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9DF2E8" w14:textId="77777777" w:rsidR="00D31B24" w:rsidRPr="009A300B" w:rsidRDefault="00D31B24" w:rsidP="00D31B24">
      <w:pPr>
        <w:ind w:left="2836"/>
        <w:jc w:val="center"/>
        <w:rPr>
          <w:rFonts w:cs="Arial"/>
          <w:b/>
          <w:sz w:val="16"/>
          <w:szCs w:val="16"/>
        </w:rPr>
      </w:pPr>
    </w:p>
    <w:p w14:paraId="6E7C9395" w14:textId="77777777" w:rsidR="00D31B24" w:rsidRPr="009A300B" w:rsidRDefault="00D31B24" w:rsidP="00D31B24">
      <w:pPr>
        <w:ind w:left="2836"/>
        <w:jc w:val="center"/>
        <w:rPr>
          <w:rFonts w:cs="Arial"/>
          <w:b/>
          <w:sz w:val="16"/>
          <w:szCs w:val="16"/>
        </w:rPr>
      </w:pPr>
    </w:p>
    <w:p w14:paraId="63484DD1" w14:textId="77777777" w:rsidR="00E03D27" w:rsidRPr="009A300B" w:rsidRDefault="00E03D27" w:rsidP="00D31B24">
      <w:pPr>
        <w:ind w:left="2127"/>
        <w:jc w:val="center"/>
        <w:rPr>
          <w:rFonts w:cs="Arial"/>
          <w:b/>
          <w:sz w:val="28"/>
          <w:szCs w:val="28"/>
        </w:rPr>
      </w:pPr>
    </w:p>
    <w:p w14:paraId="3C36AB26" w14:textId="1EC8FDFA" w:rsidR="00D31B24" w:rsidRPr="009A300B" w:rsidRDefault="003128F9" w:rsidP="00D31B24">
      <w:pPr>
        <w:ind w:left="2127"/>
        <w:jc w:val="center"/>
        <w:rPr>
          <w:rFonts w:cs="Arial"/>
          <w:b/>
          <w:sz w:val="36"/>
          <w:szCs w:val="36"/>
        </w:rPr>
      </w:pPr>
      <w:r>
        <w:rPr>
          <w:rFonts w:cs="Arial"/>
          <w:b/>
          <w:sz w:val="28"/>
          <w:szCs w:val="28"/>
        </w:rPr>
        <w:t xml:space="preserve">LINEAMIENTOS PARA EL DISEÑO DE UN CUARTO DE COMUNICACIONES: </w:t>
      </w:r>
      <w:r w:rsidR="00E03D27" w:rsidRPr="009A300B">
        <w:rPr>
          <w:rFonts w:cs="Arial"/>
          <w:b/>
          <w:sz w:val="28"/>
          <w:szCs w:val="28"/>
        </w:rPr>
        <w:t xml:space="preserve">UNA PROPUESTA PARA LA </w:t>
      </w:r>
      <w:r>
        <w:rPr>
          <w:rFonts w:cs="Arial"/>
          <w:b/>
          <w:sz w:val="28"/>
          <w:szCs w:val="28"/>
        </w:rPr>
        <w:t>FACULTAD DE INGENIERIA</w:t>
      </w:r>
    </w:p>
    <w:p w14:paraId="671FEB19" w14:textId="77777777" w:rsidR="00D31B24" w:rsidRPr="009A300B" w:rsidRDefault="00D31B24" w:rsidP="00E03D27">
      <w:pPr>
        <w:rPr>
          <w:rFonts w:cs="Arial"/>
          <w:sz w:val="16"/>
          <w:szCs w:val="16"/>
        </w:rPr>
      </w:pPr>
    </w:p>
    <w:p w14:paraId="4E8B0A5A" w14:textId="77777777" w:rsidR="00D31B24" w:rsidRPr="009A300B" w:rsidRDefault="00D31B24" w:rsidP="00D31B24">
      <w:pPr>
        <w:ind w:left="2127"/>
        <w:jc w:val="center"/>
        <w:rPr>
          <w:rFonts w:cs="Arial"/>
          <w:sz w:val="16"/>
          <w:szCs w:val="16"/>
        </w:rPr>
      </w:pPr>
    </w:p>
    <w:p w14:paraId="47190A98" w14:textId="77777777" w:rsidR="00D31B24" w:rsidRPr="009A300B" w:rsidRDefault="00D31B24" w:rsidP="00D31B24">
      <w:pPr>
        <w:ind w:left="2127"/>
        <w:jc w:val="center"/>
        <w:rPr>
          <w:rFonts w:cs="Arial"/>
          <w:b/>
          <w:sz w:val="16"/>
          <w:szCs w:val="16"/>
        </w:rPr>
      </w:pPr>
    </w:p>
    <w:p w14:paraId="26B83247" w14:textId="77777777" w:rsidR="00D31B24" w:rsidRPr="009A300B" w:rsidRDefault="00D31B24" w:rsidP="00D31B24">
      <w:pPr>
        <w:ind w:left="2127"/>
        <w:jc w:val="center"/>
        <w:rPr>
          <w:rFonts w:cs="Arial"/>
          <w:b/>
          <w:sz w:val="16"/>
          <w:szCs w:val="16"/>
        </w:rPr>
      </w:pPr>
    </w:p>
    <w:p w14:paraId="036D8518" w14:textId="77777777" w:rsidR="00D31B24" w:rsidRPr="009A300B" w:rsidRDefault="00D31B24" w:rsidP="00D31B24">
      <w:pPr>
        <w:ind w:left="2127"/>
        <w:jc w:val="center"/>
        <w:rPr>
          <w:rFonts w:cs="Arial"/>
          <w:b/>
          <w:sz w:val="16"/>
          <w:szCs w:val="16"/>
        </w:rPr>
      </w:pPr>
    </w:p>
    <w:p w14:paraId="1B979F25" w14:textId="77777777" w:rsidR="00D31B24" w:rsidRPr="009A300B" w:rsidRDefault="00D31B24" w:rsidP="00D31B24">
      <w:pPr>
        <w:ind w:left="2127"/>
        <w:jc w:val="center"/>
        <w:rPr>
          <w:rFonts w:cs="Arial"/>
          <w:b/>
          <w:sz w:val="36"/>
          <w:szCs w:val="36"/>
          <w:lang w:val="pt-BR"/>
        </w:rPr>
      </w:pPr>
      <w:r w:rsidRPr="009A300B">
        <w:rPr>
          <w:rFonts w:cs="Arial"/>
          <w:b/>
          <w:sz w:val="36"/>
          <w:szCs w:val="36"/>
          <w:lang w:val="pt-BR"/>
        </w:rPr>
        <w:t>TESINA</w:t>
      </w:r>
    </w:p>
    <w:p w14:paraId="22C1157A" w14:textId="77777777" w:rsidR="00D31B24" w:rsidRPr="009A300B" w:rsidRDefault="00D31B24" w:rsidP="00D31B24">
      <w:pPr>
        <w:ind w:left="2127"/>
        <w:jc w:val="center"/>
        <w:rPr>
          <w:rFonts w:cs="Arial"/>
          <w:sz w:val="16"/>
          <w:szCs w:val="16"/>
          <w:lang w:val="pt-BR"/>
        </w:rPr>
      </w:pPr>
    </w:p>
    <w:p w14:paraId="6461A449" w14:textId="77777777" w:rsidR="00D31B24" w:rsidRPr="009A300B" w:rsidRDefault="00D31B24" w:rsidP="00D31B24">
      <w:pPr>
        <w:ind w:left="2127"/>
        <w:jc w:val="center"/>
        <w:rPr>
          <w:rFonts w:cs="Arial"/>
          <w:sz w:val="16"/>
          <w:szCs w:val="16"/>
          <w:lang w:val="pt-BR"/>
        </w:rPr>
      </w:pPr>
    </w:p>
    <w:p w14:paraId="10E882DA" w14:textId="77777777" w:rsidR="00D31B24" w:rsidRPr="009A300B" w:rsidRDefault="00D31B24" w:rsidP="00D31B24">
      <w:pPr>
        <w:ind w:left="2127"/>
        <w:jc w:val="center"/>
        <w:rPr>
          <w:rFonts w:cs="Arial"/>
          <w:sz w:val="16"/>
          <w:szCs w:val="16"/>
          <w:lang w:val="pt-BR"/>
        </w:rPr>
      </w:pPr>
    </w:p>
    <w:p w14:paraId="42F0A21D" w14:textId="77777777" w:rsidR="00D31B24" w:rsidRPr="009A300B" w:rsidRDefault="00D31B24" w:rsidP="00D31B24">
      <w:pPr>
        <w:ind w:left="2127"/>
        <w:jc w:val="center"/>
        <w:rPr>
          <w:rFonts w:cs="Arial"/>
          <w:sz w:val="16"/>
          <w:szCs w:val="16"/>
          <w:lang w:val="pt-BR"/>
        </w:rPr>
      </w:pPr>
    </w:p>
    <w:p w14:paraId="2487FFDD" w14:textId="77777777" w:rsidR="00D31B24" w:rsidRPr="009A300B" w:rsidRDefault="00D31B24" w:rsidP="00D31B24">
      <w:pPr>
        <w:ind w:left="2127"/>
        <w:jc w:val="center"/>
        <w:rPr>
          <w:rFonts w:cs="Arial"/>
          <w:sz w:val="26"/>
          <w:szCs w:val="26"/>
          <w:lang w:val="pt-BR"/>
        </w:rPr>
      </w:pPr>
      <w:r w:rsidRPr="009A300B">
        <w:rPr>
          <w:rFonts w:cs="Arial"/>
          <w:sz w:val="26"/>
          <w:szCs w:val="26"/>
          <w:lang w:val="pt-BR"/>
        </w:rPr>
        <w:t>QUE PARA OBTENER EL TÍTULO DE</w:t>
      </w:r>
    </w:p>
    <w:p w14:paraId="106F8626" w14:textId="77777777" w:rsidR="00D31B24" w:rsidRPr="009A300B" w:rsidRDefault="00D31B24" w:rsidP="00D31B24">
      <w:pPr>
        <w:ind w:left="2127"/>
        <w:jc w:val="center"/>
        <w:rPr>
          <w:rFonts w:cs="Arial"/>
          <w:b/>
          <w:sz w:val="28"/>
          <w:szCs w:val="28"/>
          <w:lang w:val="pt-BR"/>
        </w:rPr>
      </w:pPr>
    </w:p>
    <w:p w14:paraId="217A1083" w14:textId="77777777" w:rsidR="00D31B24" w:rsidRPr="009A300B" w:rsidRDefault="00D31B24" w:rsidP="00D31B24">
      <w:pPr>
        <w:ind w:left="2127"/>
        <w:jc w:val="center"/>
        <w:rPr>
          <w:rFonts w:cs="Arial"/>
          <w:b/>
          <w:sz w:val="28"/>
          <w:szCs w:val="28"/>
          <w:lang w:val="pt-BR"/>
        </w:rPr>
      </w:pPr>
    </w:p>
    <w:p w14:paraId="62D8279D" w14:textId="77777777" w:rsidR="00D31B24" w:rsidRPr="009A300B" w:rsidRDefault="00D31B24" w:rsidP="00D31B24">
      <w:pPr>
        <w:ind w:left="2127"/>
        <w:jc w:val="center"/>
        <w:rPr>
          <w:rFonts w:cs="Arial"/>
          <w:b/>
          <w:sz w:val="40"/>
          <w:szCs w:val="40"/>
          <w:lang w:val="pt-BR"/>
        </w:rPr>
      </w:pPr>
      <w:r w:rsidRPr="009A300B">
        <w:rPr>
          <w:rFonts w:cs="Arial"/>
          <w:b/>
          <w:sz w:val="40"/>
          <w:szCs w:val="40"/>
          <w:lang w:val="pt-BR"/>
        </w:rPr>
        <w:t xml:space="preserve">INGENIERA EN COMPUTACIÓN </w:t>
      </w:r>
    </w:p>
    <w:p w14:paraId="19748A74" w14:textId="77777777" w:rsidR="00D31B24" w:rsidRPr="009A300B" w:rsidRDefault="00D31B24" w:rsidP="00D31B24">
      <w:pPr>
        <w:ind w:left="2127"/>
        <w:jc w:val="center"/>
        <w:rPr>
          <w:rFonts w:cs="Arial"/>
          <w:sz w:val="40"/>
          <w:szCs w:val="40"/>
          <w:lang w:val="pt-BR"/>
        </w:rPr>
      </w:pPr>
    </w:p>
    <w:p w14:paraId="26F04482" w14:textId="77777777" w:rsidR="00D31B24" w:rsidRPr="009A300B" w:rsidRDefault="00D31B24" w:rsidP="00D31B24">
      <w:pPr>
        <w:ind w:left="2127"/>
        <w:jc w:val="center"/>
        <w:rPr>
          <w:rFonts w:cs="Arial"/>
          <w:sz w:val="40"/>
          <w:szCs w:val="40"/>
          <w:lang w:val="pt-BR"/>
        </w:rPr>
      </w:pPr>
    </w:p>
    <w:p w14:paraId="6A80E3D3" w14:textId="77777777" w:rsidR="00D31B24" w:rsidRPr="009A300B" w:rsidRDefault="00D31B24" w:rsidP="00D31B24">
      <w:pPr>
        <w:ind w:left="2127"/>
        <w:jc w:val="center"/>
        <w:rPr>
          <w:rFonts w:cs="Arial"/>
          <w:sz w:val="28"/>
          <w:szCs w:val="28"/>
          <w:lang w:val="pt-BR"/>
        </w:rPr>
      </w:pPr>
      <w:r w:rsidRPr="009A300B">
        <w:rPr>
          <w:rFonts w:cs="Arial"/>
          <w:sz w:val="28"/>
          <w:szCs w:val="28"/>
          <w:lang w:val="pt-BR"/>
        </w:rPr>
        <w:t>PRESENTA:</w:t>
      </w:r>
    </w:p>
    <w:p w14:paraId="6DB1031F" w14:textId="77777777" w:rsidR="00D31B24" w:rsidRPr="009A300B" w:rsidRDefault="00D31B24" w:rsidP="00D31B24">
      <w:pPr>
        <w:ind w:left="2127"/>
        <w:jc w:val="center"/>
        <w:rPr>
          <w:rFonts w:cs="Arial"/>
          <w:sz w:val="28"/>
          <w:szCs w:val="28"/>
          <w:lang w:val="pt-BR"/>
        </w:rPr>
      </w:pPr>
    </w:p>
    <w:p w14:paraId="3AD1A490" w14:textId="535A3FD5" w:rsidR="00D31B24" w:rsidRPr="009A300B" w:rsidRDefault="00E03D27" w:rsidP="00D31B24">
      <w:pPr>
        <w:ind w:left="2127"/>
        <w:jc w:val="center"/>
        <w:rPr>
          <w:rFonts w:cs="Arial"/>
          <w:sz w:val="28"/>
          <w:szCs w:val="28"/>
          <w:lang w:val="pt-BR"/>
        </w:rPr>
      </w:pPr>
      <w:r w:rsidRPr="009A300B">
        <w:rPr>
          <w:rFonts w:cs="Arial"/>
          <w:b/>
          <w:sz w:val="32"/>
          <w:szCs w:val="32"/>
          <w:lang w:val="pt-BR"/>
        </w:rPr>
        <w:t>ESTELA VAZQUEZ CORONA</w:t>
      </w:r>
    </w:p>
    <w:p w14:paraId="17A2FC29" w14:textId="77777777" w:rsidR="00D31B24" w:rsidRPr="009A300B" w:rsidRDefault="00D31B24" w:rsidP="00D31B24">
      <w:pPr>
        <w:ind w:left="2127"/>
        <w:jc w:val="center"/>
        <w:rPr>
          <w:rFonts w:cs="Arial"/>
          <w:sz w:val="28"/>
          <w:szCs w:val="28"/>
          <w:lang w:val="pt-BR"/>
        </w:rPr>
      </w:pPr>
    </w:p>
    <w:p w14:paraId="62B06E2F" w14:textId="77777777" w:rsidR="00D31B24" w:rsidRPr="009A300B" w:rsidRDefault="00D31B24" w:rsidP="00D31B24">
      <w:pPr>
        <w:ind w:left="2127"/>
        <w:jc w:val="center"/>
        <w:rPr>
          <w:rFonts w:cs="Arial"/>
          <w:sz w:val="28"/>
          <w:szCs w:val="28"/>
          <w:lang w:val="pt-BR"/>
        </w:rPr>
      </w:pPr>
    </w:p>
    <w:p w14:paraId="257FF13E" w14:textId="77777777" w:rsidR="00D31B24" w:rsidRPr="009A300B" w:rsidRDefault="00D31B24" w:rsidP="00D31B24">
      <w:pPr>
        <w:ind w:left="2127"/>
        <w:jc w:val="center"/>
        <w:rPr>
          <w:rFonts w:cs="Arial"/>
          <w:sz w:val="28"/>
          <w:szCs w:val="28"/>
          <w:lang w:val="pt-BR"/>
        </w:rPr>
      </w:pPr>
      <w:r w:rsidRPr="009A300B">
        <w:rPr>
          <w:rFonts w:cs="Arial"/>
          <w:sz w:val="28"/>
          <w:szCs w:val="28"/>
          <w:lang w:val="pt-BR"/>
        </w:rPr>
        <w:t>ASESOR:</w:t>
      </w:r>
    </w:p>
    <w:p w14:paraId="3856AE24" w14:textId="77777777" w:rsidR="00D31B24" w:rsidRPr="009A300B" w:rsidRDefault="00D31B24" w:rsidP="00D31B24">
      <w:pPr>
        <w:ind w:left="2127"/>
        <w:jc w:val="center"/>
        <w:rPr>
          <w:rFonts w:cs="Arial"/>
          <w:sz w:val="28"/>
          <w:szCs w:val="28"/>
          <w:lang w:val="pt-BR"/>
        </w:rPr>
      </w:pPr>
    </w:p>
    <w:p w14:paraId="70637404" w14:textId="77777777" w:rsidR="00D31B24" w:rsidRPr="009A300B" w:rsidRDefault="00D31B24" w:rsidP="00EA3F70">
      <w:pPr>
        <w:spacing w:before="240" w:line="360" w:lineRule="auto"/>
        <w:ind w:left="2127"/>
        <w:jc w:val="center"/>
        <w:rPr>
          <w:rFonts w:cs="Arial"/>
          <w:sz w:val="28"/>
          <w:szCs w:val="28"/>
          <w:lang w:val="pt-BR"/>
        </w:rPr>
      </w:pPr>
      <w:r w:rsidRPr="009A300B">
        <w:rPr>
          <w:rFonts w:cs="Arial"/>
          <w:sz w:val="28"/>
          <w:szCs w:val="28"/>
          <w:lang w:val="pt-BR"/>
        </w:rPr>
        <w:t>DR. MARCELO ROMERO HUERTAS</w:t>
      </w:r>
    </w:p>
    <w:p w14:paraId="3266AE99" w14:textId="77777777" w:rsidR="00D31B24" w:rsidRPr="009A300B" w:rsidRDefault="00D31B24" w:rsidP="00D31B24">
      <w:pPr>
        <w:spacing w:before="240" w:line="360" w:lineRule="auto"/>
        <w:ind w:firstLine="709"/>
        <w:jc w:val="right"/>
        <w:rPr>
          <w:rFonts w:cs="Arial"/>
        </w:rPr>
      </w:pPr>
    </w:p>
    <w:p w14:paraId="196CD1F6" w14:textId="199FC415" w:rsidR="004E3750" w:rsidRPr="009A300B" w:rsidRDefault="00D31B24" w:rsidP="00D31B24">
      <w:pPr>
        <w:spacing w:before="240" w:line="360" w:lineRule="auto"/>
        <w:ind w:firstLine="709"/>
        <w:jc w:val="right"/>
        <w:rPr>
          <w:rFonts w:cs="Arial"/>
          <w:lang w:val="pt-BR"/>
        </w:rPr>
        <w:sectPr w:rsidR="004E3750" w:rsidRPr="009A300B">
          <w:headerReference w:type="default" r:id="rId8"/>
          <w:footerReference w:type="even" r:id="rId9"/>
          <w:footerReference w:type="default" r:id="rId10"/>
          <w:headerReference w:type="first" r:id="rId11"/>
          <w:pgSz w:w="12242" w:h="15842"/>
          <w:pgMar w:top="1418" w:right="1134" w:bottom="1418" w:left="1134" w:header="709" w:footer="709" w:gutter="0"/>
          <w:cols w:space="720"/>
          <w:titlePg/>
          <w:docGrid w:linePitch="360"/>
        </w:sectPr>
      </w:pPr>
      <w:r w:rsidRPr="009A300B">
        <w:rPr>
          <w:rFonts w:cs="Arial"/>
        </w:rPr>
        <w:t xml:space="preserve">   </w:t>
      </w:r>
      <w:r w:rsidR="000240E7" w:rsidRPr="009A300B">
        <w:rPr>
          <w:rFonts w:cs="Arial"/>
          <w:lang w:val="pt-BR"/>
        </w:rPr>
        <w:t>TOLUCA, MÉXICO</w:t>
      </w:r>
      <w:r w:rsidRPr="009A300B">
        <w:rPr>
          <w:rFonts w:cs="Arial"/>
          <w:lang w:val="pt-BR"/>
        </w:rPr>
        <w:t xml:space="preserve">                                                               </w:t>
      </w:r>
      <w:r w:rsidR="00426B8F">
        <w:rPr>
          <w:rFonts w:cs="Arial"/>
          <w:lang w:val="pt-BR"/>
        </w:rPr>
        <w:t xml:space="preserve">ABRIL </w:t>
      </w:r>
      <w:r w:rsidRPr="009A300B">
        <w:rPr>
          <w:rFonts w:cs="Arial"/>
          <w:lang w:val="pt-BR"/>
        </w:rPr>
        <w:t>201</w:t>
      </w:r>
      <w:r w:rsidR="00426B8F">
        <w:rPr>
          <w:rFonts w:cs="Arial"/>
          <w:lang w:val="pt-BR"/>
        </w:rPr>
        <w:t>9</w:t>
      </w:r>
    </w:p>
    <w:p w14:paraId="7599197F" w14:textId="77777777" w:rsidR="00D31B24" w:rsidRPr="009A300B" w:rsidRDefault="00D31B24" w:rsidP="00D31B24">
      <w:pPr>
        <w:spacing w:line="360" w:lineRule="auto"/>
        <w:jc w:val="both"/>
        <w:rPr>
          <w:rFonts w:cs="Arial"/>
          <w:b/>
          <w:sz w:val="48"/>
          <w:szCs w:val="48"/>
        </w:rPr>
      </w:pPr>
      <w:r w:rsidRPr="009A300B">
        <w:rPr>
          <w:rFonts w:cs="Arial"/>
          <w:b/>
          <w:sz w:val="48"/>
          <w:szCs w:val="48"/>
          <w:lang w:eastAsia="es-MX"/>
        </w:rPr>
        <w:lastRenderedPageBreak/>
        <w:t>RESUMEN</w:t>
      </w:r>
    </w:p>
    <w:p w14:paraId="6330BA39" w14:textId="7AB417D7" w:rsidR="00EA1784" w:rsidRDefault="00EA1784" w:rsidP="004A6DF0">
      <w:pPr>
        <w:spacing w:before="240" w:after="240"/>
        <w:ind w:firstLine="708"/>
        <w:jc w:val="both"/>
        <w:rPr>
          <w:lang w:eastAsia="es-MX"/>
        </w:rPr>
      </w:pPr>
      <w:r>
        <w:rPr>
          <w:lang w:eastAsia="es-MX"/>
        </w:rPr>
        <w:t>Un cuarto de comunicaciones es un espacio con infraestructura e instalaciones donde se albergan equipos necesarios para mantener la comunicación y disponibilidad de recursos de cómputo entre las distintas áreas de una organización, su importancia surge debido a que las organizaciones requieren del uso de herramientas tecnológicas para mantener su información disponible y segura. Sin embargo, el diseño e instalación de un cuarto de esta naturaleza debe apegarse a los lineamientos y ajustarse a las necesidades de la or</w:t>
      </w:r>
      <w:r w:rsidR="003C525C">
        <w:rPr>
          <w:lang w:eastAsia="es-MX"/>
        </w:rPr>
        <w:t>ganización para cual es creado.</w:t>
      </w:r>
    </w:p>
    <w:p w14:paraId="5F6506CE" w14:textId="72BC4F62" w:rsidR="00EA1784" w:rsidRDefault="00EA1784" w:rsidP="004A6DF0">
      <w:pPr>
        <w:spacing w:before="240" w:after="240"/>
        <w:ind w:firstLine="708"/>
        <w:jc w:val="both"/>
        <w:rPr>
          <w:lang w:eastAsia="es-MX"/>
        </w:rPr>
      </w:pPr>
      <w:r>
        <w:rPr>
          <w:lang w:eastAsia="es-MX"/>
        </w:rPr>
        <w:t>En esta tesina se presentan los lineamientos de un cuarto de comunicaciones que abarca los criterios esenciales: la capacidad física, la potencia eléctr</w:t>
      </w:r>
      <w:r w:rsidR="00C07935">
        <w:rPr>
          <w:lang w:eastAsia="es-MX"/>
        </w:rPr>
        <w:t>ica, el sistema de enfriamiento</w:t>
      </w:r>
      <w:r>
        <w:rPr>
          <w:lang w:eastAsia="es-MX"/>
        </w:rPr>
        <w:t xml:space="preserve"> y la conectividad, que debe cumplir un cuarto de comunicaciones para que pueda tener la mejor infraestructura de acuerdo a los requerimientos de la organización. Se nombran los criterios secundarios cuyo nivel de importancia es menor  a los esenciales, su consideración depende del presupuesto existente, una vez que se han determinado estos criterios viene la parte del diseño estructural que considera el espacio físico, el piso elevado, pasillos fríos y calientes, los sistemas de enfriamiento, potencia, el cableado estructurado así como la seguridad física y lógica del cuarto de comunicaciones. Se presenta el uso y determinación de las RLU (Rack</w:t>
      </w:r>
      <w:r w:rsidRPr="00C87242">
        <w:rPr>
          <w:lang w:eastAsia="es-MX"/>
        </w:rPr>
        <w:t xml:space="preserve"> Unit Location</w:t>
      </w:r>
      <w:r>
        <w:rPr>
          <w:lang w:eastAsia="es-MX"/>
        </w:rPr>
        <w:t>) que son definidas en función de los requerimientos de los equipos (potencia, enfriamiento, espacio</w:t>
      </w:r>
      <w:r w:rsidR="004A6DF0">
        <w:rPr>
          <w:lang w:eastAsia="es-MX"/>
        </w:rPr>
        <w:t xml:space="preserve"> físico, peso, ancho de banda),</w:t>
      </w:r>
      <w:r>
        <w:rPr>
          <w:lang w:eastAsia="es-MX"/>
        </w:rPr>
        <w:t xml:space="preserve"> las RLU son útiles para determinar el espacio físico, la potencia, el enfriamiento, el piso falso y ancho de banda que cumplan con esos requerimientos. Se nombran los peligros y contaminantes a los que está expuesto un cuarto de comunicaciones. Después de los lineamientos se desarrolla la propuesta del diseño de la infraestructura y los requerimientos técnicos para el cuarto de comunicaciones que necesita la Facultad de Ingeniería para brindar capacidad de cómputo a los Laboratorios de Redes, </w:t>
      </w:r>
      <w:r w:rsidR="004A6DF0">
        <w:rPr>
          <w:lang w:eastAsia="es-MX"/>
        </w:rPr>
        <w:t>de Interacción Hombre-Máquina y</w:t>
      </w:r>
      <w:r>
        <w:rPr>
          <w:lang w:eastAsia="es-MX"/>
        </w:rPr>
        <w:t xml:space="preserve"> de Cómputo Paralelo. El desarrollo de esta propuesta se compone de la problemática y el diseño, en la problemática se explica la necesidad que se tiene por el cuarto de comunicaciones así como la situación actual del área asignada por la Facultad de Ingeniería para su colocación. En el diseño se analizan los requerimientos funcionales que se tienen contemplados, se presenta el</w:t>
      </w:r>
      <w:r w:rsidRPr="00331991">
        <w:rPr>
          <w:lang w:eastAsia="es-MX"/>
        </w:rPr>
        <w:t xml:space="preserve"> layout</w:t>
      </w:r>
      <w:r>
        <w:rPr>
          <w:lang w:eastAsia="es-MX"/>
        </w:rPr>
        <w:t xml:space="preserve"> de la ruta de comunicación entre el cuarto de comunicaciones y el IDF que distribuirá el cableado a los laboratorios de Interacción Hombre Máq</w:t>
      </w:r>
      <w:r w:rsidR="004A6DF0">
        <w:rPr>
          <w:lang w:eastAsia="es-MX"/>
        </w:rPr>
        <w:t>uina, Redes y Cómputo Paralelo,</w:t>
      </w:r>
      <w:r>
        <w:rPr>
          <w:lang w:eastAsia="es-MX"/>
        </w:rPr>
        <w:t xml:space="preserve"> se realiza el cálculo de</w:t>
      </w:r>
      <w:r w:rsidRPr="00331991">
        <w:rPr>
          <w:lang w:eastAsia="es-MX"/>
        </w:rPr>
        <w:t xml:space="preserve"> RLU’s</w:t>
      </w:r>
      <w:r>
        <w:rPr>
          <w:lang w:eastAsia="es-MX"/>
        </w:rPr>
        <w:t xml:space="preserve"> para cada rack con los requerimientos de cada equipo contenido en los racks, con estos valores de las especificaciones se realiza la estimación de las capacidades necesarias del sistema de enfriamiento, del espacio físico, del piso falso, de la potencia, y del cableado. También se estiman algunos de los criterios secun</w:t>
      </w:r>
      <w:r w:rsidR="004A6DF0">
        <w:rPr>
          <w:lang w:eastAsia="es-MX"/>
        </w:rPr>
        <w:t>darios y sistemas de seguridad,</w:t>
      </w:r>
      <w:r>
        <w:rPr>
          <w:lang w:eastAsia="es-MX"/>
        </w:rPr>
        <w:t xml:space="preserve"> finalmente se presenta la cotización de los materiales y equipos necesarios.</w:t>
      </w:r>
    </w:p>
    <w:p w14:paraId="1A0E9C27" w14:textId="41C2EE78" w:rsidR="00315EB0" w:rsidRPr="009A300B" w:rsidRDefault="00EA1784" w:rsidP="00EA1784">
      <w:pPr>
        <w:rPr>
          <w:lang w:eastAsia="es-MX"/>
        </w:rPr>
        <w:sectPr w:rsidR="00315EB0" w:rsidRPr="009A300B" w:rsidSect="00D1656B">
          <w:headerReference w:type="default" r:id="rId12"/>
          <w:footerReference w:type="default" r:id="rId13"/>
          <w:headerReference w:type="first" r:id="rId14"/>
          <w:pgSz w:w="12242" w:h="15842" w:code="1"/>
          <w:pgMar w:top="1418" w:right="1418" w:bottom="1418" w:left="1701" w:header="709" w:footer="709" w:gutter="0"/>
          <w:pgNumType w:start="1"/>
          <w:cols w:space="708"/>
          <w:docGrid w:linePitch="360"/>
        </w:sectPr>
      </w:pPr>
      <w:r>
        <w:rPr>
          <w:lang w:eastAsia="es-MX"/>
        </w:rPr>
        <w:t> </w:t>
      </w:r>
    </w:p>
    <w:sdt>
      <w:sdtPr>
        <w:rPr>
          <w:rFonts w:ascii="Arial" w:hAnsi="Arial"/>
          <w:color w:val="auto"/>
          <w:sz w:val="24"/>
          <w:szCs w:val="24"/>
          <w:lang w:val="es-ES" w:eastAsia="es-ES"/>
        </w:rPr>
        <w:id w:val="365263695"/>
        <w:docPartObj>
          <w:docPartGallery w:val="Table of Contents"/>
          <w:docPartUnique/>
        </w:docPartObj>
      </w:sdtPr>
      <w:sdtEndPr>
        <w:rPr>
          <w:b/>
          <w:bCs/>
          <w:lang w:val="es-MX"/>
        </w:rPr>
      </w:sdtEndPr>
      <w:sdtContent>
        <w:p w14:paraId="69DDFA39" w14:textId="70AF29C9" w:rsidR="0095593E" w:rsidRPr="0095593E" w:rsidRDefault="0095593E">
          <w:pPr>
            <w:pStyle w:val="TOCHeading"/>
            <w:rPr>
              <w:color w:val="auto"/>
            </w:rPr>
          </w:pPr>
          <w:r w:rsidRPr="0095593E">
            <w:rPr>
              <w:color w:val="auto"/>
              <w:lang w:val="es-ES"/>
            </w:rPr>
            <w:t>Contenido</w:t>
          </w:r>
        </w:p>
        <w:p w14:paraId="2F95DAA7" w14:textId="77777777" w:rsidR="00487027" w:rsidRDefault="0095593E">
          <w:pPr>
            <w:pStyle w:val="TOC1"/>
            <w:rPr>
              <w:rFonts w:asciiTheme="minorHAnsi" w:eastAsiaTheme="minorEastAsia" w:hAnsiTheme="minorHAnsi" w:cstheme="minorBidi"/>
              <w:sz w:val="22"/>
              <w:szCs w:val="22"/>
              <w:lang w:eastAsia="es-MX"/>
            </w:rPr>
          </w:pPr>
          <w:r>
            <w:fldChar w:fldCharType="begin"/>
          </w:r>
          <w:r>
            <w:instrText xml:space="preserve"> TOC \o "1-3" \h \z \u </w:instrText>
          </w:r>
          <w:r>
            <w:fldChar w:fldCharType="separate"/>
          </w:r>
          <w:hyperlink w:anchor="_Toc7522186" w:history="1">
            <w:r w:rsidR="00487027" w:rsidRPr="008D788C">
              <w:rPr>
                <w:rStyle w:val="Hyperlink"/>
              </w:rPr>
              <w:t>INTRODUCCIÓN</w:t>
            </w:r>
            <w:r w:rsidR="00487027">
              <w:rPr>
                <w:webHidden/>
              </w:rPr>
              <w:tab/>
            </w:r>
            <w:r w:rsidR="00487027">
              <w:rPr>
                <w:webHidden/>
              </w:rPr>
              <w:fldChar w:fldCharType="begin"/>
            </w:r>
            <w:r w:rsidR="00487027">
              <w:rPr>
                <w:webHidden/>
              </w:rPr>
              <w:instrText xml:space="preserve"> PAGEREF _Toc7522186 \h </w:instrText>
            </w:r>
            <w:r w:rsidR="00487027">
              <w:rPr>
                <w:webHidden/>
              </w:rPr>
            </w:r>
            <w:r w:rsidR="00487027">
              <w:rPr>
                <w:webHidden/>
              </w:rPr>
              <w:fldChar w:fldCharType="separate"/>
            </w:r>
            <w:r w:rsidR="00487027">
              <w:rPr>
                <w:webHidden/>
              </w:rPr>
              <w:t>5</w:t>
            </w:r>
            <w:r w:rsidR="00487027">
              <w:rPr>
                <w:webHidden/>
              </w:rPr>
              <w:fldChar w:fldCharType="end"/>
            </w:r>
          </w:hyperlink>
        </w:p>
        <w:p w14:paraId="22F21189" w14:textId="77777777" w:rsidR="00487027" w:rsidRDefault="00BD0A1B">
          <w:pPr>
            <w:pStyle w:val="TOC1"/>
            <w:rPr>
              <w:rFonts w:asciiTheme="minorHAnsi" w:eastAsiaTheme="minorEastAsia" w:hAnsiTheme="minorHAnsi" w:cstheme="minorBidi"/>
              <w:sz w:val="22"/>
              <w:szCs w:val="22"/>
              <w:lang w:eastAsia="es-MX"/>
            </w:rPr>
          </w:pPr>
          <w:hyperlink w:anchor="_Toc7522187" w:history="1">
            <w:r w:rsidR="00487027" w:rsidRPr="008D788C">
              <w:rPr>
                <w:rStyle w:val="Hyperlink"/>
              </w:rPr>
              <w:t>CAPÍTULO I. GENERALIDADES</w:t>
            </w:r>
            <w:r w:rsidR="00487027">
              <w:rPr>
                <w:webHidden/>
              </w:rPr>
              <w:tab/>
            </w:r>
            <w:r w:rsidR="00487027">
              <w:rPr>
                <w:webHidden/>
              </w:rPr>
              <w:fldChar w:fldCharType="begin"/>
            </w:r>
            <w:r w:rsidR="00487027">
              <w:rPr>
                <w:webHidden/>
              </w:rPr>
              <w:instrText xml:space="preserve"> PAGEREF _Toc7522187 \h </w:instrText>
            </w:r>
            <w:r w:rsidR="00487027">
              <w:rPr>
                <w:webHidden/>
              </w:rPr>
            </w:r>
            <w:r w:rsidR="00487027">
              <w:rPr>
                <w:webHidden/>
              </w:rPr>
              <w:fldChar w:fldCharType="separate"/>
            </w:r>
            <w:r w:rsidR="00487027">
              <w:rPr>
                <w:webHidden/>
              </w:rPr>
              <w:t>7</w:t>
            </w:r>
            <w:r w:rsidR="00487027">
              <w:rPr>
                <w:webHidden/>
              </w:rPr>
              <w:fldChar w:fldCharType="end"/>
            </w:r>
          </w:hyperlink>
        </w:p>
        <w:p w14:paraId="3B977895" w14:textId="77777777" w:rsidR="00487027" w:rsidRDefault="00BD0A1B">
          <w:pPr>
            <w:pStyle w:val="TOC2"/>
            <w:rPr>
              <w:rFonts w:asciiTheme="minorHAnsi" w:eastAsiaTheme="minorEastAsia" w:hAnsiTheme="minorHAnsi" w:cstheme="minorBidi"/>
              <w:noProof/>
              <w:sz w:val="22"/>
              <w:szCs w:val="22"/>
              <w:lang w:eastAsia="es-MX"/>
            </w:rPr>
          </w:pPr>
          <w:hyperlink w:anchor="_Toc7522188" w:history="1">
            <w:r w:rsidR="00487027" w:rsidRPr="008D788C">
              <w:rPr>
                <w:rStyle w:val="Hyperlink"/>
                <w:rFonts w:cs="Arial"/>
                <w:noProof/>
              </w:rPr>
              <w:t>1.1.</w:t>
            </w:r>
            <w:r w:rsidR="00487027">
              <w:rPr>
                <w:rFonts w:asciiTheme="minorHAnsi" w:eastAsiaTheme="minorEastAsia" w:hAnsiTheme="minorHAnsi" w:cstheme="minorBidi"/>
                <w:noProof/>
                <w:sz w:val="22"/>
                <w:szCs w:val="22"/>
                <w:lang w:eastAsia="es-MX"/>
              </w:rPr>
              <w:tab/>
            </w:r>
            <w:r w:rsidR="00487027" w:rsidRPr="008D788C">
              <w:rPr>
                <w:rStyle w:val="Hyperlink"/>
                <w:rFonts w:cs="Arial"/>
                <w:noProof/>
              </w:rPr>
              <w:t>CUARTO DE COMUNICACIONES</w:t>
            </w:r>
            <w:r w:rsidR="00487027">
              <w:rPr>
                <w:noProof/>
                <w:webHidden/>
              </w:rPr>
              <w:tab/>
            </w:r>
            <w:r w:rsidR="00487027">
              <w:rPr>
                <w:noProof/>
                <w:webHidden/>
              </w:rPr>
              <w:fldChar w:fldCharType="begin"/>
            </w:r>
            <w:r w:rsidR="00487027">
              <w:rPr>
                <w:noProof/>
                <w:webHidden/>
              </w:rPr>
              <w:instrText xml:space="preserve"> PAGEREF _Toc7522188 \h </w:instrText>
            </w:r>
            <w:r w:rsidR="00487027">
              <w:rPr>
                <w:noProof/>
                <w:webHidden/>
              </w:rPr>
            </w:r>
            <w:r w:rsidR="00487027">
              <w:rPr>
                <w:noProof/>
                <w:webHidden/>
              </w:rPr>
              <w:fldChar w:fldCharType="separate"/>
            </w:r>
            <w:r w:rsidR="00487027">
              <w:rPr>
                <w:noProof/>
                <w:webHidden/>
              </w:rPr>
              <w:t>7</w:t>
            </w:r>
            <w:r w:rsidR="00487027">
              <w:rPr>
                <w:noProof/>
                <w:webHidden/>
              </w:rPr>
              <w:fldChar w:fldCharType="end"/>
            </w:r>
          </w:hyperlink>
        </w:p>
        <w:p w14:paraId="3CF9AE5E" w14:textId="77777777" w:rsidR="00487027" w:rsidRDefault="00BD0A1B">
          <w:pPr>
            <w:pStyle w:val="TOC2"/>
            <w:rPr>
              <w:rFonts w:asciiTheme="minorHAnsi" w:eastAsiaTheme="minorEastAsia" w:hAnsiTheme="minorHAnsi" w:cstheme="minorBidi"/>
              <w:noProof/>
              <w:sz w:val="22"/>
              <w:szCs w:val="22"/>
              <w:lang w:eastAsia="es-MX"/>
            </w:rPr>
          </w:pPr>
          <w:hyperlink w:anchor="_Toc7522189" w:history="1">
            <w:r w:rsidR="00487027" w:rsidRPr="008D788C">
              <w:rPr>
                <w:rStyle w:val="Hyperlink"/>
                <w:noProof/>
              </w:rPr>
              <w:t>1.2.</w:t>
            </w:r>
            <w:r w:rsidR="00487027">
              <w:rPr>
                <w:rFonts w:asciiTheme="minorHAnsi" w:eastAsiaTheme="minorEastAsia" w:hAnsiTheme="minorHAnsi" w:cstheme="minorBidi"/>
                <w:noProof/>
                <w:sz w:val="22"/>
                <w:szCs w:val="22"/>
                <w:lang w:eastAsia="es-MX"/>
              </w:rPr>
              <w:tab/>
            </w:r>
            <w:r w:rsidR="00487027" w:rsidRPr="008D788C">
              <w:rPr>
                <w:rStyle w:val="Hyperlink"/>
                <w:noProof/>
              </w:rPr>
              <w:t>CENTRO DE DATOS</w:t>
            </w:r>
            <w:r w:rsidR="00487027">
              <w:rPr>
                <w:noProof/>
                <w:webHidden/>
              </w:rPr>
              <w:tab/>
            </w:r>
            <w:r w:rsidR="00487027">
              <w:rPr>
                <w:noProof/>
                <w:webHidden/>
              </w:rPr>
              <w:fldChar w:fldCharType="begin"/>
            </w:r>
            <w:r w:rsidR="00487027">
              <w:rPr>
                <w:noProof/>
                <w:webHidden/>
              </w:rPr>
              <w:instrText xml:space="preserve"> PAGEREF _Toc7522189 \h </w:instrText>
            </w:r>
            <w:r w:rsidR="00487027">
              <w:rPr>
                <w:noProof/>
                <w:webHidden/>
              </w:rPr>
            </w:r>
            <w:r w:rsidR="00487027">
              <w:rPr>
                <w:noProof/>
                <w:webHidden/>
              </w:rPr>
              <w:fldChar w:fldCharType="separate"/>
            </w:r>
            <w:r w:rsidR="00487027">
              <w:rPr>
                <w:noProof/>
                <w:webHidden/>
              </w:rPr>
              <w:t>7</w:t>
            </w:r>
            <w:r w:rsidR="00487027">
              <w:rPr>
                <w:noProof/>
                <w:webHidden/>
              </w:rPr>
              <w:fldChar w:fldCharType="end"/>
            </w:r>
          </w:hyperlink>
        </w:p>
        <w:p w14:paraId="51A31581"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190" w:history="1">
            <w:r w:rsidR="00487027" w:rsidRPr="008D788C">
              <w:rPr>
                <w:rStyle w:val="Hyperlink"/>
                <w:noProof/>
              </w:rPr>
              <w:t>1.2.1.</w:t>
            </w:r>
            <w:r w:rsidR="00487027">
              <w:rPr>
                <w:rFonts w:asciiTheme="minorHAnsi" w:eastAsiaTheme="minorEastAsia" w:hAnsiTheme="minorHAnsi" w:cstheme="minorBidi"/>
                <w:noProof/>
                <w:sz w:val="22"/>
                <w:szCs w:val="22"/>
                <w:lang w:eastAsia="es-MX"/>
              </w:rPr>
              <w:tab/>
            </w:r>
            <w:r w:rsidR="00487027" w:rsidRPr="008D788C">
              <w:rPr>
                <w:rStyle w:val="Hyperlink"/>
                <w:noProof/>
              </w:rPr>
              <w:t>TIPOS DE CENTROS DE DATOS DE ACUERDO AL SERVICIO QUE PROVEEN</w:t>
            </w:r>
            <w:r w:rsidR="00487027">
              <w:rPr>
                <w:noProof/>
                <w:webHidden/>
              </w:rPr>
              <w:tab/>
            </w:r>
            <w:r w:rsidR="00487027">
              <w:rPr>
                <w:noProof/>
                <w:webHidden/>
              </w:rPr>
              <w:fldChar w:fldCharType="begin"/>
            </w:r>
            <w:r w:rsidR="00487027">
              <w:rPr>
                <w:noProof/>
                <w:webHidden/>
              </w:rPr>
              <w:instrText xml:space="preserve"> PAGEREF _Toc7522190 \h </w:instrText>
            </w:r>
            <w:r w:rsidR="00487027">
              <w:rPr>
                <w:noProof/>
                <w:webHidden/>
              </w:rPr>
            </w:r>
            <w:r w:rsidR="00487027">
              <w:rPr>
                <w:noProof/>
                <w:webHidden/>
              </w:rPr>
              <w:fldChar w:fldCharType="separate"/>
            </w:r>
            <w:r w:rsidR="00487027">
              <w:rPr>
                <w:noProof/>
                <w:webHidden/>
              </w:rPr>
              <w:t>8</w:t>
            </w:r>
            <w:r w:rsidR="00487027">
              <w:rPr>
                <w:noProof/>
                <w:webHidden/>
              </w:rPr>
              <w:fldChar w:fldCharType="end"/>
            </w:r>
          </w:hyperlink>
        </w:p>
        <w:p w14:paraId="787CC908" w14:textId="77777777" w:rsidR="00487027" w:rsidRDefault="00BD0A1B">
          <w:pPr>
            <w:pStyle w:val="TOC2"/>
            <w:rPr>
              <w:rFonts w:asciiTheme="minorHAnsi" w:eastAsiaTheme="minorEastAsia" w:hAnsiTheme="minorHAnsi" w:cstheme="minorBidi"/>
              <w:noProof/>
              <w:sz w:val="22"/>
              <w:szCs w:val="22"/>
              <w:lang w:eastAsia="es-MX"/>
            </w:rPr>
          </w:pPr>
          <w:hyperlink w:anchor="_Toc7522191" w:history="1">
            <w:r w:rsidR="00487027" w:rsidRPr="008D788C">
              <w:rPr>
                <w:rStyle w:val="Hyperlink"/>
                <w:noProof/>
                <w:lang w:val="en-US"/>
              </w:rPr>
              <w:t>1.3.</w:t>
            </w:r>
            <w:r w:rsidR="00487027">
              <w:rPr>
                <w:rFonts w:asciiTheme="minorHAnsi" w:eastAsiaTheme="minorEastAsia" w:hAnsiTheme="minorHAnsi" w:cstheme="minorBidi"/>
                <w:noProof/>
                <w:sz w:val="22"/>
                <w:szCs w:val="22"/>
                <w:lang w:eastAsia="es-MX"/>
              </w:rPr>
              <w:tab/>
            </w:r>
            <w:r w:rsidR="00487027" w:rsidRPr="008D788C">
              <w:rPr>
                <w:rStyle w:val="Hyperlink"/>
                <w:noProof/>
                <w:lang w:val="en-US"/>
              </w:rPr>
              <w:t>MAIN DISTRIBUTION FACILITY</w:t>
            </w:r>
            <w:r w:rsidR="00487027">
              <w:rPr>
                <w:noProof/>
                <w:webHidden/>
              </w:rPr>
              <w:tab/>
            </w:r>
            <w:r w:rsidR="00487027">
              <w:rPr>
                <w:noProof/>
                <w:webHidden/>
              </w:rPr>
              <w:fldChar w:fldCharType="begin"/>
            </w:r>
            <w:r w:rsidR="00487027">
              <w:rPr>
                <w:noProof/>
                <w:webHidden/>
              </w:rPr>
              <w:instrText xml:space="preserve"> PAGEREF _Toc7522191 \h </w:instrText>
            </w:r>
            <w:r w:rsidR="00487027">
              <w:rPr>
                <w:noProof/>
                <w:webHidden/>
              </w:rPr>
            </w:r>
            <w:r w:rsidR="00487027">
              <w:rPr>
                <w:noProof/>
                <w:webHidden/>
              </w:rPr>
              <w:fldChar w:fldCharType="separate"/>
            </w:r>
            <w:r w:rsidR="00487027">
              <w:rPr>
                <w:noProof/>
                <w:webHidden/>
              </w:rPr>
              <w:t>8</w:t>
            </w:r>
            <w:r w:rsidR="00487027">
              <w:rPr>
                <w:noProof/>
                <w:webHidden/>
              </w:rPr>
              <w:fldChar w:fldCharType="end"/>
            </w:r>
          </w:hyperlink>
        </w:p>
        <w:p w14:paraId="66392992" w14:textId="77777777" w:rsidR="00487027" w:rsidRDefault="00BD0A1B">
          <w:pPr>
            <w:pStyle w:val="TOC2"/>
            <w:rPr>
              <w:rFonts w:asciiTheme="minorHAnsi" w:eastAsiaTheme="minorEastAsia" w:hAnsiTheme="minorHAnsi" w:cstheme="minorBidi"/>
              <w:noProof/>
              <w:sz w:val="22"/>
              <w:szCs w:val="22"/>
              <w:lang w:eastAsia="es-MX"/>
            </w:rPr>
          </w:pPr>
          <w:hyperlink w:anchor="_Toc7522192" w:history="1">
            <w:r w:rsidR="00487027" w:rsidRPr="008D788C">
              <w:rPr>
                <w:rStyle w:val="Hyperlink"/>
                <w:noProof/>
              </w:rPr>
              <w:t>1.4.</w:t>
            </w:r>
            <w:r w:rsidR="00487027">
              <w:rPr>
                <w:rFonts w:asciiTheme="minorHAnsi" w:eastAsiaTheme="minorEastAsia" w:hAnsiTheme="minorHAnsi" w:cstheme="minorBidi"/>
                <w:noProof/>
                <w:sz w:val="22"/>
                <w:szCs w:val="22"/>
                <w:lang w:eastAsia="es-MX"/>
              </w:rPr>
              <w:tab/>
            </w:r>
            <w:r w:rsidR="00487027" w:rsidRPr="008D788C">
              <w:rPr>
                <w:rStyle w:val="Hyperlink"/>
                <w:noProof/>
              </w:rPr>
              <w:t>INTERMEDIATE DISTRIBUTION FACILITY</w:t>
            </w:r>
            <w:r w:rsidR="00487027">
              <w:rPr>
                <w:noProof/>
                <w:webHidden/>
              </w:rPr>
              <w:tab/>
            </w:r>
            <w:r w:rsidR="00487027">
              <w:rPr>
                <w:noProof/>
                <w:webHidden/>
              </w:rPr>
              <w:fldChar w:fldCharType="begin"/>
            </w:r>
            <w:r w:rsidR="00487027">
              <w:rPr>
                <w:noProof/>
                <w:webHidden/>
              </w:rPr>
              <w:instrText xml:space="preserve"> PAGEREF _Toc7522192 \h </w:instrText>
            </w:r>
            <w:r w:rsidR="00487027">
              <w:rPr>
                <w:noProof/>
                <w:webHidden/>
              </w:rPr>
            </w:r>
            <w:r w:rsidR="00487027">
              <w:rPr>
                <w:noProof/>
                <w:webHidden/>
              </w:rPr>
              <w:fldChar w:fldCharType="separate"/>
            </w:r>
            <w:r w:rsidR="00487027">
              <w:rPr>
                <w:noProof/>
                <w:webHidden/>
              </w:rPr>
              <w:t>9</w:t>
            </w:r>
            <w:r w:rsidR="00487027">
              <w:rPr>
                <w:noProof/>
                <w:webHidden/>
              </w:rPr>
              <w:fldChar w:fldCharType="end"/>
            </w:r>
          </w:hyperlink>
        </w:p>
        <w:p w14:paraId="39FCB502" w14:textId="77777777" w:rsidR="00487027" w:rsidRDefault="00BD0A1B">
          <w:pPr>
            <w:pStyle w:val="TOC2"/>
            <w:rPr>
              <w:rFonts w:asciiTheme="minorHAnsi" w:eastAsiaTheme="minorEastAsia" w:hAnsiTheme="minorHAnsi" w:cstheme="minorBidi"/>
              <w:noProof/>
              <w:sz w:val="22"/>
              <w:szCs w:val="22"/>
              <w:lang w:eastAsia="es-MX"/>
            </w:rPr>
          </w:pPr>
          <w:hyperlink w:anchor="_Toc7522193" w:history="1">
            <w:r w:rsidR="00487027" w:rsidRPr="008D788C">
              <w:rPr>
                <w:rStyle w:val="Hyperlink"/>
                <w:noProof/>
              </w:rPr>
              <w:t>1.5.</w:t>
            </w:r>
            <w:r w:rsidR="00487027">
              <w:rPr>
                <w:rFonts w:asciiTheme="minorHAnsi" w:eastAsiaTheme="minorEastAsia" w:hAnsiTheme="minorHAnsi" w:cstheme="minorBidi"/>
                <w:noProof/>
                <w:sz w:val="22"/>
                <w:szCs w:val="22"/>
                <w:lang w:eastAsia="es-MX"/>
              </w:rPr>
              <w:tab/>
            </w:r>
            <w:r w:rsidR="00487027" w:rsidRPr="008D788C">
              <w:rPr>
                <w:rStyle w:val="Hyperlink"/>
                <w:noProof/>
              </w:rPr>
              <w:t>ALCANCES TÉCNICOS QUE DEBE CUBRIR LA ORGANIZACIÓN PARA LA PUESTA DE UN CUARTO DE COMUNICACIÓNES</w:t>
            </w:r>
            <w:r w:rsidR="00487027">
              <w:rPr>
                <w:noProof/>
                <w:webHidden/>
              </w:rPr>
              <w:tab/>
            </w:r>
            <w:r w:rsidR="00487027">
              <w:rPr>
                <w:noProof/>
                <w:webHidden/>
              </w:rPr>
              <w:fldChar w:fldCharType="begin"/>
            </w:r>
            <w:r w:rsidR="00487027">
              <w:rPr>
                <w:noProof/>
                <w:webHidden/>
              </w:rPr>
              <w:instrText xml:space="preserve"> PAGEREF _Toc7522193 \h </w:instrText>
            </w:r>
            <w:r w:rsidR="00487027">
              <w:rPr>
                <w:noProof/>
                <w:webHidden/>
              </w:rPr>
            </w:r>
            <w:r w:rsidR="00487027">
              <w:rPr>
                <w:noProof/>
                <w:webHidden/>
              </w:rPr>
              <w:fldChar w:fldCharType="separate"/>
            </w:r>
            <w:r w:rsidR="00487027">
              <w:rPr>
                <w:noProof/>
                <w:webHidden/>
              </w:rPr>
              <w:t>10</w:t>
            </w:r>
            <w:r w:rsidR="00487027">
              <w:rPr>
                <w:noProof/>
                <w:webHidden/>
              </w:rPr>
              <w:fldChar w:fldCharType="end"/>
            </w:r>
          </w:hyperlink>
        </w:p>
        <w:p w14:paraId="2EB8E7F1" w14:textId="77777777" w:rsidR="00487027" w:rsidRDefault="00BD0A1B">
          <w:pPr>
            <w:pStyle w:val="TOC2"/>
            <w:rPr>
              <w:rFonts w:asciiTheme="minorHAnsi" w:eastAsiaTheme="minorEastAsia" w:hAnsiTheme="minorHAnsi" w:cstheme="minorBidi"/>
              <w:noProof/>
              <w:sz w:val="22"/>
              <w:szCs w:val="22"/>
              <w:lang w:eastAsia="es-MX"/>
            </w:rPr>
          </w:pPr>
          <w:hyperlink w:anchor="_Toc7522194" w:history="1">
            <w:r w:rsidR="00487027" w:rsidRPr="008D788C">
              <w:rPr>
                <w:rStyle w:val="Hyperlink"/>
                <w:noProof/>
              </w:rPr>
              <w:t>1.6.</w:t>
            </w:r>
            <w:r w:rsidR="00487027">
              <w:rPr>
                <w:rFonts w:asciiTheme="minorHAnsi" w:eastAsiaTheme="minorEastAsia" w:hAnsiTheme="minorHAnsi" w:cstheme="minorBidi"/>
                <w:noProof/>
                <w:sz w:val="22"/>
                <w:szCs w:val="22"/>
                <w:lang w:eastAsia="es-MX"/>
              </w:rPr>
              <w:tab/>
            </w:r>
            <w:r w:rsidR="00487027" w:rsidRPr="008D788C">
              <w:rPr>
                <w:rStyle w:val="Hyperlink"/>
                <w:noProof/>
              </w:rPr>
              <w:t>CÓDIGOS LOCALES DE CONSTRUCCIÓN Y NORMATIVIDADES</w:t>
            </w:r>
            <w:r w:rsidR="00487027">
              <w:rPr>
                <w:noProof/>
                <w:webHidden/>
              </w:rPr>
              <w:tab/>
            </w:r>
            <w:r w:rsidR="00487027">
              <w:rPr>
                <w:noProof/>
                <w:webHidden/>
              </w:rPr>
              <w:fldChar w:fldCharType="begin"/>
            </w:r>
            <w:r w:rsidR="00487027">
              <w:rPr>
                <w:noProof/>
                <w:webHidden/>
              </w:rPr>
              <w:instrText xml:space="preserve"> PAGEREF _Toc7522194 \h </w:instrText>
            </w:r>
            <w:r w:rsidR="00487027">
              <w:rPr>
                <w:noProof/>
                <w:webHidden/>
              </w:rPr>
            </w:r>
            <w:r w:rsidR="00487027">
              <w:rPr>
                <w:noProof/>
                <w:webHidden/>
              </w:rPr>
              <w:fldChar w:fldCharType="separate"/>
            </w:r>
            <w:r w:rsidR="00487027">
              <w:rPr>
                <w:noProof/>
                <w:webHidden/>
              </w:rPr>
              <w:t>11</w:t>
            </w:r>
            <w:r w:rsidR="00487027">
              <w:rPr>
                <w:noProof/>
                <w:webHidden/>
              </w:rPr>
              <w:fldChar w:fldCharType="end"/>
            </w:r>
          </w:hyperlink>
        </w:p>
        <w:p w14:paraId="06A6D6B4" w14:textId="77777777" w:rsidR="00487027" w:rsidRDefault="00BD0A1B">
          <w:pPr>
            <w:pStyle w:val="TOC1"/>
            <w:rPr>
              <w:rFonts w:asciiTheme="minorHAnsi" w:eastAsiaTheme="minorEastAsia" w:hAnsiTheme="minorHAnsi" w:cstheme="minorBidi"/>
              <w:sz w:val="22"/>
              <w:szCs w:val="22"/>
              <w:lang w:eastAsia="es-MX"/>
            </w:rPr>
          </w:pPr>
          <w:hyperlink w:anchor="_Toc7522195" w:history="1">
            <w:r w:rsidR="00487027" w:rsidRPr="008D788C">
              <w:rPr>
                <w:rStyle w:val="Hyperlink"/>
              </w:rPr>
              <w:t>CAPÍTULO II. REGULACIONES</w:t>
            </w:r>
            <w:r w:rsidR="00487027">
              <w:rPr>
                <w:webHidden/>
              </w:rPr>
              <w:tab/>
            </w:r>
            <w:r w:rsidR="00487027">
              <w:rPr>
                <w:webHidden/>
              </w:rPr>
              <w:fldChar w:fldCharType="begin"/>
            </w:r>
            <w:r w:rsidR="00487027">
              <w:rPr>
                <w:webHidden/>
              </w:rPr>
              <w:instrText xml:space="preserve"> PAGEREF _Toc7522195 \h </w:instrText>
            </w:r>
            <w:r w:rsidR="00487027">
              <w:rPr>
                <w:webHidden/>
              </w:rPr>
            </w:r>
            <w:r w:rsidR="00487027">
              <w:rPr>
                <w:webHidden/>
              </w:rPr>
              <w:fldChar w:fldCharType="separate"/>
            </w:r>
            <w:r w:rsidR="00487027">
              <w:rPr>
                <w:webHidden/>
              </w:rPr>
              <w:t>12</w:t>
            </w:r>
            <w:r w:rsidR="00487027">
              <w:rPr>
                <w:webHidden/>
              </w:rPr>
              <w:fldChar w:fldCharType="end"/>
            </w:r>
          </w:hyperlink>
        </w:p>
        <w:p w14:paraId="49877C2D" w14:textId="77777777" w:rsidR="00487027" w:rsidRDefault="00BD0A1B">
          <w:pPr>
            <w:pStyle w:val="TOC2"/>
            <w:rPr>
              <w:rFonts w:asciiTheme="minorHAnsi" w:eastAsiaTheme="minorEastAsia" w:hAnsiTheme="minorHAnsi" w:cstheme="minorBidi"/>
              <w:noProof/>
              <w:sz w:val="22"/>
              <w:szCs w:val="22"/>
              <w:lang w:eastAsia="es-MX"/>
            </w:rPr>
          </w:pPr>
          <w:hyperlink w:anchor="_Toc7522196" w:history="1">
            <w:r w:rsidR="00487027" w:rsidRPr="008D788C">
              <w:rPr>
                <w:rStyle w:val="Hyperlink"/>
                <w:noProof/>
              </w:rPr>
              <w:t>2.1</w:t>
            </w:r>
            <w:r w:rsidR="00487027">
              <w:rPr>
                <w:rFonts w:asciiTheme="minorHAnsi" w:eastAsiaTheme="minorEastAsia" w:hAnsiTheme="minorHAnsi" w:cstheme="minorBidi"/>
                <w:noProof/>
                <w:sz w:val="22"/>
                <w:szCs w:val="22"/>
                <w:lang w:eastAsia="es-MX"/>
              </w:rPr>
              <w:tab/>
            </w:r>
            <w:r w:rsidR="00487027" w:rsidRPr="008D788C">
              <w:rPr>
                <w:rStyle w:val="Hyperlink"/>
                <w:noProof/>
              </w:rPr>
              <w:t>FILOSOFIA DE DISEÑO DE UN CUARTO DE COMUNICACIONES</w:t>
            </w:r>
            <w:r w:rsidR="00487027">
              <w:rPr>
                <w:noProof/>
                <w:webHidden/>
              </w:rPr>
              <w:tab/>
            </w:r>
            <w:r w:rsidR="00487027">
              <w:rPr>
                <w:noProof/>
                <w:webHidden/>
              </w:rPr>
              <w:fldChar w:fldCharType="begin"/>
            </w:r>
            <w:r w:rsidR="00487027">
              <w:rPr>
                <w:noProof/>
                <w:webHidden/>
              </w:rPr>
              <w:instrText xml:space="preserve"> PAGEREF _Toc7522196 \h </w:instrText>
            </w:r>
            <w:r w:rsidR="00487027">
              <w:rPr>
                <w:noProof/>
                <w:webHidden/>
              </w:rPr>
            </w:r>
            <w:r w:rsidR="00487027">
              <w:rPr>
                <w:noProof/>
                <w:webHidden/>
              </w:rPr>
              <w:fldChar w:fldCharType="separate"/>
            </w:r>
            <w:r w:rsidR="00487027">
              <w:rPr>
                <w:noProof/>
                <w:webHidden/>
              </w:rPr>
              <w:t>12</w:t>
            </w:r>
            <w:r w:rsidR="00487027">
              <w:rPr>
                <w:noProof/>
                <w:webHidden/>
              </w:rPr>
              <w:fldChar w:fldCharType="end"/>
            </w:r>
          </w:hyperlink>
        </w:p>
        <w:p w14:paraId="6DB39A72" w14:textId="77777777" w:rsidR="00487027" w:rsidRDefault="00BD0A1B">
          <w:pPr>
            <w:pStyle w:val="TOC2"/>
            <w:rPr>
              <w:rFonts w:asciiTheme="minorHAnsi" w:eastAsiaTheme="minorEastAsia" w:hAnsiTheme="minorHAnsi" w:cstheme="minorBidi"/>
              <w:noProof/>
              <w:sz w:val="22"/>
              <w:szCs w:val="22"/>
              <w:lang w:eastAsia="es-MX"/>
            </w:rPr>
          </w:pPr>
          <w:hyperlink w:anchor="_Toc7522197" w:history="1">
            <w:r w:rsidR="00487027" w:rsidRPr="008D788C">
              <w:rPr>
                <w:rStyle w:val="Hyperlink"/>
                <w:noProof/>
              </w:rPr>
              <w:t>2.2</w:t>
            </w:r>
            <w:r w:rsidR="00487027">
              <w:rPr>
                <w:rFonts w:asciiTheme="minorHAnsi" w:eastAsiaTheme="minorEastAsia" w:hAnsiTheme="minorHAnsi" w:cstheme="minorBidi"/>
                <w:noProof/>
                <w:sz w:val="22"/>
                <w:szCs w:val="22"/>
                <w:lang w:eastAsia="es-MX"/>
              </w:rPr>
              <w:tab/>
            </w:r>
            <w:r w:rsidR="00487027" w:rsidRPr="008D788C">
              <w:rPr>
                <w:rStyle w:val="Hyperlink"/>
                <w:noProof/>
              </w:rPr>
              <w:t>CRITERIOS DE DISEÑO</w:t>
            </w:r>
            <w:r w:rsidR="00487027">
              <w:rPr>
                <w:noProof/>
                <w:webHidden/>
              </w:rPr>
              <w:tab/>
            </w:r>
            <w:r w:rsidR="00487027">
              <w:rPr>
                <w:noProof/>
                <w:webHidden/>
              </w:rPr>
              <w:fldChar w:fldCharType="begin"/>
            </w:r>
            <w:r w:rsidR="00487027">
              <w:rPr>
                <w:noProof/>
                <w:webHidden/>
              </w:rPr>
              <w:instrText xml:space="preserve"> PAGEREF _Toc7522197 \h </w:instrText>
            </w:r>
            <w:r w:rsidR="00487027">
              <w:rPr>
                <w:noProof/>
                <w:webHidden/>
              </w:rPr>
            </w:r>
            <w:r w:rsidR="00487027">
              <w:rPr>
                <w:noProof/>
                <w:webHidden/>
              </w:rPr>
              <w:fldChar w:fldCharType="separate"/>
            </w:r>
            <w:r w:rsidR="00487027">
              <w:rPr>
                <w:noProof/>
                <w:webHidden/>
              </w:rPr>
              <w:t>13</w:t>
            </w:r>
            <w:r w:rsidR="00487027">
              <w:rPr>
                <w:noProof/>
                <w:webHidden/>
              </w:rPr>
              <w:fldChar w:fldCharType="end"/>
            </w:r>
          </w:hyperlink>
        </w:p>
        <w:p w14:paraId="1E38E7ED"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198" w:history="1">
            <w:r w:rsidR="00487027" w:rsidRPr="008D788C">
              <w:rPr>
                <w:rStyle w:val="Hyperlink"/>
                <w:noProof/>
              </w:rPr>
              <w:t>2.2.1</w:t>
            </w:r>
            <w:r w:rsidR="00487027">
              <w:rPr>
                <w:rFonts w:asciiTheme="minorHAnsi" w:eastAsiaTheme="minorEastAsia" w:hAnsiTheme="minorHAnsi" w:cstheme="minorBidi"/>
                <w:noProof/>
                <w:sz w:val="22"/>
                <w:szCs w:val="22"/>
                <w:lang w:eastAsia="es-MX"/>
              </w:rPr>
              <w:tab/>
            </w:r>
            <w:r w:rsidR="00487027" w:rsidRPr="008D788C">
              <w:rPr>
                <w:rStyle w:val="Hyperlink"/>
                <w:noProof/>
              </w:rPr>
              <w:t>ALCANCE, PRESUPUESTO Y CRITERIOS</w:t>
            </w:r>
            <w:r w:rsidR="00487027">
              <w:rPr>
                <w:noProof/>
                <w:webHidden/>
              </w:rPr>
              <w:tab/>
            </w:r>
            <w:r w:rsidR="00487027">
              <w:rPr>
                <w:noProof/>
                <w:webHidden/>
              </w:rPr>
              <w:fldChar w:fldCharType="begin"/>
            </w:r>
            <w:r w:rsidR="00487027">
              <w:rPr>
                <w:noProof/>
                <w:webHidden/>
              </w:rPr>
              <w:instrText xml:space="preserve"> PAGEREF _Toc7522198 \h </w:instrText>
            </w:r>
            <w:r w:rsidR="00487027">
              <w:rPr>
                <w:noProof/>
                <w:webHidden/>
              </w:rPr>
            </w:r>
            <w:r w:rsidR="00487027">
              <w:rPr>
                <w:noProof/>
                <w:webHidden/>
              </w:rPr>
              <w:fldChar w:fldCharType="separate"/>
            </w:r>
            <w:r w:rsidR="00487027">
              <w:rPr>
                <w:noProof/>
                <w:webHidden/>
              </w:rPr>
              <w:t>13</w:t>
            </w:r>
            <w:r w:rsidR="00487027">
              <w:rPr>
                <w:noProof/>
                <w:webHidden/>
              </w:rPr>
              <w:fldChar w:fldCharType="end"/>
            </w:r>
          </w:hyperlink>
        </w:p>
        <w:p w14:paraId="082620C7"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199" w:history="1">
            <w:r w:rsidR="00487027" w:rsidRPr="008D788C">
              <w:rPr>
                <w:rStyle w:val="Hyperlink"/>
                <w:noProof/>
              </w:rPr>
              <w:t>2.2.2</w:t>
            </w:r>
            <w:r w:rsidR="00487027">
              <w:rPr>
                <w:rFonts w:asciiTheme="minorHAnsi" w:eastAsiaTheme="minorEastAsia" w:hAnsiTheme="minorHAnsi" w:cstheme="minorBidi"/>
                <w:noProof/>
                <w:sz w:val="22"/>
                <w:szCs w:val="22"/>
                <w:lang w:eastAsia="es-MX"/>
              </w:rPr>
              <w:tab/>
            </w:r>
            <w:r w:rsidR="00487027" w:rsidRPr="008D788C">
              <w:rPr>
                <w:rStyle w:val="Hyperlink"/>
                <w:noProof/>
              </w:rPr>
              <w:t>PERFILES DE DISPONIBILIDAD DEL SISTEMA</w:t>
            </w:r>
            <w:r w:rsidR="00487027">
              <w:rPr>
                <w:noProof/>
                <w:webHidden/>
              </w:rPr>
              <w:tab/>
            </w:r>
            <w:r w:rsidR="00487027">
              <w:rPr>
                <w:noProof/>
                <w:webHidden/>
              </w:rPr>
              <w:fldChar w:fldCharType="begin"/>
            </w:r>
            <w:r w:rsidR="00487027">
              <w:rPr>
                <w:noProof/>
                <w:webHidden/>
              </w:rPr>
              <w:instrText xml:space="preserve"> PAGEREF _Toc7522199 \h </w:instrText>
            </w:r>
            <w:r w:rsidR="00487027">
              <w:rPr>
                <w:noProof/>
                <w:webHidden/>
              </w:rPr>
            </w:r>
            <w:r w:rsidR="00487027">
              <w:rPr>
                <w:noProof/>
                <w:webHidden/>
              </w:rPr>
              <w:fldChar w:fldCharType="separate"/>
            </w:r>
            <w:r w:rsidR="00487027">
              <w:rPr>
                <w:noProof/>
                <w:webHidden/>
              </w:rPr>
              <w:t>16</w:t>
            </w:r>
            <w:r w:rsidR="00487027">
              <w:rPr>
                <w:noProof/>
                <w:webHidden/>
              </w:rPr>
              <w:fldChar w:fldCharType="end"/>
            </w:r>
          </w:hyperlink>
        </w:p>
        <w:p w14:paraId="39C4362E"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0" w:history="1">
            <w:r w:rsidR="00487027" w:rsidRPr="008D788C">
              <w:rPr>
                <w:rStyle w:val="Hyperlink"/>
                <w:noProof/>
              </w:rPr>
              <w:t>2.2.3</w:t>
            </w:r>
            <w:r w:rsidR="00487027">
              <w:rPr>
                <w:rFonts w:asciiTheme="minorHAnsi" w:eastAsiaTheme="minorEastAsia" w:hAnsiTheme="minorHAnsi" w:cstheme="minorBidi"/>
                <w:noProof/>
                <w:sz w:val="22"/>
                <w:szCs w:val="22"/>
                <w:lang w:eastAsia="es-MX"/>
              </w:rPr>
              <w:tab/>
            </w:r>
            <w:r w:rsidR="00487027" w:rsidRPr="008D788C">
              <w:rPr>
                <w:rStyle w:val="Hyperlink"/>
                <w:noProof/>
              </w:rPr>
              <w:t>SEGUROS Y CÓDIGOS DE CONSTRUCCIÓN LOCALES</w:t>
            </w:r>
            <w:r w:rsidR="00487027">
              <w:rPr>
                <w:noProof/>
                <w:webHidden/>
              </w:rPr>
              <w:tab/>
            </w:r>
            <w:r w:rsidR="00487027">
              <w:rPr>
                <w:noProof/>
                <w:webHidden/>
              </w:rPr>
              <w:fldChar w:fldCharType="begin"/>
            </w:r>
            <w:r w:rsidR="00487027">
              <w:rPr>
                <w:noProof/>
                <w:webHidden/>
              </w:rPr>
              <w:instrText xml:space="preserve"> PAGEREF _Toc7522200 \h </w:instrText>
            </w:r>
            <w:r w:rsidR="00487027">
              <w:rPr>
                <w:noProof/>
                <w:webHidden/>
              </w:rPr>
            </w:r>
            <w:r w:rsidR="00487027">
              <w:rPr>
                <w:noProof/>
                <w:webHidden/>
              </w:rPr>
              <w:fldChar w:fldCharType="separate"/>
            </w:r>
            <w:r w:rsidR="00487027">
              <w:rPr>
                <w:noProof/>
                <w:webHidden/>
              </w:rPr>
              <w:t>17</w:t>
            </w:r>
            <w:r w:rsidR="00487027">
              <w:rPr>
                <w:noProof/>
                <w:webHidden/>
              </w:rPr>
              <w:fldChar w:fldCharType="end"/>
            </w:r>
          </w:hyperlink>
        </w:p>
        <w:p w14:paraId="375F4BEB"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1" w:history="1">
            <w:r w:rsidR="00487027" w:rsidRPr="008D788C">
              <w:rPr>
                <w:rStyle w:val="Hyperlink"/>
                <w:noProof/>
              </w:rPr>
              <w:t>2.2.4</w:t>
            </w:r>
            <w:r w:rsidR="00487027">
              <w:rPr>
                <w:rFonts w:asciiTheme="minorHAnsi" w:eastAsiaTheme="minorEastAsia" w:hAnsiTheme="minorHAnsi" w:cstheme="minorBidi"/>
                <w:noProof/>
                <w:sz w:val="22"/>
                <w:szCs w:val="22"/>
                <w:lang w:eastAsia="es-MX"/>
              </w:rPr>
              <w:tab/>
            </w:r>
            <w:r w:rsidR="00487027" w:rsidRPr="008D788C">
              <w:rPr>
                <w:rStyle w:val="Hyperlink"/>
                <w:noProof/>
              </w:rPr>
              <w:t>DETERMINACIÓN DE LA VIABILIDAD DEL PROYECTO</w:t>
            </w:r>
            <w:r w:rsidR="00487027">
              <w:rPr>
                <w:noProof/>
                <w:webHidden/>
              </w:rPr>
              <w:tab/>
            </w:r>
            <w:r w:rsidR="00487027">
              <w:rPr>
                <w:noProof/>
                <w:webHidden/>
              </w:rPr>
              <w:fldChar w:fldCharType="begin"/>
            </w:r>
            <w:r w:rsidR="00487027">
              <w:rPr>
                <w:noProof/>
                <w:webHidden/>
              </w:rPr>
              <w:instrText xml:space="preserve"> PAGEREF _Toc7522201 \h </w:instrText>
            </w:r>
            <w:r w:rsidR="00487027">
              <w:rPr>
                <w:noProof/>
                <w:webHidden/>
              </w:rPr>
            </w:r>
            <w:r w:rsidR="00487027">
              <w:rPr>
                <w:noProof/>
                <w:webHidden/>
              </w:rPr>
              <w:fldChar w:fldCharType="separate"/>
            </w:r>
            <w:r w:rsidR="00487027">
              <w:rPr>
                <w:noProof/>
                <w:webHidden/>
              </w:rPr>
              <w:t>17</w:t>
            </w:r>
            <w:r w:rsidR="00487027">
              <w:rPr>
                <w:noProof/>
                <w:webHidden/>
              </w:rPr>
              <w:fldChar w:fldCharType="end"/>
            </w:r>
          </w:hyperlink>
        </w:p>
        <w:p w14:paraId="5DF03B9A" w14:textId="77777777" w:rsidR="00487027" w:rsidRDefault="00BD0A1B">
          <w:pPr>
            <w:pStyle w:val="TOC2"/>
            <w:rPr>
              <w:rFonts w:asciiTheme="minorHAnsi" w:eastAsiaTheme="minorEastAsia" w:hAnsiTheme="minorHAnsi" w:cstheme="minorBidi"/>
              <w:noProof/>
              <w:sz w:val="22"/>
              <w:szCs w:val="22"/>
              <w:lang w:eastAsia="es-MX"/>
            </w:rPr>
          </w:pPr>
          <w:hyperlink w:anchor="_Toc7522202" w:history="1">
            <w:r w:rsidR="00487027" w:rsidRPr="008D788C">
              <w:rPr>
                <w:rStyle w:val="Hyperlink"/>
                <w:noProof/>
              </w:rPr>
              <w:t>2.3</w:t>
            </w:r>
            <w:r w:rsidR="00487027">
              <w:rPr>
                <w:rFonts w:asciiTheme="minorHAnsi" w:eastAsiaTheme="minorEastAsia" w:hAnsiTheme="minorHAnsi" w:cstheme="minorBidi"/>
                <w:noProof/>
                <w:sz w:val="22"/>
                <w:szCs w:val="22"/>
                <w:lang w:eastAsia="es-MX"/>
              </w:rPr>
              <w:tab/>
            </w:r>
            <w:r w:rsidR="00487027" w:rsidRPr="008D788C">
              <w:rPr>
                <w:rStyle w:val="Hyperlink"/>
                <w:noProof/>
              </w:rPr>
              <w:t>DISEÑO</w:t>
            </w:r>
            <w:r w:rsidR="00487027">
              <w:rPr>
                <w:noProof/>
                <w:webHidden/>
              </w:rPr>
              <w:tab/>
            </w:r>
            <w:r w:rsidR="00487027">
              <w:rPr>
                <w:noProof/>
                <w:webHidden/>
              </w:rPr>
              <w:fldChar w:fldCharType="begin"/>
            </w:r>
            <w:r w:rsidR="00487027">
              <w:rPr>
                <w:noProof/>
                <w:webHidden/>
              </w:rPr>
              <w:instrText xml:space="preserve"> PAGEREF _Toc7522202 \h </w:instrText>
            </w:r>
            <w:r w:rsidR="00487027">
              <w:rPr>
                <w:noProof/>
                <w:webHidden/>
              </w:rPr>
            </w:r>
            <w:r w:rsidR="00487027">
              <w:rPr>
                <w:noProof/>
                <w:webHidden/>
              </w:rPr>
              <w:fldChar w:fldCharType="separate"/>
            </w:r>
            <w:r w:rsidR="00487027">
              <w:rPr>
                <w:noProof/>
                <w:webHidden/>
              </w:rPr>
              <w:t>17</w:t>
            </w:r>
            <w:r w:rsidR="00487027">
              <w:rPr>
                <w:noProof/>
                <w:webHidden/>
              </w:rPr>
              <w:fldChar w:fldCharType="end"/>
            </w:r>
          </w:hyperlink>
        </w:p>
        <w:p w14:paraId="642B7CDA"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3" w:history="1">
            <w:r w:rsidR="00487027" w:rsidRPr="008D788C">
              <w:rPr>
                <w:rStyle w:val="Hyperlink"/>
                <w:noProof/>
              </w:rPr>
              <w:t>2.3.1</w:t>
            </w:r>
            <w:r w:rsidR="00487027">
              <w:rPr>
                <w:rFonts w:asciiTheme="minorHAnsi" w:eastAsiaTheme="minorEastAsia" w:hAnsiTheme="minorHAnsi" w:cstheme="minorBidi"/>
                <w:noProof/>
                <w:sz w:val="22"/>
                <w:szCs w:val="22"/>
                <w:lang w:eastAsia="es-MX"/>
              </w:rPr>
              <w:tab/>
            </w:r>
            <w:r w:rsidR="00487027" w:rsidRPr="008D788C">
              <w:rPr>
                <w:rStyle w:val="Hyperlink"/>
                <w:noProof/>
              </w:rPr>
              <w:t>PROCESO DE DISEÑO</w:t>
            </w:r>
            <w:r w:rsidR="00487027">
              <w:rPr>
                <w:noProof/>
                <w:webHidden/>
              </w:rPr>
              <w:tab/>
            </w:r>
            <w:r w:rsidR="00487027">
              <w:rPr>
                <w:noProof/>
                <w:webHidden/>
              </w:rPr>
              <w:fldChar w:fldCharType="begin"/>
            </w:r>
            <w:r w:rsidR="00487027">
              <w:rPr>
                <w:noProof/>
                <w:webHidden/>
              </w:rPr>
              <w:instrText xml:space="preserve"> PAGEREF _Toc7522203 \h </w:instrText>
            </w:r>
            <w:r w:rsidR="00487027">
              <w:rPr>
                <w:noProof/>
                <w:webHidden/>
              </w:rPr>
            </w:r>
            <w:r w:rsidR="00487027">
              <w:rPr>
                <w:noProof/>
                <w:webHidden/>
              </w:rPr>
              <w:fldChar w:fldCharType="separate"/>
            </w:r>
            <w:r w:rsidR="00487027">
              <w:rPr>
                <w:noProof/>
                <w:webHidden/>
              </w:rPr>
              <w:t>18</w:t>
            </w:r>
            <w:r w:rsidR="00487027">
              <w:rPr>
                <w:noProof/>
                <w:webHidden/>
              </w:rPr>
              <w:fldChar w:fldCharType="end"/>
            </w:r>
          </w:hyperlink>
        </w:p>
        <w:p w14:paraId="7361A556"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4" w:history="1">
            <w:r w:rsidR="00487027" w:rsidRPr="008D788C">
              <w:rPr>
                <w:rStyle w:val="Hyperlink"/>
                <w:noProof/>
              </w:rPr>
              <w:t>2.3.2</w:t>
            </w:r>
            <w:r w:rsidR="00487027">
              <w:rPr>
                <w:rFonts w:asciiTheme="minorHAnsi" w:eastAsiaTheme="minorEastAsia" w:hAnsiTheme="minorHAnsi" w:cstheme="minorBidi"/>
                <w:noProof/>
                <w:sz w:val="22"/>
                <w:szCs w:val="22"/>
                <w:lang w:eastAsia="es-MX"/>
              </w:rPr>
              <w:tab/>
            </w:r>
            <w:r w:rsidR="00487027" w:rsidRPr="008D788C">
              <w:rPr>
                <w:rStyle w:val="Hyperlink"/>
                <w:noProof/>
              </w:rPr>
              <w:t>DISEÑO (LAYOUT) ESTRUCTURAL</w:t>
            </w:r>
            <w:r w:rsidR="00487027">
              <w:rPr>
                <w:noProof/>
                <w:webHidden/>
              </w:rPr>
              <w:tab/>
            </w:r>
            <w:r w:rsidR="00487027">
              <w:rPr>
                <w:noProof/>
                <w:webHidden/>
              </w:rPr>
              <w:fldChar w:fldCharType="begin"/>
            </w:r>
            <w:r w:rsidR="00487027">
              <w:rPr>
                <w:noProof/>
                <w:webHidden/>
              </w:rPr>
              <w:instrText xml:space="preserve"> PAGEREF _Toc7522204 \h </w:instrText>
            </w:r>
            <w:r w:rsidR="00487027">
              <w:rPr>
                <w:noProof/>
                <w:webHidden/>
              </w:rPr>
            </w:r>
            <w:r w:rsidR="00487027">
              <w:rPr>
                <w:noProof/>
                <w:webHidden/>
              </w:rPr>
              <w:fldChar w:fldCharType="separate"/>
            </w:r>
            <w:r w:rsidR="00487027">
              <w:rPr>
                <w:noProof/>
                <w:webHidden/>
              </w:rPr>
              <w:t>19</w:t>
            </w:r>
            <w:r w:rsidR="00487027">
              <w:rPr>
                <w:noProof/>
                <w:webHidden/>
              </w:rPr>
              <w:fldChar w:fldCharType="end"/>
            </w:r>
          </w:hyperlink>
        </w:p>
        <w:p w14:paraId="0410D4E6"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5" w:history="1">
            <w:r w:rsidR="00487027" w:rsidRPr="008D788C">
              <w:rPr>
                <w:rStyle w:val="Hyperlink"/>
                <w:noProof/>
              </w:rPr>
              <w:t>2.3.3</w:t>
            </w:r>
            <w:r w:rsidR="00487027">
              <w:rPr>
                <w:rFonts w:asciiTheme="minorHAnsi" w:eastAsiaTheme="minorEastAsia" w:hAnsiTheme="minorHAnsi" w:cstheme="minorBidi"/>
                <w:noProof/>
                <w:sz w:val="22"/>
                <w:szCs w:val="22"/>
                <w:lang w:eastAsia="es-MX"/>
              </w:rPr>
              <w:tab/>
            </w:r>
            <w:r w:rsidR="00487027" w:rsidRPr="008D788C">
              <w:rPr>
                <w:rStyle w:val="Hyperlink"/>
                <w:noProof/>
              </w:rPr>
              <w:t>SISTEMAS DE SOPORTE</w:t>
            </w:r>
            <w:r w:rsidR="00487027">
              <w:rPr>
                <w:noProof/>
                <w:webHidden/>
              </w:rPr>
              <w:tab/>
            </w:r>
            <w:r w:rsidR="00487027">
              <w:rPr>
                <w:noProof/>
                <w:webHidden/>
              </w:rPr>
              <w:fldChar w:fldCharType="begin"/>
            </w:r>
            <w:r w:rsidR="00487027">
              <w:rPr>
                <w:noProof/>
                <w:webHidden/>
              </w:rPr>
              <w:instrText xml:space="preserve"> PAGEREF _Toc7522205 \h </w:instrText>
            </w:r>
            <w:r w:rsidR="00487027">
              <w:rPr>
                <w:noProof/>
                <w:webHidden/>
              </w:rPr>
            </w:r>
            <w:r w:rsidR="00487027">
              <w:rPr>
                <w:noProof/>
                <w:webHidden/>
              </w:rPr>
              <w:fldChar w:fldCharType="separate"/>
            </w:r>
            <w:r w:rsidR="00487027">
              <w:rPr>
                <w:noProof/>
                <w:webHidden/>
              </w:rPr>
              <w:t>21</w:t>
            </w:r>
            <w:r w:rsidR="00487027">
              <w:rPr>
                <w:noProof/>
                <w:webHidden/>
              </w:rPr>
              <w:fldChar w:fldCharType="end"/>
            </w:r>
          </w:hyperlink>
        </w:p>
        <w:p w14:paraId="14C42A63"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6" w:history="1">
            <w:r w:rsidR="00487027" w:rsidRPr="008D788C">
              <w:rPr>
                <w:rStyle w:val="Hyperlink"/>
                <w:noProof/>
              </w:rPr>
              <w:t>2.3.4</w:t>
            </w:r>
            <w:r w:rsidR="00487027">
              <w:rPr>
                <w:rFonts w:asciiTheme="minorHAnsi" w:eastAsiaTheme="minorEastAsia" w:hAnsiTheme="minorHAnsi" w:cstheme="minorBidi"/>
                <w:noProof/>
                <w:sz w:val="22"/>
                <w:szCs w:val="22"/>
                <w:lang w:eastAsia="es-MX"/>
              </w:rPr>
              <w:tab/>
            </w:r>
            <w:r w:rsidR="00487027" w:rsidRPr="008D788C">
              <w:rPr>
                <w:rStyle w:val="Hyperlink"/>
                <w:noProof/>
              </w:rPr>
              <w:t>SEGURIDAD FÍSICA Y LÓGICA</w:t>
            </w:r>
            <w:r w:rsidR="00487027">
              <w:rPr>
                <w:noProof/>
                <w:webHidden/>
              </w:rPr>
              <w:tab/>
            </w:r>
            <w:r w:rsidR="00487027">
              <w:rPr>
                <w:noProof/>
                <w:webHidden/>
              </w:rPr>
              <w:fldChar w:fldCharType="begin"/>
            </w:r>
            <w:r w:rsidR="00487027">
              <w:rPr>
                <w:noProof/>
                <w:webHidden/>
              </w:rPr>
              <w:instrText xml:space="preserve"> PAGEREF _Toc7522206 \h </w:instrText>
            </w:r>
            <w:r w:rsidR="00487027">
              <w:rPr>
                <w:noProof/>
                <w:webHidden/>
              </w:rPr>
            </w:r>
            <w:r w:rsidR="00487027">
              <w:rPr>
                <w:noProof/>
                <w:webHidden/>
              </w:rPr>
              <w:fldChar w:fldCharType="separate"/>
            </w:r>
            <w:r w:rsidR="00487027">
              <w:rPr>
                <w:noProof/>
                <w:webHidden/>
              </w:rPr>
              <w:t>23</w:t>
            </w:r>
            <w:r w:rsidR="00487027">
              <w:rPr>
                <w:noProof/>
                <w:webHidden/>
              </w:rPr>
              <w:fldChar w:fldCharType="end"/>
            </w:r>
          </w:hyperlink>
        </w:p>
        <w:p w14:paraId="449ADF99" w14:textId="77777777" w:rsidR="00487027" w:rsidRDefault="00BD0A1B">
          <w:pPr>
            <w:pStyle w:val="TOC2"/>
            <w:rPr>
              <w:rFonts w:asciiTheme="minorHAnsi" w:eastAsiaTheme="minorEastAsia" w:hAnsiTheme="minorHAnsi" w:cstheme="minorBidi"/>
              <w:noProof/>
              <w:sz w:val="22"/>
              <w:szCs w:val="22"/>
              <w:lang w:eastAsia="es-MX"/>
            </w:rPr>
          </w:pPr>
          <w:hyperlink w:anchor="_Toc7522207" w:history="1">
            <w:r w:rsidR="00487027" w:rsidRPr="008D788C">
              <w:rPr>
                <w:rStyle w:val="Hyperlink"/>
                <w:noProof/>
              </w:rPr>
              <w:t>2.4</w:t>
            </w:r>
            <w:r w:rsidR="00487027">
              <w:rPr>
                <w:rFonts w:asciiTheme="minorHAnsi" w:eastAsiaTheme="minorEastAsia" w:hAnsiTheme="minorHAnsi" w:cstheme="minorBidi"/>
                <w:noProof/>
                <w:sz w:val="22"/>
                <w:szCs w:val="22"/>
                <w:lang w:eastAsia="es-MX"/>
              </w:rPr>
              <w:tab/>
            </w:r>
            <w:r w:rsidR="00487027" w:rsidRPr="008D788C">
              <w:rPr>
                <w:rStyle w:val="Hyperlink"/>
                <w:noProof/>
              </w:rPr>
              <w:t>DETERMINACIÓN DE LAS CAPACIDADES DEL CUARTO DE COMUNICACIONES</w:t>
            </w:r>
            <w:r w:rsidR="00487027">
              <w:rPr>
                <w:noProof/>
                <w:webHidden/>
              </w:rPr>
              <w:tab/>
            </w:r>
            <w:r w:rsidR="00487027">
              <w:rPr>
                <w:noProof/>
                <w:webHidden/>
              </w:rPr>
              <w:fldChar w:fldCharType="begin"/>
            </w:r>
            <w:r w:rsidR="00487027">
              <w:rPr>
                <w:noProof/>
                <w:webHidden/>
              </w:rPr>
              <w:instrText xml:space="preserve"> PAGEREF _Toc7522207 \h </w:instrText>
            </w:r>
            <w:r w:rsidR="00487027">
              <w:rPr>
                <w:noProof/>
                <w:webHidden/>
              </w:rPr>
            </w:r>
            <w:r w:rsidR="00487027">
              <w:rPr>
                <w:noProof/>
                <w:webHidden/>
              </w:rPr>
              <w:fldChar w:fldCharType="separate"/>
            </w:r>
            <w:r w:rsidR="00487027">
              <w:rPr>
                <w:noProof/>
                <w:webHidden/>
              </w:rPr>
              <w:t>23</w:t>
            </w:r>
            <w:r w:rsidR="00487027">
              <w:rPr>
                <w:noProof/>
                <w:webHidden/>
              </w:rPr>
              <w:fldChar w:fldCharType="end"/>
            </w:r>
          </w:hyperlink>
        </w:p>
        <w:p w14:paraId="0480BCF0"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8" w:history="1">
            <w:r w:rsidR="00487027" w:rsidRPr="008D788C">
              <w:rPr>
                <w:rStyle w:val="Hyperlink"/>
                <w:noProof/>
              </w:rPr>
              <w:t>2.4.1</w:t>
            </w:r>
            <w:r w:rsidR="00487027">
              <w:rPr>
                <w:rFonts w:asciiTheme="minorHAnsi" w:eastAsiaTheme="minorEastAsia" w:hAnsiTheme="minorHAnsi" w:cstheme="minorBidi"/>
                <w:noProof/>
                <w:sz w:val="22"/>
                <w:szCs w:val="22"/>
                <w:lang w:eastAsia="es-MX"/>
              </w:rPr>
              <w:tab/>
            </w:r>
            <w:r w:rsidR="00487027" w:rsidRPr="008D788C">
              <w:rPr>
                <w:rStyle w:val="Hyperlink"/>
                <w:noProof/>
              </w:rPr>
              <w:t>UNIDADES DE UBICACIÓN DE RACK (RLU)</w:t>
            </w:r>
            <w:r w:rsidR="00487027">
              <w:rPr>
                <w:noProof/>
                <w:webHidden/>
              </w:rPr>
              <w:tab/>
            </w:r>
            <w:r w:rsidR="00487027">
              <w:rPr>
                <w:noProof/>
                <w:webHidden/>
              </w:rPr>
              <w:fldChar w:fldCharType="begin"/>
            </w:r>
            <w:r w:rsidR="00487027">
              <w:rPr>
                <w:noProof/>
                <w:webHidden/>
              </w:rPr>
              <w:instrText xml:space="preserve"> PAGEREF _Toc7522208 \h </w:instrText>
            </w:r>
            <w:r w:rsidR="00487027">
              <w:rPr>
                <w:noProof/>
                <w:webHidden/>
              </w:rPr>
            </w:r>
            <w:r w:rsidR="00487027">
              <w:rPr>
                <w:noProof/>
                <w:webHidden/>
              </w:rPr>
              <w:fldChar w:fldCharType="separate"/>
            </w:r>
            <w:r w:rsidR="00487027">
              <w:rPr>
                <w:noProof/>
                <w:webHidden/>
              </w:rPr>
              <w:t>24</w:t>
            </w:r>
            <w:r w:rsidR="00487027">
              <w:rPr>
                <w:noProof/>
                <w:webHidden/>
              </w:rPr>
              <w:fldChar w:fldCharType="end"/>
            </w:r>
          </w:hyperlink>
        </w:p>
        <w:p w14:paraId="59DCFA2F"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09" w:history="1">
            <w:r w:rsidR="00487027" w:rsidRPr="008D788C">
              <w:rPr>
                <w:rStyle w:val="Hyperlink"/>
                <w:noProof/>
              </w:rPr>
              <w:t>2.4.2</w:t>
            </w:r>
            <w:r w:rsidR="00487027">
              <w:rPr>
                <w:rFonts w:asciiTheme="minorHAnsi" w:eastAsiaTheme="minorEastAsia" w:hAnsiTheme="minorHAnsi" w:cstheme="minorBidi"/>
                <w:noProof/>
                <w:sz w:val="22"/>
                <w:szCs w:val="22"/>
                <w:lang w:eastAsia="es-MX"/>
              </w:rPr>
              <w:tab/>
            </w:r>
            <w:r w:rsidR="00487027" w:rsidRPr="008D788C">
              <w:rPr>
                <w:rStyle w:val="Hyperlink"/>
                <w:noProof/>
              </w:rPr>
              <w:t>CRITERIOS DE DETERMINACIÓN PARA RLU’S</w:t>
            </w:r>
            <w:r w:rsidR="00487027">
              <w:rPr>
                <w:noProof/>
                <w:webHidden/>
              </w:rPr>
              <w:tab/>
            </w:r>
            <w:r w:rsidR="00487027">
              <w:rPr>
                <w:noProof/>
                <w:webHidden/>
              </w:rPr>
              <w:fldChar w:fldCharType="begin"/>
            </w:r>
            <w:r w:rsidR="00487027">
              <w:rPr>
                <w:noProof/>
                <w:webHidden/>
              </w:rPr>
              <w:instrText xml:space="preserve"> PAGEREF _Toc7522209 \h </w:instrText>
            </w:r>
            <w:r w:rsidR="00487027">
              <w:rPr>
                <w:noProof/>
                <w:webHidden/>
              </w:rPr>
            </w:r>
            <w:r w:rsidR="00487027">
              <w:rPr>
                <w:noProof/>
                <w:webHidden/>
              </w:rPr>
              <w:fldChar w:fldCharType="separate"/>
            </w:r>
            <w:r w:rsidR="00487027">
              <w:rPr>
                <w:noProof/>
                <w:webHidden/>
              </w:rPr>
              <w:t>25</w:t>
            </w:r>
            <w:r w:rsidR="00487027">
              <w:rPr>
                <w:noProof/>
                <w:webHidden/>
              </w:rPr>
              <w:fldChar w:fldCharType="end"/>
            </w:r>
          </w:hyperlink>
        </w:p>
        <w:p w14:paraId="0D76C35B"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0" w:history="1">
            <w:r w:rsidR="00487027" w:rsidRPr="008D788C">
              <w:rPr>
                <w:rStyle w:val="Hyperlink"/>
                <w:noProof/>
              </w:rPr>
              <w:t>2.4.3</w:t>
            </w:r>
            <w:r w:rsidR="00487027">
              <w:rPr>
                <w:rFonts w:asciiTheme="minorHAnsi" w:eastAsiaTheme="minorEastAsia" w:hAnsiTheme="minorHAnsi" w:cstheme="minorBidi"/>
                <w:noProof/>
                <w:sz w:val="22"/>
                <w:szCs w:val="22"/>
                <w:lang w:eastAsia="es-MX"/>
              </w:rPr>
              <w:tab/>
            </w:r>
            <w:r w:rsidR="00487027" w:rsidRPr="008D788C">
              <w:rPr>
                <w:rStyle w:val="Hyperlink"/>
                <w:noProof/>
              </w:rPr>
              <w:t>CREACIÓN DE DEFINICIONES DE RLU</w:t>
            </w:r>
            <w:r w:rsidR="00487027">
              <w:rPr>
                <w:noProof/>
                <w:webHidden/>
              </w:rPr>
              <w:tab/>
            </w:r>
            <w:r w:rsidR="00487027">
              <w:rPr>
                <w:noProof/>
                <w:webHidden/>
              </w:rPr>
              <w:fldChar w:fldCharType="begin"/>
            </w:r>
            <w:r w:rsidR="00487027">
              <w:rPr>
                <w:noProof/>
                <w:webHidden/>
              </w:rPr>
              <w:instrText xml:space="preserve"> PAGEREF _Toc7522210 \h </w:instrText>
            </w:r>
            <w:r w:rsidR="00487027">
              <w:rPr>
                <w:noProof/>
                <w:webHidden/>
              </w:rPr>
            </w:r>
            <w:r w:rsidR="00487027">
              <w:rPr>
                <w:noProof/>
                <w:webHidden/>
              </w:rPr>
              <w:fldChar w:fldCharType="separate"/>
            </w:r>
            <w:r w:rsidR="00487027">
              <w:rPr>
                <w:noProof/>
                <w:webHidden/>
              </w:rPr>
              <w:t>28</w:t>
            </w:r>
            <w:r w:rsidR="00487027">
              <w:rPr>
                <w:noProof/>
                <w:webHidden/>
              </w:rPr>
              <w:fldChar w:fldCharType="end"/>
            </w:r>
          </w:hyperlink>
        </w:p>
        <w:p w14:paraId="20312B37"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1" w:history="1">
            <w:r w:rsidR="00487027" w:rsidRPr="008D788C">
              <w:rPr>
                <w:rStyle w:val="Hyperlink"/>
                <w:noProof/>
              </w:rPr>
              <w:t>2.4.4</w:t>
            </w:r>
            <w:r w:rsidR="00487027">
              <w:rPr>
                <w:rFonts w:asciiTheme="minorHAnsi" w:eastAsiaTheme="minorEastAsia" w:hAnsiTheme="minorHAnsi" w:cstheme="minorBidi"/>
                <w:noProof/>
                <w:sz w:val="22"/>
                <w:szCs w:val="22"/>
                <w:lang w:eastAsia="es-MX"/>
              </w:rPr>
              <w:tab/>
            </w:r>
            <w:r w:rsidR="00487027" w:rsidRPr="008D788C">
              <w:rPr>
                <w:rStyle w:val="Hyperlink"/>
                <w:noProof/>
              </w:rPr>
              <w:t>USO DE RLU PARA DETERMINAR LAS CAPACIDADES TOTALES</w:t>
            </w:r>
            <w:r w:rsidR="00487027">
              <w:rPr>
                <w:noProof/>
                <w:webHidden/>
              </w:rPr>
              <w:tab/>
            </w:r>
            <w:r w:rsidR="00487027">
              <w:rPr>
                <w:noProof/>
                <w:webHidden/>
              </w:rPr>
              <w:fldChar w:fldCharType="begin"/>
            </w:r>
            <w:r w:rsidR="00487027">
              <w:rPr>
                <w:noProof/>
                <w:webHidden/>
              </w:rPr>
              <w:instrText xml:space="preserve"> PAGEREF _Toc7522211 \h </w:instrText>
            </w:r>
            <w:r w:rsidR="00487027">
              <w:rPr>
                <w:noProof/>
                <w:webHidden/>
              </w:rPr>
            </w:r>
            <w:r w:rsidR="00487027">
              <w:rPr>
                <w:noProof/>
                <w:webHidden/>
              </w:rPr>
              <w:fldChar w:fldCharType="separate"/>
            </w:r>
            <w:r w:rsidR="00487027">
              <w:rPr>
                <w:noProof/>
                <w:webHidden/>
              </w:rPr>
              <w:t>28</w:t>
            </w:r>
            <w:r w:rsidR="00487027">
              <w:rPr>
                <w:noProof/>
                <w:webHidden/>
              </w:rPr>
              <w:fldChar w:fldCharType="end"/>
            </w:r>
          </w:hyperlink>
        </w:p>
        <w:p w14:paraId="19539674"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2" w:history="1">
            <w:r w:rsidR="00487027" w:rsidRPr="008D788C">
              <w:rPr>
                <w:rStyle w:val="Hyperlink"/>
                <w:noProof/>
              </w:rPr>
              <w:t>2.4.5</w:t>
            </w:r>
            <w:r w:rsidR="00487027">
              <w:rPr>
                <w:rFonts w:asciiTheme="minorHAnsi" w:eastAsiaTheme="minorEastAsia" w:hAnsiTheme="minorHAnsi" w:cstheme="minorBidi"/>
                <w:noProof/>
                <w:sz w:val="22"/>
                <w:szCs w:val="22"/>
                <w:lang w:eastAsia="es-MX"/>
              </w:rPr>
              <w:tab/>
            </w:r>
            <w:r w:rsidR="00487027" w:rsidRPr="008D788C">
              <w:rPr>
                <w:rStyle w:val="Hyperlink"/>
                <w:noProof/>
              </w:rPr>
              <w:t>PLANEACIÓN PARA EL LAYOUT DEL EQUIPO</w:t>
            </w:r>
            <w:r w:rsidR="00487027">
              <w:rPr>
                <w:noProof/>
                <w:webHidden/>
              </w:rPr>
              <w:tab/>
            </w:r>
            <w:r w:rsidR="00487027">
              <w:rPr>
                <w:noProof/>
                <w:webHidden/>
              </w:rPr>
              <w:fldChar w:fldCharType="begin"/>
            </w:r>
            <w:r w:rsidR="00487027">
              <w:rPr>
                <w:noProof/>
                <w:webHidden/>
              </w:rPr>
              <w:instrText xml:space="preserve"> PAGEREF _Toc7522212 \h </w:instrText>
            </w:r>
            <w:r w:rsidR="00487027">
              <w:rPr>
                <w:noProof/>
                <w:webHidden/>
              </w:rPr>
            </w:r>
            <w:r w:rsidR="00487027">
              <w:rPr>
                <w:noProof/>
                <w:webHidden/>
              </w:rPr>
              <w:fldChar w:fldCharType="separate"/>
            </w:r>
            <w:r w:rsidR="00487027">
              <w:rPr>
                <w:noProof/>
                <w:webHidden/>
              </w:rPr>
              <w:t>29</w:t>
            </w:r>
            <w:r w:rsidR="00487027">
              <w:rPr>
                <w:noProof/>
                <w:webHidden/>
              </w:rPr>
              <w:fldChar w:fldCharType="end"/>
            </w:r>
          </w:hyperlink>
        </w:p>
        <w:p w14:paraId="36BF9FD5" w14:textId="77777777" w:rsidR="00487027" w:rsidRDefault="00BD0A1B">
          <w:pPr>
            <w:pStyle w:val="TOC2"/>
            <w:rPr>
              <w:rFonts w:asciiTheme="minorHAnsi" w:eastAsiaTheme="minorEastAsia" w:hAnsiTheme="minorHAnsi" w:cstheme="minorBidi"/>
              <w:noProof/>
              <w:sz w:val="22"/>
              <w:szCs w:val="22"/>
              <w:lang w:eastAsia="es-MX"/>
            </w:rPr>
          </w:pPr>
          <w:hyperlink w:anchor="_Toc7522213" w:history="1">
            <w:r w:rsidR="00487027" w:rsidRPr="008D788C">
              <w:rPr>
                <w:rStyle w:val="Hyperlink"/>
                <w:noProof/>
              </w:rPr>
              <w:t>2.5</w:t>
            </w:r>
            <w:r w:rsidR="00487027">
              <w:rPr>
                <w:rFonts w:asciiTheme="minorHAnsi" w:eastAsiaTheme="minorEastAsia" w:hAnsiTheme="minorHAnsi" w:cstheme="minorBidi"/>
                <w:noProof/>
                <w:sz w:val="22"/>
                <w:szCs w:val="22"/>
                <w:lang w:eastAsia="es-MX"/>
              </w:rPr>
              <w:tab/>
            </w:r>
            <w:r w:rsidR="00487027" w:rsidRPr="008D788C">
              <w:rPr>
                <w:rStyle w:val="Hyperlink"/>
                <w:noProof/>
              </w:rPr>
              <w:t>SELECCIÓN DEL SITE</w:t>
            </w:r>
            <w:r w:rsidR="00487027">
              <w:rPr>
                <w:noProof/>
                <w:webHidden/>
              </w:rPr>
              <w:tab/>
            </w:r>
            <w:r w:rsidR="00487027">
              <w:rPr>
                <w:noProof/>
                <w:webHidden/>
              </w:rPr>
              <w:fldChar w:fldCharType="begin"/>
            </w:r>
            <w:r w:rsidR="00487027">
              <w:rPr>
                <w:noProof/>
                <w:webHidden/>
              </w:rPr>
              <w:instrText xml:space="preserve"> PAGEREF _Toc7522213 \h </w:instrText>
            </w:r>
            <w:r w:rsidR="00487027">
              <w:rPr>
                <w:noProof/>
                <w:webHidden/>
              </w:rPr>
            </w:r>
            <w:r w:rsidR="00487027">
              <w:rPr>
                <w:noProof/>
                <w:webHidden/>
              </w:rPr>
              <w:fldChar w:fldCharType="separate"/>
            </w:r>
            <w:r w:rsidR="00487027">
              <w:rPr>
                <w:noProof/>
                <w:webHidden/>
              </w:rPr>
              <w:t>29</w:t>
            </w:r>
            <w:r w:rsidR="00487027">
              <w:rPr>
                <w:noProof/>
                <w:webHidden/>
              </w:rPr>
              <w:fldChar w:fldCharType="end"/>
            </w:r>
          </w:hyperlink>
        </w:p>
        <w:p w14:paraId="706370FD"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4" w:history="1">
            <w:r w:rsidR="00487027" w:rsidRPr="008D788C">
              <w:rPr>
                <w:rStyle w:val="Hyperlink"/>
                <w:noProof/>
              </w:rPr>
              <w:t>2.5.1</w:t>
            </w:r>
            <w:r w:rsidR="00487027">
              <w:rPr>
                <w:rFonts w:asciiTheme="minorHAnsi" w:eastAsiaTheme="minorEastAsia" w:hAnsiTheme="minorHAnsi" w:cstheme="minorBidi"/>
                <w:noProof/>
                <w:sz w:val="22"/>
                <w:szCs w:val="22"/>
                <w:lang w:eastAsia="es-MX"/>
              </w:rPr>
              <w:tab/>
            </w:r>
            <w:r w:rsidR="00487027" w:rsidRPr="008D788C">
              <w:rPr>
                <w:rStyle w:val="Hyperlink"/>
                <w:noProof/>
              </w:rPr>
              <w:t>UBICACIÓN GEOGRÁFICA</w:t>
            </w:r>
            <w:r w:rsidR="00487027">
              <w:rPr>
                <w:noProof/>
                <w:webHidden/>
              </w:rPr>
              <w:tab/>
            </w:r>
            <w:r w:rsidR="00487027">
              <w:rPr>
                <w:noProof/>
                <w:webHidden/>
              </w:rPr>
              <w:fldChar w:fldCharType="begin"/>
            </w:r>
            <w:r w:rsidR="00487027">
              <w:rPr>
                <w:noProof/>
                <w:webHidden/>
              </w:rPr>
              <w:instrText xml:space="preserve"> PAGEREF _Toc7522214 \h </w:instrText>
            </w:r>
            <w:r w:rsidR="00487027">
              <w:rPr>
                <w:noProof/>
                <w:webHidden/>
              </w:rPr>
            </w:r>
            <w:r w:rsidR="00487027">
              <w:rPr>
                <w:noProof/>
                <w:webHidden/>
              </w:rPr>
              <w:fldChar w:fldCharType="separate"/>
            </w:r>
            <w:r w:rsidR="00487027">
              <w:rPr>
                <w:noProof/>
                <w:webHidden/>
              </w:rPr>
              <w:t>30</w:t>
            </w:r>
            <w:r w:rsidR="00487027">
              <w:rPr>
                <w:noProof/>
                <w:webHidden/>
              </w:rPr>
              <w:fldChar w:fldCharType="end"/>
            </w:r>
          </w:hyperlink>
        </w:p>
        <w:p w14:paraId="31F2861C"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5" w:history="1">
            <w:r w:rsidR="00487027" w:rsidRPr="008D788C">
              <w:rPr>
                <w:rStyle w:val="Hyperlink"/>
                <w:noProof/>
              </w:rPr>
              <w:t>2.5.2</w:t>
            </w:r>
            <w:r w:rsidR="00487027">
              <w:rPr>
                <w:rFonts w:asciiTheme="minorHAnsi" w:eastAsiaTheme="minorEastAsia" w:hAnsiTheme="minorHAnsi" w:cstheme="minorBidi"/>
                <w:noProof/>
                <w:sz w:val="22"/>
                <w:szCs w:val="22"/>
                <w:lang w:eastAsia="es-MX"/>
              </w:rPr>
              <w:tab/>
            </w:r>
            <w:r w:rsidR="00487027" w:rsidRPr="008D788C">
              <w:rPr>
                <w:rStyle w:val="Hyperlink"/>
                <w:noProof/>
              </w:rPr>
              <w:t>SELECCIÓN DE LA UBICACIÓN PARA EL CUARTO DE COMUNICACIONES</w:t>
            </w:r>
            <w:r w:rsidR="00487027">
              <w:rPr>
                <w:noProof/>
                <w:webHidden/>
              </w:rPr>
              <w:tab/>
            </w:r>
            <w:r w:rsidR="00487027">
              <w:rPr>
                <w:noProof/>
                <w:webHidden/>
              </w:rPr>
              <w:fldChar w:fldCharType="begin"/>
            </w:r>
            <w:r w:rsidR="00487027">
              <w:rPr>
                <w:noProof/>
                <w:webHidden/>
              </w:rPr>
              <w:instrText xml:space="preserve"> PAGEREF _Toc7522215 \h </w:instrText>
            </w:r>
            <w:r w:rsidR="00487027">
              <w:rPr>
                <w:noProof/>
                <w:webHidden/>
              </w:rPr>
            </w:r>
            <w:r w:rsidR="00487027">
              <w:rPr>
                <w:noProof/>
                <w:webHidden/>
              </w:rPr>
              <w:fldChar w:fldCharType="separate"/>
            </w:r>
            <w:r w:rsidR="00487027">
              <w:rPr>
                <w:noProof/>
                <w:webHidden/>
              </w:rPr>
              <w:t>31</w:t>
            </w:r>
            <w:r w:rsidR="00487027">
              <w:rPr>
                <w:noProof/>
                <w:webHidden/>
              </w:rPr>
              <w:fldChar w:fldCharType="end"/>
            </w:r>
          </w:hyperlink>
        </w:p>
        <w:p w14:paraId="400F9EBD"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6" w:history="1">
            <w:r w:rsidR="00487027" w:rsidRPr="008D788C">
              <w:rPr>
                <w:rStyle w:val="Hyperlink"/>
                <w:noProof/>
              </w:rPr>
              <w:t>2.5.3</w:t>
            </w:r>
            <w:r w:rsidR="00487027">
              <w:rPr>
                <w:rFonts w:asciiTheme="minorHAnsi" w:eastAsiaTheme="minorEastAsia" w:hAnsiTheme="minorHAnsi" w:cstheme="minorBidi"/>
                <w:noProof/>
                <w:sz w:val="22"/>
                <w:szCs w:val="22"/>
                <w:lang w:eastAsia="es-MX"/>
              </w:rPr>
              <w:tab/>
            </w:r>
            <w:r w:rsidR="00487027" w:rsidRPr="008D788C">
              <w:rPr>
                <w:rStyle w:val="Hyperlink"/>
                <w:noProof/>
              </w:rPr>
              <w:t>CONSIDERACIONES GENERALES DEL SITIO</w:t>
            </w:r>
            <w:r w:rsidR="00487027">
              <w:rPr>
                <w:noProof/>
                <w:webHidden/>
              </w:rPr>
              <w:tab/>
            </w:r>
            <w:r w:rsidR="00487027">
              <w:rPr>
                <w:noProof/>
                <w:webHidden/>
              </w:rPr>
              <w:fldChar w:fldCharType="begin"/>
            </w:r>
            <w:r w:rsidR="00487027">
              <w:rPr>
                <w:noProof/>
                <w:webHidden/>
              </w:rPr>
              <w:instrText xml:space="preserve"> PAGEREF _Toc7522216 \h </w:instrText>
            </w:r>
            <w:r w:rsidR="00487027">
              <w:rPr>
                <w:noProof/>
                <w:webHidden/>
              </w:rPr>
            </w:r>
            <w:r w:rsidR="00487027">
              <w:rPr>
                <w:noProof/>
                <w:webHidden/>
              </w:rPr>
              <w:fldChar w:fldCharType="separate"/>
            </w:r>
            <w:r w:rsidR="00487027">
              <w:rPr>
                <w:noProof/>
                <w:webHidden/>
              </w:rPr>
              <w:t>33</w:t>
            </w:r>
            <w:r w:rsidR="00487027">
              <w:rPr>
                <w:noProof/>
                <w:webHidden/>
              </w:rPr>
              <w:fldChar w:fldCharType="end"/>
            </w:r>
          </w:hyperlink>
        </w:p>
        <w:p w14:paraId="324985D6" w14:textId="77777777" w:rsidR="00487027" w:rsidRDefault="00BD0A1B">
          <w:pPr>
            <w:pStyle w:val="TOC2"/>
            <w:rPr>
              <w:rFonts w:asciiTheme="minorHAnsi" w:eastAsiaTheme="minorEastAsia" w:hAnsiTheme="minorHAnsi" w:cstheme="minorBidi"/>
              <w:noProof/>
              <w:sz w:val="22"/>
              <w:szCs w:val="22"/>
              <w:lang w:eastAsia="es-MX"/>
            </w:rPr>
          </w:pPr>
          <w:hyperlink w:anchor="_Toc7522217" w:history="1">
            <w:r w:rsidR="00487027" w:rsidRPr="008D788C">
              <w:rPr>
                <w:rStyle w:val="Hyperlink"/>
                <w:noProof/>
              </w:rPr>
              <w:t>2.6</w:t>
            </w:r>
            <w:r w:rsidR="00487027">
              <w:rPr>
                <w:rFonts w:asciiTheme="minorHAnsi" w:eastAsiaTheme="minorEastAsia" w:hAnsiTheme="minorHAnsi" w:cstheme="minorBidi"/>
                <w:noProof/>
                <w:sz w:val="22"/>
                <w:szCs w:val="22"/>
                <w:lang w:eastAsia="es-MX"/>
              </w:rPr>
              <w:tab/>
            </w:r>
            <w:r w:rsidR="00487027" w:rsidRPr="008D788C">
              <w:rPr>
                <w:rStyle w:val="Hyperlink"/>
                <w:noProof/>
              </w:rPr>
              <w:t>PISO FALSO</w:t>
            </w:r>
            <w:r w:rsidR="00487027">
              <w:rPr>
                <w:noProof/>
                <w:webHidden/>
              </w:rPr>
              <w:tab/>
            </w:r>
            <w:r w:rsidR="00487027">
              <w:rPr>
                <w:noProof/>
                <w:webHidden/>
              </w:rPr>
              <w:fldChar w:fldCharType="begin"/>
            </w:r>
            <w:r w:rsidR="00487027">
              <w:rPr>
                <w:noProof/>
                <w:webHidden/>
              </w:rPr>
              <w:instrText xml:space="preserve"> PAGEREF _Toc7522217 \h </w:instrText>
            </w:r>
            <w:r w:rsidR="00487027">
              <w:rPr>
                <w:noProof/>
                <w:webHidden/>
              </w:rPr>
            </w:r>
            <w:r w:rsidR="00487027">
              <w:rPr>
                <w:noProof/>
                <w:webHidden/>
              </w:rPr>
              <w:fldChar w:fldCharType="separate"/>
            </w:r>
            <w:r w:rsidR="00487027">
              <w:rPr>
                <w:noProof/>
                <w:webHidden/>
              </w:rPr>
              <w:t>34</w:t>
            </w:r>
            <w:r w:rsidR="00487027">
              <w:rPr>
                <w:noProof/>
                <w:webHidden/>
              </w:rPr>
              <w:fldChar w:fldCharType="end"/>
            </w:r>
          </w:hyperlink>
        </w:p>
        <w:p w14:paraId="49A04007"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8" w:history="1">
            <w:r w:rsidR="00487027" w:rsidRPr="008D788C">
              <w:rPr>
                <w:rStyle w:val="Hyperlink"/>
                <w:noProof/>
              </w:rPr>
              <w:t>2.6.1</w:t>
            </w:r>
            <w:r w:rsidR="00487027">
              <w:rPr>
                <w:rFonts w:asciiTheme="minorHAnsi" w:eastAsiaTheme="minorEastAsia" w:hAnsiTheme="minorHAnsi" w:cstheme="minorBidi"/>
                <w:noProof/>
                <w:sz w:val="22"/>
                <w:szCs w:val="22"/>
                <w:lang w:eastAsia="es-MX"/>
              </w:rPr>
              <w:tab/>
            </w:r>
            <w:r w:rsidR="00487027" w:rsidRPr="008D788C">
              <w:rPr>
                <w:rStyle w:val="Hyperlink"/>
                <w:noProof/>
              </w:rPr>
              <w:t>ESTRUCTURA DE UN PISO FALSO</w:t>
            </w:r>
            <w:r w:rsidR="00487027">
              <w:rPr>
                <w:noProof/>
                <w:webHidden/>
              </w:rPr>
              <w:tab/>
            </w:r>
            <w:r w:rsidR="00487027">
              <w:rPr>
                <w:noProof/>
                <w:webHidden/>
              </w:rPr>
              <w:fldChar w:fldCharType="begin"/>
            </w:r>
            <w:r w:rsidR="00487027">
              <w:rPr>
                <w:noProof/>
                <w:webHidden/>
              </w:rPr>
              <w:instrText xml:space="preserve"> PAGEREF _Toc7522218 \h </w:instrText>
            </w:r>
            <w:r w:rsidR="00487027">
              <w:rPr>
                <w:noProof/>
                <w:webHidden/>
              </w:rPr>
            </w:r>
            <w:r w:rsidR="00487027">
              <w:rPr>
                <w:noProof/>
                <w:webHidden/>
              </w:rPr>
              <w:fldChar w:fldCharType="separate"/>
            </w:r>
            <w:r w:rsidR="00487027">
              <w:rPr>
                <w:noProof/>
                <w:webHidden/>
              </w:rPr>
              <w:t>34</w:t>
            </w:r>
            <w:r w:rsidR="00487027">
              <w:rPr>
                <w:noProof/>
                <w:webHidden/>
              </w:rPr>
              <w:fldChar w:fldCharType="end"/>
            </w:r>
          </w:hyperlink>
        </w:p>
        <w:p w14:paraId="23C52BDB"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19" w:history="1">
            <w:r w:rsidR="00487027" w:rsidRPr="008D788C">
              <w:rPr>
                <w:rStyle w:val="Hyperlink"/>
                <w:noProof/>
              </w:rPr>
              <w:t>2.6.2</w:t>
            </w:r>
            <w:r w:rsidR="00487027">
              <w:rPr>
                <w:rFonts w:asciiTheme="minorHAnsi" w:eastAsiaTheme="minorEastAsia" w:hAnsiTheme="minorHAnsi" w:cstheme="minorBidi"/>
                <w:noProof/>
                <w:sz w:val="22"/>
                <w:szCs w:val="22"/>
                <w:lang w:eastAsia="es-MX"/>
              </w:rPr>
              <w:tab/>
            </w:r>
            <w:r w:rsidR="00487027" w:rsidRPr="008D788C">
              <w:rPr>
                <w:rStyle w:val="Hyperlink"/>
                <w:caps/>
                <w:noProof/>
              </w:rPr>
              <w:t>CAPACIDAD DE CARGA DE PISO</w:t>
            </w:r>
            <w:r w:rsidR="00487027">
              <w:rPr>
                <w:noProof/>
                <w:webHidden/>
              </w:rPr>
              <w:tab/>
            </w:r>
            <w:r w:rsidR="00487027">
              <w:rPr>
                <w:noProof/>
                <w:webHidden/>
              </w:rPr>
              <w:fldChar w:fldCharType="begin"/>
            </w:r>
            <w:r w:rsidR="00487027">
              <w:rPr>
                <w:noProof/>
                <w:webHidden/>
              </w:rPr>
              <w:instrText xml:space="preserve"> PAGEREF _Toc7522219 \h </w:instrText>
            </w:r>
            <w:r w:rsidR="00487027">
              <w:rPr>
                <w:noProof/>
                <w:webHidden/>
              </w:rPr>
            </w:r>
            <w:r w:rsidR="00487027">
              <w:rPr>
                <w:noProof/>
                <w:webHidden/>
              </w:rPr>
              <w:fldChar w:fldCharType="separate"/>
            </w:r>
            <w:r w:rsidR="00487027">
              <w:rPr>
                <w:noProof/>
                <w:webHidden/>
              </w:rPr>
              <w:t>37</w:t>
            </w:r>
            <w:r w:rsidR="00487027">
              <w:rPr>
                <w:noProof/>
                <w:webHidden/>
              </w:rPr>
              <w:fldChar w:fldCharType="end"/>
            </w:r>
          </w:hyperlink>
        </w:p>
        <w:p w14:paraId="5E3025D5"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0" w:history="1">
            <w:r w:rsidR="00487027" w:rsidRPr="008D788C">
              <w:rPr>
                <w:rStyle w:val="Hyperlink"/>
                <w:caps/>
                <w:noProof/>
              </w:rPr>
              <w:t>2.6.3</w:t>
            </w:r>
            <w:r w:rsidR="00487027">
              <w:rPr>
                <w:rFonts w:asciiTheme="minorHAnsi" w:eastAsiaTheme="minorEastAsia" w:hAnsiTheme="minorHAnsi" w:cstheme="minorBidi"/>
                <w:noProof/>
                <w:sz w:val="22"/>
                <w:szCs w:val="22"/>
                <w:lang w:eastAsia="es-MX"/>
              </w:rPr>
              <w:tab/>
            </w:r>
            <w:r w:rsidR="00487027" w:rsidRPr="008D788C">
              <w:rPr>
                <w:rStyle w:val="Hyperlink"/>
                <w:caps/>
                <w:noProof/>
              </w:rPr>
              <w:t>FLUJO DE AIRE Y PRESIÓN</w:t>
            </w:r>
            <w:r w:rsidR="00487027">
              <w:rPr>
                <w:noProof/>
                <w:webHidden/>
              </w:rPr>
              <w:tab/>
            </w:r>
            <w:r w:rsidR="00487027">
              <w:rPr>
                <w:noProof/>
                <w:webHidden/>
              </w:rPr>
              <w:fldChar w:fldCharType="begin"/>
            </w:r>
            <w:r w:rsidR="00487027">
              <w:rPr>
                <w:noProof/>
                <w:webHidden/>
              </w:rPr>
              <w:instrText xml:space="preserve"> PAGEREF _Toc7522220 \h </w:instrText>
            </w:r>
            <w:r w:rsidR="00487027">
              <w:rPr>
                <w:noProof/>
                <w:webHidden/>
              </w:rPr>
            </w:r>
            <w:r w:rsidR="00487027">
              <w:rPr>
                <w:noProof/>
                <w:webHidden/>
              </w:rPr>
              <w:fldChar w:fldCharType="separate"/>
            </w:r>
            <w:r w:rsidR="00487027">
              <w:rPr>
                <w:noProof/>
                <w:webHidden/>
              </w:rPr>
              <w:t>37</w:t>
            </w:r>
            <w:r w:rsidR="00487027">
              <w:rPr>
                <w:noProof/>
                <w:webHidden/>
              </w:rPr>
              <w:fldChar w:fldCharType="end"/>
            </w:r>
          </w:hyperlink>
        </w:p>
        <w:p w14:paraId="78283BD6"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1" w:history="1">
            <w:r w:rsidR="00487027" w:rsidRPr="008D788C">
              <w:rPr>
                <w:rStyle w:val="Hyperlink"/>
                <w:noProof/>
              </w:rPr>
              <w:t>2.6.4</w:t>
            </w:r>
            <w:r w:rsidR="00487027">
              <w:rPr>
                <w:rFonts w:asciiTheme="minorHAnsi" w:eastAsiaTheme="minorEastAsia" w:hAnsiTheme="minorHAnsi" w:cstheme="minorBidi"/>
                <w:noProof/>
                <w:sz w:val="22"/>
                <w:szCs w:val="22"/>
                <w:lang w:eastAsia="es-MX"/>
              </w:rPr>
              <w:tab/>
            </w:r>
            <w:r w:rsidR="00487027" w:rsidRPr="008D788C">
              <w:rPr>
                <w:rStyle w:val="Hyperlink"/>
                <w:caps/>
                <w:noProof/>
              </w:rPr>
              <w:t>RESISTENCIA AL FUEGO</w:t>
            </w:r>
            <w:r w:rsidR="00487027">
              <w:rPr>
                <w:noProof/>
                <w:webHidden/>
              </w:rPr>
              <w:tab/>
            </w:r>
            <w:r w:rsidR="00487027">
              <w:rPr>
                <w:noProof/>
                <w:webHidden/>
              </w:rPr>
              <w:fldChar w:fldCharType="begin"/>
            </w:r>
            <w:r w:rsidR="00487027">
              <w:rPr>
                <w:noProof/>
                <w:webHidden/>
              </w:rPr>
              <w:instrText xml:space="preserve"> PAGEREF _Toc7522221 \h </w:instrText>
            </w:r>
            <w:r w:rsidR="00487027">
              <w:rPr>
                <w:noProof/>
                <w:webHidden/>
              </w:rPr>
            </w:r>
            <w:r w:rsidR="00487027">
              <w:rPr>
                <w:noProof/>
                <w:webHidden/>
              </w:rPr>
              <w:fldChar w:fldCharType="separate"/>
            </w:r>
            <w:r w:rsidR="00487027">
              <w:rPr>
                <w:noProof/>
                <w:webHidden/>
              </w:rPr>
              <w:t>38</w:t>
            </w:r>
            <w:r w:rsidR="00487027">
              <w:rPr>
                <w:noProof/>
                <w:webHidden/>
              </w:rPr>
              <w:fldChar w:fldCharType="end"/>
            </w:r>
          </w:hyperlink>
        </w:p>
        <w:p w14:paraId="3A8C6A51" w14:textId="77777777" w:rsidR="00487027" w:rsidRDefault="00BD0A1B">
          <w:pPr>
            <w:pStyle w:val="TOC2"/>
            <w:rPr>
              <w:rFonts w:asciiTheme="minorHAnsi" w:eastAsiaTheme="minorEastAsia" w:hAnsiTheme="minorHAnsi" w:cstheme="minorBidi"/>
              <w:noProof/>
              <w:sz w:val="22"/>
              <w:szCs w:val="22"/>
              <w:lang w:eastAsia="es-MX"/>
            </w:rPr>
          </w:pPr>
          <w:hyperlink w:anchor="_Toc7522222" w:history="1">
            <w:r w:rsidR="00487027" w:rsidRPr="008D788C">
              <w:rPr>
                <w:rStyle w:val="Hyperlink"/>
                <w:noProof/>
              </w:rPr>
              <w:t>2.7</w:t>
            </w:r>
            <w:r w:rsidR="00487027">
              <w:rPr>
                <w:rFonts w:asciiTheme="minorHAnsi" w:eastAsiaTheme="minorEastAsia" w:hAnsiTheme="minorHAnsi" w:cstheme="minorBidi"/>
                <w:noProof/>
                <w:sz w:val="22"/>
                <w:szCs w:val="22"/>
                <w:lang w:eastAsia="es-MX"/>
              </w:rPr>
              <w:tab/>
            </w:r>
            <w:r w:rsidR="00487027" w:rsidRPr="008D788C">
              <w:rPr>
                <w:rStyle w:val="Hyperlink"/>
                <w:noProof/>
              </w:rPr>
              <w:t>DISTRIBUCIÓN DE POTENCIA ELÉCTRICA</w:t>
            </w:r>
            <w:r w:rsidR="00487027">
              <w:rPr>
                <w:noProof/>
                <w:webHidden/>
              </w:rPr>
              <w:tab/>
            </w:r>
            <w:r w:rsidR="00487027">
              <w:rPr>
                <w:noProof/>
                <w:webHidden/>
              </w:rPr>
              <w:fldChar w:fldCharType="begin"/>
            </w:r>
            <w:r w:rsidR="00487027">
              <w:rPr>
                <w:noProof/>
                <w:webHidden/>
              </w:rPr>
              <w:instrText xml:space="preserve"> PAGEREF _Toc7522222 \h </w:instrText>
            </w:r>
            <w:r w:rsidR="00487027">
              <w:rPr>
                <w:noProof/>
                <w:webHidden/>
              </w:rPr>
            </w:r>
            <w:r w:rsidR="00487027">
              <w:rPr>
                <w:noProof/>
                <w:webHidden/>
              </w:rPr>
              <w:fldChar w:fldCharType="separate"/>
            </w:r>
            <w:r w:rsidR="00487027">
              <w:rPr>
                <w:noProof/>
                <w:webHidden/>
              </w:rPr>
              <w:t>38</w:t>
            </w:r>
            <w:r w:rsidR="00487027">
              <w:rPr>
                <w:noProof/>
                <w:webHidden/>
              </w:rPr>
              <w:fldChar w:fldCharType="end"/>
            </w:r>
          </w:hyperlink>
        </w:p>
        <w:p w14:paraId="37D77CB8"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3" w:history="1">
            <w:r w:rsidR="00487027" w:rsidRPr="008D788C">
              <w:rPr>
                <w:rStyle w:val="Hyperlink"/>
                <w:noProof/>
              </w:rPr>
              <w:t>2.7.1</w:t>
            </w:r>
            <w:r w:rsidR="00487027">
              <w:rPr>
                <w:rFonts w:asciiTheme="minorHAnsi" w:eastAsiaTheme="minorEastAsia" w:hAnsiTheme="minorHAnsi" w:cstheme="minorBidi"/>
                <w:noProof/>
                <w:sz w:val="22"/>
                <w:szCs w:val="22"/>
                <w:lang w:eastAsia="es-MX"/>
              </w:rPr>
              <w:tab/>
            </w:r>
            <w:r w:rsidR="00487027" w:rsidRPr="008D788C">
              <w:rPr>
                <w:rStyle w:val="Hyperlink"/>
                <w:noProof/>
              </w:rPr>
              <w:t>DISEÑO DEL SISTEMA DE ELÉCTRICO</w:t>
            </w:r>
            <w:r w:rsidR="00487027">
              <w:rPr>
                <w:noProof/>
                <w:webHidden/>
              </w:rPr>
              <w:tab/>
            </w:r>
            <w:r w:rsidR="00487027">
              <w:rPr>
                <w:noProof/>
                <w:webHidden/>
              </w:rPr>
              <w:fldChar w:fldCharType="begin"/>
            </w:r>
            <w:r w:rsidR="00487027">
              <w:rPr>
                <w:noProof/>
                <w:webHidden/>
              </w:rPr>
              <w:instrText xml:space="preserve"> PAGEREF _Toc7522223 \h </w:instrText>
            </w:r>
            <w:r w:rsidR="00487027">
              <w:rPr>
                <w:noProof/>
                <w:webHidden/>
              </w:rPr>
            </w:r>
            <w:r w:rsidR="00487027">
              <w:rPr>
                <w:noProof/>
                <w:webHidden/>
              </w:rPr>
              <w:fldChar w:fldCharType="separate"/>
            </w:r>
            <w:r w:rsidR="00487027">
              <w:rPr>
                <w:noProof/>
                <w:webHidden/>
              </w:rPr>
              <w:t>38</w:t>
            </w:r>
            <w:r w:rsidR="00487027">
              <w:rPr>
                <w:noProof/>
                <w:webHidden/>
              </w:rPr>
              <w:fldChar w:fldCharType="end"/>
            </w:r>
          </w:hyperlink>
        </w:p>
        <w:p w14:paraId="60D869C5"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4" w:history="1">
            <w:r w:rsidR="00487027" w:rsidRPr="008D788C">
              <w:rPr>
                <w:rStyle w:val="Hyperlink"/>
                <w:noProof/>
              </w:rPr>
              <w:t>2.7.2</w:t>
            </w:r>
            <w:r w:rsidR="00487027">
              <w:rPr>
                <w:rFonts w:asciiTheme="minorHAnsi" w:eastAsiaTheme="minorEastAsia" w:hAnsiTheme="minorHAnsi" w:cstheme="minorBidi"/>
                <w:noProof/>
                <w:sz w:val="22"/>
                <w:szCs w:val="22"/>
                <w:lang w:eastAsia="es-MX"/>
              </w:rPr>
              <w:tab/>
            </w:r>
            <w:r w:rsidR="00487027" w:rsidRPr="008D788C">
              <w:rPr>
                <w:rStyle w:val="Hyperlink"/>
                <w:noProof/>
              </w:rPr>
              <w:t>PUESTA A TIERRA</w:t>
            </w:r>
            <w:r w:rsidR="00487027">
              <w:rPr>
                <w:noProof/>
                <w:webHidden/>
              </w:rPr>
              <w:tab/>
            </w:r>
            <w:r w:rsidR="00487027">
              <w:rPr>
                <w:noProof/>
                <w:webHidden/>
              </w:rPr>
              <w:fldChar w:fldCharType="begin"/>
            </w:r>
            <w:r w:rsidR="00487027">
              <w:rPr>
                <w:noProof/>
                <w:webHidden/>
              </w:rPr>
              <w:instrText xml:space="preserve"> PAGEREF _Toc7522224 \h </w:instrText>
            </w:r>
            <w:r w:rsidR="00487027">
              <w:rPr>
                <w:noProof/>
                <w:webHidden/>
              </w:rPr>
            </w:r>
            <w:r w:rsidR="00487027">
              <w:rPr>
                <w:noProof/>
                <w:webHidden/>
              </w:rPr>
              <w:fldChar w:fldCharType="separate"/>
            </w:r>
            <w:r w:rsidR="00487027">
              <w:rPr>
                <w:noProof/>
                <w:webHidden/>
              </w:rPr>
              <w:t>40</w:t>
            </w:r>
            <w:r w:rsidR="00487027">
              <w:rPr>
                <w:noProof/>
                <w:webHidden/>
              </w:rPr>
              <w:fldChar w:fldCharType="end"/>
            </w:r>
          </w:hyperlink>
        </w:p>
        <w:p w14:paraId="695E9CFB"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5" w:history="1">
            <w:r w:rsidR="00487027" w:rsidRPr="008D788C">
              <w:rPr>
                <w:rStyle w:val="Hyperlink"/>
                <w:noProof/>
              </w:rPr>
              <w:t>2.7.3</w:t>
            </w:r>
            <w:r w:rsidR="00487027">
              <w:rPr>
                <w:rFonts w:asciiTheme="minorHAnsi" w:eastAsiaTheme="minorEastAsia" w:hAnsiTheme="minorHAnsi" w:cstheme="minorBidi"/>
                <w:noProof/>
                <w:sz w:val="22"/>
                <w:szCs w:val="22"/>
                <w:lang w:eastAsia="es-MX"/>
              </w:rPr>
              <w:tab/>
            </w:r>
            <w:r w:rsidR="00487027" w:rsidRPr="008D788C">
              <w:rPr>
                <w:rStyle w:val="Hyperlink"/>
                <w:noProof/>
              </w:rPr>
              <w:t>REJILLA DE REFERENCIA DE SEÑAL</w:t>
            </w:r>
            <w:r w:rsidR="00487027">
              <w:rPr>
                <w:noProof/>
                <w:webHidden/>
              </w:rPr>
              <w:tab/>
            </w:r>
            <w:r w:rsidR="00487027">
              <w:rPr>
                <w:noProof/>
                <w:webHidden/>
              </w:rPr>
              <w:fldChar w:fldCharType="begin"/>
            </w:r>
            <w:r w:rsidR="00487027">
              <w:rPr>
                <w:noProof/>
                <w:webHidden/>
              </w:rPr>
              <w:instrText xml:space="preserve"> PAGEREF _Toc7522225 \h </w:instrText>
            </w:r>
            <w:r w:rsidR="00487027">
              <w:rPr>
                <w:noProof/>
                <w:webHidden/>
              </w:rPr>
            </w:r>
            <w:r w:rsidR="00487027">
              <w:rPr>
                <w:noProof/>
                <w:webHidden/>
              </w:rPr>
              <w:fldChar w:fldCharType="separate"/>
            </w:r>
            <w:r w:rsidR="00487027">
              <w:rPr>
                <w:noProof/>
                <w:webHidden/>
              </w:rPr>
              <w:t>40</w:t>
            </w:r>
            <w:r w:rsidR="00487027">
              <w:rPr>
                <w:noProof/>
                <w:webHidden/>
              </w:rPr>
              <w:fldChar w:fldCharType="end"/>
            </w:r>
          </w:hyperlink>
        </w:p>
        <w:p w14:paraId="6DB93108"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6" w:history="1">
            <w:r w:rsidR="00487027" w:rsidRPr="008D788C">
              <w:rPr>
                <w:rStyle w:val="Hyperlink"/>
                <w:noProof/>
              </w:rPr>
              <w:t>2.7.4</w:t>
            </w:r>
            <w:r w:rsidR="00487027">
              <w:rPr>
                <w:rFonts w:asciiTheme="minorHAnsi" w:eastAsiaTheme="minorEastAsia" w:hAnsiTheme="minorHAnsi" w:cstheme="minorBidi"/>
                <w:noProof/>
                <w:sz w:val="22"/>
                <w:szCs w:val="22"/>
                <w:lang w:eastAsia="es-MX"/>
              </w:rPr>
              <w:tab/>
            </w:r>
            <w:r w:rsidR="00487027" w:rsidRPr="008D788C">
              <w:rPr>
                <w:rStyle w:val="Hyperlink"/>
                <w:noProof/>
              </w:rPr>
              <w:t>CALIDAD DE POTENCIA DE ENTRADA</w:t>
            </w:r>
            <w:r w:rsidR="00487027">
              <w:rPr>
                <w:noProof/>
                <w:webHidden/>
              </w:rPr>
              <w:tab/>
            </w:r>
            <w:r w:rsidR="00487027">
              <w:rPr>
                <w:noProof/>
                <w:webHidden/>
              </w:rPr>
              <w:fldChar w:fldCharType="begin"/>
            </w:r>
            <w:r w:rsidR="00487027">
              <w:rPr>
                <w:noProof/>
                <w:webHidden/>
              </w:rPr>
              <w:instrText xml:space="preserve"> PAGEREF _Toc7522226 \h </w:instrText>
            </w:r>
            <w:r w:rsidR="00487027">
              <w:rPr>
                <w:noProof/>
                <w:webHidden/>
              </w:rPr>
            </w:r>
            <w:r w:rsidR="00487027">
              <w:rPr>
                <w:noProof/>
                <w:webHidden/>
              </w:rPr>
              <w:fldChar w:fldCharType="separate"/>
            </w:r>
            <w:r w:rsidR="00487027">
              <w:rPr>
                <w:noProof/>
                <w:webHidden/>
              </w:rPr>
              <w:t>41</w:t>
            </w:r>
            <w:r w:rsidR="00487027">
              <w:rPr>
                <w:noProof/>
                <w:webHidden/>
              </w:rPr>
              <w:fldChar w:fldCharType="end"/>
            </w:r>
          </w:hyperlink>
        </w:p>
        <w:p w14:paraId="749AF6AA"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7" w:history="1">
            <w:r w:rsidR="00487027" w:rsidRPr="008D788C">
              <w:rPr>
                <w:rStyle w:val="Hyperlink"/>
                <w:noProof/>
              </w:rPr>
              <w:t>2.7.5</w:t>
            </w:r>
            <w:r w:rsidR="00487027">
              <w:rPr>
                <w:rFonts w:asciiTheme="minorHAnsi" w:eastAsiaTheme="minorEastAsia" w:hAnsiTheme="minorHAnsi" w:cstheme="minorBidi"/>
                <w:noProof/>
                <w:sz w:val="22"/>
                <w:szCs w:val="22"/>
                <w:lang w:eastAsia="es-MX"/>
              </w:rPr>
              <w:tab/>
            </w:r>
            <w:r w:rsidR="00487027" w:rsidRPr="008D788C">
              <w:rPr>
                <w:rStyle w:val="Hyperlink"/>
                <w:noProof/>
              </w:rPr>
              <w:t>INSTALACIÓN ELÉCTRICA Y CABLEADO</w:t>
            </w:r>
            <w:r w:rsidR="00487027">
              <w:rPr>
                <w:noProof/>
                <w:webHidden/>
              </w:rPr>
              <w:tab/>
            </w:r>
            <w:r w:rsidR="00487027">
              <w:rPr>
                <w:noProof/>
                <w:webHidden/>
              </w:rPr>
              <w:fldChar w:fldCharType="begin"/>
            </w:r>
            <w:r w:rsidR="00487027">
              <w:rPr>
                <w:noProof/>
                <w:webHidden/>
              </w:rPr>
              <w:instrText xml:space="preserve"> PAGEREF _Toc7522227 \h </w:instrText>
            </w:r>
            <w:r w:rsidR="00487027">
              <w:rPr>
                <w:noProof/>
                <w:webHidden/>
              </w:rPr>
            </w:r>
            <w:r w:rsidR="00487027">
              <w:rPr>
                <w:noProof/>
                <w:webHidden/>
              </w:rPr>
              <w:fldChar w:fldCharType="separate"/>
            </w:r>
            <w:r w:rsidR="00487027">
              <w:rPr>
                <w:noProof/>
                <w:webHidden/>
              </w:rPr>
              <w:t>41</w:t>
            </w:r>
            <w:r w:rsidR="00487027">
              <w:rPr>
                <w:noProof/>
                <w:webHidden/>
              </w:rPr>
              <w:fldChar w:fldCharType="end"/>
            </w:r>
          </w:hyperlink>
        </w:p>
        <w:p w14:paraId="77F5D436"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28" w:history="1">
            <w:r w:rsidR="00487027" w:rsidRPr="008D788C">
              <w:rPr>
                <w:rStyle w:val="Hyperlink"/>
                <w:noProof/>
              </w:rPr>
              <w:t>2.7.6</w:t>
            </w:r>
            <w:r w:rsidR="00487027">
              <w:rPr>
                <w:rFonts w:asciiTheme="minorHAnsi" w:eastAsiaTheme="minorEastAsia" w:hAnsiTheme="minorHAnsi" w:cstheme="minorBidi"/>
                <w:noProof/>
                <w:sz w:val="22"/>
                <w:szCs w:val="22"/>
                <w:lang w:eastAsia="es-MX"/>
              </w:rPr>
              <w:tab/>
            </w:r>
            <w:r w:rsidR="00487027" w:rsidRPr="008D788C">
              <w:rPr>
                <w:rStyle w:val="Hyperlink"/>
                <w:noProof/>
              </w:rPr>
              <w:t>ANÁLISIS DE ENERGÍA ELÉCTRICA</w:t>
            </w:r>
            <w:r w:rsidR="00487027">
              <w:rPr>
                <w:noProof/>
                <w:webHidden/>
              </w:rPr>
              <w:tab/>
            </w:r>
            <w:r w:rsidR="00487027">
              <w:rPr>
                <w:noProof/>
                <w:webHidden/>
              </w:rPr>
              <w:fldChar w:fldCharType="begin"/>
            </w:r>
            <w:r w:rsidR="00487027">
              <w:rPr>
                <w:noProof/>
                <w:webHidden/>
              </w:rPr>
              <w:instrText xml:space="preserve"> PAGEREF _Toc7522228 \h </w:instrText>
            </w:r>
            <w:r w:rsidR="00487027">
              <w:rPr>
                <w:noProof/>
                <w:webHidden/>
              </w:rPr>
            </w:r>
            <w:r w:rsidR="00487027">
              <w:rPr>
                <w:noProof/>
                <w:webHidden/>
              </w:rPr>
              <w:fldChar w:fldCharType="separate"/>
            </w:r>
            <w:r w:rsidR="00487027">
              <w:rPr>
                <w:noProof/>
                <w:webHidden/>
              </w:rPr>
              <w:t>43</w:t>
            </w:r>
            <w:r w:rsidR="00487027">
              <w:rPr>
                <w:noProof/>
                <w:webHidden/>
              </w:rPr>
              <w:fldChar w:fldCharType="end"/>
            </w:r>
          </w:hyperlink>
        </w:p>
        <w:p w14:paraId="2CDB1095" w14:textId="77777777" w:rsidR="00487027" w:rsidRDefault="00BD0A1B">
          <w:pPr>
            <w:pStyle w:val="TOC2"/>
            <w:rPr>
              <w:rFonts w:asciiTheme="minorHAnsi" w:eastAsiaTheme="minorEastAsia" w:hAnsiTheme="minorHAnsi" w:cstheme="minorBidi"/>
              <w:noProof/>
              <w:sz w:val="22"/>
              <w:szCs w:val="22"/>
              <w:lang w:eastAsia="es-MX"/>
            </w:rPr>
          </w:pPr>
          <w:hyperlink w:anchor="_Toc7522229" w:history="1">
            <w:r w:rsidR="00487027" w:rsidRPr="008D788C">
              <w:rPr>
                <w:rStyle w:val="Hyperlink"/>
                <w:noProof/>
              </w:rPr>
              <w:t>2.8</w:t>
            </w:r>
            <w:r w:rsidR="00487027">
              <w:rPr>
                <w:rFonts w:asciiTheme="minorHAnsi" w:eastAsiaTheme="minorEastAsia" w:hAnsiTheme="minorHAnsi" w:cstheme="minorBidi"/>
                <w:noProof/>
                <w:sz w:val="22"/>
                <w:szCs w:val="22"/>
                <w:lang w:eastAsia="es-MX"/>
              </w:rPr>
              <w:tab/>
            </w:r>
            <w:r w:rsidR="00487027" w:rsidRPr="008D788C">
              <w:rPr>
                <w:rStyle w:val="Hyperlink"/>
                <w:noProof/>
              </w:rPr>
              <w:t>ENFRIAMIENTO Y CONTROLES AMBIENTALES</w:t>
            </w:r>
            <w:r w:rsidR="00487027">
              <w:rPr>
                <w:noProof/>
                <w:webHidden/>
              </w:rPr>
              <w:tab/>
            </w:r>
            <w:r w:rsidR="00487027">
              <w:rPr>
                <w:noProof/>
                <w:webHidden/>
              </w:rPr>
              <w:fldChar w:fldCharType="begin"/>
            </w:r>
            <w:r w:rsidR="00487027">
              <w:rPr>
                <w:noProof/>
                <w:webHidden/>
              </w:rPr>
              <w:instrText xml:space="preserve"> PAGEREF _Toc7522229 \h </w:instrText>
            </w:r>
            <w:r w:rsidR="00487027">
              <w:rPr>
                <w:noProof/>
                <w:webHidden/>
              </w:rPr>
            </w:r>
            <w:r w:rsidR="00487027">
              <w:rPr>
                <w:noProof/>
                <w:webHidden/>
              </w:rPr>
              <w:fldChar w:fldCharType="separate"/>
            </w:r>
            <w:r w:rsidR="00487027">
              <w:rPr>
                <w:noProof/>
                <w:webHidden/>
              </w:rPr>
              <w:t>43</w:t>
            </w:r>
            <w:r w:rsidR="00487027">
              <w:rPr>
                <w:noProof/>
                <w:webHidden/>
              </w:rPr>
              <w:fldChar w:fldCharType="end"/>
            </w:r>
          </w:hyperlink>
        </w:p>
        <w:p w14:paraId="6B17EC6F"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0" w:history="1">
            <w:r w:rsidR="00487027" w:rsidRPr="008D788C">
              <w:rPr>
                <w:rStyle w:val="Hyperlink"/>
                <w:noProof/>
              </w:rPr>
              <w:t>2.8.1</w:t>
            </w:r>
            <w:r w:rsidR="00487027">
              <w:rPr>
                <w:rFonts w:asciiTheme="minorHAnsi" w:eastAsiaTheme="minorEastAsia" w:hAnsiTheme="minorHAnsi" w:cstheme="minorBidi"/>
                <w:noProof/>
                <w:sz w:val="22"/>
                <w:szCs w:val="22"/>
                <w:lang w:eastAsia="es-MX"/>
              </w:rPr>
              <w:tab/>
            </w:r>
            <w:r w:rsidR="00487027" w:rsidRPr="008D788C">
              <w:rPr>
                <w:rStyle w:val="Hyperlink"/>
                <w:noProof/>
              </w:rPr>
              <w:t>RAZONES PARA EL CONTROL AMBIENTAL</w:t>
            </w:r>
            <w:r w:rsidR="00487027">
              <w:rPr>
                <w:noProof/>
                <w:webHidden/>
              </w:rPr>
              <w:tab/>
            </w:r>
            <w:r w:rsidR="00487027">
              <w:rPr>
                <w:noProof/>
                <w:webHidden/>
              </w:rPr>
              <w:fldChar w:fldCharType="begin"/>
            </w:r>
            <w:r w:rsidR="00487027">
              <w:rPr>
                <w:noProof/>
                <w:webHidden/>
              </w:rPr>
              <w:instrText xml:space="preserve"> PAGEREF _Toc7522230 \h </w:instrText>
            </w:r>
            <w:r w:rsidR="00487027">
              <w:rPr>
                <w:noProof/>
                <w:webHidden/>
              </w:rPr>
            </w:r>
            <w:r w:rsidR="00487027">
              <w:rPr>
                <w:noProof/>
                <w:webHidden/>
              </w:rPr>
              <w:fldChar w:fldCharType="separate"/>
            </w:r>
            <w:r w:rsidR="00487027">
              <w:rPr>
                <w:noProof/>
                <w:webHidden/>
              </w:rPr>
              <w:t>43</w:t>
            </w:r>
            <w:r w:rsidR="00487027">
              <w:rPr>
                <w:noProof/>
                <w:webHidden/>
              </w:rPr>
              <w:fldChar w:fldCharType="end"/>
            </w:r>
          </w:hyperlink>
        </w:p>
        <w:p w14:paraId="0FD64308"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1" w:history="1">
            <w:r w:rsidR="00487027" w:rsidRPr="008D788C">
              <w:rPr>
                <w:rStyle w:val="Hyperlink"/>
                <w:noProof/>
              </w:rPr>
              <w:t>2.8.2</w:t>
            </w:r>
            <w:r w:rsidR="00487027">
              <w:rPr>
                <w:rFonts w:asciiTheme="minorHAnsi" w:eastAsiaTheme="minorEastAsia" w:hAnsiTheme="minorHAnsi" w:cstheme="minorBidi"/>
                <w:noProof/>
                <w:sz w:val="22"/>
                <w:szCs w:val="22"/>
                <w:lang w:eastAsia="es-MX"/>
              </w:rPr>
              <w:tab/>
            </w:r>
            <w:r w:rsidR="00487027" w:rsidRPr="008D788C">
              <w:rPr>
                <w:rStyle w:val="Hyperlink"/>
                <w:noProof/>
              </w:rPr>
              <w:t>REQUISITOS DE TEMPERATURA</w:t>
            </w:r>
            <w:r w:rsidR="00487027">
              <w:rPr>
                <w:noProof/>
                <w:webHidden/>
              </w:rPr>
              <w:tab/>
            </w:r>
            <w:r w:rsidR="00487027">
              <w:rPr>
                <w:noProof/>
                <w:webHidden/>
              </w:rPr>
              <w:fldChar w:fldCharType="begin"/>
            </w:r>
            <w:r w:rsidR="00487027">
              <w:rPr>
                <w:noProof/>
                <w:webHidden/>
              </w:rPr>
              <w:instrText xml:space="preserve"> PAGEREF _Toc7522231 \h </w:instrText>
            </w:r>
            <w:r w:rsidR="00487027">
              <w:rPr>
                <w:noProof/>
                <w:webHidden/>
              </w:rPr>
            </w:r>
            <w:r w:rsidR="00487027">
              <w:rPr>
                <w:noProof/>
                <w:webHidden/>
              </w:rPr>
              <w:fldChar w:fldCharType="separate"/>
            </w:r>
            <w:r w:rsidR="00487027">
              <w:rPr>
                <w:noProof/>
                <w:webHidden/>
              </w:rPr>
              <w:t>44</w:t>
            </w:r>
            <w:r w:rsidR="00487027">
              <w:rPr>
                <w:noProof/>
                <w:webHidden/>
              </w:rPr>
              <w:fldChar w:fldCharType="end"/>
            </w:r>
          </w:hyperlink>
        </w:p>
        <w:p w14:paraId="29D6422E"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2" w:history="1">
            <w:r w:rsidR="00487027" w:rsidRPr="008D788C">
              <w:rPr>
                <w:rStyle w:val="Hyperlink"/>
                <w:noProof/>
              </w:rPr>
              <w:t>2.8.3</w:t>
            </w:r>
            <w:r w:rsidR="00487027">
              <w:rPr>
                <w:rFonts w:asciiTheme="minorHAnsi" w:eastAsiaTheme="minorEastAsia" w:hAnsiTheme="minorHAnsi" w:cstheme="minorBidi"/>
                <w:noProof/>
                <w:sz w:val="22"/>
                <w:szCs w:val="22"/>
                <w:lang w:eastAsia="es-MX"/>
              </w:rPr>
              <w:tab/>
            </w:r>
            <w:r w:rsidR="00487027" w:rsidRPr="008D788C">
              <w:rPr>
                <w:rStyle w:val="Hyperlink"/>
                <w:noProof/>
              </w:rPr>
              <w:t>HUMEDAD RELATIVA</w:t>
            </w:r>
            <w:r w:rsidR="00487027">
              <w:rPr>
                <w:noProof/>
                <w:webHidden/>
              </w:rPr>
              <w:tab/>
            </w:r>
            <w:r w:rsidR="00487027">
              <w:rPr>
                <w:noProof/>
                <w:webHidden/>
              </w:rPr>
              <w:fldChar w:fldCharType="begin"/>
            </w:r>
            <w:r w:rsidR="00487027">
              <w:rPr>
                <w:noProof/>
                <w:webHidden/>
              </w:rPr>
              <w:instrText xml:space="preserve"> PAGEREF _Toc7522232 \h </w:instrText>
            </w:r>
            <w:r w:rsidR="00487027">
              <w:rPr>
                <w:noProof/>
                <w:webHidden/>
              </w:rPr>
            </w:r>
            <w:r w:rsidR="00487027">
              <w:rPr>
                <w:noProof/>
                <w:webHidden/>
              </w:rPr>
              <w:fldChar w:fldCharType="separate"/>
            </w:r>
            <w:r w:rsidR="00487027">
              <w:rPr>
                <w:noProof/>
                <w:webHidden/>
              </w:rPr>
              <w:t>44</w:t>
            </w:r>
            <w:r w:rsidR="00487027">
              <w:rPr>
                <w:noProof/>
                <w:webHidden/>
              </w:rPr>
              <w:fldChar w:fldCharType="end"/>
            </w:r>
          </w:hyperlink>
        </w:p>
        <w:p w14:paraId="1BB5A200"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3" w:history="1">
            <w:r w:rsidR="00487027" w:rsidRPr="008D788C">
              <w:rPr>
                <w:rStyle w:val="Hyperlink"/>
                <w:noProof/>
              </w:rPr>
              <w:t>2.8.4</w:t>
            </w:r>
            <w:r w:rsidR="00487027">
              <w:rPr>
                <w:rFonts w:asciiTheme="minorHAnsi" w:eastAsiaTheme="minorEastAsia" w:hAnsiTheme="minorHAnsi" w:cstheme="minorBidi"/>
                <w:noProof/>
                <w:sz w:val="22"/>
                <w:szCs w:val="22"/>
                <w:lang w:eastAsia="es-MX"/>
              </w:rPr>
              <w:tab/>
            </w:r>
            <w:r w:rsidR="00487027" w:rsidRPr="008D788C">
              <w:rPr>
                <w:rStyle w:val="Hyperlink"/>
                <w:noProof/>
              </w:rPr>
              <w:t>LA DESCARGA ELECTROSTÁTICA</w:t>
            </w:r>
            <w:r w:rsidR="00487027">
              <w:rPr>
                <w:noProof/>
                <w:webHidden/>
              </w:rPr>
              <w:tab/>
            </w:r>
            <w:r w:rsidR="00487027">
              <w:rPr>
                <w:noProof/>
                <w:webHidden/>
              </w:rPr>
              <w:fldChar w:fldCharType="begin"/>
            </w:r>
            <w:r w:rsidR="00487027">
              <w:rPr>
                <w:noProof/>
                <w:webHidden/>
              </w:rPr>
              <w:instrText xml:space="preserve"> PAGEREF _Toc7522233 \h </w:instrText>
            </w:r>
            <w:r w:rsidR="00487027">
              <w:rPr>
                <w:noProof/>
                <w:webHidden/>
              </w:rPr>
            </w:r>
            <w:r w:rsidR="00487027">
              <w:rPr>
                <w:noProof/>
                <w:webHidden/>
              </w:rPr>
              <w:fldChar w:fldCharType="separate"/>
            </w:r>
            <w:r w:rsidR="00487027">
              <w:rPr>
                <w:noProof/>
                <w:webHidden/>
              </w:rPr>
              <w:t>45</w:t>
            </w:r>
            <w:r w:rsidR="00487027">
              <w:rPr>
                <w:noProof/>
                <w:webHidden/>
              </w:rPr>
              <w:fldChar w:fldCharType="end"/>
            </w:r>
          </w:hyperlink>
        </w:p>
        <w:p w14:paraId="221491D3"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4" w:history="1">
            <w:r w:rsidR="00487027" w:rsidRPr="008D788C">
              <w:rPr>
                <w:rStyle w:val="Hyperlink"/>
                <w:noProof/>
              </w:rPr>
              <w:t>2.8.5</w:t>
            </w:r>
            <w:r w:rsidR="00487027">
              <w:rPr>
                <w:rFonts w:asciiTheme="minorHAnsi" w:eastAsiaTheme="minorEastAsia" w:hAnsiTheme="minorHAnsi" w:cstheme="minorBidi"/>
                <w:noProof/>
                <w:sz w:val="22"/>
                <w:szCs w:val="22"/>
                <w:lang w:eastAsia="es-MX"/>
              </w:rPr>
              <w:tab/>
            </w:r>
            <w:r w:rsidR="00487027" w:rsidRPr="008D788C">
              <w:rPr>
                <w:rStyle w:val="Hyperlink"/>
                <w:noProof/>
              </w:rPr>
              <w:t>SISTEMAS DE AIRE ACONDICIONADO</w:t>
            </w:r>
            <w:r w:rsidR="00487027">
              <w:rPr>
                <w:noProof/>
                <w:webHidden/>
              </w:rPr>
              <w:tab/>
            </w:r>
            <w:r w:rsidR="00487027">
              <w:rPr>
                <w:noProof/>
                <w:webHidden/>
              </w:rPr>
              <w:fldChar w:fldCharType="begin"/>
            </w:r>
            <w:r w:rsidR="00487027">
              <w:rPr>
                <w:noProof/>
                <w:webHidden/>
              </w:rPr>
              <w:instrText xml:space="preserve"> PAGEREF _Toc7522234 \h </w:instrText>
            </w:r>
            <w:r w:rsidR="00487027">
              <w:rPr>
                <w:noProof/>
                <w:webHidden/>
              </w:rPr>
            </w:r>
            <w:r w:rsidR="00487027">
              <w:rPr>
                <w:noProof/>
                <w:webHidden/>
              </w:rPr>
              <w:fldChar w:fldCharType="separate"/>
            </w:r>
            <w:r w:rsidR="00487027">
              <w:rPr>
                <w:noProof/>
                <w:webHidden/>
              </w:rPr>
              <w:t>45</w:t>
            </w:r>
            <w:r w:rsidR="00487027">
              <w:rPr>
                <w:noProof/>
                <w:webHidden/>
              </w:rPr>
              <w:fldChar w:fldCharType="end"/>
            </w:r>
          </w:hyperlink>
        </w:p>
        <w:p w14:paraId="0A2B0B7F"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5" w:history="1">
            <w:r w:rsidR="00487027" w:rsidRPr="008D788C">
              <w:rPr>
                <w:rStyle w:val="Hyperlink"/>
                <w:noProof/>
              </w:rPr>
              <w:t>2.8.6</w:t>
            </w:r>
            <w:r w:rsidR="00487027">
              <w:rPr>
                <w:rFonts w:asciiTheme="minorHAnsi" w:eastAsiaTheme="minorEastAsia" w:hAnsiTheme="minorHAnsi" w:cstheme="minorBidi"/>
                <w:noProof/>
                <w:sz w:val="22"/>
                <w:szCs w:val="22"/>
                <w:lang w:eastAsia="es-MX"/>
              </w:rPr>
              <w:tab/>
            </w:r>
            <w:r w:rsidR="00487027" w:rsidRPr="008D788C">
              <w:rPr>
                <w:rStyle w:val="Hyperlink"/>
                <w:noProof/>
              </w:rPr>
              <w:t>SISTEMAS DE HUMIDIFICACIÓN</w:t>
            </w:r>
            <w:r w:rsidR="00487027">
              <w:rPr>
                <w:noProof/>
                <w:webHidden/>
              </w:rPr>
              <w:tab/>
            </w:r>
            <w:r w:rsidR="00487027">
              <w:rPr>
                <w:noProof/>
                <w:webHidden/>
              </w:rPr>
              <w:fldChar w:fldCharType="begin"/>
            </w:r>
            <w:r w:rsidR="00487027">
              <w:rPr>
                <w:noProof/>
                <w:webHidden/>
              </w:rPr>
              <w:instrText xml:space="preserve"> PAGEREF _Toc7522235 \h </w:instrText>
            </w:r>
            <w:r w:rsidR="00487027">
              <w:rPr>
                <w:noProof/>
                <w:webHidden/>
              </w:rPr>
            </w:r>
            <w:r w:rsidR="00487027">
              <w:rPr>
                <w:noProof/>
                <w:webHidden/>
              </w:rPr>
              <w:fldChar w:fldCharType="separate"/>
            </w:r>
            <w:r w:rsidR="00487027">
              <w:rPr>
                <w:noProof/>
                <w:webHidden/>
              </w:rPr>
              <w:t>47</w:t>
            </w:r>
            <w:r w:rsidR="00487027">
              <w:rPr>
                <w:noProof/>
                <w:webHidden/>
              </w:rPr>
              <w:fldChar w:fldCharType="end"/>
            </w:r>
          </w:hyperlink>
        </w:p>
        <w:p w14:paraId="3064B153"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6" w:history="1">
            <w:r w:rsidR="00487027" w:rsidRPr="008D788C">
              <w:rPr>
                <w:rStyle w:val="Hyperlink"/>
                <w:noProof/>
              </w:rPr>
              <w:t>2.8.7</w:t>
            </w:r>
            <w:r w:rsidR="00487027">
              <w:rPr>
                <w:rFonts w:asciiTheme="minorHAnsi" w:eastAsiaTheme="minorEastAsia" w:hAnsiTheme="minorHAnsi" w:cstheme="minorBidi"/>
                <w:noProof/>
                <w:sz w:val="22"/>
                <w:szCs w:val="22"/>
                <w:lang w:eastAsia="es-MX"/>
              </w:rPr>
              <w:tab/>
            </w:r>
            <w:r w:rsidR="00487027" w:rsidRPr="008D788C">
              <w:rPr>
                <w:rStyle w:val="Hyperlink"/>
                <w:noProof/>
              </w:rPr>
              <w:t>MONITOREO DE TEMPERATURA Y NIVELES DE HUMEDAD RELATIVA</w:t>
            </w:r>
            <w:r w:rsidR="00487027">
              <w:rPr>
                <w:noProof/>
                <w:webHidden/>
              </w:rPr>
              <w:tab/>
            </w:r>
            <w:r w:rsidR="00487027">
              <w:rPr>
                <w:noProof/>
                <w:webHidden/>
              </w:rPr>
              <w:fldChar w:fldCharType="begin"/>
            </w:r>
            <w:r w:rsidR="00487027">
              <w:rPr>
                <w:noProof/>
                <w:webHidden/>
              </w:rPr>
              <w:instrText xml:space="preserve"> PAGEREF _Toc7522236 \h </w:instrText>
            </w:r>
            <w:r w:rsidR="00487027">
              <w:rPr>
                <w:noProof/>
                <w:webHidden/>
              </w:rPr>
            </w:r>
            <w:r w:rsidR="00487027">
              <w:rPr>
                <w:noProof/>
                <w:webHidden/>
              </w:rPr>
              <w:fldChar w:fldCharType="separate"/>
            </w:r>
            <w:r w:rsidR="00487027">
              <w:rPr>
                <w:noProof/>
                <w:webHidden/>
              </w:rPr>
              <w:t>48</w:t>
            </w:r>
            <w:r w:rsidR="00487027">
              <w:rPr>
                <w:noProof/>
                <w:webHidden/>
              </w:rPr>
              <w:fldChar w:fldCharType="end"/>
            </w:r>
          </w:hyperlink>
        </w:p>
        <w:p w14:paraId="21F37ABF"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7" w:history="1">
            <w:r w:rsidR="00487027" w:rsidRPr="008D788C">
              <w:rPr>
                <w:rStyle w:val="Hyperlink"/>
                <w:noProof/>
              </w:rPr>
              <w:t>2.8.8</w:t>
            </w:r>
            <w:r w:rsidR="00487027">
              <w:rPr>
                <w:rFonts w:asciiTheme="minorHAnsi" w:eastAsiaTheme="minorEastAsia" w:hAnsiTheme="minorHAnsi" w:cstheme="minorBidi"/>
                <w:noProof/>
                <w:sz w:val="22"/>
                <w:szCs w:val="22"/>
                <w:lang w:eastAsia="es-MX"/>
              </w:rPr>
              <w:tab/>
            </w:r>
            <w:r w:rsidR="00487027" w:rsidRPr="008D788C">
              <w:rPr>
                <w:rStyle w:val="Hyperlink"/>
                <w:noProof/>
              </w:rPr>
              <w:t>SISTEMAS DE SOPORTE MECÁNICO</w:t>
            </w:r>
            <w:r w:rsidR="00487027">
              <w:rPr>
                <w:noProof/>
                <w:webHidden/>
              </w:rPr>
              <w:tab/>
            </w:r>
            <w:r w:rsidR="00487027">
              <w:rPr>
                <w:noProof/>
                <w:webHidden/>
              </w:rPr>
              <w:fldChar w:fldCharType="begin"/>
            </w:r>
            <w:r w:rsidR="00487027">
              <w:rPr>
                <w:noProof/>
                <w:webHidden/>
              </w:rPr>
              <w:instrText xml:space="preserve"> PAGEREF _Toc7522237 \h </w:instrText>
            </w:r>
            <w:r w:rsidR="00487027">
              <w:rPr>
                <w:noProof/>
                <w:webHidden/>
              </w:rPr>
            </w:r>
            <w:r w:rsidR="00487027">
              <w:rPr>
                <w:noProof/>
                <w:webHidden/>
              </w:rPr>
              <w:fldChar w:fldCharType="separate"/>
            </w:r>
            <w:r w:rsidR="00487027">
              <w:rPr>
                <w:noProof/>
                <w:webHidden/>
              </w:rPr>
              <w:t>48</w:t>
            </w:r>
            <w:r w:rsidR="00487027">
              <w:rPr>
                <w:noProof/>
                <w:webHidden/>
              </w:rPr>
              <w:fldChar w:fldCharType="end"/>
            </w:r>
          </w:hyperlink>
        </w:p>
        <w:p w14:paraId="14B8B0B4"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38" w:history="1">
            <w:r w:rsidR="00487027" w:rsidRPr="008D788C">
              <w:rPr>
                <w:rStyle w:val="Hyperlink"/>
                <w:noProof/>
              </w:rPr>
              <w:t>2.8.9</w:t>
            </w:r>
            <w:r w:rsidR="00487027">
              <w:rPr>
                <w:rFonts w:asciiTheme="minorHAnsi" w:eastAsiaTheme="minorEastAsia" w:hAnsiTheme="minorHAnsi" w:cstheme="minorBidi"/>
                <w:noProof/>
                <w:sz w:val="22"/>
                <w:szCs w:val="22"/>
                <w:lang w:eastAsia="es-MX"/>
              </w:rPr>
              <w:tab/>
            </w:r>
            <w:r w:rsidR="00487027" w:rsidRPr="008D788C">
              <w:rPr>
                <w:rStyle w:val="Hyperlink"/>
                <w:caps/>
                <w:noProof/>
              </w:rPr>
              <w:t>DISTRIBUCIÓN DEL AIRE</w:t>
            </w:r>
            <w:r w:rsidR="00487027">
              <w:rPr>
                <w:noProof/>
                <w:webHidden/>
              </w:rPr>
              <w:tab/>
            </w:r>
            <w:r w:rsidR="00487027">
              <w:rPr>
                <w:noProof/>
                <w:webHidden/>
              </w:rPr>
              <w:fldChar w:fldCharType="begin"/>
            </w:r>
            <w:r w:rsidR="00487027">
              <w:rPr>
                <w:noProof/>
                <w:webHidden/>
              </w:rPr>
              <w:instrText xml:space="preserve"> PAGEREF _Toc7522238 \h </w:instrText>
            </w:r>
            <w:r w:rsidR="00487027">
              <w:rPr>
                <w:noProof/>
                <w:webHidden/>
              </w:rPr>
            </w:r>
            <w:r w:rsidR="00487027">
              <w:rPr>
                <w:noProof/>
                <w:webHidden/>
              </w:rPr>
              <w:fldChar w:fldCharType="separate"/>
            </w:r>
            <w:r w:rsidR="00487027">
              <w:rPr>
                <w:noProof/>
                <w:webHidden/>
              </w:rPr>
              <w:t>49</w:t>
            </w:r>
            <w:r w:rsidR="00487027">
              <w:rPr>
                <w:noProof/>
                <w:webHidden/>
              </w:rPr>
              <w:fldChar w:fldCharType="end"/>
            </w:r>
          </w:hyperlink>
        </w:p>
        <w:p w14:paraId="0C5FAF87" w14:textId="77777777" w:rsidR="00487027" w:rsidRDefault="00BD0A1B">
          <w:pPr>
            <w:pStyle w:val="TOC2"/>
            <w:rPr>
              <w:rFonts w:asciiTheme="minorHAnsi" w:eastAsiaTheme="minorEastAsia" w:hAnsiTheme="minorHAnsi" w:cstheme="minorBidi"/>
              <w:noProof/>
              <w:sz w:val="22"/>
              <w:szCs w:val="22"/>
              <w:lang w:eastAsia="es-MX"/>
            </w:rPr>
          </w:pPr>
          <w:hyperlink w:anchor="_Toc7522239" w:history="1">
            <w:r w:rsidR="00487027" w:rsidRPr="008D788C">
              <w:rPr>
                <w:rStyle w:val="Hyperlink"/>
                <w:noProof/>
              </w:rPr>
              <w:t>2.9</w:t>
            </w:r>
            <w:r w:rsidR="00487027">
              <w:rPr>
                <w:rFonts w:asciiTheme="minorHAnsi" w:eastAsiaTheme="minorEastAsia" w:hAnsiTheme="minorHAnsi" w:cstheme="minorBidi"/>
                <w:noProof/>
                <w:sz w:val="22"/>
                <w:szCs w:val="22"/>
                <w:lang w:eastAsia="es-MX"/>
              </w:rPr>
              <w:tab/>
            </w:r>
            <w:r w:rsidR="00487027" w:rsidRPr="008D788C">
              <w:rPr>
                <w:rStyle w:val="Hyperlink"/>
                <w:noProof/>
              </w:rPr>
              <w:t>INFRAESTRUCTURA DE CABLEADO DE RED</w:t>
            </w:r>
            <w:r w:rsidR="00487027">
              <w:rPr>
                <w:noProof/>
                <w:webHidden/>
              </w:rPr>
              <w:tab/>
            </w:r>
            <w:r w:rsidR="00487027">
              <w:rPr>
                <w:noProof/>
                <w:webHidden/>
              </w:rPr>
              <w:fldChar w:fldCharType="begin"/>
            </w:r>
            <w:r w:rsidR="00487027">
              <w:rPr>
                <w:noProof/>
                <w:webHidden/>
              </w:rPr>
              <w:instrText xml:space="preserve"> PAGEREF _Toc7522239 \h </w:instrText>
            </w:r>
            <w:r w:rsidR="00487027">
              <w:rPr>
                <w:noProof/>
                <w:webHidden/>
              </w:rPr>
            </w:r>
            <w:r w:rsidR="00487027">
              <w:rPr>
                <w:noProof/>
                <w:webHidden/>
              </w:rPr>
              <w:fldChar w:fldCharType="separate"/>
            </w:r>
            <w:r w:rsidR="00487027">
              <w:rPr>
                <w:noProof/>
                <w:webHidden/>
              </w:rPr>
              <w:t>54</w:t>
            </w:r>
            <w:r w:rsidR="00487027">
              <w:rPr>
                <w:noProof/>
                <w:webHidden/>
              </w:rPr>
              <w:fldChar w:fldCharType="end"/>
            </w:r>
          </w:hyperlink>
        </w:p>
        <w:p w14:paraId="4DDD821E"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40" w:history="1">
            <w:r w:rsidR="00487027" w:rsidRPr="008D788C">
              <w:rPr>
                <w:rStyle w:val="Hyperlink"/>
                <w:noProof/>
              </w:rPr>
              <w:t>2.9.1</w:t>
            </w:r>
            <w:r w:rsidR="00487027">
              <w:rPr>
                <w:rFonts w:asciiTheme="minorHAnsi" w:eastAsiaTheme="minorEastAsia" w:hAnsiTheme="minorHAnsi" w:cstheme="minorBidi"/>
                <w:noProof/>
                <w:sz w:val="22"/>
                <w:szCs w:val="22"/>
                <w:lang w:eastAsia="es-MX"/>
              </w:rPr>
              <w:tab/>
            </w:r>
            <w:r w:rsidR="00487027" w:rsidRPr="008D788C">
              <w:rPr>
                <w:rStyle w:val="Hyperlink"/>
                <w:noProof/>
              </w:rPr>
              <w:t>CREACIÓN DE UNA INFRAESTRUCTURA DE CABLEADO DE RED</w:t>
            </w:r>
            <w:r w:rsidR="00487027">
              <w:rPr>
                <w:noProof/>
                <w:webHidden/>
              </w:rPr>
              <w:tab/>
            </w:r>
            <w:r w:rsidR="00487027">
              <w:rPr>
                <w:noProof/>
                <w:webHidden/>
              </w:rPr>
              <w:fldChar w:fldCharType="begin"/>
            </w:r>
            <w:r w:rsidR="00487027">
              <w:rPr>
                <w:noProof/>
                <w:webHidden/>
              </w:rPr>
              <w:instrText xml:space="preserve"> PAGEREF _Toc7522240 \h </w:instrText>
            </w:r>
            <w:r w:rsidR="00487027">
              <w:rPr>
                <w:noProof/>
                <w:webHidden/>
              </w:rPr>
            </w:r>
            <w:r w:rsidR="00487027">
              <w:rPr>
                <w:noProof/>
                <w:webHidden/>
              </w:rPr>
              <w:fldChar w:fldCharType="separate"/>
            </w:r>
            <w:r w:rsidR="00487027">
              <w:rPr>
                <w:noProof/>
                <w:webHidden/>
              </w:rPr>
              <w:t>54</w:t>
            </w:r>
            <w:r w:rsidR="00487027">
              <w:rPr>
                <w:noProof/>
                <w:webHidden/>
              </w:rPr>
              <w:fldChar w:fldCharType="end"/>
            </w:r>
          </w:hyperlink>
        </w:p>
        <w:p w14:paraId="45D59BF4"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41" w:history="1">
            <w:r w:rsidR="00487027" w:rsidRPr="008D788C">
              <w:rPr>
                <w:rStyle w:val="Hyperlink"/>
                <w:noProof/>
              </w:rPr>
              <w:t>2.9.2</w:t>
            </w:r>
            <w:r w:rsidR="00487027">
              <w:rPr>
                <w:rFonts w:asciiTheme="minorHAnsi" w:eastAsiaTheme="minorEastAsia" w:hAnsiTheme="minorHAnsi" w:cstheme="minorBidi"/>
                <w:noProof/>
                <w:sz w:val="22"/>
                <w:szCs w:val="22"/>
                <w:lang w:eastAsia="es-MX"/>
              </w:rPr>
              <w:tab/>
            </w:r>
            <w:r w:rsidR="00487027" w:rsidRPr="008D788C">
              <w:rPr>
                <w:rStyle w:val="Hyperlink"/>
                <w:noProof/>
              </w:rPr>
              <w:t>UNIDAD DE DISTRIBUCION DE PODER</w:t>
            </w:r>
            <w:r w:rsidR="00487027">
              <w:rPr>
                <w:noProof/>
                <w:webHidden/>
              </w:rPr>
              <w:tab/>
            </w:r>
            <w:r w:rsidR="00487027">
              <w:rPr>
                <w:noProof/>
                <w:webHidden/>
              </w:rPr>
              <w:fldChar w:fldCharType="begin"/>
            </w:r>
            <w:r w:rsidR="00487027">
              <w:rPr>
                <w:noProof/>
                <w:webHidden/>
              </w:rPr>
              <w:instrText xml:space="preserve"> PAGEREF _Toc7522241 \h </w:instrText>
            </w:r>
            <w:r w:rsidR="00487027">
              <w:rPr>
                <w:noProof/>
                <w:webHidden/>
              </w:rPr>
            </w:r>
            <w:r w:rsidR="00487027">
              <w:rPr>
                <w:noProof/>
                <w:webHidden/>
              </w:rPr>
              <w:fldChar w:fldCharType="separate"/>
            </w:r>
            <w:r w:rsidR="00487027">
              <w:rPr>
                <w:noProof/>
                <w:webHidden/>
              </w:rPr>
              <w:t>54</w:t>
            </w:r>
            <w:r w:rsidR="00487027">
              <w:rPr>
                <w:noProof/>
                <w:webHidden/>
              </w:rPr>
              <w:fldChar w:fldCharType="end"/>
            </w:r>
          </w:hyperlink>
        </w:p>
        <w:p w14:paraId="2ECCBE6D"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42" w:history="1">
            <w:r w:rsidR="00487027" w:rsidRPr="008D788C">
              <w:rPr>
                <w:rStyle w:val="Hyperlink"/>
                <w:noProof/>
              </w:rPr>
              <w:t>2.9.3</w:t>
            </w:r>
            <w:r w:rsidR="00487027">
              <w:rPr>
                <w:rFonts w:asciiTheme="minorHAnsi" w:eastAsiaTheme="minorEastAsia" w:hAnsiTheme="minorHAnsi" w:cstheme="minorBidi"/>
                <w:noProof/>
                <w:sz w:val="22"/>
                <w:szCs w:val="22"/>
                <w:lang w:eastAsia="es-MX"/>
              </w:rPr>
              <w:tab/>
            </w:r>
            <w:r w:rsidR="00487027" w:rsidRPr="008D788C">
              <w:rPr>
                <w:rStyle w:val="Hyperlink"/>
                <w:noProof/>
              </w:rPr>
              <w:t>PATCH PANEL</w:t>
            </w:r>
            <w:r w:rsidR="00487027">
              <w:rPr>
                <w:noProof/>
                <w:webHidden/>
              </w:rPr>
              <w:tab/>
            </w:r>
            <w:r w:rsidR="00487027">
              <w:rPr>
                <w:noProof/>
                <w:webHidden/>
              </w:rPr>
              <w:fldChar w:fldCharType="begin"/>
            </w:r>
            <w:r w:rsidR="00487027">
              <w:rPr>
                <w:noProof/>
                <w:webHidden/>
              </w:rPr>
              <w:instrText xml:space="preserve"> PAGEREF _Toc7522242 \h </w:instrText>
            </w:r>
            <w:r w:rsidR="00487027">
              <w:rPr>
                <w:noProof/>
                <w:webHidden/>
              </w:rPr>
            </w:r>
            <w:r w:rsidR="00487027">
              <w:rPr>
                <w:noProof/>
                <w:webHidden/>
              </w:rPr>
              <w:fldChar w:fldCharType="separate"/>
            </w:r>
            <w:r w:rsidR="00487027">
              <w:rPr>
                <w:noProof/>
                <w:webHidden/>
              </w:rPr>
              <w:t>55</w:t>
            </w:r>
            <w:r w:rsidR="00487027">
              <w:rPr>
                <w:noProof/>
                <w:webHidden/>
              </w:rPr>
              <w:fldChar w:fldCharType="end"/>
            </w:r>
          </w:hyperlink>
        </w:p>
        <w:p w14:paraId="7FB22CD1"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43" w:history="1">
            <w:r w:rsidR="00487027" w:rsidRPr="008D788C">
              <w:rPr>
                <w:rStyle w:val="Hyperlink"/>
                <w:noProof/>
              </w:rPr>
              <w:t>2.9.4</w:t>
            </w:r>
            <w:r w:rsidR="00487027">
              <w:rPr>
                <w:rFonts w:asciiTheme="minorHAnsi" w:eastAsiaTheme="minorEastAsia" w:hAnsiTheme="minorHAnsi" w:cstheme="minorBidi"/>
                <w:noProof/>
                <w:sz w:val="22"/>
                <w:szCs w:val="22"/>
                <w:lang w:eastAsia="es-MX"/>
              </w:rPr>
              <w:tab/>
            </w:r>
            <w:r w:rsidR="00487027" w:rsidRPr="008D788C">
              <w:rPr>
                <w:rStyle w:val="Hyperlink"/>
                <w:noProof/>
              </w:rPr>
              <w:t>PATCH CORD</w:t>
            </w:r>
            <w:r w:rsidR="00487027">
              <w:rPr>
                <w:noProof/>
                <w:webHidden/>
              </w:rPr>
              <w:tab/>
            </w:r>
            <w:r w:rsidR="00487027">
              <w:rPr>
                <w:noProof/>
                <w:webHidden/>
              </w:rPr>
              <w:fldChar w:fldCharType="begin"/>
            </w:r>
            <w:r w:rsidR="00487027">
              <w:rPr>
                <w:noProof/>
                <w:webHidden/>
              </w:rPr>
              <w:instrText xml:space="preserve"> PAGEREF _Toc7522243 \h </w:instrText>
            </w:r>
            <w:r w:rsidR="00487027">
              <w:rPr>
                <w:noProof/>
                <w:webHidden/>
              </w:rPr>
            </w:r>
            <w:r w:rsidR="00487027">
              <w:rPr>
                <w:noProof/>
                <w:webHidden/>
              </w:rPr>
              <w:fldChar w:fldCharType="separate"/>
            </w:r>
            <w:r w:rsidR="00487027">
              <w:rPr>
                <w:noProof/>
                <w:webHidden/>
              </w:rPr>
              <w:t>56</w:t>
            </w:r>
            <w:r w:rsidR="00487027">
              <w:rPr>
                <w:noProof/>
                <w:webHidden/>
              </w:rPr>
              <w:fldChar w:fldCharType="end"/>
            </w:r>
          </w:hyperlink>
        </w:p>
        <w:p w14:paraId="716E4A3B"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44" w:history="1">
            <w:r w:rsidR="00487027" w:rsidRPr="008D788C">
              <w:rPr>
                <w:rStyle w:val="Hyperlink"/>
                <w:noProof/>
              </w:rPr>
              <w:t>2.9.5</w:t>
            </w:r>
            <w:r w:rsidR="00487027">
              <w:rPr>
                <w:rFonts w:asciiTheme="minorHAnsi" w:eastAsiaTheme="minorEastAsia" w:hAnsiTheme="minorHAnsi" w:cstheme="minorBidi"/>
                <w:noProof/>
                <w:sz w:val="22"/>
                <w:szCs w:val="22"/>
                <w:lang w:eastAsia="es-MX"/>
              </w:rPr>
              <w:tab/>
            </w:r>
            <w:r w:rsidR="00487027" w:rsidRPr="008D788C">
              <w:rPr>
                <w:rStyle w:val="Hyperlink"/>
                <w:caps/>
                <w:noProof/>
              </w:rPr>
              <w:t>CONECTORES DE CABLE</w:t>
            </w:r>
            <w:r w:rsidR="00487027">
              <w:rPr>
                <w:noProof/>
                <w:webHidden/>
              </w:rPr>
              <w:tab/>
            </w:r>
            <w:r w:rsidR="00487027">
              <w:rPr>
                <w:noProof/>
                <w:webHidden/>
              </w:rPr>
              <w:fldChar w:fldCharType="begin"/>
            </w:r>
            <w:r w:rsidR="00487027">
              <w:rPr>
                <w:noProof/>
                <w:webHidden/>
              </w:rPr>
              <w:instrText xml:space="preserve"> PAGEREF _Toc7522244 \h </w:instrText>
            </w:r>
            <w:r w:rsidR="00487027">
              <w:rPr>
                <w:noProof/>
                <w:webHidden/>
              </w:rPr>
            </w:r>
            <w:r w:rsidR="00487027">
              <w:rPr>
                <w:noProof/>
                <w:webHidden/>
              </w:rPr>
              <w:fldChar w:fldCharType="separate"/>
            </w:r>
            <w:r w:rsidR="00487027">
              <w:rPr>
                <w:noProof/>
                <w:webHidden/>
              </w:rPr>
              <w:t>56</w:t>
            </w:r>
            <w:r w:rsidR="00487027">
              <w:rPr>
                <w:noProof/>
                <w:webHidden/>
              </w:rPr>
              <w:fldChar w:fldCharType="end"/>
            </w:r>
          </w:hyperlink>
        </w:p>
        <w:p w14:paraId="2F22A076"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45" w:history="1">
            <w:r w:rsidR="00487027" w:rsidRPr="008D788C">
              <w:rPr>
                <w:rStyle w:val="Hyperlink"/>
                <w:noProof/>
              </w:rPr>
              <w:t>2.9.6</w:t>
            </w:r>
            <w:r w:rsidR="00487027">
              <w:rPr>
                <w:rFonts w:asciiTheme="minorHAnsi" w:eastAsiaTheme="minorEastAsia" w:hAnsiTheme="minorHAnsi" w:cstheme="minorBidi"/>
                <w:noProof/>
                <w:sz w:val="22"/>
                <w:szCs w:val="22"/>
                <w:lang w:eastAsia="es-MX"/>
              </w:rPr>
              <w:tab/>
            </w:r>
            <w:r w:rsidR="00487027" w:rsidRPr="008D788C">
              <w:rPr>
                <w:rStyle w:val="Hyperlink"/>
                <w:noProof/>
              </w:rPr>
              <w:t>RECOMENDACIONES PARA EL CABLEADO DE RED</w:t>
            </w:r>
            <w:r w:rsidR="00487027">
              <w:rPr>
                <w:noProof/>
                <w:webHidden/>
              </w:rPr>
              <w:tab/>
            </w:r>
            <w:r w:rsidR="00487027">
              <w:rPr>
                <w:noProof/>
                <w:webHidden/>
              </w:rPr>
              <w:fldChar w:fldCharType="begin"/>
            </w:r>
            <w:r w:rsidR="00487027">
              <w:rPr>
                <w:noProof/>
                <w:webHidden/>
              </w:rPr>
              <w:instrText xml:space="preserve"> PAGEREF _Toc7522245 \h </w:instrText>
            </w:r>
            <w:r w:rsidR="00487027">
              <w:rPr>
                <w:noProof/>
                <w:webHidden/>
              </w:rPr>
            </w:r>
            <w:r w:rsidR="00487027">
              <w:rPr>
                <w:noProof/>
                <w:webHidden/>
              </w:rPr>
              <w:fldChar w:fldCharType="separate"/>
            </w:r>
            <w:r w:rsidR="00487027">
              <w:rPr>
                <w:noProof/>
                <w:webHidden/>
              </w:rPr>
              <w:t>56</w:t>
            </w:r>
            <w:r w:rsidR="00487027">
              <w:rPr>
                <w:noProof/>
                <w:webHidden/>
              </w:rPr>
              <w:fldChar w:fldCharType="end"/>
            </w:r>
          </w:hyperlink>
        </w:p>
        <w:p w14:paraId="5E729F6A" w14:textId="77777777" w:rsidR="00487027" w:rsidRDefault="00BD0A1B">
          <w:pPr>
            <w:pStyle w:val="TOC2"/>
            <w:rPr>
              <w:rFonts w:asciiTheme="minorHAnsi" w:eastAsiaTheme="minorEastAsia" w:hAnsiTheme="minorHAnsi" w:cstheme="minorBidi"/>
              <w:noProof/>
              <w:sz w:val="22"/>
              <w:szCs w:val="22"/>
              <w:lang w:eastAsia="es-MX"/>
            </w:rPr>
          </w:pPr>
          <w:hyperlink w:anchor="_Toc7522246" w:history="1">
            <w:r w:rsidR="00487027" w:rsidRPr="008D788C">
              <w:rPr>
                <w:rStyle w:val="Hyperlink"/>
                <w:noProof/>
              </w:rPr>
              <w:t>2.10</w:t>
            </w:r>
            <w:r w:rsidR="00487027">
              <w:rPr>
                <w:rFonts w:asciiTheme="minorHAnsi" w:eastAsiaTheme="minorEastAsia" w:hAnsiTheme="minorHAnsi" w:cstheme="minorBidi"/>
                <w:noProof/>
                <w:sz w:val="22"/>
                <w:szCs w:val="22"/>
                <w:lang w:eastAsia="es-MX"/>
              </w:rPr>
              <w:tab/>
            </w:r>
            <w:r w:rsidR="00487027" w:rsidRPr="008D788C">
              <w:rPr>
                <w:rStyle w:val="Hyperlink"/>
                <w:noProof/>
              </w:rPr>
              <w:t>MUELLE DE CARGA</w:t>
            </w:r>
            <w:r w:rsidR="00487027">
              <w:rPr>
                <w:noProof/>
                <w:webHidden/>
              </w:rPr>
              <w:tab/>
            </w:r>
            <w:r w:rsidR="00487027">
              <w:rPr>
                <w:noProof/>
                <w:webHidden/>
              </w:rPr>
              <w:fldChar w:fldCharType="begin"/>
            </w:r>
            <w:r w:rsidR="00487027">
              <w:rPr>
                <w:noProof/>
                <w:webHidden/>
              </w:rPr>
              <w:instrText xml:space="preserve"> PAGEREF _Toc7522246 \h </w:instrText>
            </w:r>
            <w:r w:rsidR="00487027">
              <w:rPr>
                <w:noProof/>
                <w:webHidden/>
              </w:rPr>
            </w:r>
            <w:r w:rsidR="00487027">
              <w:rPr>
                <w:noProof/>
                <w:webHidden/>
              </w:rPr>
              <w:fldChar w:fldCharType="separate"/>
            </w:r>
            <w:r w:rsidR="00487027">
              <w:rPr>
                <w:noProof/>
                <w:webHidden/>
              </w:rPr>
              <w:t>58</w:t>
            </w:r>
            <w:r w:rsidR="00487027">
              <w:rPr>
                <w:noProof/>
                <w:webHidden/>
              </w:rPr>
              <w:fldChar w:fldCharType="end"/>
            </w:r>
          </w:hyperlink>
        </w:p>
        <w:p w14:paraId="6E5A8976"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47" w:history="1">
            <w:r w:rsidR="00487027" w:rsidRPr="008D788C">
              <w:rPr>
                <w:rStyle w:val="Hyperlink"/>
                <w:noProof/>
              </w:rPr>
              <w:t>2.10.1</w:t>
            </w:r>
            <w:r w:rsidR="00487027">
              <w:rPr>
                <w:rFonts w:asciiTheme="minorHAnsi" w:eastAsiaTheme="minorEastAsia" w:hAnsiTheme="minorHAnsi" w:cstheme="minorBidi"/>
                <w:noProof/>
                <w:sz w:val="22"/>
                <w:szCs w:val="22"/>
                <w:lang w:eastAsia="es-MX"/>
              </w:rPr>
              <w:tab/>
            </w:r>
            <w:r w:rsidR="00487027" w:rsidRPr="008D788C">
              <w:rPr>
                <w:rStyle w:val="Hyperlink"/>
                <w:caps/>
                <w:noProof/>
              </w:rPr>
              <w:t>ALMACENAMIENTO</w:t>
            </w:r>
            <w:r w:rsidR="00487027">
              <w:rPr>
                <w:noProof/>
                <w:webHidden/>
              </w:rPr>
              <w:tab/>
            </w:r>
            <w:r w:rsidR="00487027">
              <w:rPr>
                <w:noProof/>
                <w:webHidden/>
              </w:rPr>
              <w:fldChar w:fldCharType="begin"/>
            </w:r>
            <w:r w:rsidR="00487027">
              <w:rPr>
                <w:noProof/>
                <w:webHidden/>
              </w:rPr>
              <w:instrText xml:space="preserve"> PAGEREF _Toc7522247 \h </w:instrText>
            </w:r>
            <w:r w:rsidR="00487027">
              <w:rPr>
                <w:noProof/>
                <w:webHidden/>
              </w:rPr>
            </w:r>
            <w:r w:rsidR="00487027">
              <w:rPr>
                <w:noProof/>
                <w:webHidden/>
              </w:rPr>
              <w:fldChar w:fldCharType="separate"/>
            </w:r>
            <w:r w:rsidR="00487027">
              <w:rPr>
                <w:noProof/>
                <w:webHidden/>
              </w:rPr>
              <w:t>59</w:t>
            </w:r>
            <w:r w:rsidR="00487027">
              <w:rPr>
                <w:noProof/>
                <w:webHidden/>
              </w:rPr>
              <w:fldChar w:fldCharType="end"/>
            </w:r>
          </w:hyperlink>
        </w:p>
        <w:p w14:paraId="2258598C" w14:textId="77777777" w:rsidR="00487027" w:rsidRDefault="00BD0A1B">
          <w:pPr>
            <w:pStyle w:val="TOC2"/>
            <w:rPr>
              <w:rFonts w:asciiTheme="minorHAnsi" w:eastAsiaTheme="minorEastAsia" w:hAnsiTheme="minorHAnsi" w:cstheme="minorBidi"/>
              <w:noProof/>
              <w:sz w:val="22"/>
              <w:szCs w:val="22"/>
              <w:lang w:eastAsia="es-MX"/>
            </w:rPr>
          </w:pPr>
          <w:hyperlink w:anchor="_Toc7522248" w:history="1">
            <w:r w:rsidR="00487027" w:rsidRPr="008D788C">
              <w:rPr>
                <w:rStyle w:val="Hyperlink"/>
                <w:noProof/>
              </w:rPr>
              <w:t>2.11</w:t>
            </w:r>
            <w:r w:rsidR="00487027">
              <w:rPr>
                <w:rFonts w:asciiTheme="minorHAnsi" w:eastAsiaTheme="minorEastAsia" w:hAnsiTheme="minorHAnsi" w:cstheme="minorBidi"/>
                <w:noProof/>
                <w:sz w:val="22"/>
                <w:szCs w:val="22"/>
                <w:lang w:eastAsia="es-MX"/>
              </w:rPr>
              <w:tab/>
            </w:r>
            <w:r w:rsidR="00487027" w:rsidRPr="008D788C">
              <w:rPr>
                <w:rStyle w:val="Hyperlink"/>
                <w:noProof/>
              </w:rPr>
              <w:t>AMENAZAS</w:t>
            </w:r>
            <w:r w:rsidR="00487027">
              <w:rPr>
                <w:noProof/>
                <w:webHidden/>
              </w:rPr>
              <w:tab/>
            </w:r>
            <w:r w:rsidR="00487027">
              <w:rPr>
                <w:noProof/>
                <w:webHidden/>
              </w:rPr>
              <w:fldChar w:fldCharType="begin"/>
            </w:r>
            <w:r w:rsidR="00487027">
              <w:rPr>
                <w:noProof/>
                <w:webHidden/>
              </w:rPr>
              <w:instrText xml:space="preserve"> PAGEREF _Toc7522248 \h </w:instrText>
            </w:r>
            <w:r w:rsidR="00487027">
              <w:rPr>
                <w:noProof/>
                <w:webHidden/>
              </w:rPr>
            </w:r>
            <w:r w:rsidR="00487027">
              <w:rPr>
                <w:noProof/>
                <w:webHidden/>
              </w:rPr>
              <w:fldChar w:fldCharType="separate"/>
            </w:r>
            <w:r w:rsidR="00487027">
              <w:rPr>
                <w:noProof/>
                <w:webHidden/>
              </w:rPr>
              <w:t>59</w:t>
            </w:r>
            <w:r w:rsidR="00487027">
              <w:rPr>
                <w:noProof/>
                <w:webHidden/>
              </w:rPr>
              <w:fldChar w:fldCharType="end"/>
            </w:r>
          </w:hyperlink>
        </w:p>
        <w:p w14:paraId="32701611"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49" w:history="1">
            <w:r w:rsidR="00487027" w:rsidRPr="008D788C">
              <w:rPr>
                <w:rStyle w:val="Hyperlink"/>
                <w:noProof/>
              </w:rPr>
              <w:t>2.11.1</w:t>
            </w:r>
            <w:r w:rsidR="00487027">
              <w:rPr>
                <w:rFonts w:asciiTheme="minorHAnsi" w:eastAsiaTheme="minorEastAsia" w:hAnsiTheme="minorHAnsi" w:cstheme="minorBidi"/>
                <w:noProof/>
                <w:sz w:val="22"/>
                <w:szCs w:val="22"/>
                <w:lang w:eastAsia="es-MX"/>
              </w:rPr>
              <w:tab/>
            </w:r>
            <w:r w:rsidR="00487027" w:rsidRPr="008D788C">
              <w:rPr>
                <w:rStyle w:val="Hyperlink"/>
                <w:noProof/>
              </w:rPr>
              <w:t>INCENDIOS</w:t>
            </w:r>
            <w:r w:rsidR="00487027">
              <w:rPr>
                <w:noProof/>
                <w:webHidden/>
              </w:rPr>
              <w:tab/>
            </w:r>
            <w:r w:rsidR="00487027">
              <w:rPr>
                <w:noProof/>
                <w:webHidden/>
              </w:rPr>
              <w:fldChar w:fldCharType="begin"/>
            </w:r>
            <w:r w:rsidR="00487027">
              <w:rPr>
                <w:noProof/>
                <w:webHidden/>
              </w:rPr>
              <w:instrText xml:space="preserve"> PAGEREF _Toc7522249 \h </w:instrText>
            </w:r>
            <w:r w:rsidR="00487027">
              <w:rPr>
                <w:noProof/>
                <w:webHidden/>
              </w:rPr>
            </w:r>
            <w:r w:rsidR="00487027">
              <w:rPr>
                <w:noProof/>
                <w:webHidden/>
              </w:rPr>
              <w:fldChar w:fldCharType="separate"/>
            </w:r>
            <w:r w:rsidR="00487027">
              <w:rPr>
                <w:noProof/>
                <w:webHidden/>
              </w:rPr>
              <w:t>59</w:t>
            </w:r>
            <w:r w:rsidR="00487027">
              <w:rPr>
                <w:noProof/>
                <w:webHidden/>
              </w:rPr>
              <w:fldChar w:fldCharType="end"/>
            </w:r>
          </w:hyperlink>
        </w:p>
        <w:p w14:paraId="110B6B96"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0" w:history="1">
            <w:r w:rsidR="00487027" w:rsidRPr="008D788C">
              <w:rPr>
                <w:rStyle w:val="Hyperlink"/>
                <w:noProof/>
              </w:rPr>
              <w:t>2.11.2</w:t>
            </w:r>
            <w:r w:rsidR="00487027">
              <w:rPr>
                <w:rFonts w:asciiTheme="minorHAnsi" w:eastAsiaTheme="minorEastAsia" w:hAnsiTheme="minorHAnsi" w:cstheme="minorBidi"/>
                <w:noProof/>
                <w:sz w:val="22"/>
                <w:szCs w:val="22"/>
                <w:lang w:eastAsia="es-MX"/>
              </w:rPr>
              <w:tab/>
            </w:r>
            <w:r w:rsidR="00487027" w:rsidRPr="008D788C">
              <w:rPr>
                <w:rStyle w:val="Hyperlink"/>
                <w:noProof/>
              </w:rPr>
              <w:t>INUNDACIÓNES</w:t>
            </w:r>
            <w:r w:rsidR="00487027">
              <w:rPr>
                <w:noProof/>
                <w:webHidden/>
              </w:rPr>
              <w:tab/>
            </w:r>
            <w:r w:rsidR="00487027">
              <w:rPr>
                <w:noProof/>
                <w:webHidden/>
              </w:rPr>
              <w:fldChar w:fldCharType="begin"/>
            </w:r>
            <w:r w:rsidR="00487027">
              <w:rPr>
                <w:noProof/>
                <w:webHidden/>
              </w:rPr>
              <w:instrText xml:space="preserve"> PAGEREF _Toc7522250 \h </w:instrText>
            </w:r>
            <w:r w:rsidR="00487027">
              <w:rPr>
                <w:noProof/>
                <w:webHidden/>
              </w:rPr>
            </w:r>
            <w:r w:rsidR="00487027">
              <w:rPr>
                <w:noProof/>
                <w:webHidden/>
              </w:rPr>
              <w:fldChar w:fldCharType="separate"/>
            </w:r>
            <w:r w:rsidR="00487027">
              <w:rPr>
                <w:noProof/>
                <w:webHidden/>
              </w:rPr>
              <w:t>63</w:t>
            </w:r>
            <w:r w:rsidR="00487027">
              <w:rPr>
                <w:noProof/>
                <w:webHidden/>
              </w:rPr>
              <w:fldChar w:fldCharType="end"/>
            </w:r>
          </w:hyperlink>
        </w:p>
        <w:p w14:paraId="7E2B120F"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1" w:history="1">
            <w:r w:rsidR="00487027" w:rsidRPr="008D788C">
              <w:rPr>
                <w:rStyle w:val="Hyperlink"/>
                <w:noProof/>
              </w:rPr>
              <w:t>2.11.3</w:t>
            </w:r>
            <w:r w:rsidR="00487027">
              <w:rPr>
                <w:rFonts w:asciiTheme="minorHAnsi" w:eastAsiaTheme="minorEastAsia" w:hAnsiTheme="minorHAnsi" w:cstheme="minorBidi"/>
                <w:noProof/>
                <w:sz w:val="22"/>
                <w:szCs w:val="22"/>
                <w:lang w:eastAsia="es-MX"/>
              </w:rPr>
              <w:tab/>
            </w:r>
            <w:r w:rsidR="00487027" w:rsidRPr="008D788C">
              <w:rPr>
                <w:rStyle w:val="Hyperlink"/>
                <w:noProof/>
              </w:rPr>
              <w:t>TEMBLORES</w:t>
            </w:r>
            <w:r w:rsidR="00487027">
              <w:rPr>
                <w:noProof/>
                <w:webHidden/>
              </w:rPr>
              <w:tab/>
            </w:r>
            <w:r w:rsidR="00487027">
              <w:rPr>
                <w:noProof/>
                <w:webHidden/>
              </w:rPr>
              <w:fldChar w:fldCharType="begin"/>
            </w:r>
            <w:r w:rsidR="00487027">
              <w:rPr>
                <w:noProof/>
                <w:webHidden/>
              </w:rPr>
              <w:instrText xml:space="preserve"> PAGEREF _Toc7522251 \h </w:instrText>
            </w:r>
            <w:r w:rsidR="00487027">
              <w:rPr>
                <w:noProof/>
                <w:webHidden/>
              </w:rPr>
            </w:r>
            <w:r w:rsidR="00487027">
              <w:rPr>
                <w:noProof/>
                <w:webHidden/>
              </w:rPr>
              <w:fldChar w:fldCharType="separate"/>
            </w:r>
            <w:r w:rsidR="00487027">
              <w:rPr>
                <w:noProof/>
                <w:webHidden/>
              </w:rPr>
              <w:t>63</w:t>
            </w:r>
            <w:r w:rsidR="00487027">
              <w:rPr>
                <w:noProof/>
                <w:webHidden/>
              </w:rPr>
              <w:fldChar w:fldCharType="end"/>
            </w:r>
          </w:hyperlink>
        </w:p>
        <w:p w14:paraId="5560CEF8"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2" w:history="1">
            <w:r w:rsidR="00487027" w:rsidRPr="008D788C">
              <w:rPr>
                <w:rStyle w:val="Hyperlink"/>
                <w:noProof/>
              </w:rPr>
              <w:t>2.11.4</w:t>
            </w:r>
            <w:r w:rsidR="00487027">
              <w:rPr>
                <w:rFonts w:asciiTheme="minorHAnsi" w:eastAsiaTheme="minorEastAsia" w:hAnsiTheme="minorHAnsi" w:cstheme="minorBidi"/>
                <w:noProof/>
                <w:sz w:val="22"/>
                <w:szCs w:val="22"/>
                <w:lang w:eastAsia="es-MX"/>
              </w:rPr>
              <w:tab/>
            </w:r>
            <w:r w:rsidR="00487027" w:rsidRPr="008D788C">
              <w:rPr>
                <w:rStyle w:val="Hyperlink"/>
                <w:noProof/>
              </w:rPr>
              <w:t>DESASTRES NATURALES</w:t>
            </w:r>
            <w:r w:rsidR="00487027">
              <w:rPr>
                <w:noProof/>
                <w:webHidden/>
              </w:rPr>
              <w:tab/>
            </w:r>
            <w:r w:rsidR="00487027">
              <w:rPr>
                <w:noProof/>
                <w:webHidden/>
              </w:rPr>
              <w:fldChar w:fldCharType="begin"/>
            </w:r>
            <w:r w:rsidR="00487027">
              <w:rPr>
                <w:noProof/>
                <w:webHidden/>
              </w:rPr>
              <w:instrText xml:space="preserve"> PAGEREF _Toc7522252 \h </w:instrText>
            </w:r>
            <w:r w:rsidR="00487027">
              <w:rPr>
                <w:noProof/>
                <w:webHidden/>
              </w:rPr>
            </w:r>
            <w:r w:rsidR="00487027">
              <w:rPr>
                <w:noProof/>
                <w:webHidden/>
              </w:rPr>
              <w:fldChar w:fldCharType="separate"/>
            </w:r>
            <w:r w:rsidR="00487027">
              <w:rPr>
                <w:noProof/>
                <w:webHidden/>
              </w:rPr>
              <w:t>64</w:t>
            </w:r>
            <w:r w:rsidR="00487027">
              <w:rPr>
                <w:noProof/>
                <w:webHidden/>
              </w:rPr>
              <w:fldChar w:fldCharType="end"/>
            </w:r>
          </w:hyperlink>
        </w:p>
        <w:p w14:paraId="7DF0F44E"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3" w:history="1">
            <w:r w:rsidR="00487027" w:rsidRPr="008D788C">
              <w:rPr>
                <w:rStyle w:val="Hyperlink"/>
                <w:noProof/>
              </w:rPr>
              <w:t>2.11.5</w:t>
            </w:r>
            <w:r w:rsidR="00487027">
              <w:rPr>
                <w:rFonts w:asciiTheme="minorHAnsi" w:eastAsiaTheme="minorEastAsia" w:hAnsiTheme="minorHAnsi" w:cstheme="minorBidi"/>
                <w:noProof/>
                <w:sz w:val="22"/>
                <w:szCs w:val="22"/>
                <w:lang w:eastAsia="es-MX"/>
              </w:rPr>
              <w:tab/>
            </w:r>
            <w:r w:rsidR="00487027" w:rsidRPr="008D788C">
              <w:rPr>
                <w:rStyle w:val="Hyperlink"/>
                <w:noProof/>
              </w:rPr>
              <w:t>PROBLEMAS DE SEGURIDAD</w:t>
            </w:r>
            <w:r w:rsidR="00487027">
              <w:rPr>
                <w:noProof/>
                <w:webHidden/>
              </w:rPr>
              <w:tab/>
            </w:r>
            <w:r w:rsidR="00487027">
              <w:rPr>
                <w:noProof/>
                <w:webHidden/>
              </w:rPr>
              <w:fldChar w:fldCharType="begin"/>
            </w:r>
            <w:r w:rsidR="00487027">
              <w:rPr>
                <w:noProof/>
                <w:webHidden/>
              </w:rPr>
              <w:instrText xml:space="preserve"> PAGEREF _Toc7522253 \h </w:instrText>
            </w:r>
            <w:r w:rsidR="00487027">
              <w:rPr>
                <w:noProof/>
                <w:webHidden/>
              </w:rPr>
            </w:r>
            <w:r w:rsidR="00487027">
              <w:rPr>
                <w:noProof/>
                <w:webHidden/>
              </w:rPr>
              <w:fldChar w:fldCharType="separate"/>
            </w:r>
            <w:r w:rsidR="00487027">
              <w:rPr>
                <w:noProof/>
                <w:webHidden/>
              </w:rPr>
              <w:t>64</w:t>
            </w:r>
            <w:r w:rsidR="00487027">
              <w:rPr>
                <w:noProof/>
                <w:webHidden/>
              </w:rPr>
              <w:fldChar w:fldCharType="end"/>
            </w:r>
          </w:hyperlink>
        </w:p>
        <w:p w14:paraId="1FD949FA"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4" w:history="1">
            <w:r w:rsidR="00487027" w:rsidRPr="008D788C">
              <w:rPr>
                <w:rStyle w:val="Hyperlink"/>
                <w:noProof/>
              </w:rPr>
              <w:t>2.11.6</w:t>
            </w:r>
            <w:r w:rsidR="00487027">
              <w:rPr>
                <w:rFonts w:asciiTheme="minorHAnsi" w:eastAsiaTheme="minorEastAsia" w:hAnsiTheme="minorHAnsi" w:cstheme="minorBidi"/>
                <w:noProof/>
                <w:sz w:val="22"/>
                <w:szCs w:val="22"/>
                <w:lang w:eastAsia="es-MX"/>
              </w:rPr>
              <w:tab/>
            </w:r>
            <w:r w:rsidR="00487027" w:rsidRPr="008D788C">
              <w:rPr>
                <w:rStyle w:val="Hyperlink"/>
                <w:noProof/>
              </w:rPr>
              <w:t>PROBLEMAS DE RUIDO</w:t>
            </w:r>
            <w:r w:rsidR="00487027">
              <w:rPr>
                <w:noProof/>
                <w:webHidden/>
              </w:rPr>
              <w:tab/>
            </w:r>
            <w:r w:rsidR="00487027">
              <w:rPr>
                <w:noProof/>
                <w:webHidden/>
              </w:rPr>
              <w:fldChar w:fldCharType="begin"/>
            </w:r>
            <w:r w:rsidR="00487027">
              <w:rPr>
                <w:noProof/>
                <w:webHidden/>
              </w:rPr>
              <w:instrText xml:space="preserve"> PAGEREF _Toc7522254 \h </w:instrText>
            </w:r>
            <w:r w:rsidR="00487027">
              <w:rPr>
                <w:noProof/>
                <w:webHidden/>
              </w:rPr>
            </w:r>
            <w:r w:rsidR="00487027">
              <w:rPr>
                <w:noProof/>
                <w:webHidden/>
              </w:rPr>
              <w:fldChar w:fldCharType="separate"/>
            </w:r>
            <w:r w:rsidR="00487027">
              <w:rPr>
                <w:noProof/>
                <w:webHidden/>
              </w:rPr>
              <w:t>65</w:t>
            </w:r>
            <w:r w:rsidR="00487027">
              <w:rPr>
                <w:noProof/>
                <w:webHidden/>
              </w:rPr>
              <w:fldChar w:fldCharType="end"/>
            </w:r>
          </w:hyperlink>
        </w:p>
        <w:p w14:paraId="6DF7B630" w14:textId="77777777" w:rsidR="00487027" w:rsidRDefault="00BD0A1B">
          <w:pPr>
            <w:pStyle w:val="TOC2"/>
            <w:rPr>
              <w:rFonts w:asciiTheme="minorHAnsi" w:eastAsiaTheme="minorEastAsia" w:hAnsiTheme="minorHAnsi" w:cstheme="minorBidi"/>
              <w:noProof/>
              <w:sz w:val="22"/>
              <w:szCs w:val="22"/>
              <w:lang w:eastAsia="es-MX"/>
            </w:rPr>
          </w:pPr>
          <w:hyperlink w:anchor="_Toc7522255" w:history="1">
            <w:r w:rsidR="00487027" w:rsidRPr="008D788C">
              <w:rPr>
                <w:rStyle w:val="Hyperlink"/>
                <w:noProof/>
              </w:rPr>
              <w:t>2.12</w:t>
            </w:r>
            <w:r w:rsidR="00487027">
              <w:rPr>
                <w:rFonts w:asciiTheme="minorHAnsi" w:eastAsiaTheme="minorEastAsia" w:hAnsiTheme="minorHAnsi" w:cstheme="minorBidi"/>
                <w:noProof/>
                <w:sz w:val="22"/>
                <w:szCs w:val="22"/>
                <w:lang w:eastAsia="es-MX"/>
              </w:rPr>
              <w:tab/>
            </w:r>
            <w:r w:rsidR="00487027" w:rsidRPr="008D788C">
              <w:rPr>
                <w:rStyle w:val="Hyperlink"/>
                <w:noProof/>
              </w:rPr>
              <w:t>CONTAMINANTES AMBIENTALES</w:t>
            </w:r>
            <w:r w:rsidR="00487027">
              <w:rPr>
                <w:noProof/>
                <w:webHidden/>
              </w:rPr>
              <w:tab/>
            </w:r>
            <w:r w:rsidR="00487027">
              <w:rPr>
                <w:noProof/>
                <w:webHidden/>
              </w:rPr>
              <w:fldChar w:fldCharType="begin"/>
            </w:r>
            <w:r w:rsidR="00487027">
              <w:rPr>
                <w:noProof/>
                <w:webHidden/>
              </w:rPr>
              <w:instrText xml:space="preserve"> PAGEREF _Toc7522255 \h </w:instrText>
            </w:r>
            <w:r w:rsidR="00487027">
              <w:rPr>
                <w:noProof/>
                <w:webHidden/>
              </w:rPr>
            </w:r>
            <w:r w:rsidR="00487027">
              <w:rPr>
                <w:noProof/>
                <w:webHidden/>
              </w:rPr>
              <w:fldChar w:fldCharType="separate"/>
            </w:r>
            <w:r w:rsidR="00487027">
              <w:rPr>
                <w:noProof/>
                <w:webHidden/>
              </w:rPr>
              <w:t>65</w:t>
            </w:r>
            <w:r w:rsidR="00487027">
              <w:rPr>
                <w:noProof/>
                <w:webHidden/>
              </w:rPr>
              <w:fldChar w:fldCharType="end"/>
            </w:r>
          </w:hyperlink>
        </w:p>
        <w:p w14:paraId="53153C62"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6" w:history="1">
            <w:r w:rsidR="00487027" w:rsidRPr="008D788C">
              <w:rPr>
                <w:rStyle w:val="Hyperlink"/>
                <w:noProof/>
              </w:rPr>
              <w:t>2.12.1</w:t>
            </w:r>
            <w:r w:rsidR="00487027">
              <w:rPr>
                <w:rFonts w:asciiTheme="minorHAnsi" w:eastAsiaTheme="minorEastAsia" w:hAnsiTheme="minorHAnsi" w:cstheme="minorBidi"/>
                <w:noProof/>
                <w:sz w:val="22"/>
                <w:szCs w:val="22"/>
                <w:lang w:eastAsia="es-MX"/>
              </w:rPr>
              <w:tab/>
            </w:r>
            <w:r w:rsidR="00487027" w:rsidRPr="008D788C">
              <w:rPr>
                <w:rStyle w:val="Hyperlink"/>
                <w:noProof/>
              </w:rPr>
              <w:t>TIPOS Y FUENTES DE CONTAMINANTES</w:t>
            </w:r>
            <w:r w:rsidR="00487027">
              <w:rPr>
                <w:noProof/>
                <w:webHidden/>
              </w:rPr>
              <w:tab/>
            </w:r>
            <w:r w:rsidR="00487027">
              <w:rPr>
                <w:noProof/>
                <w:webHidden/>
              </w:rPr>
              <w:fldChar w:fldCharType="begin"/>
            </w:r>
            <w:r w:rsidR="00487027">
              <w:rPr>
                <w:noProof/>
                <w:webHidden/>
              </w:rPr>
              <w:instrText xml:space="preserve"> PAGEREF _Toc7522256 \h </w:instrText>
            </w:r>
            <w:r w:rsidR="00487027">
              <w:rPr>
                <w:noProof/>
                <w:webHidden/>
              </w:rPr>
            </w:r>
            <w:r w:rsidR="00487027">
              <w:rPr>
                <w:noProof/>
                <w:webHidden/>
              </w:rPr>
              <w:fldChar w:fldCharType="separate"/>
            </w:r>
            <w:r w:rsidR="00487027">
              <w:rPr>
                <w:noProof/>
                <w:webHidden/>
              </w:rPr>
              <w:t>65</w:t>
            </w:r>
            <w:r w:rsidR="00487027">
              <w:rPr>
                <w:noProof/>
                <w:webHidden/>
              </w:rPr>
              <w:fldChar w:fldCharType="end"/>
            </w:r>
          </w:hyperlink>
        </w:p>
        <w:p w14:paraId="70BA59A2"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7" w:history="1">
            <w:r w:rsidR="00487027" w:rsidRPr="008D788C">
              <w:rPr>
                <w:rStyle w:val="Hyperlink"/>
                <w:noProof/>
              </w:rPr>
              <w:t>2.12.2</w:t>
            </w:r>
            <w:r w:rsidR="00487027">
              <w:rPr>
                <w:rFonts w:asciiTheme="minorHAnsi" w:eastAsiaTheme="minorEastAsia" w:hAnsiTheme="minorHAnsi" w:cstheme="minorBidi"/>
                <w:noProof/>
                <w:sz w:val="22"/>
                <w:szCs w:val="22"/>
                <w:lang w:eastAsia="es-MX"/>
              </w:rPr>
              <w:tab/>
            </w:r>
            <w:r w:rsidR="00487027" w:rsidRPr="008D788C">
              <w:rPr>
                <w:rStyle w:val="Hyperlink"/>
                <w:noProof/>
              </w:rPr>
              <w:t>EFECTOS DE LOS CONTAMINANTES</w:t>
            </w:r>
            <w:r w:rsidR="00487027">
              <w:rPr>
                <w:noProof/>
                <w:webHidden/>
              </w:rPr>
              <w:tab/>
            </w:r>
            <w:r w:rsidR="00487027">
              <w:rPr>
                <w:noProof/>
                <w:webHidden/>
              </w:rPr>
              <w:fldChar w:fldCharType="begin"/>
            </w:r>
            <w:r w:rsidR="00487027">
              <w:rPr>
                <w:noProof/>
                <w:webHidden/>
              </w:rPr>
              <w:instrText xml:space="preserve"> PAGEREF _Toc7522257 \h </w:instrText>
            </w:r>
            <w:r w:rsidR="00487027">
              <w:rPr>
                <w:noProof/>
                <w:webHidden/>
              </w:rPr>
            </w:r>
            <w:r w:rsidR="00487027">
              <w:rPr>
                <w:noProof/>
                <w:webHidden/>
              </w:rPr>
              <w:fldChar w:fldCharType="separate"/>
            </w:r>
            <w:r w:rsidR="00487027">
              <w:rPr>
                <w:noProof/>
                <w:webHidden/>
              </w:rPr>
              <w:t>67</w:t>
            </w:r>
            <w:r w:rsidR="00487027">
              <w:rPr>
                <w:noProof/>
                <w:webHidden/>
              </w:rPr>
              <w:fldChar w:fldCharType="end"/>
            </w:r>
          </w:hyperlink>
        </w:p>
        <w:p w14:paraId="380D9A7B"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58" w:history="1">
            <w:r w:rsidR="00487027" w:rsidRPr="008D788C">
              <w:rPr>
                <w:rStyle w:val="Hyperlink"/>
                <w:noProof/>
              </w:rPr>
              <w:t>2.12.3</w:t>
            </w:r>
            <w:r w:rsidR="00487027">
              <w:rPr>
                <w:rFonts w:asciiTheme="minorHAnsi" w:eastAsiaTheme="minorEastAsia" w:hAnsiTheme="minorHAnsi" w:cstheme="minorBidi"/>
                <w:noProof/>
                <w:sz w:val="22"/>
                <w:szCs w:val="22"/>
                <w:lang w:eastAsia="es-MX"/>
              </w:rPr>
              <w:tab/>
            </w:r>
            <w:r w:rsidR="00487027" w:rsidRPr="008D788C">
              <w:rPr>
                <w:rStyle w:val="Hyperlink"/>
                <w:noProof/>
              </w:rPr>
              <w:t>EVITAR LA CONTAMINACIÓN</w:t>
            </w:r>
            <w:r w:rsidR="00487027">
              <w:rPr>
                <w:noProof/>
                <w:webHidden/>
              </w:rPr>
              <w:tab/>
            </w:r>
            <w:r w:rsidR="00487027">
              <w:rPr>
                <w:noProof/>
                <w:webHidden/>
              </w:rPr>
              <w:fldChar w:fldCharType="begin"/>
            </w:r>
            <w:r w:rsidR="00487027">
              <w:rPr>
                <w:noProof/>
                <w:webHidden/>
              </w:rPr>
              <w:instrText xml:space="preserve"> PAGEREF _Toc7522258 \h </w:instrText>
            </w:r>
            <w:r w:rsidR="00487027">
              <w:rPr>
                <w:noProof/>
                <w:webHidden/>
              </w:rPr>
            </w:r>
            <w:r w:rsidR="00487027">
              <w:rPr>
                <w:noProof/>
                <w:webHidden/>
              </w:rPr>
              <w:fldChar w:fldCharType="separate"/>
            </w:r>
            <w:r w:rsidR="00487027">
              <w:rPr>
                <w:noProof/>
                <w:webHidden/>
              </w:rPr>
              <w:t>68</w:t>
            </w:r>
            <w:r w:rsidR="00487027">
              <w:rPr>
                <w:noProof/>
                <w:webHidden/>
              </w:rPr>
              <w:fldChar w:fldCharType="end"/>
            </w:r>
          </w:hyperlink>
        </w:p>
        <w:p w14:paraId="7CEC399F" w14:textId="77777777" w:rsidR="00487027" w:rsidRDefault="00BD0A1B">
          <w:pPr>
            <w:pStyle w:val="TOC2"/>
            <w:rPr>
              <w:rFonts w:asciiTheme="minorHAnsi" w:eastAsiaTheme="minorEastAsia" w:hAnsiTheme="minorHAnsi" w:cstheme="minorBidi"/>
              <w:noProof/>
              <w:sz w:val="22"/>
              <w:szCs w:val="22"/>
              <w:lang w:eastAsia="es-MX"/>
            </w:rPr>
          </w:pPr>
          <w:hyperlink w:anchor="_Toc7522259" w:history="1">
            <w:r w:rsidR="00487027" w:rsidRPr="008D788C">
              <w:rPr>
                <w:rStyle w:val="Hyperlink"/>
                <w:noProof/>
              </w:rPr>
              <w:t>2.13</w:t>
            </w:r>
            <w:r w:rsidR="00487027">
              <w:rPr>
                <w:rFonts w:asciiTheme="minorHAnsi" w:eastAsiaTheme="minorEastAsia" w:hAnsiTheme="minorHAnsi" w:cstheme="minorBidi"/>
                <w:noProof/>
                <w:sz w:val="22"/>
                <w:szCs w:val="22"/>
                <w:lang w:eastAsia="es-MX"/>
              </w:rPr>
              <w:tab/>
            </w:r>
            <w:r w:rsidR="00487027" w:rsidRPr="008D788C">
              <w:rPr>
                <w:rStyle w:val="Hyperlink"/>
                <w:noProof/>
              </w:rPr>
              <w:t>CÓDIGOS Y CONSTRUCCIÓN</w:t>
            </w:r>
            <w:r w:rsidR="00487027">
              <w:rPr>
                <w:noProof/>
                <w:webHidden/>
              </w:rPr>
              <w:tab/>
            </w:r>
            <w:r w:rsidR="00487027">
              <w:rPr>
                <w:noProof/>
                <w:webHidden/>
              </w:rPr>
              <w:fldChar w:fldCharType="begin"/>
            </w:r>
            <w:r w:rsidR="00487027">
              <w:rPr>
                <w:noProof/>
                <w:webHidden/>
              </w:rPr>
              <w:instrText xml:space="preserve"> PAGEREF _Toc7522259 \h </w:instrText>
            </w:r>
            <w:r w:rsidR="00487027">
              <w:rPr>
                <w:noProof/>
                <w:webHidden/>
              </w:rPr>
            </w:r>
            <w:r w:rsidR="00487027">
              <w:rPr>
                <w:noProof/>
                <w:webHidden/>
              </w:rPr>
              <w:fldChar w:fldCharType="separate"/>
            </w:r>
            <w:r w:rsidR="00487027">
              <w:rPr>
                <w:noProof/>
                <w:webHidden/>
              </w:rPr>
              <w:t>69</w:t>
            </w:r>
            <w:r w:rsidR="00487027">
              <w:rPr>
                <w:noProof/>
                <w:webHidden/>
              </w:rPr>
              <w:fldChar w:fldCharType="end"/>
            </w:r>
          </w:hyperlink>
        </w:p>
        <w:p w14:paraId="0D6B79E8" w14:textId="77777777" w:rsidR="00487027" w:rsidRDefault="00BD0A1B">
          <w:pPr>
            <w:pStyle w:val="TOC3"/>
            <w:tabs>
              <w:tab w:val="left" w:pos="1540"/>
              <w:tab w:val="right" w:leader="dot" w:pos="9113"/>
            </w:tabs>
            <w:rPr>
              <w:rFonts w:asciiTheme="minorHAnsi" w:eastAsiaTheme="minorEastAsia" w:hAnsiTheme="minorHAnsi" w:cstheme="minorBidi"/>
              <w:noProof/>
              <w:sz w:val="22"/>
              <w:szCs w:val="22"/>
              <w:lang w:eastAsia="es-MX"/>
            </w:rPr>
          </w:pPr>
          <w:hyperlink w:anchor="_Toc7522260" w:history="1">
            <w:r w:rsidR="00487027" w:rsidRPr="008D788C">
              <w:rPr>
                <w:rStyle w:val="Hyperlink"/>
                <w:noProof/>
              </w:rPr>
              <w:t>2.13.1</w:t>
            </w:r>
            <w:r w:rsidR="00487027">
              <w:rPr>
                <w:rFonts w:asciiTheme="minorHAnsi" w:eastAsiaTheme="minorEastAsia" w:hAnsiTheme="minorHAnsi" w:cstheme="minorBidi"/>
                <w:noProof/>
                <w:sz w:val="22"/>
                <w:szCs w:val="22"/>
                <w:lang w:eastAsia="es-MX"/>
              </w:rPr>
              <w:tab/>
            </w:r>
            <w:r w:rsidR="00487027" w:rsidRPr="008D788C">
              <w:rPr>
                <w:rStyle w:val="Hyperlink"/>
                <w:caps/>
                <w:noProof/>
              </w:rPr>
              <w:t>CÓDIGOS</w:t>
            </w:r>
            <w:r w:rsidR="00487027">
              <w:rPr>
                <w:noProof/>
                <w:webHidden/>
              </w:rPr>
              <w:tab/>
            </w:r>
            <w:r w:rsidR="00487027">
              <w:rPr>
                <w:noProof/>
                <w:webHidden/>
              </w:rPr>
              <w:fldChar w:fldCharType="begin"/>
            </w:r>
            <w:r w:rsidR="00487027">
              <w:rPr>
                <w:noProof/>
                <w:webHidden/>
              </w:rPr>
              <w:instrText xml:space="preserve"> PAGEREF _Toc7522260 \h </w:instrText>
            </w:r>
            <w:r w:rsidR="00487027">
              <w:rPr>
                <w:noProof/>
                <w:webHidden/>
              </w:rPr>
            </w:r>
            <w:r w:rsidR="00487027">
              <w:rPr>
                <w:noProof/>
                <w:webHidden/>
              </w:rPr>
              <w:fldChar w:fldCharType="separate"/>
            </w:r>
            <w:r w:rsidR="00487027">
              <w:rPr>
                <w:noProof/>
                <w:webHidden/>
              </w:rPr>
              <w:t>69</w:t>
            </w:r>
            <w:r w:rsidR="00487027">
              <w:rPr>
                <w:noProof/>
                <w:webHidden/>
              </w:rPr>
              <w:fldChar w:fldCharType="end"/>
            </w:r>
          </w:hyperlink>
        </w:p>
        <w:p w14:paraId="6F30778B" w14:textId="77777777" w:rsidR="00487027" w:rsidRDefault="00BD0A1B">
          <w:pPr>
            <w:pStyle w:val="TOC1"/>
            <w:rPr>
              <w:rFonts w:asciiTheme="minorHAnsi" w:eastAsiaTheme="minorEastAsia" w:hAnsiTheme="minorHAnsi" w:cstheme="minorBidi"/>
              <w:sz w:val="22"/>
              <w:szCs w:val="22"/>
              <w:lang w:eastAsia="es-MX"/>
            </w:rPr>
          </w:pPr>
          <w:hyperlink w:anchor="_Toc7522261" w:history="1">
            <w:r w:rsidR="00487027" w:rsidRPr="008D788C">
              <w:rPr>
                <w:rStyle w:val="Hyperlink"/>
              </w:rPr>
              <w:t>CAPÍTULO III. PROPUESTA</w:t>
            </w:r>
            <w:r w:rsidR="00487027">
              <w:rPr>
                <w:webHidden/>
              </w:rPr>
              <w:tab/>
            </w:r>
            <w:r w:rsidR="00487027">
              <w:rPr>
                <w:webHidden/>
              </w:rPr>
              <w:fldChar w:fldCharType="begin"/>
            </w:r>
            <w:r w:rsidR="00487027">
              <w:rPr>
                <w:webHidden/>
              </w:rPr>
              <w:instrText xml:space="preserve"> PAGEREF _Toc7522261 \h </w:instrText>
            </w:r>
            <w:r w:rsidR="00487027">
              <w:rPr>
                <w:webHidden/>
              </w:rPr>
            </w:r>
            <w:r w:rsidR="00487027">
              <w:rPr>
                <w:webHidden/>
              </w:rPr>
              <w:fldChar w:fldCharType="separate"/>
            </w:r>
            <w:r w:rsidR="00487027">
              <w:rPr>
                <w:webHidden/>
              </w:rPr>
              <w:t>71</w:t>
            </w:r>
            <w:r w:rsidR="00487027">
              <w:rPr>
                <w:webHidden/>
              </w:rPr>
              <w:fldChar w:fldCharType="end"/>
            </w:r>
          </w:hyperlink>
        </w:p>
        <w:p w14:paraId="31670D87" w14:textId="77777777" w:rsidR="00487027" w:rsidRDefault="00BD0A1B">
          <w:pPr>
            <w:pStyle w:val="TOC2"/>
            <w:rPr>
              <w:rFonts w:asciiTheme="minorHAnsi" w:eastAsiaTheme="minorEastAsia" w:hAnsiTheme="minorHAnsi" w:cstheme="minorBidi"/>
              <w:noProof/>
              <w:sz w:val="22"/>
              <w:szCs w:val="22"/>
              <w:lang w:eastAsia="es-MX"/>
            </w:rPr>
          </w:pPr>
          <w:hyperlink w:anchor="_Toc7522262" w:history="1">
            <w:r w:rsidR="00487027" w:rsidRPr="008D788C">
              <w:rPr>
                <w:rStyle w:val="Hyperlink"/>
                <w:noProof/>
              </w:rPr>
              <w:t>3.1 PROBLEMÁTICA</w:t>
            </w:r>
            <w:r w:rsidR="00487027">
              <w:rPr>
                <w:noProof/>
                <w:webHidden/>
              </w:rPr>
              <w:tab/>
            </w:r>
            <w:r w:rsidR="00487027">
              <w:rPr>
                <w:noProof/>
                <w:webHidden/>
              </w:rPr>
              <w:fldChar w:fldCharType="begin"/>
            </w:r>
            <w:r w:rsidR="00487027">
              <w:rPr>
                <w:noProof/>
                <w:webHidden/>
              </w:rPr>
              <w:instrText xml:space="preserve"> PAGEREF _Toc7522262 \h </w:instrText>
            </w:r>
            <w:r w:rsidR="00487027">
              <w:rPr>
                <w:noProof/>
                <w:webHidden/>
              </w:rPr>
            </w:r>
            <w:r w:rsidR="00487027">
              <w:rPr>
                <w:noProof/>
                <w:webHidden/>
              </w:rPr>
              <w:fldChar w:fldCharType="separate"/>
            </w:r>
            <w:r w:rsidR="00487027">
              <w:rPr>
                <w:noProof/>
                <w:webHidden/>
              </w:rPr>
              <w:t>71</w:t>
            </w:r>
            <w:r w:rsidR="00487027">
              <w:rPr>
                <w:noProof/>
                <w:webHidden/>
              </w:rPr>
              <w:fldChar w:fldCharType="end"/>
            </w:r>
          </w:hyperlink>
        </w:p>
        <w:p w14:paraId="597EBB99" w14:textId="77777777" w:rsidR="00487027" w:rsidRDefault="00BD0A1B">
          <w:pPr>
            <w:pStyle w:val="TOC2"/>
            <w:rPr>
              <w:rFonts w:asciiTheme="minorHAnsi" w:eastAsiaTheme="minorEastAsia" w:hAnsiTheme="minorHAnsi" w:cstheme="minorBidi"/>
              <w:noProof/>
              <w:sz w:val="22"/>
              <w:szCs w:val="22"/>
              <w:lang w:eastAsia="es-MX"/>
            </w:rPr>
          </w:pPr>
          <w:hyperlink w:anchor="_Toc7522263" w:history="1">
            <w:r w:rsidR="00487027" w:rsidRPr="008D788C">
              <w:rPr>
                <w:rStyle w:val="Hyperlink"/>
                <w:noProof/>
              </w:rPr>
              <w:t>3.2 DISEÑO</w:t>
            </w:r>
            <w:r w:rsidR="00487027">
              <w:rPr>
                <w:noProof/>
                <w:webHidden/>
              </w:rPr>
              <w:tab/>
            </w:r>
            <w:r w:rsidR="00487027">
              <w:rPr>
                <w:noProof/>
                <w:webHidden/>
              </w:rPr>
              <w:fldChar w:fldCharType="begin"/>
            </w:r>
            <w:r w:rsidR="00487027">
              <w:rPr>
                <w:noProof/>
                <w:webHidden/>
              </w:rPr>
              <w:instrText xml:space="preserve"> PAGEREF _Toc7522263 \h </w:instrText>
            </w:r>
            <w:r w:rsidR="00487027">
              <w:rPr>
                <w:noProof/>
                <w:webHidden/>
              </w:rPr>
            </w:r>
            <w:r w:rsidR="00487027">
              <w:rPr>
                <w:noProof/>
                <w:webHidden/>
              </w:rPr>
              <w:fldChar w:fldCharType="separate"/>
            </w:r>
            <w:r w:rsidR="00487027">
              <w:rPr>
                <w:noProof/>
                <w:webHidden/>
              </w:rPr>
              <w:t>73</w:t>
            </w:r>
            <w:r w:rsidR="00487027">
              <w:rPr>
                <w:noProof/>
                <w:webHidden/>
              </w:rPr>
              <w:fldChar w:fldCharType="end"/>
            </w:r>
          </w:hyperlink>
        </w:p>
        <w:p w14:paraId="6DEFC854"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64" w:history="1">
            <w:r w:rsidR="00487027" w:rsidRPr="008D788C">
              <w:rPr>
                <w:rStyle w:val="Hyperlink"/>
                <w:noProof/>
              </w:rPr>
              <w:t>3.2.1</w:t>
            </w:r>
            <w:r w:rsidR="00487027">
              <w:rPr>
                <w:rFonts w:asciiTheme="minorHAnsi" w:eastAsiaTheme="minorEastAsia" w:hAnsiTheme="minorHAnsi" w:cstheme="minorBidi"/>
                <w:noProof/>
                <w:sz w:val="22"/>
                <w:szCs w:val="22"/>
                <w:lang w:eastAsia="es-MX"/>
              </w:rPr>
              <w:tab/>
            </w:r>
            <w:r w:rsidR="00487027" w:rsidRPr="008D788C">
              <w:rPr>
                <w:rStyle w:val="Hyperlink"/>
                <w:noProof/>
              </w:rPr>
              <w:t>REQUISITOS FUNCIONALES</w:t>
            </w:r>
            <w:r w:rsidR="00487027">
              <w:rPr>
                <w:noProof/>
                <w:webHidden/>
              </w:rPr>
              <w:tab/>
            </w:r>
            <w:r w:rsidR="00487027">
              <w:rPr>
                <w:noProof/>
                <w:webHidden/>
              </w:rPr>
              <w:fldChar w:fldCharType="begin"/>
            </w:r>
            <w:r w:rsidR="00487027">
              <w:rPr>
                <w:noProof/>
                <w:webHidden/>
              </w:rPr>
              <w:instrText xml:space="preserve"> PAGEREF _Toc7522264 \h </w:instrText>
            </w:r>
            <w:r w:rsidR="00487027">
              <w:rPr>
                <w:noProof/>
                <w:webHidden/>
              </w:rPr>
            </w:r>
            <w:r w:rsidR="00487027">
              <w:rPr>
                <w:noProof/>
                <w:webHidden/>
              </w:rPr>
              <w:fldChar w:fldCharType="separate"/>
            </w:r>
            <w:r w:rsidR="00487027">
              <w:rPr>
                <w:noProof/>
                <w:webHidden/>
              </w:rPr>
              <w:t>73</w:t>
            </w:r>
            <w:r w:rsidR="00487027">
              <w:rPr>
                <w:noProof/>
                <w:webHidden/>
              </w:rPr>
              <w:fldChar w:fldCharType="end"/>
            </w:r>
          </w:hyperlink>
        </w:p>
        <w:p w14:paraId="22E52000"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65" w:history="1">
            <w:r w:rsidR="00487027" w:rsidRPr="008D788C">
              <w:rPr>
                <w:rStyle w:val="Hyperlink"/>
                <w:noProof/>
              </w:rPr>
              <w:t>3.2.2</w:t>
            </w:r>
            <w:r w:rsidR="00487027">
              <w:rPr>
                <w:rFonts w:asciiTheme="minorHAnsi" w:eastAsiaTheme="minorEastAsia" w:hAnsiTheme="minorHAnsi" w:cstheme="minorBidi"/>
                <w:noProof/>
                <w:sz w:val="22"/>
                <w:szCs w:val="22"/>
                <w:lang w:eastAsia="es-MX"/>
              </w:rPr>
              <w:tab/>
            </w:r>
            <w:r w:rsidR="00487027" w:rsidRPr="008D788C">
              <w:rPr>
                <w:rStyle w:val="Hyperlink"/>
                <w:noProof/>
              </w:rPr>
              <w:t>CALCULO DE RLU’S</w:t>
            </w:r>
            <w:r w:rsidR="00487027">
              <w:rPr>
                <w:noProof/>
                <w:webHidden/>
              </w:rPr>
              <w:tab/>
            </w:r>
            <w:r w:rsidR="00487027">
              <w:rPr>
                <w:noProof/>
                <w:webHidden/>
              </w:rPr>
              <w:fldChar w:fldCharType="begin"/>
            </w:r>
            <w:r w:rsidR="00487027">
              <w:rPr>
                <w:noProof/>
                <w:webHidden/>
              </w:rPr>
              <w:instrText xml:space="preserve"> PAGEREF _Toc7522265 \h </w:instrText>
            </w:r>
            <w:r w:rsidR="00487027">
              <w:rPr>
                <w:noProof/>
                <w:webHidden/>
              </w:rPr>
            </w:r>
            <w:r w:rsidR="00487027">
              <w:rPr>
                <w:noProof/>
                <w:webHidden/>
              </w:rPr>
              <w:fldChar w:fldCharType="separate"/>
            </w:r>
            <w:r w:rsidR="00487027">
              <w:rPr>
                <w:noProof/>
                <w:webHidden/>
              </w:rPr>
              <w:t>77</w:t>
            </w:r>
            <w:r w:rsidR="00487027">
              <w:rPr>
                <w:noProof/>
                <w:webHidden/>
              </w:rPr>
              <w:fldChar w:fldCharType="end"/>
            </w:r>
          </w:hyperlink>
        </w:p>
        <w:p w14:paraId="4B095F9D"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66" w:history="1">
            <w:r w:rsidR="00487027" w:rsidRPr="008D788C">
              <w:rPr>
                <w:rStyle w:val="Hyperlink"/>
                <w:noProof/>
              </w:rPr>
              <w:t>3.2.3</w:t>
            </w:r>
            <w:r w:rsidR="00487027">
              <w:rPr>
                <w:rFonts w:asciiTheme="minorHAnsi" w:eastAsiaTheme="minorEastAsia" w:hAnsiTheme="minorHAnsi" w:cstheme="minorBidi"/>
                <w:noProof/>
                <w:sz w:val="22"/>
                <w:szCs w:val="22"/>
                <w:lang w:eastAsia="es-MX"/>
              </w:rPr>
              <w:tab/>
            </w:r>
            <w:r w:rsidR="00487027" w:rsidRPr="008D788C">
              <w:rPr>
                <w:rStyle w:val="Hyperlink"/>
                <w:noProof/>
              </w:rPr>
              <w:t>CRITERIOS ESCENCIALES</w:t>
            </w:r>
            <w:r w:rsidR="00487027">
              <w:rPr>
                <w:noProof/>
                <w:webHidden/>
              </w:rPr>
              <w:tab/>
            </w:r>
            <w:r w:rsidR="00487027">
              <w:rPr>
                <w:noProof/>
                <w:webHidden/>
              </w:rPr>
              <w:fldChar w:fldCharType="begin"/>
            </w:r>
            <w:r w:rsidR="00487027">
              <w:rPr>
                <w:noProof/>
                <w:webHidden/>
              </w:rPr>
              <w:instrText xml:space="preserve"> PAGEREF _Toc7522266 \h </w:instrText>
            </w:r>
            <w:r w:rsidR="00487027">
              <w:rPr>
                <w:noProof/>
                <w:webHidden/>
              </w:rPr>
            </w:r>
            <w:r w:rsidR="00487027">
              <w:rPr>
                <w:noProof/>
                <w:webHidden/>
              </w:rPr>
              <w:fldChar w:fldCharType="separate"/>
            </w:r>
            <w:r w:rsidR="00487027">
              <w:rPr>
                <w:noProof/>
                <w:webHidden/>
              </w:rPr>
              <w:t>82</w:t>
            </w:r>
            <w:r w:rsidR="00487027">
              <w:rPr>
                <w:noProof/>
                <w:webHidden/>
              </w:rPr>
              <w:fldChar w:fldCharType="end"/>
            </w:r>
          </w:hyperlink>
        </w:p>
        <w:p w14:paraId="41A5EC0B"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67" w:history="1">
            <w:r w:rsidR="00487027" w:rsidRPr="008D788C">
              <w:rPr>
                <w:rStyle w:val="Hyperlink"/>
                <w:noProof/>
              </w:rPr>
              <w:t>3.2.4</w:t>
            </w:r>
            <w:r w:rsidR="00487027">
              <w:rPr>
                <w:rFonts w:asciiTheme="minorHAnsi" w:eastAsiaTheme="minorEastAsia" w:hAnsiTheme="minorHAnsi" w:cstheme="minorBidi"/>
                <w:noProof/>
                <w:sz w:val="22"/>
                <w:szCs w:val="22"/>
                <w:lang w:eastAsia="es-MX"/>
              </w:rPr>
              <w:tab/>
            </w:r>
            <w:r w:rsidR="00487027" w:rsidRPr="008D788C">
              <w:rPr>
                <w:rStyle w:val="Hyperlink"/>
                <w:noProof/>
              </w:rPr>
              <w:t>CRITERIOS SECUNDARIOS</w:t>
            </w:r>
            <w:r w:rsidR="00487027">
              <w:rPr>
                <w:noProof/>
                <w:webHidden/>
              </w:rPr>
              <w:tab/>
            </w:r>
            <w:r w:rsidR="00487027">
              <w:rPr>
                <w:noProof/>
                <w:webHidden/>
              </w:rPr>
              <w:fldChar w:fldCharType="begin"/>
            </w:r>
            <w:r w:rsidR="00487027">
              <w:rPr>
                <w:noProof/>
                <w:webHidden/>
              </w:rPr>
              <w:instrText xml:space="preserve"> PAGEREF _Toc7522267 \h </w:instrText>
            </w:r>
            <w:r w:rsidR="00487027">
              <w:rPr>
                <w:noProof/>
                <w:webHidden/>
              </w:rPr>
            </w:r>
            <w:r w:rsidR="00487027">
              <w:rPr>
                <w:noProof/>
                <w:webHidden/>
              </w:rPr>
              <w:fldChar w:fldCharType="separate"/>
            </w:r>
            <w:r w:rsidR="00487027">
              <w:rPr>
                <w:noProof/>
                <w:webHidden/>
              </w:rPr>
              <w:t>85</w:t>
            </w:r>
            <w:r w:rsidR="00487027">
              <w:rPr>
                <w:noProof/>
                <w:webHidden/>
              </w:rPr>
              <w:fldChar w:fldCharType="end"/>
            </w:r>
          </w:hyperlink>
        </w:p>
        <w:p w14:paraId="155D2BF4" w14:textId="77777777" w:rsidR="00487027" w:rsidRDefault="00BD0A1B">
          <w:pPr>
            <w:pStyle w:val="TOC3"/>
            <w:tabs>
              <w:tab w:val="left" w:pos="1320"/>
              <w:tab w:val="right" w:leader="dot" w:pos="9113"/>
            </w:tabs>
            <w:rPr>
              <w:rFonts w:asciiTheme="minorHAnsi" w:eastAsiaTheme="minorEastAsia" w:hAnsiTheme="minorHAnsi" w:cstheme="minorBidi"/>
              <w:noProof/>
              <w:sz w:val="22"/>
              <w:szCs w:val="22"/>
              <w:lang w:eastAsia="es-MX"/>
            </w:rPr>
          </w:pPr>
          <w:hyperlink w:anchor="_Toc7522268" w:history="1">
            <w:r w:rsidR="00487027" w:rsidRPr="008D788C">
              <w:rPr>
                <w:rStyle w:val="Hyperlink"/>
                <w:noProof/>
              </w:rPr>
              <w:t>3.2.5</w:t>
            </w:r>
            <w:r w:rsidR="00487027">
              <w:rPr>
                <w:rFonts w:asciiTheme="minorHAnsi" w:eastAsiaTheme="minorEastAsia" w:hAnsiTheme="minorHAnsi" w:cstheme="minorBidi"/>
                <w:noProof/>
                <w:sz w:val="22"/>
                <w:szCs w:val="22"/>
                <w:lang w:eastAsia="es-MX"/>
              </w:rPr>
              <w:tab/>
            </w:r>
            <w:r w:rsidR="00487027" w:rsidRPr="008D788C">
              <w:rPr>
                <w:rStyle w:val="Hyperlink"/>
                <w:noProof/>
              </w:rPr>
              <w:t>SEGURIDAD</w:t>
            </w:r>
            <w:r w:rsidR="00487027">
              <w:rPr>
                <w:noProof/>
                <w:webHidden/>
              </w:rPr>
              <w:tab/>
            </w:r>
            <w:r w:rsidR="00487027">
              <w:rPr>
                <w:noProof/>
                <w:webHidden/>
              </w:rPr>
              <w:fldChar w:fldCharType="begin"/>
            </w:r>
            <w:r w:rsidR="00487027">
              <w:rPr>
                <w:noProof/>
                <w:webHidden/>
              </w:rPr>
              <w:instrText xml:space="preserve"> PAGEREF _Toc7522268 \h </w:instrText>
            </w:r>
            <w:r w:rsidR="00487027">
              <w:rPr>
                <w:noProof/>
                <w:webHidden/>
              </w:rPr>
            </w:r>
            <w:r w:rsidR="00487027">
              <w:rPr>
                <w:noProof/>
                <w:webHidden/>
              </w:rPr>
              <w:fldChar w:fldCharType="separate"/>
            </w:r>
            <w:r w:rsidR="00487027">
              <w:rPr>
                <w:noProof/>
                <w:webHidden/>
              </w:rPr>
              <w:t>87</w:t>
            </w:r>
            <w:r w:rsidR="00487027">
              <w:rPr>
                <w:noProof/>
                <w:webHidden/>
              </w:rPr>
              <w:fldChar w:fldCharType="end"/>
            </w:r>
          </w:hyperlink>
        </w:p>
        <w:p w14:paraId="326BEDD5" w14:textId="77777777" w:rsidR="00487027" w:rsidRDefault="00BD0A1B">
          <w:pPr>
            <w:pStyle w:val="TOC2"/>
            <w:rPr>
              <w:rFonts w:asciiTheme="minorHAnsi" w:eastAsiaTheme="minorEastAsia" w:hAnsiTheme="minorHAnsi" w:cstheme="minorBidi"/>
              <w:noProof/>
              <w:sz w:val="22"/>
              <w:szCs w:val="22"/>
              <w:lang w:eastAsia="es-MX"/>
            </w:rPr>
          </w:pPr>
          <w:hyperlink w:anchor="_Toc7522269" w:history="1">
            <w:r w:rsidR="00487027" w:rsidRPr="008D788C">
              <w:rPr>
                <w:rStyle w:val="Hyperlink"/>
                <w:noProof/>
              </w:rPr>
              <w:t>3.3</w:t>
            </w:r>
            <w:r w:rsidR="00487027">
              <w:rPr>
                <w:rFonts w:asciiTheme="minorHAnsi" w:eastAsiaTheme="minorEastAsia" w:hAnsiTheme="minorHAnsi" w:cstheme="minorBidi"/>
                <w:noProof/>
                <w:sz w:val="22"/>
                <w:szCs w:val="22"/>
                <w:lang w:eastAsia="es-MX"/>
              </w:rPr>
              <w:tab/>
            </w:r>
            <w:r w:rsidR="00487027" w:rsidRPr="008D788C">
              <w:rPr>
                <w:rStyle w:val="Hyperlink"/>
                <w:noProof/>
              </w:rPr>
              <w:t>COTIZACIÓN DE EQUIPOS Y MATERIALES NECESARIOS.</w:t>
            </w:r>
            <w:r w:rsidR="00487027">
              <w:rPr>
                <w:noProof/>
                <w:webHidden/>
              </w:rPr>
              <w:tab/>
            </w:r>
            <w:r w:rsidR="00487027">
              <w:rPr>
                <w:noProof/>
                <w:webHidden/>
              </w:rPr>
              <w:fldChar w:fldCharType="begin"/>
            </w:r>
            <w:r w:rsidR="00487027">
              <w:rPr>
                <w:noProof/>
                <w:webHidden/>
              </w:rPr>
              <w:instrText xml:space="preserve"> PAGEREF _Toc7522269 \h </w:instrText>
            </w:r>
            <w:r w:rsidR="00487027">
              <w:rPr>
                <w:noProof/>
                <w:webHidden/>
              </w:rPr>
            </w:r>
            <w:r w:rsidR="00487027">
              <w:rPr>
                <w:noProof/>
                <w:webHidden/>
              </w:rPr>
              <w:fldChar w:fldCharType="separate"/>
            </w:r>
            <w:r w:rsidR="00487027">
              <w:rPr>
                <w:noProof/>
                <w:webHidden/>
              </w:rPr>
              <w:t>87</w:t>
            </w:r>
            <w:r w:rsidR="00487027">
              <w:rPr>
                <w:noProof/>
                <w:webHidden/>
              </w:rPr>
              <w:fldChar w:fldCharType="end"/>
            </w:r>
          </w:hyperlink>
        </w:p>
        <w:p w14:paraId="718FD513" w14:textId="77777777" w:rsidR="00487027" w:rsidRDefault="00BD0A1B">
          <w:pPr>
            <w:pStyle w:val="TOC1"/>
            <w:rPr>
              <w:rFonts w:asciiTheme="minorHAnsi" w:eastAsiaTheme="minorEastAsia" w:hAnsiTheme="minorHAnsi" w:cstheme="minorBidi"/>
              <w:sz w:val="22"/>
              <w:szCs w:val="22"/>
              <w:lang w:eastAsia="es-MX"/>
            </w:rPr>
          </w:pPr>
          <w:hyperlink w:anchor="_Toc7522270" w:history="1">
            <w:r w:rsidR="00487027" w:rsidRPr="008D788C">
              <w:rPr>
                <w:rStyle w:val="Hyperlink"/>
              </w:rPr>
              <w:t>CONCLUSIONES</w:t>
            </w:r>
            <w:r w:rsidR="00487027">
              <w:rPr>
                <w:webHidden/>
              </w:rPr>
              <w:tab/>
            </w:r>
            <w:r w:rsidR="00487027">
              <w:rPr>
                <w:webHidden/>
              </w:rPr>
              <w:fldChar w:fldCharType="begin"/>
            </w:r>
            <w:r w:rsidR="00487027">
              <w:rPr>
                <w:webHidden/>
              </w:rPr>
              <w:instrText xml:space="preserve"> PAGEREF _Toc7522270 \h </w:instrText>
            </w:r>
            <w:r w:rsidR="00487027">
              <w:rPr>
                <w:webHidden/>
              </w:rPr>
            </w:r>
            <w:r w:rsidR="00487027">
              <w:rPr>
                <w:webHidden/>
              </w:rPr>
              <w:fldChar w:fldCharType="separate"/>
            </w:r>
            <w:r w:rsidR="00487027">
              <w:rPr>
                <w:webHidden/>
              </w:rPr>
              <w:t>90</w:t>
            </w:r>
            <w:r w:rsidR="00487027">
              <w:rPr>
                <w:webHidden/>
              </w:rPr>
              <w:fldChar w:fldCharType="end"/>
            </w:r>
          </w:hyperlink>
        </w:p>
        <w:p w14:paraId="35EE2BCB" w14:textId="77777777" w:rsidR="00487027" w:rsidRDefault="00BD0A1B">
          <w:pPr>
            <w:pStyle w:val="TOC1"/>
            <w:rPr>
              <w:rFonts w:asciiTheme="minorHAnsi" w:eastAsiaTheme="minorEastAsia" w:hAnsiTheme="minorHAnsi" w:cstheme="minorBidi"/>
              <w:sz w:val="22"/>
              <w:szCs w:val="22"/>
              <w:lang w:eastAsia="es-MX"/>
            </w:rPr>
          </w:pPr>
          <w:hyperlink w:anchor="_Toc7522271" w:history="1">
            <w:r w:rsidR="00487027" w:rsidRPr="008D788C">
              <w:rPr>
                <w:rStyle w:val="Hyperlink"/>
              </w:rPr>
              <w:t>ANEXO I. GLOSARIO</w:t>
            </w:r>
            <w:r w:rsidR="00487027">
              <w:rPr>
                <w:webHidden/>
              </w:rPr>
              <w:tab/>
            </w:r>
            <w:r w:rsidR="00487027">
              <w:rPr>
                <w:webHidden/>
              </w:rPr>
              <w:fldChar w:fldCharType="begin"/>
            </w:r>
            <w:r w:rsidR="00487027">
              <w:rPr>
                <w:webHidden/>
              </w:rPr>
              <w:instrText xml:space="preserve"> PAGEREF _Toc7522271 \h </w:instrText>
            </w:r>
            <w:r w:rsidR="00487027">
              <w:rPr>
                <w:webHidden/>
              </w:rPr>
            </w:r>
            <w:r w:rsidR="00487027">
              <w:rPr>
                <w:webHidden/>
              </w:rPr>
              <w:fldChar w:fldCharType="separate"/>
            </w:r>
            <w:r w:rsidR="00487027">
              <w:rPr>
                <w:webHidden/>
              </w:rPr>
              <w:t>91</w:t>
            </w:r>
            <w:r w:rsidR="00487027">
              <w:rPr>
                <w:webHidden/>
              </w:rPr>
              <w:fldChar w:fldCharType="end"/>
            </w:r>
          </w:hyperlink>
        </w:p>
        <w:p w14:paraId="0D12E82F" w14:textId="77777777" w:rsidR="00487027" w:rsidRDefault="00BD0A1B">
          <w:pPr>
            <w:pStyle w:val="TOC1"/>
            <w:rPr>
              <w:rFonts w:asciiTheme="minorHAnsi" w:eastAsiaTheme="minorEastAsia" w:hAnsiTheme="minorHAnsi" w:cstheme="minorBidi"/>
              <w:sz w:val="22"/>
              <w:szCs w:val="22"/>
              <w:lang w:eastAsia="es-MX"/>
            </w:rPr>
          </w:pPr>
          <w:hyperlink w:anchor="_Toc7522272" w:history="1">
            <w:r w:rsidR="00487027" w:rsidRPr="008D788C">
              <w:rPr>
                <w:rStyle w:val="Hyperlink"/>
              </w:rPr>
              <w:t>ANEXO II. ESTÁNDARES RELACIONADOS</w:t>
            </w:r>
            <w:r w:rsidR="00487027">
              <w:rPr>
                <w:webHidden/>
              </w:rPr>
              <w:tab/>
            </w:r>
            <w:r w:rsidR="00487027">
              <w:rPr>
                <w:webHidden/>
              </w:rPr>
              <w:fldChar w:fldCharType="begin"/>
            </w:r>
            <w:r w:rsidR="00487027">
              <w:rPr>
                <w:webHidden/>
              </w:rPr>
              <w:instrText xml:space="preserve"> PAGEREF _Toc7522272 \h </w:instrText>
            </w:r>
            <w:r w:rsidR="00487027">
              <w:rPr>
                <w:webHidden/>
              </w:rPr>
            </w:r>
            <w:r w:rsidR="00487027">
              <w:rPr>
                <w:webHidden/>
              </w:rPr>
              <w:fldChar w:fldCharType="separate"/>
            </w:r>
            <w:r w:rsidR="00487027">
              <w:rPr>
                <w:webHidden/>
              </w:rPr>
              <w:t>94</w:t>
            </w:r>
            <w:r w:rsidR="00487027">
              <w:rPr>
                <w:webHidden/>
              </w:rPr>
              <w:fldChar w:fldCharType="end"/>
            </w:r>
          </w:hyperlink>
        </w:p>
        <w:p w14:paraId="296219F5" w14:textId="77777777" w:rsidR="00487027" w:rsidRDefault="00BD0A1B">
          <w:pPr>
            <w:pStyle w:val="TOC1"/>
            <w:rPr>
              <w:rFonts w:asciiTheme="minorHAnsi" w:eastAsiaTheme="minorEastAsia" w:hAnsiTheme="minorHAnsi" w:cstheme="minorBidi"/>
              <w:sz w:val="22"/>
              <w:szCs w:val="22"/>
              <w:lang w:eastAsia="es-MX"/>
            </w:rPr>
          </w:pPr>
          <w:hyperlink w:anchor="_Toc7522273" w:history="1">
            <w:r w:rsidR="00487027" w:rsidRPr="008D788C">
              <w:rPr>
                <w:rStyle w:val="Hyperlink"/>
                <w:lang w:val="en-US"/>
              </w:rPr>
              <w:t>REFERENCIAS</w:t>
            </w:r>
            <w:r w:rsidR="00487027">
              <w:rPr>
                <w:webHidden/>
              </w:rPr>
              <w:tab/>
            </w:r>
            <w:r w:rsidR="00487027">
              <w:rPr>
                <w:webHidden/>
              </w:rPr>
              <w:fldChar w:fldCharType="begin"/>
            </w:r>
            <w:r w:rsidR="00487027">
              <w:rPr>
                <w:webHidden/>
              </w:rPr>
              <w:instrText xml:space="preserve"> PAGEREF _Toc7522273 \h </w:instrText>
            </w:r>
            <w:r w:rsidR="00487027">
              <w:rPr>
                <w:webHidden/>
              </w:rPr>
            </w:r>
            <w:r w:rsidR="00487027">
              <w:rPr>
                <w:webHidden/>
              </w:rPr>
              <w:fldChar w:fldCharType="separate"/>
            </w:r>
            <w:r w:rsidR="00487027">
              <w:rPr>
                <w:webHidden/>
              </w:rPr>
              <w:t>98</w:t>
            </w:r>
            <w:r w:rsidR="00487027">
              <w:rPr>
                <w:webHidden/>
              </w:rPr>
              <w:fldChar w:fldCharType="end"/>
            </w:r>
          </w:hyperlink>
        </w:p>
        <w:p w14:paraId="03D555B8" w14:textId="28416AE9" w:rsidR="0095593E" w:rsidRDefault="0095593E">
          <w:r>
            <w:rPr>
              <w:b/>
              <w:bCs/>
            </w:rPr>
            <w:fldChar w:fldCharType="end"/>
          </w:r>
        </w:p>
      </w:sdtContent>
    </w:sdt>
    <w:p w14:paraId="143F75AD" w14:textId="503DB1E2" w:rsidR="0095593E" w:rsidRDefault="0095593E"/>
    <w:p w14:paraId="2CD533AD" w14:textId="77777777" w:rsidR="004E3750" w:rsidRPr="009A300B" w:rsidRDefault="004E3750" w:rsidP="00D31B24">
      <w:pPr>
        <w:jc w:val="both"/>
        <w:rPr>
          <w:rFonts w:cs="Arial"/>
        </w:rPr>
        <w:sectPr w:rsidR="004E3750" w:rsidRPr="009A300B" w:rsidSect="000F404C">
          <w:headerReference w:type="default" r:id="rId15"/>
          <w:pgSz w:w="12242" w:h="15842" w:code="1"/>
          <w:pgMar w:top="1418" w:right="1418" w:bottom="1418" w:left="1701" w:header="709" w:footer="709" w:gutter="0"/>
          <w:cols w:space="708"/>
          <w:docGrid w:linePitch="360"/>
        </w:sectPr>
      </w:pPr>
    </w:p>
    <w:p w14:paraId="0FB055F4" w14:textId="0676EE67" w:rsidR="00D31B24" w:rsidRPr="009A300B" w:rsidRDefault="009B0E95" w:rsidP="00796BAA">
      <w:pPr>
        <w:pStyle w:val="Heading1"/>
        <w:pBdr>
          <w:bottom w:val="thinThickSmallGap" w:sz="24" w:space="1" w:color="000000" w:themeColor="text1"/>
        </w:pBdr>
        <w:shd w:val="clear" w:color="auto" w:fill="FFFFFF" w:themeFill="background1"/>
        <w:rPr>
          <w:rFonts w:ascii="Arial" w:hAnsi="Arial" w:cs="Arial"/>
          <w:sz w:val="48"/>
          <w:szCs w:val="48"/>
        </w:rPr>
      </w:pPr>
      <w:bookmarkStart w:id="0" w:name="_Toc531297612"/>
      <w:bookmarkStart w:id="1" w:name="_Toc535446650"/>
      <w:bookmarkStart w:id="2" w:name="_Toc7522186"/>
      <w:r w:rsidRPr="009A300B">
        <w:rPr>
          <w:rFonts w:ascii="Arial" w:hAnsi="Arial" w:cs="Arial"/>
          <w:sz w:val="48"/>
          <w:szCs w:val="48"/>
        </w:rPr>
        <w:lastRenderedPageBreak/>
        <w:t>I</w:t>
      </w:r>
      <w:r w:rsidR="00D31B24" w:rsidRPr="009A300B">
        <w:rPr>
          <w:rFonts w:ascii="Arial" w:hAnsi="Arial" w:cs="Arial"/>
          <w:sz w:val="48"/>
          <w:szCs w:val="48"/>
        </w:rPr>
        <w:t>NTRODUCCIÓN</w:t>
      </w:r>
      <w:bookmarkEnd w:id="0"/>
      <w:bookmarkEnd w:id="1"/>
      <w:bookmarkEnd w:id="2"/>
    </w:p>
    <w:p w14:paraId="206DC644" w14:textId="673E203E" w:rsidR="00001CD6" w:rsidRPr="009A300B" w:rsidRDefault="00001CD6" w:rsidP="004A6DF0">
      <w:pPr>
        <w:spacing w:before="100" w:beforeAutospacing="1" w:after="100" w:afterAutospacing="1"/>
        <w:ind w:firstLine="708"/>
        <w:jc w:val="both"/>
        <w:rPr>
          <w:rFonts w:cs="Arial"/>
        </w:rPr>
      </w:pPr>
      <w:r w:rsidRPr="009A300B">
        <w:rPr>
          <w:rFonts w:cs="Arial"/>
        </w:rPr>
        <w:t xml:space="preserve">Un cuarto de comunicaciones alberga los equipos necesarios para brindar la comunicación </w:t>
      </w:r>
      <w:r w:rsidR="00843ECE" w:rsidRPr="009A300B">
        <w:rPr>
          <w:rFonts w:cs="Arial"/>
        </w:rPr>
        <w:t xml:space="preserve">dentro de </w:t>
      </w:r>
      <w:r w:rsidRPr="009A300B">
        <w:rPr>
          <w:rFonts w:cs="Arial"/>
        </w:rPr>
        <w:t xml:space="preserve">una </w:t>
      </w:r>
      <w:r w:rsidR="00843ECE" w:rsidRPr="009A300B">
        <w:rPr>
          <w:rFonts w:cs="Arial"/>
        </w:rPr>
        <w:t>organización</w:t>
      </w:r>
      <w:r w:rsidR="00880479">
        <w:rPr>
          <w:rFonts w:cs="Arial"/>
        </w:rPr>
        <w:t>, siendo así</w:t>
      </w:r>
      <w:r w:rsidRPr="009A300B">
        <w:rPr>
          <w:rFonts w:cs="Arial"/>
        </w:rPr>
        <w:t xml:space="preserve"> </w:t>
      </w:r>
      <w:r w:rsidR="00880479">
        <w:rPr>
          <w:rFonts w:cs="Arial"/>
        </w:rPr>
        <w:t>e</w:t>
      </w:r>
      <w:r w:rsidR="00E42145">
        <w:rPr>
          <w:rFonts w:cs="Arial"/>
        </w:rPr>
        <w:t>l</w:t>
      </w:r>
      <w:r w:rsidRPr="009A300B">
        <w:rPr>
          <w:rFonts w:cs="Arial"/>
        </w:rPr>
        <w:t xml:space="preserve"> </w:t>
      </w:r>
      <w:r w:rsidR="00F6597A" w:rsidRPr="009A300B">
        <w:rPr>
          <w:rFonts w:cs="Arial"/>
        </w:rPr>
        <w:t>almacén</w:t>
      </w:r>
      <w:r w:rsidR="00E42145">
        <w:rPr>
          <w:rFonts w:cs="Arial"/>
        </w:rPr>
        <w:t xml:space="preserve"> de su</w:t>
      </w:r>
      <w:r w:rsidRPr="009A300B">
        <w:rPr>
          <w:rFonts w:cs="Arial"/>
        </w:rPr>
        <w:t xml:space="preserve"> información.</w:t>
      </w:r>
    </w:p>
    <w:p w14:paraId="57AA080C" w14:textId="2CD3B80C" w:rsidR="00001CD6" w:rsidRDefault="00001CD6" w:rsidP="004A6DF0">
      <w:pPr>
        <w:spacing w:before="100" w:beforeAutospacing="1" w:after="100" w:afterAutospacing="1"/>
        <w:ind w:firstLine="708"/>
        <w:jc w:val="both"/>
        <w:rPr>
          <w:rFonts w:cs="Arial"/>
        </w:rPr>
      </w:pPr>
      <w:r w:rsidRPr="009A300B">
        <w:rPr>
          <w:rFonts w:cs="Arial"/>
        </w:rPr>
        <w:t xml:space="preserve">El diseño de un </w:t>
      </w:r>
      <w:r w:rsidR="001D361C">
        <w:rPr>
          <w:rFonts w:cs="Arial"/>
        </w:rPr>
        <w:t xml:space="preserve">cuarto de comunicaciones </w:t>
      </w:r>
      <w:r w:rsidRPr="009A300B">
        <w:rPr>
          <w:rFonts w:cs="Arial"/>
        </w:rPr>
        <w:t>es importante ya que su infraestructura debe ser de calidad para asegurar su correcto funcionamiento</w:t>
      </w:r>
      <w:r w:rsidRPr="001B6AF1">
        <w:rPr>
          <w:rFonts w:cs="Arial"/>
          <w:highlight w:val="yellow"/>
        </w:rPr>
        <w:t xml:space="preserve">, </w:t>
      </w:r>
      <w:r w:rsidR="003714F0" w:rsidRPr="001B6AF1">
        <w:rPr>
          <w:rFonts w:cs="Arial"/>
          <w:highlight w:val="yellow"/>
        </w:rPr>
        <w:t>sin embargo,</w:t>
      </w:r>
      <w:r w:rsidR="003714F0">
        <w:rPr>
          <w:rFonts w:cs="Arial"/>
        </w:rPr>
        <w:t xml:space="preserve"> </w:t>
      </w:r>
      <w:r w:rsidRPr="009A300B">
        <w:rPr>
          <w:rFonts w:cs="Arial"/>
        </w:rPr>
        <w:t xml:space="preserve">para lograr un buen diseño es necesario tener en cuenta los requerimientos físicos y ambientales que se deben de cubrir. Los estándares y códigos locales </w:t>
      </w:r>
      <w:r w:rsidR="0031216C">
        <w:rPr>
          <w:rFonts w:cs="Arial"/>
        </w:rPr>
        <w:t>del lugar (país, estado, ciudad, organización)</w:t>
      </w:r>
      <w:r w:rsidRPr="009A300B">
        <w:rPr>
          <w:rFonts w:cs="Arial"/>
        </w:rPr>
        <w:t xml:space="preserve"> donde se va instalar el </w:t>
      </w:r>
      <w:r w:rsidR="001D361C">
        <w:rPr>
          <w:rFonts w:cs="Arial"/>
        </w:rPr>
        <w:t>cuarto de comunicaciones</w:t>
      </w:r>
      <w:r w:rsidRPr="009A300B">
        <w:rPr>
          <w:rFonts w:cs="Arial"/>
        </w:rPr>
        <w:t xml:space="preserve"> son de ayuda ya que brindan parte de las regulaciones y criterios que se deben cumplir para salvaguardar los equipos, la información e inclusive la vida humana ante </w:t>
      </w:r>
      <w:r w:rsidR="00126E56" w:rsidRPr="009A300B">
        <w:rPr>
          <w:rFonts w:cs="Arial"/>
        </w:rPr>
        <w:t>los</w:t>
      </w:r>
      <w:r w:rsidRPr="009A300B">
        <w:rPr>
          <w:rFonts w:cs="Arial"/>
        </w:rPr>
        <w:t xml:space="preserve"> posibles peligros que se puedan presentar.</w:t>
      </w:r>
    </w:p>
    <w:p w14:paraId="36710C00" w14:textId="61FD6A48" w:rsidR="00C02741" w:rsidRDefault="00F6597A" w:rsidP="004A6DF0">
      <w:pPr>
        <w:spacing w:before="100" w:beforeAutospacing="1" w:after="100" w:afterAutospacing="1"/>
        <w:ind w:firstLine="708"/>
        <w:jc w:val="both"/>
        <w:rPr>
          <w:rFonts w:cs="Arial"/>
          <w:color w:val="0070C0"/>
        </w:rPr>
      </w:pPr>
      <w:r>
        <w:rPr>
          <w:rFonts w:cs="Arial"/>
        </w:rPr>
        <w:t>En esta</w:t>
      </w:r>
      <w:r w:rsidR="00BE70B7">
        <w:rPr>
          <w:rFonts w:cs="Arial"/>
        </w:rPr>
        <w:t xml:space="preserve"> </w:t>
      </w:r>
      <w:r w:rsidR="00BE70B7" w:rsidRPr="00BE70B7">
        <w:rPr>
          <w:rFonts w:cs="Arial"/>
        </w:rPr>
        <w:t>t</w:t>
      </w:r>
      <w:r w:rsidR="00E42145">
        <w:rPr>
          <w:rFonts w:cs="Arial"/>
        </w:rPr>
        <w:t>esina</w:t>
      </w:r>
      <w:r w:rsidR="00BE70B7" w:rsidRPr="00BE70B7">
        <w:rPr>
          <w:rFonts w:cs="Arial"/>
        </w:rPr>
        <w:t xml:space="preserve"> se </w:t>
      </w:r>
      <w:r w:rsidR="00E42145">
        <w:rPr>
          <w:rFonts w:cs="Arial"/>
        </w:rPr>
        <w:t>describen</w:t>
      </w:r>
      <w:r w:rsidR="00BE70B7" w:rsidRPr="00BE70B7">
        <w:rPr>
          <w:rFonts w:cs="Arial"/>
        </w:rPr>
        <w:t xml:space="preserve"> las generalidades de un cuarto de comunicaciones, </w:t>
      </w:r>
      <w:r w:rsidR="00853CD3">
        <w:rPr>
          <w:rFonts w:cs="Arial"/>
        </w:rPr>
        <w:t>detallando q</w:t>
      </w:r>
      <w:r w:rsidR="00BE70B7" w:rsidRPr="00BE70B7">
        <w:rPr>
          <w:rFonts w:cs="Arial"/>
        </w:rPr>
        <w:t>u</w:t>
      </w:r>
      <w:r w:rsidR="00853CD3">
        <w:rPr>
          <w:rFonts w:cs="Arial"/>
        </w:rPr>
        <w:t>e</w:t>
      </w:r>
      <w:r w:rsidR="00BE70B7" w:rsidRPr="00BE70B7">
        <w:rPr>
          <w:rFonts w:cs="Arial"/>
        </w:rPr>
        <w:t xml:space="preserve"> es un cuarto de comunicaciones, así como </w:t>
      </w:r>
      <w:r>
        <w:rPr>
          <w:rFonts w:cs="Arial"/>
        </w:rPr>
        <w:t>definiciones</w:t>
      </w:r>
      <w:r w:rsidR="00853CD3">
        <w:rPr>
          <w:rFonts w:cs="Arial"/>
        </w:rPr>
        <w:t xml:space="preserve"> relevantes al tópico de estudio, por ejemplo:</w:t>
      </w:r>
      <w:r w:rsidR="00BE70B7" w:rsidRPr="00BE70B7">
        <w:rPr>
          <w:rFonts w:cs="Arial"/>
        </w:rPr>
        <w:t xml:space="preserve"> centro de datos, IDF y MDF. </w:t>
      </w:r>
      <w:r w:rsidR="00853CD3">
        <w:rPr>
          <w:rFonts w:cs="Arial"/>
        </w:rPr>
        <w:t xml:space="preserve">Posteriormente, se </w:t>
      </w:r>
      <w:r w:rsidR="00BE70B7" w:rsidRPr="00BE70B7">
        <w:rPr>
          <w:rFonts w:cs="Arial"/>
        </w:rPr>
        <w:t>documenta</w:t>
      </w:r>
      <w:r w:rsidR="00853CD3">
        <w:rPr>
          <w:rFonts w:cs="Arial"/>
        </w:rPr>
        <w:t>n</w:t>
      </w:r>
      <w:r w:rsidR="00BE70B7" w:rsidRPr="00BE70B7">
        <w:rPr>
          <w:rFonts w:cs="Arial"/>
        </w:rPr>
        <w:t xml:space="preserve"> las regulaciones, lineamientos y recomendaciones para el diseño </w:t>
      </w:r>
      <w:r w:rsidR="00853CD3">
        <w:rPr>
          <w:rFonts w:cs="Arial"/>
        </w:rPr>
        <w:t>e</w:t>
      </w:r>
      <w:r w:rsidR="00BE70B7" w:rsidRPr="00BE70B7">
        <w:rPr>
          <w:rFonts w:cs="Arial"/>
        </w:rPr>
        <w:t xml:space="preserve"> instalación de cuarto</w:t>
      </w:r>
      <w:r w:rsidR="0057461B">
        <w:rPr>
          <w:rFonts w:cs="Arial"/>
        </w:rPr>
        <w:t>s</w:t>
      </w:r>
      <w:r w:rsidR="00BE70B7" w:rsidRPr="00BE70B7">
        <w:rPr>
          <w:rFonts w:cs="Arial"/>
        </w:rPr>
        <w:t xml:space="preserve"> de comunicaciones. Finalmente</w:t>
      </w:r>
      <w:r w:rsidR="00853CD3">
        <w:rPr>
          <w:rFonts w:cs="Arial"/>
        </w:rPr>
        <w:t>,</w:t>
      </w:r>
      <w:r w:rsidR="00BE70B7" w:rsidRPr="00BE70B7">
        <w:rPr>
          <w:rFonts w:cs="Arial"/>
        </w:rPr>
        <w:t xml:space="preserve"> </w:t>
      </w:r>
      <w:r w:rsidR="00853CD3">
        <w:rPr>
          <w:rFonts w:cs="Arial"/>
        </w:rPr>
        <w:t>se</w:t>
      </w:r>
      <w:r w:rsidR="00BE70B7" w:rsidRPr="00BE70B7">
        <w:rPr>
          <w:rFonts w:cs="Arial"/>
        </w:rPr>
        <w:t xml:space="preserve"> presenta una propuesta</w:t>
      </w:r>
      <w:r w:rsidR="00907DE9">
        <w:rPr>
          <w:rFonts w:cs="Arial"/>
        </w:rPr>
        <w:t xml:space="preserve"> </w:t>
      </w:r>
      <w:r w:rsidR="00907DE9">
        <w:rPr>
          <w:rFonts w:cs="Arial"/>
          <w:color w:val="0070C0"/>
        </w:rPr>
        <w:t>de diseño</w:t>
      </w:r>
      <w:r w:rsidR="00BE70B7" w:rsidRPr="00BE70B7">
        <w:rPr>
          <w:rFonts w:cs="Arial"/>
        </w:rPr>
        <w:t xml:space="preserve"> para </w:t>
      </w:r>
      <w:r w:rsidR="00907DE9">
        <w:rPr>
          <w:rFonts w:cs="Arial"/>
          <w:color w:val="0070C0"/>
        </w:rPr>
        <w:t xml:space="preserve">habilitar </w:t>
      </w:r>
      <w:r w:rsidR="00BE70B7" w:rsidRPr="00BE70B7">
        <w:rPr>
          <w:rFonts w:cs="Arial"/>
        </w:rPr>
        <w:t>un cuarto de comunicaciones para la Facultad de Ingeniería</w:t>
      </w:r>
      <w:r w:rsidR="00853CD3">
        <w:rPr>
          <w:rFonts w:cs="Arial"/>
        </w:rPr>
        <w:t>, que brinde capacidad de cómputo a los laboratorios de</w:t>
      </w:r>
      <w:r w:rsidR="00A25AFB">
        <w:rPr>
          <w:rFonts w:cs="Arial"/>
        </w:rPr>
        <w:t xml:space="preserve"> la </w:t>
      </w:r>
      <w:r w:rsidR="00A25AFB" w:rsidRPr="00FC4233">
        <w:rPr>
          <w:rFonts w:cs="Arial"/>
          <w:highlight w:val="yellow"/>
        </w:rPr>
        <w:t>Licenciatur</w:t>
      </w:r>
      <w:r w:rsidR="007B1006" w:rsidRPr="00FC4233">
        <w:rPr>
          <w:rFonts w:cs="Arial"/>
          <w:highlight w:val="yellow"/>
        </w:rPr>
        <w:t>a</w:t>
      </w:r>
      <w:r w:rsidR="007B1006">
        <w:rPr>
          <w:rFonts w:cs="Arial"/>
        </w:rPr>
        <w:t xml:space="preserve"> de</w:t>
      </w:r>
      <w:r w:rsidR="00853CD3">
        <w:rPr>
          <w:rFonts w:cs="Arial"/>
        </w:rPr>
        <w:t xml:space="preserve"> Ingeniería en Computación</w:t>
      </w:r>
      <w:r w:rsidR="004B7452" w:rsidRPr="004B7452">
        <w:rPr>
          <w:rFonts w:cs="Arial"/>
          <w:color w:val="0070C0"/>
        </w:rPr>
        <w:t>, este cu</w:t>
      </w:r>
      <w:r w:rsidR="00FC4233">
        <w:rPr>
          <w:rFonts w:cs="Arial"/>
          <w:color w:val="0070C0"/>
        </w:rPr>
        <w:t>arto de comunicaciones albergará d</w:t>
      </w:r>
      <w:r w:rsidR="004B7452" w:rsidRPr="004B7452">
        <w:rPr>
          <w:rFonts w:cs="Arial"/>
          <w:color w:val="0070C0"/>
        </w:rPr>
        <w:t>os servidores IBM  Power</w:t>
      </w:r>
      <w:r w:rsidR="00FC4233">
        <w:rPr>
          <w:rFonts w:cs="Arial"/>
          <w:color w:val="0070C0"/>
        </w:rPr>
        <w:t xml:space="preserve"> System</w:t>
      </w:r>
      <w:r w:rsidR="004B7452" w:rsidRPr="004B7452">
        <w:rPr>
          <w:rFonts w:cs="Arial"/>
          <w:color w:val="0070C0"/>
        </w:rPr>
        <w:t xml:space="preserve"> 770</w:t>
      </w:r>
      <w:r w:rsidR="004B7452">
        <w:rPr>
          <w:rFonts w:cs="Arial"/>
          <w:color w:val="0070C0"/>
        </w:rPr>
        <w:t xml:space="preserve"> </w:t>
      </w:r>
      <w:r w:rsidR="00FC4233">
        <w:rPr>
          <w:rFonts w:cs="Arial"/>
          <w:color w:val="0070C0"/>
        </w:rPr>
        <w:t xml:space="preserve">donados por la iniciativa privada. </w:t>
      </w:r>
      <w:r w:rsidR="00AA1434">
        <w:rPr>
          <w:rFonts w:cs="Arial"/>
          <w:color w:val="0070C0"/>
        </w:rPr>
        <w:t>Con la habilitació</w:t>
      </w:r>
      <w:r w:rsidR="00C05E1B">
        <w:rPr>
          <w:rFonts w:cs="Arial"/>
          <w:color w:val="0070C0"/>
        </w:rPr>
        <w:t>n de dicho cuarto de comu</w:t>
      </w:r>
      <w:r w:rsidR="00AA1434">
        <w:rPr>
          <w:rFonts w:cs="Arial"/>
          <w:color w:val="0070C0"/>
        </w:rPr>
        <w:t>n</w:t>
      </w:r>
      <w:r w:rsidR="00C05E1B">
        <w:rPr>
          <w:rFonts w:cs="Arial"/>
          <w:color w:val="0070C0"/>
        </w:rPr>
        <w:t>i</w:t>
      </w:r>
      <w:r w:rsidR="00AA1434">
        <w:rPr>
          <w:rFonts w:cs="Arial"/>
          <w:color w:val="0070C0"/>
        </w:rPr>
        <w:t xml:space="preserve">caciones </w:t>
      </w:r>
      <w:r w:rsidR="00C05E1B">
        <w:rPr>
          <w:rFonts w:cs="Arial"/>
          <w:color w:val="0070C0"/>
        </w:rPr>
        <w:t>y</w:t>
      </w:r>
      <w:r w:rsidR="00AA1434">
        <w:rPr>
          <w:rFonts w:cs="Arial"/>
          <w:color w:val="0070C0"/>
        </w:rPr>
        <w:t xml:space="preserve"> de los dos servidores, se atende</w:t>
      </w:r>
      <w:r w:rsidR="004B7452" w:rsidRPr="004B7452">
        <w:rPr>
          <w:rFonts w:cs="Arial"/>
          <w:color w:val="0070C0"/>
        </w:rPr>
        <w:t xml:space="preserve">rá </w:t>
      </w:r>
      <w:r w:rsidR="00AA1434">
        <w:rPr>
          <w:rFonts w:cs="Arial"/>
          <w:color w:val="0070C0"/>
        </w:rPr>
        <w:t>una de</w:t>
      </w:r>
      <w:r w:rsidR="004B7452" w:rsidRPr="004B7452">
        <w:rPr>
          <w:rFonts w:cs="Arial"/>
          <w:color w:val="0070C0"/>
        </w:rPr>
        <w:t xml:space="preserve"> las observ</w:t>
      </w:r>
      <w:r w:rsidR="00AA1434">
        <w:rPr>
          <w:rFonts w:cs="Arial"/>
          <w:color w:val="0070C0"/>
        </w:rPr>
        <w:t>aciones de los acreditadores</w:t>
      </w:r>
      <w:r w:rsidR="004B7452" w:rsidRPr="004B7452">
        <w:rPr>
          <w:rFonts w:cs="Arial"/>
          <w:color w:val="0070C0"/>
        </w:rPr>
        <w:t xml:space="preserve"> </w:t>
      </w:r>
      <w:r w:rsidR="00AA1434">
        <w:rPr>
          <w:rFonts w:cs="Arial"/>
          <w:color w:val="0070C0"/>
        </w:rPr>
        <w:t>(</w:t>
      </w:r>
      <w:r w:rsidR="004B7452" w:rsidRPr="004B7452">
        <w:rPr>
          <w:rFonts w:cs="Arial"/>
          <w:color w:val="0070C0"/>
        </w:rPr>
        <w:t>CONAIC</w:t>
      </w:r>
      <w:r w:rsidR="00AA1434">
        <w:rPr>
          <w:rFonts w:cs="Arial"/>
          <w:color w:val="0070C0"/>
        </w:rPr>
        <w:t>)</w:t>
      </w:r>
      <w:r w:rsidR="004B7452" w:rsidRPr="004B7452">
        <w:rPr>
          <w:rFonts w:cs="Arial"/>
          <w:color w:val="0070C0"/>
        </w:rPr>
        <w:t xml:space="preserve">, </w:t>
      </w:r>
      <w:r w:rsidR="00C05E1B">
        <w:rPr>
          <w:rFonts w:cs="Arial"/>
          <w:color w:val="0070C0"/>
        </w:rPr>
        <w:t>donde requieren la instalación y puesta en marcha de un</w:t>
      </w:r>
      <w:r w:rsidR="004B7452" w:rsidRPr="004B7452">
        <w:rPr>
          <w:rFonts w:cs="Arial"/>
          <w:color w:val="0070C0"/>
        </w:rPr>
        <w:t xml:space="preserve"> Laboratorio de Cómputo Paralelo</w:t>
      </w:r>
      <w:r w:rsidR="00BE70B7" w:rsidRPr="004B7452">
        <w:rPr>
          <w:rFonts w:cs="Arial"/>
          <w:color w:val="0070C0"/>
        </w:rPr>
        <w:t>.</w:t>
      </w:r>
    </w:p>
    <w:p w14:paraId="0CA45BD0" w14:textId="64482498" w:rsidR="00DE7F2F" w:rsidRPr="00DE7F2F" w:rsidRDefault="00F0161F" w:rsidP="004A6DF0">
      <w:pPr>
        <w:spacing w:before="100" w:beforeAutospacing="1" w:after="100" w:afterAutospacing="1"/>
        <w:ind w:firstLine="708"/>
        <w:jc w:val="both"/>
        <w:rPr>
          <w:rFonts w:cs="Arial"/>
          <w:color w:val="0070C0"/>
        </w:rPr>
      </w:pPr>
      <w:r>
        <w:rPr>
          <w:rFonts w:cs="Arial"/>
          <w:color w:val="0070C0"/>
        </w:rPr>
        <w:t>E</w:t>
      </w:r>
      <w:r w:rsidR="005D1445">
        <w:rPr>
          <w:rFonts w:cs="Arial"/>
          <w:color w:val="0070C0"/>
        </w:rPr>
        <w:t>xisten organismos internacionales que desarrollan tecnologías de i</w:t>
      </w:r>
      <w:r>
        <w:rPr>
          <w:rFonts w:cs="Arial"/>
          <w:color w:val="0070C0"/>
        </w:rPr>
        <w:t>nformación</w:t>
      </w:r>
      <w:r w:rsidR="005D1445">
        <w:rPr>
          <w:rFonts w:cs="Arial"/>
          <w:color w:val="0070C0"/>
        </w:rPr>
        <w:t xml:space="preserve"> y de comunicación de datos</w:t>
      </w:r>
      <w:r>
        <w:rPr>
          <w:rFonts w:cs="Arial"/>
          <w:color w:val="0070C0"/>
        </w:rPr>
        <w:t xml:space="preserve">, </w:t>
      </w:r>
      <w:r w:rsidR="005D1445">
        <w:rPr>
          <w:rFonts w:cs="Arial"/>
          <w:color w:val="0070C0"/>
        </w:rPr>
        <w:t>así como</w:t>
      </w:r>
      <w:r>
        <w:rPr>
          <w:rFonts w:cs="Arial"/>
          <w:color w:val="0070C0"/>
        </w:rPr>
        <w:t xml:space="preserve"> estándares</w:t>
      </w:r>
      <w:r w:rsidR="005D1445">
        <w:rPr>
          <w:rFonts w:cs="Arial"/>
          <w:color w:val="0070C0"/>
        </w:rPr>
        <w:t xml:space="preserve"> y normas, por ejemplo</w:t>
      </w:r>
      <w:r>
        <w:rPr>
          <w:rFonts w:cs="Arial"/>
          <w:color w:val="0070C0"/>
        </w:rPr>
        <w:t xml:space="preserve"> </w:t>
      </w:r>
      <w:r w:rsidR="005D1445">
        <w:rPr>
          <w:rFonts w:cs="Arial"/>
          <w:color w:val="0070C0"/>
        </w:rPr>
        <w:t xml:space="preserve">el estándar </w:t>
      </w:r>
      <w:r>
        <w:rPr>
          <w:rFonts w:cs="Arial"/>
          <w:color w:val="0070C0"/>
        </w:rPr>
        <w:t>TIA 942 y la norma ICREA</w:t>
      </w:r>
      <w:r w:rsidR="005D1445">
        <w:rPr>
          <w:rFonts w:cs="Arial"/>
          <w:color w:val="0070C0"/>
        </w:rPr>
        <w:t>,</w:t>
      </w:r>
      <w:r>
        <w:rPr>
          <w:rFonts w:cs="Arial"/>
          <w:color w:val="0070C0"/>
        </w:rPr>
        <w:t xml:space="preserve"> los cuales </w:t>
      </w:r>
      <w:r w:rsidR="005D1445">
        <w:rPr>
          <w:rFonts w:cs="Arial"/>
          <w:color w:val="0070C0"/>
        </w:rPr>
        <w:t>están relacionados con el tópico de esta tesina y son descritos</w:t>
      </w:r>
      <w:r>
        <w:rPr>
          <w:rFonts w:cs="Arial"/>
          <w:color w:val="0070C0"/>
        </w:rPr>
        <w:t xml:space="preserve"> en el Anexo II. </w:t>
      </w:r>
      <w:r w:rsidR="005D1445">
        <w:rPr>
          <w:rFonts w:cs="Arial"/>
          <w:color w:val="0070C0"/>
        </w:rPr>
        <w:t>Sin embargo, cabe hacer mención que facilidad de desarrollo, l</w:t>
      </w:r>
      <w:r w:rsidR="00DE7F2F">
        <w:rPr>
          <w:rFonts w:cs="Arial"/>
          <w:color w:val="0070C0"/>
        </w:rPr>
        <w:t>a investigación</w:t>
      </w:r>
      <w:r w:rsidR="00DE7F2F" w:rsidRPr="00DE7F2F">
        <w:rPr>
          <w:rFonts w:cs="Arial"/>
          <w:color w:val="0070C0"/>
        </w:rPr>
        <w:t xml:space="preserve"> documental de esta tesina está basada en las recomendaciones de Sun Microsystems y Rob Snevely</w:t>
      </w:r>
      <w:r w:rsidR="005D1445">
        <w:rPr>
          <w:rFonts w:cs="Arial"/>
          <w:color w:val="0070C0"/>
        </w:rPr>
        <w:t xml:space="preserve">,  las cuales describen </w:t>
      </w:r>
      <w:r w:rsidR="003D20C9">
        <w:rPr>
          <w:rFonts w:cs="Arial"/>
          <w:color w:val="0070C0"/>
        </w:rPr>
        <w:t xml:space="preserve">de forma meticulosa </w:t>
      </w:r>
      <w:r w:rsidR="005D1445">
        <w:rPr>
          <w:rFonts w:cs="Arial"/>
          <w:color w:val="0070C0"/>
        </w:rPr>
        <w:t>como</w:t>
      </w:r>
      <w:r w:rsidR="00DE7F2F" w:rsidRPr="00DE7F2F">
        <w:rPr>
          <w:rFonts w:cs="Arial"/>
          <w:color w:val="0070C0"/>
        </w:rPr>
        <w:t xml:space="preserve"> h</w:t>
      </w:r>
      <w:r w:rsidR="00DE7F2F">
        <w:rPr>
          <w:rFonts w:cs="Arial"/>
          <w:color w:val="0070C0"/>
        </w:rPr>
        <w:t>abilitar la infraestructura de salas de Tecnologías de I</w:t>
      </w:r>
      <w:r w:rsidR="009429F6">
        <w:rPr>
          <w:rFonts w:cs="Arial"/>
          <w:color w:val="0070C0"/>
        </w:rPr>
        <w:t>nformación.</w:t>
      </w:r>
      <w:r w:rsidR="00DE7F2F">
        <w:rPr>
          <w:rFonts w:cs="Arial"/>
          <w:color w:val="0070C0"/>
        </w:rPr>
        <w:t xml:space="preserve"> </w:t>
      </w:r>
    </w:p>
    <w:p w14:paraId="52D6B558" w14:textId="77777777" w:rsidR="00C02741" w:rsidRDefault="00C02741" w:rsidP="004A6DF0">
      <w:pPr>
        <w:spacing w:after="160"/>
        <w:rPr>
          <w:rFonts w:cs="Arial"/>
        </w:rPr>
      </w:pPr>
      <w:r>
        <w:rPr>
          <w:rFonts w:cs="Arial"/>
        </w:rPr>
        <w:br w:type="page"/>
      </w:r>
    </w:p>
    <w:p w14:paraId="788C9255" w14:textId="3372860B" w:rsidR="00D31B24" w:rsidRPr="009A300B" w:rsidRDefault="00D31B24" w:rsidP="004A6DF0">
      <w:pPr>
        <w:spacing w:before="100" w:beforeAutospacing="1" w:after="100" w:afterAutospacing="1"/>
        <w:jc w:val="both"/>
        <w:rPr>
          <w:rFonts w:cs="Arial"/>
        </w:rPr>
      </w:pPr>
      <w:r w:rsidRPr="009A300B">
        <w:rPr>
          <w:rFonts w:cs="Arial"/>
          <w:b/>
        </w:rPr>
        <w:lastRenderedPageBreak/>
        <w:t>Objetivo general</w:t>
      </w:r>
    </w:p>
    <w:p w14:paraId="1F8F5A2D" w14:textId="0FAC5A51" w:rsidR="00D31B24" w:rsidRPr="009A300B" w:rsidRDefault="003455F7" w:rsidP="004A6DF0">
      <w:pPr>
        <w:spacing w:before="240"/>
        <w:ind w:firstLine="708"/>
        <w:jc w:val="both"/>
        <w:rPr>
          <w:rFonts w:cs="Arial"/>
        </w:rPr>
      </w:pPr>
      <w:r w:rsidRPr="003455F7">
        <w:rPr>
          <w:rFonts w:cs="Arial"/>
        </w:rPr>
        <w:t>Documentar los lineamientos para diseñar un cuarto de comunicaciones, que sirva como base para proponer el diseño de un cuarto de comunicaciones para la Facultad de Ingeniería</w:t>
      </w:r>
      <w:r w:rsidR="00451213">
        <w:rPr>
          <w:rFonts w:cs="Arial"/>
        </w:rPr>
        <w:t xml:space="preserve"> de la Universidad Autónoma del Estado de México</w:t>
      </w:r>
      <w:r w:rsidRPr="003455F7">
        <w:rPr>
          <w:rFonts w:cs="Arial"/>
        </w:rPr>
        <w:t>.</w:t>
      </w:r>
    </w:p>
    <w:p w14:paraId="1962F8E3" w14:textId="4C9CC2D4" w:rsidR="00372BE0" w:rsidRPr="009A300B" w:rsidRDefault="00D31B24" w:rsidP="004A6DF0">
      <w:pPr>
        <w:spacing w:before="240" w:after="240"/>
        <w:jc w:val="both"/>
        <w:rPr>
          <w:rFonts w:cs="Arial"/>
          <w:b/>
        </w:rPr>
      </w:pPr>
      <w:r w:rsidRPr="009A300B">
        <w:rPr>
          <w:rFonts w:cs="Arial"/>
          <w:b/>
        </w:rPr>
        <w:t>Alcance</w:t>
      </w:r>
      <w:r w:rsidR="00E03D27" w:rsidRPr="009A300B">
        <w:rPr>
          <w:rFonts w:cs="Arial"/>
          <w:b/>
        </w:rPr>
        <w:t>s</w:t>
      </w:r>
    </w:p>
    <w:p w14:paraId="400F748E" w14:textId="77777777" w:rsidR="00175478" w:rsidRDefault="00E03D27" w:rsidP="001058F3">
      <w:pPr>
        <w:spacing w:before="240" w:after="240"/>
        <w:ind w:firstLine="708"/>
        <w:jc w:val="both"/>
        <w:rPr>
          <w:rFonts w:cs="Arial"/>
        </w:rPr>
      </w:pPr>
      <w:r w:rsidRPr="009A300B">
        <w:rPr>
          <w:rFonts w:cs="Arial"/>
        </w:rPr>
        <w:t xml:space="preserve">Esta tesina </w:t>
      </w:r>
      <w:r w:rsidR="00E42145">
        <w:rPr>
          <w:rFonts w:cs="Arial"/>
        </w:rPr>
        <w:t xml:space="preserve">incluye la revisión documental de los lineamientos para la instalación de un cuarto de comunicaciones; adicionalmente, se presenta </w:t>
      </w:r>
      <w:r w:rsidRPr="009A300B">
        <w:rPr>
          <w:rFonts w:cs="Arial"/>
        </w:rPr>
        <w:t>una propuesta de</w:t>
      </w:r>
      <w:r w:rsidR="004B7452">
        <w:rPr>
          <w:rFonts w:cs="Arial"/>
        </w:rPr>
        <w:t xml:space="preserve"> diseño </w:t>
      </w:r>
      <w:r w:rsidR="004B7452" w:rsidRPr="004B7452">
        <w:rPr>
          <w:rFonts w:cs="Arial"/>
          <w:color w:val="0070C0"/>
        </w:rPr>
        <w:t xml:space="preserve">para la </w:t>
      </w:r>
      <w:r w:rsidR="004B7452">
        <w:rPr>
          <w:rFonts w:cs="Arial"/>
          <w:color w:val="0070C0"/>
        </w:rPr>
        <w:t>instalación de</w:t>
      </w:r>
      <w:r w:rsidR="00E42145">
        <w:rPr>
          <w:rFonts w:cs="Arial"/>
        </w:rPr>
        <w:t xml:space="preserve"> un </w:t>
      </w:r>
      <w:r w:rsidRPr="009A300B">
        <w:rPr>
          <w:rFonts w:cs="Arial"/>
        </w:rPr>
        <w:t>cuarto de comunicaciones que proporcione capacidad de cómputo a los tres laboratorios de Ingeniería en Computación: Interacción Hombre-Máquina, Re</w:t>
      </w:r>
      <w:r w:rsidR="00A521B8" w:rsidRPr="009A300B">
        <w:rPr>
          <w:rFonts w:cs="Arial"/>
        </w:rPr>
        <w:t xml:space="preserve">des y Cómputo </w:t>
      </w:r>
      <w:r w:rsidR="00AC52B0">
        <w:rPr>
          <w:rFonts w:cs="Arial"/>
        </w:rPr>
        <w:t>P</w:t>
      </w:r>
      <w:r w:rsidR="00175478">
        <w:rPr>
          <w:rFonts w:cs="Arial"/>
        </w:rPr>
        <w:t>aralelo.</w:t>
      </w:r>
    </w:p>
    <w:p w14:paraId="1F5BC4F6" w14:textId="77777777" w:rsidR="00175478" w:rsidRDefault="00175478" w:rsidP="001058F3">
      <w:pPr>
        <w:spacing w:before="240" w:after="240"/>
        <w:ind w:firstLine="708"/>
        <w:jc w:val="both"/>
        <w:rPr>
          <w:rFonts w:cs="Arial"/>
          <w:color w:val="0070C0"/>
        </w:rPr>
      </w:pPr>
      <w:r>
        <w:rPr>
          <w:rFonts w:cs="Arial"/>
        </w:rPr>
        <w:t>E</w:t>
      </w:r>
      <w:r w:rsidR="004B7452">
        <w:rPr>
          <w:rFonts w:cs="Arial"/>
          <w:color w:val="0070C0"/>
        </w:rPr>
        <w:t xml:space="preserve">l cuarto de comunicaciones </w:t>
      </w:r>
      <w:r w:rsidR="00EA465C">
        <w:rPr>
          <w:rFonts w:cs="Arial"/>
          <w:color w:val="0070C0"/>
        </w:rPr>
        <w:t>deberá cumplir con los requ</w:t>
      </w:r>
      <w:r>
        <w:rPr>
          <w:rFonts w:cs="Arial"/>
          <w:color w:val="0070C0"/>
        </w:rPr>
        <w:t>erimientos técnicos esenciales: E</w:t>
      </w:r>
      <w:r w:rsidR="00EA465C">
        <w:rPr>
          <w:rFonts w:cs="Arial"/>
          <w:color w:val="0070C0"/>
        </w:rPr>
        <w:t>spacio físico, piso falso, corriente eléctri</w:t>
      </w:r>
      <w:r>
        <w:rPr>
          <w:rFonts w:cs="Arial"/>
          <w:color w:val="0070C0"/>
        </w:rPr>
        <w:t xml:space="preserve">ca, enfriamiento, conectividad; los cuales son </w:t>
      </w:r>
      <w:r w:rsidR="00EA465C">
        <w:rPr>
          <w:rFonts w:cs="Arial"/>
          <w:color w:val="0070C0"/>
        </w:rPr>
        <w:t xml:space="preserve">requeridos para </w:t>
      </w:r>
      <w:r w:rsidR="004B7452">
        <w:rPr>
          <w:rFonts w:cs="Arial"/>
          <w:color w:val="0070C0"/>
        </w:rPr>
        <w:t>albergar</w:t>
      </w:r>
      <w:r w:rsidR="00EA465C">
        <w:rPr>
          <w:rFonts w:cs="Arial"/>
          <w:color w:val="0070C0"/>
        </w:rPr>
        <w:t xml:space="preserve"> </w:t>
      </w:r>
      <w:r w:rsidR="004B7452">
        <w:rPr>
          <w:rFonts w:cs="Arial"/>
          <w:color w:val="0070C0"/>
        </w:rPr>
        <w:t xml:space="preserve">a los servidores IBM Power </w:t>
      </w:r>
      <w:r>
        <w:rPr>
          <w:rFonts w:cs="Arial"/>
          <w:color w:val="0070C0"/>
        </w:rPr>
        <w:t xml:space="preserve">System </w:t>
      </w:r>
      <w:r w:rsidR="004B7452">
        <w:rPr>
          <w:rFonts w:cs="Arial"/>
          <w:color w:val="0070C0"/>
        </w:rPr>
        <w:t>770 que</w:t>
      </w:r>
      <w:r>
        <w:rPr>
          <w:rFonts w:cs="Arial"/>
          <w:color w:val="0070C0"/>
        </w:rPr>
        <w:t xml:space="preserve"> la Facultad de Ingeniería ha recibido en donación</w:t>
      </w:r>
      <w:r w:rsidR="00EA465C">
        <w:rPr>
          <w:rFonts w:cs="Arial"/>
          <w:color w:val="0070C0"/>
        </w:rPr>
        <w:t>,</w:t>
      </w:r>
      <w:r w:rsidR="004B7452">
        <w:rPr>
          <w:rFonts w:cs="Arial"/>
          <w:color w:val="0070C0"/>
        </w:rPr>
        <w:t xml:space="preserve"> con la finalidad de que se pued</w:t>
      </w:r>
      <w:r w:rsidR="00487027">
        <w:rPr>
          <w:rFonts w:cs="Arial"/>
          <w:color w:val="0070C0"/>
        </w:rPr>
        <w:t>a habilitar el Laboratorio de Có</w:t>
      </w:r>
      <w:r w:rsidR="004B7452">
        <w:rPr>
          <w:rFonts w:cs="Arial"/>
          <w:color w:val="0070C0"/>
        </w:rPr>
        <w:t>mputo Paralelo</w:t>
      </w:r>
      <w:r>
        <w:rPr>
          <w:rFonts w:cs="Arial"/>
          <w:color w:val="0070C0"/>
        </w:rPr>
        <w:t>,</w:t>
      </w:r>
      <w:r w:rsidR="004B7452">
        <w:rPr>
          <w:rFonts w:cs="Arial"/>
          <w:color w:val="0070C0"/>
        </w:rPr>
        <w:t xml:space="preserve"> ya que es una observación indicada por CONAIC</w:t>
      </w:r>
      <w:r>
        <w:rPr>
          <w:rFonts w:cs="Arial"/>
          <w:color w:val="0070C0"/>
        </w:rPr>
        <w:t>,</w:t>
      </w:r>
      <w:r w:rsidR="004B7452">
        <w:rPr>
          <w:rFonts w:cs="Arial"/>
          <w:color w:val="0070C0"/>
        </w:rPr>
        <w:t xml:space="preserve"> </w:t>
      </w:r>
      <w:r>
        <w:rPr>
          <w:rFonts w:cs="Arial"/>
          <w:color w:val="0070C0"/>
        </w:rPr>
        <w:t>organismo acreditador de la Licenciatura</w:t>
      </w:r>
      <w:r w:rsidR="004B7452">
        <w:rPr>
          <w:rFonts w:cs="Arial"/>
          <w:color w:val="0070C0"/>
        </w:rPr>
        <w:t xml:space="preserve"> de Ingeniería en Computación</w:t>
      </w:r>
      <w:r>
        <w:rPr>
          <w:rFonts w:cs="Arial"/>
          <w:color w:val="0070C0"/>
        </w:rPr>
        <w:t>.</w:t>
      </w:r>
    </w:p>
    <w:p w14:paraId="2F9A64FC" w14:textId="77777777" w:rsidR="00175478" w:rsidRDefault="00175478" w:rsidP="001058F3">
      <w:pPr>
        <w:spacing w:before="240" w:after="240"/>
        <w:ind w:firstLine="708"/>
        <w:jc w:val="both"/>
        <w:rPr>
          <w:rFonts w:cs="Arial"/>
        </w:rPr>
      </w:pPr>
      <w:r>
        <w:rPr>
          <w:rFonts w:cs="Arial"/>
        </w:rPr>
        <w:t>Q</w:t>
      </w:r>
      <w:r w:rsidR="00A521B8" w:rsidRPr="009A300B">
        <w:rPr>
          <w:rFonts w:cs="Arial"/>
        </w:rPr>
        <w:t>ueda fu</w:t>
      </w:r>
      <w:r w:rsidR="00E03D27" w:rsidRPr="009A300B">
        <w:rPr>
          <w:rFonts w:cs="Arial"/>
        </w:rPr>
        <w:t xml:space="preserve">era del alcance </w:t>
      </w:r>
      <w:r>
        <w:rPr>
          <w:rFonts w:cs="Arial"/>
        </w:rPr>
        <w:t xml:space="preserve">de esta tesina, </w:t>
      </w:r>
      <w:r w:rsidR="00E03D27" w:rsidRPr="009A300B">
        <w:rPr>
          <w:rFonts w:cs="Arial"/>
        </w:rPr>
        <w:t>la instalación y la puesta a punto</w:t>
      </w:r>
      <w:r>
        <w:rPr>
          <w:rFonts w:cs="Arial"/>
        </w:rPr>
        <w:t xml:space="preserve"> del cuarto de comunicaciones, así como la configuración y puesta a punto</w:t>
      </w:r>
      <w:r w:rsidR="004B7452">
        <w:rPr>
          <w:rFonts w:cs="Arial"/>
          <w:color w:val="0070C0"/>
        </w:rPr>
        <w:t xml:space="preserve"> de los servidores IBM Power </w:t>
      </w:r>
      <w:r>
        <w:rPr>
          <w:rFonts w:cs="Arial"/>
          <w:color w:val="0070C0"/>
        </w:rPr>
        <w:t xml:space="preserve">System </w:t>
      </w:r>
      <w:r w:rsidR="004B7452">
        <w:rPr>
          <w:rFonts w:cs="Arial"/>
          <w:color w:val="0070C0"/>
        </w:rPr>
        <w:t>770</w:t>
      </w:r>
      <w:r w:rsidR="00E03D27" w:rsidRPr="009A300B">
        <w:rPr>
          <w:rFonts w:cs="Arial"/>
        </w:rPr>
        <w:t>.</w:t>
      </w:r>
    </w:p>
    <w:p w14:paraId="214E736F" w14:textId="752FF349" w:rsidR="00D31B24" w:rsidRPr="00EA465C" w:rsidRDefault="00EA465C" w:rsidP="001058F3">
      <w:pPr>
        <w:spacing w:before="240" w:after="240"/>
        <w:ind w:firstLine="708"/>
        <w:jc w:val="both"/>
        <w:rPr>
          <w:rFonts w:cs="Arial"/>
          <w:b/>
          <w:color w:val="0070C0"/>
        </w:rPr>
      </w:pPr>
      <w:r>
        <w:rPr>
          <w:rFonts w:cs="Arial"/>
          <w:color w:val="0070C0"/>
        </w:rPr>
        <w:t>Para la elaboración de esta tesina</w:t>
      </w:r>
      <w:r w:rsidR="00175478">
        <w:rPr>
          <w:rFonts w:cs="Arial"/>
          <w:color w:val="0070C0"/>
        </w:rPr>
        <w:t>,</w:t>
      </w:r>
      <w:r>
        <w:rPr>
          <w:rFonts w:cs="Arial"/>
          <w:color w:val="0070C0"/>
        </w:rPr>
        <w:t xml:space="preserve"> </w:t>
      </w:r>
      <w:r w:rsidR="0034405A">
        <w:rPr>
          <w:rFonts w:cs="Arial"/>
          <w:color w:val="0070C0"/>
        </w:rPr>
        <w:t>la investigación documental se ha basado</w:t>
      </w:r>
      <w:r>
        <w:rPr>
          <w:rFonts w:cs="Arial"/>
          <w:color w:val="0070C0"/>
        </w:rPr>
        <w:t xml:space="preserve"> principalmente</w:t>
      </w:r>
      <w:r w:rsidR="00175478">
        <w:rPr>
          <w:rFonts w:cs="Arial"/>
          <w:color w:val="0070C0"/>
        </w:rPr>
        <w:t xml:space="preserve"> en</w:t>
      </w:r>
      <w:r>
        <w:rPr>
          <w:rFonts w:cs="Arial"/>
          <w:color w:val="0070C0"/>
        </w:rPr>
        <w:t xml:space="preserve"> las </w:t>
      </w:r>
      <w:r w:rsidR="0034405A">
        <w:rPr>
          <w:rFonts w:cs="Arial"/>
          <w:color w:val="0070C0"/>
        </w:rPr>
        <w:t>recomendaciones</w:t>
      </w:r>
      <w:r>
        <w:rPr>
          <w:rFonts w:cs="Arial"/>
          <w:color w:val="0070C0"/>
        </w:rPr>
        <w:t xml:space="preserve"> y guías de referencia proporcionadas por Sun </w:t>
      </w:r>
      <w:r w:rsidRPr="00EA465C">
        <w:rPr>
          <w:rFonts w:cs="Arial"/>
          <w:color w:val="0070C0"/>
        </w:rPr>
        <w:t>Microsystems</w:t>
      </w:r>
      <w:r>
        <w:rPr>
          <w:rFonts w:cs="Arial"/>
          <w:color w:val="0070C0"/>
        </w:rPr>
        <w:t xml:space="preserve"> y el autor Rob </w:t>
      </w:r>
      <w:r w:rsidRPr="00EA465C">
        <w:rPr>
          <w:color w:val="0070C0"/>
          <w:sz w:val="23"/>
          <w:szCs w:val="23"/>
        </w:rPr>
        <w:t>Snevely</w:t>
      </w:r>
      <w:r w:rsidRPr="00EA465C">
        <w:rPr>
          <w:rFonts w:cs="Arial"/>
          <w:color w:val="0070C0"/>
        </w:rPr>
        <w:t>.</w:t>
      </w:r>
    </w:p>
    <w:p w14:paraId="3D1FB4CC" w14:textId="059EE2D1" w:rsidR="00D31B24" w:rsidRPr="0031216C" w:rsidRDefault="00D31B24" w:rsidP="001058F3">
      <w:pPr>
        <w:spacing w:before="240" w:after="240"/>
        <w:jc w:val="both"/>
        <w:rPr>
          <w:rFonts w:cs="Arial"/>
          <w:b/>
        </w:rPr>
      </w:pPr>
      <w:r w:rsidRPr="009A300B">
        <w:rPr>
          <w:rFonts w:cs="Arial"/>
          <w:b/>
        </w:rPr>
        <w:t>Organización del documento</w:t>
      </w:r>
    </w:p>
    <w:p w14:paraId="0467BF05" w14:textId="7E662FC2" w:rsidR="00D31B24" w:rsidRPr="009A300B" w:rsidRDefault="00E03D27" w:rsidP="004A6DF0">
      <w:pPr>
        <w:spacing w:before="240" w:after="240"/>
        <w:ind w:firstLine="708"/>
        <w:jc w:val="both"/>
        <w:rPr>
          <w:rFonts w:cs="Arial"/>
        </w:rPr>
      </w:pPr>
      <w:r w:rsidRPr="009A300B">
        <w:rPr>
          <w:rFonts w:cs="Arial"/>
        </w:rPr>
        <w:t>Esta</w:t>
      </w:r>
      <w:r w:rsidR="00D31B24" w:rsidRPr="009A300B">
        <w:rPr>
          <w:rFonts w:cs="Arial"/>
        </w:rPr>
        <w:t xml:space="preserve"> tesina </w:t>
      </w:r>
      <w:r w:rsidR="009A300B" w:rsidRPr="009A300B">
        <w:rPr>
          <w:rFonts w:cs="Arial"/>
        </w:rPr>
        <w:t>está</w:t>
      </w:r>
      <w:r w:rsidRPr="009A300B">
        <w:rPr>
          <w:rFonts w:cs="Arial"/>
        </w:rPr>
        <w:t xml:space="preserve"> integrada por tres capítulos</w:t>
      </w:r>
      <w:r w:rsidR="00D31B24" w:rsidRPr="009A300B">
        <w:rPr>
          <w:rFonts w:cs="Arial"/>
        </w:rPr>
        <w:t>:</w:t>
      </w:r>
    </w:p>
    <w:p w14:paraId="7B00BE60" w14:textId="31D59C60" w:rsidR="00D31B24" w:rsidRPr="004A6DF0" w:rsidRDefault="002F417A" w:rsidP="003A172A">
      <w:pPr>
        <w:pStyle w:val="ListParagraph"/>
        <w:numPr>
          <w:ilvl w:val="0"/>
          <w:numId w:val="58"/>
        </w:numPr>
        <w:spacing w:line="276" w:lineRule="auto"/>
        <w:jc w:val="both"/>
      </w:pPr>
      <w:r w:rsidRPr="002F417A">
        <w:rPr>
          <w:i/>
        </w:rPr>
        <w:t>El Capítulo I.</w:t>
      </w:r>
      <w:r w:rsidR="00E03D27" w:rsidRPr="002F417A">
        <w:rPr>
          <w:i/>
        </w:rPr>
        <w:t xml:space="preserve"> Generalidades</w:t>
      </w:r>
      <w:r w:rsidR="00E03D27" w:rsidRPr="004A6DF0">
        <w:t>, define que es un cuarto de comunicaciones y su contextualización en una organización.</w:t>
      </w:r>
    </w:p>
    <w:p w14:paraId="63A1B7D7" w14:textId="0590AA24" w:rsidR="00D31B24" w:rsidRPr="004A6DF0" w:rsidRDefault="00EB209E" w:rsidP="003A172A">
      <w:pPr>
        <w:pStyle w:val="ListParagraph"/>
        <w:numPr>
          <w:ilvl w:val="0"/>
          <w:numId w:val="58"/>
        </w:numPr>
        <w:spacing w:line="276" w:lineRule="auto"/>
        <w:jc w:val="both"/>
      </w:pPr>
      <w:r>
        <w:rPr>
          <w:i/>
        </w:rPr>
        <w:t>E</w:t>
      </w:r>
      <w:r w:rsidR="00D31B24" w:rsidRPr="004A6DF0">
        <w:rPr>
          <w:i/>
        </w:rPr>
        <w:t>l Capítulo II</w:t>
      </w:r>
      <w:r w:rsidR="002F417A">
        <w:rPr>
          <w:i/>
        </w:rPr>
        <w:t>.</w:t>
      </w:r>
      <w:r w:rsidR="00E03D27" w:rsidRPr="004A6DF0">
        <w:rPr>
          <w:i/>
        </w:rPr>
        <w:t xml:space="preserve"> Regulaciones</w:t>
      </w:r>
      <w:r w:rsidR="00E03D27" w:rsidRPr="004A6DF0">
        <w:t>, documenta las reglas y recomendaciones para la instalación de un cuarto de comunicaciones.</w:t>
      </w:r>
    </w:p>
    <w:p w14:paraId="66E2311F" w14:textId="335A0A7B" w:rsidR="00D31B24" w:rsidRPr="004A6DF0" w:rsidRDefault="00D31B24" w:rsidP="003A172A">
      <w:pPr>
        <w:pStyle w:val="ListParagraph"/>
        <w:numPr>
          <w:ilvl w:val="0"/>
          <w:numId w:val="58"/>
        </w:numPr>
        <w:spacing w:line="276" w:lineRule="auto"/>
        <w:jc w:val="both"/>
      </w:pPr>
      <w:r w:rsidRPr="002F417A">
        <w:rPr>
          <w:i/>
        </w:rPr>
        <w:t>El Capítulo III</w:t>
      </w:r>
      <w:r w:rsidR="002F417A" w:rsidRPr="002F417A">
        <w:rPr>
          <w:i/>
        </w:rPr>
        <w:t>.</w:t>
      </w:r>
      <w:r w:rsidR="00E03D27" w:rsidRPr="002F417A">
        <w:rPr>
          <w:i/>
        </w:rPr>
        <w:t xml:space="preserve"> Propuesta</w:t>
      </w:r>
      <w:r w:rsidR="00E03D27" w:rsidRPr="004A6DF0">
        <w:t>,</w:t>
      </w:r>
      <w:r w:rsidRPr="004A6DF0">
        <w:t xml:space="preserve"> </w:t>
      </w:r>
      <w:r w:rsidR="00E03D27" w:rsidRPr="004A6DF0">
        <w:t>presenta una alternativa para</w:t>
      </w:r>
      <w:r w:rsidR="00EB209E">
        <w:t xml:space="preserve"> el diseño e instalación de</w:t>
      </w:r>
      <w:r w:rsidR="00E03D27" w:rsidRPr="004A6DF0">
        <w:t xml:space="preserve"> </w:t>
      </w:r>
      <w:r w:rsidR="0031216C" w:rsidRPr="004A6DF0">
        <w:t xml:space="preserve">un cuarto de comunicaciones para la </w:t>
      </w:r>
      <w:r w:rsidR="00175478">
        <w:t>Licenciatur</w:t>
      </w:r>
      <w:r w:rsidR="00FC2677">
        <w:t xml:space="preserve">a de </w:t>
      </w:r>
      <w:r w:rsidR="0031216C" w:rsidRPr="004A6DF0">
        <w:t xml:space="preserve">Ingeniería </w:t>
      </w:r>
      <w:r w:rsidR="00E03D27" w:rsidRPr="004A6DF0">
        <w:t>en Computación</w:t>
      </w:r>
      <w:r w:rsidR="00FC2677">
        <w:t xml:space="preserve"> de la </w:t>
      </w:r>
      <w:r w:rsidR="00FC2677" w:rsidRPr="004A6DF0">
        <w:t>Facultad de</w:t>
      </w:r>
      <w:r w:rsidR="00FC2677">
        <w:t xml:space="preserve"> Ingeniería de la Universidad Autónoma del Estado de México</w:t>
      </w:r>
      <w:r w:rsidRPr="004A6DF0">
        <w:t>.</w:t>
      </w:r>
    </w:p>
    <w:p w14:paraId="0E8364AE" w14:textId="2FEB55B6" w:rsidR="00D31B24" w:rsidRPr="009A300B" w:rsidRDefault="00D31B24" w:rsidP="004A6DF0">
      <w:pPr>
        <w:spacing w:before="240" w:after="240"/>
        <w:ind w:firstLine="708"/>
        <w:jc w:val="both"/>
        <w:rPr>
          <w:rFonts w:cs="Arial"/>
        </w:rPr>
      </w:pPr>
      <w:r w:rsidRPr="009A300B">
        <w:rPr>
          <w:rFonts w:cs="Arial"/>
        </w:rPr>
        <w:t>Finalmente</w:t>
      </w:r>
      <w:r w:rsidR="00A7511F">
        <w:rPr>
          <w:rFonts w:cs="Arial"/>
        </w:rPr>
        <w:t>,</w:t>
      </w:r>
      <w:r w:rsidRPr="009A300B">
        <w:rPr>
          <w:rFonts w:cs="Arial"/>
        </w:rPr>
        <w:t xml:space="preserve"> se presenta</w:t>
      </w:r>
      <w:r w:rsidR="00E03D27" w:rsidRPr="009A300B">
        <w:rPr>
          <w:rFonts w:cs="Arial"/>
        </w:rPr>
        <w:t>n</w:t>
      </w:r>
      <w:r w:rsidRPr="009A300B">
        <w:rPr>
          <w:rFonts w:cs="Arial"/>
        </w:rPr>
        <w:t xml:space="preserve"> </w:t>
      </w:r>
      <w:r w:rsidR="00E03D27" w:rsidRPr="009A300B">
        <w:rPr>
          <w:rFonts w:cs="Arial"/>
        </w:rPr>
        <w:t>las</w:t>
      </w:r>
      <w:r w:rsidRPr="009A300B">
        <w:rPr>
          <w:rFonts w:cs="Arial"/>
        </w:rPr>
        <w:t xml:space="preserve"> conclusiones </w:t>
      </w:r>
      <w:r w:rsidR="00E03D27" w:rsidRPr="009A300B">
        <w:rPr>
          <w:rFonts w:cs="Arial"/>
        </w:rPr>
        <w:t>de esta tesina</w:t>
      </w:r>
      <w:r w:rsidR="00476CEA">
        <w:rPr>
          <w:rFonts w:cs="Arial"/>
        </w:rPr>
        <w:t>, así como un glosario de términos en el Anexo I y los estándares relacionados al tópico de esta tesina en el Anexo II</w:t>
      </w:r>
      <w:bookmarkStart w:id="3" w:name="_GoBack"/>
      <w:bookmarkEnd w:id="3"/>
      <w:r w:rsidR="00DD3A01" w:rsidRPr="009A300B">
        <w:rPr>
          <w:rFonts w:cs="Arial"/>
        </w:rPr>
        <w:t>.</w:t>
      </w:r>
    </w:p>
    <w:p w14:paraId="4B77D6F4" w14:textId="77777777" w:rsidR="00D31B24" w:rsidRPr="009A300B" w:rsidRDefault="00D31B24" w:rsidP="004A6DF0">
      <w:pPr>
        <w:spacing w:before="100" w:beforeAutospacing="1" w:after="100" w:afterAutospacing="1"/>
        <w:jc w:val="both"/>
        <w:rPr>
          <w:rFonts w:cs="Arial"/>
        </w:rPr>
      </w:pPr>
    </w:p>
    <w:p w14:paraId="79E1616E" w14:textId="77777777" w:rsidR="00AC3B54" w:rsidRPr="009A300B" w:rsidRDefault="00AC3B54" w:rsidP="00D31B24">
      <w:pPr>
        <w:spacing w:before="100" w:beforeAutospacing="1" w:after="100" w:afterAutospacing="1" w:line="360" w:lineRule="auto"/>
        <w:jc w:val="both"/>
        <w:rPr>
          <w:rFonts w:cs="Arial"/>
        </w:rPr>
        <w:sectPr w:rsidR="00AC3B54" w:rsidRPr="009A300B" w:rsidSect="00644716">
          <w:headerReference w:type="default" r:id="rId16"/>
          <w:pgSz w:w="12242" w:h="15842" w:code="1"/>
          <w:pgMar w:top="1418" w:right="1418" w:bottom="1418" w:left="1701" w:header="709" w:footer="709" w:gutter="0"/>
          <w:cols w:space="708"/>
          <w:titlePg/>
          <w:docGrid w:linePitch="360"/>
        </w:sectPr>
      </w:pPr>
    </w:p>
    <w:p w14:paraId="013B7AE7" w14:textId="7AB1603E" w:rsidR="00D31B24" w:rsidRPr="0070735A" w:rsidRDefault="00B978E4" w:rsidP="00796BAA">
      <w:pPr>
        <w:pStyle w:val="Heading1"/>
        <w:pBdr>
          <w:bottom w:val="thinThickSmallGap" w:sz="24" w:space="1" w:color="000000" w:themeColor="text1"/>
        </w:pBdr>
        <w:rPr>
          <w:rFonts w:ascii="Arial" w:hAnsi="Arial" w:cs="Arial"/>
          <w:sz w:val="48"/>
          <w:szCs w:val="48"/>
        </w:rPr>
      </w:pPr>
      <w:bookmarkStart w:id="4" w:name="_Toc531297613"/>
      <w:bookmarkStart w:id="5" w:name="_Toc535446651"/>
      <w:bookmarkStart w:id="6" w:name="_Toc7522187"/>
      <w:r w:rsidRPr="0070735A">
        <w:rPr>
          <w:rFonts w:ascii="Arial" w:hAnsi="Arial" w:cs="Arial"/>
          <w:sz w:val="48"/>
          <w:szCs w:val="48"/>
        </w:rPr>
        <w:lastRenderedPageBreak/>
        <w:t>CAPÍ</w:t>
      </w:r>
      <w:r w:rsidR="00D31B24" w:rsidRPr="0070735A">
        <w:rPr>
          <w:rFonts w:ascii="Arial" w:hAnsi="Arial" w:cs="Arial"/>
          <w:sz w:val="48"/>
          <w:szCs w:val="48"/>
        </w:rPr>
        <w:t xml:space="preserve">TULO I. </w:t>
      </w:r>
      <w:r w:rsidR="00E03D27" w:rsidRPr="0070735A">
        <w:rPr>
          <w:rFonts w:ascii="Arial" w:hAnsi="Arial" w:cs="Arial"/>
          <w:sz w:val="48"/>
          <w:szCs w:val="48"/>
        </w:rPr>
        <w:t>GENERALIDADE</w:t>
      </w:r>
      <w:r w:rsidR="00D31B24" w:rsidRPr="0070735A">
        <w:rPr>
          <w:rFonts w:ascii="Arial" w:hAnsi="Arial" w:cs="Arial"/>
          <w:sz w:val="48"/>
          <w:szCs w:val="48"/>
        </w:rPr>
        <w:t>S</w:t>
      </w:r>
      <w:bookmarkEnd w:id="4"/>
      <w:bookmarkEnd w:id="5"/>
      <w:bookmarkEnd w:id="6"/>
    </w:p>
    <w:p w14:paraId="79D86C80" w14:textId="22FCB9D7" w:rsidR="00D14E38" w:rsidRPr="0070735A" w:rsidRDefault="00D14E38" w:rsidP="004A6DF0">
      <w:pPr>
        <w:spacing w:before="240" w:after="240"/>
        <w:jc w:val="both"/>
      </w:pPr>
      <w:r w:rsidRPr="0070735A">
        <w:tab/>
        <w:t xml:space="preserve">En </w:t>
      </w:r>
      <w:r w:rsidR="00D84B5C" w:rsidRPr="0070735A">
        <w:t>este</w:t>
      </w:r>
      <w:r w:rsidRPr="0070735A">
        <w:t xml:space="preserve"> capítulo se </w:t>
      </w:r>
      <w:r w:rsidR="007F6FE0" w:rsidRPr="0070735A">
        <w:t xml:space="preserve">aborda de manera general </w:t>
      </w:r>
      <w:r w:rsidR="001F75D1" w:rsidRPr="0070735A">
        <w:t>las definiciones de u</w:t>
      </w:r>
      <w:r w:rsidR="00DF4126" w:rsidRPr="0070735A">
        <w:t>n cuarto de comunicaciones, un c</w:t>
      </w:r>
      <w:r w:rsidR="001F75D1" w:rsidRPr="0070735A">
        <w:t xml:space="preserve">entro de </w:t>
      </w:r>
      <w:r w:rsidR="00DF4126" w:rsidRPr="0070735A">
        <w:t>procesamiento de dato</w:t>
      </w:r>
      <w:r w:rsidR="001F75D1" w:rsidRPr="0070735A">
        <w:t xml:space="preserve">s, una </w:t>
      </w:r>
      <w:r w:rsidR="002D4F22" w:rsidRPr="0070735A">
        <w:t>in</w:t>
      </w:r>
      <w:r w:rsidR="001F75D1" w:rsidRPr="0070735A">
        <w:t xml:space="preserve">stalación de </w:t>
      </w:r>
      <w:r w:rsidR="002D4F22" w:rsidRPr="0070735A">
        <w:t>d</w:t>
      </w:r>
      <w:r w:rsidR="001F75D1" w:rsidRPr="0070735A">
        <w:t xml:space="preserve">istribución </w:t>
      </w:r>
      <w:r w:rsidR="002D4F22" w:rsidRPr="0070735A">
        <w:t>pr</w:t>
      </w:r>
      <w:r w:rsidR="001F75D1" w:rsidRPr="0070735A">
        <w:t xml:space="preserve">incipal, una </w:t>
      </w:r>
      <w:r w:rsidR="002D4F22" w:rsidRPr="0070735A">
        <w:t>i</w:t>
      </w:r>
      <w:r w:rsidR="001F75D1" w:rsidRPr="0070735A">
        <w:t xml:space="preserve">nstalación de </w:t>
      </w:r>
      <w:r w:rsidR="002D4F22" w:rsidRPr="0070735A">
        <w:t>d</w:t>
      </w:r>
      <w:r w:rsidR="001F75D1" w:rsidRPr="0070735A">
        <w:t xml:space="preserve">istribución </w:t>
      </w:r>
      <w:r w:rsidR="002D4F22" w:rsidRPr="0070735A">
        <w:t>i</w:t>
      </w:r>
      <w:r w:rsidR="001F75D1" w:rsidRPr="0070735A">
        <w:t xml:space="preserve">ntermedia, así como los aspectos </w:t>
      </w:r>
      <w:r w:rsidRPr="0070735A">
        <w:t>importantes</w:t>
      </w:r>
      <w:r w:rsidR="007F6FE0" w:rsidRPr="0070735A">
        <w:t xml:space="preserve"> y puntos clave</w:t>
      </w:r>
      <w:r w:rsidR="001F75D1" w:rsidRPr="0070735A">
        <w:t xml:space="preserve"> en el diseño de un cuarto de comunicaciones </w:t>
      </w:r>
      <w:r w:rsidRPr="0070735A">
        <w:t>que</w:t>
      </w:r>
      <w:r w:rsidR="00B75C45" w:rsidRPr="0070735A">
        <w:t xml:space="preserve"> las organizaciones</w:t>
      </w:r>
      <w:r w:rsidRPr="0070735A">
        <w:t xml:space="preserve"> debe</w:t>
      </w:r>
      <w:r w:rsidR="00346C9A" w:rsidRPr="0070735A">
        <w:t>n</w:t>
      </w:r>
      <w:r w:rsidRPr="0070735A">
        <w:t xml:space="preserve"> </w:t>
      </w:r>
      <w:r w:rsidR="007F6FE0" w:rsidRPr="0070735A">
        <w:t xml:space="preserve">tener presente al iniciar un proyecto de diseño para un </w:t>
      </w:r>
      <w:r w:rsidRPr="0070735A">
        <w:t>cuarto de comunicaciones.</w:t>
      </w:r>
    </w:p>
    <w:p w14:paraId="681A0B3C" w14:textId="2C9E1242" w:rsidR="00D31B24" w:rsidRPr="0070735A" w:rsidRDefault="00957A3F" w:rsidP="00513AAF">
      <w:pPr>
        <w:pStyle w:val="Heading2"/>
        <w:numPr>
          <w:ilvl w:val="1"/>
          <w:numId w:val="1"/>
        </w:numPr>
        <w:spacing w:line="360" w:lineRule="auto"/>
        <w:rPr>
          <w:rFonts w:cs="Arial"/>
          <w:szCs w:val="24"/>
        </w:rPr>
      </w:pPr>
      <w:bookmarkStart w:id="7" w:name="_Toc531297614"/>
      <w:bookmarkStart w:id="8" w:name="_Toc535446652"/>
      <w:bookmarkStart w:id="9" w:name="_Toc7522188"/>
      <w:r w:rsidRPr="0070735A">
        <w:rPr>
          <w:rFonts w:cs="Arial"/>
          <w:szCs w:val="24"/>
        </w:rPr>
        <w:t>CUARTO DE COMUNICACIONES</w:t>
      </w:r>
      <w:bookmarkEnd w:id="7"/>
      <w:bookmarkEnd w:id="8"/>
      <w:bookmarkEnd w:id="9"/>
    </w:p>
    <w:p w14:paraId="50C11AF5" w14:textId="77777777" w:rsidR="004A4817" w:rsidRPr="0070735A" w:rsidRDefault="004A4817" w:rsidP="004A4817">
      <w:pPr>
        <w:spacing w:before="240" w:after="240"/>
        <w:ind w:firstLine="708"/>
        <w:jc w:val="both"/>
      </w:pPr>
      <w:r w:rsidRPr="0070735A">
        <w:t xml:space="preserve">“El cuarto de comunicación es un espacio centralizado de uso específico para equipo de telecomunicaciones tal como central telefónica, equipo de cómputo y conmutador de video.” </w:t>
      </w:r>
      <w:sdt>
        <w:sdtPr>
          <w:id w:val="2076323552"/>
          <w:citation/>
        </w:sdtPr>
        <w:sdtContent>
          <w:r w:rsidRPr="0070735A">
            <w:fldChar w:fldCharType="begin"/>
          </w:r>
          <w:r w:rsidRPr="0070735A">
            <w:instrText xml:space="preserve"> CITATION Guz \l 2058 </w:instrText>
          </w:r>
          <w:r w:rsidRPr="0070735A">
            <w:fldChar w:fldCharType="separate"/>
          </w:r>
          <w:r w:rsidR="00201633" w:rsidRPr="0070735A">
            <w:rPr>
              <w:noProof/>
            </w:rPr>
            <w:t>(Guzmán, 2017)</w:t>
          </w:r>
          <w:r w:rsidRPr="0070735A">
            <w:fldChar w:fldCharType="end"/>
          </w:r>
        </w:sdtContent>
      </w:sdt>
      <w:r w:rsidRPr="0070735A">
        <w:t>. Un cuarto de comunicaciones es parte importante de una organización para mantener la comunicación entre usuarios y los recursos de cómputo organizacionales, debe contar con energía, ventilación y seguridad.</w:t>
      </w:r>
    </w:p>
    <w:p w14:paraId="1B340279" w14:textId="77777777" w:rsidR="004A4817" w:rsidRPr="0070735A" w:rsidRDefault="004A4817" w:rsidP="004A4817">
      <w:pPr>
        <w:spacing w:before="240" w:after="240"/>
        <w:ind w:firstLine="708"/>
        <w:jc w:val="both"/>
      </w:pPr>
      <w:r w:rsidRPr="0070735A">
        <w:t>Normalmente está en una sala donde se centralizan las comunicaciones de una planta o sección aunque en ocasiones consiste en un armario de comunicaciones con cables, accesorios de comunicación, dispositivos de protección, y demás equipo necesario para conectar la planta o red local a servicios externos. Está sala debe ofrecer protección eléctrica y ser diseñada de acuerdo a las normas o códigos.</w:t>
      </w:r>
    </w:p>
    <w:p w14:paraId="6D6DA192" w14:textId="354F8ACA" w:rsidR="004A4817" w:rsidRPr="0070735A" w:rsidRDefault="004A4817" w:rsidP="004A4817">
      <w:pPr>
        <w:pStyle w:val="Heading2"/>
        <w:numPr>
          <w:ilvl w:val="1"/>
          <w:numId w:val="1"/>
        </w:numPr>
      </w:pPr>
      <w:bookmarkStart w:id="10" w:name="_Toc7522189"/>
      <w:r w:rsidRPr="0070735A">
        <w:t>CENTRO DE DATOS</w:t>
      </w:r>
      <w:bookmarkEnd w:id="10"/>
    </w:p>
    <w:p w14:paraId="50A5BC06" w14:textId="67F478CE" w:rsidR="00957A3F" w:rsidRPr="0070735A" w:rsidRDefault="00957A3F" w:rsidP="004A6DF0">
      <w:pPr>
        <w:spacing w:before="240"/>
        <w:ind w:firstLine="708"/>
        <w:jc w:val="both"/>
        <w:rPr>
          <w:rFonts w:cs="Arial"/>
          <w:shd w:val="clear" w:color="auto" w:fill="FFFFFF"/>
        </w:rPr>
      </w:pPr>
      <w:r w:rsidRPr="0070735A">
        <w:rPr>
          <w:rFonts w:cs="Arial"/>
          <w:shd w:val="clear" w:color="auto" w:fill="FFFFFF"/>
        </w:rPr>
        <w:t xml:space="preserve">“Un Data Center o también llamado </w:t>
      </w:r>
      <w:r w:rsidR="003B2664" w:rsidRPr="0070735A">
        <w:rPr>
          <w:rFonts w:cs="Arial"/>
          <w:shd w:val="clear" w:color="auto" w:fill="FFFFFF"/>
        </w:rPr>
        <w:t>CPD</w:t>
      </w:r>
      <w:r w:rsidRPr="0070735A">
        <w:rPr>
          <w:rFonts w:cs="Arial"/>
          <w:shd w:val="clear" w:color="auto" w:fill="FFFFFF"/>
        </w:rPr>
        <w:t xml:space="preserve"> (Centro de Procesamiento de Datos) es un espacio con determinadas características físicas especiales de refrigeración, protección y redundancia, cuyo objetivo es alojar todo el equipamiento tecnológico de la compañía brindando seguridad y confiabilidad. Todas estas condiciones aseguran la disponibilidad de los servicios de red.”</w:t>
      </w:r>
      <w:r w:rsidRPr="0070735A">
        <w:t xml:space="preserve"> </w:t>
      </w:r>
      <w:sdt>
        <w:sdtPr>
          <w:id w:val="1696890284"/>
          <w:citation/>
        </w:sdtPr>
        <w:sdtContent>
          <w:r w:rsidR="008538B4" w:rsidRPr="0070735A">
            <w:fldChar w:fldCharType="begin"/>
          </w:r>
          <w:r w:rsidR="008538B4" w:rsidRPr="0070735A">
            <w:instrText xml:space="preserve"> CITATION Pac14 \l 2058 </w:instrText>
          </w:r>
          <w:r w:rsidR="008538B4" w:rsidRPr="0070735A">
            <w:fldChar w:fldCharType="separate"/>
          </w:r>
          <w:r w:rsidR="00201633" w:rsidRPr="0070735A">
            <w:rPr>
              <w:noProof/>
            </w:rPr>
            <w:t>(Pacio, 2014)</w:t>
          </w:r>
          <w:r w:rsidR="008538B4" w:rsidRPr="0070735A">
            <w:fldChar w:fldCharType="end"/>
          </w:r>
        </w:sdtContent>
      </w:sdt>
      <w:r w:rsidR="008538B4" w:rsidRPr="0070735A">
        <w:t>.</w:t>
      </w:r>
    </w:p>
    <w:p w14:paraId="6D032AE3" w14:textId="01FB3669" w:rsidR="00DC77B1" w:rsidRPr="0070735A" w:rsidRDefault="00DC77B1" w:rsidP="004A6DF0">
      <w:pPr>
        <w:spacing w:before="240" w:after="240"/>
        <w:ind w:firstLine="708"/>
        <w:jc w:val="both"/>
        <w:rPr>
          <w:rFonts w:cs="Arial"/>
          <w:shd w:val="clear" w:color="auto" w:fill="FFFFFF"/>
        </w:rPr>
      </w:pPr>
      <w:r w:rsidRPr="0070735A">
        <w:rPr>
          <w:rFonts w:cs="Arial"/>
          <w:shd w:val="clear" w:color="auto" w:fill="FFFFFF"/>
        </w:rPr>
        <w:t xml:space="preserve">Un centro de datos </w:t>
      </w:r>
      <w:r w:rsidR="00930945" w:rsidRPr="0070735A">
        <w:rPr>
          <w:rFonts w:cs="Arial"/>
          <w:shd w:val="clear" w:color="auto" w:fill="FFFFFF"/>
        </w:rPr>
        <w:t>debe cubrir los siguientes requerimientos</w:t>
      </w:r>
      <w:r w:rsidR="000A5155" w:rsidRPr="0070735A">
        <w:rPr>
          <w:rFonts w:cs="Arial"/>
          <w:shd w:val="clear" w:color="auto" w:fill="FFFFFF"/>
        </w:rPr>
        <w:t xml:space="preserve"> en su diseño de acue</w:t>
      </w:r>
      <w:r w:rsidR="00986131" w:rsidRPr="0070735A">
        <w:rPr>
          <w:rFonts w:cs="Arial"/>
          <w:shd w:val="clear" w:color="auto" w:fill="FFFFFF"/>
        </w:rPr>
        <w:t xml:space="preserve">rdo a sus necesidades actuales </w:t>
      </w:r>
      <w:r w:rsidR="000A5155" w:rsidRPr="0070735A">
        <w:rPr>
          <w:rFonts w:cs="Arial"/>
          <w:shd w:val="clear" w:color="auto" w:fill="FFFFFF"/>
        </w:rPr>
        <w:t>y futuras como máximo</w:t>
      </w:r>
      <w:r w:rsidRPr="0070735A">
        <w:rPr>
          <w:rFonts w:cs="Arial"/>
          <w:shd w:val="clear" w:color="auto" w:fill="FFFFFF"/>
        </w:rPr>
        <w:t>:</w:t>
      </w:r>
    </w:p>
    <w:p w14:paraId="39828183" w14:textId="2366E3D4" w:rsidR="00DC77B1" w:rsidRPr="0070735A" w:rsidRDefault="00DC77B1" w:rsidP="003A172A">
      <w:pPr>
        <w:pStyle w:val="ListParagraph"/>
        <w:numPr>
          <w:ilvl w:val="0"/>
          <w:numId w:val="59"/>
        </w:numPr>
        <w:jc w:val="both"/>
      </w:pPr>
      <w:r w:rsidRPr="0070735A">
        <w:rPr>
          <w:i/>
        </w:rPr>
        <w:t xml:space="preserve">Sistema de </w:t>
      </w:r>
      <w:r w:rsidR="00610B78" w:rsidRPr="0070735A">
        <w:rPr>
          <w:i/>
        </w:rPr>
        <w:t>suministro</w:t>
      </w:r>
      <w:r w:rsidRPr="0070735A">
        <w:rPr>
          <w:i/>
        </w:rPr>
        <w:t xml:space="preserve"> eléctrico</w:t>
      </w:r>
      <w:r w:rsidR="00610B78" w:rsidRPr="0070735A">
        <w:rPr>
          <w:i/>
        </w:rPr>
        <w:t>:</w:t>
      </w:r>
      <w:r w:rsidR="00610B78" w:rsidRPr="0070735A">
        <w:t xml:space="preserve"> Debe haber el potencial eléctrico suficiente para aliment</w:t>
      </w:r>
      <w:r w:rsidR="00B33126" w:rsidRPr="0070735A">
        <w:t>ar los dispositivos a instalar</w:t>
      </w:r>
      <w:r w:rsidR="00610B78" w:rsidRPr="0070735A">
        <w:t>.</w:t>
      </w:r>
    </w:p>
    <w:p w14:paraId="529D39AD" w14:textId="3D7AF873" w:rsidR="00DC77B1" w:rsidRPr="0070735A" w:rsidRDefault="00DC77B1" w:rsidP="003A172A">
      <w:pPr>
        <w:pStyle w:val="ListParagraph"/>
        <w:numPr>
          <w:ilvl w:val="0"/>
          <w:numId w:val="59"/>
        </w:numPr>
        <w:jc w:val="both"/>
      </w:pPr>
      <w:r w:rsidRPr="0070735A">
        <w:rPr>
          <w:i/>
        </w:rPr>
        <w:t>Sistema de refrigeración</w:t>
      </w:r>
      <w:r w:rsidR="00986131" w:rsidRPr="0070735A">
        <w:rPr>
          <w:i/>
        </w:rPr>
        <w:t xml:space="preserve"> y climatización</w:t>
      </w:r>
      <w:r w:rsidR="000A5155" w:rsidRPr="0070735A">
        <w:rPr>
          <w:i/>
        </w:rPr>
        <w:t>:</w:t>
      </w:r>
      <w:r w:rsidR="000A5155" w:rsidRPr="0070735A">
        <w:t xml:space="preserve"> El área destinada para el cuarto de comunicación, requi</w:t>
      </w:r>
      <w:r w:rsidR="005A6E33" w:rsidRPr="0070735A">
        <w:t>ere un diseño de un sistema de aire acondicionado de p</w:t>
      </w:r>
      <w:r w:rsidR="000A5155" w:rsidRPr="0070735A">
        <w:t>recisión para cubrir exclusiv</w:t>
      </w:r>
      <w:r w:rsidR="005A6E33" w:rsidRPr="0070735A">
        <w:t xml:space="preserve">amente </w:t>
      </w:r>
      <w:r w:rsidR="000A5155" w:rsidRPr="0070735A">
        <w:t>toda la carga térmica disipada por los equipos de cómputo (gabinetes de servidores y equipos de comunicaciones).</w:t>
      </w:r>
    </w:p>
    <w:p w14:paraId="1EE52D33" w14:textId="0B885ACF" w:rsidR="00DC77B1" w:rsidRPr="0070735A" w:rsidRDefault="00DC77B1" w:rsidP="003A172A">
      <w:pPr>
        <w:pStyle w:val="ListParagraph"/>
        <w:numPr>
          <w:ilvl w:val="0"/>
          <w:numId w:val="59"/>
        </w:numPr>
        <w:jc w:val="both"/>
      </w:pPr>
      <w:r w:rsidRPr="0070735A">
        <w:rPr>
          <w:i/>
        </w:rPr>
        <w:t>S</w:t>
      </w:r>
      <w:r w:rsidR="000A5155" w:rsidRPr="0070735A">
        <w:rPr>
          <w:i/>
        </w:rPr>
        <w:t>istema de cableado estructurado:</w:t>
      </w:r>
      <w:r w:rsidR="000A5155" w:rsidRPr="0070735A">
        <w:t xml:space="preserve"> Es la infraes</w:t>
      </w:r>
      <w:r w:rsidR="005A6E33" w:rsidRPr="0070735A">
        <w:t>tructura de cable que comunicará</w:t>
      </w:r>
      <w:r w:rsidR="000A5155" w:rsidRPr="0070735A">
        <w:t xml:space="preserve"> los dispositivos de telecomunicaciones permitiendo el </w:t>
      </w:r>
      <w:r w:rsidR="008538B4" w:rsidRPr="0070735A">
        <w:t>envío de</w:t>
      </w:r>
      <w:r w:rsidR="004B5E04" w:rsidRPr="0070735A">
        <w:t xml:space="preserve"> información, datos y </w:t>
      </w:r>
      <w:r w:rsidR="000A5155" w:rsidRPr="0070735A">
        <w:t>voz.</w:t>
      </w:r>
    </w:p>
    <w:p w14:paraId="7EB878E0" w14:textId="22F45365" w:rsidR="00DC77B1" w:rsidRPr="0070735A" w:rsidRDefault="000A5155" w:rsidP="003A172A">
      <w:pPr>
        <w:pStyle w:val="ListParagraph"/>
        <w:numPr>
          <w:ilvl w:val="0"/>
          <w:numId w:val="59"/>
        </w:numPr>
        <w:jc w:val="both"/>
      </w:pPr>
      <w:r w:rsidRPr="0070735A">
        <w:rPr>
          <w:rFonts w:cs="Arial"/>
          <w:i/>
          <w:shd w:val="clear" w:color="auto" w:fill="FFFFFF"/>
        </w:rPr>
        <w:t>Espacio:</w:t>
      </w:r>
      <w:r w:rsidRPr="0070735A">
        <w:rPr>
          <w:rFonts w:cs="Arial"/>
          <w:shd w:val="clear" w:color="auto" w:fill="FFFFFF"/>
        </w:rPr>
        <w:t xml:space="preserve"> </w:t>
      </w:r>
      <w:r w:rsidR="003E3761" w:rsidRPr="0070735A">
        <w:t xml:space="preserve">Espacio suficiente </w:t>
      </w:r>
      <w:r w:rsidRPr="0070735A">
        <w:t>para satisfacer las necesidades</w:t>
      </w:r>
      <w:r w:rsidR="003E3761" w:rsidRPr="0070735A">
        <w:t xml:space="preserve"> físicas</w:t>
      </w:r>
      <w:r w:rsidRPr="0070735A">
        <w:t xml:space="preserve"> del </w:t>
      </w:r>
      <w:r w:rsidR="005A6E33" w:rsidRPr="0070735A">
        <w:t>centro de datos</w:t>
      </w:r>
      <w:r w:rsidRPr="0070735A">
        <w:t>.</w:t>
      </w:r>
    </w:p>
    <w:p w14:paraId="18AD36C6" w14:textId="2A4C134E" w:rsidR="00D31B24" w:rsidRPr="0070735A" w:rsidRDefault="001310EA" w:rsidP="006A0E38">
      <w:pPr>
        <w:pStyle w:val="Heading3"/>
        <w:numPr>
          <w:ilvl w:val="2"/>
          <w:numId w:val="1"/>
        </w:numPr>
        <w:spacing w:before="240" w:after="240" w:line="276" w:lineRule="auto"/>
      </w:pPr>
      <w:bookmarkStart w:id="11" w:name="_Toc531297616"/>
      <w:bookmarkStart w:id="12" w:name="_Toc535446654"/>
      <w:bookmarkStart w:id="13" w:name="_Toc7522190"/>
      <w:r w:rsidRPr="0070735A">
        <w:lastRenderedPageBreak/>
        <w:t>TIPOS DE CENTROS DE DATOS</w:t>
      </w:r>
      <w:r w:rsidR="004D18BB" w:rsidRPr="0070735A">
        <w:t xml:space="preserve"> DE ACUERDO AL SERVICIO QUE PROVEEN</w:t>
      </w:r>
      <w:bookmarkEnd w:id="11"/>
      <w:bookmarkEnd w:id="12"/>
      <w:bookmarkEnd w:id="13"/>
    </w:p>
    <w:p w14:paraId="32261914" w14:textId="58A360D1" w:rsidR="00854BB5" w:rsidRPr="0070735A" w:rsidRDefault="004D18BB" w:rsidP="006A0E38">
      <w:pPr>
        <w:spacing w:before="240" w:after="240" w:line="276" w:lineRule="auto"/>
        <w:ind w:firstLine="708"/>
        <w:jc w:val="both"/>
        <w:rPr>
          <w:rFonts w:eastAsia="Calibri" w:cs="Arial"/>
          <w:shd w:val="clear" w:color="auto" w:fill="FFFFFF"/>
          <w:lang w:eastAsia="en-US"/>
        </w:rPr>
      </w:pPr>
      <w:r w:rsidRPr="0070735A">
        <w:rPr>
          <w:rFonts w:eastAsia="Calibri" w:cs="Arial"/>
          <w:shd w:val="clear" w:color="auto" w:fill="FFFFFF"/>
          <w:lang w:eastAsia="en-US"/>
        </w:rPr>
        <w:t xml:space="preserve">Los centros de datos se pueden </w:t>
      </w:r>
      <w:r w:rsidR="008E20A3" w:rsidRPr="0070735A">
        <w:rPr>
          <w:rFonts w:eastAsia="Calibri" w:cs="Arial"/>
          <w:shd w:val="clear" w:color="auto" w:fill="FFFFFF"/>
          <w:lang w:eastAsia="en-US"/>
        </w:rPr>
        <w:t>clasificar</w:t>
      </w:r>
      <w:r w:rsidRPr="0070735A">
        <w:rPr>
          <w:rFonts w:eastAsia="Calibri" w:cs="Arial"/>
          <w:shd w:val="clear" w:color="auto" w:fill="FFFFFF"/>
          <w:lang w:eastAsia="en-US"/>
        </w:rPr>
        <w:t xml:space="preserve"> en </w:t>
      </w:r>
      <w:r w:rsidR="00854BB5" w:rsidRPr="0070735A">
        <w:rPr>
          <w:rFonts w:eastAsia="Calibri" w:cs="Arial"/>
          <w:shd w:val="clear" w:color="auto" w:fill="FFFFFF"/>
          <w:lang w:eastAsia="en-US"/>
        </w:rPr>
        <w:t>centros de datos de dominio público y centros de datos de dominio privado</w:t>
      </w:r>
      <w:r w:rsidR="00685A4C" w:rsidRPr="0070735A">
        <w:rPr>
          <w:rFonts w:eastAsia="Calibri" w:cs="Arial"/>
          <w:shd w:val="clear" w:color="auto" w:fill="FFFFFF"/>
          <w:lang w:eastAsia="en-US"/>
        </w:rPr>
        <w:t xml:space="preserve"> dependiendo del tipo de servicio que proveen</w:t>
      </w:r>
      <w:r w:rsidR="00854BB5" w:rsidRPr="0070735A">
        <w:rPr>
          <w:rFonts w:eastAsia="Calibri" w:cs="Arial"/>
          <w:shd w:val="clear" w:color="auto" w:fill="FFFFFF"/>
          <w:lang w:eastAsia="en-US"/>
        </w:rPr>
        <w:t>.</w:t>
      </w:r>
    </w:p>
    <w:p w14:paraId="7B826C7D" w14:textId="593A3DB4" w:rsidR="004B5E04" w:rsidRPr="0070735A" w:rsidRDefault="004A6DF0" w:rsidP="006A0E38">
      <w:pPr>
        <w:spacing w:before="240" w:after="240" w:line="276" w:lineRule="auto"/>
        <w:ind w:firstLine="708"/>
        <w:jc w:val="both"/>
        <w:rPr>
          <w:rFonts w:eastAsia="Calibri"/>
          <w:lang w:eastAsia="en-US"/>
        </w:rPr>
      </w:pPr>
      <w:r w:rsidRPr="0070735A">
        <w:rPr>
          <w:rFonts w:eastAsia="Calibri" w:cs="Arial"/>
          <w:i/>
          <w:shd w:val="clear" w:color="auto" w:fill="FFFFFF"/>
          <w:lang w:eastAsia="en-US"/>
        </w:rPr>
        <w:t>Centro</w:t>
      </w:r>
      <w:r w:rsidR="00854BB5" w:rsidRPr="0070735A">
        <w:rPr>
          <w:rFonts w:eastAsia="Calibri" w:cs="Arial"/>
          <w:i/>
          <w:shd w:val="clear" w:color="auto" w:fill="FFFFFF"/>
          <w:lang w:eastAsia="en-US"/>
        </w:rPr>
        <w:t>s</w:t>
      </w:r>
      <w:r w:rsidRPr="0070735A">
        <w:rPr>
          <w:rFonts w:eastAsia="Calibri" w:cs="Arial"/>
          <w:i/>
          <w:shd w:val="clear" w:color="auto" w:fill="FFFFFF"/>
          <w:lang w:eastAsia="en-US"/>
        </w:rPr>
        <w:t xml:space="preserve"> de datos </w:t>
      </w:r>
      <w:r w:rsidR="004D18BB" w:rsidRPr="0070735A">
        <w:rPr>
          <w:rFonts w:eastAsia="Calibri" w:cs="Arial"/>
          <w:i/>
          <w:shd w:val="clear" w:color="auto" w:fill="FFFFFF"/>
          <w:lang w:eastAsia="en-US"/>
        </w:rPr>
        <w:t>de dominio público, de internet o de hosting</w:t>
      </w:r>
      <w:r w:rsidR="00B33126" w:rsidRPr="0070735A">
        <w:rPr>
          <w:rFonts w:eastAsia="Calibri" w:cs="Arial"/>
          <w:i/>
          <w:shd w:val="clear" w:color="auto" w:fill="FFFFFF"/>
          <w:lang w:eastAsia="en-US"/>
        </w:rPr>
        <w:t>:</w:t>
      </w:r>
      <w:r w:rsidR="00854BB5" w:rsidRPr="0070735A">
        <w:rPr>
          <w:rFonts w:eastAsia="Calibri" w:cs="Arial"/>
          <w:shd w:val="clear" w:color="auto" w:fill="FFFFFF"/>
          <w:lang w:eastAsia="en-US"/>
        </w:rPr>
        <w:t xml:space="preserve"> </w:t>
      </w:r>
      <w:r w:rsidR="004D18BB" w:rsidRPr="0070735A">
        <w:rPr>
          <w:rFonts w:eastAsia="Calibri"/>
          <w:lang w:eastAsia="en-US"/>
        </w:rPr>
        <w:t>Sirve</w:t>
      </w:r>
      <w:r w:rsidR="00854BB5" w:rsidRPr="0070735A">
        <w:rPr>
          <w:rFonts w:eastAsia="Calibri"/>
          <w:lang w:eastAsia="en-US"/>
        </w:rPr>
        <w:t>n</w:t>
      </w:r>
      <w:r w:rsidR="004D18BB" w:rsidRPr="0070735A">
        <w:rPr>
          <w:rFonts w:eastAsia="Calibri"/>
          <w:lang w:eastAsia="en-US"/>
        </w:rPr>
        <w:t xml:space="preserve"> a una variedad de clientes y </w:t>
      </w:r>
      <w:r w:rsidR="00854BB5" w:rsidRPr="0070735A">
        <w:rPr>
          <w:rFonts w:eastAsia="Calibri"/>
          <w:lang w:eastAsia="en-US"/>
        </w:rPr>
        <w:t>son</w:t>
      </w:r>
      <w:r w:rsidR="004D18BB" w:rsidRPr="0070735A">
        <w:rPr>
          <w:rFonts w:eastAsia="Calibri"/>
          <w:lang w:eastAsia="en-US"/>
        </w:rPr>
        <w:t xml:space="preserve"> poseído</w:t>
      </w:r>
      <w:r w:rsidR="00854BB5" w:rsidRPr="0070735A">
        <w:rPr>
          <w:rFonts w:eastAsia="Calibri"/>
          <w:lang w:eastAsia="en-US"/>
        </w:rPr>
        <w:t>s</w:t>
      </w:r>
      <w:r w:rsidR="004D18BB" w:rsidRPr="0070735A">
        <w:rPr>
          <w:rFonts w:eastAsia="Calibri"/>
          <w:lang w:eastAsia="en-US"/>
        </w:rPr>
        <w:t xml:space="preserve"> por un proveedor de servicios que vende servicios de datos y de </w:t>
      </w:r>
      <w:r w:rsidR="00502AB1" w:rsidRPr="0070735A">
        <w:rPr>
          <w:rFonts w:eastAsia="Calibri"/>
          <w:lang w:eastAsia="en-US"/>
        </w:rPr>
        <w:t xml:space="preserve">Internet, </w:t>
      </w:r>
      <w:r w:rsidR="0057461B" w:rsidRPr="0070735A">
        <w:rPr>
          <w:rFonts w:eastAsia="Calibri"/>
          <w:lang w:eastAsia="en-US"/>
        </w:rPr>
        <w:t>tal como w</w:t>
      </w:r>
      <w:r w:rsidR="004D18BB" w:rsidRPr="0070735A">
        <w:rPr>
          <w:rFonts w:eastAsia="Calibri"/>
          <w:lang w:eastAsia="en-US"/>
        </w:rPr>
        <w:t>eb-hosting</w:t>
      </w:r>
      <w:r w:rsidR="00502AB1" w:rsidRPr="0070735A">
        <w:rPr>
          <w:rFonts w:eastAsia="Calibri"/>
          <w:lang w:eastAsia="en-US"/>
        </w:rPr>
        <w:t xml:space="preserve"> (alojamiento web)</w:t>
      </w:r>
      <w:r w:rsidR="004D18BB" w:rsidRPr="0070735A">
        <w:rPr>
          <w:rFonts w:eastAsia="Calibri"/>
          <w:lang w:eastAsia="en-US"/>
        </w:rPr>
        <w:t xml:space="preserve"> </w:t>
      </w:r>
      <w:r w:rsidR="004B5E04" w:rsidRPr="0070735A">
        <w:rPr>
          <w:rFonts w:eastAsia="Calibri"/>
          <w:lang w:eastAsia="en-US"/>
        </w:rPr>
        <w:t>o</w:t>
      </w:r>
      <w:r w:rsidR="004D18BB" w:rsidRPr="0070735A">
        <w:rPr>
          <w:rFonts w:eastAsia="Calibri"/>
          <w:lang w:eastAsia="en-US"/>
        </w:rPr>
        <w:t xml:space="preserve"> </w:t>
      </w:r>
      <w:r w:rsidR="00502AB1" w:rsidRPr="0070735A">
        <w:rPr>
          <w:rFonts w:eastAsia="Calibri"/>
          <w:lang w:eastAsia="en-US"/>
        </w:rPr>
        <w:t>Redes Privadas Virtuales (</w:t>
      </w:r>
      <w:r w:rsidR="004D18BB" w:rsidRPr="0070735A">
        <w:rPr>
          <w:rFonts w:eastAsia="Calibri"/>
          <w:lang w:eastAsia="en-US"/>
        </w:rPr>
        <w:t>VPN</w:t>
      </w:r>
      <w:r w:rsidR="00502AB1" w:rsidRPr="0070735A">
        <w:rPr>
          <w:rFonts w:eastAsia="Calibri"/>
          <w:lang w:eastAsia="en-US"/>
        </w:rPr>
        <w:t>) a varios clientes</w:t>
      </w:r>
      <w:r w:rsidR="004D18BB" w:rsidRPr="0070735A">
        <w:rPr>
          <w:rFonts w:eastAsia="Calibri"/>
          <w:lang w:eastAsia="en-US"/>
        </w:rPr>
        <w:t>.</w:t>
      </w:r>
      <w:r w:rsidR="004B5E04" w:rsidRPr="0070735A">
        <w:rPr>
          <w:rFonts w:eastAsia="Calibri"/>
          <w:lang w:eastAsia="en-US"/>
        </w:rPr>
        <w:t xml:space="preserve"> P</w:t>
      </w:r>
      <w:r w:rsidR="004D18BB" w:rsidRPr="0070735A">
        <w:rPr>
          <w:rFonts w:eastAsia="Calibri"/>
          <w:lang w:eastAsia="en-US"/>
        </w:rPr>
        <w:t>roveen servicios des</w:t>
      </w:r>
      <w:r w:rsidR="00570212" w:rsidRPr="0070735A">
        <w:rPr>
          <w:rFonts w:eastAsia="Calibri"/>
          <w:lang w:eastAsia="en-US"/>
        </w:rPr>
        <w:t>de colocación de equipos hasta w</w:t>
      </w:r>
      <w:r w:rsidR="004D18BB" w:rsidRPr="0070735A">
        <w:rPr>
          <w:rFonts w:eastAsia="Calibri"/>
          <w:lang w:eastAsia="en-US"/>
        </w:rPr>
        <w:t xml:space="preserve">eb-hosting de administración. Los clientes típicamente acceden </w:t>
      </w:r>
      <w:r w:rsidR="00502AB1" w:rsidRPr="0070735A">
        <w:rPr>
          <w:rFonts w:eastAsia="Calibri"/>
          <w:lang w:eastAsia="en-US"/>
        </w:rPr>
        <w:t xml:space="preserve">a </w:t>
      </w:r>
      <w:r w:rsidR="004D18BB" w:rsidRPr="0070735A">
        <w:rPr>
          <w:rFonts w:eastAsia="Calibri"/>
          <w:lang w:eastAsia="en-US"/>
        </w:rPr>
        <w:t>sus datos y aplicaciones vía internet.</w:t>
      </w:r>
    </w:p>
    <w:p w14:paraId="29778A45" w14:textId="5271510E" w:rsidR="004F2172" w:rsidRPr="0070735A" w:rsidRDefault="004D18BB" w:rsidP="006A0E38">
      <w:pPr>
        <w:spacing w:line="276" w:lineRule="auto"/>
        <w:ind w:firstLine="708"/>
        <w:jc w:val="both"/>
        <w:rPr>
          <w:rFonts w:cs="Arial"/>
        </w:rPr>
      </w:pPr>
      <w:r w:rsidRPr="0070735A">
        <w:rPr>
          <w:rFonts w:eastAsia="Calibri"/>
          <w:i/>
          <w:shd w:val="clear" w:color="auto" w:fill="FFFFFF"/>
          <w:lang w:eastAsia="en-US"/>
        </w:rPr>
        <w:t>Centro</w:t>
      </w:r>
      <w:r w:rsidR="00854BB5" w:rsidRPr="0070735A">
        <w:rPr>
          <w:rFonts w:eastAsia="Calibri"/>
          <w:i/>
          <w:shd w:val="clear" w:color="auto" w:fill="FFFFFF"/>
          <w:lang w:eastAsia="en-US"/>
        </w:rPr>
        <w:t>s</w:t>
      </w:r>
      <w:r w:rsidRPr="0070735A">
        <w:rPr>
          <w:rFonts w:eastAsia="Calibri"/>
          <w:i/>
          <w:shd w:val="clear" w:color="auto" w:fill="FFFFFF"/>
          <w:lang w:eastAsia="en-US"/>
        </w:rPr>
        <w:t xml:space="preserve"> de datos de dominio privado, empresarial o corporativo</w:t>
      </w:r>
      <w:r w:rsidR="00B33126" w:rsidRPr="0070735A">
        <w:rPr>
          <w:rFonts w:eastAsia="Calibri"/>
          <w:i/>
          <w:shd w:val="clear" w:color="auto" w:fill="FFFFFF"/>
          <w:lang w:eastAsia="en-US"/>
        </w:rPr>
        <w:t>:</w:t>
      </w:r>
      <w:r w:rsidR="00854BB5" w:rsidRPr="0070735A">
        <w:rPr>
          <w:rFonts w:eastAsia="Calibri"/>
          <w:shd w:val="clear" w:color="auto" w:fill="FFFFFF"/>
          <w:lang w:eastAsia="en-US"/>
        </w:rPr>
        <w:t xml:space="preserve"> </w:t>
      </w:r>
      <w:r w:rsidRPr="0070735A">
        <w:rPr>
          <w:rFonts w:eastAsia="Calibri" w:cs="Arial"/>
          <w:shd w:val="clear" w:color="auto" w:fill="FFFFFF"/>
          <w:lang w:eastAsia="en-US"/>
        </w:rPr>
        <w:t xml:space="preserve">Este tipo de </w:t>
      </w:r>
      <w:r w:rsidR="00ED37D1" w:rsidRPr="0070735A">
        <w:rPr>
          <w:rFonts w:eastAsia="Calibri" w:cs="Arial"/>
          <w:shd w:val="clear" w:color="auto" w:fill="FFFFFF"/>
          <w:lang w:eastAsia="en-US"/>
        </w:rPr>
        <w:t>centro</w:t>
      </w:r>
      <w:r w:rsidR="00854BB5" w:rsidRPr="0070735A">
        <w:rPr>
          <w:rFonts w:eastAsia="Calibri" w:cs="Arial"/>
          <w:shd w:val="clear" w:color="auto" w:fill="FFFFFF"/>
          <w:lang w:eastAsia="en-US"/>
        </w:rPr>
        <w:t>s</w:t>
      </w:r>
      <w:r w:rsidR="00ED37D1" w:rsidRPr="0070735A">
        <w:rPr>
          <w:rFonts w:eastAsia="Calibri" w:cs="Arial"/>
          <w:shd w:val="clear" w:color="auto" w:fill="FFFFFF"/>
          <w:lang w:eastAsia="en-US"/>
        </w:rPr>
        <w:t xml:space="preserve"> de datos </w:t>
      </w:r>
      <w:r w:rsidRPr="0070735A">
        <w:rPr>
          <w:rFonts w:eastAsia="Calibri" w:cs="Arial"/>
          <w:shd w:val="clear" w:color="auto" w:fill="FFFFFF"/>
          <w:lang w:eastAsia="en-US"/>
        </w:rPr>
        <w:t xml:space="preserve">es manejado por el departamento </w:t>
      </w:r>
      <w:r w:rsidR="007B5239" w:rsidRPr="0070735A">
        <w:rPr>
          <w:rFonts w:eastAsia="Calibri" w:cs="Arial"/>
          <w:shd w:val="clear" w:color="auto" w:fill="FFFFFF"/>
          <w:lang w:eastAsia="en-US"/>
        </w:rPr>
        <w:t xml:space="preserve">de TI </w:t>
      </w:r>
      <w:r w:rsidR="008452A8" w:rsidRPr="0070735A">
        <w:rPr>
          <w:rFonts w:eastAsia="Calibri" w:cs="Arial"/>
          <w:shd w:val="clear" w:color="auto" w:fill="FFFFFF"/>
          <w:lang w:eastAsia="en-US"/>
        </w:rPr>
        <w:t xml:space="preserve">(Tecnologías de Información) </w:t>
      </w:r>
      <w:r w:rsidR="007B5239" w:rsidRPr="0070735A">
        <w:rPr>
          <w:rFonts w:eastAsia="Calibri" w:cs="Arial"/>
          <w:shd w:val="clear" w:color="auto" w:fill="FFFFFF"/>
          <w:lang w:eastAsia="en-US"/>
        </w:rPr>
        <w:t xml:space="preserve">de </w:t>
      </w:r>
      <w:r w:rsidR="00854BB5" w:rsidRPr="0070735A">
        <w:rPr>
          <w:rFonts w:eastAsia="Calibri" w:cs="Arial"/>
          <w:shd w:val="clear" w:color="auto" w:fill="FFFFFF"/>
          <w:lang w:eastAsia="en-US"/>
        </w:rPr>
        <w:t>una</w:t>
      </w:r>
      <w:r w:rsidR="007B5239" w:rsidRPr="0070735A">
        <w:rPr>
          <w:rFonts w:eastAsia="Calibri" w:cs="Arial"/>
          <w:shd w:val="clear" w:color="auto" w:fill="FFFFFF"/>
          <w:lang w:eastAsia="en-US"/>
        </w:rPr>
        <w:t xml:space="preserve"> organización</w:t>
      </w:r>
      <w:r w:rsidR="00650F4C" w:rsidRPr="0070735A">
        <w:rPr>
          <w:rFonts w:eastAsia="Calibri" w:cs="Arial"/>
          <w:shd w:val="clear" w:color="auto" w:fill="FFFFFF"/>
          <w:lang w:eastAsia="en-US"/>
        </w:rPr>
        <w:t>,</w:t>
      </w:r>
      <w:r w:rsidRPr="0070735A">
        <w:rPr>
          <w:rFonts w:eastAsia="Calibri" w:cs="Arial"/>
          <w:shd w:val="clear" w:color="auto" w:fill="FFFFFF"/>
          <w:lang w:eastAsia="en-US"/>
        </w:rPr>
        <w:t xml:space="preserve"> provee</w:t>
      </w:r>
      <w:r w:rsidR="009954EF" w:rsidRPr="0070735A">
        <w:rPr>
          <w:rFonts w:eastAsia="Calibri" w:cs="Arial"/>
          <w:shd w:val="clear" w:color="auto" w:fill="FFFFFF"/>
          <w:lang w:eastAsia="en-US"/>
        </w:rPr>
        <w:t>n</w:t>
      </w:r>
      <w:r w:rsidRPr="0070735A">
        <w:rPr>
          <w:rFonts w:eastAsia="Calibri" w:cs="Arial"/>
          <w:shd w:val="clear" w:color="auto" w:fill="FFFFFF"/>
          <w:lang w:eastAsia="en-US"/>
        </w:rPr>
        <w:t xml:space="preserve"> las apl</w:t>
      </w:r>
      <w:r w:rsidR="00ED37D1" w:rsidRPr="0070735A">
        <w:rPr>
          <w:rFonts w:eastAsia="Calibri" w:cs="Arial"/>
          <w:shd w:val="clear" w:color="auto" w:fill="FFFFFF"/>
          <w:lang w:eastAsia="en-US"/>
        </w:rPr>
        <w:t>icaciones, el almacenamiento y w</w:t>
      </w:r>
      <w:r w:rsidRPr="0070735A">
        <w:rPr>
          <w:rFonts w:eastAsia="Calibri" w:cs="Arial"/>
          <w:shd w:val="clear" w:color="auto" w:fill="FFFFFF"/>
          <w:lang w:eastAsia="en-US"/>
        </w:rPr>
        <w:t>eb hosting necesitadas para mantener las operaciones plenas.</w:t>
      </w:r>
      <w:r w:rsidR="00E67181" w:rsidRPr="0070735A">
        <w:rPr>
          <w:rFonts w:eastAsia="Calibri" w:cs="Arial"/>
          <w:shd w:val="clear" w:color="auto" w:fill="FFFFFF"/>
          <w:lang w:eastAsia="en-US"/>
        </w:rPr>
        <w:t xml:space="preserve"> </w:t>
      </w:r>
      <w:r w:rsidRPr="0070735A">
        <w:rPr>
          <w:rFonts w:eastAsia="Calibri"/>
          <w:lang w:eastAsia="en-US"/>
        </w:rPr>
        <w:t>Sirve</w:t>
      </w:r>
      <w:r w:rsidR="009954EF" w:rsidRPr="0070735A">
        <w:rPr>
          <w:rFonts w:eastAsia="Calibri"/>
          <w:lang w:eastAsia="en-US"/>
        </w:rPr>
        <w:t>n</w:t>
      </w:r>
      <w:r w:rsidRPr="0070735A">
        <w:rPr>
          <w:rFonts w:eastAsia="Calibri"/>
          <w:lang w:eastAsia="en-US"/>
        </w:rPr>
        <w:t xml:space="preserve"> </w:t>
      </w:r>
      <w:r w:rsidR="003B78CE" w:rsidRPr="0070735A">
        <w:rPr>
          <w:rFonts w:eastAsia="Calibri"/>
          <w:lang w:eastAsia="en-US"/>
        </w:rPr>
        <w:t xml:space="preserve">a las </w:t>
      </w:r>
      <w:r w:rsidRPr="0070735A">
        <w:rPr>
          <w:rFonts w:eastAsia="Calibri"/>
          <w:lang w:eastAsia="en-US"/>
        </w:rPr>
        <w:t>necesidades de una única compañía, campus u operación global</w:t>
      </w:r>
      <w:r w:rsidR="00D31B24" w:rsidRPr="0070735A">
        <w:rPr>
          <w:rFonts w:cs="Arial"/>
        </w:rPr>
        <w:t>.</w:t>
      </w:r>
    </w:p>
    <w:p w14:paraId="6FA1B77C" w14:textId="196D3EF7" w:rsidR="00843ECE" w:rsidRPr="0070735A" w:rsidRDefault="0084560F" w:rsidP="006A0E38">
      <w:pPr>
        <w:pStyle w:val="Heading2"/>
        <w:numPr>
          <w:ilvl w:val="1"/>
          <w:numId w:val="1"/>
        </w:numPr>
        <w:spacing w:before="240" w:line="276" w:lineRule="auto"/>
        <w:rPr>
          <w:szCs w:val="24"/>
          <w:lang w:val="en-US"/>
        </w:rPr>
      </w:pPr>
      <w:bookmarkStart w:id="14" w:name="_Toc531297617"/>
      <w:bookmarkStart w:id="15" w:name="_Toc535446655"/>
      <w:bookmarkStart w:id="16" w:name="_Toc7522191"/>
      <w:r w:rsidRPr="0070735A">
        <w:rPr>
          <w:szCs w:val="24"/>
          <w:lang w:val="en-US"/>
        </w:rPr>
        <w:t>MAIN</w:t>
      </w:r>
      <w:r w:rsidR="007E3E04" w:rsidRPr="0070735A">
        <w:rPr>
          <w:szCs w:val="24"/>
          <w:lang w:val="en-US"/>
        </w:rPr>
        <w:t xml:space="preserve"> DISTRIBUTION FACILITY</w:t>
      </w:r>
      <w:bookmarkEnd w:id="14"/>
      <w:bookmarkEnd w:id="15"/>
      <w:bookmarkEnd w:id="16"/>
    </w:p>
    <w:p w14:paraId="1DA9D93D" w14:textId="7B7CD5A7" w:rsidR="008E20A3" w:rsidRPr="0070735A" w:rsidRDefault="00E57999" w:rsidP="006A0E38">
      <w:pPr>
        <w:spacing w:before="240" w:after="240" w:line="276" w:lineRule="auto"/>
        <w:ind w:firstLine="708"/>
        <w:jc w:val="both"/>
        <w:rPr>
          <w:rFonts w:cs="Arial"/>
        </w:rPr>
      </w:pPr>
      <w:r w:rsidRPr="0070735A">
        <w:rPr>
          <w:rFonts w:cs="Arial"/>
        </w:rPr>
        <w:t>El MDF (</w:t>
      </w:r>
      <w:r w:rsidR="00F20A33" w:rsidRPr="0070735A">
        <w:rPr>
          <w:rFonts w:cs="Arial"/>
        </w:rPr>
        <w:t xml:space="preserve">por sus siglas en inglés: </w:t>
      </w:r>
      <w:r w:rsidR="0084560F" w:rsidRPr="0070735A">
        <w:rPr>
          <w:rFonts w:cs="Arial"/>
        </w:rPr>
        <w:t>Main</w:t>
      </w:r>
      <w:r w:rsidRPr="0070735A">
        <w:rPr>
          <w:rFonts w:cs="Arial"/>
        </w:rPr>
        <w:t xml:space="preserve"> Distribution Facility</w:t>
      </w:r>
      <w:r w:rsidR="00570212" w:rsidRPr="0070735A">
        <w:rPr>
          <w:rFonts w:cs="Arial"/>
        </w:rPr>
        <w:t>)</w:t>
      </w:r>
      <w:r w:rsidR="008201A4" w:rsidRPr="0070735A">
        <w:rPr>
          <w:rFonts w:cs="Arial"/>
        </w:rPr>
        <w:t xml:space="preserve"> que</w:t>
      </w:r>
      <w:r w:rsidR="0084560F" w:rsidRPr="0070735A">
        <w:rPr>
          <w:rFonts w:cs="Arial"/>
        </w:rPr>
        <w:t xml:space="preserve"> en español </w:t>
      </w:r>
      <w:r w:rsidR="008201A4" w:rsidRPr="0070735A">
        <w:rPr>
          <w:rFonts w:cs="Arial"/>
        </w:rPr>
        <w:t xml:space="preserve">se traduce como </w:t>
      </w:r>
      <w:r w:rsidR="0084560F" w:rsidRPr="0070735A">
        <w:rPr>
          <w:rFonts w:cs="Arial"/>
        </w:rPr>
        <w:t>Instalación de Distribución Principal</w:t>
      </w:r>
      <w:r w:rsidR="00570212" w:rsidRPr="0070735A">
        <w:rPr>
          <w:rFonts w:cs="Arial"/>
        </w:rPr>
        <w:t>,</w:t>
      </w:r>
      <w:r w:rsidR="002153BE" w:rsidRPr="0070735A">
        <w:rPr>
          <w:rFonts w:cs="Arial"/>
        </w:rPr>
        <w:t xml:space="preserve"> es una sala de comunicaciones primaria de un edificio</w:t>
      </w:r>
      <w:r w:rsidR="00877226" w:rsidRPr="0070735A">
        <w:rPr>
          <w:rFonts w:cs="Arial"/>
        </w:rPr>
        <w:t>, generalmente ubicada en el primer piso o sótano de un edificio</w:t>
      </w:r>
      <w:r w:rsidR="002153BE" w:rsidRPr="0070735A">
        <w:rPr>
          <w:rFonts w:cs="Arial"/>
        </w:rPr>
        <w:t xml:space="preserve">. </w:t>
      </w:r>
      <w:r w:rsidR="00877226" w:rsidRPr="0070735A">
        <w:rPr>
          <w:rFonts w:cs="Arial"/>
        </w:rPr>
        <w:t>Es el p</w:t>
      </w:r>
      <w:r w:rsidR="002153BE" w:rsidRPr="0070735A">
        <w:rPr>
          <w:rFonts w:cs="Arial"/>
        </w:rPr>
        <w:t>unto central de una topología de red en estrella donde se ubican los paneles de parcheo</w:t>
      </w:r>
      <w:r w:rsidR="00B931AC" w:rsidRPr="0070735A">
        <w:rPr>
          <w:rFonts w:cs="Arial"/>
        </w:rPr>
        <w:t>, el hub</w:t>
      </w:r>
      <w:r w:rsidR="00B05FA0" w:rsidRPr="0070735A">
        <w:rPr>
          <w:rFonts w:cs="Arial"/>
        </w:rPr>
        <w:t>, el switch</w:t>
      </w:r>
      <w:r w:rsidR="00B931AC" w:rsidRPr="0070735A">
        <w:rPr>
          <w:rFonts w:cs="Arial"/>
        </w:rPr>
        <w:t xml:space="preserve"> y el </w:t>
      </w:r>
      <w:r w:rsidR="00B05FA0" w:rsidRPr="0070735A">
        <w:rPr>
          <w:rFonts w:cs="Arial"/>
        </w:rPr>
        <w:t>router</w:t>
      </w:r>
      <w:r w:rsidR="002153BE" w:rsidRPr="0070735A">
        <w:rPr>
          <w:rFonts w:cs="Arial"/>
        </w:rPr>
        <w:t>.</w:t>
      </w:r>
      <w:r w:rsidR="00B931AC" w:rsidRPr="0070735A">
        <w:rPr>
          <w:rFonts w:cs="Arial"/>
        </w:rPr>
        <w:t xml:space="preserve"> Esta sala principal se comunica con salas dependientes </w:t>
      </w:r>
      <w:r w:rsidR="00570212" w:rsidRPr="0070735A">
        <w:rPr>
          <w:rFonts w:cs="Arial"/>
        </w:rPr>
        <w:t>del MDF</w:t>
      </w:r>
      <w:r w:rsidR="00F20A33" w:rsidRPr="0070735A">
        <w:rPr>
          <w:rFonts w:cs="Arial"/>
        </w:rPr>
        <w:t xml:space="preserve"> llamadas Instalaciones de Distribución Intermedia (IDF) </w:t>
      </w:r>
      <w:r w:rsidR="00B931AC" w:rsidRPr="0070735A">
        <w:rPr>
          <w:rFonts w:cs="Arial"/>
        </w:rPr>
        <w:t>que se encuentran en</w:t>
      </w:r>
      <w:r w:rsidR="00F20A33" w:rsidRPr="0070735A">
        <w:rPr>
          <w:rFonts w:cs="Arial"/>
        </w:rPr>
        <w:t xml:space="preserve"> pisos y </w:t>
      </w:r>
      <w:r w:rsidR="00B931AC" w:rsidRPr="0070735A">
        <w:rPr>
          <w:rFonts w:cs="Arial"/>
        </w:rPr>
        <w:t>edificios</w:t>
      </w:r>
      <w:r w:rsidR="003D705E" w:rsidRPr="0070735A">
        <w:rPr>
          <w:rFonts w:cs="Arial"/>
        </w:rPr>
        <w:t xml:space="preserve"> </w:t>
      </w:r>
      <w:r w:rsidR="00B931AC" w:rsidRPr="0070735A">
        <w:rPr>
          <w:rFonts w:cs="Arial"/>
        </w:rPr>
        <w:t xml:space="preserve">diferentes </w:t>
      </w:r>
      <w:r w:rsidR="003D705E" w:rsidRPr="0070735A">
        <w:rPr>
          <w:rFonts w:cs="Arial"/>
        </w:rPr>
        <w:t>así</w:t>
      </w:r>
      <w:r w:rsidR="00B931AC" w:rsidRPr="0070735A">
        <w:rPr>
          <w:rFonts w:cs="Arial"/>
        </w:rPr>
        <w:t xml:space="preserve"> </w:t>
      </w:r>
      <w:r w:rsidR="003D705E" w:rsidRPr="0070735A">
        <w:rPr>
          <w:rFonts w:cs="Arial"/>
        </w:rPr>
        <w:t>la</w:t>
      </w:r>
      <w:r w:rsidR="00B931AC" w:rsidRPr="0070735A">
        <w:rPr>
          <w:rFonts w:cs="Arial"/>
        </w:rPr>
        <w:t xml:space="preserve"> </w:t>
      </w:r>
      <w:r w:rsidR="003D705E" w:rsidRPr="0070735A">
        <w:rPr>
          <w:rFonts w:cs="Arial"/>
        </w:rPr>
        <w:t>instalación</w:t>
      </w:r>
      <w:r w:rsidR="00B931AC" w:rsidRPr="0070735A">
        <w:rPr>
          <w:rFonts w:cs="Arial"/>
        </w:rPr>
        <w:t xml:space="preserve"> de</w:t>
      </w:r>
      <w:r w:rsidR="003D705E" w:rsidRPr="0070735A">
        <w:rPr>
          <w:rFonts w:cs="Arial"/>
        </w:rPr>
        <w:t>l</w:t>
      </w:r>
      <w:r w:rsidR="00B931AC" w:rsidRPr="0070735A">
        <w:rPr>
          <w:rFonts w:cs="Arial"/>
        </w:rPr>
        <w:t xml:space="preserve"> MDF se </w:t>
      </w:r>
      <w:r w:rsidR="00126E56" w:rsidRPr="0070735A">
        <w:rPr>
          <w:rFonts w:cs="Arial"/>
        </w:rPr>
        <w:t>distribuye</w:t>
      </w:r>
      <w:r w:rsidR="00B931AC" w:rsidRPr="0070735A">
        <w:rPr>
          <w:rFonts w:cs="Arial"/>
        </w:rPr>
        <w:t xml:space="preserve"> a </w:t>
      </w:r>
      <w:r w:rsidR="00F20A33" w:rsidRPr="0070735A">
        <w:rPr>
          <w:rFonts w:cs="Arial"/>
        </w:rPr>
        <w:t>otras</w:t>
      </w:r>
      <w:r w:rsidR="00B931AC" w:rsidRPr="0070735A">
        <w:rPr>
          <w:rFonts w:cs="Arial"/>
        </w:rPr>
        <w:t xml:space="preserve"> IDF</w:t>
      </w:r>
      <w:r w:rsidR="00F20A33" w:rsidRPr="0070735A">
        <w:rPr>
          <w:rFonts w:cs="Arial"/>
        </w:rPr>
        <w:t>’s</w:t>
      </w:r>
      <w:r w:rsidR="008E20A3" w:rsidRPr="0070735A">
        <w:rPr>
          <w:rFonts w:cs="Arial"/>
        </w:rPr>
        <w:t>.</w:t>
      </w:r>
    </w:p>
    <w:p w14:paraId="43347C8B" w14:textId="17FFB13F" w:rsidR="00E57999" w:rsidRPr="0070735A" w:rsidRDefault="00F20A33" w:rsidP="006A0E38">
      <w:pPr>
        <w:spacing w:before="240" w:after="240" w:line="276" w:lineRule="auto"/>
        <w:ind w:firstLine="708"/>
        <w:jc w:val="both"/>
        <w:rPr>
          <w:rFonts w:cs="Arial"/>
        </w:rPr>
      </w:pPr>
      <w:r w:rsidRPr="0070735A">
        <w:rPr>
          <w:rFonts w:cs="Arial"/>
        </w:rPr>
        <w:t>E</w:t>
      </w:r>
      <w:r w:rsidR="007D3239" w:rsidRPr="0070735A">
        <w:rPr>
          <w:rFonts w:cs="Arial"/>
        </w:rPr>
        <w:t>n la</w:t>
      </w:r>
      <w:r w:rsidR="001D11FA" w:rsidRPr="0070735A">
        <w:rPr>
          <w:rFonts w:cs="Arial"/>
        </w:rPr>
        <w:t xml:space="preserve"> Figura</w:t>
      </w:r>
      <w:r w:rsidR="007D3239" w:rsidRPr="0070735A">
        <w:rPr>
          <w:rFonts w:cs="Arial"/>
        </w:rPr>
        <w:t xml:space="preserve"> 1</w:t>
      </w:r>
      <w:r w:rsidRPr="0070735A">
        <w:rPr>
          <w:rFonts w:cs="Arial"/>
        </w:rPr>
        <w:t xml:space="preserve">, se puede observar el esquema de comunicación </w:t>
      </w:r>
      <w:r w:rsidR="008E20A3" w:rsidRPr="0070735A">
        <w:rPr>
          <w:rFonts w:cs="Arial"/>
        </w:rPr>
        <w:t xml:space="preserve">entre </w:t>
      </w:r>
      <w:r w:rsidRPr="0070735A">
        <w:rPr>
          <w:rFonts w:cs="Arial"/>
        </w:rPr>
        <w:t>un MDF</w:t>
      </w:r>
      <w:r w:rsidR="008E20A3" w:rsidRPr="0070735A">
        <w:rPr>
          <w:rFonts w:cs="Arial"/>
        </w:rPr>
        <w:t xml:space="preserve"> ubicado en un primer piso</w:t>
      </w:r>
      <w:r w:rsidRPr="0070735A">
        <w:rPr>
          <w:rFonts w:cs="Arial"/>
        </w:rPr>
        <w:t xml:space="preserve"> con sus tres IDF’s dependientes</w:t>
      </w:r>
      <w:r w:rsidR="008E20A3" w:rsidRPr="0070735A">
        <w:rPr>
          <w:rFonts w:cs="Arial"/>
        </w:rPr>
        <w:t xml:space="preserve"> ubicadas en el segundo, tercer y cuarto piso del mismo edificio, el medio por el cual se comunican es fibra óptica</w:t>
      </w:r>
      <w:r w:rsidR="003D705E" w:rsidRPr="0070735A">
        <w:rPr>
          <w:rFonts w:cs="Arial"/>
        </w:rPr>
        <w:t>.</w:t>
      </w:r>
    </w:p>
    <w:p w14:paraId="6BCCB8D9" w14:textId="77777777" w:rsidR="00E5049D" w:rsidRPr="0070735A" w:rsidRDefault="0069006F" w:rsidP="004A4817">
      <w:pPr>
        <w:keepNext/>
        <w:spacing w:before="240" w:after="240"/>
        <w:ind w:firstLine="708"/>
        <w:jc w:val="center"/>
      </w:pPr>
      <w:r w:rsidRPr="0070735A">
        <w:rPr>
          <w:rFonts w:cs="Arial"/>
          <w:noProof/>
          <w:lang w:val="en-US" w:eastAsia="en-US"/>
        </w:rPr>
        <w:lastRenderedPageBreak/>
        <w:drawing>
          <wp:inline distT="0" distB="0" distL="0" distR="0" wp14:anchorId="46D70ED7" wp14:editId="57264896">
            <wp:extent cx="5318535" cy="540000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figura1.png"/>
                    <pic:cNvPicPr/>
                  </pic:nvPicPr>
                  <pic:blipFill>
                    <a:blip r:embed="rId17">
                      <a:extLst>
                        <a:ext uri="{28A0092B-C50C-407E-A947-70E740481C1C}">
                          <a14:useLocalDpi xmlns:a14="http://schemas.microsoft.com/office/drawing/2010/main" val="0"/>
                        </a:ext>
                      </a:extLst>
                    </a:blip>
                    <a:stretch>
                      <a:fillRect/>
                    </a:stretch>
                  </pic:blipFill>
                  <pic:spPr>
                    <a:xfrm>
                      <a:off x="0" y="0"/>
                      <a:ext cx="5318535" cy="5400000"/>
                    </a:xfrm>
                    <a:prstGeom prst="rect">
                      <a:avLst/>
                    </a:prstGeom>
                  </pic:spPr>
                </pic:pic>
              </a:graphicData>
            </a:graphic>
          </wp:inline>
        </w:drawing>
      </w:r>
    </w:p>
    <w:p w14:paraId="1DF6D687" w14:textId="2190A9D3" w:rsidR="00E5049D" w:rsidRPr="0070735A" w:rsidRDefault="00E5049D" w:rsidP="00245CB0">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w:t>
      </w:r>
      <w:r w:rsidR="00F678CF" w:rsidRPr="0070735A">
        <w:rPr>
          <w:noProof/>
          <w:color w:val="auto"/>
        </w:rPr>
        <w:fldChar w:fldCharType="end"/>
      </w:r>
      <w:r w:rsidRPr="0070735A">
        <w:rPr>
          <w:color w:val="auto"/>
        </w:rPr>
        <w:t xml:space="preserve"> Esquema de un Cuarto MDF en un edificio </w:t>
      </w:r>
      <w:sdt>
        <w:sdtPr>
          <w:rPr>
            <w:color w:val="auto"/>
          </w:rPr>
          <w:id w:val="511264172"/>
          <w:citation/>
        </w:sdtPr>
        <w:sdtContent>
          <w:r w:rsidRPr="0070735A">
            <w:rPr>
              <w:color w:val="auto"/>
            </w:rPr>
            <w:fldChar w:fldCharType="begin"/>
          </w:r>
          <w:r w:rsidRPr="0070735A">
            <w:rPr>
              <w:color w:val="auto"/>
            </w:rPr>
            <w:instrText xml:space="preserve"> CITATION Kai06 \l 2058 </w:instrText>
          </w:r>
          <w:r w:rsidRPr="0070735A">
            <w:rPr>
              <w:color w:val="auto"/>
            </w:rPr>
            <w:fldChar w:fldCharType="separate"/>
          </w:r>
          <w:r w:rsidR="00201633" w:rsidRPr="0070735A">
            <w:rPr>
              <w:noProof/>
              <w:color w:val="auto"/>
            </w:rPr>
            <w:t>(Jayaswal, 2006)</w:t>
          </w:r>
          <w:r w:rsidRPr="0070735A">
            <w:rPr>
              <w:color w:val="auto"/>
            </w:rPr>
            <w:fldChar w:fldCharType="end"/>
          </w:r>
        </w:sdtContent>
      </w:sdt>
      <w:r w:rsidRPr="0070735A">
        <w:rPr>
          <w:color w:val="auto"/>
        </w:rPr>
        <w:t>.</w:t>
      </w:r>
    </w:p>
    <w:p w14:paraId="2A090A8E" w14:textId="765D8EA2" w:rsidR="00843ECE" w:rsidRPr="0070735A" w:rsidRDefault="00D14E38" w:rsidP="00513AAF">
      <w:pPr>
        <w:pStyle w:val="Heading2"/>
        <w:numPr>
          <w:ilvl w:val="1"/>
          <w:numId w:val="1"/>
        </w:numPr>
        <w:spacing w:before="240" w:line="360" w:lineRule="auto"/>
      </w:pPr>
      <w:bookmarkStart w:id="17" w:name="_Toc531297618"/>
      <w:bookmarkStart w:id="18" w:name="_Toc535446656"/>
      <w:bookmarkStart w:id="19" w:name="_Toc7522192"/>
      <w:r w:rsidRPr="0070735A">
        <w:t>INTERMEDIATE DISTRIBUTION FACILITY</w:t>
      </w:r>
      <w:bookmarkEnd w:id="17"/>
      <w:bookmarkEnd w:id="18"/>
      <w:bookmarkEnd w:id="19"/>
    </w:p>
    <w:p w14:paraId="4F48CC75" w14:textId="733795F6" w:rsidR="00732ABC" w:rsidRPr="0070735A" w:rsidRDefault="000D575E" w:rsidP="006A0E38">
      <w:pPr>
        <w:spacing w:before="240" w:after="240" w:line="276" w:lineRule="auto"/>
        <w:ind w:firstLine="708"/>
        <w:jc w:val="both"/>
        <w:rPr>
          <w:rFonts w:cs="Arial"/>
        </w:rPr>
      </w:pPr>
      <w:r w:rsidRPr="0070735A">
        <w:rPr>
          <w:rFonts w:cs="Arial"/>
        </w:rPr>
        <w:t>El IDF (</w:t>
      </w:r>
      <w:r w:rsidR="00245CB0" w:rsidRPr="0070735A">
        <w:rPr>
          <w:rFonts w:cs="Arial"/>
        </w:rPr>
        <w:t xml:space="preserve">por sus siglas en inglés: </w:t>
      </w:r>
      <w:r w:rsidRPr="0070735A">
        <w:rPr>
          <w:rFonts w:cs="Arial"/>
        </w:rPr>
        <w:t xml:space="preserve">Intermediate </w:t>
      </w:r>
      <w:r w:rsidR="00A60F55" w:rsidRPr="0070735A">
        <w:rPr>
          <w:rFonts w:cs="Arial"/>
        </w:rPr>
        <w:t>D</w:t>
      </w:r>
      <w:r w:rsidRPr="0070735A">
        <w:rPr>
          <w:rFonts w:cs="Arial"/>
        </w:rPr>
        <w:t>istri</w:t>
      </w:r>
      <w:r w:rsidR="00A60F55" w:rsidRPr="0070735A">
        <w:rPr>
          <w:rFonts w:cs="Arial"/>
        </w:rPr>
        <w:t>bution Facility</w:t>
      </w:r>
      <w:r w:rsidR="00570212" w:rsidRPr="0070735A">
        <w:rPr>
          <w:rFonts w:cs="Arial"/>
        </w:rPr>
        <w:t xml:space="preserve">), </w:t>
      </w:r>
      <w:r w:rsidR="0084560F" w:rsidRPr="0070735A">
        <w:rPr>
          <w:rFonts w:cs="Arial"/>
        </w:rPr>
        <w:t>en español</w:t>
      </w:r>
      <w:r w:rsidR="003E1A1C" w:rsidRPr="0070735A">
        <w:rPr>
          <w:rFonts w:cs="Arial"/>
        </w:rPr>
        <w:t xml:space="preserve"> traducido como</w:t>
      </w:r>
      <w:r w:rsidR="0084560F" w:rsidRPr="0070735A">
        <w:rPr>
          <w:rFonts w:cs="Arial"/>
        </w:rPr>
        <w:t xml:space="preserve"> </w:t>
      </w:r>
      <w:r w:rsidR="00487E07" w:rsidRPr="0070735A">
        <w:rPr>
          <w:rFonts w:cs="Arial"/>
        </w:rPr>
        <w:t>Instalación</w:t>
      </w:r>
      <w:r w:rsidR="0084560F" w:rsidRPr="0070735A">
        <w:rPr>
          <w:rFonts w:cs="Arial"/>
        </w:rPr>
        <w:t xml:space="preserve"> de Distribución Intermedia</w:t>
      </w:r>
      <w:r w:rsidR="00A60F55" w:rsidRPr="0070735A">
        <w:rPr>
          <w:rFonts w:cs="Arial"/>
        </w:rPr>
        <w:t xml:space="preserve"> es una sala de comunicaciones de red que depende de una MDF</w:t>
      </w:r>
      <w:r w:rsidR="003D705E" w:rsidRPr="0070735A">
        <w:rPr>
          <w:rFonts w:cs="Arial"/>
        </w:rPr>
        <w:t>. Generalmente contiene equipos como switches, equipos de distribución y de acceso, equipos de telecomunicaciones,</w:t>
      </w:r>
      <w:r w:rsidR="00570212" w:rsidRPr="0070735A">
        <w:rPr>
          <w:rFonts w:cs="Arial"/>
        </w:rPr>
        <w:t xml:space="preserve"> puede haber varios IDF</w:t>
      </w:r>
      <w:r w:rsidR="00386FDE" w:rsidRPr="0070735A">
        <w:rPr>
          <w:rFonts w:cs="Arial"/>
        </w:rPr>
        <w:t xml:space="preserve"> </w:t>
      </w:r>
      <w:r w:rsidR="0017068A" w:rsidRPr="0070735A">
        <w:rPr>
          <w:rFonts w:cs="Arial"/>
        </w:rPr>
        <w:t xml:space="preserve">conectados a un MDF de una </w:t>
      </w:r>
      <w:r w:rsidR="00843ECE" w:rsidRPr="0070735A">
        <w:rPr>
          <w:rFonts w:cs="Arial"/>
        </w:rPr>
        <w:t>organización</w:t>
      </w:r>
      <w:r w:rsidR="00E57999" w:rsidRPr="0070735A">
        <w:rPr>
          <w:rFonts w:cs="Arial"/>
        </w:rPr>
        <w:t>.</w:t>
      </w:r>
      <w:r w:rsidR="00F20A33" w:rsidRPr="0070735A">
        <w:rPr>
          <w:rFonts w:cs="Arial"/>
        </w:rPr>
        <w:t xml:space="preserve"> </w:t>
      </w:r>
      <w:r w:rsidR="00F8485B" w:rsidRPr="0070735A">
        <w:rPr>
          <w:rFonts w:cs="Arial"/>
        </w:rPr>
        <w:t xml:space="preserve">La </w:t>
      </w:r>
      <w:r w:rsidR="001D11FA" w:rsidRPr="0070735A">
        <w:rPr>
          <w:rFonts w:cs="Arial"/>
        </w:rPr>
        <w:t>Figura</w:t>
      </w:r>
      <w:r w:rsidR="00E9718A" w:rsidRPr="0070735A">
        <w:rPr>
          <w:rFonts w:cs="Arial"/>
        </w:rPr>
        <w:t xml:space="preserve"> 2</w:t>
      </w:r>
      <w:r w:rsidR="00732ABC" w:rsidRPr="0070735A">
        <w:rPr>
          <w:rFonts w:cs="Arial"/>
        </w:rPr>
        <w:t xml:space="preserve"> muestra un esquema de la relación </w:t>
      </w:r>
      <w:r w:rsidR="00F8485B" w:rsidRPr="0070735A">
        <w:rPr>
          <w:rFonts w:cs="Arial"/>
        </w:rPr>
        <w:t xml:space="preserve">entre un MDF y </w:t>
      </w:r>
      <w:r w:rsidR="000420A8" w:rsidRPr="0070735A">
        <w:rPr>
          <w:rFonts w:cs="Arial"/>
        </w:rPr>
        <w:t>dos</w:t>
      </w:r>
      <w:r w:rsidR="00F8485B" w:rsidRPr="0070735A">
        <w:rPr>
          <w:rFonts w:cs="Arial"/>
        </w:rPr>
        <w:t xml:space="preserve"> IDF’s</w:t>
      </w:r>
      <w:r w:rsidR="00732ABC" w:rsidRPr="0070735A">
        <w:rPr>
          <w:rFonts w:cs="Arial"/>
        </w:rPr>
        <w:t>.</w:t>
      </w:r>
    </w:p>
    <w:p w14:paraId="543FE17C" w14:textId="77777777" w:rsidR="00270187" w:rsidRPr="0070735A" w:rsidRDefault="00F8485B" w:rsidP="009F48EB">
      <w:pPr>
        <w:keepNext/>
        <w:spacing w:before="240" w:line="360" w:lineRule="auto"/>
        <w:jc w:val="center"/>
      </w:pPr>
      <w:r w:rsidRPr="0070735A">
        <w:rPr>
          <w:noProof/>
          <w:lang w:val="en-US" w:eastAsia="en-US"/>
        </w:rPr>
        <w:lastRenderedPageBreak/>
        <w:drawing>
          <wp:inline distT="0" distB="0" distL="0" distR="0" wp14:anchorId="7AC9EA5B" wp14:editId="41BD0CBA">
            <wp:extent cx="5019566" cy="3960000"/>
            <wp:effectExtent l="0" t="0" r="0" b="2540"/>
            <wp:docPr id="1" name="Imagen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19566" cy="3960000"/>
                    </a:xfrm>
                    <a:prstGeom prst="rect">
                      <a:avLst/>
                    </a:prstGeom>
                    <a:noFill/>
                    <a:ln>
                      <a:noFill/>
                    </a:ln>
                  </pic:spPr>
                </pic:pic>
              </a:graphicData>
            </a:graphic>
          </wp:inline>
        </w:drawing>
      </w:r>
    </w:p>
    <w:p w14:paraId="151063EA" w14:textId="2B58D2EB" w:rsidR="00D14E38" w:rsidRPr="0070735A" w:rsidRDefault="00270187" w:rsidP="009F48EB">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2</w:t>
      </w:r>
      <w:r w:rsidR="00F678CF" w:rsidRPr="0070735A">
        <w:rPr>
          <w:noProof/>
          <w:color w:val="auto"/>
        </w:rPr>
        <w:fldChar w:fldCharType="end"/>
      </w:r>
      <w:r w:rsidR="00E85A0B" w:rsidRPr="0070735A">
        <w:rPr>
          <w:color w:val="auto"/>
        </w:rPr>
        <w:t>.</w:t>
      </w:r>
      <w:r w:rsidR="00544BD3" w:rsidRPr="0070735A">
        <w:rPr>
          <w:color w:val="auto"/>
        </w:rPr>
        <w:t xml:space="preserve"> Esquema de un MDF y sus IDF’s dependientes</w:t>
      </w:r>
      <w:sdt>
        <w:sdtPr>
          <w:rPr>
            <w:color w:val="auto"/>
          </w:rPr>
          <w:id w:val="491531971"/>
          <w:citation/>
        </w:sdtPr>
        <w:sdtContent>
          <w:r w:rsidR="00D65956" w:rsidRPr="0070735A">
            <w:rPr>
              <w:color w:val="auto"/>
            </w:rPr>
            <w:fldChar w:fldCharType="begin"/>
          </w:r>
          <w:r w:rsidR="00D65956" w:rsidRPr="0070735A">
            <w:rPr>
              <w:color w:val="auto"/>
            </w:rPr>
            <w:instrText xml:space="preserve">CITATION cic \l 2058 </w:instrText>
          </w:r>
          <w:r w:rsidR="00D65956" w:rsidRPr="0070735A">
            <w:rPr>
              <w:color w:val="auto"/>
            </w:rPr>
            <w:fldChar w:fldCharType="separate"/>
          </w:r>
          <w:r w:rsidR="00201633" w:rsidRPr="0070735A">
            <w:rPr>
              <w:noProof/>
              <w:color w:val="auto"/>
            </w:rPr>
            <w:t xml:space="preserve"> (Departamento de Electrónica y Ciencias de la Computación, s.f.)</w:t>
          </w:r>
          <w:r w:rsidR="00D65956" w:rsidRPr="0070735A">
            <w:rPr>
              <w:color w:val="auto"/>
            </w:rPr>
            <w:fldChar w:fldCharType="end"/>
          </w:r>
        </w:sdtContent>
      </w:sdt>
      <w:r w:rsidR="00D65956" w:rsidRPr="0070735A">
        <w:rPr>
          <w:color w:val="auto"/>
        </w:rPr>
        <w:t>.</w:t>
      </w:r>
    </w:p>
    <w:p w14:paraId="2B1FACA8" w14:textId="1AB029CD" w:rsidR="00843ECE" w:rsidRPr="0070735A" w:rsidRDefault="00EF440A" w:rsidP="00513AAF">
      <w:pPr>
        <w:pStyle w:val="Heading2"/>
        <w:numPr>
          <w:ilvl w:val="1"/>
          <w:numId w:val="1"/>
        </w:numPr>
        <w:spacing w:before="240" w:line="360" w:lineRule="auto"/>
      </w:pPr>
      <w:bookmarkStart w:id="20" w:name="_Toc531297620"/>
      <w:bookmarkStart w:id="21" w:name="_Toc535446658"/>
      <w:bookmarkStart w:id="22" w:name="_Toc7522193"/>
      <w:r w:rsidRPr="0070735A">
        <w:t xml:space="preserve">ALCANCES </w:t>
      </w:r>
      <w:r w:rsidR="0016546B" w:rsidRPr="0070735A">
        <w:t xml:space="preserve">TÉCNICOS </w:t>
      </w:r>
      <w:r w:rsidRPr="0070735A">
        <w:t xml:space="preserve">QUE DEBE CUBRIR LA </w:t>
      </w:r>
      <w:r w:rsidR="00337068" w:rsidRPr="0070735A">
        <w:t>ORGANIZACIÓN PARA LA PUESTA DE UN CUARTO DE COMUNICACIÓNES</w:t>
      </w:r>
      <w:bookmarkEnd w:id="20"/>
      <w:bookmarkEnd w:id="21"/>
      <w:bookmarkEnd w:id="22"/>
    </w:p>
    <w:p w14:paraId="79FCD6A2" w14:textId="619A057D" w:rsidR="00337068" w:rsidRPr="0070735A" w:rsidRDefault="00F171E5" w:rsidP="00D458AB">
      <w:pPr>
        <w:spacing w:before="240" w:after="240"/>
        <w:ind w:firstLine="708"/>
        <w:jc w:val="both"/>
      </w:pPr>
      <w:r w:rsidRPr="0070735A">
        <w:t>Si</w:t>
      </w:r>
      <w:r w:rsidR="00337068" w:rsidRPr="0070735A">
        <w:t xml:space="preserve"> </w:t>
      </w:r>
      <w:r w:rsidRPr="0070735A">
        <w:t xml:space="preserve">una organización </w:t>
      </w:r>
      <w:r w:rsidR="00337068" w:rsidRPr="0070735A">
        <w:t>desea construir o ubicar</w:t>
      </w:r>
      <w:r w:rsidR="000B1A89" w:rsidRPr="0070735A">
        <w:t xml:space="preserve"> un cuarto de comunicaciones, </w:t>
      </w:r>
      <w:r w:rsidR="00337068" w:rsidRPr="0070735A">
        <w:t xml:space="preserve">debe asegurar que los diseñadores contratados cubran </w:t>
      </w:r>
      <w:r w:rsidRPr="0070735A">
        <w:t xml:space="preserve">dentro de los alcances de </w:t>
      </w:r>
      <w:r w:rsidR="00337068" w:rsidRPr="0070735A">
        <w:t>su propuesta lo siguiente:</w:t>
      </w:r>
    </w:p>
    <w:p w14:paraId="7104ADC9" w14:textId="2DD5AA64" w:rsidR="00337068" w:rsidRPr="0070735A" w:rsidRDefault="00337068" w:rsidP="003A172A">
      <w:pPr>
        <w:pStyle w:val="ListParagraph"/>
        <w:numPr>
          <w:ilvl w:val="0"/>
          <w:numId w:val="60"/>
        </w:numPr>
        <w:spacing w:before="240" w:after="240"/>
        <w:jc w:val="both"/>
      </w:pPr>
      <w:r w:rsidRPr="0070735A">
        <w:t>Ubicación.</w:t>
      </w:r>
    </w:p>
    <w:p w14:paraId="715FF9D8" w14:textId="31262AD9" w:rsidR="00337068" w:rsidRPr="0070735A" w:rsidRDefault="007F065A" w:rsidP="003A172A">
      <w:pPr>
        <w:pStyle w:val="ListParagraph"/>
        <w:numPr>
          <w:ilvl w:val="0"/>
          <w:numId w:val="60"/>
        </w:numPr>
        <w:spacing w:before="240" w:after="240"/>
        <w:jc w:val="both"/>
      </w:pPr>
      <w:r w:rsidRPr="0070735A">
        <w:t>Dimensiones</w:t>
      </w:r>
      <w:r w:rsidR="00337068" w:rsidRPr="0070735A">
        <w:t>.</w:t>
      </w:r>
    </w:p>
    <w:p w14:paraId="033B796E" w14:textId="5A372D22" w:rsidR="0016546B" w:rsidRPr="0070735A" w:rsidRDefault="0016546B" w:rsidP="003A172A">
      <w:pPr>
        <w:pStyle w:val="ListParagraph"/>
        <w:numPr>
          <w:ilvl w:val="0"/>
          <w:numId w:val="60"/>
        </w:numPr>
        <w:spacing w:before="240" w:after="240"/>
        <w:jc w:val="both"/>
      </w:pPr>
      <w:r w:rsidRPr="0070735A">
        <w:t>Sistema de piso falso</w:t>
      </w:r>
      <w:r w:rsidR="007F065A" w:rsidRPr="0070735A">
        <w:t xml:space="preserve"> y techo falso</w:t>
      </w:r>
      <w:r w:rsidRPr="0070735A">
        <w:t>.</w:t>
      </w:r>
    </w:p>
    <w:p w14:paraId="04ADEDC5" w14:textId="01AC7410" w:rsidR="0016546B" w:rsidRPr="0070735A" w:rsidRDefault="0016546B" w:rsidP="003A172A">
      <w:pPr>
        <w:pStyle w:val="ListParagraph"/>
        <w:numPr>
          <w:ilvl w:val="0"/>
          <w:numId w:val="60"/>
        </w:numPr>
        <w:spacing w:before="240" w:after="240"/>
        <w:jc w:val="both"/>
      </w:pPr>
      <w:r w:rsidRPr="0070735A">
        <w:t xml:space="preserve">Sistema de </w:t>
      </w:r>
      <w:r w:rsidR="007F065A" w:rsidRPr="0070735A">
        <w:t>enfriamiento</w:t>
      </w:r>
      <w:r w:rsidRPr="0070735A">
        <w:t>.</w:t>
      </w:r>
    </w:p>
    <w:p w14:paraId="43B39310" w14:textId="5408623C" w:rsidR="007F065A" w:rsidRPr="0070735A" w:rsidRDefault="007F065A" w:rsidP="003A172A">
      <w:pPr>
        <w:pStyle w:val="ListParagraph"/>
        <w:numPr>
          <w:ilvl w:val="0"/>
          <w:numId w:val="60"/>
        </w:numPr>
        <w:spacing w:before="240" w:after="240"/>
        <w:jc w:val="both"/>
      </w:pPr>
      <w:r w:rsidRPr="0070735A">
        <w:t>Sistema de cableado estructurado.</w:t>
      </w:r>
    </w:p>
    <w:p w14:paraId="75994842" w14:textId="1BA5583F" w:rsidR="0016546B" w:rsidRPr="0070735A" w:rsidRDefault="0016546B" w:rsidP="003A172A">
      <w:pPr>
        <w:pStyle w:val="ListParagraph"/>
        <w:numPr>
          <w:ilvl w:val="0"/>
          <w:numId w:val="60"/>
        </w:numPr>
        <w:spacing w:before="240" w:after="240"/>
        <w:jc w:val="both"/>
      </w:pPr>
      <w:r w:rsidRPr="0070735A">
        <w:t>Sistema de suministro eléctrico</w:t>
      </w:r>
      <w:r w:rsidR="00192CC3" w:rsidRPr="0070735A">
        <w:t>.</w:t>
      </w:r>
    </w:p>
    <w:p w14:paraId="5FB41C0F" w14:textId="2E8C3C51" w:rsidR="00192CC3" w:rsidRPr="0070735A" w:rsidRDefault="00192CC3" w:rsidP="003A172A">
      <w:pPr>
        <w:pStyle w:val="ListParagraph"/>
        <w:numPr>
          <w:ilvl w:val="0"/>
          <w:numId w:val="60"/>
        </w:numPr>
        <w:spacing w:before="240" w:after="240"/>
        <w:jc w:val="both"/>
      </w:pPr>
      <w:r w:rsidRPr="0070735A">
        <w:t>Sistemas de seguridad.</w:t>
      </w:r>
    </w:p>
    <w:p w14:paraId="5EDFC63F" w14:textId="77777777" w:rsidR="007F065A" w:rsidRPr="0070735A" w:rsidRDefault="007F065A" w:rsidP="003A172A">
      <w:pPr>
        <w:pStyle w:val="ListParagraph"/>
        <w:numPr>
          <w:ilvl w:val="0"/>
          <w:numId w:val="60"/>
        </w:numPr>
        <w:spacing w:before="240" w:after="240"/>
        <w:jc w:val="both"/>
      </w:pPr>
      <w:r w:rsidRPr="0070735A">
        <w:t>U</w:t>
      </w:r>
      <w:r w:rsidR="00192CC3" w:rsidRPr="0070735A">
        <w:t>bicación de equipos</w:t>
      </w:r>
      <w:r w:rsidRPr="0070735A">
        <w:t>.</w:t>
      </w:r>
    </w:p>
    <w:p w14:paraId="716B29F4" w14:textId="00EBE3D5" w:rsidR="00337068" w:rsidRPr="0070735A" w:rsidRDefault="007F065A" w:rsidP="003A172A">
      <w:pPr>
        <w:pStyle w:val="ListParagraph"/>
        <w:numPr>
          <w:ilvl w:val="0"/>
          <w:numId w:val="60"/>
        </w:numPr>
        <w:spacing w:before="240" w:after="240"/>
        <w:jc w:val="both"/>
      </w:pPr>
      <w:r w:rsidRPr="0070735A">
        <w:t>Paredes, puertas de acceso, iluminación.</w:t>
      </w:r>
    </w:p>
    <w:p w14:paraId="6D0741E7" w14:textId="051A5D5C" w:rsidR="00843ECE" w:rsidRPr="0070735A" w:rsidRDefault="00D14E38" w:rsidP="00D458AB">
      <w:pPr>
        <w:spacing w:before="240"/>
        <w:ind w:firstLine="708"/>
        <w:jc w:val="both"/>
      </w:pPr>
      <w:r w:rsidRPr="0070735A">
        <w:t xml:space="preserve">Nota: </w:t>
      </w:r>
      <w:r w:rsidR="00337068" w:rsidRPr="0070735A">
        <w:t>Los puntos mencionados son desarrol</w:t>
      </w:r>
      <w:r w:rsidR="007F6FE0" w:rsidRPr="0070735A">
        <w:t>lados en el C</w:t>
      </w:r>
      <w:r w:rsidR="00337068" w:rsidRPr="0070735A">
        <w:t>ap</w:t>
      </w:r>
      <w:r w:rsidR="00513AAF" w:rsidRPr="0070735A">
        <w:t xml:space="preserve">ítulo </w:t>
      </w:r>
      <w:r w:rsidR="007F6FE0" w:rsidRPr="0070735A">
        <w:t>II. Regulaciones</w:t>
      </w:r>
      <w:r w:rsidR="003E1A1C" w:rsidRPr="0070735A">
        <w:t>,</w:t>
      </w:r>
      <w:r w:rsidR="007F6FE0" w:rsidRPr="0070735A">
        <w:t xml:space="preserve"> </w:t>
      </w:r>
      <w:r w:rsidR="00513AAF" w:rsidRPr="0070735A">
        <w:t>de esta tesina.</w:t>
      </w:r>
    </w:p>
    <w:p w14:paraId="643275FB" w14:textId="33F919B3" w:rsidR="00D14E38" w:rsidRPr="0070735A" w:rsidRDefault="003B78CE" w:rsidP="00D458AB">
      <w:pPr>
        <w:pStyle w:val="Heading2"/>
        <w:numPr>
          <w:ilvl w:val="1"/>
          <w:numId w:val="1"/>
        </w:numPr>
        <w:spacing w:before="240" w:after="240"/>
      </w:pPr>
      <w:bookmarkStart w:id="23" w:name="_Toc531297621"/>
      <w:bookmarkStart w:id="24" w:name="_Toc535446659"/>
      <w:bookmarkStart w:id="25" w:name="_Toc7522194"/>
      <w:r w:rsidRPr="0070735A">
        <w:lastRenderedPageBreak/>
        <w:t xml:space="preserve">CÓDIGOS LOCALES DE CONSTRUCCIÓN Y </w:t>
      </w:r>
      <w:bookmarkEnd w:id="23"/>
      <w:bookmarkEnd w:id="24"/>
      <w:r w:rsidRPr="0070735A">
        <w:t>NORMATIVIDADES</w:t>
      </w:r>
      <w:bookmarkEnd w:id="25"/>
    </w:p>
    <w:p w14:paraId="31CC6730" w14:textId="7BE9D3FC" w:rsidR="00D14E38" w:rsidRPr="0070735A" w:rsidRDefault="00F171E5" w:rsidP="00D458AB">
      <w:pPr>
        <w:spacing w:before="240" w:after="240"/>
        <w:ind w:firstLine="708"/>
        <w:jc w:val="both"/>
        <w:rPr>
          <w:rFonts w:cs="Arial"/>
        </w:rPr>
      </w:pPr>
      <w:r w:rsidRPr="0070735A">
        <w:rPr>
          <w:rFonts w:cs="Arial"/>
        </w:rPr>
        <w:t>La organización que desee diseñar y</w:t>
      </w:r>
      <w:r w:rsidR="00D14E38" w:rsidRPr="0070735A">
        <w:rPr>
          <w:rFonts w:cs="Arial"/>
        </w:rPr>
        <w:t xml:space="preserve"> construir un </w:t>
      </w:r>
      <w:r w:rsidRPr="0070735A">
        <w:rPr>
          <w:rFonts w:cs="Arial"/>
        </w:rPr>
        <w:t>cuarto de comunicaciones debe</w:t>
      </w:r>
      <w:r w:rsidR="00D14E38" w:rsidRPr="0070735A">
        <w:rPr>
          <w:rFonts w:cs="Arial"/>
        </w:rPr>
        <w:t xml:space="preserve"> tomar en cuenta</w:t>
      </w:r>
      <w:r w:rsidRPr="0070735A">
        <w:rPr>
          <w:rFonts w:cs="Arial"/>
        </w:rPr>
        <w:t xml:space="preserve"> la existencia de</w:t>
      </w:r>
      <w:r w:rsidR="00D14E38" w:rsidRPr="0070735A">
        <w:rPr>
          <w:rFonts w:cs="Arial"/>
        </w:rPr>
        <w:t xml:space="preserve"> códigos locales de construcción o edificación</w:t>
      </w:r>
      <w:r w:rsidRPr="0070735A">
        <w:rPr>
          <w:rFonts w:cs="Arial"/>
        </w:rPr>
        <w:t>, normativas y estándares relacionados a</w:t>
      </w:r>
      <w:r w:rsidR="009F48EB" w:rsidRPr="0070735A">
        <w:rPr>
          <w:rFonts w:cs="Arial"/>
        </w:rPr>
        <w:t>l</w:t>
      </w:r>
      <w:r w:rsidRPr="0070735A">
        <w:rPr>
          <w:rFonts w:cs="Arial"/>
        </w:rPr>
        <w:t xml:space="preserve"> cableado eléctrico, </w:t>
      </w:r>
      <w:r w:rsidR="009F48EB" w:rsidRPr="0070735A">
        <w:rPr>
          <w:rFonts w:cs="Arial"/>
        </w:rPr>
        <w:t xml:space="preserve">al </w:t>
      </w:r>
      <w:r w:rsidRPr="0070735A">
        <w:rPr>
          <w:rFonts w:cs="Arial"/>
        </w:rPr>
        <w:t xml:space="preserve">cableado estructurado, </w:t>
      </w:r>
      <w:r w:rsidR="009F48EB" w:rsidRPr="0070735A">
        <w:rPr>
          <w:rFonts w:cs="Arial"/>
        </w:rPr>
        <w:t xml:space="preserve">a la </w:t>
      </w:r>
      <w:r w:rsidRPr="0070735A">
        <w:rPr>
          <w:rFonts w:cs="Arial"/>
        </w:rPr>
        <w:t xml:space="preserve">seguridad, </w:t>
      </w:r>
      <w:r w:rsidR="009F48EB" w:rsidRPr="0070735A">
        <w:rPr>
          <w:rFonts w:cs="Arial"/>
        </w:rPr>
        <w:t xml:space="preserve">la </w:t>
      </w:r>
      <w:r w:rsidRPr="0070735A">
        <w:rPr>
          <w:rFonts w:cs="Arial"/>
        </w:rPr>
        <w:t>conexión a tierra</w:t>
      </w:r>
      <w:r w:rsidR="009F48EB" w:rsidRPr="0070735A">
        <w:rPr>
          <w:rFonts w:cs="Arial"/>
        </w:rPr>
        <w:t>. C</w:t>
      </w:r>
      <w:r w:rsidR="00D14E38" w:rsidRPr="0070735A">
        <w:rPr>
          <w:rFonts w:cs="Arial"/>
        </w:rPr>
        <w:t>umplir con las estipulaciones</w:t>
      </w:r>
      <w:r w:rsidR="00BF44E0" w:rsidRPr="0070735A">
        <w:rPr>
          <w:rFonts w:cs="Arial"/>
        </w:rPr>
        <w:t>, lineamientos</w:t>
      </w:r>
      <w:r w:rsidR="00D14E38" w:rsidRPr="0070735A">
        <w:rPr>
          <w:rFonts w:cs="Arial"/>
        </w:rPr>
        <w:t xml:space="preserve"> y normativas </w:t>
      </w:r>
      <w:r w:rsidR="00BF44E0" w:rsidRPr="0070735A">
        <w:rPr>
          <w:rFonts w:cs="Arial"/>
        </w:rPr>
        <w:t>evitar</w:t>
      </w:r>
      <w:r w:rsidR="00D458AB" w:rsidRPr="0070735A">
        <w:rPr>
          <w:rFonts w:cs="Arial"/>
        </w:rPr>
        <w:t xml:space="preserve">á </w:t>
      </w:r>
      <w:r w:rsidR="00D14E38" w:rsidRPr="0070735A">
        <w:rPr>
          <w:rFonts w:cs="Arial"/>
        </w:rPr>
        <w:t>prob</w:t>
      </w:r>
      <w:r w:rsidR="00513AAF" w:rsidRPr="0070735A">
        <w:rPr>
          <w:rFonts w:cs="Arial"/>
        </w:rPr>
        <w:t xml:space="preserve">lemas futuros con </w:t>
      </w:r>
      <w:r w:rsidR="00BF44E0" w:rsidRPr="0070735A">
        <w:rPr>
          <w:rFonts w:cs="Arial"/>
        </w:rPr>
        <w:t>la infraestructura del cuarto de comunicaciones</w:t>
      </w:r>
      <w:r w:rsidR="00513AAF" w:rsidRPr="0070735A">
        <w:rPr>
          <w:rFonts w:cs="Arial"/>
        </w:rPr>
        <w:t>.</w:t>
      </w:r>
    </w:p>
    <w:p w14:paraId="02501433" w14:textId="5CDBE5A7" w:rsidR="003E1A1C" w:rsidRPr="0070735A" w:rsidRDefault="00D14E38" w:rsidP="00D458AB">
      <w:pPr>
        <w:spacing w:before="240" w:after="240"/>
        <w:ind w:firstLine="708"/>
        <w:jc w:val="both"/>
        <w:rPr>
          <w:rFonts w:cs="Arial"/>
        </w:rPr>
      </w:pPr>
      <w:r w:rsidRPr="0070735A">
        <w:rPr>
          <w:rFonts w:cs="Arial"/>
        </w:rPr>
        <w:t>Los estándares son desarrolla</w:t>
      </w:r>
      <w:r w:rsidR="009F48EB" w:rsidRPr="0070735A">
        <w:rPr>
          <w:rFonts w:cs="Arial"/>
        </w:rPr>
        <w:t xml:space="preserve">dos por una o más asociaciones </w:t>
      </w:r>
      <w:r w:rsidRPr="0070735A">
        <w:rPr>
          <w:rFonts w:cs="Arial"/>
        </w:rPr>
        <w:t xml:space="preserve">diferentes y reconocidas con el fin </w:t>
      </w:r>
      <w:r w:rsidR="002C3C82" w:rsidRPr="0070735A">
        <w:rPr>
          <w:rFonts w:cs="Arial"/>
        </w:rPr>
        <w:t>mantener</w:t>
      </w:r>
      <w:r w:rsidRPr="0070735A">
        <w:rPr>
          <w:rFonts w:cs="Arial"/>
        </w:rPr>
        <w:t xml:space="preserve"> </w:t>
      </w:r>
      <w:r w:rsidR="002C3C82" w:rsidRPr="0070735A">
        <w:rPr>
          <w:rFonts w:cs="Arial"/>
        </w:rPr>
        <w:t xml:space="preserve">espacios de TI </w:t>
      </w:r>
      <w:r w:rsidRPr="0070735A">
        <w:rPr>
          <w:rFonts w:cs="Arial"/>
        </w:rPr>
        <w:t>seguro</w:t>
      </w:r>
      <w:r w:rsidR="002C3C82" w:rsidRPr="0070735A">
        <w:rPr>
          <w:rFonts w:cs="Arial"/>
        </w:rPr>
        <w:t>s</w:t>
      </w:r>
      <w:r w:rsidR="003455F7" w:rsidRPr="0070735A">
        <w:rPr>
          <w:rFonts w:cs="Arial"/>
        </w:rPr>
        <w:t>,</w:t>
      </w:r>
      <w:r w:rsidRPr="0070735A">
        <w:rPr>
          <w:rFonts w:cs="Arial"/>
        </w:rPr>
        <w:t xml:space="preserve"> operativo</w:t>
      </w:r>
      <w:r w:rsidR="002C3C82" w:rsidRPr="0070735A">
        <w:rPr>
          <w:rFonts w:cs="Arial"/>
        </w:rPr>
        <w:t>s</w:t>
      </w:r>
      <w:r w:rsidR="003455F7" w:rsidRPr="0070735A">
        <w:rPr>
          <w:rFonts w:cs="Arial"/>
        </w:rPr>
        <w:t xml:space="preserve"> y con calidad</w:t>
      </w:r>
      <w:r w:rsidRPr="0070735A">
        <w:rPr>
          <w:rFonts w:cs="Arial"/>
        </w:rPr>
        <w:t>.</w:t>
      </w:r>
      <w:r w:rsidR="006055D2" w:rsidRPr="0070735A">
        <w:rPr>
          <w:rFonts w:cs="Arial"/>
        </w:rPr>
        <w:t xml:space="preserve"> “Los buenos estándares dictan los productos, las configuraciones y las arquitecturas de referencia que deben usarse para </w:t>
      </w:r>
      <w:r w:rsidR="003C525C" w:rsidRPr="0070735A">
        <w:rPr>
          <w:rFonts w:cs="Arial"/>
        </w:rPr>
        <w:t>resolver un problema recurrente</w:t>
      </w:r>
      <w:r w:rsidR="006055D2" w:rsidRPr="0070735A">
        <w:rPr>
          <w:rFonts w:cs="Arial"/>
        </w:rPr>
        <w:t>”</w:t>
      </w:r>
      <w:r w:rsidR="003C525C" w:rsidRPr="0070735A">
        <w:rPr>
          <w:rFonts w:cs="Arial"/>
        </w:rPr>
        <w:t>.</w:t>
      </w:r>
      <w:r w:rsidR="006055D2" w:rsidRPr="0070735A">
        <w:rPr>
          <w:rFonts w:cs="Arial"/>
        </w:rPr>
        <w:t xml:space="preserve"> </w:t>
      </w:r>
      <w:sdt>
        <w:sdtPr>
          <w:rPr>
            <w:rFonts w:cs="Arial"/>
          </w:rPr>
          <w:id w:val="-1135950187"/>
          <w:citation/>
        </w:sdtPr>
        <w:sdtContent>
          <w:r w:rsidR="003E1A1C" w:rsidRPr="0070735A">
            <w:rPr>
              <w:rFonts w:cs="Arial"/>
            </w:rPr>
            <w:fldChar w:fldCharType="begin"/>
          </w:r>
          <w:r w:rsidR="003E1A1C" w:rsidRPr="0070735A">
            <w:rPr>
              <w:rFonts w:cs="Arial"/>
            </w:rPr>
            <w:instrText xml:space="preserve"> CITATION Sun07 \l 2058 </w:instrText>
          </w:r>
          <w:r w:rsidR="003E1A1C" w:rsidRPr="0070735A">
            <w:rPr>
              <w:rFonts w:cs="Arial"/>
            </w:rPr>
            <w:fldChar w:fldCharType="separate"/>
          </w:r>
          <w:r w:rsidR="00201633" w:rsidRPr="0070735A">
            <w:rPr>
              <w:rFonts w:cs="Arial"/>
              <w:noProof/>
            </w:rPr>
            <w:t>(Sun Microsystems, Inc., 2007)</w:t>
          </w:r>
          <w:r w:rsidR="003E1A1C" w:rsidRPr="0070735A">
            <w:rPr>
              <w:rFonts w:cs="Arial"/>
            </w:rPr>
            <w:fldChar w:fldCharType="end"/>
          </w:r>
        </w:sdtContent>
      </w:sdt>
      <w:r w:rsidR="003E1A1C" w:rsidRPr="0070735A">
        <w:rPr>
          <w:rFonts w:cs="Arial"/>
        </w:rPr>
        <w:t>.</w:t>
      </w:r>
    </w:p>
    <w:p w14:paraId="2CD97605" w14:textId="435C4A0B" w:rsidR="00B75C45" w:rsidRPr="0070735A" w:rsidRDefault="003E1A1C" w:rsidP="00D458AB">
      <w:pPr>
        <w:spacing w:before="240" w:after="240"/>
        <w:ind w:firstLine="708"/>
        <w:jc w:val="both"/>
        <w:rPr>
          <w:rFonts w:cs="Arial"/>
        </w:rPr>
      </w:pPr>
      <w:r w:rsidRPr="0070735A">
        <w:rPr>
          <w:rFonts w:cs="Arial"/>
        </w:rPr>
        <w:t>Alguno</w:t>
      </w:r>
      <w:r w:rsidR="00732ABC" w:rsidRPr="0070735A">
        <w:rPr>
          <w:rFonts w:cs="Arial"/>
        </w:rPr>
        <w:t>s de lo</w:t>
      </w:r>
      <w:r w:rsidR="00B75C45" w:rsidRPr="0070735A">
        <w:rPr>
          <w:rFonts w:cs="Arial"/>
        </w:rPr>
        <w:t>s diferentes</w:t>
      </w:r>
      <w:r w:rsidR="00732ABC" w:rsidRPr="0070735A">
        <w:rPr>
          <w:rFonts w:cs="Arial"/>
        </w:rPr>
        <w:t xml:space="preserve"> institutos desarrolladores de estándares para TI son: ANSI, EIA/TIA</w:t>
      </w:r>
      <w:r w:rsidR="00762CA2" w:rsidRPr="0070735A">
        <w:rPr>
          <w:rFonts w:cs="Arial"/>
        </w:rPr>
        <w:t>,</w:t>
      </w:r>
      <w:r w:rsidR="00762CA2" w:rsidRPr="0070735A">
        <w:t xml:space="preserve"> </w:t>
      </w:r>
      <w:r w:rsidR="00762CA2" w:rsidRPr="0070735A">
        <w:rPr>
          <w:rFonts w:cs="Arial"/>
        </w:rPr>
        <w:t>ISO/NEC</w:t>
      </w:r>
      <w:r w:rsidR="005350DE" w:rsidRPr="0070735A">
        <w:rPr>
          <w:rFonts w:cs="Arial"/>
        </w:rPr>
        <w:t>, Uptime Institute</w:t>
      </w:r>
      <w:r w:rsidRPr="0070735A">
        <w:rPr>
          <w:rFonts w:cs="Arial"/>
        </w:rPr>
        <w:t>.</w:t>
      </w:r>
    </w:p>
    <w:p w14:paraId="7ACCF0AB" w14:textId="63BF5EAD" w:rsidR="006D732C" w:rsidRPr="0070735A" w:rsidRDefault="002C3C82" w:rsidP="00D458AB">
      <w:pPr>
        <w:spacing w:before="240" w:after="240"/>
        <w:ind w:firstLine="708"/>
        <w:jc w:val="both"/>
        <w:rPr>
          <w:rFonts w:cs="Arial"/>
        </w:rPr>
      </w:pPr>
      <w:r w:rsidRPr="0070735A">
        <w:rPr>
          <w:rFonts w:cs="Arial"/>
        </w:rPr>
        <w:t>S</w:t>
      </w:r>
      <w:r w:rsidR="00D14E38" w:rsidRPr="0070735A">
        <w:rPr>
          <w:rFonts w:cs="Arial"/>
        </w:rPr>
        <w:t xml:space="preserve">e debe </w:t>
      </w:r>
      <w:r w:rsidR="00192CC3" w:rsidRPr="0070735A">
        <w:rPr>
          <w:rFonts w:cs="Arial"/>
        </w:rPr>
        <w:t>verificar</w:t>
      </w:r>
      <w:r w:rsidR="00D14E38" w:rsidRPr="0070735A">
        <w:rPr>
          <w:rFonts w:cs="Arial"/>
        </w:rPr>
        <w:t xml:space="preserve"> si </w:t>
      </w:r>
      <w:r w:rsidR="00732ABC" w:rsidRPr="0070735A">
        <w:rPr>
          <w:rFonts w:cs="Arial"/>
        </w:rPr>
        <w:t xml:space="preserve">dentro de </w:t>
      </w:r>
      <w:r w:rsidR="00D14E38" w:rsidRPr="0070735A">
        <w:rPr>
          <w:rFonts w:cs="Arial"/>
        </w:rPr>
        <w:t xml:space="preserve">la organización </w:t>
      </w:r>
      <w:r w:rsidR="009F48EB" w:rsidRPr="0070735A">
        <w:rPr>
          <w:rFonts w:cs="Arial"/>
        </w:rPr>
        <w:t xml:space="preserve">donde se va a construir un cuarto de comunicaciones </w:t>
      </w:r>
      <w:r w:rsidR="00732ABC" w:rsidRPr="0070735A">
        <w:rPr>
          <w:rFonts w:cs="Arial"/>
        </w:rPr>
        <w:t>se cuenta con</w:t>
      </w:r>
      <w:r w:rsidR="00D14E38" w:rsidRPr="0070735A">
        <w:rPr>
          <w:rFonts w:cs="Arial"/>
        </w:rPr>
        <w:t xml:space="preserve"> códigos </w:t>
      </w:r>
      <w:r w:rsidR="00B75C45" w:rsidRPr="0070735A">
        <w:rPr>
          <w:rFonts w:cs="Arial"/>
        </w:rPr>
        <w:t>organizacionales</w:t>
      </w:r>
      <w:r w:rsidR="00732ABC" w:rsidRPr="0070735A">
        <w:rPr>
          <w:rFonts w:cs="Arial"/>
        </w:rPr>
        <w:t xml:space="preserve"> en existencia</w:t>
      </w:r>
      <w:r w:rsidR="00B75C45" w:rsidRPr="0070735A">
        <w:rPr>
          <w:rFonts w:cs="Arial"/>
        </w:rPr>
        <w:t xml:space="preserve"> </w:t>
      </w:r>
      <w:r w:rsidR="00D14E38" w:rsidRPr="0070735A">
        <w:rPr>
          <w:rFonts w:cs="Arial"/>
        </w:rPr>
        <w:t xml:space="preserve">para la </w:t>
      </w:r>
      <w:r w:rsidR="00843ECE" w:rsidRPr="0070735A">
        <w:rPr>
          <w:rFonts w:cs="Arial"/>
        </w:rPr>
        <w:t>construcción y mantenimiento</w:t>
      </w:r>
      <w:r w:rsidR="00D14E38" w:rsidRPr="0070735A">
        <w:rPr>
          <w:rFonts w:cs="Arial"/>
        </w:rPr>
        <w:t xml:space="preserve"> de </w:t>
      </w:r>
      <w:r w:rsidR="009F48EB" w:rsidRPr="0070735A">
        <w:rPr>
          <w:rFonts w:cs="Arial"/>
        </w:rPr>
        <w:t>este tipo de cuartos</w:t>
      </w:r>
      <w:r w:rsidR="00732ABC" w:rsidRPr="0070735A">
        <w:rPr>
          <w:rFonts w:cs="Arial"/>
        </w:rPr>
        <w:t>, si existen se deberá seguirlos para evitar sanciones</w:t>
      </w:r>
      <w:r w:rsidR="00843ECE" w:rsidRPr="0070735A">
        <w:rPr>
          <w:rFonts w:cs="Arial"/>
        </w:rPr>
        <w:t>.</w:t>
      </w:r>
      <w:r w:rsidRPr="0070735A">
        <w:rPr>
          <w:rFonts w:cs="Arial"/>
        </w:rPr>
        <w:t xml:space="preserve"> También se sugiere consultar referencias acerca de mejores prácticas acerca de la construcción, del mantenimiento y la operación de cuartos de comunicaciones.</w:t>
      </w:r>
    </w:p>
    <w:p w14:paraId="37D7ACAE" w14:textId="25F8F978" w:rsidR="00AC3B54" w:rsidRPr="0070735A" w:rsidRDefault="00AC3B54" w:rsidP="00513AAF">
      <w:pPr>
        <w:pStyle w:val="Heading1"/>
        <w:tabs>
          <w:tab w:val="left" w:pos="1942"/>
        </w:tabs>
        <w:spacing w:line="360" w:lineRule="auto"/>
        <w:sectPr w:rsidR="00AC3B54" w:rsidRPr="0070735A" w:rsidSect="00F677F5">
          <w:headerReference w:type="default" r:id="rId19"/>
          <w:pgSz w:w="12242" w:h="15842" w:code="1"/>
          <w:pgMar w:top="1418" w:right="1418" w:bottom="1418" w:left="1701" w:header="709" w:footer="709" w:gutter="0"/>
          <w:cols w:space="708"/>
          <w:titlePg/>
          <w:docGrid w:linePitch="360"/>
        </w:sectPr>
      </w:pPr>
    </w:p>
    <w:p w14:paraId="558A83E2" w14:textId="7B25C8FE" w:rsidR="00CA4412" w:rsidRPr="0070735A" w:rsidRDefault="00B978E4" w:rsidP="002E6FD3">
      <w:pPr>
        <w:pStyle w:val="Heading1"/>
        <w:pBdr>
          <w:bottom w:val="thinThickSmallGap" w:sz="24" w:space="1" w:color="000000" w:themeColor="text1"/>
        </w:pBdr>
        <w:rPr>
          <w:rFonts w:ascii="Arial" w:hAnsi="Arial" w:cs="Arial"/>
          <w:sz w:val="48"/>
          <w:szCs w:val="48"/>
        </w:rPr>
      </w:pPr>
      <w:bookmarkStart w:id="26" w:name="_Toc531297622"/>
      <w:bookmarkStart w:id="27" w:name="_Toc535446660"/>
      <w:bookmarkStart w:id="28" w:name="_Toc7522195"/>
      <w:r w:rsidRPr="0070735A">
        <w:rPr>
          <w:rFonts w:ascii="Arial" w:hAnsi="Arial" w:cs="Arial"/>
          <w:sz w:val="48"/>
          <w:szCs w:val="48"/>
        </w:rPr>
        <w:lastRenderedPageBreak/>
        <w:t>CAPÍTULO</w:t>
      </w:r>
      <w:r w:rsidR="00A11FF8" w:rsidRPr="0070735A">
        <w:rPr>
          <w:rFonts w:ascii="Arial" w:hAnsi="Arial" w:cs="Arial"/>
          <w:sz w:val="48"/>
          <w:szCs w:val="48"/>
        </w:rPr>
        <w:t xml:space="preserve"> II. </w:t>
      </w:r>
      <w:r w:rsidR="00E03D27" w:rsidRPr="0070735A">
        <w:rPr>
          <w:rFonts w:ascii="Arial" w:hAnsi="Arial" w:cs="Arial"/>
          <w:sz w:val="48"/>
          <w:szCs w:val="48"/>
        </w:rPr>
        <w:t>REGULACIONES</w:t>
      </w:r>
      <w:bookmarkEnd w:id="26"/>
      <w:bookmarkEnd w:id="27"/>
      <w:bookmarkEnd w:id="28"/>
    </w:p>
    <w:p w14:paraId="0157E023" w14:textId="02C33012" w:rsidR="00ED587E" w:rsidRPr="0070735A" w:rsidRDefault="00ED587E" w:rsidP="0065624A">
      <w:pPr>
        <w:spacing w:before="240" w:after="240"/>
        <w:jc w:val="both"/>
      </w:pPr>
      <w:r w:rsidRPr="0070735A">
        <w:tab/>
        <w:t xml:space="preserve">En este capítulo se desarrolla a detalle los lineamientos a seguir en el diseño </w:t>
      </w:r>
      <w:r w:rsidR="00491109" w:rsidRPr="0070735A">
        <w:t xml:space="preserve">de </w:t>
      </w:r>
      <w:r w:rsidR="0065624A" w:rsidRPr="0070735A">
        <w:t>cuartos</w:t>
      </w:r>
      <w:r w:rsidR="003C525C" w:rsidRPr="0070735A">
        <w:t xml:space="preserve"> de comunicaciones.</w:t>
      </w:r>
    </w:p>
    <w:p w14:paraId="24869645" w14:textId="77777777" w:rsidR="002E6FD3" w:rsidRPr="0070735A" w:rsidRDefault="002E6FD3" w:rsidP="00A232FF">
      <w:pPr>
        <w:pStyle w:val="Heading2"/>
        <w:numPr>
          <w:ilvl w:val="1"/>
          <w:numId w:val="3"/>
        </w:numPr>
      </w:pPr>
      <w:bookmarkStart w:id="29" w:name="_Toc531297623"/>
      <w:bookmarkStart w:id="30" w:name="_Toc535446146"/>
      <w:bookmarkStart w:id="31" w:name="_Toc535446661"/>
      <w:bookmarkStart w:id="32" w:name="_Toc7522196"/>
      <w:bookmarkEnd w:id="29"/>
      <w:r w:rsidRPr="0070735A">
        <w:t>FILOSOFIA DE DISEÑO DE UN CUARTO DE COMUNICACIONES</w:t>
      </w:r>
      <w:bookmarkEnd w:id="30"/>
      <w:bookmarkEnd w:id="31"/>
      <w:bookmarkEnd w:id="32"/>
    </w:p>
    <w:p w14:paraId="725A0876" w14:textId="1524A073" w:rsidR="002E6FD3" w:rsidRPr="0070735A" w:rsidRDefault="002E6FD3" w:rsidP="00286BD7">
      <w:pPr>
        <w:spacing w:before="240" w:after="240"/>
        <w:jc w:val="both"/>
      </w:pPr>
      <w:r w:rsidRPr="0070735A">
        <w:tab/>
        <w:t>Es necesario tomar en cuenta algunas pautas filosóficas para el di</w:t>
      </w:r>
      <w:r w:rsidR="009B6AC4" w:rsidRPr="0070735A">
        <w:t>seño de la infraestructura de</w:t>
      </w:r>
      <w:r w:rsidRPr="0070735A">
        <w:t xml:space="preserve"> </w:t>
      </w:r>
      <w:r w:rsidR="0065624A" w:rsidRPr="0070735A">
        <w:t>centro</w:t>
      </w:r>
      <w:r w:rsidR="009B6AC4" w:rsidRPr="0070735A">
        <w:t>s</w:t>
      </w:r>
      <w:r w:rsidR="0065624A" w:rsidRPr="0070735A">
        <w:t xml:space="preserve"> de datos </w:t>
      </w:r>
      <w:r w:rsidRPr="0070735A">
        <w:t xml:space="preserve">y cuartos de comunicaciones. </w:t>
      </w:r>
      <w:r w:rsidR="009B6AC4" w:rsidRPr="0070735A">
        <w:rPr>
          <w:rFonts w:cs="Arial"/>
          <w:shd w:val="clear" w:color="auto" w:fill="FFFFFF"/>
        </w:rPr>
        <w:t>“Ha habido grandes avances, particularmente en la era electrónica, pero la verdad es que la tecnología ha estado presente desde que los seres humanos comenzaron a golpear roca contra roca.”</w:t>
      </w:r>
      <w:sdt>
        <w:sdtPr>
          <w:rPr>
            <w:rFonts w:cs="Arial"/>
            <w:shd w:val="clear" w:color="auto" w:fill="FFFFFF"/>
          </w:rPr>
          <w:id w:val="-347029608"/>
          <w:citation/>
        </w:sdtPr>
        <w:sdtContent>
          <w:r w:rsidR="009B6AC4" w:rsidRPr="0070735A">
            <w:rPr>
              <w:rFonts w:cs="Arial"/>
              <w:shd w:val="clear" w:color="auto" w:fill="FFFFFF"/>
            </w:rPr>
            <w:fldChar w:fldCharType="begin"/>
          </w:r>
          <w:r w:rsidR="009B6AC4" w:rsidRPr="0070735A">
            <w:rPr>
              <w:rFonts w:cs="Arial"/>
              <w:shd w:val="clear" w:color="auto" w:fill="FFFFFF"/>
            </w:rPr>
            <w:instrText xml:space="preserve"> CITATION Rob02 \l 2058 </w:instrText>
          </w:r>
          <w:r w:rsidR="009B6AC4" w:rsidRPr="0070735A">
            <w:rPr>
              <w:rFonts w:cs="Arial"/>
              <w:shd w:val="clear" w:color="auto" w:fill="FFFFFF"/>
            </w:rPr>
            <w:fldChar w:fldCharType="separate"/>
          </w:r>
          <w:r w:rsidR="00201633" w:rsidRPr="0070735A">
            <w:rPr>
              <w:rFonts w:cs="Arial"/>
              <w:noProof/>
              <w:shd w:val="clear" w:color="auto" w:fill="FFFFFF"/>
            </w:rPr>
            <w:t xml:space="preserve"> (Snevely, 2002)</w:t>
          </w:r>
          <w:r w:rsidR="009B6AC4" w:rsidRPr="0070735A">
            <w:rPr>
              <w:rFonts w:cs="Arial"/>
              <w:shd w:val="clear" w:color="auto" w:fill="FFFFFF"/>
            </w:rPr>
            <w:fldChar w:fldCharType="end"/>
          </w:r>
        </w:sdtContent>
      </w:sdt>
      <w:r w:rsidR="009B6AC4" w:rsidRPr="0070735A">
        <w:rPr>
          <w:rFonts w:cs="Arial"/>
          <w:shd w:val="clear" w:color="auto" w:fill="FFFFFF"/>
        </w:rPr>
        <w:t>.</w:t>
      </w:r>
      <w:r w:rsidRPr="0070735A">
        <w:t xml:space="preserve"> </w:t>
      </w:r>
      <w:r w:rsidR="009B6AC4" w:rsidRPr="0070735A">
        <w:t>Para Snevely (2002) se debe seguir una pauta filosófica para el diseño de nuevas infraestructuras de TI (Tecnologías de Información), t</w:t>
      </w:r>
      <w:r w:rsidRPr="0070735A">
        <w:t xml:space="preserve">omando como ejemplo las obras de pintores y escultores, sus trabajos fueron realizados con bases de conocimiento antiguo. Por esto surge la relación del diseño con esas obras, se necesita conocer una filosofía de diseño, esta filosofía de diseño se basa en un diseño en unidades modulares y escalables, que serán la base y fundamentos para construir la infraestructura de los nuevos </w:t>
      </w:r>
      <w:r w:rsidR="00286BD7" w:rsidRPr="0070735A">
        <w:t xml:space="preserve">centros de datos </w:t>
      </w:r>
      <w:r w:rsidRPr="0070735A">
        <w:t>y cuartos de comunicaciones.</w:t>
      </w:r>
    </w:p>
    <w:p w14:paraId="3BF83D03" w14:textId="6919B9CC" w:rsidR="002E6FD3" w:rsidRPr="0070735A" w:rsidRDefault="002E6FD3" w:rsidP="00D458AB">
      <w:pPr>
        <w:spacing w:before="240" w:after="240"/>
        <w:ind w:firstLine="708"/>
        <w:jc w:val="both"/>
      </w:pPr>
      <w:r w:rsidRPr="0070735A">
        <w:t xml:space="preserve">El propósito de un </w:t>
      </w:r>
      <w:r w:rsidR="0029113C" w:rsidRPr="0070735A">
        <w:t xml:space="preserve">centro de datos </w:t>
      </w:r>
      <w:r w:rsidRPr="0070735A">
        <w:t xml:space="preserve">es proveer servicios cumpliendo </w:t>
      </w:r>
      <w:r w:rsidR="00AC77BF" w:rsidRPr="0070735A">
        <w:t xml:space="preserve">los </w:t>
      </w:r>
      <w:r w:rsidRPr="0070735A">
        <w:t>requi</w:t>
      </w:r>
      <w:r w:rsidR="005475CD" w:rsidRPr="0070735A">
        <w:t>sitos de funcionamiento continuo</w:t>
      </w:r>
      <w:r w:rsidRPr="0070735A">
        <w:t>.</w:t>
      </w:r>
    </w:p>
    <w:p w14:paraId="472CA967" w14:textId="554CD92B" w:rsidR="002E6FD3" w:rsidRPr="0070735A" w:rsidRDefault="002E6FD3" w:rsidP="00D458AB">
      <w:pPr>
        <w:spacing w:before="240" w:after="240"/>
        <w:ind w:firstLine="708"/>
        <w:jc w:val="both"/>
      </w:pPr>
      <w:r w:rsidRPr="0070735A">
        <w:t xml:space="preserve">Mientras el propósito de un cuarto de comunicaciones es similar al de un </w:t>
      </w:r>
      <w:r w:rsidR="005475CD" w:rsidRPr="0070735A">
        <w:t>centro de datos,</w:t>
      </w:r>
      <w:r w:rsidRPr="0070735A">
        <w:t xml:space="preserve"> mantener el equipo asociado con el sistema de cableado de comunicaciones para </w:t>
      </w:r>
      <w:r w:rsidR="005475CD" w:rsidRPr="0070735A">
        <w:t>el envío de</w:t>
      </w:r>
      <w:r w:rsidRPr="0070735A">
        <w:t xml:space="preserve"> información</w:t>
      </w:r>
      <w:r w:rsidR="0029113C" w:rsidRPr="0070735A">
        <w:t xml:space="preserve"> </w:t>
      </w:r>
      <w:r w:rsidR="00AC77BF" w:rsidRPr="0070735A">
        <w:t>cumpliendo con el</w:t>
      </w:r>
      <w:r w:rsidR="005475CD" w:rsidRPr="0070735A">
        <w:t xml:space="preserve"> funcionamiento </w:t>
      </w:r>
      <w:r w:rsidR="0029113C" w:rsidRPr="0070735A">
        <w:t>continuo</w:t>
      </w:r>
      <w:r w:rsidRPr="0070735A">
        <w:t>.</w:t>
      </w:r>
    </w:p>
    <w:p w14:paraId="18177684" w14:textId="2543A546" w:rsidR="002E6FD3" w:rsidRPr="0070735A" w:rsidRDefault="002E6FD3" w:rsidP="00D458AB">
      <w:pPr>
        <w:spacing w:before="240" w:after="240"/>
        <w:ind w:firstLine="708"/>
        <w:jc w:val="both"/>
      </w:pPr>
      <w:r w:rsidRPr="0070735A">
        <w:t>Los req</w:t>
      </w:r>
      <w:r w:rsidR="008C4108" w:rsidRPr="0070735A">
        <w:t>uisitos funcionales de que se debe</w:t>
      </w:r>
      <w:r w:rsidRPr="0070735A">
        <w:t xml:space="preserve"> de cubrir </w:t>
      </w:r>
      <w:r w:rsidR="00784D7B" w:rsidRPr="0070735A">
        <w:t xml:space="preserve">para que estás salas de TI puedan proveer sus servicios </w:t>
      </w:r>
      <w:r w:rsidRPr="0070735A">
        <w:t>son:</w:t>
      </w:r>
    </w:p>
    <w:p w14:paraId="572A59E1" w14:textId="2DDFF37E" w:rsidR="002E6FD3" w:rsidRPr="0070735A" w:rsidRDefault="002E6FD3" w:rsidP="00A232FF">
      <w:pPr>
        <w:pStyle w:val="ListParagraph"/>
        <w:numPr>
          <w:ilvl w:val="0"/>
          <w:numId w:val="2"/>
        </w:numPr>
        <w:spacing w:before="240" w:after="240"/>
        <w:jc w:val="both"/>
      </w:pPr>
      <w:r w:rsidRPr="0070735A">
        <w:t xml:space="preserve">Lugar para ubicar dispositivos de </w:t>
      </w:r>
      <w:r w:rsidR="008C4108" w:rsidRPr="0070735A">
        <w:t>comunicación</w:t>
      </w:r>
      <w:r w:rsidRPr="0070735A">
        <w:t>, almacenamiento y redes de forma segura.</w:t>
      </w:r>
    </w:p>
    <w:p w14:paraId="0EC6E1DC" w14:textId="77777777" w:rsidR="002E6FD3" w:rsidRPr="0070735A" w:rsidRDefault="002E6FD3" w:rsidP="00A232FF">
      <w:pPr>
        <w:pStyle w:val="ListParagraph"/>
        <w:numPr>
          <w:ilvl w:val="0"/>
          <w:numId w:val="2"/>
        </w:numPr>
        <w:spacing w:before="240" w:after="240"/>
        <w:jc w:val="both"/>
      </w:pPr>
      <w:r w:rsidRPr="0070735A">
        <w:t>Proporcionar potencia necesario a para mantener los dispositivos.</w:t>
      </w:r>
    </w:p>
    <w:p w14:paraId="7ED37595" w14:textId="77777777" w:rsidR="002E6FD3" w:rsidRPr="0070735A" w:rsidRDefault="002E6FD3" w:rsidP="00A232FF">
      <w:pPr>
        <w:pStyle w:val="ListParagraph"/>
        <w:numPr>
          <w:ilvl w:val="0"/>
          <w:numId w:val="2"/>
        </w:numPr>
        <w:spacing w:before="240" w:after="240"/>
        <w:jc w:val="both"/>
      </w:pPr>
      <w:r w:rsidRPr="0070735A">
        <w:t>Proporcionar conectividad a otros dispositivos dentro y fuera del cuarto.</w:t>
      </w:r>
    </w:p>
    <w:p w14:paraId="1152CBF8" w14:textId="77777777" w:rsidR="002E6FD3" w:rsidRPr="0070735A" w:rsidRDefault="002E6FD3" w:rsidP="00A232FF">
      <w:pPr>
        <w:pStyle w:val="ListParagraph"/>
        <w:numPr>
          <w:ilvl w:val="0"/>
          <w:numId w:val="2"/>
        </w:numPr>
        <w:spacing w:before="240" w:after="240"/>
        <w:jc w:val="both"/>
      </w:pPr>
      <w:r w:rsidRPr="0070735A">
        <w:t>Proporcionar un ambiente de temperatura controlada dentro de los parámetros necesarios.</w:t>
      </w:r>
    </w:p>
    <w:p w14:paraId="30679FDE" w14:textId="71E5655F" w:rsidR="002E6FD3" w:rsidRPr="0070735A" w:rsidRDefault="00D458AB" w:rsidP="00D458AB">
      <w:pPr>
        <w:spacing w:before="240" w:after="240"/>
        <w:ind w:firstLine="708"/>
        <w:jc w:val="both"/>
      </w:pPr>
      <w:r w:rsidRPr="0070735A">
        <w:t>Se</w:t>
      </w:r>
      <w:r w:rsidR="002E6FD3" w:rsidRPr="0070735A">
        <w:t xml:space="preserve"> </w:t>
      </w:r>
      <w:r w:rsidR="00532089" w:rsidRPr="0070735A">
        <w:t>describe</w:t>
      </w:r>
      <w:r w:rsidR="002E6FD3" w:rsidRPr="0070735A">
        <w:t xml:space="preserve"> entonces a la “</w:t>
      </w:r>
      <w:r w:rsidR="002E6FD3" w:rsidRPr="0070735A">
        <w:rPr>
          <w:i/>
        </w:rPr>
        <w:t>filosofía de diseño</w:t>
      </w:r>
      <w:r w:rsidR="002E6FD3" w:rsidRPr="0070735A">
        <w:t>” como</w:t>
      </w:r>
      <w:r w:rsidR="00952AB4" w:rsidRPr="0070735A">
        <w:t>:</w:t>
      </w:r>
      <w:r w:rsidR="002E6FD3" w:rsidRPr="0070735A">
        <w:t xml:space="preserve"> </w:t>
      </w:r>
      <w:r w:rsidR="00532089" w:rsidRPr="0070735A">
        <w:t>“</w:t>
      </w:r>
      <w:r w:rsidR="00952AB4" w:rsidRPr="0070735A">
        <w:t xml:space="preserve">La </w:t>
      </w:r>
      <w:r w:rsidR="00532089" w:rsidRPr="0070735A">
        <w:t xml:space="preserve">filosofía de diseño es </w:t>
      </w:r>
      <w:r w:rsidR="002E6FD3" w:rsidRPr="0070735A">
        <w:t>la aplicación de estructura a los requerimientos funcionales con base en un conjunto razonado de valores</w:t>
      </w:r>
      <w:r w:rsidR="00532089" w:rsidRPr="0070735A">
        <w:t>.”</w:t>
      </w:r>
      <w:sdt>
        <w:sdtPr>
          <w:id w:val="462313720"/>
          <w:citation/>
        </w:sdtPr>
        <w:sdtContent>
          <w:r w:rsidR="00532089" w:rsidRPr="0070735A">
            <w:fldChar w:fldCharType="begin"/>
          </w:r>
          <w:r w:rsidR="00532089" w:rsidRPr="0070735A">
            <w:instrText xml:space="preserve"> CITATION Rob02 \l 2058 </w:instrText>
          </w:r>
          <w:r w:rsidR="00532089" w:rsidRPr="0070735A">
            <w:fldChar w:fldCharType="separate"/>
          </w:r>
          <w:r w:rsidR="00201633" w:rsidRPr="0070735A">
            <w:rPr>
              <w:noProof/>
            </w:rPr>
            <w:t xml:space="preserve"> (Snevely, 2002)</w:t>
          </w:r>
          <w:r w:rsidR="00532089" w:rsidRPr="0070735A">
            <w:fldChar w:fldCharType="end"/>
          </w:r>
        </w:sdtContent>
      </w:sdt>
      <w:r w:rsidR="002E6FD3" w:rsidRPr="0070735A">
        <w:t>.</w:t>
      </w:r>
    </w:p>
    <w:p w14:paraId="74CE78B1" w14:textId="3FF7EEAE" w:rsidR="002E6FD3" w:rsidRPr="0070735A" w:rsidRDefault="002E6FD3" w:rsidP="00D458AB">
      <w:pPr>
        <w:spacing w:before="240" w:after="240"/>
        <w:ind w:firstLine="708"/>
        <w:jc w:val="both"/>
      </w:pPr>
      <w:r w:rsidRPr="0070735A">
        <w:t xml:space="preserve">Este conjunto razonado de valores son cinco valores fundamentales que son considerados en la filosofía de diseño y deben tomarse en cuenta en las decisiones de diseño: La simplicidad, la flexibilidad, la escalabilidad, la modularidad y la </w:t>
      </w:r>
      <w:r w:rsidR="00F627B2" w:rsidRPr="0070735A">
        <w:t>cordura</w:t>
      </w:r>
      <w:r w:rsidRPr="0070735A">
        <w:t>.</w:t>
      </w:r>
    </w:p>
    <w:p w14:paraId="03CEE422" w14:textId="77777777" w:rsidR="002E6FD3" w:rsidRPr="0070735A" w:rsidRDefault="002E6FD3" w:rsidP="00D458AB">
      <w:pPr>
        <w:spacing w:before="240" w:after="240"/>
        <w:ind w:firstLine="708"/>
        <w:jc w:val="both"/>
      </w:pPr>
      <w:r w:rsidRPr="0070735A">
        <w:rPr>
          <w:i/>
        </w:rPr>
        <w:lastRenderedPageBreak/>
        <w:t xml:space="preserve">Simplicidad: </w:t>
      </w:r>
      <w:r w:rsidRPr="0070735A">
        <w:t>Mantener el diseño tan simple como sea posible, un diseño simple es más fácil de entender y administrar, facilita la realización de tareas.</w:t>
      </w:r>
    </w:p>
    <w:p w14:paraId="6C92F94C" w14:textId="77777777" w:rsidR="002E6FD3" w:rsidRPr="0070735A" w:rsidRDefault="002E6FD3" w:rsidP="00D458AB">
      <w:pPr>
        <w:spacing w:before="240" w:after="240"/>
        <w:ind w:firstLine="708"/>
        <w:jc w:val="both"/>
      </w:pPr>
      <w:r w:rsidRPr="0070735A">
        <w:rPr>
          <w:i/>
        </w:rPr>
        <w:t>Flexibilidad</w:t>
      </w:r>
      <w:r w:rsidRPr="0070735A">
        <w:t>: Un diseño flexible y fácil de actualizar asegura éxito a largo plazo. Parte de la flexibilidad es un diseño rentable que dependerá de la misión del cuarto.</w:t>
      </w:r>
    </w:p>
    <w:p w14:paraId="1808EB5A" w14:textId="77777777" w:rsidR="002E6FD3" w:rsidRPr="0070735A" w:rsidRDefault="002E6FD3" w:rsidP="00D458AB">
      <w:pPr>
        <w:spacing w:before="240" w:after="240"/>
        <w:ind w:firstLine="708"/>
        <w:jc w:val="both"/>
      </w:pPr>
      <w:r w:rsidRPr="0070735A">
        <w:rPr>
          <w:i/>
        </w:rPr>
        <w:t>Escalabilidad</w:t>
      </w:r>
      <w:r w:rsidRPr="0070735A">
        <w:t>: Un diseño escalable debe permitir el rediseño futuro.</w:t>
      </w:r>
    </w:p>
    <w:p w14:paraId="224464FE" w14:textId="77777777" w:rsidR="002E6FD3" w:rsidRPr="0070735A" w:rsidRDefault="002E6FD3" w:rsidP="00D458AB">
      <w:pPr>
        <w:spacing w:before="240" w:after="240"/>
        <w:ind w:firstLine="708"/>
        <w:jc w:val="both"/>
      </w:pPr>
      <w:r w:rsidRPr="0070735A">
        <w:rPr>
          <w:i/>
        </w:rPr>
        <w:t>Modularidad</w:t>
      </w:r>
      <w:r w:rsidRPr="0070735A">
        <w:t>: Un diseño modular permitirá crear sistemas muy complejos a partir de bloques de construcción más pequeños y manejables. Y estos últimos dividirse en unidades más pequeñas hasta llegar  a cualquier nivel de granularidad.</w:t>
      </w:r>
    </w:p>
    <w:p w14:paraId="08F8BC92" w14:textId="77777777" w:rsidR="002E6FD3" w:rsidRPr="0070735A" w:rsidRDefault="002E6FD3" w:rsidP="00D458AB">
      <w:pPr>
        <w:spacing w:before="240" w:after="240"/>
        <w:ind w:firstLine="708"/>
        <w:jc w:val="both"/>
      </w:pPr>
      <w:r w:rsidRPr="0070735A">
        <w:rPr>
          <w:i/>
        </w:rPr>
        <w:t>Cordura</w:t>
      </w:r>
      <w:r w:rsidRPr="0070735A">
        <w:t>: El diseño y la construcción pueden resultar ser tarea estresantes, se recomienda mantener buen sentido de humor (mantener la cordura) apoyándose en los cuatro valores anteriores para trabajar de forma más ordenada y fácil.</w:t>
      </w:r>
    </w:p>
    <w:p w14:paraId="09CBA49F" w14:textId="31BA5CF3" w:rsidR="002E6FD3" w:rsidRPr="0070735A" w:rsidRDefault="00C25E92" w:rsidP="00D458AB">
      <w:pPr>
        <w:spacing w:before="240" w:after="240"/>
        <w:ind w:firstLine="708"/>
        <w:jc w:val="both"/>
      </w:pPr>
      <w:r w:rsidRPr="0070735A">
        <w:rPr>
          <w:i/>
        </w:rPr>
        <w:t>DIEZ DIRECTRICES DE DISEÑO DE CUARTOS DE COMUNICACIONES</w:t>
      </w:r>
      <w:r w:rsidRPr="0070735A">
        <w:t xml:space="preserve">: Las siguientes son las diez directrices principales seleccionadas de muchas otras directrices.” </w:t>
      </w:r>
      <w:sdt>
        <w:sdtPr>
          <w:id w:val="-1636866913"/>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490C1CF1" w14:textId="77777777" w:rsidR="002E6FD3" w:rsidRPr="0070735A" w:rsidRDefault="002E6FD3" w:rsidP="00A232FF">
      <w:pPr>
        <w:pStyle w:val="ListParagraph"/>
        <w:numPr>
          <w:ilvl w:val="0"/>
          <w:numId w:val="13"/>
        </w:numPr>
        <w:spacing w:before="240" w:after="240"/>
        <w:jc w:val="both"/>
      </w:pPr>
      <w:r w:rsidRPr="0070735A">
        <w:t>Planear a futuro.</w:t>
      </w:r>
    </w:p>
    <w:p w14:paraId="70BF3419" w14:textId="77777777" w:rsidR="002E6FD3" w:rsidRPr="0070735A" w:rsidRDefault="002E6FD3" w:rsidP="00A232FF">
      <w:pPr>
        <w:pStyle w:val="ListParagraph"/>
        <w:numPr>
          <w:ilvl w:val="0"/>
          <w:numId w:val="13"/>
        </w:numPr>
        <w:spacing w:before="240" w:after="240"/>
        <w:jc w:val="both"/>
      </w:pPr>
      <w:r w:rsidRPr="0070735A">
        <w:t>Mantener todo simple.</w:t>
      </w:r>
    </w:p>
    <w:p w14:paraId="723E8828" w14:textId="77777777" w:rsidR="002E6FD3" w:rsidRPr="0070735A" w:rsidRDefault="002E6FD3" w:rsidP="00A232FF">
      <w:pPr>
        <w:pStyle w:val="ListParagraph"/>
        <w:numPr>
          <w:ilvl w:val="0"/>
          <w:numId w:val="13"/>
        </w:numPr>
        <w:spacing w:before="240" w:after="240"/>
        <w:jc w:val="both"/>
      </w:pPr>
      <w:r w:rsidRPr="0070735A">
        <w:t>Ser flexible.</w:t>
      </w:r>
    </w:p>
    <w:p w14:paraId="63FA6815" w14:textId="77777777" w:rsidR="002E6FD3" w:rsidRPr="0070735A" w:rsidRDefault="002E6FD3" w:rsidP="00A232FF">
      <w:pPr>
        <w:pStyle w:val="ListParagraph"/>
        <w:numPr>
          <w:ilvl w:val="0"/>
          <w:numId w:val="13"/>
        </w:numPr>
        <w:spacing w:before="240" w:after="240"/>
        <w:jc w:val="both"/>
      </w:pPr>
      <w:r w:rsidRPr="0070735A">
        <w:t>Pensar modularmente.</w:t>
      </w:r>
    </w:p>
    <w:p w14:paraId="1877C9B8" w14:textId="1189B9F8" w:rsidR="002E6FD3" w:rsidRPr="0070735A" w:rsidRDefault="000B1A89" w:rsidP="00A232FF">
      <w:pPr>
        <w:pStyle w:val="ListParagraph"/>
        <w:numPr>
          <w:ilvl w:val="0"/>
          <w:numId w:val="13"/>
        </w:numPr>
        <w:spacing w:before="240" w:after="240"/>
        <w:jc w:val="both"/>
        <w:rPr>
          <w:lang w:val="en-US"/>
        </w:rPr>
      </w:pPr>
      <w:r w:rsidRPr="0070735A">
        <w:rPr>
          <w:lang w:val="en-US"/>
        </w:rPr>
        <w:t>Usar RLU (Rack Location</w:t>
      </w:r>
      <w:r w:rsidR="00A03EDB" w:rsidRPr="0070735A">
        <w:rPr>
          <w:lang w:val="en-US"/>
        </w:rPr>
        <w:t xml:space="preserve"> Units</w:t>
      </w:r>
      <w:r w:rsidRPr="0070735A">
        <w:rPr>
          <w:lang w:val="en-US"/>
        </w:rPr>
        <w:t>)</w:t>
      </w:r>
      <w:r w:rsidR="002E6FD3" w:rsidRPr="0070735A">
        <w:rPr>
          <w:lang w:val="en-US"/>
        </w:rPr>
        <w:t>.</w:t>
      </w:r>
    </w:p>
    <w:p w14:paraId="46825463" w14:textId="77777777" w:rsidR="002E6FD3" w:rsidRPr="0070735A" w:rsidRDefault="002E6FD3" w:rsidP="00A232FF">
      <w:pPr>
        <w:pStyle w:val="ListParagraph"/>
        <w:numPr>
          <w:ilvl w:val="0"/>
          <w:numId w:val="13"/>
        </w:numPr>
        <w:spacing w:before="240" w:after="240"/>
        <w:jc w:val="both"/>
      </w:pPr>
      <w:r w:rsidRPr="0070735A">
        <w:t>Preocuparse por el peso.</w:t>
      </w:r>
    </w:p>
    <w:p w14:paraId="10EC2AD1" w14:textId="77777777" w:rsidR="002E6FD3" w:rsidRPr="0070735A" w:rsidRDefault="002E6FD3" w:rsidP="00A232FF">
      <w:pPr>
        <w:pStyle w:val="ListParagraph"/>
        <w:numPr>
          <w:ilvl w:val="0"/>
          <w:numId w:val="13"/>
        </w:numPr>
        <w:spacing w:before="240" w:after="240"/>
        <w:jc w:val="both"/>
      </w:pPr>
      <w:r w:rsidRPr="0070735A">
        <w:t>Usar un sistema de piso falso.</w:t>
      </w:r>
    </w:p>
    <w:p w14:paraId="4F334707" w14:textId="77777777" w:rsidR="002E6FD3" w:rsidRPr="0070735A" w:rsidRDefault="002E6FD3" w:rsidP="00A232FF">
      <w:pPr>
        <w:pStyle w:val="ListParagraph"/>
        <w:numPr>
          <w:ilvl w:val="0"/>
          <w:numId w:val="13"/>
        </w:numPr>
        <w:spacing w:before="240" w:after="240"/>
        <w:jc w:val="both"/>
      </w:pPr>
      <w:r w:rsidRPr="0070735A">
        <w:t>Etiquetar todo.</w:t>
      </w:r>
    </w:p>
    <w:p w14:paraId="7D38ACBC" w14:textId="77777777" w:rsidR="002E6FD3" w:rsidRPr="0070735A" w:rsidRDefault="002E6FD3" w:rsidP="00A232FF">
      <w:pPr>
        <w:pStyle w:val="ListParagraph"/>
        <w:numPr>
          <w:ilvl w:val="0"/>
          <w:numId w:val="13"/>
        </w:numPr>
        <w:spacing w:before="240" w:after="240"/>
        <w:jc w:val="both"/>
      </w:pPr>
      <w:r w:rsidRPr="0070735A">
        <w:t>Mantener todo cubierto, agrupado y fuera de vista.</w:t>
      </w:r>
    </w:p>
    <w:p w14:paraId="0247964C" w14:textId="21AEBFED" w:rsidR="002E6FD3" w:rsidRPr="0070735A" w:rsidRDefault="002E6FD3" w:rsidP="00A232FF">
      <w:pPr>
        <w:pStyle w:val="ListParagraph"/>
        <w:numPr>
          <w:ilvl w:val="0"/>
          <w:numId w:val="13"/>
        </w:numPr>
        <w:spacing w:before="240" w:after="240"/>
        <w:jc w:val="both"/>
      </w:pPr>
      <w:r w:rsidRPr="0070735A">
        <w:t>Esperar lo mejor, planear</w:t>
      </w:r>
      <w:r w:rsidR="00B13666" w:rsidRPr="0070735A">
        <w:t xml:space="preserve"> para lo peor.</w:t>
      </w:r>
    </w:p>
    <w:p w14:paraId="1227D5F3" w14:textId="28BDCB8C" w:rsidR="002E6FD3" w:rsidRPr="0070735A" w:rsidRDefault="002E6FD3" w:rsidP="00A232FF">
      <w:pPr>
        <w:pStyle w:val="Heading2"/>
        <w:numPr>
          <w:ilvl w:val="1"/>
          <w:numId w:val="3"/>
        </w:numPr>
        <w:spacing w:before="240" w:after="240"/>
      </w:pPr>
      <w:bookmarkStart w:id="33" w:name="_Toc535446147"/>
      <w:bookmarkStart w:id="34" w:name="_Toc535446662"/>
      <w:bookmarkStart w:id="35" w:name="_Toc7522197"/>
      <w:r w:rsidRPr="0070735A">
        <w:t>CRITERIOS DE DISEÑO</w:t>
      </w:r>
      <w:bookmarkEnd w:id="33"/>
      <w:bookmarkEnd w:id="34"/>
      <w:bookmarkEnd w:id="35"/>
    </w:p>
    <w:p w14:paraId="0B42F42D" w14:textId="5902E51C" w:rsidR="00491109" w:rsidRPr="0070735A" w:rsidRDefault="00C25E92" w:rsidP="00D458AB">
      <w:pPr>
        <w:spacing w:before="240" w:after="240"/>
        <w:ind w:firstLine="708"/>
        <w:jc w:val="both"/>
      </w:pPr>
      <w:r w:rsidRPr="0070735A">
        <w:t>Antes de comenzar con el proceso de diseño se debe conocer cuáles son los</w:t>
      </w:r>
      <w:r w:rsidR="00491109" w:rsidRPr="0070735A">
        <w:t xml:space="preserve"> criterios esenciales</w:t>
      </w:r>
      <w:r w:rsidRPr="0070735A">
        <w:t xml:space="preserve"> que se deben de cumplir</w:t>
      </w:r>
      <w:r w:rsidR="00491109" w:rsidRPr="0070735A">
        <w:t>, determinar el alcance del proyecto y conocer el presupuesto</w:t>
      </w:r>
      <w:r w:rsidR="00D257C3" w:rsidRPr="0070735A">
        <w:t xml:space="preserve"> que </w:t>
      </w:r>
      <w:r w:rsidRPr="0070735A">
        <w:t xml:space="preserve">se </w:t>
      </w:r>
      <w:r w:rsidR="00D257C3" w:rsidRPr="0070735A">
        <w:t>aportará</w:t>
      </w:r>
      <w:r w:rsidR="00491109" w:rsidRPr="0070735A">
        <w:t>.</w:t>
      </w:r>
    </w:p>
    <w:p w14:paraId="5A6668D4" w14:textId="77777777" w:rsidR="002E6FD3" w:rsidRPr="0070735A" w:rsidRDefault="002E6FD3" w:rsidP="00A232FF">
      <w:pPr>
        <w:pStyle w:val="Heading3"/>
        <w:numPr>
          <w:ilvl w:val="2"/>
          <w:numId w:val="3"/>
        </w:numPr>
        <w:spacing w:before="240" w:after="240"/>
        <w:rPr>
          <w:vanish/>
        </w:rPr>
      </w:pPr>
      <w:bookmarkStart w:id="36" w:name="_Toc531387911"/>
      <w:bookmarkStart w:id="37" w:name="_Toc531388384"/>
      <w:bookmarkStart w:id="38" w:name="_Toc531388457"/>
      <w:bookmarkStart w:id="39" w:name="_Toc532164884"/>
      <w:bookmarkStart w:id="40" w:name="_Toc532164945"/>
      <w:bookmarkStart w:id="41" w:name="_Toc534800947"/>
      <w:bookmarkStart w:id="42" w:name="_Toc534801048"/>
      <w:bookmarkStart w:id="43" w:name="_Toc534801419"/>
      <w:bookmarkStart w:id="44" w:name="_Toc534801480"/>
      <w:bookmarkStart w:id="45" w:name="_Toc535100193"/>
      <w:bookmarkStart w:id="46" w:name="_Toc535100254"/>
      <w:bookmarkStart w:id="47" w:name="_Toc535100352"/>
      <w:bookmarkStart w:id="48" w:name="_Toc535100470"/>
      <w:bookmarkStart w:id="49" w:name="_Toc535100589"/>
      <w:bookmarkStart w:id="50" w:name="_Toc535100725"/>
      <w:bookmarkStart w:id="51" w:name="_Toc535358336"/>
      <w:bookmarkStart w:id="52" w:name="_Toc535358483"/>
      <w:bookmarkStart w:id="53" w:name="_Toc535358703"/>
      <w:bookmarkStart w:id="54" w:name="_Toc535358826"/>
      <w:bookmarkStart w:id="55" w:name="_Toc531387912"/>
      <w:bookmarkStart w:id="56" w:name="_Toc531388385"/>
      <w:bookmarkStart w:id="57" w:name="_Toc531388458"/>
      <w:bookmarkStart w:id="58" w:name="_Toc532164885"/>
      <w:bookmarkStart w:id="59" w:name="_Toc532164946"/>
      <w:bookmarkStart w:id="60" w:name="_Toc534800948"/>
      <w:bookmarkStart w:id="61" w:name="_Toc534801049"/>
      <w:bookmarkStart w:id="62" w:name="_Toc534801420"/>
      <w:bookmarkStart w:id="63" w:name="_Toc534801481"/>
      <w:bookmarkStart w:id="64" w:name="_Toc535100194"/>
      <w:bookmarkStart w:id="65" w:name="_Toc535100255"/>
      <w:bookmarkStart w:id="66" w:name="_Toc535100353"/>
      <w:bookmarkStart w:id="67" w:name="_Toc535100471"/>
      <w:bookmarkStart w:id="68" w:name="_Toc535100590"/>
      <w:bookmarkStart w:id="69" w:name="_Toc535100726"/>
      <w:bookmarkStart w:id="70" w:name="_Toc535358337"/>
      <w:bookmarkStart w:id="71" w:name="_Toc535358484"/>
      <w:bookmarkStart w:id="72" w:name="_Toc535358704"/>
      <w:bookmarkStart w:id="73" w:name="_Toc535358827"/>
      <w:bookmarkStart w:id="74" w:name="_Toc531387913"/>
      <w:bookmarkStart w:id="75" w:name="_Toc531388386"/>
      <w:bookmarkStart w:id="76" w:name="_Toc531388459"/>
      <w:bookmarkStart w:id="77" w:name="_Toc532164886"/>
      <w:bookmarkStart w:id="78" w:name="_Toc532164947"/>
      <w:bookmarkStart w:id="79" w:name="_Toc534800949"/>
      <w:bookmarkStart w:id="80" w:name="_Toc534801050"/>
      <w:bookmarkStart w:id="81" w:name="_Toc534801421"/>
      <w:bookmarkStart w:id="82" w:name="_Toc534801482"/>
      <w:bookmarkStart w:id="83" w:name="_Toc535100195"/>
      <w:bookmarkStart w:id="84" w:name="_Toc535100256"/>
      <w:bookmarkStart w:id="85" w:name="_Toc535100354"/>
      <w:bookmarkStart w:id="86" w:name="_Toc535100472"/>
      <w:bookmarkStart w:id="87" w:name="_Toc535100591"/>
      <w:bookmarkStart w:id="88" w:name="_Toc535100727"/>
      <w:bookmarkStart w:id="89" w:name="_Toc535358338"/>
      <w:bookmarkStart w:id="90" w:name="_Toc535358485"/>
      <w:bookmarkStart w:id="91" w:name="_Toc535358705"/>
      <w:bookmarkStart w:id="92" w:name="_Toc535358828"/>
      <w:bookmarkStart w:id="93" w:name="_Toc535446148"/>
      <w:bookmarkStart w:id="94" w:name="_Toc535446663"/>
      <w:bookmarkStart w:id="95" w:name="_Toc7522198"/>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Pr="0070735A">
        <w:t>ALCANCE, PRESUPUESTO Y CRITERIOS</w:t>
      </w:r>
      <w:bookmarkEnd w:id="93"/>
      <w:bookmarkEnd w:id="94"/>
      <w:bookmarkEnd w:id="95"/>
    </w:p>
    <w:p w14:paraId="19D1A1E0" w14:textId="77777777" w:rsidR="002E6FD3" w:rsidRPr="0070735A" w:rsidRDefault="002E6FD3" w:rsidP="00D458AB">
      <w:pPr>
        <w:spacing w:before="240" w:after="240"/>
        <w:ind w:firstLine="708"/>
        <w:jc w:val="both"/>
      </w:pPr>
      <w:r w:rsidRPr="0070735A">
        <w:t>Los elementos que constituyen a un cuarto de comunicaciones comúnmente, son el piso elevado, la infraestructura de red, los controles ambientales, potencia eléctrica, sistemas de control de acceso y seguridad. Pueden encontrarse servidores y componentes de almacenamiento sin embargo estos son considerados como contenidos mas no forman parte de los elementos que lo constituyen.</w:t>
      </w:r>
    </w:p>
    <w:p w14:paraId="1A3BD855" w14:textId="368BBB11" w:rsidR="002E6FD3" w:rsidRPr="0070735A" w:rsidRDefault="002E6FD3" w:rsidP="00D458AB">
      <w:pPr>
        <w:spacing w:before="240" w:after="240"/>
        <w:ind w:firstLine="708"/>
        <w:jc w:val="both"/>
      </w:pPr>
      <w:r w:rsidRPr="0070735A">
        <w:t>El diseño del cuarto de comunicaciones debe incluir todos los elementos esenciales</w:t>
      </w:r>
      <w:r w:rsidR="00642826" w:rsidRPr="0070735A">
        <w:t>. “Los elementos esenciales son</w:t>
      </w:r>
      <w:r w:rsidRPr="0070735A">
        <w:t xml:space="preserve"> llamados criterios.</w:t>
      </w:r>
      <w:r w:rsidR="00642826" w:rsidRPr="0070735A">
        <w:t xml:space="preserve">” </w:t>
      </w:r>
      <w:sdt>
        <w:sdtPr>
          <w:id w:val="1145162737"/>
          <w:citation/>
        </w:sdtPr>
        <w:sdtContent>
          <w:r w:rsidR="00642826" w:rsidRPr="0070735A">
            <w:fldChar w:fldCharType="begin"/>
          </w:r>
          <w:r w:rsidR="00642826" w:rsidRPr="0070735A">
            <w:instrText xml:space="preserve"> CITATION Rob02 \l 2058 </w:instrText>
          </w:r>
          <w:r w:rsidR="00642826" w:rsidRPr="0070735A">
            <w:fldChar w:fldCharType="separate"/>
          </w:r>
          <w:r w:rsidR="00201633" w:rsidRPr="0070735A">
            <w:rPr>
              <w:noProof/>
            </w:rPr>
            <w:t>(Snevely, 2002)</w:t>
          </w:r>
          <w:r w:rsidR="00642826" w:rsidRPr="0070735A">
            <w:fldChar w:fldCharType="end"/>
          </w:r>
        </w:sdtContent>
      </w:sdt>
      <w:r w:rsidR="00642826" w:rsidRPr="0070735A">
        <w:t>.</w:t>
      </w:r>
    </w:p>
    <w:p w14:paraId="299451DF" w14:textId="5B341B46" w:rsidR="00642826" w:rsidRPr="0070735A" w:rsidRDefault="00642826" w:rsidP="00D458AB">
      <w:pPr>
        <w:spacing w:before="240" w:after="240"/>
        <w:ind w:firstLine="708"/>
        <w:jc w:val="both"/>
      </w:pPr>
      <w:r w:rsidRPr="0070735A">
        <w:lastRenderedPageBreak/>
        <w:t>Antes de describir los criterios diseño de un cuarto de comunicaciones cumplir es necesario definir el alcance del proyecto y el presupuesto.</w:t>
      </w:r>
    </w:p>
    <w:p w14:paraId="32D04D67" w14:textId="77777777" w:rsidR="00642826" w:rsidRPr="0070735A" w:rsidRDefault="002E6FD3" w:rsidP="003A172A">
      <w:pPr>
        <w:pStyle w:val="ListParagraph"/>
        <w:numPr>
          <w:ilvl w:val="0"/>
          <w:numId w:val="97"/>
        </w:numPr>
        <w:spacing w:before="240" w:after="240"/>
        <w:rPr>
          <w:i/>
        </w:rPr>
      </w:pPr>
      <w:r w:rsidRPr="0070735A">
        <w:rPr>
          <w:i/>
        </w:rPr>
        <w:t>ALCANCE DEL PROYECTO</w:t>
      </w:r>
    </w:p>
    <w:p w14:paraId="1C65B0E8" w14:textId="231D8524" w:rsidR="00930C22" w:rsidRPr="0070735A" w:rsidRDefault="00930C22" w:rsidP="00930C22">
      <w:pPr>
        <w:spacing w:before="240" w:after="240"/>
        <w:ind w:firstLine="708"/>
        <w:jc w:val="both"/>
      </w:pPr>
      <w:r w:rsidRPr="0070735A">
        <w:t>“El alcance de un proyecto tiene como finalidad la determinación clara, sencilla y concreta de los objetivos que se intentarán alcanzar, a lo largo del desarrollo del proyecto en cuestión, cuyo cumplimiento generará la culminación exitosa de dicho proyecto.”</w:t>
      </w:r>
      <w:sdt>
        <w:sdtPr>
          <w:id w:val="1741447176"/>
          <w:citation/>
        </w:sdtPr>
        <w:sdtContent>
          <w:r w:rsidRPr="0070735A">
            <w:fldChar w:fldCharType="begin"/>
          </w:r>
          <w:r w:rsidRPr="0070735A">
            <w:instrText xml:space="preserve"> CITATION Uni17 \l 2058 </w:instrText>
          </w:r>
          <w:r w:rsidRPr="0070735A">
            <w:fldChar w:fldCharType="separate"/>
          </w:r>
          <w:r w:rsidR="00201633" w:rsidRPr="0070735A">
            <w:rPr>
              <w:noProof/>
            </w:rPr>
            <w:t xml:space="preserve"> (Universidad Benito Juarez, UBJ, 2017)</w:t>
          </w:r>
          <w:r w:rsidRPr="0070735A">
            <w:fldChar w:fldCharType="end"/>
          </w:r>
        </w:sdtContent>
      </w:sdt>
      <w:r w:rsidRPr="0070735A">
        <w:t>.</w:t>
      </w:r>
    </w:p>
    <w:p w14:paraId="2B07CA3D" w14:textId="7C3645DA" w:rsidR="002E6FD3" w:rsidRPr="0070735A" w:rsidRDefault="002E6FD3" w:rsidP="00D84B5C">
      <w:pPr>
        <w:ind w:firstLine="708"/>
        <w:jc w:val="both"/>
      </w:pPr>
      <w:r w:rsidRPr="0070735A">
        <w:t xml:space="preserve">A menudo el alcance del proyecto es el factor que determina el diseño. El alcance debe determinarse en función de las necesidades de la organización (capacidades requeridas </w:t>
      </w:r>
      <w:r w:rsidR="00463348" w:rsidRPr="0070735A">
        <w:t>por el</w:t>
      </w:r>
      <w:r w:rsidRPr="0070735A">
        <w:t xml:space="preserve"> sistema</w:t>
      </w:r>
      <w:r w:rsidR="00463348" w:rsidRPr="0070735A">
        <w:t xml:space="preserve"> a montar</w:t>
      </w:r>
      <w:r w:rsidRPr="0070735A">
        <w:t xml:space="preserve"> y la infraestructura de red), así como el presupue</w:t>
      </w:r>
      <w:r w:rsidR="00B13666" w:rsidRPr="0070735A">
        <w:t>sto disponible.</w:t>
      </w:r>
    </w:p>
    <w:p w14:paraId="64E651B0" w14:textId="6D557E5F" w:rsidR="002E6FD3" w:rsidRPr="0070735A" w:rsidRDefault="002E6FD3" w:rsidP="008E74F8">
      <w:pPr>
        <w:spacing w:before="240" w:after="240"/>
        <w:ind w:firstLine="708"/>
        <w:jc w:val="both"/>
      </w:pPr>
      <w:r w:rsidRPr="0070735A">
        <w:t>La persona encargada de determinar las especificaciones del proyecto debe trabajar en conjunto con el responsable del presupuesto para llegar a un acuerdo que lleve a un resultado factible.</w:t>
      </w:r>
    </w:p>
    <w:p w14:paraId="5EE8E871" w14:textId="77777777" w:rsidR="00930C22" w:rsidRPr="0070735A" w:rsidRDefault="002E6FD3" w:rsidP="003A172A">
      <w:pPr>
        <w:pStyle w:val="ListParagraph"/>
        <w:numPr>
          <w:ilvl w:val="0"/>
          <w:numId w:val="97"/>
        </w:numPr>
        <w:spacing w:before="240" w:after="240"/>
        <w:rPr>
          <w:i/>
        </w:rPr>
      </w:pPr>
      <w:r w:rsidRPr="0070735A">
        <w:rPr>
          <w:i/>
        </w:rPr>
        <w:t>PRESUPUESTO</w:t>
      </w:r>
    </w:p>
    <w:p w14:paraId="5B782946" w14:textId="60B8F657" w:rsidR="00930C22" w:rsidRPr="0070735A" w:rsidRDefault="00930C22" w:rsidP="00930C22">
      <w:pPr>
        <w:spacing w:before="240" w:after="240"/>
        <w:ind w:firstLine="708"/>
        <w:jc w:val="both"/>
      </w:pPr>
      <w:r w:rsidRPr="0070735A">
        <w:t xml:space="preserve">“Un presupuesto se refiere a la cantidad de dinero que se necesita para hacer frente a cierto número de gastos necesarios para acometer un proyecto. De tal manera, se puede definir como una cifra anticipada que estima el coste que va a suponer la realización de dicho objetivo.” </w:t>
      </w:r>
      <w:sdt>
        <w:sdtPr>
          <w:id w:val="1156416809"/>
          <w:citation/>
        </w:sdtPr>
        <w:sdtContent>
          <w:r w:rsidRPr="0070735A">
            <w:fldChar w:fldCharType="begin"/>
          </w:r>
          <w:r w:rsidR="00223810" w:rsidRPr="0070735A">
            <w:instrText xml:space="preserve">CITATION Jav19 \l 2058 </w:instrText>
          </w:r>
          <w:r w:rsidRPr="0070735A">
            <w:fldChar w:fldCharType="separate"/>
          </w:r>
          <w:r w:rsidR="00201633" w:rsidRPr="0070735A">
            <w:rPr>
              <w:noProof/>
            </w:rPr>
            <w:t>(Sánchez, 2019)</w:t>
          </w:r>
          <w:r w:rsidRPr="0070735A">
            <w:fldChar w:fldCharType="end"/>
          </w:r>
        </w:sdtContent>
      </w:sdt>
      <w:r w:rsidR="00223810" w:rsidRPr="0070735A">
        <w:t>.</w:t>
      </w:r>
    </w:p>
    <w:p w14:paraId="7D0CEBC1" w14:textId="282A19E2" w:rsidR="002E6FD3" w:rsidRPr="0070735A" w:rsidRDefault="002E6FD3" w:rsidP="00701592">
      <w:pPr>
        <w:spacing w:before="240" w:after="240"/>
        <w:ind w:firstLine="708"/>
        <w:jc w:val="both"/>
      </w:pPr>
      <w:r w:rsidRPr="0070735A">
        <w:t xml:space="preserve">El diseño no solo va a depender de las necesidades de la </w:t>
      </w:r>
      <w:r w:rsidR="007C17D5" w:rsidRPr="0070735A">
        <w:t>organización</w:t>
      </w:r>
      <w:r w:rsidRPr="0070735A">
        <w:t xml:space="preserve"> o lo que la </w:t>
      </w:r>
      <w:r w:rsidR="007C17D5" w:rsidRPr="0070735A">
        <w:t xml:space="preserve">organización quiera, </w:t>
      </w:r>
      <w:r w:rsidRPr="0070735A">
        <w:t>dependerá de lo que se esté dispuesto a pagar.</w:t>
      </w:r>
    </w:p>
    <w:p w14:paraId="3F0DBF09" w14:textId="7F2D4533" w:rsidR="002E6FD3" w:rsidRPr="0070735A" w:rsidRDefault="002E6FD3" w:rsidP="008E74F8">
      <w:pPr>
        <w:spacing w:before="240" w:after="240"/>
        <w:ind w:firstLine="708"/>
        <w:jc w:val="both"/>
      </w:pPr>
      <w:r w:rsidRPr="0070735A">
        <w:t>Usando el alcance del proyecto, los criterios se pueden determinar de forma general y se podrá hacer una comparación de cuánto costará y el presupuesto determinara la viabilidad del proyecto. Si el presupuesto no cubre el costo de los elementos se puede asignar más presupuesto o se deberá modi</w:t>
      </w:r>
      <w:r w:rsidR="00B13666" w:rsidRPr="0070735A">
        <w:t>ficar el alcance del proyecto.</w:t>
      </w:r>
    </w:p>
    <w:p w14:paraId="0D669D9B" w14:textId="77777777" w:rsidR="002E6FD3" w:rsidRPr="0070735A" w:rsidRDefault="002E6FD3" w:rsidP="008E74F8">
      <w:pPr>
        <w:spacing w:before="240" w:after="240"/>
        <w:ind w:firstLine="708"/>
        <w:jc w:val="both"/>
      </w:pPr>
      <w:r w:rsidRPr="0070735A">
        <w:t>Algunas consideraciones y preguntas a examinar desde un principio son:</w:t>
      </w:r>
    </w:p>
    <w:p w14:paraId="34B8F4EA" w14:textId="77777777" w:rsidR="002E6FD3" w:rsidRPr="0070735A" w:rsidRDefault="002E6FD3" w:rsidP="00A232FF">
      <w:pPr>
        <w:pStyle w:val="ListParagraph"/>
        <w:numPr>
          <w:ilvl w:val="0"/>
          <w:numId w:val="4"/>
        </w:numPr>
        <w:spacing w:before="240" w:after="240" w:line="259" w:lineRule="auto"/>
        <w:jc w:val="both"/>
      </w:pPr>
      <w:r w:rsidRPr="0070735A">
        <w:t>¿Cuál es el presupuesto?</w:t>
      </w:r>
    </w:p>
    <w:p w14:paraId="369871ED" w14:textId="77777777" w:rsidR="002E6FD3" w:rsidRPr="0070735A" w:rsidRDefault="002E6FD3" w:rsidP="00A232FF">
      <w:pPr>
        <w:pStyle w:val="ListParagraph"/>
        <w:numPr>
          <w:ilvl w:val="0"/>
          <w:numId w:val="4"/>
        </w:numPr>
        <w:spacing w:before="240" w:after="240" w:line="259" w:lineRule="auto"/>
        <w:jc w:val="both"/>
      </w:pPr>
      <w:r w:rsidRPr="0070735A">
        <w:t>¿El alcance del proyecto y el presupuesto son un equilibrio realista?</w:t>
      </w:r>
    </w:p>
    <w:p w14:paraId="11575E6D" w14:textId="77777777" w:rsidR="002E6FD3" w:rsidRPr="0070735A" w:rsidRDefault="002E6FD3" w:rsidP="00A232FF">
      <w:pPr>
        <w:pStyle w:val="ListParagraph"/>
        <w:numPr>
          <w:ilvl w:val="0"/>
          <w:numId w:val="4"/>
        </w:numPr>
        <w:spacing w:before="240" w:after="240" w:line="259" w:lineRule="auto"/>
        <w:jc w:val="both"/>
      </w:pPr>
      <w:r w:rsidRPr="0070735A">
        <w:t>¿Hay dinero suficiente para crear el espacio adecuado a las necesidades de la empresa?</w:t>
      </w:r>
    </w:p>
    <w:p w14:paraId="5FCE4075" w14:textId="77777777" w:rsidR="002E6FD3" w:rsidRPr="0070735A" w:rsidRDefault="002E6FD3" w:rsidP="00A232FF">
      <w:pPr>
        <w:pStyle w:val="ListParagraph"/>
        <w:numPr>
          <w:ilvl w:val="0"/>
          <w:numId w:val="4"/>
        </w:numPr>
        <w:spacing w:before="240" w:after="240" w:line="259" w:lineRule="auto"/>
        <w:jc w:val="both"/>
      </w:pPr>
      <w:r w:rsidRPr="0070735A">
        <w:t>¿Cuánto se necesita realmente para para su creación?</w:t>
      </w:r>
    </w:p>
    <w:p w14:paraId="068B9F93" w14:textId="77777777" w:rsidR="002E6FD3" w:rsidRPr="0070735A" w:rsidRDefault="002E6FD3" w:rsidP="00A232FF">
      <w:pPr>
        <w:pStyle w:val="ListParagraph"/>
        <w:numPr>
          <w:ilvl w:val="0"/>
          <w:numId w:val="4"/>
        </w:numPr>
        <w:spacing w:before="240" w:after="240" w:line="259" w:lineRule="auto"/>
        <w:jc w:val="both"/>
      </w:pPr>
      <w:r w:rsidRPr="0070735A">
        <w:t>¿Cómo se distribuirán los fondos?, ¿Se pueden redistribuir los fondos?</w:t>
      </w:r>
    </w:p>
    <w:p w14:paraId="3575806D" w14:textId="77777777" w:rsidR="002E6FD3" w:rsidRPr="0070735A" w:rsidRDefault="002E6FD3" w:rsidP="00A232FF">
      <w:pPr>
        <w:pStyle w:val="ListParagraph"/>
        <w:numPr>
          <w:ilvl w:val="0"/>
          <w:numId w:val="4"/>
        </w:numPr>
        <w:spacing w:before="240" w:after="240" w:line="259" w:lineRule="auto"/>
        <w:jc w:val="both"/>
      </w:pPr>
      <w:r w:rsidRPr="0070735A">
        <w:t>Se debe tener en cuenta los costos de funcionamiento, servicio y contratos de mantenimiento con proveedores.</w:t>
      </w:r>
    </w:p>
    <w:p w14:paraId="77CCAE03" w14:textId="3AD2C1BA" w:rsidR="002E6FD3" w:rsidRPr="0070735A" w:rsidRDefault="002E6FD3" w:rsidP="00A232FF">
      <w:pPr>
        <w:pStyle w:val="ListParagraph"/>
        <w:numPr>
          <w:ilvl w:val="0"/>
          <w:numId w:val="4"/>
        </w:numPr>
        <w:spacing w:before="240" w:after="240" w:line="259" w:lineRule="auto"/>
        <w:jc w:val="both"/>
      </w:pPr>
      <w:r w:rsidRPr="0070735A">
        <w:lastRenderedPageBreak/>
        <w:t>Factor de redundancia de po</w:t>
      </w:r>
      <w:r w:rsidR="007C17D5" w:rsidRPr="0070735A">
        <w:t xml:space="preserve">tencia eléctrica, </w:t>
      </w:r>
      <w:r w:rsidRPr="0070735A">
        <w:t>servicios</w:t>
      </w:r>
      <w:r w:rsidR="007C17D5" w:rsidRPr="0070735A">
        <w:t xml:space="preserve"> de red, </w:t>
      </w:r>
      <w:r w:rsidR="00A03EDB" w:rsidRPr="0070735A">
        <w:t xml:space="preserve">HVAC (por sus siglas en inglés: </w:t>
      </w:r>
      <w:r w:rsidR="00A03EDB" w:rsidRPr="0070735A">
        <w:rPr>
          <w:rFonts w:eastAsiaTheme="minorHAnsi" w:cs="Arial"/>
          <w:lang w:eastAsia="en-US"/>
        </w:rPr>
        <w:t>Heating, Ventilation and Air Conditioning</w:t>
      </w:r>
      <w:r w:rsidR="006A2BA8" w:rsidRPr="0070735A">
        <w:t>)</w:t>
      </w:r>
      <w:r w:rsidR="007C17D5" w:rsidRPr="0070735A">
        <w:t>,</w:t>
      </w:r>
      <w:r w:rsidRPr="0070735A">
        <w:t xml:space="preserve"> UPS</w:t>
      </w:r>
      <w:r w:rsidR="006A2BA8" w:rsidRPr="0070735A">
        <w:t xml:space="preserve"> (</w:t>
      </w:r>
      <w:r w:rsidR="00A03EDB" w:rsidRPr="0070735A">
        <w:t>por sus siglas en inglés:</w:t>
      </w:r>
      <w:r w:rsidR="00A03EDB" w:rsidRPr="0070735A">
        <w:rPr>
          <w:rFonts w:eastAsiaTheme="minorHAnsi" w:cs="Arial"/>
          <w:sz w:val="23"/>
          <w:szCs w:val="23"/>
          <w:lang w:eastAsia="en-US"/>
        </w:rPr>
        <w:t xml:space="preserve"> Uninterruptible Power Supply</w:t>
      </w:r>
      <w:r w:rsidR="006A2BA8" w:rsidRPr="0070735A">
        <w:t>)</w:t>
      </w:r>
      <w:r w:rsidR="009A5BC4" w:rsidRPr="0070735A">
        <w:t>.</w:t>
      </w:r>
    </w:p>
    <w:p w14:paraId="023C8FD2" w14:textId="5061F420" w:rsidR="002E6FD3" w:rsidRPr="0070735A" w:rsidRDefault="002E6FD3" w:rsidP="00A232FF">
      <w:pPr>
        <w:pStyle w:val="ListParagraph"/>
        <w:numPr>
          <w:ilvl w:val="0"/>
          <w:numId w:val="4"/>
        </w:numPr>
        <w:spacing w:before="240" w:after="240" w:line="259" w:lineRule="auto"/>
        <w:jc w:val="both"/>
      </w:pPr>
      <w:r w:rsidRPr="0070735A">
        <w:t>Considerar cuidadosamente todas las posibles modificaciones, actualizaciones y cambios d</w:t>
      </w:r>
      <w:r w:rsidR="007C17D5" w:rsidRPr="0070735A">
        <w:t xml:space="preserve">e potencia eléctrica necesaria </w:t>
      </w:r>
      <w:r w:rsidRPr="0070735A">
        <w:t>y posibles crecimientos.</w:t>
      </w:r>
    </w:p>
    <w:p w14:paraId="68661FF6" w14:textId="3EF9F48B" w:rsidR="002E6FD3" w:rsidRPr="0070735A" w:rsidRDefault="002E6FD3" w:rsidP="00701592">
      <w:pPr>
        <w:spacing w:before="240" w:after="240"/>
        <w:ind w:firstLine="708"/>
        <w:jc w:val="both"/>
      </w:pPr>
      <w:r w:rsidRPr="0070735A">
        <w:t>Trabajar d</w:t>
      </w:r>
      <w:r w:rsidR="00701592" w:rsidRPr="0070735A">
        <w:t xml:space="preserve">entro de un </w:t>
      </w:r>
      <w:r w:rsidRPr="0070735A">
        <w:t xml:space="preserve">presupuesto puede obligar a hacer omisiones. </w:t>
      </w:r>
      <w:r w:rsidR="00701592" w:rsidRPr="0070735A">
        <w:t>“Es posible reducir los costos al eliminar generadores de respaldo del presupuesto, pero se debe sopesar el riesgo de tal decisión.”</w:t>
      </w:r>
      <w:sdt>
        <w:sdtPr>
          <w:id w:val="440112501"/>
          <w:citation/>
        </w:sdtPr>
        <w:sdtContent>
          <w:r w:rsidR="00701592" w:rsidRPr="0070735A">
            <w:fldChar w:fldCharType="begin"/>
          </w:r>
          <w:r w:rsidR="00701592" w:rsidRPr="0070735A">
            <w:instrText xml:space="preserve"> CITATION Rob02 \l 2058 </w:instrText>
          </w:r>
          <w:r w:rsidR="00701592" w:rsidRPr="0070735A">
            <w:fldChar w:fldCharType="separate"/>
          </w:r>
          <w:r w:rsidR="00201633" w:rsidRPr="0070735A">
            <w:rPr>
              <w:noProof/>
            </w:rPr>
            <w:t xml:space="preserve"> (Snevely, 2002)</w:t>
          </w:r>
          <w:r w:rsidR="00701592" w:rsidRPr="0070735A">
            <w:fldChar w:fldCharType="end"/>
          </w:r>
        </w:sdtContent>
      </w:sdt>
      <w:r w:rsidR="00701592" w:rsidRPr="0070735A">
        <w:t>.</w:t>
      </w:r>
    </w:p>
    <w:p w14:paraId="5F5C1E04" w14:textId="77777777" w:rsidR="002E6FD3" w:rsidRPr="0070735A" w:rsidRDefault="002E6FD3" w:rsidP="008E74F8">
      <w:pPr>
        <w:spacing w:before="240" w:after="240"/>
        <w:ind w:firstLine="708"/>
        <w:jc w:val="both"/>
      </w:pPr>
      <w:r w:rsidRPr="0070735A">
        <w:t>Una buena práctica es utilizar la experiencia de personal de finanzas y analistas de riesgos para averiguar cómo cumplir con el presupuesto. Se deben responder las siguientes preguntas:</w:t>
      </w:r>
    </w:p>
    <w:p w14:paraId="3512BB0D" w14:textId="58DF61F7" w:rsidR="002E6FD3" w:rsidRPr="0070735A" w:rsidRDefault="002E6FD3" w:rsidP="00A232FF">
      <w:pPr>
        <w:pStyle w:val="ListParagraph"/>
        <w:numPr>
          <w:ilvl w:val="0"/>
          <w:numId w:val="5"/>
        </w:numPr>
        <w:spacing w:before="240" w:after="240" w:line="259" w:lineRule="auto"/>
        <w:jc w:val="both"/>
      </w:pPr>
      <w:r w:rsidRPr="0070735A">
        <w:t>Si el costo excede el presupuesto, ¿se puede eliminar o reemplazar cualquier cosa por una menos costosa? ¿</w:t>
      </w:r>
      <w:r w:rsidR="007C17D5" w:rsidRPr="0070735A">
        <w:t xml:space="preserve">Hay </w:t>
      </w:r>
      <w:r w:rsidRPr="0070735A">
        <w:t>alternativas?</w:t>
      </w:r>
    </w:p>
    <w:p w14:paraId="2A9EBD5D" w14:textId="77777777" w:rsidR="002E6FD3" w:rsidRPr="0070735A" w:rsidRDefault="002E6FD3" w:rsidP="00A232FF">
      <w:pPr>
        <w:pStyle w:val="ListParagraph"/>
        <w:numPr>
          <w:ilvl w:val="0"/>
          <w:numId w:val="5"/>
        </w:numPr>
        <w:spacing w:before="240" w:after="240" w:line="259" w:lineRule="auto"/>
        <w:jc w:val="both"/>
      </w:pPr>
      <w:r w:rsidRPr="0070735A">
        <w:t>¿Son todos los sistemas redundantes realmente necesarios?</w:t>
      </w:r>
    </w:p>
    <w:p w14:paraId="26D351E2" w14:textId="77777777" w:rsidR="002E6FD3" w:rsidRPr="0070735A" w:rsidRDefault="002E6FD3" w:rsidP="00A232FF">
      <w:pPr>
        <w:pStyle w:val="ListParagraph"/>
        <w:numPr>
          <w:ilvl w:val="0"/>
          <w:numId w:val="5"/>
        </w:numPr>
        <w:spacing w:before="240" w:after="240" w:line="259" w:lineRule="auto"/>
        <w:jc w:val="both"/>
      </w:pPr>
      <w:r w:rsidRPr="0070735A">
        <w:t>¿Cuánto costarán las fallas proyectadas (tiempo de inactividad) en comparación con los costos iniciales para sistemas redundantes?</w:t>
      </w:r>
    </w:p>
    <w:p w14:paraId="13F90E51" w14:textId="5B7E153A" w:rsidR="002E6FD3" w:rsidRPr="0070735A" w:rsidRDefault="002E6FD3" w:rsidP="00A232FF">
      <w:pPr>
        <w:pStyle w:val="ListParagraph"/>
        <w:numPr>
          <w:ilvl w:val="0"/>
          <w:numId w:val="5"/>
        </w:numPr>
        <w:spacing w:before="240" w:after="240" w:line="259" w:lineRule="auto"/>
        <w:jc w:val="both"/>
      </w:pPr>
      <w:r w:rsidRPr="0070735A">
        <w:t xml:space="preserve">¿Años para que haya </w:t>
      </w:r>
      <w:r w:rsidR="007C17D5" w:rsidRPr="0070735A">
        <w:t>presupuesto</w:t>
      </w:r>
      <w:r w:rsidRPr="0070735A">
        <w:t xml:space="preserve"> disponible para otras necesidades?</w:t>
      </w:r>
    </w:p>
    <w:p w14:paraId="54A6EA47" w14:textId="77777777" w:rsidR="002E6FD3" w:rsidRPr="0070735A" w:rsidRDefault="002E6FD3" w:rsidP="00A232FF">
      <w:pPr>
        <w:pStyle w:val="ListParagraph"/>
        <w:numPr>
          <w:ilvl w:val="0"/>
          <w:numId w:val="5"/>
        </w:numPr>
        <w:spacing w:before="240" w:after="240" w:line="259" w:lineRule="auto"/>
        <w:jc w:val="both"/>
      </w:pPr>
      <w:r w:rsidRPr="0070735A">
        <w:t>¿Se pueden ampliar o actualizar ciertas áreas más adelante?</w:t>
      </w:r>
    </w:p>
    <w:p w14:paraId="70F36EEE" w14:textId="6035BDA0" w:rsidR="002E71F4" w:rsidRPr="0070735A" w:rsidRDefault="002E71F4" w:rsidP="0049080E">
      <w:pPr>
        <w:spacing w:before="240" w:after="240"/>
        <w:ind w:firstLine="708"/>
        <w:jc w:val="both"/>
      </w:pPr>
      <w:r w:rsidRPr="0070735A">
        <w:t>El presupuesto del proyecto del cuarto de comunicaciones debe considerar el presupuesto de la construcción pero también el presupuesto de operación del cuarto de comunicaciones para mantenerlo en funcionamiento.</w:t>
      </w:r>
    </w:p>
    <w:p w14:paraId="39839F13" w14:textId="68895BC9" w:rsidR="002E6FD3" w:rsidRPr="0070735A" w:rsidRDefault="002E71F4" w:rsidP="003A172A">
      <w:pPr>
        <w:pStyle w:val="ListParagraph"/>
        <w:numPr>
          <w:ilvl w:val="0"/>
          <w:numId w:val="98"/>
        </w:numPr>
        <w:spacing w:line="276" w:lineRule="auto"/>
        <w:jc w:val="both"/>
      </w:pPr>
      <w:r w:rsidRPr="0070735A">
        <w:rPr>
          <w:i/>
        </w:rPr>
        <w:t>Presupuesto de construcción:</w:t>
      </w:r>
      <w:r w:rsidRPr="0070735A">
        <w:t xml:space="preserve"> </w:t>
      </w:r>
      <w:r w:rsidR="002E6FD3" w:rsidRPr="0070735A">
        <w:t>El presupue</w:t>
      </w:r>
      <w:r w:rsidR="007C17D5" w:rsidRPr="0070735A">
        <w:t xml:space="preserve">sto de construcción </w:t>
      </w:r>
      <w:r w:rsidR="002E6FD3" w:rsidRPr="0070735A">
        <w:t>cubre</w:t>
      </w:r>
      <w:r w:rsidRPr="0070735A">
        <w:t xml:space="preserve"> el costo </w:t>
      </w:r>
      <w:r w:rsidR="007C17D5" w:rsidRPr="0070735A">
        <w:t xml:space="preserve">para </w:t>
      </w:r>
      <w:r w:rsidR="007D3D39" w:rsidRPr="0070735A">
        <w:t>la construcción</w:t>
      </w:r>
      <w:r w:rsidR="002E6FD3" w:rsidRPr="0070735A">
        <w:t xml:space="preserve"> </w:t>
      </w:r>
      <w:r w:rsidR="007D3D39" w:rsidRPr="0070735A">
        <w:t>d</w:t>
      </w:r>
      <w:r w:rsidR="002E6FD3" w:rsidRPr="0070735A">
        <w:t>el cuarto</w:t>
      </w:r>
      <w:r w:rsidR="007D3D39" w:rsidRPr="0070735A">
        <w:t xml:space="preserve"> de comunicaciones</w:t>
      </w:r>
      <w:r w:rsidR="00B13666" w:rsidRPr="0070735A">
        <w:t>.</w:t>
      </w:r>
    </w:p>
    <w:p w14:paraId="364F3660" w14:textId="24D71F9A" w:rsidR="002E6FD3" w:rsidRPr="0070735A" w:rsidRDefault="002E6FD3" w:rsidP="003A172A">
      <w:pPr>
        <w:pStyle w:val="ListParagraph"/>
        <w:numPr>
          <w:ilvl w:val="0"/>
          <w:numId w:val="98"/>
        </w:numPr>
        <w:spacing w:line="276" w:lineRule="auto"/>
        <w:jc w:val="both"/>
      </w:pPr>
      <w:r w:rsidRPr="0070735A">
        <w:rPr>
          <w:i/>
        </w:rPr>
        <w:t>P</w:t>
      </w:r>
      <w:r w:rsidR="002E71F4" w:rsidRPr="0070735A">
        <w:rPr>
          <w:i/>
        </w:rPr>
        <w:t>resupuesto de operación:</w:t>
      </w:r>
      <w:r w:rsidR="002E71F4" w:rsidRPr="0070735A">
        <w:t xml:space="preserve"> E</w:t>
      </w:r>
      <w:r w:rsidR="00440B56" w:rsidRPr="0070735A">
        <w:t xml:space="preserve">s </w:t>
      </w:r>
      <w:r w:rsidRPr="0070735A">
        <w:t xml:space="preserve">el </w:t>
      </w:r>
      <w:r w:rsidR="00440B56" w:rsidRPr="0070735A">
        <w:t>costo</w:t>
      </w:r>
      <w:r w:rsidRPr="0070735A">
        <w:t xml:space="preserve"> asignado a</w:t>
      </w:r>
      <w:r w:rsidR="007C17D5" w:rsidRPr="0070735A">
        <w:t>l</w:t>
      </w:r>
      <w:r w:rsidRPr="0070735A">
        <w:t xml:space="preserve"> mantenimiento, </w:t>
      </w:r>
      <w:r w:rsidR="007C17D5" w:rsidRPr="0070735A">
        <w:t xml:space="preserve">la </w:t>
      </w:r>
      <w:r w:rsidRPr="0070735A">
        <w:t xml:space="preserve">operación, </w:t>
      </w:r>
      <w:r w:rsidR="007C17D5" w:rsidRPr="0070735A">
        <w:t xml:space="preserve">el </w:t>
      </w:r>
      <w:r w:rsidRPr="0070735A">
        <w:t>soporte,</w:t>
      </w:r>
      <w:r w:rsidR="007C17D5" w:rsidRPr="0070735A">
        <w:t xml:space="preserve"> la</w:t>
      </w:r>
      <w:r w:rsidRPr="0070735A">
        <w:t xml:space="preserve"> conectividad por un ISP</w:t>
      </w:r>
      <w:r w:rsidR="00423C59" w:rsidRPr="0070735A">
        <w:t xml:space="preserve"> (</w:t>
      </w:r>
      <w:r w:rsidR="00C42C38" w:rsidRPr="0070735A">
        <w:t xml:space="preserve">por sus siglas en inglés: </w:t>
      </w:r>
      <w:r w:rsidR="00423C59" w:rsidRPr="0070735A">
        <w:t>Internet Service Provider)</w:t>
      </w:r>
      <w:r w:rsidRPr="0070735A">
        <w:t xml:space="preserve">, </w:t>
      </w:r>
      <w:r w:rsidR="007C17D5" w:rsidRPr="0070735A">
        <w:t xml:space="preserve">el </w:t>
      </w:r>
      <w:r w:rsidRPr="0070735A">
        <w:t xml:space="preserve">almacenamiento, </w:t>
      </w:r>
      <w:r w:rsidR="007C17D5" w:rsidRPr="0070735A">
        <w:t>los equipos de red y la</w:t>
      </w:r>
      <w:r w:rsidRPr="0070735A">
        <w:t xml:space="preserve"> electricidad</w:t>
      </w:r>
      <w:r w:rsidR="00440B56" w:rsidRPr="0070735A">
        <w:t>, para que el cuarto de comunicaciones comience y se mantenga en funcionamiento</w:t>
      </w:r>
      <w:r w:rsidRPr="0070735A">
        <w:t>.</w:t>
      </w:r>
    </w:p>
    <w:p w14:paraId="64C89565" w14:textId="123BC61D" w:rsidR="002E6FD3" w:rsidRPr="0070735A" w:rsidRDefault="00C06957" w:rsidP="0049080E">
      <w:pPr>
        <w:spacing w:before="240" w:after="240"/>
        <w:ind w:firstLine="708"/>
        <w:jc w:val="both"/>
      </w:pPr>
      <w:r w:rsidRPr="0070735A">
        <w:rPr>
          <w:i/>
        </w:rPr>
        <w:t xml:space="preserve">LOS </w:t>
      </w:r>
      <w:r w:rsidR="002E6FD3" w:rsidRPr="0070735A">
        <w:rPr>
          <w:i/>
        </w:rPr>
        <w:t>C</w:t>
      </w:r>
      <w:r w:rsidRPr="0070735A">
        <w:rPr>
          <w:i/>
        </w:rPr>
        <w:t>RITERIOS DE DISEÑO:</w:t>
      </w:r>
      <w:r w:rsidR="002E6FD3" w:rsidRPr="0070735A">
        <w:rPr>
          <w:i/>
        </w:rPr>
        <w:t xml:space="preserve"> </w:t>
      </w:r>
      <w:r w:rsidRPr="0070735A">
        <w:rPr>
          <w:i/>
        </w:rPr>
        <w:t>“</w:t>
      </w:r>
      <w:r w:rsidR="002E6FD3" w:rsidRPr="0070735A">
        <w:t>Los criterios son los requisitos que deben de cumplirse para proporcionar la capacidad y disponibilidad necesaria</w:t>
      </w:r>
      <w:r w:rsidRPr="0070735A">
        <w:t xml:space="preserve">.” </w:t>
      </w:r>
      <w:sdt>
        <w:sdtPr>
          <w:id w:val="728190767"/>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w:t>
      </w:r>
    </w:p>
    <w:p w14:paraId="03843EC8" w14:textId="3975291A" w:rsidR="002E6FD3" w:rsidRPr="0070735A" w:rsidRDefault="002E6FD3" w:rsidP="0049080E">
      <w:pPr>
        <w:spacing w:before="240" w:after="240"/>
        <w:ind w:firstLine="708"/>
        <w:jc w:val="both"/>
      </w:pPr>
      <w:r w:rsidRPr="0070735A">
        <w:rPr>
          <w:i/>
        </w:rPr>
        <w:t xml:space="preserve"> </w:t>
      </w:r>
      <w:r w:rsidRPr="0070735A">
        <w:t xml:space="preserve">Los criterios más importantes para un cuarto </w:t>
      </w:r>
      <w:r w:rsidR="009D1323" w:rsidRPr="0070735A">
        <w:t xml:space="preserve">de comunicaciones se dividen </w:t>
      </w:r>
      <w:r w:rsidRPr="0070735A">
        <w:t xml:space="preserve">en </w:t>
      </w:r>
      <w:r w:rsidR="009D1323" w:rsidRPr="0070735A">
        <w:t>la siguiente clasificación</w:t>
      </w:r>
      <w:r w:rsidRPr="0070735A">
        <w:t>:</w:t>
      </w:r>
    </w:p>
    <w:p w14:paraId="036934D5" w14:textId="599272C1" w:rsidR="002E6FD3" w:rsidRPr="0070735A" w:rsidRDefault="002E6FD3" w:rsidP="003A172A">
      <w:pPr>
        <w:pStyle w:val="ListParagraph"/>
        <w:numPr>
          <w:ilvl w:val="0"/>
          <w:numId w:val="61"/>
        </w:numPr>
        <w:spacing w:before="240" w:after="240" w:line="276" w:lineRule="auto"/>
        <w:ind w:left="1068"/>
        <w:jc w:val="both"/>
      </w:pPr>
      <w:r w:rsidRPr="0070735A">
        <w:rPr>
          <w:i/>
        </w:rPr>
        <w:t>Criterio de ubicación</w:t>
      </w:r>
      <w:r w:rsidRPr="0070735A">
        <w:t>: Es el sitio seleccionado para su construcción,</w:t>
      </w:r>
      <w:r w:rsidR="00F43D55" w:rsidRPr="0070735A">
        <w:t xml:space="preserve"> es</w:t>
      </w:r>
      <w:r w:rsidRPr="0070735A">
        <w:t xml:space="preserve"> un criterio esencial, toma en cuenta el precio de la ubicación del lugar donde se </w:t>
      </w:r>
      <w:r w:rsidR="009D1323" w:rsidRPr="0070735A">
        <w:t>construirá</w:t>
      </w:r>
      <w:r w:rsidR="00F43D55" w:rsidRPr="0070735A">
        <w:t xml:space="preserve"> el cuarto de comunicaciones</w:t>
      </w:r>
      <w:r w:rsidRPr="0070735A">
        <w:t xml:space="preserve">, debe ubicarse donde sea práctico y </w:t>
      </w:r>
      <w:r w:rsidR="00E55562" w:rsidRPr="0070735A">
        <w:t>accesible</w:t>
      </w:r>
      <w:r w:rsidRPr="0070735A">
        <w:t>, puede tener múlti</w:t>
      </w:r>
      <w:r w:rsidR="00423C59" w:rsidRPr="0070735A">
        <w:t>ples ubicaciones conectadas a través</w:t>
      </w:r>
      <w:r w:rsidR="00CE4117" w:rsidRPr="0070735A">
        <w:t xml:space="preserve"> de una red</w:t>
      </w:r>
      <w:r w:rsidRPr="0070735A">
        <w:t>.</w:t>
      </w:r>
    </w:p>
    <w:p w14:paraId="40B4E7A2" w14:textId="1D28B475" w:rsidR="002E6FD3" w:rsidRPr="0070735A" w:rsidRDefault="002E6FD3" w:rsidP="003A172A">
      <w:pPr>
        <w:pStyle w:val="ListParagraph"/>
        <w:numPr>
          <w:ilvl w:val="0"/>
          <w:numId w:val="61"/>
        </w:numPr>
        <w:spacing w:before="240" w:after="240" w:line="276" w:lineRule="auto"/>
        <w:ind w:left="1068"/>
        <w:jc w:val="both"/>
      </w:pPr>
      <w:r w:rsidRPr="0070735A">
        <w:rPr>
          <w:i/>
        </w:rPr>
        <w:lastRenderedPageBreak/>
        <w:t>Criterios esenciales</w:t>
      </w:r>
      <w:r w:rsidRPr="0070735A">
        <w:t xml:space="preserve">: Es una jerarquía de </w:t>
      </w:r>
      <w:r w:rsidR="007D3D39" w:rsidRPr="0070735A">
        <w:t xml:space="preserve">cuatro </w:t>
      </w:r>
      <w:r w:rsidRPr="0070735A">
        <w:t>criterios es</w:t>
      </w:r>
      <w:r w:rsidR="009D1323" w:rsidRPr="0070735A">
        <w:t>enciales que se debe</w:t>
      </w:r>
      <w:r w:rsidR="007D3D39" w:rsidRPr="0070735A">
        <w:t xml:space="preserve"> </w:t>
      </w:r>
      <w:r w:rsidR="009D1323" w:rsidRPr="0070735A">
        <w:t xml:space="preserve">de </w:t>
      </w:r>
      <w:r w:rsidR="007D3D39" w:rsidRPr="0070735A">
        <w:t>tener</w:t>
      </w:r>
      <w:r w:rsidRPr="0070735A">
        <w:t>:</w:t>
      </w:r>
    </w:p>
    <w:p w14:paraId="3043139D" w14:textId="3A8568DD" w:rsidR="002E6FD3" w:rsidRPr="0070735A" w:rsidRDefault="002E6FD3" w:rsidP="00C42C38">
      <w:pPr>
        <w:pStyle w:val="ListParagraph"/>
        <w:numPr>
          <w:ilvl w:val="0"/>
          <w:numId w:val="6"/>
        </w:numPr>
        <w:spacing w:before="240" w:after="240" w:line="276" w:lineRule="auto"/>
        <w:ind w:left="1416"/>
        <w:jc w:val="both"/>
      </w:pPr>
      <w:r w:rsidRPr="0070735A">
        <w:rPr>
          <w:i/>
        </w:rPr>
        <w:t>Capacidad física</w:t>
      </w:r>
      <w:r w:rsidRPr="0070735A">
        <w:t xml:space="preserve">: </w:t>
      </w:r>
      <w:r w:rsidR="007D3D39" w:rsidRPr="0070735A">
        <w:t xml:space="preserve">Tener el </w:t>
      </w:r>
      <w:r w:rsidRPr="0070735A">
        <w:t xml:space="preserve">espacio y </w:t>
      </w:r>
      <w:r w:rsidR="007D3D39" w:rsidRPr="0070735A">
        <w:t xml:space="preserve">la </w:t>
      </w:r>
      <w:r w:rsidRPr="0070735A">
        <w:t>capacidad de</w:t>
      </w:r>
      <w:r w:rsidR="007D3D39" w:rsidRPr="0070735A">
        <w:t xml:space="preserve"> soporte de</w:t>
      </w:r>
      <w:r w:rsidRPr="0070735A">
        <w:t xml:space="preserve"> peso para el equipo, el piso</w:t>
      </w:r>
      <w:r w:rsidR="007D3D39" w:rsidRPr="0070735A">
        <w:t xml:space="preserve"> falso o contra piso</w:t>
      </w:r>
      <w:r w:rsidRPr="0070735A">
        <w:t xml:space="preserve"> </w:t>
      </w:r>
      <w:r w:rsidR="007D3D39" w:rsidRPr="0070735A">
        <w:t xml:space="preserve">tiene que </w:t>
      </w:r>
      <w:r w:rsidRPr="0070735A">
        <w:t>soportar el peso</w:t>
      </w:r>
      <w:r w:rsidR="00325962" w:rsidRPr="0070735A">
        <w:t xml:space="preserve"> de los equipos</w:t>
      </w:r>
      <w:r w:rsidRPr="0070735A">
        <w:t>.</w:t>
      </w:r>
    </w:p>
    <w:p w14:paraId="18542902" w14:textId="1E21E1FF" w:rsidR="002E6FD3" w:rsidRPr="0070735A" w:rsidRDefault="0049080E" w:rsidP="00C42C38">
      <w:pPr>
        <w:pStyle w:val="ListParagraph"/>
        <w:numPr>
          <w:ilvl w:val="0"/>
          <w:numId w:val="6"/>
        </w:numPr>
        <w:spacing w:before="240" w:after="240" w:line="276" w:lineRule="auto"/>
        <w:ind w:left="1416"/>
        <w:jc w:val="both"/>
      </w:pPr>
      <w:r w:rsidRPr="0070735A">
        <w:rPr>
          <w:i/>
        </w:rPr>
        <w:t>Potencia eléctrica:</w:t>
      </w:r>
      <w:r w:rsidRPr="0070735A">
        <w:t xml:space="preserve"> </w:t>
      </w:r>
      <w:r w:rsidR="002E6FD3" w:rsidRPr="0070735A">
        <w:t>Sin energía ningún equipo</w:t>
      </w:r>
      <w:r w:rsidR="007D3D39" w:rsidRPr="0070735A">
        <w:t xml:space="preserve"> dent</w:t>
      </w:r>
      <w:r w:rsidR="00C07935" w:rsidRPr="0070735A">
        <w:t>ro del cuarto de comunicaciones</w:t>
      </w:r>
      <w:r w:rsidR="002E6FD3" w:rsidRPr="0070735A">
        <w:t xml:space="preserve"> funciona</w:t>
      </w:r>
      <w:r w:rsidR="007D3D39" w:rsidRPr="0070735A">
        <w:t>rá</w:t>
      </w:r>
      <w:r w:rsidR="002E6FD3" w:rsidRPr="0070735A">
        <w:t>.</w:t>
      </w:r>
    </w:p>
    <w:p w14:paraId="6FB5E354" w14:textId="4837E535" w:rsidR="002E6FD3" w:rsidRPr="0070735A" w:rsidRDefault="002E6FD3" w:rsidP="00C42C38">
      <w:pPr>
        <w:pStyle w:val="ListParagraph"/>
        <w:numPr>
          <w:ilvl w:val="0"/>
          <w:numId w:val="6"/>
        </w:numPr>
        <w:spacing w:before="240" w:after="240" w:line="276" w:lineRule="auto"/>
        <w:ind w:left="1416"/>
        <w:jc w:val="both"/>
      </w:pPr>
      <w:r w:rsidRPr="0070735A">
        <w:rPr>
          <w:i/>
        </w:rPr>
        <w:t>Enfriamiento:</w:t>
      </w:r>
      <w:r w:rsidRPr="0070735A">
        <w:t xml:space="preserve"> Es necesario tener enfriamiento</w:t>
      </w:r>
      <w:r w:rsidR="007D3D39" w:rsidRPr="0070735A">
        <w:t xml:space="preserve"> continuo y adecuado dentro del cuarto de comunicaciones</w:t>
      </w:r>
      <w:r w:rsidRPr="0070735A">
        <w:t>.</w:t>
      </w:r>
    </w:p>
    <w:p w14:paraId="2FDEF0CC" w14:textId="5BEF4702" w:rsidR="002E6FD3" w:rsidRPr="0070735A" w:rsidRDefault="002E6FD3" w:rsidP="00C42C38">
      <w:pPr>
        <w:pStyle w:val="ListParagraph"/>
        <w:numPr>
          <w:ilvl w:val="0"/>
          <w:numId w:val="6"/>
        </w:numPr>
        <w:spacing w:before="240" w:after="240" w:line="276" w:lineRule="auto"/>
        <w:ind w:left="1416"/>
        <w:jc w:val="both"/>
      </w:pPr>
      <w:r w:rsidRPr="0070735A">
        <w:rPr>
          <w:i/>
        </w:rPr>
        <w:t>Ancho de banda:</w:t>
      </w:r>
      <w:r w:rsidRPr="0070735A">
        <w:t xml:space="preserve"> </w:t>
      </w:r>
      <w:r w:rsidR="007D3D39" w:rsidRPr="0070735A">
        <w:t>Le da sentido al cuarto de comunicacione</w:t>
      </w:r>
      <w:r w:rsidRPr="0070735A">
        <w:t>s, el tipo y la cantidad de ancho de banda</w:t>
      </w:r>
      <w:r w:rsidR="007D3D39" w:rsidRPr="0070735A">
        <w:t xml:space="preserve"> </w:t>
      </w:r>
      <w:r w:rsidRPr="0070735A">
        <w:t>depende</w:t>
      </w:r>
      <w:r w:rsidR="007D3D39" w:rsidRPr="0070735A">
        <w:t>rá de las necesidades de los</w:t>
      </w:r>
      <w:r w:rsidRPr="0070735A">
        <w:t xml:space="preserve"> </w:t>
      </w:r>
      <w:r w:rsidR="007D3D39" w:rsidRPr="0070735A">
        <w:t>equipos de comunicación</w:t>
      </w:r>
      <w:r w:rsidRPr="0070735A">
        <w:t>.</w:t>
      </w:r>
    </w:p>
    <w:p w14:paraId="2736606B" w14:textId="1EAE73DD" w:rsidR="002E6FD3" w:rsidRPr="0070735A" w:rsidRDefault="002E6FD3" w:rsidP="0049080E">
      <w:pPr>
        <w:spacing w:before="240" w:after="240" w:line="259" w:lineRule="auto"/>
        <w:ind w:left="1056"/>
        <w:jc w:val="both"/>
      </w:pPr>
      <w:r w:rsidRPr="0070735A">
        <w:t>Todos los criterios esenciales funcionan interdependientemente</w:t>
      </w:r>
      <w:r w:rsidR="00325962" w:rsidRPr="0070735A">
        <w:t>, si un criterio no se cumple el cuarto de comunicaciones no funcionará de forma adecuada incluso podría no funcionar por la jerarquía que existe entre los criterios</w:t>
      </w:r>
      <w:r w:rsidRPr="0070735A">
        <w:t>.</w:t>
      </w:r>
    </w:p>
    <w:p w14:paraId="4BBB1DB0" w14:textId="3B158BB4" w:rsidR="002E6FD3" w:rsidRPr="0070735A" w:rsidRDefault="002E6FD3" w:rsidP="003A172A">
      <w:pPr>
        <w:pStyle w:val="ListParagraph"/>
        <w:numPr>
          <w:ilvl w:val="0"/>
          <w:numId w:val="62"/>
        </w:numPr>
        <w:spacing w:after="160" w:line="259" w:lineRule="auto"/>
        <w:ind w:left="1068"/>
        <w:jc w:val="both"/>
      </w:pPr>
      <w:r w:rsidRPr="0070735A">
        <w:rPr>
          <w:i/>
        </w:rPr>
        <w:t>Criterios secundarios</w:t>
      </w:r>
      <w:r w:rsidRPr="0070735A">
        <w:t xml:space="preserve">: Son criterios que </w:t>
      </w:r>
      <w:r w:rsidR="007A4645" w:rsidRPr="0070735A">
        <w:t>deben ser considerados</w:t>
      </w:r>
      <w:r w:rsidRPr="0070735A">
        <w:t xml:space="preserve">, su nivel de importancia depende del alcance de la </w:t>
      </w:r>
      <w:r w:rsidR="007A4645" w:rsidRPr="0070735A">
        <w:t>organización</w:t>
      </w:r>
      <w:r w:rsidRPr="0070735A">
        <w:t xml:space="preserve"> y </w:t>
      </w:r>
      <w:r w:rsidR="007A4645" w:rsidRPr="0070735A">
        <w:t>d</w:t>
      </w:r>
      <w:r w:rsidRPr="0070735A">
        <w:t>el proyecto. Por ejemplo:</w:t>
      </w:r>
    </w:p>
    <w:p w14:paraId="077B263F" w14:textId="5BB6152F" w:rsidR="002E6FD3" w:rsidRPr="0070735A" w:rsidRDefault="002E6FD3" w:rsidP="00A232FF">
      <w:pPr>
        <w:pStyle w:val="ListParagraph"/>
        <w:numPr>
          <w:ilvl w:val="0"/>
          <w:numId w:val="7"/>
        </w:numPr>
        <w:spacing w:before="240" w:after="160" w:line="259" w:lineRule="auto"/>
        <w:ind w:left="1416"/>
        <w:jc w:val="both"/>
      </w:pPr>
      <w:r w:rsidRPr="0070735A">
        <w:t>Accesorios de iluminación</w:t>
      </w:r>
      <w:r w:rsidR="008E7409" w:rsidRPr="0070735A">
        <w:t xml:space="preserve"> y de techo</w:t>
      </w:r>
      <w:r w:rsidRPr="0070735A">
        <w:t>.</w:t>
      </w:r>
    </w:p>
    <w:p w14:paraId="1A76ED1F" w14:textId="77777777" w:rsidR="002E6FD3" w:rsidRPr="0070735A" w:rsidRDefault="002E6FD3" w:rsidP="00A232FF">
      <w:pPr>
        <w:pStyle w:val="ListParagraph"/>
        <w:numPr>
          <w:ilvl w:val="0"/>
          <w:numId w:val="7"/>
        </w:numPr>
        <w:spacing w:before="240" w:after="160" w:line="259" w:lineRule="auto"/>
        <w:ind w:left="1416"/>
        <w:jc w:val="both"/>
      </w:pPr>
      <w:r w:rsidRPr="0070735A">
        <w:t>Muros, puertas, oficinas, muelle de carga.</w:t>
      </w:r>
    </w:p>
    <w:p w14:paraId="5F737482" w14:textId="77777777" w:rsidR="002E6FD3" w:rsidRPr="0070735A" w:rsidRDefault="002E6FD3" w:rsidP="00A232FF">
      <w:pPr>
        <w:pStyle w:val="ListParagraph"/>
        <w:numPr>
          <w:ilvl w:val="0"/>
          <w:numId w:val="7"/>
        </w:numPr>
        <w:spacing w:before="240" w:after="160" w:line="259" w:lineRule="auto"/>
        <w:ind w:left="1416"/>
        <w:jc w:val="both"/>
      </w:pPr>
      <w:r w:rsidRPr="0070735A">
        <w:t>Hardware diverso como cámaras de seguridad, lectores de tarjetas, racks.</w:t>
      </w:r>
    </w:p>
    <w:p w14:paraId="6B498C8B" w14:textId="3FF3E5A2" w:rsidR="002E6FD3" w:rsidRPr="0070735A" w:rsidRDefault="002E6FD3" w:rsidP="00A232FF">
      <w:pPr>
        <w:pStyle w:val="ListParagraph"/>
        <w:numPr>
          <w:ilvl w:val="0"/>
          <w:numId w:val="7"/>
        </w:numPr>
        <w:spacing w:before="240" w:after="160" w:line="259" w:lineRule="auto"/>
        <w:ind w:left="1416"/>
        <w:jc w:val="both"/>
      </w:pPr>
      <w:r w:rsidRPr="0070735A">
        <w:t xml:space="preserve">Equipos para cargar y mover </w:t>
      </w:r>
      <w:r w:rsidR="008E7409" w:rsidRPr="0070735A">
        <w:t>los equipos</w:t>
      </w:r>
      <w:r w:rsidRPr="0070735A">
        <w:t>.</w:t>
      </w:r>
    </w:p>
    <w:p w14:paraId="7FA1B138" w14:textId="77777777" w:rsidR="002E6FD3" w:rsidRPr="0070735A" w:rsidRDefault="002E6FD3" w:rsidP="00A232FF">
      <w:pPr>
        <w:pStyle w:val="ListParagraph"/>
        <w:numPr>
          <w:ilvl w:val="0"/>
          <w:numId w:val="7"/>
        </w:numPr>
        <w:spacing w:before="240" w:after="160" w:line="259" w:lineRule="auto"/>
        <w:ind w:left="1416"/>
        <w:jc w:val="both"/>
      </w:pPr>
      <w:r w:rsidRPr="0070735A">
        <w:t>Centro de comandos.</w:t>
      </w:r>
    </w:p>
    <w:p w14:paraId="7918B3F1" w14:textId="77777777" w:rsidR="002E6FD3" w:rsidRPr="0070735A" w:rsidRDefault="002E6FD3" w:rsidP="0028098B">
      <w:pPr>
        <w:spacing w:after="240"/>
        <w:ind w:firstLine="708"/>
        <w:jc w:val="both"/>
      </w:pPr>
      <w:r w:rsidRPr="0070735A">
        <w:t>La ecuación para el presupuesto total es:</w:t>
      </w:r>
    </w:p>
    <w:p w14:paraId="43BC1578" w14:textId="0F5ACF82" w:rsidR="002E6FD3" w:rsidRPr="0070735A" w:rsidRDefault="00512085" w:rsidP="00512085">
      <w:pPr>
        <w:spacing w:after="160" w:line="259" w:lineRule="auto"/>
        <w:jc w:val="both"/>
      </w:pPr>
      <w:r w:rsidRPr="0070735A">
        <w:t>Criterio de ubicación + c</w:t>
      </w:r>
      <w:r w:rsidR="002E6FD3" w:rsidRPr="0070735A">
        <w:t>riterios esenciales + criterios secundarios = presupuesto</w:t>
      </w:r>
      <w:r w:rsidR="00354CF2" w:rsidRPr="0070735A">
        <w:t xml:space="preserve"> total.</w:t>
      </w:r>
    </w:p>
    <w:p w14:paraId="21906C3F" w14:textId="3393BABE" w:rsidR="002E6FD3" w:rsidRPr="0070735A" w:rsidRDefault="002E6FD3" w:rsidP="0049080E">
      <w:pPr>
        <w:spacing w:before="240" w:after="240"/>
        <w:ind w:firstLine="708"/>
        <w:jc w:val="both"/>
      </w:pPr>
      <w:r w:rsidRPr="0070735A">
        <w:rPr>
          <w:i/>
        </w:rPr>
        <w:t>UNIDADES DE UBICACIÓN DE RACK (RLU):</w:t>
      </w:r>
      <w:r w:rsidR="00C42C38" w:rsidRPr="0070735A">
        <w:t xml:space="preserve"> </w:t>
      </w:r>
      <w:r w:rsidR="008E7409" w:rsidRPr="0070735A">
        <w:t xml:space="preserve">Una propuesta para ayudar a determinar los </w:t>
      </w:r>
      <w:r w:rsidR="00354CF2" w:rsidRPr="0070735A">
        <w:t xml:space="preserve">criterios de diseño </w:t>
      </w:r>
      <w:r w:rsidR="00CB7F70" w:rsidRPr="0070735A">
        <w:t xml:space="preserve">de un cuarto de comunicaciones </w:t>
      </w:r>
      <w:r w:rsidR="00354CF2" w:rsidRPr="0070735A">
        <w:t>es hacer</w:t>
      </w:r>
      <w:r w:rsidR="00C42C38" w:rsidRPr="0070735A">
        <w:t xml:space="preserve"> uso de </w:t>
      </w:r>
      <w:r w:rsidRPr="0070735A">
        <w:t>las</w:t>
      </w:r>
      <w:r w:rsidR="00512085" w:rsidRPr="0070735A">
        <w:t xml:space="preserve"> RLU (por sus siglas en inglés: Rack Location Units) las cuales son explicadas en la sección </w:t>
      </w:r>
      <w:r w:rsidR="00512085" w:rsidRPr="0070735A">
        <w:rPr>
          <w:i/>
        </w:rPr>
        <w:t xml:space="preserve">“2.4.1 PROPÓSITO DE LAS UNIDADES DE UBICACIÓN DE RACK” </w:t>
      </w:r>
      <w:r w:rsidR="00512085" w:rsidRPr="0070735A">
        <w:t>de está tesina</w:t>
      </w:r>
      <w:r w:rsidR="00512085" w:rsidRPr="0070735A">
        <w:rPr>
          <w:i/>
        </w:rPr>
        <w:t>.</w:t>
      </w:r>
    </w:p>
    <w:p w14:paraId="4A1A3BE5" w14:textId="77777777" w:rsidR="002E6FD3" w:rsidRPr="0070735A" w:rsidRDefault="002E6FD3" w:rsidP="00A232FF">
      <w:pPr>
        <w:pStyle w:val="Heading3"/>
        <w:numPr>
          <w:ilvl w:val="2"/>
          <w:numId w:val="3"/>
        </w:numPr>
        <w:spacing w:after="240"/>
      </w:pPr>
      <w:bookmarkStart w:id="96" w:name="_Toc535446149"/>
      <w:bookmarkStart w:id="97" w:name="_Toc535446664"/>
      <w:bookmarkStart w:id="98" w:name="_Toc7522199"/>
      <w:r w:rsidRPr="0070735A">
        <w:t>PERFILES DE DISPONIBILIDAD DEL SISTEMA</w:t>
      </w:r>
      <w:bookmarkEnd w:id="96"/>
      <w:bookmarkEnd w:id="97"/>
      <w:bookmarkEnd w:id="98"/>
    </w:p>
    <w:p w14:paraId="0ED93E24" w14:textId="4B1BB367" w:rsidR="002E6FD3" w:rsidRPr="0070735A" w:rsidRDefault="002E6FD3" w:rsidP="0049080E">
      <w:pPr>
        <w:spacing w:after="240"/>
        <w:ind w:firstLine="708"/>
        <w:jc w:val="both"/>
      </w:pPr>
      <w:r w:rsidRPr="0070735A">
        <w:t xml:space="preserve">Las necesidades de disponibilidad del sistema deben determinarse en el alcance del proyecto. </w:t>
      </w:r>
      <w:r w:rsidR="008E7409" w:rsidRPr="0070735A">
        <w:t>“</w:t>
      </w:r>
      <w:r w:rsidR="002A1848" w:rsidRPr="0070735A">
        <w:t>Conocer que equipos</w:t>
      </w:r>
      <w:r w:rsidRPr="0070735A">
        <w:t xml:space="preserve"> son críticos (necesarios </w:t>
      </w:r>
      <w:r w:rsidR="00AC1E27" w:rsidRPr="0070735A">
        <w:t xml:space="preserve">en un tiempo </w:t>
      </w:r>
      <w:r w:rsidRPr="0070735A">
        <w:t>24 x 7 x 365) es</w:t>
      </w:r>
      <w:r w:rsidR="002A1848" w:rsidRPr="0070735A">
        <w:t xml:space="preserve"> una tarea </w:t>
      </w:r>
      <w:r w:rsidRPr="0070735A">
        <w:t xml:space="preserve">importante para determinar aspectos del diseño, principalmente </w:t>
      </w:r>
      <w:r w:rsidR="002A1848" w:rsidRPr="0070735A">
        <w:t xml:space="preserve">para </w:t>
      </w:r>
      <w:r w:rsidRPr="0070735A">
        <w:t>la redundancia</w:t>
      </w:r>
      <w:r w:rsidR="002A1848" w:rsidRPr="0070735A">
        <w:t xml:space="preserve"> de equipos</w:t>
      </w:r>
      <w:r w:rsidR="008E7409" w:rsidRPr="0070735A">
        <w:t xml:space="preserve">.” </w:t>
      </w:r>
      <w:sdt>
        <w:sdtPr>
          <w:id w:val="-1054531531"/>
          <w:citation/>
        </w:sdtPr>
        <w:sdtContent>
          <w:r w:rsidR="008E7409" w:rsidRPr="0070735A">
            <w:fldChar w:fldCharType="begin"/>
          </w:r>
          <w:r w:rsidR="008E7409" w:rsidRPr="0070735A">
            <w:instrText xml:space="preserve"> CITATION Rob02 \l 2058 </w:instrText>
          </w:r>
          <w:r w:rsidR="008E7409" w:rsidRPr="0070735A">
            <w:fldChar w:fldCharType="separate"/>
          </w:r>
          <w:r w:rsidR="00201633" w:rsidRPr="0070735A">
            <w:rPr>
              <w:noProof/>
            </w:rPr>
            <w:t>(Snevely, 2002)</w:t>
          </w:r>
          <w:r w:rsidR="008E7409" w:rsidRPr="0070735A">
            <w:fldChar w:fldCharType="end"/>
          </w:r>
        </w:sdtContent>
      </w:sdt>
      <w:r w:rsidRPr="0070735A">
        <w:t>. Esto incluye:</w:t>
      </w:r>
    </w:p>
    <w:p w14:paraId="6BD093F3" w14:textId="77777777" w:rsidR="002E6FD3" w:rsidRPr="0070735A" w:rsidRDefault="002E6FD3" w:rsidP="003A172A">
      <w:pPr>
        <w:pStyle w:val="ListParagraph"/>
        <w:numPr>
          <w:ilvl w:val="0"/>
          <w:numId w:val="63"/>
        </w:numPr>
        <w:spacing w:before="240" w:after="240"/>
        <w:jc w:val="both"/>
      </w:pPr>
      <w:r w:rsidRPr="0070735A">
        <w:lastRenderedPageBreak/>
        <w:t>Dispositivos de redundancia: dispositivos de respaldo disponible en caso de fallas.</w:t>
      </w:r>
    </w:p>
    <w:p w14:paraId="3BC8B1DC" w14:textId="0BF3188B" w:rsidR="002E6FD3" w:rsidRPr="0070735A" w:rsidRDefault="002E6FD3" w:rsidP="003A172A">
      <w:pPr>
        <w:pStyle w:val="ListParagraph"/>
        <w:numPr>
          <w:ilvl w:val="0"/>
          <w:numId w:val="63"/>
        </w:numPr>
        <w:spacing w:before="240" w:after="240"/>
        <w:jc w:val="both"/>
      </w:pPr>
      <w:r w:rsidRPr="0070735A">
        <w:t>Redundancia de potencia eléctrica: el número de alimentaciones de diferentes parte</w:t>
      </w:r>
      <w:r w:rsidR="002A1848" w:rsidRPr="0070735A">
        <w:t>s</w:t>
      </w:r>
      <w:r w:rsidRPr="0070735A">
        <w:t xml:space="preserve"> de la red, los UPS</w:t>
      </w:r>
      <w:r w:rsidR="002A1848" w:rsidRPr="0070735A">
        <w:t>, fuentes de alimentación</w:t>
      </w:r>
      <w:r w:rsidRPr="0070735A">
        <w:t>, etc. que deben instalarse para asegurar esta redundancia.</w:t>
      </w:r>
    </w:p>
    <w:p w14:paraId="1D5C2402" w14:textId="2CDA3D5A" w:rsidR="002E6FD3" w:rsidRPr="0070735A" w:rsidRDefault="002E6FD3" w:rsidP="003A172A">
      <w:pPr>
        <w:pStyle w:val="ListParagraph"/>
        <w:numPr>
          <w:ilvl w:val="0"/>
          <w:numId w:val="63"/>
        </w:numPr>
        <w:spacing w:before="240" w:after="240"/>
        <w:jc w:val="both"/>
      </w:pPr>
      <w:r w:rsidRPr="0070735A">
        <w:t>Redundancia de enfriamiento: Unidades HVAC</w:t>
      </w:r>
      <w:r w:rsidR="00A03EDB" w:rsidRPr="0070735A">
        <w:t xml:space="preserve"> </w:t>
      </w:r>
      <w:r w:rsidR="002A1848" w:rsidRPr="0070735A">
        <w:t>adicionales en caso de falla del sistema de enfriamiento</w:t>
      </w:r>
      <w:r w:rsidRPr="0070735A">
        <w:t>.</w:t>
      </w:r>
    </w:p>
    <w:p w14:paraId="72DE2775" w14:textId="0DA1F7F1" w:rsidR="002E6FD3" w:rsidRPr="0070735A" w:rsidRDefault="002E6FD3" w:rsidP="003A172A">
      <w:pPr>
        <w:pStyle w:val="ListParagraph"/>
        <w:numPr>
          <w:ilvl w:val="0"/>
          <w:numId w:val="63"/>
        </w:numPr>
        <w:spacing w:before="240" w:after="240"/>
        <w:jc w:val="both"/>
      </w:pPr>
      <w:r w:rsidRPr="0070735A">
        <w:t xml:space="preserve">Redundancia en la red: </w:t>
      </w:r>
      <w:r w:rsidR="002A1848" w:rsidRPr="0070735A">
        <w:t xml:space="preserve">Tener </w:t>
      </w:r>
      <w:r w:rsidR="00BA7E6E" w:rsidRPr="0070735A">
        <w:t>múltiples</w:t>
      </w:r>
      <w:r w:rsidRPr="0070735A">
        <w:t xml:space="preserve"> conexiones al ISP</w:t>
      </w:r>
      <w:r w:rsidR="002A1848" w:rsidRPr="0070735A">
        <w:t xml:space="preserve"> o contratar más de un ISP</w:t>
      </w:r>
      <w:r w:rsidRPr="0070735A">
        <w:t>.</w:t>
      </w:r>
    </w:p>
    <w:p w14:paraId="6D185460" w14:textId="36461A2E" w:rsidR="002E6FD3" w:rsidRPr="0070735A" w:rsidRDefault="002E6FD3" w:rsidP="00A232FF">
      <w:pPr>
        <w:pStyle w:val="Heading3"/>
        <w:numPr>
          <w:ilvl w:val="2"/>
          <w:numId w:val="3"/>
        </w:numPr>
        <w:spacing w:after="240"/>
      </w:pPr>
      <w:bookmarkStart w:id="99" w:name="_Toc535446150"/>
      <w:bookmarkStart w:id="100" w:name="_Toc535446665"/>
      <w:bookmarkStart w:id="101" w:name="_Toc7522200"/>
      <w:r w:rsidRPr="0070735A">
        <w:t>SEGUROS Y CÓDIGOS DE CONSTRUCCIÓN LOCALES</w:t>
      </w:r>
      <w:bookmarkEnd w:id="99"/>
      <w:bookmarkEnd w:id="100"/>
      <w:bookmarkEnd w:id="101"/>
    </w:p>
    <w:p w14:paraId="5969E042" w14:textId="443560DD" w:rsidR="002E6FD3" w:rsidRPr="0070735A" w:rsidRDefault="00957AA2" w:rsidP="0049080E">
      <w:pPr>
        <w:spacing w:after="240"/>
        <w:ind w:firstLine="708"/>
        <w:jc w:val="both"/>
      </w:pPr>
      <w:r w:rsidRPr="0070735A">
        <w:t xml:space="preserve">Normalmente los países siguen los seguros, códigos y estándares de construcción existentes tanto institucionales, locales, nacionales como internacionales, </w:t>
      </w:r>
      <w:r w:rsidR="008E7409" w:rsidRPr="0070735A">
        <w:t>“</w:t>
      </w:r>
      <w:r w:rsidR="002E6FD3" w:rsidRPr="0070735A">
        <w:t xml:space="preserve">Los seguros y los códigos de construcción locales tendrán un efecto </w:t>
      </w:r>
      <w:r w:rsidR="00215551" w:rsidRPr="0070735A">
        <w:t>en muchas decisiones de</w:t>
      </w:r>
      <w:r w:rsidRPr="0070735A">
        <w:t xml:space="preserve">l </w:t>
      </w:r>
      <w:r w:rsidR="00215551" w:rsidRPr="0070735A">
        <w:t>diseño,</w:t>
      </w:r>
      <w:r w:rsidRPr="0070735A">
        <w:t xml:space="preserve"> deben ser considerados en el proceso de diseño por</w:t>
      </w:r>
      <w:r w:rsidR="00215551" w:rsidRPr="0070735A">
        <w:t xml:space="preserve"> </w:t>
      </w:r>
      <w:r w:rsidR="002E6FD3" w:rsidRPr="0070735A">
        <w:t>todo el equipo de diseño</w:t>
      </w:r>
      <w:r w:rsidR="00215551" w:rsidRPr="0070735A">
        <w:t xml:space="preserve"> y construcción </w:t>
      </w:r>
      <w:r w:rsidRPr="0070735A">
        <w:t xml:space="preserve">(incluidos los contratistas de construcción) </w:t>
      </w:r>
      <w:r w:rsidR="00215551" w:rsidRPr="0070735A">
        <w:t>del cuarto de comunicaciones</w:t>
      </w:r>
      <w:r w:rsidRPr="0070735A">
        <w:t xml:space="preserve">.” </w:t>
      </w:r>
      <w:sdt>
        <w:sdtPr>
          <w:id w:val="786929785"/>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52791B87" w14:textId="777F8237" w:rsidR="002E6FD3" w:rsidRPr="0070735A" w:rsidRDefault="002E6FD3" w:rsidP="00A232FF">
      <w:pPr>
        <w:pStyle w:val="Heading3"/>
        <w:numPr>
          <w:ilvl w:val="2"/>
          <w:numId w:val="3"/>
        </w:numPr>
        <w:spacing w:after="240"/>
      </w:pPr>
      <w:bookmarkStart w:id="102" w:name="_Toc535446151"/>
      <w:bookmarkStart w:id="103" w:name="_Toc535446666"/>
      <w:bookmarkStart w:id="104" w:name="_Toc7522201"/>
      <w:r w:rsidRPr="0070735A">
        <w:t>DETERMINACIÓN DE LA VIABILIDAD DEL PROYECTO</w:t>
      </w:r>
      <w:bookmarkEnd w:id="102"/>
      <w:bookmarkEnd w:id="103"/>
      <w:bookmarkEnd w:id="104"/>
    </w:p>
    <w:p w14:paraId="2D167373" w14:textId="5888F98D" w:rsidR="002E6FD3" w:rsidRPr="0070735A" w:rsidRDefault="009D302B" w:rsidP="0049080E">
      <w:pPr>
        <w:spacing w:after="240"/>
        <w:ind w:firstLine="708"/>
        <w:jc w:val="both"/>
      </w:pPr>
      <w:r w:rsidRPr="0070735A">
        <w:t xml:space="preserve">“La definición de viabilidad en términos empresariales hace referencia a la posibilidad de que un proyecto o negocio pueda progresar, garantizado a largo plazo su rentabilidad económica.” </w:t>
      </w:r>
      <w:sdt>
        <w:sdtPr>
          <w:id w:val="-2002264493"/>
          <w:citation/>
        </w:sdtPr>
        <w:sdtContent>
          <w:r w:rsidRPr="0070735A">
            <w:fldChar w:fldCharType="begin"/>
          </w:r>
          <w:r w:rsidRPr="0070735A">
            <w:instrText xml:space="preserve"> CITATION Eco \l 2058 </w:instrText>
          </w:r>
          <w:r w:rsidRPr="0070735A">
            <w:fldChar w:fldCharType="separate"/>
          </w:r>
          <w:r w:rsidR="00201633" w:rsidRPr="0070735A">
            <w:rPr>
              <w:noProof/>
            </w:rPr>
            <w:t>(Economía Simple, s.f.)</w:t>
          </w:r>
          <w:r w:rsidRPr="0070735A">
            <w:fldChar w:fldCharType="end"/>
          </w:r>
        </w:sdtContent>
      </w:sdt>
      <w:r w:rsidRPr="0070735A">
        <w:t xml:space="preserve">. </w:t>
      </w:r>
      <w:r w:rsidR="002E6FD3" w:rsidRPr="0070735A">
        <w:t>Se deb</w:t>
      </w:r>
      <w:r w:rsidRPr="0070735A">
        <w:t>e</w:t>
      </w:r>
      <w:r w:rsidR="002E6FD3" w:rsidRPr="0070735A">
        <w:t xml:space="preserve"> analizar pequeños factores que en conjunto </w:t>
      </w:r>
      <w:r w:rsidR="00957AA2" w:rsidRPr="0070735A">
        <w:t>determinan la viabilidad del proyecto</w:t>
      </w:r>
      <w:r w:rsidR="002E6FD3" w:rsidRPr="0070735A">
        <w:t>.</w:t>
      </w:r>
    </w:p>
    <w:p w14:paraId="2FEE8B25" w14:textId="5913E7C9" w:rsidR="002E6FD3" w:rsidRPr="0070735A" w:rsidRDefault="009D302B" w:rsidP="0049080E">
      <w:pPr>
        <w:ind w:firstLine="708"/>
        <w:jc w:val="both"/>
      </w:pPr>
      <w:r w:rsidRPr="0070735A">
        <w:t>L</w:t>
      </w:r>
      <w:r w:rsidR="002E6FD3" w:rsidRPr="0070735A">
        <w:t>as posibles restricciones en el proyecto</w:t>
      </w:r>
      <w:r w:rsidRPr="0070735A">
        <w:t xml:space="preserve"> que deben considerarse son las siguientes</w:t>
      </w:r>
      <w:r w:rsidR="002E6FD3" w:rsidRPr="0070735A">
        <w:t>:</w:t>
      </w:r>
    </w:p>
    <w:p w14:paraId="1D8C4867" w14:textId="3AE6B508" w:rsidR="002E6FD3" w:rsidRPr="0070735A" w:rsidRDefault="002E6FD3" w:rsidP="00A232FF">
      <w:pPr>
        <w:pStyle w:val="ListParagraph"/>
        <w:numPr>
          <w:ilvl w:val="0"/>
          <w:numId w:val="8"/>
        </w:numPr>
        <w:spacing w:after="160" w:line="259" w:lineRule="auto"/>
        <w:jc w:val="both"/>
      </w:pPr>
      <w:r w:rsidRPr="0070735A">
        <w:t>Presupuesto inadecuado</w:t>
      </w:r>
      <w:r w:rsidR="00536B52" w:rsidRPr="0070735A">
        <w:t>.</w:t>
      </w:r>
    </w:p>
    <w:p w14:paraId="29C25A2E" w14:textId="77777777" w:rsidR="002E6FD3" w:rsidRPr="0070735A" w:rsidRDefault="002E6FD3" w:rsidP="00A232FF">
      <w:pPr>
        <w:pStyle w:val="ListParagraph"/>
        <w:numPr>
          <w:ilvl w:val="0"/>
          <w:numId w:val="8"/>
        </w:numPr>
        <w:spacing w:after="160" w:line="259" w:lineRule="auto"/>
        <w:jc w:val="both"/>
      </w:pPr>
      <w:r w:rsidRPr="0070735A">
        <w:t>Problemas de reacondicionamiento, como conexión a tierra, enrutamiento de cables, piso a techo, inadecuada altura, no hay forma de establecer restricciones sísmicas, etc.</w:t>
      </w:r>
    </w:p>
    <w:p w14:paraId="200A6A7C" w14:textId="64F4AA55" w:rsidR="002E6FD3" w:rsidRPr="0070735A" w:rsidRDefault="002E6FD3" w:rsidP="00A232FF">
      <w:pPr>
        <w:pStyle w:val="ListParagraph"/>
        <w:numPr>
          <w:ilvl w:val="0"/>
          <w:numId w:val="8"/>
        </w:numPr>
        <w:spacing w:after="160" w:line="259" w:lineRule="auto"/>
        <w:jc w:val="both"/>
      </w:pPr>
      <w:r w:rsidRPr="0070735A">
        <w:t>Grupo de empleados</w:t>
      </w:r>
      <w:r w:rsidR="009069B4" w:rsidRPr="0070735A">
        <w:t xml:space="preserve"> no</w:t>
      </w:r>
      <w:r w:rsidRPr="0070735A">
        <w:t xml:space="preserve"> calificados.</w:t>
      </w:r>
    </w:p>
    <w:p w14:paraId="4AA3CD5F" w14:textId="77777777" w:rsidR="002E6FD3" w:rsidRPr="0070735A" w:rsidRDefault="002E6FD3" w:rsidP="00A232FF">
      <w:pPr>
        <w:pStyle w:val="ListParagraph"/>
        <w:numPr>
          <w:ilvl w:val="0"/>
          <w:numId w:val="8"/>
        </w:numPr>
        <w:spacing w:after="160" w:line="259" w:lineRule="auto"/>
        <w:jc w:val="both"/>
      </w:pPr>
      <w:r w:rsidRPr="0070735A">
        <w:t>Ubicación demasiado cara.</w:t>
      </w:r>
    </w:p>
    <w:p w14:paraId="090A8371" w14:textId="72665F98" w:rsidR="002E6FD3" w:rsidRPr="0070735A" w:rsidRDefault="009069B4" w:rsidP="00A232FF">
      <w:pPr>
        <w:pStyle w:val="ListParagraph"/>
        <w:numPr>
          <w:ilvl w:val="0"/>
          <w:numId w:val="8"/>
        </w:numPr>
        <w:spacing w:after="160" w:line="259" w:lineRule="auto"/>
        <w:jc w:val="both"/>
      </w:pPr>
      <w:r w:rsidRPr="0070735A">
        <w:t>Zona inadecuada o demasiada remota</w:t>
      </w:r>
      <w:r w:rsidR="002E6FD3" w:rsidRPr="0070735A">
        <w:t>.</w:t>
      </w:r>
    </w:p>
    <w:p w14:paraId="736135ED" w14:textId="02704D93" w:rsidR="002E6FD3" w:rsidRPr="0070735A" w:rsidRDefault="009069B4" w:rsidP="00A232FF">
      <w:pPr>
        <w:pStyle w:val="ListParagraph"/>
        <w:numPr>
          <w:ilvl w:val="0"/>
          <w:numId w:val="8"/>
        </w:numPr>
        <w:spacing w:after="160" w:line="259" w:lineRule="auto"/>
        <w:jc w:val="both"/>
      </w:pPr>
      <w:r w:rsidRPr="0070735A">
        <w:t>Área inadecuada o inapropiada</w:t>
      </w:r>
      <w:r w:rsidR="002E6FD3" w:rsidRPr="0070735A">
        <w:t>.</w:t>
      </w:r>
    </w:p>
    <w:p w14:paraId="735EC7EB" w14:textId="77777777" w:rsidR="002E6FD3" w:rsidRPr="0070735A" w:rsidRDefault="002E6FD3" w:rsidP="00A232FF">
      <w:pPr>
        <w:pStyle w:val="ListParagraph"/>
        <w:numPr>
          <w:ilvl w:val="0"/>
          <w:numId w:val="8"/>
        </w:numPr>
        <w:spacing w:after="160" w:line="259" w:lineRule="auto"/>
        <w:jc w:val="both"/>
      </w:pPr>
      <w:r w:rsidRPr="0070735A">
        <w:t>Inadecuada potencia eléctrica.</w:t>
      </w:r>
    </w:p>
    <w:p w14:paraId="16288845" w14:textId="77777777" w:rsidR="002E6FD3" w:rsidRPr="0070735A" w:rsidRDefault="002E6FD3" w:rsidP="00A232FF">
      <w:pPr>
        <w:pStyle w:val="ListParagraph"/>
        <w:numPr>
          <w:ilvl w:val="0"/>
          <w:numId w:val="8"/>
        </w:numPr>
        <w:spacing w:after="160" w:line="259" w:lineRule="auto"/>
        <w:jc w:val="both"/>
      </w:pPr>
      <w:r w:rsidRPr="0070735A">
        <w:t>Capacidad de refrigeración inadecuada.</w:t>
      </w:r>
    </w:p>
    <w:p w14:paraId="2C008952" w14:textId="19376D67" w:rsidR="002E6FD3" w:rsidRPr="0070735A" w:rsidRDefault="002E6FD3" w:rsidP="00A232FF">
      <w:pPr>
        <w:pStyle w:val="ListParagraph"/>
        <w:numPr>
          <w:ilvl w:val="0"/>
          <w:numId w:val="8"/>
        </w:numPr>
        <w:spacing w:after="160" w:line="259" w:lineRule="auto"/>
        <w:jc w:val="both"/>
      </w:pPr>
      <w:r w:rsidRPr="0070735A">
        <w:t xml:space="preserve">Servicio </w:t>
      </w:r>
      <w:r w:rsidR="009069B4" w:rsidRPr="0070735A">
        <w:t xml:space="preserve">del </w:t>
      </w:r>
      <w:r w:rsidRPr="0070735A">
        <w:t>ISP inadecuado.</w:t>
      </w:r>
    </w:p>
    <w:p w14:paraId="5711D9C5" w14:textId="77777777" w:rsidR="002E6FD3" w:rsidRPr="0070735A" w:rsidRDefault="002E6FD3" w:rsidP="00A232FF">
      <w:pPr>
        <w:pStyle w:val="ListParagraph"/>
        <w:numPr>
          <w:ilvl w:val="0"/>
          <w:numId w:val="8"/>
        </w:numPr>
        <w:spacing w:before="240" w:after="160" w:line="259" w:lineRule="auto"/>
        <w:jc w:val="both"/>
      </w:pPr>
      <w:r w:rsidRPr="0070735A">
        <w:t>Alto historial de desastres naturales y desastres provocados por el hombre.</w:t>
      </w:r>
    </w:p>
    <w:p w14:paraId="62DC4DF4" w14:textId="14E7AD09" w:rsidR="002E6FD3" w:rsidRPr="0070735A" w:rsidRDefault="002E6FD3" w:rsidP="00A232FF">
      <w:pPr>
        <w:pStyle w:val="Heading2"/>
        <w:numPr>
          <w:ilvl w:val="1"/>
          <w:numId w:val="3"/>
        </w:numPr>
        <w:spacing w:before="240"/>
      </w:pPr>
      <w:bookmarkStart w:id="105" w:name="_Toc535446152"/>
      <w:bookmarkStart w:id="106" w:name="_Toc535446667"/>
      <w:bookmarkStart w:id="107" w:name="_Toc7522202"/>
      <w:r w:rsidRPr="0070735A">
        <w:t>DISEÑO</w:t>
      </w:r>
      <w:bookmarkEnd w:id="105"/>
      <w:bookmarkEnd w:id="106"/>
      <w:bookmarkEnd w:id="107"/>
    </w:p>
    <w:p w14:paraId="0CCD8740" w14:textId="77777777" w:rsidR="002E6FD3" w:rsidRPr="0070735A" w:rsidRDefault="002E6FD3" w:rsidP="0049080E">
      <w:pPr>
        <w:spacing w:before="240"/>
        <w:ind w:firstLine="525"/>
        <w:jc w:val="both"/>
      </w:pPr>
      <w:r w:rsidRPr="0070735A">
        <w:t>Las decisiones de diseño más importantes que se deben hacer  en una planeación de construcción de un cuarto de comunicaciones son las que se explican a continuación.</w:t>
      </w:r>
    </w:p>
    <w:p w14:paraId="446FD06F" w14:textId="77777777" w:rsidR="002E6FD3" w:rsidRPr="0070735A" w:rsidRDefault="002E6FD3" w:rsidP="00A232FF">
      <w:pPr>
        <w:pStyle w:val="Heading3"/>
        <w:numPr>
          <w:ilvl w:val="2"/>
          <w:numId w:val="3"/>
        </w:numPr>
        <w:spacing w:before="240"/>
      </w:pPr>
      <w:bookmarkStart w:id="108" w:name="_Toc535446153"/>
      <w:bookmarkStart w:id="109" w:name="_Toc535446668"/>
      <w:bookmarkStart w:id="110" w:name="_Toc7522203"/>
      <w:r w:rsidRPr="0070735A">
        <w:lastRenderedPageBreak/>
        <w:t>PROCESO DE DISEÑO</w:t>
      </w:r>
      <w:bookmarkEnd w:id="108"/>
      <w:bookmarkEnd w:id="109"/>
      <w:bookmarkEnd w:id="110"/>
    </w:p>
    <w:p w14:paraId="4A949B12" w14:textId="77777777" w:rsidR="002E6FD3" w:rsidRPr="0070735A" w:rsidRDefault="002E6FD3" w:rsidP="0049080E">
      <w:pPr>
        <w:spacing w:before="240"/>
        <w:ind w:firstLine="708"/>
        <w:jc w:val="both"/>
      </w:pPr>
      <w:r w:rsidRPr="0070735A">
        <w:t>En las etapas de diseño usualmente se consultan a arquitectos, contadores, ingenieros mecánicos, ingenieros eléctricos, ingenieros en sistemas, ingenieros de redes, personal de ventas, aseguradores, etc. El proyecto es supervisado por un ingeniero de diseño, que acomoda los requisitos del ingeniero de sistemas y redes trabajando en conjunto con los mencionados antes para garantizar se cumplan los requisitos del cuarto de comunicaciones (basados en el alcance de proyecto).</w:t>
      </w:r>
    </w:p>
    <w:p w14:paraId="2AA592E4" w14:textId="1FBB181C" w:rsidR="002E6FD3" w:rsidRPr="0070735A" w:rsidRDefault="009D302B" w:rsidP="0049080E">
      <w:pPr>
        <w:spacing w:before="240"/>
        <w:ind w:firstLine="708"/>
        <w:jc w:val="both"/>
      </w:pPr>
      <w:r w:rsidRPr="0070735A">
        <w:t>El proceso de diseño de un cuarto de comunicaciones tiene la característica de ser iterativo y recursivo. “Como cualquier otro proceso de diseño, e</w:t>
      </w:r>
      <w:r w:rsidR="002E6FD3" w:rsidRPr="0070735A">
        <w:t xml:space="preserve">s un proceso iterativo y recursivo, se tiene un conjunto inicial de criterios que se utiliza </w:t>
      </w:r>
      <w:r w:rsidR="0049080E" w:rsidRPr="0070735A">
        <w:t>para determinar los requisitos.</w:t>
      </w:r>
      <w:r w:rsidR="002E6FD3" w:rsidRPr="0070735A">
        <w:t xml:space="preserve"> En ciertos puntos surgirán otros criterios y estos cambiaran los requisitos. El proceso será iterativo cuando se cambien los criterios y se verifique que los requisitos cumplan o superen los nuevos criterios. Sera recursivo cuando los requisitos cambian, y esto cambia los criterios que a su vez cambian los requisitos. Después de múltiples iteraciones y recursiones surgirá un conjunto estable de criterios y requisitos. Los cambios se reducirán y el proceso continuara como antes pero con mejor nivel de granularidad.</w:t>
      </w:r>
      <w:r w:rsidRPr="0070735A">
        <w:t xml:space="preserve">” </w:t>
      </w:r>
      <w:sdt>
        <w:sdtPr>
          <w:id w:val="166604264"/>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1BD91097" w14:textId="2201F35F" w:rsidR="002E6FD3" w:rsidRPr="0070735A" w:rsidRDefault="00536B52" w:rsidP="0049080E">
      <w:pPr>
        <w:spacing w:before="240" w:after="240"/>
        <w:ind w:firstLine="708"/>
        <w:jc w:val="both"/>
      </w:pPr>
      <w:r w:rsidRPr="0070735A">
        <w:t>Aun después de creer</w:t>
      </w:r>
      <w:r w:rsidR="002E6FD3" w:rsidRPr="0070735A">
        <w:t xml:space="preserve"> tener un diseño, podría no ser aprobado, podrían surgir detalles que vuelvan a iniciar el proceso hasta que con el tiempo los problemas disminuyen y eventualmente el diseño cumple con los criterios.</w:t>
      </w:r>
    </w:p>
    <w:p w14:paraId="4553CF27" w14:textId="538DE6EA" w:rsidR="002E6FD3" w:rsidRPr="0070735A" w:rsidRDefault="002E6FD3" w:rsidP="0049080E">
      <w:pPr>
        <w:ind w:firstLine="708"/>
        <w:jc w:val="both"/>
      </w:pPr>
      <w:r w:rsidRPr="0070735A">
        <w:rPr>
          <w:i/>
        </w:rPr>
        <w:t>DIBUJOS DE DISEÑO</w:t>
      </w:r>
      <w:r w:rsidRPr="0070735A">
        <w:t xml:space="preserve">: </w:t>
      </w:r>
      <w:r w:rsidR="00EE5F8D" w:rsidRPr="0070735A">
        <w:t>En el proceso de diseño se irán realizando layouts del diseño del cuarto de comunicaciones así como de la ubicación de sus sistemas de soporte. “Los p</w:t>
      </w:r>
      <w:r w:rsidRPr="0070735A">
        <w:t>lanos profesionales detallados son necesarios en las etapas de diseño y es importante que se mantengan actualizados</w:t>
      </w:r>
      <w:r w:rsidR="00EE5F8D" w:rsidRPr="0070735A">
        <w:t xml:space="preserve">.” </w:t>
      </w:r>
      <w:sdt>
        <w:sdtPr>
          <w:id w:val="1523360413"/>
          <w:citation/>
        </w:sdtPr>
        <w:sdtContent>
          <w:r w:rsidR="00EE5F8D" w:rsidRPr="0070735A">
            <w:fldChar w:fldCharType="begin"/>
          </w:r>
          <w:r w:rsidR="00EE5F8D" w:rsidRPr="0070735A">
            <w:instrText xml:space="preserve"> CITATION Rob02 \l 2058 </w:instrText>
          </w:r>
          <w:r w:rsidR="00EE5F8D" w:rsidRPr="0070735A">
            <w:fldChar w:fldCharType="separate"/>
          </w:r>
          <w:r w:rsidR="00201633" w:rsidRPr="0070735A">
            <w:rPr>
              <w:noProof/>
            </w:rPr>
            <w:t>(Snevely, 2002)</w:t>
          </w:r>
          <w:r w:rsidR="00EE5F8D" w:rsidRPr="0070735A">
            <w:fldChar w:fldCharType="end"/>
          </w:r>
        </w:sdtContent>
      </w:sdt>
      <w:r w:rsidRPr="0070735A">
        <w:t>.</w:t>
      </w:r>
    </w:p>
    <w:p w14:paraId="762C57AC" w14:textId="77777777" w:rsidR="002E6FD3" w:rsidRPr="0070735A" w:rsidRDefault="002E6FD3" w:rsidP="001B4333">
      <w:pPr>
        <w:spacing w:before="240" w:after="240"/>
        <w:ind w:firstLine="708"/>
        <w:jc w:val="both"/>
      </w:pPr>
      <w:r w:rsidRPr="0070735A">
        <w:t>El software de diseño asistido por computadora (CAD) es eficiente y crea planos legibles, fácilmente reproducibles y modificables. Permite actualizarlos en su arquitectura, sistemas eléctricos, mecánicos e informáticos. Pueden ser utilizados para evaluaciones de sitio y planificaciones futuras.</w:t>
      </w:r>
    </w:p>
    <w:p w14:paraId="1E2C5C72" w14:textId="77777777" w:rsidR="002E6FD3" w:rsidRPr="0070735A" w:rsidRDefault="002E6FD3" w:rsidP="0049080E">
      <w:pPr>
        <w:spacing w:before="240" w:after="240"/>
        <w:ind w:firstLine="525"/>
        <w:jc w:val="both"/>
      </w:pPr>
      <w:r w:rsidRPr="0070735A">
        <w:t>Tener los planos impresos es de ayuda para hacer anotaciones, durante el proceso de diseño.</w:t>
      </w:r>
    </w:p>
    <w:p w14:paraId="75DE1B95" w14:textId="7BE40D95" w:rsidR="002E6FD3" w:rsidRPr="0070735A" w:rsidRDefault="002E6FD3" w:rsidP="0049080E">
      <w:pPr>
        <w:spacing w:before="240" w:after="240"/>
        <w:ind w:firstLine="525"/>
        <w:jc w:val="both"/>
      </w:pPr>
      <w:r w:rsidRPr="0070735A">
        <w:rPr>
          <w:i/>
        </w:rPr>
        <w:t>DISEÑO PARA  LAS CAPACIDADES:</w:t>
      </w:r>
      <w:r w:rsidRPr="0070735A">
        <w:t xml:space="preserve"> </w:t>
      </w:r>
      <w:r w:rsidR="00EE5F8D" w:rsidRPr="0070735A">
        <w:t>El diseño del cuarto de comunicaciones debe mantener un balance entre las capacidades de la infraestructura del cuarto de comunicaciones y las capacidades de los equipos que van a estar dentro del cuarto de comunicaciones. “</w:t>
      </w:r>
      <w:r w:rsidRPr="0070735A">
        <w:t xml:space="preserve">Uno de los problemas al diseñar es determinar cómo se debe soportar los equipos de cantidades y capacidades </w:t>
      </w:r>
      <w:r w:rsidR="009069B4" w:rsidRPr="0070735A">
        <w:t xml:space="preserve">conocidas </w:t>
      </w:r>
      <w:r w:rsidRPr="0070735A">
        <w:t>o determinar las cantidades de equipos de capacidades desconocidas para un cuarto de comunicaciones de capacidades conocidas.</w:t>
      </w:r>
      <w:r w:rsidR="00EE5F8D" w:rsidRPr="0070735A">
        <w:t xml:space="preserve">” </w:t>
      </w:r>
      <w:sdt>
        <w:sdtPr>
          <w:id w:val="-1134250819"/>
          <w:citation/>
        </w:sdtPr>
        <w:sdtContent>
          <w:r w:rsidR="00EE5F8D" w:rsidRPr="0070735A">
            <w:fldChar w:fldCharType="begin"/>
          </w:r>
          <w:r w:rsidR="00EE5F8D" w:rsidRPr="0070735A">
            <w:instrText xml:space="preserve"> CITATION Rob02 \l 2058 </w:instrText>
          </w:r>
          <w:r w:rsidR="00EE5F8D" w:rsidRPr="0070735A">
            <w:fldChar w:fldCharType="separate"/>
          </w:r>
          <w:r w:rsidR="00201633" w:rsidRPr="0070735A">
            <w:rPr>
              <w:noProof/>
            </w:rPr>
            <w:t>(Snevely, 2002)</w:t>
          </w:r>
          <w:r w:rsidR="00EE5F8D" w:rsidRPr="0070735A">
            <w:fldChar w:fldCharType="end"/>
          </w:r>
        </w:sdtContent>
      </w:sdt>
      <w:r w:rsidR="00EE5F8D" w:rsidRPr="0070735A">
        <w:t>.</w:t>
      </w:r>
    </w:p>
    <w:p w14:paraId="5F2F4BD5" w14:textId="77777777" w:rsidR="002E6FD3" w:rsidRPr="0070735A" w:rsidRDefault="002E6FD3" w:rsidP="0049080E">
      <w:pPr>
        <w:spacing w:before="240" w:after="240"/>
        <w:ind w:firstLine="708"/>
        <w:jc w:val="both"/>
      </w:pPr>
      <w:r w:rsidRPr="0070735A">
        <w:t>Algunas de las mayores limitaciones son:</w:t>
      </w:r>
    </w:p>
    <w:p w14:paraId="05D14896" w14:textId="03A99FD8" w:rsidR="002E6FD3" w:rsidRPr="0070735A" w:rsidRDefault="00CE4117" w:rsidP="003A172A">
      <w:pPr>
        <w:pStyle w:val="ListParagraph"/>
        <w:numPr>
          <w:ilvl w:val="0"/>
          <w:numId w:val="64"/>
        </w:numPr>
      </w:pPr>
      <w:r w:rsidRPr="0070735A">
        <w:t>Presupuesto</w:t>
      </w:r>
      <w:r w:rsidR="00A34EE1" w:rsidRPr="0070735A">
        <w:t xml:space="preserve"> insuficiente</w:t>
      </w:r>
      <w:r w:rsidRPr="0070735A">
        <w:t>.</w:t>
      </w:r>
    </w:p>
    <w:p w14:paraId="7D03C709" w14:textId="367A22E3" w:rsidR="002E6FD3" w:rsidRPr="0070735A" w:rsidRDefault="00633048" w:rsidP="003A172A">
      <w:pPr>
        <w:pStyle w:val="ListParagraph"/>
        <w:numPr>
          <w:ilvl w:val="0"/>
          <w:numId w:val="64"/>
        </w:numPr>
      </w:pPr>
      <w:r w:rsidRPr="0070735A">
        <w:lastRenderedPageBreak/>
        <w:t>Energía</w:t>
      </w:r>
      <w:r w:rsidR="002E6FD3" w:rsidRPr="0070735A">
        <w:t>.</w:t>
      </w:r>
    </w:p>
    <w:p w14:paraId="14F7A23A" w14:textId="5E2926DE" w:rsidR="002E6FD3" w:rsidRPr="0070735A" w:rsidRDefault="002E6FD3" w:rsidP="003A172A">
      <w:pPr>
        <w:pStyle w:val="ListParagraph"/>
        <w:numPr>
          <w:ilvl w:val="0"/>
          <w:numId w:val="64"/>
        </w:numPr>
      </w:pPr>
      <w:r w:rsidRPr="0070735A">
        <w:t>Enfriamiento.</w:t>
      </w:r>
    </w:p>
    <w:p w14:paraId="7B174B95" w14:textId="51087EFE" w:rsidR="002E6FD3" w:rsidRPr="0070735A" w:rsidRDefault="002E6FD3" w:rsidP="003A172A">
      <w:pPr>
        <w:pStyle w:val="ListParagraph"/>
        <w:numPr>
          <w:ilvl w:val="0"/>
          <w:numId w:val="64"/>
        </w:numPr>
      </w:pPr>
      <w:r w:rsidRPr="0070735A">
        <w:t>Conectividad.</w:t>
      </w:r>
    </w:p>
    <w:p w14:paraId="47BB7C07" w14:textId="25637FE4" w:rsidR="002E6FD3" w:rsidRPr="0070735A" w:rsidRDefault="00A34EE1" w:rsidP="003A172A">
      <w:pPr>
        <w:pStyle w:val="ListParagraph"/>
        <w:numPr>
          <w:ilvl w:val="0"/>
          <w:numId w:val="64"/>
        </w:numPr>
      </w:pPr>
      <w:r w:rsidRPr="0070735A">
        <w:t>El lugar donde estará ubicado</w:t>
      </w:r>
      <w:r w:rsidR="002E6FD3" w:rsidRPr="0070735A">
        <w:t>.</w:t>
      </w:r>
    </w:p>
    <w:p w14:paraId="7E91FDC5" w14:textId="4D87C8F5" w:rsidR="002E6FD3" w:rsidRPr="0070735A" w:rsidRDefault="002E6FD3" w:rsidP="003A172A">
      <w:pPr>
        <w:pStyle w:val="ListParagraph"/>
        <w:numPr>
          <w:ilvl w:val="0"/>
          <w:numId w:val="64"/>
        </w:numPr>
      </w:pPr>
      <w:r w:rsidRPr="0070735A">
        <w:t>Espacio</w:t>
      </w:r>
      <w:r w:rsidR="00A34EE1" w:rsidRPr="0070735A">
        <w:t xml:space="preserve"> físico donde se va a colocar</w:t>
      </w:r>
      <w:r w:rsidR="008D5DE1" w:rsidRPr="0070735A">
        <w:t>, sus características</w:t>
      </w:r>
      <w:r w:rsidR="00A34EE1" w:rsidRPr="0070735A">
        <w:t xml:space="preserve"> y medidas</w:t>
      </w:r>
      <w:r w:rsidRPr="0070735A">
        <w:t>.</w:t>
      </w:r>
    </w:p>
    <w:p w14:paraId="41C1579E" w14:textId="0C735EEF" w:rsidR="002E6FD3" w:rsidRPr="0070735A" w:rsidRDefault="00A34EE1" w:rsidP="003A172A">
      <w:pPr>
        <w:pStyle w:val="ListParagraph"/>
        <w:numPr>
          <w:ilvl w:val="0"/>
          <w:numId w:val="64"/>
        </w:numPr>
      </w:pPr>
      <w:r w:rsidRPr="0070735A">
        <w:t>El p</w:t>
      </w:r>
      <w:r w:rsidR="002E6FD3" w:rsidRPr="0070735A">
        <w:t>eso</w:t>
      </w:r>
      <w:r w:rsidRPr="0070735A">
        <w:t xml:space="preserve"> que deberá soportar el piso</w:t>
      </w:r>
      <w:r w:rsidR="002E6FD3" w:rsidRPr="0070735A">
        <w:t>.</w:t>
      </w:r>
    </w:p>
    <w:p w14:paraId="287EE614" w14:textId="7CEC2E75" w:rsidR="002E6FD3" w:rsidRPr="0070735A" w:rsidRDefault="00633048" w:rsidP="0049080E">
      <w:pPr>
        <w:spacing w:before="240" w:after="240"/>
        <w:ind w:firstLine="708"/>
        <w:jc w:val="both"/>
      </w:pPr>
      <w:r w:rsidRPr="0070735A">
        <w:t>Los</w:t>
      </w:r>
      <w:r w:rsidR="002E6FD3" w:rsidRPr="0070735A">
        <w:t xml:space="preserve"> equipo</w:t>
      </w:r>
      <w:r w:rsidRPr="0070735A">
        <w:t>s</w:t>
      </w:r>
      <w:r w:rsidR="002E6FD3" w:rsidRPr="0070735A">
        <w:t xml:space="preserve"> de diseño y </w:t>
      </w:r>
      <w:r w:rsidRPr="0070735A">
        <w:t xml:space="preserve">de </w:t>
      </w:r>
      <w:r w:rsidR="002E6FD3" w:rsidRPr="0070735A">
        <w:t>construcción debe</w:t>
      </w:r>
      <w:r w:rsidRPr="0070735A">
        <w:t>n</w:t>
      </w:r>
      <w:r w:rsidR="002E6FD3" w:rsidRPr="0070735A">
        <w:t xml:space="preserve"> determinar las capacidades y limitaciones, decidir cómo implementar lo que está disponible para cumplir el alcance del proyecto, si las limitaciones son grandes el alcance del proyecto deberá cambiar.</w:t>
      </w:r>
    </w:p>
    <w:p w14:paraId="5C65ABEA" w14:textId="77777777" w:rsidR="002E6FD3" w:rsidRPr="0070735A" w:rsidRDefault="002E6FD3" w:rsidP="00A232FF">
      <w:pPr>
        <w:pStyle w:val="Heading3"/>
        <w:numPr>
          <w:ilvl w:val="2"/>
          <w:numId w:val="3"/>
        </w:numPr>
        <w:spacing w:before="240" w:after="240"/>
      </w:pPr>
      <w:bookmarkStart w:id="111" w:name="_Toc535446154"/>
      <w:bookmarkStart w:id="112" w:name="_Toc535446669"/>
      <w:bookmarkStart w:id="113" w:name="_Toc7522204"/>
      <w:r w:rsidRPr="0070735A">
        <w:t>DISEÑO (LAYOUT) ESTRUCTURAL</w:t>
      </w:r>
      <w:bookmarkEnd w:id="111"/>
      <w:bookmarkEnd w:id="112"/>
      <w:bookmarkEnd w:id="113"/>
    </w:p>
    <w:p w14:paraId="1F82D5E4" w14:textId="77777777" w:rsidR="001B4333" w:rsidRPr="0070735A" w:rsidRDefault="002E6FD3" w:rsidP="001B4333">
      <w:pPr>
        <w:pStyle w:val="BodyTextIndent"/>
        <w:spacing w:before="240" w:after="240"/>
      </w:pPr>
      <w:r w:rsidRPr="0070735A">
        <w:t>Se deben tomar en cuenta las siguientes pautas generales en la planificación del diseño del cuarto</w:t>
      </w:r>
      <w:r w:rsidR="001B4333" w:rsidRPr="0070735A">
        <w:t xml:space="preserve"> de comunicaciones</w:t>
      </w:r>
      <w:r w:rsidRPr="0070735A">
        <w:t>.</w:t>
      </w:r>
    </w:p>
    <w:p w14:paraId="09A2A0A4" w14:textId="795460CB" w:rsidR="002E6FD3" w:rsidRPr="0070735A" w:rsidRDefault="002E6FD3" w:rsidP="003A172A">
      <w:pPr>
        <w:pStyle w:val="BodyTextIndent"/>
        <w:numPr>
          <w:ilvl w:val="0"/>
          <w:numId w:val="96"/>
        </w:numPr>
        <w:spacing w:before="240" w:after="240"/>
        <w:rPr>
          <w:i/>
        </w:rPr>
      </w:pPr>
      <w:r w:rsidRPr="0070735A">
        <w:rPr>
          <w:i/>
        </w:rPr>
        <w:t>CONSIDERACIONES ESTRUCTURALES</w:t>
      </w:r>
    </w:p>
    <w:p w14:paraId="7FD3E2B0" w14:textId="7224B168" w:rsidR="002E6FD3" w:rsidRPr="0070735A" w:rsidRDefault="002E6FD3" w:rsidP="000C37D5">
      <w:pPr>
        <w:pStyle w:val="BodyTextIndent"/>
        <w:spacing w:before="240" w:after="240"/>
      </w:pPr>
      <w:r w:rsidRPr="0070735A">
        <w:t>Algunos de los problemas estructurales de múltiples</w:t>
      </w:r>
      <w:r w:rsidR="000D3B95" w:rsidRPr="0070735A">
        <w:t xml:space="preserve"> y reales</w:t>
      </w:r>
      <w:r w:rsidRPr="0070735A">
        <w:t xml:space="preserve"> que se pueden enfrentar</w:t>
      </w:r>
      <w:r w:rsidR="00101C79" w:rsidRPr="0070735A">
        <w:t xml:space="preserve"> al diseñar un cuarto de comunicaciones</w:t>
      </w:r>
      <w:r w:rsidRPr="0070735A">
        <w:t xml:space="preserve"> son:</w:t>
      </w:r>
    </w:p>
    <w:p w14:paraId="3849DAAC" w14:textId="1153B9DD" w:rsidR="002E6FD3" w:rsidRPr="0070735A" w:rsidRDefault="002E6FD3" w:rsidP="003A172A">
      <w:pPr>
        <w:pStyle w:val="ListParagraph"/>
        <w:numPr>
          <w:ilvl w:val="0"/>
          <w:numId w:val="65"/>
        </w:numPr>
        <w:spacing w:before="240" w:after="240"/>
        <w:jc w:val="both"/>
      </w:pPr>
      <w:r w:rsidRPr="0070735A">
        <w:t>Construir un área</w:t>
      </w:r>
      <w:r w:rsidR="00101C79" w:rsidRPr="0070735A">
        <w:t xml:space="preserve"> con piso falso con una altura de 10 in (3.048 m) desde el piso real al techo, </w:t>
      </w:r>
      <w:r w:rsidRPr="0070735A">
        <w:t>un lugar con una altura igual o menor, no es un espacio conveniente para construir un cuarto de comunicaciones.</w:t>
      </w:r>
    </w:p>
    <w:p w14:paraId="0456D22D" w14:textId="04B6D7F9" w:rsidR="002E6FD3" w:rsidRPr="0070735A" w:rsidRDefault="002E6FD3" w:rsidP="003A172A">
      <w:pPr>
        <w:pStyle w:val="ListParagraph"/>
        <w:numPr>
          <w:ilvl w:val="0"/>
          <w:numId w:val="65"/>
        </w:numPr>
        <w:spacing w:before="240" w:after="240"/>
        <w:jc w:val="both"/>
      </w:pPr>
      <w:r w:rsidRPr="0070735A">
        <w:t>Construir en el sótano de un edificio ignorando un rio: Con el paso de los años el rio podría comenzar a desbordarse e inundar el cuarto</w:t>
      </w:r>
      <w:r w:rsidR="000D3B95" w:rsidRPr="0070735A">
        <w:t xml:space="preserve"> de comunicaciones</w:t>
      </w:r>
      <w:r w:rsidRPr="0070735A">
        <w:t>.</w:t>
      </w:r>
    </w:p>
    <w:p w14:paraId="11C9CC16" w14:textId="029602CF" w:rsidR="002E6FD3" w:rsidRPr="0070735A" w:rsidRDefault="002E6FD3" w:rsidP="003A172A">
      <w:pPr>
        <w:pStyle w:val="ListParagraph"/>
        <w:numPr>
          <w:ilvl w:val="0"/>
          <w:numId w:val="65"/>
        </w:numPr>
        <w:spacing w:before="240" w:after="240"/>
        <w:jc w:val="both"/>
      </w:pPr>
      <w:r w:rsidRPr="0070735A">
        <w:t xml:space="preserve">Construir en un espacio con los baños ubicados justo en el medio, esto fue un caso real en un lugar en forma de rosquilla cuadrada con los baños en </w:t>
      </w:r>
      <w:r w:rsidR="000D3B95" w:rsidRPr="0070735A">
        <w:t xml:space="preserve">el centro, esto afecta el HVAC y </w:t>
      </w:r>
      <w:r w:rsidRPr="0070735A">
        <w:t>no permite una correcta forma de enfriamiento.</w:t>
      </w:r>
    </w:p>
    <w:p w14:paraId="05A72344" w14:textId="6F398CB6" w:rsidR="002E6FD3" w:rsidRPr="0070735A" w:rsidRDefault="002E6FD3" w:rsidP="003A172A">
      <w:pPr>
        <w:pStyle w:val="ListParagraph"/>
        <w:numPr>
          <w:ilvl w:val="0"/>
          <w:numId w:val="65"/>
        </w:numPr>
        <w:spacing w:before="240" w:after="240"/>
        <w:jc w:val="both"/>
      </w:pPr>
      <w:r w:rsidRPr="0070735A">
        <w:t>Construir</w:t>
      </w:r>
      <w:r w:rsidR="00633048" w:rsidRPr="0070735A">
        <w:t>, por ejemplo,</w:t>
      </w:r>
      <w:r w:rsidRPr="0070735A">
        <w:t xml:space="preserve"> en un piso 43 en un lugar vulnerable a sismos.</w:t>
      </w:r>
    </w:p>
    <w:p w14:paraId="78008ED0" w14:textId="77777777" w:rsidR="002E6FD3" w:rsidRPr="0070735A" w:rsidRDefault="002E6FD3" w:rsidP="003A172A">
      <w:pPr>
        <w:pStyle w:val="ListParagraph"/>
        <w:numPr>
          <w:ilvl w:val="0"/>
          <w:numId w:val="65"/>
        </w:numPr>
        <w:spacing w:before="240" w:after="240"/>
        <w:jc w:val="both"/>
      </w:pPr>
      <w:r w:rsidRPr="0070735A">
        <w:t>Los pasillos no son lo suficientemente anchos para mover máquinas nuevas o grandes y pesadas, se debe anticipar y saber cuánto espacio se necesita tanto en anchura como en altura para evitar daños en la infraestructura y los equipos.</w:t>
      </w:r>
    </w:p>
    <w:p w14:paraId="4873BAB9" w14:textId="052C5F3A" w:rsidR="002E6FD3" w:rsidRPr="0070735A" w:rsidRDefault="002E6FD3" w:rsidP="003A172A">
      <w:pPr>
        <w:pStyle w:val="ListParagraph"/>
        <w:numPr>
          <w:ilvl w:val="0"/>
          <w:numId w:val="65"/>
        </w:numPr>
        <w:spacing w:before="240"/>
        <w:jc w:val="both"/>
      </w:pPr>
      <w:r w:rsidRPr="0070735A">
        <w:t>No conocer la capacidad de</w:t>
      </w:r>
      <w:r w:rsidR="000D3B95" w:rsidRPr="0070735A">
        <w:t xml:space="preserve"> soporte de</w:t>
      </w:r>
      <w:r w:rsidRPr="0070735A">
        <w:t xml:space="preserve"> carga de los pisos </w:t>
      </w:r>
      <w:r w:rsidR="000D3B95" w:rsidRPr="0070735A">
        <w:t>falsos</w:t>
      </w:r>
      <w:r w:rsidRPr="0070735A">
        <w:t xml:space="preserve"> y</w:t>
      </w:r>
      <w:r w:rsidR="000D3B95" w:rsidRPr="0070735A">
        <w:t xml:space="preserve"> las rampas.</w:t>
      </w:r>
    </w:p>
    <w:p w14:paraId="6112A6EE" w14:textId="77777777" w:rsidR="00AC7662" w:rsidRPr="0070735A" w:rsidRDefault="00AC7662" w:rsidP="00AC7662">
      <w:pPr>
        <w:jc w:val="both"/>
      </w:pPr>
    </w:p>
    <w:p w14:paraId="162961EA" w14:textId="755326A7" w:rsidR="002E6FD3" w:rsidRPr="0070735A" w:rsidRDefault="002E6FD3" w:rsidP="003A172A">
      <w:pPr>
        <w:pStyle w:val="ListParagraph"/>
        <w:numPr>
          <w:ilvl w:val="0"/>
          <w:numId w:val="96"/>
        </w:numPr>
        <w:spacing w:before="240" w:after="240"/>
        <w:jc w:val="both"/>
        <w:rPr>
          <w:i/>
        </w:rPr>
      </w:pPr>
      <w:r w:rsidRPr="0070735A">
        <w:rPr>
          <w:i/>
        </w:rPr>
        <w:t xml:space="preserve">PISO </w:t>
      </w:r>
      <w:r w:rsidR="000D3B95" w:rsidRPr="0070735A">
        <w:rPr>
          <w:i/>
        </w:rPr>
        <w:t>FALSO</w:t>
      </w:r>
    </w:p>
    <w:p w14:paraId="6888973A" w14:textId="40A0E120" w:rsidR="002E6FD3" w:rsidRPr="0070735A" w:rsidRDefault="000D3B95" w:rsidP="00407312">
      <w:pPr>
        <w:spacing w:before="240" w:after="240"/>
        <w:ind w:firstLine="708"/>
        <w:jc w:val="both"/>
      </w:pPr>
      <w:r w:rsidRPr="0070735A">
        <w:t>“</w:t>
      </w:r>
      <w:r w:rsidR="002C6534" w:rsidRPr="0070735A">
        <w:t>El Piso Elevado o Piso Falso, es un piso hecho de placas modulares y removibles que se encuentra sobre el nivel del firme terminado, siendo su principal función crear un espacio para pasar y ocultar instalaciones eléctricas, voz, datos, etc. y/o crear una “cámara plena” para la distribución eficiente de aire acondicionado de precisión.</w:t>
      </w:r>
      <w:r w:rsidRPr="0070735A">
        <w:t>”</w:t>
      </w:r>
      <w:sdt>
        <w:sdtPr>
          <w:id w:val="-1007290211"/>
          <w:citation/>
        </w:sdtPr>
        <w:sdtContent>
          <w:r w:rsidRPr="0070735A">
            <w:fldChar w:fldCharType="begin"/>
          </w:r>
          <w:r w:rsidRPr="0070735A">
            <w:instrText xml:space="preserve"> CITATION EDI16 \l 2058 </w:instrText>
          </w:r>
          <w:r w:rsidRPr="0070735A">
            <w:fldChar w:fldCharType="separate"/>
          </w:r>
          <w:r w:rsidR="00201633" w:rsidRPr="0070735A">
            <w:rPr>
              <w:noProof/>
            </w:rPr>
            <w:t xml:space="preserve"> (EDITEL, 2016)</w:t>
          </w:r>
          <w:r w:rsidRPr="0070735A">
            <w:fldChar w:fldCharType="end"/>
          </w:r>
        </w:sdtContent>
      </w:sdt>
      <w:r w:rsidRPr="0070735A">
        <w:t>.</w:t>
      </w:r>
      <w:r w:rsidR="002C6534" w:rsidRPr="0070735A">
        <w:t xml:space="preserve"> </w:t>
      </w:r>
      <w:r w:rsidR="002E6FD3" w:rsidRPr="0070735A">
        <w:t xml:space="preserve">Es una opción con beneficios muy prácticos, proporciona flexibilidad en cableado eléctrico, </w:t>
      </w:r>
      <w:r w:rsidR="00B13666" w:rsidRPr="0070735A">
        <w:t>de aire acondicionado y de red.</w:t>
      </w:r>
    </w:p>
    <w:p w14:paraId="3E2BE8C6" w14:textId="03083B32" w:rsidR="002E6FD3" w:rsidRPr="0070735A" w:rsidRDefault="002E6FD3" w:rsidP="00407312">
      <w:pPr>
        <w:spacing w:before="240" w:after="240"/>
        <w:ind w:firstLine="708"/>
        <w:jc w:val="both"/>
      </w:pPr>
      <w:r w:rsidRPr="0070735A">
        <w:t xml:space="preserve">No es una solución única, los cables de energía y de red pueden ir en el piso y el aire acondicionado se puede entregar mediante conductos en el techo. Algunos </w:t>
      </w:r>
      <w:r w:rsidRPr="0070735A">
        <w:lastRenderedPageBreak/>
        <w:t xml:space="preserve">inconvenientes de no implementar piso </w:t>
      </w:r>
      <w:r w:rsidR="00633048" w:rsidRPr="0070735A">
        <w:t>falso</w:t>
      </w:r>
      <w:r w:rsidRPr="0070735A">
        <w:t xml:space="preserve"> </w:t>
      </w:r>
      <w:r w:rsidR="00633048" w:rsidRPr="0070735A">
        <w:t>son</w:t>
      </w:r>
      <w:r w:rsidRPr="0070735A">
        <w:t xml:space="preserve"> </w:t>
      </w:r>
      <w:r w:rsidR="00633048" w:rsidRPr="0070735A">
        <w:t xml:space="preserve">un </w:t>
      </w:r>
      <w:r w:rsidRPr="0070735A">
        <w:t xml:space="preserve">enfriamiento </w:t>
      </w:r>
      <w:r w:rsidR="00633048" w:rsidRPr="0070735A">
        <w:t xml:space="preserve">ineficiente que no puede ser fácilmente </w:t>
      </w:r>
      <w:r w:rsidRPr="0070735A">
        <w:t xml:space="preserve">dirigido a otras áreas así como tener </w:t>
      </w:r>
      <w:r w:rsidR="00633048" w:rsidRPr="0070735A">
        <w:t xml:space="preserve">los </w:t>
      </w:r>
      <w:r w:rsidRPr="0070735A">
        <w:t>cables de energía y</w:t>
      </w:r>
      <w:r w:rsidR="00633048" w:rsidRPr="0070735A">
        <w:t xml:space="preserve"> de</w:t>
      </w:r>
      <w:r w:rsidRPr="0070735A">
        <w:t xml:space="preserve"> red expuestos.</w:t>
      </w:r>
    </w:p>
    <w:p w14:paraId="1C6C4C9F" w14:textId="77777777" w:rsidR="002E6FD3" w:rsidRPr="0070735A" w:rsidRDefault="002E6FD3" w:rsidP="003A172A">
      <w:pPr>
        <w:pStyle w:val="ListParagraph"/>
        <w:numPr>
          <w:ilvl w:val="0"/>
          <w:numId w:val="96"/>
        </w:numPr>
        <w:spacing w:before="240" w:after="240"/>
        <w:jc w:val="both"/>
        <w:rPr>
          <w:i/>
        </w:rPr>
      </w:pPr>
      <w:r w:rsidRPr="0070735A">
        <w:rPr>
          <w:i/>
        </w:rPr>
        <w:t>PASILLOS Y OTROS ESPACIOS ABIERTOS NECESARIOS</w:t>
      </w:r>
    </w:p>
    <w:p w14:paraId="5C6BEE20" w14:textId="28E1226D" w:rsidR="002E6FD3" w:rsidRPr="0070735A" w:rsidRDefault="002E6FD3" w:rsidP="00407312">
      <w:pPr>
        <w:spacing w:before="240" w:after="240"/>
        <w:ind w:firstLine="708"/>
        <w:jc w:val="both"/>
      </w:pPr>
      <w:r w:rsidRPr="0070735A">
        <w:t>El espacio de</w:t>
      </w:r>
      <w:r w:rsidR="007C2A24" w:rsidRPr="0070735A">
        <w:t xml:space="preserve"> </w:t>
      </w:r>
      <w:r w:rsidRPr="0070735A">
        <w:t>l</w:t>
      </w:r>
      <w:r w:rsidR="007C2A24" w:rsidRPr="0070735A">
        <w:t>os</w:t>
      </w:r>
      <w:r w:rsidRPr="0070735A">
        <w:t xml:space="preserve"> pasillo</w:t>
      </w:r>
      <w:r w:rsidR="007C2A24" w:rsidRPr="0070735A">
        <w:t>s</w:t>
      </w:r>
      <w:r w:rsidRPr="0070735A">
        <w:t xml:space="preserve"> debe permitir el paso sin obstrucciones y el reemplazo de los racks dentro de una fila sin chocar con otros racks</w:t>
      </w:r>
      <w:r w:rsidR="007C2A24" w:rsidRPr="0070735A">
        <w:t xml:space="preserve"> y equipos</w:t>
      </w:r>
      <w:r w:rsidRPr="0070735A">
        <w:t xml:space="preserve">. Las filas no deben ser continuas. </w:t>
      </w:r>
      <w:r w:rsidR="00D4056F" w:rsidRPr="0070735A">
        <w:t>“</w:t>
      </w:r>
      <w:r w:rsidRPr="0070735A">
        <w:t xml:space="preserve">Una regla general para </w:t>
      </w:r>
      <w:r w:rsidR="00B41640" w:rsidRPr="0070735A">
        <w:t xml:space="preserve">el espacio libre </w:t>
      </w:r>
      <w:r w:rsidR="00D4056F" w:rsidRPr="0070735A">
        <w:t>en el piso es entre 40% y 5</w:t>
      </w:r>
      <w:r w:rsidRPr="0070735A">
        <w:t>0% de</w:t>
      </w:r>
      <w:r w:rsidR="00D4056F" w:rsidRPr="0070735A">
        <w:t xml:space="preserve"> </w:t>
      </w:r>
      <w:r w:rsidR="00B41640" w:rsidRPr="0070735A">
        <w:t>l</w:t>
      </w:r>
      <w:r w:rsidR="00D4056F" w:rsidRPr="0070735A">
        <w:t>os pies cuadrados</w:t>
      </w:r>
      <w:r w:rsidR="007C2A24" w:rsidRPr="0070735A">
        <w:t>.</w:t>
      </w:r>
      <w:r w:rsidR="00D4056F" w:rsidRPr="0070735A">
        <w:t>”</w:t>
      </w:r>
      <w:r w:rsidR="007C2A24" w:rsidRPr="0070735A">
        <w:t xml:space="preserve"> </w:t>
      </w:r>
      <w:sdt>
        <w:sdtPr>
          <w:id w:val="491923903"/>
          <w:citation/>
        </w:sdtPr>
        <w:sdtContent>
          <w:r w:rsidR="007C2A24" w:rsidRPr="0070735A">
            <w:fldChar w:fldCharType="begin"/>
          </w:r>
          <w:r w:rsidR="007C2A24" w:rsidRPr="0070735A">
            <w:instrText xml:space="preserve"> CITATION Rob02 \l 2058 </w:instrText>
          </w:r>
          <w:r w:rsidR="007C2A24" w:rsidRPr="0070735A">
            <w:fldChar w:fldCharType="separate"/>
          </w:r>
          <w:r w:rsidR="00201633" w:rsidRPr="0070735A">
            <w:rPr>
              <w:noProof/>
            </w:rPr>
            <w:t>(Snevely, 2002)</w:t>
          </w:r>
          <w:r w:rsidR="007C2A24" w:rsidRPr="0070735A">
            <w:fldChar w:fldCharType="end"/>
          </w:r>
        </w:sdtContent>
      </w:sdt>
      <w:r w:rsidR="007C2A24" w:rsidRPr="0070735A">
        <w:t>.</w:t>
      </w:r>
    </w:p>
    <w:p w14:paraId="60D588C4" w14:textId="5E90DB99" w:rsidR="002E6FD3" w:rsidRPr="0070735A" w:rsidRDefault="007C2A24" w:rsidP="00407312">
      <w:pPr>
        <w:spacing w:before="240" w:after="240"/>
        <w:ind w:firstLine="708"/>
        <w:jc w:val="both"/>
      </w:pPr>
      <w:r w:rsidRPr="0070735A">
        <w:t>“</w:t>
      </w:r>
      <w:r w:rsidR="002E6FD3" w:rsidRPr="0070735A">
        <w:t>El diseño del espacio también depende de requisitos del flujo de aire y los RLU’s.</w:t>
      </w:r>
      <w:r w:rsidRPr="0070735A">
        <w:t xml:space="preserve">” </w:t>
      </w:r>
      <w:sdt>
        <w:sdtPr>
          <w:id w:val="-1374230720"/>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r w:rsidR="002E6FD3" w:rsidRPr="0070735A">
        <w:t xml:space="preserve"> Las filas de equipo deben ser paralelas a las unidades de manejo de aire (air handlers) con poca o ninguna obstrucción del flujo de aire permitiendo que el aire frio se mueva hacia las máquinas que lo necesitan y regresen el aire caliente al aire acondicionado.</w:t>
      </w:r>
    </w:p>
    <w:p w14:paraId="40E4C00E" w14:textId="0D143F60" w:rsidR="00E9718A" w:rsidRPr="0070735A" w:rsidRDefault="00E9718A" w:rsidP="00407312">
      <w:pPr>
        <w:spacing w:before="240" w:after="240"/>
        <w:ind w:firstLine="708"/>
        <w:jc w:val="both"/>
      </w:pPr>
      <w:r w:rsidRPr="0070735A">
        <w:t xml:space="preserve">En la </w:t>
      </w:r>
      <w:r w:rsidR="00C0247D" w:rsidRPr="0070735A">
        <w:t>Figura</w:t>
      </w:r>
      <w:r w:rsidRPr="0070735A">
        <w:t xml:space="preserve"> 3 se puede observar </w:t>
      </w:r>
      <w:r w:rsidR="00F27FD5" w:rsidRPr="0070735A">
        <w:t>el flujo de aire frio que es ingresado a través del plenum a los pasillos fríos, después el aire frio ingresa a las filas de ra</w:t>
      </w:r>
      <w:r w:rsidR="00B41640" w:rsidRPr="0070735A">
        <w:t>c</w:t>
      </w:r>
      <w:r w:rsidR="00F27FD5" w:rsidRPr="0070735A">
        <w:t>ks enfriando los equipos finalmente el aire sale de las filas de racks siendo aire caliente regresando a la unidad de HVAC</w:t>
      </w:r>
      <w:r w:rsidR="00407312" w:rsidRPr="0070735A">
        <w:t>.</w:t>
      </w:r>
    </w:p>
    <w:p w14:paraId="1AAD3F9C" w14:textId="61E6C91D" w:rsidR="0026659E" w:rsidRPr="0070735A" w:rsidRDefault="006C15D8" w:rsidP="00407312">
      <w:pPr>
        <w:spacing w:before="240" w:after="240"/>
        <w:ind w:firstLine="525"/>
        <w:jc w:val="center"/>
      </w:pPr>
      <w:r w:rsidRPr="0070735A">
        <w:rPr>
          <w:noProof/>
          <w:lang w:val="en-US" w:eastAsia="en-US"/>
        </w:rPr>
        <w:drawing>
          <wp:inline distT="0" distB="0" distL="0" distR="0" wp14:anchorId="6DBE429C" wp14:editId="6E3D9E3A">
            <wp:extent cx="5578733" cy="2520000"/>
            <wp:effectExtent l="0" t="0" r="317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fIGURA3.png"/>
                    <pic:cNvPicPr/>
                  </pic:nvPicPr>
                  <pic:blipFill>
                    <a:blip r:embed="rId20">
                      <a:extLst>
                        <a:ext uri="{28A0092B-C50C-407E-A947-70E740481C1C}">
                          <a14:useLocalDpi xmlns:a14="http://schemas.microsoft.com/office/drawing/2010/main" val="0"/>
                        </a:ext>
                      </a:extLst>
                    </a:blip>
                    <a:stretch>
                      <a:fillRect/>
                    </a:stretch>
                  </pic:blipFill>
                  <pic:spPr>
                    <a:xfrm>
                      <a:off x="0" y="0"/>
                      <a:ext cx="5578733" cy="2520000"/>
                    </a:xfrm>
                    <a:prstGeom prst="rect">
                      <a:avLst/>
                    </a:prstGeom>
                  </pic:spPr>
                </pic:pic>
              </a:graphicData>
            </a:graphic>
          </wp:inline>
        </w:drawing>
      </w:r>
    </w:p>
    <w:p w14:paraId="78A3BD28" w14:textId="1BC0F8EE" w:rsidR="00AF4854" w:rsidRPr="0070735A" w:rsidRDefault="00270187" w:rsidP="00822AEB">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3</w:t>
      </w:r>
      <w:r w:rsidR="00F678CF" w:rsidRPr="0070735A">
        <w:rPr>
          <w:noProof/>
          <w:color w:val="auto"/>
        </w:rPr>
        <w:fldChar w:fldCharType="end"/>
      </w:r>
      <w:r w:rsidR="008B6D83" w:rsidRPr="0070735A">
        <w:rPr>
          <w:color w:val="auto"/>
        </w:rPr>
        <w:t>.</w:t>
      </w:r>
      <w:r w:rsidRPr="0070735A">
        <w:rPr>
          <w:color w:val="auto"/>
        </w:rPr>
        <w:t xml:space="preserve"> </w:t>
      </w:r>
      <w:r w:rsidR="00AF4854" w:rsidRPr="0070735A">
        <w:rPr>
          <w:color w:val="auto"/>
        </w:rPr>
        <w:t xml:space="preserve">Layout de </w:t>
      </w:r>
      <w:r w:rsidR="00633048" w:rsidRPr="0070735A">
        <w:rPr>
          <w:color w:val="auto"/>
        </w:rPr>
        <w:t xml:space="preserve">pasillo </w:t>
      </w:r>
      <w:r w:rsidR="00D71ABA" w:rsidRPr="0070735A">
        <w:rPr>
          <w:color w:val="auto"/>
        </w:rPr>
        <w:t>f</w:t>
      </w:r>
      <w:r w:rsidR="00A678A0" w:rsidRPr="0070735A">
        <w:rPr>
          <w:color w:val="auto"/>
        </w:rPr>
        <w:t>rio</w:t>
      </w:r>
      <w:r w:rsidR="00633048" w:rsidRPr="0070735A">
        <w:rPr>
          <w:color w:val="auto"/>
        </w:rPr>
        <w:t xml:space="preserve"> y </w:t>
      </w:r>
      <w:r w:rsidRPr="0070735A">
        <w:rPr>
          <w:color w:val="auto"/>
        </w:rPr>
        <w:t>pasillo caliente</w:t>
      </w:r>
      <w:r w:rsidR="00304DA3" w:rsidRPr="0070735A">
        <w:rPr>
          <w:color w:val="auto"/>
        </w:rPr>
        <w:t xml:space="preserve"> </w:t>
      </w:r>
      <w:sdt>
        <w:sdtPr>
          <w:rPr>
            <w:color w:val="auto"/>
          </w:rPr>
          <w:id w:val="1235828094"/>
          <w:citation/>
        </w:sdtPr>
        <w:sdtContent>
          <w:r w:rsidR="00304DA3" w:rsidRPr="0070735A">
            <w:rPr>
              <w:color w:val="auto"/>
            </w:rPr>
            <w:fldChar w:fldCharType="begin"/>
          </w:r>
          <w:r w:rsidR="00304DA3" w:rsidRPr="0070735A">
            <w:rPr>
              <w:color w:val="auto"/>
            </w:rPr>
            <w:instrText xml:space="preserve"> CITATION Sun04 \l 2058 </w:instrText>
          </w:r>
          <w:r w:rsidR="00304DA3" w:rsidRPr="0070735A">
            <w:rPr>
              <w:color w:val="auto"/>
            </w:rPr>
            <w:fldChar w:fldCharType="separate"/>
          </w:r>
          <w:r w:rsidR="00201633" w:rsidRPr="0070735A">
            <w:rPr>
              <w:noProof/>
              <w:color w:val="auto"/>
            </w:rPr>
            <w:t>(Sun Microsystems, Inc, 2004)</w:t>
          </w:r>
          <w:r w:rsidR="00304DA3" w:rsidRPr="0070735A">
            <w:rPr>
              <w:color w:val="auto"/>
            </w:rPr>
            <w:fldChar w:fldCharType="end"/>
          </w:r>
        </w:sdtContent>
      </w:sdt>
      <w:r w:rsidRPr="0070735A">
        <w:rPr>
          <w:color w:val="auto"/>
        </w:rPr>
        <w:t>.</w:t>
      </w:r>
    </w:p>
    <w:p w14:paraId="29E32321" w14:textId="0EE42660" w:rsidR="007C7F48" w:rsidRPr="0070735A" w:rsidRDefault="007C7F48" w:rsidP="000C37D5">
      <w:pPr>
        <w:spacing w:before="240" w:after="240"/>
        <w:ind w:firstLine="708"/>
        <w:jc w:val="both"/>
      </w:pPr>
      <w:r w:rsidRPr="0070735A">
        <w:t xml:space="preserve">La </w:t>
      </w:r>
      <w:r w:rsidR="001D11FA" w:rsidRPr="0070735A">
        <w:t>Figura</w:t>
      </w:r>
      <w:r w:rsidRPr="0070735A">
        <w:t xml:space="preserve"> 4. Muestra un ejemplo de un layout apropiado donde se puede observar que se ha considerado las baldosas perforadas para la expulsión de aire frio en los pasillos fríos que han quedado paralelos a las filas no continuas de racks, estas filas permitir</w:t>
      </w:r>
      <w:r w:rsidR="00B13666" w:rsidRPr="0070735A">
        <w:t>án un fácil acceso a los racks.</w:t>
      </w:r>
    </w:p>
    <w:p w14:paraId="0804A55A" w14:textId="2E8B11ED" w:rsidR="002F650B" w:rsidRPr="0070735A" w:rsidRDefault="00841FF6" w:rsidP="002F650B">
      <w:pPr>
        <w:keepNext/>
        <w:ind w:left="2124"/>
        <w:jc w:val="both"/>
      </w:pPr>
      <w:r w:rsidRPr="0070735A">
        <w:rPr>
          <w:noProof/>
          <w:lang w:val="en-US" w:eastAsia="en-US"/>
        </w:rPr>
        <w:lastRenderedPageBreak/>
        <w:drawing>
          <wp:inline distT="0" distB="0" distL="0" distR="0" wp14:anchorId="7F280C3F" wp14:editId="7AC24D88">
            <wp:extent cx="2745327" cy="3600000"/>
            <wp:effectExtent l="0" t="0" r="0" b="63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gura4.png"/>
                    <pic:cNvPicPr/>
                  </pic:nvPicPr>
                  <pic:blipFill rotWithShape="1">
                    <a:blip r:embed="rId21">
                      <a:extLst>
                        <a:ext uri="{28A0092B-C50C-407E-A947-70E740481C1C}">
                          <a14:useLocalDpi xmlns:a14="http://schemas.microsoft.com/office/drawing/2010/main" val="0"/>
                        </a:ext>
                      </a:extLst>
                    </a:blip>
                    <a:srcRect r="8937" b="4577"/>
                    <a:stretch/>
                  </pic:blipFill>
                  <pic:spPr bwMode="auto">
                    <a:xfrm>
                      <a:off x="0" y="0"/>
                      <a:ext cx="2745327" cy="3600000"/>
                    </a:xfrm>
                    <a:prstGeom prst="rect">
                      <a:avLst/>
                    </a:prstGeom>
                    <a:ln>
                      <a:noFill/>
                    </a:ln>
                    <a:extLst>
                      <a:ext uri="{53640926-AAD7-44D8-BBD7-CCE9431645EC}">
                        <a14:shadowObscured xmlns:a14="http://schemas.microsoft.com/office/drawing/2010/main"/>
                      </a:ext>
                    </a:extLst>
                  </pic:spPr>
                </pic:pic>
              </a:graphicData>
            </a:graphic>
          </wp:inline>
        </w:drawing>
      </w:r>
    </w:p>
    <w:p w14:paraId="432FB080" w14:textId="60FA2291" w:rsidR="007C7F48" w:rsidRPr="0070735A" w:rsidRDefault="002F650B" w:rsidP="00822AEB">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4</w:t>
      </w:r>
      <w:r w:rsidR="00F678CF" w:rsidRPr="0070735A">
        <w:rPr>
          <w:noProof/>
          <w:color w:val="auto"/>
        </w:rPr>
        <w:fldChar w:fldCharType="end"/>
      </w:r>
      <w:r w:rsidR="008B6D83" w:rsidRPr="0070735A">
        <w:rPr>
          <w:color w:val="auto"/>
        </w:rPr>
        <w:t>.</w:t>
      </w:r>
      <w:r w:rsidR="00AB4A3B" w:rsidRPr="0070735A">
        <w:rPr>
          <w:color w:val="auto"/>
        </w:rPr>
        <w:t xml:space="preserve"> </w:t>
      </w:r>
      <w:r w:rsidR="007C7F48" w:rsidRPr="0070735A">
        <w:rPr>
          <w:color w:val="auto"/>
        </w:rPr>
        <w:t>Ejemplo de layout de equipos de rack,</w:t>
      </w:r>
      <w:r w:rsidR="00AB4A3B" w:rsidRPr="0070735A">
        <w:rPr>
          <w:color w:val="auto"/>
        </w:rPr>
        <w:t xml:space="preserve"> baldosas y baldosas perforadas</w:t>
      </w:r>
      <w:r w:rsidR="007C7F48" w:rsidRPr="0070735A">
        <w:rPr>
          <w:color w:val="auto"/>
        </w:rPr>
        <w:t xml:space="preserve"> </w:t>
      </w:r>
      <w:sdt>
        <w:sdtPr>
          <w:rPr>
            <w:color w:val="auto"/>
          </w:rPr>
          <w:id w:val="1641070518"/>
          <w:citation/>
        </w:sdtPr>
        <w:sdtContent>
          <w:r w:rsidR="007C7F48" w:rsidRPr="0070735A">
            <w:rPr>
              <w:color w:val="auto"/>
            </w:rPr>
            <w:fldChar w:fldCharType="begin"/>
          </w:r>
          <w:r w:rsidR="007C7F48" w:rsidRPr="0070735A">
            <w:rPr>
              <w:color w:val="auto"/>
            </w:rPr>
            <w:instrText xml:space="preserve"> CITATION Kai06 \l 2058 </w:instrText>
          </w:r>
          <w:r w:rsidR="007C7F48" w:rsidRPr="0070735A">
            <w:rPr>
              <w:color w:val="auto"/>
            </w:rPr>
            <w:fldChar w:fldCharType="separate"/>
          </w:r>
          <w:r w:rsidR="00201633" w:rsidRPr="0070735A">
            <w:rPr>
              <w:noProof/>
              <w:color w:val="auto"/>
            </w:rPr>
            <w:t>(Jayaswal, 2006)</w:t>
          </w:r>
          <w:r w:rsidR="007C7F48" w:rsidRPr="0070735A">
            <w:rPr>
              <w:color w:val="auto"/>
            </w:rPr>
            <w:fldChar w:fldCharType="end"/>
          </w:r>
        </w:sdtContent>
      </w:sdt>
      <w:r w:rsidR="00AB4A3B" w:rsidRPr="0070735A">
        <w:rPr>
          <w:color w:val="auto"/>
        </w:rPr>
        <w:t>.</w:t>
      </w:r>
    </w:p>
    <w:p w14:paraId="64B9BFD8" w14:textId="77777777" w:rsidR="002E6FD3" w:rsidRPr="0070735A" w:rsidRDefault="002E6FD3" w:rsidP="003A172A">
      <w:pPr>
        <w:pStyle w:val="ListParagraph"/>
        <w:numPr>
          <w:ilvl w:val="0"/>
          <w:numId w:val="96"/>
        </w:numPr>
        <w:spacing w:before="240" w:after="240"/>
        <w:jc w:val="both"/>
        <w:rPr>
          <w:i/>
        </w:rPr>
      </w:pPr>
      <w:r w:rsidRPr="0070735A">
        <w:rPr>
          <w:i/>
        </w:rPr>
        <w:t>CENTRO DE COMANDO</w:t>
      </w:r>
    </w:p>
    <w:p w14:paraId="6DAF4954" w14:textId="1A0546EA" w:rsidR="002E6FD3" w:rsidRPr="0070735A" w:rsidRDefault="007C2A24" w:rsidP="000C37D5">
      <w:pPr>
        <w:spacing w:before="240" w:after="240"/>
        <w:ind w:firstLine="708"/>
        <w:jc w:val="both"/>
      </w:pPr>
      <w:r w:rsidRPr="0070735A">
        <w:t>Un cuarto de comunicaciones puede tener o no un centro de comando. “</w:t>
      </w:r>
      <w:r w:rsidR="00633048" w:rsidRPr="0070735A">
        <w:t xml:space="preserve">Se considera </w:t>
      </w:r>
      <w:r w:rsidRPr="0070735A">
        <w:t>opcional</w:t>
      </w:r>
      <w:r w:rsidR="00633048" w:rsidRPr="0070735A">
        <w:t xml:space="preserve"> </w:t>
      </w:r>
      <w:r w:rsidR="002E6FD3" w:rsidRPr="0070735A">
        <w:t>tener un centro de comando separado,</w:t>
      </w:r>
      <w:r w:rsidRPr="0070735A">
        <w:t xml:space="preserve"> para algunas compañías un centro de comando</w:t>
      </w:r>
      <w:r w:rsidR="002E6FD3" w:rsidRPr="0070735A">
        <w:t xml:space="preserve"> es útil para controlar el acceso a consolas </w:t>
      </w:r>
      <w:r w:rsidRPr="0070735A">
        <w:t xml:space="preserve">de </w:t>
      </w:r>
      <w:r w:rsidR="002E6FD3" w:rsidRPr="0070735A">
        <w:t>sistemas críticos</w:t>
      </w:r>
      <w:r w:rsidRPr="0070735A">
        <w:t xml:space="preserve">.” </w:t>
      </w:r>
      <w:sdt>
        <w:sdtPr>
          <w:id w:val="789241875"/>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 xml:space="preserve">. </w:t>
      </w:r>
      <w:r w:rsidRPr="0070735A">
        <w:t>Además e</w:t>
      </w:r>
      <w:r w:rsidR="002E6FD3" w:rsidRPr="0070735A">
        <w:t>n momentos de mal clima o de sucesos inesperados es posible que una persona no pueda ingresar al</w:t>
      </w:r>
      <w:r w:rsidR="00633048" w:rsidRPr="0070735A">
        <w:t xml:space="preserve"> cuarto de comunicaciones</w:t>
      </w:r>
      <w:r w:rsidR="002E6FD3" w:rsidRPr="0070735A">
        <w:t>, pero si el</w:t>
      </w:r>
      <w:r w:rsidR="00633048" w:rsidRPr="0070735A">
        <w:t xml:space="preserve"> centro de comando</w:t>
      </w:r>
      <w:r w:rsidR="002E6FD3" w:rsidRPr="0070735A">
        <w:t xml:space="preserve"> es accesible de forma remota y tiene potencia eléctrica y una línea telefónica, aún puede funcionar.</w:t>
      </w:r>
    </w:p>
    <w:p w14:paraId="3CC78467" w14:textId="250D39EE" w:rsidR="002E6FD3" w:rsidRPr="0070735A" w:rsidRDefault="002E6FD3" w:rsidP="000C37D5">
      <w:pPr>
        <w:spacing w:before="240" w:after="240"/>
        <w:ind w:firstLine="708"/>
        <w:jc w:val="both"/>
      </w:pPr>
      <w:r w:rsidRPr="0070735A">
        <w:t>Desde un p</w:t>
      </w:r>
      <w:r w:rsidR="00633048" w:rsidRPr="0070735A">
        <w:t>unto de vista de seguridad, el c</w:t>
      </w:r>
      <w:r w:rsidRPr="0070735A">
        <w:t>entro de comando es práctico porque el acceso físico al cuarto de comunicacione</w:t>
      </w:r>
      <w:r w:rsidR="00F43202" w:rsidRPr="0070735A">
        <w:t>s se puede monitorear desde el c</w:t>
      </w:r>
      <w:r w:rsidRPr="0070735A">
        <w:t xml:space="preserve">entro de comando y posiblemente, el acceso solo </w:t>
      </w:r>
      <w:r w:rsidR="00F43202" w:rsidRPr="0070735A">
        <w:t>se puede permitir a través del c</w:t>
      </w:r>
      <w:r w:rsidR="00B13666" w:rsidRPr="0070735A">
        <w:t>entro de comando.</w:t>
      </w:r>
    </w:p>
    <w:p w14:paraId="29171599" w14:textId="77777777" w:rsidR="002E6FD3" w:rsidRPr="0070735A" w:rsidRDefault="002E6FD3" w:rsidP="00A232FF">
      <w:pPr>
        <w:pStyle w:val="Heading3"/>
        <w:numPr>
          <w:ilvl w:val="2"/>
          <w:numId w:val="3"/>
        </w:numPr>
        <w:spacing w:after="240"/>
      </w:pPr>
      <w:bookmarkStart w:id="114" w:name="_Toc535446155"/>
      <w:bookmarkStart w:id="115" w:name="_Toc535446670"/>
      <w:bookmarkStart w:id="116" w:name="_Toc7522205"/>
      <w:r w:rsidRPr="0070735A">
        <w:t>SISTEMAS DE SOPORTE</w:t>
      </w:r>
      <w:bookmarkEnd w:id="114"/>
      <w:bookmarkEnd w:id="115"/>
      <w:bookmarkEnd w:id="116"/>
    </w:p>
    <w:p w14:paraId="3C38EC15" w14:textId="2110045F" w:rsidR="002E6FD3" w:rsidRPr="0070735A" w:rsidRDefault="00376458" w:rsidP="00376458">
      <w:pPr>
        <w:spacing w:before="240" w:after="240"/>
        <w:ind w:firstLine="708"/>
        <w:jc w:val="both"/>
      </w:pPr>
      <w:r w:rsidRPr="0070735A">
        <w:t>Un sistema de soporte es la forma en que se suministrará los servicios previstos. S</w:t>
      </w:r>
      <w:r w:rsidR="002E6FD3" w:rsidRPr="0070735A">
        <w:t>e debe proveer ciertos servicios de:</w:t>
      </w:r>
    </w:p>
    <w:p w14:paraId="33EC2E4D" w14:textId="2BEB9483" w:rsidR="002E6FD3" w:rsidRPr="0070735A" w:rsidRDefault="002E6FD3" w:rsidP="003A172A">
      <w:pPr>
        <w:pStyle w:val="ListParagraph"/>
        <w:numPr>
          <w:ilvl w:val="0"/>
          <w:numId w:val="66"/>
        </w:numPr>
        <w:spacing w:before="240" w:after="240"/>
        <w:jc w:val="both"/>
      </w:pPr>
      <w:r w:rsidRPr="0070735A">
        <w:t>Ubicaciones en el piso falso que puedan soportar el peso de los racks.</w:t>
      </w:r>
    </w:p>
    <w:p w14:paraId="06B90270" w14:textId="75B232EE" w:rsidR="002E6FD3" w:rsidRPr="0070735A" w:rsidRDefault="002E6FD3" w:rsidP="003A172A">
      <w:pPr>
        <w:pStyle w:val="ListParagraph"/>
        <w:numPr>
          <w:ilvl w:val="0"/>
          <w:numId w:val="66"/>
        </w:numPr>
        <w:spacing w:before="240" w:after="240"/>
        <w:jc w:val="both"/>
      </w:pPr>
      <w:r w:rsidRPr="0070735A">
        <w:t>Enfriamiento para mantener los servidores del sobrecalentamiento.</w:t>
      </w:r>
    </w:p>
    <w:p w14:paraId="029F3A97" w14:textId="116E8ADE" w:rsidR="002E6FD3" w:rsidRPr="0070735A" w:rsidRDefault="002E6FD3" w:rsidP="003A172A">
      <w:pPr>
        <w:pStyle w:val="ListParagraph"/>
        <w:numPr>
          <w:ilvl w:val="0"/>
          <w:numId w:val="66"/>
        </w:numPr>
        <w:spacing w:before="240" w:after="240"/>
        <w:jc w:val="both"/>
      </w:pPr>
      <w:r w:rsidRPr="0070735A">
        <w:t>Conectividad para hacer que los dispositivos en los racks estén disponibles para los usuarios.</w:t>
      </w:r>
    </w:p>
    <w:p w14:paraId="3197534D" w14:textId="6F9F04B7" w:rsidR="002E6FD3" w:rsidRPr="0070735A" w:rsidRDefault="002E6FD3" w:rsidP="003A172A">
      <w:pPr>
        <w:pStyle w:val="ListParagraph"/>
        <w:numPr>
          <w:ilvl w:val="0"/>
          <w:numId w:val="66"/>
        </w:numPr>
        <w:spacing w:before="240" w:after="240"/>
        <w:jc w:val="both"/>
      </w:pPr>
      <w:r w:rsidRPr="0070735A">
        <w:lastRenderedPageBreak/>
        <w:t>Redundancias planeadas.</w:t>
      </w:r>
    </w:p>
    <w:p w14:paraId="27326F75" w14:textId="3C552089" w:rsidR="00F43202" w:rsidRPr="0070735A" w:rsidRDefault="002E6FD3" w:rsidP="00613591">
      <w:pPr>
        <w:spacing w:after="240"/>
        <w:ind w:firstLine="708"/>
        <w:jc w:val="both"/>
      </w:pPr>
      <w:r w:rsidRPr="0070735A">
        <w:t>Si alguno de los servicios fallara, el sistema no funcionaría de forma efectiva o no funcionaría en su totalidad, todos estos requisitos deben cumplirse simultáneamente si uno de ellos falla todos podrían fallar también.</w:t>
      </w:r>
      <w:r w:rsidR="00376458" w:rsidRPr="0070735A">
        <w:t xml:space="preserve"> Estos servicios son requisitos con los que el cuarto de comunicaciones debe contar, se describen con más detalle a continuación:</w:t>
      </w:r>
    </w:p>
    <w:p w14:paraId="1F1659CE" w14:textId="77777777" w:rsidR="002E6FD3" w:rsidRPr="0070735A" w:rsidRDefault="002E6FD3" w:rsidP="00A22217">
      <w:pPr>
        <w:pStyle w:val="ListParagraph"/>
        <w:numPr>
          <w:ilvl w:val="0"/>
          <w:numId w:val="15"/>
        </w:numPr>
        <w:spacing w:before="240"/>
        <w:jc w:val="both"/>
        <w:rPr>
          <w:i/>
        </w:rPr>
      </w:pPr>
      <w:r w:rsidRPr="0070735A">
        <w:rPr>
          <w:i/>
        </w:rPr>
        <w:t>ESPACIO Y PESO</w:t>
      </w:r>
    </w:p>
    <w:p w14:paraId="377FE9B6" w14:textId="3F6239C8" w:rsidR="002E6FD3" w:rsidRPr="0070735A" w:rsidRDefault="002E6FD3" w:rsidP="000C37D5">
      <w:pPr>
        <w:spacing w:before="240" w:after="240"/>
        <w:ind w:firstLine="708"/>
        <w:jc w:val="both"/>
      </w:pPr>
      <w:r w:rsidRPr="0070735A">
        <w:t xml:space="preserve">Se debe poder ubicar los </w:t>
      </w:r>
      <w:r w:rsidR="00F43202" w:rsidRPr="0070735A">
        <w:t>racks</w:t>
      </w:r>
      <w:r w:rsidRPr="0070735A">
        <w:t xml:space="preserve"> dentro del cuarto, dependiendo de</w:t>
      </w:r>
      <w:r w:rsidR="00F43202" w:rsidRPr="0070735A">
        <w:t xml:space="preserve">l rack y sus elementos </w:t>
      </w:r>
      <w:r w:rsidRPr="0070735A">
        <w:t>se puede necesitar más espacio que el de su presencia física. El peso también es importante porque se puede tener el espacio necesario pero si el piso elevado, rampas o elevadores no soportan la carga de peso del sistema se pueden estrellar.</w:t>
      </w:r>
    </w:p>
    <w:p w14:paraId="4135B599" w14:textId="53B9E4F3" w:rsidR="002E6FD3" w:rsidRPr="0070735A" w:rsidRDefault="002E6FD3" w:rsidP="00A22217">
      <w:pPr>
        <w:pStyle w:val="ListParagraph"/>
        <w:numPr>
          <w:ilvl w:val="0"/>
          <w:numId w:val="15"/>
        </w:numPr>
        <w:spacing w:before="240"/>
        <w:jc w:val="both"/>
        <w:rPr>
          <w:i/>
        </w:rPr>
      </w:pPr>
      <w:r w:rsidRPr="0070735A">
        <w:rPr>
          <w:i/>
        </w:rPr>
        <w:t>REQUE</w:t>
      </w:r>
      <w:r w:rsidR="00407312" w:rsidRPr="0070735A">
        <w:rPr>
          <w:i/>
        </w:rPr>
        <w:t>RIMIENTOS DE POTENCIA ELÉCTRICA</w:t>
      </w:r>
    </w:p>
    <w:p w14:paraId="41CC3713" w14:textId="48868A33" w:rsidR="002E6FD3" w:rsidRPr="0070735A" w:rsidRDefault="002E6FD3" w:rsidP="00376458">
      <w:pPr>
        <w:spacing w:before="240" w:after="240"/>
        <w:ind w:firstLine="708"/>
        <w:jc w:val="both"/>
      </w:pPr>
      <w:r w:rsidRPr="0070735A">
        <w:t xml:space="preserve">Es esencial </w:t>
      </w:r>
      <w:r w:rsidR="00613591" w:rsidRPr="0070735A">
        <w:t>suministrar al</w:t>
      </w:r>
      <w:r w:rsidRPr="0070735A">
        <w:t xml:space="preserve"> cuarto de comunicaciones con una fuente confiable y re</w:t>
      </w:r>
      <w:r w:rsidR="00376458" w:rsidRPr="0070735A">
        <w:t xml:space="preserve">dundante de potencia eléctrica. </w:t>
      </w:r>
      <w:r w:rsidRPr="0070735A">
        <w:t>Deben usarse alimentaciones, preferiblemente de diferentes subestaciones o redes de servicios eléctricos.</w:t>
      </w:r>
      <w:r w:rsidR="00376458" w:rsidRPr="0070735A">
        <w:t xml:space="preserve"> </w:t>
      </w:r>
      <w:r w:rsidRPr="0070735A">
        <w:t>Además, se debe tener paneles de distribución de potencia eléctrica dedicados. El aislamiento de la potencia eléctrica del cuarto de comunicaciones de otras energías en el edificio protege el cuarto y evita riesgos de potencia eléctrica fuera de control.</w:t>
      </w:r>
    </w:p>
    <w:p w14:paraId="5269A400" w14:textId="77777777" w:rsidR="002E6FD3" w:rsidRPr="0070735A" w:rsidRDefault="002E6FD3" w:rsidP="00A22217">
      <w:pPr>
        <w:pStyle w:val="ListParagraph"/>
        <w:numPr>
          <w:ilvl w:val="0"/>
          <w:numId w:val="15"/>
        </w:numPr>
        <w:spacing w:before="240"/>
        <w:jc w:val="both"/>
        <w:rPr>
          <w:i/>
        </w:rPr>
      </w:pPr>
      <w:r w:rsidRPr="0070735A">
        <w:rPr>
          <w:i/>
        </w:rPr>
        <w:t>REQUISITOS DE HVAC Y FLUJO DE AIRE</w:t>
      </w:r>
    </w:p>
    <w:p w14:paraId="67137744" w14:textId="1D9118CB" w:rsidR="002E6FD3" w:rsidRPr="0070735A" w:rsidRDefault="000C37D5" w:rsidP="000C37D5">
      <w:pPr>
        <w:spacing w:before="240" w:after="240"/>
        <w:ind w:firstLine="708"/>
        <w:jc w:val="both"/>
      </w:pPr>
      <w:r w:rsidRPr="0070735A">
        <w:t>La</w:t>
      </w:r>
      <w:r w:rsidR="002E6FD3" w:rsidRPr="0070735A">
        <w:t xml:space="preserve"> ubicación de las unidades de HVAC</w:t>
      </w:r>
      <w:r w:rsidR="00613591" w:rsidRPr="0070735A">
        <w:t xml:space="preserve"> </w:t>
      </w:r>
      <w:r w:rsidR="00E55562" w:rsidRPr="0070735A">
        <w:t>depende</w:t>
      </w:r>
      <w:r w:rsidR="002E6FD3" w:rsidRPr="0070735A">
        <w:t xml:space="preserve"> en gran medida del tamaño y la forma de la sala del cuarto de comunicaciones, así como de la disponibilidad de las conexi</w:t>
      </w:r>
      <w:r w:rsidR="00B13666" w:rsidRPr="0070735A">
        <w:t>ones a los sistemas de soporte.</w:t>
      </w:r>
    </w:p>
    <w:p w14:paraId="70D355F3" w14:textId="02A8A562" w:rsidR="002E6FD3" w:rsidRPr="0070735A" w:rsidRDefault="002E6FD3" w:rsidP="000C37D5">
      <w:pPr>
        <w:spacing w:before="240" w:after="240"/>
        <w:ind w:firstLine="708"/>
        <w:jc w:val="both"/>
      </w:pPr>
      <w:r w:rsidRPr="0070735A">
        <w:t>El flujo de aire también debe considerarse en el diseño de los sistemas HVAC. La reducción de las obstrucciones debajo del piso proporcionará el mejor flujo de aire a las áreas donde se necesita el aire. El flujo de aire también se rige por la presión debajo del piso, por lo que la ubicación y distribución de baldosas sólidas y perforadas en el piso elevado deb</w:t>
      </w:r>
      <w:r w:rsidR="00B13666" w:rsidRPr="0070735A">
        <w:t>en considerarse cuidadosamente.</w:t>
      </w:r>
    </w:p>
    <w:p w14:paraId="55FF5C24" w14:textId="77777777" w:rsidR="002E6FD3" w:rsidRPr="0070735A" w:rsidRDefault="002E6FD3" w:rsidP="00A22217">
      <w:pPr>
        <w:pStyle w:val="ListParagraph"/>
        <w:numPr>
          <w:ilvl w:val="0"/>
          <w:numId w:val="15"/>
        </w:numPr>
        <w:spacing w:before="240" w:after="240"/>
        <w:jc w:val="both"/>
        <w:rPr>
          <w:i/>
        </w:rPr>
      </w:pPr>
      <w:r w:rsidRPr="0070735A">
        <w:rPr>
          <w:i/>
        </w:rPr>
        <w:t>CABLEADO DE RED</w:t>
      </w:r>
    </w:p>
    <w:p w14:paraId="12DA4C39" w14:textId="1325B2C0" w:rsidR="002E6FD3" w:rsidRPr="0070735A" w:rsidRDefault="002E6FD3" w:rsidP="00A9641B">
      <w:pPr>
        <w:spacing w:before="240"/>
        <w:ind w:firstLine="708"/>
        <w:jc w:val="both"/>
      </w:pPr>
      <w:r w:rsidRPr="0070735A">
        <w:t>El cableado de red es esencial para el cuarto de comunicaciones. Los requerimientos del cableado de red de</w:t>
      </w:r>
      <w:r w:rsidR="00A9641B" w:rsidRPr="0070735A">
        <w:t xml:space="preserve">ben ser flexibles y escalables. </w:t>
      </w:r>
      <w:r w:rsidRPr="0070735A">
        <w:t>Comprender qué equipo irá a dónde y conocer los requisitos de cableado de cada equipo es parte integral de la construcción del cuarto de comunicaciones.</w:t>
      </w:r>
    </w:p>
    <w:p w14:paraId="42DD61A1" w14:textId="090C3ABF" w:rsidR="002E6FD3" w:rsidRPr="0070735A" w:rsidRDefault="00B13666" w:rsidP="00A22217">
      <w:pPr>
        <w:pStyle w:val="ListParagraph"/>
        <w:numPr>
          <w:ilvl w:val="0"/>
          <w:numId w:val="15"/>
        </w:numPr>
        <w:spacing w:before="240"/>
        <w:jc w:val="both"/>
        <w:rPr>
          <w:i/>
        </w:rPr>
      </w:pPr>
      <w:r w:rsidRPr="0070735A">
        <w:rPr>
          <w:i/>
        </w:rPr>
        <w:t>REDUNDANCIAS</w:t>
      </w:r>
    </w:p>
    <w:p w14:paraId="422F78EA" w14:textId="63C6884D" w:rsidR="002E6FD3" w:rsidRPr="0070735A" w:rsidRDefault="002E6FD3" w:rsidP="000C37D5">
      <w:pPr>
        <w:spacing w:before="240"/>
        <w:ind w:firstLine="708"/>
        <w:jc w:val="both"/>
      </w:pPr>
      <w:r w:rsidRPr="0070735A">
        <w:t>Particularmente redundancia para</w:t>
      </w:r>
      <w:r w:rsidR="00F21AD0" w:rsidRPr="0070735A">
        <w:t xml:space="preserve"> la</w:t>
      </w:r>
      <w:r w:rsidRPr="0070735A">
        <w:t xml:space="preserve"> potencia eléctrica y soporte de ambiente de equipos. Los</w:t>
      </w:r>
      <w:r w:rsidR="000C37D5" w:rsidRPr="0070735A">
        <w:t xml:space="preserve"> sistemas redundantes permiten no interrumpir operaciones</w:t>
      </w:r>
      <w:r w:rsidR="00F21AD0" w:rsidRPr="0070735A">
        <w:t xml:space="preserve"> en</w:t>
      </w:r>
      <w:r w:rsidR="000C37D5" w:rsidRPr="0070735A">
        <w:t xml:space="preserve"> </w:t>
      </w:r>
      <w:r w:rsidRPr="0070735A">
        <w:lastRenderedPageBreak/>
        <w:t>actualizaciones o remplazos. La redundancia asegura que la potencia eléctrica y controles de ambiente estén disponibles en eventos de fallas de potencia eléctrica o equipos.</w:t>
      </w:r>
    </w:p>
    <w:p w14:paraId="23624E2E" w14:textId="2FCEAB16" w:rsidR="002E6FD3" w:rsidRPr="0070735A" w:rsidRDefault="000C37D5" w:rsidP="000C37D5">
      <w:pPr>
        <w:spacing w:before="240" w:after="240"/>
        <w:ind w:firstLine="708"/>
        <w:jc w:val="both"/>
      </w:pPr>
      <w:r w:rsidRPr="0070735A">
        <w:t xml:space="preserve">Es importante </w:t>
      </w:r>
      <w:r w:rsidR="002E6FD3" w:rsidRPr="0070735A">
        <w:t xml:space="preserve">considerar </w:t>
      </w:r>
      <w:r w:rsidR="00C77617" w:rsidRPr="0070735A">
        <w:t>que los sistemas</w:t>
      </w:r>
      <w:r w:rsidR="002E6FD3" w:rsidRPr="0070735A">
        <w:t xml:space="preserve"> de redundancia se mantengan a medida que surjan cambios y expansiones. También se debe considerar redundancia para UPS y generadores de po</w:t>
      </w:r>
      <w:r w:rsidR="00B13666" w:rsidRPr="0070735A">
        <w:t>tencia eléctrica de emergencia.</w:t>
      </w:r>
    </w:p>
    <w:p w14:paraId="67D7F57C" w14:textId="4879C7F3" w:rsidR="002E6FD3" w:rsidRPr="0070735A" w:rsidRDefault="00613591" w:rsidP="00A232FF">
      <w:pPr>
        <w:pStyle w:val="Heading3"/>
        <w:numPr>
          <w:ilvl w:val="2"/>
          <w:numId w:val="3"/>
        </w:numPr>
        <w:spacing w:before="240"/>
      </w:pPr>
      <w:bookmarkStart w:id="117" w:name="_Toc535446156"/>
      <w:bookmarkStart w:id="118" w:name="_Toc535446671"/>
      <w:bookmarkStart w:id="119" w:name="_Toc7522206"/>
      <w:r w:rsidRPr="0070735A">
        <w:t xml:space="preserve">SEGURIDAD FÍSICA Y </w:t>
      </w:r>
      <w:bookmarkEnd w:id="117"/>
      <w:bookmarkEnd w:id="118"/>
      <w:r w:rsidRPr="0070735A">
        <w:t>LÓGICA</w:t>
      </w:r>
      <w:bookmarkEnd w:id="119"/>
    </w:p>
    <w:p w14:paraId="69012837" w14:textId="2A89D142" w:rsidR="002E6FD3" w:rsidRPr="0070735A" w:rsidRDefault="002E6FD3" w:rsidP="000C37D5">
      <w:pPr>
        <w:spacing w:before="240" w:after="240"/>
        <w:ind w:firstLine="708"/>
        <w:jc w:val="both"/>
      </w:pPr>
      <w:r w:rsidRPr="0070735A">
        <w:t xml:space="preserve">Es importante limitar el acceso de personas no autorizadas al cuarto de comunicaciones y evitar el acceso no autorizado a la red. </w:t>
      </w:r>
      <w:r w:rsidR="00407312" w:rsidRPr="0070735A">
        <w:t>Se deben hacer</w:t>
      </w:r>
      <w:r w:rsidRPr="0070735A">
        <w:t xml:space="preserve"> restricciones para el acceso físico y el acceso lógico</w:t>
      </w:r>
      <w:r w:rsidR="00407312" w:rsidRPr="0070735A">
        <w:t xml:space="preserve"> así como</w:t>
      </w:r>
      <w:r w:rsidRPr="0070735A">
        <w:t xml:space="preserve"> llevar un monitoreo del sistema.</w:t>
      </w:r>
    </w:p>
    <w:p w14:paraId="380C08D3" w14:textId="4512929A" w:rsidR="002E6FD3" w:rsidRPr="0070735A" w:rsidRDefault="002E6FD3" w:rsidP="000C37D5">
      <w:pPr>
        <w:spacing w:before="240" w:after="240"/>
        <w:ind w:firstLine="708"/>
        <w:jc w:val="both"/>
      </w:pPr>
      <w:r w:rsidRPr="0070735A">
        <w:rPr>
          <w:i/>
        </w:rPr>
        <w:t xml:space="preserve">RESTRICCIONES DE ACCESO FÍSICO: </w:t>
      </w:r>
      <w:r w:rsidRPr="0070735A">
        <w:t>El acceso debe estar estrictamente regulado, limitado al personal necesario para mantener el equipo en operación. No es necesario que alguien más entre. El acceso al</w:t>
      </w:r>
      <w:r w:rsidR="003163BE" w:rsidRPr="0070735A">
        <w:t xml:space="preserve"> cuarto de comunicaciones</w:t>
      </w:r>
      <w:r w:rsidRPr="0070735A">
        <w:t xml:space="preserve"> debe tener en cuenta la sensibilidad del hardware para evitar accidentes con botones, conexiones de cable, termin</w:t>
      </w:r>
      <w:r w:rsidR="00B13666" w:rsidRPr="0070735A">
        <w:t>ales y controles de emergencia.</w:t>
      </w:r>
    </w:p>
    <w:p w14:paraId="6CE230EE" w14:textId="77777777" w:rsidR="002E6FD3" w:rsidRPr="0070735A" w:rsidRDefault="002E6FD3" w:rsidP="000C37D5">
      <w:pPr>
        <w:spacing w:before="240" w:after="240"/>
        <w:ind w:firstLine="708"/>
        <w:jc w:val="both"/>
      </w:pPr>
      <w:r w:rsidRPr="0070735A">
        <w:rPr>
          <w:i/>
        </w:rPr>
        <w:t xml:space="preserve">RESTRICCIONES DE ACCESO LÓGICO: </w:t>
      </w:r>
      <w:r w:rsidRPr="0070735A">
        <w:t>La capacidad de acceder a la consola de un sistema mediante la red brinda muchas ventajas como el manejar maquinas desde un lugar diferente, capacidad de trabajar de forma remota pero también hay inconvenientes como el hecho de que cualquier persona no autorizada dentro de la red tenga acceso a la consola física. Es recomendable consultar prácticas sobre seguridad de la red.</w:t>
      </w:r>
    </w:p>
    <w:p w14:paraId="14A3D74F" w14:textId="4DC66841" w:rsidR="002E6FD3" w:rsidRPr="0070735A" w:rsidRDefault="002E6FD3" w:rsidP="000C37D5">
      <w:pPr>
        <w:spacing w:before="240" w:after="240"/>
        <w:ind w:firstLine="708"/>
        <w:jc w:val="both"/>
      </w:pPr>
      <w:r w:rsidRPr="0070735A">
        <w:rPr>
          <w:i/>
        </w:rPr>
        <w:t>MONITOREO DEL SISTEMA</w:t>
      </w:r>
      <w:r w:rsidRPr="0070735A">
        <w:t>: Monitorear el estado del sistema, su condición y su carga es una herramienta de ayuda para entender como</w:t>
      </w:r>
      <w:r w:rsidR="008A511B" w:rsidRPr="0070735A">
        <w:t xml:space="preserve"> está trabajando</w:t>
      </w:r>
      <w:r w:rsidRPr="0070735A">
        <w:t xml:space="preserve"> cada sistema, por sí mismo y en relación a otros sistemas conectados. Existen varios software especializados para esta tarea.</w:t>
      </w:r>
    </w:p>
    <w:p w14:paraId="2ACD018A" w14:textId="24B412AC" w:rsidR="002E6FD3" w:rsidRPr="0070735A" w:rsidRDefault="002E6FD3" w:rsidP="000C37D5">
      <w:pPr>
        <w:spacing w:before="240" w:after="240"/>
        <w:ind w:firstLine="708"/>
        <w:jc w:val="both"/>
      </w:pPr>
      <w:r w:rsidRPr="0070735A">
        <w:t>ADMINISTRACION DE SISTEMAS REMOTOS: La administración de sistemas remotos, como el acceso remoto, tiene muchas ventajas. Ofrece la posibilidad de trabajar de forma remota. Permiten monitorear y administrar dispositivos desde cualquier parte del mundo. La administración eficaz de los sistemas es fundamental para u</w:t>
      </w:r>
      <w:r w:rsidR="003163BE" w:rsidRPr="0070735A">
        <w:t xml:space="preserve">n funcionamiento sin problemas. </w:t>
      </w:r>
      <w:r w:rsidRPr="0070735A">
        <w:t xml:space="preserve">Su mayor desventaja es la posibilidad de que se viole la seguridad, es altamente recomendado tener personal </w:t>
      </w:r>
      <w:r w:rsidR="008A511B" w:rsidRPr="0070735A">
        <w:t>especializado</w:t>
      </w:r>
      <w:r w:rsidRPr="0070735A">
        <w:t xml:space="preserve"> en el área de seguridad</w:t>
      </w:r>
      <w:r w:rsidR="00B13666" w:rsidRPr="0070735A">
        <w:t xml:space="preserve"> de datos, sistemas y de redes.</w:t>
      </w:r>
    </w:p>
    <w:p w14:paraId="20CA1C69" w14:textId="77777777" w:rsidR="002E6FD3" w:rsidRPr="0070735A" w:rsidRDefault="002E6FD3" w:rsidP="00A232FF">
      <w:pPr>
        <w:pStyle w:val="Heading2"/>
        <w:numPr>
          <w:ilvl w:val="1"/>
          <w:numId w:val="3"/>
        </w:numPr>
        <w:spacing w:before="240" w:after="240"/>
        <w:ind w:left="709" w:hanging="709"/>
      </w:pPr>
      <w:bookmarkStart w:id="120" w:name="_Toc535446157"/>
      <w:bookmarkStart w:id="121" w:name="_Toc535446672"/>
      <w:bookmarkStart w:id="122" w:name="_Toc7522207"/>
      <w:r w:rsidRPr="0070735A">
        <w:t>DETERMINACIÓN DE LAS CAPACIDADES DEL CUARTO DE COMUNICACIONES</w:t>
      </w:r>
      <w:bookmarkEnd w:id="120"/>
      <w:bookmarkEnd w:id="121"/>
      <w:bookmarkEnd w:id="122"/>
    </w:p>
    <w:p w14:paraId="0AD28073" w14:textId="6F60D0E0" w:rsidR="002E6FD3" w:rsidRPr="0070735A" w:rsidRDefault="002E6FD3" w:rsidP="000C37D5">
      <w:pPr>
        <w:spacing w:before="240" w:after="240"/>
        <w:ind w:firstLine="708"/>
        <w:jc w:val="both"/>
      </w:pPr>
      <w:r w:rsidRPr="0070735A">
        <w:t>El diseño implica diferentes variables que incluyen la estructura, todas las utilidades y alimentaciones de red nece</w:t>
      </w:r>
      <w:r w:rsidR="003163BE" w:rsidRPr="0070735A">
        <w:t xml:space="preserve">sarias para mantener el cuarto </w:t>
      </w:r>
      <w:r w:rsidRPr="0070735A">
        <w:t>en operación, el almacenamient</w:t>
      </w:r>
      <w:r w:rsidR="00B13666" w:rsidRPr="0070735A">
        <w:t>o y procesamiento del hardware.</w:t>
      </w:r>
    </w:p>
    <w:p w14:paraId="4D176F38" w14:textId="77777777" w:rsidR="002E6FD3" w:rsidRPr="0070735A" w:rsidRDefault="002E6FD3" w:rsidP="000C37D5">
      <w:pPr>
        <w:spacing w:before="240" w:after="240"/>
        <w:ind w:firstLine="708"/>
        <w:jc w:val="both"/>
      </w:pPr>
      <w:r w:rsidRPr="0070735A">
        <w:lastRenderedPageBreak/>
        <w:t>El diseño de un cuarto de comunicaciones depende del equilibrio de dos conjuntos de capacidades:</w:t>
      </w:r>
    </w:p>
    <w:p w14:paraId="3CCBDB98" w14:textId="33404CE9" w:rsidR="002E6FD3" w:rsidRPr="0070735A" w:rsidRDefault="002E6FD3" w:rsidP="003A172A">
      <w:pPr>
        <w:pStyle w:val="ListParagraph"/>
        <w:numPr>
          <w:ilvl w:val="0"/>
          <w:numId w:val="67"/>
        </w:numPr>
        <w:spacing w:before="240" w:after="240"/>
        <w:jc w:val="both"/>
      </w:pPr>
      <w:r w:rsidRPr="0070735A">
        <w:t xml:space="preserve">Capacidades del cuarto de comunicaciones: </w:t>
      </w:r>
      <w:r w:rsidR="00E65943" w:rsidRPr="0070735A">
        <w:t>Capacidades de p</w:t>
      </w:r>
      <w:r w:rsidRPr="0070735A">
        <w:t xml:space="preserve">otencia eléctrica, enfriamiento, espacio físico, </w:t>
      </w:r>
      <w:r w:rsidR="00E65943" w:rsidRPr="0070735A">
        <w:t>soporte</w:t>
      </w:r>
      <w:r w:rsidRPr="0070735A">
        <w:t xml:space="preserve"> de peso, conectividad y capacidades funcionales</w:t>
      </w:r>
      <w:r w:rsidR="00E65943" w:rsidRPr="0070735A">
        <w:t xml:space="preserve"> que tiene el cuarto de comunicaciones</w:t>
      </w:r>
      <w:r w:rsidRPr="0070735A">
        <w:t>.</w:t>
      </w:r>
    </w:p>
    <w:p w14:paraId="61908D89" w14:textId="1CFB50A7" w:rsidR="002E6FD3" w:rsidRPr="0070735A" w:rsidRDefault="002609FC" w:rsidP="003A172A">
      <w:pPr>
        <w:pStyle w:val="ListParagraph"/>
        <w:numPr>
          <w:ilvl w:val="0"/>
          <w:numId w:val="67"/>
        </w:numPr>
        <w:spacing w:before="240" w:after="240"/>
        <w:jc w:val="both"/>
      </w:pPr>
      <w:r w:rsidRPr="0070735A">
        <w:t>Capacidades de los</w:t>
      </w:r>
      <w:r w:rsidR="002E6FD3" w:rsidRPr="0070735A">
        <w:t xml:space="preserve"> equipos</w:t>
      </w:r>
      <w:r w:rsidRPr="0070735A">
        <w:t xml:space="preserve">: </w:t>
      </w:r>
      <w:r w:rsidR="00E65943" w:rsidRPr="0070735A">
        <w:t xml:space="preserve">Son las capacidades de los equipos </w:t>
      </w:r>
      <w:r w:rsidR="002E6FD3" w:rsidRPr="0070735A">
        <w:t>que podrían ocupar el cuarto de comunicaciones.</w:t>
      </w:r>
    </w:p>
    <w:p w14:paraId="7202902B" w14:textId="471B3433" w:rsidR="002E6FD3" w:rsidRPr="0070735A" w:rsidRDefault="002E6FD3" w:rsidP="000C37D5">
      <w:pPr>
        <w:spacing w:before="240" w:after="240"/>
        <w:ind w:firstLine="708"/>
        <w:jc w:val="both"/>
      </w:pPr>
      <w:r w:rsidRPr="0070735A">
        <w:t>Si el alcance del proyecto incluye una cantidad preferida de capacidad de equipo</w:t>
      </w:r>
      <w:r w:rsidR="00E65943" w:rsidRPr="0070735A">
        <w:t xml:space="preserve"> y</w:t>
      </w:r>
      <w:r w:rsidRPr="0070735A">
        <w:t xml:space="preserve"> </w:t>
      </w:r>
      <w:r w:rsidR="00E65943" w:rsidRPr="0070735A">
        <w:t>el cuarto de comunicaciones será construido</w:t>
      </w:r>
      <w:r w:rsidRPr="0070735A">
        <w:t xml:space="preserve">, el equipo determinará las capacidades necesarias </w:t>
      </w:r>
      <w:r w:rsidR="00E65943" w:rsidRPr="0070735A">
        <w:t>para el</w:t>
      </w:r>
      <w:r w:rsidRPr="0070735A">
        <w:t xml:space="preserve"> cuarto de comunicaciones</w:t>
      </w:r>
      <w:r w:rsidR="000C37D5" w:rsidRPr="0070735A">
        <w:t>.</w:t>
      </w:r>
    </w:p>
    <w:p w14:paraId="27E90BE5" w14:textId="48512576" w:rsidR="002E6FD3" w:rsidRPr="0070735A" w:rsidRDefault="002E6FD3" w:rsidP="000C37D5">
      <w:pPr>
        <w:spacing w:before="240" w:after="240"/>
        <w:ind w:firstLine="708"/>
        <w:jc w:val="both"/>
      </w:pPr>
      <w:r w:rsidRPr="0070735A">
        <w:t>Por otro lado, si el cuarto de comunicaciones se construirá en un espacio preexistente, y este espacio tiene limitaciones para</w:t>
      </w:r>
      <w:r w:rsidR="00B41640" w:rsidRPr="0070735A">
        <w:t xml:space="preserve"> el área</w:t>
      </w:r>
      <w:r w:rsidRPr="0070735A">
        <w:t>, potencia eléctrica, etc., el tamaño del cuarto de comunicaciones y los datos de entrada determinarán la cantidad de equipo que</w:t>
      </w:r>
      <w:r w:rsidR="00E65943" w:rsidRPr="0070735A">
        <w:t xml:space="preserve"> se pueda</w:t>
      </w:r>
      <w:r w:rsidRPr="0070735A">
        <w:t xml:space="preserve"> colocar en el cuarto de comunicaciones.</w:t>
      </w:r>
    </w:p>
    <w:p w14:paraId="109A89E3" w14:textId="5F20675B" w:rsidR="002E6FD3" w:rsidRPr="0070735A" w:rsidRDefault="002E6FD3" w:rsidP="00A232FF">
      <w:pPr>
        <w:pStyle w:val="Heading3"/>
        <w:numPr>
          <w:ilvl w:val="2"/>
          <w:numId w:val="3"/>
        </w:numPr>
        <w:spacing w:after="240"/>
      </w:pPr>
      <w:bookmarkStart w:id="123" w:name="_Toc535446158"/>
      <w:bookmarkStart w:id="124" w:name="_Toc535446673"/>
      <w:bookmarkStart w:id="125" w:name="_Toc7522208"/>
      <w:r w:rsidRPr="0070735A">
        <w:t>UNIDADES DE UBICACIÓN DE RACK</w:t>
      </w:r>
      <w:bookmarkEnd w:id="123"/>
      <w:bookmarkEnd w:id="124"/>
      <w:r w:rsidR="00613591" w:rsidRPr="0070735A">
        <w:t xml:space="preserve"> (RLU)</w:t>
      </w:r>
      <w:bookmarkEnd w:id="125"/>
    </w:p>
    <w:p w14:paraId="439CC667" w14:textId="7DF3CC8F" w:rsidR="002E6FD3" w:rsidRPr="0070735A" w:rsidRDefault="007D415A" w:rsidP="002609FC">
      <w:pPr>
        <w:spacing w:after="240"/>
        <w:ind w:firstLine="708"/>
        <w:jc w:val="both"/>
      </w:pPr>
      <w:r w:rsidRPr="0070735A">
        <w:t>Las RLU son una propuesta para determinar la capacidad</w:t>
      </w:r>
      <w:r w:rsidR="00CE3D22" w:rsidRPr="0070735A">
        <w:t xml:space="preserve"> de los sistemas de soporte.</w:t>
      </w:r>
      <w:r w:rsidRPr="0070735A">
        <w:t xml:space="preserve"> “</w:t>
      </w:r>
      <w:r w:rsidR="002E6FD3" w:rsidRPr="0070735A">
        <w:t>El s</w:t>
      </w:r>
      <w:r w:rsidRPr="0070735A">
        <w:t>istema de Unidad de U</w:t>
      </w:r>
      <w:r w:rsidR="00E934E9" w:rsidRPr="0070735A">
        <w:t>bicación de</w:t>
      </w:r>
      <w:r w:rsidRPr="0070735A">
        <w:t xml:space="preserve"> R</w:t>
      </w:r>
      <w:r w:rsidR="002E6FD3" w:rsidRPr="0070735A">
        <w:t xml:space="preserve">ack (RLU) es un sistema completamente flexible y escalable que se puede usar para determinar las necesidades de </w:t>
      </w:r>
      <w:r w:rsidR="00CE3D22" w:rsidRPr="0070735A">
        <w:t xml:space="preserve">los </w:t>
      </w:r>
      <w:r w:rsidR="002E6FD3" w:rsidRPr="0070735A">
        <w:t>equipos</w:t>
      </w:r>
      <w:r w:rsidRPr="0070735A">
        <w:t xml:space="preserve">.” </w:t>
      </w:r>
      <w:sdt>
        <w:sdtPr>
          <w:id w:val="-556394653"/>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w:t>
      </w:r>
    </w:p>
    <w:p w14:paraId="33B564F4" w14:textId="77777777" w:rsidR="002E6FD3" w:rsidRPr="0070735A" w:rsidRDefault="002E6FD3" w:rsidP="002609FC">
      <w:pPr>
        <w:spacing w:after="240"/>
        <w:ind w:firstLine="708"/>
        <w:jc w:val="both"/>
      </w:pPr>
      <w:r w:rsidRPr="0070735A">
        <w:t>Las determinaciones de RLU son una tarea del proceso de diseño y pueden determinar si el espacio es adecuado para cumplir con los requisitos de la empresa.</w:t>
      </w:r>
    </w:p>
    <w:p w14:paraId="71398FEC" w14:textId="1D88CB8D" w:rsidR="002E6FD3" w:rsidRPr="0070735A" w:rsidRDefault="002E6FD3" w:rsidP="002609FC">
      <w:pPr>
        <w:spacing w:after="240"/>
        <w:ind w:firstLine="708"/>
        <w:jc w:val="both"/>
      </w:pPr>
      <w:r w:rsidRPr="0070735A">
        <w:t>Un rack se configura en una ubicación específica en el piso del cuarto de comunicaciones y los servicios como potencia eléctrica, refrigeración, ancho de banda, etc., deben ser entregados a esta ubicación. Esta ubicación en el piso donde se prestan los servicios para cada rack generalmente se denomina “ubicación de rack”. También utilizamos la información de estos servicios como una forma de calcular algunos o todos los servicios totales necesarios para el cuarto de comunicaciones. Los servicios prestados a cualquier ubicación de rack en el piso son una unidad de medida, como kilos, metros o vatios. Así es como nació el término "unidades de ubicación de rack".</w:t>
      </w:r>
    </w:p>
    <w:p w14:paraId="3EF8DD13" w14:textId="32450DB0" w:rsidR="002E6FD3" w:rsidRPr="0070735A" w:rsidRDefault="002E6FD3" w:rsidP="002609FC">
      <w:pPr>
        <w:spacing w:after="240"/>
        <w:ind w:firstLine="708"/>
        <w:jc w:val="both"/>
      </w:pPr>
      <w:r w:rsidRPr="0070735A">
        <w:t xml:space="preserve">Las RLU </w:t>
      </w:r>
      <w:r w:rsidR="00E934E9" w:rsidRPr="0070735A">
        <w:t>se definen</w:t>
      </w:r>
      <w:r w:rsidRPr="0070735A">
        <w:t xml:space="preserve"> en función de</w:t>
      </w:r>
      <w:r w:rsidR="00E934E9" w:rsidRPr="0070735A">
        <w:t xml:space="preserve"> los</w:t>
      </w:r>
      <w:r w:rsidRPr="0070735A">
        <w:t xml:space="preserve"> requisitos de </w:t>
      </w:r>
      <w:r w:rsidR="00E934E9" w:rsidRPr="0070735A">
        <w:t>los equipos, los</w:t>
      </w:r>
      <w:r w:rsidRPr="0070735A">
        <w:t xml:space="preserve"> requisitos son las especificaciones</w:t>
      </w:r>
      <w:r w:rsidR="00E934E9" w:rsidRPr="0070735A">
        <w:t xml:space="preserve"> técnicas</w:t>
      </w:r>
      <w:r w:rsidRPr="0070735A">
        <w:t xml:space="preserve"> que </w:t>
      </w:r>
      <w:r w:rsidR="00E934E9" w:rsidRPr="0070735A">
        <w:t>proporcionan</w:t>
      </w:r>
      <w:r w:rsidRPr="0070735A">
        <w:t xml:space="preserve"> los fabricantes de</w:t>
      </w:r>
      <w:r w:rsidR="00E934E9" w:rsidRPr="0070735A">
        <w:t xml:space="preserve"> los</w:t>
      </w:r>
      <w:r w:rsidRPr="0070735A">
        <w:t xml:space="preserve"> equipos</w:t>
      </w:r>
      <w:r w:rsidR="00E934E9" w:rsidRPr="0070735A">
        <w:t>, e</w:t>
      </w:r>
      <w:r w:rsidRPr="0070735A">
        <w:t>stos requisitos son:</w:t>
      </w:r>
    </w:p>
    <w:p w14:paraId="5195B3B0" w14:textId="4B30D87A" w:rsidR="002E6FD3" w:rsidRPr="0070735A" w:rsidRDefault="002E6FD3" w:rsidP="003A172A">
      <w:pPr>
        <w:pStyle w:val="ListParagraph"/>
        <w:numPr>
          <w:ilvl w:val="0"/>
          <w:numId w:val="68"/>
        </w:numPr>
        <w:spacing w:before="240" w:after="240"/>
        <w:jc w:val="both"/>
      </w:pPr>
      <w:r w:rsidRPr="0070735A">
        <w:t>Potencia (</w:t>
      </w:r>
      <w:r w:rsidR="00E934E9" w:rsidRPr="0070735A">
        <w:t>cua</w:t>
      </w:r>
      <w:r w:rsidRPr="0070735A">
        <w:t>ntos vatios consume).</w:t>
      </w:r>
    </w:p>
    <w:p w14:paraId="771B571A" w14:textId="77777777" w:rsidR="002E6FD3" w:rsidRPr="0070735A" w:rsidRDefault="002E6FD3" w:rsidP="003A172A">
      <w:pPr>
        <w:pStyle w:val="ListParagraph"/>
        <w:numPr>
          <w:ilvl w:val="0"/>
          <w:numId w:val="68"/>
        </w:numPr>
        <w:spacing w:before="240" w:after="240"/>
        <w:jc w:val="both"/>
      </w:pPr>
      <w:r w:rsidRPr="0070735A">
        <w:t>Enfriamiento (BTU por hora que deben enfriarse).</w:t>
      </w:r>
    </w:p>
    <w:p w14:paraId="6EE97D6C" w14:textId="77777777" w:rsidR="002E6FD3" w:rsidRPr="0070735A" w:rsidRDefault="002E6FD3" w:rsidP="003A172A">
      <w:pPr>
        <w:pStyle w:val="ListParagraph"/>
        <w:numPr>
          <w:ilvl w:val="0"/>
          <w:numId w:val="68"/>
        </w:numPr>
        <w:spacing w:before="240" w:after="240"/>
        <w:jc w:val="both"/>
      </w:pPr>
      <w:r w:rsidRPr="0070735A">
        <w:t>Espacio físico (cuánto espacio de piso necesita cada rack, incluidas las dimensiones de enfriamiento).</w:t>
      </w:r>
    </w:p>
    <w:p w14:paraId="0E7D978A" w14:textId="623C13D4" w:rsidR="002E6FD3" w:rsidRPr="0070735A" w:rsidRDefault="00E934E9" w:rsidP="003A172A">
      <w:pPr>
        <w:pStyle w:val="ListParagraph"/>
        <w:numPr>
          <w:ilvl w:val="0"/>
          <w:numId w:val="68"/>
        </w:numPr>
        <w:spacing w:before="240" w:after="240"/>
        <w:jc w:val="both"/>
      </w:pPr>
      <w:r w:rsidRPr="0070735A">
        <w:lastRenderedPageBreak/>
        <w:t xml:space="preserve">Peso (cuánto pesa </w:t>
      </w:r>
      <w:r w:rsidR="00CE3D22" w:rsidRPr="0070735A">
        <w:t>cada</w:t>
      </w:r>
      <w:r w:rsidR="002E6FD3" w:rsidRPr="0070735A">
        <w:t xml:space="preserve"> rack</w:t>
      </w:r>
      <w:r w:rsidR="00CE3D22" w:rsidRPr="0070735A">
        <w:t xml:space="preserve"> y cuánto pesan en conjunto los racks que van a estar en el cuarto de comunicaciones</w:t>
      </w:r>
      <w:r w:rsidR="002E6FD3" w:rsidRPr="0070735A">
        <w:t>).</w:t>
      </w:r>
    </w:p>
    <w:p w14:paraId="032B53FD" w14:textId="45E86270" w:rsidR="002E6FD3" w:rsidRPr="0070735A" w:rsidRDefault="002E6FD3" w:rsidP="003A172A">
      <w:pPr>
        <w:pStyle w:val="ListParagraph"/>
        <w:numPr>
          <w:ilvl w:val="0"/>
          <w:numId w:val="68"/>
        </w:numPr>
        <w:spacing w:before="240" w:after="240"/>
        <w:jc w:val="both"/>
      </w:pPr>
      <w:r w:rsidRPr="0070735A">
        <w:t>Ancho de banda (cómo se conecta a la red</w:t>
      </w:r>
      <w:r w:rsidR="00CE3D22" w:rsidRPr="0070735A">
        <w:t>, que tipo de medio de transmisión utilizan</w:t>
      </w:r>
      <w:r w:rsidRPr="0070735A">
        <w:t>).</w:t>
      </w:r>
    </w:p>
    <w:p w14:paraId="76F520E9" w14:textId="77777777" w:rsidR="002E6FD3" w:rsidRPr="0070735A" w:rsidRDefault="002E6FD3" w:rsidP="002609FC">
      <w:pPr>
        <w:pStyle w:val="BodyTextIndent"/>
        <w:spacing w:after="240"/>
      </w:pPr>
      <w:r w:rsidRPr="0070735A">
        <w:t>Las RLU basadas en estas especificaciones se pueden utilizar para determinar:</w:t>
      </w:r>
    </w:p>
    <w:p w14:paraId="560028D2" w14:textId="673D0B98" w:rsidR="002E6FD3" w:rsidRPr="0070735A" w:rsidRDefault="0060717D" w:rsidP="003A172A">
      <w:pPr>
        <w:pStyle w:val="ListParagraph"/>
        <w:numPr>
          <w:ilvl w:val="0"/>
          <w:numId w:val="69"/>
        </w:numPr>
        <w:spacing w:before="240" w:after="240"/>
        <w:jc w:val="both"/>
      </w:pPr>
      <w:r w:rsidRPr="0070735A">
        <w:t>Las capacidades de</w:t>
      </w:r>
      <w:r w:rsidR="002E6FD3" w:rsidRPr="0070735A">
        <w:t xml:space="preserve"> potencia</w:t>
      </w:r>
      <w:r w:rsidR="00E934E9" w:rsidRPr="0070735A">
        <w:t xml:space="preserve"> eléctrica</w:t>
      </w:r>
      <w:r w:rsidR="002E6FD3" w:rsidRPr="0070735A">
        <w:t xml:space="preserve">, </w:t>
      </w:r>
      <w:r w:rsidRPr="0070735A">
        <w:t xml:space="preserve">de </w:t>
      </w:r>
      <w:r w:rsidR="002E6FD3" w:rsidRPr="0070735A">
        <w:t xml:space="preserve">refrigeración, </w:t>
      </w:r>
      <w:r w:rsidRPr="0070735A">
        <w:t xml:space="preserve">de </w:t>
      </w:r>
      <w:r w:rsidR="002E6FD3" w:rsidRPr="0070735A">
        <w:t xml:space="preserve">ancho de banda, </w:t>
      </w:r>
      <w:r w:rsidRPr="0070735A">
        <w:t xml:space="preserve">de </w:t>
      </w:r>
      <w:r w:rsidR="002E6FD3" w:rsidRPr="0070735A">
        <w:t>espacio físico y</w:t>
      </w:r>
      <w:r w:rsidRPr="0070735A">
        <w:t xml:space="preserve"> de</w:t>
      </w:r>
      <w:r w:rsidR="002E6FD3" w:rsidRPr="0070735A">
        <w:t xml:space="preserve"> soporte de </w:t>
      </w:r>
      <w:r w:rsidR="00951F82" w:rsidRPr="0070735A">
        <w:t>carga</w:t>
      </w:r>
      <w:r w:rsidR="002E6FD3" w:rsidRPr="0070735A">
        <w:t xml:space="preserve"> de</w:t>
      </w:r>
      <w:r w:rsidRPr="0070735A">
        <w:t>l</w:t>
      </w:r>
      <w:r w:rsidR="002E6FD3" w:rsidRPr="0070735A">
        <w:t xml:space="preserve"> piso </w:t>
      </w:r>
      <w:r w:rsidRPr="0070735A">
        <w:t>necesarias</w:t>
      </w:r>
      <w:r w:rsidR="002E6FD3" w:rsidRPr="0070735A">
        <w:t>.</w:t>
      </w:r>
    </w:p>
    <w:p w14:paraId="5F2AD1A9" w14:textId="2DF45A2D" w:rsidR="002E6FD3" w:rsidRPr="0070735A" w:rsidRDefault="0060717D" w:rsidP="003A172A">
      <w:pPr>
        <w:pStyle w:val="ListParagraph"/>
        <w:numPr>
          <w:ilvl w:val="0"/>
          <w:numId w:val="69"/>
        </w:numPr>
        <w:spacing w:before="240" w:after="240"/>
        <w:jc w:val="both"/>
      </w:pPr>
      <w:r w:rsidRPr="0070735A">
        <w:t>El número de</w:t>
      </w:r>
      <w:r w:rsidR="002E6FD3" w:rsidRPr="0070735A">
        <w:t xml:space="preserve"> racks y </w:t>
      </w:r>
      <w:r w:rsidRPr="0070735A">
        <w:t>las</w:t>
      </w:r>
      <w:r w:rsidR="002E6FD3" w:rsidRPr="0070735A">
        <w:t xml:space="preserve"> configuraciones</w:t>
      </w:r>
      <w:r w:rsidR="00E934E9" w:rsidRPr="0070735A">
        <w:t xml:space="preserve"> de enfriamiento</w:t>
      </w:r>
      <w:r w:rsidR="002E6FD3" w:rsidRPr="0070735A">
        <w:t xml:space="preserve"> </w:t>
      </w:r>
      <w:r w:rsidRPr="0070735A">
        <w:t>admitidas</w:t>
      </w:r>
      <w:r w:rsidR="002E6FD3" w:rsidRPr="0070735A">
        <w:t>.</w:t>
      </w:r>
    </w:p>
    <w:p w14:paraId="0FB499F2" w14:textId="747B11EC" w:rsidR="002E6FD3" w:rsidRPr="0070735A" w:rsidRDefault="002E6FD3" w:rsidP="00A232FF">
      <w:pPr>
        <w:pStyle w:val="Heading3"/>
        <w:numPr>
          <w:ilvl w:val="2"/>
          <w:numId w:val="3"/>
        </w:numPr>
      </w:pPr>
      <w:bookmarkStart w:id="126" w:name="_Toc535446159"/>
      <w:bookmarkStart w:id="127" w:name="_Toc535446674"/>
      <w:bookmarkStart w:id="128" w:name="_Toc7522209"/>
      <w:r w:rsidRPr="0070735A">
        <w:t>CRITERIOS DE DETERMINACIÓN PARA RLU</w:t>
      </w:r>
      <w:r w:rsidR="003163BE" w:rsidRPr="0070735A">
        <w:t>’</w:t>
      </w:r>
      <w:r w:rsidRPr="0070735A">
        <w:t>S</w:t>
      </w:r>
      <w:bookmarkEnd w:id="126"/>
      <w:bookmarkEnd w:id="127"/>
      <w:bookmarkEnd w:id="128"/>
    </w:p>
    <w:p w14:paraId="145F9846" w14:textId="3C0ECBAB" w:rsidR="002E6FD3" w:rsidRPr="0070735A" w:rsidRDefault="00CE3D22" w:rsidP="00CE3D22">
      <w:pPr>
        <w:spacing w:before="240" w:after="240"/>
        <w:ind w:firstLine="708"/>
        <w:jc w:val="both"/>
      </w:pPr>
      <w:r w:rsidRPr="0070735A">
        <w:t>Para determinar las RLU’s se necesitan conocer los criterios usados en esta tarea. “</w:t>
      </w:r>
      <w:r w:rsidR="002E6FD3" w:rsidRPr="0070735A">
        <w:t xml:space="preserve">Los criterios </w:t>
      </w:r>
      <w:r w:rsidRPr="0070735A">
        <w:t xml:space="preserve">utilizados </w:t>
      </w:r>
      <w:r w:rsidR="00E934E9" w:rsidRPr="0070735A">
        <w:t>para determinar RLU’s son:</w:t>
      </w:r>
      <w:r w:rsidRPr="0070735A">
        <w:t xml:space="preserve"> potencia eléctrica, refrigeración, espacio físico, conectividad de red y peso del rack.” </w:t>
      </w:r>
      <w:sdt>
        <w:sdtPr>
          <w:id w:val="855858590"/>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5D0E08F2" w14:textId="550FF8FC" w:rsidR="002E6FD3" w:rsidRPr="0070735A" w:rsidRDefault="002E6FD3" w:rsidP="002609FC">
      <w:pPr>
        <w:pStyle w:val="BodyTextIndent"/>
        <w:spacing w:before="240" w:after="240"/>
      </w:pPr>
      <w:r w:rsidRPr="0070735A">
        <w:t>Las especificaciones para estos criterios deben estar enumeradas para el rack o los dispositivos individuales del rack. S</w:t>
      </w:r>
      <w:r w:rsidR="00396262" w:rsidRPr="0070735A">
        <w:t xml:space="preserve">i no están disponibles, </w:t>
      </w:r>
      <w:r w:rsidRPr="0070735A">
        <w:t>se deberá obtenerlos</w:t>
      </w:r>
      <w:r w:rsidR="00B13666" w:rsidRPr="0070735A">
        <w:t xml:space="preserve"> de los fabricantes de equipos.</w:t>
      </w:r>
    </w:p>
    <w:p w14:paraId="7E7A0A52" w14:textId="15180692" w:rsidR="002E6FD3" w:rsidRPr="0070735A" w:rsidRDefault="002E6FD3" w:rsidP="002609FC">
      <w:pPr>
        <w:spacing w:before="240" w:after="240"/>
        <w:ind w:firstLine="708"/>
        <w:jc w:val="both"/>
      </w:pPr>
      <w:r w:rsidRPr="0070735A">
        <w:t>Lo necesario a consid</w:t>
      </w:r>
      <w:r w:rsidR="009123A5" w:rsidRPr="0070735A">
        <w:t>erar para las especificaciones s</w:t>
      </w:r>
      <w:r w:rsidR="003301D2" w:rsidRPr="0070735A">
        <w:t>e detalla a continuación:</w:t>
      </w:r>
    </w:p>
    <w:p w14:paraId="10A8C9D1" w14:textId="77777777" w:rsidR="002E6FD3" w:rsidRPr="0070735A" w:rsidRDefault="002E6FD3" w:rsidP="00A22217">
      <w:pPr>
        <w:pStyle w:val="ListParagraph"/>
        <w:numPr>
          <w:ilvl w:val="0"/>
          <w:numId w:val="16"/>
        </w:numPr>
        <w:spacing w:before="240" w:after="240"/>
        <w:jc w:val="both"/>
      </w:pPr>
      <w:r w:rsidRPr="0070735A">
        <w:t>ENERGÍA</w:t>
      </w:r>
    </w:p>
    <w:p w14:paraId="2D7D63AA" w14:textId="4471CE50" w:rsidR="002E6FD3" w:rsidRPr="0070735A" w:rsidRDefault="002E6FD3" w:rsidP="002609FC">
      <w:pPr>
        <w:spacing w:before="240" w:after="240"/>
        <w:ind w:firstLine="708"/>
        <w:jc w:val="both"/>
      </w:pPr>
      <w:r w:rsidRPr="0070735A">
        <w:t>Cuando se conoce</w:t>
      </w:r>
      <w:r w:rsidR="003301D2" w:rsidRPr="0070735A">
        <w:t>n</w:t>
      </w:r>
      <w:r w:rsidRPr="0070735A">
        <w:t xml:space="preserve"> las especificaciones de potencia eléctrica y los requisitos de todos los dispositivos, se puede</w:t>
      </w:r>
      <w:r w:rsidR="00230606" w:rsidRPr="0070735A">
        <w:t>n</w:t>
      </w:r>
      <w:r w:rsidRPr="0070735A">
        <w:t xml:space="preserve"> hacer los cálculos y comenzar a diseñar el sistema de energía.</w:t>
      </w:r>
      <w:r w:rsidR="006B5BD0" w:rsidRPr="0070735A">
        <w:t xml:space="preserve"> “Debe haber tomacorrientes suficientes para alimentar los dispositivos a instalarse en los racks.” </w:t>
      </w:r>
      <w:sdt>
        <w:sdtPr>
          <w:id w:val="1815301268"/>
          <w:citation/>
        </w:sdtPr>
        <w:sdtContent>
          <w:r w:rsidR="006B5BD0" w:rsidRPr="0070735A">
            <w:fldChar w:fldCharType="begin"/>
          </w:r>
          <w:r w:rsidR="006B5BD0" w:rsidRPr="0070735A">
            <w:instrText xml:space="preserve"> CITATION Guz \l 2058 </w:instrText>
          </w:r>
          <w:r w:rsidR="006B5BD0" w:rsidRPr="0070735A">
            <w:fldChar w:fldCharType="separate"/>
          </w:r>
          <w:r w:rsidR="00201633" w:rsidRPr="0070735A">
            <w:rPr>
              <w:noProof/>
            </w:rPr>
            <w:t>(Guzmán, 2017)</w:t>
          </w:r>
          <w:r w:rsidR="006B5BD0" w:rsidRPr="0070735A">
            <w:fldChar w:fldCharType="end"/>
          </w:r>
        </w:sdtContent>
      </w:sdt>
      <w:r w:rsidR="006B5BD0" w:rsidRPr="0070735A">
        <w:t>.</w:t>
      </w:r>
    </w:p>
    <w:p w14:paraId="3E897956" w14:textId="1A41790C" w:rsidR="002E6FD3" w:rsidRPr="0070735A" w:rsidRDefault="002E6FD3" w:rsidP="002609FC">
      <w:pPr>
        <w:spacing w:before="240" w:after="240"/>
        <w:ind w:firstLine="708"/>
        <w:jc w:val="both"/>
      </w:pPr>
      <w:r w:rsidRPr="0070735A">
        <w:t>Para la potencia eléctrica que se consumirá es mejor tener cantidades expresadas en watts, los fabricantes de equipos deberían proporcionarlas si no es así entonces se d</w:t>
      </w:r>
      <w:r w:rsidR="00230606" w:rsidRPr="0070735A">
        <w:t xml:space="preserve">eberán convertir de los BTU’s por hora: </w:t>
      </w:r>
      <m:oMath>
        <m:r>
          <w:rPr>
            <w:rFonts w:ascii="Cambria Math" w:hAnsi="Cambria Math"/>
          </w:rPr>
          <m:t>1W=</m:t>
        </m:r>
      </m:oMath>
      <w:r w:rsidRPr="0070735A">
        <w:t xml:space="preserve"> </w:t>
      </w:r>
      <w:r w:rsidR="00230606" w:rsidRPr="0070735A">
        <w:t xml:space="preserve">3.412141633 </w:t>
      </w:r>
      <m:oMath>
        <m:f>
          <m:fPr>
            <m:type m:val="lin"/>
            <m:ctrlPr>
              <w:rPr>
                <w:rFonts w:ascii="Cambria Math" w:hAnsi="Cambria Math"/>
                <w:i/>
              </w:rPr>
            </m:ctrlPr>
          </m:fPr>
          <m:num>
            <m:r>
              <w:rPr>
                <w:rFonts w:ascii="Cambria Math" w:hAnsi="Cambria Math"/>
              </w:rPr>
              <m:t>BTU</m:t>
            </m:r>
          </m:num>
          <m:den>
            <m:r>
              <w:rPr>
                <w:rFonts w:ascii="Cambria Math" w:hAnsi="Cambria Math"/>
              </w:rPr>
              <m:t>h</m:t>
            </m:r>
          </m:den>
        </m:f>
      </m:oMath>
      <w:r w:rsidR="00B13666" w:rsidRPr="0070735A">
        <w:t>.</w:t>
      </w:r>
    </w:p>
    <w:p w14:paraId="2152C89E" w14:textId="7F495AC8" w:rsidR="002E6FD3" w:rsidRPr="0070735A" w:rsidRDefault="00230606" w:rsidP="002609FC">
      <w:pPr>
        <w:spacing w:before="240" w:after="240"/>
        <w:ind w:firstLine="708"/>
        <w:jc w:val="both"/>
      </w:pPr>
      <w:r w:rsidRPr="0070735A">
        <w:t xml:space="preserve">Si </w:t>
      </w:r>
      <w:r w:rsidR="002E6FD3" w:rsidRPr="0070735A">
        <w:t>el rack tiene alimentación redundante todos los watts de los requerimientos deben ser multiplicados por el valor de redundancia llamado RM (redundancy multiplier</w:t>
      </w:r>
      <w:r w:rsidR="00B13666" w:rsidRPr="0070735A">
        <w:t>).</w:t>
      </w:r>
    </w:p>
    <w:p w14:paraId="659ECAE3" w14:textId="77777777" w:rsidR="002E6FD3" w:rsidRPr="0070735A" w:rsidRDefault="002E6FD3" w:rsidP="00A22217">
      <w:pPr>
        <w:pStyle w:val="ListParagraph"/>
        <w:numPr>
          <w:ilvl w:val="0"/>
          <w:numId w:val="16"/>
        </w:numPr>
        <w:spacing w:before="240" w:after="240"/>
        <w:jc w:val="both"/>
      </w:pPr>
      <w:r w:rsidRPr="0070735A">
        <w:t>ENFRIAMIENTO</w:t>
      </w:r>
    </w:p>
    <w:p w14:paraId="75D159A5" w14:textId="563BB2F0" w:rsidR="006B5BD0" w:rsidRPr="0070735A" w:rsidRDefault="006B5BD0" w:rsidP="006B5BD0">
      <w:pPr>
        <w:spacing w:before="240" w:after="240"/>
        <w:ind w:firstLine="708"/>
        <w:jc w:val="both"/>
      </w:pPr>
      <w:r w:rsidRPr="0070735A">
        <w:t xml:space="preserve">Los dispositivos de rack requieren una cantidad específica de enfriamiento para mantenerse en funcionamiento. “El área destinada para el cuarto de comunicación, requiere un diseño de un sistema de Aire Acondicionado de Precisión para cubrir exclusivamente a toda la carga térmica disipada por los equipos de cómputo (gabinetes de servidores y equipos de comunicaciones).” </w:t>
      </w:r>
      <w:sdt>
        <w:sdtPr>
          <w:id w:val="517438113"/>
          <w:citation/>
        </w:sdtPr>
        <w:sdtContent>
          <w:r w:rsidRPr="0070735A">
            <w:fldChar w:fldCharType="begin"/>
          </w:r>
          <w:r w:rsidRPr="0070735A">
            <w:instrText xml:space="preserve"> CITATION Guz \l 2058 </w:instrText>
          </w:r>
          <w:r w:rsidRPr="0070735A">
            <w:fldChar w:fldCharType="separate"/>
          </w:r>
          <w:r w:rsidR="00201633" w:rsidRPr="0070735A">
            <w:rPr>
              <w:noProof/>
            </w:rPr>
            <w:t>(Guzmán, 2017)</w:t>
          </w:r>
          <w:r w:rsidRPr="0070735A">
            <w:fldChar w:fldCharType="end"/>
          </w:r>
        </w:sdtContent>
      </w:sdt>
      <w:r w:rsidRPr="0070735A">
        <w:t>.</w:t>
      </w:r>
    </w:p>
    <w:p w14:paraId="3C6E90D0" w14:textId="55A09705" w:rsidR="002E6FD3" w:rsidRPr="0070735A" w:rsidRDefault="002E6FD3" w:rsidP="002609FC">
      <w:pPr>
        <w:spacing w:before="240" w:after="240"/>
        <w:ind w:firstLine="708"/>
        <w:jc w:val="both"/>
      </w:pPr>
      <w:r w:rsidRPr="0070735A">
        <w:t>Los requisitos de enfriamiento se especifican como BTU por hora. Este valor se puede calcular a partir de la cantidad d</w:t>
      </w:r>
      <w:r w:rsidR="00540EA0" w:rsidRPr="0070735A">
        <w:t xml:space="preserve">e </w:t>
      </w:r>
      <w:r w:rsidR="003301D2" w:rsidRPr="0070735A">
        <w:t>w</w:t>
      </w:r>
      <w:r w:rsidR="00540EA0" w:rsidRPr="0070735A">
        <w:t xml:space="preserve">atts que </w:t>
      </w:r>
      <w:r w:rsidR="003301D2" w:rsidRPr="0070735A">
        <w:t xml:space="preserve">el equipo </w:t>
      </w:r>
      <w:r w:rsidR="00540EA0" w:rsidRPr="0070735A">
        <w:t xml:space="preserve">utiliza </w:t>
      </w:r>
      <w:r w:rsidR="003301D2" w:rsidRPr="0070735A">
        <w:t xml:space="preserve">utilizando la </w:t>
      </w:r>
      <w:r w:rsidR="003301D2" w:rsidRPr="0070735A">
        <w:lastRenderedPageBreak/>
        <w:t xml:space="preserve">siguiente formula </w:t>
      </w:r>
      <m:oMath>
        <m:f>
          <m:fPr>
            <m:type m:val="lin"/>
            <m:ctrlPr>
              <w:rPr>
                <w:rFonts w:ascii="Cambria Math" w:hAnsi="Cambria Math"/>
                <w:i/>
              </w:rPr>
            </m:ctrlPr>
          </m:fPr>
          <m:num>
            <m:r>
              <w:rPr>
                <w:rFonts w:ascii="Cambria Math" w:hAnsi="Cambria Math"/>
              </w:rPr>
              <m:t>1 BTU</m:t>
            </m:r>
          </m:num>
          <m:den>
            <m:r>
              <w:rPr>
                <w:rFonts w:ascii="Cambria Math" w:hAnsi="Cambria Math"/>
              </w:rPr>
              <m:t>h</m:t>
            </m:r>
          </m:den>
        </m:f>
        <m:r>
          <w:rPr>
            <w:rFonts w:ascii="Cambria Math" w:hAnsi="Cambria Math"/>
          </w:rPr>
          <m:t>=0.29307107 W</m:t>
        </m:r>
      </m:oMath>
      <w:r w:rsidRPr="0070735A">
        <w:t xml:space="preserve">. El fabricante de HVAC </w:t>
      </w:r>
      <w:r w:rsidR="003301D2" w:rsidRPr="0070735A">
        <w:t>puede</w:t>
      </w:r>
      <w:r w:rsidRPr="0070735A">
        <w:t xml:space="preserve"> proporcionar</w:t>
      </w:r>
      <w:r w:rsidR="00540EA0" w:rsidRPr="0070735A">
        <w:t xml:space="preserve"> el valor de</w:t>
      </w:r>
      <w:r w:rsidR="003301D2" w:rsidRPr="0070735A">
        <w:t xml:space="preserve"> BTU/h, los w</w:t>
      </w:r>
      <w:r w:rsidRPr="0070735A">
        <w:t>atts</w:t>
      </w:r>
      <w:r w:rsidR="003301D2" w:rsidRPr="0070735A">
        <w:t xml:space="preserve"> o las toneladas de enfriamiento (TRF)</w:t>
      </w:r>
      <w:r w:rsidRPr="0070735A">
        <w:t>.</w:t>
      </w:r>
    </w:p>
    <w:p w14:paraId="25DCBBBF" w14:textId="7CE32758" w:rsidR="000E2A79" w:rsidRPr="0070735A" w:rsidRDefault="00867815" w:rsidP="00A22217">
      <w:pPr>
        <w:pStyle w:val="ListParagraph"/>
        <w:numPr>
          <w:ilvl w:val="0"/>
          <w:numId w:val="16"/>
        </w:numPr>
        <w:spacing w:before="240" w:after="240"/>
        <w:jc w:val="both"/>
      </w:pPr>
      <w:r w:rsidRPr="0070735A">
        <w:t>ESPACIO FÍSICO</w:t>
      </w:r>
    </w:p>
    <w:p w14:paraId="02F4DBC2" w14:textId="69926A49" w:rsidR="002E6FD3" w:rsidRPr="0070735A" w:rsidRDefault="002E6FD3" w:rsidP="002609FC">
      <w:pPr>
        <w:spacing w:before="240" w:after="240"/>
        <w:ind w:firstLine="708"/>
        <w:jc w:val="both"/>
      </w:pPr>
      <w:r w:rsidRPr="0070735A">
        <w:t>La cantidad de área necesaria en el piso para cada rack debe tener en cuenta no solo las dimensiones reales del rack, sino también sus dimensiones de enfriamiento. Esta es el área fuera del rack que se usa para llevar aire para enfriar los componentes internos y expulsar el aire caliente del rack.</w:t>
      </w:r>
    </w:p>
    <w:p w14:paraId="26EA4494" w14:textId="350C2BB3" w:rsidR="002E6FD3" w:rsidRPr="0070735A" w:rsidRDefault="002E6FD3" w:rsidP="00396262">
      <w:pPr>
        <w:spacing w:before="240" w:after="240"/>
        <w:ind w:firstLine="708"/>
        <w:jc w:val="both"/>
      </w:pPr>
      <w:r w:rsidRPr="0070735A">
        <w:t xml:space="preserve">La siguiente </w:t>
      </w:r>
      <w:r w:rsidR="001D11FA" w:rsidRPr="0070735A">
        <w:t>Figura</w:t>
      </w:r>
      <w:r w:rsidR="007C7F48" w:rsidRPr="0070735A">
        <w:t xml:space="preserve"> 5 </w:t>
      </w:r>
      <w:r w:rsidRPr="0070735A">
        <w:t>muestra las diferentes configuraciones de enfriamiento</w:t>
      </w:r>
      <w:r w:rsidR="005E4EED" w:rsidRPr="0070735A">
        <w:t xml:space="preserve"> de los racks</w:t>
      </w:r>
      <w:r w:rsidRPr="0070735A">
        <w:t>, se debe indicar las áreas que no se deben obstruir por otros equipos para permitir el flujo del aire.</w:t>
      </w:r>
    </w:p>
    <w:p w14:paraId="00874D3D" w14:textId="77777777" w:rsidR="00E5049D" w:rsidRPr="0070735A" w:rsidRDefault="0069006F" w:rsidP="003301D2">
      <w:pPr>
        <w:keepNext/>
        <w:spacing w:before="240" w:after="240"/>
        <w:jc w:val="center"/>
      </w:pPr>
      <w:r w:rsidRPr="0070735A">
        <w:rPr>
          <w:noProof/>
          <w:lang w:val="en-US" w:eastAsia="en-US"/>
        </w:rPr>
        <w:drawing>
          <wp:inline distT="0" distB="0" distL="0" distR="0" wp14:anchorId="765BD44A" wp14:editId="243D3926">
            <wp:extent cx="4612753" cy="288000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Figura5.png"/>
                    <pic:cNvPicPr/>
                  </pic:nvPicPr>
                  <pic:blipFill>
                    <a:blip r:embed="rId22">
                      <a:extLst>
                        <a:ext uri="{28A0092B-C50C-407E-A947-70E740481C1C}">
                          <a14:useLocalDpi xmlns:a14="http://schemas.microsoft.com/office/drawing/2010/main" val="0"/>
                        </a:ext>
                      </a:extLst>
                    </a:blip>
                    <a:stretch>
                      <a:fillRect/>
                    </a:stretch>
                  </pic:blipFill>
                  <pic:spPr>
                    <a:xfrm>
                      <a:off x="0" y="0"/>
                      <a:ext cx="4612753" cy="2880000"/>
                    </a:xfrm>
                    <a:prstGeom prst="rect">
                      <a:avLst/>
                    </a:prstGeom>
                  </pic:spPr>
                </pic:pic>
              </a:graphicData>
            </a:graphic>
          </wp:inline>
        </w:drawing>
      </w:r>
    </w:p>
    <w:p w14:paraId="61AAD521" w14:textId="153161C0" w:rsidR="00E5049D" w:rsidRPr="0070735A" w:rsidRDefault="00E5049D" w:rsidP="00E5049D">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5</w:t>
      </w:r>
      <w:r w:rsidR="00F678CF" w:rsidRPr="0070735A">
        <w:rPr>
          <w:noProof/>
          <w:color w:val="auto"/>
        </w:rPr>
        <w:fldChar w:fldCharType="end"/>
      </w:r>
      <w:r w:rsidRPr="0070735A">
        <w:rPr>
          <w:color w:val="auto"/>
        </w:rPr>
        <w:t xml:space="preserve"> Posibles configuraciones de enfriamiento de los racks</w:t>
      </w:r>
      <w:sdt>
        <w:sdtPr>
          <w:rPr>
            <w:color w:val="auto"/>
          </w:rPr>
          <w:id w:val="1645545445"/>
          <w:citation/>
        </w:sdtPr>
        <w:sdtContent>
          <w:r w:rsidRPr="0070735A">
            <w:rPr>
              <w:color w:val="auto"/>
            </w:rPr>
            <w:fldChar w:fldCharType="begin"/>
          </w:r>
          <w:r w:rsidRPr="0070735A">
            <w:rPr>
              <w:color w:val="auto"/>
            </w:rPr>
            <w:instrText xml:space="preserve"> CITATION Rob02 \l 2058 </w:instrText>
          </w:r>
          <w:r w:rsidRPr="0070735A">
            <w:rPr>
              <w:color w:val="auto"/>
            </w:rPr>
            <w:fldChar w:fldCharType="separate"/>
          </w:r>
          <w:r w:rsidR="00201633" w:rsidRPr="0070735A">
            <w:rPr>
              <w:noProof/>
              <w:color w:val="auto"/>
            </w:rPr>
            <w:t xml:space="preserve"> (Snevely, 2002)</w:t>
          </w:r>
          <w:r w:rsidRPr="0070735A">
            <w:rPr>
              <w:color w:val="auto"/>
            </w:rPr>
            <w:fldChar w:fldCharType="end"/>
          </w:r>
        </w:sdtContent>
      </w:sdt>
    </w:p>
    <w:p w14:paraId="6675513D" w14:textId="737025C2" w:rsidR="002E6FD3" w:rsidRPr="0070735A" w:rsidRDefault="002E6FD3" w:rsidP="00396262">
      <w:pPr>
        <w:spacing w:before="240" w:after="240"/>
        <w:ind w:firstLine="708"/>
        <w:jc w:val="both"/>
      </w:pPr>
      <w:r w:rsidRPr="0070735A">
        <w:t>El espacio de enfriamiento requerido fuera del rack a menudo se puede usar como pasillos y espacio libre (no se debe obstruir). En una configuración de adelante hacia atrás</w:t>
      </w:r>
      <w:r w:rsidR="002A69EC" w:rsidRPr="0070735A">
        <w:t xml:space="preserve"> (</w:t>
      </w:r>
      <w:r w:rsidR="002A69EC" w:rsidRPr="0070735A">
        <w:rPr>
          <w:i/>
        </w:rPr>
        <w:t>Front to Back)</w:t>
      </w:r>
      <w:r w:rsidRPr="0070735A">
        <w:t>, el área de enfriamiento sería parte del 40 al 50 por ciento del total de</w:t>
      </w:r>
      <w:r w:rsidR="00B41640" w:rsidRPr="0070735A">
        <w:t>l área ocupada por el rack necesaria</w:t>
      </w:r>
      <w:r w:rsidRPr="0070735A">
        <w:t xml:space="preserve"> para el </w:t>
      </w:r>
      <w:r w:rsidR="00B41640" w:rsidRPr="0070735A">
        <w:t>enfriamiento</w:t>
      </w:r>
      <w:r w:rsidRPr="0070735A">
        <w:t>.</w:t>
      </w:r>
    </w:p>
    <w:p w14:paraId="37831449" w14:textId="77777777" w:rsidR="002E6FD3" w:rsidRPr="0070735A" w:rsidRDefault="002E6FD3" w:rsidP="00A22217">
      <w:pPr>
        <w:pStyle w:val="ListParagraph"/>
        <w:numPr>
          <w:ilvl w:val="0"/>
          <w:numId w:val="16"/>
        </w:numPr>
        <w:spacing w:before="240" w:after="240"/>
        <w:jc w:val="both"/>
      </w:pPr>
      <w:r w:rsidRPr="0070735A">
        <w:t>ANCHO DE BANDA</w:t>
      </w:r>
    </w:p>
    <w:p w14:paraId="43722532" w14:textId="29C12F2A" w:rsidR="002E6FD3" w:rsidRPr="0070735A" w:rsidRDefault="008D5930" w:rsidP="00396262">
      <w:pPr>
        <w:spacing w:before="240" w:after="240"/>
        <w:ind w:firstLine="708"/>
        <w:jc w:val="both"/>
      </w:pPr>
      <w:r w:rsidRPr="0070735A">
        <w:t>Se necesita determinar la especificación de ancho de banda de la RLU para tener suficientes conexiones para los equipos contenidos dentro del cuarto de comunicaciones. “</w:t>
      </w:r>
      <w:r w:rsidR="002E6FD3" w:rsidRPr="0070735A">
        <w:t>Una de las primeras preocupaciones del ancho de banda es la conectividad, el cableado de red y el almacenamiento</w:t>
      </w:r>
      <w:r w:rsidRPr="0070735A">
        <w:t xml:space="preserve">.” </w:t>
      </w:r>
      <w:sdt>
        <w:sdtPr>
          <w:id w:val="-1473901067"/>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4C0C360D" w14:textId="452321CC" w:rsidR="002E6FD3" w:rsidRPr="0070735A" w:rsidRDefault="002E6FD3" w:rsidP="00396262">
      <w:pPr>
        <w:spacing w:before="240" w:after="240"/>
        <w:ind w:firstLine="708"/>
        <w:jc w:val="both"/>
      </w:pPr>
      <w:r w:rsidRPr="0070735A">
        <w:t>El rack interactúa con otros dispositivos y se debe planificar efectivamente la conectividad fuera del cuarto de comunicaciones</w:t>
      </w:r>
      <w:r w:rsidR="00396262" w:rsidRPr="0070735A">
        <w:t xml:space="preserve">, el ancho de banda </w:t>
      </w:r>
      <w:r w:rsidRPr="0070735A">
        <w:t xml:space="preserve">del ISP debe ser </w:t>
      </w:r>
      <w:r w:rsidRPr="0070735A">
        <w:lastRenderedPageBreak/>
        <w:t>igual o mayor a las especificaciones de ancho de banda de salida</w:t>
      </w:r>
      <w:r w:rsidR="00AB0AA4" w:rsidRPr="0070735A">
        <w:t>,</w:t>
      </w:r>
      <w:r w:rsidRPr="0070735A">
        <w:t xml:space="preserve"> se recomienda colocar la mejor cantidad y calidad de cables.</w:t>
      </w:r>
    </w:p>
    <w:p w14:paraId="4447E3E1" w14:textId="77777777" w:rsidR="002E6FD3" w:rsidRPr="0070735A" w:rsidRDefault="002E6FD3" w:rsidP="00A22217">
      <w:pPr>
        <w:pStyle w:val="ListParagraph"/>
        <w:numPr>
          <w:ilvl w:val="0"/>
          <w:numId w:val="16"/>
        </w:numPr>
        <w:spacing w:before="240" w:after="240"/>
        <w:jc w:val="both"/>
      </w:pPr>
      <w:r w:rsidRPr="0070735A">
        <w:t xml:space="preserve">PESO </w:t>
      </w:r>
    </w:p>
    <w:p w14:paraId="06BC7F24" w14:textId="22C0DC3B" w:rsidR="002E6FD3" w:rsidRPr="0070735A" w:rsidRDefault="00BF21E9" w:rsidP="00396262">
      <w:pPr>
        <w:spacing w:before="240" w:after="240"/>
        <w:ind w:firstLine="708"/>
        <w:jc w:val="both"/>
      </w:pPr>
      <w:r w:rsidRPr="0070735A">
        <w:t>“</w:t>
      </w:r>
      <w:r w:rsidR="002E6FD3" w:rsidRPr="0070735A">
        <w:t xml:space="preserve">Es crítico que no sólo se conozca el peso de cada rack dentro del cuarto de </w:t>
      </w:r>
      <w:r w:rsidR="0098058D" w:rsidRPr="0070735A">
        <w:t>comunicaciones</w:t>
      </w:r>
      <w:r w:rsidR="002E6FD3" w:rsidRPr="0070735A">
        <w:t xml:space="preserve"> sino la suma de todos </w:t>
      </w:r>
      <w:r w:rsidR="0098058D" w:rsidRPr="0070735A">
        <w:t xml:space="preserve">los pesos de </w:t>
      </w:r>
      <w:r w:rsidR="002E6FD3" w:rsidRPr="0070735A">
        <w:t>ellos con este conocimiento y un poco de previsión sobre el peso futuro que se pueda añadir se puede decidir si el piso existente</w:t>
      </w:r>
      <w:r w:rsidR="00234781" w:rsidRPr="0070735A">
        <w:t xml:space="preserve"> podrá</w:t>
      </w:r>
      <w:r w:rsidR="002E6FD3" w:rsidRPr="0070735A">
        <w:t xml:space="preserve"> soportar a la carga o se podrá construir un piso que exceda la demanda de peso</w:t>
      </w:r>
      <w:r w:rsidR="0098058D" w:rsidRPr="0070735A">
        <w:t>.</w:t>
      </w:r>
      <w:r w:rsidRPr="0070735A">
        <w:t xml:space="preserve">” </w:t>
      </w:r>
      <w:sdt>
        <w:sdtPr>
          <w:id w:val="1545026682"/>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53E25573" w14:textId="370732BD" w:rsidR="002E6FD3" w:rsidRPr="0070735A" w:rsidRDefault="002E6FD3" w:rsidP="00396262">
      <w:pPr>
        <w:spacing w:before="240" w:after="240"/>
        <w:ind w:firstLine="708"/>
        <w:jc w:val="both"/>
      </w:pPr>
      <w:r w:rsidRPr="0070735A">
        <w:t>Los distintos tipos</w:t>
      </w:r>
      <w:r w:rsidR="0098058D" w:rsidRPr="0070735A">
        <w:t xml:space="preserve"> de racks</w:t>
      </w:r>
      <w:r w:rsidRPr="0070735A">
        <w:t xml:space="preserve"> tienen un peso específico este peso generalmente es el mismo para los racks de la misma fábrica y modelo. </w:t>
      </w:r>
      <w:r w:rsidR="0098058D" w:rsidRPr="0070735A">
        <w:t>E</w:t>
      </w:r>
      <w:r w:rsidRPr="0070735A">
        <w:t>l peso exacto de los racks se debe usar para calcular la carga. Algunas capacidades de ca</w:t>
      </w:r>
      <w:r w:rsidR="00B13666" w:rsidRPr="0070735A">
        <w:t>rga de piso a considerar:</w:t>
      </w:r>
    </w:p>
    <w:p w14:paraId="026B3FFE" w14:textId="266805D6" w:rsidR="002E6FD3" w:rsidRPr="0070735A" w:rsidRDefault="00B21FD9" w:rsidP="00D84B5C">
      <w:pPr>
        <w:ind w:firstLine="708"/>
        <w:jc w:val="both"/>
      </w:pPr>
      <w:r w:rsidRPr="0070735A">
        <w:rPr>
          <w:i/>
        </w:rPr>
        <w:t>C</w:t>
      </w:r>
      <w:r w:rsidR="002E6FD3" w:rsidRPr="0070735A">
        <w:rPr>
          <w:i/>
        </w:rPr>
        <w:t>arga</w:t>
      </w:r>
      <w:r w:rsidRPr="0070735A">
        <w:rPr>
          <w:i/>
        </w:rPr>
        <w:t xml:space="preserve"> total</w:t>
      </w:r>
      <w:r w:rsidR="002E6FD3" w:rsidRPr="0070735A">
        <w:rPr>
          <w:i/>
        </w:rPr>
        <w:t xml:space="preserve"> del piso</w:t>
      </w:r>
      <w:r w:rsidR="002E6FD3" w:rsidRPr="0070735A">
        <w:t xml:space="preserve">: El peso completo que </w:t>
      </w:r>
      <w:r w:rsidRPr="0070735A">
        <w:t>la estructura del</w:t>
      </w:r>
      <w:r w:rsidR="002E6FD3" w:rsidRPr="0070735A">
        <w:t xml:space="preserve"> piso elevado y el </w:t>
      </w:r>
      <w:r w:rsidR="0098058D" w:rsidRPr="0070735A">
        <w:t>contra</w:t>
      </w:r>
      <w:r w:rsidR="00822AEB" w:rsidRPr="0070735A">
        <w:t xml:space="preserve"> </w:t>
      </w:r>
      <w:r w:rsidR="003163BE" w:rsidRPr="0070735A">
        <w:t>piso pueden soportar.</w:t>
      </w:r>
    </w:p>
    <w:p w14:paraId="6782B702" w14:textId="282D2CE6" w:rsidR="002E6FD3" w:rsidRPr="0070735A" w:rsidRDefault="004D6C5D" w:rsidP="00396262">
      <w:pPr>
        <w:spacing w:before="240" w:after="240"/>
        <w:ind w:firstLine="708"/>
        <w:jc w:val="both"/>
      </w:pPr>
      <w:r w:rsidRPr="0070735A">
        <w:rPr>
          <w:i/>
        </w:rPr>
        <w:t>Carga</w:t>
      </w:r>
      <w:r w:rsidR="002E6FD3" w:rsidRPr="0070735A">
        <w:rPr>
          <w:i/>
        </w:rPr>
        <w:t xml:space="preserve"> total de la baldosa</w:t>
      </w:r>
      <w:r w:rsidR="002E6FD3" w:rsidRPr="0070735A">
        <w:t xml:space="preserve">: Es el peso </w:t>
      </w:r>
      <w:r w:rsidR="00803FA8" w:rsidRPr="0070735A">
        <w:t>qu</w:t>
      </w:r>
      <w:r w:rsidRPr="0070735A">
        <w:t>e</w:t>
      </w:r>
      <w:r w:rsidR="002E6FD3" w:rsidRPr="0070735A">
        <w:t xml:space="preserve"> </w:t>
      </w:r>
      <w:r w:rsidR="00B21FD9" w:rsidRPr="0070735A">
        <w:t>una so</w:t>
      </w:r>
      <w:r w:rsidR="002E6FD3" w:rsidRPr="0070735A">
        <w:t>la baldosa que puede soportar. Los tipos de baldosas son sólidas, perforadas y rayadas el peso de las baldosas pueden ca</w:t>
      </w:r>
      <w:r w:rsidR="00B13666" w:rsidRPr="0070735A">
        <w:t>mbiar de acuerdo al fabricante.</w:t>
      </w:r>
    </w:p>
    <w:p w14:paraId="337512E7" w14:textId="42A707B9" w:rsidR="002E6FD3" w:rsidRPr="0070735A" w:rsidRDefault="0098058D" w:rsidP="00396262">
      <w:pPr>
        <w:spacing w:before="240" w:after="240"/>
        <w:ind w:firstLine="708"/>
        <w:jc w:val="both"/>
      </w:pPr>
      <w:r w:rsidRPr="0070735A">
        <w:rPr>
          <w:i/>
        </w:rPr>
        <w:t>Carga puntual de una b</w:t>
      </w:r>
      <w:r w:rsidR="002E6FD3" w:rsidRPr="0070735A">
        <w:rPr>
          <w:i/>
        </w:rPr>
        <w:t>aldosa</w:t>
      </w:r>
      <w:r w:rsidRPr="0070735A">
        <w:t xml:space="preserve">: </w:t>
      </w:r>
      <w:r w:rsidR="00B21FD9" w:rsidRPr="0070735A">
        <w:t xml:space="preserve">Una baldosa debe soportar la máxima carga puntual de todos los racks del cuarto de comunicaciones. La </w:t>
      </w:r>
      <w:r w:rsidRPr="0070735A">
        <w:t xml:space="preserve">carga </w:t>
      </w:r>
      <w:r w:rsidR="00B21FD9" w:rsidRPr="0070735A">
        <w:t xml:space="preserve">puntual generalmente </w:t>
      </w:r>
      <w:r w:rsidR="002E6FD3" w:rsidRPr="0070735A">
        <w:t>es el peso de un</w:t>
      </w:r>
      <w:r w:rsidRPr="0070735A">
        <w:t>a cuarta parte del peso del rack</w:t>
      </w:r>
      <w:r w:rsidR="00B21FD9" w:rsidRPr="0070735A">
        <w:t xml:space="preserve"> más pesado</w:t>
      </w:r>
      <w:r w:rsidRPr="0070735A">
        <w:t>,</w:t>
      </w:r>
      <w:r w:rsidR="00B21FD9" w:rsidRPr="0070735A">
        <w:t xml:space="preserve"> pero</w:t>
      </w:r>
      <w:r w:rsidRPr="0070735A">
        <w:t xml:space="preserve"> </w:t>
      </w:r>
      <w:r w:rsidR="00B21FD9" w:rsidRPr="0070735A">
        <w:t xml:space="preserve">la </w:t>
      </w:r>
      <w:r w:rsidR="002E6FD3" w:rsidRPr="0070735A">
        <w:t xml:space="preserve">carga </w:t>
      </w:r>
      <w:r w:rsidR="00B21FD9" w:rsidRPr="0070735A">
        <w:t xml:space="preserve">puntual </w:t>
      </w:r>
      <w:r w:rsidR="002E6FD3" w:rsidRPr="0070735A">
        <w:t xml:space="preserve">deber </w:t>
      </w:r>
      <w:r w:rsidRPr="0070735A">
        <w:t>ser multiplicado por dos y no debe exceder el valor de la</w:t>
      </w:r>
      <w:r w:rsidR="002E6FD3" w:rsidRPr="0070735A">
        <w:t xml:space="preserve"> carga total de la baldosa.</w:t>
      </w:r>
    </w:p>
    <w:p w14:paraId="47DD3CF4" w14:textId="7FB4A9EC" w:rsidR="002E6FD3" w:rsidRPr="0070735A" w:rsidRDefault="00AE0441" w:rsidP="00396262">
      <w:pPr>
        <w:spacing w:before="240" w:after="240"/>
        <w:ind w:firstLine="708"/>
        <w:jc w:val="both"/>
      </w:pPr>
      <w:r w:rsidRPr="0070735A">
        <w:t>L</w:t>
      </w:r>
      <w:r w:rsidR="0098058D" w:rsidRPr="0070735A">
        <w:t xml:space="preserve">os </w:t>
      </w:r>
      <w:r w:rsidR="002E6FD3" w:rsidRPr="0070735A">
        <w:t>sistema</w:t>
      </w:r>
      <w:r w:rsidRPr="0070735A">
        <w:t>s</w:t>
      </w:r>
      <w:r w:rsidR="002E6FD3" w:rsidRPr="0070735A">
        <w:t xml:space="preserve"> de gama alta y </w:t>
      </w:r>
      <w:r w:rsidR="0098058D" w:rsidRPr="0070735A">
        <w:t xml:space="preserve">los </w:t>
      </w:r>
      <w:r w:rsidR="002E6FD3" w:rsidRPr="0070735A">
        <w:t>racks de almacenamiento comienzan a poner presión sobre las ba</w:t>
      </w:r>
      <w:r w:rsidRPr="0070735A">
        <w:t>ldosas. Los requisitos de peso p</w:t>
      </w:r>
      <w:r w:rsidR="002E6FD3" w:rsidRPr="0070735A">
        <w:t>or baldosa aumentan drásticamente</w:t>
      </w:r>
      <w:r w:rsidRPr="0070735A">
        <w:t xml:space="preserve"> conforme pasa el tiempo</w:t>
      </w:r>
      <w:r w:rsidR="002E6FD3" w:rsidRPr="0070735A">
        <w:t>.</w:t>
      </w:r>
    </w:p>
    <w:p w14:paraId="584A78CB" w14:textId="20940A4E" w:rsidR="002E6FD3" w:rsidRPr="0070735A" w:rsidRDefault="008D5930" w:rsidP="00396262">
      <w:pPr>
        <w:spacing w:before="240" w:after="240"/>
        <w:ind w:firstLine="708"/>
        <w:jc w:val="both"/>
      </w:pPr>
      <w:r w:rsidRPr="0070735A">
        <w:t>“</w:t>
      </w:r>
      <w:r w:rsidR="002E6FD3" w:rsidRPr="0070735A">
        <w:t xml:space="preserve">El presupuesto a menudo es un factor importante para determinar </w:t>
      </w:r>
      <w:r w:rsidR="00AE0441" w:rsidRPr="0070735A">
        <w:t>el</w:t>
      </w:r>
      <w:r w:rsidR="002E6FD3" w:rsidRPr="0070735A">
        <w:t xml:space="preserve"> tipo de piso elevado</w:t>
      </w:r>
      <w:r w:rsidR="00AE0441" w:rsidRPr="0070735A">
        <w:t xml:space="preserve"> que</w:t>
      </w:r>
      <w:r w:rsidR="002E6FD3" w:rsidRPr="0070735A">
        <w:t xml:space="preserve"> se instalará</w:t>
      </w:r>
      <w:r w:rsidRPr="0070735A">
        <w:t xml:space="preserve">.” </w:t>
      </w:r>
      <w:sdt>
        <w:sdtPr>
          <w:id w:val="-1885021667"/>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 H</w:t>
      </w:r>
      <w:r w:rsidR="002E6FD3" w:rsidRPr="0070735A">
        <w:t xml:space="preserve">ay áreas que no necesitan capacidades altas de carga de piso, se podría usar un piso con una capacidad de carga menor y ahorrar </w:t>
      </w:r>
      <w:r w:rsidR="00AE0441" w:rsidRPr="0070735A">
        <w:t>en</w:t>
      </w:r>
      <w:r w:rsidR="002E6FD3" w:rsidRPr="0070735A">
        <w:t xml:space="preserve"> presupuesto. Una restricción es que el equipo en un área no puede exceder un peso específico.</w:t>
      </w:r>
    </w:p>
    <w:p w14:paraId="3D48DCB9" w14:textId="4C7772CD" w:rsidR="002E6FD3" w:rsidRPr="0070735A" w:rsidRDefault="00AE0441" w:rsidP="00396262">
      <w:pPr>
        <w:spacing w:before="240" w:after="240"/>
        <w:ind w:firstLine="708"/>
        <w:jc w:val="both"/>
      </w:pPr>
      <w:r w:rsidRPr="0070735A">
        <w:t>El</w:t>
      </w:r>
      <w:r w:rsidR="002E6FD3" w:rsidRPr="0070735A">
        <w:t xml:space="preserve"> área de </w:t>
      </w:r>
      <w:r w:rsidRPr="0070735A">
        <w:t xml:space="preserve">capacidad de </w:t>
      </w:r>
      <w:r w:rsidR="002E6FD3" w:rsidRPr="0070735A">
        <w:t>carga</w:t>
      </w:r>
      <w:r w:rsidRPr="0070735A">
        <w:t xml:space="preserve"> más alta</w:t>
      </w:r>
      <w:r w:rsidR="002E6FD3" w:rsidRPr="0070735A">
        <w:t xml:space="preserve"> debe estar más cerca del punto de acceso ya que los equipos deben ser transportados sobre este espacio</w:t>
      </w:r>
      <w:r w:rsidR="00B13666" w:rsidRPr="0070735A">
        <w:t>.</w:t>
      </w:r>
    </w:p>
    <w:p w14:paraId="096FF5DB" w14:textId="3A996312" w:rsidR="002E6FD3" w:rsidRPr="0070735A" w:rsidRDefault="00B13666" w:rsidP="00A22217">
      <w:pPr>
        <w:pStyle w:val="ListParagraph"/>
        <w:numPr>
          <w:ilvl w:val="0"/>
          <w:numId w:val="16"/>
        </w:numPr>
        <w:spacing w:before="240" w:after="240"/>
        <w:jc w:val="both"/>
      </w:pPr>
      <w:r w:rsidRPr="0070735A">
        <w:t>ESPACIO FÍSICO</w:t>
      </w:r>
    </w:p>
    <w:p w14:paraId="19BEA631" w14:textId="50E7B201" w:rsidR="002E6FD3" w:rsidRPr="0070735A" w:rsidRDefault="002E6FD3" w:rsidP="00396262">
      <w:pPr>
        <w:spacing w:before="240" w:after="240"/>
        <w:ind w:firstLine="708"/>
        <w:jc w:val="both"/>
      </w:pPr>
      <w:r w:rsidRPr="0070735A">
        <w:t>Hay tres aspectos esenciales del espacio físico a considerar cuando se determinan los requisitos para el área de un rack:</w:t>
      </w:r>
    </w:p>
    <w:p w14:paraId="3E9E4F2D" w14:textId="77777777" w:rsidR="002E6FD3" w:rsidRPr="0070735A" w:rsidRDefault="002E6FD3" w:rsidP="00A232FF">
      <w:pPr>
        <w:pStyle w:val="ListParagraph"/>
        <w:numPr>
          <w:ilvl w:val="0"/>
          <w:numId w:val="9"/>
        </w:numPr>
        <w:spacing w:before="240" w:after="240"/>
        <w:jc w:val="both"/>
      </w:pPr>
      <w:r w:rsidRPr="0070735A">
        <w:t>Las dimensiones de ancho y profundidad del rack.</w:t>
      </w:r>
    </w:p>
    <w:p w14:paraId="5A50578C" w14:textId="63A4A029" w:rsidR="002E6FD3" w:rsidRPr="0070735A" w:rsidRDefault="002E6FD3" w:rsidP="00A232FF">
      <w:pPr>
        <w:pStyle w:val="ListParagraph"/>
        <w:numPr>
          <w:ilvl w:val="0"/>
          <w:numId w:val="9"/>
        </w:numPr>
        <w:spacing w:before="240" w:after="240"/>
        <w:jc w:val="both"/>
      </w:pPr>
      <w:r w:rsidRPr="0070735A">
        <w:lastRenderedPageBreak/>
        <w:t>Las dimensiones de enfriamiento del rack (las dimensiones físicas más el esp</w:t>
      </w:r>
      <w:r w:rsidR="00B267E2" w:rsidRPr="0070735A">
        <w:t>acio adicional necesario para el</w:t>
      </w:r>
      <w:r w:rsidRPr="0070735A">
        <w:t xml:space="preserve"> </w:t>
      </w:r>
      <w:r w:rsidR="00B267E2" w:rsidRPr="0070735A">
        <w:t>suministro</w:t>
      </w:r>
      <w:r w:rsidRPr="0070735A">
        <w:t xml:space="preserve"> y </w:t>
      </w:r>
      <w:r w:rsidR="00B267E2" w:rsidRPr="0070735A">
        <w:t xml:space="preserve">la expulsión </w:t>
      </w:r>
      <w:r w:rsidRPr="0070735A">
        <w:t>de aire</w:t>
      </w:r>
      <w:r w:rsidR="00B267E2" w:rsidRPr="0070735A">
        <w:t xml:space="preserve"> de acuerdo al</w:t>
      </w:r>
      <w:r w:rsidRPr="0070735A">
        <w:t xml:space="preserve"> perfil de enfriamiento del rack).</w:t>
      </w:r>
    </w:p>
    <w:p w14:paraId="573B8CC5" w14:textId="5F7CCDAE" w:rsidR="002E6FD3" w:rsidRPr="0070735A" w:rsidRDefault="002E6FD3" w:rsidP="00A232FF">
      <w:pPr>
        <w:pStyle w:val="ListParagraph"/>
        <w:numPr>
          <w:ilvl w:val="0"/>
          <w:numId w:val="9"/>
        </w:numPr>
        <w:spacing w:before="240" w:after="240"/>
        <w:jc w:val="both"/>
      </w:pPr>
      <w:r w:rsidRPr="0070735A">
        <w:t>El espacio libre necesario para pasillo</w:t>
      </w:r>
      <w:r w:rsidR="003301D2" w:rsidRPr="0070735A">
        <w:t>s, rampa</w:t>
      </w:r>
      <w:r w:rsidRPr="0070735A">
        <w:t xml:space="preserve"> y circulación de aire libre.</w:t>
      </w:r>
    </w:p>
    <w:p w14:paraId="2D3BE4FF" w14:textId="60EBAAC3" w:rsidR="002E6FD3" w:rsidRPr="0070735A" w:rsidRDefault="002E6FD3" w:rsidP="00A232FF">
      <w:pPr>
        <w:pStyle w:val="Heading3"/>
        <w:numPr>
          <w:ilvl w:val="2"/>
          <w:numId w:val="3"/>
        </w:numPr>
        <w:spacing w:before="240" w:after="240"/>
      </w:pPr>
      <w:bookmarkStart w:id="129" w:name="_Toc535446160"/>
      <w:bookmarkStart w:id="130" w:name="_Toc535446675"/>
      <w:bookmarkStart w:id="131" w:name="_Toc7522210"/>
      <w:r w:rsidRPr="0070735A">
        <w:t xml:space="preserve">CREACIÓN DE DEFINICIONES </w:t>
      </w:r>
      <w:bookmarkEnd w:id="129"/>
      <w:bookmarkEnd w:id="130"/>
      <w:r w:rsidR="00366BE2" w:rsidRPr="0070735A">
        <w:t>DE RLU</w:t>
      </w:r>
      <w:bookmarkEnd w:id="131"/>
    </w:p>
    <w:p w14:paraId="6571F001" w14:textId="3189EBCA" w:rsidR="002E6FD3" w:rsidRPr="0070735A" w:rsidRDefault="007E57AD" w:rsidP="00396262">
      <w:pPr>
        <w:spacing w:before="240" w:after="240"/>
        <w:ind w:firstLine="708"/>
        <w:jc w:val="both"/>
      </w:pPr>
      <w:r w:rsidRPr="0070735A">
        <w:t>“</w:t>
      </w:r>
      <w:r w:rsidR="002E6FD3" w:rsidRPr="0070735A">
        <w:t>Una RLU es una forma de categorizar el conjunto de criterios para un rack de equipos que deben cumpli</w:t>
      </w:r>
      <w:r w:rsidR="00F659E2" w:rsidRPr="0070735A">
        <w:t>rse para que funcione</w:t>
      </w:r>
      <w:r w:rsidRPr="0070735A">
        <w:t>.”</w:t>
      </w:r>
      <w:sdt>
        <w:sdtPr>
          <w:id w:val="2107924893"/>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F659E2" w:rsidRPr="0070735A">
        <w:t xml:space="preserve">. La RLU </w:t>
      </w:r>
      <w:r w:rsidR="002E6FD3" w:rsidRPr="0070735A">
        <w:t>dice exactamente qué criterios deben cumplirse para que funcione un rack de equipos.</w:t>
      </w:r>
    </w:p>
    <w:p w14:paraId="62FEA5C2" w14:textId="477226A5" w:rsidR="002E6FD3" w:rsidRPr="0070735A" w:rsidRDefault="002E6FD3" w:rsidP="00D847A6">
      <w:pPr>
        <w:spacing w:before="240" w:after="240"/>
        <w:ind w:firstLine="708"/>
        <w:jc w:val="both"/>
      </w:pPr>
      <w:r w:rsidRPr="0070735A">
        <w:t>Si se tienen un número de racks, cada uno con diferentes especificaciones entonces el número de RL</w:t>
      </w:r>
      <w:r w:rsidR="00396262" w:rsidRPr="0070735A">
        <w:t xml:space="preserve">U’s deberá ser igual al número </w:t>
      </w:r>
      <w:r w:rsidRPr="0070735A">
        <w:t>de racks</w:t>
      </w:r>
      <w:r w:rsidR="00B267E2" w:rsidRPr="0070735A">
        <w:t xml:space="preserve"> diferentes</w:t>
      </w:r>
      <w:r w:rsidRPr="0070735A">
        <w:t>.</w:t>
      </w:r>
    </w:p>
    <w:p w14:paraId="088C2D8C" w14:textId="3A35281F" w:rsidR="002E6FD3" w:rsidRPr="0070735A" w:rsidRDefault="0072051F" w:rsidP="008105C4">
      <w:pPr>
        <w:spacing w:before="240" w:after="240"/>
        <w:ind w:firstLine="708"/>
        <w:jc w:val="both"/>
      </w:pPr>
      <w:r w:rsidRPr="0070735A">
        <w:t xml:space="preserve">La Tabla </w:t>
      </w:r>
      <w:r w:rsidR="00DD11B7" w:rsidRPr="0070735A">
        <w:t xml:space="preserve">1 </w:t>
      </w:r>
      <w:r w:rsidRPr="0070735A">
        <w:t>muestra las especificaciones (peso, energía, enfriamiento,</w:t>
      </w:r>
      <w:r w:rsidR="00F659E2" w:rsidRPr="0070735A">
        <w:t xml:space="preserve"> espacio físico, </w:t>
      </w:r>
      <w:r w:rsidR="008105C4" w:rsidRPr="0070735A">
        <w:t>conectividad</w:t>
      </w:r>
      <w:r w:rsidRPr="0070735A">
        <w:t xml:space="preserve">) para tres </w:t>
      </w:r>
      <w:r w:rsidR="002E6FD3" w:rsidRPr="0070735A">
        <w:t>RLU</w:t>
      </w:r>
      <w:r w:rsidR="008105C4" w:rsidRPr="0070735A">
        <w:t xml:space="preserve"> (A, B y C) cada una con un equipo diferente</w:t>
      </w:r>
      <w:r w:rsidRPr="0070735A">
        <w:t xml:space="preserve">, se ha </w:t>
      </w:r>
      <w:r w:rsidR="008105C4" w:rsidRPr="0070735A">
        <w:t>colocado</w:t>
      </w:r>
      <w:r w:rsidRPr="0070735A">
        <w:t xml:space="preserve"> las especificacio</w:t>
      </w:r>
      <w:r w:rsidR="00B13666" w:rsidRPr="0070735A">
        <w:t>nes correspondientes a cada RLU</w:t>
      </w:r>
      <w:r w:rsidR="008105C4" w:rsidRPr="0070735A">
        <w:t xml:space="preserve"> con los valores de las especificaciones correspondientes proporcionados por los fabricantes de los equipos</w:t>
      </w:r>
      <w:r w:rsidR="00B13666" w:rsidRPr="0070735A">
        <w:t>.</w:t>
      </w:r>
    </w:p>
    <w:tbl>
      <w:tblPr>
        <w:tblStyle w:val="GridTable1Light"/>
        <w:tblW w:w="0" w:type="auto"/>
        <w:tblLayout w:type="fixed"/>
        <w:tblLook w:val="04A0" w:firstRow="1" w:lastRow="0" w:firstColumn="1" w:lastColumn="0" w:noHBand="0" w:noVBand="1"/>
      </w:tblPr>
      <w:tblGrid>
        <w:gridCol w:w="2278"/>
        <w:gridCol w:w="2278"/>
        <w:gridCol w:w="2278"/>
        <w:gridCol w:w="2279"/>
      </w:tblGrid>
      <w:tr w:rsidR="0070735A" w:rsidRPr="00444F18" w14:paraId="12779D6A" w14:textId="77777777" w:rsidTr="002205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8" w:type="dxa"/>
          </w:tcPr>
          <w:p w14:paraId="7837A0D6" w14:textId="0CA793DF" w:rsidR="00D847A6" w:rsidRPr="0070735A" w:rsidRDefault="00D847A6" w:rsidP="0022051A">
            <w:pPr>
              <w:jc w:val="right"/>
            </w:pPr>
            <w:r w:rsidRPr="0070735A">
              <w:t>Especificaciones</w:t>
            </w:r>
          </w:p>
        </w:tc>
        <w:tc>
          <w:tcPr>
            <w:tcW w:w="2278" w:type="dxa"/>
          </w:tcPr>
          <w:p w14:paraId="054C2786" w14:textId="77777777" w:rsidR="00D847A6" w:rsidRPr="0070735A" w:rsidRDefault="00D847A6" w:rsidP="0022051A">
            <w:pPr>
              <w:jc w:val="right"/>
              <w:cnfStyle w:val="100000000000" w:firstRow="1" w:lastRow="0" w:firstColumn="0" w:lastColumn="0" w:oddVBand="0" w:evenVBand="0" w:oddHBand="0" w:evenHBand="0" w:firstRowFirstColumn="0" w:firstRowLastColumn="0" w:lastRowFirstColumn="0" w:lastRowLastColumn="0"/>
              <w:rPr>
                <w:lang w:val="en-US"/>
              </w:rPr>
            </w:pPr>
            <w:r w:rsidRPr="0070735A">
              <w:rPr>
                <w:lang w:val="en-US"/>
              </w:rPr>
              <w:t>RLU-A</w:t>
            </w:r>
          </w:p>
          <w:p w14:paraId="09223731" w14:textId="4C93D3AA" w:rsidR="00D847A6" w:rsidRPr="0070735A" w:rsidRDefault="00D847A6" w:rsidP="0022051A">
            <w:pPr>
              <w:jc w:val="right"/>
              <w:cnfStyle w:val="100000000000" w:firstRow="1" w:lastRow="0" w:firstColumn="0" w:lastColumn="0" w:oddVBand="0" w:evenVBand="0" w:oddHBand="0" w:evenHBand="0" w:firstRowFirstColumn="0" w:firstRowLastColumn="0" w:lastRowFirstColumn="0" w:lastRowLastColumn="0"/>
              <w:rPr>
                <w:lang w:val="en-US"/>
              </w:rPr>
            </w:pPr>
            <w:r w:rsidRPr="0070735A">
              <w:rPr>
                <w:lang w:val="en-US"/>
              </w:rPr>
              <w:t>(Sun StoreEdge T3 array for the Enterprise)</w:t>
            </w:r>
          </w:p>
        </w:tc>
        <w:tc>
          <w:tcPr>
            <w:tcW w:w="2278" w:type="dxa"/>
          </w:tcPr>
          <w:p w14:paraId="5E2C0F21" w14:textId="77777777" w:rsidR="00D847A6" w:rsidRPr="0070735A" w:rsidRDefault="00D847A6" w:rsidP="0022051A">
            <w:pPr>
              <w:jc w:val="right"/>
              <w:cnfStyle w:val="100000000000" w:firstRow="1" w:lastRow="0" w:firstColumn="0" w:lastColumn="0" w:oddVBand="0" w:evenVBand="0" w:oddHBand="0" w:evenHBand="0" w:firstRowFirstColumn="0" w:firstRowLastColumn="0" w:lastRowFirstColumn="0" w:lastRowLastColumn="0"/>
              <w:rPr>
                <w:lang w:val="en-US"/>
              </w:rPr>
            </w:pPr>
            <w:r w:rsidRPr="0070735A">
              <w:rPr>
                <w:lang w:val="en-US"/>
              </w:rPr>
              <w:t>RLU-B</w:t>
            </w:r>
          </w:p>
          <w:p w14:paraId="00AC199D" w14:textId="640A7774" w:rsidR="00D847A6" w:rsidRPr="0070735A" w:rsidRDefault="00D847A6" w:rsidP="0022051A">
            <w:pPr>
              <w:jc w:val="right"/>
              <w:cnfStyle w:val="100000000000" w:firstRow="1" w:lastRow="0" w:firstColumn="0" w:lastColumn="0" w:oddVBand="0" w:evenVBand="0" w:oddHBand="0" w:evenHBand="0" w:firstRowFirstColumn="0" w:firstRowLastColumn="0" w:lastRowFirstColumn="0" w:lastRowLastColumn="0"/>
              <w:rPr>
                <w:lang w:val="en-US"/>
              </w:rPr>
            </w:pPr>
            <w:r w:rsidRPr="0070735A">
              <w:rPr>
                <w:lang w:val="en-US"/>
              </w:rPr>
              <w:t>(Sun StoreEdge A5200 array)</w:t>
            </w:r>
          </w:p>
        </w:tc>
        <w:tc>
          <w:tcPr>
            <w:tcW w:w="2279" w:type="dxa"/>
          </w:tcPr>
          <w:p w14:paraId="4922D684" w14:textId="77777777" w:rsidR="00D847A6" w:rsidRPr="0070735A" w:rsidRDefault="00D847A6" w:rsidP="0022051A">
            <w:pPr>
              <w:jc w:val="right"/>
              <w:cnfStyle w:val="100000000000" w:firstRow="1" w:lastRow="0" w:firstColumn="0" w:lastColumn="0" w:oddVBand="0" w:evenVBand="0" w:oddHBand="0" w:evenHBand="0" w:firstRowFirstColumn="0" w:firstRowLastColumn="0" w:lastRowFirstColumn="0" w:lastRowLastColumn="0"/>
              <w:rPr>
                <w:lang w:val="en-US"/>
              </w:rPr>
            </w:pPr>
            <w:r w:rsidRPr="0070735A">
              <w:rPr>
                <w:lang w:val="en-US"/>
              </w:rPr>
              <w:t>RLU-C</w:t>
            </w:r>
          </w:p>
          <w:p w14:paraId="655F4219" w14:textId="7B454C7D" w:rsidR="00D847A6" w:rsidRPr="0070735A" w:rsidRDefault="00D847A6" w:rsidP="0022051A">
            <w:pPr>
              <w:jc w:val="right"/>
              <w:cnfStyle w:val="100000000000" w:firstRow="1" w:lastRow="0" w:firstColumn="0" w:lastColumn="0" w:oddVBand="0" w:evenVBand="0" w:oddHBand="0" w:evenHBand="0" w:firstRowFirstColumn="0" w:firstRowLastColumn="0" w:lastRowFirstColumn="0" w:lastRowLastColumn="0"/>
              <w:rPr>
                <w:lang w:val="en-US"/>
              </w:rPr>
            </w:pPr>
            <w:r w:rsidRPr="0070735A">
              <w:rPr>
                <w:lang w:val="en-US"/>
              </w:rPr>
              <w:t>(Sun fire 6800 Server)</w:t>
            </w:r>
          </w:p>
        </w:tc>
      </w:tr>
      <w:tr w:rsidR="0070735A" w:rsidRPr="0070735A" w14:paraId="1C6997D9" w14:textId="77777777" w:rsidTr="0022051A">
        <w:tc>
          <w:tcPr>
            <w:cnfStyle w:val="001000000000" w:firstRow="0" w:lastRow="0" w:firstColumn="1" w:lastColumn="0" w:oddVBand="0" w:evenVBand="0" w:oddHBand="0" w:evenHBand="0" w:firstRowFirstColumn="0" w:firstRowLastColumn="0" w:lastRowFirstColumn="0" w:lastRowLastColumn="0"/>
            <w:tcW w:w="2278" w:type="dxa"/>
          </w:tcPr>
          <w:p w14:paraId="11DEB2C5" w14:textId="53A6E020" w:rsidR="00D847A6" w:rsidRPr="0070735A" w:rsidRDefault="00D847A6" w:rsidP="0022051A">
            <w:pPr>
              <w:rPr>
                <w:lang w:val="en-US"/>
              </w:rPr>
            </w:pPr>
            <w:r w:rsidRPr="0070735A">
              <w:rPr>
                <w:lang w:val="en-US"/>
              </w:rPr>
              <w:t>Peso</w:t>
            </w:r>
          </w:p>
        </w:tc>
        <w:tc>
          <w:tcPr>
            <w:tcW w:w="2278" w:type="dxa"/>
            <w:shd w:val="clear" w:color="auto" w:fill="auto"/>
          </w:tcPr>
          <w:p w14:paraId="277CD914" w14:textId="09274517" w:rsidR="00D847A6" w:rsidRPr="0070735A" w:rsidRDefault="00D847A6" w:rsidP="0022051A">
            <w:pPr>
              <w:jc w:val="right"/>
              <w:cnfStyle w:val="000000000000" w:firstRow="0" w:lastRow="0" w:firstColumn="0" w:lastColumn="0" w:oddVBand="0" w:evenVBand="0" w:oddHBand="0" w:evenHBand="0" w:firstRowFirstColumn="0" w:firstRowLastColumn="0" w:lastRowFirstColumn="0" w:lastRowLastColumn="0"/>
              <w:rPr>
                <w:sz w:val="22"/>
                <w:lang w:val="en-US"/>
              </w:rPr>
            </w:pPr>
            <w:r w:rsidRPr="0070735A">
              <w:rPr>
                <w:sz w:val="22"/>
                <w:lang w:val="en-US"/>
              </w:rPr>
              <w:t xml:space="preserve">780 </w:t>
            </w:r>
            <w:r w:rsidR="008105C4" w:rsidRPr="0070735A">
              <w:rPr>
                <w:sz w:val="22"/>
                <w:lang w:val="en-US"/>
              </w:rPr>
              <w:t>lbs.</w:t>
            </w:r>
            <w:r w:rsidRPr="0070735A">
              <w:rPr>
                <w:sz w:val="22"/>
                <w:lang w:val="en-US"/>
              </w:rPr>
              <w:t xml:space="preserve"> (294 Kg)</w:t>
            </w:r>
          </w:p>
        </w:tc>
        <w:tc>
          <w:tcPr>
            <w:tcW w:w="2278" w:type="dxa"/>
            <w:shd w:val="clear" w:color="auto" w:fill="auto"/>
          </w:tcPr>
          <w:p w14:paraId="7BA09FDD" w14:textId="2C7734AB" w:rsidR="00D847A6" w:rsidRPr="0070735A" w:rsidRDefault="00D847A6" w:rsidP="0022051A">
            <w:pPr>
              <w:jc w:val="right"/>
              <w:cnfStyle w:val="000000000000" w:firstRow="0" w:lastRow="0" w:firstColumn="0" w:lastColumn="0" w:oddVBand="0" w:evenVBand="0" w:oddHBand="0" w:evenHBand="0" w:firstRowFirstColumn="0" w:firstRowLastColumn="0" w:lastRowFirstColumn="0" w:lastRowLastColumn="0"/>
              <w:rPr>
                <w:sz w:val="22"/>
                <w:lang w:val="en-US"/>
              </w:rPr>
            </w:pPr>
            <w:r w:rsidRPr="0070735A">
              <w:rPr>
                <w:sz w:val="22"/>
                <w:lang w:val="en-US"/>
              </w:rPr>
              <w:t xml:space="preserve">970 </w:t>
            </w:r>
            <w:r w:rsidR="008105C4" w:rsidRPr="0070735A">
              <w:rPr>
                <w:sz w:val="22"/>
                <w:lang w:val="en-US"/>
              </w:rPr>
              <w:t>lbs.</w:t>
            </w:r>
            <w:r w:rsidRPr="0070735A">
              <w:rPr>
                <w:sz w:val="22"/>
                <w:lang w:val="en-US"/>
              </w:rPr>
              <w:t xml:space="preserve"> (362 Kg)</w:t>
            </w:r>
          </w:p>
        </w:tc>
        <w:tc>
          <w:tcPr>
            <w:tcW w:w="2279" w:type="dxa"/>
            <w:shd w:val="clear" w:color="auto" w:fill="auto"/>
          </w:tcPr>
          <w:p w14:paraId="5C21EC0D" w14:textId="4E4DFAAE" w:rsidR="00D847A6" w:rsidRPr="0070735A" w:rsidRDefault="00D847A6" w:rsidP="0022051A">
            <w:pPr>
              <w:jc w:val="right"/>
              <w:cnfStyle w:val="000000000000" w:firstRow="0" w:lastRow="0" w:firstColumn="0" w:lastColumn="0" w:oddVBand="0" w:evenVBand="0" w:oddHBand="0" w:evenHBand="0" w:firstRowFirstColumn="0" w:firstRowLastColumn="0" w:lastRowFirstColumn="0" w:lastRowLastColumn="0"/>
              <w:rPr>
                <w:sz w:val="22"/>
                <w:lang w:val="en-US"/>
              </w:rPr>
            </w:pPr>
            <w:r w:rsidRPr="0070735A">
              <w:rPr>
                <w:sz w:val="22"/>
                <w:lang w:val="en-US"/>
              </w:rPr>
              <w:t>1000</w:t>
            </w:r>
            <w:r w:rsidR="00915524" w:rsidRPr="0070735A">
              <w:rPr>
                <w:sz w:val="22"/>
                <w:lang w:val="en-US"/>
              </w:rPr>
              <w:t xml:space="preserve"> </w:t>
            </w:r>
            <w:r w:rsidR="008105C4" w:rsidRPr="0070735A">
              <w:rPr>
                <w:sz w:val="22"/>
                <w:lang w:val="en-US"/>
              </w:rPr>
              <w:t>lbs.</w:t>
            </w:r>
            <w:r w:rsidR="00915524" w:rsidRPr="0070735A">
              <w:rPr>
                <w:sz w:val="22"/>
                <w:lang w:val="en-US"/>
              </w:rPr>
              <w:t xml:space="preserve"> (454.5</w:t>
            </w:r>
            <w:r w:rsidR="008105C4" w:rsidRPr="0070735A">
              <w:rPr>
                <w:sz w:val="22"/>
                <w:lang w:val="en-US"/>
              </w:rPr>
              <w:t xml:space="preserve"> Kg)</w:t>
            </w:r>
          </w:p>
        </w:tc>
      </w:tr>
      <w:tr w:rsidR="0070735A" w:rsidRPr="0070735A" w14:paraId="3EB6733B" w14:textId="77777777" w:rsidTr="0022051A">
        <w:tc>
          <w:tcPr>
            <w:cnfStyle w:val="001000000000" w:firstRow="0" w:lastRow="0" w:firstColumn="1" w:lastColumn="0" w:oddVBand="0" w:evenVBand="0" w:oddHBand="0" w:evenHBand="0" w:firstRowFirstColumn="0" w:firstRowLastColumn="0" w:lastRowFirstColumn="0" w:lastRowLastColumn="0"/>
            <w:tcW w:w="2278" w:type="dxa"/>
          </w:tcPr>
          <w:p w14:paraId="19F3339B" w14:textId="1ECF031A" w:rsidR="00D847A6" w:rsidRPr="0070735A" w:rsidRDefault="00D847A6" w:rsidP="0022051A">
            <w:r w:rsidRPr="0070735A">
              <w:t>Energía</w:t>
            </w:r>
          </w:p>
        </w:tc>
        <w:tc>
          <w:tcPr>
            <w:tcW w:w="2278" w:type="dxa"/>
            <w:shd w:val="clear" w:color="auto" w:fill="auto"/>
          </w:tcPr>
          <w:p w14:paraId="220F77A2" w14:textId="3E82066F" w:rsidR="00D847A6"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3812 Watts</w:t>
            </w:r>
          </w:p>
        </w:tc>
        <w:tc>
          <w:tcPr>
            <w:tcW w:w="2278" w:type="dxa"/>
            <w:shd w:val="clear" w:color="auto" w:fill="auto"/>
          </w:tcPr>
          <w:p w14:paraId="466D4FC7" w14:textId="625CA2E4" w:rsidR="00D847A6"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4111 Watts</w:t>
            </w:r>
          </w:p>
        </w:tc>
        <w:tc>
          <w:tcPr>
            <w:tcW w:w="2279" w:type="dxa"/>
            <w:shd w:val="clear" w:color="auto" w:fill="auto"/>
          </w:tcPr>
          <w:p w14:paraId="6A9A5B88" w14:textId="754FD373" w:rsidR="00D847A6"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8488 Watts</w:t>
            </w:r>
          </w:p>
        </w:tc>
      </w:tr>
      <w:tr w:rsidR="0070735A" w:rsidRPr="0070735A" w14:paraId="2219084A" w14:textId="77777777" w:rsidTr="0022051A">
        <w:tc>
          <w:tcPr>
            <w:cnfStyle w:val="001000000000" w:firstRow="0" w:lastRow="0" w:firstColumn="1" w:lastColumn="0" w:oddVBand="0" w:evenVBand="0" w:oddHBand="0" w:evenHBand="0" w:firstRowFirstColumn="0" w:firstRowLastColumn="0" w:lastRowFirstColumn="0" w:lastRowLastColumn="0"/>
            <w:tcW w:w="2278" w:type="dxa"/>
          </w:tcPr>
          <w:p w14:paraId="3896B2C0" w14:textId="4B043078" w:rsidR="00D847A6" w:rsidRPr="0070735A" w:rsidRDefault="00D847A6" w:rsidP="0022051A">
            <w:r w:rsidRPr="0070735A">
              <w:t>Enfriamiento</w:t>
            </w:r>
          </w:p>
        </w:tc>
        <w:tc>
          <w:tcPr>
            <w:tcW w:w="2278" w:type="dxa"/>
            <w:shd w:val="clear" w:color="auto" w:fill="auto"/>
          </w:tcPr>
          <w:p w14:paraId="08543045" w14:textId="46F734C1" w:rsidR="00D847A6"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13040 BTU/h</w:t>
            </w:r>
          </w:p>
        </w:tc>
        <w:tc>
          <w:tcPr>
            <w:tcW w:w="2278" w:type="dxa"/>
            <w:shd w:val="clear" w:color="auto" w:fill="auto"/>
          </w:tcPr>
          <w:p w14:paraId="20CC6EB5" w14:textId="469A8A0C" w:rsidR="00D847A6"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14060 BTU/h</w:t>
            </w:r>
          </w:p>
        </w:tc>
        <w:tc>
          <w:tcPr>
            <w:tcW w:w="2279" w:type="dxa"/>
            <w:shd w:val="clear" w:color="auto" w:fill="auto"/>
          </w:tcPr>
          <w:p w14:paraId="5DBFCC9A" w14:textId="1C177D9D" w:rsidR="00D847A6"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29030 BTU/h</w:t>
            </w:r>
          </w:p>
        </w:tc>
      </w:tr>
      <w:tr w:rsidR="0070735A" w:rsidRPr="0070735A" w14:paraId="1D557273" w14:textId="77777777" w:rsidTr="0022051A">
        <w:tc>
          <w:tcPr>
            <w:cnfStyle w:val="001000000000" w:firstRow="0" w:lastRow="0" w:firstColumn="1" w:lastColumn="0" w:oddVBand="0" w:evenVBand="0" w:oddHBand="0" w:evenHBand="0" w:firstRowFirstColumn="0" w:firstRowLastColumn="0" w:lastRowFirstColumn="0" w:lastRowLastColumn="0"/>
            <w:tcW w:w="2278" w:type="dxa"/>
          </w:tcPr>
          <w:p w14:paraId="5FEAAF41" w14:textId="3980BAF1" w:rsidR="00915524" w:rsidRPr="0070735A" w:rsidRDefault="00915524" w:rsidP="0022051A">
            <w:r w:rsidRPr="0070735A">
              <w:t>Espacio físico</w:t>
            </w:r>
          </w:p>
        </w:tc>
        <w:tc>
          <w:tcPr>
            <w:tcW w:w="2278" w:type="dxa"/>
            <w:shd w:val="clear" w:color="auto" w:fill="auto"/>
          </w:tcPr>
          <w:p w14:paraId="49524307" w14:textId="129A85F7" w:rsidR="00915524"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24 in. X 48 in.</w:t>
            </w:r>
          </w:p>
        </w:tc>
        <w:tc>
          <w:tcPr>
            <w:tcW w:w="2278" w:type="dxa"/>
            <w:shd w:val="clear" w:color="auto" w:fill="auto"/>
          </w:tcPr>
          <w:p w14:paraId="73E24B64" w14:textId="6EBA64EC" w:rsidR="00915524"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24 in. X 48 in.</w:t>
            </w:r>
          </w:p>
        </w:tc>
        <w:tc>
          <w:tcPr>
            <w:tcW w:w="2279" w:type="dxa"/>
            <w:shd w:val="clear" w:color="auto" w:fill="auto"/>
          </w:tcPr>
          <w:p w14:paraId="4B733217" w14:textId="7FBE9D2E" w:rsidR="00915524"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24 in. X 48 in.</w:t>
            </w:r>
          </w:p>
        </w:tc>
      </w:tr>
      <w:tr w:rsidR="0070735A" w:rsidRPr="0070735A" w14:paraId="6FE63E6B" w14:textId="77777777" w:rsidTr="0022051A">
        <w:tc>
          <w:tcPr>
            <w:cnfStyle w:val="001000000000" w:firstRow="0" w:lastRow="0" w:firstColumn="1" w:lastColumn="0" w:oddVBand="0" w:evenVBand="0" w:oddHBand="0" w:evenHBand="0" w:firstRowFirstColumn="0" w:firstRowLastColumn="0" w:lastRowFirstColumn="0" w:lastRowLastColumn="0"/>
            <w:tcW w:w="2278" w:type="dxa"/>
          </w:tcPr>
          <w:p w14:paraId="577A3A89" w14:textId="6B7DB4D3" w:rsidR="00915524" w:rsidRPr="0070735A" w:rsidRDefault="00915524" w:rsidP="0022051A">
            <w:r w:rsidRPr="0070735A">
              <w:t>Conectividad</w:t>
            </w:r>
          </w:p>
        </w:tc>
        <w:tc>
          <w:tcPr>
            <w:tcW w:w="2278" w:type="dxa"/>
            <w:shd w:val="clear" w:color="auto" w:fill="auto"/>
          </w:tcPr>
          <w:p w14:paraId="07247663" w14:textId="10E14892" w:rsidR="00915524"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8 cables de fibra multi-modo</w:t>
            </w:r>
          </w:p>
        </w:tc>
        <w:tc>
          <w:tcPr>
            <w:tcW w:w="2278" w:type="dxa"/>
            <w:shd w:val="clear" w:color="auto" w:fill="auto"/>
          </w:tcPr>
          <w:p w14:paraId="1CDE6006" w14:textId="2DA9BB05" w:rsidR="00915524" w:rsidRPr="0070735A" w:rsidRDefault="00915524" w:rsidP="0022051A">
            <w:pPr>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12 cables de fibra multi-modo</w:t>
            </w:r>
          </w:p>
        </w:tc>
        <w:tc>
          <w:tcPr>
            <w:tcW w:w="2279" w:type="dxa"/>
            <w:shd w:val="clear" w:color="auto" w:fill="auto"/>
          </w:tcPr>
          <w:p w14:paraId="1A169887" w14:textId="722FE97D" w:rsidR="00915524" w:rsidRPr="0070735A" w:rsidRDefault="00915524" w:rsidP="0022051A">
            <w:pPr>
              <w:keepNext/>
              <w:jc w:val="right"/>
              <w:cnfStyle w:val="000000000000" w:firstRow="0" w:lastRow="0" w:firstColumn="0" w:lastColumn="0" w:oddVBand="0" w:evenVBand="0" w:oddHBand="0" w:evenHBand="0" w:firstRowFirstColumn="0" w:firstRowLastColumn="0" w:lastRowFirstColumn="0" w:lastRowLastColumn="0"/>
              <w:rPr>
                <w:sz w:val="22"/>
              </w:rPr>
            </w:pPr>
            <w:r w:rsidRPr="0070735A">
              <w:rPr>
                <w:sz w:val="22"/>
              </w:rPr>
              <w:t>4 cables UTP Cat5</w:t>
            </w:r>
            <w:r w:rsidR="008105C4" w:rsidRPr="0070735A">
              <w:rPr>
                <w:sz w:val="22"/>
              </w:rPr>
              <w:t xml:space="preserve"> y 1</w:t>
            </w:r>
            <w:r w:rsidRPr="0070735A">
              <w:rPr>
                <w:sz w:val="22"/>
              </w:rPr>
              <w:t>2 fibra multi-modo</w:t>
            </w:r>
          </w:p>
        </w:tc>
      </w:tr>
    </w:tbl>
    <w:p w14:paraId="0BE47369" w14:textId="04435CF7" w:rsidR="00E5049D" w:rsidRPr="0070735A" w:rsidRDefault="00E5049D">
      <w:pPr>
        <w:pStyle w:val="Caption"/>
        <w:rPr>
          <w:color w:val="auto"/>
        </w:rPr>
      </w:pPr>
      <w:r w:rsidRPr="0070735A">
        <w:rPr>
          <w:color w:val="auto"/>
        </w:rPr>
        <w:t xml:space="preserve">Tabla </w:t>
      </w:r>
      <w:r w:rsidR="00F678CF" w:rsidRPr="0070735A">
        <w:rPr>
          <w:color w:val="auto"/>
        </w:rPr>
        <w:fldChar w:fldCharType="begin"/>
      </w:r>
      <w:r w:rsidR="00F678CF" w:rsidRPr="0070735A">
        <w:rPr>
          <w:color w:val="auto"/>
        </w:rPr>
        <w:instrText xml:space="preserve"> SEQ Tabla \* ARABIC </w:instrText>
      </w:r>
      <w:r w:rsidR="00F678CF" w:rsidRPr="0070735A">
        <w:rPr>
          <w:color w:val="auto"/>
        </w:rPr>
        <w:fldChar w:fldCharType="separate"/>
      </w:r>
      <w:r w:rsidR="00BA4C94" w:rsidRPr="0070735A">
        <w:rPr>
          <w:noProof/>
          <w:color w:val="auto"/>
        </w:rPr>
        <w:t>1</w:t>
      </w:r>
      <w:r w:rsidR="00F678CF" w:rsidRPr="0070735A">
        <w:rPr>
          <w:noProof/>
          <w:color w:val="auto"/>
        </w:rPr>
        <w:fldChar w:fldCharType="end"/>
      </w:r>
      <w:r w:rsidRPr="0070735A">
        <w:rPr>
          <w:color w:val="auto"/>
        </w:rPr>
        <w:t xml:space="preserve">. Ejemplo de determinación de especificaciones para tres RLU </w:t>
      </w:r>
      <w:sdt>
        <w:sdtPr>
          <w:rPr>
            <w:color w:val="auto"/>
          </w:rPr>
          <w:id w:val="-1603399961"/>
          <w:citation/>
        </w:sdtPr>
        <w:sdtContent>
          <w:r w:rsidRPr="0070735A">
            <w:rPr>
              <w:color w:val="auto"/>
            </w:rPr>
            <w:fldChar w:fldCharType="begin"/>
          </w:r>
          <w:r w:rsidRPr="0070735A">
            <w:rPr>
              <w:color w:val="auto"/>
            </w:rPr>
            <w:instrText xml:space="preserve"> CITATION Rob02 \l 2058 </w:instrText>
          </w:r>
          <w:r w:rsidRPr="0070735A">
            <w:rPr>
              <w:color w:val="auto"/>
            </w:rPr>
            <w:fldChar w:fldCharType="separate"/>
          </w:r>
          <w:r w:rsidR="00201633" w:rsidRPr="0070735A">
            <w:rPr>
              <w:noProof/>
              <w:color w:val="auto"/>
            </w:rPr>
            <w:t>(Snevely, 2002)</w:t>
          </w:r>
          <w:r w:rsidRPr="0070735A">
            <w:rPr>
              <w:color w:val="auto"/>
            </w:rPr>
            <w:fldChar w:fldCharType="end"/>
          </w:r>
        </w:sdtContent>
      </w:sdt>
      <w:r w:rsidRPr="0070735A">
        <w:rPr>
          <w:color w:val="auto"/>
        </w:rPr>
        <w:t>.</w:t>
      </w:r>
    </w:p>
    <w:p w14:paraId="13994410" w14:textId="7E34149A" w:rsidR="002E6FD3" w:rsidRPr="0070735A" w:rsidRDefault="00867815" w:rsidP="00A232FF">
      <w:pPr>
        <w:pStyle w:val="Heading3"/>
        <w:numPr>
          <w:ilvl w:val="2"/>
          <w:numId w:val="3"/>
        </w:numPr>
        <w:spacing w:before="240" w:after="240"/>
      </w:pPr>
      <w:bookmarkStart w:id="132" w:name="_Toc535446161"/>
      <w:bookmarkStart w:id="133" w:name="_Toc535446676"/>
      <w:bookmarkStart w:id="134" w:name="_Toc7522211"/>
      <w:r w:rsidRPr="0070735A">
        <w:t>USO DE RLU PARA DETERMINAR LAS CAPACIDADES</w:t>
      </w:r>
      <w:bookmarkEnd w:id="132"/>
      <w:bookmarkEnd w:id="133"/>
      <w:r w:rsidRPr="0070735A">
        <w:t xml:space="preserve"> TOTALES</w:t>
      </w:r>
      <w:bookmarkEnd w:id="134"/>
    </w:p>
    <w:p w14:paraId="733088EC" w14:textId="22071E1B" w:rsidR="002E6FD3" w:rsidRPr="0070735A" w:rsidRDefault="007E57AD" w:rsidP="00396262">
      <w:pPr>
        <w:spacing w:before="240" w:after="240"/>
        <w:ind w:firstLine="708"/>
        <w:jc w:val="both"/>
      </w:pPr>
      <w:r w:rsidRPr="0070735A">
        <w:t>“</w:t>
      </w:r>
      <w:r w:rsidR="002E6FD3" w:rsidRPr="0070735A">
        <w:t xml:space="preserve">Las capacidades </w:t>
      </w:r>
      <w:r w:rsidR="00F659E2" w:rsidRPr="0070735A">
        <w:t xml:space="preserve">totales son </w:t>
      </w:r>
      <w:r w:rsidR="00B267E2" w:rsidRPr="0070735A">
        <w:t>el total</w:t>
      </w:r>
      <w:r w:rsidR="002E6FD3" w:rsidRPr="0070735A">
        <w:t xml:space="preserve"> de </w:t>
      </w:r>
      <w:r w:rsidR="00B267E2" w:rsidRPr="0070735A">
        <w:t>energía</w:t>
      </w:r>
      <w:r w:rsidR="002E6FD3" w:rsidRPr="0070735A">
        <w:t xml:space="preserve">, enfriamiento, espacio físico, peso y ancho de banda que </w:t>
      </w:r>
      <w:r w:rsidR="00B267E2" w:rsidRPr="0070735A">
        <w:t xml:space="preserve">se </w:t>
      </w:r>
      <w:r w:rsidR="002E6FD3" w:rsidRPr="0070735A">
        <w:t>necesitará para admitir un número determinado de racks.</w:t>
      </w:r>
      <w:r w:rsidRPr="0070735A">
        <w:t xml:space="preserve">” </w:t>
      </w:r>
      <w:sdt>
        <w:sdtPr>
          <w:id w:val="83506788"/>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133A2EF1" w14:textId="5317E77F" w:rsidR="002E6FD3" w:rsidRPr="0070735A" w:rsidRDefault="002E6FD3" w:rsidP="00396262">
      <w:pPr>
        <w:spacing w:before="240" w:after="240"/>
        <w:ind w:firstLine="708"/>
        <w:jc w:val="both"/>
      </w:pPr>
      <w:r w:rsidRPr="0070735A">
        <w:t xml:space="preserve">Solo </w:t>
      </w:r>
      <w:r w:rsidR="00B267E2" w:rsidRPr="0070735A">
        <w:t>d</w:t>
      </w:r>
      <w:r w:rsidRPr="0070735A">
        <w:t xml:space="preserve">el </w:t>
      </w:r>
      <m:oMath>
        <m:r>
          <w:rPr>
            <w:rFonts w:ascii="Cambria Math" w:hAnsi="Cambria Math"/>
          </w:rPr>
          <m:t>40 %</m:t>
        </m:r>
      </m:oMath>
      <w:r w:rsidR="00B267E2" w:rsidRPr="0070735A">
        <w:t xml:space="preserve"> </w:t>
      </w:r>
      <w:r w:rsidRPr="0070735A">
        <w:t xml:space="preserve">al </w:t>
      </w:r>
      <m:oMath>
        <m:r>
          <w:rPr>
            <w:rFonts w:ascii="Cambria Math" w:hAnsi="Cambria Math"/>
          </w:rPr>
          <m:t>60 %</m:t>
        </m:r>
      </m:oMath>
      <w:r w:rsidRPr="0070735A">
        <w:t xml:space="preserve"> del espacio de piso en un cuarto de comunicaciones se debe usar para alojar </w:t>
      </w:r>
      <w:r w:rsidR="00F659E2" w:rsidRPr="0070735A">
        <w:t>equipos</w:t>
      </w:r>
      <w:r w:rsidRPr="0070735A">
        <w:t xml:space="preserve">, ya que el resto del espacio se necesita para pasillos, saltos de filas, rampas, etc. También se necesita espacio abierto para permitir que el aire frío </w:t>
      </w:r>
      <w:r w:rsidR="00B267E2" w:rsidRPr="0070735A">
        <w:t>suba</w:t>
      </w:r>
      <w:r w:rsidRPr="0070735A">
        <w:t xml:space="preserve"> del plenum </w:t>
      </w:r>
      <w:r w:rsidR="00B267E2" w:rsidRPr="0070735A">
        <w:t xml:space="preserve">del piso falso </w:t>
      </w:r>
      <w:r w:rsidRPr="0070735A">
        <w:t>a través de</w:t>
      </w:r>
      <w:r w:rsidR="00B267E2" w:rsidRPr="0070735A">
        <w:t xml:space="preserve"> las</w:t>
      </w:r>
      <w:r w:rsidRPr="0070735A">
        <w:t xml:space="preserve"> baldosas perforadas a los racks, y para que el aire de escape se mueva libremente fuera del rack y dentro del plenum regrese al HVAC.</w:t>
      </w:r>
    </w:p>
    <w:p w14:paraId="1B487423" w14:textId="5A6FB1C6" w:rsidR="002E6FD3" w:rsidRPr="0070735A" w:rsidRDefault="002E6FD3" w:rsidP="00396262">
      <w:pPr>
        <w:spacing w:before="240" w:after="240"/>
        <w:ind w:firstLine="708"/>
        <w:jc w:val="both"/>
      </w:pPr>
      <w:r w:rsidRPr="0070735A">
        <w:t>Cuando</w:t>
      </w:r>
      <w:r w:rsidR="00B267E2" w:rsidRPr="0070735A">
        <w:t xml:space="preserve"> se tiene </w:t>
      </w:r>
      <w:r w:rsidR="007E57AD" w:rsidRPr="0070735A">
        <w:t>la determinación de espacio físico en la</w:t>
      </w:r>
      <w:r w:rsidR="00B267E2" w:rsidRPr="0070735A">
        <w:t xml:space="preserve"> RLU</w:t>
      </w:r>
      <w:r w:rsidR="007E57AD" w:rsidRPr="0070735A">
        <w:t>,</w:t>
      </w:r>
      <w:r w:rsidR="00B267E2" w:rsidRPr="0070735A">
        <w:t xml:space="preserve"> el cálculo</w:t>
      </w:r>
      <w:r w:rsidRPr="0070735A">
        <w:t xml:space="preserve"> total del espacio </w:t>
      </w:r>
      <w:r w:rsidR="007E57AD" w:rsidRPr="0070735A">
        <w:t>necesario para la operación del rack debe obtenerse. “S</w:t>
      </w:r>
      <w:r w:rsidRPr="0070735A">
        <w:t xml:space="preserve">e multiplica la </w:t>
      </w:r>
      <w:r w:rsidRPr="0070735A">
        <w:lastRenderedPageBreak/>
        <w:t>cantidad total</w:t>
      </w:r>
      <w:r w:rsidR="00B41640" w:rsidRPr="0070735A">
        <w:t xml:space="preserve"> de área en</w:t>
      </w:r>
      <w:r w:rsidRPr="0070735A">
        <w:t xml:space="preserve"> pies cuadrados por 2.0 para obtener el espacio necesario para la operación del rack</w:t>
      </w:r>
      <w:r w:rsidR="00B267E2" w:rsidRPr="0070735A">
        <w:t>.</w:t>
      </w:r>
      <w:r w:rsidR="007E57AD" w:rsidRPr="0070735A">
        <w:t xml:space="preserve">” </w:t>
      </w:r>
      <w:sdt>
        <w:sdtPr>
          <w:id w:val="2028899799"/>
          <w:citation/>
        </w:sdtPr>
        <w:sdtContent>
          <w:r w:rsidR="007E57AD" w:rsidRPr="0070735A">
            <w:fldChar w:fldCharType="begin"/>
          </w:r>
          <w:r w:rsidR="007E57AD" w:rsidRPr="0070735A">
            <w:instrText xml:space="preserve"> CITATION Rob02 \l 2058 </w:instrText>
          </w:r>
          <w:r w:rsidR="007E57AD" w:rsidRPr="0070735A">
            <w:fldChar w:fldCharType="separate"/>
          </w:r>
          <w:r w:rsidR="00201633" w:rsidRPr="0070735A">
            <w:rPr>
              <w:noProof/>
            </w:rPr>
            <w:t>(Snevely, 2002)</w:t>
          </w:r>
          <w:r w:rsidR="007E57AD" w:rsidRPr="0070735A">
            <w:fldChar w:fldCharType="end"/>
          </w:r>
        </w:sdtContent>
      </w:sdt>
      <w:r w:rsidR="007E57AD" w:rsidRPr="0070735A">
        <w:t>.</w:t>
      </w:r>
    </w:p>
    <w:p w14:paraId="12CC67CA" w14:textId="5F207B35" w:rsidR="002E6FD3" w:rsidRPr="0070735A" w:rsidRDefault="00B41640" w:rsidP="00396262">
      <w:pPr>
        <w:spacing w:before="240" w:after="240"/>
        <w:ind w:firstLine="708"/>
        <w:jc w:val="both"/>
      </w:pPr>
      <w:r w:rsidRPr="0070735A">
        <w:t xml:space="preserve">Las RLU no solo </w:t>
      </w:r>
      <w:r w:rsidR="002E6FD3" w:rsidRPr="0070735A">
        <w:t xml:space="preserve">permiten saber qué servicios (alimentación, refrigeración, </w:t>
      </w:r>
      <w:r w:rsidR="00B267E2" w:rsidRPr="0070735A">
        <w:t xml:space="preserve">ancho de banda, </w:t>
      </w:r>
      <w:r w:rsidR="002E6FD3" w:rsidRPr="0070735A">
        <w:t xml:space="preserve">etc.) </w:t>
      </w:r>
      <w:r w:rsidR="00B267E2" w:rsidRPr="0070735A">
        <w:t xml:space="preserve">se </w:t>
      </w:r>
      <w:r w:rsidR="002E6FD3" w:rsidRPr="0070735A">
        <w:t>necesita</w:t>
      </w:r>
      <w:r w:rsidR="00B267E2" w:rsidRPr="0070735A">
        <w:t>n</w:t>
      </w:r>
      <w:r w:rsidR="00F92455" w:rsidRPr="0070735A">
        <w:t xml:space="preserve"> y donde se necesitan</w:t>
      </w:r>
      <w:r w:rsidR="00B267E2" w:rsidRPr="0070735A">
        <w:t xml:space="preserve">, también </w:t>
      </w:r>
      <w:r w:rsidRPr="0070735A">
        <w:t>permite</w:t>
      </w:r>
      <w:r w:rsidR="002E6FD3" w:rsidRPr="0070735A">
        <w:t xml:space="preserve"> aplicar ingeniería inversa al número de racks que puede admitir desde cualquier límite de alimentación dado que </w:t>
      </w:r>
      <w:r w:rsidR="00F92455" w:rsidRPr="0070735A">
        <w:t xml:space="preserve">se </w:t>
      </w:r>
      <w:r w:rsidR="002E6FD3" w:rsidRPr="0070735A">
        <w:t>pueda tener.</w:t>
      </w:r>
    </w:p>
    <w:p w14:paraId="61FBB43C" w14:textId="60608DDD" w:rsidR="002E6FD3" w:rsidRPr="0070735A" w:rsidRDefault="00867815" w:rsidP="00A232FF">
      <w:pPr>
        <w:pStyle w:val="Heading3"/>
        <w:numPr>
          <w:ilvl w:val="2"/>
          <w:numId w:val="3"/>
        </w:numPr>
        <w:spacing w:before="240" w:after="240"/>
      </w:pPr>
      <w:bookmarkStart w:id="135" w:name="_Toc535446162"/>
      <w:bookmarkStart w:id="136" w:name="_Toc535446677"/>
      <w:bookmarkStart w:id="137" w:name="_Toc7522212"/>
      <w:r w:rsidRPr="0070735A">
        <w:t>PLANEACIÓN PARA EL LAYOUT DEL EQUIPO</w:t>
      </w:r>
      <w:bookmarkEnd w:id="135"/>
      <w:bookmarkEnd w:id="136"/>
      <w:bookmarkEnd w:id="137"/>
    </w:p>
    <w:p w14:paraId="103E411C" w14:textId="704F0133" w:rsidR="002E6FD3" w:rsidRPr="0070735A" w:rsidRDefault="007E57AD" w:rsidP="00E65AA1">
      <w:pPr>
        <w:spacing w:before="240" w:after="240"/>
        <w:ind w:firstLine="708"/>
        <w:jc w:val="both"/>
      </w:pPr>
      <w:r w:rsidRPr="0070735A">
        <w:t xml:space="preserve">Snevely (2002) propone un </w:t>
      </w:r>
      <w:r w:rsidR="002E6FD3" w:rsidRPr="0070735A">
        <w:t xml:space="preserve">procedimiento para planificar la </w:t>
      </w:r>
      <w:r w:rsidR="00F92455" w:rsidRPr="0070735A">
        <w:t>colocación</w:t>
      </w:r>
      <w:r w:rsidR="002E6FD3" w:rsidRPr="0070735A">
        <w:t xml:space="preserve"> del equipo y </w:t>
      </w:r>
      <w:r w:rsidR="008834C3" w:rsidRPr="0070735A">
        <w:t>las alimentaciones</w:t>
      </w:r>
      <w:r w:rsidR="00F92455" w:rsidRPr="0070735A">
        <w:t xml:space="preserve"> de servicios</w:t>
      </w:r>
      <w:r w:rsidRPr="0070735A">
        <w:t>, como se describe a continuación:</w:t>
      </w:r>
    </w:p>
    <w:p w14:paraId="3F548472" w14:textId="0B8F9694" w:rsidR="002E6FD3" w:rsidRPr="0070735A" w:rsidRDefault="002E6FD3" w:rsidP="003A172A">
      <w:pPr>
        <w:pStyle w:val="ListParagraph"/>
        <w:numPr>
          <w:ilvl w:val="0"/>
          <w:numId w:val="70"/>
        </w:numPr>
        <w:jc w:val="both"/>
      </w:pPr>
      <w:r w:rsidRPr="0070735A">
        <w:t>Determinar qué equipo podrá ocupar el cuarto de comunicaciones basándose en el alcance del proyecto (incluyendo el presupuesto) y la planificación de capacidad, se puede determinar la cantidad de racks necesarios así como los requisitos espacio y requisitos de servicios.</w:t>
      </w:r>
    </w:p>
    <w:p w14:paraId="2869E8E0" w14:textId="2C78FE78" w:rsidR="002E6FD3" w:rsidRPr="0070735A" w:rsidRDefault="002E6FD3" w:rsidP="003A172A">
      <w:pPr>
        <w:pStyle w:val="ListParagraph"/>
        <w:numPr>
          <w:ilvl w:val="0"/>
          <w:numId w:val="70"/>
        </w:numPr>
        <w:jc w:val="both"/>
      </w:pPr>
      <w:r w:rsidRPr="0070735A">
        <w:t xml:space="preserve">Definir los RLU’s </w:t>
      </w:r>
      <w:r w:rsidR="00F92455" w:rsidRPr="0070735A">
        <w:t>utilizando l</w:t>
      </w:r>
      <w:r w:rsidRPr="0070735A">
        <w:t xml:space="preserve">a información </w:t>
      </w:r>
      <w:r w:rsidR="008834C3" w:rsidRPr="0070735A">
        <w:t>obtenida previamente en la creación de definiciones de RLU´s.</w:t>
      </w:r>
    </w:p>
    <w:p w14:paraId="5EDEFDB5" w14:textId="2731AEC9" w:rsidR="002E6FD3" w:rsidRPr="0070735A" w:rsidRDefault="002E6FD3" w:rsidP="003A172A">
      <w:pPr>
        <w:pStyle w:val="ListParagraph"/>
        <w:numPr>
          <w:ilvl w:val="0"/>
          <w:numId w:val="70"/>
        </w:numPr>
        <w:jc w:val="both"/>
      </w:pPr>
      <w:r w:rsidRPr="0070735A">
        <w:t>Determinar las fuentes de alimentación máxima basadas en los RLU’s</w:t>
      </w:r>
      <w:r w:rsidR="008834C3" w:rsidRPr="0070735A">
        <w:t>. Conociendo c</w:t>
      </w:r>
      <w:r w:rsidRPr="0070735A">
        <w:t>uántos RLU´s se van a acomodar</w:t>
      </w:r>
      <w:r w:rsidR="008834C3" w:rsidRPr="0070735A">
        <w:t>,</w:t>
      </w:r>
      <w:r w:rsidRPr="0070735A">
        <w:t xml:space="preserve"> determinar los requisitos y especificaciones de potencia eléctrica, enf</w:t>
      </w:r>
      <w:r w:rsidR="00152347" w:rsidRPr="0070735A">
        <w:t>riamiento (toneladas de HVAC), e</w:t>
      </w:r>
      <w:r w:rsidRPr="0070735A">
        <w:t>spaci</w:t>
      </w:r>
      <w:r w:rsidR="00B3358A" w:rsidRPr="0070735A">
        <w:t xml:space="preserve">o, </w:t>
      </w:r>
      <w:r w:rsidRPr="0070735A">
        <w:t>ancho de banda (categoría</w:t>
      </w:r>
      <w:r w:rsidR="00152347" w:rsidRPr="0070735A">
        <w:t xml:space="preserve"> de cables,</w:t>
      </w:r>
      <w:r w:rsidRPr="0070735A">
        <w:t xml:space="preserve"> número de conexiones de fibra</w:t>
      </w:r>
      <w:r w:rsidR="00152347" w:rsidRPr="0070735A">
        <w:t xml:space="preserve"> y UTP</w:t>
      </w:r>
      <w:r w:rsidRPr="0070735A">
        <w:t>) y peso de los racks</w:t>
      </w:r>
      <w:r w:rsidR="00152347" w:rsidRPr="0070735A">
        <w:t>.</w:t>
      </w:r>
    </w:p>
    <w:p w14:paraId="4AF52D71" w14:textId="08E30F97" w:rsidR="002E6FD3" w:rsidRPr="0070735A" w:rsidRDefault="002E6FD3" w:rsidP="003A172A">
      <w:pPr>
        <w:pStyle w:val="ListParagraph"/>
        <w:numPr>
          <w:ilvl w:val="0"/>
          <w:numId w:val="70"/>
        </w:numPr>
        <w:jc w:val="both"/>
      </w:pPr>
      <w:r w:rsidRPr="0070735A">
        <w:t>Determinar el número de RLU necesarias para cumplir alcance del proyecto</w:t>
      </w:r>
      <w:r w:rsidR="00E65AA1" w:rsidRPr="0070735A">
        <w:t>.</w:t>
      </w:r>
      <w:r w:rsidRPr="0070735A">
        <w:t xml:space="preserve"> Analizar el total de watts de potencia necesarios y los que están disponibles, si se necesita más potencia eléctrica se puede:</w:t>
      </w:r>
    </w:p>
    <w:p w14:paraId="3ADD2676" w14:textId="77777777" w:rsidR="002E6FD3" w:rsidRPr="0070735A" w:rsidRDefault="002E6FD3" w:rsidP="003A172A">
      <w:pPr>
        <w:pStyle w:val="ListParagraph"/>
        <w:numPr>
          <w:ilvl w:val="1"/>
          <w:numId w:val="70"/>
        </w:numPr>
        <w:ind w:left="1134"/>
        <w:jc w:val="both"/>
      </w:pPr>
      <w:r w:rsidRPr="0070735A">
        <w:t>Obtener más potencia.</w:t>
      </w:r>
    </w:p>
    <w:p w14:paraId="5119519C" w14:textId="6C473371" w:rsidR="002E6FD3" w:rsidRPr="0070735A" w:rsidRDefault="002E6FD3" w:rsidP="003A172A">
      <w:pPr>
        <w:pStyle w:val="ListParagraph"/>
        <w:numPr>
          <w:ilvl w:val="1"/>
          <w:numId w:val="70"/>
        </w:numPr>
        <w:ind w:left="1134"/>
        <w:jc w:val="both"/>
      </w:pPr>
      <w:r w:rsidRPr="0070735A">
        <w:t>Conseguir unidades más grandes instaladas en los racks. Los racks utilizarán la misma cantidad de potencia eléctrica, pero se necesitarán menos racks, lo que reducirá la cantidad d</w:t>
      </w:r>
      <w:r w:rsidR="003163BE" w:rsidRPr="0070735A">
        <w:t>e potencia eléctrica necesaria.</w:t>
      </w:r>
    </w:p>
    <w:p w14:paraId="535CB838" w14:textId="4ECBC1ED" w:rsidR="002E6FD3" w:rsidRPr="0070735A" w:rsidRDefault="002E6FD3" w:rsidP="003A172A">
      <w:pPr>
        <w:pStyle w:val="ListParagraph"/>
        <w:numPr>
          <w:ilvl w:val="1"/>
          <w:numId w:val="70"/>
        </w:numPr>
        <w:ind w:left="1134"/>
        <w:jc w:val="both"/>
      </w:pPr>
      <w:r w:rsidRPr="0070735A">
        <w:t xml:space="preserve">Si ninguna de las opciones </w:t>
      </w:r>
      <w:r w:rsidR="00152347" w:rsidRPr="0070735A">
        <w:t xml:space="preserve">anteriores </w:t>
      </w:r>
      <w:r w:rsidRPr="0070735A">
        <w:t>está disponible, se ha alcanzado un factor limitante.</w:t>
      </w:r>
    </w:p>
    <w:p w14:paraId="2714216D" w14:textId="251B92D8" w:rsidR="002E6FD3" w:rsidRPr="0070735A" w:rsidRDefault="002E6FD3" w:rsidP="003A172A">
      <w:pPr>
        <w:pStyle w:val="ListParagraph"/>
        <w:numPr>
          <w:ilvl w:val="0"/>
          <w:numId w:val="70"/>
        </w:numPr>
        <w:jc w:val="both"/>
      </w:pPr>
      <w:r w:rsidRPr="0070735A">
        <w:t xml:space="preserve">Determinar factores limitantes: Algunos factores limitantes </w:t>
      </w:r>
      <w:r w:rsidR="00152347" w:rsidRPr="0070735A">
        <w:t>son la</w:t>
      </w:r>
      <w:r w:rsidRPr="0070735A">
        <w:t xml:space="preserve"> potencia eléctrica, </w:t>
      </w:r>
      <w:r w:rsidR="00152347" w:rsidRPr="0070735A">
        <w:t xml:space="preserve">el </w:t>
      </w:r>
      <w:r w:rsidRPr="0070735A">
        <w:t>ancho de banda,</w:t>
      </w:r>
      <w:r w:rsidR="00152347" w:rsidRPr="0070735A">
        <w:t xml:space="preserve"> el</w:t>
      </w:r>
      <w:r w:rsidRPr="0070735A">
        <w:t xml:space="preserve"> espacio, </w:t>
      </w:r>
      <w:r w:rsidR="00152347" w:rsidRPr="0070735A">
        <w:t xml:space="preserve">la </w:t>
      </w:r>
      <w:r w:rsidRPr="0070735A">
        <w:t xml:space="preserve">altura vertical y </w:t>
      </w:r>
      <w:r w:rsidR="00152347" w:rsidRPr="0070735A">
        <w:t xml:space="preserve">el </w:t>
      </w:r>
      <w:r w:rsidRPr="0070735A">
        <w:t>presupuesto.</w:t>
      </w:r>
    </w:p>
    <w:p w14:paraId="6E4DB660" w14:textId="6365C524" w:rsidR="002E6FD3" w:rsidRPr="0070735A" w:rsidRDefault="002E6FD3" w:rsidP="003A172A">
      <w:pPr>
        <w:pStyle w:val="ListParagraph"/>
        <w:numPr>
          <w:ilvl w:val="0"/>
          <w:numId w:val="70"/>
        </w:numPr>
        <w:spacing w:before="240" w:after="240"/>
        <w:jc w:val="both"/>
      </w:pPr>
      <w:r w:rsidRPr="0070735A">
        <w:t>Comenzar una planificación aproximada del espacio: Esto puede ser de diferentes formas, dependiendo de las preferencias personales,</w:t>
      </w:r>
      <w:r w:rsidR="00152347" w:rsidRPr="0070735A">
        <w:t xml:space="preserve"> se puede hacer uso de planos, sobre los planos</w:t>
      </w:r>
      <w:r w:rsidRPr="0070735A">
        <w:t xml:space="preserve"> colocar o dibujar los racks con</w:t>
      </w:r>
      <w:r w:rsidR="003163BE" w:rsidRPr="0070735A">
        <w:t xml:space="preserve"> lápiz para hacer correcciones.</w:t>
      </w:r>
    </w:p>
    <w:p w14:paraId="365A60EF" w14:textId="7B2FBD80" w:rsidR="002E6FD3" w:rsidRPr="0070735A" w:rsidRDefault="002E6FD3" w:rsidP="00A232FF">
      <w:pPr>
        <w:pStyle w:val="Heading2"/>
        <w:numPr>
          <w:ilvl w:val="1"/>
          <w:numId w:val="3"/>
        </w:numPr>
        <w:spacing w:before="240" w:after="240"/>
      </w:pPr>
      <w:bookmarkStart w:id="138" w:name="_Toc535446163"/>
      <w:bookmarkStart w:id="139" w:name="_Toc535446678"/>
      <w:bookmarkStart w:id="140" w:name="_Toc7522213"/>
      <w:r w:rsidRPr="0070735A">
        <w:t>SELECCIÓN DEL SITE</w:t>
      </w:r>
      <w:bookmarkEnd w:id="138"/>
      <w:bookmarkEnd w:id="139"/>
      <w:bookmarkEnd w:id="140"/>
    </w:p>
    <w:p w14:paraId="3A21F639" w14:textId="3FE89600" w:rsidR="002E6FD3" w:rsidRPr="0070735A" w:rsidRDefault="0056784F" w:rsidP="00E65AA1">
      <w:pPr>
        <w:spacing w:before="240" w:after="240"/>
        <w:ind w:firstLine="708"/>
        <w:jc w:val="both"/>
      </w:pPr>
      <w:r w:rsidRPr="0070735A">
        <w:t>Al a</w:t>
      </w:r>
      <w:r w:rsidR="002E6FD3" w:rsidRPr="0070735A">
        <w:t>lojar un cuarto de comunicaciones en un edificio existente</w:t>
      </w:r>
      <w:r w:rsidRPr="0070735A">
        <w:t xml:space="preserve"> se</w:t>
      </w:r>
      <w:r w:rsidR="00152347" w:rsidRPr="0070735A">
        <w:t xml:space="preserve"> sugiere </w:t>
      </w:r>
      <w:r w:rsidR="002E6FD3" w:rsidRPr="0070735A">
        <w:t xml:space="preserve">considerar varios problemas de diseño </w:t>
      </w:r>
      <w:r w:rsidR="00152347" w:rsidRPr="0070735A">
        <w:t xml:space="preserve">para elegir la mejor ubicación. </w:t>
      </w:r>
      <w:r w:rsidR="007E57AD" w:rsidRPr="0070735A">
        <w:t>“</w:t>
      </w:r>
      <w:r w:rsidR="00152347" w:rsidRPr="0070735A">
        <w:t xml:space="preserve">Construir requiere </w:t>
      </w:r>
      <w:r w:rsidR="002E6FD3" w:rsidRPr="0070735A">
        <w:t>aún más consideraciones pero ofrece más flexibilidad que utilizar un área existente.</w:t>
      </w:r>
      <w:r w:rsidR="007E57AD" w:rsidRPr="0070735A">
        <w:t xml:space="preserve">” </w:t>
      </w:r>
      <w:sdt>
        <w:sdtPr>
          <w:id w:val="-1003432371"/>
          <w:citation/>
        </w:sdtPr>
        <w:sdtContent>
          <w:r w:rsidR="007E57AD" w:rsidRPr="0070735A">
            <w:fldChar w:fldCharType="begin"/>
          </w:r>
          <w:r w:rsidR="007E57AD" w:rsidRPr="0070735A">
            <w:instrText xml:space="preserve"> CITATION Rob02 \l 2058 </w:instrText>
          </w:r>
          <w:r w:rsidR="007E57AD" w:rsidRPr="0070735A">
            <w:fldChar w:fldCharType="separate"/>
          </w:r>
          <w:r w:rsidR="00201633" w:rsidRPr="0070735A">
            <w:rPr>
              <w:noProof/>
            </w:rPr>
            <w:t>(Snevely, 2002)</w:t>
          </w:r>
          <w:r w:rsidR="007E57AD" w:rsidRPr="0070735A">
            <w:fldChar w:fldCharType="end"/>
          </w:r>
        </w:sdtContent>
      </w:sdt>
      <w:r w:rsidR="007E57AD" w:rsidRPr="0070735A">
        <w:t>”.</w:t>
      </w:r>
    </w:p>
    <w:p w14:paraId="43EFCDC9" w14:textId="015177F1" w:rsidR="002E6FD3" w:rsidRPr="0070735A" w:rsidRDefault="002E6FD3" w:rsidP="00E65AA1">
      <w:pPr>
        <w:spacing w:before="240" w:after="240"/>
        <w:ind w:firstLine="708"/>
        <w:jc w:val="both"/>
      </w:pPr>
      <w:r w:rsidRPr="0070735A">
        <w:lastRenderedPageBreak/>
        <w:t>Una planificación cuidadosa es esencial para asegurar que una ubicación satisfaga las necesidades inmediatas.</w:t>
      </w:r>
    </w:p>
    <w:p w14:paraId="61B67321" w14:textId="162894D3" w:rsidR="002E6FD3" w:rsidRPr="0070735A" w:rsidRDefault="002E6FD3" w:rsidP="00E65AA1">
      <w:pPr>
        <w:spacing w:before="240" w:after="240"/>
        <w:ind w:firstLine="708"/>
        <w:jc w:val="both"/>
      </w:pPr>
      <w:r w:rsidRPr="0070735A">
        <w:t xml:space="preserve">Mirar hacia adelante y planificar el diseño con previsión puede ahorrar enormes cantidades de tiempo, dinero y molestias. Una planificación deficiente a menudo implica una actualización, una modernización o una reubicación </w:t>
      </w:r>
      <w:r w:rsidR="00B34CF3" w:rsidRPr="0070735A">
        <w:t>costosa</w:t>
      </w:r>
      <w:r w:rsidRPr="0070735A">
        <w:t>.</w:t>
      </w:r>
    </w:p>
    <w:p w14:paraId="2F6BB466" w14:textId="77777777" w:rsidR="002E6FD3" w:rsidRPr="0070735A" w:rsidRDefault="002E6FD3" w:rsidP="00A232FF">
      <w:pPr>
        <w:pStyle w:val="Heading3"/>
        <w:numPr>
          <w:ilvl w:val="2"/>
          <w:numId w:val="3"/>
        </w:numPr>
        <w:spacing w:before="240" w:after="240"/>
      </w:pPr>
      <w:bookmarkStart w:id="141" w:name="_Toc535446164"/>
      <w:bookmarkStart w:id="142" w:name="_Toc535446679"/>
      <w:bookmarkStart w:id="143" w:name="_Toc7522214"/>
      <w:r w:rsidRPr="0070735A">
        <w:t>UBICACIÓN GEOGRÁFICA</w:t>
      </w:r>
      <w:bookmarkEnd w:id="141"/>
      <w:bookmarkEnd w:id="142"/>
      <w:bookmarkEnd w:id="143"/>
    </w:p>
    <w:p w14:paraId="2816A859" w14:textId="74C2814C" w:rsidR="002E6FD3" w:rsidRPr="0070735A" w:rsidRDefault="002E6FD3" w:rsidP="00E65AA1">
      <w:pPr>
        <w:spacing w:before="240" w:after="240"/>
        <w:ind w:firstLine="708"/>
        <w:jc w:val="both"/>
      </w:pPr>
      <w:r w:rsidRPr="0070735A">
        <w:t xml:space="preserve">Aparte del presupuesto, hay varios factores, muchos de los cuales se describen a continuación, que deben considerarse al determinar </w:t>
      </w:r>
      <w:r w:rsidR="00B34CF3" w:rsidRPr="0070735A">
        <w:t xml:space="preserve">el </w:t>
      </w:r>
      <w:r w:rsidR="00C15B43" w:rsidRPr="0070735A">
        <w:t>lugar</w:t>
      </w:r>
      <w:r w:rsidR="00B34CF3" w:rsidRPr="0070735A">
        <w:t xml:space="preserve"> donde se colocara el cuarto de comunicaciones</w:t>
      </w:r>
      <w:r w:rsidRPr="0070735A">
        <w:t>.</w:t>
      </w:r>
    </w:p>
    <w:p w14:paraId="08451495" w14:textId="2E19923D" w:rsidR="002E6FD3" w:rsidRPr="0070735A" w:rsidRDefault="00234781" w:rsidP="00E65AA1">
      <w:pPr>
        <w:spacing w:before="240" w:after="240"/>
        <w:ind w:firstLine="708"/>
        <w:jc w:val="both"/>
      </w:pPr>
      <w:r w:rsidRPr="0070735A">
        <w:t>Considerar</w:t>
      </w:r>
      <w:r w:rsidR="002E6FD3" w:rsidRPr="0070735A">
        <w:t xml:space="preserve"> todos los posibles problemas con </w:t>
      </w:r>
      <w:r w:rsidR="00C15B43" w:rsidRPr="0070735A">
        <w:t>el lugar</w:t>
      </w:r>
      <w:r w:rsidR="002E6FD3" w:rsidRPr="0070735A">
        <w:t xml:space="preserve">, si se ubicara en </w:t>
      </w:r>
      <w:r w:rsidR="00C15B43" w:rsidRPr="0070735A">
        <w:t>una construcción</w:t>
      </w:r>
      <w:r w:rsidR="002E6FD3" w:rsidRPr="0070735A">
        <w:t xml:space="preserve"> existente o si se construirá, se comprará el </w:t>
      </w:r>
      <w:r w:rsidR="00C15B43" w:rsidRPr="0070735A">
        <w:t>área</w:t>
      </w:r>
      <w:r w:rsidR="002E6FD3" w:rsidRPr="0070735A">
        <w:t xml:space="preserve"> o se rentara, etc.</w:t>
      </w:r>
    </w:p>
    <w:p w14:paraId="2F537719" w14:textId="750B34D9" w:rsidR="00210D0B" w:rsidRPr="0070735A" w:rsidRDefault="00B3358A" w:rsidP="00E65AA1">
      <w:pPr>
        <w:spacing w:before="240" w:after="240"/>
        <w:ind w:firstLine="708"/>
        <w:jc w:val="both"/>
      </w:pPr>
      <w:r w:rsidRPr="0070735A">
        <w:t>Después decidir</w:t>
      </w:r>
      <w:r w:rsidR="00210D0B" w:rsidRPr="0070735A">
        <w:t xml:space="preserve"> </w:t>
      </w:r>
      <w:r w:rsidR="00BF21E9" w:rsidRPr="0070735A">
        <w:t>cuáles</w:t>
      </w:r>
      <w:r w:rsidR="002E6FD3" w:rsidRPr="0070735A">
        <w:t xml:space="preserve"> de los problemas son males necesarios que deben ser t</w:t>
      </w:r>
      <w:r w:rsidR="00210D0B" w:rsidRPr="0070735A">
        <w:t>olerados</w:t>
      </w:r>
      <w:r w:rsidR="00C15B43" w:rsidRPr="0070735A">
        <w:t xml:space="preserve"> o</w:t>
      </w:r>
      <w:r w:rsidR="00210D0B" w:rsidRPr="0070735A">
        <w:t xml:space="preserve"> pueden remediarse </w:t>
      </w:r>
      <w:r w:rsidR="002E6FD3" w:rsidRPr="0070735A">
        <w:t>y</w:t>
      </w:r>
      <w:r w:rsidR="00210D0B" w:rsidRPr="0070735A">
        <w:t xml:space="preserve"> cuales </w:t>
      </w:r>
      <w:r w:rsidR="00AB617C" w:rsidRPr="0070735A">
        <w:t>implicará</w:t>
      </w:r>
      <w:r w:rsidR="002E6FD3" w:rsidRPr="0070735A">
        <w:t xml:space="preserve"> la construcción o el reacondicionamiento de tal manera que se eliminen. Los </w:t>
      </w:r>
      <w:r w:rsidR="00C15B43" w:rsidRPr="0070735A">
        <w:t>problemas</w:t>
      </w:r>
      <w:r w:rsidR="002E6FD3" w:rsidRPr="0070735A">
        <w:t xml:space="preserve"> potenciales pueden no ser obvios. </w:t>
      </w:r>
      <w:r w:rsidR="003C6EA0" w:rsidRPr="0070735A">
        <w:t>Cualquiera</w:t>
      </w:r>
      <w:r w:rsidR="00210D0B" w:rsidRPr="0070735A">
        <w:t xml:space="preserve"> que sea la causa, provocados por causas naturales o provocadas por el hombre, son </w:t>
      </w:r>
      <w:r w:rsidR="00AB617C" w:rsidRPr="0070735A">
        <w:t>peligros</w:t>
      </w:r>
      <w:r w:rsidR="00210D0B" w:rsidRPr="0070735A">
        <w:t xml:space="preserve"> </w:t>
      </w:r>
      <w:r w:rsidR="003C6EA0" w:rsidRPr="0070735A">
        <w:t>críticos</w:t>
      </w:r>
      <w:r w:rsidR="00210D0B" w:rsidRPr="0070735A">
        <w:t>.</w:t>
      </w:r>
    </w:p>
    <w:p w14:paraId="16D3A95C" w14:textId="11F3CFAE" w:rsidR="002E6FD3" w:rsidRPr="0070735A" w:rsidRDefault="00C15B43" w:rsidP="00195AFD">
      <w:pPr>
        <w:pStyle w:val="ListParagraph"/>
        <w:numPr>
          <w:ilvl w:val="0"/>
          <w:numId w:val="10"/>
        </w:numPr>
        <w:spacing w:before="240" w:after="240"/>
        <w:jc w:val="both"/>
      </w:pPr>
      <w:r w:rsidRPr="0070735A">
        <w:t>Amenazas</w:t>
      </w:r>
      <w:r w:rsidR="00210D0B" w:rsidRPr="0070735A">
        <w:t xml:space="preserve"> n</w:t>
      </w:r>
      <w:r w:rsidR="00195AFD" w:rsidRPr="0070735A">
        <w:t>aturales, s</w:t>
      </w:r>
      <w:r w:rsidR="00AB617C" w:rsidRPr="0070735A">
        <w:t>e pueden definir como “</w:t>
      </w:r>
      <w:r w:rsidR="00204339" w:rsidRPr="0070735A">
        <w:t>u</w:t>
      </w:r>
      <w:r w:rsidR="00AB617C" w:rsidRPr="0070735A">
        <w:t>n proceso o fenómeno natural que puede ocasionar la muerte, lesiones u otros impactos a la salud, al igual que daños a la propiedad, la pérdida de medios de sustento y de servicios, trastornos sociales y económicos, o daños ambientales</w:t>
      </w:r>
      <w:r w:rsidR="00C57740" w:rsidRPr="0070735A">
        <w:t xml:space="preserve">.” </w:t>
      </w:r>
      <w:sdt>
        <w:sdtPr>
          <w:id w:val="-963732403"/>
          <w:citation/>
        </w:sdtPr>
        <w:sdtContent>
          <w:r w:rsidR="00C57740" w:rsidRPr="0070735A">
            <w:fldChar w:fldCharType="begin"/>
          </w:r>
          <w:r w:rsidR="00C57740" w:rsidRPr="0070735A">
            <w:instrText xml:space="preserve"> CITATION UNI09 \l 2058 </w:instrText>
          </w:r>
          <w:r w:rsidR="00C57740" w:rsidRPr="0070735A">
            <w:fldChar w:fldCharType="separate"/>
          </w:r>
          <w:r w:rsidR="00201633" w:rsidRPr="0070735A">
            <w:rPr>
              <w:noProof/>
            </w:rPr>
            <w:t>(UNISDR, 2009)</w:t>
          </w:r>
          <w:r w:rsidR="00C57740" w:rsidRPr="0070735A">
            <w:fldChar w:fldCharType="end"/>
          </w:r>
        </w:sdtContent>
      </w:sdt>
      <w:r w:rsidR="00C57740" w:rsidRPr="0070735A">
        <w:t>. Las amenazas de este tipo que ponen en riesgo al cuarto de comunicaciones son</w:t>
      </w:r>
      <w:r w:rsidR="00204339" w:rsidRPr="0070735A">
        <w:t>:</w:t>
      </w:r>
    </w:p>
    <w:p w14:paraId="29814259" w14:textId="77777777" w:rsidR="002E6FD3" w:rsidRPr="0070735A" w:rsidRDefault="002E6FD3" w:rsidP="003A172A">
      <w:pPr>
        <w:pStyle w:val="ListParagraph"/>
        <w:numPr>
          <w:ilvl w:val="1"/>
          <w:numId w:val="71"/>
        </w:numPr>
        <w:spacing w:before="240" w:after="240"/>
        <w:ind w:left="1134" w:hanging="425"/>
        <w:jc w:val="both"/>
      </w:pPr>
      <w:r w:rsidRPr="0070735A">
        <w:t>Inundaciones.</w:t>
      </w:r>
    </w:p>
    <w:p w14:paraId="5EDB212E" w14:textId="279EFBFB" w:rsidR="002E6FD3" w:rsidRPr="0070735A" w:rsidRDefault="002E6FD3" w:rsidP="003A172A">
      <w:pPr>
        <w:pStyle w:val="ListParagraph"/>
        <w:numPr>
          <w:ilvl w:val="1"/>
          <w:numId w:val="71"/>
        </w:numPr>
        <w:spacing w:before="240" w:after="240"/>
        <w:ind w:left="1134" w:hanging="425"/>
        <w:jc w:val="both"/>
      </w:pPr>
      <w:r w:rsidRPr="0070735A">
        <w:t>Incendios</w:t>
      </w:r>
      <w:r w:rsidR="003C6EA0" w:rsidRPr="0070735A">
        <w:t>.</w:t>
      </w:r>
    </w:p>
    <w:p w14:paraId="1794BB2E" w14:textId="77777777" w:rsidR="002E6FD3" w:rsidRPr="0070735A" w:rsidRDefault="002E6FD3" w:rsidP="003A172A">
      <w:pPr>
        <w:pStyle w:val="ListParagraph"/>
        <w:numPr>
          <w:ilvl w:val="1"/>
          <w:numId w:val="71"/>
        </w:numPr>
        <w:spacing w:before="240" w:after="240"/>
        <w:ind w:left="1134" w:hanging="425"/>
        <w:jc w:val="both"/>
      </w:pPr>
      <w:r w:rsidRPr="0070735A">
        <w:t>Altos vientos.</w:t>
      </w:r>
    </w:p>
    <w:p w14:paraId="3FDD828B" w14:textId="77777777" w:rsidR="002E6FD3" w:rsidRPr="0070735A" w:rsidRDefault="002E6FD3" w:rsidP="003A172A">
      <w:pPr>
        <w:pStyle w:val="ListParagraph"/>
        <w:numPr>
          <w:ilvl w:val="1"/>
          <w:numId w:val="71"/>
        </w:numPr>
        <w:spacing w:before="240" w:after="240"/>
        <w:ind w:left="1134" w:hanging="425"/>
        <w:jc w:val="both"/>
      </w:pPr>
      <w:r w:rsidRPr="0070735A">
        <w:t xml:space="preserve">Actividad sísmica. </w:t>
      </w:r>
    </w:p>
    <w:p w14:paraId="29535337" w14:textId="77777777" w:rsidR="006B54DA" w:rsidRPr="0070735A" w:rsidRDefault="002E6FD3" w:rsidP="003A172A">
      <w:pPr>
        <w:pStyle w:val="ListParagraph"/>
        <w:numPr>
          <w:ilvl w:val="1"/>
          <w:numId w:val="71"/>
        </w:numPr>
        <w:spacing w:before="240" w:after="240"/>
        <w:ind w:left="1134" w:hanging="425"/>
        <w:jc w:val="both"/>
      </w:pPr>
      <w:r w:rsidRPr="0070735A">
        <w:t>Tornados y Huracanes.</w:t>
      </w:r>
    </w:p>
    <w:p w14:paraId="1F547C58" w14:textId="7CAC335A" w:rsidR="002E6FD3" w:rsidRPr="0070735A" w:rsidRDefault="002E6FD3" w:rsidP="003A172A">
      <w:pPr>
        <w:pStyle w:val="ListParagraph"/>
        <w:numPr>
          <w:ilvl w:val="1"/>
          <w:numId w:val="71"/>
        </w:numPr>
        <w:spacing w:before="240" w:after="240"/>
        <w:ind w:left="1134" w:hanging="425"/>
        <w:jc w:val="both"/>
      </w:pPr>
      <w:r w:rsidRPr="0070735A">
        <w:t>Temperaturas extremas</w:t>
      </w:r>
      <w:r w:rsidR="00C57740" w:rsidRPr="0070735A">
        <w:t>.</w:t>
      </w:r>
    </w:p>
    <w:p w14:paraId="0732F2F8" w14:textId="33FBF369" w:rsidR="002E6FD3" w:rsidRPr="0070735A" w:rsidRDefault="002E6FD3" w:rsidP="00E65AA1">
      <w:pPr>
        <w:spacing w:before="240" w:after="240"/>
        <w:ind w:firstLine="708"/>
        <w:jc w:val="both"/>
      </w:pPr>
      <w:r w:rsidRPr="0070735A">
        <w:t xml:space="preserve">Nota: Si debe ubicar el cuarto de comunicaciones en un área con un historial de estos fenómenos, </w:t>
      </w:r>
      <w:r w:rsidR="00E10B93" w:rsidRPr="0070735A">
        <w:t>se debe asegurar</w:t>
      </w:r>
      <w:r w:rsidRPr="0070735A">
        <w:t xml:space="preserve"> de construir teniendo en cuenta estos peligros. Debe determinarse si vale la pena financieramente ubicar el cuarto</w:t>
      </w:r>
      <w:r w:rsidR="00B3358A" w:rsidRPr="0070735A">
        <w:t xml:space="preserve"> de comunicaciones</w:t>
      </w:r>
      <w:r w:rsidRPr="0070735A">
        <w:t xml:space="preserve"> en un área con peligros potenciales.</w:t>
      </w:r>
    </w:p>
    <w:p w14:paraId="74E78DA7" w14:textId="52134593" w:rsidR="00204339" w:rsidRPr="0070735A" w:rsidRDefault="00093C73" w:rsidP="00026761">
      <w:pPr>
        <w:pStyle w:val="ListParagraph"/>
        <w:numPr>
          <w:ilvl w:val="0"/>
          <w:numId w:val="10"/>
        </w:numPr>
        <w:spacing w:before="240" w:after="240"/>
        <w:jc w:val="both"/>
      </w:pPr>
      <w:r w:rsidRPr="0070735A">
        <w:t>Amenazas</w:t>
      </w:r>
      <w:r w:rsidR="002E6FD3" w:rsidRPr="0070735A">
        <w:t xml:space="preserve"> provocados por el hombre</w:t>
      </w:r>
      <w:r w:rsidR="00195AFD" w:rsidRPr="0070735A">
        <w:t>, e</w:t>
      </w:r>
      <w:r w:rsidR="006B54DA" w:rsidRPr="0070735A">
        <w:t>ste tipo de amenazas son atribuibles a la acción humana</w:t>
      </w:r>
      <w:r w:rsidR="00195AFD" w:rsidRPr="0070735A">
        <w:t>, pueden ser intencionales o no intencionales</w:t>
      </w:r>
      <w:r w:rsidR="006B54DA" w:rsidRPr="0070735A">
        <w:t>.</w:t>
      </w:r>
      <w:r w:rsidR="00195AFD" w:rsidRPr="0070735A">
        <w:t xml:space="preserve"> </w:t>
      </w:r>
      <w:r w:rsidR="00204339" w:rsidRPr="0070735A">
        <w:t>Algunos ejemplos de este tipo de amenazas son:</w:t>
      </w:r>
    </w:p>
    <w:p w14:paraId="1335B25C" w14:textId="77777777" w:rsidR="002E6FD3" w:rsidRPr="0070735A" w:rsidRDefault="002E6FD3" w:rsidP="00A232FF">
      <w:pPr>
        <w:pStyle w:val="ListParagraph"/>
        <w:numPr>
          <w:ilvl w:val="0"/>
          <w:numId w:val="11"/>
        </w:numPr>
        <w:spacing w:before="240" w:after="240"/>
        <w:ind w:left="1056"/>
        <w:jc w:val="both"/>
      </w:pPr>
      <w:r w:rsidRPr="0070735A">
        <w:t>Contaminación industrial.</w:t>
      </w:r>
    </w:p>
    <w:p w14:paraId="0E08331D" w14:textId="77777777" w:rsidR="002E6FD3" w:rsidRPr="0070735A" w:rsidRDefault="002E6FD3" w:rsidP="00A232FF">
      <w:pPr>
        <w:pStyle w:val="ListParagraph"/>
        <w:numPr>
          <w:ilvl w:val="0"/>
          <w:numId w:val="11"/>
        </w:numPr>
        <w:spacing w:before="240" w:after="240"/>
        <w:ind w:left="1056"/>
        <w:jc w:val="both"/>
      </w:pPr>
      <w:r w:rsidRPr="0070735A">
        <w:t>Interferencia electromagnética.</w:t>
      </w:r>
    </w:p>
    <w:p w14:paraId="6B9DA225" w14:textId="77777777" w:rsidR="002E6FD3" w:rsidRPr="0070735A" w:rsidRDefault="002E6FD3" w:rsidP="00A232FF">
      <w:pPr>
        <w:pStyle w:val="ListParagraph"/>
        <w:numPr>
          <w:ilvl w:val="0"/>
          <w:numId w:val="11"/>
        </w:numPr>
        <w:spacing w:before="240" w:after="240"/>
        <w:ind w:left="1056"/>
        <w:jc w:val="both"/>
      </w:pPr>
      <w:r w:rsidRPr="0070735A">
        <w:t>Vibraciones.</w:t>
      </w:r>
    </w:p>
    <w:p w14:paraId="196251A4" w14:textId="4FD079F3" w:rsidR="002E6FD3" w:rsidRPr="0070735A" w:rsidRDefault="003C6EA0" w:rsidP="00E65AA1">
      <w:pPr>
        <w:spacing w:before="240"/>
        <w:ind w:firstLine="696"/>
        <w:jc w:val="both"/>
      </w:pPr>
      <w:r w:rsidRPr="0070735A">
        <w:lastRenderedPageBreak/>
        <w:t xml:space="preserve">Considerar que el lugar donde se ubicará el cuarto de comunicaciones </w:t>
      </w:r>
      <w:r w:rsidR="002E6FD3" w:rsidRPr="0070735A">
        <w:t>cuente con servicios de emergencia cercano</w:t>
      </w:r>
      <w:r w:rsidRPr="0070735A">
        <w:t>s, un fácil acceso de vehículos</w:t>
      </w:r>
      <w:r w:rsidR="002E6FD3" w:rsidRPr="0070735A">
        <w:t xml:space="preserve"> y servicios públicos.</w:t>
      </w:r>
    </w:p>
    <w:p w14:paraId="74CBBB9D" w14:textId="66317FF8" w:rsidR="002E6FD3" w:rsidRPr="0070735A" w:rsidRDefault="002E6FD3" w:rsidP="00E65AA1">
      <w:pPr>
        <w:spacing w:before="240" w:after="240"/>
        <w:ind w:firstLine="696"/>
        <w:jc w:val="both"/>
      </w:pPr>
      <w:r w:rsidRPr="0070735A">
        <w:rPr>
          <w:i/>
        </w:rPr>
        <w:t>Servicios de emergencia</w:t>
      </w:r>
      <w:r w:rsidRPr="0070735A">
        <w:t xml:space="preserve">: deben estar cerca, con un tiempo de respuesta rápido, estos servicios </w:t>
      </w:r>
      <w:r w:rsidR="003C6EA0" w:rsidRPr="0070735A">
        <w:t xml:space="preserve">son los </w:t>
      </w:r>
      <w:r w:rsidRPr="0070735A">
        <w:t>bomberos,</w:t>
      </w:r>
      <w:r w:rsidR="003C6EA0" w:rsidRPr="0070735A">
        <w:t xml:space="preserve"> la</w:t>
      </w:r>
      <w:r w:rsidRPr="0070735A">
        <w:t xml:space="preserve"> policía,</w:t>
      </w:r>
      <w:r w:rsidR="003C6EA0" w:rsidRPr="0070735A">
        <w:t xml:space="preserve"> el</w:t>
      </w:r>
      <w:r w:rsidRPr="0070735A">
        <w:t xml:space="preserve"> soporte de energía, </w:t>
      </w:r>
      <w:r w:rsidR="003C6EA0" w:rsidRPr="0070735A">
        <w:t>los</w:t>
      </w:r>
      <w:r w:rsidR="005A285E" w:rsidRPr="0070735A">
        <w:t xml:space="preserve"> </w:t>
      </w:r>
      <w:r w:rsidRPr="0070735A">
        <w:t>proveedores de red, etc.</w:t>
      </w:r>
    </w:p>
    <w:p w14:paraId="46E979D5" w14:textId="4E46A076" w:rsidR="002E6FD3" w:rsidRPr="0070735A" w:rsidRDefault="002E6FD3" w:rsidP="00E65AA1">
      <w:pPr>
        <w:spacing w:before="240" w:after="240"/>
        <w:ind w:firstLine="696"/>
        <w:jc w:val="both"/>
      </w:pPr>
      <w:r w:rsidRPr="0070735A">
        <w:rPr>
          <w:i/>
        </w:rPr>
        <w:t>Acceso a vehículos:</w:t>
      </w:r>
      <w:r w:rsidRPr="0070735A">
        <w:t xml:space="preserve"> Es importante, particularmente en áreas urbanas congestionadas, que haya acceso y estacionamiento sin obstrucciones para vehículos de emergencia. Debe haber un fácil acceso a las áreas de carga para vehículos</w:t>
      </w:r>
      <w:r w:rsidR="005A285E" w:rsidRPr="0070735A">
        <w:t xml:space="preserve"> grandes de entrega</w:t>
      </w:r>
      <w:r w:rsidRPr="0070735A">
        <w:t>. Debe haber suficiente espacio para que los camiones entren, salgan y den la vuelta.</w:t>
      </w:r>
    </w:p>
    <w:p w14:paraId="05F3CDB4" w14:textId="13430184" w:rsidR="002E6FD3" w:rsidRPr="0070735A" w:rsidRDefault="002E6FD3" w:rsidP="00E65AA1">
      <w:pPr>
        <w:spacing w:before="240"/>
        <w:ind w:firstLine="696"/>
        <w:jc w:val="both"/>
      </w:pPr>
      <w:r w:rsidRPr="0070735A">
        <w:rPr>
          <w:i/>
        </w:rPr>
        <w:t>Servicios públicos</w:t>
      </w:r>
      <w:r w:rsidR="003163BE" w:rsidRPr="0070735A">
        <w:t>: Asegurar</w:t>
      </w:r>
      <w:r w:rsidR="00E55562" w:rsidRPr="0070735A">
        <w:t>se</w:t>
      </w:r>
      <w:r w:rsidR="003163BE" w:rsidRPr="0070735A">
        <w:t xml:space="preserve"> </w:t>
      </w:r>
      <w:r w:rsidRPr="0070735A">
        <w:t xml:space="preserve">de que </w:t>
      </w:r>
      <w:r w:rsidR="009718ED" w:rsidRPr="0070735A">
        <w:t xml:space="preserve">la zona </w:t>
      </w:r>
      <w:r w:rsidR="00E55562" w:rsidRPr="0070735A">
        <w:t>donde se va a ubicar el cuarto de comunicaciones</w:t>
      </w:r>
      <w:r w:rsidRPr="0070735A">
        <w:t xml:space="preserve"> proporcione la </w:t>
      </w:r>
      <w:r w:rsidR="00FA4AD4" w:rsidRPr="0070735A">
        <w:t>energía</w:t>
      </w:r>
      <w:r w:rsidRPr="0070735A">
        <w:t xml:space="preserve"> eléctrica, el agua, el gas y cualquier servicio necesario. Las áreas rurales extremas pueden ser más problemáticas en el suministro de los servicios públicos necesarios o en asegurar un tiempo de actividad constante.</w:t>
      </w:r>
    </w:p>
    <w:p w14:paraId="79F8A669" w14:textId="0AC40701" w:rsidR="002E6FD3" w:rsidRPr="0070735A" w:rsidRDefault="002E6FD3" w:rsidP="00A232FF">
      <w:pPr>
        <w:pStyle w:val="Heading3"/>
        <w:numPr>
          <w:ilvl w:val="2"/>
          <w:numId w:val="3"/>
        </w:numPr>
        <w:spacing w:before="240" w:after="240"/>
      </w:pPr>
      <w:bookmarkStart w:id="144" w:name="_Toc535446165"/>
      <w:bookmarkStart w:id="145" w:name="_Toc535446680"/>
      <w:bookmarkStart w:id="146" w:name="_Toc7522215"/>
      <w:r w:rsidRPr="0070735A">
        <w:t>SELECCIÓN DE LA UBICACIÓN PARA EL CUARTO DE COMUNICACIONES</w:t>
      </w:r>
      <w:bookmarkEnd w:id="144"/>
      <w:bookmarkEnd w:id="145"/>
      <w:bookmarkEnd w:id="146"/>
    </w:p>
    <w:p w14:paraId="5315137D" w14:textId="1F1A1D67" w:rsidR="002E6FD3" w:rsidRPr="0070735A" w:rsidRDefault="002E6FD3" w:rsidP="00E65AA1">
      <w:pPr>
        <w:spacing w:before="240" w:after="240"/>
        <w:ind w:firstLine="708"/>
        <w:jc w:val="both"/>
      </w:pPr>
      <w:r w:rsidRPr="0070735A">
        <w:t>La selección de la ubicación del cuarto de comunicaciones deberá basarse en numerosos criterios, que son mostrados a continuación:</w:t>
      </w:r>
    </w:p>
    <w:p w14:paraId="6A997A4C" w14:textId="5170C2D5" w:rsidR="002E6FD3" w:rsidRPr="0070735A" w:rsidRDefault="002E6FD3" w:rsidP="00A22217">
      <w:pPr>
        <w:pStyle w:val="ListParagraph"/>
        <w:numPr>
          <w:ilvl w:val="0"/>
          <w:numId w:val="17"/>
        </w:numPr>
        <w:spacing w:before="240"/>
        <w:jc w:val="both"/>
        <w:rPr>
          <w:i/>
        </w:rPr>
      </w:pPr>
      <w:r w:rsidRPr="0070735A">
        <w:rPr>
          <w:i/>
        </w:rPr>
        <w:t xml:space="preserve">REMODERNIZACIÓN DE UN </w:t>
      </w:r>
      <w:r w:rsidR="00E65AA1" w:rsidRPr="0070735A">
        <w:rPr>
          <w:i/>
        </w:rPr>
        <w:t>ÁREA</w:t>
      </w:r>
      <w:r w:rsidRPr="0070735A">
        <w:rPr>
          <w:i/>
        </w:rPr>
        <w:t xml:space="preserve"> EXISTENTE</w:t>
      </w:r>
    </w:p>
    <w:p w14:paraId="1CF5B849" w14:textId="03A98C32" w:rsidR="002E6FD3" w:rsidRPr="0070735A" w:rsidRDefault="00195AFD" w:rsidP="00E65AA1">
      <w:pPr>
        <w:spacing w:before="240" w:after="240"/>
        <w:ind w:firstLine="708"/>
        <w:jc w:val="both"/>
      </w:pPr>
      <w:r w:rsidRPr="0070735A">
        <w:t>“</w:t>
      </w:r>
      <w:r w:rsidR="00B31320" w:rsidRPr="0070735A">
        <w:t>Con un área existente se</w:t>
      </w:r>
      <w:r w:rsidR="002E6FD3" w:rsidRPr="0070735A">
        <w:t xml:space="preserve"> debe decidir si cumple o no los requisitos de la </w:t>
      </w:r>
      <w:r w:rsidR="00E15AA8" w:rsidRPr="0070735A">
        <w:t>organización</w:t>
      </w:r>
      <w:r w:rsidRPr="0070735A">
        <w:t xml:space="preserve">.” </w:t>
      </w:r>
      <w:sdt>
        <w:sdtPr>
          <w:id w:val="714386562"/>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 Ciertos factores pueden hacer que el área sea inaceptable, como el tamaño, el difícil acceso para los equipos o vehículos grandes, la incapacidad de controlar el acceso o las tuberías de agua elevadas.</w:t>
      </w:r>
    </w:p>
    <w:p w14:paraId="19AB99F8" w14:textId="7ED25151" w:rsidR="002E6FD3" w:rsidRPr="0070735A" w:rsidRDefault="002E6FD3" w:rsidP="00E65AA1">
      <w:pPr>
        <w:spacing w:before="240" w:after="240"/>
        <w:ind w:firstLine="708"/>
        <w:jc w:val="both"/>
      </w:pPr>
      <w:r w:rsidRPr="0070735A">
        <w:t xml:space="preserve">Si se </w:t>
      </w:r>
      <w:r w:rsidR="00893157" w:rsidRPr="0070735A">
        <w:t>debe de</w:t>
      </w:r>
      <w:r w:rsidRPr="0070735A">
        <w:t xml:space="preserve"> elegir entre ubicaciones o determinar la viabilidad de un </w:t>
      </w:r>
      <w:r w:rsidR="00893157" w:rsidRPr="0070735A">
        <w:t>lugar</w:t>
      </w:r>
      <w:r w:rsidRPr="0070735A">
        <w:t>, debe considerar las siguientes preguntas:</w:t>
      </w:r>
    </w:p>
    <w:p w14:paraId="673E8393" w14:textId="77777777" w:rsidR="002E6FD3" w:rsidRPr="0070735A" w:rsidRDefault="002E6FD3" w:rsidP="003A172A">
      <w:pPr>
        <w:pStyle w:val="ListParagraph"/>
        <w:numPr>
          <w:ilvl w:val="0"/>
          <w:numId w:val="72"/>
        </w:numPr>
        <w:spacing w:before="240" w:after="240"/>
        <w:jc w:val="both"/>
      </w:pPr>
      <w:r w:rsidRPr="0070735A">
        <w:t>¿Cuál es el diseño general del área?</w:t>
      </w:r>
    </w:p>
    <w:p w14:paraId="644A9F5A" w14:textId="77777777" w:rsidR="002E6FD3" w:rsidRPr="0070735A" w:rsidRDefault="002E6FD3" w:rsidP="003A172A">
      <w:pPr>
        <w:pStyle w:val="ListParagraph"/>
        <w:numPr>
          <w:ilvl w:val="0"/>
          <w:numId w:val="72"/>
        </w:numPr>
        <w:spacing w:before="240" w:after="240"/>
        <w:jc w:val="both"/>
      </w:pPr>
      <w:r w:rsidRPr="0070735A">
        <w:t>¿Hay suficiente espacio para el equipo requerido?</w:t>
      </w:r>
    </w:p>
    <w:p w14:paraId="1DD030B1" w14:textId="77777777" w:rsidR="002E6FD3" w:rsidRPr="0070735A" w:rsidRDefault="002E6FD3" w:rsidP="003A172A">
      <w:pPr>
        <w:pStyle w:val="ListParagraph"/>
        <w:numPr>
          <w:ilvl w:val="0"/>
          <w:numId w:val="72"/>
        </w:numPr>
        <w:spacing w:before="240" w:after="240"/>
        <w:jc w:val="both"/>
      </w:pPr>
      <w:r w:rsidRPr="0070735A">
        <w:t>¿Cuál es la proximidad del área a los enfriadores y unidades de condensador?</w:t>
      </w:r>
    </w:p>
    <w:p w14:paraId="56E8A67B" w14:textId="5C149F9D" w:rsidR="002E6FD3" w:rsidRPr="0070735A" w:rsidRDefault="002E6FD3" w:rsidP="003A172A">
      <w:pPr>
        <w:pStyle w:val="ListParagraph"/>
        <w:numPr>
          <w:ilvl w:val="0"/>
          <w:numId w:val="72"/>
        </w:numPr>
        <w:spacing w:before="240" w:after="240"/>
        <w:jc w:val="both"/>
      </w:pPr>
      <w:r w:rsidRPr="0070735A">
        <w:t xml:space="preserve">¿Hay acceso adecuado para mover y </w:t>
      </w:r>
      <w:r w:rsidR="00B31320" w:rsidRPr="0070735A">
        <w:t>gira</w:t>
      </w:r>
      <w:r w:rsidRPr="0070735A">
        <w:t>r equipos grandes?</w:t>
      </w:r>
    </w:p>
    <w:p w14:paraId="36478EA8" w14:textId="7423E804" w:rsidR="002E6FD3" w:rsidRPr="0070735A" w:rsidRDefault="002E6FD3" w:rsidP="003A172A">
      <w:pPr>
        <w:pStyle w:val="ListParagraph"/>
        <w:numPr>
          <w:ilvl w:val="0"/>
          <w:numId w:val="72"/>
        </w:numPr>
        <w:spacing w:before="240" w:after="240"/>
        <w:jc w:val="both"/>
      </w:pPr>
      <w:r w:rsidRPr="0070735A">
        <w:t>¿Dónde se colocarán las unidades HVAC?, ¿Adentro del área?, ¿Fuera de</w:t>
      </w:r>
      <w:r w:rsidR="00B31320" w:rsidRPr="0070735A">
        <w:t>l área</w:t>
      </w:r>
      <w:r w:rsidRPr="0070735A">
        <w:t>?</w:t>
      </w:r>
    </w:p>
    <w:p w14:paraId="723891EE" w14:textId="77777777" w:rsidR="002E6FD3" w:rsidRPr="0070735A" w:rsidRDefault="002E6FD3" w:rsidP="003A172A">
      <w:pPr>
        <w:pStyle w:val="ListParagraph"/>
        <w:numPr>
          <w:ilvl w:val="0"/>
          <w:numId w:val="72"/>
        </w:numPr>
        <w:spacing w:before="240" w:after="240"/>
        <w:jc w:val="both"/>
      </w:pPr>
      <w:r w:rsidRPr="0070735A">
        <w:t>¿Cuáles son las posibilidades para controlar el acceso?</w:t>
      </w:r>
    </w:p>
    <w:p w14:paraId="7F433B90" w14:textId="77777777" w:rsidR="002E6FD3" w:rsidRPr="0070735A" w:rsidRDefault="002E6FD3" w:rsidP="003A172A">
      <w:pPr>
        <w:pStyle w:val="ListParagraph"/>
        <w:numPr>
          <w:ilvl w:val="0"/>
          <w:numId w:val="72"/>
        </w:numPr>
        <w:spacing w:before="240" w:after="240"/>
        <w:jc w:val="both"/>
      </w:pPr>
      <w:r w:rsidRPr="0070735A">
        <w:t>¿Está el área aislada de contaminantes y fugas de líquidos?</w:t>
      </w:r>
    </w:p>
    <w:p w14:paraId="5150F6ED" w14:textId="77777777" w:rsidR="002E6FD3" w:rsidRPr="0070735A" w:rsidRDefault="002E6FD3" w:rsidP="003A172A">
      <w:pPr>
        <w:pStyle w:val="ListParagraph"/>
        <w:numPr>
          <w:ilvl w:val="0"/>
          <w:numId w:val="72"/>
        </w:numPr>
        <w:spacing w:before="240" w:after="240"/>
        <w:jc w:val="both"/>
      </w:pPr>
      <w:r w:rsidRPr="0070735A">
        <w:t>¿Hay espacio para una futura expansión?</w:t>
      </w:r>
    </w:p>
    <w:p w14:paraId="2A1DC66E" w14:textId="77777777" w:rsidR="002E6FD3" w:rsidRPr="0070735A" w:rsidRDefault="002E6FD3" w:rsidP="003A172A">
      <w:pPr>
        <w:pStyle w:val="ListParagraph"/>
        <w:numPr>
          <w:ilvl w:val="0"/>
          <w:numId w:val="72"/>
        </w:numPr>
        <w:spacing w:before="240" w:after="240"/>
        <w:jc w:val="both"/>
      </w:pPr>
      <w:r w:rsidRPr="0070735A">
        <w:t>¿Se pueden quitar las paredes sin crear inestabilidad estructural?</w:t>
      </w:r>
    </w:p>
    <w:p w14:paraId="535225C1" w14:textId="77777777" w:rsidR="002E6FD3" w:rsidRPr="0070735A" w:rsidRDefault="002E6FD3" w:rsidP="003A172A">
      <w:pPr>
        <w:pStyle w:val="ListParagraph"/>
        <w:numPr>
          <w:ilvl w:val="0"/>
          <w:numId w:val="72"/>
        </w:numPr>
        <w:spacing w:before="240" w:after="240"/>
        <w:jc w:val="both"/>
      </w:pPr>
      <w:r w:rsidRPr="0070735A">
        <w:t>¿Se pueden agregar paredes?</w:t>
      </w:r>
    </w:p>
    <w:p w14:paraId="117F3502" w14:textId="77777777" w:rsidR="002E6FD3" w:rsidRPr="0070735A" w:rsidRDefault="002E6FD3" w:rsidP="003A172A">
      <w:pPr>
        <w:pStyle w:val="ListParagraph"/>
        <w:numPr>
          <w:ilvl w:val="0"/>
          <w:numId w:val="72"/>
        </w:numPr>
        <w:spacing w:before="240" w:after="240"/>
        <w:jc w:val="both"/>
      </w:pPr>
      <w:r w:rsidRPr="0070735A">
        <w:t>¿Se puede agregar un piso elevado?</w:t>
      </w:r>
    </w:p>
    <w:p w14:paraId="582143AC" w14:textId="77777777" w:rsidR="002E6FD3" w:rsidRPr="0070735A" w:rsidRDefault="002E6FD3" w:rsidP="003A172A">
      <w:pPr>
        <w:pStyle w:val="ListParagraph"/>
        <w:numPr>
          <w:ilvl w:val="0"/>
          <w:numId w:val="72"/>
        </w:numPr>
        <w:spacing w:before="240" w:after="240"/>
        <w:jc w:val="both"/>
      </w:pPr>
      <w:r w:rsidRPr="0070735A">
        <w:lastRenderedPageBreak/>
        <w:t>¿Es la altura de piso a techo adecuada para un piso elevado, una cámara de techo y altura del equipo?</w:t>
      </w:r>
    </w:p>
    <w:p w14:paraId="0F2E154C" w14:textId="7331CDEC" w:rsidR="002E6FD3" w:rsidRPr="0070735A" w:rsidRDefault="002E6FD3" w:rsidP="003A172A">
      <w:pPr>
        <w:pStyle w:val="ListParagraph"/>
        <w:numPr>
          <w:ilvl w:val="0"/>
          <w:numId w:val="72"/>
        </w:numPr>
        <w:spacing w:before="240" w:after="240"/>
        <w:jc w:val="both"/>
      </w:pPr>
      <w:r w:rsidRPr="0070735A">
        <w:t xml:space="preserve">¿El subsuelo existente podrá </w:t>
      </w:r>
      <w:r w:rsidR="00B31320" w:rsidRPr="0070735A">
        <w:t>soportar</w:t>
      </w:r>
      <w:r w:rsidRPr="0070735A">
        <w:t xml:space="preserve"> la carga de peso?</w:t>
      </w:r>
    </w:p>
    <w:p w14:paraId="75F3C917" w14:textId="3110696C" w:rsidR="002E6FD3" w:rsidRPr="0070735A" w:rsidRDefault="00B3358A" w:rsidP="003A172A">
      <w:pPr>
        <w:pStyle w:val="ListParagraph"/>
        <w:numPr>
          <w:ilvl w:val="0"/>
          <w:numId w:val="72"/>
        </w:numPr>
        <w:spacing w:before="240"/>
        <w:jc w:val="both"/>
      </w:pPr>
      <w:r w:rsidRPr="0070735A">
        <w:t>¿Hay espacio para un centro de c</w:t>
      </w:r>
      <w:r w:rsidR="002E6FD3" w:rsidRPr="0070735A">
        <w:t>omando separado?</w:t>
      </w:r>
    </w:p>
    <w:p w14:paraId="36AA5E71" w14:textId="77777777" w:rsidR="007E319B" w:rsidRPr="0070735A" w:rsidRDefault="007E319B" w:rsidP="007E319B">
      <w:pPr>
        <w:pStyle w:val="Header"/>
        <w:tabs>
          <w:tab w:val="clear" w:pos="4252"/>
          <w:tab w:val="clear" w:pos="8504"/>
        </w:tabs>
      </w:pPr>
    </w:p>
    <w:p w14:paraId="2476784F" w14:textId="77777777" w:rsidR="002E6FD3" w:rsidRPr="0070735A" w:rsidRDefault="002E6FD3" w:rsidP="00A22217">
      <w:pPr>
        <w:pStyle w:val="ListParagraph"/>
        <w:numPr>
          <w:ilvl w:val="0"/>
          <w:numId w:val="17"/>
        </w:numPr>
        <w:spacing w:before="240" w:after="240"/>
        <w:jc w:val="both"/>
        <w:rPr>
          <w:i/>
        </w:rPr>
      </w:pPr>
      <w:r w:rsidRPr="0070735A">
        <w:rPr>
          <w:i/>
        </w:rPr>
        <w:t>ACCESO</w:t>
      </w:r>
    </w:p>
    <w:p w14:paraId="3A9101EE" w14:textId="12E8BE3C" w:rsidR="002E6FD3" w:rsidRPr="0070735A" w:rsidRDefault="002E6FD3" w:rsidP="00E65AA1">
      <w:pPr>
        <w:pStyle w:val="BodyTextIndent"/>
        <w:spacing w:before="240" w:after="240"/>
      </w:pPr>
      <w:r w:rsidRPr="0070735A">
        <w:t xml:space="preserve">Aparte de las consideraciones de acceso de seguridad, el cuarto de comunicaciones debe configurarse para la carga y la descarga de artículos grandes como unidades de HVAC y racks de </w:t>
      </w:r>
      <w:r w:rsidR="001E7D3C" w:rsidRPr="0070735A">
        <w:t>equipos</w:t>
      </w:r>
      <w:r w:rsidRPr="0070735A">
        <w:t xml:space="preserve">. </w:t>
      </w:r>
      <w:r w:rsidR="00195AFD" w:rsidRPr="0070735A">
        <w:t>“</w:t>
      </w:r>
      <w:r w:rsidRPr="0070735A">
        <w:t xml:space="preserve">En el caso de que </w:t>
      </w:r>
      <w:r w:rsidR="00753DC2" w:rsidRPr="0070735A">
        <w:t xml:space="preserve">no esté cerca </w:t>
      </w:r>
      <w:r w:rsidRPr="0070735A">
        <w:t xml:space="preserve">un muelle de carga, debe haber una forma de </w:t>
      </w:r>
      <w:r w:rsidR="00753DC2" w:rsidRPr="0070735A">
        <w:t>ingresar</w:t>
      </w:r>
      <w:r w:rsidRPr="0070735A">
        <w:t xml:space="preserve"> equipos voluminosos</w:t>
      </w:r>
      <w:r w:rsidR="00195AFD" w:rsidRPr="0070735A">
        <w:t>.”</w:t>
      </w:r>
      <w:sdt>
        <w:sdtPr>
          <w:id w:val="1938329793"/>
          <w:citation/>
        </w:sdtPr>
        <w:sdtContent>
          <w:r w:rsidR="00195AFD" w:rsidRPr="0070735A">
            <w:fldChar w:fldCharType="begin"/>
          </w:r>
          <w:r w:rsidR="00195AFD" w:rsidRPr="0070735A">
            <w:instrText xml:space="preserve"> CITATION Rob02 \l 2058 </w:instrText>
          </w:r>
          <w:r w:rsidR="00195AFD" w:rsidRPr="0070735A">
            <w:fldChar w:fldCharType="separate"/>
          </w:r>
          <w:r w:rsidR="00201633" w:rsidRPr="0070735A">
            <w:rPr>
              <w:noProof/>
            </w:rPr>
            <w:t xml:space="preserve"> (Snevely, 2002)</w:t>
          </w:r>
          <w:r w:rsidR="00195AFD" w:rsidRPr="0070735A">
            <w:fldChar w:fldCharType="end"/>
          </w:r>
        </w:sdtContent>
      </w:sdt>
      <w:r w:rsidRPr="0070735A">
        <w:t>.</w:t>
      </w:r>
    </w:p>
    <w:p w14:paraId="6803D54F" w14:textId="77777777" w:rsidR="002E6FD3" w:rsidRPr="0070735A" w:rsidRDefault="002E6FD3" w:rsidP="007E319B">
      <w:pPr>
        <w:spacing w:before="240" w:after="240"/>
        <w:ind w:firstLine="708"/>
        <w:jc w:val="both"/>
      </w:pPr>
      <w:r w:rsidRPr="0070735A">
        <w:t>Las consideraciones de acceso pueden incluir:</w:t>
      </w:r>
    </w:p>
    <w:p w14:paraId="761B2D55" w14:textId="72446078" w:rsidR="002E6FD3" w:rsidRPr="0070735A" w:rsidRDefault="002E6FD3" w:rsidP="003A172A">
      <w:pPr>
        <w:pStyle w:val="ListParagraph"/>
        <w:numPr>
          <w:ilvl w:val="0"/>
          <w:numId w:val="73"/>
        </w:numPr>
        <w:spacing w:before="240" w:after="240"/>
        <w:jc w:val="both"/>
      </w:pPr>
      <w:r w:rsidRPr="0070735A">
        <w:t xml:space="preserve">Área para </w:t>
      </w:r>
      <w:r w:rsidR="00F127AE" w:rsidRPr="0070735A">
        <w:t>un</w:t>
      </w:r>
      <w:r w:rsidRPr="0070735A">
        <w:t xml:space="preserve"> muelle de carga</w:t>
      </w:r>
      <w:r w:rsidR="00F127AE" w:rsidRPr="0070735A">
        <w:t>.</w:t>
      </w:r>
    </w:p>
    <w:p w14:paraId="0BA71CD4" w14:textId="4435BF40" w:rsidR="002E6FD3" w:rsidRPr="0070735A" w:rsidRDefault="002E6FD3" w:rsidP="003A172A">
      <w:pPr>
        <w:pStyle w:val="ListParagraph"/>
        <w:numPr>
          <w:ilvl w:val="0"/>
          <w:numId w:val="73"/>
        </w:numPr>
        <w:spacing w:before="240" w:after="240"/>
        <w:jc w:val="both"/>
      </w:pPr>
      <w:r w:rsidRPr="0070735A">
        <w:t>Elevadores de carga</w:t>
      </w:r>
      <w:r w:rsidR="00F127AE" w:rsidRPr="0070735A">
        <w:t>.</w:t>
      </w:r>
    </w:p>
    <w:p w14:paraId="2509A9BD" w14:textId="5CF6C434" w:rsidR="002E6FD3" w:rsidRPr="0070735A" w:rsidRDefault="002E6FD3" w:rsidP="003A172A">
      <w:pPr>
        <w:pStyle w:val="ListParagraph"/>
        <w:numPr>
          <w:ilvl w:val="0"/>
          <w:numId w:val="73"/>
        </w:numPr>
        <w:spacing w:before="240" w:after="240"/>
        <w:jc w:val="both"/>
      </w:pPr>
      <w:r w:rsidRPr="0070735A">
        <w:t>Puertas anchas</w:t>
      </w:r>
      <w:r w:rsidR="00F127AE" w:rsidRPr="0070735A">
        <w:t>.</w:t>
      </w:r>
    </w:p>
    <w:p w14:paraId="601AAE26" w14:textId="6C0F5D1C" w:rsidR="002E6FD3" w:rsidRPr="0070735A" w:rsidRDefault="002E6FD3" w:rsidP="003A172A">
      <w:pPr>
        <w:pStyle w:val="ListParagraph"/>
        <w:numPr>
          <w:ilvl w:val="0"/>
          <w:numId w:val="73"/>
        </w:numPr>
        <w:spacing w:before="240" w:after="240"/>
        <w:jc w:val="both"/>
      </w:pPr>
      <w:r w:rsidRPr="0070735A">
        <w:t>Pasillos anchos</w:t>
      </w:r>
      <w:r w:rsidR="00F127AE" w:rsidRPr="0070735A">
        <w:t>.</w:t>
      </w:r>
    </w:p>
    <w:p w14:paraId="7A97D054" w14:textId="652FB51F" w:rsidR="002E6FD3" w:rsidRPr="0070735A" w:rsidRDefault="00F127AE" w:rsidP="003A172A">
      <w:pPr>
        <w:pStyle w:val="ListParagraph"/>
        <w:numPr>
          <w:ilvl w:val="0"/>
          <w:numId w:val="73"/>
        </w:numPr>
        <w:spacing w:before="240" w:after="240"/>
        <w:jc w:val="both"/>
      </w:pPr>
      <w:r w:rsidRPr="0070735A">
        <w:t>Rampas.</w:t>
      </w:r>
    </w:p>
    <w:p w14:paraId="41F67B25" w14:textId="2473ED11" w:rsidR="002E6FD3" w:rsidRPr="0070735A" w:rsidRDefault="002E6FD3" w:rsidP="003A172A">
      <w:pPr>
        <w:pStyle w:val="ListParagraph"/>
        <w:numPr>
          <w:ilvl w:val="0"/>
          <w:numId w:val="73"/>
        </w:numPr>
        <w:spacing w:before="240" w:after="240"/>
        <w:jc w:val="both"/>
      </w:pPr>
      <w:r w:rsidRPr="0070735A">
        <w:t>Espacio adecuado de radio de giro para racks y vehículos.</w:t>
      </w:r>
    </w:p>
    <w:p w14:paraId="33F48183" w14:textId="70D009E5" w:rsidR="002E6FD3" w:rsidRPr="0070735A" w:rsidRDefault="002E6FD3" w:rsidP="00893157">
      <w:pPr>
        <w:spacing w:before="240" w:after="240"/>
        <w:ind w:left="360" w:firstLine="348"/>
        <w:jc w:val="both"/>
      </w:pPr>
      <w:r w:rsidRPr="0070735A">
        <w:t xml:space="preserve">Las áreas problemáticas pueden </w:t>
      </w:r>
      <w:r w:rsidR="00893157" w:rsidRPr="0070735A">
        <w:t xml:space="preserve">tener las siguientes </w:t>
      </w:r>
      <w:r w:rsidR="00211677" w:rsidRPr="0070735A">
        <w:t>características</w:t>
      </w:r>
      <w:r w:rsidRPr="0070735A">
        <w:t>:</w:t>
      </w:r>
    </w:p>
    <w:p w14:paraId="461940D4" w14:textId="781882FC" w:rsidR="002E6FD3" w:rsidRPr="0070735A" w:rsidRDefault="002E6FD3" w:rsidP="003A172A">
      <w:pPr>
        <w:pStyle w:val="ListParagraph"/>
        <w:numPr>
          <w:ilvl w:val="0"/>
          <w:numId w:val="73"/>
        </w:numPr>
        <w:spacing w:before="240" w:after="240"/>
        <w:jc w:val="both"/>
      </w:pPr>
      <w:r w:rsidRPr="0070735A">
        <w:t>Escaleras</w:t>
      </w:r>
      <w:r w:rsidR="00211677" w:rsidRPr="0070735A">
        <w:t>.</w:t>
      </w:r>
    </w:p>
    <w:p w14:paraId="51D8CE5F" w14:textId="5F65F3DB" w:rsidR="002E6FD3" w:rsidRPr="0070735A" w:rsidRDefault="002E6FD3" w:rsidP="003A172A">
      <w:pPr>
        <w:pStyle w:val="ListParagraph"/>
        <w:numPr>
          <w:ilvl w:val="0"/>
          <w:numId w:val="73"/>
        </w:numPr>
        <w:spacing w:before="240" w:after="240"/>
        <w:jc w:val="both"/>
      </w:pPr>
      <w:r w:rsidRPr="0070735A">
        <w:t>Esquinas apretadas</w:t>
      </w:r>
      <w:r w:rsidR="00211677" w:rsidRPr="0070735A">
        <w:t>.</w:t>
      </w:r>
    </w:p>
    <w:p w14:paraId="0571E5B0" w14:textId="65491191" w:rsidR="002E6FD3" w:rsidRPr="0070735A" w:rsidRDefault="002E6FD3" w:rsidP="003A172A">
      <w:pPr>
        <w:pStyle w:val="ListParagraph"/>
        <w:numPr>
          <w:ilvl w:val="0"/>
          <w:numId w:val="73"/>
        </w:numPr>
        <w:spacing w:before="240" w:after="240"/>
        <w:jc w:val="both"/>
      </w:pPr>
      <w:r w:rsidRPr="0070735A">
        <w:t>Techos bajos y voladizos</w:t>
      </w:r>
      <w:r w:rsidR="00211677" w:rsidRPr="0070735A">
        <w:t>.</w:t>
      </w:r>
    </w:p>
    <w:p w14:paraId="7D8535E0" w14:textId="77777777" w:rsidR="002E6FD3" w:rsidRPr="0070735A" w:rsidRDefault="002E6FD3" w:rsidP="003A172A">
      <w:pPr>
        <w:pStyle w:val="ListParagraph"/>
        <w:numPr>
          <w:ilvl w:val="0"/>
          <w:numId w:val="73"/>
        </w:numPr>
        <w:spacing w:before="240" w:after="240"/>
        <w:jc w:val="both"/>
      </w:pPr>
      <w:r w:rsidRPr="0070735A">
        <w:t>Pisos con poca capacidad de carga.</w:t>
      </w:r>
    </w:p>
    <w:p w14:paraId="7A70C144" w14:textId="77777777" w:rsidR="002E6FD3" w:rsidRPr="0070735A" w:rsidRDefault="002E6FD3" w:rsidP="003A172A">
      <w:pPr>
        <w:pStyle w:val="ListParagraph"/>
        <w:numPr>
          <w:ilvl w:val="0"/>
          <w:numId w:val="73"/>
        </w:numPr>
        <w:spacing w:before="240" w:after="240"/>
        <w:jc w:val="both"/>
      </w:pPr>
      <w:r w:rsidRPr="0070735A">
        <w:t>Numerosos cambios en la altura del suelo.</w:t>
      </w:r>
    </w:p>
    <w:p w14:paraId="52B34750" w14:textId="3F33CEED" w:rsidR="002E6FD3" w:rsidRPr="0070735A" w:rsidRDefault="002E6FD3" w:rsidP="003A172A">
      <w:pPr>
        <w:pStyle w:val="ListParagraph"/>
        <w:numPr>
          <w:ilvl w:val="0"/>
          <w:numId w:val="73"/>
        </w:numPr>
        <w:spacing w:before="240" w:after="240"/>
        <w:jc w:val="both"/>
      </w:pPr>
      <w:r w:rsidRPr="0070735A">
        <w:t>Espacios de formas extrañas</w:t>
      </w:r>
      <w:r w:rsidR="00211677" w:rsidRPr="0070735A">
        <w:t>.</w:t>
      </w:r>
    </w:p>
    <w:p w14:paraId="42C39A69" w14:textId="5E51E35D" w:rsidR="002E6FD3" w:rsidRPr="0070735A" w:rsidRDefault="002E6FD3" w:rsidP="003A172A">
      <w:pPr>
        <w:pStyle w:val="ListParagraph"/>
        <w:numPr>
          <w:ilvl w:val="0"/>
          <w:numId w:val="73"/>
        </w:numPr>
        <w:spacing w:before="240"/>
        <w:jc w:val="both"/>
      </w:pPr>
      <w:r w:rsidRPr="0070735A">
        <w:t>No hay forma de hacer segura el área existente.</w:t>
      </w:r>
    </w:p>
    <w:p w14:paraId="2474060E" w14:textId="77777777" w:rsidR="007E319B" w:rsidRPr="0070735A" w:rsidRDefault="007E319B" w:rsidP="007E319B">
      <w:pPr>
        <w:pStyle w:val="Header"/>
        <w:tabs>
          <w:tab w:val="clear" w:pos="4252"/>
          <w:tab w:val="clear" w:pos="8504"/>
        </w:tabs>
      </w:pPr>
    </w:p>
    <w:p w14:paraId="65077985" w14:textId="77777777" w:rsidR="002E6FD3" w:rsidRPr="0070735A" w:rsidRDefault="002E6FD3" w:rsidP="00A22217">
      <w:pPr>
        <w:pStyle w:val="ListParagraph"/>
        <w:numPr>
          <w:ilvl w:val="0"/>
          <w:numId w:val="17"/>
        </w:numPr>
        <w:spacing w:before="240" w:after="240"/>
        <w:jc w:val="both"/>
        <w:rPr>
          <w:i/>
        </w:rPr>
      </w:pPr>
      <w:r w:rsidRPr="0070735A">
        <w:rPr>
          <w:i/>
        </w:rPr>
        <w:t>PISO ELEVADO</w:t>
      </w:r>
    </w:p>
    <w:p w14:paraId="761188D5" w14:textId="7F873778" w:rsidR="002E6FD3" w:rsidRPr="0070735A" w:rsidRDefault="002E6FD3" w:rsidP="007E319B">
      <w:pPr>
        <w:pStyle w:val="BodyTextIndent"/>
        <w:spacing w:before="240" w:after="240"/>
      </w:pPr>
      <w:r w:rsidRPr="0070735A">
        <w:t>Si el cuarto de comunicaciones tendrá un piso</w:t>
      </w:r>
      <w:r w:rsidR="00BE0E75" w:rsidRPr="0070735A">
        <w:t xml:space="preserve"> </w:t>
      </w:r>
      <w:r w:rsidR="00871D8F" w:rsidRPr="0070735A">
        <w:t>falso</w:t>
      </w:r>
      <w:r w:rsidR="00BE0E75" w:rsidRPr="0070735A">
        <w:t>, ver el espacio con la idea de</w:t>
      </w:r>
      <w:r w:rsidRPr="0070735A">
        <w:t xml:space="preserve"> que se colocará debajo</w:t>
      </w:r>
      <w:r w:rsidR="00211677" w:rsidRPr="0070735A">
        <w:t xml:space="preserve"> del piso falso, en el plenum</w:t>
      </w:r>
      <w:r w:rsidRPr="0070735A">
        <w:t>. Considerar lo siguiente:</w:t>
      </w:r>
    </w:p>
    <w:p w14:paraId="19BB4C64" w14:textId="5E9509E9" w:rsidR="002E6FD3" w:rsidRPr="0070735A" w:rsidRDefault="002E6FD3" w:rsidP="003A172A">
      <w:pPr>
        <w:pStyle w:val="ListParagraph"/>
        <w:numPr>
          <w:ilvl w:val="0"/>
          <w:numId w:val="74"/>
        </w:numPr>
        <w:spacing w:before="240" w:after="240"/>
        <w:jc w:val="both"/>
      </w:pPr>
      <w:r w:rsidRPr="0070735A">
        <w:t>¿Qué tan alto se puede levantar el piso</w:t>
      </w:r>
      <w:r w:rsidR="00211677" w:rsidRPr="0070735A">
        <w:t xml:space="preserve"> falso</w:t>
      </w:r>
      <w:r w:rsidRPr="0070735A">
        <w:t>?</w:t>
      </w:r>
    </w:p>
    <w:p w14:paraId="416E594B" w14:textId="47067A77" w:rsidR="002E6FD3" w:rsidRPr="0070735A" w:rsidRDefault="002E6FD3" w:rsidP="003A172A">
      <w:pPr>
        <w:pStyle w:val="ListParagraph"/>
        <w:numPr>
          <w:ilvl w:val="0"/>
          <w:numId w:val="74"/>
        </w:numPr>
        <w:spacing w:before="240" w:after="240"/>
        <w:jc w:val="both"/>
      </w:pPr>
      <w:r w:rsidRPr="0070735A">
        <w:t xml:space="preserve">La </w:t>
      </w:r>
      <w:r w:rsidR="00211677" w:rsidRPr="0070735A">
        <w:t>altura</w:t>
      </w:r>
      <w:r w:rsidRPr="0070735A">
        <w:t xml:space="preserve"> de</w:t>
      </w:r>
      <w:r w:rsidR="00211677" w:rsidRPr="0070735A">
        <w:t>l</w:t>
      </w:r>
      <w:r w:rsidRPr="0070735A">
        <w:t xml:space="preserve"> </w:t>
      </w:r>
      <w:r w:rsidR="00211677" w:rsidRPr="0070735A">
        <w:t xml:space="preserve">plenum </w:t>
      </w:r>
      <w:r w:rsidRPr="0070735A">
        <w:t xml:space="preserve">necesaria para canalizar el aire </w:t>
      </w:r>
      <w:r w:rsidR="00211677" w:rsidRPr="0070735A">
        <w:t>acondicionado</w:t>
      </w:r>
      <w:r w:rsidRPr="0070735A">
        <w:t xml:space="preserve">, poco espacio </w:t>
      </w:r>
      <w:r w:rsidR="00211677" w:rsidRPr="0070735A">
        <w:t xml:space="preserve">bajo el piso falso </w:t>
      </w:r>
      <w:r w:rsidRPr="0070735A">
        <w:t xml:space="preserve">enfriará de manera </w:t>
      </w:r>
      <w:r w:rsidR="00211677" w:rsidRPr="0070735A">
        <w:t>inadecuada, demasiado espacio bajo el piso falso</w:t>
      </w:r>
      <w:r w:rsidRPr="0070735A">
        <w:t xml:space="preserve"> enfriará ineficientemente.</w:t>
      </w:r>
    </w:p>
    <w:p w14:paraId="4164583B" w14:textId="77777777" w:rsidR="002E6FD3" w:rsidRPr="0070735A" w:rsidRDefault="002E6FD3" w:rsidP="003A172A">
      <w:pPr>
        <w:pStyle w:val="ListParagraph"/>
        <w:numPr>
          <w:ilvl w:val="0"/>
          <w:numId w:val="74"/>
        </w:numPr>
        <w:spacing w:before="240" w:after="240"/>
        <w:jc w:val="both"/>
      </w:pPr>
      <w:r w:rsidRPr="0070735A">
        <w:t>¿Hay elementos estructurales en su lugar que puedan obstruir el flujo libre de aire debajo del piso?</w:t>
      </w:r>
    </w:p>
    <w:p w14:paraId="41999BF0" w14:textId="3818CA90" w:rsidR="002E6FD3" w:rsidRPr="0070735A" w:rsidRDefault="002E6FD3" w:rsidP="003A172A">
      <w:pPr>
        <w:pStyle w:val="ListParagraph"/>
        <w:numPr>
          <w:ilvl w:val="0"/>
          <w:numId w:val="74"/>
        </w:numPr>
        <w:spacing w:before="240" w:after="240"/>
        <w:jc w:val="both"/>
      </w:pPr>
      <w:r w:rsidRPr="0070735A">
        <w:t xml:space="preserve">¿Cómo se </w:t>
      </w:r>
      <w:r w:rsidR="00211677" w:rsidRPr="0070735A">
        <w:t xml:space="preserve">ubicara </w:t>
      </w:r>
      <w:r w:rsidRPr="0070735A">
        <w:t>el cableado y los enchufes?</w:t>
      </w:r>
    </w:p>
    <w:p w14:paraId="3D000B1F" w14:textId="77777777" w:rsidR="002E6FD3" w:rsidRPr="0070735A" w:rsidRDefault="002E6FD3" w:rsidP="003A172A">
      <w:pPr>
        <w:pStyle w:val="ListParagraph"/>
        <w:numPr>
          <w:ilvl w:val="0"/>
          <w:numId w:val="74"/>
        </w:numPr>
        <w:spacing w:before="240" w:after="240"/>
        <w:jc w:val="both"/>
      </w:pPr>
      <w:r w:rsidRPr="0070735A">
        <w:t>¿Es un piso elevado una opción viable para el espacio disponible?</w:t>
      </w:r>
    </w:p>
    <w:p w14:paraId="45B7824C" w14:textId="77777777" w:rsidR="002E6FD3" w:rsidRPr="0070735A" w:rsidRDefault="002E6FD3" w:rsidP="007E319B">
      <w:pPr>
        <w:pStyle w:val="BodyTextIndent"/>
        <w:spacing w:before="240" w:after="240"/>
      </w:pPr>
      <w:r w:rsidRPr="0070735A">
        <w:lastRenderedPageBreak/>
        <w:t>Con el espacio reducido entre el piso y el techo, ¿hay espacio suficiente para que el aire caliente del equipo regrese a las devoluciones de las unidades HVAC?</w:t>
      </w:r>
    </w:p>
    <w:p w14:paraId="2C0E75E0" w14:textId="77777777" w:rsidR="002E6FD3" w:rsidRPr="0070735A" w:rsidRDefault="002E6FD3" w:rsidP="00A22217">
      <w:pPr>
        <w:pStyle w:val="ListParagraph"/>
        <w:numPr>
          <w:ilvl w:val="0"/>
          <w:numId w:val="17"/>
        </w:numPr>
        <w:spacing w:before="240" w:after="240"/>
        <w:jc w:val="both"/>
        <w:rPr>
          <w:i/>
        </w:rPr>
      </w:pPr>
      <w:r w:rsidRPr="0070735A">
        <w:rPr>
          <w:i/>
        </w:rPr>
        <w:t>AISLAMIENTO DE CONTAMINANTES</w:t>
      </w:r>
    </w:p>
    <w:p w14:paraId="6D668D76" w14:textId="190B2C90" w:rsidR="002E6FD3" w:rsidRPr="0070735A" w:rsidRDefault="002E6FD3" w:rsidP="007E319B">
      <w:pPr>
        <w:spacing w:before="240" w:after="240"/>
        <w:ind w:firstLine="708"/>
        <w:jc w:val="both"/>
      </w:pPr>
      <w:r w:rsidRPr="0070735A">
        <w:t xml:space="preserve">Evitar ubicar el cuarto </w:t>
      </w:r>
      <w:r w:rsidR="00753DC2" w:rsidRPr="0070735A">
        <w:t xml:space="preserve">de comunicaciones </w:t>
      </w:r>
      <w:r w:rsidRPr="0070735A">
        <w:t>cerca de salas de impresión, talleres mecánicos, talleres de madera, muelles de carga y áreas que involucren el uso de productos químicos o generen vapores tóxicos o polvo. Si el cuarto de comunicaciones debe estar ubicado cerca de estos lu</w:t>
      </w:r>
      <w:r w:rsidR="00871D8F" w:rsidRPr="0070735A">
        <w:t>gares contaminantes</w:t>
      </w:r>
      <w:r w:rsidRPr="0070735A">
        <w:t>, se deben agregar sistemas de filtrado adecuados al diseño. Además, los programas de mantenimiento para el sistema de filtrado deberían ser más frecuentes.</w:t>
      </w:r>
    </w:p>
    <w:p w14:paraId="124DD497" w14:textId="77777777" w:rsidR="002E6FD3" w:rsidRPr="0070735A" w:rsidRDefault="002E6FD3" w:rsidP="00A22217">
      <w:pPr>
        <w:pStyle w:val="ListParagraph"/>
        <w:numPr>
          <w:ilvl w:val="0"/>
          <w:numId w:val="17"/>
        </w:numPr>
        <w:spacing w:before="240" w:after="240"/>
        <w:jc w:val="both"/>
        <w:rPr>
          <w:i/>
        </w:rPr>
      </w:pPr>
      <w:r w:rsidRPr="0070735A">
        <w:rPr>
          <w:i/>
        </w:rPr>
        <w:t>RIESGO DE FUGAS</w:t>
      </w:r>
    </w:p>
    <w:p w14:paraId="3942614E" w14:textId="55B7FA22" w:rsidR="002E6FD3" w:rsidRPr="0070735A" w:rsidRDefault="002E6FD3" w:rsidP="007E319B">
      <w:pPr>
        <w:spacing w:before="240" w:after="240"/>
        <w:ind w:firstLine="708"/>
        <w:jc w:val="both"/>
      </w:pPr>
      <w:r w:rsidRPr="0070735A">
        <w:t xml:space="preserve">Los líquidos representan </w:t>
      </w:r>
      <w:r w:rsidR="00867815" w:rsidRPr="0070735A">
        <w:t>una amenaza</w:t>
      </w:r>
      <w:r w:rsidRPr="0070735A">
        <w:t xml:space="preserve"> para los equipos del cuarto de comunicaciones. Si el cuarto de comunicaciones</w:t>
      </w:r>
      <w:r w:rsidR="00867815" w:rsidRPr="0070735A">
        <w:t xml:space="preserve"> se va a ubicar</w:t>
      </w:r>
      <w:r w:rsidRPr="0070735A">
        <w:t xml:space="preserve"> en un sitio preexistente, </w:t>
      </w:r>
      <w:r w:rsidR="00867815" w:rsidRPr="0070735A">
        <w:t xml:space="preserve">se debe conocer </w:t>
      </w:r>
      <w:r w:rsidRPr="0070735A">
        <w:t>dónde se encuentran todas las tuberías de agua, v</w:t>
      </w:r>
      <w:r w:rsidR="00BE0E75" w:rsidRPr="0070735A">
        <w:t xml:space="preserve">álvulas, bombas y contenedores. </w:t>
      </w:r>
      <w:r w:rsidRPr="0070735A">
        <w:t xml:space="preserve">Si el cuarto </w:t>
      </w:r>
      <w:r w:rsidR="00864A5E" w:rsidRPr="0070735A">
        <w:t>de comunicaciones se va a ubicar</w:t>
      </w:r>
      <w:r w:rsidRPr="0070735A">
        <w:t xml:space="preserve"> d</w:t>
      </w:r>
      <w:r w:rsidR="00864A5E" w:rsidRPr="0070735A">
        <w:t xml:space="preserve">onde exista riesgo de fugas de agua se debe </w:t>
      </w:r>
      <w:r w:rsidRPr="0070735A">
        <w:t>diseñar de manera que</w:t>
      </w:r>
      <w:r w:rsidR="00BE0E75" w:rsidRPr="0070735A">
        <w:t xml:space="preserve"> el agua salga de la habitación</w:t>
      </w:r>
      <w:r w:rsidR="00864A5E" w:rsidRPr="0070735A">
        <w:t xml:space="preserve"> en caso de que suceda una fuga,</w:t>
      </w:r>
      <w:r w:rsidR="00BE0E75" w:rsidRPr="0070735A">
        <w:t xml:space="preserve"> t</w:t>
      </w:r>
      <w:r w:rsidR="00221FC2" w:rsidRPr="0070735A">
        <w:t xml:space="preserve">ambién </w:t>
      </w:r>
      <w:r w:rsidR="00864A5E" w:rsidRPr="0070735A">
        <w:t>asegurar</w:t>
      </w:r>
      <w:r w:rsidR="00221FC2" w:rsidRPr="0070735A">
        <w:t xml:space="preserve"> la existencia de </w:t>
      </w:r>
      <w:r w:rsidRPr="0070735A">
        <w:t>una válvula de cierre de agua de emergencia fácilmente accesible en caso de falla de la tubería.</w:t>
      </w:r>
      <w:r w:rsidR="00BE0E75" w:rsidRPr="0070735A">
        <w:t xml:space="preserve"> </w:t>
      </w:r>
      <w:r w:rsidR="00221FC2" w:rsidRPr="0070735A">
        <w:t>C</w:t>
      </w:r>
      <w:r w:rsidR="00BE0E75" w:rsidRPr="0070735A">
        <w:t>onsiderar construir el cuarto de comunicaciones en otro lugar</w:t>
      </w:r>
      <w:r w:rsidR="00864A5E" w:rsidRPr="0070735A">
        <w:t xml:space="preserve"> es mejo</w:t>
      </w:r>
      <w:r w:rsidR="00221FC2" w:rsidRPr="0070735A">
        <w:t>r opción</w:t>
      </w:r>
      <w:r w:rsidR="007E319B" w:rsidRPr="0070735A">
        <w:t>.</w:t>
      </w:r>
    </w:p>
    <w:p w14:paraId="429BC920" w14:textId="77777777" w:rsidR="002E6FD3" w:rsidRPr="0070735A" w:rsidRDefault="002E6FD3" w:rsidP="00A22217">
      <w:pPr>
        <w:pStyle w:val="ListParagraph"/>
        <w:numPr>
          <w:ilvl w:val="0"/>
          <w:numId w:val="17"/>
        </w:numPr>
        <w:spacing w:before="240" w:after="240"/>
        <w:jc w:val="both"/>
        <w:rPr>
          <w:i/>
        </w:rPr>
      </w:pPr>
      <w:r w:rsidRPr="0070735A">
        <w:rPr>
          <w:i/>
        </w:rPr>
        <w:t>CONTROLES AMBIENTALES</w:t>
      </w:r>
    </w:p>
    <w:p w14:paraId="52E9E95D" w14:textId="77777777" w:rsidR="002E6FD3" w:rsidRPr="0070735A" w:rsidRDefault="002E6FD3" w:rsidP="007E319B">
      <w:pPr>
        <w:spacing w:before="240" w:after="240"/>
        <w:ind w:firstLine="708"/>
        <w:jc w:val="both"/>
      </w:pPr>
      <w:r w:rsidRPr="0070735A">
        <w:t>El tipo de sistema de aire acondicionado elegido para el cuarto de comunicaciones y la ubicación de las unidades podrían determinar la viabilidad de una ubicación.</w:t>
      </w:r>
    </w:p>
    <w:p w14:paraId="72AA6CD3" w14:textId="77777777" w:rsidR="002E6FD3" w:rsidRPr="0070735A" w:rsidRDefault="002E6FD3" w:rsidP="00A22217">
      <w:pPr>
        <w:pStyle w:val="ListParagraph"/>
        <w:numPr>
          <w:ilvl w:val="0"/>
          <w:numId w:val="17"/>
        </w:numPr>
        <w:spacing w:before="240" w:after="240"/>
        <w:jc w:val="both"/>
        <w:rPr>
          <w:i/>
        </w:rPr>
      </w:pPr>
      <w:r w:rsidRPr="0070735A">
        <w:rPr>
          <w:i/>
        </w:rPr>
        <w:t>CUARTO PARA EXPANSIÓN</w:t>
      </w:r>
    </w:p>
    <w:p w14:paraId="04179B47" w14:textId="26D3F4F0" w:rsidR="002E6FD3" w:rsidRPr="0070735A" w:rsidRDefault="00753DC2" w:rsidP="007E319B">
      <w:pPr>
        <w:spacing w:before="240" w:after="240"/>
        <w:ind w:firstLine="525"/>
        <w:jc w:val="both"/>
      </w:pPr>
      <w:r w:rsidRPr="0070735A">
        <w:t>“</w:t>
      </w:r>
      <w:r w:rsidR="002E6FD3" w:rsidRPr="0070735A">
        <w:t>Si se anticipa la necesidad de más espacio, considerarlo en la planeación</w:t>
      </w:r>
      <w:r w:rsidRPr="0070735A">
        <w:t xml:space="preserve">.” </w:t>
      </w:r>
      <w:sdt>
        <w:sdtPr>
          <w:id w:val="-2056376501"/>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 Si es probable la expansión y el presupuesto lo permite, considerar la posibilidad de agregar la adición con pisos elevados y utilizar el espacio para oficinas temporales o almacenamiento.</w:t>
      </w:r>
    </w:p>
    <w:p w14:paraId="18AC9F9A" w14:textId="77777777" w:rsidR="002E6FD3" w:rsidRPr="0070735A" w:rsidRDefault="002E6FD3" w:rsidP="00A232FF">
      <w:pPr>
        <w:pStyle w:val="Heading3"/>
        <w:numPr>
          <w:ilvl w:val="2"/>
          <w:numId w:val="3"/>
        </w:numPr>
      </w:pPr>
      <w:bookmarkStart w:id="147" w:name="_Toc535446166"/>
      <w:bookmarkStart w:id="148" w:name="_Toc535446681"/>
      <w:bookmarkStart w:id="149" w:name="_Toc7522216"/>
      <w:r w:rsidRPr="0070735A">
        <w:t>CONSIDERACIONES GENERALES DEL SITIO</w:t>
      </w:r>
      <w:bookmarkEnd w:id="147"/>
      <w:bookmarkEnd w:id="148"/>
      <w:bookmarkEnd w:id="149"/>
    </w:p>
    <w:p w14:paraId="3C2439C8" w14:textId="2C70C353" w:rsidR="002E6FD3" w:rsidRPr="0070735A" w:rsidRDefault="002E6FD3" w:rsidP="00BC7115">
      <w:pPr>
        <w:pStyle w:val="BodyTextIndent"/>
        <w:spacing w:before="240" w:after="240"/>
      </w:pPr>
      <w:r w:rsidRPr="0070735A">
        <w:t xml:space="preserve">Para la selección del sitio se </w:t>
      </w:r>
      <w:r w:rsidR="00221FC2" w:rsidRPr="0070735A">
        <w:t>deben</w:t>
      </w:r>
      <w:r w:rsidRPr="0070735A">
        <w:t xml:space="preserve"> considerar </w:t>
      </w:r>
      <w:r w:rsidR="00221FC2" w:rsidRPr="0070735A">
        <w:t>los siguientes criterios:</w:t>
      </w:r>
    </w:p>
    <w:p w14:paraId="54C980E7" w14:textId="020CCE77" w:rsidR="002E6FD3" w:rsidRPr="0070735A" w:rsidRDefault="002E6FD3" w:rsidP="003A172A">
      <w:pPr>
        <w:pStyle w:val="ListParagraph"/>
        <w:numPr>
          <w:ilvl w:val="0"/>
          <w:numId w:val="23"/>
        </w:numPr>
        <w:ind w:left="720"/>
        <w:jc w:val="both"/>
        <w:rPr>
          <w:i/>
        </w:rPr>
      </w:pPr>
      <w:r w:rsidRPr="0070735A">
        <w:rPr>
          <w:i/>
        </w:rPr>
        <w:t>Criterios geográficos:</w:t>
      </w:r>
    </w:p>
    <w:p w14:paraId="5162F030" w14:textId="130D21A6" w:rsidR="002E6FD3" w:rsidRPr="0070735A" w:rsidRDefault="002E6FD3" w:rsidP="003A172A">
      <w:pPr>
        <w:pStyle w:val="ListParagraph"/>
        <w:numPr>
          <w:ilvl w:val="0"/>
          <w:numId w:val="76"/>
        </w:numPr>
        <w:spacing w:after="240"/>
        <w:ind w:left="1080"/>
        <w:jc w:val="both"/>
      </w:pPr>
      <w:r w:rsidRPr="0070735A">
        <w:t>En qué l</w:t>
      </w:r>
      <w:r w:rsidR="009D3459" w:rsidRPr="0070735A">
        <w:t>ugar del mundo se ubicará</w:t>
      </w:r>
      <w:r w:rsidRPr="0070735A">
        <w:t>.</w:t>
      </w:r>
    </w:p>
    <w:p w14:paraId="5BA54C35" w14:textId="4D7E89D5" w:rsidR="002E6FD3" w:rsidRPr="0070735A" w:rsidRDefault="004A00D0" w:rsidP="003A172A">
      <w:pPr>
        <w:pStyle w:val="ListParagraph"/>
        <w:numPr>
          <w:ilvl w:val="0"/>
          <w:numId w:val="76"/>
        </w:numPr>
        <w:spacing w:after="240"/>
        <w:ind w:left="1080"/>
        <w:jc w:val="both"/>
      </w:pPr>
      <w:r w:rsidRPr="0070735A">
        <w:t>En que piso se colocará</w:t>
      </w:r>
      <w:r w:rsidR="002E6FD3" w:rsidRPr="0070735A">
        <w:t>.</w:t>
      </w:r>
    </w:p>
    <w:p w14:paraId="6F69873C" w14:textId="77777777" w:rsidR="002E6FD3" w:rsidRPr="0070735A" w:rsidRDefault="002E6FD3" w:rsidP="003A172A">
      <w:pPr>
        <w:pStyle w:val="ListParagraph"/>
        <w:numPr>
          <w:ilvl w:val="0"/>
          <w:numId w:val="76"/>
        </w:numPr>
        <w:spacing w:after="240"/>
        <w:ind w:left="1080"/>
        <w:jc w:val="both"/>
      </w:pPr>
      <w:r w:rsidRPr="0070735A">
        <w:t>Situación local de energía.</w:t>
      </w:r>
    </w:p>
    <w:p w14:paraId="3E75FDE9" w14:textId="77777777" w:rsidR="002E6FD3" w:rsidRPr="0070735A" w:rsidRDefault="002E6FD3" w:rsidP="003A172A">
      <w:pPr>
        <w:pStyle w:val="ListParagraph"/>
        <w:numPr>
          <w:ilvl w:val="0"/>
          <w:numId w:val="76"/>
        </w:numPr>
        <w:spacing w:after="240"/>
        <w:ind w:left="1080"/>
        <w:jc w:val="both"/>
      </w:pPr>
      <w:r w:rsidRPr="0070735A">
        <w:t>Existe infraestructura de red.</w:t>
      </w:r>
    </w:p>
    <w:p w14:paraId="4F9AA9E3" w14:textId="77777777" w:rsidR="002E6FD3" w:rsidRPr="0070735A" w:rsidRDefault="002E6FD3" w:rsidP="003A172A">
      <w:pPr>
        <w:pStyle w:val="ListParagraph"/>
        <w:numPr>
          <w:ilvl w:val="0"/>
          <w:numId w:val="76"/>
        </w:numPr>
        <w:spacing w:after="240"/>
        <w:ind w:left="1080"/>
        <w:jc w:val="both"/>
      </w:pPr>
      <w:r w:rsidRPr="0070735A">
        <w:t>Tipos de desastres naturales registrados.</w:t>
      </w:r>
    </w:p>
    <w:p w14:paraId="36AB747B" w14:textId="26291CA5" w:rsidR="002E6FD3" w:rsidRPr="0070735A" w:rsidRDefault="002E6FD3" w:rsidP="003A172A">
      <w:pPr>
        <w:pStyle w:val="ListParagraph"/>
        <w:numPr>
          <w:ilvl w:val="0"/>
          <w:numId w:val="23"/>
        </w:numPr>
        <w:spacing w:before="240" w:after="240"/>
        <w:ind w:left="720"/>
        <w:jc w:val="both"/>
      </w:pPr>
      <w:r w:rsidRPr="0070735A">
        <w:rPr>
          <w:i/>
        </w:rPr>
        <w:lastRenderedPageBreak/>
        <w:t xml:space="preserve">Criterios del área del cuarto de </w:t>
      </w:r>
      <w:r w:rsidR="00221FC2" w:rsidRPr="0070735A">
        <w:rPr>
          <w:i/>
        </w:rPr>
        <w:t xml:space="preserve">comunicaciones: </w:t>
      </w:r>
      <w:r w:rsidR="00221FC2" w:rsidRPr="0070735A">
        <w:t>Considerando e</w:t>
      </w:r>
      <w:r w:rsidRPr="0070735A">
        <w:t xml:space="preserve">l área </w:t>
      </w:r>
      <w:r w:rsidR="00221FC2" w:rsidRPr="0070735A">
        <w:t>como el cuarto o cuartos y los</w:t>
      </w:r>
      <w:r w:rsidRPr="0070735A">
        <w:t xml:space="preserve"> posibles pisos que se convertirán en el cuarto de comunicaciones.</w:t>
      </w:r>
    </w:p>
    <w:p w14:paraId="6AA0755D" w14:textId="0406C496" w:rsidR="002E6FD3" w:rsidRPr="0070735A" w:rsidRDefault="00221FC2" w:rsidP="003A172A">
      <w:pPr>
        <w:pStyle w:val="ListParagraph"/>
        <w:numPr>
          <w:ilvl w:val="0"/>
          <w:numId w:val="75"/>
        </w:numPr>
        <w:spacing w:after="240"/>
        <w:ind w:left="1080"/>
        <w:jc w:val="both"/>
      </w:pPr>
      <w:r w:rsidRPr="0070735A">
        <w:t>Está protegida</w:t>
      </w:r>
      <w:r w:rsidR="002E6FD3" w:rsidRPr="0070735A">
        <w:t xml:space="preserve"> el área de problemas sísmicos y climáticos.</w:t>
      </w:r>
    </w:p>
    <w:p w14:paraId="28C35318" w14:textId="77777777" w:rsidR="002E6FD3" w:rsidRPr="0070735A" w:rsidRDefault="002E6FD3" w:rsidP="003A172A">
      <w:pPr>
        <w:pStyle w:val="ListParagraph"/>
        <w:numPr>
          <w:ilvl w:val="0"/>
          <w:numId w:val="75"/>
        </w:numPr>
        <w:spacing w:after="240"/>
        <w:ind w:left="1080"/>
        <w:jc w:val="both"/>
      </w:pPr>
      <w:r w:rsidRPr="0070735A">
        <w:t>Es segura el área de inundaciones.</w:t>
      </w:r>
    </w:p>
    <w:p w14:paraId="7FB70224" w14:textId="77777777" w:rsidR="002E6FD3" w:rsidRPr="0070735A" w:rsidRDefault="002E6FD3" w:rsidP="003A172A">
      <w:pPr>
        <w:pStyle w:val="ListParagraph"/>
        <w:numPr>
          <w:ilvl w:val="0"/>
          <w:numId w:val="75"/>
        </w:numPr>
        <w:spacing w:after="240"/>
        <w:ind w:left="1080"/>
        <w:jc w:val="both"/>
      </w:pPr>
      <w:r w:rsidRPr="0070735A">
        <w:t>Nivel de seguridad para el acceso.</w:t>
      </w:r>
    </w:p>
    <w:p w14:paraId="2ADA17A4" w14:textId="756E4F1B" w:rsidR="002E6FD3" w:rsidRPr="0070735A" w:rsidRDefault="002E6FD3" w:rsidP="003A172A">
      <w:pPr>
        <w:pStyle w:val="ListParagraph"/>
        <w:numPr>
          <w:ilvl w:val="0"/>
          <w:numId w:val="75"/>
        </w:numPr>
        <w:spacing w:after="240"/>
        <w:ind w:left="1080"/>
        <w:jc w:val="both"/>
      </w:pPr>
      <w:r w:rsidRPr="0070735A">
        <w:t>Podría haber un centro de comando</w:t>
      </w:r>
      <w:r w:rsidR="00542765" w:rsidRPr="0070735A">
        <w:t>.</w:t>
      </w:r>
    </w:p>
    <w:p w14:paraId="0BC9AC19" w14:textId="04B99D2A" w:rsidR="002E6FD3" w:rsidRPr="0070735A" w:rsidRDefault="00871D8F" w:rsidP="003A172A">
      <w:pPr>
        <w:pStyle w:val="ListParagraph"/>
        <w:numPr>
          <w:ilvl w:val="0"/>
          <w:numId w:val="75"/>
        </w:numPr>
        <w:spacing w:after="240"/>
        <w:ind w:left="1080"/>
        <w:jc w:val="both"/>
      </w:pPr>
      <w:r w:rsidRPr="0070735A">
        <w:t>¿</w:t>
      </w:r>
      <w:r w:rsidR="00542765" w:rsidRPr="0070735A">
        <w:t>Cómo será dividida el área</w:t>
      </w:r>
      <w:r w:rsidRPr="0070735A">
        <w:t>?</w:t>
      </w:r>
    </w:p>
    <w:p w14:paraId="52DBF36D" w14:textId="0CAB22C7" w:rsidR="002E6FD3" w:rsidRPr="0070735A" w:rsidRDefault="00B81B6B" w:rsidP="003A172A">
      <w:pPr>
        <w:pStyle w:val="ListParagraph"/>
        <w:numPr>
          <w:ilvl w:val="0"/>
          <w:numId w:val="75"/>
        </w:numPr>
        <w:spacing w:after="240"/>
        <w:ind w:left="1080"/>
        <w:jc w:val="both"/>
      </w:pPr>
      <w:r w:rsidRPr="0070735A">
        <w:t>Hay p</w:t>
      </w:r>
      <w:r w:rsidR="002E6FD3" w:rsidRPr="0070735A">
        <w:t>asillos, puertas, elevadores</w:t>
      </w:r>
      <w:r w:rsidR="00542765" w:rsidRPr="0070735A">
        <w:t>.</w:t>
      </w:r>
    </w:p>
    <w:p w14:paraId="5B168D37" w14:textId="02C4250D" w:rsidR="002E6FD3" w:rsidRPr="0070735A" w:rsidRDefault="002E6FD3" w:rsidP="003A172A">
      <w:pPr>
        <w:pStyle w:val="ListParagraph"/>
        <w:numPr>
          <w:ilvl w:val="0"/>
          <w:numId w:val="75"/>
        </w:numPr>
        <w:spacing w:after="240"/>
        <w:ind w:left="1080"/>
        <w:jc w:val="both"/>
      </w:pPr>
      <w:r w:rsidRPr="0070735A">
        <w:t>Sistemas de agua</w:t>
      </w:r>
      <w:r w:rsidR="00542765" w:rsidRPr="0070735A">
        <w:t>.</w:t>
      </w:r>
    </w:p>
    <w:p w14:paraId="0B34510C" w14:textId="5F91C618" w:rsidR="002E6FD3" w:rsidRPr="0070735A" w:rsidRDefault="002E6FD3" w:rsidP="00A232FF">
      <w:pPr>
        <w:pStyle w:val="Heading2"/>
        <w:numPr>
          <w:ilvl w:val="1"/>
          <w:numId w:val="3"/>
        </w:numPr>
      </w:pPr>
      <w:bookmarkStart w:id="150" w:name="_Toc535446167"/>
      <w:bookmarkStart w:id="151" w:name="_Toc535446682"/>
      <w:bookmarkStart w:id="152" w:name="_Toc7522217"/>
      <w:r w:rsidRPr="0070735A">
        <w:t xml:space="preserve">PISO </w:t>
      </w:r>
      <w:bookmarkEnd w:id="150"/>
      <w:bookmarkEnd w:id="151"/>
      <w:r w:rsidR="009757BA" w:rsidRPr="0070735A">
        <w:t>FALSO</w:t>
      </w:r>
      <w:bookmarkEnd w:id="152"/>
    </w:p>
    <w:p w14:paraId="7314496D" w14:textId="1BBB8A2C" w:rsidR="002E6FD3" w:rsidRPr="0070735A" w:rsidRDefault="00583DEC" w:rsidP="007E319B">
      <w:pPr>
        <w:spacing w:before="240" w:after="240"/>
        <w:ind w:firstLine="708"/>
        <w:jc w:val="both"/>
      </w:pPr>
      <w:r w:rsidRPr="0070735A">
        <w:t>El cuarto de comunicaciones debe contar con un sistema de piso falso. “</w:t>
      </w:r>
      <w:r w:rsidR="002E6FD3" w:rsidRPr="0070735A">
        <w:t xml:space="preserve">El propósito de un piso </w:t>
      </w:r>
      <w:r w:rsidR="009757BA" w:rsidRPr="0070735A">
        <w:t>falso</w:t>
      </w:r>
      <w:r w:rsidR="002E6FD3" w:rsidRPr="0070735A">
        <w:t xml:space="preserve"> es canalizar el aire frío de las unidades de HVAC y dirigirlo hacia d</w:t>
      </w:r>
      <w:r w:rsidR="00221FC2" w:rsidRPr="0070735A">
        <w:t>onde se necesita para enfriar los</w:t>
      </w:r>
      <w:r w:rsidR="002E6FD3" w:rsidRPr="0070735A">
        <w:t xml:space="preserve"> equipo</w:t>
      </w:r>
      <w:r w:rsidR="00221FC2" w:rsidRPr="0070735A">
        <w:t>s</w:t>
      </w:r>
      <w:r w:rsidRPr="0070735A">
        <w:t xml:space="preserve">.” </w:t>
      </w:r>
      <w:sdt>
        <w:sdtPr>
          <w:id w:val="1062903829"/>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w:t>
      </w:r>
      <w:r w:rsidRPr="0070735A">
        <w:t xml:space="preserve"> </w:t>
      </w:r>
    </w:p>
    <w:p w14:paraId="6C51D04F" w14:textId="77777777" w:rsidR="002E6FD3" w:rsidRPr="0070735A" w:rsidRDefault="002E6FD3" w:rsidP="00A232FF">
      <w:pPr>
        <w:pStyle w:val="Heading3"/>
        <w:numPr>
          <w:ilvl w:val="2"/>
          <w:numId w:val="3"/>
        </w:numPr>
      </w:pPr>
      <w:bookmarkStart w:id="153" w:name="_Toc535446168"/>
      <w:bookmarkStart w:id="154" w:name="_Toc535446683"/>
      <w:bookmarkStart w:id="155" w:name="_Toc7522218"/>
      <w:r w:rsidRPr="0070735A">
        <w:t>ESTRUCTURA DE UN PISO FALSO</w:t>
      </w:r>
      <w:bookmarkEnd w:id="153"/>
      <w:bookmarkEnd w:id="154"/>
      <w:bookmarkEnd w:id="155"/>
    </w:p>
    <w:p w14:paraId="4216A815" w14:textId="7E8C468A" w:rsidR="002E6FD3" w:rsidRPr="0070735A" w:rsidRDefault="001B67DD" w:rsidP="00F56C1E">
      <w:pPr>
        <w:pStyle w:val="BodyTextIndent"/>
        <w:tabs>
          <w:tab w:val="left" w:pos="709"/>
        </w:tabs>
        <w:spacing w:before="240" w:after="240"/>
      </w:pPr>
      <w:r w:rsidRPr="0070735A">
        <w:t>“</w:t>
      </w:r>
      <w:r w:rsidR="002E6FD3" w:rsidRPr="0070735A">
        <w:t xml:space="preserve">Un piso falso generalmente se construye sobre un armazón conectado a tierra, con una superficie de carga de </w:t>
      </w:r>
      <w:r w:rsidR="00221FC2" w:rsidRPr="0070735A">
        <w:t>baldosas cuadrada</w:t>
      </w:r>
      <w:r w:rsidR="002E6FD3" w:rsidRPr="0070735A">
        <w:t>s</w:t>
      </w:r>
      <w:r w:rsidR="00221FC2" w:rsidRPr="0070735A">
        <w:t xml:space="preserve">. </w:t>
      </w:r>
      <w:r w:rsidR="002E6FD3" w:rsidRPr="0070735A">
        <w:t>Mantiene el cableado fuera del camino, eliminando la posibilidad de que</w:t>
      </w:r>
      <w:r w:rsidR="00B3358A" w:rsidRPr="0070735A">
        <w:t xml:space="preserve"> las personas se tropiecen con el cableado</w:t>
      </w:r>
      <w:r w:rsidR="002E6FD3" w:rsidRPr="0070735A">
        <w:t xml:space="preserve"> o desconecten accidentalmente un sistema vital</w:t>
      </w:r>
      <w:r w:rsidRPr="0070735A">
        <w:t xml:space="preserve">.” </w:t>
      </w:r>
      <w:sdt>
        <w:sdtPr>
          <w:id w:val="910048308"/>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 xml:space="preserve">. </w:t>
      </w:r>
      <w:r w:rsidR="00221FC2" w:rsidRPr="0070735A">
        <w:t xml:space="preserve">Su </w:t>
      </w:r>
      <w:r w:rsidR="002E6FD3" w:rsidRPr="0070735A">
        <w:t xml:space="preserve">estructura </w:t>
      </w:r>
      <w:r w:rsidR="00221FC2" w:rsidRPr="0070735A">
        <w:t xml:space="preserve">está </w:t>
      </w:r>
      <w:r w:rsidR="002E6FD3" w:rsidRPr="0070735A">
        <w:t xml:space="preserve">formada por los </w:t>
      </w:r>
      <w:r w:rsidR="00221FC2" w:rsidRPr="0070735A">
        <w:t>siguientes elementos</w:t>
      </w:r>
      <w:r w:rsidR="002E6FD3" w:rsidRPr="0070735A">
        <w:t>:</w:t>
      </w:r>
    </w:p>
    <w:p w14:paraId="7A3B16FA" w14:textId="77777777" w:rsidR="002E6FD3" w:rsidRPr="0070735A" w:rsidRDefault="002E6FD3" w:rsidP="003A172A">
      <w:pPr>
        <w:pStyle w:val="ListParagraph"/>
        <w:numPr>
          <w:ilvl w:val="0"/>
          <w:numId w:val="78"/>
        </w:numPr>
        <w:spacing w:before="240" w:after="240"/>
        <w:jc w:val="both"/>
        <w:rPr>
          <w:i/>
        </w:rPr>
      </w:pPr>
      <w:r w:rsidRPr="0070735A">
        <w:rPr>
          <w:i/>
        </w:rPr>
        <w:t>ALTURA DEL PISO</w:t>
      </w:r>
    </w:p>
    <w:p w14:paraId="733B3CFE" w14:textId="77777777" w:rsidR="006565F3" w:rsidRPr="0070735A" w:rsidRDefault="006565F3" w:rsidP="006565F3">
      <w:pPr>
        <w:pStyle w:val="ListParagraph"/>
        <w:spacing w:before="240" w:after="240"/>
        <w:jc w:val="both"/>
      </w:pPr>
    </w:p>
    <w:p w14:paraId="30CDEBEC" w14:textId="77777777" w:rsidR="00F56C1E" w:rsidRPr="0070735A" w:rsidRDefault="00F56C1E" w:rsidP="003A172A">
      <w:pPr>
        <w:pStyle w:val="ListParagraph"/>
        <w:numPr>
          <w:ilvl w:val="0"/>
          <w:numId w:val="88"/>
        </w:numPr>
      </w:pPr>
      <w:r w:rsidRPr="0070735A">
        <w:t>Una altura de piso típica entre el sub-piso y la parte superior de las baldosas es de 24 pulgadas (61 cm).</w:t>
      </w:r>
    </w:p>
    <w:p w14:paraId="34BBBBC9" w14:textId="69208F5F" w:rsidR="00F56C1E" w:rsidRPr="0070735A" w:rsidRDefault="002E6FD3" w:rsidP="003A172A">
      <w:pPr>
        <w:pStyle w:val="ListParagraph"/>
        <w:numPr>
          <w:ilvl w:val="0"/>
          <w:numId w:val="88"/>
        </w:numPr>
      </w:pPr>
      <w:r w:rsidRPr="0070735A">
        <w:t xml:space="preserve">Una altura mínima </w:t>
      </w:r>
      <w:r w:rsidR="00456DE1" w:rsidRPr="0070735A">
        <w:t>recomendada es de 18 pulgadas (40</w:t>
      </w:r>
      <w:r w:rsidR="006565F3" w:rsidRPr="0070735A">
        <w:t>cm).</w:t>
      </w:r>
    </w:p>
    <w:p w14:paraId="1F687A4F" w14:textId="6D423D13" w:rsidR="002E6FD3" w:rsidRPr="0070735A" w:rsidRDefault="002E6FD3" w:rsidP="003A172A">
      <w:pPr>
        <w:pStyle w:val="ListParagraph"/>
        <w:numPr>
          <w:ilvl w:val="0"/>
          <w:numId w:val="88"/>
        </w:numPr>
      </w:pPr>
      <w:r w:rsidRPr="0070735A">
        <w:t>La altura del piso podrí</w:t>
      </w:r>
      <w:r w:rsidR="00456DE1" w:rsidRPr="0070735A">
        <w:t>a alcanzar hasta 60 pulgadas (154</w:t>
      </w:r>
      <w:r w:rsidRPr="0070735A">
        <w:t xml:space="preserve"> cm) pero necesitaría HVAC adici</w:t>
      </w:r>
      <w:r w:rsidR="00B81B6B" w:rsidRPr="0070735A">
        <w:t>onal para un plenum tan grande.</w:t>
      </w:r>
    </w:p>
    <w:p w14:paraId="4ADD20EE" w14:textId="77777777" w:rsidR="00BC7115" w:rsidRPr="0070735A" w:rsidRDefault="00BC7115" w:rsidP="00BC7115">
      <w:pPr>
        <w:pStyle w:val="Header"/>
        <w:tabs>
          <w:tab w:val="clear" w:pos="4252"/>
          <w:tab w:val="clear" w:pos="8504"/>
        </w:tabs>
      </w:pPr>
    </w:p>
    <w:p w14:paraId="726A7B17" w14:textId="58ECAB6B" w:rsidR="0043778F" w:rsidRPr="0070735A" w:rsidRDefault="0043778F" w:rsidP="003A172A">
      <w:pPr>
        <w:pStyle w:val="ListParagraph"/>
        <w:numPr>
          <w:ilvl w:val="0"/>
          <w:numId w:val="78"/>
        </w:numPr>
        <w:jc w:val="both"/>
        <w:rPr>
          <w:i/>
        </w:rPr>
      </w:pPr>
      <w:r w:rsidRPr="0070735A">
        <w:rPr>
          <w:i/>
        </w:rPr>
        <w:t>CUADRÍCULA DE SOPORTE</w:t>
      </w:r>
    </w:p>
    <w:p w14:paraId="45F203D2" w14:textId="77777777" w:rsidR="001B67DD" w:rsidRPr="0070735A" w:rsidRDefault="001B67DD" w:rsidP="00B3358A">
      <w:pPr>
        <w:pStyle w:val="BodyTextIndent3"/>
        <w:ind w:firstLine="708"/>
      </w:pPr>
      <w:r w:rsidRPr="0070735A">
        <w:t>“</w:t>
      </w:r>
      <w:r w:rsidR="002E6FD3" w:rsidRPr="0070735A">
        <w:t>La cuadrícula de soporte para el piso falso tiene algunos propósitos. Crea la estructura abierta debajo del piso para el direccionamiento de cables, soporta la superf</w:t>
      </w:r>
      <w:r w:rsidR="00542765" w:rsidRPr="0070735A">
        <w:t>icie de carga y equipos</w:t>
      </w:r>
      <w:r w:rsidRPr="0070735A">
        <w:t>.”</w:t>
      </w:r>
      <w:sdt>
        <w:sdtPr>
          <w:id w:val="-836995164"/>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Pr="0070735A">
        <w:t>.</w:t>
      </w:r>
    </w:p>
    <w:p w14:paraId="540C6CF1" w14:textId="77777777" w:rsidR="001B67DD" w:rsidRPr="0070735A" w:rsidRDefault="001B67DD" w:rsidP="00B3358A">
      <w:pPr>
        <w:pStyle w:val="BodyTextIndent3"/>
        <w:ind w:firstLine="708"/>
      </w:pPr>
      <w:r w:rsidRPr="0070735A">
        <w:t>Se debe conocer si el cuarto de comunicaciones será ubicado en un área sensible a sismos. “</w:t>
      </w:r>
      <w:r w:rsidR="00542765" w:rsidRPr="0070735A">
        <w:t>Si el c</w:t>
      </w:r>
      <w:r w:rsidR="002E6FD3" w:rsidRPr="0070735A">
        <w:t>uarto de comunicaciones está ubicado en un área sísmica el proveedor de piso falso debe presentar las opciones que soporten dicha actividad</w:t>
      </w:r>
      <w:r w:rsidRPr="0070735A">
        <w:t>.”</w:t>
      </w:r>
      <w:sdt>
        <w:sdtPr>
          <w:id w:val="115879767"/>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 xml:space="preserve">. </w:t>
      </w:r>
    </w:p>
    <w:p w14:paraId="0C5E7155" w14:textId="7BBC346F" w:rsidR="002E6FD3" w:rsidRPr="0070735A" w:rsidRDefault="001B67DD" w:rsidP="00B3358A">
      <w:pPr>
        <w:pStyle w:val="BodyTextIndent3"/>
        <w:ind w:firstLine="708"/>
      </w:pPr>
      <w:r w:rsidRPr="0070735A">
        <w:t>Cuando se determina</w:t>
      </w:r>
      <w:r w:rsidR="002E6FD3" w:rsidRPr="0070735A">
        <w:t xml:space="preserve"> el tipo y las especificaciones de la cuadrícula del piso falso hay que prever todo el peso que soportará con los racks llenos de equipos, </w:t>
      </w:r>
      <w:r w:rsidR="002E6FD3" w:rsidRPr="0070735A">
        <w:lastRenderedPageBreak/>
        <w:t>unidades de HVAC y el resto de equipo</w:t>
      </w:r>
      <w:r w:rsidR="00BA391B" w:rsidRPr="0070735A">
        <w:t>s</w:t>
      </w:r>
      <w:r w:rsidR="002E6FD3" w:rsidRPr="0070735A">
        <w:t xml:space="preserve"> que estará</w:t>
      </w:r>
      <w:r w:rsidR="00BA391B" w:rsidRPr="0070735A">
        <w:t>n</w:t>
      </w:r>
      <w:r w:rsidR="002E6FD3" w:rsidRPr="0070735A">
        <w:t xml:space="preserve"> ubicado</w:t>
      </w:r>
      <w:r w:rsidR="00BA391B" w:rsidRPr="0070735A">
        <w:t>s</w:t>
      </w:r>
      <w:r w:rsidR="0043778F" w:rsidRPr="0070735A">
        <w:t xml:space="preserve"> en el c</w:t>
      </w:r>
      <w:r w:rsidR="002E6FD3" w:rsidRPr="0070735A">
        <w:t>uarto de comunicaciones.</w:t>
      </w:r>
    </w:p>
    <w:p w14:paraId="5B86DC90" w14:textId="77777777" w:rsidR="0043778F" w:rsidRPr="0070735A" w:rsidRDefault="0043778F" w:rsidP="003A172A">
      <w:pPr>
        <w:pStyle w:val="ListParagraph"/>
        <w:numPr>
          <w:ilvl w:val="0"/>
          <w:numId w:val="78"/>
        </w:numPr>
        <w:jc w:val="both"/>
      </w:pPr>
      <w:r w:rsidRPr="0070735A">
        <w:t>BALDOSAS DE PISO</w:t>
      </w:r>
    </w:p>
    <w:p w14:paraId="6FA1D1FA" w14:textId="4476A25B" w:rsidR="00EE1C44" w:rsidRPr="0070735A" w:rsidRDefault="00EE1C44" w:rsidP="00B3358A">
      <w:pPr>
        <w:pStyle w:val="BodyTextIndent2"/>
        <w:jc w:val="both"/>
      </w:pPr>
      <w:r w:rsidRPr="0070735A">
        <w:t xml:space="preserve">Son las placas que formaran el piso falso, estas placas </w:t>
      </w:r>
      <w:r w:rsidR="00DF2B86" w:rsidRPr="0070735A">
        <w:t xml:space="preserve">son </w:t>
      </w:r>
      <w:r w:rsidRPr="0070735A">
        <w:t xml:space="preserve">colocadas </w:t>
      </w:r>
      <w:r w:rsidR="00DF2B86" w:rsidRPr="0070735A">
        <w:t xml:space="preserve">entre </w:t>
      </w:r>
      <w:r w:rsidRPr="0070735A">
        <w:t>los travesaños y</w:t>
      </w:r>
      <w:r w:rsidR="00DF2B86" w:rsidRPr="0070735A">
        <w:t xml:space="preserve"> son soportadas por los</w:t>
      </w:r>
      <w:r w:rsidRPr="0070735A">
        <w:t xml:space="preserve"> pedestales</w:t>
      </w:r>
      <w:r w:rsidR="00DF2B86" w:rsidRPr="0070735A">
        <w:t>.</w:t>
      </w:r>
    </w:p>
    <w:p w14:paraId="584B0D11" w14:textId="77777777" w:rsidR="0043778F" w:rsidRPr="0070735A" w:rsidRDefault="002E6FD3" w:rsidP="003A172A">
      <w:pPr>
        <w:pStyle w:val="BodyTextIndent2"/>
        <w:numPr>
          <w:ilvl w:val="1"/>
          <w:numId w:val="77"/>
        </w:numPr>
        <w:spacing w:before="0" w:after="0"/>
        <w:jc w:val="both"/>
      </w:pPr>
      <w:r w:rsidRPr="0070735A">
        <w:t>Estructura de las baldosas</w:t>
      </w:r>
    </w:p>
    <w:p w14:paraId="43D1907D" w14:textId="524118B8" w:rsidR="0043778F" w:rsidRPr="0070735A" w:rsidRDefault="00BA391B" w:rsidP="003A172A">
      <w:pPr>
        <w:pStyle w:val="BodyTextIndent2"/>
        <w:numPr>
          <w:ilvl w:val="2"/>
          <w:numId w:val="77"/>
        </w:numPr>
        <w:spacing w:before="0" w:after="0"/>
        <w:jc w:val="both"/>
      </w:pPr>
      <w:r w:rsidRPr="0070735A">
        <w:t>Las baldosas del piso son</w:t>
      </w:r>
      <w:r w:rsidR="002E6FD3" w:rsidRPr="0070735A">
        <w:t xml:space="preserve"> </w:t>
      </w:r>
      <w:r w:rsidRPr="0070735A">
        <w:t xml:space="preserve">por estándar </w:t>
      </w:r>
      <w:r w:rsidR="002E6FD3" w:rsidRPr="0070735A">
        <w:t>de</w:t>
      </w:r>
      <w:r w:rsidRPr="0070735A">
        <w:t xml:space="preserve"> 61 cm x 61 cm, aunque existen otras medidas dentro del mercado</w:t>
      </w:r>
      <w:r w:rsidR="002E6FD3" w:rsidRPr="0070735A">
        <w:t>.</w:t>
      </w:r>
    </w:p>
    <w:p w14:paraId="6272D41B" w14:textId="3B4BB858" w:rsidR="0043778F" w:rsidRPr="0070735A" w:rsidRDefault="00211677" w:rsidP="003A172A">
      <w:pPr>
        <w:pStyle w:val="BodyTextIndent2"/>
        <w:numPr>
          <w:ilvl w:val="2"/>
          <w:numId w:val="77"/>
        </w:numPr>
        <w:spacing w:before="0" w:after="0"/>
        <w:jc w:val="both"/>
      </w:pPr>
      <w:r w:rsidRPr="0070735A">
        <w:t>Las baldosas pueden ser sólida</w:t>
      </w:r>
      <w:r w:rsidR="00BA391B" w:rsidRPr="0070735A">
        <w:t xml:space="preserve">s o </w:t>
      </w:r>
      <w:r w:rsidRPr="0070735A">
        <w:t>perforada</w:t>
      </w:r>
      <w:r w:rsidR="002E6FD3" w:rsidRPr="0070735A">
        <w:t>s.</w:t>
      </w:r>
    </w:p>
    <w:p w14:paraId="31E38DDA" w14:textId="77777777" w:rsidR="0043778F" w:rsidRPr="0070735A" w:rsidRDefault="0043778F" w:rsidP="003A172A">
      <w:pPr>
        <w:pStyle w:val="BodyTextIndent2"/>
        <w:numPr>
          <w:ilvl w:val="1"/>
          <w:numId w:val="77"/>
        </w:numPr>
        <w:spacing w:before="0" w:after="0"/>
        <w:jc w:val="both"/>
      </w:pPr>
      <w:r w:rsidRPr="0070735A">
        <w:t>Personalización</w:t>
      </w:r>
      <w:r w:rsidR="002E6FD3" w:rsidRPr="0070735A">
        <w:t xml:space="preserve"> de baldosas</w:t>
      </w:r>
    </w:p>
    <w:p w14:paraId="5B317215" w14:textId="3F669FB8" w:rsidR="000A5904" w:rsidRPr="0070735A" w:rsidRDefault="002E6FD3" w:rsidP="003A172A">
      <w:pPr>
        <w:pStyle w:val="BodyTextIndent2"/>
        <w:numPr>
          <w:ilvl w:val="2"/>
          <w:numId w:val="77"/>
        </w:numPr>
        <w:spacing w:before="0" w:after="0"/>
        <w:jc w:val="both"/>
      </w:pPr>
      <w:r w:rsidRPr="0070735A">
        <w:t>Algunas baldosas deben modificarse para que encajen alrededor de las columnas</w:t>
      </w:r>
      <w:r w:rsidR="00211677" w:rsidRPr="0070735A">
        <w:t xml:space="preserve">, para que encajen en </w:t>
      </w:r>
      <w:r w:rsidRPr="0070735A">
        <w:t xml:space="preserve">habitaciones </w:t>
      </w:r>
      <w:r w:rsidR="00211677" w:rsidRPr="0070735A">
        <w:t xml:space="preserve">de medidas </w:t>
      </w:r>
      <w:r w:rsidRPr="0070735A">
        <w:t>impares o permitir el acceso de conductos, tuberías y cables.</w:t>
      </w:r>
    </w:p>
    <w:p w14:paraId="212DFA9D" w14:textId="77777777" w:rsidR="00B81B6B" w:rsidRPr="0070735A" w:rsidRDefault="00B81B6B" w:rsidP="00B81B6B">
      <w:pPr>
        <w:spacing w:after="240"/>
        <w:jc w:val="both"/>
      </w:pPr>
    </w:p>
    <w:p w14:paraId="68D02239" w14:textId="12F282F2" w:rsidR="002E6FD3" w:rsidRPr="0070735A" w:rsidRDefault="002E6FD3" w:rsidP="003A172A">
      <w:pPr>
        <w:pStyle w:val="BodyTextIndent2"/>
        <w:numPr>
          <w:ilvl w:val="0"/>
          <w:numId w:val="78"/>
        </w:numPr>
        <w:spacing w:before="0" w:after="0"/>
        <w:jc w:val="both"/>
        <w:rPr>
          <w:i/>
        </w:rPr>
      </w:pPr>
      <w:r w:rsidRPr="0070735A">
        <w:rPr>
          <w:i/>
        </w:rPr>
        <w:t>PLENUM</w:t>
      </w:r>
    </w:p>
    <w:p w14:paraId="52436610" w14:textId="03E17E72" w:rsidR="000A5904" w:rsidRPr="0070735A" w:rsidRDefault="002E6BED" w:rsidP="000A5904">
      <w:pPr>
        <w:pStyle w:val="BodyTextIndent"/>
        <w:spacing w:before="240" w:after="240"/>
      </w:pPr>
      <w:r w:rsidRPr="0070735A">
        <w:t>Es el e</w:t>
      </w:r>
      <w:r w:rsidR="002E6FD3" w:rsidRPr="0070735A">
        <w:t xml:space="preserve">spacio libre </w:t>
      </w:r>
      <w:r w:rsidRPr="0070735A">
        <w:t>para la</w:t>
      </w:r>
      <w:r w:rsidR="002E6FD3" w:rsidRPr="0070735A">
        <w:t xml:space="preserve"> circulación del aire. </w:t>
      </w:r>
      <w:r w:rsidRPr="0070735A">
        <w:t>“</w:t>
      </w:r>
      <w:r w:rsidR="002E6FD3" w:rsidRPr="0070735A">
        <w:t>Un plenum es un espacio separado provisto para</w:t>
      </w:r>
      <w:r w:rsidR="00B3358A" w:rsidRPr="0070735A">
        <w:t xml:space="preserve"> la circulación de aire</w:t>
      </w:r>
      <w:r w:rsidRPr="0070735A">
        <w:t>.”</w:t>
      </w:r>
      <w:sdt>
        <w:sdtPr>
          <w:id w:val="633915862"/>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Pr="0070735A">
        <w:t>. P</w:t>
      </w:r>
      <w:r w:rsidR="002E6FD3" w:rsidRPr="0070735A">
        <w:t xml:space="preserve">rincipalmente </w:t>
      </w:r>
      <w:r w:rsidRPr="0070735A">
        <w:t xml:space="preserve">sirve </w:t>
      </w:r>
      <w:r w:rsidR="002E6FD3" w:rsidRPr="0070735A">
        <w:t>para dirigir el aire acondicionado hacia donde se necesita en el cuarto de comunicaciones</w:t>
      </w:r>
      <w:r w:rsidRPr="0070735A">
        <w:t xml:space="preserve">, permite alojar cableado de red, cableado </w:t>
      </w:r>
      <w:r w:rsidR="00342571" w:rsidRPr="0070735A">
        <w:t>eléctrico</w:t>
      </w:r>
      <w:r w:rsidR="002E6FD3" w:rsidRPr="0070735A">
        <w:t xml:space="preserve"> y </w:t>
      </w:r>
      <w:r w:rsidR="00211677" w:rsidRPr="0070735A">
        <w:t>colocar</w:t>
      </w:r>
      <w:r w:rsidR="002E6FD3" w:rsidRPr="0070735A">
        <w:t xml:space="preserve"> tomacorrientes eléctricos que suministran potencia eléctrica </w:t>
      </w:r>
      <w:r w:rsidR="00BA391B" w:rsidRPr="0070735A">
        <w:t xml:space="preserve">a </w:t>
      </w:r>
      <w:r w:rsidR="002E6FD3" w:rsidRPr="0070735A">
        <w:t>los racks.</w:t>
      </w:r>
    </w:p>
    <w:p w14:paraId="29B6A799" w14:textId="7EAF5810" w:rsidR="002E6FD3" w:rsidRPr="0070735A" w:rsidRDefault="002E6FD3" w:rsidP="003A172A">
      <w:pPr>
        <w:pStyle w:val="ListParagraph"/>
        <w:numPr>
          <w:ilvl w:val="0"/>
          <w:numId w:val="78"/>
        </w:numPr>
        <w:spacing w:before="240" w:after="240"/>
        <w:jc w:val="both"/>
        <w:rPr>
          <w:i/>
        </w:rPr>
      </w:pPr>
      <w:r w:rsidRPr="0070735A">
        <w:rPr>
          <w:i/>
        </w:rPr>
        <w:t>CANALETAS DE CABLES Y TOMACORRIENTES</w:t>
      </w:r>
    </w:p>
    <w:p w14:paraId="477794EF" w14:textId="738AA369" w:rsidR="003B2664" w:rsidRPr="0070735A" w:rsidRDefault="000A5904" w:rsidP="000A5904">
      <w:pPr>
        <w:pStyle w:val="BodyText2"/>
        <w:ind w:firstLine="708"/>
      </w:pPr>
      <w:r w:rsidRPr="0070735A">
        <w:t>Las canaletas s</w:t>
      </w:r>
      <w:r w:rsidR="00035B04" w:rsidRPr="0070735A">
        <w:t>on ductos metálicos cuadrados rígidos diseñados para el transporte, diseñados para el transporte cerrado pero accesible de cables.</w:t>
      </w:r>
      <w:r w:rsidR="00AC36B0" w:rsidRPr="0070735A">
        <w:t xml:space="preserve"> </w:t>
      </w:r>
      <w:r w:rsidR="003B2664" w:rsidRPr="0070735A">
        <w:t>Permite</w:t>
      </w:r>
      <w:r w:rsidR="00BE7E63" w:rsidRPr="0070735A">
        <w:t>n</w:t>
      </w:r>
      <w:r w:rsidR="003B2664" w:rsidRPr="0070735A">
        <w:t xml:space="preserve"> transportar cables.</w:t>
      </w:r>
    </w:p>
    <w:p w14:paraId="202C2C33" w14:textId="5E9FF703" w:rsidR="000A5904" w:rsidRPr="0070735A" w:rsidRDefault="00342571" w:rsidP="000A5904">
      <w:pPr>
        <w:pStyle w:val="BodyTextIndent"/>
        <w:spacing w:before="240" w:after="240"/>
      </w:pPr>
      <w:r w:rsidRPr="0070735A">
        <w:t>“</w:t>
      </w:r>
      <w:r w:rsidR="002E6FD3" w:rsidRPr="0070735A">
        <w:t>Un método eficiente de llevar energía a los racks es llevar los cables debajo del piso falso a donde los racks lo necesiten. Debajo de las baldosas del piso falso hay tomacorrientes colocados en una canaleta que generalmente es una caja de metal larga que alberga el cableado eléctrico y</w:t>
      </w:r>
      <w:r w:rsidR="000A5904" w:rsidRPr="0070735A">
        <w:t xml:space="preserve"> tomacorrientes. </w:t>
      </w:r>
      <w:r w:rsidR="002E6FD3" w:rsidRPr="0070735A">
        <w:t>Los cables de alimentación de energía de los racks se pasan a través de perforaciones de las baldosas en el piso falso y se conectan a los tomacorrientes</w:t>
      </w:r>
      <w:r w:rsidRPr="0070735A">
        <w:t xml:space="preserve">.” </w:t>
      </w:r>
      <w:sdt>
        <w:sdtPr>
          <w:id w:val="-381564009"/>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2E6FD3" w:rsidRPr="0070735A">
        <w:t>.</w:t>
      </w:r>
    </w:p>
    <w:p w14:paraId="30AE79B4" w14:textId="59A85893" w:rsidR="002E6FD3" w:rsidRPr="0070735A" w:rsidRDefault="00BA391B" w:rsidP="003A172A">
      <w:pPr>
        <w:pStyle w:val="ListParagraph"/>
        <w:numPr>
          <w:ilvl w:val="0"/>
          <w:numId w:val="78"/>
        </w:numPr>
        <w:spacing w:before="240" w:after="240"/>
        <w:jc w:val="both"/>
        <w:rPr>
          <w:i/>
        </w:rPr>
      </w:pPr>
      <w:r w:rsidRPr="0070735A">
        <w:rPr>
          <w:i/>
        </w:rPr>
        <w:t xml:space="preserve">BANDEJAS </w:t>
      </w:r>
      <w:r w:rsidR="002E6FD3" w:rsidRPr="0070735A">
        <w:rPr>
          <w:i/>
        </w:rPr>
        <w:t>PASACABLES</w:t>
      </w:r>
    </w:p>
    <w:p w14:paraId="307FB187" w14:textId="7025BE0D" w:rsidR="002E6FD3" w:rsidRPr="0070735A" w:rsidRDefault="00BE7E63" w:rsidP="00C11958">
      <w:pPr>
        <w:spacing w:after="240"/>
        <w:ind w:firstLine="708"/>
        <w:jc w:val="both"/>
      </w:pPr>
      <w:r w:rsidRPr="0070735A">
        <w:t>“</w:t>
      </w:r>
      <w:r w:rsidR="002E6FD3" w:rsidRPr="0070735A">
        <w:t xml:space="preserve">Las bandejas de cables son generalmente cestas de alambre en forma de </w:t>
      </w:r>
      <w:r w:rsidR="00BA391B" w:rsidRPr="0070735A">
        <w:t xml:space="preserve">U </w:t>
      </w:r>
      <w:r w:rsidR="002E6FD3" w:rsidRPr="0070735A">
        <w:t>que corren paralelas a las canaletas de cables que alberga los enchufes eléctricos</w:t>
      </w:r>
      <w:r w:rsidR="000D10B7" w:rsidRPr="0070735A">
        <w:t xml:space="preserve">.” </w:t>
      </w:r>
      <w:sdt>
        <w:sdtPr>
          <w:id w:val="-688675703"/>
          <w:citation/>
        </w:sdtPr>
        <w:sdtContent>
          <w:r w:rsidR="000D10B7" w:rsidRPr="0070735A">
            <w:fldChar w:fldCharType="begin"/>
          </w:r>
          <w:r w:rsidR="000D10B7" w:rsidRPr="0070735A">
            <w:instrText xml:space="preserve"> CITATION Rob02 \l 2058 </w:instrText>
          </w:r>
          <w:r w:rsidR="000D10B7" w:rsidRPr="0070735A">
            <w:fldChar w:fldCharType="separate"/>
          </w:r>
          <w:r w:rsidR="00201633" w:rsidRPr="0070735A">
            <w:rPr>
              <w:noProof/>
            </w:rPr>
            <w:t>(Snevely, 2002)</w:t>
          </w:r>
          <w:r w:rsidR="000D10B7" w:rsidRPr="0070735A">
            <w:fldChar w:fldCharType="end"/>
          </w:r>
        </w:sdtContent>
      </w:sdt>
      <w:r w:rsidR="000D10B7" w:rsidRPr="0070735A">
        <w:t>. L</w:t>
      </w:r>
      <w:r w:rsidR="005E4EED" w:rsidRPr="0070735A">
        <w:t xml:space="preserve">a </w:t>
      </w:r>
      <w:r w:rsidR="001D11FA" w:rsidRPr="0070735A">
        <w:t>Figura</w:t>
      </w:r>
      <w:r w:rsidR="005E4EED" w:rsidRPr="0070735A">
        <w:t xml:space="preserve"> 6 muestra como es físicamente una bandeja pasacables</w:t>
      </w:r>
      <w:r w:rsidRPr="0070735A">
        <w:t>.</w:t>
      </w:r>
    </w:p>
    <w:p w14:paraId="2DCA584B" w14:textId="74616155" w:rsidR="002E6FD3" w:rsidRPr="0070735A" w:rsidRDefault="002E6FD3" w:rsidP="000A5904">
      <w:pPr>
        <w:spacing w:before="240" w:after="240"/>
        <w:ind w:firstLine="708"/>
        <w:jc w:val="both"/>
      </w:pPr>
      <w:r w:rsidRPr="0070735A">
        <w:t>El uso de bandejas para cables debajo del piso sirve como una forma de organizar los cables y limitar los bloqueos debajo del piso</w:t>
      </w:r>
      <w:r w:rsidR="00C11958" w:rsidRPr="0070735A">
        <w:t>.</w:t>
      </w:r>
    </w:p>
    <w:p w14:paraId="633B9907" w14:textId="77777777" w:rsidR="00964392" w:rsidRPr="0070735A" w:rsidRDefault="00F851D5" w:rsidP="00964392">
      <w:pPr>
        <w:keepNext/>
        <w:spacing w:after="240"/>
        <w:ind w:left="2124" w:firstLine="708"/>
        <w:jc w:val="both"/>
      </w:pPr>
      <w:r w:rsidRPr="0070735A">
        <w:rPr>
          <w:noProof/>
          <w:lang w:val="en-US" w:eastAsia="en-US"/>
        </w:rPr>
        <w:lastRenderedPageBreak/>
        <w:drawing>
          <wp:inline distT="0" distB="0" distL="0" distR="0" wp14:anchorId="1FB9A809" wp14:editId="1961F8B5">
            <wp:extent cx="1424940" cy="1033145"/>
            <wp:effectExtent l="0" t="0" r="3810" b="0"/>
            <wp:docPr id="36" name="Imagen 36" descr="imagen produ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producto"/>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24940" cy="1033145"/>
                    </a:xfrm>
                    <a:prstGeom prst="rect">
                      <a:avLst/>
                    </a:prstGeom>
                    <a:noFill/>
                    <a:ln>
                      <a:noFill/>
                    </a:ln>
                  </pic:spPr>
                </pic:pic>
              </a:graphicData>
            </a:graphic>
          </wp:inline>
        </w:drawing>
      </w:r>
    </w:p>
    <w:p w14:paraId="538837E7" w14:textId="77777777" w:rsidR="000A5904" w:rsidRPr="0070735A" w:rsidRDefault="00964392" w:rsidP="000A5904">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6</w:t>
      </w:r>
      <w:r w:rsidR="00F678CF" w:rsidRPr="0070735A">
        <w:rPr>
          <w:noProof/>
          <w:color w:val="auto"/>
        </w:rPr>
        <w:fldChar w:fldCharType="end"/>
      </w:r>
      <w:r w:rsidR="00E15AA8" w:rsidRPr="0070735A">
        <w:rPr>
          <w:color w:val="auto"/>
        </w:rPr>
        <w:t xml:space="preserve">. </w:t>
      </w:r>
      <w:r w:rsidR="00F851D5" w:rsidRPr="0070735A">
        <w:rPr>
          <w:color w:val="auto"/>
        </w:rPr>
        <w:t>Bandeja pasacables</w:t>
      </w:r>
      <w:r w:rsidR="008E1358" w:rsidRPr="0070735A">
        <w:rPr>
          <w:color w:val="auto"/>
        </w:rPr>
        <w:t xml:space="preserve"> </w:t>
      </w:r>
      <w:sdt>
        <w:sdtPr>
          <w:rPr>
            <w:color w:val="auto"/>
          </w:rPr>
          <w:id w:val="-680812528"/>
          <w:citation/>
        </w:sdtPr>
        <w:sdtContent>
          <w:r w:rsidR="00BD6FF7" w:rsidRPr="0070735A">
            <w:rPr>
              <w:color w:val="auto"/>
            </w:rPr>
            <w:fldChar w:fldCharType="begin"/>
          </w:r>
          <w:r w:rsidR="00BD6FF7" w:rsidRPr="0070735A">
            <w:rPr>
              <w:color w:val="auto"/>
            </w:rPr>
            <w:instrText xml:space="preserve"> CITATION Ele \l 2058 </w:instrText>
          </w:r>
          <w:r w:rsidR="00BD6FF7" w:rsidRPr="0070735A">
            <w:rPr>
              <w:color w:val="auto"/>
            </w:rPr>
            <w:fldChar w:fldCharType="separate"/>
          </w:r>
          <w:r w:rsidR="00201633" w:rsidRPr="0070735A">
            <w:rPr>
              <w:noProof/>
              <w:color w:val="auto"/>
            </w:rPr>
            <w:t>(Electro-Dos, s.f.)</w:t>
          </w:r>
          <w:r w:rsidR="00BD6FF7" w:rsidRPr="0070735A">
            <w:rPr>
              <w:color w:val="auto"/>
            </w:rPr>
            <w:fldChar w:fldCharType="end"/>
          </w:r>
        </w:sdtContent>
      </w:sdt>
      <w:r w:rsidR="008E1358" w:rsidRPr="0070735A">
        <w:rPr>
          <w:color w:val="auto"/>
        </w:rPr>
        <w:t>.</w:t>
      </w:r>
    </w:p>
    <w:p w14:paraId="02684F51" w14:textId="2BD58604" w:rsidR="002E6FD3" w:rsidRPr="0070735A" w:rsidRDefault="002E6FD3" w:rsidP="003A172A">
      <w:pPr>
        <w:pStyle w:val="ListParagraph"/>
        <w:numPr>
          <w:ilvl w:val="0"/>
          <w:numId w:val="78"/>
        </w:numPr>
        <w:spacing w:before="240" w:after="240"/>
        <w:jc w:val="both"/>
        <w:rPr>
          <w:i/>
        </w:rPr>
      </w:pPr>
      <w:r w:rsidRPr="0070735A">
        <w:rPr>
          <w:i/>
        </w:rPr>
        <w:t>RAMPAS Y ASCENSORES</w:t>
      </w:r>
    </w:p>
    <w:p w14:paraId="7CC476F9" w14:textId="1A29142E" w:rsidR="002E6FD3" w:rsidRPr="0070735A" w:rsidRDefault="00A87B9A" w:rsidP="00FA60C1">
      <w:pPr>
        <w:pStyle w:val="BodyTextIndent"/>
        <w:spacing w:before="240" w:after="240"/>
      </w:pPr>
      <w:r w:rsidRPr="0070735A">
        <w:t>“</w:t>
      </w:r>
      <w:r w:rsidR="002E6FD3" w:rsidRPr="0070735A">
        <w:t>Hay dos métodos para subir el</w:t>
      </w:r>
      <w:r w:rsidRPr="0070735A">
        <w:t xml:space="preserve"> equipo al piso elevado: rampas</w:t>
      </w:r>
      <w:r w:rsidR="002E6FD3" w:rsidRPr="0070735A">
        <w:t xml:space="preserve"> y ascensores.</w:t>
      </w:r>
      <w:r w:rsidRPr="0070735A">
        <w:t xml:space="preserve">” </w:t>
      </w:r>
      <w:sdt>
        <w:sdtPr>
          <w:id w:val="-1259595320"/>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 xml:space="preserve">. De las dos opciones propuestas es más común y barato el uso de las rampas. “En el caso en que se utilice un piso elevado se deberá considerar una rampa para poder entrar y extraer el equipo pesado y así facilitar el acceso.” </w:t>
      </w:r>
      <w:sdt>
        <w:sdtPr>
          <w:id w:val="114188529"/>
          <w:citation/>
        </w:sdtPr>
        <w:sdtContent>
          <w:r w:rsidRPr="0070735A">
            <w:fldChar w:fldCharType="begin"/>
          </w:r>
          <w:r w:rsidRPr="0070735A">
            <w:instrText xml:space="preserve"> CITATION Pac14 \l 2058 </w:instrText>
          </w:r>
          <w:r w:rsidRPr="0070735A">
            <w:fldChar w:fldCharType="separate"/>
          </w:r>
          <w:r w:rsidR="00201633" w:rsidRPr="0070735A">
            <w:rPr>
              <w:noProof/>
            </w:rPr>
            <w:t>(Pacio, 2014)</w:t>
          </w:r>
          <w:r w:rsidRPr="0070735A">
            <w:fldChar w:fldCharType="end"/>
          </w:r>
        </w:sdtContent>
      </w:sdt>
      <w:r w:rsidRPr="0070735A">
        <w:t>.</w:t>
      </w:r>
    </w:p>
    <w:p w14:paraId="039A61D4" w14:textId="4E40205A" w:rsidR="00BA391B" w:rsidRPr="0070735A" w:rsidRDefault="002E6FD3" w:rsidP="000A5904">
      <w:pPr>
        <w:spacing w:before="240" w:after="240"/>
        <w:ind w:firstLine="708"/>
        <w:jc w:val="both"/>
      </w:pPr>
      <w:r w:rsidRPr="0070735A">
        <w:t>Las rampas por lo general van desde fuera del cuarto de comunicaciones al área de preparación. La rampa no solo debe soportar el peso del equipo, sino t</w:t>
      </w:r>
      <w:r w:rsidR="00BA391B" w:rsidRPr="0070735A">
        <w:t>ambién el peso de la plataforma y</w:t>
      </w:r>
      <w:r w:rsidRPr="0070735A">
        <w:t xml:space="preserve"> los materiales de embalaje en los que se envía el equipo</w:t>
      </w:r>
      <w:r w:rsidR="00BA391B" w:rsidRPr="0070735A">
        <w:t>.</w:t>
      </w:r>
    </w:p>
    <w:p w14:paraId="3A7100AC" w14:textId="6EA91D67" w:rsidR="00BA391B" w:rsidRPr="0070735A" w:rsidRDefault="00BA391B" w:rsidP="000A5904">
      <w:pPr>
        <w:spacing w:before="240" w:after="240"/>
        <w:ind w:firstLine="708"/>
        <w:jc w:val="both"/>
      </w:pPr>
      <w:r w:rsidRPr="0070735A">
        <w:t>Los ascensores son plataformas colocadas en el borde del piso elevado y pueden elevar el equipo a la altura de la superficie del piso elevado. Si bien los ascensores pueden ahorrar espacio pero son una alternativa más costosa.</w:t>
      </w:r>
    </w:p>
    <w:p w14:paraId="72656F00" w14:textId="77777777" w:rsidR="006C1D57" w:rsidRPr="0070735A" w:rsidRDefault="00F94254" w:rsidP="003A172A">
      <w:pPr>
        <w:pStyle w:val="ListParagraph"/>
        <w:numPr>
          <w:ilvl w:val="0"/>
          <w:numId w:val="78"/>
        </w:numPr>
        <w:spacing w:before="240" w:after="240"/>
        <w:jc w:val="both"/>
        <w:rPr>
          <w:i/>
        </w:rPr>
      </w:pPr>
      <w:r w:rsidRPr="0070735A">
        <w:rPr>
          <w:i/>
        </w:rPr>
        <w:t>TRAVESAÑOS</w:t>
      </w:r>
    </w:p>
    <w:p w14:paraId="27D5A5CB" w14:textId="0CD9CECF" w:rsidR="006C1D57" w:rsidRPr="0070735A" w:rsidRDefault="00D81954" w:rsidP="00FA60C1">
      <w:pPr>
        <w:pStyle w:val="BodyText2"/>
        <w:ind w:firstLine="708"/>
      </w:pPr>
      <w:r w:rsidRPr="0070735A">
        <w:t>Son u</w:t>
      </w:r>
      <w:r w:rsidR="006C1D57" w:rsidRPr="0070735A">
        <w:t>tilizados para unir lo</w:t>
      </w:r>
      <w:r w:rsidR="00BA391B" w:rsidRPr="0070735A">
        <w:t xml:space="preserve">s pedestales mediante tornillos, son </w:t>
      </w:r>
      <w:r w:rsidR="006C1D57" w:rsidRPr="0070735A">
        <w:t>de material de acero o zinc, le dan sustentabilidad y estructura al piso falso formando una estructura robusta, sólida y segura</w:t>
      </w:r>
      <w:r w:rsidR="005E4EED" w:rsidRPr="0070735A">
        <w:t xml:space="preserve">, en la </w:t>
      </w:r>
      <w:r w:rsidR="001D11FA" w:rsidRPr="0070735A">
        <w:t>Figura</w:t>
      </w:r>
      <w:r w:rsidR="005E4EED" w:rsidRPr="0070735A">
        <w:t xml:space="preserve"> 7 se pueden observar dos travesaños colocados sobre un pedestal</w:t>
      </w:r>
      <w:r w:rsidR="006C1D57" w:rsidRPr="0070735A">
        <w:t>.</w:t>
      </w:r>
    </w:p>
    <w:p w14:paraId="01758CA8" w14:textId="77777777" w:rsidR="000B428C" w:rsidRPr="0070735A" w:rsidRDefault="00F94254" w:rsidP="000B428C">
      <w:pPr>
        <w:pStyle w:val="ListParagraph"/>
        <w:keepNext/>
        <w:spacing w:after="240"/>
        <w:jc w:val="both"/>
      </w:pPr>
      <w:r w:rsidRPr="0070735A">
        <w:rPr>
          <w:noProof/>
          <w:lang w:val="en-US" w:eastAsia="en-US"/>
        </w:rPr>
        <w:drawing>
          <wp:inline distT="0" distB="0" distL="0" distR="0" wp14:anchorId="4B624BA0" wp14:editId="14FC1D4F">
            <wp:extent cx="3571875" cy="1219200"/>
            <wp:effectExtent l="0" t="0" r="952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571875" cy="1219200"/>
                    </a:xfrm>
                    <a:prstGeom prst="rect">
                      <a:avLst/>
                    </a:prstGeom>
                  </pic:spPr>
                </pic:pic>
              </a:graphicData>
            </a:graphic>
          </wp:inline>
        </w:drawing>
      </w:r>
    </w:p>
    <w:p w14:paraId="2E93D497" w14:textId="3230B135" w:rsidR="00F94254" w:rsidRPr="0070735A" w:rsidRDefault="000B428C"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7</w:t>
      </w:r>
      <w:r w:rsidR="00F678CF" w:rsidRPr="0070735A">
        <w:rPr>
          <w:noProof/>
          <w:color w:val="auto"/>
        </w:rPr>
        <w:fldChar w:fldCharType="end"/>
      </w:r>
      <w:r w:rsidR="00E15AA8" w:rsidRPr="0070735A">
        <w:rPr>
          <w:color w:val="auto"/>
        </w:rPr>
        <w:t xml:space="preserve">. </w:t>
      </w:r>
      <w:r w:rsidR="00F94254" w:rsidRPr="0070735A">
        <w:rPr>
          <w:color w:val="auto"/>
        </w:rPr>
        <w:t xml:space="preserve">Travesaños </w:t>
      </w:r>
      <w:sdt>
        <w:sdtPr>
          <w:rPr>
            <w:color w:val="auto"/>
          </w:rPr>
          <w:id w:val="1471399401"/>
          <w:citation/>
        </w:sdtPr>
        <w:sdtContent>
          <w:r w:rsidR="00F94254" w:rsidRPr="0070735A">
            <w:rPr>
              <w:color w:val="auto"/>
            </w:rPr>
            <w:fldChar w:fldCharType="begin"/>
          </w:r>
          <w:r w:rsidR="00F94254" w:rsidRPr="0070735A">
            <w:rPr>
              <w:color w:val="auto"/>
            </w:rPr>
            <w:instrText xml:space="preserve"> CITATION Bes08 \l 2058 </w:instrText>
          </w:r>
          <w:r w:rsidR="00F94254" w:rsidRPr="0070735A">
            <w:rPr>
              <w:color w:val="auto"/>
            </w:rPr>
            <w:fldChar w:fldCharType="separate"/>
          </w:r>
          <w:r w:rsidR="00201633" w:rsidRPr="0070735A">
            <w:rPr>
              <w:noProof/>
              <w:color w:val="auto"/>
            </w:rPr>
            <w:t>(Besco, 2008)</w:t>
          </w:r>
          <w:r w:rsidR="00F94254" w:rsidRPr="0070735A">
            <w:rPr>
              <w:color w:val="auto"/>
            </w:rPr>
            <w:fldChar w:fldCharType="end"/>
          </w:r>
        </w:sdtContent>
      </w:sdt>
      <w:r w:rsidRPr="0070735A">
        <w:rPr>
          <w:color w:val="auto"/>
        </w:rPr>
        <w:t>.</w:t>
      </w:r>
    </w:p>
    <w:p w14:paraId="42918196" w14:textId="22916300" w:rsidR="00F94254" w:rsidRPr="0070735A" w:rsidRDefault="00F94254" w:rsidP="003A172A">
      <w:pPr>
        <w:pStyle w:val="ListParagraph"/>
        <w:numPr>
          <w:ilvl w:val="0"/>
          <w:numId w:val="78"/>
        </w:numPr>
        <w:spacing w:after="240"/>
        <w:jc w:val="both"/>
        <w:rPr>
          <w:i/>
        </w:rPr>
      </w:pPr>
      <w:r w:rsidRPr="0070735A">
        <w:rPr>
          <w:i/>
        </w:rPr>
        <w:t>PEDESTAL</w:t>
      </w:r>
    </w:p>
    <w:p w14:paraId="6EC35396" w14:textId="62F577E2" w:rsidR="006C1D57" w:rsidRPr="0070735A" w:rsidRDefault="00D81954" w:rsidP="006C1D57">
      <w:pPr>
        <w:spacing w:after="240"/>
        <w:ind w:left="360" w:firstLine="348"/>
        <w:jc w:val="both"/>
      </w:pPr>
      <w:r w:rsidRPr="0070735A">
        <w:t>“</w:t>
      </w:r>
      <w:r w:rsidR="006C1D57" w:rsidRPr="0070735A">
        <w:t xml:space="preserve">Sirven como mini-columnas de soporte donde estarán apoyadas las guías (travesaños) y las placas del piso </w:t>
      </w:r>
      <w:r w:rsidR="00BA391B" w:rsidRPr="0070735A">
        <w:t>falso</w:t>
      </w:r>
      <w:r w:rsidR="006C1D57" w:rsidRPr="0070735A">
        <w:t>. Se debe tener en cuenta la altura deseada para el piso falso, el peso por metro cuadrado que deberá soportar y el peso máximo posible</w:t>
      </w:r>
      <w:r w:rsidRPr="0070735A">
        <w:t>.”</w:t>
      </w:r>
      <w:sdt>
        <w:sdtPr>
          <w:id w:val="931171881"/>
          <w:citation/>
        </w:sdtPr>
        <w:sdtContent>
          <w:r w:rsidRPr="0070735A">
            <w:fldChar w:fldCharType="begin"/>
          </w:r>
          <w:r w:rsidRPr="0070735A">
            <w:instrText xml:space="preserve"> CITATION Pac14 \l 2058 </w:instrText>
          </w:r>
          <w:r w:rsidRPr="0070735A">
            <w:fldChar w:fldCharType="separate"/>
          </w:r>
          <w:r w:rsidR="00201633" w:rsidRPr="0070735A">
            <w:rPr>
              <w:noProof/>
            </w:rPr>
            <w:t xml:space="preserve"> (Pacio, 2014)</w:t>
          </w:r>
          <w:r w:rsidRPr="0070735A">
            <w:fldChar w:fldCharType="end"/>
          </w:r>
        </w:sdtContent>
      </w:sdt>
      <w:r w:rsidR="006C1D57" w:rsidRPr="0070735A">
        <w:t>.</w:t>
      </w:r>
      <w:r w:rsidR="005E4EED" w:rsidRPr="0070735A">
        <w:t xml:space="preserve"> En la </w:t>
      </w:r>
      <w:r w:rsidR="001D11FA" w:rsidRPr="0070735A">
        <w:t>Figura</w:t>
      </w:r>
      <w:r w:rsidR="005E4EED" w:rsidRPr="0070735A">
        <w:t xml:space="preserve"> 8 se observa la estructura de un pedestal.</w:t>
      </w:r>
    </w:p>
    <w:p w14:paraId="3D622655" w14:textId="77777777" w:rsidR="008C38CA" w:rsidRPr="0070735A" w:rsidRDefault="001E6B2F" w:rsidP="008C38CA">
      <w:pPr>
        <w:keepNext/>
        <w:spacing w:after="240"/>
        <w:jc w:val="both"/>
      </w:pPr>
      <w:r w:rsidRPr="0070735A">
        <w:rPr>
          <w:noProof/>
          <w:lang w:val="en-US" w:eastAsia="en-US"/>
        </w:rPr>
        <w:lastRenderedPageBreak/>
        <w:drawing>
          <wp:inline distT="0" distB="0" distL="0" distR="0" wp14:anchorId="39DDA049" wp14:editId="065AE0FF">
            <wp:extent cx="5619750" cy="223837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19750" cy="2238375"/>
                    </a:xfrm>
                    <a:prstGeom prst="rect">
                      <a:avLst/>
                    </a:prstGeom>
                  </pic:spPr>
                </pic:pic>
              </a:graphicData>
            </a:graphic>
          </wp:inline>
        </w:drawing>
      </w:r>
    </w:p>
    <w:p w14:paraId="4CD13676" w14:textId="3D4F99E6" w:rsidR="00F94254" w:rsidRPr="0070735A" w:rsidRDefault="008C38CA"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8</w:t>
      </w:r>
      <w:r w:rsidR="00F678CF" w:rsidRPr="0070735A">
        <w:rPr>
          <w:noProof/>
          <w:color w:val="auto"/>
        </w:rPr>
        <w:fldChar w:fldCharType="end"/>
      </w:r>
      <w:r w:rsidR="00E15AA8" w:rsidRPr="0070735A">
        <w:rPr>
          <w:color w:val="auto"/>
        </w:rPr>
        <w:t>.</w:t>
      </w:r>
      <w:r w:rsidRPr="0070735A">
        <w:rPr>
          <w:color w:val="auto"/>
        </w:rPr>
        <w:t xml:space="preserve"> Estructura de un pedestal</w:t>
      </w:r>
      <w:r w:rsidR="001E6B2F" w:rsidRPr="0070735A">
        <w:rPr>
          <w:color w:val="auto"/>
        </w:rPr>
        <w:t xml:space="preserve"> </w:t>
      </w:r>
      <w:sdt>
        <w:sdtPr>
          <w:rPr>
            <w:color w:val="auto"/>
          </w:rPr>
          <w:id w:val="-299535277"/>
          <w:citation/>
        </w:sdtPr>
        <w:sdtContent>
          <w:r w:rsidR="001E6B2F" w:rsidRPr="0070735A">
            <w:rPr>
              <w:color w:val="auto"/>
            </w:rPr>
            <w:fldChar w:fldCharType="begin"/>
          </w:r>
          <w:r w:rsidR="001E6B2F" w:rsidRPr="0070735A">
            <w:rPr>
              <w:color w:val="auto"/>
            </w:rPr>
            <w:instrText xml:space="preserve"> CITATION Bes08 \l 2058 </w:instrText>
          </w:r>
          <w:r w:rsidR="001E6B2F" w:rsidRPr="0070735A">
            <w:rPr>
              <w:color w:val="auto"/>
            </w:rPr>
            <w:fldChar w:fldCharType="separate"/>
          </w:r>
          <w:r w:rsidR="00201633" w:rsidRPr="0070735A">
            <w:rPr>
              <w:noProof/>
              <w:color w:val="auto"/>
            </w:rPr>
            <w:t>(Besco, 2008)</w:t>
          </w:r>
          <w:r w:rsidR="001E6B2F" w:rsidRPr="0070735A">
            <w:rPr>
              <w:color w:val="auto"/>
            </w:rPr>
            <w:fldChar w:fldCharType="end"/>
          </w:r>
        </w:sdtContent>
      </w:sdt>
      <w:r w:rsidR="001E6B2F" w:rsidRPr="0070735A">
        <w:rPr>
          <w:color w:val="auto"/>
        </w:rPr>
        <w:t>.</w:t>
      </w:r>
    </w:p>
    <w:p w14:paraId="16D2B594" w14:textId="77777777" w:rsidR="002E6FD3" w:rsidRPr="0070735A" w:rsidRDefault="002E6FD3" w:rsidP="00A232FF">
      <w:pPr>
        <w:pStyle w:val="Heading3"/>
        <w:numPr>
          <w:ilvl w:val="2"/>
          <w:numId w:val="3"/>
        </w:numPr>
        <w:spacing w:after="240"/>
      </w:pPr>
      <w:bookmarkStart w:id="156" w:name="_Toc535446169"/>
      <w:bookmarkStart w:id="157" w:name="_Toc535446684"/>
      <w:bookmarkStart w:id="158" w:name="_Toc7522219"/>
      <w:r w:rsidRPr="0070735A">
        <w:rPr>
          <w:caps/>
        </w:rPr>
        <w:t>CAPACIDAD DE CARGA DE PISO</w:t>
      </w:r>
      <w:bookmarkEnd w:id="156"/>
      <w:bookmarkEnd w:id="157"/>
      <w:bookmarkEnd w:id="158"/>
    </w:p>
    <w:p w14:paraId="67607ADA" w14:textId="33EB7CC1" w:rsidR="00672ED2" w:rsidRPr="0070735A" w:rsidRDefault="00026761" w:rsidP="00C11958">
      <w:pPr>
        <w:spacing w:after="240"/>
        <w:ind w:firstLine="708"/>
        <w:jc w:val="both"/>
      </w:pPr>
      <w:r w:rsidRPr="0070735A">
        <w:t>El piso falso debe ser capaz de soportar el peso de los racks y equipos contenidos dentro del cuarto de comunicaciones. “</w:t>
      </w:r>
      <w:r w:rsidR="002E6FD3" w:rsidRPr="0070735A">
        <w:t>Es importante saber cuánta carga se colocará en el piso elevado para que se pueda pedir una rejilla de soporte y baldosas con u</w:t>
      </w:r>
      <w:r w:rsidR="00B3358A" w:rsidRPr="0070735A">
        <w:t>na capacidad de carga adecuada.</w:t>
      </w:r>
      <w:r w:rsidRPr="0070735A">
        <w:t xml:space="preserve">” </w:t>
      </w:r>
      <w:sdt>
        <w:sdtPr>
          <w:id w:val="-1961478201"/>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2B558965" w14:textId="7B55FB4C" w:rsidR="002E6FD3" w:rsidRPr="0070735A" w:rsidRDefault="002E6FD3" w:rsidP="00C11958">
      <w:pPr>
        <w:spacing w:after="240"/>
        <w:ind w:firstLine="708"/>
        <w:jc w:val="both"/>
      </w:pPr>
      <w:r w:rsidRPr="0070735A">
        <w:t>La planificación cuidadosa en esta etapa es crítica.</w:t>
      </w:r>
    </w:p>
    <w:p w14:paraId="0B84A8BC" w14:textId="77777777" w:rsidR="002E6FD3" w:rsidRPr="0070735A" w:rsidRDefault="002E6FD3" w:rsidP="003A172A">
      <w:pPr>
        <w:pStyle w:val="ListParagraph"/>
        <w:numPr>
          <w:ilvl w:val="0"/>
          <w:numId w:val="79"/>
        </w:numPr>
        <w:jc w:val="both"/>
      </w:pPr>
      <w:r w:rsidRPr="0070735A">
        <w:rPr>
          <w:i/>
        </w:rPr>
        <w:t>Carga puntual:</w:t>
      </w:r>
      <w:r w:rsidRPr="0070735A">
        <w:t xml:space="preserve"> La mayoría de los racks se sientan en cuatro pies o ruedas. La carga puntual es el peso de un rack en cualquiera de estos cuatro puntos.</w:t>
      </w:r>
    </w:p>
    <w:p w14:paraId="7B49DAE2" w14:textId="77777777" w:rsidR="002E6FD3" w:rsidRPr="0070735A" w:rsidRDefault="002E6FD3" w:rsidP="003A172A">
      <w:pPr>
        <w:pStyle w:val="ListParagraph"/>
        <w:numPr>
          <w:ilvl w:val="0"/>
          <w:numId w:val="79"/>
        </w:numPr>
        <w:jc w:val="both"/>
      </w:pPr>
      <w:r w:rsidRPr="0070735A">
        <w:rPr>
          <w:i/>
        </w:rPr>
        <w:t>Carga estática:</w:t>
      </w:r>
      <w:r w:rsidRPr="0070735A">
        <w:t xml:space="preserve"> La carga estática es la carga puntual aditiva en una baldosa.</w:t>
      </w:r>
    </w:p>
    <w:p w14:paraId="5B5EFED8" w14:textId="183F7063" w:rsidR="002E6FD3" w:rsidRPr="0070735A" w:rsidRDefault="002E6FD3" w:rsidP="003A172A">
      <w:pPr>
        <w:pStyle w:val="ListParagraph"/>
        <w:numPr>
          <w:ilvl w:val="0"/>
          <w:numId w:val="79"/>
        </w:numPr>
        <w:spacing w:before="240" w:after="240"/>
        <w:jc w:val="both"/>
      </w:pPr>
      <w:r w:rsidRPr="0070735A">
        <w:rPr>
          <w:i/>
        </w:rPr>
        <w:t>Carga rodante:</w:t>
      </w:r>
      <w:r w:rsidRPr="0070735A">
        <w:t xml:space="preserve"> </w:t>
      </w:r>
      <w:r w:rsidR="000877F4" w:rsidRPr="0070735A">
        <w:t>Las cargas rodantes se definen por el número de pasadas, combinado con el tamaño y la dureza de la rueda así como el peso combinado del carro que es contenido en cada rueda. P</w:t>
      </w:r>
      <w:r w:rsidRPr="0070735A">
        <w:t xml:space="preserve">or lo general, solo se aplica a baldosas perforadas. Dado que es posible que use su pasillo frío para que sirva también como pasillo para mover equipos, las baldosas perforadas deberán soportar el peso de </w:t>
      </w:r>
      <w:r w:rsidR="00DA4E0F" w:rsidRPr="0070735A">
        <w:t xml:space="preserve">las </w:t>
      </w:r>
      <w:r w:rsidRPr="0070735A">
        <w:t xml:space="preserve">cargas puntuales de un </w:t>
      </w:r>
      <w:r w:rsidR="00AB5F4E" w:rsidRPr="0070735A">
        <w:t>rack</w:t>
      </w:r>
      <w:r w:rsidRPr="0070735A">
        <w:t xml:space="preserve"> cuando se mueven a lo largo del pasillo. Si </w:t>
      </w:r>
      <w:r w:rsidR="006565F3" w:rsidRPr="0070735A">
        <w:t>las baldosas perforada</w:t>
      </w:r>
      <w:r w:rsidRPr="0070735A">
        <w:t xml:space="preserve">s no pueden </w:t>
      </w:r>
      <w:r w:rsidR="00AB5F4E" w:rsidRPr="0070735A">
        <w:t>soportar</w:t>
      </w:r>
      <w:r w:rsidRPr="0070735A">
        <w:t xml:space="preserve"> esta carga, tendría que reemplazarlos temporalmente con baldosas sólidas.</w:t>
      </w:r>
    </w:p>
    <w:p w14:paraId="14A34F56" w14:textId="3C2195F6" w:rsidR="002E6FD3" w:rsidRPr="0070735A" w:rsidRDefault="002E6FD3" w:rsidP="00A232FF">
      <w:pPr>
        <w:pStyle w:val="Heading3"/>
        <w:numPr>
          <w:ilvl w:val="2"/>
          <w:numId w:val="3"/>
        </w:numPr>
        <w:spacing w:before="240" w:after="240"/>
        <w:rPr>
          <w:caps/>
        </w:rPr>
      </w:pPr>
      <w:bookmarkStart w:id="159" w:name="_Toc535446170"/>
      <w:bookmarkStart w:id="160" w:name="_Toc535446685"/>
      <w:bookmarkStart w:id="161" w:name="_Toc7522220"/>
      <w:r w:rsidRPr="0070735A">
        <w:rPr>
          <w:caps/>
        </w:rPr>
        <w:t>FLUJO DE AIRE Y PRESIÓN</w:t>
      </w:r>
      <w:bookmarkEnd w:id="159"/>
      <w:bookmarkEnd w:id="160"/>
      <w:bookmarkEnd w:id="161"/>
    </w:p>
    <w:p w14:paraId="582751A9" w14:textId="295A5EAE" w:rsidR="002E6FD3" w:rsidRPr="0070735A" w:rsidRDefault="00026761" w:rsidP="00FA60C1">
      <w:pPr>
        <w:spacing w:before="240" w:after="240"/>
        <w:ind w:firstLine="708"/>
        <w:jc w:val="both"/>
      </w:pPr>
      <w:r w:rsidRPr="0070735A">
        <w:t>“</w:t>
      </w:r>
      <w:r w:rsidR="002E6FD3" w:rsidRPr="0070735A">
        <w:t xml:space="preserve">El cálculo del flujo de aire y la cantidad de presión de aire necesaria para enfriar </w:t>
      </w:r>
      <w:r w:rsidRPr="0070735A">
        <w:t xml:space="preserve">implican una serie de factores.” </w:t>
      </w:r>
      <w:sdt>
        <w:sdtPr>
          <w:id w:val="895708530"/>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 Estos factores del cuarto de comunicaciones son:</w:t>
      </w:r>
    </w:p>
    <w:p w14:paraId="77749BCE" w14:textId="77777777" w:rsidR="002E6FD3" w:rsidRPr="0070735A" w:rsidRDefault="002E6FD3" w:rsidP="003A172A">
      <w:pPr>
        <w:pStyle w:val="ListParagraph"/>
        <w:numPr>
          <w:ilvl w:val="0"/>
          <w:numId w:val="80"/>
        </w:numPr>
        <w:spacing w:before="240" w:after="240"/>
        <w:jc w:val="both"/>
      </w:pPr>
      <w:r w:rsidRPr="0070735A">
        <w:t>La temperatura inicial del aire.</w:t>
      </w:r>
    </w:p>
    <w:p w14:paraId="4F8A1EC1" w14:textId="77777777" w:rsidR="002E6FD3" w:rsidRPr="0070735A" w:rsidRDefault="002E6FD3" w:rsidP="003A172A">
      <w:pPr>
        <w:pStyle w:val="ListParagraph"/>
        <w:numPr>
          <w:ilvl w:val="0"/>
          <w:numId w:val="80"/>
        </w:numPr>
        <w:spacing w:before="240" w:after="240"/>
        <w:jc w:val="both"/>
      </w:pPr>
      <w:r w:rsidRPr="0070735A">
        <w:t>La presión inicial (velocidad) del aire.</w:t>
      </w:r>
    </w:p>
    <w:p w14:paraId="00CAA1C4" w14:textId="77777777" w:rsidR="002E6FD3" w:rsidRPr="0070735A" w:rsidRDefault="002E6FD3" w:rsidP="003A172A">
      <w:pPr>
        <w:pStyle w:val="ListParagraph"/>
        <w:numPr>
          <w:ilvl w:val="0"/>
          <w:numId w:val="80"/>
        </w:numPr>
        <w:spacing w:before="240" w:after="240"/>
        <w:jc w:val="both"/>
      </w:pPr>
      <w:r w:rsidRPr="0070735A">
        <w:t>Cuánta refrigeración se necesita por rack.</w:t>
      </w:r>
    </w:p>
    <w:p w14:paraId="78AC92E6" w14:textId="77777777" w:rsidR="002E6FD3" w:rsidRPr="0070735A" w:rsidRDefault="002E6FD3" w:rsidP="003A172A">
      <w:pPr>
        <w:pStyle w:val="ListParagraph"/>
        <w:numPr>
          <w:ilvl w:val="0"/>
          <w:numId w:val="80"/>
        </w:numPr>
        <w:spacing w:before="240" w:after="240"/>
        <w:jc w:val="both"/>
      </w:pPr>
      <w:r w:rsidRPr="0070735A">
        <w:t>La disposición de baldosas sólidas y perforadas para suministrar aire a la presión correcta en cada rack.</w:t>
      </w:r>
    </w:p>
    <w:p w14:paraId="1A0AA768" w14:textId="74833A6A" w:rsidR="002E6FD3" w:rsidRPr="0070735A" w:rsidRDefault="002E6FD3" w:rsidP="00FA60C1">
      <w:pPr>
        <w:spacing w:before="240" w:after="240"/>
        <w:ind w:firstLine="708"/>
        <w:jc w:val="both"/>
      </w:pPr>
      <w:r w:rsidRPr="0070735A">
        <w:lastRenderedPageBreak/>
        <w:t xml:space="preserve">Las baldosas sólidas también </w:t>
      </w:r>
      <w:r w:rsidR="00FA60C1" w:rsidRPr="0070735A">
        <w:t>permiten</w:t>
      </w:r>
      <w:r w:rsidRPr="0070735A">
        <w:t xml:space="preserve"> controlar el flujo de aire, donde no </w:t>
      </w:r>
      <w:r w:rsidR="00FA60C1" w:rsidRPr="0070735A">
        <w:t xml:space="preserve">es necesario tener una salida del flujo de </w:t>
      </w:r>
      <w:r w:rsidRPr="0070735A">
        <w:t>aire</w:t>
      </w:r>
      <w:r w:rsidR="00E1501F" w:rsidRPr="0070735A">
        <w:t xml:space="preserve"> </w:t>
      </w:r>
      <w:r w:rsidR="00FA60C1" w:rsidRPr="0070735A">
        <w:t>acondicionado del plenum hacia la parte de arriba del piso falso</w:t>
      </w:r>
      <w:r w:rsidRPr="0070735A">
        <w:t>.</w:t>
      </w:r>
    </w:p>
    <w:p w14:paraId="25C4FEAD" w14:textId="77777777" w:rsidR="002E6FD3" w:rsidRPr="0070735A" w:rsidRDefault="002E6FD3" w:rsidP="00A232FF">
      <w:pPr>
        <w:pStyle w:val="Heading3"/>
        <w:numPr>
          <w:ilvl w:val="2"/>
          <w:numId w:val="3"/>
        </w:numPr>
        <w:spacing w:before="240" w:after="240"/>
      </w:pPr>
      <w:bookmarkStart w:id="162" w:name="_Toc535446171"/>
      <w:bookmarkStart w:id="163" w:name="_Toc535446686"/>
      <w:bookmarkStart w:id="164" w:name="_Toc7522221"/>
      <w:r w:rsidRPr="0070735A">
        <w:rPr>
          <w:caps/>
        </w:rPr>
        <w:t>RESISTENCIA AL FUEGO</w:t>
      </w:r>
      <w:bookmarkEnd w:id="162"/>
      <w:bookmarkEnd w:id="163"/>
      <w:bookmarkEnd w:id="164"/>
    </w:p>
    <w:p w14:paraId="4D468D7F" w14:textId="42FC7352" w:rsidR="002E6FD3" w:rsidRPr="0070735A" w:rsidRDefault="002E6FD3" w:rsidP="00FA60C1">
      <w:pPr>
        <w:spacing w:before="240" w:after="240"/>
        <w:ind w:firstLine="708"/>
        <w:jc w:val="both"/>
      </w:pPr>
      <w:r w:rsidRPr="0070735A">
        <w:t>El sistema de piso elevado debe cumplir con especificaciones establecidas en estándares para proteger el cuarto de comunicaciones de un incendio</w:t>
      </w:r>
      <w:r w:rsidR="00026761" w:rsidRPr="0070735A">
        <w:t>, entre ellas se puede destacar que sean de un material resistente al fuego o en su defecto estén cubiertas por pintura ignifuga</w:t>
      </w:r>
      <w:r w:rsidRPr="0070735A">
        <w:t>.</w:t>
      </w:r>
    </w:p>
    <w:p w14:paraId="26AF1D13" w14:textId="77777777" w:rsidR="002E6FD3" w:rsidRPr="0070735A" w:rsidRDefault="002E6FD3" w:rsidP="00A232FF">
      <w:pPr>
        <w:pStyle w:val="Heading2"/>
        <w:numPr>
          <w:ilvl w:val="1"/>
          <w:numId w:val="3"/>
        </w:numPr>
        <w:spacing w:before="240" w:after="240"/>
      </w:pPr>
      <w:bookmarkStart w:id="165" w:name="_Toc535446172"/>
      <w:bookmarkStart w:id="166" w:name="_Toc535446687"/>
      <w:bookmarkStart w:id="167" w:name="_Toc7522222"/>
      <w:r w:rsidRPr="0070735A">
        <w:t>DISTRIBUCIÓN DE POTENCIA ELÉCTRICA</w:t>
      </w:r>
      <w:bookmarkEnd w:id="165"/>
      <w:bookmarkEnd w:id="166"/>
      <w:bookmarkEnd w:id="167"/>
      <w:r w:rsidRPr="0070735A">
        <w:t xml:space="preserve"> </w:t>
      </w:r>
    </w:p>
    <w:p w14:paraId="0E74E21B" w14:textId="6A39EEAD" w:rsidR="002E6FD3" w:rsidRPr="0070735A" w:rsidRDefault="00026761" w:rsidP="00FA60C1">
      <w:pPr>
        <w:spacing w:before="240" w:after="240"/>
        <w:ind w:firstLine="708"/>
        <w:jc w:val="both"/>
      </w:pPr>
      <w:r w:rsidRPr="0070735A">
        <w:t>Uno de los sistemas de soporte del cuarto de comunicaciones es el sistema de suministro de energía eléctrica. “</w:t>
      </w:r>
      <w:r w:rsidR="002E6FD3" w:rsidRPr="0070735A">
        <w:t>El sistema de distribución de energía es el sistema que incluye la alimentación de energía principal, los transformadores, los paneles de distribución de energía con interruptores (breakers), cableado, sistema de conexión a tierra, tomas de corriente y cualquier generador de energía, fuentes de alimentación u otros dispositivos que tienen que ver con la alimentación de</w:t>
      </w:r>
      <w:r w:rsidRPr="0070735A">
        <w:t xml:space="preserve"> </w:t>
      </w:r>
      <w:r w:rsidR="002E6FD3" w:rsidRPr="0070735A">
        <w:t>l</w:t>
      </w:r>
      <w:r w:rsidRPr="0070735A">
        <w:t>os</w:t>
      </w:r>
      <w:r w:rsidR="002E6FD3" w:rsidRPr="0070735A">
        <w:t xml:space="preserve"> equipo</w:t>
      </w:r>
      <w:r w:rsidRPr="0070735A">
        <w:t xml:space="preserve">s.” </w:t>
      </w:r>
      <w:sdt>
        <w:sdtPr>
          <w:id w:val="-416876485"/>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3512D829" w14:textId="5643E998" w:rsidR="002E6FD3" w:rsidRPr="0070735A" w:rsidRDefault="002E6FD3" w:rsidP="00A232FF">
      <w:pPr>
        <w:pStyle w:val="Heading3"/>
        <w:numPr>
          <w:ilvl w:val="2"/>
          <w:numId w:val="3"/>
        </w:numPr>
        <w:spacing w:before="240" w:after="240"/>
      </w:pPr>
      <w:bookmarkStart w:id="168" w:name="_Toc535446173"/>
      <w:bookmarkStart w:id="169" w:name="_Toc535446688"/>
      <w:bookmarkStart w:id="170" w:name="_Toc7522223"/>
      <w:r w:rsidRPr="0070735A">
        <w:t>DISEÑO DEL SISTEMA DE ELÉCTRICO</w:t>
      </w:r>
      <w:bookmarkEnd w:id="168"/>
      <w:bookmarkEnd w:id="169"/>
      <w:bookmarkEnd w:id="170"/>
      <w:r w:rsidRPr="0070735A">
        <w:t xml:space="preserve"> </w:t>
      </w:r>
    </w:p>
    <w:p w14:paraId="0062D7D6" w14:textId="77777777" w:rsidR="002E6FD3" w:rsidRPr="0070735A" w:rsidRDefault="002E6FD3" w:rsidP="00FA60C1">
      <w:pPr>
        <w:spacing w:before="240" w:after="240"/>
        <w:ind w:firstLine="708"/>
        <w:jc w:val="both"/>
      </w:pPr>
      <w:r w:rsidRPr="0070735A">
        <w:t>Un sistema eléctrico bien diseñado:</w:t>
      </w:r>
    </w:p>
    <w:p w14:paraId="6AFECEFB" w14:textId="7C3164D0" w:rsidR="002E6FD3" w:rsidRPr="0070735A" w:rsidRDefault="002E6FD3" w:rsidP="003A172A">
      <w:pPr>
        <w:pStyle w:val="ListParagraph"/>
        <w:numPr>
          <w:ilvl w:val="0"/>
          <w:numId w:val="24"/>
        </w:numPr>
        <w:spacing w:before="240" w:after="240"/>
        <w:jc w:val="both"/>
      </w:pPr>
      <w:r w:rsidRPr="0070735A">
        <w:t>Asegura una al</w:t>
      </w:r>
      <w:r w:rsidR="00586A26" w:rsidRPr="0070735A">
        <w:t>imentación adecuada y constante.</w:t>
      </w:r>
    </w:p>
    <w:p w14:paraId="4C5773C3" w14:textId="64B0A8C2" w:rsidR="002E6FD3" w:rsidRPr="0070735A" w:rsidRDefault="00586A26" w:rsidP="003A172A">
      <w:pPr>
        <w:pStyle w:val="ListParagraph"/>
        <w:numPr>
          <w:ilvl w:val="0"/>
          <w:numId w:val="24"/>
        </w:numPr>
        <w:spacing w:before="240" w:after="240"/>
        <w:jc w:val="both"/>
      </w:pPr>
      <w:r w:rsidRPr="0070735A">
        <w:t>M</w:t>
      </w:r>
      <w:r w:rsidR="002E6FD3" w:rsidRPr="0070735A">
        <w:t>inimizará las interrupciones no programadas.</w:t>
      </w:r>
    </w:p>
    <w:p w14:paraId="5200DC60" w14:textId="77777777" w:rsidR="002E6FD3" w:rsidRPr="0070735A" w:rsidRDefault="002E6FD3" w:rsidP="00FA60C1">
      <w:pPr>
        <w:spacing w:before="240" w:after="240"/>
        <w:ind w:firstLine="708"/>
        <w:jc w:val="both"/>
      </w:pPr>
      <w:r w:rsidRPr="0070735A">
        <w:t>El sistema debe incluir paneles de distribución eléctrica dedicados y suficiente redundancia para garantizar un tiempo de actividad constante.</w:t>
      </w:r>
    </w:p>
    <w:p w14:paraId="0613353B" w14:textId="4AF27E81" w:rsidR="002E6FD3" w:rsidRPr="0070735A" w:rsidRDefault="00DF2B86" w:rsidP="00FA60C1">
      <w:pPr>
        <w:spacing w:before="240" w:after="240"/>
        <w:ind w:firstLine="708"/>
        <w:jc w:val="both"/>
      </w:pPr>
      <w:r w:rsidRPr="0070735A">
        <w:rPr>
          <w:i/>
        </w:rPr>
        <w:t>ANÁLISIS</w:t>
      </w:r>
      <w:r w:rsidR="002E6FD3" w:rsidRPr="0070735A">
        <w:rPr>
          <w:i/>
        </w:rPr>
        <w:t xml:space="preserve"> DE LOS REQUISITOS DE POTENCIA ELÉCTRICA: </w:t>
      </w:r>
      <w:r w:rsidR="002E6FD3" w:rsidRPr="0070735A">
        <w:t>Por lo general, la empresa de diseño eléctrico le dirá cuánta ene</w:t>
      </w:r>
      <w:r w:rsidR="00DA4E0F" w:rsidRPr="0070735A">
        <w:t>rgía ingresa al edificio como C</w:t>
      </w:r>
      <w:r w:rsidR="00A13544" w:rsidRPr="0070735A">
        <w:t>C</w:t>
      </w:r>
      <w:r w:rsidR="002E6FD3" w:rsidRPr="0070735A">
        <w:t xml:space="preserve"> (corriente </w:t>
      </w:r>
      <w:r w:rsidR="00A13544" w:rsidRPr="0070735A">
        <w:t>continua</w:t>
      </w:r>
      <w:r w:rsidR="002E6FD3" w:rsidRPr="0070735A">
        <w:t>), que se expresa en KVA (Kilo Volts Amperes). La forma más fácil de expresar esto es en watts. Cuando</w:t>
      </w:r>
      <w:r w:rsidR="00FA60C1" w:rsidRPr="0070735A">
        <w:t xml:space="preserve"> se utiliza alimentación de DC,</w:t>
      </w:r>
      <w:r w:rsidR="002E6FD3" w:rsidRPr="0070735A">
        <w:t xml:space="preserve"> Volts x Amperes = Watts (V x A = W). Tomar en cuenta:</w:t>
      </w:r>
    </w:p>
    <w:p w14:paraId="29EDD08E" w14:textId="4B240298" w:rsidR="002E6FD3" w:rsidRPr="0070735A" w:rsidRDefault="003C19DF" w:rsidP="003A172A">
      <w:pPr>
        <w:pStyle w:val="ListParagraph"/>
        <w:numPr>
          <w:ilvl w:val="0"/>
          <w:numId w:val="25"/>
        </w:numPr>
        <w:spacing w:before="240" w:after="240"/>
        <w:jc w:val="both"/>
      </w:pPr>
      <w:r w:rsidRPr="0070735A">
        <w:t xml:space="preserve">Las </w:t>
      </w:r>
      <w:r w:rsidR="002E6FD3" w:rsidRPr="0070735A">
        <w:t>RLU’s que se han determinado para calcular la cantidad de energía que necesita para el equipo (servidores, equipos de red, unidades de HVAC, sistemas de control, monitores, acceso, iluminación).</w:t>
      </w:r>
    </w:p>
    <w:p w14:paraId="2366B34D" w14:textId="77777777" w:rsidR="002E6FD3" w:rsidRPr="0070735A" w:rsidRDefault="002E6FD3" w:rsidP="003A172A">
      <w:pPr>
        <w:pStyle w:val="ListParagraph"/>
        <w:numPr>
          <w:ilvl w:val="0"/>
          <w:numId w:val="25"/>
        </w:numPr>
        <w:spacing w:before="240" w:after="240"/>
        <w:jc w:val="both"/>
      </w:pPr>
      <w:r w:rsidRPr="0070735A">
        <w:t>Una buena regla general es tomar la potencia total de su equipo y agregar el 70 por ciento para el sistema HVAC.</w:t>
      </w:r>
    </w:p>
    <w:p w14:paraId="35F9510A" w14:textId="77777777" w:rsidR="002E6FD3" w:rsidRPr="0070735A" w:rsidRDefault="002E6FD3" w:rsidP="003A172A">
      <w:pPr>
        <w:pStyle w:val="ListParagraph"/>
        <w:numPr>
          <w:ilvl w:val="0"/>
          <w:numId w:val="25"/>
        </w:numPr>
        <w:spacing w:before="240" w:after="240"/>
        <w:jc w:val="both"/>
      </w:pPr>
      <w:r w:rsidRPr="0070735A">
        <w:t>Las posibles modificaciones, actualizaciones y cambios futuros en las necesidades de energía. El costo inicial podría ser insignificante en comparación con el costo de desmantelar parte del cuarto de comunicaciones para instalar cables nuevos.</w:t>
      </w:r>
    </w:p>
    <w:p w14:paraId="38A6ABB9" w14:textId="77777777" w:rsidR="002E6FD3" w:rsidRPr="0070735A" w:rsidRDefault="002E6FD3" w:rsidP="007F4102">
      <w:pPr>
        <w:spacing w:before="240"/>
        <w:ind w:firstLine="708"/>
        <w:jc w:val="both"/>
        <w:rPr>
          <w:i/>
        </w:rPr>
      </w:pPr>
      <w:r w:rsidRPr="0070735A">
        <w:rPr>
          <w:i/>
        </w:rPr>
        <w:lastRenderedPageBreak/>
        <w:t xml:space="preserve">MÚLTIPLES SERVICIOS DE ALIMENTACIÓN: </w:t>
      </w:r>
      <w:r w:rsidRPr="0070735A">
        <w:t>El perfil de disponibilidad del cuarto de comunicaciones podría ser el factor determinante en el cálculo de la redundancia de energía. Idealmente se debería:</w:t>
      </w:r>
    </w:p>
    <w:p w14:paraId="6D16AFCC" w14:textId="63A46053" w:rsidR="002E6FD3" w:rsidRPr="0070735A" w:rsidRDefault="002E6FD3" w:rsidP="00A232FF">
      <w:pPr>
        <w:pStyle w:val="ListParagraph"/>
        <w:numPr>
          <w:ilvl w:val="0"/>
          <w:numId w:val="14"/>
        </w:numPr>
        <w:spacing w:before="240" w:after="240"/>
        <w:jc w:val="both"/>
      </w:pPr>
      <w:r w:rsidRPr="0070735A">
        <w:t>Proporcionar múltiples fuentes de servicios públicos desde subestaciones separadas o redes eléctricas para garantizar el tiempo de funcio</w:t>
      </w:r>
      <w:r w:rsidR="00B81B6B" w:rsidRPr="0070735A">
        <w:t>namiento constante del sistema.</w:t>
      </w:r>
    </w:p>
    <w:p w14:paraId="1A630BEA" w14:textId="6B7B2331" w:rsidR="002E6FD3" w:rsidRPr="0070735A" w:rsidRDefault="00C11958" w:rsidP="00A232FF">
      <w:pPr>
        <w:pStyle w:val="ListParagraph"/>
        <w:numPr>
          <w:ilvl w:val="0"/>
          <w:numId w:val="14"/>
        </w:numPr>
        <w:spacing w:before="240" w:after="240"/>
        <w:jc w:val="both"/>
      </w:pPr>
      <w:r w:rsidRPr="0070735A">
        <w:t xml:space="preserve">Quien diseña el cuarto </w:t>
      </w:r>
      <w:r w:rsidR="00B81B6B" w:rsidRPr="0070735A">
        <w:t>de comunicaciones</w:t>
      </w:r>
      <w:r w:rsidRPr="0070735A">
        <w:t xml:space="preserve"> debe</w:t>
      </w:r>
      <w:r w:rsidR="002E6FD3" w:rsidRPr="0070735A">
        <w:t xml:space="preserve"> determinar si el costo adicional de esta redundancia es necesario para el rol del cuarto de comunicaciones. </w:t>
      </w:r>
    </w:p>
    <w:p w14:paraId="64CCCB93" w14:textId="0464A257" w:rsidR="002E6FD3" w:rsidRPr="0070735A" w:rsidRDefault="00272FC4" w:rsidP="00A232FF">
      <w:pPr>
        <w:pStyle w:val="ListParagraph"/>
        <w:numPr>
          <w:ilvl w:val="0"/>
          <w:numId w:val="14"/>
        </w:numPr>
        <w:spacing w:before="240" w:after="240"/>
        <w:jc w:val="both"/>
      </w:pPr>
      <w:r w:rsidRPr="0070735A">
        <w:t>Obtener datos históricos de</w:t>
      </w:r>
      <w:r w:rsidR="00C11958" w:rsidRPr="0070735A">
        <w:t xml:space="preserve">l </w:t>
      </w:r>
      <w:r w:rsidR="002E6FD3" w:rsidRPr="0070735A">
        <w:t>proveedor de energía sobre la duración de</w:t>
      </w:r>
      <w:r w:rsidR="00B81B6B" w:rsidRPr="0070735A">
        <w:t xml:space="preserve"> las interrupciones en su área.</w:t>
      </w:r>
    </w:p>
    <w:p w14:paraId="1FAAAFC1" w14:textId="6091C3EB" w:rsidR="002E6FD3" w:rsidRPr="0070735A" w:rsidRDefault="002E6FD3" w:rsidP="002B624C">
      <w:pPr>
        <w:spacing w:before="240"/>
        <w:ind w:firstLine="708"/>
        <w:jc w:val="both"/>
      </w:pPr>
      <w:r w:rsidRPr="0070735A">
        <w:rPr>
          <w:i/>
        </w:rPr>
        <w:t>FUENTE DE PODER ININTERRUMPLIBLE:</w:t>
      </w:r>
      <w:r w:rsidR="002B624C" w:rsidRPr="0070735A">
        <w:rPr>
          <w:i/>
        </w:rPr>
        <w:t xml:space="preserve"> </w:t>
      </w:r>
      <w:r w:rsidR="002B624C" w:rsidRPr="0070735A">
        <w:t>“Los SAI o también llamados UPS son sistemas de alimentación ininterrumpida que proporcionan energía eléctrica en momentos donde la red deja de proporcionarla por diversos motivos.”</w:t>
      </w:r>
      <w:sdt>
        <w:sdtPr>
          <w:id w:val="-917716310"/>
          <w:citation/>
        </w:sdtPr>
        <w:sdtContent>
          <w:r w:rsidR="002B624C" w:rsidRPr="0070735A">
            <w:fldChar w:fldCharType="begin"/>
          </w:r>
          <w:r w:rsidR="002B624C" w:rsidRPr="0070735A">
            <w:instrText xml:space="preserve"> CITATION San13 \l 2058 </w:instrText>
          </w:r>
          <w:r w:rsidR="002B624C" w:rsidRPr="0070735A">
            <w:fldChar w:fldCharType="separate"/>
          </w:r>
          <w:r w:rsidR="00201633" w:rsidRPr="0070735A">
            <w:rPr>
              <w:noProof/>
            </w:rPr>
            <w:t xml:space="preserve"> (Santamaria, 2013)</w:t>
          </w:r>
          <w:r w:rsidR="002B624C" w:rsidRPr="0070735A">
            <w:fldChar w:fldCharType="end"/>
          </w:r>
        </w:sdtContent>
      </w:sdt>
      <w:r w:rsidR="002B624C" w:rsidRPr="0070735A">
        <w:t xml:space="preserve">. </w:t>
      </w:r>
      <w:r w:rsidR="008579D1" w:rsidRPr="0070735A">
        <w:t>“</w:t>
      </w:r>
      <w:r w:rsidRPr="0070735A">
        <w:t>Una fuente de alimentación ininterrumpida (UPS) es un componente crítico de alta disponibilidad.</w:t>
      </w:r>
      <w:r w:rsidR="008579D1" w:rsidRPr="0070735A">
        <w:t xml:space="preserve">” </w:t>
      </w:r>
      <w:sdt>
        <w:sdtPr>
          <w:id w:val="120506295"/>
          <w:citation/>
        </w:sdtPr>
        <w:sdtContent>
          <w:r w:rsidR="008579D1" w:rsidRPr="0070735A">
            <w:fldChar w:fldCharType="begin"/>
          </w:r>
          <w:r w:rsidR="008579D1" w:rsidRPr="0070735A">
            <w:instrText xml:space="preserve"> CITATION Rob02 \l 2058 </w:instrText>
          </w:r>
          <w:r w:rsidR="008579D1" w:rsidRPr="0070735A">
            <w:fldChar w:fldCharType="separate"/>
          </w:r>
          <w:r w:rsidR="00201633" w:rsidRPr="0070735A">
            <w:rPr>
              <w:noProof/>
            </w:rPr>
            <w:t>(Snevely, 2002)</w:t>
          </w:r>
          <w:r w:rsidR="008579D1" w:rsidRPr="0070735A">
            <w:fldChar w:fldCharType="end"/>
          </w:r>
        </w:sdtContent>
      </w:sdt>
      <w:r w:rsidR="008579D1" w:rsidRPr="0070735A">
        <w:t>.</w:t>
      </w:r>
    </w:p>
    <w:p w14:paraId="7225416C" w14:textId="40430861" w:rsidR="002E6FD3" w:rsidRPr="0070735A" w:rsidRDefault="002E6FD3" w:rsidP="007F4102">
      <w:pPr>
        <w:spacing w:before="240" w:after="240"/>
        <w:ind w:firstLine="708"/>
        <w:jc w:val="both"/>
      </w:pPr>
      <w:r w:rsidRPr="0070735A">
        <w:t xml:space="preserve">En caso de </w:t>
      </w:r>
      <w:r w:rsidR="00DA02C4" w:rsidRPr="0070735A">
        <w:t>falla de</w:t>
      </w:r>
      <w:r w:rsidRPr="0070735A">
        <w:t xml:space="preserve"> la energía de la red, el UPS debe poder alimentar el 100 </w:t>
      </w:r>
      <w:r w:rsidR="003C19DF" w:rsidRPr="0070735A">
        <w:t xml:space="preserve">% </w:t>
      </w:r>
      <w:r w:rsidRPr="0070735A">
        <w:t>del hardware durante al menos la cantidad de tiempo necesaria para transferir energía desde una fuente de alimentación alternativa o desde generadores de respaldo. Se debe incluir requisitos</w:t>
      </w:r>
      <w:r w:rsidR="00A13544" w:rsidRPr="0070735A">
        <w:t xml:space="preserve"> mínimos para la alimentación</w:t>
      </w:r>
      <w:r w:rsidRPr="0070735A">
        <w:t xml:space="preserve"> para HVAC, energía necesaria para iluminación de emergencia y cualquier tipo de equipos electrónicos necesarios para acceder el cuarto de comunicaciones como </w:t>
      </w:r>
      <w:r w:rsidR="003C19DF" w:rsidRPr="0070735A">
        <w:t xml:space="preserve">por ejemplo </w:t>
      </w:r>
      <w:r w:rsidRPr="0070735A">
        <w:t>lectores de tarjetas.</w:t>
      </w:r>
    </w:p>
    <w:p w14:paraId="1A4BC2EC" w14:textId="77777777" w:rsidR="002E6FD3" w:rsidRPr="0070735A" w:rsidRDefault="002E6FD3" w:rsidP="007F4102">
      <w:pPr>
        <w:spacing w:before="240" w:after="240"/>
        <w:ind w:firstLine="708"/>
        <w:jc w:val="both"/>
      </w:pPr>
      <w:r w:rsidRPr="0070735A">
        <w:t>El UPS debe estar en línea continuamente, utilizarse para filtrar, acondicionar y regular la energía.</w:t>
      </w:r>
    </w:p>
    <w:p w14:paraId="6781A6C8" w14:textId="77777777" w:rsidR="002E6FD3" w:rsidRPr="0070735A" w:rsidRDefault="002E6FD3" w:rsidP="007F4102">
      <w:pPr>
        <w:spacing w:before="240"/>
        <w:ind w:firstLine="708"/>
        <w:jc w:val="both"/>
      </w:pPr>
      <w:r w:rsidRPr="0070735A">
        <w:rPr>
          <w:i/>
        </w:rPr>
        <w:t xml:space="preserve">GENERADORES DE ENERGÍA ELÉCTRICA DE RESPALDO: </w:t>
      </w:r>
      <w:r w:rsidRPr="0070735A">
        <w:t>Se debería poder llevar la carga del equipo informático así como a equipos de soporte como a los HVAC y equipos de red.</w:t>
      </w:r>
    </w:p>
    <w:p w14:paraId="73E838B2" w14:textId="77777777" w:rsidR="002E6FD3" w:rsidRPr="0070735A" w:rsidRDefault="002E6FD3" w:rsidP="007F4102">
      <w:pPr>
        <w:spacing w:before="240" w:after="240"/>
        <w:ind w:firstLine="708"/>
        <w:jc w:val="both"/>
      </w:pPr>
      <w:r w:rsidRPr="0070735A">
        <w:t>Dependiendo del estado de disponibilidad del cuarto de comunicaciones, podría ser aceptable usar el UPS y múltiples fuentes de servicios públicos sin generadores.</w:t>
      </w:r>
    </w:p>
    <w:p w14:paraId="13AC6E5A" w14:textId="63BDE7F1" w:rsidR="002E6FD3" w:rsidRPr="0070735A" w:rsidRDefault="002E6FD3" w:rsidP="007F4102">
      <w:pPr>
        <w:spacing w:before="240" w:after="240"/>
        <w:ind w:firstLine="708"/>
        <w:jc w:val="both"/>
      </w:pPr>
      <w:r w:rsidRPr="0070735A">
        <w:rPr>
          <w:i/>
        </w:rPr>
        <w:t xml:space="preserve">BYPASS DE MANTENIMIENTO: </w:t>
      </w:r>
      <w:r w:rsidRPr="0070735A">
        <w:t>El diseño de red de energía debe proveer los medios para el traspaso y aislamiento en cualquier punto del sistema para permitir el mantenimiento, la reparación, o la modificación sin afectar las operaciones del cuarto de comunicaciones. El sistema debe ser diseñado para</w:t>
      </w:r>
      <w:r w:rsidR="00B13666" w:rsidRPr="0070735A">
        <w:t xml:space="preserve"> evitar todos los puntos falla.</w:t>
      </w:r>
    </w:p>
    <w:p w14:paraId="28801576" w14:textId="24EA2FDD" w:rsidR="002E6FD3" w:rsidRPr="0070735A" w:rsidRDefault="002E6FD3" w:rsidP="007F4102">
      <w:pPr>
        <w:spacing w:before="240" w:after="240"/>
        <w:ind w:firstLine="708"/>
        <w:jc w:val="both"/>
      </w:pPr>
      <w:r w:rsidRPr="0070735A">
        <w:rPr>
          <w:i/>
        </w:rPr>
        <w:t>INSTALACIÓN Y COLOCACIÓN:</w:t>
      </w:r>
      <w:r w:rsidRPr="0070735A">
        <w:t xml:space="preserve"> Todas las cargas que se soportan deben identificarse y evaluarse para determinar su compatibilidad con el equipo de cómputo. Las cargas pesadas como ascensores, acondicionadores de aire y máquinas de copias grandes, no deben conectarse directamente a la misma fuente que el equipo del cuarto de comunicaciones.</w:t>
      </w:r>
    </w:p>
    <w:p w14:paraId="7FAFADE7" w14:textId="79CC7313" w:rsidR="002E6FD3" w:rsidRPr="0070735A" w:rsidRDefault="002E6FD3" w:rsidP="00A232FF">
      <w:pPr>
        <w:pStyle w:val="Heading3"/>
        <w:numPr>
          <w:ilvl w:val="2"/>
          <w:numId w:val="3"/>
        </w:numPr>
        <w:spacing w:before="240" w:after="240"/>
      </w:pPr>
      <w:bookmarkStart w:id="171" w:name="_Toc535446174"/>
      <w:bookmarkStart w:id="172" w:name="_Toc535446689"/>
      <w:bookmarkStart w:id="173" w:name="_Toc7522224"/>
      <w:r w:rsidRPr="0070735A">
        <w:lastRenderedPageBreak/>
        <w:t>PUESTA A TIERRA</w:t>
      </w:r>
      <w:bookmarkEnd w:id="171"/>
      <w:bookmarkEnd w:id="172"/>
      <w:bookmarkEnd w:id="173"/>
    </w:p>
    <w:p w14:paraId="13E40D27" w14:textId="613E318B" w:rsidR="002E6FD3" w:rsidRPr="0070735A" w:rsidRDefault="00477C3E" w:rsidP="007F4102">
      <w:pPr>
        <w:spacing w:before="240" w:after="240"/>
        <w:ind w:firstLine="708"/>
        <w:jc w:val="both"/>
      </w:pPr>
      <w:r w:rsidRPr="0070735A">
        <w:t>“</w:t>
      </w:r>
      <w:r w:rsidR="003C5BBA" w:rsidRPr="0070735A">
        <w:t>La conexión a tierra es la conexión eléctrica directa de todas las partes metálicas de una instalación, sin fusibles ni otros sistemas de protección, de sección adecuada y uno o varios electrodos enterrados en el suelo</w:t>
      </w:r>
      <w:r w:rsidR="00B3717B" w:rsidRPr="0070735A">
        <w:t>.”</w:t>
      </w:r>
      <w:sdt>
        <w:sdtPr>
          <w:id w:val="-556777739"/>
          <w:citation/>
        </w:sdtPr>
        <w:sdtContent>
          <w:r w:rsidR="00B3717B" w:rsidRPr="0070735A">
            <w:fldChar w:fldCharType="begin"/>
          </w:r>
          <w:r w:rsidR="00B3717B" w:rsidRPr="0070735A">
            <w:instrText xml:space="preserve">CITATION Ing16 \l 2058 </w:instrText>
          </w:r>
          <w:r w:rsidR="00B3717B" w:rsidRPr="0070735A">
            <w:fldChar w:fldCharType="separate"/>
          </w:r>
          <w:r w:rsidR="00201633" w:rsidRPr="0070735A">
            <w:rPr>
              <w:noProof/>
            </w:rPr>
            <w:t xml:space="preserve"> (Salinas, 2016)</w:t>
          </w:r>
          <w:r w:rsidR="00B3717B" w:rsidRPr="0070735A">
            <w:fldChar w:fldCharType="end"/>
          </w:r>
        </w:sdtContent>
      </w:sdt>
      <w:r w:rsidR="003C5BBA" w:rsidRPr="0070735A">
        <w:t xml:space="preserve">. </w:t>
      </w:r>
      <w:r w:rsidR="002E6FD3" w:rsidRPr="0070735A">
        <w:t>El propósito de la conexión a tierra es proporcionar seguridad contra golpes al personal y proteger los equipos del cuarto de comunicaciones de los gradientes de voltaje que podrían causar fallas o incendios. Todos los objetos metálicos en el sitio que encierran conductores eléctricos o que puedan ser energizados por corrientes eléctricas (por ejemplo, fallas de circuitos, descargas electrostáticas o rayos) deben conectarse a tierra para la seguridad humana, reduciendo los riesgos de incendio, protegiendo el equipo y manteniendo el óptimo rendimiento del sistema.</w:t>
      </w:r>
    </w:p>
    <w:p w14:paraId="2ED9452B" w14:textId="46B63E94" w:rsidR="002E6FD3" w:rsidRPr="0070735A" w:rsidRDefault="00477C3E" w:rsidP="007F4102">
      <w:pPr>
        <w:spacing w:before="240" w:after="240"/>
        <w:ind w:firstLine="708"/>
        <w:jc w:val="both"/>
      </w:pPr>
      <w:r w:rsidRPr="0070735A">
        <w:t>“</w:t>
      </w:r>
      <w:r w:rsidR="002E6FD3" w:rsidRPr="0070735A">
        <w:t>Bonding es el medio por el cual se conectan dos o más barras de conexión a tierra.</w:t>
      </w:r>
      <w:r w:rsidRPr="0070735A">
        <w:t>”</w:t>
      </w:r>
      <w:sdt>
        <w:sdtPr>
          <w:id w:val="1810356163"/>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Pr="0070735A">
        <w:t xml:space="preserve">. </w:t>
      </w:r>
    </w:p>
    <w:p w14:paraId="603F5EB5" w14:textId="771E73F8" w:rsidR="002E6FD3" w:rsidRPr="0070735A" w:rsidRDefault="002E6FD3" w:rsidP="007F4102">
      <w:pPr>
        <w:spacing w:before="240" w:after="240"/>
        <w:ind w:firstLine="708"/>
        <w:jc w:val="both"/>
      </w:pPr>
      <w:r w:rsidRPr="0070735A">
        <w:rPr>
          <w:i/>
        </w:rPr>
        <w:t>CUMPLIMIENTO DE</w:t>
      </w:r>
      <w:r w:rsidR="00DF2B86" w:rsidRPr="0070735A">
        <w:rPr>
          <w:i/>
        </w:rPr>
        <w:t xml:space="preserve"> ACUERDO CON</w:t>
      </w:r>
      <w:r w:rsidRPr="0070735A">
        <w:rPr>
          <w:i/>
        </w:rPr>
        <w:t xml:space="preserve"> LA NEC: </w:t>
      </w:r>
      <w:r w:rsidR="00477C3E" w:rsidRPr="0070735A">
        <w:rPr>
          <w:i/>
        </w:rPr>
        <w:t>“</w:t>
      </w:r>
      <w:r w:rsidRPr="0070735A">
        <w:rPr>
          <w:rFonts w:cs="Arial"/>
          <w:shd w:val="clear" w:color="auto" w:fill="FFFFFF"/>
        </w:rPr>
        <w:t>Todo el diseño de conexión a tierra debe cumplir con el Código Eléctrico Nacional (NFPA 70 o NEC) a menos que sea reemplazado por otros códigos</w:t>
      </w:r>
      <w:r w:rsidR="00477C3E" w:rsidRPr="0070735A">
        <w:rPr>
          <w:rFonts w:cs="Arial"/>
          <w:shd w:val="clear" w:color="auto" w:fill="FFFFFF"/>
        </w:rPr>
        <w:t>.”</w:t>
      </w:r>
      <w:r w:rsidRPr="0070735A">
        <w:t xml:space="preserve"> (Snevely, 2002). Esto es una recomendación, el seguir el cumplimiento de códigos y estándares, se menciona el NEC</w:t>
      </w:r>
      <w:r w:rsidR="00CD430E" w:rsidRPr="0070735A">
        <w:t xml:space="preserve"> (Por sus siglas en inglés: </w:t>
      </w:r>
      <w:r w:rsidR="00CD430E" w:rsidRPr="0070735A">
        <w:rPr>
          <w:rFonts w:eastAsiaTheme="minorHAnsi" w:cs="Arial"/>
          <w:lang w:eastAsia="en-US"/>
        </w:rPr>
        <w:t>National Electrical Code</w:t>
      </w:r>
      <w:r w:rsidR="00CD430E" w:rsidRPr="0070735A">
        <w:t>)</w:t>
      </w:r>
      <w:r w:rsidRPr="0070735A">
        <w:t xml:space="preserve"> que es un estándar estadounidense</w:t>
      </w:r>
      <w:r w:rsidR="00381A82" w:rsidRPr="0070735A">
        <w:t xml:space="preserve"> adoptado por otros países</w:t>
      </w:r>
      <w:r w:rsidRPr="0070735A">
        <w:t xml:space="preserve">, sin embargo existen otros estándares para puesta a tierra y cableado eléctrico. </w:t>
      </w:r>
    </w:p>
    <w:p w14:paraId="7A2128A8" w14:textId="77777777" w:rsidR="002E6FD3" w:rsidRPr="0070735A" w:rsidRDefault="002E6FD3" w:rsidP="007F4102">
      <w:pPr>
        <w:spacing w:before="240" w:after="240"/>
        <w:ind w:firstLine="708"/>
        <w:jc w:val="both"/>
      </w:pPr>
      <w:r w:rsidRPr="0070735A">
        <w:t>El diseño de conexión a tierra de acuerdo con el Código Eléctrico Nacional (NFPA 70 o NEC) debe cumplir:</w:t>
      </w:r>
    </w:p>
    <w:p w14:paraId="6521AC3D" w14:textId="77777777" w:rsidR="002E6FD3" w:rsidRPr="0070735A" w:rsidRDefault="002E6FD3" w:rsidP="003A172A">
      <w:pPr>
        <w:pStyle w:val="ListParagraph"/>
        <w:numPr>
          <w:ilvl w:val="0"/>
          <w:numId w:val="81"/>
        </w:numPr>
        <w:spacing w:before="240" w:after="240"/>
        <w:jc w:val="both"/>
      </w:pPr>
      <w:r w:rsidRPr="0070735A">
        <w:t>Sistemas, circuitos y equipos requeridos, permitidos o no permitidos deben ser conectados a tierra.</w:t>
      </w:r>
    </w:p>
    <w:p w14:paraId="57D9A010" w14:textId="72410891" w:rsidR="002E6FD3" w:rsidRPr="0070735A" w:rsidRDefault="002E6FD3" w:rsidP="003A172A">
      <w:pPr>
        <w:pStyle w:val="ListParagraph"/>
        <w:numPr>
          <w:ilvl w:val="0"/>
          <w:numId w:val="81"/>
        </w:numPr>
        <w:spacing w:before="240" w:after="240"/>
        <w:jc w:val="both"/>
      </w:pPr>
      <w:r w:rsidRPr="0070735A">
        <w:t>Conductor de circuito a tierra en sistemas conectados a tierra</w:t>
      </w:r>
      <w:r w:rsidR="00C77745" w:rsidRPr="0070735A">
        <w:t>.</w:t>
      </w:r>
    </w:p>
    <w:p w14:paraId="52DE61F9" w14:textId="77777777" w:rsidR="002E6FD3" w:rsidRPr="0070735A" w:rsidRDefault="002E6FD3" w:rsidP="003A172A">
      <w:pPr>
        <w:pStyle w:val="ListParagraph"/>
        <w:numPr>
          <w:ilvl w:val="0"/>
          <w:numId w:val="81"/>
        </w:numPr>
        <w:spacing w:before="240" w:after="240"/>
        <w:jc w:val="both"/>
      </w:pPr>
      <w:r w:rsidRPr="0070735A">
        <w:t>Ubicación de las conexiones a tierra.</w:t>
      </w:r>
    </w:p>
    <w:p w14:paraId="38617755" w14:textId="77777777" w:rsidR="002E6FD3" w:rsidRPr="0070735A" w:rsidRDefault="002E6FD3" w:rsidP="003A172A">
      <w:pPr>
        <w:pStyle w:val="ListParagraph"/>
        <w:numPr>
          <w:ilvl w:val="0"/>
          <w:numId w:val="81"/>
        </w:numPr>
        <w:spacing w:before="240" w:after="240"/>
        <w:jc w:val="both"/>
      </w:pPr>
      <w:r w:rsidRPr="0070735A">
        <w:t>Tipos y tamaños de los conductores y electrodos de conexión a tierra y unión.</w:t>
      </w:r>
    </w:p>
    <w:p w14:paraId="0E2BC49C" w14:textId="77777777" w:rsidR="002E6FD3" w:rsidRPr="0070735A" w:rsidRDefault="002E6FD3" w:rsidP="003A172A">
      <w:pPr>
        <w:pStyle w:val="ListParagraph"/>
        <w:numPr>
          <w:ilvl w:val="0"/>
          <w:numId w:val="81"/>
        </w:numPr>
        <w:spacing w:before="240" w:after="240"/>
        <w:jc w:val="both"/>
      </w:pPr>
      <w:r w:rsidRPr="0070735A">
        <w:t>Métodos de puesta a tierra y conexión.</w:t>
      </w:r>
    </w:p>
    <w:p w14:paraId="40224826" w14:textId="72D72AA6" w:rsidR="002E6FD3" w:rsidRPr="0070735A" w:rsidRDefault="00272FC4" w:rsidP="00A232FF">
      <w:pPr>
        <w:pStyle w:val="Heading3"/>
        <w:numPr>
          <w:ilvl w:val="2"/>
          <w:numId w:val="3"/>
        </w:numPr>
        <w:spacing w:after="240"/>
      </w:pPr>
      <w:bookmarkStart w:id="174" w:name="_Toc535446175"/>
      <w:bookmarkStart w:id="175" w:name="_Toc535446690"/>
      <w:bookmarkStart w:id="176" w:name="_Toc7522225"/>
      <w:r w:rsidRPr="0070735A">
        <w:t>REJILLA DE REFERENCIA DE SEÑAL</w:t>
      </w:r>
      <w:bookmarkEnd w:id="174"/>
      <w:bookmarkEnd w:id="175"/>
      <w:bookmarkEnd w:id="176"/>
    </w:p>
    <w:p w14:paraId="125D40B6" w14:textId="51F61278" w:rsidR="002E6FD3" w:rsidRPr="0070735A" w:rsidRDefault="002E6FD3" w:rsidP="007F4102">
      <w:pPr>
        <w:pStyle w:val="BodyTextIndent"/>
        <w:spacing w:before="40" w:after="240"/>
      </w:pPr>
      <w:r w:rsidRPr="0070735A">
        <w:t xml:space="preserve">Una </w:t>
      </w:r>
      <w:r w:rsidR="00DA30B5" w:rsidRPr="0070735A">
        <w:t>rejilla de referencia de señal</w:t>
      </w:r>
      <w:r w:rsidRPr="0070735A">
        <w:t xml:space="preserve"> es un medio para reducir la impedancia de alta frecuencia (llamado ruido). Esta </w:t>
      </w:r>
      <w:r w:rsidR="00DA30B5" w:rsidRPr="0070735A">
        <w:t xml:space="preserve">rejilla </w:t>
      </w:r>
      <w:r w:rsidRPr="0070735A">
        <w:t>tiene varias rutas a tierra para garantizar que no se desarrollen l</w:t>
      </w:r>
      <w:r w:rsidR="003C5BBA" w:rsidRPr="0070735A">
        <w:t>os bucles de conexión a tierra.</w:t>
      </w:r>
    </w:p>
    <w:p w14:paraId="1E88546B" w14:textId="5F20F2DE" w:rsidR="002E6FD3" w:rsidRPr="0070735A" w:rsidRDefault="002E6FD3" w:rsidP="007F4102">
      <w:pPr>
        <w:spacing w:before="40" w:after="240"/>
        <w:ind w:firstLine="708"/>
        <w:jc w:val="both"/>
      </w:pPr>
      <w:r w:rsidRPr="0070735A">
        <w:t>La siguiente es una lista de prácticas recomendadas para un</w:t>
      </w:r>
      <w:r w:rsidR="00DA30B5" w:rsidRPr="0070735A">
        <w:t xml:space="preserve">a rejilla de referencia de señal </w:t>
      </w:r>
      <w:r w:rsidRPr="0070735A">
        <w:t>pero debe usarse solo como referencia porque los códigos eléctricos locales pueden estar sujetos a diferentes requisitos:</w:t>
      </w:r>
    </w:p>
    <w:p w14:paraId="6F1B5F97" w14:textId="77777777" w:rsidR="002E6FD3" w:rsidRPr="0070735A" w:rsidRDefault="002E6FD3" w:rsidP="003A172A">
      <w:pPr>
        <w:pStyle w:val="ListParagraph"/>
        <w:numPr>
          <w:ilvl w:val="0"/>
          <w:numId w:val="82"/>
        </w:numPr>
        <w:jc w:val="both"/>
      </w:pPr>
      <w:r w:rsidRPr="0070735A">
        <w:t>Seguir los códigos y normas aplicables para una conexión a tierra segura.</w:t>
      </w:r>
    </w:p>
    <w:p w14:paraId="082F1214" w14:textId="77777777" w:rsidR="002E6FD3" w:rsidRPr="0070735A" w:rsidRDefault="002E6FD3" w:rsidP="003A172A">
      <w:pPr>
        <w:pStyle w:val="ListParagraph"/>
        <w:numPr>
          <w:ilvl w:val="0"/>
          <w:numId w:val="82"/>
        </w:numPr>
        <w:jc w:val="both"/>
      </w:pPr>
      <w:r w:rsidRPr="0070735A">
        <w:t>Instalar equipo de bus de tierra.</w:t>
      </w:r>
    </w:p>
    <w:p w14:paraId="10D5443D" w14:textId="77777777" w:rsidR="002E6FD3" w:rsidRPr="0070735A" w:rsidRDefault="002E6FD3" w:rsidP="003A172A">
      <w:pPr>
        <w:pStyle w:val="ListParagraph"/>
        <w:numPr>
          <w:ilvl w:val="0"/>
          <w:numId w:val="82"/>
        </w:numPr>
        <w:jc w:val="both"/>
      </w:pPr>
      <w:r w:rsidRPr="0070735A">
        <w:lastRenderedPageBreak/>
        <w:t>Proporcionar soldadura exotérmica u otro tipo de conexión compatible con el código entre los conectores de la red de tierra que se cruzan.</w:t>
      </w:r>
    </w:p>
    <w:p w14:paraId="60A789C3" w14:textId="145E1EA1" w:rsidR="002E6FD3" w:rsidRPr="0070735A" w:rsidRDefault="002E6FD3" w:rsidP="003A172A">
      <w:pPr>
        <w:pStyle w:val="ListParagraph"/>
        <w:numPr>
          <w:ilvl w:val="0"/>
          <w:numId w:val="82"/>
        </w:numPr>
        <w:jc w:val="both"/>
      </w:pPr>
      <w:r w:rsidRPr="0070735A">
        <w:t>Proporcionar puesta a tierra para el sistema de pedestal de piso elevado en el cuarto de comunicaciones.</w:t>
      </w:r>
    </w:p>
    <w:p w14:paraId="165CE11F" w14:textId="65A6B316" w:rsidR="002E6FD3" w:rsidRPr="0070735A" w:rsidRDefault="00A13544" w:rsidP="003A172A">
      <w:pPr>
        <w:pStyle w:val="ListParagraph"/>
        <w:numPr>
          <w:ilvl w:val="0"/>
          <w:numId w:val="82"/>
        </w:numPr>
        <w:jc w:val="both"/>
      </w:pPr>
      <w:r w:rsidRPr="0070735A">
        <w:t>Conectar</w:t>
      </w:r>
      <w:r w:rsidR="002E6FD3" w:rsidRPr="0070735A">
        <w:t xml:space="preserve"> las unidades de HVA</w:t>
      </w:r>
      <w:r w:rsidR="00DA30B5" w:rsidRPr="0070735A">
        <w:t>C en enlace a tierra perimetral.</w:t>
      </w:r>
    </w:p>
    <w:p w14:paraId="076F78B8" w14:textId="4B185E81" w:rsidR="002E6FD3" w:rsidRPr="0070735A" w:rsidRDefault="0078703A" w:rsidP="003A172A">
      <w:pPr>
        <w:pStyle w:val="ListParagraph"/>
        <w:numPr>
          <w:ilvl w:val="0"/>
          <w:numId w:val="82"/>
        </w:numPr>
        <w:spacing w:before="240" w:after="240"/>
        <w:jc w:val="both"/>
      </w:pPr>
      <w:r w:rsidRPr="0070735A">
        <w:t>Tener una d</w:t>
      </w:r>
      <w:r w:rsidR="002E6FD3" w:rsidRPr="0070735A">
        <w:t>ocumentación completa.</w:t>
      </w:r>
    </w:p>
    <w:p w14:paraId="1CD16640" w14:textId="011C6124" w:rsidR="002E6FD3" w:rsidRPr="0070735A" w:rsidRDefault="00272FC4" w:rsidP="00A232FF">
      <w:pPr>
        <w:pStyle w:val="Heading3"/>
        <w:numPr>
          <w:ilvl w:val="2"/>
          <w:numId w:val="3"/>
        </w:numPr>
        <w:spacing w:after="240"/>
      </w:pPr>
      <w:bookmarkStart w:id="177" w:name="_Toc535446176"/>
      <w:bookmarkStart w:id="178" w:name="_Toc535446691"/>
      <w:bookmarkStart w:id="179" w:name="_Toc7522226"/>
      <w:r w:rsidRPr="0070735A">
        <w:t>CALIDAD DE POTENCIA DE ENTRADA</w:t>
      </w:r>
      <w:bookmarkEnd w:id="177"/>
      <w:bookmarkEnd w:id="178"/>
      <w:bookmarkEnd w:id="179"/>
    </w:p>
    <w:p w14:paraId="284C574E" w14:textId="77777777" w:rsidR="002E6FD3" w:rsidRPr="0070735A" w:rsidRDefault="002E6FD3" w:rsidP="007F4102">
      <w:pPr>
        <w:spacing w:before="40" w:after="240"/>
        <w:ind w:firstLine="708"/>
        <w:jc w:val="both"/>
      </w:pPr>
      <w:r w:rsidRPr="0070735A">
        <w:t>Los planes para el cuarto de comunicaciones deben incluir un sistema de alimentación y conexión a tierra bien diseñado para mantener las condiciones adecuadas y evitar cortes de energía no planificados.</w:t>
      </w:r>
    </w:p>
    <w:p w14:paraId="13BE0BB4" w14:textId="03352C06" w:rsidR="002E6FD3" w:rsidRPr="0070735A" w:rsidRDefault="002E6FD3" w:rsidP="007F4102">
      <w:pPr>
        <w:spacing w:before="40" w:after="240"/>
        <w:ind w:firstLine="708"/>
        <w:jc w:val="both"/>
      </w:pPr>
      <w:r w:rsidRPr="0070735A">
        <w:t>Numerosos factores pueden interrumpir, degradar o destruir los sistemas electrónicos. La alta frecuencia, el ruido de alta amplit</w:t>
      </w:r>
      <w:r w:rsidR="00477C3E" w:rsidRPr="0070735A">
        <w:t xml:space="preserve">ud, las corrientes de altas de </w:t>
      </w:r>
      <w:r w:rsidRPr="0070735A">
        <w:t>tierra, la baja potencia, las subidas y bajadas de voltaje, la distorsión armónica y otros factores afectará</w:t>
      </w:r>
      <w:r w:rsidR="00DA30B5" w:rsidRPr="0070735A">
        <w:t>n el correcto funcionamiento de los</w:t>
      </w:r>
      <w:r w:rsidRPr="0070735A">
        <w:t xml:space="preserve"> equipo</w:t>
      </w:r>
      <w:r w:rsidR="00DA30B5" w:rsidRPr="0070735A">
        <w:t>s</w:t>
      </w:r>
      <w:r w:rsidRPr="0070735A">
        <w:t>.</w:t>
      </w:r>
    </w:p>
    <w:p w14:paraId="7CD3ACFD" w14:textId="74F9A72F" w:rsidR="002E6FD3" w:rsidRPr="0070735A" w:rsidRDefault="002E6FD3" w:rsidP="007F4102">
      <w:pPr>
        <w:spacing w:before="40"/>
        <w:ind w:firstLine="708"/>
        <w:jc w:val="both"/>
        <w:rPr>
          <w:i/>
        </w:rPr>
      </w:pPr>
      <w:r w:rsidRPr="0070735A">
        <w:rPr>
          <w:i/>
        </w:rPr>
        <w:t xml:space="preserve">PROTECCIÓN CONTRA RAYOS: </w:t>
      </w:r>
      <w:r w:rsidRPr="0070735A">
        <w:t>Los efectos potencialmente dañinos de los rayos en los sistemas informáticos pueden ser directos o indirectos. Se debe diseñar un sistema de protección contra ray</w:t>
      </w:r>
      <w:r w:rsidR="00F12316" w:rsidRPr="0070735A">
        <w:t xml:space="preserve">os de acuerdo a algún estándar o </w:t>
      </w:r>
      <w:r w:rsidRPr="0070735A">
        <w:t>código local.</w:t>
      </w:r>
    </w:p>
    <w:p w14:paraId="24AB989E" w14:textId="77777777" w:rsidR="002E6FD3" w:rsidRPr="0070735A" w:rsidRDefault="002E6FD3" w:rsidP="00DA30B5">
      <w:pPr>
        <w:pStyle w:val="BodyText2"/>
        <w:spacing w:after="0"/>
        <w:ind w:firstLine="708"/>
      </w:pPr>
      <w:r w:rsidRPr="0070735A">
        <w:rPr>
          <w:i/>
        </w:rPr>
        <w:t>CONTROL DE ENERGÍA DE EMERGENCIA:</w:t>
      </w:r>
      <w:r w:rsidRPr="0070735A">
        <w:t xml:space="preserve"> Algunos estándares con NFPA 70 recomiendan un único punto de desconexión para todos los sistemas electrónicos en el cuarto de comunicaciones, en cada punto de entrada. También es aceptable desconexiones múltiples. Los interruptores deben estar sin obstrucciones y claramente marcados.</w:t>
      </w:r>
    </w:p>
    <w:p w14:paraId="660A99D9" w14:textId="4DA22FE1" w:rsidR="002E6FD3" w:rsidRPr="0070735A" w:rsidRDefault="00DA30B5" w:rsidP="00DA30B5">
      <w:pPr>
        <w:spacing w:before="240" w:after="240"/>
        <w:ind w:firstLine="708"/>
        <w:jc w:val="both"/>
      </w:pPr>
      <w:r w:rsidRPr="0070735A">
        <w:t>El interruptor o interruptores</w:t>
      </w:r>
      <w:r w:rsidR="002E6FD3" w:rsidRPr="0070735A">
        <w:t xml:space="preserve"> deben desconectar la alimentación de todos los sistemas informáticos, HVAC, UPS y baterías.</w:t>
      </w:r>
    </w:p>
    <w:p w14:paraId="3FBCF95E" w14:textId="20D0560E" w:rsidR="002E6FD3" w:rsidRPr="0070735A" w:rsidRDefault="00272FC4" w:rsidP="00A232FF">
      <w:pPr>
        <w:pStyle w:val="Heading3"/>
        <w:numPr>
          <w:ilvl w:val="2"/>
          <w:numId w:val="3"/>
        </w:numPr>
        <w:spacing w:after="240"/>
      </w:pPr>
      <w:bookmarkStart w:id="180" w:name="_Toc535446177"/>
      <w:bookmarkStart w:id="181" w:name="_Toc535446692"/>
      <w:bookmarkStart w:id="182" w:name="_Toc7522227"/>
      <w:r w:rsidRPr="0070735A">
        <w:t>INSTALACIÓN ELÉCTRICA Y CABLEADO</w:t>
      </w:r>
      <w:bookmarkEnd w:id="180"/>
      <w:bookmarkEnd w:id="181"/>
      <w:bookmarkEnd w:id="182"/>
    </w:p>
    <w:p w14:paraId="47514A9C" w14:textId="1032E6C0" w:rsidR="002E6FD3" w:rsidRPr="0070735A" w:rsidRDefault="007F4102" w:rsidP="007F4102">
      <w:pPr>
        <w:spacing w:after="240"/>
        <w:ind w:firstLine="708"/>
        <w:jc w:val="both"/>
      </w:pPr>
      <w:r w:rsidRPr="0070735A">
        <w:t xml:space="preserve">Todo el cableado eléctrico </w:t>
      </w:r>
      <w:r w:rsidR="002E6FD3" w:rsidRPr="0070735A">
        <w:t>y el cableado de red deben tenderse de manera ordenada y eficiente, no de forma revuelta y desordenada. Se debe</w:t>
      </w:r>
      <w:r w:rsidR="00477C3E" w:rsidRPr="0070735A">
        <w:t>n</w:t>
      </w:r>
      <w:r w:rsidR="002E6FD3" w:rsidRPr="0070735A">
        <w:t xml:space="preserve"> seguir los estándares internaciones y códigos locales existentes.</w:t>
      </w:r>
    </w:p>
    <w:p w14:paraId="14A82D5F" w14:textId="77777777" w:rsidR="002E6FD3" w:rsidRPr="0070735A" w:rsidRDefault="002E6FD3" w:rsidP="007F4102">
      <w:pPr>
        <w:spacing w:after="240"/>
        <w:ind w:firstLine="708"/>
        <w:jc w:val="both"/>
      </w:pPr>
      <w:r w:rsidRPr="0070735A">
        <w:t>Cualquier cable obsoleto se debe retirar para evitar obstrucciones de flujo de aire minimizar una confusión y posibles conexiones de cables incorrectos.</w:t>
      </w:r>
    </w:p>
    <w:p w14:paraId="12E1622B" w14:textId="27103AE6" w:rsidR="002E6FD3" w:rsidRPr="0070735A" w:rsidRDefault="002E6FD3" w:rsidP="007F4102">
      <w:pPr>
        <w:spacing w:after="240"/>
        <w:ind w:firstLine="708"/>
        <w:jc w:val="both"/>
      </w:pPr>
      <w:r w:rsidRPr="0070735A">
        <w:t>Nota: cables temporales no debe</w:t>
      </w:r>
      <w:r w:rsidR="00A13544" w:rsidRPr="0070735A">
        <w:t>n</w:t>
      </w:r>
      <w:r w:rsidRPr="0070735A">
        <w:t xml:space="preserve"> colocarse bajo el piso falso pero se debe tomar precauciones para evitar tropiezos y verificar que no estén dañados.</w:t>
      </w:r>
    </w:p>
    <w:p w14:paraId="6B7FB820" w14:textId="74CAC04E" w:rsidR="002E6FD3" w:rsidRPr="0070735A" w:rsidRDefault="00BE65C3" w:rsidP="007F4102">
      <w:pPr>
        <w:spacing w:after="240"/>
        <w:ind w:firstLine="708"/>
        <w:jc w:val="both"/>
      </w:pPr>
      <w:r w:rsidRPr="0070735A">
        <w:rPr>
          <w:i/>
        </w:rPr>
        <w:t>ALIMENTACIÓN</w:t>
      </w:r>
      <w:r w:rsidR="00272FC4" w:rsidRPr="0070735A">
        <w:rPr>
          <w:i/>
        </w:rPr>
        <w:t xml:space="preserve"> MONOFASICO</w:t>
      </w:r>
      <w:r w:rsidR="002E6FD3" w:rsidRPr="0070735A">
        <w:rPr>
          <w:i/>
        </w:rPr>
        <w:t xml:space="preserve"> O TRIF</w:t>
      </w:r>
      <w:r w:rsidR="00272FC4" w:rsidRPr="0070735A">
        <w:rPr>
          <w:i/>
        </w:rPr>
        <w:t>ASICO</w:t>
      </w:r>
      <w:r w:rsidR="002E6FD3" w:rsidRPr="0070735A">
        <w:rPr>
          <w:i/>
        </w:rPr>
        <w:t xml:space="preserve">: </w:t>
      </w:r>
      <w:r w:rsidR="00477C3E" w:rsidRPr="0070735A">
        <w:t>“</w:t>
      </w:r>
      <w:r w:rsidR="002E6FD3" w:rsidRPr="0070735A">
        <w:t>Las principales fuentes de alimentación que entran a un edificio suelen ser trifásicas. Los transformadores toman las tres fases de es</w:t>
      </w:r>
      <w:r w:rsidRPr="0070735A">
        <w:t>a potencia y las convierten en tres</w:t>
      </w:r>
      <w:r w:rsidR="002E6FD3" w:rsidRPr="0070735A">
        <w:t xml:space="preserve"> fases individuales. Al</w:t>
      </w:r>
      <w:r w:rsidRPr="0070735A">
        <w:t>gunos equipos función solo con a</w:t>
      </w:r>
      <w:r w:rsidR="002E6FD3" w:rsidRPr="0070735A">
        <w:t>limentación trifásica.</w:t>
      </w:r>
      <w:r w:rsidR="00477C3E" w:rsidRPr="0070735A">
        <w:t>”</w:t>
      </w:r>
      <w:sdt>
        <w:sdtPr>
          <w:id w:val="-927649787"/>
          <w:citation/>
        </w:sdtPr>
        <w:sdtContent>
          <w:r w:rsidR="00477C3E" w:rsidRPr="0070735A">
            <w:fldChar w:fldCharType="begin"/>
          </w:r>
          <w:r w:rsidR="00477C3E" w:rsidRPr="0070735A">
            <w:instrText xml:space="preserve"> CITATION Rob02 \l 2058 </w:instrText>
          </w:r>
          <w:r w:rsidR="00477C3E" w:rsidRPr="0070735A">
            <w:fldChar w:fldCharType="separate"/>
          </w:r>
          <w:r w:rsidR="00201633" w:rsidRPr="0070735A">
            <w:rPr>
              <w:noProof/>
            </w:rPr>
            <w:t xml:space="preserve"> (Snevely, 2002)</w:t>
          </w:r>
          <w:r w:rsidR="00477C3E" w:rsidRPr="0070735A">
            <w:fldChar w:fldCharType="end"/>
          </w:r>
        </w:sdtContent>
      </w:sdt>
      <w:r w:rsidR="00804FC5" w:rsidRPr="0070735A">
        <w:t>.</w:t>
      </w:r>
      <w:r w:rsidR="002E6FD3" w:rsidRPr="0070735A">
        <w:t xml:space="preserve"> La alimentación monofásica y trifásica usan diferentes tomacorrie</w:t>
      </w:r>
      <w:r w:rsidR="00644D82" w:rsidRPr="0070735A">
        <w:t xml:space="preserve">ntes, cableado e interruptores. </w:t>
      </w:r>
      <w:r w:rsidR="00FC3FE2" w:rsidRPr="0070735A">
        <w:t xml:space="preserve">Se </w:t>
      </w:r>
      <w:r w:rsidR="00FC3FE2" w:rsidRPr="0070735A">
        <w:lastRenderedPageBreak/>
        <w:t>de</w:t>
      </w:r>
      <w:r w:rsidR="00A13544" w:rsidRPr="0070735A">
        <w:t>be</w:t>
      </w:r>
      <w:r w:rsidR="00FC3FE2" w:rsidRPr="0070735A">
        <w:t xml:space="preserve"> usar </w:t>
      </w:r>
      <w:r w:rsidR="002E6FD3" w:rsidRPr="0070735A">
        <w:t>las RLU diseñadas para determinar la cantidad de energía monofásica y trifásica necesaria.</w:t>
      </w:r>
    </w:p>
    <w:p w14:paraId="1DC79FC9" w14:textId="312ECC6F" w:rsidR="002E6FD3" w:rsidRPr="0070735A" w:rsidRDefault="002E6FD3" w:rsidP="007F4102">
      <w:pPr>
        <w:spacing w:after="240"/>
        <w:ind w:firstLine="708"/>
        <w:jc w:val="both"/>
      </w:pPr>
      <w:r w:rsidRPr="0070735A">
        <w:rPr>
          <w:i/>
        </w:rPr>
        <w:t xml:space="preserve">UNIDADES DE DISTRIBUCIÓN DE PODER: </w:t>
      </w:r>
      <w:r w:rsidR="00804FC5" w:rsidRPr="0070735A">
        <w:rPr>
          <w:i/>
        </w:rPr>
        <w:t>“</w:t>
      </w:r>
      <w:r w:rsidRPr="0070735A">
        <w:t>Son paneles secundarios que contienen interruptores automáticos para cada salida en el piso. Una unidad de distribución de energía es una forma de integrar inter</w:t>
      </w:r>
      <w:r w:rsidR="006D2C94" w:rsidRPr="0070735A">
        <w:t xml:space="preserve">ruptores, cableado eléctrico y </w:t>
      </w:r>
      <w:r w:rsidRPr="0070735A">
        <w:t>tomacorrientes en una ubicación central par</w:t>
      </w:r>
      <w:r w:rsidR="00B13666" w:rsidRPr="0070735A">
        <w:t>a dar servicio a una o más RLU.</w:t>
      </w:r>
      <w:r w:rsidR="00804FC5" w:rsidRPr="0070735A">
        <w:t>”</w:t>
      </w:r>
      <w:sdt>
        <w:sdtPr>
          <w:id w:val="-1982076348"/>
          <w:citation/>
        </w:sdtPr>
        <w:sdtContent>
          <w:r w:rsidR="00804FC5" w:rsidRPr="0070735A">
            <w:fldChar w:fldCharType="begin"/>
          </w:r>
          <w:r w:rsidR="00804FC5" w:rsidRPr="0070735A">
            <w:instrText xml:space="preserve"> CITATION Rob02 \l 2058 </w:instrText>
          </w:r>
          <w:r w:rsidR="00804FC5" w:rsidRPr="0070735A">
            <w:fldChar w:fldCharType="separate"/>
          </w:r>
          <w:r w:rsidR="00201633" w:rsidRPr="0070735A">
            <w:rPr>
              <w:noProof/>
            </w:rPr>
            <w:t xml:space="preserve"> (Snevely, 2002)</w:t>
          </w:r>
          <w:r w:rsidR="00804FC5" w:rsidRPr="0070735A">
            <w:fldChar w:fldCharType="end"/>
          </w:r>
        </w:sdtContent>
      </w:sdt>
      <w:r w:rsidR="00804FC5" w:rsidRPr="0070735A">
        <w:t>.</w:t>
      </w:r>
    </w:p>
    <w:p w14:paraId="0E4994C0" w14:textId="114A0B40" w:rsidR="002E6FD3" w:rsidRPr="0070735A" w:rsidRDefault="002E6FD3" w:rsidP="007F4102">
      <w:pPr>
        <w:spacing w:after="240"/>
        <w:ind w:firstLine="708"/>
        <w:jc w:val="both"/>
      </w:pPr>
      <w:r w:rsidRPr="0070735A">
        <w:rPr>
          <w:i/>
        </w:rPr>
        <w:t xml:space="preserve">COMPATIBILIDAD ELECTROMAGNÉTICA: </w:t>
      </w:r>
      <w:r w:rsidR="00C4058A" w:rsidRPr="0070735A">
        <w:rPr>
          <w:i/>
        </w:rPr>
        <w:t>“</w:t>
      </w:r>
      <w:r w:rsidRPr="0070735A">
        <w:t>La interferencia electromagnética (EMI) y la interferencia de radio frecuencia (RFI) se irradian y conducen la energía de los dispositivos eléctricos que producen campos electromagnéticos. Las corrientes de ruido eléctrico asociadas con éstas pueden interferir con las señales transportadas por los componentes electró</w:t>
      </w:r>
      <w:r w:rsidR="00B13666" w:rsidRPr="0070735A">
        <w:t>nicos y el cableado del equipo.</w:t>
      </w:r>
      <w:r w:rsidR="00C4058A" w:rsidRPr="0070735A">
        <w:t>”</w:t>
      </w:r>
      <w:sdt>
        <w:sdtPr>
          <w:id w:val="793177792"/>
          <w:citation/>
        </w:sdtPr>
        <w:sdtContent>
          <w:r w:rsidR="00C4058A" w:rsidRPr="0070735A">
            <w:fldChar w:fldCharType="begin"/>
          </w:r>
          <w:r w:rsidR="00C4058A" w:rsidRPr="0070735A">
            <w:instrText xml:space="preserve"> CITATION Rob02 \l 2058 </w:instrText>
          </w:r>
          <w:r w:rsidR="00C4058A" w:rsidRPr="0070735A">
            <w:fldChar w:fldCharType="separate"/>
          </w:r>
          <w:r w:rsidR="00201633" w:rsidRPr="0070735A">
            <w:rPr>
              <w:noProof/>
            </w:rPr>
            <w:t xml:space="preserve"> (Snevely, 2002)</w:t>
          </w:r>
          <w:r w:rsidR="00C4058A" w:rsidRPr="0070735A">
            <w:fldChar w:fldCharType="end"/>
          </w:r>
        </w:sdtContent>
      </w:sdt>
      <w:r w:rsidR="00C4058A" w:rsidRPr="0070735A">
        <w:t>.</w:t>
      </w:r>
    </w:p>
    <w:p w14:paraId="37DC3C1A" w14:textId="1FFB1493" w:rsidR="002E6FD3" w:rsidRPr="0070735A" w:rsidRDefault="002E6FD3" w:rsidP="007F4102">
      <w:pPr>
        <w:spacing w:after="240"/>
        <w:ind w:firstLine="708"/>
        <w:jc w:val="both"/>
      </w:pPr>
      <w:r w:rsidRPr="0070735A">
        <w:t>Las fuentes de EMI y RFI pueden estar dentro o fuera del entorno del cuarto de comunicaciones. Las fuentes externas comunes son aeropuertos, centros de telecomunicaciones o satélites e instalaciones similares. L</w:t>
      </w:r>
      <w:r w:rsidR="00A37532" w:rsidRPr="0070735A">
        <w:t>as fuentes internas incluyen los equipos</w:t>
      </w:r>
      <w:r w:rsidR="007F4102" w:rsidRPr="0070735A">
        <w:t xml:space="preserve">. </w:t>
      </w:r>
      <w:r w:rsidRPr="0070735A">
        <w:t>Si se sospecha que hay niveles altos</w:t>
      </w:r>
      <w:r w:rsidR="00A37532" w:rsidRPr="0070735A">
        <w:t xml:space="preserve"> de interferencia</w:t>
      </w:r>
      <w:r w:rsidRPr="0070735A">
        <w:t>, se debe realizar un estudio para determinar si es necesario el blindaje u otras medidas correctivas.</w:t>
      </w:r>
    </w:p>
    <w:p w14:paraId="16FA8DAF" w14:textId="70AF8560" w:rsidR="002E6FD3" w:rsidRPr="0070735A" w:rsidRDefault="002E6FD3" w:rsidP="007F4102">
      <w:pPr>
        <w:spacing w:after="240"/>
        <w:ind w:firstLine="708"/>
        <w:jc w:val="both"/>
      </w:pPr>
      <w:r w:rsidRPr="0070735A">
        <w:rPr>
          <w:i/>
        </w:rPr>
        <w:t xml:space="preserve">DESCARGA ELECTROSTÁTICA (ESD): </w:t>
      </w:r>
      <w:r w:rsidR="00C4058A" w:rsidRPr="0070735A">
        <w:rPr>
          <w:i/>
        </w:rPr>
        <w:t>“</w:t>
      </w:r>
      <w:r w:rsidRPr="0070735A">
        <w:t xml:space="preserve">Es la descarga rápida de electricidad estática entre cuerpos a diferentes potenciales eléctricos y puede dañar los componentes electrónicos. </w:t>
      </w:r>
      <w:r w:rsidR="00A37532" w:rsidRPr="0070735A">
        <w:t xml:space="preserve">La </w:t>
      </w:r>
      <w:r w:rsidRPr="0070735A">
        <w:t>ESD puede cambiar las características eléctricas de un dispositivo semiconductor, degradándolo o destruyéndolo. También puede alterar el funcionamiento normal de un sistema electrónico, haciendo que el equipo funcione mal o falle.</w:t>
      </w:r>
      <w:r w:rsidR="00C4058A" w:rsidRPr="0070735A">
        <w:t>”</w:t>
      </w:r>
      <w:sdt>
        <w:sdtPr>
          <w:id w:val="-1018235937"/>
          <w:citation/>
        </w:sdtPr>
        <w:sdtContent>
          <w:r w:rsidR="00C4058A" w:rsidRPr="0070735A">
            <w:fldChar w:fldCharType="begin"/>
          </w:r>
          <w:r w:rsidR="00C4058A" w:rsidRPr="0070735A">
            <w:instrText xml:space="preserve"> CITATION Rob02 \l 2058 </w:instrText>
          </w:r>
          <w:r w:rsidR="00C4058A" w:rsidRPr="0070735A">
            <w:fldChar w:fldCharType="separate"/>
          </w:r>
          <w:r w:rsidR="00201633" w:rsidRPr="0070735A">
            <w:rPr>
              <w:noProof/>
            </w:rPr>
            <w:t xml:space="preserve"> (Snevely, 2002)</w:t>
          </w:r>
          <w:r w:rsidR="00C4058A" w:rsidRPr="0070735A">
            <w:fldChar w:fldCharType="end"/>
          </w:r>
        </w:sdtContent>
      </w:sdt>
      <w:r w:rsidR="00C4058A" w:rsidRPr="0070735A">
        <w:t>.</w:t>
      </w:r>
    </w:p>
    <w:p w14:paraId="251A3D0E" w14:textId="77777777" w:rsidR="002E6FD3" w:rsidRPr="0070735A" w:rsidRDefault="002E6FD3" w:rsidP="007F4102">
      <w:pPr>
        <w:spacing w:after="240"/>
        <w:ind w:firstLine="708"/>
        <w:jc w:val="both"/>
      </w:pPr>
      <w:r w:rsidRPr="0070735A">
        <w:t xml:space="preserve">Algunas técnicas de control: </w:t>
      </w:r>
    </w:p>
    <w:p w14:paraId="7AA50AB0" w14:textId="77777777" w:rsidR="002E6FD3" w:rsidRPr="0070735A" w:rsidRDefault="002E6FD3" w:rsidP="003A172A">
      <w:pPr>
        <w:pStyle w:val="ListParagraph"/>
        <w:numPr>
          <w:ilvl w:val="0"/>
          <w:numId w:val="83"/>
        </w:numPr>
        <w:spacing w:after="240"/>
        <w:jc w:val="both"/>
      </w:pPr>
      <w:r w:rsidRPr="0070735A">
        <w:t xml:space="preserve">Mantener los niveles de humedad relativa adecuados. </w:t>
      </w:r>
    </w:p>
    <w:p w14:paraId="28980284" w14:textId="77777777" w:rsidR="002E6FD3" w:rsidRPr="0070735A" w:rsidRDefault="002E6FD3" w:rsidP="003A172A">
      <w:pPr>
        <w:pStyle w:val="ListParagraph"/>
        <w:numPr>
          <w:ilvl w:val="0"/>
          <w:numId w:val="83"/>
        </w:numPr>
        <w:spacing w:after="240"/>
        <w:jc w:val="both"/>
      </w:pPr>
      <w:r w:rsidRPr="0070735A">
        <w:t xml:space="preserve">Limitar o aislar el uso de hardware que genera cargas estáticas. </w:t>
      </w:r>
    </w:p>
    <w:p w14:paraId="6AA5501A" w14:textId="77777777" w:rsidR="002E6FD3" w:rsidRPr="0070735A" w:rsidRDefault="002E6FD3" w:rsidP="003A172A">
      <w:pPr>
        <w:pStyle w:val="ListParagraph"/>
        <w:numPr>
          <w:ilvl w:val="0"/>
          <w:numId w:val="83"/>
        </w:numPr>
        <w:spacing w:after="240"/>
        <w:jc w:val="both"/>
      </w:pPr>
      <w:r w:rsidRPr="0070735A">
        <w:t xml:space="preserve">Limitar aislar actividades y materiales que generan cargas estáticas. </w:t>
      </w:r>
    </w:p>
    <w:p w14:paraId="62FEE097" w14:textId="78A4A58B" w:rsidR="002E6FD3" w:rsidRPr="0070735A" w:rsidRDefault="006D2C94" w:rsidP="003A172A">
      <w:pPr>
        <w:pStyle w:val="ListParagraph"/>
        <w:numPr>
          <w:ilvl w:val="0"/>
          <w:numId w:val="84"/>
        </w:numPr>
        <w:spacing w:after="240"/>
        <w:jc w:val="both"/>
      </w:pPr>
      <w:r w:rsidRPr="0070735A">
        <w:t>No usar baldosas alfombradas.</w:t>
      </w:r>
    </w:p>
    <w:p w14:paraId="66FAF751" w14:textId="77777777" w:rsidR="002E6FD3" w:rsidRPr="0070735A" w:rsidRDefault="002E6FD3" w:rsidP="003A172A">
      <w:pPr>
        <w:pStyle w:val="ListParagraph"/>
        <w:numPr>
          <w:ilvl w:val="0"/>
          <w:numId w:val="84"/>
        </w:numPr>
        <w:spacing w:after="240"/>
        <w:jc w:val="both"/>
      </w:pPr>
      <w:r w:rsidRPr="0070735A">
        <w:t xml:space="preserve">Utilizar muebles apropiados en el cuarto de comunicaciones. </w:t>
      </w:r>
    </w:p>
    <w:p w14:paraId="44EEBEEF" w14:textId="0620A5E5" w:rsidR="002E6FD3" w:rsidRPr="0070735A" w:rsidRDefault="002E6FD3" w:rsidP="003A172A">
      <w:pPr>
        <w:pStyle w:val="ListParagraph"/>
        <w:numPr>
          <w:ilvl w:val="0"/>
          <w:numId w:val="84"/>
        </w:numPr>
        <w:spacing w:after="240"/>
        <w:jc w:val="both"/>
      </w:pPr>
      <w:r w:rsidRPr="0070735A">
        <w:t>El personal debe usar equipos</w:t>
      </w:r>
      <w:r w:rsidR="006D2C94" w:rsidRPr="0070735A">
        <w:t xml:space="preserve"> de puesta a tierra personales.</w:t>
      </w:r>
    </w:p>
    <w:p w14:paraId="161FAEDE" w14:textId="72291892" w:rsidR="002E6FD3" w:rsidRPr="0070735A" w:rsidRDefault="002E6FD3" w:rsidP="003A172A">
      <w:pPr>
        <w:pStyle w:val="ListParagraph"/>
        <w:numPr>
          <w:ilvl w:val="0"/>
          <w:numId w:val="84"/>
        </w:numPr>
        <w:spacing w:after="240"/>
        <w:jc w:val="both"/>
      </w:pPr>
      <w:r w:rsidRPr="0070735A">
        <w:t>No usar cli</w:t>
      </w:r>
      <w:r w:rsidR="006D2C94" w:rsidRPr="0070735A">
        <w:t>ps cómo pulsadores de reinicio.</w:t>
      </w:r>
    </w:p>
    <w:p w14:paraId="58843E88" w14:textId="77777777" w:rsidR="002E6FD3" w:rsidRPr="0070735A" w:rsidRDefault="002E6FD3" w:rsidP="003A172A">
      <w:pPr>
        <w:pStyle w:val="ListParagraph"/>
        <w:numPr>
          <w:ilvl w:val="0"/>
          <w:numId w:val="84"/>
        </w:numPr>
        <w:spacing w:after="240"/>
        <w:jc w:val="both"/>
      </w:pPr>
      <w:r w:rsidRPr="0070735A">
        <w:t xml:space="preserve">Mantener las puertas de los racks cerradas. </w:t>
      </w:r>
    </w:p>
    <w:p w14:paraId="645FD6F9" w14:textId="579CD56C" w:rsidR="002E6FD3" w:rsidRPr="0070735A" w:rsidRDefault="002E6FD3" w:rsidP="003A172A">
      <w:pPr>
        <w:pStyle w:val="ListParagraph"/>
        <w:numPr>
          <w:ilvl w:val="0"/>
          <w:numId w:val="84"/>
        </w:numPr>
        <w:spacing w:after="240"/>
        <w:jc w:val="both"/>
      </w:pPr>
      <w:r w:rsidRPr="0070735A">
        <w:t>Las cubiertas de racks deben ser abiertas sólo por personal capaci</w:t>
      </w:r>
      <w:r w:rsidR="00A13544" w:rsidRPr="0070735A">
        <w:t>tado vestido</w:t>
      </w:r>
      <w:r w:rsidR="006D2C94" w:rsidRPr="0070735A">
        <w:t xml:space="preserve"> adecuadamente.</w:t>
      </w:r>
    </w:p>
    <w:p w14:paraId="4BC6FA0E" w14:textId="7CDF12E0" w:rsidR="002E6FD3" w:rsidRPr="0070735A" w:rsidRDefault="002E6FD3" w:rsidP="003A172A">
      <w:pPr>
        <w:pStyle w:val="ListParagraph"/>
        <w:numPr>
          <w:ilvl w:val="0"/>
          <w:numId w:val="84"/>
        </w:numPr>
        <w:spacing w:after="240"/>
        <w:jc w:val="both"/>
      </w:pPr>
      <w:r w:rsidRPr="0070735A">
        <w:t xml:space="preserve">El sistema de piso elevado debe estar conectado correctamente </w:t>
      </w:r>
      <w:r w:rsidR="00A37532" w:rsidRPr="0070735A">
        <w:t xml:space="preserve">a </w:t>
      </w:r>
      <w:r w:rsidR="006D2C94" w:rsidRPr="0070735A">
        <w:t>la tierra.</w:t>
      </w:r>
    </w:p>
    <w:p w14:paraId="2B73BEA2" w14:textId="77777777" w:rsidR="002E6FD3" w:rsidRPr="0070735A" w:rsidRDefault="002E6FD3" w:rsidP="003A172A">
      <w:pPr>
        <w:pStyle w:val="ListParagraph"/>
        <w:numPr>
          <w:ilvl w:val="0"/>
          <w:numId w:val="84"/>
        </w:numPr>
        <w:spacing w:before="240" w:after="240"/>
        <w:jc w:val="both"/>
      </w:pPr>
      <w:r w:rsidRPr="0070735A">
        <w:t>Limpiar las baldosas con agentes apropiados para disipar la estática del piso.</w:t>
      </w:r>
    </w:p>
    <w:p w14:paraId="126514A3" w14:textId="2E77605A" w:rsidR="002E6FD3" w:rsidRPr="0070735A" w:rsidRDefault="00F16663" w:rsidP="00A232FF">
      <w:pPr>
        <w:pStyle w:val="Heading3"/>
        <w:numPr>
          <w:ilvl w:val="2"/>
          <w:numId w:val="3"/>
        </w:numPr>
        <w:spacing w:before="240"/>
      </w:pPr>
      <w:bookmarkStart w:id="183" w:name="_Toc535446178"/>
      <w:bookmarkStart w:id="184" w:name="_Toc535446693"/>
      <w:bookmarkStart w:id="185" w:name="_Toc7522228"/>
      <w:r w:rsidRPr="0070735A">
        <w:lastRenderedPageBreak/>
        <w:t>ANÁLISIS DE ENERGÍA ELÉCTRICA</w:t>
      </w:r>
      <w:bookmarkEnd w:id="183"/>
      <w:bookmarkEnd w:id="184"/>
      <w:bookmarkEnd w:id="185"/>
    </w:p>
    <w:p w14:paraId="7795EB32" w14:textId="77777777" w:rsidR="002E6FD3" w:rsidRPr="0070735A" w:rsidRDefault="002E6FD3" w:rsidP="007F4102">
      <w:pPr>
        <w:pStyle w:val="BodyTextIndent"/>
        <w:spacing w:before="240" w:after="240"/>
      </w:pPr>
      <w:r w:rsidRPr="0070735A">
        <w:t>El análisis permite determinar las causas de problemas debidos a perturbaciones eléctricas, debe ser realizado por profesionales y debe determinar, como mínimo, lo siguiente:</w:t>
      </w:r>
    </w:p>
    <w:p w14:paraId="4D6CC431" w14:textId="531FB0B9" w:rsidR="002E6FD3" w:rsidRPr="0070735A" w:rsidRDefault="00A37532" w:rsidP="003A172A">
      <w:pPr>
        <w:pStyle w:val="ListParagraph"/>
        <w:numPr>
          <w:ilvl w:val="0"/>
          <w:numId w:val="85"/>
        </w:numPr>
        <w:spacing w:before="240" w:after="240"/>
        <w:jc w:val="both"/>
      </w:pPr>
      <w:r w:rsidRPr="0070735A">
        <w:t>La solidez</w:t>
      </w:r>
      <w:r w:rsidR="002E6FD3" w:rsidRPr="0070735A">
        <w:t xml:space="preserve"> de los sistemas de distribución de energía (</w:t>
      </w:r>
      <w:r w:rsidRPr="0070735A">
        <w:t xml:space="preserve">el </w:t>
      </w:r>
      <w:r w:rsidR="002E6FD3" w:rsidRPr="0070735A">
        <w:t>cableado) y de puesta a tierra.</w:t>
      </w:r>
    </w:p>
    <w:p w14:paraId="4276A649" w14:textId="5724FFD6" w:rsidR="002E6FD3" w:rsidRPr="0070735A" w:rsidRDefault="002E6FD3" w:rsidP="003A172A">
      <w:pPr>
        <w:pStyle w:val="ListParagraph"/>
        <w:numPr>
          <w:ilvl w:val="0"/>
          <w:numId w:val="85"/>
        </w:numPr>
        <w:spacing w:before="240" w:after="240"/>
        <w:jc w:val="both"/>
      </w:pPr>
      <w:r w:rsidRPr="0070735A">
        <w:t>Suministro de energía al equipo.</w:t>
      </w:r>
    </w:p>
    <w:p w14:paraId="5CD62432" w14:textId="77777777" w:rsidR="002E6FD3" w:rsidRPr="0070735A" w:rsidRDefault="002E6FD3" w:rsidP="003A172A">
      <w:pPr>
        <w:pStyle w:val="ListParagraph"/>
        <w:numPr>
          <w:ilvl w:val="0"/>
          <w:numId w:val="85"/>
        </w:numPr>
        <w:spacing w:before="240" w:after="240"/>
        <w:jc w:val="both"/>
      </w:pPr>
      <w:r w:rsidRPr="0070735A">
        <w:t>La fuente de perturbaciones del sistema eléctrico.</w:t>
      </w:r>
    </w:p>
    <w:p w14:paraId="1E377EAA" w14:textId="77777777" w:rsidR="002E6FD3" w:rsidRPr="0070735A" w:rsidRDefault="002E6FD3" w:rsidP="003A172A">
      <w:pPr>
        <w:pStyle w:val="ListParagraph"/>
        <w:numPr>
          <w:ilvl w:val="0"/>
          <w:numId w:val="85"/>
        </w:numPr>
        <w:spacing w:before="240" w:after="240"/>
        <w:jc w:val="both"/>
      </w:pPr>
      <w:r w:rsidRPr="0070735A">
        <w:t>El impacto de las perturbaciones eléctricas en los equipos del cuarto de comunicaciones.</w:t>
      </w:r>
    </w:p>
    <w:p w14:paraId="5202F3D5" w14:textId="52847E85" w:rsidR="002E6FD3" w:rsidRPr="0070735A" w:rsidRDefault="002E6FD3" w:rsidP="007F4102">
      <w:pPr>
        <w:spacing w:before="240" w:after="240"/>
        <w:ind w:firstLine="708"/>
        <w:jc w:val="both"/>
      </w:pPr>
      <w:r w:rsidRPr="0070735A">
        <w:t>Los datos de la encuesta de potencia del sitio deben examinarse a fondo para identificar m</w:t>
      </w:r>
      <w:r w:rsidR="00E27020" w:rsidRPr="0070735A">
        <w:t>ejoras o correcciones rentables</w:t>
      </w:r>
      <w:r w:rsidRPr="0070735A">
        <w:t xml:space="preserve"> tanto inmediatas como futuras.</w:t>
      </w:r>
    </w:p>
    <w:p w14:paraId="5651156F" w14:textId="11DECF80" w:rsidR="002E6FD3" w:rsidRPr="0070735A" w:rsidRDefault="00F16663" w:rsidP="00A232FF">
      <w:pPr>
        <w:pStyle w:val="Heading2"/>
        <w:numPr>
          <w:ilvl w:val="1"/>
          <w:numId w:val="3"/>
        </w:numPr>
        <w:spacing w:before="240"/>
      </w:pPr>
      <w:bookmarkStart w:id="186" w:name="_Toc535446179"/>
      <w:bookmarkStart w:id="187" w:name="_Toc535446694"/>
      <w:bookmarkStart w:id="188" w:name="_Toc7522229"/>
      <w:r w:rsidRPr="0070735A">
        <w:t xml:space="preserve">ENFRIAMIENTO </w:t>
      </w:r>
      <w:r w:rsidR="002E6FD3" w:rsidRPr="0070735A">
        <w:t>Y CONTROLES AMBIENTALES</w:t>
      </w:r>
      <w:bookmarkEnd w:id="186"/>
      <w:bookmarkEnd w:id="187"/>
      <w:bookmarkEnd w:id="188"/>
    </w:p>
    <w:p w14:paraId="23195D65" w14:textId="5CFBEE23" w:rsidR="002E6FD3" w:rsidRPr="0070735A" w:rsidRDefault="007C5585" w:rsidP="007C5585">
      <w:pPr>
        <w:pStyle w:val="BodyTextIndent"/>
        <w:spacing w:before="240" w:after="240"/>
      </w:pPr>
      <w:r w:rsidRPr="0070735A">
        <w:t>“</w:t>
      </w:r>
      <w:r w:rsidR="002E6FD3" w:rsidRPr="0070735A">
        <w:t>El control y mantenimiento de</w:t>
      </w:r>
      <w:r w:rsidR="00E27020" w:rsidRPr="0070735A">
        <w:t>l</w:t>
      </w:r>
      <w:r w:rsidR="00A1088F" w:rsidRPr="0070735A">
        <w:t xml:space="preserve"> </w:t>
      </w:r>
      <w:r w:rsidR="002E6FD3" w:rsidRPr="0070735A">
        <w:t xml:space="preserve">HVAC así como los niveles de humedad relativa, </w:t>
      </w:r>
      <w:r w:rsidRPr="0070735A">
        <w:t xml:space="preserve">es esencial para mantener una </w:t>
      </w:r>
      <w:r w:rsidR="002E6FD3" w:rsidRPr="0070735A">
        <w:t>operación continua.</w:t>
      </w:r>
      <w:r w:rsidRPr="0070735A">
        <w:t>”</w:t>
      </w:r>
      <w:sdt>
        <w:sdtPr>
          <w:id w:val="1674604830"/>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Pr="0070735A">
        <w:t xml:space="preserve">. </w:t>
      </w:r>
      <w:r w:rsidR="002E6FD3" w:rsidRPr="0070735A">
        <w:t>El control de estos factores ambientales también tiene un efecto en el control de la descarga electrostática y la corrosión de los componentes del sistema.</w:t>
      </w:r>
    </w:p>
    <w:p w14:paraId="1F20C1A3" w14:textId="77777777" w:rsidR="002E6FD3" w:rsidRPr="0070735A" w:rsidRDefault="002E6FD3" w:rsidP="00A232FF">
      <w:pPr>
        <w:pStyle w:val="Heading3"/>
        <w:numPr>
          <w:ilvl w:val="2"/>
          <w:numId w:val="3"/>
        </w:numPr>
        <w:spacing w:before="240"/>
      </w:pPr>
      <w:bookmarkStart w:id="189" w:name="_Toc535446180"/>
      <w:bookmarkStart w:id="190" w:name="_Toc535446695"/>
      <w:bookmarkStart w:id="191" w:name="_Toc7522230"/>
      <w:r w:rsidRPr="0070735A">
        <w:t>RAZONES PARA EL CONTROL AMBIENTAL</w:t>
      </w:r>
      <w:bookmarkEnd w:id="189"/>
      <w:bookmarkEnd w:id="190"/>
      <w:bookmarkEnd w:id="191"/>
    </w:p>
    <w:p w14:paraId="059F2454" w14:textId="517A90C1" w:rsidR="00533ACA" w:rsidRPr="0070735A" w:rsidRDefault="00533ACA" w:rsidP="007F4102">
      <w:pPr>
        <w:spacing w:before="240" w:after="240"/>
        <w:ind w:firstLine="708"/>
        <w:jc w:val="both"/>
      </w:pPr>
      <w:r w:rsidRPr="0070735A">
        <w:t>Un cuarto de comunicaciones debe tener sistemas de HVAC que vayan de acuerdo a sus necesidades, por lo cual no todos los cuartos de comunicaciones tendrán el mismo tipo de sistemas de aire acondicionado. “Se requiere un diseño de un sistema de aire acondicionado de precisión para cubrir exclusivamente a toda la carga térmica disipada por los equipos de cómputo (gabinetes de servidores y equipos de comunicaciones).”</w:t>
      </w:r>
      <w:sdt>
        <w:sdtPr>
          <w:id w:val="1701047756"/>
          <w:citation/>
        </w:sdtPr>
        <w:sdtContent>
          <w:r w:rsidRPr="0070735A">
            <w:fldChar w:fldCharType="begin"/>
          </w:r>
          <w:r w:rsidRPr="0070735A">
            <w:instrText xml:space="preserve"> CITATION Guz \l 2058 </w:instrText>
          </w:r>
          <w:r w:rsidRPr="0070735A">
            <w:fldChar w:fldCharType="separate"/>
          </w:r>
          <w:r w:rsidR="00201633" w:rsidRPr="0070735A">
            <w:rPr>
              <w:noProof/>
            </w:rPr>
            <w:t xml:space="preserve"> (Guzmán, 2017)</w:t>
          </w:r>
          <w:r w:rsidRPr="0070735A">
            <w:fldChar w:fldCharType="end"/>
          </w:r>
        </w:sdtContent>
      </w:sdt>
      <w:r w:rsidRPr="0070735A">
        <w:t xml:space="preserve"> .</w:t>
      </w:r>
    </w:p>
    <w:p w14:paraId="1A8F8A58" w14:textId="64074B42" w:rsidR="002E6FD3" w:rsidRPr="0070735A" w:rsidRDefault="002E6FD3" w:rsidP="007F4102">
      <w:pPr>
        <w:spacing w:before="240" w:after="240"/>
        <w:ind w:firstLine="708"/>
        <w:jc w:val="both"/>
      </w:pPr>
      <w:r w:rsidRPr="0070735A">
        <w:t xml:space="preserve">Las salas de </w:t>
      </w:r>
      <w:r w:rsidR="00B54C21" w:rsidRPr="0070735A">
        <w:t>cuartos de comunicaciones</w:t>
      </w:r>
      <w:r w:rsidRPr="0070735A">
        <w:t xml:space="preserve"> requieren un control de temperatura preciso y adaptable por varias razones:</w:t>
      </w:r>
    </w:p>
    <w:p w14:paraId="15E38B8B" w14:textId="2DAC473E" w:rsidR="002E6FD3" w:rsidRPr="0070735A" w:rsidRDefault="00B54C21" w:rsidP="003A172A">
      <w:pPr>
        <w:pStyle w:val="ListParagraph"/>
        <w:numPr>
          <w:ilvl w:val="0"/>
          <w:numId w:val="26"/>
        </w:numPr>
        <w:spacing w:before="240" w:after="240"/>
        <w:jc w:val="both"/>
      </w:pPr>
      <w:r w:rsidRPr="0070735A">
        <w:t>El e</w:t>
      </w:r>
      <w:r w:rsidR="002E6FD3" w:rsidRPr="0070735A">
        <w:t>nfriamiento debe ser entregado donde sea necesario: El aire acondicionado debe satisfacer necesidades de los equipos particulares que producen calor.</w:t>
      </w:r>
    </w:p>
    <w:p w14:paraId="556D1CC6" w14:textId="2804809C" w:rsidR="002E6FD3" w:rsidRPr="0070735A" w:rsidRDefault="002E6FD3" w:rsidP="003A172A">
      <w:pPr>
        <w:pStyle w:val="ListParagraph"/>
        <w:numPr>
          <w:ilvl w:val="0"/>
          <w:numId w:val="26"/>
        </w:numPr>
        <w:spacing w:before="240" w:after="240"/>
        <w:jc w:val="both"/>
      </w:pPr>
      <w:r w:rsidRPr="0070735A">
        <w:t xml:space="preserve">Los cuartos de comunicaciones necesitan enfriamiento preciso: Los sistemas de refrigeración de precisión requieren una mayor </w:t>
      </w:r>
      <w:r w:rsidR="0043504E" w:rsidRPr="0070735A">
        <w:t>relación de calor sensible</w:t>
      </w:r>
      <w:r w:rsidRPr="0070735A">
        <w:t>. La mayoría de los sistemas de precisión tienen un enfriamiento sensible entre el 85</w:t>
      </w:r>
      <w:r w:rsidR="006D2C94" w:rsidRPr="0070735A">
        <w:t>%</w:t>
      </w:r>
      <w:r w:rsidRPr="0070735A">
        <w:t xml:space="preserve"> y el 100</w:t>
      </w:r>
      <w:r w:rsidR="006D2C94" w:rsidRPr="0070735A">
        <w:t>%</w:t>
      </w:r>
      <w:r w:rsidRPr="0070735A">
        <w:t>, mientras que los sistemas de confort normalmente tienen una tasa mucho más baja.</w:t>
      </w:r>
    </w:p>
    <w:p w14:paraId="55F5CA7E" w14:textId="77777777" w:rsidR="002E6FD3" w:rsidRPr="0070735A" w:rsidRDefault="002E6FD3" w:rsidP="003A172A">
      <w:pPr>
        <w:pStyle w:val="ListParagraph"/>
        <w:numPr>
          <w:ilvl w:val="0"/>
          <w:numId w:val="26"/>
        </w:numPr>
        <w:spacing w:before="240" w:after="240"/>
        <w:jc w:val="both"/>
      </w:pPr>
      <w:r w:rsidRPr="0070735A">
        <w:t>Los controles deben ser adaptables a los cambios: Los sistemas de aire acondicionado del cuarto de comunicaciones deben elegirse por su capacidad de adaptarse a estos cambios.</w:t>
      </w:r>
    </w:p>
    <w:p w14:paraId="5166398F" w14:textId="77777777" w:rsidR="002E6FD3" w:rsidRPr="0070735A" w:rsidRDefault="002E6FD3" w:rsidP="003A172A">
      <w:pPr>
        <w:pStyle w:val="ListParagraph"/>
        <w:numPr>
          <w:ilvl w:val="0"/>
          <w:numId w:val="26"/>
        </w:numPr>
        <w:spacing w:before="240" w:after="240"/>
        <w:jc w:val="both"/>
      </w:pPr>
      <w:r w:rsidRPr="0070735A">
        <w:t xml:space="preserve">Los cuartos de comunicaciones necesitan un intercambio de aire frecuente: Para crear un entorno de refrigeración de precisión, el aire debe intercambiarse </w:t>
      </w:r>
      <w:r w:rsidRPr="0070735A">
        <w:lastRenderedPageBreak/>
        <w:t>a una velocidad adecuada. Si no se intercambia suficiente aire en un tiempo determinado, el aire de enfriamiento se calentará antes de llegar al equipo que está destinado a enfriarse y podrían surgir problemas.</w:t>
      </w:r>
    </w:p>
    <w:p w14:paraId="7899FF5C" w14:textId="4E257BEF" w:rsidR="002E6FD3" w:rsidRPr="0070735A" w:rsidRDefault="002E6FD3" w:rsidP="00A232FF">
      <w:pPr>
        <w:pStyle w:val="Heading3"/>
        <w:numPr>
          <w:ilvl w:val="2"/>
          <w:numId w:val="3"/>
        </w:numPr>
        <w:spacing w:before="240" w:after="240"/>
      </w:pPr>
      <w:bookmarkStart w:id="192" w:name="_Toc535446181"/>
      <w:bookmarkStart w:id="193" w:name="_Toc535446696"/>
      <w:bookmarkStart w:id="194" w:name="_Toc7522231"/>
      <w:r w:rsidRPr="0070735A">
        <w:t>REQUISITOS DE TEMPERATURA</w:t>
      </w:r>
      <w:bookmarkEnd w:id="192"/>
      <w:bookmarkEnd w:id="193"/>
      <w:bookmarkEnd w:id="194"/>
    </w:p>
    <w:p w14:paraId="46E6534C" w14:textId="36E08710" w:rsidR="002E6FD3" w:rsidRPr="0070735A" w:rsidRDefault="002E6FD3" w:rsidP="0080185C">
      <w:pPr>
        <w:spacing w:before="240" w:after="240"/>
        <w:ind w:firstLine="708"/>
        <w:jc w:val="both"/>
      </w:pPr>
      <w:r w:rsidRPr="0070735A">
        <w:t>En general, un rango de temperatura ambiente en el cuarto de comunicaciones de 70</w:t>
      </w:r>
      <w:r w:rsidR="00533ACA" w:rsidRPr="0070735A">
        <w:t>° F</w:t>
      </w:r>
      <w:r w:rsidRPr="0070735A">
        <w:t xml:space="preserve"> a 74</w:t>
      </w:r>
      <w:r w:rsidR="00533ACA" w:rsidRPr="0070735A">
        <w:t>°</w:t>
      </w:r>
      <w:r w:rsidRPr="0070735A">
        <w:t xml:space="preserve"> F (21</w:t>
      </w:r>
      <w:r w:rsidR="00533ACA" w:rsidRPr="0070735A">
        <w:t>°C</w:t>
      </w:r>
      <w:r w:rsidRPr="0070735A">
        <w:t xml:space="preserve"> a 23</w:t>
      </w:r>
      <w:r w:rsidR="00533ACA" w:rsidRPr="0070735A">
        <w:t>°</w:t>
      </w:r>
      <w:r w:rsidRPr="0070735A">
        <w:t xml:space="preserve"> C) es óptimo para la confiabilidad del sistema y la comodidad del personal.</w:t>
      </w:r>
    </w:p>
    <w:p w14:paraId="0D167396" w14:textId="77777777" w:rsidR="002E6FD3" w:rsidRPr="0070735A" w:rsidRDefault="002E6FD3" w:rsidP="0080185C">
      <w:pPr>
        <w:spacing w:before="240" w:after="240"/>
        <w:ind w:firstLine="708"/>
        <w:jc w:val="both"/>
      </w:pPr>
      <w:r w:rsidRPr="0070735A">
        <w:t>Algunas de las posibles causas de cambio en el perfil de temperatura son:</w:t>
      </w:r>
    </w:p>
    <w:p w14:paraId="315D0754" w14:textId="0082BA1B" w:rsidR="002E6FD3" w:rsidRPr="0070735A" w:rsidRDefault="002E6FD3" w:rsidP="003A172A">
      <w:pPr>
        <w:pStyle w:val="ListParagraph"/>
        <w:numPr>
          <w:ilvl w:val="0"/>
          <w:numId w:val="86"/>
        </w:numPr>
        <w:spacing w:before="240" w:after="240"/>
        <w:jc w:val="both"/>
      </w:pPr>
      <w:r w:rsidRPr="0070735A">
        <w:t xml:space="preserve">Falla de componentes del equipo de soporte </w:t>
      </w:r>
      <w:r w:rsidR="00B54C21" w:rsidRPr="0070735A">
        <w:t>de enfriamiento</w:t>
      </w:r>
      <w:r w:rsidRPr="0070735A">
        <w:t>.</w:t>
      </w:r>
    </w:p>
    <w:p w14:paraId="58EEE014" w14:textId="77777777" w:rsidR="002E6FD3" w:rsidRPr="0070735A" w:rsidRDefault="002E6FD3" w:rsidP="003A172A">
      <w:pPr>
        <w:pStyle w:val="ListParagraph"/>
        <w:numPr>
          <w:ilvl w:val="0"/>
          <w:numId w:val="86"/>
        </w:numPr>
        <w:spacing w:before="240" w:after="240"/>
        <w:jc w:val="both"/>
      </w:pPr>
      <w:r w:rsidRPr="0070735A">
        <w:t>Fallo de cualquier parte de los sistemas HVAC o de sistemas de soporte.</w:t>
      </w:r>
    </w:p>
    <w:p w14:paraId="5F1752CE" w14:textId="77777777" w:rsidR="002E6FD3" w:rsidRPr="0070735A" w:rsidRDefault="002E6FD3" w:rsidP="003A172A">
      <w:pPr>
        <w:pStyle w:val="ListParagraph"/>
        <w:numPr>
          <w:ilvl w:val="0"/>
          <w:numId w:val="86"/>
        </w:numPr>
        <w:spacing w:before="240" w:after="240"/>
        <w:jc w:val="both"/>
      </w:pPr>
      <w:r w:rsidRPr="0070735A">
        <w:t>Instalaciones, desinstalaciones o reconfiguraciones de hardware.</w:t>
      </w:r>
    </w:p>
    <w:p w14:paraId="1CD08620" w14:textId="77777777" w:rsidR="002E6FD3" w:rsidRPr="0070735A" w:rsidRDefault="002E6FD3" w:rsidP="003A172A">
      <w:pPr>
        <w:pStyle w:val="ListParagraph"/>
        <w:numPr>
          <w:ilvl w:val="0"/>
          <w:numId w:val="86"/>
        </w:numPr>
        <w:spacing w:before="240" w:after="240"/>
        <w:jc w:val="both"/>
      </w:pPr>
      <w:r w:rsidRPr="0070735A">
        <w:t>Mover de baldosas para trabajos de subsuelo, como el cableado</w:t>
      </w:r>
    </w:p>
    <w:p w14:paraId="06B63293" w14:textId="7173F528" w:rsidR="002E6FD3" w:rsidRPr="0070735A" w:rsidRDefault="00B54C21" w:rsidP="003A172A">
      <w:pPr>
        <w:pStyle w:val="ListParagraph"/>
        <w:numPr>
          <w:ilvl w:val="0"/>
          <w:numId w:val="86"/>
        </w:numPr>
        <w:spacing w:before="240" w:after="240"/>
        <w:jc w:val="both"/>
      </w:pPr>
      <w:r w:rsidRPr="0070735A">
        <w:t>P</w:t>
      </w:r>
      <w:r w:rsidR="006D2C94" w:rsidRPr="0070735A">
        <w:t>uertas abiertas.</w:t>
      </w:r>
    </w:p>
    <w:p w14:paraId="16BEE6AE" w14:textId="4805EC0B" w:rsidR="002E6FD3" w:rsidRPr="0070735A" w:rsidRDefault="00F51CE8" w:rsidP="0080185C">
      <w:pPr>
        <w:spacing w:before="240" w:after="240"/>
        <w:ind w:firstLine="708"/>
        <w:jc w:val="both"/>
      </w:pPr>
      <w:r w:rsidRPr="0070735A">
        <w:t>Es recomendable</w:t>
      </w:r>
      <w:r w:rsidR="002E6FD3" w:rsidRPr="0070735A">
        <w:t xml:space="preserve"> revisar las especificaciones de los fabricantes de los equipos para conocer los rangos apropiados</w:t>
      </w:r>
      <w:r w:rsidR="006D2C94" w:rsidRPr="0070735A">
        <w:t xml:space="preserve"> </w:t>
      </w:r>
      <w:r w:rsidR="00A13544" w:rsidRPr="0070735A">
        <w:t xml:space="preserve">para </w:t>
      </w:r>
      <w:r w:rsidR="006D2C94" w:rsidRPr="0070735A">
        <w:t>los equipos</w:t>
      </w:r>
      <w:r w:rsidR="002E6FD3" w:rsidRPr="0070735A">
        <w:t>.</w:t>
      </w:r>
    </w:p>
    <w:p w14:paraId="20294BEA" w14:textId="15993577" w:rsidR="002E6FD3" w:rsidRPr="0070735A" w:rsidRDefault="002E6FD3" w:rsidP="00A232FF">
      <w:pPr>
        <w:pStyle w:val="Heading3"/>
        <w:numPr>
          <w:ilvl w:val="2"/>
          <w:numId w:val="3"/>
        </w:numPr>
        <w:spacing w:before="240"/>
      </w:pPr>
      <w:bookmarkStart w:id="195" w:name="_Toc535446182"/>
      <w:bookmarkStart w:id="196" w:name="_Toc535446697"/>
      <w:bookmarkStart w:id="197" w:name="_Toc7522232"/>
      <w:r w:rsidRPr="0070735A">
        <w:t>HUMEDAD RELATIVA</w:t>
      </w:r>
      <w:bookmarkEnd w:id="195"/>
      <w:bookmarkEnd w:id="196"/>
      <w:bookmarkEnd w:id="197"/>
    </w:p>
    <w:p w14:paraId="6B5200DC" w14:textId="4CC79EE9" w:rsidR="002E6FD3" w:rsidRPr="0070735A" w:rsidRDefault="00B54C21" w:rsidP="0080185C">
      <w:pPr>
        <w:spacing w:before="240" w:after="240"/>
        <w:ind w:firstLine="708"/>
        <w:jc w:val="both"/>
      </w:pPr>
      <w:r w:rsidRPr="0070735A">
        <w:t>La humedad relativa es la cantidad de humedad en el aire, comp</w:t>
      </w:r>
      <w:r w:rsidR="00A13544" w:rsidRPr="0070735A">
        <w:t>arado con la que el aire puede mantener</w:t>
      </w:r>
      <w:r w:rsidRPr="0070735A">
        <w:t xml:space="preserve"> a esa temperatura. Cuando el a</w:t>
      </w:r>
      <w:r w:rsidR="00A13544" w:rsidRPr="0070735A">
        <w:t xml:space="preserve">ire no puede mantener </w:t>
      </w:r>
      <w:r w:rsidRPr="0070735A">
        <w:t>toda la humedad, entonces se condensa como rocío.</w:t>
      </w:r>
    </w:p>
    <w:p w14:paraId="43F7E23F" w14:textId="4D1ADF7C" w:rsidR="002E6FD3" w:rsidRPr="0070735A" w:rsidRDefault="002E6FD3" w:rsidP="0080185C">
      <w:pPr>
        <w:spacing w:before="240" w:after="240"/>
        <w:ind w:firstLine="708"/>
        <w:jc w:val="both"/>
      </w:pPr>
      <w:r w:rsidRPr="0070735A">
        <w:t>Los niveles ambientale</w:t>
      </w:r>
      <w:r w:rsidR="00B54C21" w:rsidRPr="0070735A">
        <w:t>s entre 45</w:t>
      </w:r>
      <w:r w:rsidR="00AB5C60" w:rsidRPr="0070735A">
        <w:t>%</w:t>
      </w:r>
      <w:r w:rsidR="00B54C21" w:rsidRPr="0070735A">
        <w:t xml:space="preserve"> y 50</w:t>
      </w:r>
      <w:r w:rsidR="00AB5C60" w:rsidRPr="0070735A">
        <w:t>%</w:t>
      </w:r>
      <w:r w:rsidR="00891BAB" w:rsidRPr="0070735A">
        <w:t xml:space="preserve"> de humedad relativa</w:t>
      </w:r>
      <w:r w:rsidRPr="0070735A">
        <w:t xml:space="preserve"> son óptimos para la confiabilidad del sistema. La mayoría de los equipos de procesamiento de datos pueden operar dentro</w:t>
      </w:r>
      <w:r w:rsidR="00B54C21" w:rsidRPr="0070735A">
        <w:t xml:space="preserve"> de un rango bastante alto de </w:t>
      </w:r>
      <w:r w:rsidR="00891BAB" w:rsidRPr="0070735A">
        <w:t>humedad relativa</w:t>
      </w:r>
      <w:r w:rsidRPr="0070735A">
        <w:t xml:space="preserve"> (20</w:t>
      </w:r>
      <w:r w:rsidR="00AB5C60" w:rsidRPr="0070735A">
        <w:t>%</w:t>
      </w:r>
      <w:r w:rsidRPr="0070735A">
        <w:t xml:space="preserve"> a 80 </w:t>
      </w:r>
      <w:r w:rsidR="00AB5C60" w:rsidRPr="0070735A">
        <w:t>%</w:t>
      </w:r>
      <w:r w:rsidRPr="0070735A">
        <w:t>), pero el rango de 45</w:t>
      </w:r>
      <w:r w:rsidR="00AB5C60" w:rsidRPr="0070735A">
        <w:t>%</w:t>
      </w:r>
      <w:r w:rsidRPr="0070735A">
        <w:t xml:space="preserve"> a 50</w:t>
      </w:r>
      <w:r w:rsidR="00AB5C60" w:rsidRPr="0070735A">
        <w:t xml:space="preserve">% </w:t>
      </w:r>
      <w:r w:rsidRPr="0070735A">
        <w:t>es preferido por varias razones:</w:t>
      </w:r>
    </w:p>
    <w:p w14:paraId="17AF5B23" w14:textId="77777777" w:rsidR="002E6FD3" w:rsidRPr="0070735A" w:rsidRDefault="002E6FD3" w:rsidP="003A172A">
      <w:pPr>
        <w:pStyle w:val="ListParagraph"/>
        <w:numPr>
          <w:ilvl w:val="0"/>
          <w:numId w:val="27"/>
        </w:numPr>
        <w:spacing w:before="240"/>
        <w:jc w:val="both"/>
      </w:pPr>
      <w:r w:rsidRPr="0070735A">
        <w:t>Corrosión: Altos niveles de humedad pueden causar condensación dentro de los equipos y dañar sus componentes.</w:t>
      </w:r>
    </w:p>
    <w:p w14:paraId="4941FBF1" w14:textId="2FCAAA38" w:rsidR="00AB5C60" w:rsidRPr="0070735A" w:rsidRDefault="002E6FD3" w:rsidP="003A172A">
      <w:pPr>
        <w:pStyle w:val="ListParagraph"/>
        <w:numPr>
          <w:ilvl w:val="0"/>
          <w:numId w:val="27"/>
        </w:numPr>
        <w:spacing w:before="240" w:after="240"/>
        <w:jc w:val="both"/>
      </w:pPr>
      <w:r w:rsidRPr="0070735A">
        <w:t xml:space="preserve">Descarga electrostática: </w:t>
      </w:r>
      <w:r w:rsidR="00AB5C60" w:rsidRPr="0070735A">
        <w:t xml:space="preserve">La </w:t>
      </w:r>
      <w:r w:rsidR="00741B4A" w:rsidRPr="0070735A">
        <w:t xml:space="preserve">descarga electrostática </w:t>
      </w:r>
      <w:r w:rsidRPr="0070735A">
        <w:t>puede provocar interferencia intermitente en los equipos. Se genera fácilme</w:t>
      </w:r>
      <w:r w:rsidR="00741B4A" w:rsidRPr="0070735A">
        <w:t xml:space="preserve">nte cuando la humedad relativa </w:t>
      </w:r>
      <w:r w:rsidRPr="0070735A">
        <w:t>esta debajo del 35% y comienza a ser crítica en rangos más bajos.</w:t>
      </w:r>
    </w:p>
    <w:p w14:paraId="6A716947" w14:textId="204B422F" w:rsidR="002E6FD3" w:rsidRPr="0070735A" w:rsidRDefault="002E6FD3" w:rsidP="0080185C">
      <w:pPr>
        <w:spacing w:before="240" w:after="240"/>
        <w:ind w:firstLine="708"/>
        <w:jc w:val="both"/>
      </w:pPr>
      <w:r w:rsidRPr="0070735A">
        <w:t>La humedad en exceso incrementa la corrosión. Drásticos cambios de temperatura puede causar la formación de condensación, puede provocar</w:t>
      </w:r>
      <w:r w:rsidR="00A13544" w:rsidRPr="0070735A">
        <w:t xml:space="preserve"> problemas en el hardware como:</w:t>
      </w:r>
    </w:p>
    <w:p w14:paraId="1BE0B152" w14:textId="0E45E4DC" w:rsidR="002E6FD3" w:rsidRPr="0070735A" w:rsidRDefault="002E6FD3" w:rsidP="003A172A">
      <w:pPr>
        <w:pStyle w:val="ListParagraph"/>
        <w:numPr>
          <w:ilvl w:val="0"/>
          <w:numId w:val="28"/>
        </w:numPr>
        <w:spacing w:before="240" w:after="240"/>
        <w:jc w:val="both"/>
      </w:pPr>
      <w:r w:rsidRPr="0070735A">
        <w:t>El agua puede reaccionar con</w:t>
      </w:r>
      <w:r w:rsidR="0087689C" w:rsidRPr="0070735A">
        <w:t xml:space="preserve"> metales para formar corrosión.</w:t>
      </w:r>
    </w:p>
    <w:p w14:paraId="15FF592E" w14:textId="2B85C686" w:rsidR="002E6FD3" w:rsidRPr="0070735A" w:rsidRDefault="002E6FD3" w:rsidP="003A172A">
      <w:pPr>
        <w:pStyle w:val="ListParagraph"/>
        <w:numPr>
          <w:ilvl w:val="0"/>
          <w:numId w:val="28"/>
        </w:numPr>
        <w:spacing w:after="240"/>
      </w:pPr>
      <w:r w:rsidRPr="0070735A">
        <w:t>El ag</w:t>
      </w:r>
      <w:r w:rsidR="0087689C" w:rsidRPr="0070735A">
        <w:t>ua puede causar cortocircuitos.</w:t>
      </w:r>
    </w:p>
    <w:p w14:paraId="000CEAA5" w14:textId="7E911ACD" w:rsidR="002E6FD3" w:rsidRPr="0070735A" w:rsidRDefault="002E6FD3" w:rsidP="003A172A">
      <w:pPr>
        <w:pStyle w:val="ListParagraph"/>
        <w:numPr>
          <w:ilvl w:val="0"/>
          <w:numId w:val="28"/>
        </w:numPr>
        <w:spacing w:after="240"/>
      </w:pPr>
      <w:r w:rsidRPr="0070735A">
        <w:t>El agua puede reaccionar en combinación con los gases presentes en el aire y el resul</w:t>
      </w:r>
      <w:r w:rsidR="0087689C" w:rsidRPr="0070735A">
        <w:t>tado puede corroer el hardware.</w:t>
      </w:r>
    </w:p>
    <w:p w14:paraId="0A926083" w14:textId="77777777" w:rsidR="002E6FD3" w:rsidRPr="0070735A" w:rsidRDefault="002E6FD3" w:rsidP="0080185C">
      <w:pPr>
        <w:pStyle w:val="BodyTextIndent"/>
        <w:spacing w:after="240"/>
      </w:pPr>
      <w:r w:rsidRPr="0070735A">
        <w:lastRenderedPageBreak/>
        <w:t>Para evitar lo anterior se recomienda mantener los niveles de humedad relativa en el porcentaje apropiado.</w:t>
      </w:r>
    </w:p>
    <w:p w14:paraId="3E28C44D" w14:textId="660A9262" w:rsidR="002E6FD3" w:rsidRPr="0070735A" w:rsidRDefault="002E6FD3" w:rsidP="00A232FF">
      <w:pPr>
        <w:pStyle w:val="Heading3"/>
        <w:numPr>
          <w:ilvl w:val="2"/>
          <w:numId w:val="3"/>
        </w:numPr>
        <w:spacing w:after="240"/>
      </w:pPr>
      <w:bookmarkStart w:id="198" w:name="_Toc535446183"/>
      <w:bookmarkStart w:id="199" w:name="_Toc535446698"/>
      <w:bookmarkStart w:id="200" w:name="_Toc7522233"/>
      <w:r w:rsidRPr="0070735A">
        <w:t>LA DESCARGA ELECTROSTÁTICA</w:t>
      </w:r>
      <w:bookmarkEnd w:id="198"/>
      <w:bookmarkEnd w:id="199"/>
      <w:bookmarkEnd w:id="200"/>
    </w:p>
    <w:p w14:paraId="3CFF88C0" w14:textId="5CC58368" w:rsidR="002E6FD3" w:rsidRPr="0070735A" w:rsidRDefault="006E536F" w:rsidP="0080185C">
      <w:pPr>
        <w:spacing w:after="240"/>
        <w:ind w:firstLine="708"/>
        <w:jc w:val="both"/>
      </w:pPr>
      <w:r w:rsidRPr="0070735A">
        <w:t xml:space="preserve">Al mantener en control la humedad relativa dentro del cuarto de comunicaciones se evitaran descargas electrostáticas. </w:t>
      </w:r>
      <w:r w:rsidR="00BC72F8" w:rsidRPr="0070735A">
        <w:t>“</w:t>
      </w:r>
      <w:r w:rsidR="002E6FD3" w:rsidRPr="0070735A">
        <w:t xml:space="preserve">La descarga electrostática (ESD) es la descarga rápida de electricidad estática entre cuerpos a diferentes potenciales eléctricos </w:t>
      </w:r>
      <w:r w:rsidR="00BE246B" w:rsidRPr="0070735A">
        <w:t>lo que puede causar daño a</w:t>
      </w:r>
      <w:r w:rsidR="002E6FD3" w:rsidRPr="0070735A">
        <w:t xml:space="preserve"> los componentes electrónicos</w:t>
      </w:r>
      <w:r w:rsidR="00BC72F8" w:rsidRPr="0070735A">
        <w:t>.”</w:t>
      </w:r>
      <w:sdt>
        <w:sdtPr>
          <w:id w:val="-955411621"/>
          <w:citation/>
        </w:sdtPr>
        <w:sdtContent>
          <w:r w:rsidR="00BC72F8" w:rsidRPr="0070735A">
            <w:fldChar w:fldCharType="begin"/>
          </w:r>
          <w:r w:rsidR="00BC72F8" w:rsidRPr="0070735A">
            <w:instrText xml:space="preserve"> CITATION Rob02 \l 2058 </w:instrText>
          </w:r>
          <w:r w:rsidR="00BC72F8" w:rsidRPr="0070735A">
            <w:fldChar w:fldCharType="separate"/>
          </w:r>
          <w:r w:rsidR="00201633" w:rsidRPr="0070735A">
            <w:rPr>
              <w:noProof/>
            </w:rPr>
            <w:t xml:space="preserve"> (Snevely, 2002)</w:t>
          </w:r>
          <w:r w:rsidR="00BC72F8" w:rsidRPr="0070735A">
            <w:fldChar w:fldCharType="end"/>
          </w:r>
        </w:sdtContent>
      </w:sdt>
      <w:r w:rsidR="002E6FD3" w:rsidRPr="0070735A">
        <w:t xml:space="preserve">. </w:t>
      </w:r>
    </w:p>
    <w:p w14:paraId="322E123B" w14:textId="3A9A1239" w:rsidR="002E6FD3" w:rsidRPr="0070735A" w:rsidRDefault="002E6FD3" w:rsidP="0080185C">
      <w:pPr>
        <w:spacing w:after="240"/>
        <w:ind w:firstLine="708"/>
        <w:jc w:val="both"/>
      </w:pPr>
      <w:r w:rsidRPr="0070735A">
        <w:t xml:space="preserve">Descarga electrostática puede alterar el funcionamiento normal de un sistema electrónico </w:t>
      </w:r>
      <w:r w:rsidR="00BE246B" w:rsidRPr="0070735A">
        <w:t>provocando</w:t>
      </w:r>
      <w:r w:rsidRPr="0070735A">
        <w:t xml:space="preserve"> que falle o funcione mal.</w:t>
      </w:r>
    </w:p>
    <w:p w14:paraId="2C7E2B2A" w14:textId="77777777" w:rsidR="002E6FD3" w:rsidRPr="0070735A" w:rsidRDefault="002E6FD3" w:rsidP="00A232FF">
      <w:pPr>
        <w:pStyle w:val="Heading3"/>
        <w:numPr>
          <w:ilvl w:val="2"/>
          <w:numId w:val="3"/>
        </w:numPr>
        <w:spacing w:after="240"/>
      </w:pPr>
      <w:bookmarkStart w:id="201" w:name="_Toc535446184"/>
      <w:bookmarkStart w:id="202" w:name="_Toc535446699"/>
      <w:bookmarkStart w:id="203" w:name="_Toc7522234"/>
      <w:r w:rsidRPr="0070735A">
        <w:t>SISTEMAS DE AIRE ACONDICIONADO</w:t>
      </w:r>
      <w:bookmarkEnd w:id="201"/>
      <w:bookmarkEnd w:id="202"/>
      <w:bookmarkEnd w:id="203"/>
    </w:p>
    <w:p w14:paraId="70CAD657" w14:textId="69A95412" w:rsidR="002E6FD3" w:rsidRPr="0070735A" w:rsidRDefault="002E6FD3" w:rsidP="0080185C">
      <w:pPr>
        <w:spacing w:after="240"/>
        <w:ind w:firstLine="708"/>
        <w:jc w:val="both"/>
      </w:pPr>
      <w:r w:rsidRPr="0070735A">
        <w:t>Las unidades de HVAC realmente son grandes aires acondicionados</w:t>
      </w:r>
      <w:r w:rsidR="006E536F" w:rsidRPr="0070735A">
        <w:t xml:space="preserve"> de precisión</w:t>
      </w:r>
      <w:r w:rsidRPr="0070735A">
        <w:t>.</w:t>
      </w:r>
      <w:r w:rsidR="006E536F" w:rsidRPr="0070735A">
        <w:t xml:space="preserve"> Que tienen características diferentes a los aires acondicionados de confort que se tienen en las casas u oficinas. </w:t>
      </w:r>
      <w:r w:rsidRPr="0070735A">
        <w:t xml:space="preserve"> La eficiencia de un sistema de aire acondicionado de precisión se basa en dos cosas:</w:t>
      </w:r>
    </w:p>
    <w:p w14:paraId="308DB886" w14:textId="77777777" w:rsidR="002E6FD3" w:rsidRPr="0070735A" w:rsidRDefault="002E6FD3" w:rsidP="003A172A">
      <w:pPr>
        <w:pStyle w:val="ListParagraph"/>
        <w:numPr>
          <w:ilvl w:val="0"/>
          <w:numId w:val="29"/>
        </w:numPr>
        <w:spacing w:after="240"/>
        <w:jc w:val="both"/>
      </w:pPr>
      <w:r w:rsidRPr="0070735A">
        <w:t>El grado de control de la temperatura.</w:t>
      </w:r>
    </w:p>
    <w:p w14:paraId="47ECBC54" w14:textId="77777777" w:rsidR="002E6FD3" w:rsidRPr="0070735A" w:rsidRDefault="002E6FD3" w:rsidP="003A172A">
      <w:pPr>
        <w:pStyle w:val="ListParagraph"/>
        <w:numPr>
          <w:ilvl w:val="0"/>
          <w:numId w:val="29"/>
        </w:numPr>
        <w:spacing w:after="240"/>
        <w:jc w:val="both"/>
      </w:pPr>
      <w:r w:rsidRPr="0070735A">
        <w:t>La capacidad del sistema para llevar el aire acondicionado a las unidades de hardware que necesitan enfriamiento.</w:t>
      </w:r>
    </w:p>
    <w:p w14:paraId="6001BF93" w14:textId="1FB9EFD2" w:rsidR="002E6FD3" w:rsidRPr="0070735A" w:rsidRDefault="002E6FD3" w:rsidP="0080185C">
      <w:pPr>
        <w:spacing w:before="240" w:after="240"/>
        <w:ind w:firstLine="708"/>
        <w:jc w:val="both"/>
      </w:pPr>
      <w:r w:rsidRPr="0070735A">
        <w:t xml:space="preserve">Los diferentes tipos de sistemas de </w:t>
      </w:r>
      <w:r w:rsidR="00355A51" w:rsidRPr="0070735A">
        <w:t>acondicionamiento</w:t>
      </w:r>
      <w:r w:rsidRPr="0070735A">
        <w:t xml:space="preserve"> </w:t>
      </w:r>
      <w:r w:rsidR="003373C2" w:rsidRPr="0070735A">
        <w:t xml:space="preserve">de acuerdo a la forma en que se enfría el aire </w:t>
      </w:r>
      <w:r w:rsidRPr="0070735A">
        <w:t>son los siguientes:</w:t>
      </w:r>
    </w:p>
    <w:p w14:paraId="4205AAC5" w14:textId="77777777" w:rsidR="00355A51" w:rsidRPr="0070735A" w:rsidRDefault="00355A51" w:rsidP="00A22217">
      <w:pPr>
        <w:pStyle w:val="ListParagraph"/>
        <w:numPr>
          <w:ilvl w:val="0"/>
          <w:numId w:val="19"/>
        </w:numPr>
        <w:spacing w:after="240"/>
        <w:ind w:left="720"/>
        <w:jc w:val="both"/>
      </w:pPr>
      <w:r w:rsidRPr="0070735A">
        <w:rPr>
          <w:i/>
        </w:rPr>
        <w:t>Sistemas de acondicionamiento líquido</w:t>
      </w:r>
      <w:r w:rsidRPr="0070735A">
        <w:t xml:space="preserve">: </w:t>
      </w:r>
      <w:r w:rsidR="002E6FD3" w:rsidRPr="0070735A">
        <w:t>El aire ingresa a la unidad a través de su admisión (en la parte superior de la mayoría de las unidades HVAC) y pasa a través de un conjunto de filtros, algunos de los cuales están cargados eléctricamente para atraer partículas de polvo y otros contaminantes. Una vez filtrado, el aire pasa a través de una serie de bobinas que contienen fluido a una temperatura mucho más baja que el aire. Se produce un intercambio de calor entre la temperatura del aire y la temperatura del fluido en estas bobinas, lo que reduce la temperatura del aire.</w:t>
      </w:r>
    </w:p>
    <w:p w14:paraId="126BDEDC" w14:textId="34289267" w:rsidR="002E6FD3" w:rsidRPr="0070735A" w:rsidRDefault="002E6FD3" w:rsidP="0080185C">
      <w:pPr>
        <w:pStyle w:val="ListParagraph"/>
        <w:spacing w:after="240"/>
        <w:jc w:val="both"/>
      </w:pPr>
      <w:r w:rsidRPr="0070735A">
        <w:t xml:space="preserve">El aire enfriado sale de la unidad HVAC a una velocidad y presión más altas con ventiladores que lo empujan hacia la cámara de suministro (generalmente el </w:t>
      </w:r>
      <w:r w:rsidR="00AB5C60" w:rsidRPr="0070735A">
        <w:t>plenum del piso falso</w:t>
      </w:r>
      <w:r w:rsidRPr="0070735A">
        <w:t>). Las unidades de HVAC también pueden tener humidificadores que agregan una corriente de agua atom</w:t>
      </w:r>
      <w:r w:rsidR="00AB5C60" w:rsidRPr="0070735A">
        <w:t xml:space="preserve">izada al aire. Esto cambia la </w:t>
      </w:r>
      <w:r w:rsidR="00891BAB" w:rsidRPr="0070735A">
        <w:t>humedad relativa</w:t>
      </w:r>
      <w:r w:rsidRPr="0070735A">
        <w:t xml:space="preserve"> del aire para mantenerlo en el nivel apropiado.</w:t>
      </w:r>
    </w:p>
    <w:p w14:paraId="1DF20CAF" w14:textId="77777777" w:rsidR="00355A51" w:rsidRPr="0070735A" w:rsidRDefault="00355A51" w:rsidP="00A22217">
      <w:pPr>
        <w:pStyle w:val="ListParagraph"/>
        <w:numPr>
          <w:ilvl w:val="0"/>
          <w:numId w:val="19"/>
        </w:numPr>
        <w:spacing w:after="240"/>
        <w:ind w:left="720"/>
        <w:jc w:val="both"/>
      </w:pPr>
      <w:r w:rsidRPr="0070735A">
        <w:rPr>
          <w:i/>
        </w:rPr>
        <w:t>Sistemas de acondicionamiento en seco:</w:t>
      </w:r>
      <w:r w:rsidRPr="0070735A">
        <w:t xml:space="preserve"> </w:t>
      </w:r>
      <w:r w:rsidR="002E6FD3" w:rsidRPr="0070735A">
        <w:t>En áreas que tienen alta humedad, un sistema de acondicionamiento en seco podría ser más apropiado que un sistema de líquido refrigerado.</w:t>
      </w:r>
    </w:p>
    <w:p w14:paraId="5E4C9AF6" w14:textId="69DD47D9" w:rsidR="002E6FD3" w:rsidRPr="0070735A" w:rsidRDefault="002E6FD3" w:rsidP="0080185C">
      <w:pPr>
        <w:pStyle w:val="ListParagraph"/>
        <w:spacing w:before="240" w:after="240"/>
        <w:jc w:val="both"/>
      </w:pPr>
      <w:r w:rsidRPr="0070735A">
        <w:t>Dado que este sistema se basa en el vapor de agua para crear la reacción química (usando cloruro de litio) y enfriar el aire, solo es apropiado en áreas donde la humedad ambiental del aire</w:t>
      </w:r>
      <w:r w:rsidR="00AB5C60" w:rsidRPr="0070735A">
        <w:t xml:space="preserve"> </w:t>
      </w:r>
      <w:r w:rsidR="00F1369E" w:rsidRPr="0070735A">
        <w:t>exterior es superior al 45%.</w:t>
      </w:r>
    </w:p>
    <w:p w14:paraId="63D4D981" w14:textId="77777777" w:rsidR="0009152E" w:rsidRPr="0070735A" w:rsidRDefault="00F1369E" w:rsidP="0080185C">
      <w:pPr>
        <w:pStyle w:val="BodyTextIndent"/>
        <w:spacing w:before="240" w:after="240"/>
      </w:pPr>
      <w:r w:rsidRPr="0070735A">
        <w:lastRenderedPageBreak/>
        <w:t>Se debe t</w:t>
      </w:r>
      <w:r w:rsidR="002E6FD3" w:rsidRPr="0070735A">
        <w:t xml:space="preserve">ener en cuenta </w:t>
      </w:r>
      <w:r w:rsidR="0009152E" w:rsidRPr="0070735A">
        <w:t xml:space="preserve">las configuraciones del flujo de aire de los racks y los equipos que serán colocados </w:t>
      </w:r>
      <w:r w:rsidR="002E6FD3" w:rsidRPr="0070735A">
        <w:t xml:space="preserve">en el cuarto de comunicaciones para determinar </w:t>
      </w:r>
      <w:r w:rsidR="006C32A9" w:rsidRPr="0070735A">
        <w:t xml:space="preserve">la </w:t>
      </w:r>
      <w:r w:rsidR="0009152E" w:rsidRPr="0070735A">
        <w:t>ubicación</w:t>
      </w:r>
      <w:r w:rsidR="002E6FD3" w:rsidRPr="0070735A">
        <w:t xml:space="preserve"> de </w:t>
      </w:r>
      <w:r w:rsidR="00056E6E" w:rsidRPr="0070735A">
        <w:t xml:space="preserve">los pasillos fríos y calientes. </w:t>
      </w:r>
      <w:r w:rsidR="002E6FD3" w:rsidRPr="0070735A">
        <w:t xml:space="preserve">La mayoría del hardware en la mayoría de los cuartos de comunicaciones toma aire para enfriarse en la parte frontal o inferior de la unidad y lo </w:t>
      </w:r>
      <w:r w:rsidR="007F6F81" w:rsidRPr="0070735A">
        <w:t>expulsa</w:t>
      </w:r>
      <w:r w:rsidR="002E6FD3" w:rsidRPr="0070735A">
        <w:t xml:space="preserve"> por la parte posterior o superior.</w:t>
      </w:r>
    </w:p>
    <w:p w14:paraId="778CF242" w14:textId="16578259" w:rsidR="002E6FD3" w:rsidRPr="0070735A" w:rsidRDefault="002E6FD3" w:rsidP="0080185C">
      <w:pPr>
        <w:spacing w:before="240" w:after="240"/>
        <w:ind w:firstLine="708"/>
        <w:jc w:val="both"/>
      </w:pPr>
      <w:r w:rsidRPr="0070735A">
        <w:t>La introducció</w:t>
      </w:r>
      <w:r w:rsidR="00056E6E" w:rsidRPr="0070735A">
        <w:t>n de aire acondicionado desde un</w:t>
      </w:r>
      <w:r w:rsidRPr="0070735A">
        <w:t xml:space="preserve"> techo </w:t>
      </w:r>
      <w:r w:rsidR="00056E6E" w:rsidRPr="0070735A">
        <w:t xml:space="preserve">falso puede provocar un flujo de aire turbulento </w:t>
      </w:r>
      <w:r w:rsidRPr="0070735A">
        <w:t>cuando el</w:t>
      </w:r>
      <w:r w:rsidR="00F80DFC" w:rsidRPr="0070735A">
        <w:t xml:space="preserve"> aire acondicionado se encuentre</w:t>
      </w:r>
      <w:r w:rsidRPr="0070735A">
        <w:t xml:space="preserve"> con el escape </w:t>
      </w:r>
      <w:r w:rsidR="006C32A9" w:rsidRPr="0070735A">
        <w:t xml:space="preserve">para el aire </w:t>
      </w:r>
      <w:r w:rsidRPr="0070735A">
        <w:t>caliente.</w:t>
      </w:r>
    </w:p>
    <w:p w14:paraId="61226D7C" w14:textId="3E338558" w:rsidR="006C32A9" w:rsidRPr="0070735A" w:rsidRDefault="006C32A9" w:rsidP="0080185C">
      <w:pPr>
        <w:spacing w:before="240" w:after="240"/>
        <w:ind w:firstLine="708"/>
        <w:jc w:val="both"/>
      </w:pPr>
      <w:r w:rsidRPr="0070735A">
        <w:t>El suministro de aire</w:t>
      </w:r>
      <w:r w:rsidR="003D2326" w:rsidRPr="0070735A">
        <w:t xml:space="preserve"> </w:t>
      </w:r>
      <w:r w:rsidRPr="0070735A">
        <w:t xml:space="preserve">frio </w:t>
      </w:r>
      <w:r w:rsidR="003D2326" w:rsidRPr="0070735A">
        <w:t>utilizando el plenum del piso falso para distribuir el aire resulta ser eficiente</w:t>
      </w:r>
      <w:r w:rsidR="0098766A" w:rsidRPr="0070735A">
        <w:t xml:space="preserve">, el aire frio es repartido de forma adecuada a los equipos mientras estos </w:t>
      </w:r>
      <w:r w:rsidR="007F6F81" w:rsidRPr="0070735A">
        <w:t>expulsan</w:t>
      </w:r>
      <w:r w:rsidR="0098766A" w:rsidRPr="0070735A">
        <w:t xml:space="preserve"> el aire caliente que deberá regresar al HVAC</w:t>
      </w:r>
      <w:r w:rsidRPr="0070735A">
        <w:t>.</w:t>
      </w:r>
    </w:p>
    <w:p w14:paraId="2989B5D6" w14:textId="62DE9D64" w:rsidR="003D2326" w:rsidRPr="0070735A" w:rsidRDefault="0098766A" w:rsidP="0080185C">
      <w:pPr>
        <w:spacing w:before="240" w:after="240"/>
        <w:ind w:firstLine="708"/>
        <w:jc w:val="both"/>
      </w:pPr>
      <w:r w:rsidRPr="0070735A">
        <w:t xml:space="preserve">En la </w:t>
      </w:r>
      <w:r w:rsidR="001D11FA" w:rsidRPr="0070735A">
        <w:t>Figura</w:t>
      </w:r>
      <w:r w:rsidRPr="0070735A">
        <w:t xml:space="preserve"> </w:t>
      </w:r>
      <w:r w:rsidR="005E4EED" w:rsidRPr="0070735A">
        <w:t xml:space="preserve">9 </w:t>
      </w:r>
      <w:r w:rsidRPr="0070735A">
        <w:t>se muestra</w:t>
      </w:r>
      <w:r w:rsidR="00056E6E" w:rsidRPr="0070735A">
        <w:t>n</w:t>
      </w:r>
      <w:r w:rsidRPr="0070735A">
        <w:t xml:space="preserve"> dos </w:t>
      </w:r>
      <w:r w:rsidR="00056E6E" w:rsidRPr="0070735A">
        <w:t>ejemplos de suministro de aire acondicionado en un cuarto de comunicaciones, en el primer ejemplo se observa un suministro eficiente de aire acondicionado utilizando el plenum del piso falso para direccionarlo a los racks y la expulsión de aire caliente</w:t>
      </w:r>
      <w:r w:rsidR="0009152E" w:rsidRPr="0070735A">
        <w:t xml:space="preserve"> del cuarto</w:t>
      </w:r>
      <w:r w:rsidR="00056E6E" w:rsidRPr="0070735A">
        <w:t xml:space="preserve"> utilizando un techo falso, en el segundo ejemplo se observa un ineficiente suministro de aire acondicionado </w:t>
      </w:r>
      <w:r w:rsidR="00F526FC" w:rsidRPr="0070735A">
        <w:t xml:space="preserve">en </w:t>
      </w:r>
      <w:r w:rsidR="0080185C" w:rsidRPr="0070735A">
        <w:t>el plenum del techo falso,</w:t>
      </w:r>
      <w:r w:rsidR="00F526FC" w:rsidRPr="0070735A">
        <w:t xml:space="preserve"> este suministro </w:t>
      </w:r>
      <w:r w:rsidR="00056E6E" w:rsidRPr="0070735A">
        <w:t xml:space="preserve">ocasiona una turbulencia con el aire caliente </w:t>
      </w:r>
      <w:r w:rsidR="00F526FC" w:rsidRPr="0070735A">
        <w:t xml:space="preserve">existente en el cuarto </w:t>
      </w:r>
      <w:r w:rsidR="00056E6E" w:rsidRPr="0070735A">
        <w:t>y al mismo tiempo un desperdicio de aire acondicionado que es expulsado sin pasar por ningún equipo</w:t>
      </w:r>
      <w:r w:rsidR="003D2326" w:rsidRPr="0070735A">
        <w:t>.</w:t>
      </w:r>
    </w:p>
    <w:p w14:paraId="34AFDF66" w14:textId="77777777" w:rsidR="00E5049D" w:rsidRPr="0070735A" w:rsidRDefault="007E52DD" w:rsidP="00E5049D">
      <w:pPr>
        <w:keepNext/>
        <w:spacing w:before="240" w:after="240"/>
        <w:ind w:firstLine="708"/>
        <w:jc w:val="both"/>
      </w:pPr>
      <w:r w:rsidRPr="0070735A">
        <w:rPr>
          <w:noProof/>
          <w:lang w:val="en-US" w:eastAsia="en-US"/>
        </w:rPr>
        <w:drawing>
          <wp:inline distT="0" distB="0" distL="0" distR="0" wp14:anchorId="648C491F" wp14:editId="71C58627">
            <wp:extent cx="5793105" cy="3473355"/>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IGURA9.png"/>
                    <pic:cNvPicPr/>
                  </pic:nvPicPr>
                  <pic:blipFill rotWithShape="1">
                    <a:blip r:embed="rId26">
                      <a:extLst>
                        <a:ext uri="{28A0092B-C50C-407E-A947-70E740481C1C}">
                          <a14:useLocalDpi xmlns:a14="http://schemas.microsoft.com/office/drawing/2010/main" val="0"/>
                        </a:ext>
                      </a:extLst>
                    </a:blip>
                    <a:srcRect b="8255"/>
                    <a:stretch/>
                  </pic:blipFill>
                  <pic:spPr bwMode="auto">
                    <a:xfrm>
                      <a:off x="0" y="0"/>
                      <a:ext cx="5793105" cy="3473355"/>
                    </a:xfrm>
                    <a:prstGeom prst="rect">
                      <a:avLst/>
                    </a:prstGeom>
                    <a:ln>
                      <a:noFill/>
                    </a:ln>
                    <a:extLst>
                      <a:ext uri="{53640926-AAD7-44D8-BBD7-CCE9431645EC}">
                        <a14:shadowObscured xmlns:a14="http://schemas.microsoft.com/office/drawing/2010/main"/>
                      </a:ext>
                    </a:extLst>
                  </pic:spPr>
                </pic:pic>
              </a:graphicData>
            </a:graphic>
          </wp:inline>
        </w:drawing>
      </w:r>
    </w:p>
    <w:p w14:paraId="6B4E6AEA" w14:textId="77777777" w:rsidR="00E5049D" w:rsidRPr="0070735A" w:rsidRDefault="00E5049D" w:rsidP="00E5049D">
      <w:pPr>
        <w:spacing w:before="240" w:after="240"/>
        <w:ind w:firstLine="708"/>
        <w:jc w:val="both"/>
        <w:rPr>
          <w:i/>
        </w:rPr>
      </w:pPr>
      <w:r w:rsidRPr="0070735A">
        <w:rPr>
          <w:i/>
        </w:rPr>
        <w:t xml:space="preserve">Figura </w:t>
      </w:r>
      <w:r w:rsidRPr="0070735A">
        <w:rPr>
          <w:i/>
        </w:rPr>
        <w:fldChar w:fldCharType="begin"/>
      </w:r>
      <w:r w:rsidRPr="0070735A">
        <w:rPr>
          <w:i/>
        </w:rPr>
        <w:instrText xml:space="preserve"> SEQ Figura \* ARABIC </w:instrText>
      </w:r>
      <w:r w:rsidRPr="0070735A">
        <w:rPr>
          <w:i/>
        </w:rPr>
        <w:fldChar w:fldCharType="separate"/>
      </w:r>
      <w:r w:rsidR="00BA4C94" w:rsidRPr="0070735A">
        <w:rPr>
          <w:i/>
          <w:noProof/>
        </w:rPr>
        <w:t>9</w:t>
      </w:r>
      <w:r w:rsidRPr="0070735A">
        <w:rPr>
          <w:i/>
        </w:rPr>
        <w:fldChar w:fldCharType="end"/>
      </w:r>
      <w:r w:rsidRPr="0070735A">
        <w:rPr>
          <w:i/>
        </w:rPr>
        <w:t xml:space="preserve">. Ejemplo de suministro de aire acondicionado eficiente vs ineficiente </w:t>
      </w:r>
      <w:sdt>
        <w:sdtPr>
          <w:rPr>
            <w:i/>
          </w:rPr>
          <w:id w:val="1592666698"/>
          <w:citation/>
        </w:sdtPr>
        <w:sdtContent>
          <w:r w:rsidRPr="0070735A">
            <w:rPr>
              <w:i/>
            </w:rPr>
            <w:fldChar w:fldCharType="begin"/>
          </w:r>
          <w:r w:rsidRPr="0070735A">
            <w:rPr>
              <w:i/>
            </w:rPr>
            <w:instrText xml:space="preserve"> CITATION Rob02 \l 2058 </w:instrText>
          </w:r>
          <w:r w:rsidRPr="0070735A">
            <w:rPr>
              <w:i/>
            </w:rPr>
            <w:fldChar w:fldCharType="separate"/>
          </w:r>
          <w:r w:rsidR="00201633" w:rsidRPr="0070735A">
            <w:rPr>
              <w:noProof/>
            </w:rPr>
            <w:t>(Snevely, 2002)</w:t>
          </w:r>
          <w:r w:rsidRPr="0070735A">
            <w:rPr>
              <w:i/>
            </w:rPr>
            <w:fldChar w:fldCharType="end"/>
          </w:r>
        </w:sdtContent>
      </w:sdt>
      <w:r w:rsidRPr="0070735A">
        <w:rPr>
          <w:i/>
        </w:rPr>
        <w:t>.</w:t>
      </w:r>
    </w:p>
    <w:p w14:paraId="3B3A63C7" w14:textId="48A2CB3F" w:rsidR="00F526FC" w:rsidRPr="0070735A" w:rsidRDefault="00F526FC" w:rsidP="0080185C">
      <w:pPr>
        <w:spacing w:before="240" w:after="240"/>
        <w:ind w:firstLine="708"/>
        <w:jc w:val="both"/>
      </w:pPr>
      <w:r w:rsidRPr="0070735A">
        <w:lastRenderedPageBreak/>
        <w:t>Ubicación de las unidades HVAC</w:t>
      </w:r>
      <w:r w:rsidR="002E6FD3" w:rsidRPr="0070735A">
        <w:t>: Las unidades de HVAC se colocan en función de sus</w:t>
      </w:r>
      <w:r w:rsidRPr="0070735A">
        <w:t xml:space="preserve"> criterios de carga de calor, </w:t>
      </w:r>
      <w:r w:rsidR="002E6FD3" w:rsidRPr="0070735A">
        <w:t xml:space="preserve">esta </w:t>
      </w:r>
      <w:r w:rsidRPr="0070735A">
        <w:t xml:space="preserve">es </w:t>
      </w:r>
      <w:r w:rsidR="002E6FD3" w:rsidRPr="0070735A">
        <w:t>una de las razones por las que el enfriamiento es parte de las especificaciones de un RLU. El lugar donde se coloquen depende de la capacidad de cada unidad para enfriarse y entregar el aire a las ubicaciones correctas en el piso</w:t>
      </w:r>
      <w:r w:rsidRPr="0070735A">
        <w:t xml:space="preserve"> falso</w:t>
      </w:r>
      <w:r w:rsidR="002E6FD3" w:rsidRPr="0070735A">
        <w:t>.</w:t>
      </w:r>
    </w:p>
    <w:p w14:paraId="270AF988" w14:textId="285C0F6C" w:rsidR="002E6FD3" w:rsidRPr="0070735A" w:rsidRDefault="002E6FD3" w:rsidP="0080185C">
      <w:pPr>
        <w:spacing w:before="240" w:after="240"/>
        <w:ind w:firstLine="708"/>
        <w:jc w:val="both"/>
      </w:pPr>
      <w:r w:rsidRPr="0070735A">
        <w:t>Si la habitación es un rectángulo largo y delgado, es probable que pueda colocar las unidades HVAC a lo largo del perímetro de esta habitación y obtener suficiente volumen de aire frío en el área central. Si la habitación es un cuadrado grande, puede colocar unidades en el perímetro y también en el centro, creando en efecto dos rectángulos delgados y largos dentro de la habitación. Esto crea zonas de aire frío a la presión requerida para que un área determinada cumpla con sus requisitos de enfriamiento.</w:t>
      </w:r>
    </w:p>
    <w:p w14:paraId="6B139D49" w14:textId="2385F37C" w:rsidR="002E6FD3" w:rsidRPr="0070735A" w:rsidRDefault="002E6FD3" w:rsidP="0080185C">
      <w:pPr>
        <w:spacing w:before="240" w:after="240"/>
        <w:ind w:firstLine="708"/>
        <w:jc w:val="both"/>
      </w:pPr>
      <w:r w:rsidRPr="0070735A">
        <w:t>Es importante trabajar con ingenieros expertos en</w:t>
      </w:r>
      <w:r w:rsidR="00F526FC" w:rsidRPr="0070735A">
        <w:t xml:space="preserve"> unidades</w:t>
      </w:r>
      <w:r w:rsidRPr="0070735A">
        <w:t xml:space="preserve"> HVAC para obtener una ubicación ideal y obtener mayor eficiencia. En muchas </w:t>
      </w:r>
      <w:r w:rsidR="00F526FC" w:rsidRPr="0070735A">
        <w:t>lugares</w:t>
      </w:r>
      <w:r w:rsidRPr="0070735A">
        <w:t xml:space="preserve"> hay poco o ningún requisito de código de construcción para los sistemas HVAC utilizados en los cuartos de comunicaciones.</w:t>
      </w:r>
    </w:p>
    <w:p w14:paraId="6A85F347" w14:textId="3572319A" w:rsidR="002E6FD3" w:rsidRPr="0070735A" w:rsidRDefault="002E6FD3" w:rsidP="0080185C">
      <w:pPr>
        <w:spacing w:before="240" w:after="240"/>
        <w:ind w:firstLine="708"/>
        <w:jc w:val="both"/>
      </w:pPr>
      <w:r w:rsidRPr="0070735A">
        <w:t>La mayoría de los sistemas de HVAC requieren algún líquido como agua o refrigerante para intercambiar el calor del aire a m</w:t>
      </w:r>
      <w:r w:rsidR="00703E5A" w:rsidRPr="0070735A">
        <w:t>edida que atraviesa la unidad,</w:t>
      </w:r>
      <w:r w:rsidRPr="0070735A">
        <w:t xml:space="preserve"> este líquido se</w:t>
      </w:r>
      <w:r w:rsidR="00703E5A" w:rsidRPr="0070735A">
        <w:t xml:space="preserve"> mueve fuera de la habitación (probablemente</w:t>
      </w:r>
      <w:r w:rsidRPr="0070735A">
        <w:t xml:space="preserve"> </w:t>
      </w:r>
      <w:r w:rsidR="00703E5A" w:rsidRPr="0070735A">
        <w:t>d</w:t>
      </w:r>
      <w:r w:rsidRPr="0070735A">
        <w:t>el edificio) para expulsar el calor que</w:t>
      </w:r>
      <w:r w:rsidR="00703E5A" w:rsidRPr="0070735A">
        <w:t xml:space="preserve"> se</w:t>
      </w:r>
      <w:r w:rsidRPr="0070735A">
        <w:t xml:space="preserve"> ha absorbido. Las tuberías que contengan este líquid</w:t>
      </w:r>
      <w:r w:rsidR="00703E5A" w:rsidRPr="0070735A">
        <w:t>o estarán dentro o muy cerca del</w:t>
      </w:r>
      <w:r w:rsidRPr="0070735A">
        <w:t xml:space="preserve"> cuarto d</w:t>
      </w:r>
      <w:r w:rsidR="00703E5A" w:rsidRPr="0070735A">
        <w:t xml:space="preserve">e comunicaciones. El agua y </w:t>
      </w:r>
      <w:r w:rsidRPr="0070735A">
        <w:t xml:space="preserve">la electricidad </w:t>
      </w:r>
      <w:r w:rsidR="00703E5A" w:rsidRPr="0070735A">
        <w:t xml:space="preserve">son </w:t>
      </w:r>
      <w:r w:rsidRPr="0070735A">
        <w:t>una combinación desagradable. Si se coloca las unidades de HVAC sobre el piso, se debe asegurar de que estas tuberías tengan  canales</w:t>
      </w:r>
      <w:r w:rsidR="0087689C" w:rsidRPr="0070735A">
        <w:t xml:space="preserve"> </w:t>
      </w:r>
      <w:r w:rsidRPr="0070735A">
        <w:t>para redirigir el fluido fuera del cuarto de comunicaciones en caso de una falla de la tubería.</w:t>
      </w:r>
    </w:p>
    <w:p w14:paraId="44C58167" w14:textId="3CAD2554" w:rsidR="002E6FD3" w:rsidRPr="0070735A" w:rsidRDefault="009F7653" w:rsidP="00A232FF">
      <w:pPr>
        <w:pStyle w:val="Heading3"/>
        <w:numPr>
          <w:ilvl w:val="2"/>
          <w:numId w:val="3"/>
        </w:numPr>
        <w:spacing w:before="240" w:after="240"/>
      </w:pPr>
      <w:bookmarkStart w:id="204" w:name="_Toc535446185"/>
      <w:bookmarkStart w:id="205" w:name="_Toc535446700"/>
      <w:bookmarkStart w:id="206" w:name="_Toc7522235"/>
      <w:r w:rsidRPr="0070735A">
        <w:t xml:space="preserve">SISTEMAS DE </w:t>
      </w:r>
      <w:bookmarkEnd w:id="204"/>
      <w:bookmarkEnd w:id="205"/>
      <w:r w:rsidRPr="0070735A">
        <w:t>HUMIDIFICACIÓN</w:t>
      </w:r>
      <w:bookmarkEnd w:id="206"/>
    </w:p>
    <w:p w14:paraId="68021CAA" w14:textId="77777777" w:rsidR="002E6FD3" w:rsidRPr="0070735A" w:rsidRDefault="002E6FD3" w:rsidP="0080185C">
      <w:pPr>
        <w:spacing w:before="240" w:after="240"/>
        <w:ind w:firstLine="708"/>
        <w:jc w:val="both"/>
      </w:pPr>
      <w:r w:rsidRPr="0070735A">
        <w:t>En los cuartos de comunicaciones se requieren humidificadores para prevenir que las descargas electrostáticas.</w:t>
      </w:r>
    </w:p>
    <w:p w14:paraId="34129434" w14:textId="307195FF" w:rsidR="002E6FD3" w:rsidRPr="0070735A" w:rsidRDefault="002E6FD3" w:rsidP="0080185C">
      <w:pPr>
        <w:spacing w:before="240" w:after="240"/>
        <w:ind w:firstLine="708"/>
        <w:jc w:val="both"/>
      </w:pPr>
      <w:r w:rsidRPr="0070735A">
        <w:t xml:space="preserve">Las unidades de HVAC están disponibles con la capacidad de agregar humedad al flujo de aire, pero pueden no ser la mejor solución debido a la forma en que lo hacen. </w:t>
      </w:r>
      <w:r w:rsidR="00703E5A" w:rsidRPr="0070735A">
        <w:t>S</w:t>
      </w:r>
      <w:r w:rsidRPr="0070735A">
        <w:t xml:space="preserve">e puede </w:t>
      </w:r>
      <w:r w:rsidR="00703E5A" w:rsidRPr="0070735A">
        <w:t xml:space="preserve">utilizar </w:t>
      </w:r>
      <w:r w:rsidRPr="0070735A">
        <w:t xml:space="preserve">humidificadores individuales, separados de las unidades HVAC. </w:t>
      </w:r>
      <w:r w:rsidR="00703E5A" w:rsidRPr="0070735A">
        <w:t>Los h</w:t>
      </w:r>
      <w:r w:rsidRPr="0070735A">
        <w:t>umidificadores separados y los sistemas HVAC serán más costosos que contener el humidificador en la unidad HVAC en sí.</w:t>
      </w:r>
    </w:p>
    <w:p w14:paraId="6517008C" w14:textId="0AA3657A" w:rsidR="008F30E1" w:rsidRPr="0070735A" w:rsidRDefault="002E6FD3" w:rsidP="0080185C">
      <w:pPr>
        <w:spacing w:before="240" w:after="240"/>
        <w:ind w:firstLine="708"/>
        <w:jc w:val="both"/>
      </w:pPr>
      <w:r w:rsidRPr="0070735A">
        <w:t>Los posibles problemas con la introducción de humedad directamente al aire dentro de las unidades HVAC son:</w:t>
      </w:r>
    </w:p>
    <w:p w14:paraId="337F03A9" w14:textId="77777777" w:rsidR="008D4414" w:rsidRPr="0070735A" w:rsidRDefault="008D4414" w:rsidP="00A22217">
      <w:pPr>
        <w:pStyle w:val="ListParagraph"/>
        <w:numPr>
          <w:ilvl w:val="0"/>
          <w:numId w:val="19"/>
        </w:numPr>
        <w:spacing w:before="240" w:after="240"/>
        <w:ind w:left="709"/>
        <w:jc w:val="both"/>
      </w:pPr>
      <w:r w:rsidRPr="0070735A">
        <w:t>Los flujos de aire frío no pueden aceptar altos niveles de humedad, por lo que la humedad se condensará.</w:t>
      </w:r>
    </w:p>
    <w:p w14:paraId="2ABC2FB4" w14:textId="77777777" w:rsidR="008D4414" w:rsidRPr="0070735A" w:rsidRDefault="008D4414" w:rsidP="00A22217">
      <w:pPr>
        <w:pStyle w:val="ListParagraph"/>
        <w:numPr>
          <w:ilvl w:val="0"/>
          <w:numId w:val="19"/>
        </w:numPr>
        <w:spacing w:before="240" w:after="240"/>
        <w:ind w:left="709"/>
        <w:jc w:val="both"/>
      </w:pPr>
      <w:r w:rsidRPr="0070735A">
        <w:t>La condensación puede formarse dentro de los enfriadores del proceso y causar corrosión.</w:t>
      </w:r>
    </w:p>
    <w:p w14:paraId="107EE6E8" w14:textId="77777777" w:rsidR="008D4414" w:rsidRPr="0070735A" w:rsidRDefault="008D4414" w:rsidP="00A22217">
      <w:pPr>
        <w:pStyle w:val="ListParagraph"/>
        <w:numPr>
          <w:ilvl w:val="0"/>
          <w:numId w:val="19"/>
        </w:numPr>
        <w:spacing w:before="240" w:after="240"/>
        <w:ind w:left="709"/>
        <w:jc w:val="both"/>
      </w:pPr>
      <w:r w:rsidRPr="0070735A">
        <w:t>La condensación puede crear acumulación de agua y derrames.</w:t>
      </w:r>
    </w:p>
    <w:p w14:paraId="442B9DD0" w14:textId="6E808E64" w:rsidR="002E6FD3" w:rsidRPr="0070735A" w:rsidRDefault="009A434F" w:rsidP="00A232FF">
      <w:pPr>
        <w:pStyle w:val="Heading3"/>
        <w:numPr>
          <w:ilvl w:val="2"/>
          <w:numId w:val="3"/>
        </w:numPr>
        <w:spacing w:after="240"/>
      </w:pPr>
      <w:bookmarkStart w:id="207" w:name="_Toc535446186"/>
      <w:bookmarkStart w:id="208" w:name="_Toc535446701"/>
      <w:bookmarkStart w:id="209" w:name="_Toc7522236"/>
      <w:r w:rsidRPr="0070735A">
        <w:lastRenderedPageBreak/>
        <w:t>MONITOREO DE TEMPERATURA Y NIVELES DE HUMEDAD RELATIVA</w:t>
      </w:r>
      <w:bookmarkEnd w:id="207"/>
      <w:bookmarkEnd w:id="208"/>
      <w:bookmarkEnd w:id="209"/>
    </w:p>
    <w:p w14:paraId="5D10ED55" w14:textId="3C4898F0" w:rsidR="002E6FD3" w:rsidRPr="0070735A" w:rsidRDefault="002E6FD3" w:rsidP="0080185C">
      <w:pPr>
        <w:pStyle w:val="BodyTextIndent"/>
        <w:spacing w:after="240"/>
      </w:pPr>
      <w:r w:rsidRPr="0070735A">
        <w:t xml:space="preserve">Es fundamental mantener un control constante de la temperatura y los niveles de humedad relativa para mantener el cuarto de comunicaciones en funcionamiento constante. </w:t>
      </w:r>
    </w:p>
    <w:p w14:paraId="6D6DC18C" w14:textId="77777777" w:rsidR="002E6FD3" w:rsidRPr="0070735A" w:rsidRDefault="002E6FD3" w:rsidP="0080185C">
      <w:pPr>
        <w:spacing w:before="240" w:after="240"/>
        <w:ind w:firstLine="708"/>
        <w:jc w:val="both"/>
      </w:pPr>
      <w:r w:rsidRPr="0070735A">
        <w:rPr>
          <w:i/>
        </w:rPr>
        <w:t xml:space="preserve">SISTEMA DE MONITOREO: </w:t>
      </w:r>
      <w:r w:rsidRPr="0070735A">
        <w:t>Permite diagnosticar problemas, mantener un historial de los análisis del sistema y verificar día a día las condiciones de la sala. Se debe considerar en el diseño lo siguiente:</w:t>
      </w:r>
    </w:p>
    <w:p w14:paraId="26A718BD" w14:textId="498F10B1" w:rsidR="002E6FD3" w:rsidRPr="0070735A" w:rsidRDefault="002E6FD3" w:rsidP="003A172A">
      <w:pPr>
        <w:pStyle w:val="ListParagraph"/>
        <w:numPr>
          <w:ilvl w:val="0"/>
          <w:numId w:val="30"/>
        </w:numPr>
        <w:spacing w:before="240" w:after="240"/>
        <w:jc w:val="both"/>
      </w:pPr>
      <w:r w:rsidRPr="0070735A">
        <w:t>Coloc</w:t>
      </w:r>
      <w:r w:rsidR="000C3C78" w:rsidRPr="0070735A">
        <w:t>ar múltiples sensores en la sala</w:t>
      </w:r>
      <w:r w:rsidRPr="0070735A">
        <w:t>. Estos estos sensores usualmente obtienen la temperatura y humedad relativa.</w:t>
      </w:r>
    </w:p>
    <w:p w14:paraId="736CCE51" w14:textId="77777777" w:rsidR="002E6FD3" w:rsidRPr="0070735A" w:rsidRDefault="002E6FD3" w:rsidP="003A172A">
      <w:pPr>
        <w:pStyle w:val="ListParagraph"/>
        <w:numPr>
          <w:ilvl w:val="0"/>
          <w:numId w:val="30"/>
        </w:numPr>
        <w:spacing w:after="240"/>
        <w:jc w:val="both"/>
      </w:pPr>
      <w:r w:rsidRPr="0070735A">
        <w:t>El sistema de monitoreo debe tener capacidades de alarma críticas.</w:t>
      </w:r>
    </w:p>
    <w:p w14:paraId="3033FA74" w14:textId="456F27C8" w:rsidR="002E6FD3" w:rsidRPr="0070735A" w:rsidRDefault="002E6FD3" w:rsidP="003A172A">
      <w:pPr>
        <w:pStyle w:val="ListParagraph"/>
        <w:numPr>
          <w:ilvl w:val="0"/>
          <w:numId w:val="30"/>
        </w:numPr>
        <w:spacing w:after="240"/>
        <w:jc w:val="both"/>
      </w:pPr>
      <w:r w:rsidRPr="0070735A">
        <w:t>Idealmente, el sistema de monitoreo debería estar integrado con un sistema de seguimiento para todas las partes del cuarto</w:t>
      </w:r>
      <w:r w:rsidR="00105D44" w:rsidRPr="0070735A">
        <w:t>.</w:t>
      </w:r>
    </w:p>
    <w:p w14:paraId="551C05E3" w14:textId="54560CA1" w:rsidR="002E6FD3" w:rsidRPr="0070735A" w:rsidRDefault="002E6FD3" w:rsidP="003A172A">
      <w:pPr>
        <w:pStyle w:val="ListParagraph"/>
        <w:numPr>
          <w:ilvl w:val="0"/>
          <w:numId w:val="30"/>
        </w:numPr>
        <w:spacing w:before="240" w:after="240"/>
        <w:jc w:val="both"/>
      </w:pPr>
      <w:r w:rsidRPr="0070735A">
        <w:t>La configuración del sistema HVAC y los datos de monitoreo deben examinarse y evaluarse periódicamente</w:t>
      </w:r>
      <w:r w:rsidR="00105D44" w:rsidRPr="0070735A">
        <w:t>.</w:t>
      </w:r>
    </w:p>
    <w:p w14:paraId="0CDA64CE" w14:textId="3159F380" w:rsidR="0073240B" w:rsidRPr="0070735A" w:rsidRDefault="002E6FD3" w:rsidP="0073240B">
      <w:pPr>
        <w:spacing w:after="240"/>
        <w:ind w:firstLine="708"/>
        <w:jc w:val="both"/>
      </w:pPr>
      <w:r w:rsidRPr="0070735A">
        <w:rPr>
          <w:i/>
        </w:rPr>
        <w:t xml:space="preserve">PUNTOS DE </w:t>
      </w:r>
      <w:r w:rsidR="000C3C78" w:rsidRPr="0070735A">
        <w:rPr>
          <w:i/>
        </w:rPr>
        <w:t>AJUSTE</w:t>
      </w:r>
      <w:r w:rsidRPr="0070735A">
        <w:rPr>
          <w:i/>
        </w:rPr>
        <w:t xml:space="preserve"> ÓPTIMO DEL AIRE ACONDICIONADO Y </w:t>
      </w:r>
      <w:r w:rsidR="000C3C78" w:rsidRPr="0070735A">
        <w:rPr>
          <w:i/>
        </w:rPr>
        <w:t xml:space="preserve">DEL </w:t>
      </w:r>
      <w:r w:rsidRPr="0070735A">
        <w:rPr>
          <w:i/>
        </w:rPr>
        <w:t xml:space="preserve">HUMIDIFICADOR: </w:t>
      </w:r>
      <w:r w:rsidRPr="0070735A">
        <w:t>La carga de calor en una habitación variará de un área con configuraciones de hardware densas a un área con poco o ningún hardware, pueden ser necesarios ajustes a los puntos de ajuste del HVAC o del humidificador. Idealmente, estas configuraciones deberían ser monitoreadas y ajustadas desde una sola consola.</w:t>
      </w:r>
      <w:r w:rsidR="0073240B" w:rsidRPr="0070735A">
        <w:t xml:space="preserve"> “Los puntos de ajuste deben configurarse para mantener la temperatura óptima recomendada y los niveles de humedad relativa.” </w:t>
      </w:r>
      <w:sdt>
        <w:sdtPr>
          <w:id w:val="2018803661"/>
          <w:citation/>
        </w:sdtPr>
        <w:sdtContent>
          <w:r w:rsidR="0073240B" w:rsidRPr="0070735A">
            <w:fldChar w:fldCharType="begin"/>
          </w:r>
          <w:r w:rsidR="0073240B" w:rsidRPr="0070735A">
            <w:instrText xml:space="preserve"> CITATION Rob02 \l 2058 </w:instrText>
          </w:r>
          <w:r w:rsidR="0073240B" w:rsidRPr="0070735A">
            <w:fldChar w:fldCharType="separate"/>
          </w:r>
          <w:r w:rsidR="00201633" w:rsidRPr="0070735A">
            <w:rPr>
              <w:noProof/>
            </w:rPr>
            <w:t>(Snevely, 2002)</w:t>
          </w:r>
          <w:r w:rsidR="0073240B" w:rsidRPr="0070735A">
            <w:fldChar w:fldCharType="end"/>
          </w:r>
        </w:sdtContent>
      </w:sdt>
      <w:r w:rsidR="0073240B" w:rsidRPr="0070735A">
        <w:t>.</w:t>
      </w:r>
    </w:p>
    <w:p w14:paraId="5054C39A" w14:textId="77777777" w:rsidR="002E6FD3" w:rsidRPr="0070735A" w:rsidRDefault="002E6FD3" w:rsidP="0080185C">
      <w:pPr>
        <w:spacing w:after="240"/>
        <w:ind w:firstLine="708"/>
        <w:jc w:val="both"/>
      </w:pPr>
      <w:r w:rsidRPr="0070735A">
        <w:t>En la mayoría de las circunstancias:</w:t>
      </w:r>
    </w:p>
    <w:p w14:paraId="5EE0D9C3" w14:textId="77777777" w:rsidR="002E6FD3" w:rsidRPr="0070735A" w:rsidRDefault="002E6FD3" w:rsidP="003A172A">
      <w:pPr>
        <w:pStyle w:val="ListParagraph"/>
        <w:numPr>
          <w:ilvl w:val="0"/>
          <w:numId w:val="31"/>
        </w:numPr>
        <w:spacing w:after="240"/>
      </w:pPr>
      <w:r w:rsidRPr="0070735A">
        <w:t>Los acondicionadores de aire deben ajustarse a 72 F (22 C) con un rango de sensibilidad de +/- 2 F (-16 C).</w:t>
      </w:r>
    </w:p>
    <w:p w14:paraId="730F007A" w14:textId="41553EFF" w:rsidR="002E6FD3" w:rsidRPr="0070735A" w:rsidRDefault="002E6FD3" w:rsidP="003A172A">
      <w:pPr>
        <w:pStyle w:val="ListParagraph"/>
        <w:numPr>
          <w:ilvl w:val="0"/>
          <w:numId w:val="31"/>
        </w:numPr>
        <w:spacing w:after="240"/>
      </w:pPr>
      <w:r w:rsidRPr="0070735A">
        <w:t>Los humidificadores deben aj</w:t>
      </w:r>
      <w:r w:rsidR="000C3C78" w:rsidRPr="0070735A">
        <w:t xml:space="preserve">ustarse a 48% de </w:t>
      </w:r>
      <w:r w:rsidR="00891BAB" w:rsidRPr="0070735A">
        <w:t>humedad relativa</w:t>
      </w:r>
      <w:r w:rsidRPr="0070735A">
        <w:t xml:space="preserve"> con un rango de sensibilidad de +/- 3% de humedad relativa.</w:t>
      </w:r>
    </w:p>
    <w:p w14:paraId="1A9044FD" w14:textId="66FC247B" w:rsidR="002E6FD3" w:rsidRPr="0070735A" w:rsidRDefault="002E6FD3" w:rsidP="00A232FF">
      <w:pPr>
        <w:pStyle w:val="Heading3"/>
        <w:numPr>
          <w:ilvl w:val="2"/>
          <w:numId w:val="3"/>
        </w:numPr>
        <w:spacing w:after="240"/>
      </w:pPr>
      <w:bookmarkStart w:id="210" w:name="_Toc535446187"/>
      <w:bookmarkStart w:id="211" w:name="_Toc535446702"/>
      <w:bookmarkStart w:id="212" w:name="_Toc7522237"/>
      <w:r w:rsidRPr="0070735A">
        <w:t>SISTEMAS DE SOPORTE MECÁNICO</w:t>
      </w:r>
      <w:bookmarkEnd w:id="210"/>
      <w:bookmarkEnd w:id="211"/>
      <w:bookmarkEnd w:id="212"/>
    </w:p>
    <w:p w14:paraId="2BB356C8" w14:textId="021B8201" w:rsidR="002E6FD3" w:rsidRPr="0070735A" w:rsidRDefault="002E6FD3" w:rsidP="0080185C">
      <w:pPr>
        <w:spacing w:after="240"/>
        <w:ind w:firstLine="708"/>
        <w:jc w:val="both"/>
      </w:pPr>
      <w:r w:rsidRPr="0070735A">
        <w:t xml:space="preserve">En general, un equipo produce calor </w:t>
      </w:r>
      <w:r w:rsidR="000C3C78" w:rsidRPr="0070735A">
        <w:t>calentando</w:t>
      </w:r>
      <w:r w:rsidRPr="0070735A">
        <w:t xml:space="preserve"> la habitación más allá de las temperatur</w:t>
      </w:r>
      <w:r w:rsidR="0073240B" w:rsidRPr="0070735A">
        <w:t>as de funcionamiento aceptables. “E</w:t>
      </w:r>
      <w:r w:rsidRPr="0070735A">
        <w:t xml:space="preserve">l trabajo de los sistemas de soporte es mover el aire </w:t>
      </w:r>
      <w:r w:rsidR="000C3C78" w:rsidRPr="0070735A">
        <w:t>acondicionado</w:t>
      </w:r>
      <w:r w:rsidRPr="0070735A">
        <w:t xml:space="preserve"> para enfriar </w:t>
      </w:r>
      <w:r w:rsidR="0099379E" w:rsidRPr="0070735A">
        <w:t>los equipos</w:t>
      </w:r>
      <w:r w:rsidRPr="0070735A">
        <w:t xml:space="preserve"> y </w:t>
      </w:r>
      <w:r w:rsidR="000C3C78" w:rsidRPr="0070735A">
        <w:t>expulsar</w:t>
      </w:r>
      <w:r w:rsidRPr="0070735A">
        <w:t xml:space="preserve"> el aire caliente</w:t>
      </w:r>
      <w:r w:rsidR="0073240B" w:rsidRPr="0070735A">
        <w:t>.”</w:t>
      </w:r>
      <w:sdt>
        <w:sdtPr>
          <w:id w:val="722711995"/>
          <w:citation/>
        </w:sdtPr>
        <w:sdtContent>
          <w:r w:rsidR="0073240B" w:rsidRPr="0070735A">
            <w:fldChar w:fldCharType="begin"/>
          </w:r>
          <w:r w:rsidR="0073240B" w:rsidRPr="0070735A">
            <w:instrText xml:space="preserve"> CITATION Rob02 \l 2058 </w:instrText>
          </w:r>
          <w:r w:rsidR="0073240B" w:rsidRPr="0070735A">
            <w:fldChar w:fldCharType="separate"/>
          </w:r>
          <w:r w:rsidR="00201633" w:rsidRPr="0070735A">
            <w:rPr>
              <w:noProof/>
            </w:rPr>
            <w:t xml:space="preserve"> (Snevely, 2002)</w:t>
          </w:r>
          <w:r w:rsidR="0073240B" w:rsidRPr="0070735A">
            <w:fldChar w:fldCharType="end"/>
          </w:r>
        </w:sdtContent>
      </w:sdt>
      <w:r w:rsidR="0073240B" w:rsidRPr="0070735A">
        <w:t>.</w:t>
      </w:r>
      <w:r w:rsidRPr="0070735A">
        <w:t xml:space="preserve"> Los sistemas de enfriamiento generalmente utilizan agua o refrigerantes.</w:t>
      </w:r>
    </w:p>
    <w:p w14:paraId="1A150B54" w14:textId="77777777" w:rsidR="002E6FD3" w:rsidRPr="0070735A" w:rsidRDefault="002E6FD3" w:rsidP="0080185C">
      <w:pPr>
        <w:spacing w:after="240"/>
        <w:ind w:firstLine="708"/>
        <w:jc w:val="both"/>
      </w:pPr>
      <w:r w:rsidRPr="0070735A">
        <w:t>El sistema de soporte debe de ser tomado en cuenta cuando se diseña el cuarto de comunicaciones, algunas de las preocupaciones son:</w:t>
      </w:r>
    </w:p>
    <w:p w14:paraId="346052BC" w14:textId="77777777" w:rsidR="002E6FD3" w:rsidRPr="0070735A" w:rsidRDefault="002E6FD3" w:rsidP="003A172A">
      <w:pPr>
        <w:pStyle w:val="ListParagraph"/>
        <w:numPr>
          <w:ilvl w:val="0"/>
          <w:numId w:val="32"/>
        </w:numPr>
        <w:spacing w:after="240"/>
        <w:jc w:val="both"/>
      </w:pPr>
      <w:r w:rsidRPr="0070735A">
        <w:t>Espacio adecuado.</w:t>
      </w:r>
    </w:p>
    <w:p w14:paraId="6E52B921" w14:textId="77777777" w:rsidR="002E6FD3" w:rsidRPr="0070735A" w:rsidRDefault="002E6FD3" w:rsidP="003A172A">
      <w:pPr>
        <w:pStyle w:val="ListParagraph"/>
        <w:numPr>
          <w:ilvl w:val="0"/>
          <w:numId w:val="32"/>
        </w:numPr>
        <w:spacing w:before="240" w:after="240"/>
        <w:jc w:val="both"/>
      </w:pPr>
      <w:r w:rsidRPr="0070735A">
        <w:t>Clima: El clima del área podría determinar parcialmente los tipos de sistemas a usar.</w:t>
      </w:r>
    </w:p>
    <w:p w14:paraId="76952816" w14:textId="77777777" w:rsidR="002E6FD3" w:rsidRPr="0070735A" w:rsidRDefault="002E6FD3" w:rsidP="003A172A">
      <w:pPr>
        <w:pStyle w:val="ListParagraph"/>
        <w:numPr>
          <w:ilvl w:val="0"/>
          <w:numId w:val="32"/>
        </w:numPr>
        <w:spacing w:before="240"/>
        <w:jc w:val="both"/>
      </w:pPr>
      <w:r w:rsidRPr="0070735A">
        <w:lastRenderedPageBreak/>
        <w:t>Flexibilidad: Considerar planes expansiones futuras.</w:t>
      </w:r>
    </w:p>
    <w:p w14:paraId="532FD2FF" w14:textId="77777777" w:rsidR="002E6FD3" w:rsidRPr="0070735A" w:rsidRDefault="002E6FD3" w:rsidP="003A172A">
      <w:pPr>
        <w:pStyle w:val="ListParagraph"/>
        <w:numPr>
          <w:ilvl w:val="0"/>
          <w:numId w:val="32"/>
        </w:numPr>
        <w:spacing w:before="240"/>
        <w:jc w:val="both"/>
      </w:pPr>
      <w:r w:rsidRPr="0070735A">
        <w:t>Redundancia.</w:t>
      </w:r>
    </w:p>
    <w:p w14:paraId="6CBE55FA" w14:textId="360368D8" w:rsidR="002E6FD3" w:rsidRPr="0070735A" w:rsidRDefault="002E6FD3" w:rsidP="003A172A">
      <w:pPr>
        <w:pStyle w:val="ListParagraph"/>
        <w:numPr>
          <w:ilvl w:val="0"/>
          <w:numId w:val="32"/>
        </w:numPr>
        <w:spacing w:before="240"/>
        <w:jc w:val="both"/>
      </w:pPr>
      <w:r w:rsidRPr="0070735A">
        <w:t>Minimizar las fugas: El sistema debe estar diseñado para minimizar las fugas, El mejor diseño del cuarto de comunicaciones mantendría toda la tubería fuera del cuarto de comunicaciones. Es</w:t>
      </w:r>
      <w:r w:rsidR="0087689C" w:rsidRPr="0070735A">
        <w:t xml:space="preserve">to implicaría colocar </w:t>
      </w:r>
      <w:r w:rsidR="0080185C" w:rsidRPr="0070735A">
        <w:t xml:space="preserve">unidades de HVAC </w:t>
      </w:r>
      <w:r w:rsidRPr="0070735A">
        <w:t>fuera del área controlada con un sistema de captura instalado para drenar cualquier líquido lejos del cuarto.</w:t>
      </w:r>
    </w:p>
    <w:p w14:paraId="5CF553C0" w14:textId="7AEDA6B6" w:rsidR="002E6FD3" w:rsidRPr="0070735A" w:rsidRDefault="002E6FD3" w:rsidP="003A172A">
      <w:pPr>
        <w:pStyle w:val="ListParagraph"/>
        <w:numPr>
          <w:ilvl w:val="0"/>
          <w:numId w:val="32"/>
        </w:numPr>
        <w:spacing w:before="240"/>
        <w:jc w:val="both"/>
      </w:pPr>
      <w:r w:rsidRPr="0070735A">
        <w:t>Monitorear el sistema: Los sistemas de soporte mecánico deben estar conectados al sistema de vigilancia de edificios. Las alarmas críticas y las de estados deben ser registra</w:t>
      </w:r>
      <w:r w:rsidR="00F80DFC" w:rsidRPr="0070735A">
        <w:t>das y reportadas</w:t>
      </w:r>
      <w:r w:rsidRPr="0070735A">
        <w:t xml:space="preserve"> al mantenimiento y a TI.</w:t>
      </w:r>
    </w:p>
    <w:p w14:paraId="3145438F" w14:textId="27AE0D31" w:rsidR="002E6FD3" w:rsidRPr="0070735A" w:rsidRDefault="002E6FD3" w:rsidP="00A232FF">
      <w:pPr>
        <w:pStyle w:val="Heading3"/>
        <w:numPr>
          <w:ilvl w:val="2"/>
          <w:numId w:val="3"/>
        </w:numPr>
        <w:spacing w:before="240"/>
      </w:pPr>
      <w:bookmarkStart w:id="213" w:name="_Toc535446188"/>
      <w:bookmarkStart w:id="214" w:name="_Toc535446703"/>
      <w:bookmarkStart w:id="215" w:name="_Toc7522238"/>
      <w:r w:rsidRPr="0070735A">
        <w:rPr>
          <w:caps/>
        </w:rPr>
        <w:t>DISTRIBUCIÓN DEL AIRE</w:t>
      </w:r>
      <w:bookmarkEnd w:id="213"/>
      <w:bookmarkEnd w:id="214"/>
      <w:bookmarkEnd w:id="215"/>
    </w:p>
    <w:p w14:paraId="493D9BF1" w14:textId="464CFD0A" w:rsidR="002E6FD3" w:rsidRPr="0070735A" w:rsidRDefault="002E6FD3" w:rsidP="0080185C">
      <w:pPr>
        <w:spacing w:before="240" w:after="240"/>
        <w:ind w:firstLine="708"/>
        <w:jc w:val="both"/>
      </w:pPr>
      <w:r w:rsidRPr="0070735A">
        <w:t xml:space="preserve">El ciclo del flujo de aire en la habitación sigue </w:t>
      </w:r>
      <w:r w:rsidR="005E4EED" w:rsidRPr="0070735A">
        <w:t xml:space="preserve">el siguiente </w:t>
      </w:r>
      <w:r w:rsidRPr="0070735A">
        <w:t>patrón básico:</w:t>
      </w:r>
    </w:p>
    <w:p w14:paraId="5B9441F8" w14:textId="77777777" w:rsidR="002E6FD3" w:rsidRPr="0070735A" w:rsidRDefault="002E6FD3" w:rsidP="003A172A">
      <w:pPr>
        <w:pStyle w:val="ListParagraph"/>
        <w:numPr>
          <w:ilvl w:val="0"/>
          <w:numId w:val="33"/>
        </w:numPr>
        <w:spacing w:before="240" w:after="240"/>
        <w:jc w:val="both"/>
      </w:pPr>
      <w:r w:rsidRPr="0070735A">
        <w:t>El aire se enfría a medida que pasa a través de las unidades de aire acondicionado (HVAC).</w:t>
      </w:r>
    </w:p>
    <w:p w14:paraId="61B3A3A1" w14:textId="68AFC441" w:rsidR="002E6FD3" w:rsidRPr="0070735A" w:rsidRDefault="002E6FD3" w:rsidP="003A172A">
      <w:pPr>
        <w:pStyle w:val="ListParagraph"/>
        <w:numPr>
          <w:ilvl w:val="0"/>
          <w:numId w:val="33"/>
        </w:numPr>
        <w:spacing w:before="240" w:after="240"/>
        <w:jc w:val="both"/>
      </w:pPr>
      <w:r w:rsidRPr="0070735A">
        <w:t>El aire acondicionado se fuer</w:t>
      </w:r>
      <w:r w:rsidR="0099379E" w:rsidRPr="0070735A">
        <w:t xml:space="preserve">za en el vacío del piso elevado, </w:t>
      </w:r>
      <w:r w:rsidRPr="0070735A">
        <w:t xml:space="preserve">se dirige hacia la habitación y hacia los estantes de los equipos por medio de </w:t>
      </w:r>
      <w:r w:rsidR="0099379E" w:rsidRPr="0070735A">
        <w:t>las baldosas perforadas</w:t>
      </w:r>
      <w:r w:rsidRPr="0070735A">
        <w:t xml:space="preserve"> o recortes</w:t>
      </w:r>
      <w:r w:rsidR="0099379E" w:rsidRPr="0070735A">
        <w:t xml:space="preserve"> en ellas</w:t>
      </w:r>
      <w:r w:rsidRPr="0070735A">
        <w:t>.</w:t>
      </w:r>
    </w:p>
    <w:p w14:paraId="43993DD7" w14:textId="27324D35" w:rsidR="002E6FD3" w:rsidRPr="0070735A" w:rsidRDefault="002E6FD3" w:rsidP="003A172A">
      <w:pPr>
        <w:pStyle w:val="ListParagraph"/>
        <w:numPr>
          <w:ilvl w:val="0"/>
          <w:numId w:val="33"/>
        </w:numPr>
        <w:spacing w:before="240" w:after="240"/>
        <w:jc w:val="both"/>
      </w:pPr>
      <w:r w:rsidRPr="0070735A">
        <w:t>El aire acondicionado continúa a través de racks de equipos.</w:t>
      </w:r>
    </w:p>
    <w:p w14:paraId="68E63F96" w14:textId="0FFF2E39" w:rsidR="002E6FD3" w:rsidRPr="0070735A" w:rsidRDefault="002E6FD3" w:rsidP="003A172A">
      <w:pPr>
        <w:pStyle w:val="ListParagraph"/>
        <w:numPr>
          <w:ilvl w:val="0"/>
          <w:numId w:val="33"/>
        </w:numPr>
        <w:spacing w:before="240" w:after="240"/>
        <w:jc w:val="both"/>
      </w:pPr>
      <w:r w:rsidRPr="0070735A">
        <w:t>El aire caliente de los componentes es expulsado de los racks y se eleva hacia el techo</w:t>
      </w:r>
      <w:r w:rsidR="0099379E" w:rsidRPr="0070735A">
        <w:t xml:space="preserve"> falso</w:t>
      </w:r>
      <w:r w:rsidRPr="0070735A">
        <w:t>.</w:t>
      </w:r>
    </w:p>
    <w:p w14:paraId="64225F91" w14:textId="77777777" w:rsidR="002E6FD3" w:rsidRPr="0070735A" w:rsidRDefault="002E6FD3" w:rsidP="003A172A">
      <w:pPr>
        <w:pStyle w:val="ListParagraph"/>
        <w:numPr>
          <w:ilvl w:val="0"/>
          <w:numId w:val="33"/>
        </w:numPr>
        <w:spacing w:before="240" w:after="240"/>
        <w:jc w:val="both"/>
      </w:pPr>
      <w:r w:rsidRPr="0070735A">
        <w:t>El aire caliente regresa a las unidades de HVAC donde se enfría y se regresa al piso elevado para continuar con el ciclo de enfriamiento.</w:t>
      </w:r>
    </w:p>
    <w:p w14:paraId="12944A31" w14:textId="5DFC4574" w:rsidR="005E4EED" w:rsidRPr="0070735A" w:rsidRDefault="005E4EED" w:rsidP="0080185C">
      <w:pPr>
        <w:spacing w:before="240" w:after="240"/>
        <w:ind w:left="525" w:firstLine="183"/>
        <w:jc w:val="both"/>
      </w:pPr>
      <w:r w:rsidRPr="0070735A">
        <w:t xml:space="preserve">El </w:t>
      </w:r>
      <w:r w:rsidR="00B9324E" w:rsidRPr="0070735A">
        <w:t>patrón</w:t>
      </w:r>
      <w:r w:rsidR="0087689C" w:rsidRPr="0070735A">
        <w:t xml:space="preserve"> de flujo de aire descrito</w:t>
      </w:r>
      <w:r w:rsidRPr="0070735A">
        <w:t xml:space="preserve"> se puede observar en la</w:t>
      </w:r>
      <w:r w:rsidR="00B9324E" w:rsidRPr="0070735A">
        <w:t xml:space="preserve"> </w:t>
      </w:r>
      <w:r w:rsidR="001D11FA" w:rsidRPr="0070735A">
        <w:t>Figura</w:t>
      </w:r>
      <w:r w:rsidR="00B9324E" w:rsidRPr="0070735A">
        <w:t xml:space="preserve"> 10.</w:t>
      </w:r>
    </w:p>
    <w:p w14:paraId="1CDDDBB9" w14:textId="77777777" w:rsidR="00E5049D" w:rsidRPr="0070735A" w:rsidRDefault="001B3B1E" w:rsidP="00E5049D">
      <w:pPr>
        <w:keepNext/>
        <w:spacing w:before="240" w:after="240"/>
        <w:ind w:left="525" w:firstLine="183"/>
        <w:jc w:val="both"/>
      </w:pPr>
      <w:r w:rsidRPr="0070735A">
        <w:rPr>
          <w:noProof/>
          <w:lang w:val="en-US" w:eastAsia="en-US"/>
        </w:rPr>
        <w:lastRenderedPageBreak/>
        <w:drawing>
          <wp:inline distT="0" distB="0" distL="0" distR="0" wp14:anchorId="1374D392" wp14:editId="25760EF8">
            <wp:extent cx="5233912" cy="3600000"/>
            <wp:effectExtent l="0" t="0" r="5080" b="63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gura10.png"/>
                    <pic:cNvPicPr/>
                  </pic:nvPicPr>
                  <pic:blipFill>
                    <a:blip r:embed="rId27">
                      <a:extLst>
                        <a:ext uri="{28A0092B-C50C-407E-A947-70E740481C1C}">
                          <a14:useLocalDpi xmlns:a14="http://schemas.microsoft.com/office/drawing/2010/main" val="0"/>
                        </a:ext>
                      </a:extLst>
                    </a:blip>
                    <a:stretch>
                      <a:fillRect/>
                    </a:stretch>
                  </pic:blipFill>
                  <pic:spPr>
                    <a:xfrm>
                      <a:off x="0" y="0"/>
                      <a:ext cx="5233912" cy="3600000"/>
                    </a:xfrm>
                    <a:prstGeom prst="rect">
                      <a:avLst/>
                    </a:prstGeom>
                  </pic:spPr>
                </pic:pic>
              </a:graphicData>
            </a:graphic>
          </wp:inline>
        </w:drawing>
      </w:r>
    </w:p>
    <w:p w14:paraId="21962065" w14:textId="774786C8" w:rsidR="001B3B1E" w:rsidRPr="0070735A" w:rsidRDefault="00E5049D" w:rsidP="00E5049D">
      <w:pPr>
        <w:pStyle w:val="Caption"/>
        <w:jc w:val="both"/>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10</w:t>
      </w:r>
      <w:r w:rsidR="00F678CF" w:rsidRPr="0070735A">
        <w:rPr>
          <w:noProof/>
          <w:color w:val="auto"/>
        </w:rPr>
        <w:fldChar w:fldCharType="end"/>
      </w:r>
      <w:r w:rsidRPr="0070735A">
        <w:rPr>
          <w:color w:val="auto"/>
        </w:rPr>
        <w:t>. Ciclo del flujo de aire en un cuarto de comunicaciones</w:t>
      </w:r>
      <w:sdt>
        <w:sdtPr>
          <w:rPr>
            <w:color w:val="auto"/>
          </w:rPr>
          <w:id w:val="1240834825"/>
          <w:citation/>
        </w:sdtPr>
        <w:sdtContent>
          <w:r w:rsidRPr="0070735A">
            <w:rPr>
              <w:color w:val="auto"/>
            </w:rPr>
            <w:fldChar w:fldCharType="begin"/>
          </w:r>
          <w:r w:rsidRPr="0070735A">
            <w:rPr>
              <w:color w:val="auto"/>
            </w:rPr>
            <w:instrText xml:space="preserve"> CITATION Rob02 \l 2058 </w:instrText>
          </w:r>
          <w:r w:rsidRPr="0070735A">
            <w:rPr>
              <w:color w:val="auto"/>
            </w:rPr>
            <w:fldChar w:fldCharType="separate"/>
          </w:r>
          <w:r w:rsidR="00201633" w:rsidRPr="0070735A">
            <w:rPr>
              <w:noProof/>
              <w:color w:val="auto"/>
            </w:rPr>
            <w:t xml:space="preserve"> (Snevely, 2002)</w:t>
          </w:r>
          <w:r w:rsidRPr="0070735A">
            <w:rPr>
              <w:color w:val="auto"/>
            </w:rPr>
            <w:fldChar w:fldCharType="end"/>
          </w:r>
        </w:sdtContent>
      </w:sdt>
      <w:r w:rsidRPr="0070735A">
        <w:rPr>
          <w:color w:val="auto"/>
        </w:rPr>
        <w:t>.</w:t>
      </w:r>
    </w:p>
    <w:p w14:paraId="15B9241B" w14:textId="488C6C0D" w:rsidR="002E6FD3" w:rsidRPr="0070735A" w:rsidRDefault="002E6FD3" w:rsidP="0080185C">
      <w:pPr>
        <w:spacing w:before="240" w:after="240"/>
        <w:ind w:firstLine="708"/>
        <w:jc w:val="both"/>
      </w:pPr>
      <w:r w:rsidRPr="0070735A">
        <w:rPr>
          <w:i/>
        </w:rPr>
        <w:t>COLOCACIÓN DE BALDOSAS Y FLUJO DE AIRE:</w:t>
      </w:r>
      <w:r w:rsidRPr="0070735A">
        <w:t xml:space="preserve"> </w:t>
      </w:r>
      <w:r w:rsidR="0073240B" w:rsidRPr="0070735A">
        <w:t>“</w:t>
      </w:r>
      <w:r w:rsidRPr="0070735A">
        <w:t>El diseño modular de las baldosas que forman la superficie en un sistema de piso elevado son los componentes básicos para una distribución precisa del aire</w:t>
      </w:r>
      <w:r w:rsidR="0073240B" w:rsidRPr="0070735A">
        <w:t>.”</w:t>
      </w:r>
      <w:sdt>
        <w:sdtPr>
          <w:id w:val="465092680"/>
          <w:citation/>
        </w:sdtPr>
        <w:sdtContent>
          <w:r w:rsidR="0073240B" w:rsidRPr="0070735A">
            <w:fldChar w:fldCharType="begin"/>
          </w:r>
          <w:r w:rsidR="0073240B" w:rsidRPr="0070735A">
            <w:instrText xml:space="preserve"> CITATION Rob02 \l 2058 </w:instrText>
          </w:r>
          <w:r w:rsidR="0073240B" w:rsidRPr="0070735A">
            <w:fldChar w:fldCharType="separate"/>
          </w:r>
          <w:r w:rsidR="00201633" w:rsidRPr="0070735A">
            <w:rPr>
              <w:noProof/>
            </w:rPr>
            <w:t xml:space="preserve"> (Snevely, 2002)</w:t>
          </w:r>
          <w:r w:rsidR="0073240B" w:rsidRPr="0070735A">
            <w:fldChar w:fldCharType="end"/>
          </w:r>
        </w:sdtContent>
      </w:sdt>
      <w:r w:rsidRPr="0070735A">
        <w:t>.</w:t>
      </w:r>
    </w:p>
    <w:p w14:paraId="0835F526" w14:textId="4D4A83C5" w:rsidR="002E6FD3" w:rsidRPr="0070735A" w:rsidRDefault="0080185C" w:rsidP="0080185C">
      <w:pPr>
        <w:spacing w:before="240" w:after="240"/>
        <w:ind w:firstLine="708"/>
        <w:jc w:val="both"/>
      </w:pPr>
      <w:r w:rsidRPr="0070735A">
        <w:t xml:space="preserve">Las directrices </w:t>
      </w:r>
      <w:r w:rsidR="002E6FD3" w:rsidRPr="0070735A">
        <w:t>que deben ser consideradas:</w:t>
      </w:r>
    </w:p>
    <w:p w14:paraId="190A7352" w14:textId="77777777" w:rsidR="002E6FD3" w:rsidRPr="0070735A" w:rsidRDefault="002E6FD3" w:rsidP="003A172A">
      <w:pPr>
        <w:pStyle w:val="ListParagraph"/>
        <w:numPr>
          <w:ilvl w:val="0"/>
          <w:numId w:val="34"/>
        </w:numPr>
        <w:spacing w:before="240" w:after="240"/>
        <w:jc w:val="both"/>
      </w:pPr>
      <w:r w:rsidRPr="0070735A">
        <w:rPr>
          <w:i/>
        </w:rPr>
        <w:t>Número de baldosas perforadas:</w:t>
      </w:r>
      <w:r w:rsidRPr="0070735A">
        <w:t xml:space="preserve"> El número exacto de baldosas perforadas y el lugar donde se colocarán debe ser determinado por la ubicación del equipo que produce calor.</w:t>
      </w:r>
    </w:p>
    <w:p w14:paraId="40F6D353" w14:textId="33D299F2" w:rsidR="002E6FD3" w:rsidRPr="0070735A" w:rsidRDefault="002E6FD3" w:rsidP="003A172A">
      <w:pPr>
        <w:pStyle w:val="ListParagraph"/>
        <w:numPr>
          <w:ilvl w:val="0"/>
          <w:numId w:val="34"/>
        </w:numPr>
        <w:spacing w:before="240" w:after="240"/>
        <w:jc w:val="both"/>
      </w:pPr>
      <w:r w:rsidRPr="0070735A">
        <w:rPr>
          <w:i/>
        </w:rPr>
        <w:t xml:space="preserve">Colocación de </w:t>
      </w:r>
      <w:r w:rsidR="00F46C38" w:rsidRPr="0070735A">
        <w:rPr>
          <w:i/>
        </w:rPr>
        <w:t>las baldosas</w:t>
      </w:r>
      <w:r w:rsidRPr="0070735A">
        <w:rPr>
          <w:i/>
        </w:rPr>
        <w:t>:</w:t>
      </w:r>
      <w:r w:rsidRPr="0070735A">
        <w:t xml:space="preserve"> Las baldosas de distribución de aire deben colocarse para suministrar aire acondicionado a la entrada de cada rack. Las baldosas sólidas deben colocarse </w:t>
      </w:r>
      <w:r w:rsidR="0080185C" w:rsidRPr="0070735A">
        <w:t>para redirigir el flujo de aire</w:t>
      </w:r>
      <w:r w:rsidR="00F46C38" w:rsidRPr="0070735A">
        <w:t xml:space="preserve"> que viaja por el plenum </w:t>
      </w:r>
      <w:r w:rsidRPr="0070735A">
        <w:t>a las baldosas perforadas.</w:t>
      </w:r>
    </w:p>
    <w:p w14:paraId="5815FC61" w14:textId="77777777" w:rsidR="002E6FD3" w:rsidRPr="0070735A" w:rsidRDefault="002E6FD3" w:rsidP="003A172A">
      <w:pPr>
        <w:pStyle w:val="ListParagraph"/>
        <w:numPr>
          <w:ilvl w:val="0"/>
          <w:numId w:val="34"/>
        </w:numPr>
        <w:spacing w:before="240" w:after="240"/>
        <w:jc w:val="both"/>
      </w:pPr>
      <w:r w:rsidRPr="0070735A">
        <w:rPr>
          <w:i/>
        </w:rPr>
        <w:t>Presión del subsuelo:</w:t>
      </w:r>
      <w:r w:rsidRPr="0070735A">
        <w:t xml:space="preserve"> La presión debajo del piso elevado debe ser mayor que la presión del aire sobre el piso elevado.</w:t>
      </w:r>
    </w:p>
    <w:p w14:paraId="5E7FFE49" w14:textId="47BA3DB8" w:rsidR="002E6FD3" w:rsidRPr="0070735A" w:rsidRDefault="002E6FD3" w:rsidP="003A172A">
      <w:pPr>
        <w:pStyle w:val="ListParagraph"/>
        <w:numPr>
          <w:ilvl w:val="0"/>
          <w:numId w:val="34"/>
        </w:numPr>
        <w:spacing w:before="240" w:after="240"/>
        <w:jc w:val="both"/>
      </w:pPr>
      <w:r w:rsidRPr="0070735A">
        <w:rPr>
          <w:i/>
        </w:rPr>
        <w:t>Evitar las fugas de aire:</w:t>
      </w:r>
      <w:r w:rsidRPr="0070735A">
        <w:t xml:space="preserve"> Las fugas de aire innecesarias a menudo ocurren a través de recortes </w:t>
      </w:r>
      <w:r w:rsidR="00F46C38" w:rsidRPr="0070735A">
        <w:t xml:space="preserve">para </w:t>
      </w:r>
      <w:r w:rsidRPr="0070735A">
        <w:t>cable</w:t>
      </w:r>
      <w:r w:rsidR="00F46C38" w:rsidRPr="0070735A">
        <w:t>s</w:t>
      </w:r>
      <w:r w:rsidRPr="0070735A">
        <w:t xml:space="preserve"> de gran tamaño o azulejos parciales mal cortados. </w:t>
      </w:r>
    </w:p>
    <w:p w14:paraId="6F4B29AF" w14:textId="174214B4" w:rsidR="002E6FD3" w:rsidRPr="0070735A" w:rsidRDefault="002E6FD3" w:rsidP="003A172A">
      <w:pPr>
        <w:pStyle w:val="ListParagraph"/>
        <w:numPr>
          <w:ilvl w:val="0"/>
          <w:numId w:val="34"/>
        </w:numPr>
        <w:spacing w:before="240" w:after="240"/>
        <w:jc w:val="both"/>
      </w:pPr>
      <w:r w:rsidRPr="0070735A">
        <w:rPr>
          <w:i/>
        </w:rPr>
        <w:t>Evitar los ciclos cortos de enfriamiento:</w:t>
      </w:r>
      <w:r w:rsidRPr="0070735A">
        <w:t xml:space="preserve"> Los ciclos cortos de enfriamiento ocurren cuando el aire frío del aire acondicionado regresa al aire acondicionado antes de que haya pasado por el equipo de producción de calor.</w:t>
      </w:r>
    </w:p>
    <w:p w14:paraId="318AFF62" w14:textId="77777777" w:rsidR="002E6FD3" w:rsidRPr="0070735A" w:rsidRDefault="002E6FD3" w:rsidP="003A172A">
      <w:pPr>
        <w:pStyle w:val="ListParagraph"/>
        <w:numPr>
          <w:ilvl w:val="0"/>
          <w:numId w:val="34"/>
        </w:numPr>
        <w:spacing w:before="240" w:after="240"/>
        <w:jc w:val="both"/>
      </w:pPr>
      <w:r w:rsidRPr="0070735A">
        <w:rPr>
          <w:i/>
        </w:rPr>
        <w:lastRenderedPageBreak/>
        <w:t xml:space="preserve">Evitar las obstrucciones del subsuelo: </w:t>
      </w:r>
      <w:r w:rsidRPr="0070735A">
        <w:t>El subsuelo es la ruta en la que el aire acondicionado viaja a las máquinas, por lo que se debe hacer todo lo posible para minimizar cualquier obstrucción en esa ruta.</w:t>
      </w:r>
    </w:p>
    <w:p w14:paraId="3C742027" w14:textId="173F7BC5" w:rsidR="002E6FD3" w:rsidRPr="0070735A" w:rsidRDefault="008358AE" w:rsidP="0080185C">
      <w:pPr>
        <w:spacing w:before="240"/>
        <w:ind w:firstLine="708"/>
        <w:jc w:val="both"/>
      </w:pPr>
      <w:r w:rsidRPr="0070735A">
        <w:rPr>
          <w:i/>
        </w:rPr>
        <w:t>COLOCACIÓN DE RACKS</w:t>
      </w:r>
      <w:r w:rsidR="002E6FD3" w:rsidRPr="0070735A">
        <w:rPr>
          <w:i/>
        </w:rPr>
        <w:t xml:space="preserve">: </w:t>
      </w:r>
      <w:r w:rsidRPr="0070735A">
        <w:t>La colocación de los racks con los equipos contenidos d</w:t>
      </w:r>
      <w:r w:rsidR="0080185C" w:rsidRPr="0070735A">
        <w:t xml:space="preserve">epende de </w:t>
      </w:r>
      <w:r w:rsidR="002E6FD3" w:rsidRPr="0070735A">
        <w:t>muchos factores, como pueden ser:</w:t>
      </w:r>
    </w:p>
    <w:p w14:paraId="4E0251EE" w14:textId="77777777" w:rsidR="002E6FD3" w:rsidRPr="0070735A" w:rsidRDefault="002E6FD3" w:rsidP="003A172A">
      <w:pPr>
        <w:pStyle w:val="ListParagraph"/>
        <w:numPr>
          <w:ilvl w:val="0"/>
          <w:numId w:val="35"/>
        </w:numPr>
        <w:spacing w:before="240"/>
        <w:jc w:val="both"/>
      </w:pPr>
      <w:r w:rsidRPr="0070735A">
        <w:t>Ubicación de entradas y rampas existentes.</w:t>
      </w:r>
    </w:p>
    <w:p w14:paraId="4A0E0887" w14:textId="77777777" w:rsidR="002E6FD3" w:rsidRPr="0070735A" w:rsidRDefault="002E6FD3" w:rsidP="003A172A">
      <w:pPr>
        <w:pStyle w:val="ListParagraph"/>
        <w:numPr>
          <w:ilvl w:val="0"/>
          <w:numId w:val="35"/>
        </w:numPr>
        <w:spacing w:before="240"/>
        <w:jc w:val="both"/>
      </w:pPr>
      <w:r w:rsidRPr="0070735A">
        <w:t>Columnas y otras obstrucciones inevitables.</w:t>
      </w:r>
    </w:p>
    <w:p w14:paraId="176A008E" w14:textId="77777777" w:rsidR="002E6FD3" w:rsidRPr="0070735A" w:rsidRDefault="002E6FD3" w:rsidP="003A172A">
      <w:pPr>
        <w:pStyle w:val="ListParagraph"/>
        <w:numPr>
          <w:ilvl w:val="0"/>
          <w:numId w:val="35"/>
        </w:numPr>
        <w:spacing w:before="240"/>
        <w:jc w:val="both"/>
      </w:pPr>
      <w:r w:rsidRPr="0070735A">
        <w:t>Zonas de formas extrañas.</w:t>
      </w:r>
    </w:p>
    <w:p w14:paraId="58A4156F" w14:textId="77777777" w:rsidR="002E6FD3" w:rsidRPr="0070735A" w:rsidRDefault="002E6FD3" w:rsidP="003A172A">
      <w:pPr>
        <w:pStyle w:val="ListParagraph"/>
        <w:numPr>
          <w:ilvl w:val="0"/>
          <w:numId w:val="35"/>
        </w:numPr>
        <w:spacing w:before="240"/>
        <w:jc w:val="both"/>
      </w:pPr>
      <w:r w:rsidRPr="0070735A">
        <w:t>Pasillos y otros breaks en filas de rack.</w:t>
      </w:r>
    </w:p>
    <w:p w14:paraId="29D738F7" w14:textId="77777777" w:rsidR="002E6FD3" w:rsidRPr="0070735A" w:rsidRDefault="002E6FD3" w:rsidP="003A172A">
      <w:pPr>
        <w:pStyle w:val="ListParagraph"/>
        <w:numPr>
          <w:ilvl w:val="0"/>
          <w:numId w:val="35"/>
        </w:numPr>
        <w:spacing w:before="240"/>
        <w:jc w:val="both"/>
      </w:pPr>
      <w:r w:rsidRPr="0070735A">
        <w:t>Conexiones de potencia disponibles.</w:t>
      </w:r>
    </w:p>
    <w:p w14:paraId="40B115F3" w14:textId="77777777" w:rsidR="002E6FD3" w:rsidRPr="0070735A" w:rsidRDefault="002E6FD3" w:rsidP="003A172A">
      <w:pPr>
        <w:pStyle w:val="ListParagraph"/>
        <w:numPr>
          <w:ilvl w:val="0"/>
          <w:numId w:val="35"/>
        </w:numPr>
        <w:spacing w:before="240"/>
        <w:jc w:val="both"/>
      </w:pPr>
      <w:r w:rsidRPr="0070735A">
        <w:t>Requisitos de enfriamiento.</w:t>
      </w:r>
    </w:p>
    <w:p w14:paraId="64A3EA49" w14:textId="25DA2D9F" w:rsidR="002E6FD3" w:rsidRPr="0070735A" w:rsidRDefault="002E6FD3" w:rsidP="0080185C">
      <w:pPr>
        <w:spacing w:before="240" w:after="240"/>
        <w:ind w:firstLine="708"/>
        <w:jc w:val="both"/>
      </w:pPr>
      <w:r w:rsidRPr="0070735A">
        <w:t xml:space="preserve">Se recomiendan </w:t>
      </w:r>
      <w:r w:rsidR="0080185C" w:rsidRPr="0070735A">
        <w:t>dos configuraciones</w:t>
      </w:r>
      <w:r w:rsidRPr="0070735A">
        <w:t xml:space="preserve"> de </w:t>
      </w:r>
      <w:r w:rsidR="00D3669D" w:rsidRPr="0070735A">
        <w:t>coloración de racks</w:t>
      </w:r>
      <w:r w:rsidRPr="0070735A">
        <w:t>:</w:t>
      </w:r>
    </w:p>
    <w:p w14:paraId="7F5FD8A5" w14:textId="58AC9471" w:rsidR="002E6FD3" w:rsidRPr="0070735A" w:rsidRDefault="00D3669D" w:rsidP="003A172A">
      <w:pPr>
        <w:pStyle w:val="ListParagraph"/>
        <w:numPr>
          <w:ilvl w:val="0"/>
          <w:numId w:val="36"/>
        </w:numPr>
        <w:spacing w:before="240"/>
        <w:jc w:val="both"/>
      </w:pPr>
      <w:r w:rsidRPr="0070735A">
        <w:t>Front-to-F</w:t>
      </w:r>
      <w:r w:rsidR="002E6FD3" w:rsidRPr="0070735A">
        <w:t>ront</w:t>
      </w:r>
      <w:r w:rsidRPr="0070735A">
        <w:t xml:space="preserve"> como se muestra en la </w:t>
      </w:r>
      <w:r w:rsidR="001D11FA" w:rsidRPr="0070735A">
        <w:t>Figura</w:t>
      </w:r>
      <w:r w:rsidR="00C0247D" w:rsidRPr="0070735A">
        <w:t xml:space="preserve"> </w:t>
      </w:r>
      <w:r w:rsidRPr="0070735A">
        <w:t>11</w:t>
      </w:r>
      <w:r w:rsidR="002E6FD3" w:rsidRPr="0070735A">
        <w:t>.</w:t>
      </w:r>
    </w:p>
    <w:p w14:paraId="7BABC353" w14:textId="428FF833" w:rsidR="002E6FD3" w:rsidRPr="0070735A" w:rsidRDefault="00D3669D" w:rsidP="003A172A">
      <w:pPr>
        <w:pStyle w:val="ListParagraph"/>
        <w:numPr>
          <w:ilvl w:val="0"/>
          <w:numId w:val="36"/>
        </w:numPr>
        <w:spacing w:before="240"/>
        <w:jc w:val="both"/>
      </w:pPr>
      <w:r w:rsidRPr="0070735A">
        <w:t>Front-to-B</w:t>
      </w:r>
      <w:r w:rsidR="002E6FD3" w:rsidRPr="0070735A">
        <w:t>ack</w:t>
      </w:r>
      <w:r w:rsidR="001D11FA" w:rsidRPr="0070735A">
        <w:t>, Figura</w:t>
      </w:r>
      <w:r w:rsidR="00E15AA8" w:rsidRPr="0070735A">
        <w:t xml:space="preserve"> 12</w:t>
      </w:r>
      <w:r w:rsidR="002E6FD3" w:rsidRPr="0070735A">
        <w:t>.</w:t>
      </w:r>
    </w:p>
    <w:p w14:paraId="4646A61D" w14:textId="77777777" w:rsidR="00E5049D" w:rsidRPr="0070735A" w:rsidRDefault="00A07CA2" w:rsidP="00E5049D">
      <w:pPr>
        <w:keepNext/>
      </w:pPr>
      <w:r w:rsidRPr="0070735A">
        <w:rPr>
          <w:noProof/>
          <w:lang w:val="en-US" w:eastAsia="en-US"/>
        </w:rPr>
        <w:drawing>
          <wp:inline distT="0" distB="0" distL="0" distR="0" wp14:anchorId="08B9A27B" wp14:editId="7326DE91">
            <wp:extent cx="5652806" cy="3600000"/>
            <wp:effectExtent l="0" t="0" r="5080" b="63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Figura11.png"/>
                    <pic:cNvPicPr/>
                  </pic:nvPicPr>
                  <pic:blipFill>
                    <a:blip r:embed="rId28">
                      <a:extLst>
                        <a:ext uri="{28A0092B-C50C-407E-A947-70E740481C1C}">
                          <a14:useLocalDpi xmlns:a14="http://schemas.microsoft.com/office/drawing/2010/main" val="0"/>
                        </a:ext>
                      </a:extLst>
                    </a:blip>
                    <a:stretch>
                      <a:fillRect/>
                    </a:stretch>
                  </pic:blipFill>
                  <pic:spPr>
                    <a:xfrm>
                      <a:off x="0" y="0"/>
                      <a:ext cx="5652806" cy="3600000"/>
                    </a:xfrm>
                    <a:prstGeom prst="rect">
                      <a:avLst/>
                    </a:prstGeom>
                  </pic:spPr>
                </pic:pic>
              </a:graphicData>
            </a:graphic>
          </wp:inline>
        </w:drawing>
      </w:r>
    </w:p>
    <w:p w14:paraId="40112BDE" w14:textId="609FCC53" w:rsidR="00E5049D" w:rsidRPr="0070735A" w:rsidRDefault="00E5049D" w:rsidP="00E5049D">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11</w:t>
      </w:r>
      <w:r w:rsidR="00F678CF" w:rsidRPr="0070735A">
        <w:rPr>
          <w:noProof/>
          <w:color w:val="auto"/>
        </w:rPr>
        <w:fldChar w:fldCharType="end"/>
      </w:r>
      <w:r w:rsidRPr="0070735A">
        <w:rPr>
          <w:color w:val="auto"/>
        </w:rPr>
        <w:t>. Configuración de equipos de rack Front-to-Front</w:t>
      </w:r>
      <w:sdt>
        <w:sdtPr>
          <w:rPr>
            <w:color w:val="auto"/>
          </w:rPr>
          <w:id w:val="617724813"/>
          <w:citation/>
        </w:sdtPr>
        <w:sdtContent>
          <w:r w:rsidRPr="0070735A">
            <w:rPr>
              <w:color w:val="auto"/>
            </w:rPr>
            <w:fldChar w:fldCharType="begin"/>
          </w:r>
          <w:r w:rsidRPr="0070735A">
            <w:rPr>
              <w:color w:val="auto"/>
            </w:rPr>
            <w:instrText xml:space="preserve"> CITATION Rob02 \l 2058 </w:instrText>
          </w:r>
          <w:r w:rsidRPr="0070735A">
            <w:rPr>
              <w:color w:val="auto"/>
            </w:rPr>
            <w:fldChar w:fldCharType="separate"/>
          </w:r>
          <w:r w:rsidR="00201633" w:rsidRPr="0070735A">
            <w:rPr>
              <w:noProof/>
              <w:color w:val="auto"/>
            </w:rPr>
            <w:t xml:space="preserve"> (Snevely, 2002)</w:t>
          </w:r>
          <w:r w:rsidRPr="0070735A">
            <w:rPr>
              <w:color w:val="auto"/>
            </w:rPr>
            <w:fldChar w:fldCharType="end"/>
          </w:r>
        </w:sdtContent>
      </w:sdt>
      <w:r w:rsidRPr="0070735A">
        <w:rPr>
          <w:color w:val="auto"/>
        </w:rPr>
        <w:t>.</w:t>
      </w:r>
    </w:p>
    <w:p w14:paraId="245347E9" w14:textId="55EDC21F" w:rsidR="00A07CA2" w:rsidRPr="0070735A" w:rsidRDefault="00A07CA2" w:rsidP="00E5049D">
      <w:pPr>
        <w:pStyle w:val="Caption"/>
        <w:jc w:val="left"/>
        <w:rPr>
          <w:color w:val="auto"/>
        </w:rPr>
      </w:pPr>
    </w:p>
    <w:p w14:paraId="642531DB" w14:textId="77777777" w:rsidR="00E5049D" w:rsidRPr="0070735A" w:rsidRDefault="00A07CA2" w:rsidP="00E5049D">
      <w:pPr>
        <w:keepNext/>
        <w:jc w:val="both"/>
      </w:pPr>
      <w:r w:rsidRPr="0070735A">
        <w:rPr>
          <w:noProof/>
          <w:lang w:val="en-US" w:eastAsia="en-US"/>
        </w:rPr>
        <w:lastRenderedPageBreak/>
        <w:drawing>
          <wp:inline distT="0" distB="0" distL="0" distR="0" wp14:anchorId="44AC67F4" wp14:editId="470D6EC8">
            <wp:extent cx="5793105" cy="3800475"/>
            <wp:effectExtent l="0" t="0" r="0" b="952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Figura12.png"/>
                    <pic:cNvPicPr/>
                  </pic:nvPicPr>
                  <pic:blipFill>
                    <a:blip r:embed="rId29">
                      <a:extLst>
                        <a:ext uri="{28A0092B-C50C-407E-A947-70E740481C1C}">
                          <a14:useLocalDpi xmlns:a14="http://schemas.microsoft.com/office/drawing/2010/main" val="0"/>
                        </a:ext>
                      </a:extLst>
                    </a:blip>
                    <a:stretch>
                      <a:fillRect/>
                    </a:stretch>
                  </pic:blipFill>
                  <pic:spPr>
                    <a:xfrm>
                      <a:off x="0" y="0"/>
                      <a:ext cx="5793105" cy="3800475"/>
                    </a:xfrm>
                    <a:prstGeom prst="rect">
                      <a:avLst/>
                    </a:prstGeom>
                  </pic:spPr>
                </pic:pic>
              </a:graphicData>
            </a:graphic>
          </wp:inline>
        </w:drawing>
      </w:r>
    </w:p>
    <w:p w14:paraId="71F15AA5" w14:textId="282A4A22" w:rsidR="00A07CA2" w:rsidRPr="0070735A" w:rsidRDefault="00E5049D" w:rsidP="00E5049D">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12</w:t>
      </w:r>
      <w:r w:rsidR="00F678CF" w:rsidRPr="0070735A">
        <w:rPr>
          <w:noProof/>
          <w:color w:val="auto"/>
        </w:rPr>
        <w:fldChar w:fldCharType="end"/>
      </w:r>
      <w:r w:rsidRPr="0070735A">
        <w:rPr>
          <w:color w:val="auto"/>
        </w:rPr>
        <w:t xml:space="preserve">. Configuración de equipos de rack Front-to-Back </w:t>
      </w:r>
      <w:sdt>
        <w:sdtPr>
          <w:rPr>
            <w:color w:val="auto"/>
          </w:rPr>
          <w:id w:val="1019044441"/>
          <w:citation/>
        </w:sdtPr>
        <w:sdtContent>
          <w:r w:rsidRPr="0070735A">
            <w:rPr>
              <w:color w:val="auto"/>
            </w:rPr>
            <w:fldChar w:fldCharType="begin"/>
          </w:r>
          <w:r w:rsidRPr="0070735A">
            <w:rPr>
              <w:color w:val="auto"/>
            </w:rPr>
            <w:instrText xml:space="preserve"> CITATION Rob02 \l 2058 </w:instrText>
          </w:r>
          <w:r w:rsidRPr="0070735A">
            <w:rPr>
              <w:color w:val="auto"/>
            </w:rPr>
            <w:fldChar w:fldCharType="separate"/>
          </w:r>
          <w:r w:rsidR="00201633" w:rsidRPr="0070735A">
            <w:rPr>
              <w:noProof/>
              <w:color w:val="auto"/>
            </w:rPr>
            <w:t>(Snevely, 2002)</w:t>
          </w:r>
          <w:r w:rsidRPr="0070735A">
            <w:rPr>
              <w:color w:val="auto"/>
            </w:rPr>
            <w:fldChar w:fldCharType="end"/>
          </w:r>
        </w:sdtContent>
      </w:sdt>
      <w:r w:rsidRPr="0070735A">
        <w:rPr>
          <w:color w:val="auto"/>
        </w:rPr>
        <w:t>.</w:t>
      </w:r>
    </w:p>
    <w:p w14:paraId="4DC8F2FB" w14:textId="77777777" w:rsidR="002E6FD3" w:rsidRPr="0070735A" w:rsidRDefault="002E6FD3" w:rsidP="0080185C">
      <w:pPr>
        <w:spacing w:before="240" w:after="240"/>
        <w:ind w:firstLine="708"/>
        <w:jc w:val="both"/>
      </w:pPr>
      <w:r w:rsidRPr="0070735A">
        <w:t>En términos de espacio entre racks, considerar lo siguiente:</w:t>
      </w:r>
    </w:p>
    <w:p w14:paraId="311E5915" w14:textId="77777777" w:rsidR="002E6FD3" w:rsidRPr="0070735A" w:rsidRDefault="002E6FD3" w:rsidP="003A172A">
      <w:pPr>
        <w:pStyle w:val="ListParagraph"/>
        <w:numPr>
          <w:ilvl w:val="0"/>
          <w:numId w:val="37"/>
        </w:numPr>
        <w:spacing w:before="240" w:after="240"/>
        <w:jc w:val="both"/>
      </w:pPr>
      <w:r w:rsidRPr="0070735A">
        <w:t>Los anchos de los pasillos pueden ser diferentes según el tamaño de los racks.</w:t>
      </w:r>
    </w:p>
    <w:p w14:paraId="744C428F" w14:textId="75F21CAF" w:rsidR="002E6FD3" w:rsidRPr="0070735A" w:rsidRDefault="002E6FD3" w:rsidP="003A172A">
      <w:pPr>
        <w:pStyle w:val="ListParagraph"/>
        <w:numPr>
          <w:ilvl w:val="0"/>
          <w:numId w:val="37"/>
        </w:numPr>
        <w:spacing w:before="240" w:after="240"/>
        <w:jc w:val="both"/>
      </w:pPr>
      <w:r w:rsidRPr="0070735A">
        <w:t xml:space="preserve">Debe haber espacio dentro de las filas </w:t>
      </w:r>
      <w:r w:rsidR="00F80DFC" w:rsidRPr="0070735A">
        <w:t>de racks</w:t>
      </w:r>
      <w:r w:rsidRPr="0070735A">
        <w:t xml:space="preserve"> para permitir que los oper</w:t>
      </w:r>
      <w:r w:rsidR="00F80DFC" w:rsidRPr="0070735A">
        <w:t>adores accedan entre las filas</w:t>
      </w:r>
      <w:r w:rsidRPr="0070735A">
        <w:t xml:space="preserve"> hacia la parte </w:t>
      </w:r>
      <w:r w:rsidR="00F80DFC" w:rsidRPr="0070735A">
        <w:t>trasera</w:t>
      </w:r>
      <w:r w:rsidRPr="0070735A">
        <w:t xml:space="preserve"> de los racks.</w:t>
      </w:r>
    </w:p>
    <w:p w14:paraId="2CA2502D" w14:textId="77777777" w:rsidR="002E6FD3" w:rsidRPr="0070735A" w:rsidRDefault="002E6FD3" w:rsidP="003A172A">
      <w:pPr>
        <w:pStyle w:val="ListParagraph"/>
        <w:numPr>
          <w:ilvl w:val="0"/>
          <w:numId w:val="37"/>
        </w:numPr>
        <w:spacing w:before="240" w:after="240"/>
        <w:jc w:val="both"/>
      </w:pPr>
      <w:r w:rsidRPr="0070735A">
        <w:t>El diseño de las filas de equipos debe basarse en las regulaciones locales contra incendios.</w:t>
      </w:r>
    </w:p>
    <w:p w14:paraId="69EA9B4C" w14:textId="77777777" w:rsidR="002E6FD3" w:rsidRPr="0070735A" w:rsidRDefault="002E6FD3" w:rsidP="003A172A">
      <w:pPr>
        <w:pStyle w:val="ListParagraph"/>
        <w:numPr>
          <w:ilvl w:val="0"/>
          <w:numId w:val="37"/>
        </w:numPr>
        <w:spacing w:before="240" w:after="240"/>
        <w:jc w:val="both"/>
      </w:pPr>
      <w:r w:rsidRPr="0070735A">
        <w:t>Los retornos del aire acondicionado deben colocarse de manera que el aire caliente del equipo tenga un camino despejado hacia ellos.</w:t>
      </w:r>
    </w:p>
    <w:p w14:paraId="6854A15A" w14:textId="7FF7061C" w:rsidR="002E6FD3" w:rsidRPr="0070735A" w:rsidRDefault="002E6FD3" w:rsidP="0080185C">
      <w:pPr>
        <w:spacing w:before="240"/>
        <w:ind w:firstLine="708"/>
        <w:jc w:val="both"/>
      </w:pPr>
      <w:r w:rsidRPr="0070735A">
        <w:t xml:space="preserve">Un método eficiente para regresar el aire caliente a las unidades de HVAC ubicadas fuera de las paredes del cuarto de comunicaciones, es a través de </w:t>
      </w:r>
      <w:r w:rsidR="008358AE" w:rsidRPr="0070735A">
        <w:t>un</w:t>
      </w:r>
      <w:r w:rsidRPr="0070735A">
        <w:t xml:space="preserve"> </w:t>
      </w:r>
      <w:r w:rsidR="008358AE" w:rsidRPr="0070735A">
        <w:t xml:space="preserve">de </w:t>
      </w:r>
      <w:r w:rsidRPr="0070735A">
        <w:t>plenum</w:t>
      </w:r>
      <w:r w:rsidR="008358AE" w:rsidRPr="0070735A">
        <w:t xml:space="preserve"> retorno</w:t>
      </w:r>
      <w:r w:rsidR="005724AF" w:rsidRPr="0070735A">
        <w:t xml:space="preserve"> en el techo falso como lo muestra la </w:t>
      </w:r>
      <w:r w:rsidR="001D11FA" w:rsidRPr="0070735A">
        <w:t>Figura</w:t>
      </w:r>
      <w:r w:rsidR="005724AF" w:rsidRPr="0070735A">
        <w:t xml:space="preserve"> 13.</w:t>
      </w:r>
    </w:p>
    <w:p w14:paraId="06360C37" w14:textId="77777777" w:rsidR="00BC1459" w:rsidRPr="0070735A" w:rsidRDefault="00D847A6" w:rsidP="00B026F1">
      <w:pPr>
        <w:keepNext/>
        <w:spacing w:before="240"/>
        <w:ind w:firstLine="708"/>
        <w:jc w:val="center"/>
      </w:pPr>
      <w:r w:rsidRPr="0070735A">
        <w:rPr>
          <w:noProof/>
          <w:lang w:val="en-US" w:eastAsia="en-US"/>
        </w:rPr>
        <w:lastRenderedPageBreak/>
        <w:drawing>
          <wp:inline distT="0" distB="0" distL="0" distR="0" wp14:anchorId="224E32C4" wp14:editId="72F44DE6">
            <wp:extent cx="3950676" cy="28194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2-Figura 13. Plenum de retorno de aire a unidades HVAC fuera del cuarto de comunicaciones.png"/>
                    <pic:cNvPicPr/>
                  </pic:nvPicPr>
                  <pic:blipFill rotWithShape="1">
                    <a:blip r:embed="rId30">
                      <a:extLst>
                        <a:ext uri="{28A0092B-C50C-407E-A947-70E740481C1C}">
                          <a14:useLocalDpi xmlns:a14="http://schemas.microsoft.com/office/drawing/2010/main" val="0"/>
                        </a:ext>
                      </a:extLst>
                    </a:blip>
                    <a:srcRect r="31804" b="21872"/>
                    <a:stretch/>
                  </pic:blipFill>
                  <pic:spPr bwMode="auto">
                    <a:xfrm>
                      <a:off x="0" y="0"/>
                      <a:ext cx="3950676" cy="2819400"/>
                    </a:xfrm>
                    <a:prstGeom prst="rect">
                      <a:avLst/>
                    </a:prstGeom>
                    <a:ln>
                      <a:noFill/>
                    </a:ln>
                    <a:extLst>
                      <a:ext uri="{53640926-AAD7-44D8-BBD7-CCE9431645EC}">
                        <a14:shadowObscured xmlns:a14="http://schemas.microsoft.com/office/drawing/2010/main"/>
                      </a:ext>
                    </a:extLst>
                  </pic:spPr>
                </pic:pic>
              </a:graphicData>
            </a:graphic>
          </wp:inline>
        </w:drawing>
      </w:r>
    </w:p>
    <w:p w14:paraId="483C582F" w14:textId="77777777" w:rsidR="00BC1459" w:rsidRPr="0070735A" w:rsidRDefault="00BC1459" w:rsidP="00BC1459">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13</w:t>
      </w:r>
      <w:r w:rsidR="00F678CF" w:rsidRPr="0070735A">
        <w:rPr>
          <w:noProof/>
          <w:color w:val="auto"/>
        </w:rPr>
        <w:fldChar w:fldCharType="end"/>
      </w:r>
      <w:r w:rsidRPr="0070735A">
        <w:rPr>
          <w:color w:val="auto"/>
        </w:rPr>
        <w:t>. Plenum de retorno de aire a unidades HVAC fuera del cuarto de comunicaciones (Snevely, 2002).</w:t>
      </w:r>
    </w:p>
    <w:p w14:paraId="637221A9" w14:textId="77777777" w:rsidR="002E6FD3" w:rsidRPr="0070735A" w:rsidRDefault="002E6FD3" w:rsidP="0080185C">
      <w:pPr>
        <w:spacing w:before="240" w:after="240"/>
        <w:ind w:firstLine="708"/>
        <w:jc w:val="both"/>
      </w:pPr>
      <w:r w:rsidRPr="0070735A">
        <w:rPr>
          <w:i/>
        </w:rPr>
        <w:t xml:space="preserve">INTEGRIDAD DEL SUMINISTRO DE AIRE AL PLENUM: </w:t>
      </w:r>
      <w:r w:rsidRPr="0070735A">
        <w:t>Para mantener la integridad de la cámara de suministro de aire, evitar lo siguiente:</w:t>
      </w:r>
    </w:p>
    <w:p w14:paraId="2C823A6B" w14:textId="7B0C3BA6" w:rsidR="002E6FD3" w:rsidRPr="0070735A" w:rsidRDefault="002E6FD3" w:rsidP="003A172A">
      <w:pPr>
        <w:pStyle w:val="ListParagraph"/>
        <w:numPr>
          <w:ilvl w:val="0"/>
          <w:numId w:val="38"/>
        </w:numPr>
        <w:spacing w:before="240" w:after="240"/>
        <w:jc w:val="both"/>
      </w:pPr>
      <w:r w:rsidRPr="0070735A">
        <w:t>Demasiadas baldosas de distribución de aire.</w:t>
      </w:r>
    </w:p>
    <w:p w14:paraId="1B07F589" w14:textId="3F072EAA" w:rsidR="002E6FD3" w:rsidRPr="0070735A" w:rsidRDefault="002E6FD3" w:rsidP="003A172A">
      <w:pPr>
        <w:pStyle w:val="ListParagraph"/>
        <w:numPr>
          <w:ilvl w:val="0"/>
          <w:numId w:val="38"/>
        </w:numPr>
        <w:spacing w:before="240" w:after="240"/>
        <w:jc w:val="both"/>
      </w:pPr>
      <w:r w:rsidRPr="0070735A">
        <w:t>Recortes</w:t>
      </w:r>
      <w:r w:rsidR="0087689C" w:rsidRPr="0070735A">
        <w:t xml:space="preserve"> a las baldosas de gran tamaño.</w:t>
      </w:r>
    </w:p>
    <w:p w14:paraId="1B635A5E" w14:textId="77777777" w:rsidR="002E6FD3" w:rsidRPr="0070735A" w:rsidRDefault="002E6FD3" w:rsidP="003A172A">
      <w:pPr>
        <w:pStyle w:val="ListParagraph"/>
        <w:numPr>
          <w:ilvl w:val="0"/>
          <w:numId w:val="38"/>
        </w:numPr>
        <w:spacing w:before="240" w:after="240"/>
        <w:jc w:val="both"/>
      </w:pPr>
      <w:r w:rsidRPr="0070735A">
        <w:t>Baldosas mal encajadas.</w:t>
      </w:r>
    </w:p>
    <w:p w14:paraId="4D8E9A92" w14:textId="77777777" w:rsidR="002E6FD3" w:rsidRPr="0070735A" w:rsidRDefault="002E6FD3" w:rsidP="003A172A">
      <w:pPr>
        <w:pStyle w:val="ListParagraph"/>
        <w:numPr>
          <w:ilvl w:val="0"/>
          <w:numId w:val="38"/>
        </w:numPr>
        <w:spacing w:before="240" w:after="240"/>
        <w:jc w:val="both"/>
      </w:pPr>
      <w:r w:rsidRPr="0070735A">
        <w:t>Unidades de HVAC fuera de servicio, si fueran apagadas deberían ser bloqueadas las salidas.</w:t>
      </w:r>
    </w:p>
    <w:p w14:paraId="72CCA562" w14:textId="78ECE05C" w:rsidR="002E6FD3" w:rsidRPr="0070735A" w:rsidRDefault="002E6FD3" w:rsidP="0080185C">
      <w:pPr>
        <w:spacing w:before="240" w:after="240"/>
        <w:ind w:firstLine="360"/>
        <w:jc w:val="both"/>
      </w:pPr>
      <w:r w:rsidRPr="0070735A">
        <w:rPr>
          <w:i/>
        </w:rPr>
        <w:t>BARRERA DE VAPOR:</w:t>
      </w:r>
      <w:r w:rsidRPr="0070735A">
        <w:t xml:space="preserve"> Una barrera de vapor es cualquier forma de protección contra la migración descontrolada de humedad.</w:t>
      </w:r>
      <w:r w:rsidR="0073240B" w:rsidRPr="0070735A">
        <w:t xml:space="preserve"> “Una barrera de vapor es un material resistente al paso de vapor de agua.” </w:t>
      </w:r>
      <w:sdt>
        <w:sdtPr>
          <w:id w:val="1064454320"/>
          <w:citation/>
        </w:sdtPr>
        <w:sdtContent>
          <w:r w:rsidR="0073240B" w:rsidRPr="0070735A">
            <w:fldChar w:fldCharType="begin"/>
          </w:r>
          <w:r w:rsidR="0073240B" w:rsidRPr="0070735A">
            <w:instrText xml:space="preserve"> CITATION ARQ \l 2058 </w:instrText>
          </w:r>
          <w:r w:rsidR="0073240B" w:rsidRPr="0070735A">
            <w:fldChar w:fldCharType="separate"/>
          </w:r>
          <w:r w:rsidR="00201633" w:rsidRPr="0070735A">
            <w:rPr>
              <w:noProof/>
            </w:rPr>
            <w:t>(ARQHYS, s.f.)</w:t>
          </w:r>
          <w:r w:rsidR="0073240B" w:rsidRPr="0070735A">
            <w:fldChar w:fldCharType="end"/>
          </w:r>
        </w:sdtContent>
      </w:sdt>
      <w:r w:rsidR="00EE4D32" w:rsidRPr="0070735A">
        <w:t>.</w:t>
      </w:r>
      <w:r w:rsidRPr="0070735A">
        <w:t xml:space="preserve"> </w:t>
      </w:r>
      <w:r w:rsidR="0073240B" w:rsidRPr="0070735A">
        <w:t>Para tener u</w:t>
      </w:r>
      <w:r w:rsidRPr="0070735A">
        <w:t>na barrera de vapor efectiva</w:t>
      </w:r>
      <w:r w:rsidR="00EE4D32" w:rsidRPr="0070735A">
        <w:t xml:space="preserve"> en el cuarto de comunicaciones</w:t>
      </w:r>
      <w:r w:rsidR="0073240B" w:rsidRPr="0070735A">
        <w:t xml:space="preserve"> se debe</w:t>
      </w:r>
      <w:r w:rsidRPr="0070735A">
        <w:t>:</w:t>
      </w:r>
    </w:p>
    <w:p w14:paraId="2FF19258" w14:textId="77777777" w:rsidR="002E6FD3" w:rsidRPr="0070735A" w:rsidRDefault="002E6FD3" w:rsidP="003A172A">
      <w:pPr>
        <w:pStyle w:val="ListParagraph"/>
        <w:numPr>
          <w:ilvl w:val="0"/>
          <w:numId w:val="39"/>
        </w:numPr>
        <w:spacing w:before="240" w:after="240"/>
        <w:jc w:val="both"/>
      </w:pPr>
      <w:r w:rsidRPr="0070735A">
        <w:rPr>
          <w:i/>
        </w:rPr>
        <w:t>Evitar aperturas innecesarias:</w:t>
      </w:r>
      <w:r w:rsidRPr="0070735A">
        <w:t xml:space="preserve"> El acceso abierto permiten la exposición a áreas circundantes más débilmente controladas.</w:t>
      </w:r>
    </w:p>
    <w:p w14:paraId="6188099E" w14:textId="77544F3E" w:rsidR="002E6FD3" w:rsidRPr="0070735A" w:rsidRDefault="002E6FD3" w:rsidP="003A172A">
      <w:pPr>
        <w:pStyle w:val="ListParagraph"/>
        <w:numPr>
          <w:ilvl w:val="0"/>
          <w:numId w:val="39"/>
        </w:numPr>
        <w:spacing w:before="240" w:after="240"/>
        <w:jc w:val="both"/>
      </w:pPr>
      <w:r w:rsidRPr="0070735A">
        <w:rPr>
          <w:i/>
        </w:rPr>
        <w:t>Se</w:t>
      </w:r>
      <w:r w:rsidR="00B026F1" w:rsidRPr="0070735A">
        <w:rPr>
          <w:i/>
        </w:rPr>
        <w:t>llar las aberturas perimetrales:</w:t>
      </w:r>
      <w:r w:rsidRPr="0070735A">
        <w:t xml:space="preserve"> Todas las penetraciones que conducen a áreas no controladas deben ser bloqueadas y selladas.</w:t>
      </w:r>
    </w:p>
    <w:p w14:paraId="3AE5CF76" w14:textId="1195F60B" w:rsidR="002E6FD3" w:rsidRPr="0070735A" w:rsidRDefault="002E6FD3" w:rsidP="003A172A">
      <w:pPr>
        <w:pStyle w:val="ListParagraph"/>
        <w:numPr>
          <w:ilvl w:val="0"/>
          <w:numId w:val="39"/>
        </w:numPr>
        <w:spacing w:before="240" w:after="240"/>
        <w:jc w:val="both"/>
      </w:pPr>
      <w:r w:rsidRPr="0070735A">
        <w:rPr>
          <w:i/>
        </w:rPr>
        <w:t xml:space="preserve">Sellar las puertas: </w:t>
      </w:r>
      <w:r w:rsidRPr="0070735A">
        <w:t>Deben sellarse contra fugas de aire y vapores innecesarios.</w:t>
      </w:r>
    </w:p>
    <w:p w14:paraId="1D54AC46" w14:textId="1FE56FCA" w:rsidR="002E6FD3" w:rsidRPr="0070735A" w:rsidRDefault="00B026F1" w:rsidP="003A172A">
      <w:pPr>
        <w:pStyle w:val="ListParagraph"/>
        <w:numPr>
          <w:ilvl w:val="0"/>
          <w:numId w:val="39"/>
        </w:numPr>
        <w:spacing w:before="240" w:after="240"/>
        <w:jc w:val="both"/>
      </w:pPr>
      <w:r w:rsidRPr="0070735A">
        <w:rPr>
          <w:i/>
        </w:rPr>
        <w:t xml:space="preserve">Pintar muros perimetrales: </w:t>
      </w:r>
      <w:r w:rsidR="002E6FD3" w:rsidRPr="0070735A">
        <w:t>Pintar todos los muros perimetrales desde la cubierta estructural hasta el techo estructural para limitar la migración de humedad a través de las superficies de los materiales de construcción.</w:t>
      </w:r>
    </w:p>
    <w:p w14:paraId="5461BB11" w14:textId="19B6C856" w:rsidR="002E6FD3" w:rsidRPr="0070735A" w:rsidRDefault="00B026F1" w:rsidP="003A172A">
      <w:pPr>
        <w:pStyle w:val="ListParagraph"/>
        <w:numPr>
          <w:ilvl w:val="0"/>
          <w:numId w:val="39"/>
        </w:numPr>
        <w:spacing w:before="240" w:after="240"/>
        <w:jc w:val="both"/>
      </w:pPr>
      <w:r w:rsidRPr="0070735A">
        <w:rPr>
          <w:i/>
        </w:rPr>
        <w:t>Sellar el área del contrapiso:</w:t>
      </w:r>
      <w:r w:rsidR="002E6FD3" w:rsidRPr="0070735A">
        <w:t xml:space="preserve"> Sellar el contrapiso para eliminar la penetración de humedad y la degradación de la superficie.</w:t>
      </w:r>
    </w:p>
    <w:p w14:paraId="44525983" w14:textId="1D707C1B" w:rsidR="002E6FD3" w:rsidRPr="0070735A" w:rsidRDefault="002E6FD3" w:rsidP="00A232FF">
      <w:pPr>
        <w:pStyle w:val="Heading2"/>
        <w:numPr>
          <w:ilvl w:val="1"/>
          <w:numId w:val="3"/>
        </w:numPr>
        <w:spacing w:before="240" w:after="240"/>
      </w:pPr>
      <w:bookmarkStart w:id="216" w:name="_Toc535446189"/>
      <w:bookmarkStart w:id="217" w:name="_Toc535446704"/>
      <w:bookmarkStart w:id="218" w:name="_Toc7522239"/>
      <w:r w:rsidRPr="0070735A">
        <w:lastRenderedPageBreak/>
        <w:t>INFRAESTRUCTURA DE CABLEADO DE RED</w:t>
      </w:r>
      <w:bookmarkEnd w:id="216"/>
      <w:bookmarkEnd w:id="217"/>
      <w:bookmarkEnd w:id="218"/>
    </w:p>
    <w:p w14:paraId="1DBA1275" w14:textId="1523EB0E" w:rsidR="002E6FD3" w:rsidRPr="0070735A" w:rsidRDefault="00EE4D32" w:rsidP="00904718">
      <w:pPr>
        <w:spacing w:after="240"/>
        <w:ind w:firstLine="708"/>
        <w:jc w:val="both"/>
      </w:pPr>
      <w:r w:rsidRPr="0070735A">
        <w:t>El cableado de red forma parte de los sistemas de soporte importantes del cuarto de comunicaciones y le da sentido a la existencia del cuarto de comunicaciones. “</w:t>
      </w:r>
      <w:r w:rsidRPr="0070735A">
        <w:rPr>
          <w:rFonts w:ascii="Helvetica" w:hAnsi="Helvetica"/>
          <w:shd w:val="clear" w:color="auto" w:fill="FEFEFE"/>
        </w:rPr>
        <w:t>El cableado estructurado consiste en el tendido de cables en el interior de un edificio, con el propósito de implantar en un futuro una red de área local.</w:t>
      </w:r>
      <w:r w:rsidR="000E599B" w:rsidRPr="0070735A">
        <w:t>”</w:t>
      </w:r>
      <w:sdt>
        <w:sdtPr>
          <w:id w:val="1115401373"/>
          <w:citation/>
        </w:sdtPr>
        <w:sdtContent>
          <w:r w:rsidRPr="0070735A">
            <w:fldChar w:fldCharType="begin"/>
          </w:r>
          <w:r w:rsidRPr="0070735A">
            <w:instrText xml:space="preserve"> CITATION Mar19 \l 2058 </w:instrText>
          </w:r>
          <w:r w:rsidRPr="0070735A">
            <w:fldChar w:fldCharType="separate"/>
          </w:r>
          <w:r w:rsidR="00201633" w:rsidRPr="0070735A">
            <w:rPr>
              <w:noProof/>
            </w:rPr>
            <w:t xml:space="preserve"> (Martínez, 2019)</w:t>
          </w:r>
          <w:r w:rsidRPr="0070735A">
            <w:fldChar w:fldCharType="end"/>
          </w:r>
        </w:sdtContent>
      </w:sdt>
      <w:r w:rsidRPr="0070735A">
        <w:t xml:space="preserve">. </w:t>
      </w:r>
      <w:r w:rsidR="002E6FD3" w:rsidRPr="0070735A">
        <w:t>La infraestructura de cableado de red consta de todos los dispositivos y el cableado que debe configurarse para que el cuarto de comunicaciones se conecte a sus redes, así como el cableado necesario para conectar un dispositivo a otro dentro de una configuración.</w:t>
      </w:r>
    </w:p>
    <w:p w14:paraId="0662D0D9" w14:textId="77777777" w:rsidR="002E6FD3" w:rsidRPr="0070735A" w:rsidRDefault="002E6FD3" w:rsidP="00A232FF">
      <w:pPr>
        <w:pStyle w:val="Heading3"/>
        <w:numPr>
          <w:ilvl w:val="2"/>
          <w:numId w:val="3"/>
        </w:numPr>
      </w:pPr>
      <w:bookmarkStart w:id="219" w:name="_Toc535446190"/>
      <w:bookmarkStart w:id="220" w:name="_Toc535446705"/>
      <w:bookmarkStart w:id="221" w:name="_Toc7522240"/>
      <w:r w:rsidRPr="0070735A">
        <w:t>CREACIÓN DE UNA INFRAESTRUCTURA DE CABLEADO DE RED</w:t>
      </w:r>
      <w:bookmarkEnd w:id="219"/>
      <w:bookmarkEnd w:id="220"/>
      <w:bookmarkEnd w:id="221"/>
    </w:p>
    <w:p w14:paraId="58B34818" w14:textId="5EBCC0E5" w:rsidR="002E6FD3" w:rsidRPr="0070735A" w:rsidRDefault="002E6FD3" w:rsidP="0087689C">
      <w:pPr>
        <w:spacing w:before="240" w:after="240"/>
        <w:ind w:firstLine="708"/>
        <w:jc w:val="both"/>
      </w:pPr>
      <w:r w:rsidRPr="0070735A">
        <w:t>Al conocer sus requisitos de conectividad, se puede crear un diseño modular minimizan</w:t>
      </w:r>
      <w:r w:rsidR="004477BE" w:rsidRPr="0070735A">
        <w:t xml:space="preserve">do </w:t>
      </w:r>
      <w:r w:rsidRPr="0070735A">
        <w:t>el cableado innecesario debajo del piso.</w:t>
      </w:r>
    </w:p>
    <w:p w14:paraId="70E19EE7" w14:textId="0485646E" w:rsidR="002E6FD3" w:rsidRPr="0070735A" w:rsidRDefault="008429FA" w:rsidP="00904718">
      <w:pPr>
        <w:ind w:firstLine="708"/>
        <w:jc w:val="both"/>
      </w:pPr>
      <w:r w:rsidRPr="0070735A">
        <w:rPr>
          <w:i/>
        </w:rPr>
        <w:t>Determinación de los requisitos de conectividad</w:t>
      </w:r>
      <w:r w:rsidR="002E6FD3" w:rsidRPr="0070735A">
        <w:rPr>
          <w:i/>
        </w:rPr>
        <w:t>:</w:t>
      </w:r>
      <w:r w:rsidR="002E6FD3" w:rsidRPr="0070735A">
        <w:t xml:space="preserve"> Los requerimientos de conectividad de cada disposit</w:t>
      </w:r>
      <w:r w:rsidR="00F80DFC" w:rsidRPr="0070735A">
        <w:t>ivo se realizan en el apartado 2</w:t>
      </w:r>
      <w:r w:rsidR="002E6FD3" w:rsidRPr="0070735A">
        <w:t>.4 “Determinación de las capacidades del cuarto de comunicaciones” de esta tesina.</w:t>
      </w:r>
    </w:p>
    <w:p w14:paraId="1A99EA1F" w14:textId="77777777" w:rsidR="002E6FD3" w:rsidRPr="0070735A" w:rsidRDefault="002E6FD3" w:rsidP="0080185C">
      <w:pPr>
        <w:spacing w:before="240" w:after="240"/>
        <w:ind w:firstLine="708"/>
        <w:jc w:val="both"/>
      </w:pPr>
      <w:r w:rsidRPr="0070735A">
        <w:t>Los requerimientos de conectividad pueden estar basados en:</w:t>
      </w:r>
    </w:p>
    <w:p w14:paraId="1DB777D0" w14:textId="044EF189" w:rsidR="002E6FD3" w:rsidRPr="0070735A" w:rsidRDefault="002E6FD3" w:rsidP="003A172A">
      <w:pPr>
        <w:pStyle w:val="ListParagraph"/>
        <w:numPr>
          <w:ilvl w:val="0"/>
          <w:numId w:val="40"/>
        </w:numPr>
        <w:spacing w:after="240"/>
        <w:jc w:val="both"/>
      </w:pPr>
      <w:r w:rsidRPr="0070735A">
        <w:t>En el tipo de conexiones que los dispositivos tienen (</w:t>
      </w:r>
      <w:r w:rsidR="00105D44" w:rsidRPr="0070735A">
        <w:t>UTP</w:t>
      </w:r>
      <w:r w:rsidRPr="0070735A">
        <w:t xml:space="preserve"> o </w:t>
      </w:r>
      <w:r w:rsidR="00105D44" w:rsidRPr="0070735A">
        <w:t>F</w:t>
      </w:r>
      <w:r w:rsidRPr="0070735A">
        <w:t>ibra</w:t>
      </w:r>
      <w:r w:rsidR="00105D44" w:rsidRPr="0070735A">
        <w:t xml:space="preserve"> </w:t>
      </w:r>
      <w:r w:rsidR="008429FA" w:rsidRPr="0070735A">
        <w:t>Óptica</w:t>
      </w:r>
      <w:r w:rsidRPr="0070735A">
        <w:t>).</w:t>
      </w:r>
    </w:p>
    <w:p w14:paraId="227C2428" w14:textId="4BB62775" w:rsidR="002E6FD3" w:rsidRPr="0070735A" w:rsidRDefault="002E6FD3" w:rsidP="003A172A">
      <w:pPr>
        <w:pStyle w:val="ListParagraph"/>
        <w:numPr>
          <w:ilvl w:val="0"/>
          <w:numId w:val="40"/>
        </w:numPr>
        <w:spacing w:after="240"/>
        <w:jc w:val="both"/>
      </w:pPr>
      <w:r w:rsidRPr="0070735A">
        <w:t>¿Cuántas de esas conexiones se necesi</w:t>
      </w:r>
      <w:r w:rsidR="00904718" w:rsidRPr="0070735A">
        <w:t>tan para cada equipo?</w:t>
      </w:r>
    </w:p>
    <w:p w14:paraId="226DD92C" w14:textId="3AE4AC55" w:rsidR="002E6FD3" w:rsidRPr="0070735A" w:rsidRDefault="002E6FD3" w:rsidP="0080185C">
      <w:pPr>
        <w:spacing w:before="240" w:after="240"/>
        <w:ind w:firstLine="708"/>
        <w:jc w:val="both"/>
      </w:pPr>
      <w:r w:rsidRPr="0070735A">
        <w:rPr>
          <w:i/>
        </w:rPr>
        <w:t xml:space="preserve">DISEÑO MODULAR: </w:t>
      </w:r>
      <w:r w:rsidRPr="0070735A">
        <w:t>La filosofía de diseño del cuarto de comunicaciones exige que el diseño sea lo más simple posible. Cuando hemos segmentado el piso en un número dado de RLU de tipos particulares, cad</w:t>
      </w:r>
      <w:r w:rsidR="003C4171" w:rsidRPr="0070735A">
        <w:t>a uno de estos grupos de RLU, y</w:t>
      </w:r>
      <w:r w:rsidRPr="0070735A">
        <w:t xml:space="preserve"> sus requisitos de cableado de red, puede</w:t>
      </w:r>
      <w:r w:rsidR="0080185C" w:rsidRPr="0070735A">
        <w:t>n considerarse como un módulo.</w:t>
      </w:r>
    </w:p>
    <w:p w14:paraId="5818B0A1" w14:textId="23F9F19F" w:rsidR="002E6FD3" w:rsidRPr="0070735A" w:rsidRDefault="002E6FD3" w:rsidP="00904718">
      <w:pPr>
        <w:spacing w:after="240"/>
        <w:ind w:firstLine="708"/>
        <w:jc w:val="both"/>
      </w:pPr>
      <w:r w:rsidRPr="0070735A">
        <w:rPr>
          <w:i/>
        </w:rPr>
        <w:t xml:space="preserve">JERARQUÍA DE LA ESTRUCTURA DE LA RED: </w:t>
      </w:r>
      <w:r w:rsidRPr="0070735A">
        <w:t>El diseño descrito anteriormente se basa en la estructura fun</w:t>
      </w:r>
      <w:r w:rsidR="003C4171" w:rsidRPr="0070735A">
        <w:t>damental de la red lógica que</w:t>
      </w:r>
      <w:r w:rsidRPr="0070735A">
        <w:t xml:space="preserve"> permite crear una jerarquía de dispositivos.</w:t>
      </w:r>
    </w:p>
    <w:p w14:paraId="2E6E76B8" w14:textId="6CC51CF1" w:rsidR="002E6FD3" w:rsidRPr="0070735A" w:rsidRDefault="00C176B7" w:rsidP="00A232FF">
      <w:pPr>
        <w:pStyle w:val="Heading3"/>
        <w:numPr>
          <w:ilvl w:val="2"/>
          <w:numId w:val="3"/>
        </w:numPr>
        <w:spacing w:after="240"/>
      </w:pPr>
      <w:bookmarkStart w:id="222" w:name="_Toc7522241"/>
      <w:r w:rsidRPr="0070735A">
        <w:t xml:space="preserve">UNIDAD </w:t>
      </w:r>
      <w:r w:rsidR="00757244" w:rsidRPr="0070735A">
        <w:t>DE DISTRIBUCION</w:t>
      </w:r>
      <w:r w:rsidRPr="0070735A">
        <w:t xml:space="preserve"> DE PODER</w:t>
      </w:r>
      <w:bookmarkEnd w:id="222"/>
      <w:r w:rsidRPr="0070735A">
        <w:t xml:space="preserve"> </w:t>
      </w:r>
    </w:p>
    <w:p w14:paraId="5ECD2D4F" w14:textId="435ADB92" w:rsidR="002E6FD3" w:rsidRPr="0070735A" w:rsidRDefault="005D5E58" w:rsidP="0080185C">
      <w:pPr>
        <w:spacing w:after="240"/>
        <w:ind w:firstLine="708"/>
        <w:jc w:val="both"/>
      </w:pPr>
      <w:r w:rsidRPr="0070735A">
        <w:t>“</w:t>
      </w:r>
      <w:r w:rsidRPr="0070735A">
        <w:rPr>
          <w:rFonts w:cs="Arial"/>
          <w:spacing w:val="2"/>
          <w:shd w:val="clear" w:color="auto" w:fill="FFFFFF"/>
        </w:rPr>
        <w:t>Una Unidad de Distribución de Energía (PDU) es un dispositivo con tomacorrientes múltiples diseñado para distribuir energía eléctrica a computadoras o equipo de red dentro de un rack.</w:t>
      </w:r>
      <w:r w:rsidRPr="0070735A">
        <w:t>”</w:t>
      </w:r>
      <w:sdt>
        <w:sdtPr>
          <w:id w:val="1653946457"/>
          <w:citation/>
        </w:sdtPr>
        <w:sdtContent>
          <w:r w:rsidRPr="0070735A">
            <w:fldChar w:fldCharType="begin"/>
          </w:r>
          <w:r w:rsidRPr="0070735A">
            <w:instrText xml:space="preserve"> CITATION Tri19 \l 2058 </w:instrText>
          </w:r>
          <w:r w:rsidRPr="0070735A">
            <w:fldChar w:fldCharType="separate"/>
          </w:r>
          <w:r w:rsidR="00201633" w:rsidRPr="0070735A">
            <w:rPr>
              <w:noProof/>
            </w:rPr>
            <w:t xml:space="preserve"> (Lite, 2019)</w:t>
          </w:r>
          <w:r w:rsidRPr="0070735A">
            <w:fldChar w:fldCharType="end"/>
          </w:r>
        </w:sdtContent>
      </w:sdt>
      <w:r w:rsidRPr="0070735A">
        <w:t xml:space="preserve">. La </w:t>
      </w:r>
      <w:r w:rsidR="00C176B7" w:rsidRPr="0070735A">
        <w:t xml:space="preserve">función </w:t>
      </w:r>
      <w:r w:rsidRPr="0070735A">
        <w:t xml:space="preserve">de una PDU (por sus siglas en inglés Power Distribution Unit) </w:t>
      </w:r>
      <w:r w:rsidR="00C176B7" w:rsidRPr="0070735A">
        <w:t>es suministrar energía continua desde cualquier UPS, generador o entrada de alimentación de la red pública, permite distribuir de forma óptima y limpia la energía eléctrica hacia los distintos equipos electr</w:t>
      </w:r>
      <w:r w:rsidR="008429FA" w:rsidRPr="0070735A">
        <w:t>ónicos</w:t>
      </w:r>
      <w:r w:rsidR="00C176B7" w:rsidRPr="0070735A">
        <w:t xml:space="preserve"> y mantener la continuidad de los mismos en centros de distribución de cableado, salas de servidores y racks de equipo.</w:t>
      </w:r>
      <w:r w:rsidR="00F4679F" w:rsidRPr="0070735A">
        <w:t xml:space="preserve"> Los PDU de rack se pue</w:t>
      </w:r>
      <w:r w:rsidR="003C4171" w:rsidRPr="0070735A">
        <w:t xml:space="preserve">den instalar de forma vertical </w:t>
      </w:r>
      <w:r w:rsidR="00F4679F" w:rsidRPr="0070735A">
        <w:t>u horizontal.</w:t>
      </w:r>
      <w:r w:rsidR="00A72919" w:rsidRPr="0070735A">
        <w:t xml:space="preserve"> Un ejemplo de instalación de PDU conectado a un </w:t>
      </w:r>
      <w:r w:rsidR="003C4171" w:rsidRPr="0070735A">
        <w:t>s</w:t>
      </w:r>
      <w:r w:rsidR="00A72919" w:rsidRPr="0070735A">
        <w:t xml:space="preserve">istema UPS se muestra en la </w:t>
      </w:r>
      <w:r w:rsidR="001D11FA" w:rsidRPr="0070735A">
        <w:t>Figura</w:t>
      </w:r>
      <w:r w:rsidR="00A72919" w:rsidRPr="0070735A">
        <w:t xml:space="preserve"> 14.</w:t>
      </w:r>
    </w:p>
    <w:p w14:paraId="38DF6361" w14:textId="77777777" w:rsidR="001A5113" w:rsidRPr="0070735A" w:rsidRDefault="00A957F9" w:rsidP="001A5113">
      <w:pPr>
        <w:keepNext/>
        <w:spacing w:after="240"/>
        <w:ind w:firstLine="342"/>
        <w:jc w:val="both"/>
      </w:pPr>
      <w:r w:rsidRPr="0070735A">
        <w:rPr>
          <w:noProof/>
          <w:lang w:val="en-US" w:eastAsia="en-US"/>
        </w:rPr>
        <w:lastRenderedPageBreak/>
        <w:drawing>
          <wp:inline distT="0" distB="0" distL="0" distR="0" wp14:anchorId="04A51059" wp14:editId="4B70D563">
            <wp:extent cx="4972050" cy="14859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72050" cy="1485900"/>
                    </a:xfrm>
                    <a:prstGeom prst="rect">
                      <a:avLst/>
                    </a:prstGeom>
                  </pic:spPr>
                </pic:pic>
              </a:graphicData>
            </a:graphic>
          </wp:inline>
        </w:drawing>
      </w:r>
    </w:p>
    <w:p w14:paraId="35FCFD1E" w14:textId="6478323A" w:rsidR="00A957F9" w:rsidRPr="0070735A" w:rsidRDefault="001A5113"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14</w:t>
      </w:r>
      <w:r w:rsidR="00F678CF" w:rsidRPr="0070735A">
        <w:rPr>
          <w:noProof/>
          <w:color w:val="auto"/>
        </w:rPr>
        <w:fldChar w:fldCharType="end"/>
      </w:r>
      <w:r w:rsidRPr="0070735A">
        <w:rPr>
          <w:color w:val="auto"/>
        </w:rPr>
        <w:t xml:space="preserve">. </w:t>
      </w:r>
      <w:r w:rsidR="00A957F9" w:rsidRPr="0070735A">
        <w:rPr>
          <w:color w:val="auto"/>
        </w:rPr>
        <w:t xml:space="preserve">Ejemplo de instalación de un PDU </w:t>
      </w:r>
      <w:sdt>
        <w:sdtPr>
          <w:rPr>
            <w:color w:val="auto"/>
          </w:rPr>
          <w:id w:val="-1102485212"/>
          <w:citation/>
        </w:sdtPr>
        <w:sdtContent>
          <w:r w:rsidR="00A957F9" w:rsidRPr="0070735A">
            <w:rPr>
              <w:color w:val="auto"/>
            </w:rPr>
            <w:fldChar w:fldCharType="begin"/>
          </w:r>
          <w:r w:rsidR="00A957F9" w:rsidRPr="0070735A">
            <w:rPr>
              <w:color w:val="auto"/>
            </w:rPr>
            <w:instrText xml:space="preserve"> CITATION Tri19 \l 2058 </w:instrText>
          </w:r>
          <w:r w:rsidR="00A957F9" w:rsidRPr="0070735A">
            <w:rPr>
              <w:color w:val="auto"/>
            </w:rPr>
            <w:fldChar w:fldCharType="separate"/>
          </w:r>
          <w:r w:rsidR="00201633" w:rsidRPr="0070735A">
            <w:rPr>
              <w:noProof/>
              <w:color w:val="auto"/>
            </w:rPr>
            <w:t>(Lite, 2019)</w:t>
          </w:r>
          <w:r w:rsidR="00A957F9" w:rsidRPr="0070735A">
            <w:rPr>
              <w:color w:val="auto"/>
            </w:rPr>
            <w:fldChar w:fldCharType="end"/>
          </w:r>
        </w:sdtContent>
      </w:sdt>
      <w:r w:rsidRPr="0070735A">
        <w:rPr>
          <w:color w:val="auto"/>
        </w:rPr>
        <w:t>.</w:t>
      </w:r>
    </w:p>
    <w:p w14:paraId="628EABD6" w14:textId="5D2BA5F8" w:rsidR="002E6FD3" w:rsidRPr="0070735A" w:rsidRDefault="00F44CC8" w:rsidP="00A232FF">
      <w:pPr>
        <w:pStyle w:val="Heading3"/>
        <w:numPr>
          <w:ilvl w:val="2"/>
          <w:numId w:val="3"/>
        </w:numPr>
        <w:spacing w:after="240"/>
      </w:pPr>
      <w:bookmarkStart w:id="223" w:name="_Toc7522242"/>
      <w:r w:rsidRPr="0070735A">
        <w:t>PATCH PANEL</w:t>
      </w:r>
      <w:bookmarkEnd w:id="223"/>
    </w:p>
    <w:p w14:paraId="1ACD889B" w14:textId="5FE59ED1" w:rsidR="002A0D57" w:rsidRPr="0070735A" w:rsidRDefault="002A0D57" w:rsidP="003C4171">
      <w:pPr>
        <w:spacing w:after="240"/>
        <w:ind w:firstLine="708"/>
        <w:jc w:val="both"/>
      </w:pPr>
      <w:r w:rsidRPr="0070735A">
        <w:t xml:space="preserve">El Patch Panel es el elemento encargado de recibir todos los cables del cableado estructurado. </w:t>
      </w:r>
      <w:r w:rsidR="005D5E58" w:rsidRPr="0070735A">
        <w:t>“</w:t>
      </w:r>
      <w:r w:rsidRPr="0070735A">
        <w:t>Sirve como un organizador de las conexiones de la red, para que lo</w:t>
      </w:r>
      <w:r w:rsidR="007448AB" w:rsidRPr="0070735A">
        <w:t>s elementos relacionados de la r</w:t>
      </w:r>
      <w:r w:rsidRPr="0070735A">
        <w:t>ed LAN y los equipos de la conectividad puedan ser fácilmente incorporados al sistema</w:t>
      </w:r>
      <w:r w:rsidR="005D5E58" w:rsidRPr="0070735A">
        <w:t>.”</w:t>
      </w:r>
      <w:sdt>
        <w:sdtPr>
          <w:id w:val="2079403431"/>
          <w:citation/>
        </w:sdtPr>
        <w:sdtContent>
          <w:r w:rsidR="005D5E58" w:rsidRPr="0070735A">
            <w:fldChar w:fldCharType="begin"/>
          </w:r>
          <w:r w:rsidR="00990DE6" w:rsidRPr="0070735A">
            <w:instrText xml:space="preserve">CITATION Ecu2 \l 2058 </w:instrText>
          </w:r>
          <w:r w:rsidR="005D5E58" w:rsidRPr="0070735A">
            <w:fldChar w:fldCharType="separate"/>
          </w:r>
          <w:r w:rsidR="00201633" w:rsidRPr="0070735A">
            <w:rPr>
              <w:noProof/>
            </w:rPr>
            <w:t xml:space="preserve"> (EcuRed, 2019)</w:t>
          </w:r>
          <w:r w:rsidR="005D5E58" w:rsidRPr="0070735A">
            <w:fldChar w:fldCharType="end"/>
          </w:r>
        </w:sdtContent>
      </w:sdt>
      <w:r w:rsidRPr="0070735A">
        <w:t>.</w:t>
      </w:r>
      <w:r w:rsidR="00811964" w:rsidRPr="0070735A">
        <w:t xml:space="preserve"> </w:t>
      </w:r>
      <w:r w:rsidR="00635B13" w:rsidRPr="0070735A">
        <w:t xml:space="preserve">Los Patch Panel permiten hacer cambios de forma rápida y sencilla conectando y desconectando los cables de parcheo. </w:t>
      </w:r>
    </w:p>
    <w:p w14:paraId="16630A96" w14:textId="0F3D80BE" w:rsidR="002E6FD3" w:rsidRPr="0070735A" w:rsidRDefault="006E1D5E" w:rsidP="002720F6">
      <w:pPr>
        <w:spacing w:after="240"/>
        <w:ind w:firstLine="708"/>
        <w:jc w:val="both"/>
      </w:pPr>
      <w:r w:rsidRPr="0070735A">
        <w:t xml:space="preserve">Los puertos de un </w:t>
      </w:r>
      <w:r w:rsidR="004477BE" w:rsidRPr="0070735A">
        <w:t xml:space="preserve">panel de </w:t>
      </w:r>
      <w:r w:rsidR="00FD16C7" w:rsidRPr="0070735A">
        <w:t>p</w:t>
      </w:r>
      <w:r w:rsidRPr="0070735A">
        <w:t>atch</w:t>
      </w:r>
      <w:r w:rsidR="00FD16C7" w:rsidRPr="0070735A">
        <w:t xml:space="preserve"> p</w:t>
      </w:r>
      <w:r w:rsidRPr="0070735A">
        <w:t>anel</w:t>
      </w:r>
      <w:r w:rsidR="004477BE" w:rsidRPr="0070735A">
        <w:t xml:space="preserve"> están cableados a puertos en otro </w:t>
      </w:r>
      <w:r w:rsidRPr="0070735A">
        <w:t xml:space="preserve">Patch Panel </w:t>
      </w:r>
      <w:r w:rsidR="004477BE" w:rsidRPr="0070735A">
        <w:t xml:space="preserve">(por ejemplo, </w:t>
      </w:r>
      <w:r w:rsidRPr="0070735A">
        <w:t xml:space="preserve">de una sala </w:t>
      </w:r>
      <w:r w:rsidR="004477BE" w:rsidRPr="0070735A">
        <w:t xml:space="preserve">de red), que, a su vez, están conectadas a los puertos de </w:t>
      </w:r>
      <w:r w:rsidRPr="0070735A">
        <w:t>un switch</w:t>
      </w:r>
      <w:r w:rsidR="00A72919" w:rsidRPr="0070735A">
        <w:t xml:space="preserve"> como se observa en la </w:t>
      </w:r>
      <w:r w:rsidR="001D11FA" w:rsidRPr="0070735A">
        <w:t>Figura</w:t>
      </w:r>
      <w:r w:rsidR="00A72919" w:rsidRPr="0070735A">
        <w:t xml:space="preserve"> 15</w:t>
      </w:r>
      <w:r w:rsidR="004477BE" w:rsidRPr="0070735A">
        <w:t>.</w:t>
      </w:r>
    </w:p>
    <w:p w14:paraId="19B46BFE" w14:textId="77777777" w:rsidR="00BC1459" w:rsidRPr="0070735A" w:rsidRDefault="00104FF7" w:rsidP="000C0154">
      <w:pPr>
        <w:keepNext/>
        <w:spacing w:after="240"/>
        <w:ind w:firstLine="708"/>
        <w:jc w:val="center"/>
      </w:pPr>
      <w:r w:rsidRPr="0070735A">
        <w:rPr>
          <w:noProof/>
          <w:lang w:val="en-US" w:eastAsia="en-US"/>
        </w:rPr>
        <w:drawing>
          <wp:inline distT="0" distB="0" distL="0" distR="0" wp14:anchorId="7E56B36D" wp14:editId="52DC56A7">
            <wp:extent cx="4469031" cy="3239810"/>
            <wp:effectExtent l="0" t="0" r="8255"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Figura15.png"/>
                    <pic:cNvPicPr/>
                  </pic:nvPicPr>
                  <pic:blipFill>
                    <a:blip r:embed="rId32">
                      <a:extLst>
                        <a:ext uri="{28A0092B-C50C-407E-A947-70E740481C1C}">
                          <a14:useLocalDpi xmlns:a14="http://schemas.microsoft.com/office/drawing/2010/main" val="0"/>
                        </a:ext>
                      </a:extLst>
                    </a:blip>
                    <a:stretch>
                      <a:fillRect/>
                    </a:stretch>
                  </pic:blipFill>
                  <pic:spPr>
                    <a:xfrm>
                      <a:off x="0" y="0"/>
                      <a:ext cx="4469031" cy="3239810"/>
                    </a:xfrm>
                    <a:prstGeom prst="rect">
                      <a:avLst/>
                    </a:prstGeom>
                  </pic:spPr>
                </pic:pic>
              </a:graphicData>
            </a:graphic>
          </wp:inline>
        </w:drawing>
      </w:r>
    </w:p>
    <w:p w14:paraId="2DB504A7" w14:textId="14803351" w:rsidR="00BC1459" w:rsidRPr="0070735A" w:rsidRDefault="00BC1459" w:rsidP="00BC1459">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15</w:t>
      </w:r>
      <w:r w:rsidR="00F678CF" w:rsidRPr="0070735A">
        <w:rPr>
          <w:noProof/>
          <w:color w:val="auto"/>
        </w:rPr>
        <w:fldChar w:fldCharType="end"/>
      </w:r>
      <w:r w:rsidRPr="0070735A">
        <w:rPr>
          <w:color w:val="auto"/>
        </w:rPr>
        <w:t xml:space="preserve">. </w:t>
      </w:r>
      <w:r w:rsidRPr="0070735A">
        <w:rPr>
          <w:color w:val="auto"/>
          <w:lang w:val="en-US"/>
        </w:rPr>
        <w:t>Patch</w:t>
      </w:r>
      <w:r w:rsidRPr="0070735A">
        <w:rPr>
          <w:color w:val="auto"/>
        </w:rPr>
        <w:t xml:space="preserve"> panel </w:t>
      </w:r>
      <w:sdt>
        <w:sdtPr>
          <w:rPr>
            <w:color w:val="auto"/>
          </w:rPr>
          <w:id w:val="-1518230365"/>
          <w:citation/>
        </w:sdtPr>
        <w:sdtContent>
          <w:r w:rsidRPr="0070735A">
            <w:rPr>
              <w:color w:val="auto"/>
            </w:rPr>
            <w:fldChar w:fldCharType="begin"/>
          </w:r>
          <w:r w:rsidRPr="0070735A">
            <w:rPr>
              <w:color w:val="auto"/>
            </w:rPr>
            <w:instrText xml:space="preserve"> CITATION Kai06 \l 2058 </w:instrText>
          </w:r>
          <w:r w:rsidRPr="0070735A">
            <w:rPr>
              <w:color w:val="auto"/>
            </w:rPr>
            <w:fldChar w:fldCharType="separate"/>
          </w:r>
          <w:r w:rsidR="00201633" w:rsidRPr="0070735A">
            <w:rPr>
              <w:noProof/>
              <w:color w:val="auto"/>
            </w:rPr>
            <w:t>(Jayaswal, 2006)</w:t>
          </w:r>
          <w:r w:rsidRPr="0070735A">
            <w:rPr>
              <w:color w:val="auto"/>
            </w:rPr>
            <w:fldChar w:fldCharType="end"/>
          </w:r>
        </w:sdtContent>
      </w:sdt>
      <w:r w:rsidRPr="0070735A">
        <w:rPr>
          <w:color w:val="auto"/>
        </w:rPr>
        <w:t>.</w:t>
      </w:r>
    </w:p>
    <w:p w14:paraId="7AF6B763" w14:textId="52F6E2AE" w:rsidR="005061F3" w:rsidRPr="0070735A" w:rsidRDefault="00BC5471" w:rsidP="00A232FF">
      <w:pPr>
        <w:pStyle w:val="Heading3"/>
        <w:numPr>
          <w:ilvl w:val="2"/>
          <w:numId w:val="3"/>
        </w:numPr>
        <w:spacing w:after="240"/>
      </w:pPr>
      <w:bookmarkStart w:id="224" w:name="_Toc7522243"/>
      <w:r w:rsidRPr="0070735A">
        <w:lastRenderedPageBreak/>
        <w:t>PATCH CORD</w:t>
      </w:r>
      <w:bookmarkEnd w:id="224"/>
    </w:p>
    <w:p w14:paraId="79E1142F" w14:textId="08D6E082" w:rsidR="00BC5471" w:rsidRPr="0070735A" w:rsidRDefault="00267723" w:rsidP="00267723">
      <w:pPr>
        <w:spacing w:after="240"/>
        <w:ind w:firstLine="708"/>
        <w:jc w:val="both"/>
      </w:pPr>
      <w:r w:rsidRPr="0070735A">
        <w:t>“</w:t>
      </w:r>
      <w:r w:rsidR="00BC5471" w:rsidRPr="0070735A">
        <w:t>El</w:t>
      </w:r>
      <w:r w:rsidR="00E112B9" w:rsidRPr="0070735A">
        <w:t xml:space="preserve"> p</w:t>
      </w:r>
      <w:r w:rsidR="00BC5471" w:rsidRPr="0070735A">
        <w:t>a</w:t>
      </w:r>
      <w:r w:rsidR="00E112B9" w:rsidRPr="0070735A">
        <w:t>tch c</w:t>
      </w:r>
      <w:r w:rsidR="00BC5471" w:rsidRPr="0070735A">
        <w:t>ord</w:t>
      </w:r>
      <w:r w:rsidR="00E112B9" w:rsidRPr="0070735A">
        <w:t xml:space="preserve"> o cable de c</w:t>
      </w:r>
      <w:r w:rsidR="00BC5471" w:rsidRPr="0070735A">
        <w:t xml:space="preserve">onexión se le llama al cable (UTP, F.O, </w:t>
      </w:r>
      <w:r w:rsidR="005061F3" w:rsidRPr="0070735A">
        <w:t>etc.</w:t>
      </w:r>
      <w:r w:rsidR="00BC5471" w:rsidRPr="0070735A">
        <w:t>) que se usa en una r</w:t>
      </w:r>
      <w:r w:rsidR="005061F3" w:rsidRPr="0070735A">
        <w:t>ed para conectar dispositivos de red</w:t>
      </w:r>
      <w:r w:rsidRPr="0070735A">
        <w:t xml:space="preserve">.” </w:t>
      </w:r>
      <w:sdt>
        <w:sdtPr>
          <w:id w:val="-1470424700"/>
          <w:citation/>
        </w:sdtPr>
        <w:sdtContent>
          <w:r w:rsidRPr="0070735A">
            <w:fldChar w:fldCharType="begin"/>
          </w:r>
          <w:r w:rsidR="00990DE6" w:rsidRPr="0070735A">
            <w:instrText xml:space="preserve">CITATION Ecu3 \l 2058 </w:instrText>
          </w:r>
          <w:r w:rsidRPr="0070735A">
            <w:fldChar w:fldCharType="separate"/>
          </w:r>
          <w:r w:rsidR="00201633" w:rsidRPr="0070735A">
            <w:rPr>
              <w:noProof/>
            </w:rPr>
            <w:t>(EcuRed, 2019)</w:t>
          </w:r>
          <w:r w:rsidRPr="0070735A">
            <w:fldChar w:fldCharType="end"/>
          </w:r>
        </w:sdtContent>
      </w:sdt>
      <w:r w:rsidR="005061F3" w:rsidRPr="0070735A">
        <w:t>.</w:t>
      </w:r>
      <w:r w:rsidR="00AB6481" w:rsidRPr="0070735A">
        <w:t xml:space="preserve"> </w:t>
      </w:r>
      <w:r w:rsidRPr="0070735A">
        <w:t>L</w:t>
      </w:r>
      <w:r w:rsidR="00BC5471" w:rsidRPr="0070735A">
        <w:t>os cables de red</w:t>
      </w:r>
      <w:r w:rsidRPr="0070735A">
        <w:t xml:space="preserve"> tienen varias medidas, se pueden encontrar algunos unos cuantos centímetros para conectar equipos que se encuentran en distancias cortas</w:t>
      </w:r>
      <w:r w:rsidR="00C578BC" w:rsidRPr="0070735A">
        <w:t xml:space="preserve"> y para las distancias largas se pueden encontrar cables de varios metros de longitud. </w:t>
      </w:r>
    </w:p>
    <w:p w14:paraId="6E74DDFF" w14:textId="77777777" w:rsidR="002E6FD3" w:rsidRPr="0070735A" w:rsidRDefault="002E6FD3" w:rsidP="00A232FF">
      <w:pPr>
        <w:pStyle w:val="Heading3"/>
        <w:numPr>
          <w:ilvl w:val="2"/>
          <w:numId w:val="3"/>
        </w:numPr>
        <w:spacing w:after="240"/>
      </w:pPr>
      <w:bookmarkStart w:id="225" w:name="_Toc535446192"/>
      <w:bookmarkStart w:id="226" w:name="_Toc535446707"/>
      <w:bookmarkStart w:id="227" w:name="_Toc7522244"/>
      <w:r w:rsidRPr="0070735A">
        <w:rPr>
          <w:caps/>
        </w:rPr>
        <w:t>CONECTORES DE CABLE</w:t>
      </w:r>
      <w:bookmarkEnd w:id="225"/>
      <w:bookmarkEnd w:id="226"/>
      <w:bookmarkEnd w:id="227"/>
    </w:p>
    <w:p w14:paraId="76FEB795" w14:textId="4B66D787" w:rsidR="002E6FD3" w:rsidRPr="0070735A" w:rsidRDefault="002A0D57" w:rsidP="005B3D3B">
      <w:pPr>
        <w:spacing w:after="240"/>
        <w:ind w:firstLine="708"/>
        <w:jc w:val="both"/>
      </w:pPr>
      <w:r w:rsidRPr="0070735A">
        <w:t xml:space="preserve">Los puertos de </w:t>
      </w:r>
      <w:r w:rsidR="007448AB" w:rsidRPr="0070735A">
        <w:t xml:space="preserve">UTP y fibra óptica </w:t>
      </w:r>
      <w:r w:rsidRPr="0070735A">
        <w:t xml:space="preserve">permiten el parcheo cruzado cuando es necesario. </w:t>
      </w:r>
      <w:r w:rsidR="002E6FD3" w:rsidRPr="0070735A">
        <w:t xml:space="preserve">El conector RJ-45 es el estándar de facto para el cableado de cobre </w:t>
      </w:r>
      <w:r w:rsidR="00C578BC" w:rsidRPr="0070735A">
        <w:t>UTP</w:t>
      </w:r>
      <w:r w:rsidR="002E6FD3" w:rsidRPr="0070735A">
        <w:t xml:space="preserve">. Sin embargo, en el cableado de fibra </w:t>
      </w:r>
      <w:r w:rsidR="00C578BC" w:rsidRPr="0070735A">
        <w:t>existen</w:t>
      </w:r>
      <w:r w:rsidR="002E6FD3" w:rsidRPr="0070735A">
        <w:t xml:space="preserve"> varias opciones: conectores de tipo LC, SC y ST</w:t>
      </w:r>
      <w:r w:rsidR="00C0247D" w:rsidRPr="0070735A">
        <w:t>, como los que se muestran en la Figura 16</w:t>
      </w:r>
      <w:r w:rsidR="002E6FD3" w:rsidRPr="0070735A">
        <w:t>.</w:t>
      </w:r>
      <w:r w:rsidR="00C578BC" w:rsidRPr="0070735A">
        <w:t xml:space="preserve"> “Actualmente el conector</w:t>
      </w:r>
      <w:r w:rsidR="002E6FD3" w:rsidRPr="0070735A">
        <w:t xml:space="preserve"> SC es el más común porque es el tipo de conector estándar para l</w:t>
      </w:r>
      <w:r w:rsidR="00C578BC" w:rsidRPr="0070735A">
        <w:t>a mayoría de los Convertidores de I</w:t>
      </w:r>
      <w:r w:rsidR="002E6FD3" w:rsidRPr="0070735A">
        <w:t xml:space="preserve">nterfaz Gigabit </w:t>
      </w:r>
      <w:r w:rsidR="00C578BC" w:rsidRPr="0070735A">
        <w:t xml:space="preserve">(GBIC) </w:t>
      </w:r>
      <w:r w:rsidR="002E6FD3" w:rsidRPr="0070735A">
        <w:t>que se utilizan en redes de fibra óptica y SAN.</w:t>
      </w:r>
      <w:r w:rsidR="00C578BC" w:rsidRPr="0070735A">
        <w:t>”</w:t>
      </w:r>
      <w:sdt>
        <w:sdtPr>
          <w:id w:val="728033077"/>
          <w:citation/>
        </w:sdtPr>
        <w:sdtContent>
          <w:r w:rsidR="00C578BC" w:rsidRPr="0070735A">
            <w:fldChar w:fldCharType="begin"/>
          </w:r>
          <w:r w:rsidR="00C578BC" w:rsidRPr="0070735A">
            <w:instrText xml:space="preserve"> CITATION Rob02 \l 2058 </w:instrText>
          </w:r>
          <w:r w:rsidR="00C578BC" w:rsidRPr="0070735A">
            <w:fldChar w:fldCharType="separate"/>
          </w:r>
          <w:r w:rsidR="00201633" w:rsidRPr="0070735A">
            <w:rPr>
              <w:noProof/>
            </w:rPr>
            <w:t xml:space="preserve"> (Snevely, 2002)</w:t>
          </w:r>
          <w:r w:rsidR="00C578BC" w:rsidRPr="0070735A">
            <w:fldChar w:fldCharType="end"/>
          </w:r>
        </w:sdtContent>
      </w:sdt>
      <w:r w:rsidR="00C578BC" w:rsidRPr="0070735A">
        <w:t>.</w:t>
      </w:r>
    </w:p>
    <w:p w14:paraId="24D5BDE0" w14:textId="4069DBB0" w:rsidR="002E6FD3" w:rsidRPr="0070735A" w:rsidRDefault="002E6FD3" w:rsidP="005B3D3B">
      <w:pPr>
        <w:spacing w:after="240"/>
        <w:ind w:firstLine="708"/>
        <w:jc w:val="both"/>
      </w:pPr>
      <w:r w:rsidRPr="0070735A">
        <w:t>Si</w:t>
      </w:r>
      <w:r w:rsidR="002A0D57" w:rsidRPr="0070735A">
        <w:t xml:space="preserve"> se</w:t>
      </w:r>
      <w:r w:rsidR="00903A36" w:rsidRPr="0070735A">
        <w:t xml:space="preserve"> necesita convertir de LC a SC se</w:t>
      </w:r>
      <w:r w:rsidRPr="0070735A">
        <w:t xml:space="preserve"> puede </w:t>
      </w:r>
      <w:r w:rsidR="00903A36" w:rsidRPr="0070735A">
        <w:t>utilizar</w:t>
      </w:r>
      <w:r w:rsidRPr="0070735A">
        <w:t xml:space="preserve"> un </w:t>
      </w:r>
      <w:r w:rsidR="00903A36" w:rsidRPr="0070735A">
        <w:t>adaptador y también</w:t>
      </w:r>
      <w:r w:rsidRPr="0070735A">
        <w:t xml:space="preserve"> puede usar un tipo de </w:t>
      </w:r>
      <w:r w:rsidR="00903A36" w:rsidRPr="0070735A">
        <w:t>adaptador</w:t>
      </w:r>
      <w:r w:rsidRPr="0070735A">
        <w:t xml:space="preserve"> similar para convertir el conector tipo ST mucho más antiguo a SC o LC.</w:t>
      </w:r>
    </w:p>
    <w:p w14:paraId="499E89BA" w14:textId="54B74D56" w:rsidR="001A5113" w:rsidRPr="0070735A" w:rsidRDefault="00BC1459" w:rsidP="00C578BC">
      <w:pPr>
        <w:keepNext/>
        <w:spacing w:after="240"/>
        <w:jc w:val="center"/>
      </w:pPr>
      <w:r w:rsidRPr="0070735A">
        <w:rPr>
          <w:noProof/>
          <w:lang w:val="en-US" w:eastAsia="en-US"/>
        </w:rPr>
        <w:drawing>
          <wp:inline distT="0" distB="0" distL="0" distR="0" wp14:anchorId="171EC91E" wp14:editId="683A678E">
            <wp:extent cx="4295422" cy="180000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ura 16.png"/>
                    <pic:cNvPicPr/>
                  </pic:nvPicPr>
                  <pic:blipFill>
                    <a:blip r:embed="rId33">
                      <a:extLst>
                        <a:ext uri="{28A0092B-C50C-407E-A947-70E740481C1C}">
                          <a14:useLocalDpi xmlns:a14="http://schemas.microsoft.com/office/drawing/2010/main" val="0"/>
                        </a:ext>
                      </a:extLst>
                    </a:blip>
                    <a:stretch>
                      <a:fillRect/>
                    </a:stretch>
                  </pic:blipFill>
                  <pic:spPr>
                    <a:xfrm>
                      <a:off x="0" y="0"/>
                      <a:ext cx="4295422" cy="1800000"/>
                    </a:xfrm>
                    <a:prstGeom prst="rect">
                      <a:avLst/>
                    </a:prstGeom>
                  </pic:spPr>
                </pic:pic>
              </a:graphicData>
            </a:graphic>
          </wp:inline>
        </w:drawing>
      </w:r>
    </w:p>
    <w:p w14:paraId="2A2DCAD5" w14:textId="2493F101" w:rsidR="00207ED6" w:rsidRPr="0070735A" w:rsidRDefault="001A5113" w:rsidP="00BC1459">
      <w:pPr>
        <w:pStyle w:val="Caption"/>
        <w:spacing w:before="240"/>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16</w:t>
      </w:r>
      <w:r w:rsidR="00F678CF" w:rsidRPr="0070735A">
        <w:rPr>
          <w:noProof/>
          <w:color w:val="auto"/>
        </w:rPr>
        <w:fldChar w:fldCharType="end"/>
      </w:r>
      <w:r w:rsidRPr="0070735A">
        <w:rPr>
          <w:color w:val="auto"/>
        </w:rPr>
        <w:t xml:space="preserve">. </w:t>
      </w:r>
      <w:r w:rsidR="00184F8D" w:rsidRPr="0070735A">
        <w:rPr>
          <w:color w:val="auto"/>
        </w:rPr>
        <w:t>Conectores de fibra óptica SC</w:t>
      </w:r>
      <w:r w:rsidR="00207ED6" w:rsidRPr="0070735A">
        <w:rPr>
          <w:color w:val="auto"/>
        </w:rPr>
        <w:t xml:space="preserve"> y LC</w:t>
      </w:r>
      <w:r w:rsidR="00A72919" w:rsidRPr="0070735A">
        <w:rPr>
          <w:color w:val="auto"/>
        </w:rPr>
        <w:t xml:space="preserve"> </w:t>
      </w:r>
      <w:sdt>
        <w:sdtPr>
          <w:rPr>
            <w:color w:val="auto"/>
          </w:rPr>
          <w:id w:val="588501422"/>
          <w:citation/>
        </w:sdtPr>
        <w:sdtContent>
          <w:r w:rsidR="00A72919" w:rsidRPr="0070735A">
            <w:rPr>
              <w:color w:val="auto"/>
            </w:rPr>
            <w:fldChar w:fldCharType="begin"/>
          </w:r>
          <w:r w:rsidR="00A72919" w:rsidRPr="0070735A">
            <w:rPr>
              <w:color w:val="auto"/>
            </w:rPr>
            <w:instrText xml:space="preserve"> CITATION Kai06 \l 2058 </w:instrText>
          </w:r>
          <w:r w:rsidR="00A72919" w:rsidRPr="0070735A">
            <w:rPr>
              <w:color w:val="auto"/>
            </w:rPr>
            <w:fldChar w:fldCharType="separate"/>
          </w:r>
          <w:r w:rsidR="00201633" w:rsidRPr="0070735A">
            <w:rPr>
              <w:noProof/>
              <w:color w:val="auto"/>
            </w:rPr>
            <w:t>(Jayaswal, 2006)</w:t>
          </w:r>
          <w:r w:rsidR="00A72919" w:rsidRPr="0070735A">
            <w:rPr>
              <w:color w:val="auto"/>
            </w:rPr>
            <w:fldChar w:fldCharType="end"/>
          </w:r>
        </w:sdtContent>
      </w:sdt>
      <w:r w:rsidRPr="0070735A">
        <w:rPr>
          <w:color w:val="auto"/>
        </w:rPr>
        <w:t>.</w:t>
      </w:r>
    </w:p>
    <w:p w14:paraId="4F8B0B9F" w14:textId="20872937" w:rsidR="00741B4A" w:rsidRPr="0070735A" w:rsidRDefault="00741B4A" w:rsidP="00A232FF">
      <w:pPr>
        <w:pStyle w:val="Heading3"/>
        <w:numPr>
          <w:ilvl w:val="2"/>
          <w:numId w:val="3"/>
        </w:numPr>
        <w:spacing w:after="240"/>
      </w:pPr>
      <w:bookmarkStart w:id="228" w:name="_Toc7522245"/>
      <w:bookmarkStart w:id="229" w:name="_Toc535446193"/>
      <w:bookmarkStart w:id="230" w:name="_Toc535446708"/>
      <w:r w:rsidRPr="0070735A">
        <w:t>RECOMENDACIONES PARA EL CABLEADO DE RED</w:t>
      </w:r>
      <w:bookmarkEnd w:id="228"/>
    </w:p>
    <w:p w14:paraId="516E08C9" w14:textId="7E9F2036" w:rsidR="00741B4A" w:rsidRPr="0070735A" w:rsidRDefault="00C1169E" w:rsidP="00840AF6">
      <w:pPr>
        <w:spacing w:before="240" w:after="240"/>
        <w:ind w:firstLine="708"/>
        <w:jc w:val="both"/>
      </w:pPr>
      <w:r w:rsidRPr="0070735A">
        <w:t xml:space="preserve">Para los cables de red dentro del cuarto de comunicaciones se sugiere tener un estricto orden y cuidado para evitar daños </w:t>
      </w:r>
      <w:r w:rsidR="00840AF6" w:rsidRPr="0070735A">
        <w:t>en</w:t>
      </w:r>
      <w:r w:rsidRPr="0070735A">
        <w:t xml:space="preserve"> l</w:t>
      </w:r>
      <w:r w:rsidR="00840AF6" w:rsidRPr="0070735A">
        <w:t>os cables como en</w:t>
      </w:r>
      <w:r w:rsidRPr="0070735A">
        <w:t xml:space="preserve"> los equipos así como tener un mejor control de los cables, para cumplir con </w:t>
      </w:r>
      <w:r w:rsidR="00840AF6" w:rsidRPr="0070735A">
        <w:t>lo mencionado</w:t>
      </w:r>
      <w:r w:rsidRPr="0070735A">
        <w:t xml:space="preserve"> se sugieren las siguientes acciones:</w:t>
      </w:r>
    </w:p>
    <w:p w14:paraId="36E1FFD6" w14:textId="2A1134D5" w:rsidR="002E6FD3" w:rsidRPr="0070735A" w:rsidRDefault="00184F8D" w:rsidP="003A172A">
      <w:pPr>
        <w:pStyle w:val="ListParagraph"/>
        <w:numPr>
          <w:ilvl w:val="0"/>
          <w:numId w:val="95"/>
        </w:numPr>
        <w:spacing w:before="240" w:after="240"/>
        <w:rPr>
          <w:i/>
        </w:rPr>
      </w:pPr>
      <w:r w:rsidRPr="0070735A">
        <w:rPr>
          <w:i/>
        </w:rPr>
        <w:t xml:space="preserve">EVITAR CABLES DE RED </w:t>
      </w:r>
      <w:r w:rsidR="002E6FD3" w:rsidRPr="0070735A">
        <w:rPr>
          <w:i/>
        </w:rPr>
        <w:t>REVUELTOS Y ENREDADOS</w:t>
      </w:r>
      <w:bookmarkEnd w:id="229"/>
      <w:bookmarkEnd w:id="230"/>
    </w:p>
    <w:p w14:paraId="537B84CC" w14:textId="4AC4F88E" w:rsidR="002E6FD3" w:rsidRPr="0070735A" w:rsidRDefault="009535D5" w:rsidP="005B3D3B">
      <w:pPr>
        <w:spacing w:after="240"/>
        <w:ind w:firstLine="708"/>
        <w:jc w:val="both"/>
      </w:pPr>
      <w:r w:rsidRPr="0070735A">
        <w:t>Tener cables revueltos</w:t>
      </w:r>
      <w:r w:rsidR="00A72919" w:rsidRPr="0070735A">
        <w:t xml:space="preserve"> como</w:t>
      </w:r>
      <w:r w:rsidR="002E6FD3" w:rsidRPr="0070735A">
        <w:t xml:space="preserve"> </w:t>
      </w:r>
      <w:r w:rsidRPr="0070735A">
        <w:t xml:space="preserve">los </w:t>
      </w:r>
      <w:r w:rsidR="00A72919" w:rsidRPr="0070735A">
        <w:t>que se muestra</w:t>
      </w:r>
      <w:r w:rsidRPr="0070735A">
        <w:t>n</w:t>
      </w:r>
      <w:r w:rsidR="00A72919" w:rsidRPr="0070735A">
        <w:t xml:space="preserve"> en la </w:t>
      </w:r>
      <w:r w:rsidR="001D11FA" w:rsidRPr="0070735A">
        <w:t>Figura</w:t>
      </w:r>
      <w:r w:rsidR="00A72919" w:rsidRPr="0070735A">
        <w:t xml:space="preserve"> 17, no</w:t>
      </w:r>
      <w:r w:rsidRPr="0070735A">
        <w:t xml:space="preserve"> son recomendables</w:t>
      </w:r>
      <w:r w:rsidR="002E6FD3" w:rsidRPr="0070735A">
        <w:t xml:space="preserve"> en un cuarto de comunicaciones, el cableado se puede enredar en la parte superior </w:t>
      </w:r>
      <w:r w:rsidR="00D51DB3" w:rsidRPr="0070735A">
        <w:t>e inferior</w:t>
      </w:r>
      <w:r w:rsidR="002E6FD3" w:rsidRPr="0070735A">
        <w:t xml:space="preserve"> del piso debido a esquemas de cableado incorrectos o inexistentes. Tomar en cuenta las siguientes sugerencias:</w:t>
      </w:r>
    </w:p>
    <w:p w14:paraId="44A26186" w14:textId="77777777" w:rsidR="002E6FD3" w:rsidRPr="0070735A" w:rsidRDefault="002E6FD3" w:rsidP="003A172A">
      <w:pPr>
        <w:pStyle w:val="ListParagraph"/>
        <w:numPr>
          <w:ilvl w:val="0"/>
          <w:numId w:val="41"/>
        </w:numPr>
        <w:jc w:val="both"/>
      </w:pPr>
      <w:r w:rsidRPr="0070735A">
        <w:lastRenderedPageBreak/>
        <w:t>Usar la longitud correcta del cable para ir de un punto a otro. Esto evita la necesidad de enrollar o agrupar el cable sobrante.</w:t>
      </w:r>
    </w:p>
    <w:p w14:paraId="24841C3C" w14:textId="77777777" w:rsidR="002E6FD3" w:rsidRPr="0070735A" w:rsidRDefault="002E6FD3" w:rsidP="003A172A">
      <w:pPr>
        <w:pStyle w:val="ListParagraph"/>
        <w:numPr>
          <w:ilvl w:val="0"/>
          <w:numId w:val="41"/>
        </w:numPr>
        <w:jc w:val="both"/>
      </w:pPr>
      <w:r w:rsidRPr="0070735A">
        <w:t>Utilizar bridas para cables para mantener los cables en paquetes ordenados.</w:t>
      </w:r>
    </w:p>
    <w:p w14:paraId="7B3BF95E" w14:textId="0E372AB2" w:rsidR="002E6FD3" w:rsidRPr="0070735A" w:rsidRDefault="002E6FD3" w:rsidP="003A172A">
      <w:pPr>
        <w:pStyle w:val="ListParagraph"/>
        <w:numPr>
          <w:ilvl w:val="0"/>
          <w:numId w:val="41"/>
        </w:numPr>
        <w:jc w:val="both"/>
      </w:pPr>
      <w:r w:rsidRPr="0070735A">
        <w:t xml:space="preserve">Pasar los cables, siempre que sea posible, por debajo de </w:t>
      </w:r>
      <w:r w:rsidR="00342419" w:rsidRPr="0070735A">
        <w:t>las baldosas</w:t>
      </w:r>
      <w:r w:rsidRPr="0070735A">
        <w:t xml:space="preserve"> de los pisos </w:t>
      </w:r>
      <w:r w:rsidR="00342419" w:rsidRPr="0070735A">
        <w:t>falsos</w:t>
      </w:r>
      <w:r w:rsidRPr="0070735A">
        <w:t>, preferiblemente en bandejas para cables. No colocar el cable en el suelo donde pueda bloquear el flujo de aire y crear trampas de polvo.</w:t>
      </w:r>
    </w:p>
    <w:p w14:paraId="46DA879B" w14:textId="178D6DCF" w:rsidR="002E6FD3" w:rsidRPr="0070735A" w:rsidRDefault="00D51DB3" w:rsidP="003A172A">
      <w:pPr>
        <w:pStyle w:val="ListParagraph"/>
        <w:numPr>
          <w:ilvl w:val="0"/>
          <w:numId w:val="41"/>
        </w:numPr>
        <w:jc w:val="both"/>
      </w:pPr>
      <w:r w:rsidRPr="0070735A">
        <w:t>Etiquetar</w:t>
      </w:r>
      <w:r w:rsidR="002E6FD3" w:rsidRPr="0070735A">
        <w:t xml:space="preserve"> cada cable en ambos extremos para que no sea necesario elevar el piso para seguir el enrutamiento del cable.</w:t>
      </w:r>
    </w:p>
    <w:p w14:paraId="489113E8" w14:textId="3E3636D9" w:rsidR="002E6FD3" w:rsidRPr="0070735A" w:rsidRDefault="00D51DB3" w:rsidP="003A172A">
      <w:pPr>
        <w:pStyle w:val="ListParagraph"/>
        <w:numPr>
          <w:ilvl w:val="0"/>
          <w:numId w:val="41"/>
        </w:numPr>
        <w:jc w:val="both"/>
      </w:pPr>
      <w:r w:rsidRPr="0070735A">
        <w:t>Evitar</w:t>
      </w:r>
      <w:r w:rsidR="002E6FD3" w:rsidRPr="0070735A">
        <w:t xml:space="preserve"> el tendido de cables de red </w:t>
      </w:r>
      <w:r w:rsidR="00342419" w:rsidRPr="0070735A">
        <w:t xml:space="preserve">sobre </w:t>
      </w:r>
      <w:r w:rsidR="002E6FD3" w:rsidRPr="0070735A">
        <w:t>el falso piso.</w:t>
      </w:r>
    </w:p>
    <w:p w14:paraId="5DA46F60" w14:textId="77777777" w:rsidR="00BA3611" w:rsidRPr="0070735A" w:rsidRDefault="00751132" w:rsidP="00BA3611">
      <w:pPr>
        <w:pStyle w:val="ListParagraph"/>
        <w:keepNext/>
        <w:spacing w:after="240"/>
        <w:jc w:val="both"/>
      </w:pPr>
      <w:r w:rsidRPr="0070735A">
        <w:rPr>
          <w:noProof/>
          <w:lang w:val="en-US" w:eastAsia="en-US"/>
        </w:rPr>
        <w:drawing>
          <wp:inline distT="0" distB="0" distL="0" distR="0" wp14:anchorId="7394C2F5" wp14:editId="2D081B41">
            <wp:extent cx="4743450" cy="35814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743450" cy="3581400"/>
                    </a:xfrm>
                    <a:prstGeom prst="rect">
                      <a:avLst/>
                    </a:prstGeom>
                  </pic:spPr>
                </pic:pic>
              </a:graphicData>
            </a:graphic>
          </wp:inline>
        </w:drawing>
      </w:r>
    </w:p>
    <w:p w14:paraId="5F9C9B3D" w14:textId="2CCC376E" w:rsidR="00751132" w:rsidRPr="0070735A" w:rsidRDefault="00BA3611" w:rsidP="000239C6">
      <w:pPr>
        <w:pStyle w:val="Caption"/>
        <w:spacing w:before="240"/>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17</w:t>
      </w:r>
      <w:r w:rsidR="00F678CF" w:rsidRPr="0070735A">
        <w:rPr>
          <w:noProof/>
          <w:color w:val="auto"/>
        </w:rPr>
        <w:fldChar w:fldCharType="end"/>
      </w:r>
      <w:r w:rsidRPr="0070735A">
        <w:rPr>
          <w:color w:val="auto"/>
        </w:rPr>
        <w:t xml:space="preserve">. </w:t>
      </w:r>
      <w:r w:rsidR="00751132" w:rsidRPr="0070735A">
        <w:rPr>
          <w:color w:val="auto"/>
        </w:rPr>
        <w:t xml:space="preserve">Desorden de cables </w:t>
      </w:r>
      <w:sdt>
        <w:sdtPr>
          <w:rPr>
            <w:color w:val="auto"/>
          </w:rPr>
          <w:id w:val="1644703252"/>
          <w:citation/>
        </w:sdtPr>
        <w:sdtContent>
          <w:r w:rsidR="00751132" w:rsidRPr="0070735A">
            <w:rPr>
              <w:color w:val="auto"/>
            </w:rPr>
            <w:fldChar w:fldCharType="begin"/>
          </w:r>
          <w:r w:rsidR="00751132" w:rsidRPr="0070735A">
            <w:rPr>
              <w:color w:val="auto"/>
            </w:rPr>
            <w:instrText xml:space="preserve"> CITATION Kai06 \l 2058 </w:instrText>
          </w:r>
          <w:r w:rsidR="00751132" w:rsidRPr="0070735A">
            <w:rPr>
              <w:color w:val="auto"/>
            </w:rPr>
            <w:fldChar w:fldCharType="separate"/>
          </w:r>
          <w:r w:rsidR="00201633" w:rsidRPr="0070735A">
            <w:rPr>
              <w:noProof/>
              <w:color w:val="auto"/>
            </w:rPr>
            <w:t>(Jayaswal, 2006)</w:t>
          </w:r>
          <w:r w:rsidR="00751132" w:rsidRPr="0070735A">
            <w:rPr>
              <w:color w:val="auto"/>
            </w:rPr>
            <w:fldChar w:fldCharType="end"/>
          </w:r>
        </w:sdtContent>
      </w:sdt>
      <w:r w:rsidRPr="0070735A">
        <w:rPr>
          <w:color w:val="auto"/>
        </w:rPr>
        <w:t>.</w:t>
      </w:r>
    </w:p>
    <w:p w14:paraId="00B599E1" w14:textId="77777777" w:rsidR="002E6FD3" w:rsidRPr="0070735A" w:rsidRDefault="002E6FD3" w:rsidP="003A172A">
      <w:pPr>
        <w:pStyle w:val="ListParagraph"/>
        <w:numPr>
          <w:ilvl w:val="0"/>
          <w:numId w:val="95"/>
        </w:numPr>
        <w:spacing w:before="240" w:after="240"/>
        <w:rPr>
          <w:i/>
        </w:rPr>
      </w:pPr>
      <w:bookmarkStart w:id="231" w:name="_Toc535446194"/>
      <w:bookmarkStart w:id="232" w:name="_Toc535446709"/>
      <w:r w:rsidRPr="0070735A">
        <w:rPr>
          <w:i/>
        </w:rPr>
        <w:t>ETIQUETADO Y CODIFICACIÓN DE COLORES</w:t>
      </w:r>
      <w:bookmarkEnd w:id="231"/>
      <w:bookmarkEnd w:id="232"/>
    </w:p>
    <w:p w14:paraId="26F388EE" w14:textId="74DA2425" w:rsidR="002E6FD3" w:rsidRPr="0070735A" w:rsidRDefault="00342419" w:rsidP="002720F6">
      <w:pPr>
        <w:spacing w:before="240" w:after="240"/>
        <w:ind w:firstLine="708"/>
        <w:jc w:val="both"/>
      </w:pPr>
      <w:r w:rsidRPr="0070735A">
        <w:t xml:space="preserve">Se debe etiquetar </w:t>
      </w:r>
      <w:r w:rsidR="002E6FD3" w:rsidRPr="0070735A">
        <w:t>los puertos del panel de conexión, tam</w:t>
      </w:r>
      <w:r w:rsidR="002720F6" w:rsidRPr="0070735A">
        <w:t>bién deben etiquetar los cables</w:t>
      </w:r>
      <w:r w:rsidR="002E6FD3" w:rsidRPr="0070735A">
        <w:t xml:space="preserve"> en ambos extremos. Si se etiqueta</w:t>
      </w:r>
      <w:r w:rsidRPr="0070735A">
        <w:t>n</w:t>
      </w:r>
      <w:r w:rsidR="002E6FD3" w:rsidRPr="0070735A">
        <w:t xml:space="preserve"> los extremos de cada cable, la mayoría de las veces ni siquiera se tiene que abrir el piso</w:t>
      </w:r>
      <w:r w:rsidR="00723248" w:rsidRPr="0070735A">
        <w:t xml:space="preserve"> falso</w:t>
      </w:r>
      <w:r w:rsidR="002E6FD3" w:rsidRPr="0070735A">
        <w:t>. Si una máquina tiene problemas de conectividad de red, puede determinar rápidamente qué cable y qué puerto es. Si no va a utilizar paneles de conexión, o si sabe que los cables de rastreo podrían ser problemáticos y requerir mucho tiempo, es posible que desee colocar etiquetas cada seis pies a lo largo de cada cable.</w:t>
      </w:r>
    </w:p>
    <w:p w14:paraId="67D8E0D5" w14:textId="7BD5AD5B" w:rsidR="002E6FD3" w:rsidRPr="0070735A" w:rsidRDefault="002E6FD3" w:rsidP="002720F6">
      <w:pPr>
        <w:spacing w:after="240"/>
        <w:ind w:firstLine="708"/>
        <w:jc w:val="both"/>
      </w:pPr>
      <w:r w:rsidRPr="0070735A">
        <w:t xml:space="preserve">Las etiquetas deben identificarse de manera única. Se puede usar </w:t>
      </w:r>
      <w:r w:rsidR="00723248" w:rsidRPr="0070735A">
        <w:t>algún</w:t>
      </w:r>
      <w:r w:rsidRPr="0070735A">
        <w:t xml:space="preserve"> esquema de caracteres </w:t>
      </w:r>
      <w:r w:rsidR="00723248" w:rsidRPr="0070735A">
        <w:t>y</w:t>
      </w:r>
      <w:r w:rsidRPr="0070735A">
        <w:t xml:space="preserve"> dígitos para obtener un número de combinaciones suficientes para el etiquetado</w:t>
      </w:r>
      <w:r w:rsidR="00295D23" w:rsidRPr="0070735A">
        <w:t xml:space="preserve">, este esquema se muestra en la </w:t>
      </w:r>
      <w:r w:rsidR="001D11FA" w:rsidRPr="0070735A">
        <w:t>Figura</w:t>
      </w:r>
      <w:r w:rsidR="00295D23" w:rsidRPr="0070735A">
        <w:t xml:space="preserve"> 18</w:t>
      </w:r>
      <w:r w:rsidR="00BC1A45" w:rsidRPr="0070735A">
        <w:t xml:space="preserve"> para cables y </w:t>
      </w:r>
      <w:r w:rsidR="00BC1A45" w:rsidRPr="0070735A">
        <w:lastRenderedPageBreak/>
        <w:t xml:space="preserve">en la </w:t>
      </w:r>
      <w:r w:rsidR="001D11FA" w:rsidRPr="0070735A">
        <w:t>Figura</w:t>
      </w:r>
      <w:r w:rsidR="00BC1A45" w:rsidRPr="0070735A">
        <w:t xml:space="preserve"> 19 para un</w:t>
      </w:r>
      <w:r w:rsidR="00E112B9" w:rsidRPr="0070735A">
        <w:t xml:space="preserve"> p</w:t>
      </w:r>
      <w:r w:rsidR="00BC1A45" w:rsidRPr="0070735A">
        <w:t>atch panel</w:t>
      </w:r>
      <w:r w:rsidRPr="0070735A">
        <w:t>. La codificación por colores tambi</w:t>
      </w:r>
      <w:r w:rsidR="00E112B9" w:rsidRPr="0070735A">
        <w:t>én es útil como método identificador.</w:t>
      </w:r>
    </w:p>
    <w:p w14:paraId="501B8486" w14:textId="77777777" w:rsidR="007C7780" w:rsidRPr="0070735A" w:rsidRDefault="005F28A2" w:rsidP="007C7780">
      <w:pPr>
        <w:keepNext/>
        <w:spacing w:after="240"/>
        <w:ind w:left="708"/>
        <w:jc w:val="both"/>
      </w:pPr>
      <w:r w:rsidRPr="0070735A">
        <w:rPr>
          <w:noProof/>
          <w:lang w:val="en-US" w:eastAsia="en-US"/>
        </w:rPr>
        <w:drawing>
          <wp:inline distT="0" distB="0" distL="0" distR="0" wp14:anchorId="044080C1" wp14:editId="760B60BC">
            <wp:extent cx="4649660" cy="1182097"/>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b="17606"/>
                    <a:stretch/>
                  </pic:blipFill>
                  <pic:spPr bwMode="auto">
                    <a:xfrm>
                      <a:off x="0" y="0"/>
                      <a:ext cx="4671387" cy="1187621"/>
                    </a:xfrm>
                    <a:prstGeom prst="rect">
                      <a:avLst/>
                    </a:prstGeom>
                    <a:ln>
                      <a:noFill/>
                    </a:ln>
                    <a:extLst>
                      <a:ext uri="{53640926-AAD7-44D8-BBD7-CCE9431645EC}">
                        <a14:shadowObscured xmlns:a14="http://schemas.microsoft.com/office/drawing/2010/main"/>
                      </a:ext>
                    </a:extLst>
                  </pic:spPr>
                </pic:pic>
              </a:graphicData>
            </a:graphic>
          </wp:inline>
        </w:drawing>
      </w:r>
    </w:p>
    <w:p w14:paraId="0DBE04B0" w14:textId="2B13B3B7" w:rsidR="005F28A2" w:rsidRPr="0070735A" w:rsidRDefault="007C7780"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18</w:t>
      </w:r>
      <w:r w:rsidR="00F678CF" w:rsidRPr="0070735A">
        <w:rPr>
          <w:noProof/>
          <w:color w:val="auto"/>
        </w:rPr>
        <w:fldChar w:fldCharType="end"/>
      </w:r>
      <w:r w:rsidRPr="0070735A">
        <w:rPr>
          <w:color w:val="auto"/>
        </w:rPr>
        <w:t xml:space="preserve">. </w:t>
      </w:r>
      <w:r w:rsidR="005F28A2" w:rsidRPr="0070735A">
        <w:rPr>
          <w:color w:val="auto"/>
        </w:rPr>
        <w:t xml:space="preserve">Ejemplo de etiquetado de cables </w:t>
      </w:r>
      <w:sdt>
        <w:sdtPr>
          <w:rPr>
            <w:color w:val="auto"/>
          </w:rPr>
          <w:id w:val="708762366"/>
          <w:citation/>
        </w:sdtPr>
        <w:sdtContent>
          <w:r w:rsidR="005F28A2" w:rsidRPr="0070735A">
            <w:rPr>
              <w:color w:val="auto"/>
            </w:rPr>
            <w:fldChar w:fldCharType="begin"/>
          </w:r>
          <w:r w:rsidR="005F28A2" w:rsidRPr="0070735A">
            <w:rPr>
              <w:color w:val="auto"/>
            </w:rPr>
            <w:instrText xml:space="preserve"> CITATION Rub \l 2058 </w:instrText>
          </w:r>
          <w:r w:rsidR="005F28A2" w:rsidRPr="0070735A">
            <w:rPr>
              <w:color w:val="auto"/>
            </w:rPr>
            <w:fldChar w:fldCharType="separate"/>
          </w:r>
          <w:r w:rsidR="00201633" w:rsidRPr="0070735A">
            <w:rPr>
              <w:noProof/>
              <w:color w:val="auto"/>
            </w:rPr>
            <w:t>(Rioja, s.f.)</w:t>
          </w:r>
          <w:r w:rsidR="005F28A2" w:rsidRPr="0070735A">
            <w:rPr>
              <w:color w:val="auto"/>
            </w:rPr>
            <w:fldChar w:fldCharType="end"/>
          </w:r>
        </w:sdtContent>
      </w:sdt>
      <w:r w:rsidRPr="0070735A">
        <w:rPr>
          <w:color w:val="auto"/>
        </w:rPr>
        <w:t>.</w:t>
      </w:r>
    </w:p>
    <w:p w14:paraId="6A751B2A" w14:textId="77777777" w:rsidR="00523A5E" w:rsidRPr="0070735A" w:rsidRDefault="00523A5E" w:rsidP="00523A5E"/>
    <w:p w14:paraId="6AEE258D" w14:textId="77777777" w:rsidR="00E15AA8" w:rsidRPr="0070735A" w:rsidRDefault="00712FF2" w:rsidP="00523A5E">
      <w:pPr>
        <w:keepNext/>
        <w:ind w:left="1416" w:firstLine="708"/>
      </w:pPr>
      <w:r w:rsidRPr="0070735A">
        <w:rPr>
          <w:noProof/>
          <w:lang w:val="en-US" w:eastAsia="en-US"/>
        </w:rPr>
        <w:drawing>
          <wp:inline distT="0" distB="0" distL="0" distR="0" wp14:anchorId="54C29319" wp14:editId="5BDE2A64">
            <wp:extent cx="3491230" cy="1745615"/>
            <wp:effectExtent l="0" t="0" r="0" b="698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91230" cy="1745615"/>
                    </a:xfrm>
                    <a:prstGeom prst="rect">
                      <a:avLst/>
                    </a:prstGeom>
                    <a:noFill/>
                    <a:ln>
                      <a:noFill/>
                    </a:ln>
                  </pic:spPr>
                </pic:pic>
              </a:graphicData>
            </a:graphic>
          </wp:inline>
        </w:drawing>
      </w:r>
    </w:p>
    <w:p w14:paraId="23E24F63" w14:textId="47EB9659" w:rsidR="00712FF2" w:rsidRPr="0070735A" w:rsidRDefault="00E15AA8"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19</w:t>
      </w:r>
      <w:r w:rsidR="00F678CF" w:rsidRPr="0070735A">
        <w:rPr>
          <w:noProof/>
          <w:color w:val="auto"/>
        </w:rPr>
        <w:fldChar w:fldCharType="end"/>
      </w:r>
      <w:r w:rsidRPr="0070735A">
        <w:rPr>
          <w:color w:val="auto"/>
        </w:rPr>
        <w:t xml:space="preserve">. </w:t>
      </w:r>
      <w:r w:rsidR="00712FF2" w:rsidRPr="0070735A">
        <w:rPr>
          <w:color w:val="auto"/>
        </w:rPr>
        <w:t xml:space="preserve">Etiquetado en un Patch Panel </w:t>
      </w:r>
      <w:sdt>
        <w:sdtPr>
          <w:rPr>
            <w:color w:val="auto"/>
          </w:rPr>
          <w:id w:val="2133747650"/>
          <w:citation/>
        </w:sdtPr>
        <w:sdtContent>
          <w:r w:rsidR="00432920" w:rsidRPr="0070735A">
            <w:rPr>
              <w:color w:val="auto"/>
            </w:rPr>
            <w:fldChar w:fldCharType="begin"/>
          </w:r>
          <w:r w:rsidR="00432920" w:rsidRPr="0070735A">
            <w:rPr>
              <w:color w:val="auto"/>
            </w:rPr>
            <w:instrText xml:space="preserve"> CITATION Rob02 \l 2058 </w:instrText>
          </w:r>
          <w:r w:rsidR="00432920" w:rsidRPr="0070735A">
            <w:rPr>
              <w:color w:val="auto"/>
            </w:rPr>
            <w:fldChar w:fldCharType="separate"/>
          </w:r>
          <w:r w:rsidR="00201633" w:rsidRPr="0070735A">
            <w:rPr>
              <w:noProof/>
              <w:color w:val="auto"/>
            </w:rPr>
            <w:t>(Snevely, 2002)</w:t>
          </w:r>
          <w:r w:rsidR="00432920" w:rsidRPr="0070735A">
            <w:rPr>
              <w:color w:val="auto"/>
            </w:rPr>
            <w:fldChar w:fldCharType="end"/>
          </w:r>
        </w:sdtContent>
      </w:sdt>
      <w:r w:rsidRPr="0070735A">
        <w:rPr>
          <w:color w:val="auto"/>
        </w:rPr>
        <w:t>.</w:t>
      </w:r>
    </w:p>
    <w:p w14:paraId="06364B6F" w14:textId="77777777" w:rsidR="002E6FD3" w:rsidRPr="0070735A" w:rsidRDefault="002E6FD3" w:rsidP="00A232FF">
      <w:pPr>
        <w:pStyle w:val="Heading2"/>
        <w:numPr>
          <w:ilvl w:val="1"/>
          <w:numId w:val="3"/>
        </w:numPr>
        <w:spacing w:after="240"/>
      </w:pPr>
      <w:bookmarkStart w:id="233" w:name="_Toc535446195"/>
      <w:bookmarkStart w:id="234" w:name="_Toc535446710"/>
      <w:bookmarkStart w:id="235" w:name="_Toc7522246"/>
      <w:r w:rsidRPr="0070735A">
        <w:t>MUELLE DE CARGA</w:t>
      </w:r>
      <w:bookmarkEnd w:id="233"/>
      <w:bookmarkEnd w:id="234"/>
      <w:bookmarkEnd w:id="235"/>
    </w:p>
    <w:p w14:paraId="3CE11215" w14:textId="54A16D46" w:rsidR="002E6FD3" w:rsidRPr="0070735A" w:rsidRDefault="000239C6" w:rsidP="005B3D3B">
      <w:pPr>
        <w:spacing w:after="240"/>
        <w:ind w:firstLine="708"/>
        <w:jc w:val="both"/>
      </w:pPr>
      <w:r w:rsidRPr="0070735A">
        <w:t>El diseño y la construcción de un</w:t>
      </w:r>
      <w:r w:rsidR="002E6FD3" w:rsidRPr="0070735A">
        <w:t xml:space="preserve"> muelle de carga son parte de la arqu</w:t>
      </w:r>
      <w:r w:rsidR="00723248" w:rsidRPr="0070735A">
        <w:t xml:space="preserve">itectura básica del </w:t>
      </w:r>
      <w:r w:rsidRPr="0070735A">
        <w:t>edificio donde se va a colocar el cuarto de comunicaciones</w:t>
      </w:r>
      <w:r w:rsidR="00723248" w:rsidRPr="0070735A">
        <w:t xml:space="preserve">, </w:t>
      </w:r>
      <w:r w:rsidR="002E6FD3" w:rsidRPr="0070735A">
        <w:t>un muelle de carga adecuado debe ser parte de los criterios de selección del sitio.</w:t>
      </w:r>
    </w:p>
    <w:p w14:paraId="217F7D2F" w14:textId="00924545" w:rsidR="002E6FD3" w:rsidRPr="0070735A" w:rsidRDefault="002E6FD3" w:rsidP="005B3D3B">
      <w:pPr>
        <w:spacing w:after="240"/>
        <w:ind w:firstLine="708"/>
        <w:jc w:val="both"/>
      </w:pPr>
      <w:r w:rsidRPr="0070735A">
        <w:t>Algunos factores importantes deben tenerse en cuenta durante las etapas de planificación</w:t>
      </w:r>
      <w:r w:rsidR="000239C6" w:rsidRPr="0070735A">
        <w:t xml:space="preserve"> de la colocación del muelle de carga son</w:t>
      </w:r>
      <w:r w:rsidRPr="0070735A">
        <w:t>:</w:t>
      </w:r>
    </w:p>
    <w:p w14:paraId="32F2277A" w14:textId="77777777" w:rsidR="002E6FD3" w:rsidRPr="0070735A" w:rsidRDefault="002E6FD3" w:rsidP="003A172A">
      <w:pPr>
        <w:pStyle w:val="ListParagraph"/>
        <w:numPr>
          <w:ilvl w:val="0"/>
          <w:numId w:val="42"/>
        </w:numPr>
        <w:jc w:val="both"/>
      </w:pPr>
      <w:r w:rsidRPr="0070735A">
        <w:t>Seguridad.</w:t>
      </w:r>
    </w:p>
    <w:p w14:paraId="0EE13E07" w14:textId="77777777" w:rsidR="002E6FD3" w:rsidRPr="0070735A" w:rsidRDefault="002E6FD3" w:rsidP="003A172A">
      <w:pPr>
        <w:pStyle w:val="ListParagraph"/>
        <w:numPr>
          <w:ilvl w:val="0"/>
          <w:numId w:val="42"/>
        </w:numPr>
        <w:jc w:val="both"/>
      </w:pPr>
      <w:r w:rsidRPr="0070735A">
        <w:t>Flexibilidad.</w:t>
      </w:r>
    </w:p>
    <w:p w14:paraId="721549B0" w14:textId="77777777" w:rsidR="002E6FD3" w:rsidRPr="0070735A" w:rsidRDefault="002E6FD3" w:rsidP="003A172A">
      <w:pPr>
        <w:pStyle w:val="ListParagraph"/>
        <w:numPr>
          <w:ilvl w:val="0"/>
          <w:numId w:val="42"/>
        </w:numPr>
        <w:jc w:val="both"/>
      </w:pPr>
      <w:r w:rsidRPr="0070735A">
        <w:t>Durabilidad.</w:t>
      </w:r>
    </w:p>
    <w:p w14:paraId="35B8D927" w14:textId="77777777" w:rsidR="002E6FD3" w:rsidRPr="0070735A" w:rsidRDefault="002E6FD3" w:rsidP="003A172A">
      <w:pPr>
        <w:pStyle w:val="ListParagraph"/>
        <w:numPr>
          <w:ilvl w:val="0"/>
          <w:numId w:val="42"/>
        </w:numPr>
        <w:jc w:val="both"/>
      </w:pPr>
      <w:r w:rsidRPr="0070735A">
        <w:t>Grandes camiones.</w:t>
      </w:r>
    </w:p>
    <w:p w14:paraId="0F6F7C85" w14:textId="77777777" w:rsidR="002E6FD3" w:rsidRPr="0070735A" w:rsidRDefault="002E6FD3" w:rsidP="003A172A">
      <w:pPr>
        <w:pStyle w:val="ListParagraph"/>
        <w:numPr>
          <w:ilvl w:val="0"/>
          <w:numId w:val="42"/>
        </w:numPr>
        <w:jc w:val="both"/>
      </w:pPr>
      <w:r w:rsidRPr="0070735A">
        <w:t>Separación del cuarto de equipos: El punto de carga y recepción debe estar separado del cuarto de comunicaciones para evitar contaminación y pérdida de presión de aire.</w:t>
      </w:r>
    </w:p>
    <w:p w14:paraId="4308BB81" w14:textId="77777777" w:rsidR="002E6FD3" w:rsidRPr="0070735A" w:rsidRDefault="002E6FD3" w:rsidP="003A172A">
      <w:pPr>
        <w:pStyle w:val="ListParagraph"/>
        <w:numPr>
          <w:ilvl w:val="0"/>
          <w:numId w:val="42"/>
        </w:numPr>
        <w:jc w:val="both"/>
      </w:pPr>
      <w:r w:rsidRPr="0070735A">
        <w:t>Control de clima: mantener seguro el lugar de condiciones ambientales para proteger los equipos y las personas.</w:t>
      </w:r>
    </w:p>
    <w:p w14:paraId="410E1EC0" w14:textId="77777777" w:rsidR="002E6FD3" w:rsidRPr="0070735A" w:rsidRDefault="002E6FD3" w:rsidP="003A172A">
      <w:pPr>
        <w:pStyle w:val="ListParagraph"/>
        <w:numPr>
          <w:ilvl w:val="0"/>
          <w:numId w:val="42"/>
        </w:numPr>
        <w:spacing w:after="240"/>
        <w:jc w:val="both"/>
      </w:pPr>
      <w:r w:rsidRPr="0070735A">
        <w:t>Consultar especialistas: Los muelles tienen sus requerimientos especiales.</w:t>
      </w:r>
    </w:p>
    <w:p w14:paraId="55BE9240" w14:textId="77777777" w:rsidR="002E6FD3" w:rsidRPr="0070735A" w:rsidRDefault="002E6FD3" w:rsidP="00A232FF">
      <w:pPr>
        <w:pStyle w:val="Heading3"/>
        <w:numPr>
          <w:ilvl w:val="2"/>
          <w:numId w:val="3"/>
        </w:numPr>
        <w:spacing w:after="240"/>
      </w:pPr>
      <w:bookmarkStart w:id="236" w:name="_Toc535446196"/>
      <w:bookmarkStart w:id="237" w:name="_Toc535446711"/>
      <w:bookmarkStart w:id="238" w:name="_Toc7522247"/>
      <w:r w:rsidRPr="0070735A">
        <w:rPr>
          <w:caps/>
        </w:rPr>
        <w:lastRenderedPageBreak/>
        <w:t>ALMACENAMIENTO</w:t>
      </w:r>
      <w:bookmarkEnd w:id="236"/>
      <w:bookmarkEnd w:id="237"/>
      <w:bookmarkEnd w:id="238"/>
    </w:p>
    <w:p w14:paraId="3C30D2F4" w14:textId="1EAB85F2" w:rsidR="002E6FD3" w:rsidRPr="0070735A" w:rsidRDefault="000239C6" w:rsidP="005B3D3B">
      <w:pPr>
        <w:spacing w:after="240"/>
        <w:ind w:firstLine="708"/>
        <w:jc w:val="both"/>
      </w:pPr>
      <w:r w:rsidRPr="0070735A">
        <w:t>“</w:t>
      </w:r>
      <w:r w:rsidR="002E6FD3" w:rsidRPr="0070735A">
        <w:t xml:space="preserve">A menudo es necesario conservar los materiales de embalaje en caso de que se </w:t>
      </w:r>
      <w:r w:rsidR="00723248" w:rsidRPr="0070735A">
        <w:t>deban</w:t>
      </w:r>
      <w:r w:rsidR="002E6FD3" w:rsidRPr="0070735A">
        <w:t xml:space="preserve"> regresar </w:t>
      </w:r>
      <w:r w:rsidR="00723248" w:rsidRPr="0070735A">
        <w:t xml:space="preserve">los equipos </w:t>
      </w:r>
      <w:r w:rsidR="002E6FD3" w:rsidRPr="0070735A">
        <w:t>al proveedor.</w:t>
      </w:r>
      <w:r w:rsidRPr="0070735A">
        <w:t xml:space="preserve">” </w:t>
      </w:r>
      <w:sdt>
        <w:sdtPr>
          <w:id w:val="19442511"/>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009B7DC2" w:rsidRPr="0070735A">
        <w:t xml:space="preserve">. Los </w:t>
      </w:r>
      <w:r w:rsidR="002E6FD3" w:rsidRPr="0070735A">
        <w:t>mat</w:t>
      </w:r>
      <w:r w:rsidR="00723248" w:rsidRPr="0070735A">
        <w:t>erial</w:t>
      </w:r>
      <w:r w:rsidR="009B7DC2" w:rsidRPr="0070735A">
        <w:t>es que se conserven</w:t>
      </w:r>
      <w:r w:rsidR="00723248" w:rsidRPr="0070735A">
        <w:t xml:space="preserve"> puede</w:t>
      </w:r>
      <w:r w:rsidR="009B7DC2" w:rsidRPr="0070735A">
        <w:t>n</w:t>
      </w:r>
      <w:r w:rsidR="00723248" w:rsidRPr="0070735A">
        <w:t xml:space="preserve"> </w:t>
      </w:r>
      <w:r w:rsidR="009B7DC2" w:rsidRPr="0070735A">
        <w:t>ser fuente de contaminantes para el cuarto de comunicaciones por</w:t>
      </w:r>
      <w:r w:rsidR="00723248" w:rsidRPr="0070735A">
        <w:t xml:space="preserve"> lo </w:t>
      </w:r>
      <w:r w:rsidR="009B7DC2" w:rsidRPr="0070735A">
        <w:t xml:space="preserve">que </w:t>
      </w:r>
      <w:r w:rsidR="002E6FD3" w:rsidRPr="0070735A">
        <w:t xml:space="preserve">debe almacenarse en un área </w:t>
      </w:r>
      <w:r w:rsidR="009B7DC2" w:rsidRPr="0070735A">
        <w:t>aparte designada para su almacenamiento</w:t>
      </w:r>
      <w:r w:rsidR="002E6FD3" w:rsidRPr="0070735A">
        <w:t>.</w:t>
      </w:r>
    </w:p>
    <w:p w14:paraId="3819C1D1" w14:textId="53748F7E" w:rsidR="002E6FD3" w:rsidRPr="0070735A" w:rsidRDefault="009B7DC2" w:rsidP="005B3D3B">
      <w:pPr>
        <w:spacing w:after="240"/>
        <w:ind w:firstLine="708"/>
        <w:jc w:val="both"/>
      </w:pPr>
      <w:r w:rsidRPr="0070735A">
        <w:t xml:space="preserve">El </w:t>
      </w:r>
      <w:r w:rsidR="002E6FD3" w:rsidRPr="0070735A">
        <w:t xml:space="preserve">área </w:t>
      </w:r>
      <w:r w:rsidRPr="0070735A">
        <w:t xml:space="preserve">de almacenamiento resguardara los materiales y algunos </w:t>
      </w:r>
      <w:r w:rsidR="002E6FD3" w:rsidRPr="0070735A">
        <w:t>equipos</w:t>
      </w:r>
      <w:r w:rsidRPr="0070735A">
        <w:t xml:space="preserve"> que no estén en funcionamiento, por lo que se debe considerar el espacio que podrían ocupar y </w:t>
      </w:r>
      <w:r w:rsidR="002E6FD3" w:rsidRPr="0070735A">
        <w:t>s</w:t>
      </w:r>
      <w:r w:rsidRPr="0070735A">
        <w:t>u peso. También será necesario restringir el acceso a dicha</w:t>
      </w:r>
      <w:r w:rsidR="00723248" w:rsidRPr="0070735A">
        <w:t xml:space="preserve"> área</w:t>
      </w:r>
      <w:r w:rsidR="002E6FD3" w:rsidRPr="0070735A">
        <w:t>.</w:t>
      </w:r>
    </w:p>
    <w:p w14:paraId="4F2D4D56" w14:textId="554BD6CD" w:rsidR="002E6FD3" w:rsidRPr="0070735A" w:rsidRDefault="0073177C" w:rsidP="00A232FF">
      <w:pPr>
        <w:pStyle w:val="Heading2"/>
        <w:numPr>
          <w:ilvl w:val="1"/>
          <w:numId w:val="3"/>
        </w:numPr>
      </w:pPr>
      <w:bookmarkStart w:id="239" w:name="_Toc7522248"/>
      <w:r w:rsidRPr="0070735A">
        <w:t>AMENAZAS</w:t>
      </w:r>
      <w:bookmarkEnd w:id="239"/>
    </w:p>
    <w:p w14:paraId="541E9E18" w14:textId="5EEAC12B" w:rsidR="002E6FD3" w:rsidRPr="0070735A" w:rsidRDefault="00B60F69" w:rsidP="005B3D3B">
      <w:pPr>
        <w:spacing w:before="240" w:after="240"/>
        <w:ind w:firstLine="708"/>
        <w:jc w:val="both"/>
      </w:pPr>
      <w:r w:rsidRPr="0070735A">
        <w:t>U</w:t>
      </w:r>
      <w:r w:rsidR="00E50D74" w:rsidRPr="0070735A">
        <w:t xml:space="preserve">n </w:t>
      </w:r>
      <w:r w:rsidR="002E6FD3" w:rsidRPr="0070735A">
        <w:t>cuarto de comunicacion</w:t>
      </w:r>
      <w:r w:rsidR="00F80DFC" w:rsidRPr="0070735A">
        <w:t xml:space="preserve">es </w:t>
      </w:r>
      <w:r w:rsidR="00E50D74" w:rsidRPr="0070735A">
        <w:t>se puede enfrentar</w:t>
      </w:r>
      <w:r w:rsidRPr="0070735A">
        <w:t xml:space="preserve"> a </w:t>
      </w:r>
      <w:r w:rsidR="008A48FC" w:rsidRPr="0070735A">
        <w:t>amenazas naturales y provocadas por el hombre</w:t>
      </w:r>
      <w:r w:rsidRPr="0070735A">
        <w:t xml:space="preserve">. </w:t>
      </w:r>
      <w:r w:rsidR="008A48FC" w:rsidRPr="0070735A">
        <w:t>“</w:t>
      </w:r>
      <w:r w:rsidRPr="0070735A">
        <w:t>Un a</w:t>
      </w:r>
      <w:r w:rsidR="008A48FC" w:rsidRPr="0070735A">
        <w:t>menaza es un fenómeno, sustancia, actividad humana o condición peligrosa que pueden ocasionar la muerte, lesiones u otros impactos a la salud, al igual que daños a la propiedad, la pérdida de medios de sustento y de servicios, trastornos sociales y económicos, o daños ambientale</w:t>
      </w:r>
      <w:r w:rsidRPr="0070735A">
        <w:t>s.</w:t>
      </w:r>
      <w:r w:rsidR="008A48FC" w:rsidRPr="0070735A">
        <w:t>”</w:t>
      </w:r>
      <w:sdt>
        <w:sdtPr>
          <w:id w:val="1567301169"/>
          <w:citation/>
        </w:sdtPr>
        <w:sdtContent>
          <w:r w:rsidRPr="0070735A">
            <w:fldChar w:fldCharType="begin"/>
          </w:r>
          <w:r w:rsidRPr="0070735A">
            <w:instrText xml:space="preserve"> CITATION UNI09 \l 2058 </w:instrText>
          </w:r>
          <w:r w:rsidRPr="0070735A">
            <w:fldChar w:fldCharType="separate"/>
          </w:r>
          <w:r w:rsidR="00201633" w:rsidRPr="0070735A">
            <w:rPr>
              <w:noProof/>
            </w:rPr>
            <w:t xml:space="preserve"> (UNISDR, 2009)</w:t>
          </w:r>
          <w:r w:rsidRPr="0070735A">
            <w:fldChar w:fldCharType="end"/>
          </w:r>
        </w:sdtContent>
      </w:sdt>
      <w:r w:rsidRPr="0070735A">
        <w:t>.</w:t>
      </w:r>
    </w:p>
    <w:p w14:paraId="35A3E3CC" w14:textId="58158A9C" w:rsidR="002E6FD3" w:rsidRPr="0070735A" w:rsidRDefault="00B60F69" w:rsidP="003A172A">
      <w:pPr>
        <w:pStyle w:val="ListParagraph"/>
        <w:numPr>
          <w:ilvl w:val="0"/>
          <w:numId w:val="43"/>
        </w:numPr>
        <w:spacing w:after="240"/>
        <w:jc w:val="both"/>
      </w:pPr>
      <w:r w:rsidRPr="0070735A">
        <w:rPr>
          <w:i/>
        </w:rPr>
        <w:t xml:space="preserve">Amenazas </w:t>
      </w:r>
      <w:r w:rsidR="00F55A4D" w:rsidRPr="0070735A">
        <w:rPr>
          <w:i/>
        </w:rPr>
        <w:t>N</w:t>
      </w:r>
      <w:r w:rsidR="002E6FD3" w:rsidRPr="0070735A">
        <w:rPr>
          <w:i/>
        </w:rPr>
        <w:t>aturales:</w:t>
      </w:r>
      <w:r w:rsidR="002E6FD3" w:rsidRPr="0070735A">
        <w:t xml:space="preserve"> provocados por</w:t>
      </w:r>
      <w:r w:rsidR="00F55A4D" w:rsidRPr="0070735A">
        <w:t xml:space="preserve"> los desastres naturales y cambios</w:t>
      </w:r>
      <w:r w:rsidR="002E6FD3" w:rsidRPr="0070735A">
        <w:t xml:space="preserve"> </w:t>
      </w:r>
      <w:r w:rsidR="00F55A4D" w:rsidRPr="0070735A">
        <w:t>d</w:t>
      </w:r>
      <w:r w:rsidR="002E6FD3" w:rsidRPr="0070735A">
        <w:t>el clima.</w:t>
      </w:r>
    </w:p>
    <w:p w14:paraId="6B66E438" w14:textId="3BCD99E4" w:rsidR="002E6FD3" w:rsidRPr="0070735A" w:rsidRDefault="00F55A4D" w:rsidP="003A172A">
      <w:pPr>
        <w:pStyle w:val="ListParagraph"/>
        <w:numPr>
          <w:ilvl w:val="0"/>
          <w:numId w:val="43"/>
        </w:numPr>
        <w:spacing w:after="240"/>
        <w:jc w:val="both"/>
      </w:pPr>
      <w:r w:rsidRPr="0070735A">
        <w:rPr>
          <w:i/>
        </w:rPr>
        <w:t>Provocados</w:t>
      </w:r>
      <w:r w:rsidR="002E6FD3" w:rsidRPr="0070735A">
        <w:rPr>
          <w:i/>
        </w:rPr>
        <w:t xml:space="preserve"> por el hombre:</w:t>
      </w:r>
      <w:r w:rsidR="00B60F69" w:rsidRPr="0070735A">
        <w:rPr>
          <w:i/>
        </w:rPr>
        <w:t xml:space="preserve"> provocados de forma intencional o no intencional como las</w:t>
      </w:r>
      <w:r w:rsidR="002E6FD3" w:rsidRPr="0070735A">
        <w:t xml:space="preserve"> vibraciones, </w:t>
      </w:r>
      <w:r w:rsidRPr="0070735A">
        <w:t>incendios</w:t>
      </w:r>
      <w:r w:rsidR="00B60F69" w:rsidRPr="0070735A">
        <w:t>.</w:t>
      </w:r>
    </w:p>
    <w:p w14:paraId="654E33C0" w14:textId="5CD36E86" w:rsidR="002E6FD3" w:rsidRPr="0070735A" w:rsidRDefault="002E6FD3" w:rsidP="005B3D3B">
      <w:pPr>
        <w:spacing w:after="240"/>
        <w:ind w:firstLine="708"/>
        <w:jc w:val="both"/>
      </w:pPr>
      <w:r w:rsidRPr="0070735A">
        <w:t>Todos los controles deben estar claramente etiquetados, las instrucciones de operación concisas y estar disponibles en cada estación</w:t>
      </w:r>
      <w:r w:rsidR="002E0EBB" w:rsidRPr="0070735A">
        <w:t xml:space="preserve"> o sala de TI</w:t>
      </w:r>
      <w:r w:rsidRPr="0070735A">
        <w:t>.</w:t>
      </w:r>
    </w:p>
    <w:p w14:paraId="04242CE3" w14:textId="77777777" w:rsidR="002E6FD3" w:rsidRPr="0070735A" w:rsidRDefault="002E6FD3" w:rsidP="005B3D3B">
      <w:pPr>
        <w:spacing w:after="240"/>
        <w:ind w:firstLine="708"/>
        <w:jc w:val="both"/>
      </w:pPr>
      <w:r w:rsidRPr="0070735A">
        <w:t>Tener en cuenta las siguientes pautas de seguridad humana al planificar el cuarto de comunicaciones:</w:t>
      </w:r>
    </w:p>
    <w:p w14:paraId="7ADAB5A9" w14:textId="6B5D2301" w:rsidR="002E6FD3" w:rsidRPr="0070735A" w:rsidRDefault="002E6FD3" w:rsidP="003A172A">
      <w:pPr>
        <w:pStyle w:val="ListParagraph"/>
        <w:numPr>
          <w:ilvl w:val="0"/>
          <w:numId w:val="44"/>
        </w:numPr>
        <w:spacing w:after="240"/>
        <w:jc w:val="both"/>
      </w:pPr>
      <w:r w:rsidRPr="0070735A">
        <w:t xml:space="preserve">Mantener el mínimo personal </w:t>
      </w:r>
      <w:r w:rsidR="005B3D3B" w:rsidRPr="0070735A">
        <w:t>dentro de</w:t>
      </w:r>
      <w:r w:rsidRPr="0070735A">
        <w:t xml:space="preserve"> cuarto</w:t>
      </w:r>
      <w:r w:rsidR="005B3D3B" w:rsidRPr="0070735A">
        <w:t xml:space="preserve"> de comunicaciones</w:t>
      </w:r>
      <w:r w:rsidRPr="0070735A">
        <w:t>.</w:t>
      </w:r>
    </w:p>
    <w:p w14:paraId="33781340" w14:textId="77777777" w:rsidR="002E6FD3" w:rsidRPr="0070735A" w:rsidRDefault="002E6FD3" w:rsidP="003A172A">
      <w:pPr>
        <w:pStyle w:val="ListParagraph"/>
        <w:numPr>
          <w:ilvl w:val="0"/>
          <w:numId w:val="44"/>
        </w:numPr>
        <w:spacing w:after="240"/>
        <w:jc w:val="both"/>
      </w:pPr>
      <w:r w:rsidRPr="0070735A">
        <w:t>El personal autorizado debe estar capacitado para responder a situaciones de emergencia.</w:t>
      </w:r>
    </w:p>
    <w:p w14:paraId="208745A9" w14:textId="77777777" w:rsidR="002E6FD3" w:rsidRPr="0070735A" w:rsidRDefault="002E6FD3" w:rsidP="003A172A">
      <w:pPr>
        <w:pStyle w:val="ListParagraph"/>
        <w:numPr>
          <w:ilvl w:val="0"/>
          <w:numId w:val="44"/>
        </w:numPr>
        <w:spacing w:after="240"/>
        <w:jc w:val="both"/>
      </w:pPr>
      <w:r w:rsidRPr="0070735A">
        <w:t>Monitorear la calidad del aire en la habitación.</w:t>
      </w:r>
    </w:p>
    <w:p w14:paraId="00881BD8" w14:textId="77777777" w:rsidR="002E6FD3" w:rsidRPr="0070735A" w:rsidRDefault="002E6FD3" w:rsidP="003A172A">
      <w:pPr>
        <w:pStyle w:val="ListParagraph"/>
        <w:numPr>
          <w:ilvl w:val="0"/>
          <w:numId w:val="44"/>
        </w:numPr>
        <w:spacing w:after="240"/>
        <w:jc w:val="both"/>
      </w:pPr>
      <w:r w:rsidRPr="0070735A">
        <w:t>Asegurarse de que el personal pueda salir de la habitación o edificio de manera eficiente.</w:t>
      </w:r>
    </w:p>
    <w:p w14:paraId="00A0F0D5" w14:textId="77777777" w:rsidR="002E6FD3" w:rsidRPr="0070735A" w:rsidRDefault="002E6FD3" w:rsidP="003A172A">
      <w:pPr>
        <w:pStyle w:val="ListParagraph"/>
        <w:numPr>
          <w:ilvl w:val="0"/>
          <w:numId w:val="44"/>
        </w:numPr>
        <w:spacing w:after="240"/>
        <w:jc w:val="both"/>
      </w:pPr>
      <w:r w:rsidRPr="0070735A">
        <w:t>Evitar bloqueos y puertas que no se abran fácilmente desde el interior.</w:t>
      </w:r>
    </w:p>
    <w:p w14:paraId="3943DA2C" w14:textId="77777777" w:rsidR="002E6FD3" w:rsidRPr="0070735A" w:rsidRDefault="002E6FD3" w:rsidP="003A172A">
      <w:pPr>
        <w:pStyle w:val="ListParagraph"/>
        <w:numPr>
          <w:ilvl w:val="0"/>
          <w:numId w:val="44"/>
        </w:numPr>
        <w:spacing w:after="240"/>
        <w:jc w:val="both"/>
      </w:pPr>
      <w:r w:rsidRPr="0070735A">
        <w:t>Evitar largas filas de racks o equipos.</w:t>
      </w:r>
    </w:p>
    <w:p w14:paraId="7B159133" w14:textId="77777777" w:rsidR="002E6FD3" w:rsidRPr="0070735A" w:rsidRDefault="002E6FD3" w:rsidP="00A232FF">
      <w:pPr>
        <w:pStyle w:val="Heading3"/>
        <w:numPr>
          <w:ilvl w:val="2"/>
          <w:numId w:val="3"/>
        </w:numPr>
      </w:pPr>
      <w:bookmarkStart w:id="240" w:name="_Toc535446198"/>
      <w:bookmarkStart w:id="241" w:name="_Toc535446713"/>
      <w:bookmarkStart w:id="242" w:name="_Toc7522249"/>
      <w:r w:rsidRPr="0070735A">
        <w:t>INCENDIOS</w:t>
      </w:r>
      <w:bookmarkEnd w:id="240"/>
      <w:bookmarkEnd w:id="241"/>
      <w:bookmarkEnd w:id="242"/>
    </w:p>
    <w:p w14:paraId="3E67226D" w14:textId="4F68681B" w:rsidR="002E6FD3" w:rsidRPr="0070735A" w:rsidRDefault="002E6FD3" w:rsidP="005B3D3B">
      <w:pPr>
        <w:spacing w:before="240" w:after="240"/>
        <w:ind w:firstLine="708"/>
        <w:jc w:val="both"/>
      </w:pPr>
      <w:r w:rsidRPr="0070735A">
        <w:t>Un incendio puede ocurrir por diversas causas tal como son las fallas mecánicas, causas intencionales o no intencionales, comúnmente provienen de fuentes de sistemas eléctricos y de hardware.</w:t>
      </w:r>
    </w:p>
    <w:p w14:paraId="15A084B8" w14:textId="1C3D348A" w:rsidR="002E6FD3" w:rsidRPr="0070735A" w:rsidRDefault="002E6FD3" w:rsidP="005B3D3B">
      <w:pPr>
        <w:spacing w:after="240"/>
        <w:ind w:firstLine="708"/>
        <w:jc w:val="both"/>
      </w:pPr>
      <w:r w:rsidRPr="0070735A">
        <w:t xml:space="preserve">Un incendio es una amenaza para las personas y el contenido del cuarto de comunicaciones. Los efectos pueden ser desde catastróficos hasta irreparables, tal </w:t>
      </w:r>
      <w:r w:rsidRPr="0070735A">
        <w:lastRenderedPageBreak/>
        <w:t xml:space="preserve">como daños en las operaciones y </w:t>
      </w:r>
      <w:r w:rsidR="00B00EA6" w:rsidRPr="0070735A">
        <w:t xml:space="preserve">a </w:t>
      </w:r>
      <w:r w:rsidRPr="0070735A">
        <w:t xml:space="preserve">la estructura del cuarto, daños a los equipos electrónicos. El fuego, las cenizas, el humo, y </w:t>
      </w:r>
      <w:r w:rsidR="005B3D3B" w:rsidRPr="0070735A">
        <w:t xml:space="preserve">los químicos utilizados </w:t>
      </w:r>
      <w:r w:rsidRPr="0070735A">
        <w:t xml:space="preserve">para extinguir el incendio causan dichos daños. El costo de reparación del lugar podría llegar a ser </w:t>
      </w:r>
      <w:r w:rsidR="002E0EBB" w:rsidRPr="0070735A">
        <w:t>alto</w:t>
      </w:r>
      <w:r w:rsidR="00E112B9" w:rsidRPr="0070735A">
        <w:t>.</w:t>
      </w:r>
    </w:p>
    <w:p w14:paraId="4A104782" w14:textId="435AE4D1" w:rsidR="002E6FD3" w:rsidRPr="0070735A" w:rsidRDefault="002E6FD3" w:rsidP="005B3D3B">
      <w:pPr>
        <w:ind w:firstLine="708"/>
        <w:jc w:val="both"/>
      </w:pPr>
      <w:r w:rsidRPr="0070735A">
        <w:rPr>
          <w:i/>
        </w:rPr>
        <w:t>PREVENCIÓN DE INCENDIOS:</w:t>
      </w:r>
      <w:r w:rsidRPr="0070735A">
        <w:t xml:space="preserve"> Se debe tomar medidas para prevenir un incendio, es conveniente tomar en cuenta códigos locales, estándares para aumentar la seguridad contra incendios.</w:t>
      </w:r>
    </w:p>
    <w:p w14:paraId="6D9416B2" w14:textId="77777777" w:rsidR="002E6FD3" w:rsidRPr="0070735A" w:rsidRDefault="002E6FD3" w:rsidP="005B3D3B">
      <w:pPr>
        <w:spacing w:before="240" w:after="240"/>
        <w:ind w:firstLine="708"/>
        <w:jc w:val="both"/>
      </w:pPr>
      <w:r w:rsidRPr="0070735A">
        <w:t>Tomar en consideración las siguientes precauciones para el cuarto de comunicaciones:</w:t>
      </w:r>
    </w:p>
    <w:p w14:paraId="6537AE03" w14:textId="77777777" w:rsidR="002E6FD3" w:rsidRPr="0070735A" w:rsidRDefault="002E6FD3" w:rsidP="003A172A">
      <w:pPr>
        <w:pStyle w:val="ListParagraph"/>
        <w:numPr>
          <w:ilvl w:val="0"/>
          <w:numId w:val="45"/>
        </w:numPr>
        <w:jc w:val="both"/>
      </w:pPr>
      <w:r w:rsidRPr="0070735A">
        <w:rPr>
          <w:i/>
        </w:rPr>
        <w:t>No fumar:</w:t>
      </w:r>
      <w:r w:rsidRPr="0070735A">
        <w:t xml:space="preserve"> Se debe colocar letreros en las entradas y en el interior para prohibir el permiso de fumar.</w:t>
      </w:r>
    </w:p>
    <w:p w14:paraId="241B92F7" w14:textId="77777777" w:rsidR="002E6FD3" w:rsidRPr="0070735A" w:rsidRDefault="002E6FD3" w:rsidP="003A172A">
      <w:pPr>
        <w:pStyle w:val="ListParagraph"/>
        <w:numPr>
          <w:ilvl w:val="0"/>
          <w:numId w:val="45"/>
        </w:numPr>
        <w:jc w:val="both"/>
      </w:pPr>
      <w:r w:rsidRPr="0070735A">
        <w:rPr>
          <w:i/>
        </w:rPr>
        <w:t>No tener materiales combustibles:</w:t>
      </w:r>
      <w:r w:rsidRPr="0070735A">
        <w:t xml:space="preserve"> mantener productos químicos inflamables y materiales combustibles fuera del cuarto de comunicaciones. Almacenar esos materiales en un área separada de almacenamiento.</w:t>
      </w:r>
    </w:p>
    <w:p w14:paraId="50E1DA75" w14:textId="77777777" w:rsidR="002E6FD3" w:rsidRPr="0070735A" w:rsidRDefault="002E6FD3" w:rsidP="003A172A">
      <w:pPr>
        <w:pStyle w:val="ListParagraph"/>
        <w:numPr>
          <w:ilvl w:val="0"/>
          <w:numId w:val="45"/>
        </w:numPr>
        <w:jc w:val="both"/>
      </w:pPr>
      <w:r w:rsidRPr="0070735A">
        <w:rPr>
          <w:i/>
        </w:rPr>
        <w:t>Revisar las bobinas de recalentamiento del HVAC:</w:t>
      </w:r>
      <w:r w:rsidRPr="0070735A">
        <w:t xml:space="preserve"> Se deben revisar periódicamente para evitar se acumule polvo que pueda arder y encenderse cuando se calienten.</w:t>
      </w:r>
    </w:p>
    <w:p w14:paraId="03869459" w14:textId="29CD5008" w:rsidR="002E6FD3" w:rsidRPr="0070735A" w:rsidRDefault="002E6FD3" w:rsidP="003A172A">
      <w:pPr>
        <w:pStyle w:val="ListParagraph"/>
        <w:numPr>
          <w:ilvl w:val="0"/>
          <w:numId w:val="45"/>
        </w:numPr>
        <w:jc w:val="both"/>
      </w:pPr>
      <w:r w:rsidRPr="0070735A">
        <w:rPr>
          <w:i/>
        </w:rPr>
        <w:t>Revisar el sistema de supresión</w:t>
      </w:r>
      <w:r w:rsidR="000C0154" w:rsidRPr="0070735A">
        <w:rPr>
          <w:i/>
        </w:rPr>
        <w:t xml:space="preserve"> de incendios</w:t>
      </w:r>
      <w:r w:rsidRPr="0070735A">
        <w:rPr>
          <w:i/>
        </w:rPr>
        <w:t>:</w:t>
      </w:r>
      <w:r w:rsidRPr="0070735A">
        <w:t xml:space="preserve"> sistemas de rociadores o extinción de incendios deben ser revisados periódicamente.</w:t>
      </w:r>
    </w:p>
    <w:p w14:paraId="5CF5C5A4" w14:textId="1944801A" w:rsidR="002E6FD3" w:rsidRPr="0070735A" w:rsidRDefault="000C0154" w:rsidP="003A172A">
      <w:pPr>
        <w:pStyle w:val="ListParagraph"/>
        <w:numPr>
          <w:ilvl w:val="0"/>
          <w:numId w:val="45"/>
        </w:numPr>
        <w:jc w:val="both"/>
      </w:pPr>
      <w:r w:rsidRPr="0070735A">
        <w:rPr>
          <w:i/>
        </w:rPr>
        <w:t>Tener un plan de respuesta a</w:t>
      </w:r>
      <w:r w:rsidR="002E6FD3" w:rsidRPr="0070735A">
        <w:rPr>
          <w:i/>
        </w:rPr>
        <w:t xml:space="preserve"> desastres:</w:t>
      </w:r>
      <w:r w:rsidR="002E6FD3" w:rsidRPr="0070735A">
        <w:t xml:space="preserve"> Debe ser un plan detallado de respuesta a desastres, todos los empleados deben estar capacitados en los procedimientos, el plan debe ser revisado periódicamente. Los empleados deben tener una copia del plan en sus casas en caso de no tener acceso al cuarto de comunicaciones.</w:t>
      </w:r>
    </w:p>
    <w:p w14:paraId="5BABFDF7" w14:textId="77777777" w:rsidR="002E6FD3" w:rsidRPr="0070735A" w:rsidRDefault="002E6FD3" w:rsidP="003A172A">
      <w:pPr>
        <w:pStyle w:val="ListParagraph"/>
        <w:numPr>
          <w:ilvl w:val="0"/>
          <w:numId w:val="45"/>
        </w:numPr>
        <w:spacing w:before="240" w:after="240"/>
        <w:jc w:val="both"/>
      </w:pPr>
      <w:r w:rsidRPr="0070735A">
        <w:rPr>
          <w:i/>
        </w:rPr>
        <w:t>Fácil acceso a los extintores:</w:t>
      </w:r>
      <w:r w:rsidRPr="0070735A">
        <w:t xml:space="preserve"> El personal debe saber dónde están colocados y como usarlos.</w:t>
      </w:r>
    </w:p>
    <w:p w14:paraId="703AE151" w14:textId="20C94BEE" w:rsidR="002E6FD3" w:rsidRPr="0070735A" w:rsidRDefault="002E6FD3" w:rsidP="005B3D3B">
      <w:pPr>
        <w:spacing w:before="240" w:after="240"/>
        <w:ind w:firstLine="708"/>
        <w:jc w:val="both"/>
      </w:pPr>
      <w:r w:rsidRPr="0070735A">
        <w:rPr>
          <w:i/>
        </w:rPr>
        <w:t xml:space="preserve">BARRERAS FÍSICAS: </w:t>
      </w:r>
      <w:r w:rsidRPr="0070735A">
        <w:t>La primera línea de defensa y contención contra incendios es la estruct</w:t>
      </w:r>
      <w:r w:rsidR="00160781" w:rsidRPr="0070735A">
        <w:t>ura real del edificio. El cuarto de comunicaciones debe estar aislado</w:t>
      </w:r>
      <w:r w:rsidRPr="0070735A">
        <w:t xml:space="preserve"> por paredes resistentes al fuego que se extiend</w:t>
      </w:r>
      <w:r w:rsidR="00160781" w:rsidRPr="0070735A">
        <w:t>en desde la cubierta del contra</w:t>
      </w:r>
      <w:r w:rsidRPr="0070735A">
        <w:t xml:space="preserve">piso de concreto hasta el techo estructural. El piso y el techo también deben estar construidos con materiales no combustibles o que limiten la combustión por </w:t>
      </w:r>
      <w:r w:rsidR="000E7984" w:rsidRPr="0070735A">
        <w:t>un periodo de tiempo</w:t>
      </w:r>
      <w:r w:rsidR="00160781" w:rsidRPr="0070735A">
        <w:t>.</w:t>
      </w:r>
    </w:p>
    <w:p w14:paraId="21B3EA8D" w14:textId="77777777" w:rsidR="002E6FD3" w:rsidRPr="0070735A" w:rsidRDefault="002E6FD3" w:rsidP="005B3D3B">
      <w:pPr>
        <w:spacing w:before="240" w:after="240"/>
        <w:ind w:firstLine="708"/>
        <w:jc w:val="both"/>
      </w:pPr>
      <w:r w:rsidRPr="0070735A">
        <w:rPr>
          <w:i/>
        </w:rPr>
        <w:t>SISTEMAS DE DETECCIÓN DE INCENDIOS:</w:t>
      </w:r>
      <w:r w:rsidRPr="0070735A">
        <w:t xml:space="preserve"> Un sistema de detección temprana debe tener las siguientes características:</w:t>
      </w:r>
    </w:p>
    <w:p w14:paraId="0E39E4B7" w14:textId="77777777" w:rsidR="002E6FD3" w:rsidRPr="0070735A" w:rsidRDefault="002E6FD3" w:rsidP="003A172A">
      <w:pPr>
        <w:pStyle w:val="ListParagraph"/>
        <w:numPr>
          <w:ilvl w:val="0"/>
          <w:numId w:val="46"/>
        </w:numPr>
        <w:jc w:val="both"/>
      </w:pPr>
      <w:r w:rsidRPr="0070735A">
        <w:t>Debe de ser de tipo detección de calor.</w:t>
      </w:r>
    </w:p>
    <w:p w14:paraId="5E07EA84" w14:textId="30CFAE5C" w:rsidR="002E6FD3" w:rsidRPr="0070735A" w:rsidRDefault="002E6FD3" w:rsidP="003A172A">
      <w:pPr>
        <w:pStyle w:val="ListParagraph"/>
        <w:numPr>
          <w:ilvl w:val="0"/>
          <w:numId w:val="46"/>
        </w:numPr>
        <w:jc w:val="both"/>
      </w:pPr>
      <w:r w:rsidRPr="0070735A">
        <w:t xml:space="preserve">Debe instalarse y mantenerse de acuerdo con </w:t>
      </w:r>
      <w:r w:rsidR="00160781" w:rsidRPr="0070735A">
        <w:t>algun</w:t>
      </w:r>
      <w:r w:rsidRPr="0070735A">
        <w:t>a norma</w:t>
      </w:r>
      <w:r w:rsidR="00160781" w:rsidRPr="0070735A">
        <w:t xml:space="preserve"> o</w:t>
      </w:r>
      <w:r w:rsidRPr="0070735A">
        <w:t xml:space="preserve"> estándar </w:t>
      </w:r>
      <w:r w:rsidR="00046EDD" w:rsidRPr="0070735A">
        <w:t xml:space="preserve">que haga referencia a </w:t>
      </w:r>
      <w:r w:rsidR="000E7984" w:rsidRPr="0070735A">
        <w:t xml:space="preserve">la </w:t>
      </w:r>
      <w:r w:rsidR="00046EDD" w:rsidRPr="0070735A">
        <w:t>detección de incendios</w:t>
      </w:r>
      <w:r w:rsidRPr="0070735A">
        <w:t>.</w:t>
      </w:r>
    </w:p>
    <w:p w14:paraId="0F51DB04" w14:textId="0C66C884" w:rsidR="002E6FD3" w:rsidRPr="0070735A" w:rsidRDefault="002E6FD3" w:rsidP="003A172A">
      <w:pPr>
        <w:pStyle w:val="ListParagraph"/>
        <w:numPr>
          <w:ilvl w:val="0"/>
          <w:numId w:val="46"/>
        </w:numPr>
        <w:jc w:val="both"/>
      </w:pPr>
      <w:r w:rsidRPr="0070735A">
        <w:t xml:space="preserve">Dependiendo del código local, un sistema de detección automático podría necesitar ser instalado debajo del piso </w:t>
      </w:r>
      <w:r w:rsidR="00160781" w:rsidRPr="0070735A">
        <w:t xml:space="preserve">falso porque </w:t>
      </w:r>
      <w:r w:rsidRPr="0070735A">
        <w:t xml:space="preserve">las tomas </w:t>
      </w:r>
      <w:r w:rsidR="00160781" w:rsidRPr="0070735A">
        <w:t>de corriente eléctrica están ah</w:t>
      </w:r>
      <w:r w:rsidRPr="0070735A">
        <w:t>í.</w:t>
      </w:r>
    </w:p>
    <w:p w14:paraId="524BEDE9" w14:textId="77777777" w:rsidR="002E6FD3" w:rsidRPr="0070735A" w:rsidRDefault="002E6FD3" w:rsidP="003A172A">
      <w:pPr>
        <w:pStyle w:val="ListParagraph"/>
        <w:numPr>
          <w:ilvl w:val="0"/>
          <w:numId w:val="46"/>
        </w:numPr>
        <w:jc w:val="both"/>
      </w:pPr>
      <w:r w:rsidRPr="0070735A">
        <w:t>Una alerta visual como lo es una sirena de luz roja parpadeante debería ser incluida en el sistema de detección en el cuarto de comunicaciones.</w:t>
      </w:r>
    </w:p>
    <w:p w14:paraId="45F2EC18" w14:textId="4A8A5D0D" w:rsidR="002E6FD3" w:rsidRPr="0070735A" w:rsidRDefault="002E6FD3" w:rsidP="002720F6">
      <w:pPr>
        <w:spacing w:before="240" w:after="240"/>
        <w:ind w:firstLine="708"/>
        <w:jc w:val="both"/>
      </w:pPr>
      <w:r w:rsidRPr="0070735A">
        <w:rPr>
          <w:i/>
        </w:rPr>
        <w:lastRenderedPageBreak/>
        <w:t xml:space="preserve">SISTEMAS DE SUPRESIÓN DE INCENDIOS: </w:t>
      </w:r>
      <w:r w:rsidR="00160781" w:rsidRPr="0070735A">
        <w:t>“</w:t>
      </w:r>
      <w:r w:rsidRPr="0070735A">
        <w:t>Lo</w:t>
      </w:r>
      <w:r w:rsidR="005B3D3B" w:rsidRPr="0070735A">
        <w:t xml:space="preserve">s sistemas de supresión pasiva </w:t>
      </w:r>
      <w:r w:rsidRPr="0070735A">
        <w:t>reaccionan ante los riesgos detectados sin intervención manual</w:t>
      </w:r>
      <w:r w:rsidR="00160781" w:rsidRPr="0070735A">
        <w:t>.”</w:t>
      </w:r>
      <w:sdt>
        <w:sdtPr>
          <w:id w:val="947965210"/>
          <w:citation/>
        </w:sdtPr>
        <w:sdtContent>
          <w:r w:rsidR="00160781" w:rsidRPr="0070735A">
            <w:fldChar w:fldCharType="begin"/>
          </w:r>
          <w:r w:rsidR="00160781" w:rsidRPr="0070735A">
            <w:instrText xml:space="preserve"> CITATION Rob02 \l 2058 </w:instrText>
          </w:r>
          <w:r w:rsidR="00160781" w:rsidRPr="0070735A">
            <w:fldChar w:fldCharType="separate"/>
          </w:r>
          <w:r w:rsidR="00201633" w:rsidRPr="0070735A">
            <w:rPr>
              <w:noProof/>
            </w:rPr>
            <w:t xml:space="preserve"> (Snevely, 2002)</w:t>
          </w:r>
          <w:r w:rsidR="00160781" w:rsidRPr="0070735A">
            <w:fldChar w:fldCharType="end"/>
          </w:r>
        </w:sdtContent>
      </w:sdt>
      <w:r w:rsidR="00795D3B" w:rsidRPr="0070735A">
        <w:t>.</w:t>
      </w:r>
      <w:r w:rsidRPr="0070735A">
        <w:t xml:space="preserve"> </w:t>
      </w:r>
      <w:r w:rsidR="00795D3B" w:rsidRPr="0070735A">
        <w:t>Los s</w:t>
      </w:r>
      <w:r w:rsidRPr="0070735A">
        <w:t>istemas de gas modernos so</w:t>
      </w:r>
      <w:r w:rsidR="00795D3B" w:rsidRPr="0070735A">
        <w:t xml:space="preserve">n amigables con los equipos </w:t>
      </w:r>
      <w:r w:rsidRPr="0070735A">
        <w:t>y si el incendio se detiene antes de un daño grave, el cuarto de comunicacion</w:t>
      </w:r>
      <w:r w:rsidR="00795D3B" w:rsidRPr="0070735A">
        <w:t>es puede continuar en operación, s</w:t>
      </w:r>
      <w:r w:rsidRPr="0070735A">
        <w:t xml:space="preserve">on </w:t>
      </w:r>
      <w:r w:rsidR="00795D3B" w:rsidRPr="0070735A">
        <w:t xml:space="preserve">sistemas </w:t>
      </w:r>
      <w:r w:rsidRPr="0070735A">
        <w:t xml:space="preserve">efectivos pero tienen un periodo de vida corta, el gas podría descargarse y el incendio podría no haber sido extinto aun. Mientras los rociadores de agua a veces son más viables si salvar la construcción es más importante que </w:t>
      </w:r>
      <w:r w:rsidR="00795D3B" w:rsidRPr="0070735A">
        <w:t>salvar los</w:t>
      </w:r>
      <w:r w:rsidRPr="0070735A">
        <w:t xml:space="preserve"> equipos, pueden continuar su funcionamiento hasta que el fuego</w:t>
      </w:r>
      <w:r w:rsidR="00795D3B" w:rsidRPr="0070735A">
        <w:t xml:space="preserve"> extinga, s</w:t>
      </w:r>
      <w:r w:rsidRPr="0070735A">
        <w:t xml:space="preserve">on </w:t>
      </w:r>
      <w:r w:rsidR="00795D3B" w:rsidRPr="0070735A">
        <w:t xml:space="preserve">los sistemas </w:t>
      </w:r>
      <w:r w:rsidRPr="0070735A">
        <w:t>más recomendables en áreas con materiales combustibles.</w:t>
      </w:r>
    </w:p>
    <w:p w14:paraId="3A2FA7EA" w14:textId="165B8923" w:rsidR="002E6FD3" w:rsidRPr="0070735A" w:rsidRDefault="002E6FD3" w:rsidP="00D71313">
      <w:pPr>
        <w:spacing w:after="240"/>
        <w:ind w:firstLine="708"/>
        <w:jc w:val="both"/>
      </w:pPr>
      <w:r w:rsidRPr="0070735A">
        <w:t>Se pueden utilizar múltiples sistemas de supresión de incendios si el presupuesto lo permite.</w:t>
      </w:r>
      <w:r w:rsidR="000B6CD5" w:rsidRPr="0070735A">
        <w:t xml:space="preserve"> </w:t>
      </w:r>
      <w:r w:rsidRPr="0070735A">
        <w:t>Algunos sistemas de supresión son:</w:t>
      </w:r>
    </w:p>
    <w:p w14:paraId="51498690" w14:textId="3230D4BD" w:rsidR="002E6FD3" w:rsidRPr="0070735A" w:rsidRDefault="002E6FD3" w:rsidP="003A172A">
      <w:pPr>
        <w:pStyle w:val="ListParagraph"/>
        <w:numPr>
          <w:ilvl w:val="0"/>
          <w:numId w:val="47"/>
        </w:numPr>
        <w:spacing w:before="240" w:after="240"/>
        <w:jc w:val="both"/>
      </w:pPr>
      <w:r w:rsidRPr="0070735A">
        <w:rPr>
          <w:i/>
        </w:rPr>
        <w:t>FM200:</w:t>
      </w:r>
      <w:r w:rsidRPr="0070735A">
        <w:t xml:space="preserve"> Si</w:t>
      </w:r>
      <w:r w:rsidR="00D71313" w:rsidRPr="0070735A">
        <w:t xml:space="preserve">stema de supresión recomendado, </w:t>
      </w:r>
      <w:r w:rsidRPr="0070735A">
        <w:t>utiliza el gas llamado Heptafluoropropano que se dispersa rápida</w:t>
      </w:r>
      <w:r w:rsidR="002720F6" w:rsidRPr="0070735A">
        <w:t xml:space="preserve">mente alrededor del equipo. Es </w:t>
      </w:r>
      <w:r w:rsidRPr="0070735A">
        <w:t>seguro para las personas, no daña el hardware, no interrumpe los circuitos eléctricos y no requiere limpieza posterior a la descarga. Con este sistema, existe la posibilidad de que el cuarto de comunicaciones vuelva a funcionar casi inmediatamente después de un incendio.</w:t>
      </w:r>
    </w:p>
    <w:p w14:paraId="0CBC11E4" w14:textId="1D1AC348" w:rsidR="002E6FD3" w:rsidRPr="0070735A" w:rsidRDefault="002E6FD3" w:rsidP="003A172A">
      <w:pPr>
        <w:pStyle w:val="ListParagraph"/>
        <w:numPr>
          <w:ilvl w:val="0"/>
          <w:numId w:val="47"/>
        </w:numPr>
        <w:spacing w:before="240" w:after="240"/>
        <w:jc w:val="both"/>
      </w:pPr>
      <w:r w:rsidRPr="0070735A">
        <w:rPr>
          <w:i/>
        </w:rPr>
        <w:t>Aspersor de tubería seca:</w:t>
      </w:r>
      <w:r w:rsidRPr="0070735A">
        <w:t xml:space="preserve"> Con este sistema las tuberías no se inundan con agua hasta que se detecta una amenaza de incendio. La ventaja es menos probabilidad de fugas. Las desventajas son la mayor cantidad de tiempo antes de la descarga y la posibilidad de arruinar el equipo.</w:t>
      </w:r>
    </w:p>
    <w:p w14:paraId="2607078F" w14:textId="0A3DE51E" w:rsidR="002E6FD3" w:rsidRPr="0070735A" w:rsidRDefault="002E6FD3" w:rsidP="003A172A">
      <w:pPr>
        <w:pStyle w:val="ListParagraph"/>
        <w:numPr>
          <w:ilvl w:val="0"/>
          <w:numId w:val="47"/>
        </w:numPr>
        <w:spacing w:before="240" w:after="240"/>
        <w:jc w:val="both"/>
      </w:pPr>
      <w:r w:rsidRPr="0070735A">
        <w:rPr>
          <w:i/>
        </w:rPr>
        <w:t>Aspersor de tubería húmeda:</w:t>
      </w:r>
      <w:r w:rsidRPr="0070735A">
        <w:t xml:space="preserve"> Estos sistemas utilizan tuberías que están llenas en todo momento, lo que permite que el sistema se descargue inmediatamente después de detectar un peligro de incendio. </w:t>
      </w:r>
      <w:r w:rsidR="00B110D9" w:rsidRPr="0070735A">
        <w:t xml:space="preserve">La ventaja es la velocidad en la supresión </w:t>
      </w:r>
      <w:r w:rsidRPr="0070735A">
        <w:t>del fuego. Las desventajas son la posib</w:t>
      </w:r>
      <w:r w:rsidR="00B110D9" w:rsidRPr="0070735A">
        <w:t>ilidad de fugas y de arruinar los</w:t>
      </w:r>
      <w:r w:rsidRPr="0070735A">
        <w:t xml:space="preserve"> equipo</w:t>
      </w:r>
      <w:r w:rsidR="00B110D9" w:rsidRPr="0070735A">
        <w:t>s</w:t>
      </w:r>
      <w:r w:rsidR="00E112B9" w:rsidRPr="0070735A">
        <w:t>.</w:t>
      </w:r>
    </w:p>
    <w:p w14:paraId="76B9C779" w14:textId="77777777" w:rsidR="002E6FD3" w:rsidRPr="0070735A" w:rsidRDefault="002E6FD3" w:rsidP="003A172A">
      <w:pPr>
        <w:pStyle w:val="ListParagraph"/>
        <w:numPr>
          <w:ilvl w:val="0"/>
          <w:numId w:val="47"/>
        </w:numPr>
        <w:spacing w:before="240" w:after="240"/>
        <w:jc w:val="both"/>
      </w:pPr>
      <w:r w:rsidRPr="0070735A">
        <w:rPr>
          <w:i/>
        </w:rPr>
        <w:t>Halón 1301:</w:t>
      </w:r>
      <w:r w:rsidRPr="0070735A">
        <w:t xml:space="preserve"> No recomendado. El Halón es un gas que destruye la capa de ozono. Este tipo de sistemas ya no están en producción a partir de enero de 1994, y los sistemas heredados solo se pueden recargar con los suministros existentes.</w:t>
      </w:r>
    </w:p>
    <w:p w14:paraId="50265495" w14:textId="77777777" w:rsidR="002E6FD3" w:rsidRPr="0070735A" w:rsidRDefault="002E6FD3" w:rsidP="003A172A">
      <w:pPr>
        <w:pStyle w:val="ListParagraph"/>
        <w:numPr>
          <w:ilvl w:val="0"/>
          <w:numId w:val="47"/>
        </w:numPr>
        <w:spacing w:before="240" w:after="240"/>
        <w:jc w:val="both"/>
      </w:pPr>
      <w:r w:rsidRPr="0070735A">
        <w:rPr>
          <w:i/>
        </w:rPr>
        <w:t>Dióxido de carbono:</w:t>
      </w:r>
      <w:r w:rsidRPr="0070735A">
        <w:t xml:space="preserve"> No recomendado. Es un supresor de incendios muy efectivo, pero no es seguro para las personas pues se considera que en concentraciones altas es letal, en concentraciones bajas puede causar graves problemas de salud.</w:t>
      </w:r>
    </w:p>
    <w:p w14:paraId="6987BA0F" w14:textId="77777777" w:rsidR="002E6FD3" w:rsidRPr="0070735A" w:rsidRDefault="002E6FD3" w:rsidP="00D71313">
      <w:pPr>
        <w:spacing w:before="240" w:after="240"/>
        <w:ind w:firstLine="708"/>
        <w:jc w:val="both"/>
        <w:rPr>
          <w:i/>
        </w:rPr>
      </w:pPr>
      <w:r w:rsidRPr="0070735A">
        <w:rPr>
          <w:i/>
        </w:rPr>
        <w:t>Notas:</w:t>
      </w:r>
    </w:p>
    <w:p w14:paraId="16F9BACD" w14:textId="7261447C" w:rsidR="002E6FD3" w:rsidRPr="0070735A" w:rsidRDefault="00D71313" w:rsidP="00A232FF">
      <w:pPr>
        <w:pStyle w:val="ListParagraph"/>
        <w:numPr>
          <w:ilvl w:val="0"/>
          <w:numId w:val="12"/>
        </w:numPr>
        <w:spacing w:before="240" w:after="240"/>
        <w:jc w:val="both"/>
      </w:pPr>
      <w:r w:rsidRPr="0070735A">
        <w:t xml:space="preserve">Si se usa un </w:t>
      </w:r>
      <w:r w:rsidR="002E6FD3" w:rsidRPr="0070735A">
        <w:t xml:space="preserve">sistema de tubería húmeda o seca se debe instalar un mecanismo que </w:t>
      </w:r>
      <w:r w:rsidR="001E511C" w:rsidRPr="0070735A">
        <w:t>desactive</w:t>
      </w:r>
      <w:r w:rsidR="002E6FD3" w:rsidRPr="0070735A">
        <w:t xml:space="preserve"> toda la energía, incluida la energía de los UPS y los generadores, antes de que se active el sistema.</w:t>
      </w:r>
    </w:p>
    <w:p w14:paraId="05800CCA" w14:textId="77777777" w:rsidR="002E6FD3" w:rsidRPr="0070735A" w:rsidRDefault="002E6FD3" w:rsidP="00A232FF">
      <w:pPr>
        <w:pStyle w:val="ListParagraph"/>
        <w:numPr>
          <w:ilvl w:val="0"/>
          <w:numId w:val="12"/>
        </w:numPr>
        <w:spacing w:before="240" w:after="240"/>
        <w:jc w:val="both"/>
      </w:pPr>
      <w:r w:rsidRPr="0070735A">
        <w:t>Los dos últimos no recomendados han sido descritos en el desarrollo de está tesina por si ya hubieran estado instalados anteriormente en un cuarto de comunicaciones o sala, si es el caso, se deberían cambiar por sistemas más seguros.</w:t>
      </w:r>
    </w:p>
    <w:p w14:paraId="1C774B58" w14:textId="18922778" w:rsidR="002E6FD3" w:rsidRPr="0070735A" w:rsidRDefault="002E6FD3" w:rsidP="00D71313">
      <w:pPr>
        <w:spacing w:before="240" w:after="240"/>
        <w:ind w:firstLine="708"/>
        <w:jc w:val="both"/>
      </w:pPr>
      <w:r w:rsidRPr="0070735A">
        <w:rPr>
          <w:i/>
        </w:rPr>
        <w:lastRenderedPageBreak/>
        <w:t>SUPRESIÓN MANUAL DE INCENDIOS:</w:t>
      </w:r>
      <w:r w:rsidRPr="0070735A">
        <w:t xml:space="preserve"> Los medios manuales de extinción de incendios también deben estar disponibles en caso de que l</w:t>
      </w:r>
      <w:r w:rsidR="00E112B9" w:rsidRPr="0070735A">
        <w:t>os sistemas automáticos fallen.</w:t>
      </w:r>
    </w:p>
    <w:p w14:paraId="27923E05" w14:textId="77777777" w:rsidR="002E6FD3" w:rsidRPr="0070735A" w:rsidRDefault="002E6FD3" w:rsidP="00D71313">
      <w:pPr>
        <w:spacing w:before="240" w:after="240"/>
        <w:ind w:firstLine="525"/>
        <w:jc w:val="both"/>
      </w:pPr>
      <w:r w:rsidRPr="0070735A">
        <w:t>Los dos sistemas de respaldo, son:</w:t>
      </w:r>
    </w:p>
    <w:p w14:paraId="3062117F" w14:textId="78E8E024" w:rsidR="002E6FD3" w:rsidRPr="0070735A" w:rsidRDefault="002E6FD3" w:rsidP="003A172A">
      <w:pPr>
        <w:pStyle w:val="ListParagraph"/>
        <w:numPr>
          <w:ilvl w:val="0"/>
          <w:numId w:val="48"/>
        </w:numPr>
        <w:spacing w:before="240" w:after="240"/>
        <w:jc w:val="both"/>
      </w:pPr>
      <w:r w:rsidRPr="0070735A">
        <w:rPr>
          <w:i/>
        </w:rPr>
        <w:t>Extintores portables:</w:t>
      </w:r>
      <w:r w:rsidRPr="0070735A">
        <w:t xml:space="preserve"> Deben colocarse en estaciones estratégicas en todo el cuarto. Deben estar claramente marcados, sin obstrucciones. Los letreros que indiquen su ubicación deben colocarse lo suficiente alto para ser visto sobre lo alto de racks desde el otro lado de la habitación. </w:t>
      </w:r>
      <w:r w:rsidR="00F80DFC" w:rsidRPr="0070735A">
        <w:t>Las ventosas</w:t>
      </w:r>
      <w:r w:rsidRPr="0070735A">
        <w:t xml:space="preserve"> de las baldosas deben ubicarse en cada estación de extinción para permitir el acceso al subsuelo</w:t>
      </w:r>
      <w:r w:rsidR="00BC1A45" w:rsidRPr="0070735A">
        <w:t xml:space="preserve"> como se muestra en la </w:t>
      </w:r>
      <w:r w:rsidR="001D11FA" w:rsidRPr="0070735A">
        <w:t>Figura</w:t>
      </w:r>
      <w:r w:rsidR="00BC1A45" w:rsidRPr="0070735A">
        <w:t xml:space="preserve"> 20</w:t>
      </w:r>
      <w:r w:rsidRPr="0070735A">
        <w:t>.</w:t>
      </w:r>
    </w:p>
    <w:p w14:paraId="633D4DC2" w14:textId="3A00DABF" w:rsidR="007064A9" w:rsidRPr="0070735A" w:rsidRDefault="002E6FD3" w:rsidP="003A172A">
      <w:pPr>
        <w:pStyle w:val="ListParagraph"/>
        <w:numPr>
          <w:ilvl w:val="0"/>
          <w:numId w:val="48"/>
        </w:numPr>
        <w:spacing w:before="240" w:after="240"/>
        <w:jc w:val="both"/>
      </w:pPr>
      <w:r w:rsidRPr="0070735A">
        <w:rPr>
          <w:i/>
        </w:rPr>
        <w:t>Estación manual:</w:t>
      </w:r>
      <w:r w:rsidRPr="0070735A">
        <w:t xml:space="preserve"> Deben instalarse en puntos estratégicos de la sala o cuarto</w:t>
      </w:r>
      <w:r w:rsidR="00AF5DC0" w:rsidRPr="0070735A">
        <w:t>, en el momento que se visualice un incendio debe ser presionada para activar la alarma</w:t>
      </w:r>
      <w:r w:rsidRPr="0070735A">
        <w:t>.</w:t>
      </w:r>
      <w:r w:rsidR="00BC1A45" w:rsidRPr="0070735A">
        <w:t xml:space="preserve"> La </w:t>
      </w:r>
      <w:r w:rsidR="001D11FA" w:rsidRPr="0070735A">
        <w:t>Figura</w:t>
      </w:r>
      <w:r w:rsidR="00BC1A45" w:rsidRPr="0070735A">
        <w:t xml:space="preserve"> 21 muestra una estación manual.</w:t>
      </w:r>
    </w:p>
    <w:p w14:paraId="4A7B0E78" w14:textId="77777777" w:rsidR="00E15AA8" w:rsidRPr="0070735A" w:rsidRDefault="007064A9" w:rsidP="007663E0">
      <w:pPr>
        <w:pStyle w:val="ListParagraph"/>
        <w:keepNext/>
        <w:jc w:val="center"/>
      </w:pPr>
      <w:r w:rsidRPr="0070735A">
        <w:rPr>
          <w:noProof/>
          <w:lang w:val="en-US" w:eastAsia="en-US"/>
        </w:rPr>
        <w:drawing>
          <wp:inline distT="0" distB="0" distL="0" distR="0" wp14:anchorId="1FBFD41F" wp14:editId="7FD1EFFE">
            <wp:extent cx="4048940" cy="3600000"/>
            <wp:effectExtent l="0" t="0" r="889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4048940" cy="3600000"/>
                    </a:xfrm>
                    <a:prstGeom prst="rect">
                      <a:avLst/>
                    </a:prstGeom>
                  </pic:spPr>
                </pic:pic>
              </a:graphicData>
            </a:graphic>
          </wp:inline>
        </w:drawing>
      </w:r>
    </w:p>
    <w:p w14:paraId="4CED4447" w14:textId="7516E1F5" w:rsidR="007064A9" w:rsidRPr="0070735A" w:rsidRDefault="00E15AA8"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20</w:t>
      </w:r>
      <w:r w:rsidR="00F678CF" w:rsidRPr="0070735A">
        <w:rPr>
          <w:noProof/>
          <w:color w:val="auto"/>
        </w:rPr>
        <w:fldChar w:fldCharType="end"/>
      </w:r>
      <w:r w:rsidRPr="0070735A">
        <w:rPr>
          <w:color w:val="auto"/>
        </w:rPr>
        <w:t xml:space="preserve">. </w:t>
      </w:r>
      <w:r w:rsidR="00BC1A45" w:rsidRPr="0070735A">
        <w:rPr>
          <w:color w:val="auto"/>
        </w:rPr>
        <w:t>Extintores manuales colocados adecuadamente</w:t>
      </w:r>
      <w:r w:rsidRPr="0070735A">
        <w:rPr>
          <w:color w:val="auto"/>
        </w:rPr>
        <w:t xml:space="preserve"> </w:t>
      </w:r>
      <w:sdt>
        <w:sdtPr>
          <w:rPr>
            <w:color w:val="auto"/>
          </w:rPr>
          <w:id w:val="455913361"/>
          <w:citation/>
        </w:sdtPr>
        <w:sdtContent>
          <w:r w:rsidR="007064A9" w:rsidRPr="0070735A">
            <w:rPr>
              <w:color w:val="auto"/>
            </w:rPr>
            <w:fldChar w:fldCharType="begin"/>
          </w:r>
          <w:r w:rsidR="007064A9" w:rsidRPr="0070735A">
            <w:rPr>
              <w:color w:val="auto"/>
            </w:rPr>
            <w:instrText xml:space="preserve"> CITATION Rob02 \l 2058 </w:instrText>
          </w:r>
          <w:r w:rsidR="007064A9" w:rsidRPr="0070735A">
            <w:rPr>
              <w:color w:val="auto"/>
            </w:rPr>
            <w:fldChar w:fldCharType="separate"/>
          </w:r>
          <w:r w:rsidR="00201633" w:rsidRPr="0070735A">
            <w:rPr>
              <w:noProof/>
              <w:color w:val="auto"/>
            </w:rPr>
            <w:t>(Snevely, 2002)</w:t>
          </w:r>
          <w:r w:rsidR="007064A9" w:rsidRPr="0070735A">
            <w:rPr>
              <w:color w:val="auto"/>
            </w:rPr>
            <w:fldChar w:fldCharType="end"/>
          </w:r>
        </w:sdtContent>
      </w:sdt>
      <w:r w:rsidRPr="0070735A">
        <w:rPr>
          <w:color w:val="auto"/>
        </w:rPr>
        <w:t>.</w:t>
      </w:r>
    </w:p>
    <w:p w14:paraId="42863663" w14:textId="527A9F6C" w:rsidR="00E15AA8" w:rsidRPr="0070735A" w:rsidRDefault="007663E0" w:rsidP="007663E0">
      <w:pPr>
        <w:pStyle w:val="ListParagraph"/>
        <w:jc w:val="center"/>
      </w:pPr>
      <w:r w:rsidRPr="0070735A">
        <w:rPr>
          <w:noProof/>
          <w:lang w:val="en-US" w:eastAsia="en-US"/>
        </w:rPr>
        <w:lastRenderedPageBreak/>
        <w:drawing>
          <wp:inline distT="0" distB="0" distL="0" distR="0" wp14:anchorId="25096C56" wp14:editId="44C4F1BC">
            <wp:extent cx="2108787" cy="2520000"/>
            <wp:effectExtent l="0" t="0" r="635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FIGURA2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108787" cy="2520000"/>
                    </a:xfrm>
                    <a:prstGeom prst="rect">
                      <a:avLst/>
                    </a:prstGeom>
                  </pic:spPr>
                </pic:pic>
              </a:graphicData>
            </a:graphic>
          </wp:inline>
        </w:drawing>
      </w:r>
    </w:p>
    <w:p w14:paraId="08B7B7F2" w14:textId="2FAB25BC" w:rsidR="007064A9" w:rsidRPr="0070735A" w:rsidRDefault="00E15AA8"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21</w:t>
      </w:r>
      <w:r w:rsidR="00F678CF" w:rsidRPr="0070735A">
        <w:rPr>
          <w:noProof/>
          <w:color w:val="auto"/>
        </w:rPr>
        <w:fldChar w:fldCharType="end"/>
      </w:r>
      <w:r w:rsidRPr="0070735A">
        <w:rPr>
          <w:color w:val="auto"/>
        </w:rPr>
        <w:t>. Estación manual</w:t>
      </w:r>
      <w:sdt>
        <w:sdtPr>
          <w:rPr>
            <w:color w:val="auto"/>
          </w:rPr>
          <w:id w:val="-649674813"/>
          <w:citation/>
        </w:sdtPr>
        <w:sdtContent>
          <w:r w:rsidR="007064A9" w:rsidRPr="0070735A">
            <w:rPr>
              <w:color w:val="auto"/>
            </w:rPr>
            <w:fldChar w:fldCharType="begin"/>
          </w:r>
          <w:r w:rsidR="007064A9" w:rsidRPr="0070735A">
            <w:rPr>
              <w:color w:val="auto"/>
            </w:rPr>
            <w:instrText xml:space="preserve"> CITATION Raw \l 2058 </w:instrText>
          </w:r>
          <w:r w:rsidR="007064A9" w:rsidRPr="0070735A">
            <w:rPr>
              <w:color w:val="auto"/>
            </w:rPr>
            <w:fldChar w:fldCharType="separate"/>
          </w:r>
          <w:r w:rsidR="00201633" w:rsidRPr="0070735A">
            <w:rPr>
              <w:noProof/>
              <w:color w:val="auto"/>
            </w:rPr>
            <w:t xml:space="preserve"> (Rawabi &amp; Gulf Marvel Ltd, s.f.)</w:t>
          </w:r>
          <w:r w:rsidR="007064A9" w:rsidRPr="0070735A">
            <w:rPr>
              <w:color w:val="auto"/>
            </w:rPr>
            <w:fldChar w:fldCharType="end"/>
          </w:r>
        </w:sdtContent>
      </w:sdt>
      <w:r w:rsidRPr="0070735A">
        <w:rPr>
          <w:color w:val="auto"/>
        </w:rPr>
        <w:t>.</w:t>
      </w:r>
    </w:p>
    <w:p w14:paraId="409A4272" w14:textId="4F46612E" w:rsidR="002E6FD3" w:rsidRPr="0070735A" w:rsidRDefault="002E6FD3" w:rsidP="00A232FF">
      <w:pPr>
        <w:pStyle w:val="Heading3"/>
        <w:numPr>
          <w:ilvl w:val="2"/>
          <w:numId w:val="3"/>
        </w:numPr>
        <w:spacing w:after="240"/>
      </w:pPr>
      <w:bookmarkStart w:id="243" w:name="_Toc535446199"/>
      <w:bookmarkStart w:id="244" w:name="_Toc535446714"/>
      <w:bookmarkStart w:id="245" w:name="_Toc7522250"/>
      <w:r w:rsidRPr="0070735A">
        <w:t>INUNDACIÓN</w:t>
      </w:r>
      <w:bookmarkEnd w:id="243"/>
      <w:bookmarkEnd w:id="244"/>
      <w:r w:rsidR="0073177C" w:rsidRPr="0070735A">
        <w:t>ES</w:t>
      </w:r>
      <w:bookmarkEnd w:id="245"/>
    </w:p>
    <w:p w14:paraId="70233E5E" w14:textId="202D880F" w:rsidR="002E6FD3" w:rsidRPr="0070735A" w:rsidRDefault="00795D3B" w:rsidP="00906150">
      <w:pPr>
        <w:spacing w:after="240"/>
        <w:ind w:firstLine="708"/>
        <w:jc w:val="both"/>
      </w:pPr>
      <w:r w:rsidRPr="0070735A">
        <w:t>“</w:t>
      </w:r>
      <w:r w:rsidR="002E6FD3" w:rsidRPr="0070735A">
        <w:t xml:space="preserve">Las inundaciones al igual que un incendio pueden ser causadas por una falla </w:t>
      </w:r>
      <w:r w:rsidRPr="0070735A">
        <w:t>en algún equipo</w:t>
      </w:r>
      <w:r w:rsidR="002E6FD3" w:rsidRPr="0070735A">
        <w:t xml:space="preserve"> o por causas naturales</w:t>
      </w:r>
      <w:r w:rsidRPr="0070735A">
        <w:t>.”</w:t>
      </w:r>
      <w:sdt>
        <w:sdtPr>
          <w:id w:val="-1718893795"/>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906150" w:rsidRPr="0070735A">
        <w:t>. Se debe c</w:t>
      </w:r>
      <w:r w:rsidR="002E6FD3" w:rsidRPr="0070735A">
        <w:t>onsiderar lo siguiente</w:t>
      </w:r>
      <w:r w:rsidR="00906150" w:rsidRPr="0070735A">
        <w:t xml:space="preserve"> para este tipo de amenaza</w:t>
      </w:r>
      <w:r w:rsidR="002E6FD3" w:rsidRPr="0070735A">
        <w:t>:</w:t>
      </w:r>
    </w:p>
    <w:p w14:paraId="131C8234" w14:textId="28720787" w:rsidR="002E6FD3" w:rsidRPr="0070735A" w:rsidRDefault="002E6FD3" w:rsidP="003A172A">
      <w:pPr>
        <w:pStyle w:val="ListParagraph"/>
        <w:numPr>
          <w:ilvl w:val="0"/>
          <w:numId w:val="49"/>
        </w:numPr>
        <w:jc w:val="both"/>
      </w:pPr>
      <w:r w:rsidRPr="0070735A">
        <w:t>¿Con qué frecuencia</w:t>
      </w:r>
      <w:r w:rsidR="00F80DFC" w:rsidRPr="0070735A">
        <w:t xml:space="preserve"> </w:t>
      </w:r>
      <w:r w:rsidRPr="0070735A">
        <w:t>ocurren inundaciones alrededor del área del cuarto de comunicaciones?</w:t>
      </w:r>
    </w:p>
    <w:p w14:paraId="47BBC7A7" w14:textId="77777777" w:rsidR="002E6FD3" w:rsidRPr="0070735A" w:rsidRDefault="002E6FD3" w:rsidP="003A172A">
      <w:pPr>
        <w:pStyle w:val="ListParagraph"/>
        <w:numPr>
          <w:ilvl w:val="0"/>
          <w:numId w:val="49"/>
        </w:numPr>
        <w:jc w:val="both"/>
      </w:pPr>
      <w:r w:rsidRPr="0070735A">
        <w:t>¿Se puede ubicar el cuarto de comunicaciones en un área más alta, a salvo de inundaciones?</w:t>
      </w:r>
    </w:p>
    <w:p w14:paraId="09E72571" w14:textId="77777777" w:rsidR="002E6FD3" w:rsidRPr="0070735A" w:rsidRDefault="002E6FD3" w:rsidP="003A172A">
      <w:pPr>
        <w:pStyle w:val="ListParagraph"/>
        <w:numPr>
          <w:ilvl w:val="0"/>
          <w:numId w:val="49"/>
        </w:numPr>
        <w:jc w:val="both"/>
      </w:pPr>
      <w:r w:rsidRPr="0070735A">
        <w:t>¿Se necesitará sensores de humedad y bombas de acción rápida?</w:t>
      </w:r>
    </w:p>
    <w:p w14:paraId="03941661" w14:textId="77777777" w:rsidR="002E6FD3" w:rsidRPr="0070735A" w:rsidRDefault="002E6FD3" w:rsidP="003A172A">
      <w:pPr>
        <w:pStyle w:val="ListParagraph"/>
        <w:numPr>
          <w:ilvl w:val="0"/>
          <w:numId w:val="49"/>
        </w:numPr>
        <w:jc w:val="both"/>
      </w:pPr>
      <w:r w:rsidRPr="0070735A">
        <w:t>Los sensores de detección de agua deben colocarse a lo largo de los conductos de las tuberías y en las uniones de tuberías donde es probable que se inicien la mayoría de las fugas.</w:t>
      </w:r>
    </w:p>
    <w:p w14:paraId="632B2ECC" w14:textId="77777777" w:rsidR="002E6FD3" w:rsidRPr="0070735A" w:rsidRDefault="002E6FD3" w:rsidP="003A172A">
      <w:pPr>
        <w:pStyle w:val="ListParagraph"/>
        <w:numPr>
          <w:ilvl w:val="0"/>
          <w:numId w:val="49"/>
        </w:numPr>
        <w:spacing w:before="240" w:after="240"/>
        <w:jc w:val="both"/>
      </w:pPr>
      <w:r w:rsidRPr="0070735A">
        <w:t>En climas fríos y cerca de unidades HVAC, aislar la tubería para evitar la congelación.</w:t>
      </w:r>
    </w:p>
    <w:p w14:paraId="0AAF44B8" w14:textId="0DC97408" w:rsidR="002E6FD3" w:rsidRPr="0070735A" w:rsidRDefault="002E6FD3" w:rsidP="00A232FF">
      <w:pPr>
        <w:pStyle w:val="Heading3"/>
        <w:numPr>
          <w:ilvl w:val="2"/>
          <w:numId w:val="3"/>
        </w:numPr>
      </w:pPr>
      <w:bookmarkStart w:id="246" w:name="_Toc535446200"/>
      <w:bookmarkStart w:id="247" w:name="_Toc535446715"/>
      <w:bookmarkStart w:id="248" w:name="_Toc7522251"/>
      <w:r w:rsidRPr="0070735A">
        <w:t>TEMBLORES</w:t>
      </w:r>
      <w:bookmarkEnd w:id="246"/>
      <w:bookmarkEnd w:id="247"/>
      <w:bookmarkEnd w:id="248"/>
    </w:p>
    <w:p w14:paraId="785388EE" w14:textId="0F9B3191" w:rsidR="002E6FD3" w:rsidRPr="0070735A" w:rsidRDefault="009572E0" w:rsidP="00E26707">
      <w:pPr>
        <w:spacing w:before="240" w:after="240"/>
        <w:ind w:firstLine="708"/>
        <w:jc w:val="both"/>
      </w:pPr>
      <w:r w:rsidRPr="0070735A">
        <w:t>Cuando se construye</w:t>
      </w:r>
      <w:r w:rsidR="002E6FD3" w:rsidRPr="0070735A">
        <w:t xml:space="preserve"> en lugares con un historial alto de temblores</w:t>
      </w:r>
      <w:r w:rsidRPr="0070735A">
        <w:t xml:space="preserve"> se</w:t>
      </w:r>
      <w:r w:rsidR="002E6FD3" w:rsidRPr="0070735A">
        <w:t xml:space="preserve"> debe considerar lo siguiente:</w:t>
      </w:r>
    </w:p>
    <w:p w14:paraId="37B91B6F" w14:textId="7B5340D7" w:rsidR="002E6FD3" w:rsidRPr="0070735A" w:rsidRDefault="002E6FD3" w:rsidP="003A172A">
      <w:pPr>
        <w:pStyle w:val="ListParagraph"/>
        <w:numPr>
          <w:ilvl w:val="0"/>
          <w:numId w:val="50"/>
        </w:numPr>
        <w:jc w:val="both"/>
      </w:pPr>
      <w:r w:rsidRPr="0070735A">
        <w:t>¿Con qué frecuencia ocurren los temblores?</w:t>
      </w:r>
    </w:p>
    <w:p w14:paraId="535E31D6" w14:textId="77777777" w:rsidR="002E6FD3" w:rsidRPr="0070735A" w:rsidRDefault="002E6FD3" w:rsidP="003A172A">
      <w:pPr>
        <w:pStyle w:val="ListParagraph"/>
        <w:numPr>
          <w:ilvl w:val="0"/>
          <w:numId w:val="50"/>
        </w:numPr>
        <w:jc w:val="both"/>
      </w:pPr>
      <w:r w:rsidRPr="0070735A">
        <w:t>¿La estructura del cuarto de comunicaciones está construida para soportar perturbaciones sísmicas?</w:t>
      </w:r>
    </w:p>
    <w:p w14:paraId="5FAAC7A4" w14:textId="590BE690" w:rsidR="002E6FD3" w:rsidRPr="0070735A" w:rsidRDefault="002E6FD3" w:rsidP="003A172A">
      <w:pPr>
        <w:pStyle w:val="ListParagraph"/>
        <w:numPr>
          <w:ilvl w:val="0"/>
          <w:numId w:val="50"/>
        </w:numPr>
        <w:jc w:val="both"/>
      </w:pPr>
      <w:r w:rsidRPr="0070735A">
        <w:t xml:space="preserve">¿Se puede ubicar el cuarto de comunicaciones en los pisos inferiores donde habría menos </w:t>
      </w:r>
      <w:r w:rsidR="00660787" w:rsidRPr="0070735A">
        <w:t>movimiento</w:t>
      </w:r>
      <w:r w:rsidRPr="0070735A">
        <w:t>?</w:t>
      </w:r>
    </w:p>
    <w:p w14:paraId="35B9C3CF" w14:textId="77777777" w:rsidR="002E6FD3" w:rsidRPr="0070735A" w:rsidRDefault="002E6FD3" w:rsidP="003A172A">
      <w:pPr>
        <w:pStyle w:val="ListParagraph"/>
        <w:numPr>
          <w:ilvl w:val="0"/>
          <w:numId w:val="50"/>
        </w:numPr>
        <w:jc w:val="both"/>
      </w:pPr>
      <w:r w:rsidRPr="0070735A">
        <w:t>¿Se pueden asegurar los racks al piso y al techo como un medio de restricción sísmica?</w:t>
      </w:r>
    </w:p>
    <w:p w14:paraId="32999EE3" w14:textId="389905D1" w:rsidR="002E6FD3" w:rsidRPr="0070735A" w:rsidRDefault="002E6FD3" w:rsidP="003A172A">
      <w:pPr>
        <w:pStyle w:val="ListParagraph"/>
        <w:numPr>
          <w:ilvl w:val="0"/>
          <w:numId w:val="50"/>
        </w:numPr>
        <w:spacing w:after="240"/>
        <w:jc w:val="both"/>
      </w:pPr>
      <w:r w:rsidRPr="0070735A">
        <w:t>Se puede garantizar la seguridad del personal.</w:t>
      </w:r>
    </w:p>
    <w:p w14:paraId="5C271ABD" w14:textId="7523FCDB" w:rsidR="005F2BF4" w:rsidRPr="0070735A" w:rsidRDefault="005F2BF4" w:rsidP="00A232FF">
      <w:pPr>
        <w:pStyle w:val="Heading3"/>
        <w:numPr>
          <w:ilvl w:val="2"/>
          <w:numId w:val="3"/>
        </w:numPr>
        <w:spacing w:after="240"/>
      </w:pPr>
      <w:bookmarkStart w:id="249" w:name="_Toc535446201"/>
      <w:bookmarkStart w:id="250" w:name="_Toc535446716"/>
      <w:r w:rsidRPr="0070735A">
        <w:lastRenderedPageBreak/>
        <w:t xml:space="preserve"> </w:t>
      </w:r>
      <w:bookmarkStart w:id="251" w:name="_Toc7522252"/>
      <w:r w:rsidR="002E6FD3" w:rsidRPr="0070735A">
        <w:t>DESASTRES</w:t>
      </w:r>
      <w:bookmarkEnd w:id="249"/>
      <w:bookmarkEnd w:id="250"/>
      <w:r w:rsidR="002E6FD3" w:rsidRPr="0070735A">
        <w:t xml:space="preserve"> </w:t>
      </w:r>
      <w:r w:rsidRPr="0070735A">
        <w:t>NATURALES</w:t>
      </w:r>
      <w:bookmarkEnd w:id="251"/>
    </w:p>
    <w:p w14:paraId="7086CB23" w14:textId="4564B63E" w:rsidR="002E6FD3" w:rsidRPr="0070735A" w:rsidRDefault="005F2BF4" w:rsidP="00E26707">
      <w:pPr>
        <w:spacing w:after="240"/>
        <w:ind w:firstLine="708"/>
        <w:jc w:val="both"/>
      </w:pPr>
      <w:r w:rsidRPr="0070735A">
        <w:t xml:space="preserve">Los </w:t>
      </w:r>
      <w:r w:rsidR="002E6FD3" w:rsidRPr="0070735A">
        <w:t xml:space="preserve">desastres </w:t>
      </w:r>
      <w:r w:rsidRPr="0070735A">
        <w:t>naturales</w:t>
      </w:r>
      <w:r w:rsidR="00660787" w:rsidRPr="0070735A">
        <w:t xml:space="preserve"> que podrían afectar y dañar al cuarto de comunicaciones están basados en vientos, en agua y eléctricos</w:t>
      </w:r>
      <w:r w:rsidR="009A1F09" w:rsidRPr="0070735A">
        <w:t>:</w:t>
      </w:r>
    </w:p>
    <w:p w14:paraId="7E2BFDEA" w14:textId="19DDDED0" w:rsidR="002E6FD3" w:rsidRPr="0070735A" w:rsidRDefault="002E6FD3" w:rsidP="003A172A">
      <w:pPr>
        <w:pStyle w:val="ListParagraph"/>
        <w:numPr>
          <w:ilvl w:val="0"/>
          <w:numId w:val="51"/>
        </w:numPr>
        <w:jc w:val="both"/>
      </w:pPr>
      <w:r w:rsidRPr="0070735A">
        <w:rPr>
          <w:i/>
        </w:rPr>
        <w:t>Basados en viento (huracanes y tornados):</w:t>
      </w:r>
      <w:r w:rsidRPr="0070735A">
        <w:t xml:space="preserve"> Usar las mismas pautas apropiadas para los </w:t>
      </w:r>
      <w:r w:rsidR="00660787" w:rsidRPr="0070735A">
        <w:t>temblores</w:t>
      </w:r>
      <w:r w:rsidRPr="0070735A">
        <w:t>, ya que estos eventos harán que el edificio se agite o vibre.</w:t>
      </w:r>
    </w:p>
    <w:p w14:paraId="78B8F21D" w14:textId="6FB9A242" w:rsidR="002E6FD3" w:rsidRPr="0070735A" w:rsidRDefault="002E6FD3" w:rsidP="003A172A">
      <w:pPr>
        <w:pStyle w:val="ListParagraph"/>
        <w:numPr>
          <w:ilvl w:val="0"/>
          <w:numId w:val="51"/>
        </w:numPr>
        <w:jc w:val="both"/>
      </w:pPr>
      <w:r w:rsidRPr="0070735A">
        <w:rPr>
          <w:i/>
        </w:rPr>
        <w:t>Basados en agua (tormentas severas y tsunamis):</w:t>
      </w:r>
      <w:r w:rsidRPr="0070735A">
        <w:t xml:space="preserve"> Usar las pautas apropiadas para penetración de agua y detección de fugas en puertas.</w:t>
      </w:r>
    </w:p>
    <w:p w14:paraId="6A2D4954" w14:textId="77777777" w:rsidR="002E6FD3" w:rsidRPr="0070735A" w:rsidRDefault="002E6FD3" w:rsidP="003A172A">
      <w:pPr>
        <w:pStyle w:val="ListParagraph"/>
        <w:numPr>
          <w:ilvl w:val="0"/>
          <w:numId w:val="51"/>
        </w:numPr>
        <w:spacing w:after="240"/>
        <w:jc w:val="both"/>
      </w:pPr>
      <w:r w:rsidRPr="0070735A">
        <w:rPr>
          <w:i/>
        </w:rPr>
        <w:t>De base eléctrica (rayos y tormentas eléctricas):</w:t>
      </w:r>
      <w:r w:rsidRPr="0070735A">
        <w:t xml:space="preserve"> Utilizar una conexión a tierra adecuada para los dispositivos y una muy buena red de referencia de señal. También usar pararrayos en el exterior del edificio que van a una tierra física separada, para que la impedancia no se acumule en el sistema de conexión a tierra estándar.</w:t>
      </w:r>
    </w:p>
    <w:p w14:paraId="66631306" w14:textId="77777777" w:rsidR="002E6FD3" w:rsidRPr="0070735A" w:rsidRDefault="002E6FD3" w:rsidP="00A232FF">
      <w:pPr>
        <w:pStyle w:val="Heading3"/>
        <w:numPr>
          <w:ilvl w:val="2"/>
          <w:numId w:val="3"/>
        </w:numPr>
      </w:pPr>
      <w:bookmarkStart w:id="252" w:name="_Toc535446202"/>
      <w:bookmarkStart w:id="253" w:name="_Toc535446717"/>
      <w:bookmarkStart w:id="254" w:name="_Toc7522253"/>
      <w:r w:rsidRPr="0070735A">
        <w:t>PROBLEMAS DE SEGURIDAD</w:t>
      </w:r>
      <w:bookmarkEnd w:id="252"/>
      <w:bookmarkEnd w:id="253"/>
      <w:bookmarkEnd w:id="254"/>
    </w:p>
    <w:p w14:paraId="55872E59" w14:textId="77777777" w:rsidR="0051656D" w:rsidRPr="0070735A" w:rsidRDefault="002E6FD3" w:rsidP="00E26707">
      <w:pPr>
        <w:spacing w:before="240" w:after="240"/>
        <w:ind w:firstLine="708"/>
        <w:jc w:val="both"/>
      </w:pPr>
      <w:r w:rsidRPr="0070735A">
        <w:t>La seguridad del cuart</w:t>
      </w:r>
      <w:r w:rsidR="00121650" w:rsidRPr="0070735A">
        <w:t>o de comunicaciones es importante, por los</w:t>
      </w:r>
      <w:r w:rsidRPr="0070735A">
        <w:t xml:space="preserve"> </w:t>
      </w:r>
      <w:r w:rsidR="009A1F09" w:rsidRPr="0070735A">
        <w:t>equipos de alto costo</w:t>
      </w:r>
      <w:r w:rsidRPr="0070735A">
        <w:t xml:space="preserve"> </w:t>
      </w:r>
      <w:r w:rsidR="00121650" w:rsidRPr="0070735A">
        <w:t>como las funciones de estos equipos dentro de una organización.</w:t>
      </w:r>
      <w:r w:rsidR="0051656D" w:rsidRPr="0070735A">
        <w:t xml:space="preserve"> Para muchas organizaciones, su información y comunicación es su negocio. </w:t>
      </w:r>
    </w:p>
    <w:p w14:paraId="2414FF14" w14:textId="77777777" w:rsidR="00096639" w:rsidRPr="0070735A" w:rsidRDefault="00096639" w:rsidP="00E26707">
      <w:pPr>
        <w:spacing w:after="240"/>
        <w:ind w:firstLine="708"/>
        <w:jc w:val="both"/>
      </w:pPr>
      <w:r w:rsidRPr="0070735A">
        <w:t xml:space="preserve">Para garantizar la seguridad se recomienda limitar el acceso al cuarto de comunicaciones. </w:t>
      </w:r>
      <w:r w:rsidR="00660787" w:rsidRPr="0070735A">
        <w:t>“</w:t>
      </w:r>
      <w:r w:rsidR="002E6FD3" w:rsidRPr="0070735A">
        <w:t>El acceso debe estar restringido solo a personal autorizado y capacitado.</w:t>
      </w:r>
      <w:r w:rsidR="00CA64DC" w:rsidRPr="0070735A">
        <w:t>”</w:t>
      </w:r>
      <w:sdt>
        <w:sdtPr>
          <w:id w:val="1816131433"/>
          <w:citation/>
        </w:sdtPr>
        <w:sdtContent>
          <w:r w:rsidR="00CA64DC" w:rsidRPr="0070735A">
            <w:fldChar w:fldCharType="begin"/>
          </w:r>
          <w:r w:rsidR="00CA64DC" w:rsidRPr="0070735A">
            <w:instrText xml:space="preserve"> CITATION Rob02 \l 2058 </w:instrText>
          </w:r>
          <w:r w:rsidR="00CA64DC" w:rsidRPr="0070735A">
            <w:fldChar w:fldCharType="separate"/>
          </w:r>
          <w:r w:rsidR="00201633" w:rsidRPr="0070735A">
            <w:rPr>
              <w:noProof/>
            </w:rPr>
            <w:t xml:space="preserve"> (Snevely, 2002)</w:t>
          </w:r>
          <w:r w:rsidR="00CA64DC" w:rsidRPr="0070735A">
            <w:fldChar w:fldCharType="end"/>
          </w:r>
        </w:sdtContent>
      </w:sdt>
      <w:r w:rsidR="00CA64DC" w:rsidRPr="0070735A">
        <w:t xml:space="preserve">. </w:t>
      </w:r>
    </w:p>
    <w:p w14:paraId="2983781E" w14:textId="533B46CA" w:rsidR="002E6FD3" w:rsidRPr="0070735A" w:rsidRDefault="002E6FD3" w:rsidP="00E26707">
      <w:pPr>
        <w:spacing w:after="240"/>
        <w:ind w:firstLine="708"/>
        <w:jc w:val="both"/>
      </w:pPr>
      <w:r w:rsidRPr="0070735A">
        <w:t>El cuarto de comunicaciones se debe colocar de manera que no utilice una pared o muro exterior, si es el caso se deberá co</w:t>
      </w:r>
      <w:r w:rsidR="0051656D" w:rsidRPr="0070735A">
        <w:t>locar barreras en el exterior. También se debe e</w:t>
      </w:r>
      <w:r w:rsidRPr="0070735A">
        <w:t>vit</w:t>
      </w:r>
      <w:r w:rsidR="00096639" w:rsidRPr="0070735A">
        <w:t>ar las ventanas exteriores en el</w:t>
      </w:r>
      <w:r w:rsidRPr="0070735A">
        <w:t xml:space="preserve"> cuarto de comunicaciones.</w:t>
      </w:r>
    </w:p>
    <w:p w14:paraId="31A827BB" w14:textId="77777777" w:rsidR="002E6FD3" w:rsidRPr="0070735A" w:rsidRDefault="002E6FD3" w:rsidP="00E26707">
      <w:pPr>
        <w:spacing w:after="240"/>
        <w:ind w:firstLine="708"/>
        <w:jc w:val="both"/>
      </w:pPr>
      <w:r w:rsidRPr="0070735A">
        <w:t>Considerar lo siguiente:</w:t>
      </w:r>
    </w:p>
    <w:p w14:paraId="1B090EAC" w14:textId="77777777" w:rsidR="002E6FD3" w:rsidRPr="0070735A" w:rsidRDefault="002E6FD3" w:rsidP="003A172A">
      <w:pPr>
        <w:pStyle w:val="ListParagraph"/>
        <w:numPr>
          <w:ilvl w:val="0"/>
          <w:numId w:val="52"/>
        </w:numPr>
        <w:spacing w:before="240" w:after="240"/>
        <w:jc w:val="both"/>
      </w:pPr>
      <w:r w:rsidRPr="0070735A">
        <w:t>¿Qué nivel de seguridad necesitará el área?</w:t>
      </w:r>
    </w:p>
    <w:p w14:paraId="458498E0" w14:textId="77777777" w:rsidR="002E6FD3" w:rsidRPr="0070735A" w:rsidRDefault="002E6FD3" w:rsidP="003A172A">
      <w:pPr>
        <w:pStyle w:val="ListParagraph"/>
        <w:numPr>
          <w:ilvl w:val="0"/>
          <w:numId w:val="52"/>
        </w:numPr>
        <w:spacing w:before="240" w:after="240"/>
        <w:jc w:val="both"/>
      </w:pPr>
      <w:r w:rsidRPr="0070735A">
        <w:t>¿Cuál es la seguridad actual del área?</w:t>
      </w:r>
    </w:p>
    <w:p w14:paraId="0AE9B2A7" w14:textId="5E7F3638" w:rsidR="002E6FD3" w:rsidRPr="0070735A" w:rsidRDefault="002E6FD3" w:rsidP="003A172A">
      <w:pPr>
        <w:pStyle w:val="ListParagraph"/>
        <w:numPr>
          <w:ilvl w:val="0"/>
          <w:numId w:val="52"/>
        </w:numPr>
        <w:spacing w:before="240" w:after="240"/>
        <w:jc w:val="both"/>
      </w:pPr>
      <w:r w:rsidRPr="0070735A">
        <w:t>¿Hay ventanas o puertas que podrían ser un riesgo para la seguridad?</w:t>
      </w:r>
      <w:r w:rsidR="002720F6" w:rsidRPr="0070735A">
        <w:t>, ¿Pueden ser bloqueada</w:t>
      </w:r>
      <w:r w:rsidRPr="0070735A">
        <w:t>s?</w:t>
      </w:r>
    </w:p>
    <w:p w14:paraId="42776C03" w14:textId="6A9A3608" w:rsidR="002E6FD3" w:rsidRPr="0070735A" w:rsidRDefault="002E6FD3" w:rsidP="003A172A">
      <w:pPr>
        <w:pStyle w:val="ListParagraph"/>
        <w:numPr>
          <w:ilvl w:val="0"/>
          <w:numId w:val="52"/>
        </w:numPr>
        <w:spacing w:before="240" w:after="240"/>
        <w:jc w:val="both"/>
      </w:pPr>
      <w:r w:rsidRPr="0070735A">
        <w:t>¿Dónde s</w:t>
      </w:r>
      <w:r w:rsidR="002720F6" w:rsidRPr="0070735A">
        <w:t xml:space="preserve">e ubicará el centro de comando?, </w:t>
      </w:r>
      <w:r w:rsidRPr="0070735A">
        <w:t>¿Tendrá una entrada independiente?</w:t>
      </w:r>
    </w:p>
    <w:p w14:paraId="7A778388" w14:textId="77777777" w:rsidR="002E6FD3" w:rsidRPr="0070735A" w:rsidRDefault="002E6FD3" w:rsidP="003A172A">
      <w:pPr>
        <w:pStyle w:val="ListParagraph"/>
        <w:numPr>
          <w:ilvl w:val="0"/>
          <w:numId w:val="52"/>
        </w:numPr>
        <w:spacing w:before="240" w:after="240"/>
        <w:jc w:val="both"/>
      </w:pPr>
      <w:r w:rsidRPr="0070735A">
        <w:t>¿Solo se podrá acceder al cuarto de comunicaciones a través del centro de comando?</w:t>
      </w:r>
    </w:p>
    <w:p w14:paraId="55FDED71" w14:textId="526CB47D" w:rsidR="002E6FD3" w:rsidRPr="0070735A" w:rsidRDefault="002E6FD3" w:rsidP="003A172A">
      <w:pPr>
        <w:pStyle w:val="ListParagraph"/>
        <w:numPr>
          <w:ilvl w:val="0"/>
          <w:numId w:val="52"/>
        </w:numPr>
        <w:spacing w:before="240" w:after="240"/>
        <w:jc w:val="both"/>
      </w:pPr>
      <w:r w:rsidRPr="0070735A">
        <w:t>¿Las personas podrán acceder de forma remota al cuarto de comuni</w:t>
      </w:r>
      <w:r w:rsidR="002720F6" w:rsidRPr="0070735A">
        <w:t xml:space="preserve">caciones desde cualquier lugar?, </w:t>
      </w:r>
      <w:r w:rsidRPr="0070735A">
        <w:t>¿Habrá restricciones de acceso a ciertas partes?</w:t>
      </w:r>
    </w:p>
    <w:p w14:paraId="098AFDC4" w14:textId="77777777" w:rsidR="002E6FD3" w:rsidRPr="0070735A" w:rsidRDefault="002E6FD3" w:rsidP="003A172A">
      <w:pPr>
        <w:pStyle w:val="ListParagraph"/>
        <w:numPr>
          <w:ilvl w:val="0"/>
          <w:numId w:val="52"/>
        </w:numPr>
        <w:spacing w:before="240" w:after="240"/>
        <w:jc w:val="both"/>
      </w:pPr>
      <w:r w:rsidRPr="0070735A">
        <w:t>¿Qué partes del cuarto de comunicaciones serán accesibles remotamente?</w:t>
      </w:r>
    </w:p>
    <w:p w14:paraId="34360964" w14:textId="77777777" w:rsidR="002E6FD3" w:rsidRPr="0070735A" w:rsidRDefault="002E6FD3" w:rsidP="003A172A">
      <w:pPr>
        <w:pStyle w:val="ListParagraph"/>
        <w:numPr>
          <w:ilvl w:val="0"/>
          <w:numId w:val="52"/>
        </w:numPr>
        <w:spacing w:before="240" w:after="240"/>
        <w:jc w:val="both"/>
      </w:pPr>
      <w:r w:rsidRPr="0070735A">
        <w:t>¿Es una opción un sistema de vigilancia (cámaras de video)?</w:t>
      </w:r>
    </w:p>
    <w:p w14:paraId="18131C38" w14:textId="77777777" w:rsidR="002E6FD3" w:rsidRPr="0070735A" w:rsidRDefault="002E6FD3" w:rsidP="00A232FF">
      <w:pPr>
        <w:pStyle w:val="Heading3"/>
        <w:numPr>
          <w:ilvl w:val="2"/>
          <w:numId w:val="3"/>
        </w:numPr>
      </w:pPr>
      <w:bookmarkStart w:id="255" w:name="_Toc535446203"/>
      <w:bookmarkStart w:id="256" w:name="_Toc535446718"/>
      <w:bookmarkStart w:id="257" w:name="_Toc7522254"/>
      <w:r w:rsidRPr="0070735A">
        <w:lastRenderedPageBreak/>
        <w:t>PROBLEMAS DE RUIDO</w:t>
      </w:r>
      <w:bookmarkEnd w:id="255"/>
      <w:bookmarkEnd w:id="256"/>
      <w:bookmarkEnd w:id="257"/>
    </w:p>
    <w:p w14:paraId="7BD26B1A" w14:textId="4F05F373" w:rsidR="002E6FD3" w:rsidRPr="0070735A" w:rsidRDefault="002E6FD3" w:rsidP="00E26707">
      <w:pPr>
        <w:spacing w:before="240" w:after="240"/>
        <w:ind w:firstLine="708"/>
        <w:jc w:val="both"/>
      </w:pPr>
      <w:r w:rsidRPr="0070735A">
        <w:t xml:space="preserve">El ruido se puede originar por los ventiladores y sopladores de aire acondicionado, </w:t>
      </w:r>
      <w:r w:rsidR="00E112B9" w:rsidRPr="0070735A">
        <w:t>e</w:t>
      </w:r>
      <w:r w:rsidRPr="0070735A">
        <w:t>ntre más se requiera</w:t>
      </w:r>
      <w:r w:rsidR="00A14303" w:rsidRPr="0070735A">
        <w:t xml:space="preserve"> de refrigeración por parte de los equipos </w:t>
      </w:r>
      <w:r w:rsidRPr="0070735A">
        <w:t xml:space="preserve">más ruido habrá </w:t>
      </w:r>
      <w:r w:rsidR="00A14303" w:rsidRPr="0070735A">
        <w:t>dentro d</w:t>
      </w:r>
      <w:r w:rsidRPr="0070735A">
        <w:t>el cuarto de comunicaciones.</w:t>
      </w:r>
    </w:p>
    <w:p w14:paraId="5263BE47" w14:textId="6D655A6E" w:rsidR="002E6FD3" w:rsidRPr="0070735A" w:rsidRDefault="00096639" w:rsidP="00E26707">
      <w:pPr>
        <w:spacing w:before="240" w:after="240"/>
        <w:ind w:firstLine="708"/>
        <w:jc w:val="both"/>
      </w:pPr>
      <w:r w:rsidRPr="0070735A">
        <w:t>“</w:t>
      </w:r>
      <w:r w:rsidR="002E6FD3" w:rsidRPr="0070735A">
        <w:t>La protección auditiva es requerida en cuartos muy ruidosos. La instalación de equipos de cancelación de ruido es útil pero costosa</w:t>
      </w:r>
      <w:r w:rsidR="009910B6" w:rsidRPr="0070735A">
        <w:t>.”</w:t>
      </w:r>
      <w:sdt>
        <w:sdtPr>
          <w:id w:val="264661632"/>
          <w:citation/>
        </w:sdtPr>
        <w:sdtContent>
          <w:r w:rsidR="009910B6" w:rsidRPr="0070735A">
            <w:fldChar w:fldCharType="begin"/>
          </w:r>
          <w:r w:rsidR="009910B6" w:rsidRPr="0070735A">
            <w:instrText xml:space="preserve"> CITATION Rob02 \l 2058 </w:instrText>
          </w:r>
          <w:r w:rsidR="009910B6" w:rsidRPr="0070735A">
            <w:fldChar w:fldCharType="separate"/>
          </w:r>
          <w:r w:rsidR="00201633" w:rsidRPr="0070735A">
            <w:rPr>
              <w:noProof/>
            </w:rPr>
            <w:t xml:space="preserve"> (Snevely, 2002)</w:t>
          </w:r>
          <w:r w:rsidR="009910B6" w:rsidRPr="0070735A">
            <w:fldChar w:fldCharType="end"/>
          </w:r>
        </w:sdtContent>
      </w:sdt>
      <w:r w:rsidR="002E6FD3" w:rsidRPr="0070735A">
        <w:t>. Si se trabaja de forma remota la mayor parte del tiempo, no es tan necesario invertir en este tipo de protección. En cambio la protección auditiva podría ser adecuada si se tiene personal</w:t>
      </w:r>
      <w:r w:rsidR="009910B6" w:rsidRPr="0070735A">
        <w:t xml:space="preserve"> frecuentemente</w:t>
      </w:r>
      <w:r w:rsidR="002E6FD3" w:rsidRPr="0070735A">
        <w:t xml:space="preserve"> en el cuarto de comunicaciones, la inversión en equipos de cancelación de ruido podría valer la pena.</w:t>
      </w:r>
    </w:p>
    <w:p w14:paraId="5787911E" w14:textId="77777777" w:rsidR="002E6FD3" w:rsidRPr="0070735A" w:rsidRDefault="002E6FD3" w:rsidP="00A232FF">
      <w:pPr>
        <w:pStyle w:val="Heading2"/>
        <w:numPr>
          <w:ilvl w:val="1"/>
          <w:numId w:val="3"/>
        </w:numPr>
        <w:spacing w:after="240"/>
      </w:pPr>
      <w:bookmarkStart w:id="258" w:name="_Toc535446204"/>
      <w:bookmarkStart w:id="259" w:name="_Toc535446719"/>
      <w:bookmarkStart w:id="260" w:name="_Toc7522255"/>
      <w:r w:rsidRPr="0070735A">
        <w:t>CONTAMINANTES AMBIENTALES</w:t>
      </w:r>
      <w:bookmarkEnd w:id="258"/>
      <w:bookmarkEnd w:id="259"/>
      <w:bookmarkEnd w:id="260"/>
    </w:p>
    <w:p w14:paraId="04C9F564" w14:textId="71251896" w:rsidR="002E6FD3" w:rsidRPr="0070735A" w:rsidRDefault="009910B6" w:rsidP="00E26707">
      <w:pPr>
        <w:spacing w:before="240" w:after="240"/>
        <w:ind w:firstLine="708"/>
        <w:jc w:val="both"/>
      </w:pPr>
      <w:r w:rsidRPr="0070735A">
        <w:t>Un cuarto de comunicaciones puede estar expuesto a diversos contaminantes que pueden llegar a dañar a los equipos. “</w:t>
      </w:r>
      <w:r w:rsidR="002E6FD3" w:rsidRPr="0070735A">
        <w:t xml:space="preserve">El polvo, los gases y los vapores en el aire deben mantenerse dentro de límites definidos para minimizar su impacto en las personas y </w:t>
      </w:r>
      <w:r w:rsidRPr="0070735A">
        <w:t>en los equipos.”</w:t>
      </w:r>
      <w:sdt>
        <w:sdtPr>
          <w:id w:val="776147171"/>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w:t>
      </w:r>
    </w:p>
    <w:p w14:paraId="52D7C243" w14:textId="77777777" w:rsidR="002E6FD3" w:rsidRPr="0070735A" w:rsidRDefault="002E6FD3" w:rsidP="00A232FF">
      <w:pPr>
        <w:pStyle w:val="Heading3"/>
        <w:numPr>
          <w:ilvl w:val="2"/>
          <w:numId w:val="3"/>
        </w:numPr>
        <w:spacing w:after="240"/>
      </w:pPr>
      <w:bookmarkStart w:id="261" w:name="_Toc535446205"/>
      <w:bookmarkStart w:id="262" w:name="_Toc535446720"/>
      <w:bookmarkStart w:id="263" w:name="_Toc7522256"/>
      <w:r w:rsidRPr="0070735A">
        <w:t>TIPOS Y FUENTES DE CONTAMINANTES</w:t>
      </w:r>
      <w:bookmarkEnd w:id="261"/>
      <w:bookmarkEnd w:id="262"/>
      <w:bookmarkEnd w:id="263"/>
    </w:p>
    <w:p w14:paraId="6C7ED523" w14:textId="77777777" w:rsidR="002E6FD3" w:rsidRPr="0070735A" w:rsidRDefault="002E6FD3" w:rsidP="00E26707">
      <w:pPr>
        <w:spacing w:after="240"/>
        <w:ind w:firstLine="708"/>
        <w:jc w:val="both"/>
      </w:pPr>
      <w:r w:rsidRPr="0070735A">
        <w:t>Existen dos criterios para considerar una sustancia como contaminante en relación con el entorno de un cuarto de comunicaciones:</w:t>
      </w:r>
    </w:p>
    <w:p w14:paraId="58C39EDE" w14:textId="77777777" w:rsidR="002E6FD3" w:rsidRPr="0070735A" w:rsidRDefault="002E6FD3" w:rsidP="003A172A">
      <w:pPr>
        <w:pStyle w:val="ListParagraph"/>
        <w:numPr>
          <w:ilvl w:val="0"/>
          <w:numId w:val="53"/>
        </w:numPr>
        <w:spacing w:before="240" w:after="240"/>
        <w:jc w:val="both"/>
      </w:pPr>
      <w:r w:rsidRPr="0070735A">
        <w:t>Debe ser potencialmente dañino para el hardware o las personas.</w:t>
      </w:r>
    </w:p>
    <w:p w14:paraId="63B28DED" w14:textId="77777777" w:rsidR="002E6FD3" w:rsidRPr="0070735A" w:rsidRDefault="002E6FD3" w:rsidP="003A172A">
      <w:pPr>
        <w:pStyle w:val="ListParagraph"/>
        <w:numPr>
          <w:ilvl w:val="0"/>
          <w:numId w:val="53"/>
        </w:numPr>
        <w:spacing w:before="240" w:after="240"/>
        <w:jc w:val="both"/>
      </w:pPr>
      <w:r w:rsidRPr="0070735A">
        <w:t>Debe poder migrar a áreas donde pueda causar daños.</w:t>
      </w:r>
    </w:p>
    <w:p w14:paraId="53FBB0C9" w14:textId="77777777" w:rsidR="002E6FD3" w:rsidRPr="0070735A" w:rsidRDefault="002E6FD3" w:rsidP="00E26707">
      <w:pPr>
        <w:spacing w:after="240"/>
        <w:ind w:firstLine="708"/>
        <w:jc w:val="both"/>
      </w:pPr>
      <w:r w:rsidRPr="0070735A">
        <w:t>Es importante limitar la cantidad de contaminantes potenciales que circulan por el suministro de aire del cuarto de comunicaciones para prolongar la vida útil de todos los dispositivos electrónicos.</w:t>
      </w:r>
    </w:p>
    <w:p w14:paraId="79B9FA3D" w14:textId="6D2ADFF6" w:rsidR="002E6FD3" w:rsidRPr="0070735A" w:rsidRDefault="002E6FD3" w:rsidP="00E26707">
      <w:pPr>
        <w:spacing w:after="240"/>
        <w:ind w:firstLine="708"/>
        <w:jc w:val="both"/>
      </w:pPr>
      <w:r w:rsidRPr="0070735A">
        <w:t>Se deben tomar medidas para evitar que los contaminantes del aire, como partículas de metal, polvo atmosférico, vapores de solventes, gases corrosivos, fibras en el aire o sales entren o se generen dentro del cuarto de comunicaciones. Tomando en cuenta normas nacionales y estándares, el estándar ASHRAE 62 es una guía adecuada tanto para la seguridad del operador como para la exposición del hardware.</w:t>
      </w:r>
    </w:p>
    <w:p w14:paraId="6EC1F396" w14:textId="77777777" w:rsidR="002E6FD3" w:rsidRPr="0070735A" w:rsidRDefault="002E6FD3" w:rsidP="00E26707">
      <w:pPr>
        <w:spacing w:after="240"/>
        <w:ind w:firstLine="708"/>
        <w:jc w:val="both"/>
      </w:pPr>
      <w:r w:rsidRPr="0070735A">
        <w:t>Los tipos de contaminantes a los que un cuarto de comunicaciones puede estar expuesto son:</w:t>
      </w:r>
    </w:p>
    <w:p w14:paraId="2F3D16C2" w14:textId="5147D250" w:rsidR="002E6FD3" w:rsidRPr="0070735A" w:rsidRDefault="002E6FD3" w:rsidP="00A22217">
      <w:pPr>
        <w:pStyle w:val="ListParagraph"/>
        <w:numPr>
          <w:ilvl w:val="0"/>
          <w:numId w:val="18"/>
        </w:numPr>
        <w:spacing w:before="240" w:after="240"/>
        <w:jc w:val="both"/>
        <w:rPr>
          <w:i/>
        </w:rPr>
      </w:pPr>
      <w:r w:rsidRPr="0070735A">
        <w:rPr>
          <w:i/>
        </w:rPr>
        <w:t>CONTAMINANTES GASEOSOS</w:t>
      </w:r>
    </w:p>
    <w:p w14:paraId="559ECF91" w14:textId="4B30001C" w:rsidR="002E6FD3" w:rsidRPr="0070735A" w:rsidRDefault="009910B6" w:rsidP="00E26707">
      <w:pPr>
        <w:spacing w:after="240"/>
        <w:ind w:firstLine="708"/>
        <w:jc w:val="both"/>
      </w:pPr>
      <w:r w:rsidRPr="0070735A">
        <w:t>“</w:t>
      </w:r>
      <w:r w:rsidR="002E6FD3" w:rsidRPr="0070735A">
        <w:t>Las concentraciones excesivas de ciertos gases pueden causar corrosión y fallas en los componentes electrónicos</w:t>
      </w:r>
      <w:r w:rsidRPr="0070735A">
        <w:t>.”</w:t>
      </w:r>
      <w:sdt>
        <w:sdtPr>
          <w:id w:val="1593980100"/>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 Los gases particularmente disruptivos para los componentes electrónicos incluyen compuestos de cloro, amoníaco y sus derivados, óxidos de azufre e hidrocarburos de petróleo.</w:t>
      </w:r>
    </w:p>
    <w:p w14:paraId="488DC544" w14:textId="4B5C2A1E" w:rsidR="002E6FD3" w:rsidRPr="0070735A" w:rsidRDefault="002E6FD3" w:rsidP="00102B5C">
      <w:pPr>
        <w:pStyle w:val="BodyTextIndent"/>
        <w:spacing w:after="240"/>
      </w:pPr>
      <w:r w:rsidRPr="0070735A">
        <w:lastRenderedPageBreak/>
        <w:t>Muchos productos químicos utilizados en la limpieza normal de oficinas pueden dañar equipos sensibles. La desgasificación de estos productos o el contacto directo con los componentes de hardware pueden causar fallas.</w:t>
      </w:r>
    </w:p>
    <w:p w14:paraId="201D81FF" w14:textId="77777777" w:rsidR="002E6FD3" w:rsidRPr="0070735A" w:rsidRDefault="002E6FD3" w:rsidP="00A22217">
      <w:pPr>
        <w:pStyle w:val="ListParagraph"/>
        <w:numPr>
          <w:ilvl w:val="0"/>
          <w:numId w:val="18"/>
        </w:numPr>
        <w:spacing w:after="240"/>
        <w:rPr>
          <w:i/>
        </w:rPr>
      </w:pPr>
      <w:r w:rsidRPr="0070735A">
        <w:rPr>
          <w:i/>
        </w:rPr>
        <w:t>PARTÍCULAS CONTAMINANTES</w:t>
      </w:r>
    </w:p>
    <w:p w14:paraId="4AC1A90D" w14:textId="70FDEA69" w:rsidR="002E6FD3" w:rsidRPr="0070735A" w:rsidRDefault="00142051" w:rsidP="00E26707">
      <w:pPr>
        <w:spacing w:after="240"/>
        <w:ind w:firstLine="708"/>
        <w:jc w:val="both"/>
      </w:pPr>
      <w:r w:rsidRPr="0070735A">
        <w:t>“</w:t>
      </w:r>
      <w:r w:rsidR="002E6FD3" w:rsidRPr="0070735A">
        <w:t>Los contaminantes más dañinos que se pasan por alto por ser pequeños (menores de 10 micrones)</w:t>
      </w:r>
      <w:r w:rsidR="004B18C2" w:rsidRPr="0070735A">
        <w:t xml:space="preserve"> son partículas</w:t>
      </w:r>
      <w:r w:rsidR="002E6FD3" w:rsidRPr="0070735A">
        <w:t xml:space="preserve"> y no son visibles a simple vista, estas partículas tienen la posibilidad de moverse a áreas que pueden dañar</w:t>
      </w:r>
      <w:r w:rsidRPr="0070735A">
        <w:t>.”</w:t>
      </w:r>
      <w:sdt>
        <w:sdtPr>
          <w:id w:val="-370385631"/>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 A diferencia de partículas grandes las partículas pequeñas no son filtradas fácilmente y permanecen en el aire más tiempo. Existen en grandes cantidades, fácilmente pueden obstruir filtros internos de los componentes, además crean la posibilidad de corrosión en los componentes</w:t>
      </w:r>
      <w:r w:rsidRPr="0070735A">
        <w:t>.</w:t>
      </w:r>
    </w:p>
    <w:p w14:paraId="63FC3A3A" w14:textId="7D05C11F" w:rsidR="002E6FD3" w:rsidRPr="0070735A" w:rsidRDefault="002E6FD3" w:rsidP="00924E24">
      <w:pPr>
        <w:spacing w:after="240"/>
        <w:ind w:firstLine="708"/>
        <w:jc w:val="both"/>
      </w:pPr>
      <w:r w:rsidRPr="0070735A">
        <w:t xml:space="preserve">Un </w:t>
      </w:r>
      <w:r w:rsidR="00142051" w:rsidRPr="0070735A">
        <w:t xml:space="preserve">correcto </w:t>
      </w:r>
      <w:r w:rsidRPr="0070735A">
        <w:t xml:space="preserve">sistema de filtrado elimina las partículas en el aire, </w:t>
      </w:r>
      <w:r w:rsidR="00142051" w:rsidRPr="0070735A">
        <w:t xml:space="preserve">los </w:t>
      </w:r>
      <w:r w:rsidRPr="0070735A">
        <w:t>filtros deben reemplazarse</w:t>
      </w:r>
      <w:r w:rsidR="004867B7" w:rsidRPr="0070735A">
        <w:t xml:space="preserve"> continuamente </w:t>
      </w:r>
      <w:r w:rsidRPr="0070735A">
        <w:t>como parte del mantenimiento del cuarto de comunicaciones.</w:t>
      </w:r>
    </w:p>
    <w:p w14:paraId="5E529D0F" w14:textId="77777777" w:rsidR="002E6FD3" w:rsidRPr="0070735A" w:rsidRDefault="002E6FD3" w:rsidP="00A22217">
      <w:pPr>
        <w:pStyle w:val="ListParagraph"/>
        <w:numPr>
          <w:ilvl w:val="0"/>
          <w:numId w:val="18"/>
        </w:numPr>
        <w:jc w:val="both"/>
        <w:rPr>
          <w:i/>
        </w:rPr>
      </w:pPr>
      <w:r w:rsidRPr="0070735A">
        <w:rPr>
          <w:i/>
        </w:rPr>
        <w:t>MOVIMIENTO HUMANO</w:t>
      </w:r>
    </w:p>
    <w:p w14:paraId="616010E4" w14:textId="50B8E460" w:rsidR="002E6FD3" w:rsidRPr="0070735A" w:rsidRDefault="004867B7" w:rsidP="000B087C">
      <w:pPr>
        <w:spacing w:before="240" w:after="240"/>
        <w:ind w:firstLine="708"/>
        <w:jc w:val="both"/>
      </w:pPr>
      <w:r w:rsidRPr="0070735A">
        <w:t>“</w:t>
      </w:r>
      <w:r w:rsidR="002E6FD3" w:rsidRPr="0070735A">
        <w:t>El movimiento humano dentro del cuarto de comunicaciones probablemente es la mayor fuente de contaminación. Este movimiento puede desalojar fragmentos de tejido, caspa, pelo o fibras de tela de la ropa así como se puede agitar los contaminantes sedimentados en el suelo. L</w:t>
      </w:r>
      <w:r w:rsidR="004B18C2" w:rsidRPr="0070735A">
        <w:t>a apertura y cierre de cajones, de</w:t>
      </w:r>
      <w:r w:rsidR="002E6FD3" w:rsidRPr="0070735A">
        <w:t xml:space="preserve"> </w:t>
      </w:r>
      <w:r w:rsidR="004B18C2" w:rsidRPr="0070735A">
        <w:t>racks</w:t>
      </w:r>
      <w:r w:rsidR="002E6FD3" w:rsidRPr="0070735A">
        <w:t>, o cualquier actividad de metal a me</w:t>
      </w:r>
      <w:r w:rsidR="00BB2A28" w:rsidRPr="0070735A">
        <w:t>tal, pueden producir limaduras.</w:t>
      </w:r>
      <w:r w:rsidRPr="0070735A">
        <w:t xml:space="preserve">” </w:t>
      </w:r>
      <w:sdt>
        <w:sdtPr>
          <w:id w:val="-1812554769"/>
          <w:citation/>
        </w:sdtPr>
        <w:sdtContent>
          <w:r w:rsidRPr="0070735A">
            <w:fldChar w:fldCharType="begin"/>
          </w:r>
          <w:r w:rsidRPr="0070735A">
            <w:instrText xml:space="preserve"> CITATION Rob02 \l 2058 </w:instrText>
          </w:r>
          <w:r w:rsidRPr="0070735A">
            <w:fldChar w:fldCharType="separate"/>
          </w:r>
          <w:r w:rsidR="00201633" w:rsidRPr="0070735A">
            <w:rPr>
              <w:noProof/>
            </w:rPr>
            <w:t>(Snevely, 2002)</w:t>
          </w:r>
          <w:r w:rsidRPr="0070735A">
            <w:fldChar w:fldCharType="end"/>
          </w:r>
        </w:sdtContent>
      </w:sdt>
      <w:r w:rsidRPr="0070735A">
        <w:t>.</w:t>
      </w:r>
    </w:p>
    <w:p w14:paraId="3D74F0FE" w14:textId="739D2C25" w:rsidR="002E6FD3" w:rsidRPr="0070735A" w:rsidRDefault="002E6FD3" w:rsidP="000B087C">
      <w:pPr>
        <w:spacing w:after="240"/>
        <w:ind w:firstLine="708"/>
        <w:jc w:val="both"/>
      </w:pPr>
      <w:r w:rsidRPr="0070735A">
        <w:t>Se deben limitar recorridos y procesos por las in</w:t>
      </w:r>
      <w:r w:rsidR="003F5034" w:rsidRPr="0070735A">
        <w:t xml:space="preserve">stalaciones, </w:t>
      </w:r>
      <w:r w:rsidRPr="0070735A">
        <w:t>estos recorridos y contactos con los equipos deben ser realizados cuando sean necesarios por personal capacitado.</w:t>
      </w:r>
    </w:p>
    <w:p w14:paraId="4A4E04E8" w14:textId="6232EB81" w:rsidR="002E6FD3" w:rsidRPr="0070735A" w:rsidRDefault="002E6FD3" w:rsidP="000B087C">
      <w:pPr>
        <w:spacing w:after="240"/>
        <w:ind w:firstLine="708"/>
        <w:jc w:val="both"/>
      </w:pPr>
      <w:r w:rsidRPr="0070735A">
        <w:t xml:space="preserve">La mejor solución para mantener al mínimo la actividad humana en el cuarto de comunicaciones es diseñar en un centro de comando con vistas a la sala del cuarto de comunicaciones que permita realizar operaciones y brindar una vista a los equipos desde </w:t>
      </w:r>
      <w:r w:rsidR="001A4406" w:rsidRPr="0070735A">
        <w:t>ahí</w:t>
      </w:r>
      <w:r w:rsidRPr="0070735A">
        <w:t>.</w:t>
      </w:r>
    </w:p>
    <w:p w14:paraId="2E1F20CF" w14:textId="77777777" w:rsidR="002E6FD3" w:rsidRPr="0070735A" w:rsidRDefault="002E6FD3" w:rsidP="00A22217">
      <w:pPr>
        <w:pStyle w:val="ListParagraph"/>
        <w:numPr>
          <w:ilvl w:val="0"/>
          <w:numId w:val="18"/>
        </w:numPr>
        <w:jc w:val="both"/>
        <w:rPr>
          <w:i/>
        </w:rPr>
      </w:pPr>
      <w:r w:rsidRPr="0070735A">
        <w:rPr>
          <w:i/>
        </w:rPr>
        <w:t>TRABAJOS EN EL CONTRAPISO</w:t>
      </w:r>
    </w:p>
    <w:p w14:paraId="0AA4BCCA" w14:textId="5EE37CFB" w:rsidR="002E6FD3" w:rsidRPr="0070735A" w:rsidRDefault="001A4406" w:rsidP="000B087C">
      <w:pPr>
        <w:spacing w:before="240" w:after="240"/>
        <w:ind w:firstLine="708"/>
        <w:jc w:val="both"/>
      </w:pPr>
      <w:r w:rsidRPr="0070735A">
        <w:t>“</w:t>
      </w:r>
      <w:r w:rsidR="002E6FD3" w:rsidRPr="0070735A">
        <w:t>Las instalaciones y reconfiguraciones de hardware que involucran actividades en el contra piso fuerzan a que contaminantes sedimentados sean desprendidos y viajen en las corrientes de aire acondicionado. Este problema surge cuando la cubierta del contra piso no ha sido sellada y tiene contaminantes asentados</w:t>
      </w:r>
      <w:r w:rsidRPr="0070735A">
        <w:t>.”</w:t>
      </w:r>
      <w:sdt>
        <w:sdtPr>
          <w:id w:val="1001775307"/>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 xml:space="preserve">. </w:t>
      </w:r>
      <w:r w:rsidRPr="0070735A">
        <w:t xml:space="preserve">Para evitar que el contrapiso contamine el cuarto de comunicaciones se debe </w:t>
      </w:r>
      <w:r w:rsidR="002E6FD3" w:rsidRPr="0070735A">
        <w:t xml:space="preserve">sellar adecuadamente </w:t>
      </w:r>
      <w:r w:rsidRPr="0070735A">
        <w:t xml:space="preserve">su </w:t>
      </w:r>
      <w:r w:rsidR="002E6FD3" w:rsidRPr="0070735A">
        <w:t>del contra piso y limpiar los contaminantes sedimentados de manera regular.</w:t>
      </w:r>
    </w:p>
    <w:p w14:paraId="655BE9F7" w14:textId="77777777" w:rsidR="000400F2" w:rsidRPr="0070735A" w:rsidRDefault="000400F2" w:rsidP="000B087C">
      <w:pPr>
        <w:spacing w:before="240" w:after="240"/>
        <w:ind w:firstLine="708"/>
        <w:jc w:val="both"/>
      </w:pPr>
    </w:p>
    <w:p w14:paraId="122B8EA3" w14:textId="77777777" w:rsidR="000400F2" w:rsidRPr="0070735A" w:rsidRDefault="000400F2" w:rsidP="000B087C">
      <w:pPr>
        <w:spacing w:before="240" w:after="240"/>
        <w:ind w:firstLine="708"/>
        <w:jc w:val="both"/>
      </w:pPr>
    </w:p>
    <w:p w14:paraId="6CEB3605" w14:textId="77777777" w:rsidR="002E6FD3" w:rsidRPr="0070735A" w:rsidRDefault="002E6FD3" w:rsidP="00A22217">
      <w:pPr>
        <w:pStyle w:val="ListParagraph"/>
        <w:numPr>
          <w:ilvl w:val="0"/>
          <w:numId w:val="18"/>
        </w:numPr>
        <w:spacing w:before="240" w:after="240"/>
        <w:jc w:val="both"/>
        <w:rPr>
          <w:i/>
        </w:rPr>
      </w:pPr>
      <w:r w:rsidRPr="0070735A">
        <w:rPr>
          <w:i/>
        </w:rPr>
        <w:lastRenderedPageBreak/>
        <w:t>OBJETOS ALMACENADOS</w:t>
      </w:r>
    </w:p>
    <w:p w14:paraId="6E122341" w14:textId="02E9A9E6" w:rsidR="002E6FD3" w:rsidRPr="0070735A" w:rsidRDefault="002E6FD3" w:rsidP="00102B5C">
      <w:pPr>
        <w:spacing w:before="240" w:after="240"/>
        <w:ind w:firstLine="708"/>
        <w:jc w:val="both"/>
      </w:pPr>
      <w:r w:rsidRPr="0070735A">
        <w:t xml:space="preserve">El almacenamiento y manejo de </w:t>
      </w:r>
      <w:r w:rsidR="003F5034" w:rsidRPr="0070735A">
        <w:t>equipos</w:t>
      </w:r>
      <w:r w:rsidRPr="0070735A">
        <w:t xml:space="preserve">, suministros y materiales de embalaje pueden ser una fuente importante de contaminación. Algunos artículos pierden fibras cuando se mueven y manipulan, también agitan los contaminantes sedimentados que ya se encuentran en la sala, muchos de estos materiales son inflamables y representan un peligro de incendio. </w:t>
      </w:r>
      <w:r w:rsidR="00FA18A0" w:rsidRPr="0070735A">
        <w:t>Un área de almacenamiento que permita</w:t>
      </w:r>
      <w:r w:rsidRPr="0070735A">
        <w:t xml:space="preserve"> empacar y desempacar </w:t>
      </w:r>
      <w:r w:rsidR="00FA18A0" w:rsidRPr="0070735A">
        <w:t xml:space="preserve">equipos </w:t>
      </w:r>
      <w:r w:rsidRPr="0070735A">
        <w:t>debe ser un criterio de diseño importante.</w:t>
      </w:r>
    </w:p>
    <w:p w14:paraId="48DF6BC0" w14:textId="77777777" w:rsidR="002E6FD3" w:rsidRPr="0070735A" w:rsidRDefault="002E6FD3" w:rsidP="00A22217">
      <w:pPr>
        <w:pStyle w:val="ListParagraph"/>
        <w:numPr>
          <w:ilvl w:val="0"/>
          <w:numId w:val="18"/>
        </w:numPr>
        <w:spacing w:before="240" w:after="240"/>
        <w:jc w:val="both"/>
        <w:rPr>
          <w:i/>
        </w:rPr>
      </w:pPr>
      <w:r w:rsidRPr="0070735A">
        <w:rPr>
          <w:i/>
        </w:rPr>
        <w:t>PARTÍCULAS PROVENIENTES DEL EXTERIOR</w:t>
      </w:r>
    </w:p>
    <w:p w14:paraId="243244F2" w14:textId="34AFCD54" w:rsidR="002E6FD3" w:rsidRPr="0070735A" w:rsidRDefault="002E6FD3" w:rsidP="00102B5C">
      <w:pPr>
        <w:spacing w:before="240" w:after="240"/>
        <w:ind w:firstLine="708"/>
        <w:jc w:val="both"/>
      </w:pPr>
      <w:r w:rsidRPr="0070735A">
        <w:t xml:space="preserve">El aire introducido en el cuarto de comunicaciones puede ser una fuente de contaminación, especialmente si el sistema de filtrado es inadecuado. Es importante conocer qué polvo y sustancias químicas en el aire podrían provenir del ambiente exterior. En particular, </w:t>
      </w:r>
      <w:r w:rsidR="003F5034" w:rsidRPr="0070735A">
        <w:t xml:space="preserve">tener </w:t>
      </w:r>
      <w:r w:rsidRPr="0070735A">
        <w:t>en cuenta las actividades agrícolas locales, las canteras o las instalaciones de fabricación de mampostería. Este conocimiento ayudara a planificar el sistema de filtrado del cuarto de comunicaciones.</w:t>
      </w:r>
    </w:p>
    <w:p w14:paraId="378BB6EE" w14:textId="77777777" w:rsidR="002E6FD3" w:rsidRPr="0070735A" w:rsidRDefault="002E6FD3" w:rsidP="00A232FF">
      <w:pPr>
        <w:pStyle w:val="Heading3"/>
        <w:numPr>
          <w:ilvl w:val="2"/>
          <w:numId w:val="3"/>
        </w:numPr>
        <w:spacing w:before="240" w:after="240"/>
      </w:pPr>
      <w:bookmarkStart w:id="264" w:name="_Toc535446206"/>
      <w:bookmarkStart w:id="265" w:name="_Toc535446721"/>
      <w:bookmarkStart w:id="266" w:name="_Toc7522257"/>
      <w:r w:rsidRPr="0070735A">
        <w:t>EFECTOS DE LOS CONTAMINANTES</w:t>
      </w:r>
      <w:bookmarkEnd w:id="264"/>
      <w:bookmarkEnd w:id="265"/>
      <w:bookmarkEnd w:id="266"/>
    </w:p>
    <w:p w14:paraId="39FEA58D" w14:textId="0032F553" w:rsidR="002E6FD3" w:rsidRPr="0070735A" w:rsidRDefault="00FA18A0" w:rsidP="000B087C">
      <w:pPr>
        <w:spacing w:before="240" w:after="240"/>
        <w:ind w:firstLine="708"/>
        <w:jc w:val="both"/>
      </w:pPr>
      <w:r w:rsidRPr="0070735A">
        <w:t>“</w:t>
      </w:r>
      <w:r w:rsidR="002E6FD3" w:rsidRPr="0070735A">
        <w:t>Destructivas interacciones entre las partículas en suspensión y los equipos electrónicos pueden ocurrir de muchas maneras</w:t>
      </w:r>
      <w:r w:rsidRPr="0070735A">
        <w:t>.”</w:t>
      </w:r>
      <w:sdt>
        <w:sdtPr>
          <w:id w:val="-1180419509"/>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 Los efectos de los contaminantes</w:t>
      </w:r>
      <w:r w:rsidRPr="0070735A">
        <w:t xml:space="preserve"> hacia los equipos</w:t>
      </w:r>
      <w:r w:rsidR="002E6FD3" w:rsidRPr="0070735A">
        <w:t xml:space="preserve"> pueden ser: </w:t>
      </w:r>
    </w:p>
    <w:p w14:paraId="7921F3C7" w14:textId="77777777" w:rsidR="002E6FD3" w:rsidRPr="0070735A" w:rsidRDefault="002E6FD3" w:rsidP="000B087C">
      <w:pPr>
        <w:spacing w:before="240" w:after="240"/>
        <w:ind w:firstLine="708"/>
        <w:jc w:val="both"/>
      </w:pPr>
      <w:r w:rsidRPr="0070735A">
        <w:rPr>
          <w:i/>
        </w:rPr>
        <w:t xml:space="preserve">INTERFERENCIA FÍSICA: </w:t>
      </w:r>
      <w:r w:rsidRPr="0070735A">
        <w:t>Las partículas fuertes pueden eliminar el material de la superficie del componente por acción abrasiva o incrustación. Las partículas blandas pueden no dañar la superficie del componente, pero pueden aglomerarse como resultado de la acumulación de carga electrostática y causar la obstrucción. Si estas partículas son pegajosas, pueden acumularse con otras partículas.</w:t>
      </w:r>
    </w:p>
    <w:p w14:paraId="4B035040" w14:textId="77777777" w:rsidR="002E6FD3" w:rsidRPr="0070735A" w:rsidRDefault="002E6FD3" w:rsidP="000B087C">
      <w:pPr>
        <w:spacing w:before="240" w:after="240"/>
        <w:ind w:firstLine="708"/>
        <w:jc w:val="both"/>
      </w:pPr>
      <w:r w:rsidRPr="0070735A">
        <w:rPr>
          <w:i/>
        </w:rPr>
        <w:t xml:space="preserve">FALLAS CORROSIVAS: </w:t>
      </w:r>
      <w:r w:rsidRPr="0070735A">
        <w:t>Las fallas de los componentes pueden ocurrir debido a la corrosión de los contactos eléctricos causados por ciertos tipos de partículas. Algunas partículas absorben vapor de agua y contaminantes gaseosos que afectan adversamente a los componentes eléctricos. Las sales pueden crecer en tamaño al absorber el vapor de agua. Si el área está lo suficientemente húmeda, las sales pueden crecer lo suficiente como para interferir físicamente con un mecanismo, o causar daños al formar soluciones salinas corrosivas.</w:t>
      </w:r>
    </w:p>
    <w:p w14:paraId="4DFD88A8" w14:textId="06B02597" w:rsidR="002E6FD3" w:rsidRPr="0070735A" w:rsidRDefault="002E6FD3" w:rsidP="000B087C">
      <w:pPr>
        <w:spacing w:before="240" w:after="240"/>
        <w:ind w:firstLine="708"/>
        <w:jc w:val="both"/>
      </w:pPr>
      <w:r w:rsidRPr="0070735A">
        <w:rPr>
          <w:i/>
        </w:rPr>
        <w:t xml:space="preserve">CORTO CIRCUITOS: </w:t>
      </w:r>
      <w:r w:rsidRPr="0070735A">
        <w:t>La acumulación de ciertos tipos de partículas en las placas de circuitos y otros componentes puede crear vías de conducción, creando así cortocircuitos. Muchos tipos de partículas no son conductoras, pero pueden volverse conductoras al absorber la humedad del aire. Los problemas resultantes pueden ir desde fallas de funcionamiento intermitentes hasta fallas de componentes</w:t>
      </w:r>
      <w:r w:rsidR="005D13AA" w:rsidRPr="0070735A">
        <w:t>.</w:t>
      </w:r>
    </w:p>
    <w:p w14:paraId="003A3D17" w14:textId="59377CAD" w:rsidR="002E6FD3" w:rsidRPr="0070735A" w:rsidRDefault="002E6FD3" w:rsidP="000B087C">
      <w:pPr>
        <w:spacing w:before="240" w:after="240"/>
        <w:ind w:firstLine="708"/>
        <w:jc w:val="both"/>
      </w:pPr>
      <w:r w:rsidRPr="0070735A">
        <w:rPr>
          <w:i/>
        </w:rPr>
        <w:t xml:space="preserve">FALLA TÉRMICA: </w:t>
      </w:r>
      <w:r w:rsidRPr="0070735A">
        <w:t xml:space="preserve">Ocurre cuando el aire de enfriamiento no puede alcanzar los componentes. La obstrucción de los dispositivos filtrados puede provocar un flujo de aire restringido que provoca sobrecalentamiento en los componentes. Las capas pesadas de polvo acumulado </w:t>
      </w:r>
      <w:r w:rsidR="005D13AA" w:rsidRPr="0070735A">
        <w:t xml:space="preserve">en los equipos </w:t>
      </w:r>
      <w:r w:rsidRPr="0070735A">
        <w:t xml:space="preserve">pueden formar una capa aislante que </w:t>
      </w:r>
      <w:r w:rsidRPr="0070735A">
        <w:lastRenderedPageBreak/>
        <w:t>puede provocar fallas relacionadas con el calor. El reemplazo regular de los filtros de aire y la limpieza de los componentes pueden evitar este problema.</w:t>
      </w:r>
    </w:p>
    <w:p w14:paraId="0592EFD3" w14:textId="77777777" w:rsidR="002E6FD3" w:rsidRPr="0070735A" w:rsidRDefault="002E6FD3" w:rsidP="00A232FF">
      <w:pPr>
        <w:pStyle w:val="Heading3"/>
        <w:numPr>
          <w:ilvl w:val="2"/>
          <w:numId w:val="3"/>
        </w:numPr>
        <w:spacing w:after="240"/>
      </w:pPr>
      <w:bookmarkStart w:id="267" w:name="_Toc535446207"/>
      <w:bookmarkStart w:id="268" w:name="_Toc535446722"/>
      <w:bookmarkStart w:id="269" w:name="_Toc7522258"/>
      <w:r w:rsidRPr="0070735A">
        <w:t>EVITAR LA CONTAMINACIÓN</w:t>
      </w:r>
      <w:bookmarkEnd w:id="267"/>
      <w:bookmarkEnd w:id="268"/>
      <w:bookmarkEnd w:id="269"/>
    </w:p>
    <w:p w14:paraId="384DEA00" w14:textId="296F3F19" w:rsidR="002E6FD3" w:rsidRPr="0070735A" w:rsidRDefault="002E6FD3" w:rsidP="000B087C">
      <w:pPr>
        <w:spacing w:before="240" w:after="240"/>
        <w:ind w:firstLine="708"/>
        <w:jc w:val="both"/>
      </w:pPr>
      <w:r w:rsidRPr="0070735A">
        <w:t>Las superficies dentro de la zona controlada del cuarto de comunicaciones se deben mantener</w:t>
      </w:r>
      <w:r w:rsidR="005D13AA" w:rsidRPr="0070735A">
        <w:t xml:space="preserve"> limpias, esta</w:t>
      </w:r>
      <w:r w:rsidRPr="0070735A">
        <w:t xml:space="preserve"> limpieza de las superficies se logra:</w:t>
      </w:r>
    </w:p>
    <w:p w14:paraId="2016D0E7" w14:textId="28312195" w:rsidR="002E6FD3" w:rsidRPr="0070735A" w:rsidRDefault="002E6FD3" w:rsidP="003A172A">
      <w:pPr>
        <w:pStyle w:val="ListParagraph"/>
        <w:numPr>
          <w:ilvl w:val="0"/>
          <w:numId w:val="54"/>
        </w:numPr>
        <w:jc w:val="both"/>
      </w:pPr>
      <w:r w:rsidRPr="0070735A">
        <w:rPr>
          <w:i/>
        </w:rPr>
        <w:t>Manteniendo los contaminantes fuera:</w:t>
      </w:r>
      <w:r w:rsidRPr="0070735A">
        <w:t xml:space="preserve"> Evitar que los contaminantes ingresen al cuarto de comunicaciones minimizando el tráfico a través de la sala, el filtrado de aire adecuado, evitando el uso indebido de productos químicos. Además, un cuarto de comunicaciones correctam</w:t>
      </w:r>
      <w:r w:rsidR="00E112B9" w:rsidRPr="0070735A">
        <w:t>ente construido utiliza</w:t>
      </w:r>
      <w:r w:rsidRPr="0070735A">
        <w:t xml:space="preserve"> materiales no desprendibles y no gasificantes.</w:t>
      </w:r>
    </w:p>
    <w:p w14:paraId="2658EBA9" w14:textId="59F0EE06" w:rsidR="002E6FD3" w:rsidRPr="0070735A" w:rsidRDefault="002E6FD3" w:rsidP="003A172A">
      <w:pPr>
        <w:pStyle w:val="ListParagraph"/>
        <w:numPr>
          <w:ilvl w:val="0"/>
          <w:numId w:val="54"/>
        </w:numPr>
        <w:jc w:val="both"/>
      </w:pPr>
      <w:r w:rsidRPr="0070735A">
        <w:rPr>
          <w:i/>
        </w:rPr>
        <w:t xml:space="preserve">Con limpiezas programadas: </w:t>
      </w:r>
      <w:r w:rsidRPr="0070735A">
        <w:t>Deben ser realizadas por profesionales capacitados de forma regular</w:t>
      </w:r>
      <w:r w:rsidR="00A14303" w:rsidRPr="0070735A">
        <w:t>.</w:t>
      </w:r>
    </w:p>
    <w:p w14:paraId="3C557FA5" w14:textId="0086514C" w:rsidR="002E6FD3" w:rsidRPr="0070735A" w:rsidRDefault="002E6FD3" w:rsidP="000B087C">
      <w:pPr>
        <w:spacing w:before="240" w:after="240"/>
        <w:ind w:firstLine="708"/>
        <w:jc w:val="both"/>
      </w:pPr>
      <w:r w:rsidRPr="0070735A">
        <w:rPr>
          <w:i/>
        </w:rPr>
        <w:t>FILTRACIÓN:</w:t>
      </w:r>
      <w:r w:rsidRPr="0070735A">
        <w:t xml:space="preserve"> El aire caliente del hardware del cuarto de comunicaciones regresa a las unidades HVAC donde se enfría y se reintroduce en </w:t>
      </w:r>
      <w:r w:rsidR="005D13AA" w:rsidRPr="0070735A">
        <w:t>el cuarto</w:t>
      </w:r>
      <w:r w:rsidRPr="0070735A">
        <w:t xml:space="preserve"> para continuar el ciclo de enfriamiento. La tasa de cambio de aire en un cuarto de comunicaciones es mucho mayor que en un entorno de oficina típico y la filtración adecuada es esencial para detener las partículas en el aire. Sin una filtración de alta eficiencia, las partículas se acumularán en los equipos.</w:t>
      </w:r>
    </w:p>
    <w:p w14:paraId="370EC132" w14:textId="0BA2A69E" w:rsidR="002E6FD3" w:rsidRPr="0070735A" w:rsidRDefault="002E6FD3" w:rsidP="00102B5C">
      <w:pPr>
        <w:spacing w:before="240" w:after="240"/>
        <w:ind w:firstLine="708"/>
        <w:jc w:val="both"/>
      </w:pPr>
      <w:r w:rsidRPr="0070735A">
        <w:t xml:space="preserve">La siguiente </w:t>
      </w:r>
      <w:r w:rsidR="001D11FA" w:rsidRPr="0070735A">
        <w:t>Figura</w:t>
      </w:r>
      <w:r w:rsidR="008D6F2A" w:rsidRPr="0070735A">
        <w:t xml:space="preserve"> 22</w:t>
      </w:r>
      <w:r w:rsidRPr="0070735A">
        <w:t xml:space="preserve"> muestra los filtros colocados en la parte superior de una unidad HVAC.</w:t>
      </w:r>
    </w:p>
    <w:p w14:paraId="6C9696BA" w14:textId="2F5A4AE7" w:rsidR="00E15AA8" w:rsidRPr="0070735A" w:rsidRDefault="007663E0" w:rsidP="007663E0">
      <w:pPr>
        <w:keepNext/>
        <w:spacing w:after="240"/>
        <w:ind w:firstLine="525"/>
        <w:jc w:val="center"/>
      </w:pPr>
      <w:r w:rsidRPr="0070735A">
        <w:rPr>
          <w:noProof/>
          <w:lang w:val="en-US" w:eastAsia="en-US"/>
        </w:rPr>
        <w:drawing>
          <wp:inline distT="0" distB="0" distL="0" distR="0" wp14:anchorId="35F84886" wp14:editId="43FD5D79">
            <wp:extent cx="4729835" cy="3313430"/>
            <wp:effectExtent l="0" t="0" r="0" b="127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FIGURA22.png"/>
                    <pic:cNvPicPr/>
                  </pic:nvPicPr>
                  <pic:blipFill rotWithShape="1">
                    <a:blip r:embed="rId39">
                      <a:extLst>
                        <a:ext uri="{28A0092B-C50C-407E-A947-70E740481C1C}">
                          <a14:useLocalDpi xmlns:a14="http://schemas.microsoft.com/office/drawing/2010/main" val="0"/>
                        </a:ext>
                      </a:extLst>
                    </a:blip>
                    <a:srcRect l="2415" b="7946"/>
                    <a:stretch/>
                  </pic:blipFill>
                  <pic:spPr bwMode="auto">
                    <a:xfrm>
                      <a:off x="0" y="0"/>
                      <a:ext cx="4730584" cy="3313955"/>
                    </a:xfrm>
                    <a:prstGeom prst="rect">
                      <a:avLst/>
                    </a:prstGeom>
                    <a:ln>
                      <a:noFill/>
                    </a:ln>
                    <a:extLst>
                      <a:ext uri="{53640926-AAD7-44D8-BBD7-CCE9431645EC}">
                        <a14:shadowObscured xmlns:a14="http://schemas.microsoft.com/office/drawing/2010/main"/>
                      </a:ext>
                    </a:extLst>
                  </pic:spPr>
                </pic:pic>
              </a:graphicData>
            </a:graphic>
          </wp:inline>
        </w:drawing>
      </w:r>
    </w:p>
    <w:p w14:paraId="14C736B6" w14:textId="1EA34423" w:rsidR="002E6FD3" w:rsidRPr="0070735A" w:rsidRDefault="00E15AA8" w:rsidP="00523A5E">
      <w:pPr>
        <w:pStyle w:val="Caption"/>
        <w:rPr>
          <w:color w:val="auto"/>
        </w:rPr>
      </w:pPr>
      <w:r w:rsidRPr="0070735A">
        <w:rPr>
          <w:color w:val="auto"/>
        </w:rPr>
        <w:t xml:space="preserve">Figura </w:t>
      </w:r>
      <w:r w:rsidR="00F678CF" w:rsidRPr="0070735A">
        <w:rPr>
          <w:color w:val="auto"/>
        </w:rPr>
        <w:fldChar w:fldCharType="begin"/>
      </w:r>
      <w:r w:rsidR="00F678CF" w:rsidRPr="0070735A">
        <w:rPr>
          <w:color w:val="auto"/>
        </w:rPr>
        <w:instrText xml:space="preserve"> SEQ Figura \* ARABIC </w:instrText>
      </w:r>
      <w:r w:rsidR="00F678CF" w:rsidRPr="0070735A">
        <w:rPr>
          <w:color w:val="auto"/>
        </w:rPr>
        <w:fldChar w:fldCharType="separate"/>
      </w:r>
      <w:r w:rsidR="00BA4C94" w:rsidRPr="0070735A">
        <w:rPr>
          <w:noProof/>
          <w:color w:val="auto"/>
        </w:rPr>
        <w:t>22</w:t>
      </w:r>
      <w:r w:rsidR="00F678CF" w:rsidRPr="0070735A">
        <w:rPr>
          <w:noProof/>
          <w:color w:val="auto"/>
        </w:rPr>
        <w:fldChar w:fldCharType="end"/>
      </w:r>
      <w:r w:rsidR="00B71F63" w:rsidRPr="0070735A">
        <w:rPr>
          <w:color w:val="auto"/>
        </w:rPr>
        <w:t xml:space="preserve">. Filtros en una unidad HVAC </w:t>
      </w:r>
      <w:sdt>
        <w:sdtPr>
          <w:rPr>
            <w:color w:val="auto"/>
          </w:rPr>
          <w:id w:val="875813639"/>
          <w:citation/>
        </w:sdtPr>
        <w:sdtContent>
          <w:r w:rsidR="00B71F63" w:rsidRPr="0070735A">
            <w:rPr>
              <w:color w:val="auto"/>
            </w:rPr>
            <w:fldChar w:fldCharType="begin"/>
          </w:r>
          <w:r w:rsidR="00B71F63" w:rsidRPr="0070735A">
            <w:rPr>
              <w:color w:val="auto"/>
            </w:rPr>
            <w:instrText xml:space="preserve"> CITATION Rob02 \l 2058 </w:instrText>
          </w:r>
          <w:r w:rsidR="00B71F63" w:rsidRPr="0070735A">
            <w:rPr>
              <w:color w:val="auto"/>
            </w:rPr>
            <w:fldChar w:fldCharType="separate"/>
          </w:r>
          <w:r w:rsidR="00201633" w:rsidRPr="0070735A">
            <w:rPr>
              <w:noProof/>
              <w:color w:val="auto"/>
            </w:rPr>
            <w:t>(Snevely, 2002)</w:t>
          </w:r>
          <w:r w:rsidR="00B71F63" w:rsidRPr="0070735A">
            <w:rPr>
              <w:color w:val="auto"/>
            </w:rPr>
            <w:fldChar w:fldCharType="end"/>
          </w:r>
        </w:sdtContent>
      </w:sdt>
      <w:r w:rsidR="00B71F63" w:rsidRPr="0070735A">
        <w:rPr>
          <w:color w:val="auto"/>
        </w:rPr>
        <w:t>.</w:t>
      </w:r>
    </w:p>
    <w:p w14:paraId="398A99B1" w14:textId="2E7F8A07" w:rsidR="002E6FD3" w:rsidRPr="0070735A" w:rsidRDefault="00CD7D41" w:rsidP="000B087C">
      <w:pPr>
        <w:spacing w:before="240" w:after="240"/>
        <w:ind w:firstLine="708"/>
        <w:jc w:val="both"/>
      </w:pPr>
      <w:r w:rsidRPr="0070735A">
        <w:lastRenderedPageBreak/>
        <w:t>“</w:t>
      </w:r>
      <w:r w:rsidR="002E6FD3" w:rsidRPr="0070735A">
        <w:t xml:space="preserve">El aire que se encuentra fuera del edificio debe filtrarse con filtros de partículas de alta eficiencia. Para prolongar su vida útil, los costosos filtros de alta eficiencia deben protegerse con varias capas de </w:t>
      </w:r>
      <w:r w:rsidR="00A678A0" w:rsidRPr="0070735A">
        <w:t>pre filtros</w:t>
      </w:r>
      <w:r w:rsidR="002E6FD3" w:rsidRPr="0070735A">
        <w:t xml:space="preserve"> de grado inferior que se cambian con mayor frecuencia</w:t>
      </w:r>
      <w:r w:rsidRPr="0070735A">
        <w:t>.”</w:t>
      </w:r>
      <w:sdt>
        <w:sdtPr>
          <w:id w:val="-1096015428"/>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Pr="0070735A">
        <w:t>.</w:t>
      </w:r>
    </w:p>
    <w:p w14:paraId="1536F046" w14:textId="61775FA8" w:rsidR="002E6FD3" w:rsidRPr="0070735A" w:rsidRDefault="00102B5C" w:rsidP="000B087C">
      <w:pPr>
        <w:spacing w:before="240"/>
        <w:ind w:firstLine="708"/>
        <w:jc w:val="both"/>
        <w:rPr>
          <w:i/>
        </w:rPr>
      </w:pPr>
      <w:r w:rsidRPr="0070735A">
        <w:rPr>
          <w:i/>
        </w:rPr>
        <w:t>LIMPIEZAS PROGRAMADAS REGULARMENTE</w:t>
      </w:r>
      <w:r w:rsidR="002E6FD3" w:rsidRPr="0070735A">
        <w:rPr>
          <w:i/>
        </w:rPr>
        <w:t xml:space="preserve">: </w:t>
      </w:r>
      <w:r w:rsidR="00CD7D41" w:rsidRPr="0070735A">
        <w:t>“</w:t>
      </w:r>
      <w:r w:rsidR="002E6FD3" w:rsidRPr="0070735A">
        <w:t>Una exposición excesiva a contaminantes dará como resultado un aumento de la falla de los componentes y la interrupción de los servicios</w:t>
      </w:r>
      <w:r w:rsidR="00CD7D41" w:rsidRPr="0070735A">
        <w:t>.”</w:t>
      </w:r>
      <w:sdt>
        <w:sdtPr>
          <w:id w:val="-407002212"/>
          <w:citation/>
        </w:sdtPr>
        <w:sdtContent>
          <w:r w:rsidR="00CD7D41" w:rsidRPr="0070735A">
            <w:fldChar w:fldCharType="begin"/>
          </w:r>
          <w:r w:rsidR="00CD7D41" w:rsidRPr="0070735A">
            <w:instrText xml:space="preserve"> CITATION Rob02 \l 2058 </w:instrText>
          </w:r>
          <w:r w:rsidR="00CD7D41" w:rsidRPr="0070735A">
            <w:fldChar w:fldCharType="separate"/>
          </w:r>
          <w:r w:rsidR="00201633" w:rsidRPr="0070735A">
            <w:rPr>
              <w:noProof/>
            </w:rPr>
            <w:t xml:space="preserve"> (Snevely, 2002)</w:t>
          </w:r>
          <w:r w:rsidR="00CD7D41" w:rsidRPr="0070735A">
            <w:fldChar w:fldCharType="end"/>
          </w:r>
        </w:sdtContent>
      </w:sdt>
      <w:r w:rsidR="002E6FD3" w:rsidRPr="0070735A">
        <w:t>. Un cuarto</w:t>
      </w:r>
      <w:r w:rsidR="000B087C" w:rsidRPr="0070735A">
        <w:t xml:space="preserve"> de comunicaciones requiere de </w:t>
      </w:r>
      <w:r w:rsidR="002E6FD3" w:rsidRPr="0070735A">
        <w:t>mantenimiento y lim</w:t>
      </w:r>
      <w:r w:rsidRPr="0070735A">
        <w:t>pieza programados regularmente.</w:t>
      </w:r>
    </w:p>
    <w:p w14:paraId="77AC6027" w14:textId="77777777" w:rsidR="002E6FD3" w:rsidRPr="0070735A" w:rsidRDefault="002E6FD3" w:rsidP="00A232FF">
      <w:pPr>
        <w:pStyle w:val="Heading2"/>
        <w:numPr>
          <w:ilvl w:val="1"/>
          <w:numId w:val="3"/>
        </w:numPr>
        <w:spacing w:before="240"/>
      </w:pPr>
      <w:bookmarkStart w:id="270" w:name="_Toc535446208"/>
      <w:bookmarkStart w:id="271" w:name="_Toc535446723"/>
      <w:bookmarkStart w:id="272" w:name="_Toc7522259"/>
      <w:r w:rsidRPr="0070735A">
        <w:t>CÓDIGOS Y CONSTRUCCIÓN</w:t>
      </w:r>
      <w:bookmarkEnd w:id="270"/>
      <w:bookmarkEnd w:id="271"/>
      <w:bookmarkEnd w:id="272"/>
    </w:p>
    <w:p w14:paraId="2AF1B73F" w14:textId="20B9529F" w:rsidR="002E6FD3" w:rsidRPr="0070735A" w:rsidRDefault="002E6FD3" w:rsidP="000B087C">
      <w:pPr>
        <w:spacing w:before="240" w:after="240"/>
        <w:ind w:firstLine="708"/>
        <w:jc w:val="both"/>
      </w:pPr>
      <w:r w:rsidRPr="0070735A">
        <w:t>Para considerar e implementar completamente el diseño del cuarto de comunicaciones, se debe construir una instalación que cumpla con el alcance del proyecto y que cumpla con los códigos</w:t>
      </w:r>
      <w:r w:rsidR="00C57740" w:rsidRPr="0070735A">
        <w:t xml:space="preserve"> de </w:t>
      </w:r>
      <w:r w:rsidR="00801970" w:rsidRPr="0070735A">
        <w:t>construcción</w:t>
      </w:r>
      <w:r w:rsidRPr="0070735A">
        <w:t>.</w:t>
      </w:r>
      <w:r w:rsidR="00C57740" w:rsidRPr="0070735A">
        <w:t xml:space="preserve"> </w:t>
      </w:r>
      <w:r w:rsidR="00801970" w:rsidRPr="0070735A">
        <w:t>“</w:t>
      </w:r>
      <w:r w:rsidR="00C57740" w:rsidRPr="0070735A">
        <w:t xml:space="preserve">Un código de construcción es </w:t>
      </w:r>
      <w:r w:rsidR="00801970" w:rsidRPr="0070735A">
        <w:t>u</w:t>
      </w:r>
      <w:r w:rsidR="00C57740" w:rsidRPr="0070735A">
        <w:t>na serie de ordenamientos o reglamentos relacionados con estándares que buscan controlar aspectos de diseño, construcción, materiales, modificaciones y ocupación de cualquier estructura, los cuales son necesarios para velar por la seguridad y el bienestar de los seres humanos, incluida la resistencia a los derrumbes y a los daños.”</w:t>
      </w:r>
      <w:sdt>
        <w:sdtPr>
          <w:id w:val="-1749574120"/>
          <w:citation/>
        </w:sdtPr>
        <w:sdtContent>
          <w:r w:rsidR="00C57740" w:rsidRPr="0070735A">
            <w:fldChar w:fldCharType="begin"/>
          </w:r>
          <w:r w:rsidR="00C57740" w:rsidRPr="0070735A">
            <w:instrText xml:space="preserve"> CITATION UNI09 \l 2058 </w:instrText>
          </w:r>
          <w:r w:rsidR="00C57740" w:rsidRPr="0070735A">
            <w:fldChar w:fldCharType="separate"/>
          </w:r>
          <w:r w:rsidR="00201633" w:rsidRPr="0070735A">
            <w:rPr>
              <w:noProof/>
            </w:rPr>
            <w:t xml:space="preserve"> (UNISDR, 2009)</w:t>
          </w:r>
          <w:r w:rsidR="00C57740" w:rsidRPr="0070735A">
            <w:fldChar w:fldCharType="end"/>
          </w:r>
        </w:sdtContent>
      </w:sdt>
      <w:r w:rsidR="00C57740" w:rsidRPr="0070735A">
        <w:t>.</w:t>
      </w:r>
    </w:p>
    <w:p w14:paraId="160FC820" w14:textId="77777777" w:rsidR="002E6FD3" w:rsidRPr="0070735A" w:rsidRDefault="002E6FD3" w:rsidP="00A232FF">
      <w:pPr>
        <w:pStyle w:val="Heading3"/>
        <w:numPr>
          <w:ilvl w:val="2"/>
          <w:numId w:val="3"/>
        </w:numPr>
        <w:spacing w:before="240"/>
      </w:pPr>
      <w:bookmarkStart w:id="273" w:name="_Toc535446209"/>
      <w:bookmarkStart w:id="274" w:name="_Toc535446724"/>
      <w:bookmarkStart w:id="275" w:name="_Toc7522260"/>
      <w:r w:rsidRPr="0070735A">
        <w:rPr>
          <w:caps/>
        </w:rPr>
        <w:t>CÓDIGOS</w:t>
      </w:r>
      <w:bookmarkEnd w:id="273"/>
      <w:bookmarkEnd w:id="274"/>
      <w:bookmarkEnd w:id="275"/>
    </w:p>
    <w:p w14:paraId="3DC45A6A" w14:textId="267383A7" w:rsidR="002E6FD3" w:rsidRPr="0070735A" w:rsidRDefault="003225F8" w:rsidP="000B087C">
      <w:pPr>
        <w:spacing w:before="240" w:after="240"/>
        <w:ind w:firstLine="708"/>
        <w:jc w:val="both"/>
      </w:pPr>
      <w:r w:rsidRPr="0070735A">
        <w:t>“</w:t>
      </w:r>
      <w:r w:rsidR="000B087C" w:rsidRPr="0070735A">
        <w:t>El propósito</w:t>
      </w:r>
      <w:r w:rsidR="002E6FD3" w:rsidRPr="0070735A">
        <w:t xml:space="preserve"> de los códigos de construcción es proporcionar estándares mínimos para salvaguardar la vida, la salud, la propiedad y el bienestar público</w:t>
      </w:r>
      <w:r w:rsidRPr="0070735A">
        <w:t>.”</w:t>
      </w:r>
      <w:sdt>
        <w:sdtPr>
          <w:id w:val="1574389874"/>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 Los códigos impiden que las p</w:t>
      </w:r>
      <w:r w:rsidR="005D13AA" w:rsidRPr="0070735A">
        <w:t xml:space="preserve">ersonas tomen atajos, utilizando </w:t>
      </w:r>
      <w:r w:rsidR="002E6FD3" w:rsidRPr="0070735A">
        <w:t xml:space="preserve">materiales inferiores, </w:t>
      </w:r>
      <w:r w:rsidR="005D13AA" w:rsidRPr="0070735A">
        <w:t>ignorando</w:t>
      </w:r>
      <w:r w:rsidR="002E6FD3" w:rsidRPr="0070735A">
        <w:t xml:space="preserve"> la seguridad humana básica y </w:t>
      </w:r>
      <w:r w:rsidR="005D13AA" w:rsidRPr="0070735A">
        <w:t>construyendo</w:t>
      </w:r>
      <w:r w:rsidR="002E6FD3" w:rsidRPr="0070735A">
        <w:t xml:space="preserve"> a sabiendas o sin saberlo, una estructura insegura. Si no hubiera códigos, los edificios se incendiarían y caerían mucho más a menudo.</w:t>
      </w:r>
    </w:p>
    <w:p w14:paraId="54205D3A" w14:textId="7B55F608" w:rsidR="002E6FD3" w:rsidRPr="0070735A" w:rsidRDefault="003225F8" w:rsidP="000B087C">
      <w:pPr>
        <w:spacing w:after="240"/>
        <w:ind w:firstLine="708"/>
        <w:jc w:val="both"/>
      </w:pPr>
      <w:r w:rsidRPr="0070735A">
        <w:t>“</w:t>
      </w:r>
      <w:r w:rsidR="002E6FD3" w:rsidRPr="0070735A">
        <w:t>Todavía no existe un código universal o conjunto de códigos que los constructores puedan seguir en todo el mundo. Hay códigos, combinaciones de códigos y variaciones de códigos, internacionales, nacionales y locales</w:t>
      </w:r>
      <w:r w:rsidRPr="0070735A">
        <w:t>.”</w:t>
      </w:r>
      <w:sdt>
        <w:sdtPr>
          <w:id w:val="1300579765"/>
          <w:citation/>
        </w:sdtPr>
        <w:sdtContent>
          <w:r w:rsidRPr="0070735A">
            <w:fldChar w:fldCharType="begin"/>
          </w:r>
          <w:r w:rsidRPr="0070735A">
            <w:instrText xml:space="preserve"> CITATION Rob02 \l 2058 </w:instrText>
          </w:r>
          <w:r w:rsidRPr="0070735A">
            <w:fldChar w:fldCharType="separate"/>
          </w:r>
          <w:r w:rsidR="00201633" w:rsidRPr="0070735A">
            <w:rPr>
              <w:noProof/>
            </w:rPr>
            <w:t xml:space="preserve"> (Snevely, 2002)</w:t>
          </w:r>
          <w:r w:rsidRPr="0070735A">
            <w:fldChar w:fldCharType="end"/>
          </w:r>
        </w:sdtContent>
      </w:sdt>
      <w:r w:rsidR="002E6FD3" w:rsidRPr="0070735A">
        <w:t>.</w:t>
      </w:r>
    </w:p>
    <w:p w14:paraId="78A56118" w14:textId="16314E9C" w:rsidR="002E6FD3" w:rsidRPr="0070735A" w:rsidRDefault="000B087C" w:rsidP="000B087C">
      <w:pPr>
        <w:spacing w:after="240"/>
        <w:ind w:firstLine="708"/>
        <w:jc w:val="both"/>
      </w:pPr>
      <w:r w:rsidRPr="0070735A">
        <w:t>Existen</w:t>
      </w:r>
      <w:r w:rsidR="002E6FD3" w:rsidRPr="0070735A">
        <w:t xml:space="preserve"> varias organizaciones de códigos de construcción dentro de un mismo país. Para los códigos de incendios, existe el Código Internacional de Incendios (IFC), que está coordinado con el Código Internacional de Construcción (IBC). Sin embargo, también existe la Asociación Nacional de Protección contra Incendios (NFPA) que desarrolla y publica la Norma NFPA 75 para la Protección de Computadoras Electrónicas / Equipos de Procesamiento de Datos y el Código 2000 de Prevención de Incendios NFPA 1.</w:t>
      </w:r>
    </w:p>
    <w:p w14:paraId="7B8ACC8D" w14:textId="2EB6DB01" w:rsidR="002E6FD3" w:rsidRPr="0070735A" w:rsidRDefault="002E6FD3" w:rsidP="000B087C">
      <w:pPr>
        <w:spacing w:after="240"/>
        <w:ind w:firstLine="708"/>
        <w:jc w:val="both"/>
      </w:pPr>
      <w:r w:rsidRPr="0070735A">
        <w:t>Una lista de los tipos de códigos que podrían considerarse códigos de construcción, ya que se relacionan con la construcción o remodelación de un sitio</w:t>
      </w:r>
      <w:r w:rsidR="005D13AA" w:rsidRPr="0070735A">
        <w:t>, es la siguiente</w:t>
      </w:r>
      <w:r w:rsidRPr="0070735A">
        <w:t>:</w:t>
      </w:r>
    </w:p>
    <w:p w14:paraId="16D640BA" w14:textId="37FC74AE" w:rsidR="002E6FD3" w:rsidRPr="0070735A" w:rsidRDefault="002E6FD3" w:rsidP="003A172A">
      <w:pPr>
        <w:pStyle w:val="ListParagraph"/>
        <w:numPr>
          <w:ilvl w:val="0"/>
          <w:numId w:val="55"/>
        </w:numPr>
        <w:jc w:val="both"/>
      </w:pPr>
      <w:r w:rsidRPr="0070735A">
        <w:t>Códigos de construcción</w:t>
      </w:r>
      <w:r w:rsidR="005D13AA" w:rsidRPr="0070735A">
        <w:t>.</w:t>
      </w:r>
    </w:p>
    <w:p w14:paraId="347DCAA8" w14:textId="6B14FD57" w:rsidR="002E6FD3" w:rsidRPr="0070735A" w:rsidRDefault="002E6FD3" w:rsidP="003A172A">
      <w:pPr>
        <w:pStyle w:val="ListParagraph"/>
        <w:numPr>
          <w:ilvl w:val="0"/>
          <w:numId w:val="55"/>
        </w:numPr>
        <w:jc w:val="both"/>
      </w:pPr>
      <w:r w:rsidRPr="0070735A">
        <w:lastRenderedPageBreak/>
        <w:t>Códigos de fontanería</w:t>
      </w:r>
      <w:r w:rsidR="005D13AA" w:rsidRPr="0070735A">
        <w:t>.</w:t>
      </w:r>
    </w:p>
    <w:p w14:paraId="58D45384" w14:textId="1F47F369" w:rsidR="002E6FD3" w:rsidRPr="0070735A" w:rsidRDefault="002E6FD3" w:rsidP="003A172A">
      <w:pPr>
        <w:pStyle w:val="ListParagraph"/>
        <w:numPr>
          <w:ilvl w:val="0"/>
          <w:numId w:val="55"/>
        </w:numPr>
        <w:jc w:val="both"/>
      </w:pPr>
      <w:r w:rsidRPr="0070735A">
        <w:t>Códigos mecánicos</w:t>
      </w:r>
      <w:r w:rsidR="005D13AA" w:rsidRPr="0070735A">
        <w:t>.</w:t>
      </w:r>
    </w:p>
    <w:p w14:paraId="6494C98A" w14:textId="2651BFEA" w:rsidR="002E6FD3" w:rsidRPr="0070735A" w:rsidRDefault="002E6FD3" w:rsidP="003A172A">
      <w:pPr>
        <w:pStyle w:val="ListParagraph"/>
        <w:numPr>
          <w:ilvl w:val="0"/>
          <w:numId w:val="55"/>
        </w:numPr>
        <w:jc w:val="both"/>
      </w:pPr>
      <w:r w:rsidRPr="0070735A">
        <w:t>Códigos eléctricos</w:t>
      </w:r>
      <w:r w:rsidR="005D13AA" w:rsidRPr="0070735A">
        <w:t>.</w:t>
      </w:r>
    </w:p>
    <w:p w14:paraId="3B04A420" w14:textId="293C3366" w:rsidR="002E6FD3" w:rsidRPr="0070735A" w:rsidRDefault="002E6FD3" w:rsidP="003A172A">
      <w:pPr>
        <w:pStyle w:val="ListParagraph"/>
        <w:numPr>
          <w:ilvl w:val="0"/>
          <w:numId w:val="55"/>
        </w:numPr>
        <w:jc w:val="both"/>
      </w:pPr>
      <w:r w:rsidRPr="0070735A">
        <w:t>Códigos de fuego</w:t>
      </w:r>
      <w:r w:rsidR="005D13AA" w:rsidRPr="0070735A">
        <w:t>.</w:t>
      </w:r>
    </w:p>
    <w:p w14:paraId="3C19362B" w14:textId="058C9D29" w:rsidR="002E6FD3" w:rsidRPr="0070735A" w:rsidRDefault="002E6FD3" w:rsidP="003A172A">
      <w:pPr>
        <w:pStyle w:val="ListParagraph"/>
        <w:numPr>
          <w:ilvl w:val="0"/>
          <w:numId w:val="55"/>
        </w:numPr>
        <w:jc w:val="both"/>
      </w:pPr>
      <w:r w:rsidRPr="0070735A">
        <w:t>Ordenanzas de rociadores contra incendios</w:t>
      </w:r>
      <w:r w:rsidR="005D13AA" w:rsidRPr="0070735A">
        <w:t>.</w:t>
      </w:r>
    </w:p>
    <w:p w14:paraId="2E3FE198" w14:textId="7E75DDD8" w:rsidR="002E6FD3" w:rsidRPr="0070735A" w:rsidRDefault="002E6FD3" w:rsidP="003A172A">
      <w:pPr>
        <w:pStyle w:val="ListParagraph"/>
        <w:numPr>
          <w:ilvl w:val="0"/>
          <w:numId w:val="55"/>
        </w:numPr>
        <w:jc w:val="both"/>
      </w:pPr>
      <w:r w:rsidRPr="0070735A">
        <w:t>Códigos de conservación de energía</w:t>
      </w:r>
      <w:r w:rsidR="005D13AA" w:rsidRPr="0070735A">
        <w:t>.</w:t>
      </w:r>
    </w:p>
    <w:p w14:paraId="63BE531E" w14:textId="0ACCB144" w:rsidR="002E6FD3" w:rsidRPr="0070735A" w:rsidRDefault="002E6FD3" w:rsidP="003A172A">
      <w:pPr>
        <w:pStyle w:val="ListParagraph"/>
        <w:numPr>
          <w:ilvl w:val="0"/>
          <w:numId w:val="55"/>
        </w:numPr>
        <w:spacing w:before="240" w:after="240"/>
        <w:jc w:val="both"/>
      </w:pPr>
      <w:r w:rsidRPr="0070735A">
        <w:t>Códigos de aguas residuales</w:t>
      </w:r>
      <w:r w:rsidR="005D13AA" w:rsidRPr="0070735A">
        <w:t>.</w:t>
      </w:r>
    </w:p>
    <w:p w14:paraId="17878A01" w14:textId="47A0FF7E" w:rsidR="002E6FD3" w:rsidRPr="0070735A" w:rsidRDefault="002E6FD3" w:rsidP="000B087C">
      <w:pPr>
        <w:spacing w:after="240"/>
        <w:ind w:firstLine="708"/>
        <w:jc w:val="both"/>
      </w:pPr>
      <w:r w:rsidRPr="0070735A">
        <w:t xml:space="preserve">Muchos de estos códigos son </w:t>
      </w:r>
      <w:r w:rsidR="00FE4ED6" w:rsidRPr="0070735A">
        <w:t>interdependientes</w:t>
      </w:r>
      <w:r w:rsidRPr="0070735A">
        <w:t xml:space="preserve"> y un código puede referirse a otro código. Además, algunos códigos son idénticos, pero se enmascaran bajo nombres diferentes. Por ejemplo, NFPA 70 es el mismo que el Código Eléctrico Nacional</w:t>
      </w:r>
      <w:r w:rsidR="000C0154" w:rsidRPr="0070735A">
        <w:t xml:space="preserve"> (NEC)</w:t>
      </w:r>
      <w:r w:rsidRPr="0070735A">
        <w:t>.</w:t>
      </w:r>
    </w:p>
    <w:p w14:paraId="45C6159D" w14:textId="6E4CAABD" w:rsidR="002E6FD3" w:rsidRPr="0070735A" w:rsidRDefault="002E6FD3" w:rsidP="000B087C">
      <w:pPr>
        <w:spacing w:after="240"/>
        <w:ind w:firstLine="708"/>
        <w:jc w:val="both"/>
      </w:pPr>
      <w:r w:rsidRPr="0070735A">
        <w:t xml:space="preserve">Por lo tanto, el problema al que se enfrenta el diseñador del cuarto de comunicaciones es: ¿Qué códigos de construcción </w:t>
      </w:r>
      <w:r w:rsidR="00752EA2" w:rsidRPr="0070735A">
        <w:t xml:space="preserve">se </w:t>
      </w:r>
      <w:r w:rsidRPr="0070735A">
        <w:t>debe</w:t>
      </w:r>
      <w:r w:rsidR="00752EA2" w:rsidRPr="0070735A">
        <w:t>n</w:t>
      </w:r>
      <w:r w:rsidRPr="0070735A">
        <w:t xml:space="preserve"> cumplir?</w:t>
      </w:r>
      <w:r w:rsidR="00752EA2" w:rsidRPr="0070735A">
        <w:t>, d</w:t>
      </w:r>
      <w:r w:rsidRPr="0070735A">
        <w:t xml:space="preserve">ebe preocuparse por los códigos utilizados en </w:t>
      </w:r>
      <w:r w:rsidR="005D13AA" w:rsidRPr="0070735A">
        <w:t xml:space="preserve">el lugar </w:t>
      </w:r>
      <w:r w:rsidRPr="0070735A">
        <w:t>en que se construirá el cuarto de comunicaciones, teniendo en cuenta que estos códigos están sujetos a la interpretación de las autoridades de construcción donde se construirá el cuarto de comunicaciones.</w:t>
      </w:r>
    </w:p>
    <w:p w14:paraId="103C4E13" w14:textId="20D11234" w:rsidR="002E6FD3" w:rsidRPr="0070735A" w:rsidRDefault="002E6FD3" w:rsidP="000B087C">
      <w:pPr>
        <w:spacing w:after="240"/>
        <w:ind w:firstLine="708"/>
        <w:jc w:val="both"/>
      </w:pPr>
      <w:r w:rsidRPr="0070735A">
        <w:t>Las discusiones antes de comenzar la construcción del cuarto de comunicaciones, durante la fase de diseño acerca de los códigos</w:t>
      </w:r>
      <w:r w:rsidR="00932782" w:rsidRPr="0070735A">
        <w:t xml:space="preserve"> que</w:t>
      </w:r>
      <w:r w:rsidRPr="0070735A">
        <w:t xml:space="preserve"> se utilizarán es una visión de futuro, es un ahorro de </w:t>
      </w:r>
      <w:r w:rsidR="00932782" w:rsidRPr="0070735A">
        <w:t>presupuesto</w:t>
      </w:r>
      <w:r w:rsidRPr="0070735A">
        <w:t xml:space="preserve"> debido a posibles cambios si no</w:t>
      </w:r>
      <w:r w:rsidR="00932782" w:rsidRPr="0070735A">
        <w:t xml:space="preserve"> se cumpliera con l</w:t>
      </w:r>
      <w:r w:rsidR="00E112B9" w:rsidRPr="0070735A">
        <w:t>os códigos.</w:t>
      </w:r>
    </w:p>
    <w:p w14:paraId="6723E6F0" w14:textId="0DF1EFF1" w:rsidR="002E6FD3" w:rsidRPr="0070735A" w:rsidRDefault="002E6FD3" w:rsidP="000B087C">
      <w:pPr>
        <w:spacing w:after="240"/>
        <w:ind w:firstLine="708"/>
        <w:jc w:val="both"/>
      </w:pPr>
      <w:r w:rsidRPr="0070735A">
        <w:t xml:space="preserve">Es comprensible que las personas estén confundidas acerca de las diferencias entre el código y la ley, porque parecen ser similares. Ambas son reglas que deben ser respetadas. Es posible que el código no sea una ley, pero las consecuencias de ignorarlo pueden resultar en acciones legales, especialmente </w:t>
      </w:r>
      <w:r w:rsidR="00932782" w:rsidRPr="0070735A">
        <w:t xml:space="preserve">cuando </w:t>
      </w:r>
      <w:r w:rsidRPr="0070735A">
        <w:t xml:space="preserve">surgen daños a las personas o </w:t>
      </w:r>
      <w:r w:rsidR="00932782" w:rsidRPr="0070735A">
        <w:t xml:space="preserve">a </w:t>
      </w:r>
      <w:r w:rsidRPr="0070735A">
        <w:t xml:space="preserve">la propiedad como resultado. </w:t>
      </w:r>
    </w:p>
    <w:p w14:paraId="01FB957E" w14:textId="77777777" w:rsidR="0032732F" w:rsidRPr="0070735A" w:rsidRDefault="00E04049" w:rsidP="00B978E4">
      <w:pPr>
        <w:pStyle w:val="Heading1"/>
        <w:rPr>
          <w:rFonts w:cs="Arial"/>
        </w:rPr>
        <w:sectPr w:rsidR="0032732F" w:rsidRPr="0070735A" w:rsidSect="005D4BC3">
          <w:headerReference w:type="default" r:id="rId40"/>
          <w:pgSz w:w="12242" w:h="15842" w:code="1"/>
          <w:pgMar w:top="1418" w:right="1418" w:bottom="1418" w:left="1701" w:header="709" w:footer="709" w:gutter="0"/>
          <w:cols w:space="708"/>
          <w:titlePg/>
          <w:docGrid w:linePitch="360"/>
        </w:sectPr>
      </w:pPr>
      <w:r w:rsidRPr="0070735A">
        <w:rPr>
          <w:rFonts w:cs="Arial"/>
        </w:rPr>
        <w:br w:type="page"/>
      </w:r>
    </w:p>
    <w:p w14:paraId="1E7E9AB0" w14:textId="3F81072C" w:rsidR="00CD614E" w:rsidRPr="0070735A" w:rsidRDefault="00B978E4" w:rsidP="000631F2">
      <w:pPr>
        <w:pStyle w:val="Heading1"/>
        <w:pBdr>
          <w:bottom w:val="thinThickSmallGap" w:sz="24" w:space="1" w:color="000000" w:themeColor="text1"/>
        </w:pBdr>
        <w:rPr>
          <w:rFonts w:ascii="Arial" w:hAnsi="Arial" w:cs="Arial"/>
          <w:sz w:val="48"/>
          <w:szCs w:val="48"/>
        </w:rPr>
      </w:pPr>
      <w:bookmarkStart w:id="276" w:name="_Toc531297624"/>
      <w:bookmarkStart w:id="277" w:name="_Toc535446725"/>
      <w:bookmarkStart w:id="278" w:name="_Toc7522261"/>
      <w:r w:rsidRPr="0070735A">
        <w:rPr>
          <w:rFonts w:ascii="Arial" w:hAnsi="Arial" w:cs="Arial"/>
          <w:sz w:val="48"/>
          <w:szCs w:val="48"/>
        </w:rPr>
        <w:lastRenderedPageBreak/>
        <w:t>CAPÍTULO</w:t>
      </w:r>
      <w:r w:rsidR="003656A2" w:rsidRPr="0070735A">
        <w:rPr>
          <w:rFonts w:ascii="Arial" w:hAnsi="Arial" w:cs="Arial"/>
          <w:sz w:val="48"/>
          <w:szCs w:val="48"/>
        </w:rPr>
        <w:t xml:space="preserve"> III. PR</w:t>
      </w:r>
      <w:r w:rsidR="00E03D27" w:rsidRPr="0070735A">
        <w:rPr>
          <w:rFonts w:ascii="Arial" w:hAnsi="Arial" w:cs="Arial"/>
          <w:sz w:val="48"/>
          <w:szCs w:val="48"/>
        </w:rPr>
        <w:t>OPUESTA</w:t>
      </w:r>
      <w:bookmarkEnd w:id="276"/>
      <w:bookmarkEnd w:id="277"/>
      <w:bookmarkEnd w:id="278"/>
    </w:p>
    <w:p w14:paraId="0DB30C52" w14:textId="01B71E60" w:rsidR="0082779D" w:rsidRDefault="0082779D" w:rsidP="00735EBF">
      <w:pPr>
        <w:spacing w:before="240" w:after="240"/>
        <w:ind w:firstLine="708"/>
        <w:jc w:val="both"/>
      </w:pPr>
      <w:r>
        <w:t xml:space="preserve">En este capítulo se presenta la propuesta del diseño de un caso real para </w:t>
      </w:r>
      <w:r w:rsidR="00293DF7">
        <w:t>habilitar</w:t>
      </w:r>
      <w:r>
        <w:t xml:space="preserve"> un cuarto de comunicaciones en la Facultad de Ingeniería de la UAEMex</w:t>
      </w:r>
      <w:r w:rsidR="00735EBF">
        <w:t>.</w:t>
      </w:r>
    </w:p>
    <w:p w14:paraId="1602909F" w14:textId="25761766" w:rsidR="00BE70B7" w:rsidRDefault="00BE70B7" w:rsidP="00735EBF">
      <w:pPr>
        <w:pStyle w:val="Heading2"/>
        <w:spacing w:before="240" w:after="240"/>
      </w:pPr>
      <w:bookmarkStart w:id="279" w:name="_Toc531297625"/>
      <w:bookmarkStart w:id="280" w:name="_Toc535446726"/>
      <w:bookmarkStart w:id="281" w:name="_Toc7522262"/>
      <w:bookmarkEnd w:id="279"/>
      <w:bookmarkEnd w:id="280"/>
      <w:r w:rsidRPr="00BE70B7">
        <w:t>3.1 PROBLEMÁTICA</w:t>
      </w:r>
      <w:bookmarkEnd w:id="281"/>
    </w:p>
    <w:p w14:paraId="32D03FAC" w14:textId="24C4FA53" w:rsidR="00BE70B7" w:rsidRDefault="00BE70B7" w:rsidP="00735EBF">
      <w:pPr>
        <w:spacing w:before="240" w:after="240"/>
        <w:ind w:firstLine="708"/>
        <w:jc w:val="both"/>
        <w:rPr>
          <w:rFonts w:cs="Arial"/>
        </w:rPr>
      </w:pPr>
      <w:r w:rsidRPr="00D84D10">
        <w:rPr>
          <w:rFonts w:cs="Arial"/>
        </w:rPr>
        <w:t>La Facultad de Ingeniería de la Universidad Autónoma del Estado de México,</w:t>
      </w:r>
      <w:r>
        <w:rPr>
          <w:rFonts w:cs="Arial"/>
        </w:rPr>
        <w:t xml:space="preserve"> necesita del diseño de un cuarto de comunicaciones para habilitar </w:t>
      </w:r>
      <w:r w:rsidRPr="00812F5F">
        <w:rPr>
          <w:rFonts w:cs="Arial"/>
        </w:rPr>
        <w:t xml:space="preserve">capacidad de cómputo a los </w:t>
      </w:r>
      <w:r>
        <w:rPr>
          <w:rFonts w:cs="Arial"/>
        </w:rPr>
        <w:t xml:space="preserve">tres </w:t>
      </w:r>
      <w:r w:rsidRPr="00812F5F">
        <w:rPr>
          <w:rFonts w:cs="Arial"/>
        </w:rPr>
        <w:t xml:space="preserve">Laboratorios de </w:t>
      </w:r>
      <w:r>
        <w:rPr>
          <w:rFonts w:cs="Arial"/>
        </w:rPr>
        <w:t xml:space="preserve">Ingeniería en Computación: </w:t>
      </w:r>
      <w:r w:rsidRPr="00812F5F">
        <w:rPr>
          <w:rFonts w:cs="Arial"/>
        </w:rPr>
        <w:t>Redes, Interacción Hombre</w:t>
      </w:r>
      <w:r>
        <w:rPr>
          <w:rFonts w:cs="Arial"/>
        </w:rPr>
        <w:t>-</w:t>
      </w:r>
      <w:r w:rsidRPr="00812F5F">
        <w:rPr>
          <w:rFonts w:cs="Arial"/>
        </w:rPr>
        <w:t>Máquina y Cómputo Paralelo.</w:t>
      </w:r>
      <w:r>
        <w:rPr>
          <w:rFonts w:cs="Arial"/>
        </w:rPr>
        <w:t xml:space="preserve"> </w:t>
      </w:r>
      <w:r w:rsidR="00293DF7" w:rsidRPr="00895987">
        <w:rPr>
          <w:rFonts w:cs="Arial"/>
          <w:color w:val="0070C0"/>
        </w:rPr>
        <w:t xml:space="preserve">La necesidad del cuarto de comunicaciones surge de las observaciones realizadas por el </w:t>
      </w:r>
      <w:r w:rsidR="00A06C00">
        <w:rPr>
          <w:rFonts w:cs="Arial"/>
          <w:color w:val="0070C0"/>
        </w:rPr>
        <w:t xml:space="preserve">organismo acreditador </w:t>
      </w:r>
      <w:r w:rsidR="00293DF7" w:rsidRPr="00895987">
        <w:rPr>
          <w:rFonts w:cs="Arial"/>
          <w:color w:val="0070C0"/>
        </w:rPr>
        <w:t>CONAIC</w:t>
      </w:r>
      <w:r w:rsidR="00A06C00">
        <w:rPr>
          <w:rFonts w:cs="Arial"/>
          <w:color w:val="0070C0"/>
        </w:rPr>
        <w:t>,</w:t>
      </w:r>
      <w:r w:rsidR="00293DF7" w:rsidRPr="00895987">
        <w:rPr>
          <w:rFonts w:cs="Arial"/>
          <w:color w:val="0070C0"/>
        </w:rPr>
        <w:t xml:space="preserve"> </w:t>
      </w:r>
      <w:r w:rsidR="006629D3">
        <w:rPr>
          <w:rFonts w:cs="Arial"/>
          <w:color w:val="0070C0"/>
        </w:rPr>
        <w:t>donde</w:t>
      </w:r>
      <w:r w:rsidR="00293DF7" w:rsidRPr="00895987">
        <w:rPr>
          <w:rFonts w:cs="Arial"/>
          <w:color w:val="0070C0"/>
        </w:rPr>
        <w:t xml:space="preserve"> </w:t>
      </w:r>
      <w:r w:rsidR="006629D3">
        <w:rPr>
          <w:rFonts w:cs="Arial"/>
          <w:color w:val="0070C0"/>
        </w:rPr>
        <w:t>requiere habilitar</w:t>
      </w:r>
      <w:r w:rsidR="00487027">
        <w:rPr>
          <w:rFonts w:cs="Arial"/>
          <w:color w:val="0070C0"/>
        </w:rPr>
        <w:t xml:space="preserve"> el Laboratorio de Có</w:t>
      </w:r>
      <w:r w:rsidR="00895987" w:rsidRPr="00895987">
        <w:rPr>
          <w:rFonts w:cs="Arial"/>
          <w:color w:val="0070C0"/>
        </w:rPr>
        <w:t>mputo Paralelo</w:t>
      </w:r>
      <w:r w:rsidR="006629D3">
        <w:rPr>
          <w:rFonts w:cs="Arial"/>
          <w:color w:val="0070C0"/>
        </w:rPr>
        <w:t>.</w:t>
      </w:r>
      <w:r w:rsidR="00895987" w:rsidRPr="00895987">
        <w:rPr>
          <w:rFonts w:cs="Arial"/>
          <w:color w:val="0070C0"/>
        </w:rPr>
        <w:t xml:space="preserve"> </w:t>
      </w:r>
      <w:r w:rsidR="006629D3">
        <w:rPr>
          <w:rFonts w:cs="Arial"/>
          <w:color w:val="0070C0"/>
        </w:rPr>
        <w:t>La intesión es que dentro de este cuarto de comunicaciones, se instalen d</w:t>
      </w:r>
      <w:r w:rsidR="00895987" w:rsidRPr="00895987">
        <w:rPr>
          <w:rFonts w:cs="Arial"/>
          <w:color w:val="0070C0"/>
        </w:rPr>
        <w:t>os servidores IBM Power</w:t>
      </w:r>
      <w:r w:rsidR="006629D3">
        <w:rPr>
          <w:rFonts w:cs="Arial"/>
          <w:color w:val="0070C0"/>
        </w:rPr>
        <w:t xml:space="preserve"> System</w:t>
      </w:r>
      <w:r w:rsidR="00895987" w:rsidRPr="00895987">
        <w:rPr>
          <w:rFonts w:cs="Arial"/>
          <w:color w:val="0070C0"/>
        </w:rPr>
        <w:t xml:space="preserve"> 770 que la Facultad de Ingeniería </w:t>
      </w:r>
      <w:r w:rsidR="006629D3">
        <w:rPr>
          <w:rFonts w:cs="Arial"/>
          <w:color w:val="0070C0"/>
        </w:rPr>
        <w:t>recibió en donación de la iniciativa privada. Por tanto</w:t>
      </w:r>
      <w:r w:rsidR="00895987" w:rsidRPr="00895987">
        <w:rPr>
          <w:rFonts w:cs="Arial"/>
          <w:color w:val="0070C0"/>
        </w:rPr>
        <w:t>, para poder poner en funcionamiento estos servidores se requiere de un cuarto de comunicaciones que cumpla con las especificaciones técnicas de este tipo de salas de TI</w:t>
      </w:r>
      <w:r w:rsidR="00895987">
        <w:rPr>
          <w:rFonts w:cs="Arial"/>
          <w:color w:val="0070C0"/>
        </w:rPr>
        <w:t xml:space="preserve"> para garantizar su correcto funcionamiento, disponibilidad y seguridad.</w:t>
      </w:r>
    </w:p>
    <w:p w14:paraId="7A278A37" w14:textId="36352FDC" w:rsidR="00BE70B7" w:rsidRDefault="00BE70B7" w:rsidP="00735EBF">
      <w:pPr>
        <w:spacing w:before="240" w:after="240"/>
        <w:ind w:firstLine="708"/>
        <w:jc w:val="both"/>
        <w:rPr>
          <w:rFonts w:cs="Arial"/>
        </w:rPr>
      </w:pPr>
      <w:r>
        <w:rPr>
          <w:rFonts w:cs="Arial"/>
        </w:rPr>
        <w:t xml:space="preserve">Un cuarto de comunicaciones es un área de TI que requiere cumplir con los alcances técnicos de los </w:t>
      </w:r>
      <w:r w:rsidR="00A14303">
        <w:rPr>
          <w:rFonts w:cs="Arial"/>
        </w:rPr>
        <w:t>cuatro</w:t>
      </w:r>
      <w:r>
        <w:rPr>
          <w:rFonts w:cs="Arial"/>
        </w:rPr>
        <w:t xml:space="preserve"> criterios esenciales del diseño, </w:t>
      </w:r>
      <w:r w:rsidRPr="006D777A">
        <w:rPr>
          <w:rFonts w:cs="Arial"/>
        </w:rPr>
        <w:t>la capacidad</w:t>
      </w:r>
      <w:r w:rsidR="00E112B9">
        <w:rPr>
          <w:rFonts w:cs="Arial"/>
        </w:rPr>
        <w:t xml:space="preserve"> física, la potencia eléctrica,</w:t>
      </w:r>
      <w:r w:rsidRPr="006D777A">
        <w:rPr>
          <w:rFonts w:cs="Arial"/>
        </w:rPr>
        <w:t xml:space="preserve"> el enfriamiento y el ancho de banda.</w:t>
      </w:r>
      <w:r>
        <w:rPr>
          <w:rFonts w:cs="Arial"/>
        </w:rPr>
        <w:t xml:space="preserve"> Para el desarrollo de esta propuest</w:t>
      </w:r>
      <w:r w:rsidR="00E112B9">
        <w:rPr>
          <w:rFonts w:cs="Arial"/>
        </w:rPr>
        <w:t xml:space="preserve">a de diseño se tiene en cuenta </w:t>
      </w:r>
      <w:r>
        <w:rPr>
          <w:rFonts w:cs="Arial"/>
        </w:rPr>
        <w:t>que no hay un límite de presupuesto y se ha seleccionado el lugar donde se construirá el cuarto de comunicaciones por disposición de la Facultad de Ingeniería. Para la ubicación del cuarto de comunicaciones se eligió</w:t>
      </w:r>
      <w:r w:rsidR="00BE5CD9">
        <w:rPr>
          <w:rFonts w:cs="Arial"/>
        </w:rPr>
        <w:t xml:space="preserve"> un</w:t>
      </w:r>
      <w:r>
        <w:rPr>
          <w:rFonts w:cs="Arial"/>
        </w:rPr>
        <w:t xml:space="preserve"> </w:t>
      </w:r>
      <w:r w:rsidR="00BE5CD9" w:rsidRPr="00BE5CD9">
        <w:rPr>
          <w:rFonts w:cs="Arial"/>
        </w:rPr>
        <w:t xml:space="preserve">área de </w:t>
      </w:r>
      <m:oMath>
        <m:r>
          <w:rPr>
            <w:rFonts w:ascii="Cambria Math" w:hAnsi="Cambria Math" w:cs="Arial"/>
          </w:rPr>
          <m:t xml:space="preserve"> </m:t>
        </m:r>
        <m:r>
          <m:rPr>
            <m:sty m:val="p"/>
          </m:rPr>
          <w:rPr>
            <w:rFonts w:ascii="Cambria Math" w:hAnsi="Cambria Math" w:cs="Arial"/>
          </w:rPr>
          <m:t xml:space="preserve">19.83  </m:t>
        </m:r>
        <m:sSup>
          <m:sSupPr>
            <m:ctrlPr>
              <w:rPr>
                <w:rFonts w:ascii="Cambria Math" w:hAnsi="Cambria Math" w:cs="Arial"/>
              </w:rPr>
            </m:ctrlPr>
          </m:sSupPr>
          <m:e>
            <m:r>
              <m:rPr>
                <m:sty m:val="p"/>
              </m:rPr>
              <w:rPr>
                <w:rFonts w:ascii="Cambria Math" w:hAnsi="Cambria Math" w:cs="Arial"/>
              </w:rPr>
              <m:t>m</m:t>
            </m:r>
          </m:e>
          <m:sup>
            <m:r>
              <m:rPr>
                <m:sty m:val="p"/>
              </m:rPr>
              <w:rPr>
                <w:rFonts w:ascii="Cambria Math" w:hAnsi="Cambria Math" w:cs="Arial"/>
              </w:rPr>
              <m:t>2</m:t>
            </m:r>
          </m:sup>
        </m:sSup>
      </m:oMath>
      <w:r w:rsidR="00BE5CD9" w:rsidRPr="00BE5CD9">
        <w:rPr>
          <w:rFonts w:eastAsiaTheme="minorEastAsia" w:cs="Arial"/>
        </w:rPr>
        <w:t>(ancho</w:t>
      </w:r>
      <w:r w:rsidR="00753059">
        <w:rPr>
          <w:rFonts w:eastAsiaTheme="minorEastAsia" w:cs="Arial"/>
        </w:rPr>
        <w:t>: 3m; largo: 6.61m; altura; 3m</w:t>
      </w:r>
      <w:r w:rsidR="00BE5CD9" w:rsidRPr="00BE5CD9">
        <w:rPr>
          <w:rFonts w:eastAsiaTheme="minorEastAsia" w:cs="Arial"/>
        </w:rPr>
        <w:t>)</w:t>
      </w:r>
      <w:r w:rsidR="00BE5CD9">
        <w:rPr>
          <w:rFonts w:eastAsiaTheme="minorEastAsia" w:cs="Arial"/>
        </w:rPr>
        <w:t xml:space="preserve"> de </w:t>
      </w:r>
      <w:r>
        <w:rPr>
          <w:rFonts w:cs="Arial"/>
        </w:rPr>
        <w:t xml:space="preserve">la </w:t>
      </w:r>
      <w:r w:rsidRPr="00BE5CD9">
        <w:rPr>
          <w:rFonts w:cs="Arial"/>
        </w:rPr>
        <w:t xml:space="preserve">planta baja del Edificio G de la Facultad de Ingeniería, </w:t>
      </w:r>
      <w:r w:rsidRPr="00BE5CD9">
        <w:rPr>
          <w:rFonts w:eastAsiaTheme="minorEastAsia" w:cs="Arial"/>
        </w:rPr>
        <w:t>e</w:t>
      </w:r>
      <w:r w:rsidR="00BE5CD9">
        <w:rPr>
          <w:rFonts w:eastAsiaTheme="minorEastAsia" w:cs="Arial"/>
        </w:rPr>
        <w:t xml:space="preserve">n la Figura </w:t>
      </w:r>
      <w:r w:rsidR="007F28CC">
        <w:rPr>
          <w:rFonts w:eastAsiaTheme="minorEastAsia" w:cs="Arial"/>
        </w:rPr>
        <w:t>23</w:t>
      </w:r>
      <w:r w:rsidRPr="00121829">
        <w:rPr>
          <w:rFonts w:eastAsiaTheme="minorEastAsia" w:cs="Arial"/>
        </w:rPr>
        <w:t xml:space="preserve"> se observa la ubicación del Edificio </w:t>
      </w:r>
      <w:r>
        <w:rPr>
          <w:rFonts w:eastAsiaTheme="minorEastAsia" w:cs="Arial"/>
        </w:rPr>
        <w:t>G</w:t>
      </w:r>
      <w:r w:rsidR="00E112B9">
        <w:rPr>
          <w:rFonts w:eastAsiaTheme="minorEastAsia" w:cs="Arial"/>
        </w:rPr>
        <w:t>,</w:t>
      </w:r>
      <w:r w:rsidRPr="00121829">
        <w:rPr>
          <w:rFonts w:eastAsiaTheme="minorEastAsia" w:cs="Arial"/>
        </w:rPr>
        <w:t xml:space="preserve"> </w:t>
      </w:r>
      <w:r w:rsidRPr="00D84D10">
        <w:rPr>
          <w:rFonts w:eastAsiaTheme="minorEastAsia" w:cs="Arial"/>
        </w:rPr>
        <w:t xml:space="preserve">el lugar </w:t>
      </w:r>
      <w:r>
        <w:rPr>
          <w:rFonts w:eastAsiaTheme="minorEastAsia" w:cs="Arial"/>
        </w:rPr>
        <w:t xml:space="preserve">que se ha </w:t>
      </w:r>
      <w:r w:rsidRPr="00D84D10">
        <w:rPr>
          <w:rFonts w:eastAsiaTheme="minorEastAsia" w:cs="Arial"/>
        </w:rPr>
        <w:t xml:space="preserve">seleccionado pertenecía </w:t>
      </w:r>
      <w:r>
        <w:rPr>
          <w:rFonts w:eastAsiaTheme="minorEastAsia" w:cs="Arial"/>
        </w:rPr>
        <w:t>a</w:t>
      </w:r>
      <w:r w:rsidRPr="00D84D10">
        <w:rPr>
          <w:rFonts w:eastAsiaTheme="minorEastAsia" w:cs="Arial"/>
        </w:rPr>
        <w:t>l laboratorio de procesos de manufactura</w:t>
      </w:r>
      <w:r>
        <w:rPr>
          <w:rFonts w:eastAsiaTheme="minorEastAsia" w:cs="Arial"/>
        </w:rPr>
        <w:t>,</w:t>
      </w:r>
      <w:r w:rsidRPr="00D84D10">
        <w:rPr>
          <w:rFonts w:eastAsiaTheme="minorEastAsia" w:cs="Arial"/>
        </w:rPr>
        <w:t xml:space="preserve"> por lo cual no cuenta con </w:t>
      </w:r>
      <w:r>
        <w:rPr>
          <w:rFonts w:eastAsiaTheme="minorEastAsia" w:cs="Arial"/>
        </w:rPr>
        <w:t>la infraestructura</w:t>
      </w:r>
      <w:r w:rsidRPr="00D84D10">
        <w:rPr>
          <w:rFonts w:eastAsiaTheme="minorEastAsia" w:cs="Arial"/>
        </w:rPr>
        <w:t xml:space="preserve"> </w:t>
      </w:r>
      <w:r>
        <w:rPr>
          <w:rFonts w:eastAsiaTheme="minorEastAsia" w:cs="Arial"/>
        </w:rPr>
        <w:t>ni con los requisitos técnicos que indican los estándares para</w:t>
      </w:r>
      <w:r w:rsidRPr="00D84D10">
        <w:rPr>
          <w:rFonts w:eastAsiaTheme="minorEastAsia" w:cs="Arial"/>
        </w:rPr>
        <w:t xml:space="preserve"> un </w:t>
      </w:r>
      <w:r>
        <w:rPr>
          <w:rFonts w:eastAsiaTheme="minorEastAsia" w:cs="Arial"/>
        </w:rPr>
        <w:t>cuarto de comunicaciones.</w:t>
      </w:r>
      <w:r w:rsidRPr="00D84D10">
        <w:rPr>
          <w:rFonts w:cs="Arial"/>
        </w:rPr>
        <w:t xml:space="preserve"> </w:t>
      </w:r>
    </w:p>
    <w:p w14:paraId="59EE4CED" w14:textId="6D68FBF1" w:rsidR="00BE70B7" w:rsidRDefault="00BE5CD9" w:rsidP="00735EBF">
      <w:pPr>
        <w:spacing w:before="240" w:after="240"/>
        <w:ind w:firstLine="708"/>
        <w:jc w:val="both"/>
        <w:rPr>
          <w:rFonts w:cs="Arial"/>
        </w:rPr>
      </w:pPr>
      <w:r>
        <w:rPr>
          <w:rFonts w:cs="Arial"/>
        </w:rPr>
        <w:t>La Figura 2</w:t>
      </w:r>
      <w:r w:rsidR="007F28CC">
        <w:rPr>
          <w:rFonts w:cs="Arial"/>
        </w:rPr>
        <w:t>4</w:t>
      </w:r>
      <w:r>
        <w:rPr>
          <w:rFonts w:cs="Arial"/>
        </w:rPr>
        <w:t xml:space="preserve"> muestra la ubicación de l</w:t>
      </w:r>
      <w:r w:rsidR="00BE70B7">
        <w:rPr>
          <w:rFonts w:cs="Arial"/>
        </w:rPr>
        <w:t>os tres l</w:t>
      </w:r>
      <w:r w:rsidR="00BE70B7" w:rsidRPr="00562644">
        <w:rPr>
          <w:rFonts w:cs="Arial"/>
        </w:rPr>
        <w:t>aboratorios</w:t>
      </w:r>
      <w:r w:rsidR="00BE70B7">
        <w:rPr>
          <w:rFonts w:cs="Arial"/>
        </w:rPr>
        <w:t xml:space="preserve"> a los que se requiere dar capacidad de cómputo</w:t>
      </w:r>
      <w:r w:rsidR="00BE70B7" w:rsidRPr="00562644">
        <w:rPr>
          <w:rFonts w:cs="Arial"/>
        </w:rPr>
        <w:t xml:space="preserve"> </w:t>
      </w:r>
      <w:r>
        <w:rPr>
          <w:rFonts w:cs="Arial"/>
        </w:rPr>
        <w:t xml:space="preserve">que </w:t>
      </w:r>
      <w:r w:rsidR="00BE70B7" w:rsidRPr="00562644">
        <w:rPr>
          <w:rFonts w:cs="Arial"/>
        </w:rPr>
        <w:t>se encuentran en el primer piso del edificio</w:t>
      </w:r>
      <w:r>
        <w:rPr>
          <w:rFonts w:cs="Arial"/>
        </w:rPr>
        <w:t xml:space="preserve"> G.</w:t>
      </w:r>
    </w:p>
    <w:p w14:paraId="2609FE22" w14:textId="77777777" w:rsidR="00BE70B7" w:rsidRDefault="00BE70B7" w:rsidP="007663E0">
      <w:pPr>
        <w:jc w:val="center"/>
      </w:pPr>
      <w:r w:rsidRPr="00D84D10">
        <w:rPr>
          <w:rFonts w:cs="Arial"/>
          <w:noProof/>
          <w:lang w:val="en-US" w:eastAsia="en-US"/>
        </w:rPr>
        <w:lastRenderedPageBreak/>
        <w:drawing>
          <wp:inline distT="0" distB="0" distL="0" distR="0" wp14:anchorId="0FA33AF5" wp14:editId="51A35CC0">
            <wp:extent cx="4644436" cy="2160000"/>
            <wp:effectExtent l="0" t="0" r="381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2576"/>
                    <a:stretch/>
                  </pic:blipFill>
                  <pic:spPr bwMode="auto">
                    <a:xfrm>
                      <a:off x="0" y="0"/>
                      <a:ext cx="4644436" cy="2160000"/>
                    </a:xfrm>
                    <a:prstGeom prst="rect">
                      <a:avLst/>
                    </a:prstGeom>
                    <a:ln>
                      <a:noFill/>
                    </a:ln>
                    <a:extLst>
                      <a:ext uri="{53640926-AAD7-44D8-BBD7-CCE9431645EC}">
                        <a14:shadowObscured xmlns:a14="http://schemas.microsoft.com/office/drawing/2010/main"/>
                      </a:ext>
                    </a:extLst>
                  </pic:spPr>
                </pic:pic>
              </a:graphicData>
            </a:graphic>
          </wp:inline>
        </w:drawing>
      </w:r>
    </w:p>
    <w:p w14:paraId="6867369D" w14:textId="77777777" w:rsidR="00BE70B7" w:rsidRDefault="00BE70B7" w:rsidP="00735EBF">
      <w:pPr>
        <w:pStyle w:val="Caption"/>
        <w:rPr>
          <w:rFonts w:cs="Arial"/>
          <w:szCs w:val="24"/>
        </w:rPr>
      </w:pPr>
      <w:r>
        <w:t xml:space="preserve">Figura </w:t>
      </w:r>
      <w:r>
        <w:rPr>
          <w:noProof/>
        </w:rPr>
        <w:fldChar w:fldCharType="begin"/>
      </w:r>
      <w:r>
        <w:rPr>
          <w:noProof/>
        </w:rPr>
        <w:instrText xml:space="preserve"> SEQ Figura \* ARABIC </w:instrText>
      </w:r>
      <w:r>
        <w:rPr>
          <w:noProof/>
        </w:rPr>
        <w:fldChar w:fldCharType="separate"/>
      </w:r>
      <w:r w:rsidR="00BA4C94">
        <w:rPr>
          <w:noProof/>
        </w:rPr>
        <w:t>23</w:t>
      </w:r>
      <w:r>
        <w:rPr>
          <w:noProof/>
        </w:rPr>
        <w:fldChar w:fldCharType="end"/>
      </w:r>
      <w:r>
        <w:t>. Ubicación de los Edificios de la Facultad de Ingeniería</w:t>
      </w:r>
      <w:r>
        <w:rPr>
          <w:rFonts w:cs="Arial"/>
        </w:rPr>
        <w:t xml:space="preserve"> </w:t>
      </w:r>
      <w:r w:rsidRPr="00D84D10">
        <w:rPr>
          <w:rFonts w:cs="Arial"/>
          <w:szCs w:val="24"/>
        </w:rPr>
        <w:t>Fuente</w:t>
      </w:r>
      <w:r>
        <w:rPr>
          <w:rFonts w:cs="Arial"/>
          <w:szCs w:val="24"/>
        </w:rPr>
        <w:t>:</w:t>
      </w:r>
      <w:r w:rsidRPr="00D84D10">
        <w:rPr>
          <w:rFonts w:cs="Arial"/>
          <w:szCs w:val="24"/>
        </w:rPr>
        <w:t xml:space="preserve"> </w:t>
      </w:r>
      <w:hyperlink r:id="rId42" w:history="1">
        <w:r w:rsidRPr="009B0FD3">
          <w:rPr>
            <w:rStyle w:val="Hyperlink"/>
            <w:rFonts w:cs="Arial"/>
            <w:szCs w:val="24"/>
          </w:rPr>
          <w:t>http://fingenieria.uaemex.mx</w:t>
        </w:r>
      </w:hyperlink>
      <w:r>
        <w:rPr>
          <w:rFonts w:cs="Arial"/>
          <w:szCs w:val="24"/>
        </w:rPr>
        <w:t xml:space="preserve"> .</w:t>
      </w:r>
    </w:p>
    <w:p w14:paraId="5AA72430" w14:textId="77777777" w:rsidR="00BE70B7" w:rsidRPr="0055287D" w:rsidRDefault="00BE70B7" w:rsidP="00735EBF"/>
    <w:p w14:paraId="592428A4" w14:textId="038882D3" w:rsidR="00BE70B7" w:rsidRDefault="00C908EF" w:rsidP="007663E0">
      <w:pPr>
        <w:keepNext/>
        <w:ind w:firstLine="708"/>
        <w:jc w:val="center"/>
      </w:pPr>
      <w:r>
        <w:rPr>
          <w:noProof/>
          <w:lang w:val="en-US" w:eastAsia="en-US"/>
        </w:rPr>
        <w:drawing>
          <wp:inline distT="0" distB="0" distL="0" distR="0" wp14:anchorId="270F8037" wp14:editId="6B4E72E6">
            <wp:extent cx="4813370" cy="2160000"/>
            <wp:effectExtent l="0" t="0" r="635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figura24.png"/>
                    <pic:cNvPicPr/>
                  </pic:nvPicPr>
                  <pic:blipFill rotWithShape="1">
                    <a:blip r:embed="rId43">
                      <a:extLst>
                        <a:ext uri="{28A0092B-C50C-407E-A947-70E740481C1C}">
                          <a14:useLocalDpi xmlns:a14="http://schemas.microsoft.com/office/drawing/2010/main" val="0"/>
                        </a:ext>
                      </a:extLst>
                    </a:blip>
                    <a:srcRect r="9482" b="27592"/>
                    <a:stretch/>
                  </pic:blipFill>
                  <pic:spPr bwMode="auto">
                    <a:xfrm>
                      <a:off x="0" y="0"/>
                      <a:ext cx="4813370" cy="2160000"/>
                    </a:xfrm>
                    <a:prstGeom prst="rect">
                      <a:avLst/>
                    </a:prstGeom>
                    <a:ln>
                      <a:noFill/>
                    </a:ln>
                    <a:extLst>
                      <a:ext uri="{53640926-AAD7-44D8-BBD7-CCE9431645EC}">
                        <a14:shadowObscured xmlns:a14="http://schemas.microsoft.com/office/drawing/2010/main"/>
                      </a:ext>
                    </a:extLst>
                  </pic:spPr>
                </pic:pic>
              </a:graphicData>
            </a:graphic>
          </wp:inline>
        </w:drawing>
      </w:r>
    </w:p>
    <w:p w14:paraId="5B38084C" w14:textId="77777777" w:rsidR="00BE70B7" w:rsidRDefault="00BE70B7" w:rsidP="00735EBF">
      <w:pPr>
        <w:jc w:val="center"/>
      </w:pPr>
      <w:r>
        <w:t xml:space="preserve">Figura </w:t>
      </w:r>
      <w:r>
        <w:rPr>
          <w:noProof/>
        </w:rPr>
        <w:fldChar w:fldCharType="begin"/>
      </w:r>
      <w:r>
        <w:rPr>
          <w:noProof/>
        </w:rPr>
        <w:instrText xml:space="preserve"> SEQ Figura \* ARABIC </w:instrText>
      </w:r>
      <w:r>
        <w:rPr>
          <w:noProof/>
        </w:rPr>
        <w:fldChar w:fldCharType="separate"/>
      </w:r>
      <w:r w:rsidR="00BA4C94">
        <w:rPr>
          <w:noProof/>
        </w:rPr>
        <w:t>24</w:t>
      </w:r>
      <w:r>
        <w:rPr>
          <w:noProof/>
        </w:rPr>
        <w:fldChar w:fldCharType="end"/>
      </w:r>
      <w:r>
        <w:t>. Primer piso del Edificio G de la Facultad de Ingeniería, indicado en color azul.</w:t>
      </w:r>
    </w:p>
    <w:p w14:paraId="3E6C767A" w14:textId="77777777" w:rsidR="00BE70B7" w:rsidRDefault="00BE70B7" w:rsidP="00735EBF">
      <w:pPr>
        <w:spacing w:after="160"/>
        <w:rPr>
          <w:rFonts w:eastAsiaTheme="majorEastAsia" w:cstheme="majorBidi"/>
          <w:b/>
          <w:szCs w:val="26"/>
        </w:rPr>
      </w:pPr>
      <w:r>
        <w:br w:type="page"/>
      </w:r>
    </w:p>
    <w:p w14:paraId="2379C84F" w14:textId="2C35A112" w:rsidR="00952C09" w:rsidRDefault="00BE70B7" w:rsidP="00735EBF">
      <w:pPr>
        <w:pStyle w:val="Heading2"/>
        <w:spacing w:after="240"/>
      </w:pPr>
      <w:bookmarkStart w:id="282" w:name="_Toc7522263"/>
      <w:r>
        <w:lastRenderedPageBreak/>
        <w:t>3.2 DISEÑO</w:t>
      </w:r>
      <w:bookmarkEnd w:id="282"/>
    </w:p>
    <w:p w14:paraId="2AB7B193" w14:textId="3CB9829B" w:rsidR="00BE70B7" w:rsidRDefault="00735EBF" w:rsidP="00735EBF">
      <w:pPr>
        <w:spacing w:after="240"/>
        <w:ind w:firstLine="708"/>
        <w:jc w:val="both"/>
      </w:pPr>
      <w:r>
        <w:t>E</w:t>
      </w:r>
      <w:r w:rsidR="00BE70B7">
        <w:t xml:space="preserve">n esta sección se presenta la propuesta de </w:t>
      </w:r>
      <w:r w:rsidR="007C4173">
        <w:t xml:space="preserve">diseño de la </w:t>
      </w:r>
      <w:r w:rsidR="00BE70B7">
        <w:t>infraestructura e instalaciones de un cuarto de comunicaciones que pueda satisfacer las necesidades de cómputo de los laboratorios de Ingeniería en Computación</w:t>
      </w:r>
      <w:r w:rsidR="007C4173">
        <w:t xml:space="preserve"> y poner en funcionamiento los servidores IBM Power </w:t>
      </w:r>
      <w:r w:rsidR="00926E3F">
        <w:t xml:space="preserve">System </w:t>
      </w:r>
      <w:r w:rsidR="007C4173">
        <w:t>770</w:t>
      </w:r>
      <w:r w:rsidR="00BE70B7">
        <w:t>.</w:t>
      </w:r>
    </w:p>
    <w:p w14:paraId="64241537" w14:textId="7CADA5B6" w:rsidR="00BE70B7" w:rsidRDefault="00BE70B7" w:rsidP="00A22217">
      <w:pPr>
        <w:pStyle w:val="Heading3"/>
        <w:numPr>
          <w:ilvl w:val="2"/>
          <w:numId w:val="20"/>
        </w:numPr>
        <w:spacing w:after="240"/>
      </w:pPr>
      <w:bookmarkStart w:id="283" w:name="_Toc7522264"/>
      <w:r>
        <w:t>REQUISITOS FUNCIONALES</w:t>
      </w:r>
      <w:bookmarkEnd w:id="283"/>
    </w:p>
    <w:p w14:paraId="574EBD64" w14:textId="0F8C27DE" w:rsidR="00BE70B7" w:rsidRPr="00961F25" w:rsidRDefault="00BE70B7" w:rsidP="00735EBF">
      <w:pPr>
        <w:spacing w:after="240"/>
        <w:ind w:firstLine="708"/>
        <w:jc w:val="both"/>
      </w:pPr>
      <w:r>
        <w:t>Los requisitos funcionales que se deben cumplir son lugar, energía eléctrica, conectivida</w:t>
      </w:r>
      <w:r w:rsidR="007F28CC">
        <w:t>d, control ambiental, la Tabla 2</w:t>
      </w:r>
      <w:r w:rsidR="00102B5C">
        <w:t xml:space="preserve"> </w:t>
      </w:r>
      <w:r>
        <w:t>muestra los requisitos funcionales ya contemplados para la Facultad de ingeniería.</w:t>
      </w:r>
    </w:p>
    <w:tbl>
      <w:tblPr>
        <w:tblStyle w:val="TableGridLight"/>
        <w:tblW w:w="0" w:type="auto"/>
        <w:tblLook w:val="04A0" w:firstRow="1" w:lastRow="0" w:firstColumn="1" w:lastColumn="0" w:noHBand="0" w:noVBand="1"/>
      </w:tblPr>
      <w:tblGrid>
        <w:gridCol w:w="2942"/>
        <w:gridCol w:w="2943"/>
        <w:gridCol w:w="2943"/>
      </w:tblGrid>
      <w:tr w:rsidR="00BE70B7" w14:paraId="5B8918A7" w14:textId="77777777" w:rsidTr="00456DE1">
        <w:tc>
          <w:tcPr>
            <w:tcW w:w="2942" w:type="dxa"/>
            <w:shd w:val="clear" w:color="auto" w:fill="E7E6E6" w:themeFill="background2"/>
          </w:tcPr>
          <w:p w14:paraId="02C47A13" w14:textId="77777777" w:rsidR="00BE70B7" w:rsidRDefault="00BE70B7" w:rsidP="00735EBF"/>
        </w:tc>
        <w:tc>
          <w:tcPr>
            <w:tcW w:w="2943" w:type="dxa"/>
            <w:shd w:val="clear" w:color="auto" w:fill="E7E6E6" w:themeFill="background2"/>
          </w:tcPr>
          <w:p w14:paraId="468BEF16" w14:textId="77777777" w:rsidR="00BE70B7" w:rsidRDefault="00BE70B7" w:rsidP="00735EBF">
            <w:pPr>
              <w:jc w:val="center"/>
            </w:pPr>
            <w:r>
              <w:t>Ya contemplado</w:t>
            </w:r>
          </w:p>
        </w:tc>
        <w:tc>
          <w:tcPr>
            <w:tcW w:w="2943" w:type="dxa"/>
            <w:shd w:val="clear" w:color="auto" w:fill="E7E6E6" w:themeFill="background2"/>
          </w:tcPr>
          <w:p w14:paraId="01600414" w14:textId="77777777" w:rsidR="00BE70B7" w:rsidRDefault="00BE70B7" w:rsidP="00735EBF">
            <w:pPr>
              <w:jc w:val="center"/>
            </w:pPr>
            <w:r>
              <w:t>No contemplado</w:t>
            </w:r>
          </w:p>
        </w:tc>
      </w:tr>
      <w:tr w:rsidR="00BE70B7" w14:paraId="1A9A81B8" w14:textId="77777777" w:rsidTr="00456DE1">
        <w:tc>
          <w:tcPr>
            <w:tcW w:w="2942" w:type="dxa"/>
          </w:tcPr>
          <w:p w14:paraId="3583B103" w14:textId="77777777" w:rsidR="00BE70B7" w:rsidRDefault="00BE70B7" w:rsidP="00735EBF">
            <w:r>
              <w:t>Lugar</w:t>
            </w:r>
          </w:p>
        </w:tc>
        <w:tc>
          <w:tcPr>
            <w:tcW w:w="2943" w:type="dxa"/>
          </w:tcPr>
          <w:p w14:paraId="182A8613" w14:textId="77777777" w:rsidR="00BE70B7" w:rsidRDefault="00BE70B7" w:rsidP="00735EBF">
            <w:pPr>
              <w:jc w:val="center"/>
            </w:pPr>
            <w:r>
              <w:t>X</w:t>
            </w:r>
          </w:p>
        </w:tc>
        <w:tc>
          <w:tcPr>
            <w:tcW w:w="2943" w:type="dxa"/>
          </w:tcPr>
          <w:p w14:paraId="32665368" w14:textId="77777777" w:rsidR="00BE70B7" w:rsidRDefault="00BE70B7" w:rsidP="00735EBF">
            <w:pPr>
              <w:jc w:val="center"/>
            </w:pPr>
          </w:p>
        </w:tc>
      </w:tr>
      <w:tr w:rsidR="00BE70B7" w14:paraId="5D38878E" w14:textId="77777777" w:rsidTr="00456DE1">
        <w:tc>
          <w:tcPr>
            <w:tcW w:w="2942" w:type="dxa"/>
          </w:tcPr>
          <w:p w14:paraId="346F2784" w14:textId="77777777" w:rsidR="00BE70B7" w:rsidRDefault="00BE70B7" w:rsidP="00735EBF">
            <w:r>
              <w:t>Energía Eléctrica</w:t>
            </w:r>
          </w:p>
        </w:tc>
        <w:tc>
          <w:tcPr>
            <w:tcW w:w="2943" w:type="dxa"/>
          </w:tcPr>
          <w:p w14:paraId="274BCB38" w14:textId="77777777" w:rsidR="00BE70B7" w:rsidRDefault="00BE70B7" w:rsidP="00735EBF">
            <w:pPr>
              <w:jc w:val="center"/>
            </w:pPr>
            <w:r>
              <w:t>X</w:t>
            </w:r>
          </w:p>
        </w:tc>
        <w:tc>
          <w:tcPr>
            <w:tcW w:w="2943" w:type="dxa"/>
          </w:tcPr>
          <w:p w14:paraId="21BFFC23" w14:textId="77777777" w:rsidR="00BE70B7" w:rsidRDefault="00BE70B7" w:rsidP="00735EBF">
            <w:pPr>
              <w:jc w:val="center"/>
            </w:pPr>
          </w:p>
        </w:tc>
      </w:tr>
      <w:tr w:rsidR="00BE70B7" w14:paraId="296234D4" w14:textId="77777777" w:rsidTr="00456DE1">
        <w:tc>
          <w:tcPr>
            <w:tcW w:w="2942" w:type="dxa"/>
          </w:tcPr>
          <w:p w14:paraId="5CB53F4E" w14:textId="77777777" w:rsidR="00BE70B7" w:rsidRDefault="00BE70B7" w:rsidP="00735EBF">
            <w:r>
              <w:t>Conectividad</w:t>
            </w:r>
          </w:p>
        </w:tc>
        <w:tc>
          <w:tcPr>
            <w:tcW w:w="2943" w:type="dxa"/>
          </w:tcPr>
          <w:p w14:paraId="304A82AE" w14:textId="77777777" w:rsidR="00BE70B7" w:rsidRDefault="00BE70B7" w:rsidP="00735EBF">
            <w:pPr>
              <w:jc w:val="center"/>
            </w:pPr>
          </w:p>
        </w:tc>
        <w:tc>
          <w:tcPr>
            <w:tcW w:w="2943" w:type="dxa"/>
          </w:tcPr>
          <w:p w14:paraId="358423E7" w14:textId="77777777" w:rsidR="00BE70B7" w:rsidRDefault="00BE70B7" w:rsidP="00735EBF">
            <w:pPr>
              <w:jc w:val="center"/>
            </w:pPr>
            <w:r>
              <w:t>X</w:t>
            </w:r>
          </w:p>
        </w:tc>
      </w:tr>
      <w:tr w:rsidR="00BE70B7" w14:paraId="6C70ADF8" w14:textId="77777777" w:rsidTr="00456DE1">
        <w:tc>
          <w:tcPr>
            <w:tcW w:w="2942" w:type="dxa"/>
          </w:tcPr>
          <w:p w14:paraId="37916FAD" w14:textId="77777777" w:rsidR="00BE70B7" w:rsidRDefault="00BE70B7" w:rsidP="00735EBF">
            <w:r>
              <w:t>Control ambiental</w:t>
            </w:r>
          </w:p>
        </w:tc>
        <w:tc>
          <w:tcPr>
            <w:tcW w:w="2943" w:type="dxa"/>
          </w:tcPr>
          <w:p w14:paraId="6175FE56" w14:textId="77777777" w:rsidR="00BE70B7" w:rsidRDefault="00BE70B7" w:rsidP="00735EBF">
            <w:pPr>
              <w:jc w:val="center"/>
            </w:pPr>
          </w:p>
        </w:tc>
        <w:tc>
          <w:tcPr>
            <w:tcW w:w="2943" w:type="dxa"/>
          </w:tcPr>
          <w:p w14:paraId="06AB15D1" w14:textId="77777777" w:rsidR="00BE70B7" w:rsidRDefault="00BE70B7" w:rsidP="00735EBF">
            <w:pPr>
              <w:keepNext/>
              <w:jc w:val="center"/>
            </w:pPr>
            <w:r>
              <w:t>X</w:t>
            </w:r>
          </w:p>
        </w:tc>
      </w:tr>
      <w:tr w:rsidR="00F51CE8" w14:paraId="19E8928B" w14:textId="77777777" w:rsidTr="00456DE1">
        <w:tc>
          <w:tcPr>
            <w:tcW w:w="2942" w:type="dxa"/>
          </w:tcPr>
          <w:p w14:paraId="7334C722" w14:textId="37CC700F" w:rsidR="00F51CE8" w:rsidRPr="00320249" w:rsidRDefault="00F51CE8" w:rsidP="00735EBF">
            <w:r w:rsidRPr="00320249">
              <w:t>Seguridad</w:t>
            </w:r>
          </w:p>
        </w:tc>
        <w:tc>
          <w:tcPr>
            <w:tcW w:w="2943" w:type="dxa"/>
          </w:tcPr>
          <w:p w14:paraId="4AC84F79" w14:textId="77777777" w:rsidR="00F51CE8" w:rsidRPr="00320249" w:rsidRDefault="00F51CE8" w:rsidP="00735EBF">
            <w:pPr>
              <w:jc w:val="center"/>
            </w:pPr>
          </w:p>
        </w:tc>
        <w:tc>
          <w:tcPr>
            <w:tcW w:w="2943" w:type="dxa"/>
          </w:tcPr>
          <w:p w14:paraId="019DB2FF" w14:textId="38F3B8E1" w:rsidR="00F51CE8" w:rsidRPr="00320249" w:rsidRDefault="00F51CE8" w:rsidP="00735EBF">
            <w:pPr>
              <w:keepNext/>
              <w:jc w:val="center"/>
            </w:pPr>
            <w:r w:rsidRPr="00320249">
              <w:t>X</w:t>
            </w:r>
          </w:p>
        </w:tc>
      </w:tr>
    </w:tbl>
    <w:p w14:paraId="39CEE207" w14:textId="238415DE" w:rsidR="00BE70B7" w:rsidRDefault="00BE70B7" w:rsidP="00735EBF">
      <w:pPr>
        <w:pStyle w:val="Caption"/>
      </w:pPr>
      <w:r>
        <w:t xml:space="preserve">Tabla </w:t>
      </w:r>
      <w:fldSimple w:instr=" SEQ Tabla \* ARABIC ">
        <w:r w:rsidR="00BA4C94">
          <w:rPr>
            <w:noProof/>
          </w:rPr>
          <w:t>2</w:t>
        </w:r>
      </w:fldSimple>
      <w:r>
        <w:t xml:space="preserve">. Requisitos funcionales contemplados para la Facultad de Ingeniería. </w:t>
      </w:r>
    </w:p>
    <w:p w14:paraId="50C205C7" w14:textId="157EB8F1" w:rsidR="00BE70B7" w:rsidRPr="000A1A46" w:rsidRDefault="00BE70B7" w:rsidP="00735EBF">
      <w:pPr>
        <w:spacing w:before="240" w:after="240"/>
        <w:ind w:firstLine="708"/>
        <w:jc w:val="both"/>
      </w:pPr>
      <w:r>
        <w:t>Con bas</w:t>
      </w:r>
      <w:r w:rsidR="007F28CC">
        <w:t>e a la información de la Tabla 2</w:t>
      </w:r>
      <w:r>
        <w:t xml:space="preserve"> se omite la selección del sitio</w:t>
      </w:r>
      <w:r w:rsidR="007C4173">
        <w:t xml:space="preserve"> dado que este criterio ya fue determinado por disposición de la Facultad de Ingeniería</w:t>
      </w:r>
      <w:r>
        <w:t xml:space="preserve">, sin embargo, se deberá realizar una revisión del área para conocer las condiciones en que se encuentra. La energía eléctrica que se suministra al Edificio G proviene de la subestación de la Facultad de Ingeniería, para la cual será necesario analizar sus condiciones de operación para alimentar el cuarto de comunicaciones. </w:t>
      </w:r>
      <w:r w:rsidR="007C4173">
        <w:t>Los tres</w:t>
      </w:r>
      <w:r>
        <w:t xml:space="preserve"> últimos requerimientos</w:t>
      </w:r>
      <w:r w:rsidR="007C4173">
        <w:t>, conectividad, control ambiental, y seguridad,</w:t>
      </w:r>
      <w:r>
        <w:t xml:space="preserve"> se desarrollaran por completo dentro de esta tesina.</w:t>
      </w:r>
    </w:p>
    <w:p w14:paraId="3E6477F6" w14:textId="77777777" w:rsidR="00BE70B7" w:rsidRDefault="00BE70B7" w:rsidP="00735EBF">
      <w:pPr>
        <w:spacing w:before="240" w:after="240"/>
        <w:ind w:firstLine="708"/>
        <w:jc w:val="both"/>
        <w:rPr>
          <w:sz w:val="23"/>
          <w:szCs w:val="23"/>
        </w:rPr>
      </w:pPr>
      <w:r>
        <w:t xml:space="preserve">El alcance es una </w:t>
      </w:r>
      <w:r>
        <w:rPr>
          <w:sz w:val="23"/>
          <w:szCs w:val="23"/>
        </w:rPr>
        <w:t xml:space="preserve">propuesta del diseño para la infraestructura de cuarto de comunicaciones que proporcione capacidad de cómputo a los tres laboratorios de Ingeniería en Computación: Interacción Hombre-Máquina, Redes y Cómputo Paralelo, </w:t>
      </w:r>
      <w:r w:rsidRPr="000A1A46">
        <w:t>así como la cotización de los materiales y equipos necesarios para su construcción. Queda fuera del alcance la instalación y la puesta a punto.</w:t>
      </w:r>
    </w:p>
    <w:p w14:paraId="2F5AFBF3" w14:textId="1D8AC073" w:rsidR="00BE70B7" w:rsidRDefault="00BE70B7" w:rsidP="00735EBF">
      <w:pPr>
        <w:spacing w:before="240" w:after="240"/>
        <w:ind w:firstLine="708"/>
        <w:jc w:val="both"/>
      </w:pPr>
      <w:r>
        <w:rPr>
          <w:sz w:val="23"/>
          <w:szCs w:val="23"/>
        </w:rPr>
        <w:t xml:space="preserve">El presupuesto es </w:t>
      </w:r>
      <w:r w:rsidRPr="000A1A46">
        <w:rPr>
          <w:sz w:val="23"/>
          <w:szCs w:val="23"/>
        </w:rPr>
        <w:t>una de las partes fundamentales</w:t>
      </w:r>
      <w:r>
        <w:rPr>
          <w:sz w:val="23"/>
          <w:szCs w:val="23"/>
        </w:rPr>
        <w:t xml:space="preserve"> durante el desarrollo de diseño de cualquier proyecto de ingeniería, </w:t>
      </w:r>
      <w:r w:rsidRPr="000A1A46">
        <w:rPr>
          <w:sz w:val="23"/>
          <w:szCs w:val="23"/>
        </w:rPr>
        <w:t>sin embargo, n</w:t>
      </w:r>
      <w:r>
        <w:rPr>
          <w:sz w:val="23"/>
          <w:szCs w:val="23"/>
        </w:rPr>
        <w:t>o hay un límite especificado para esta tesina, solamente se buscara un pres</w:t>
      </w:r>
      <w:r w:rsidR="00102B5C">
        <w:rPr>
          <w:sz w:val="23"/>
          <w:szCs w:val="23"/>
        </w:rPr>
        <w:t>upuesto accesible para la F</w:t>
      </w:r>
      <w:r>
        <w:rPr>
          <w:sz w:val="23"/>
          <w:szCs w:val="23"/>
        </w:rPr>
        <w:t>acultad</w:t>
      </w:r>
      <w:r w:rsidR="00102B5C">
        <w:rPr>
          <w:sz w:val="23"/>
          <w:szCs w:val="23"/>
        </w:rPr>
        <w:t xml:space="preserve"> de Ingeniería</w:t>
      </w:r>
      <w:r w:rsidRPr="000A1A46">
        <w:rPr>
          <w:sz w:val="23"/>
          <w:szCs w:val="23"/>
        </w:rPr>
        <w:t>.</w:t>
      </w:r>
    </w:p>
    <w:p w14:paraId="50805C1D" w14:textId="77777777" w:rsidR="00BE70B7" w:rsidRPr="00961F25" w:rsidRDefault="00BE70B7" w:rsidP="00735EBF">
      <w:pPr>
        <w:ind w:firstLine="708"/>
        <w:jc w:val="both"/>
      </w:pPr>
      <w:r>
        <w:t>El criterio de ubicación del cuarto de comunicaciones ya está cubierto, la ubicación es un lugar fácil de llegar dentro de la Facultad de Ingeniería en el Edificio G. La ubicación pertenece a las instalaciones de la Facultad de Ingeniería por lo tanto no se requiere comprar el área.</w:t>
      </w:r>
    </w:p>
    <w:p w14:paraId="675A9F45" w14:textId="48661F2E" w:rsidR="00BE70B7" w:rsidRPr="004531A4" w:rsidRDefault="00BE70B7" w:rsidP="004531A4">
      <w:pPr>
        <w:pStyle w:val="Default"/>
        <w:spacing w:before="240"/>
        <w:ind w:firstLine="708"/>
        <w:jc w:val="both"/>
      </w:pPr>
      <w:r w:rsidRPr="004531A4">
        <w:lastRenderedPageBreak/>
        <w:t>La jerarquía de los cuatro criterios esenciales: capacidad física, potencia eléctrica, enfriamiento y ancho de banda, así como algunos criterios secundarios se c</w:t>
      </w:r>
      <w:r w:rsidR="00312032">
        <w:t>umplirán al final de la tesina.</w:t>
      </w:r>
    </w:p>
    <w:p w14:paraId="17D4BCF1" w14:textId="45016597" w:rsidR="00BE70B7" w:rsidRPr="004531A4" w:rsidRDefault="00BE70B7" w:rsidP="004531A4">
      <w:pPr>
        <w:spacing w:before="240" w:after="240"/>
        <w:ind w:firstLine="708"/>
        <w:jc w:val="both"/>
      </w:pPr>
      <w:r w:rsidRPr="004531A4">
        <w:t>Perfil de disponibilidad del sistema, se requiere una disponibilida</w:t>
      </w:r>
      <w:r w:rsidR="004531A4" w:rsidRPr="004531A4">
        <w:t xml:space="preserve">d del cuarto de comunicaciones </w:t>
      </w:r>
      <w:r w:rsidRPr="004531A4">
        <w:t>de un tiempo de 7 x 24 por lo tanto se requerirá contar con equipos de redundancia.</w:t>
      </w:r>
    </w:p>
    <w:p w14:paraId="576115E8" w14:textId="1A82504C" w:rsidR="00BE70B7" w:rsidRDefault="00BE70B7" w:rsidP="004531A4">
      <w:pPr>
        <w:spacing w:before="240" w:after="240"/>
        <w:ind w:firstLine="708"/>
        <w:jc w:val="both"/>
      </w:pPr>
      <w:r>
        <w:t>En el mejor entendido dentro de la Fac</w:t>
      </w:r>
      <w:r w:rsidR="00FC2D28">
        <w:t xml:space="preserve">ultad de Ingeniería no existen </w:t>
      </w:r>
      <w:r>
        <w:t>códigos organizacionales, por otra parte salas de TI dentro del país se basan en algunos de los estándares de la TIA, EIA, en el desarrollo de la propuesta se cumplirá con parte de estos códigos y estándares sin entrar a detalle de los mismos.</w:t>
      </w:r>
    </w:p>
    <w:p w14:paraId="42925380" w14:textId="77777777" w:rsidR="00BE70B7" w:rsidRDefault="00BE70B7" w:rsidP="004531A4">
      <w:pPr>
        <w:spacing w:before="240" w:after="240"/>
        <w:ind w:firstLine="708"/>
        <w:jc w:val="both"/>
      </w:pPr>
      <w:r>
        <w:t>Viabilidad del proyecto: para determinar la viabilidad es necesario analizar las restricciones:</w:t>
      </w:r>
    </w:p>
    <w:tbl>
      <w:tblPr>
        <w:tblStyle w:val="GridTable1Light"/>
        <w:tblW w:w="0" w:type="auto"/>
        <w:tblLook w:val="04A0" w:firstRow="1" w:lastRow="0" w:firstColumn="1" w:lastColumn="0" w:noHBand="0" w:noVBand="1"/>
      </w:tblPr>
      <w:tblGrid>
        <w:gridCol w:w="3626"/>
        <w:gridCol w:w="747"/>
        <w:gridCol w:w="791"/>
        <w:gridCol w:w="3664"/>
      </w:tblGrid>
      <w:tr w:rsidR="00BE70B7" w:rsidRPr="00BE642E" w14:paraId="1B49976D" w14:textId="77777777" w:rsidTr="00FA20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29A36C3" w14:textId="77777777" w:rsidR="00BE70B7" w:rsidRPr="00BE642E" w:rsidRDefault="00BE70B7" w:rsidP="00735EBF">
            <w:pPr>
              <w:jc w:val="center"/>
              <w:rPr>
                <w:sz w:val="18"/>
              </w:rPr>
            </w:pPr>
            <w:r w:rsidRPr="00BE642E">
              <w:rPr>
                <w:sz w:val="18"/>
              </w:rPr>
              <w:t>Restricciones de viabilidad</w:t>
            </w:r>
          </w:p>
        </w:tc>
        <w:tc>
          <w:tcPr>
            <w:tcW w:w="0" w:type="auto"/>
          </w:tcPr>
          <w:p w14:paraId="71338179" w14:textId="77777777" w:rsidR="00BE70B7" w:rsidRPr="00BE642E" w:rsidRDefault="00BE70B7" w:rsidP="00735EBF">
            <w:pPr>
              <w:jc w:val="center"/>
              <w:cnfStyle w:val="100000000000" w:firstRow="1" w:lastRow="0" w:firstColumn="0" w:lastColumn="0" w:oddVBand="0" w:evenVBand="0" w:oddHBand="0" w:evenHBand="0" w:firstRowFirstColumn="0" w:firstRowLastColumn="0" w:lastRowFirstColumn="0" w:lastRowLastColumn="0"/>
              <w:rPr>
                <w:sz w:val="18"/>
              </w:rPr>
            </w:pPr>
            <w:r w:rsidRPr="00BE642E">
              <w:rPr>
                <w:sz w:val="18"/>
              </w:rPr>
              <w:t>Viable</w:t>
            </w:r>
          </w:p>
        </w:tc>
        <w:tc>
          <w:tcPr>
            <w:tcW w:w="0" w:type="auto"/>
          </w:tcPr>
          <w:p w14:paraId="5FFAE65C" w14:textId="77777777" w:rsidR="00BE70B7" w:rsidRPr="00BE642E" w:rsidRDefault="00BE70B7" w:rsidP="00735EBF">
            <w:pPr>
              <w:jc w:val="center"/>
              <w:cnfStyle w:val="100000000000" w:firstRow="1" w:lastRow="0" w:firstColumn="0" w:lastColumn="0" w:oddVBand="0" w:evenVBand="0" w:oddHBand="0" w:evenHBand="0" w:firstRowFirstColumn="0" w:firstRowLastColumn="0" w:lastRowFirstColumn="0" w:lastRowLastColumn="0"/>
              <w:rPr>
                <w:sz w:val="18"/>
              </w:rPr>
            </w:pPr>
            <w:r w:rsidRPr="00BE642E">
              <w:rPr>
                <w:sz w:val="18"/>
              </w:rPr>
              <w:t>No Viable</w:t>
            </w:r>
          </w:p>
        </w:tc>
        <w:tc>
          <w:tcPr>
            <w:tcW w:w="0" w:type="auto"/>
          </w:tcPr>
          <w:p w14:paraId="37643B74" w14:textId="77777777" w:rsidR="00BE70B7" w:rsidRPr="00BE642E" w:rsidRDefault="00BE70B7" w:rsidP="00735EBF">
            <w:pPr>
              <w:jc w:val="center"/>
              <w:cnfStyle w:val="100000000000" w:firstRow="1" w:lastRow="0" w:firstColumn="0" w:lastColumn="0" w:oddVBand="0" w:evenVBand="0" w:oddHBand="0" w:evenHBand="0" w:firstRowFirstColumn="0" w:firstRowLastColumn="0" w:lastRowFirstColumn="0" w:lastRowLastColumn="0"/>
              <w:rPr>
                <w:sz w:val="18"/>
              </w:rPr>
            </w:pPr>
            <w:r w:rsidRPr="00BE642E">
              <w:rPr>
                <w:sz w:val="18"/>
              </w:rPr>
              <w:t>Comentario</w:t>
            </w:r>
          </w:p>
        </w:tc>
      </w:tr>
      <w:tr w:rsidR="00BE70B7" w14:paraId="5B775CCB"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7142F29B" w14:textId="77777777" w:rsidR="00BE70B7" w:rsidRPr="00E73115" w:rsidRDefault="00BE70B7" w:rsidP="00735EBF">
            <w:pPr>
              <w:rPr>
                <w:sz w:val="16"/>
              </w:rPr>
            </w:pPr>
            <w:r w:rsidRPr="00E73115">
              <w:rPr>
                <w:sz w:val="16"/>
              </w:rPr>
              <w:t>Presupuesto inadecuado.</w:t>
            </w:r>
          </w:p>
        </w:tc>
        <w:tc>
          <w:tcPr>
            <w:tcW w:w="0" w:type="auto"/>
          </w:tcPr>
          <w:p w14:paraId="3062257C"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4044E595"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2E284F4F"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No existe un límite de presupuesto definido por la Facultad de Ingeniería.</w:t>
            </w:r>
          </w:p>
        </w:tc>
      </w:tr>
      <w:tr w:rsidR="00BE70B7" w14:paraId="614F269A"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0D2FC273" w14:textId="77777777" w:rsidR="00BE70B7" w:rsidRPr="00E73115" w:rsidRDefault="00BE70B7" w:rsidP="00735EBF">
            <w:pPr>
              <w:rPr>
                <w:sz w:val="16"/>
              </w:rPr>
            </w:pPr>
            <w:r w:rsidRPr="00E73115">
              <w:rPr>
                <w:sz w:val="16"/>
              </w:rPr>
              <w:t>Problemas de reacondicionamiento, como conexión a tierra, enrutamiento de cables, piso a techo, inadecuada altura, no hay forma de establecer restricciones sísmicas, etc.</w:t>
            </w:r>
          </w:p>
          <w:p w14:paraId="7C435C10" w14:textId="77777777" w:rsidR="00BE70B7" w:rsidRPr="00E73115" w:rsidRDefault="00BE70B7" w:rsidP="00735EBF">
            <w:pPr>
              <w:rPr>
                <w:sz w:val="16"/>
              </w:rPr>
            </w:pPr>
          </w:p>
        </w:tc>
        <w:tc>
          <w:tcPr>
            <w:tcW w:w="0" w:type="auto"/>
          </w:tcPr>
          <w:p w14:paraId="3F2FCB0C"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278D614E"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75DAADEC"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 xml:space="preserve">El área seleccionada cuenta con una altura </w:t>
            </w:r>
            <w:r>
              <w:rPr>
                <w:sz w:val="16"/>
              </w:rPr>
              <w:t xml:space="preserve">de 3m, mientras los racks tienen una altura de 2 m, alturas </w:t>
            </w:r>
            <w:r w:rsidRPr="00E73115">
              <w:rPr>
                <w:sz w:val="16"/>
              </w:rPr>
              <w:t>adecuada</w:t>
            </w:r>
            <w:r>
              <w:rPr>
                <w:sz w:val="16"/>
              </w:rPr>
              <w:t>s</w:t>
            </w:r>
            <w:r w:rsidRPr="00E73115">
              <w:rPr>
                <w:sz w:val="16"/>
              </w:rPr>
              <w:t xml:space="preserve"> para permitir un falso piso, se podrá acondicionar el cuarto de comunicaciones sin problema.</w:t>
            </w:r>
          </w:p>
        </w:tc>
      </w:tr>
      <w:tr w:rsidR="00BE70B7" w14:paraId="3AE370CF"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3488C321" w14:textId="77777777" w:rsidR="00BE70B7" w:rsidRPr="00E73115" w:rsidRDefault="00BE70B7" w:rsidP="00735EBF">
            <w:pPr>
              <w:rPr>
                <w:sz w:val="16"/>
              </w:rPr>
            </w:pPr>
            <w:r w:rsidRPr="00E73115">
              <w:rPr>
                <w:sz w:val="16"/>
              </w:rPr>
              <w:t>Grupo inadecuado de empleados calificados.</w:t>
            </w:r>
          </w:p>
        </w:tc>
        <w:tc>
          <w:tcPr>
            <w:tcW w:w="0" w:type="auto"/>
          </w:tcPr>
          <w:p w14:paraId="7DB29304"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46BEEBFA"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256FA279"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p>
          <w:p w14:paraId="46B8CED4"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 xml:space="preserve">La Facultad de Ingeniería </w:t>
            </w:r>
            <w:r>
              <w:rPr>
                <w:sz w:val="16"/>
              </w:rPr>
              <w:t>cuenta con</w:t>
            </w:r>
            <w:r w:rsidRPr="00E73115">
              <w:rPr>
                <w:sz w:val="16"/>
              </w:rPr>
              <w:t xml:space="preserve"> personal con conocimientos en el área de redes y comunicaciones.</w:t>
            </w:r>
          </w:p>
        </w:tc>
      </w:tr>
      <w:tr w:rsidR="00BE70B7" w14:paraId="2E07DACE"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426B8E37" w14:textId="77777777" w:rsidR="00BE70B7" w:rsidRPr="00E73115" w:rsidRDefault="00BE70B7" w:rsidP="00735EBF">
            <w:pPr>
              <w:rPr>
                <w:sz w:val="16"/>
              </w:rPr>
            </w:pPr>
            <w:r w:rsidRPr="00E73115">
              <w:rPr>
                <w:sz w:val="16"/>
              </w:rPr>
              <w:t>Ubicación demasiado cara.</w:t>
            </w:r>
          </w:p>
        </w:tc>
        <w:tc>
          <w:tcPr>
            <w:tcW w:w="0" w:type="auto"/>
          </w:tcPr>
          <w:p w14:paraId="333BA5BA"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1251B0EE"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62FD6490"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Es una ubicación dentro de las instalaciones de la Facultad de Ingeniería.</w:t>
            </w:r>
          </w:p>
        </w:tc>
      </w:tr>
      <w:tr w:rsidR="00BE70B7" w14:paraId="729A271C"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7E61D94A" w14:textId="77777777" w:rsidR="00BE70B7" w:rsidRPr="00E73115" w:rsidRDefault="00BE70B7" w:rsidP="00735EBF">
            <w:pPr>
              <w:rPr>
                <w:sz w:val="16"/>
              </w:rPr>
            </w:pPr>
            <w:r w:rsidRPr="00E73115">
              <w:rPr>
                <w:sz w:val="16"/>
              </w:rPr>
              <w:t>Distrito inadecuado o demasiado remoto.</w:t>
            </w:r>
          </w:p>
        </w:tc>
        <w:tc>
          <w:tcPr>
            <w:tcW w:w="0" w:type="auto"/>
          </w:tcPr>
          <w:p w14:paraId="0AD9DE87"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633A9138"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58E209AD"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Este factor no se considera ya que no se tendrá un sitio remoto.</w:t>
            </w:r>
          </w:p>
        </w:tc>
      </w:tr>
      <w:tr w:rsidR="00BE70B7" w14:paraId="3A61AEB3" w14:textId="77777777" w:rsidTr="00FA20B0">
        <w:trPr>
          <w:trHeight w:val="414"/>
        </w:trPr>
        <w:tc>
          <w:tcPr>
            <w:cnfStyle w:val="001000000000" w:firstRow="0" w:lastRow="0" w:firstColumn="1" w:lastColumn="0" w:oddVBand="0" w:evenVBand="0" w:oddHBand="0" w:evenHBand="0" w:firstRowFirstColumn="0" w:firstRowLastColumn="0" w:lastRowFirstColumn="0" w:lastRowLastColumn="0"/>
            <w:tcW w:w="0" w:type="auto"/>
          </w:tcPr>
          <w:p w14:paraId="1EDB4147" w14:textId="77777777" w:rsidR="00BE70B7" w:rsidRPr="00E73115" w:rsidRDefault="00BE70B7" w:rsidP="00735EBF">
            <w:pPr>
              <w:rPr>
                <w:sz w:val="16"/>
              </w:rPr>
            </w:pPr>
            <w:r w:rsidRPr="00E73115">
              <w:rPr>
                <w:sz w:val="16"/>
              </w:rPr>
              <w:t>Espacio inadecuado o inapropiado.</w:t>
            </w:r>
          </w:p>
        </w:tc>
        <w:tc>
          <w:tcPr>
            <w:tcW w:w="0" w:type="auto"/>
          </w:tcPr>
          <w:p w14:paraId="5C640E0B"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057BA041"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72BF926F"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El espacio considerado es apropiado</w:t>
            </w:r>
            <w:r>
              <w:rPr>
                <w:sz w:val="16"/>
              </w:rPr>
              <w:t xml:space="preserve"> tanto en ubicación como en dimensiones y características.</w:t>
            </w:r>
          </w:p>
        </w:tc>
      </w:tr>
      <w:tr w:rsidR="00BE70B7" w14:paraId="62D36645"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5077E4F7" w14:textId="77777777" w:rsidR="00BE70B7" w:rsidRPr="00E73115" w:rsidRDefault="00BE70B7" w:rsidP="00735EBF">
            <w:pPr>
              <w:rPr>
                <w:sz w:val="16"/>
              </w:rPr>
            </w:pPr>
            <w:r w:rsidRPr="00E73115">
              <w:rPr>
                <w:sz w:val="16"/>
              </w:rPr>
              <w:t>Inadecuada potencia eléctrica.</w:t>
            </w:r>
          </w:p>
        </w:tc>
        <w:tc>
          <w:tcPr>
            <w:tcW w:w="0" w:type="auto"/>
          </w:tcPr>
          <w:p w14:paraId="2297ACB4"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2FC9281E"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5314DF9D"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Pr>
                <w:sz w:val="16"/>
              </w:rPr>
              <w:t>Se cuenta con el servicio de suministro de energía eléctrica.</w:t>
            </w:r>
          </w:p>
        </w:tc>
      </w:tr>
      <w:tr w:rsidR="00BE70B7" w14:paraId="67704862"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630755E8" w14:textId="77777777" w:rsidR="00BE70B7" w:rsidRPr="00E73115" w:rsidRDefault="00BE70B7" w:rsidP="00735EBF">
            <w:pPr>
              <w:rPr>
                <w:sz w:val="16"/>
              </w:rPr>
            </w:pPr>
            <w:r w:rsidRPr="00E73115">
              <w:rPr>
                <w:sz w:val="16"/>
              </w:rPr>
              <w:t>Capacidad de refrigeración inadecuada.</w:t>
            </w:r>
          </w:p>
        </w:tc>
        <w:tc>
          <w:tcPr>
            <w:tcW w:w="0" w:type="auto"/>
          </w:tcPr>
          <w:p w14:paraId="2B779440"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257F3577"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1C32E462"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 xml:space="preserve">Actualmente no se cuenta con capacidad de refrigeración, se </w:t>
            </w:r>
            <w:r>
              <w:rPr>
                <w:sz w:val="16"/>
              </w:rPr>
              <w:t>tiene</w:t>
            </w:r>
            <w:r w:rsidRPr="00E73115">
              <w:rPr>
                <w:sz w:val="16"/>
              </w:rPr>
              <w:t xml:space="preserve"> el espacio físico </w:t>
            </w:r>
            <w:r>
              <w:rPr>
                <w:sz w:val="16"/>
              </w:rPr>
              <w:t>para acondicionar el</w:t>
            </w:r>
            <w:r w:rsidRPr="00E73115">
              <w:rPr>
                <w:sz w:val="16"/>
              </w:rPr>
              <w:t xml:space="preserve"> sistema de enfriamiento.</w:t>
            </w:r>
          </w:p>
        </w:tc>
      </w:tr>
      <w:tr w:rsidR="00BE70B7" w14:paraId="609001E8"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5995CE10" w14:textId="77777777" w:rsidR="00BE70B7" w:rsidRPr="00E73115" w:rsidRDefault="00BE70B7" w:rsidP="00735EBF">
            <w:pPr>
              <w:rPr>
                <w:sz w:val="16"/>
              </w:rPr>
            </w:pPr>
            <w:r w:rsidRPr="00E73115">
              <w:rPr>
                <w:sz w:val="16"/>
              </w:rPr>
              <w:t>Servicio ISP inadecuado.</w:t>
            </w:r>
          </w:p>
        </w:tc>
        <w:tc>
          <w:tcPr>
            <w:tcW w:w="0" w:type="auto"/>
          </w:tcPr>
          <w:p w14:paraId="630F1C51"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55BE4DD4"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00BCA845"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La Facultad cuenta con un servicio de ISP constante.</w:t>
            </w:r>
          </w:p>
        </w:tc>
      </w:tr>
      <w:tr w:rsidR="00BE70B7" w14:paraId="379546E1"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0FA60CE2" w14:textId="77777777" w:rsidR="00BE70B7" w:rsidRPr="00E73115" w:rsidRDefault="00BE70B7" w:rsidP="00735EBF">
            <w:pPr>
              <w:rPr>
                <w:sz w:val="16"/>
              </w:rPr>
            </w:pPr>
            <w:r w:rsidRPr="00E73115">
              <w:rPr>
                <w:sz w:val="16"/>
              </w:rPr>
              <w:t>Los códigos locales de construcción, los seguros o las regulaciones contra incendios son demasiado restrictivos.</w:t>
            </w:r>
          </w:p>
        </w:tc>
        <w:tc>
          <w:tcPr>
            <w:tcW w:w="0" w:type="auto"/>
          </w:tcPr>
          <w:p w14:paraId="7048F2BF"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39956F84"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34E3E49C" w14:textId="77777777" w:rsidR="00BE70B7" w:rsidRPr="006A32C4"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6A32C4">
              <w:rPr>
                <w:sz w:val="16"/>
              </w:rPr>
              <w:t>En el mejor de los entendidos la Facultad de Ingeniería no cuenta con códigos de construcción o regulaciones para cuartos de comunicaciones.</w:t>
            </w:r>
          </w:p>
          <w:p w14:paraId="25C5FD5B"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p>
        </w:tc>
      </w:tr>
      <w:tr w:rsidR="00BE70B7" w14:paraId="733704AD" w14:textId="77777777" w:rsidTr="00FA20B0">
        <w:tc>
          <w:tcPr>
            <w:cnfStyle w:val="001000000000" w:firstRow="0" w:lastRow="0" w:firstColumn="1" w:lastColumn="0" w:oddVBand="0" w:evenVBand="0" w:oddHBand="0" w:evenHBand="0" w:firstRowFirstColumn="0" w:firstRowLastColumn="0" w:lastRowFirstColumn="0" w:lastRowLastColumn="0"/>
            <w:tcW w:w="0" w:type="auto"/>
          </w:tcPr>
          <w:p w14:paraId="74CCEFC4" w14:textId="77777777" w:rsidR="00BE70B7" w:rsidRPr="00E73115" w:rsidRDefault="00BE70B7" w:rsidP="00735EBF">
            <w:pPr>
              <w:rPr>
                <w:sz w:val="16"/>
              </w:rPr>
            </w:pPr>
            <w:r w:rsidRPr="00E73115">
              <w:rPr>
                <w:sz w:val="16"/>
              </w:rPr>
              <w:t>Alto historial de desastres naturales y desastres provocados por el hombre.</w:t>
            </w:r>
          </w:p>
        </w:tc>
        <w:tc>
          <w:tcPr>
            <w:tcW w:w="0" w:type="auto"/>
          </w:tcPr>
          <w:p w14:paraId="75171DB9"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r w:rsidRPr="00E73115">
              <w:rPr>
                <w:sz w:val="16"/>
              </w:rPr>
              <w:t>X</w:t>
            </w:r>
          </w:p>
        </w:tc>
        <w:tc>
          <w:tcPr>
            <w:tcW w:w="0" w:type="auto"/>
          </w:tcPr>
          <w:p w14:paraId="12DC353A" w14:textId="77777777" w:rsidR="00BE70B7" w:rsidRPr="00E73115" w:rsidRDefault="00BE70B7" w:rsidP="00735EBF">
            <w:pPr>
              <w:jc w:val="center"/>
              <w:cnfStyle w:val="000000000000" w:firstRow="0" w:lastRow="0" w:firstColumn="0" w:lastColumn="0" w:oddVBand="0" w:evenVBand="0" w:oddHBand="0" w:evenHBand="0" w:firstRowFirstColumn="0" w:firstRowLastColumn="0" w:lastRowFirstColumn="0" w:lastRowLastColumn="0"/>
              <w:rPr>
                <w:sz w:val="16"/>
              </w:rPr>
            </w:pPr>
          </w:p>
        </w:tc>
        <w:tc>
          <w:tcPr>
            <w:tcW w:w="0" w:type="auto"/>
          </w:tcPr>
          <w:p w14:paraId="24F29EA8" w14:textId="77777777" w:rsidR="00BE70B7"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sidRPr="00E73115">
              <w:rPr>
                <w:sz w:val="16"/>
              </w:rPr>
              <w:t>Han ocurrido temblores, fuertes lluvias</w:t>
            </w:r>
            <w:r>
              <w:rPr>
                <w:sz w:val="16"/>
              </w:rPr>
              <w:t>, fuertes vientos</w:t>
            </w:r>
            <w:r w:rsidRPr="00E73115">
              <w:rPr>
                <w:sz w:val="16"/>
              </w:rPr>
              <w:t xml:space="preserve"> y caída de granizo que no han dejado daños estructurales, inundaciones, ni daños humanos en lugar donde se colocara el cuarto de comunicaciones.</w:t>
            </w:r>
          </w:p>
          <w:p w14:paraId="0ABD496F" w14:textId="77777777" w:rsidR="00BE70B7" w:rsidRPr="00E73115" w:rsidRDefault="00BE70B7" w:rsidP="00735EBF">
            <w:pPr>
              <w:jc w:val="both"/>
              <w:cnfStyle w:val="000000000000" w:firstRow="0" w:lastRow="0" w:firstColumn="0" w:lastColumn="0" w:oddVBand="0" w:evenVBand="0" w:oddHBand="0" w:evenHBand="0" w:firstRowFirstColumn="0" w:firstRowLastColumn="0" w:lastRowFirstColumn="0" w:lastRowLastColumn="0"/>
              <w:rPr>
                <w:sz w:val="16"/>
              </w:rPr>
            </w:pPr>
            <w:r>
              <w:rPr>
                <w:sz w:val="16"/>
              </w:rPr>
              <w:t>En cuanto a desastres provocados por el hombre no han ocurrido, debido a que es un área de acceso controlada. Un peligro existente son las vibraciones y contaminación por parte del laboratorio de procesos de manufactura.</w:t>
            </w:r>
          </w:p>
          <w:p w14:paraId="1AB6D5DB" w14:textId="77777777" w:rsidR="00BE70B7" w:rsidRPr="00E73115" w:rsidRDefault="00BE70B7" w:rsidP="00735EBF">
            <w:pPr>
              <w:keepNext/>
              <w:jc w:val="both"/>
              <w:cnfStyle w:val="000000000000" w:firstRow="0" w:lastRow="0" w:firstColumn="0" w:lastColumn="0" w:oddVBand="0" w:evenVBand="0" w:oddHBand="0" w:evenHBand="0" w:firstRowFirstColumn="0" w:firstRowLastColumn="0" w:lastRowFirstColumn="0" w:lastRowLastColumn="0"/>
              <w:rPr>
                <w:sz w:val="16"/>
              </w:rPr>
            </w:pPr>
          </w:p>
        </w:tc>
      </w:tr>
    </w:tbl>
    <w:p w14:paraId="20BB640D" w14:textId="0239CDD6" w:rsidR="00BE70B7" w:rsidRDefault="00BE70B7" w:rsidP="00735EBF">
      <w:pPr>
        <w:pStyle w:val="Caption"/>
        <w:jc w:val="right"/>
      </w:pPr>
      <w:r>
        <w:t xml:space="preserve">Tabla </w:t>
      </w:r>
      <w:fldSimple w:instr=" SEQ Tabla \* ARABIC ">
        <w:r w:rsidR="00BA4C94">
          <w:rPr>
            <w:noProof/>
          </w:rPr>
          <w:t>3</w:t>
        </w:r>
      </w:fldSimple>
      <w:r>
        <w:t>. Análisis de restricciones para determinar la viabilidad del proyecto.</w:t>
      </w:r>
    </w:p>
    <w:p w14:paraId="608BA5AA" w14:textId="12798554" w:rsidR="00BE70B7" w:rsidRDefault="00BE70B7" w:rsidP="004531A4">
      <w:pPr>
        <w:spacing w:before="240" w:after="240"/>
        <w:ind w:firstLine="708"/>
        <w:jc w:val="both"/>
      </w:pPr>
      <w:r>
        <w:lastRenderedPageBreak/>
        <w:t>El layout del cuarto de comunicación entre el cuarto de comunicaciones y los Laboratorios de Interacción Hombre-Máquina, Redes y Cómputo Par</w:t>
      </w:r>
      <w:r w:rsidR="007F28CC">
        <w:t>alelo, se muestra en la Figura 25</w:t>
      </w:r>
      <w:r>
        <w:t xml:space="preserve">. Se utilizaran </w:t>
      </w:r>
      <w:r w:rsidR="00BA33C6">
        <w:t>bandejas pasacables</w:t>
      </w:r>
      <w:r>
        <w:t xml:space="preserve"> para llevar cables de red al IDF del primer piso del Edificio G, las </w:t>
      </w:r>
      <w:r w:rsidR="00BA33C6">
        <w:t>bandejas pasacables</w:t>
      </w:r>
      <w:r>
        <w:t xml:space="preserve"> saldrán del Edificio G y subirán techo del primer piso del Edificio G donde llegaran al IDF, del IDF se distribuirán los cables hacia los tres laboratorios.</w:t>
      </w:r>
      <w:r w:rsidR="00BA33C6">
        <w:t xml:space="preserve"> </w:t>
      </w:r>
      <w:r>
        <w:br w:type="page"/>
      </w:r>
    </w:p>
    <w:p w14:paraId="685F5B99" w14:textId="77777777" w:rsidR="00BE70B7" w:rsidRDefault="00BE70B7" w:rsidP="00735EBF">
      <w:pPr>
        <w:sectPr w:rsidR="00BE70B7" w:rsidSect="000751BD">
          <w:headerReference w:type="default" r:id="rId44"/>
          <w:pgSz w:w="12240" w:h="15840"/>
          <w:pgMar w:top="1417" w:right="1701" w:bottom="1417" w:left="1701" w:header="708" w:footer="708" w:gutter="0"/>
          <w:cols w:space="708"/>
          <w:titlePg/>
          <w:docGrid w:linePitch="360"/>
        </w:sectPr>
      </w:pPr>
    </w:p>
    <w:p w14:paraId="2D49EB8D" w14:textId="00FE3842" w:rsidR="00BE70B7" w:rsidRDefault="001729BF" w:rsidP="00F678CF">
      <w:pPr>
        <w:ind w:left="708" w:hanging="708"/>
        <w:sectPr w:rsidR="00BE70B7" w:rsidSect="00BE70B7">
          <w:pgSz w:w="15840" w:h="12240" w:orient="landscape"/>
          <w:pgMar w:top="1701" w:right="1418" w:bottom="1701" w:left="1418" w:header="709" w:footer="709" w:gutter="0"/>
          <w:cols w:space="708"/>
          <w:docGrid w:linePitch="360"/>
        </w:sectPr>
      </w:pPr>
      <w:r>
        <w:rPr>
          <w:noProof/>
          <w:lang w:val="en-US" w:eastAsia="en-US"/>
        </w:rPr>
        <w:lastRenderedPageBreak/>
        <w:drawing>
          <wp:inline distT="0" distB="0" distL="0" distR="0" wp14:anchorId="33C0E3EA" wp14:editId="2C2667D5">
            <wp:extent cx="8257540" cy="4676775"/>
            <wp:effectExtent l="0" t="0" r="0" b="952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8257540" cy="4676775"/>
                    </a:xfrm>
                    <a:prstGeom prst="rect">
                      <a:avLst/>
                    </a:prstGeom>
                  </pic:spPr>
                </pic:pic>
              </a:graphicData>
            </a:graphic>
          </wp:inline>
        </w:drawing>
      </w:r>
      <w:r w:rsidR="00247136">
        <w:rPr>
          <w:noProof/>
          <w:lang w:eastAsia="es-MX"/>
        </w:rPr>
        <w:t xml:space="preserve"> </w:t>
      </w:r>
      <w:r w:rsidR="00247136" w:rsidRPr="007A0CBD">
        <w:rPr>
          <w:noProof/>
          <w:lang w:eastAsia="es-MX"/>
        </w:rPr>
        <w:t xml:space="preserve"> </w:t>
      </w:r>
      <w:r w:rsidR="00BE70B7">
        <w:rPr>
          <w:noProof/>
          <w:lang w:val="en-US" w:eastAsia="en-US"/>
        </w:rPr>
        <mc:AlternateContent>
          <mc:Choice Requires="wps">
            <w:drawing>
              <wp:anchor distT="0" distB="0" distL="114300" distR="114300" simplePos="0" relativeHeight="251659264" behindDoc="0" locked="0" layoutInCell="1" allowOverlap="1" wp14:anchorId="6740ED70" wp14:editId="61CA236F">
                <wp:simplePos x="0" y="0"/>
                <wp:positionH relativeFrom="column">
                  <wp:posOffset>1433195</wp:posOffset>
                </wp:positionH>
                <wp:positionV relativeFrom="paragraph">
                  <wp:posOffset>4920615</wp:posOffset>
                </wp:positionV>
                <wp:extent cx="5399405" cy="477520"/>
                <wp:effectExtent l="0" t="0" r="0" b="0"/>
                <wp:wrapSquare wrapText="bothSides"/>
                <wp:docPr id="43" name="Cuadro de texto 43"/>
                <wp:cNvGraphicFramePr/>
                <a:graphic xmlns:a="http://schemas.openxmlformats.org/drawingml/2006/main">
                  <a:graphicData uri="http://schemas.microsoft.com/office/word/2010/wordprocessingShape">
                    <wps:wsp>
                      <wps:cNvSpPr txBox="1"/>
                      <wps:spPr>
                        <a:xfrm>
                          <a:off x="0" y="0"/>
                          <a:ext cx="5399405" cy="477520"/>
                        </a:xfrm>
                        <a:prstGeom prst="rect">
                          <a:avLst/>
                        </a:prstGeom>
                        <a:solidFill>
                          <a:prstClr val="white"/>
                        </a:solidFill>
                        <a:ln>
                          <a:noFill/>
                        </a:ln>
                        <a:effectLst/>
                      </wps:spPr>
                      <wps:txbx>
                        <w:txbxContent>
                          <w:p w14:paraId="56C372EE" w14:textId="77777777" w:rsidR="00BD0A1B" w:rsidRPr="009F1C0F" w:rsidRDefault="00BD0A1B" w:rsidP="00523A5E">
                            <w:pPr>
                              <w:pStyle w:val="Caption"/>
                              <w:rPr>
                                <w:noProof/>
                                <w:szCs w:val="24"/>
                              </w:rPr>
                            </w:pPr>
                            <w:r>
                              <w:t xml:space="preserve">Figura </w:t>
                            </w:r>
                            <w:r>
                              <w:rPr>
                                <w:noProof/>
                              </w:rPr>
                              <w:fldChar w:fldCharType="begin"/>
                            </w:r>
                            <w:r>
                              <w:rPr>
                                <w:noProof/>
                              </w:rPr>
                              <w:instrText xml:space="preserve"> SEQ Figura \* ARABIC </w:instrText>
                            </w:r>
                            <w:r>
                              <w:rPr>
                                <w:noProof/>
                              </w:rPr>
                              <w:fldChar w:fldCharType="separate"/>
                            </w:r>
                            <w:r>
                              <w:rPr>
                                <w:noProof/>
                              </w:rPr>
                              <w:t>25</w:t>
                            </w:r>
                            <w:r>
                              <w:rPr>
                                <w:noProof/>
                              </w:rPr>
                              <w:fldChar w:fldCharType="end"/>
                            </w:r>
                            <w:r>
                              <w:t xml:space="preserve">. Layout de distribución de </w:t>
                            </w:r>
                            <w:r w:rsidRPr="00A85ACE">
                              <w:rPr>
                                <w:i w:val="0"/>
                              </w:rPr>
                              <w:t>cables</w:t>
                            </w:r>
                            <w:r>
                              <w:t xml:space="preserve"> de red desde la planta baja del Edificio G al primer piso del Edificio 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740ED70" id="_x0000_t202" coordsize="21600,21600" o:spt="202" path="m0,0l0,21600,21600,21600,21600,0xe">
                <v:stroke joinstyle="miter"/>
                <v:path gradientshapeok="t" o:connecttype="rect"/>
              </v:shapetype>
              <v:shape id="Cuadro_x0020_de_x0020_texto_x0020_43" o:spid="_x0000_s1026" type="#_x0000_t202" style="position:absolute;left:0;text-align:left;margin-left:112.85pt;margin-top:387.45pt;width:425.15pt;height:37.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" stroked="f">
                <v:textbox style="mso-fit-shape-to-text:t" inset="0,0,0,0">
                  <w:txbxContent>
                    <w:p w14:paraId="56C372EE" w14:textId="77777777" w:rsidR="00BD0A1B" w:rsidRPr="009F1C0F" w:rsidRDefault="00BD0A1B" w:rsidP="00523A5E">
                      <w:pPr>
                        <w:pStyle w:val="Caption"/>
                        <w:rPr>
                          <w:noProof/>
                          <w:szCs w:val="24"/>
                        </w:rPr>
                      </w:pPr>
                      <w:r>
                        <w:t xml:space="preserve">Figura </w:t>
                      </w:r>
                      <w:r>
                        <w:rPr>
                          <w:noProof/>
                        </w:rPr>
                        <w:fldChar w:fldCharType="begin"/>
                      </w:r>
                      <w:r>
                        <w:rPr>
                          <w:noProof/>
                        </w:rPr>
                        <w:instrText xml:space="preserve"> SEQ Figura \* ARABIC </w:instrText>
                      </w:r>
                      <w:r>
                        <w:rPr>
                          <w:noProof/>
                        </w:rPr>
                        <w:fldChar w:fldCharType="separate"/>
                      </w:r>
                      <w:r>
                        <w:rPr>
                          <w:noProof/>
                        </w:rPr>
                        <w:t>25</w:t>
                      </w:r>
                      <w:r>
                        <w:rPr>
                          <w:noProof/>
                        </w:rPr>
                        <w:fldChar w:fldCharType="end"/>
                      </w:r>
                      <w:r>
                        <w:t xml:space="preserve">. Layout de distribución de </w:t>
                      </w:r>
                      <w:r w:rsidRPr="00A85ACE">
                        <w:rPr>
                          <w:i w:val="0"/>
                        </w:rPr>
                        <w:t>cables</w:t>
                      </w:r>
                      <w:r>
                        <w:t xml:space="preserve"> de red desde la planta baja del Edificio G al primer piso del Edificio G</w:t>
                      </w:r>
                    </w:p>
                  </w:txbxContent>
                </v:textbox>
                <w10:wrap type="square"/>
              </v:shape>
            </w:pict>
          </mc:Fallback>
        </mc:AlternateContent>
      </w:r>
    </w:p>
    <w:p w14:paraId="553724E4" w14:textId="1D615C19" w:rsidR="00BE70B7" w:rsidRDefault="00BE70B7" w:rsidP="00A22217">
      <w:pPr>
        <w:pStyle w:val="Heading3"/>
        <w:numPr>
          <w:ilvl w:val="2"/>
          <w:numId w:val="20"/>
        </w:numPr>
        <w:spacing w:after="240"/>
      </w:pPr>
      <w:bookmarkStart w:id="284" w:name="_Toc7522265"/>
      <w:r w:rsidRPr="00BE70B7">
        <w:lastRenderedPageBreak/>
        <w:t>CALCULO DE RLU’S</w:t>
      </w:r>
      <w:bookmarkEnd w:id="284"/>
      <w:r w:rsidR="00181C9B">
        <w:t xml:space="preserve"> </w:t>
      </w:r>
    </w:p>
    <w:p w14:paraId="49EF18D5" w14:textId="7B6423BC" w:rsidR="003227C3" w:rsidRDefault="003227C3" w:rsidP="004531A4">
      <w:pPr>
        <w:spacing w:before="240" w:after="240"/>
        <w:ind w:firstLine="708"/>
        <w:jc w:val="both"/>
      </w:pPr>
      <w:r>
        <w:t>Para determinar los valores que deben cubrir los criterios esenciales es necesario realizar el cálculo de RLU’s para los diferentes racks tomando los valores de los requerimientos de sus hojas de datos proporcionadas por los fabricantes de los equipos.</w:t>
      </w:r>
    </w:p>
    <w:p w14:paraId="3F8F0F14" w14:textId="4BBEA72A" w:rsidR="00BE70B7" w:rsidRDefault="00BE70B7" w:rsidP="004531A4">
      <w:pPr>
        <w:spacing w:before="240" w:after="240"/>
        <w:ind w:firstLine="708"/>
        <w:jc w:val="both"/>
      </w:pPr>
      <w:r>
        <w:t>La capacidad de cómputo del cuarto de comunicaciones, será proporcionado por servidores IBM</w:t>
      </w:r>
      <w:r w:rsidRPr="00331991">
        <w:t xml:space="preserve"> Power</w:t>
      </w:r>
      <w:r>
        <w:t xml:space="preserve"> </w:t>
      </w:r>
      <w:r w:rsidR="00AD60C2">
        <w:t xml:space="preserve">System </w:t>
      </w:r>
      <w:r>
        <w:t xml:space="preserve">770, los cuales fueron donados a nuestra Facultad por la empresa </w:t>
      </w:r>
      <w:r w:rsidRPr="00E267B7">
        <w:t>INOVIS</w:t>
      </w:r>
      <w:r w:rsidRPr="00331991">
        <w:t xml:space="preserve"> Corporation</w:t>
      </w:r>
      <w:r>
        <w:t xml:space="preserve"> y se listan a continuación:</w:t>
      </w:r>
    </w:p>
    <w:p w14:paraId="6E423A58" w14:textId="77777777" w:rsidR="00BE70B7" w:rsidRPr="006112A1" w:rsidRDefault="00BE70B7" w:rsidP="003A172A">
      <w:pPr>
        <w:pStyle w:val="ListParagraph"/>
        <w:numPr>
          <w:ilvl w:val="0"/>
          <w:numId w:val="89"/>
        </w:numPr>
        <w:spacing w:before="240" w:after="240"/>
        <w:jc w:val="both"/>
      </w:pPr>
      <w:r w:rsidRPr="006112A1">
        <w:t>Rack 1 (6 PDU, 4.8 KVA por PDU):</w:t>
      </w:r>
    </w:p>
    <w:p w14:paraId="7DC53821" w14:textId="77777777" w:rsidR="00BE70B7" w:rsidRPr="006112A1" w:rsidRDefault="00BE70B7" w:rsidP="003A172A">
      <w:pPr>
        <w:pStyle w:val="ListParagraph"/>
        <w:numPr>
          <w:ilvl w:val="0"/>
          <w:numId w:val="90"/>
        </w:numPr>
        <w:spacing w:before="240" w:after="240"/>
        <w:jc w:val="both"/>
      </w:pPr>
      <w:r w:rsidRPr="006112A1">
        <w:t>TS3310 Tape Library IBM.</w:t>
      </w:r>
    </w:p>
    <w:p w14:paraId="12073510" w14:textId="77777777" w:rsidR="00BE70B7" w:rsidRPr="006112A1" w:rsidRDefault="00BE70B7" w:rsidP="003A172A">
      <w:pPr>
        <w:pStyle w:val="ListParagraph"/>
        <w:numPr>
          <w:ilvl w:val="0"/>
          <w:numId w:val="90"/>
        </w:numPr>
        <w:spacing w:before="240" w:after="240"/>
        <w:jc w:val="both"/>
      </w:pPr>
      <w:r w:rsidRPr="006112A1">
        <w:t>IBM System Storage DS3524.</w:t>
      </w:r>
    </w:p>
    <w:p w14:paraId="398B7005" w14:textId="77777777" w:rsidR="00BE70B7" w:rsidRPr="006112A1" w:rsidRDefault="00BE70B7" w:rsidP="003A172A">
      <w:pPr>
        <w:pStyle w:val="ListParagraph"/>
        <w:numPr>
          <w:ilvl w:val="0"/>
          <w:numId w:val="90"/>
        </w:numPr>
        <w:spacing w:before="240" w:after="240"/>
        <w:jc w:val="both"/>
      </w:pPr>
      <w:r w:rsidRPr="006112A1">
        <w:t>Chasis IBM BC HS22: con catorce IBM Blade Center HS22.</w:t>
      </w:r>
    </w:p>
    <w:p w14:paraId="3555350D" w14:textId="77777777" w:rsidR="00BE70B7" w:rsidRPr="006112A1" w:rsidRDefault="00BE70B7" w:rsidP="003A172A">
      <w:pPr>
        <w:pStyle w:val="ListParagraph"/>
        <w:numPr>
          <w:ilvl w:val="0"/>
          <w:numId w:val="90"/>
        </w:numPr>
        <w:spacing w:before="240" w:after="240"/>
        <w:jc w:val="both"/>
      </w:pPr>
      <w:r w:rsidRPr="006112A1">
        <w:t>Chasis IBM BC HS22: con cuatro IBM Blade Center HS22.</w:t>
      </w:r>
    </w:p>
    <w:p w14:paraId="20E10745" w14:textId="77777777" w:rsidR="00BE70B7" w:rsidRPr="006112A1" w:rsidRDefault="00BE70B7" w:rsidP="003A172A">
      <w:pPr>
        <w:pStyle w:val="ListParagraph"/>
        <w:numPr>
          <w:ilvl w:val="0"/>
          <w:numId w:val="89"/>
        </w:numPr>
        <w:spacing w:before="240" w:after="240"/>
        <w:jc w:val="both"/>
      </w:pPr>
      <w:r w:rsidRPr="006112A1">
        <w:t>Rack 2 (4 PDU, 4.8 KVA por PDU):</w:t>
      </w:r>
    </w:p>
    <w:p w14:paraId="73E0A9D8" w14:textId="77777777" w:rsidR="00BE70B7" w:rsidRPr="006112A1" w:rsidRDefault="00BE70B7" w:rsidP="003A172A">
      <w:pPr>
        <w:pStyle w:val="ListParagraph"/>
        <w:numPr>
          <w:ilvl w:val="0"/>
          <w:numId w:val="91"/>
        </w:numPr>
        <w:spacing w:before="240" w:after="240"/>
        <w:jc w:val="both"/>
      </w:pPr>
      <w:r w:rsidRPr="006112A1">
        <w:t>9117-MMB IBM Power 770 (Sistema de 4 servidores Power 770).</w:t>
      </w:r>
    </w:p>
    <w:p w14:paraId="0CE0C420" w14:textId="77777777" w:rsidR="00BE70B7" w:rsidRPr="006112A1" w:rsidRDefault="00BE70B7" w:rsidP="003A172A">
      <w:pPr>
        <w:pStyle w:val="ListParagraph"/>
        <w:numPr>
          <w:ilvl w:val="0"/>
          <w:numId w:val="91"/>
        </w:numPr>
        <w:spacing w:before="240" w:after="240"/>
        <w:jc w:val="both"/>
      </w:pPr>
      <w:r w:rsidRPr="006112A1">
        <w:t>IBM SYSTEM X3550 M3.</w:t>
      </w:r>
    </w:p>
    <w:p w14:paraId="25D0AE75" w14:textId="77777777" w:rsidR="00BE70B7" w:rsidRPr="006112A1" w:rsidRDefault="00BE70B7" w:rsidP="003A172A">
      <w:pPr>
        <w:pStyle w:val="ListParagraph"/>
        <w:numPr>
          <w:ilvl w:val="0"/>
          <w:numId w:val="91"/>
        </w:numPr>
        <w:spacing w:before="240" w:after="240"/>
        <w:jc w:val="both"/>
      </w:pPr>
      <w:r w:rsidRPr="006112A1">
        <w:t>9117-MMB IBM Power 770 (Sistema de 4 servidores Power 770).</w:t>
      </w:r>
    </w:p>
    <w:p w14:paraId="0843B912" w14:textId="77777777" w:rsidR="00BE70B7" w:rsidRPr="003C525C" w:rsidRDefault="00BE70B7" w:rsidP="003A172A">
      <w:pPr>
        <w:pStyle w:val="ListParagraph"/>
        <w:numPr>
          <w:ilvl w:val="0"/>
          <w:numId w:val="89"/>
        </w:numPr>
        <w:spacing w:before="240" w:after="240"/>
        <w:jc w:val="both"/>
        <w:rPr>
          <w:lang w:val="en-US"/>
        </w:rPr>
      </w:pPr>
      <w:r w:rsidRPr="003C525C">
        <w:rPr>
          <w:lang w:val="en-US"/>
        </w:rPr>
        <w:t>Rack 3(power supply 200v-240v, 24 A, 50/60 Hz):</w:t>
      </w:r>
    </w:p>
    <w:p w14:paraId="291F9E8A" w14:textId="77777777" w:rsidR="00BE70B7" w:rsidRPr="006112A1" w:rsidRDefault="00BE70B7" w:rsidP="003A172A">
      <w:pPr>
        <w:pStyle w:val="ListParagraph"/>
        <w:numPr>
          <w:ilvl w:val="0"/>
          <w:numId w:val="92"/>
        </w:numPr>
        <w:spacing w:before="240" w:after="240"/>
        <w:jc w:val="both"/>
      </w:pPr>
      <w:r w:rsidRPr="006112A1">
        <w:t>NetApp DS4246.</w:t>
      </w:r>
    </w:p>
    <w:p w14:paraId="3D11D40C" w14:textId="77777777" w:rsidR="00BE70B7" w:rsidRPr="006112A1" w:rsidRDefault="00BE70B7" w:rsidP="003A172A">
      <w:pPr>
        <w:pStyle w:val="ListParagraph"/>
        <w:numPr>
          <w:ilvl w:val="0"/>
          <w:numId w:val="92"/>
        </w:numPr>
        <w:spacing w:before="240" w:after="240"/>
        <w:jc w:val="both"/>
      </w:pPr>
      <w:r w:rsidRPr="006112A1">
        <w:t>NetApp DS4246.</w:t>
      </w:r>
    </w:p>
    <w:p w14:paraId="7000A7DF" w14:textId="77777777" w:rsidR="00BE70B7" w:rsidRPr="006112A1" w:rsidRDefault="00BE70B7" w:rsidP="003A172A">
      <w:pPr>
        <w:pStyle w:val="ListParagraph"/>
        <w:numPr>
          <w:ilvl w:val="0"/>
          <w:numId w:val="92"/>
        </w:numPr>
        <w:spacing w:before="240" w:after="240"/>
        <w:jc w:val="both"/>
      </w:pPr>
      <w:r w:rsidRPr="006112A1">
        <w:t>NetApp FAS3210.</w:t>
      </w:r>
    </w:p>
    <w:p w14:paraId="64351C35" w14:textId="77777777" w:rsidR="00BE70B7" w:rsidRPr="00320249" w:rsidRDefault="00BE70B7" w:rsidP="003A172A">
      <w:pPr>
        <w:pStyle w:val="ListParagraph"/>
        <w:numPr>
          <w:ilvl w:val="0"/>
          <w:numId w:val="93"/>
        </w:numPr>
        <w:spacing w:before="240" w:after="240"/>
        <w:jc w:val="both"/>
      </w:pPr>
      <w:r w:rsidRPr="00320249">
        <w:t>Rack 4 (rack de telecomunicaciones):</w:t>
      </w:r>
    </w:p>
    <w:p w14:paraId="64880361" w14:textId="77777777" w:rsidR="00BE70B7" w:rsidRPr="00320249" w:rsidRDefault="00BE70B7" w:rsidP="003A172A">
      <w:pPr>
        <w:pStyle w:val="ListParagraph"/>
        <w:numPr>
          <w:ilvl w:val="0"/>
          <w:numId w:val="94"/>
        </w:numPr>
        <w:spacing w:before="240" w:after="240"/>
        <w:jc w:val="both"/>
        <w:rPr>
          <w:lang w:val="en-US"/>
        </w:rPr>
      </w:pPr>
      <w:r w:rsidRPr="00320249">
        <w:rPr>
          <w:lang w:val="en-US"/>
        </w:rPr>
        <w:t>NetKey Patch Panel, Cat 6, 48 puertos.</w:t>
      </w:r>
    </w:p>
    <w:p w14:paraId="57C1E7CC" w14:textId="4696AD7F" w:rsidR="00184DF9" w:rsidRPr="00184DF9" w:rsidRDefault="00184DF9" w:rsidP="00184DF9">
      <w:pPr>
        <w:pStyle w:val="BodyTextIndent"/>
      </w:pPr>
      <w:r w:rsidRPr="00184DF9">
        <w:t>La determinación de las RLU correspondientes a los cuatro rack se ha realizado con las especificaciones (peso, potencia, enfriamiento, espacio físico, conectividad) de los equipos contenidos en cada rack y de las especificaciones de los mismo racks de acuerdo a los valores prop</w:t>
      </w:r>
      <w:r w:rsidR="00312032">
        <w:t xml:space="preserve">orcionados por los fabricantes </w:t>
      </w:r>
      <w:r w:rsidRPr="00184DF9">
        <w:t>de los equipos y racks. Los RLU calculados para el Rack 1, Rack 2, Rack 3 y Rack 4 son mostrados en la Tabla 4, Tabla 5, Tabla 6, y Tabla 7 respectivamente.</w:t>
      </w:r>
    </w:p>
    <w:p w14:paraId="1E4A80EB" w14:textId="77777777" w:rsidR="00184DF9" w:rsidRDefault="00184DF9">
      <w:pPr>
        <w:spacing w:after="160" w:line="259" w:lineRule="auto"/>
      </w:pPr>
    </w:p>
    <w:p w14:paraId="2B407C02" w14:textId="77777777" w:rsidR="00184DF9" w:rsidRDefault="00184DF9">
      <w:pPr>
        <w:spacing w:after="160" w:line="259" w:lineRule="auto"/>
        <w:sectPr w:rsidR="00184DF9" w:rsidSect="00184DF9">
          <w:pgSz w:w="12240" w:h="15840" w:code="119"/>
          <w:pgMar w:top="1418" w:right="1701" w:bottom="1418" w:left="1701" w:header="709" w:footer="709" w:gutter="0"/>
          <w:cols w:space="708"/>
          <w:docGrid w:linePitch="360"/>
        </w:sectPr>
      </w:pPr>
    </w:p>
    <w:p w14:paraId="6B1E6249" w14:textId="753367D3" w:rsidR="00184DF9" w:rsidRDefault="00184DF9">
      <w:pPr>
        <w:spacing w:after="160" w:line="259" w:lineRule="auto"/>
      </w:pPr>
    </w:p>
    <w:tbl>
      <w:tblPr>
        <w:tblStyle w:val="TableGrid"/>
        <w:tblpPr w:leftFromText="141" w:rightFromText="141" w:vertAnchor="text" w:horzAnchor="margin" w:tblpYSpec="inside"/>
        <w:tblW w:w="5000" w:type="pct"/>
        <w:tblLook w:val="04A0" w:firstRow="1" w:lastRow="0" w:firstColumn="1" w:lastColumn="0" w:noHBand="0" w:noVBand="1"/>
      </w:tblPr>
      <w:tblGrid>
        <w:gridCol w:w="2160"/>
        <w:gridCol w:w="1497"/>
        <w:gridCol w:w="1455"/>
        <w:gridCol w:w="2087"/>
        <w:gridCol w:w="2087"/>
        <w:gridCol w:w="1320"/>
        <w:gridCol w:w="2388"/>
      </w:tblGrid>
      <w:tr w:rsidR="00184DF9" w:rsidRPr="003071DB" w14:paraId="1165B57F" w14:textId="77777777" w:rsidTr="003071DB">
        <w:tc>
          <w:tcPr>
            <w:tcW w:w="831" w:type="pct"/>
            <w:shd w:val="clear" w:color="auto" w:fill="E7E6E6" w:themeFill="background2"/>
          </w:tcPr>
          <w:p w14:paraId="25200C90" w14:textId="77777777" w:rsidR="00184DF9" w:rsidRPr="003071DB" w:rsidRDefault="00184DF9" w:rsidP="00BC7115">
            <w:pPr>
              <w:rPr>
                <w:rFonts w:cs="Arial"/>
              </w:rPr>
            </w:pPr>
            <w:r w:rsidRPr="003071DB">
              <w:rPr>
                <w:rFonts w:cs="Arial"/>
              </w:rPr>
              <w:t>Especificaciones</w:t>
            </w:r>
          </w:p>
        </w:tc>
        <w:tc>
          <w:tcPr>
            <w:tcW w:w="576" w:type="pct"/>
            <w:shd w:val="clear" w:color="auto" w:fill="E7E6E6" w:themeFill="background2"/>
          </w:tcPr>
          <w:p w14:paraId="598EAAD5" w14:textId="77777777" w:rsidR="00184DF9" w:rsidRPr="003071DB" w:rsidRDefault="00184DF9" w:rsidP="00BC7115">
            <w:pPr>
              <w:rPr>
                <w:rFonts w:cs="Arial"/>
              </w:rPr>
            </w:pPr>
            <w:r w:rsidRPr="003071DB">
              <w:rPr>
                <w:rFonts w:cs="Arial"/>
              </w:rPr>
              <w:t>TS3310 Tape Library IBM</w:t>
            </w:r>
          </w:p>
        </w:tc>
        <w:tc>
          <w:tcPr>
            <w:tcW w:w="560" w:type="pct"/>
            <w:shd w:val="clear" w:color="auto" w:fill="E7E6E6" w:themeFill="background2"/>
          </w:tcPr>
          <w:p w14:paraId="513C81E6" w14:textId="77777777" w:rsidR="00184DF9" w:rsidRPr="003071DB" w:rsidRDefault="00184DF9" w:rsidP="00BC7115">
            <w:pPr>
              <w:rPr>
                <w:rFonts w:cs="Arial"/>
              </w:rPr>
            </w:pPr>
            <w:r w:rsidRPr="003071DB">
              <w:rPr>
                <w:rFonts w:cs="Arial"/>
              </w:rPr>
              <w:t>IBM System Storage DS3524</w:t>
            </w:r>
          </w:p>
        </w:tc>
        <w:tc>
          <w:tcPr>
            <w:tcW w:w="803" w:type="pct"/>
            <w:shd w:val="clear" w:color="auto" w:fill="E7E6E6" w:themeFill="background2"/>
          </w:tcPr>
          <w:p w14:paraId="19502A33" w14:textId="77777777" w:rsidR="00184DF9" w:rsidRPr="003071DB" w:rsidRDefault="00184DF9" w:rsidP="00BC7115">
            <w:pPr>
              <w:rPr>
                <w:rFonts w:cs="Arial"/>
              </w:rPr>
            </w:pPr>
            <w:r w:rsidRPr="003071DB">
              <w:rPr>
                <w:rFonts w:cs="Arial"/>
              </w:rPr>
              <w:t>Chasis IBM BC HS22</w:t>
            </w:r>
          </w:p>
        </w:tc>
        <w:tc>
          <w:tcPr>
            <w:tcW w:w="803" w:type="pct"/>
            <w:shd w:val="clear" w:color="auto" w:fill="E7E6E6" w:themeFill="background2"/>
          </w:tcPr>
          <w:p w14:paraId="336FB19B" w14:textId="77777777" w:rsidR="00184DF9" w:rsidRPr="003071DB" w:rsidRDefault="00184DF9" w:rsidP="00BC7115">
            <w:pPr>
              <w:rPr>
                <w:rFonts w:cs="Arial"/>
              </w:rPr>
            </w:pPr>
            <w:r w:rsidRPr="003071DB">
              <w:rPr>
                <w:rFonts w:cs="Arial"/>
              </w:rPr>
              <w:t>Chasis IBM BC HS22</w:t>
            </w:r>
          </w:p>
        </w:tc>
        <w:tc>
          <w:tcPr>
            <w:tcW w:w="508" w:type="pct"/>
            <w:shd w:val="clear" w:color="auto" w:fill="E7E6E6" w:themeFill="background2"/>
          </w:tcPr>
          <w:p w14:paraId="5EFD614C" w14:textId="77777777" w:rsidR="00184DF9" w:rsidRPr="003071DB" w:rsidRDefault="00184DF9" w:rsidP="00BC7115">
            <w:pPr>
              <w:rPr>
                <w:rFonts w:cs="Arial"/>
              </w:rPr>
            </w:pPr>
            <w:r w:rsidRPr="003071DB">
              <w:rPr>
                <w:rFonts w:cs="Arial"/>
              </w:rPr>
              <w:t>Rack</w:t>
            </w:r>
          </w:p>
        </w:tc>
        <w:tc>
          <w:tcPr>
            <w:tcW w:w="920" w:type="pct"/>
            <w:shd w:val="clear" w:color="auto" w:fill="E7E6E6" w:themeFill="background2"/>
          </w:tcPr>
          <w:p w14:paraId="398A8038" w14:textId="77777777" w:rsidR="00184DF9" w:rsidRPr="003071DB" w:rsidRDefault="00184DF9" w:rsidP="00BC7115">
            <w:pPr>
              <w:rPr>
                <w:rFonts w:cs="Arial"/>
              </w:rPr>
            </w:pPr>
            <w:r w:rsidRPr="003071DB">
              <w:rPr>
                <w:rFonts w:cs="Arial"/>
              </w:rPr>
              <w:t>Total</w:t>
            </w:r>
          </w:p>
        </w:tc>
      </w:tr>
      <w:tr w:rsidR="00184DF9" w:rsidRPr="003071DB" w14:paraId="16B7C416" w14:textId="77777777" w:rsidTr="003071DB">
        <w:tc>
          <w:tcPr>
            <w:tcW w:w="831" w:type="pct"/>
          </w:tcPr>
          <w:p w14:paraId="05F071C0" w14:textId="77777777" w:rsidR="00184DF9" w:rsidRPr="003071DB" w:rsidRDefault="00184DF9" w:rsidP="00BC7115">
            <w:pPr>
              <w:rPr>
                <w:rFonts w:cs="Arial"/>
              </w:rPr>
            </w:pPr>
            <w:r w:rsidRPr="003071DB">
              <w:rPr>
                <w:rFonts w:cs="Arial"/>
              </w:rPr>
              <w:t>Peso</w:t>
            </w:r>
          </w:p>
        </w:tc>
        <w:tc>
          <w:tcPr>
            <w:tcW w:w="576" w:type="pct"/>
          </w:tcPr>
          <w:p w14:paraId="74489775" w14:textId="7F1CA3CD" w:rsidR="00184DF9" w:rsidRPr="003071DB" w:rsidRDefault="00184DF9" w:rsidP="003071DB">
            <w:pPr>
              <w:rPr>
                <w:rFonts w:cs="Arial"/>
              </w:rPr>
            </w:pPr>
            <w:r w:rsidRPr="003071DB">
              <w:rPr>
                <w:rFonts w:cs="Arial"/>
              </w:rPr>
              <w:t>88.5 kg</w:t>
            </w:r>
          </w:p>
          <w:p w14:paraId="1FE75300" w14:textId="77777777" w:rsidR="00184DF9" w:rsidRPr="003071DB" w:rsidRDefault="00184DF9" w:rsidP="003071DB">
            <w:pPr>
              <w:rPr>
                <w:rFonts w:cs="Arial"/>
              </w:rPr>
            </w:pPr>
            <w:r w:rsidRPr="003071DB">
              <w:rPr>
                <w:rFonts w:cs="Arial"/>
              </w:rPr>
              <w:t>(195 lb)</w:t>
            </w:r>
          </w:p>
        </w:tc>
        <w:tc>
          <w:tcPr>
            <w:tcW w:w="560" w:type="pct"/>
          </w:tcPr>
          <w:p w14:paraId="0867E545" w14:textId="08C4E317" w:rsidR="00184DF9" w:rsidRPr="003071DB" w:rsidRDefault="00184DF9" w:rsidP="003071DB">
            <w:pPr>
              <w:rPr>
                <w:rFonts w:cs="Arial"/>
              </w:rPr>
            </w:pPr>
            <w:r w:rsidRPr="003071DB">
              <w:rPr>
                <w:rFonts w:cs="Arial"/>
              </w:rPr>
              <w:t>21.4 kg</w:t>
            </w:r>
          </w:p>
          <w:p w14:paraId="14D3395F" w14:textId="77777777" w:rsidR="00184DF9" w:rsidRPr="003071DB" w:rsidRDefault="00184DF9" w:rsidP="003071DB">
            <w:pPr>
              <w:rPr>
                <w:rFonts w:cs="Arial"/>
              </w:rPr>
            </w:pPr>
            <w:r w:rsidRPr="003071DB">
              <w:rPr>
                <w:rFonts w:cs="Arial"/>
              </w:rPr>
              <w:t>(47.2 lb)</w:t>
            </w:r>
          </w:p>
        </w:tc>
        <w:tc>
          <w:tcPr>
            <w:tcW w:w="803" w:type="pct"/>
          </w:tcPr>
          <w:p w14:paraId="064CB8EC" w14:textId="77777777" w:rsidR="00184DF9" w:rsidRPr="003071DB" w:rsidRDefault="00184DF9" w:rsidP="003071DB">
            <w:pPr>
              <w:rPr>
                <w:rFonts w:cs="Arial"/>
              </w:rPr>
            </w:pPr>
            <w:r w:rsidRPr="003071DB">
              <w:rPr>
                <w:rFonts w:cs="Arial"/>
              </w:rPr>
              <w:t>159 kg (350 lb)</w:t>
            </w:r>
          </w:p>
        </w:tc>
        <w:tc>
          <w:tcPr>
            <w:tcW w:w="803" w:type="pct"/>
          </w:tcPr>
          <w:p w14:paraId="485EED2E" w14:textId="77777777" w:rsidR="00184DF9" w:rsidRPr="003071DB" w:rsidRDefault="00184DF9" w:rsidP="003071DB">
            <w:pPr>
              <w:rPr>
                <w:rFonts w:cs="Arial"/>
              </w:rPr>
            </w:pPr>
            <w:r w:rsidRPr="003071DB">
              <w:rPr>
                <w:rFonts w:cs="Arial"/>
              </w:rPr>
              <w:t>159 kg (350 lb)</w:t>
            </w:r>
          </w:p>
        </w:tc>
        <w:tc>
          <w:tcPr>
            <w:tcW w:w="508" w:type="pct"/>
          </w:tcPr>
          <w:p w14:paraId="7CBDE76E" w14:textId="77777777" w:rsidR="00184DF9" w:rsidRPr="003071DB" w:rsidRDefault="00184DF9" w:rsidP="003071DB">
            <w:pPr>
              <w:rPr>
                <w:rFonts w:cs="Arial"/>
              </w:rPr>
            </w:pPr>
            <w:r w:rsidRPr="003071DB">
              <w:rPr>
                <w:rFonts w:cs="Arial"/>
              </w:rPr>
              <w:t>333.8 kg (736 lb)</w:t>
            </w:r>
          </w:p>
        </w:tc>
        <w:tc>
          <w:tcPr>
            <w:tcW w:w="920" w:type="pct"/>
          </w:tcPr>
          <w:p w14:paraId="1C64727B" w14:textId="77777777" w:rsidR="00184DF9" w:rsidRPr="003071DB" w:rsidRDefault="00184DF9" w:rsidP="003071DB">
            <w:pPr>
              <w:rPr>
                <w:rFonts w:cs="Arial"/>
              </w:rPr>
            </w:pPr>
            <w:r w:rsidRPr="003071DB">
              <w:rPr>
                <w:rFonts w:cs="Arial"/>
              </w:rPr>
              <w:t>761.7 kg</w:t>
            </w:r>
          </w:p>
          <w:p w14:paraId="5488948D" w14:textId="77777777" w:rsidR="00184DF9" w:rsidRPr="003071DB" w:rsidRDefault="00184DF9" w:rsidP="003071DB">
            <w:pPr>
              <w:rPr>
                <w:rFonts w:cs="Arial"/>
              </w:rPr>
            </w:pPr>
            <w:r w:rsidRPr="003071DB">
              <w:rPr>
                <w:rFonts w:cs="Arial"/>
              </w:rPr>
              <w:t>(1678.2 lb)</w:t>
            </w:r>
          </w:p>
        </w:tc>
      </w:tr>
      <w:tr w:rsidR="00184DF9" w:rsidRPr="003071DB" w14:paraId="4D19A99F" w14:textId="77777777" w:rsidTr="003071DB">
        <w:tc>
          <w:tcPr>
            <w:tcW w:w="831" w:type="pct"/>
          </w:tcPr>
          <w:p w14:paraId="22EA31D2" w14:textId="77777777" w:rsidR="00184DF9" w:rsidRPr="003071DB" w:rsidRDefault="00184DF9" w:rsidP="00BC7115">
            <w:pPr>
              <w:rPr>
                <w:rFonts w:cs="Arial"/>
              </w:rPr>
            </w:pPr>
            <w:r w:rsidRPr="003071DB">
              <w:rPr>
                <w:rFonts w:cs="Arial"/>
              </w:rPr>
              <w:t>Potencia</w:t>
            </w:r>
          </w:p>
        </w:tc>
        <w:tc>
          <w:tcPr>
            <w:tcW w:w="576" w:type="pct"/>
          </w:tcPr>
          <w:p w14:paraId="6C31747F" w14:textId="716F6C06" w:rsidR="00184DF9" w:rsidRPr="003071DB" w:rsidRDefault="00312032" w:rsidP="003071DB">
            <w:pPr>
              <w:rPr>
                <w:rFonts w:cs="Arial"/>
                <w:lang w:val="en-US"/>
              </w:rPr>
            </w:pPr>
            <w:r w:rsidRPr="003071DB">
              <w:rPr>
                <w:rFonts w:cs="Arial"/>
                <w:lang w:val="en-US"/>
              </w:rPr>
              <w:t>200 W</w:t>
            </w:r>
          </w:p>
        </w:tc>
        <w:tc>
          <w:tcPr>
            <w:tcW w:w="560" w:type="pct"/>
          </w:tcPr>
          <w:p w14:paraId="356B19B3" w14:textId="5A900F33" w:rsidR="00184DF9" w:rsidRPr="003071DB" w:rsidRDefault="00184DF9" w:rsidP="003071DB">
            <w:pPr>
              <w:rPr>
                <w:rFonts w:cs="Arial"/>
                <w:lang w:val="en-US"/>
              </w:rPr>
            </w:pPr>
            <w:r w:rsidRPr="003071DB">
              <w:rPr>
                <w:rFonts w:cs="Arial"/>
                <w:lang w:val="en-US"/>
              </w:rPr>
              <w:t>361 W</w:t>
            </w:r>
          </w:p>
        </w:tc>
        <w:tc>
          <w:tcPr>
            <w:tcW w:w="803" w:type="pct"/>
          </w:tcPr>
          <w:p w14:paraId="68C5BAE5" w14:textId="77777777" w:rsidR="00184DF9" w:rsidRPr="003071DB" w:rsidRDefault="00184DF9" w:rsidP="003071DB">
            <w:pPr>
              <w:rPr>
                <w:rFonts w:cs="Arial"/>
              </w:rPr>
            </w:pPr>
            <w:r w:rsidRPr="003071DB">
              <w:rPr>
                <w:rFonts w:cs="Arial"/>
              </w:rPr>
              <w:t>5960 W</w:t>
            </w:r>
          </w:p>
        </w:tc>
        <w:tc>
          <w:tcPr>
            <w:tcW w:w="803" w:type="pct"/>
          </w:tcPr>
          <w:p w14:paraId="049FDF5A" w14:textId="77777777" w:rsidR="00184DF9" w:rsidRPr="003071DB" w:rsidRDefault="00184DF9" w:rsidP="003071DB">
            <w:pPr>
              <w:rPr>
                <w:rFonts w:cs="Arial"/>
              </w:rPr>
            </w:pPr>
            <w:r w:rsidRPr="003071DB">
              <w:rPr>
                <w:rFonts w:cs="Arial"/>
              </w:rPr>
              <w:t>5960 W</w:t>
            </w:r>
          </w:p>
        </w:tc>
        <w:tc>
          <w:tcPr>
            <w:tcW w:w="508" w:type="pct"/>
          </w:tcPr>
          <w:p w14:paraId="0448325A" w14:textId="63A3FC74" w:rsidR="00184DF9" w:rsidRPr="003071DB" w:rsidRDefault="00312032" w:rsidP="003071DB">
            <w:pPr>
              <w:rPr>
                <w:rFonts w:cs="Arial"/>
              </w:rPr>
            </w:pPr>
            <w:r w:rsidRPr="003071DB">
              <w:rPr>
                <w:rFonts w:cs="Arial"/>
              </w:rPr>
              <w:t>-</w:t>
            </w:r>
          </w:p>
        </w:tc>
        <w:tc>
          <w:tcPr>
            <w:tcW w:w="920" w:type="pct"/>
          </w:tcPr>
          <w:p w14:paraId="60C05214" w14:textId="77777777" w:rsidR="00184DF9" w:rsidRPr="003071DB" w:rsidRDefault="00184DF9" w:rsidP="003071DB">
            <w:pPr>
              <w:rPr>
                <w:rFonts w:cs="Arial"/>
              </w:rPr>
            </w:pPr>
            <w:r w:rsidRPr="003071DB">
              <w:rPr>
                <w:rFonts w:cs="Arial"/>
              </w:rPr>
              <w:t>12481 W</w:t>
            </w:r>
          </w:p>
        </w:tc>
      </w:tr>
      <w:tr w:rsidR="00184DF9" w:rsidRPr="003071DB" w14:paraId="5DFCC133" w14:textId="77777777" w:rsidTr="003071DB">
        <w:tc>
          <w:tcPr>
            <w:tcW w:w="831" w:type="pct"/>
          </w:tcPr>
          <w:p w14:paraId="6C8D293A" w14:textId="77777777" w:rsidR="00184DF9" w:rsidRPr="003071DB" w:rsidRDefault="00184DF9" w:rsidP="00BC7115">
            <w:pPr>
              <w:rPr>
                <w:rFonts w:cs="Arial"/>
              </w:rPr>
            </w:pPr>
            <w:r w:rsidRPr="003071DB">
              <w:rPr>
                <w:rFonts w:cs="Arial"/>
              </w:rPr>
              <w:t>Enfriamiento</w:t>
            </w:r>
          </w:p>
        </w:tc>
        <w:tc>
          <w:tcPr>
            <w:tcW w:w="576" w:type="pct"/>
          </w:tcPr>
          <w:p w14:paraId="314AC4C5" w14:textId="73CEB31F" w:rsidR="00184DF9" w:rsidRPr="003071DB" w:rsidRDefault="00184DF9" w:rsidP="003071DB">
            <w:pPr>
              <w:rPr>
                <w:rFonts w:cs="Arial"/>
                <w:shd w:val="clear" w:color="auto" w:fill="FFFFFF"/>
              </w:rPr>
            </w:pPr>
            <w:r w:rsidRPr="003071DB">
              <w:rPr>
                <w:rFonts w:cs="Arial"/>
                <w:shd w:val="clear" w:color="auto" w:fill="FFFFFF"/>
              </w:rPr>
              <w:t>680 BTU/h</w:t>
            </w:r>
          </w:p>
        </w:tc>
        <w:tc>
          <w:tcPr>
            <w:tcW w:w="560" w:type="pct"/>
          </w:tcPr>
          <w:p w14:paraId="1C6B85EC" w14:textId="77777777" w:rsidR="00184DF9" w:rsidRPr="003071DB" w:rsidRDefault="00184DF9" w:rsidP="003071DB">
            <w:pPr>
              <w:rPr>
                <w:rFonts w:cs="Arial"/>
              </w:rPr>
            </w:pPr>
            <w:r w:rsidRPr="003071DB">
              <w:rPr>
                <w:rFonts w:cs="Arial"/>
              </w:rPr>
              <w:t>1235 BTU/h</w:t>
            </w:r>
          </w:p>
        </w:tc>
        <w:tc>
          <w:tcPr>
            <w:tcW w:w="803" w:type="pct"/>
          </w:tcPr>
          <w:p w14:paraId="63FD65BB" w14:textId="77777777" w:rsidR="00184DF9" w:rsidRPr="003071DB" w:rsidRDefault="00184DF9" w:rsidP="003071DB">
            <w:pPr>
              <w:rPr>
                <w:rFonts w:cs="Arial"/>
              </w:rPr>
            </w:pPr>
            <w:r w:rsidRPr="003071DB">
              <w:rPr>
                <w:rFonts w:cs="Arial"/>
              </w:rPr>
              <w:t>32409 BTU/h</w:t>
            </w:r>
          </w:p>
        </w:tc>
        <w:tc>
          <w:tcPr>
            <w:tcW w:w="803" w:type="pct"/>
          </w:tcPr>
          <w:p w14:paraId="0B349D37" w14:textId="77777777" w:rsidR="00184DF9" w:rsidRPr="003071DB" w:rsidRDefault="00184DF9" w:rsidP="003071DB">
            <w:pPr>
              <w:rPr>
                <w:rFonts w:cs="Arial"/>
              </w:rPr>
            </w:pPr>
            <w:r w:rsidRPr="003071DB">
              <w:rPr>
                <w:rFonts w:cs="Arial"/>
              </w:rPr>
              <w:t>32409 BTU/h</w:t>
            </w:r>
          </w:p>
        </w:tc>
        <w:tc>
          <w:tcPr>
            <w:tcW w:w="508" w:type="pct"/>
          </w:tcPr>
          <w:p w14:paraId="7C7FF821" w14:textId="77777777" w:rsidR="00184DF9" w:rsidRPr="003071DB" w:rsidRDefault="00184DF9" w:rsidP="003071DB">
            <w:pPr>
              <w:rPr>
                <w:rFonts w:cs="Arial"/>
              </w:rPr>
            </w:pPr>
            <w:r w:rsidRPr="003071DB">
              <w:rPr>
                <w:rFonts w:cs="Arial"/>
              </w:rPr>
              <w:t>-</w:t>
            </w:r>
          </w:p>
        </w:tc>
        <w:tc>
          <w:tcPr>
            <w:tcW w:w="920" w:type="pct"/>
          </w:tcPr>
          <w:p w14:paraId="545F102F" w14:textId="77777777" w:rsidR="00184DF9" w:rsidRPr="003071DB" w:rsidRDefault="00184DF9" w:rsidP="003071DB">
            <w:pPr>
              <w:rPr>
                <w:rFonts w:cs="Arial"/>
              </w:rPr>
            </w:pPr>
            <w:r w:rsidRPr="003071DB">
              <w:rPr>
                <w:rFonts w:cs="Arial"/>
              </w:rPr>
              <w:t>66733 BTU/h</w:t>
            </w:r>
          </w:p>
        </w:tc>
      </w:tr>
      <w:tr w:rsidR="00184DF9" w:rsidRPr="003071DB" w14:paraId="2E565F73" w14:textId="77777777" w:rsidTr="003071DB">
        <w:tc>
          <w:tcPr>
            <w:tcW w:w="831" w:type="pct"/>
          </w:tcPr>
          <w:p w14:paraId="448CB178" w14:textId="77777777" w:rsidR="00184DF9" w:rsidRPr="003071DB" w:rsidRDefault="00184DF9" w:rsidP="00BC7115">
            <w:pPr>
              <w:rPr>
                <w:rFonts w:cs="Arial"/>
              </w:rPr>
            </w:pPr>
            <w:r w:rsidRPr="003071DB">
              <w:rPr>
                <w:rFonts w:cs="Arial"/>
              </w:rPr>
              <w:t>Espacio físico</w:t>
            </w:r>
          </w:p>
          <w:p w14:paraId="648130AB" w14:textId="77777777" w:rsidR="00184DF9" w:rsidRPr="003071DB" w:rsidRDefault="00184DF9" w:rsidP="00BC7115">
            <w:pPr>
              <w:rPr>
                <w:rFonts w:cs="Arial"/>
              </w:rPr>
            </w:pPr>
            <w:r w:rsidRPr="003071DB">
              <w:rPr>
                <w:rFonts w:cs="Arial"/>
              </w:rPr>
              <w:t>(Alto x Ancho x Profundidad)</w:t>
            </w:r>
          </w:p>
        </w:tc>
        <w:tc>
          <w:tcPr>
            <w:tcW w:w="576" w:type="pct"/>
          </w:tcPr>
          <w:p w14:paraId="4B34F56C" w14:textId="0448A753" w:rsidR="00184DF9" w:rsidRPr="003071DB" w:rsidRDefault="00184DF9" w:rsidP="003071DB">
            <w:pPr>
              <w:rPr>
                <w:rFonts w:cs="Arial"/>
                <w:sz w:val="22"/>
                <w:lang w:val="en-US"/>
              </w:rPr>
            </w:pPr>
            <w:r w:rsidRPr="003071DB">
              <w:rPr>
                <w:rFonts w:cs="Arial"/>
                <w:sz w:val="22"/>
                <w:lang w:val="en-US"/>
              </w:rPr>
              <w:t>62.08 cm x 44.32 cm x 80.14 cm</w:t>
            </w:r>
          </w:p>
          <w:p w14:paraId="49B82040" w14:textId="77777777" w:rsidR="00184DF9" w:rsidRPr="003071DB" w:rsidRDefault="00184DF9" w:rsidP="003071DB">
            <w:pPr>
              <w:rPr>
                <w:rFonts w:cs="Arial"/>
                <w:sz w:val="22"/>
                <w:lang w:val="en-US"/>
              </w:rPr>
            </w:pPr>
            <w:r w:rsidRPr="003071DB">
              <w:rPr>
                <w:rFonts w:cs="Arial"/>
                <w:sz w:val="22"/>
                <w:lang w:val="en-US"/>
              </w:rPr>
              <w:t>(24.4 in x 17.45 in x 31.55 in)</w:t>
            </w:r>
          </w:p>
        </w:tc>
        <w:tc>
          <w:tcPr>
            <w:tcW w:w="560" w:type="pct"/>
          </w:tcPr>
          <w:p w14:paraId="37BA264B" w14:textId="77777777" w:rsidR="00184DF9" w:rsidRPr="003071DB" w:rsidRDefault="00184DF9" w:rsidP="003071DB">
            <w:pPr>
              <w:rPr>
                <w:rFonts w:cs="Arial"/>
                <w:sz w:val="22"/>
                <w:lang w:val="en-US"/>
              </w:rPr>
            </w:pPr>
            <w:r w:rsidRPr="003071DB">
              <w:rPr>
                <w:rFonts w:cs="Arial"/>
                <w:sz w:val="22"/>
                <w:lang w:val="en-US"/>
              </w:rPr>
              <w:t>8.8 cm x 44.9 cm x 48.7 cm</w:t>
            </w:r>
          </w:p>
          <w:p w14:paraId="7B5BEC6D" w14:textId="77777777" w:rsidR="00184DF9" w:rsidRPr="003071DB" w:rsidRDefault="00184DF9" w:rsidP="003071DB">
            <w:pPr>
              <w:rPr>
                <w:rFonts w:cs="Arial"/>
                <w:sz w:val="22"/>
                <w:lang w:val="en-US"/>
              </w:rPr>
            </w:pPr>
            <w:r w:rsidRPr="003071DB">
              <w:rPr>
                <w:rFonts w:cs="Arial"/>
                <w:sz w:val="22"/>
                <w:lang w:val="en-US"/>
              </w:rPr>
              <w:t>(3.5 in x 17.7 in x 19.2 in)</w:t>
            </w:r>
          </w:p>
        </w:tc>
        <w:tc>
          <w:tcPr>
            <w:tcW w:w="803" w:type="pct"/>
          </w:tcPr>
          <w:p w14:paraId="108A01FE" w14:textId="7247D6F1" w:rsidR="00184DF9" w:rsidRPr="003071DB" w:rsidRDefault="00184DF9" w:rsidP="003071DB">
            <w:pPr>
              <w:rPr>
                <w:rFonts w:cs="Arial"/>
                <w:sz w:val="22"/>
                <w:lang w:val="en-US"/>
              </w:rPr>
            </w:pPr>
            <w:r w:rsidRPr="003071DB">
              <w:rPr>
                <w:rFonts w:cs="Arial"/>
                <w:sz w:val="22"/>
                <w:lang w:val="en-US"/>
              </w:rPr>
              <w:t>40 cm x 48.3 cm  x 71.1 cm</w:t>
            </w:r>
          </w:p>
          <w:p w14:paraId="197B326F" w14:textId="77777777" w:rsidR="00184DF9" w:rsidRPr="003071DB" w:rsidRDefault="00184DF9" w:rsidP="003071DB">
            <w:pPr>
              <w:rPr>
                <w:rFonts w:cs="Arial"/>
                <w:sz w:val="22"/>
                <w:lang w:val="en-US"/>
              </w:rPr>
            </w:pPr>
            <w:r w:rsidRPr="003071DB">
              <w:rPr>
                <w:rFonts w:cs="Arial"/>
                <w:sz w:val="22"/>
                <w:lang w:val="en-US"/>
              </w:rPr>
              <w:t>(15.8 in x 19.0 in x 28.0 in)</w:t>
            </w:r>
          </w:p>
        </w:tc>
        <w:tc>
          <w:tcPr>
            <w:tcW w:w="803" w:type="pct"/>
          </w:tcPr>
          <w:p w14:paraId="264A98E7" w14:textId="490DD9CE" w:rsidR="00184DF9" w:rsidRPr="003071DB" w:rsidRDefault="00184DF9" w:rsidP="003071DB">
            <w:pPr>
              <w:rPr>
                <w:rFonts w:cs="Arial"/>
                <w:sz w:val="22"/>
                <w:lang w:val="en-US"/>
              </w:rPr>
            </w:pPr>
            <w:r w:rsidRPr="003071DB">
              <w:rPr>
                <w:rFonts w:cs="Arial"/>
                <w:sz w:val="22"/>
                <w:lang w:val="en-US"/>
              </w:rPr>
              <w:t>40 cm x 48.3 cm  x 71.1 cm</w:t>
            </w:r>
          </w:p>
          <w:p w14:paraId="16D8A1D3" w14:textId="77777777" w:rsidR="00184DF9" w:rsidRPr="003071DB" w:rsidRDefault="00184DF9" w:rsidP="003071DB">
            <w:pPr>
              <w:rPr>
                <w:rFonts w:cs="Arial"/>
                <w:sz w:val="22"/>
                <w:lang w:val="en-US"/>
              </w:rPr>
            </w:pPr>
            <w:r w:rsidRPr="003071DB">
              <w:rPr>
                <w:rFonts w:cs="Arial"/>
                <w:sz w:val="22"/>
                <w:lang w:val="en-US"/>
              </w:rPr>
              <w:t>(15.8 in x 19.0 in x 28.0 in)</w:t>
            </w:r>
          </w:p>
        </w:tc>
        <w:tc>
          <w:tcPr>
            <w:tcW w:w="508" w:type="pct"/>
          </w:tcPr>
          <w:p w14:paraId="0FC4CF35" w14:textId="33699039" w:rsidR="00184DF9" w:rsidRPr="003071DB" w:rsidRDefault="00184DF9" w:rsidP="003071DB">
            <w:pPr>
              <w:rPr>
                <w:rFonts w:cs="Arial"/>
                <w:sz w:val="22"/>
                <w:lang w:val="en-US"/>
              </w:rPr>
            </w:pPr>
            <w:r w:rsidRPr="003071DB">
              <w:rPr>
                <w:rFonts w:cs="Arial"/>
                <w:sz w:val="22"/>
                <w:lang w:val="en-US"/>
              </w:rPr>
              <w:t>201.92 cm x 64.77 cm x 109.98 cm</w:t>
            </w:r>
          </w:p>
          <w:p w14:paraId="0C4DD689" w14:textId="77777777" w:rsidR="00184DF9" w:rsidRPr="003071DB" w:rsidRDefault="00184DF9" w:rsidP="003071DB">
            <w:pPr>
              <w:rPr>
                <w:rFonts w:cs="Arial"/>
                <w:sz w:val="22"/>
                <w:lang w:val="en-US"/>
              </w:rPr>
            </w:pPr>
            <w:r w:rsidRPr="003071DB">
              <w:rPr>
                <w:rFonts w:cs="Arial"/>
                <w:sz w:val="22"/>
                <w:lang w:val="en-US"/>
              </w:rPr>
              <w:t>(79.5 in x 25.5 in x 43.3 in)</w:t>
            </w:r>
          </w:p>
        </w:tc>
        <w:tc>
          <w:tcPr>
            <w:tcW w:w="920" w:type="pct"/>
          </w:tcPr>
          <w:p w14:paraId="212BF4AD" w14:textId="77777777" w:rsidR="00184DF9" w:rsidRPr="003071DB" w:rsidRDefault="00184DF9" w:rsidP="003071DB">
            <w:pPr>
              <w:rPr>
                <w:rFonts w:cs="Arial"/>
              </w:rPr>
            </w:pPr>
            <w:r w:rsidRPr="003071DB">
              <w:rPr>
                <w:rFonts w:cs="Arial"/>
              </w:rPr>
              <w:t xml:space="preserve">Área del rack = 64.77 cm x 109.98cm = 7123.4 </w:t>
            </w:r>
            <m:oMath>
              <m:sSup>
                <m:sSupPr>
                  <m:ctrlPr>
                    <w:rPr>
                      <w:rFonts w:ascii="Cambria Math" w:hAnsi="Cambria Math" w:cs="Arial"/>
                      <w:lang w:val="en-US"/>
                    </w:rPr>
                  </m:ctrlPr>
                </m:sSupPr>
                <m:e>
                  <m:r>
                    <m:rPr>
                      <m:sty m:val="p"/>
                    </m:rPr>
                    <w:rPr>
                      <w:rFonts w:ascii="Cambria Math" w:hAnsi="Cambria Math" w:cs="Arial"/>
                    </w:rPr>
                    <m:t>cm</m:t>
                  </m:r>
                </m:e>
                <m:sup>
                  <m:r>
                    <m:rPr>
                      <m:sty m:val="p"/>
                    </m:rPr>
                    <w:rPr>
                      <w:rFonts w:ascii="Cambria Math" w:hAnsi="Cambria Math" w:cs="Arial"/>
                    </w:rPr>
                    <m:t>2</m:t>
                  </m:r>
                </m:sup>
              </m:sSup>
            </m:oMath>
            <w:r w:rsidRPr="003071DB">
              <w:rPr>
                <w:rFonts w:cs="Arial"/>
              </w:rPr>
              <w:t xml:space="preserve"> = 0.71</w:t>
            </w:r>
            <m:oMath>
              <m:sSup>
                <m:sSupPr>
                  <m:ctrlPr>
                    <w:rPr>
                      <w:rFonts w:ascii="Cambria Math" w:hAnsi="Cambria Math" w:cs="Arial"/>
                      <w:lang w:val="en-US"/>
                    </w:rPr>
                  </m:ctrlPr>
                </m:sSupPr>
                <m:e>
                  <m:r>
                    <m:rPr>
                      <m:sty m:val="p"/>
                    </m:rPr>
                    <w:rPr>
                      <w:rFonts w:ascii="Cambria Math" w:hAnsi="Cambria Math" w:cs="Arial"/>
                    </w:rPr>
                    <m:t>m</m:t>
                  </m:r>
                </m:e>
                <m:sup>
                  <m:r>
                    <m:rPr>
                      <m:sty m:val="p"/>
                    </m:rPr>
                    <w:rPr>
                      <w:rFonts w:ascii="Cambria Math" w:hAnsi="Cambria Math" w:cs="Arial"/>
                    </w:rPr>
                    <m:t>2</m:t>
                  </m:r>
                </m:sup>
              </m:sSup>
            </m:oMath>
            <w:r w:rsidRPr="003071DB">
              <w:rPr>
                <w:rFonts w:cs="Arial"/>
              </w:rPr>
              <w:t>Aprox.</w:t>
            </w:r>
          </w:p>
        </w:tc>
      </w:tr>
      <w:tr w:rsidR="00184DF9" w:rsidRPr="003071DB" w14:paraId="41257786" w14:textId="77777777" w:rsidTr="003071DB">
        <w:tc>
          <w:tcPr>
            <w:tcW w:w="831" w:type="pct"/>
          </w:tcPr>
          <w:p w14:paraId="42988702" w14:textId="3E9076E0" w:rsidR="00184DF9" w:rsidRPr="003071DB" w:rsidRDefault="00184DF9" w:rsidP="003071DB">
            <w:pPr>
              <w:rPr>
                <w:rFonts w:cs="Arial"/>
              </w:rPr>
            </w:pPr>
            <w:r w:rsidRPr="003071DB">
              <w:rPr>
                <w:rFonts w:cs="Arial"/>
              </w:rPr>
              <w:t>Conectividad</w:t>
            </w:r>
          </w:p>
        </w:tc>
        <w:tc>
          <w:tcPr>
            <w:tcW w:w="576" w:type="pct"/>
          </w:tcPr>
          <w:p w14:paraId="70803576" w14:textId="77777777" w:rsidR="00184DF9" w:rsidRPr="003071DB" w:rsidRDefault="00184DF9" w:rsidP="003071DB">
            <w:pPr>
              <w:rPr>
                <w:rFonts w:cs="Arial"/>
                <w:lang w:val="en-US"/>
              </w:rPr>
            </w:pPr>
            <w:r w:rsidRPr="003071DB">
              <w:rPr>
                <w:rFonts w:cs="Arial"/>
                <w:lang w:val="en-US"/>
              </w:rPr>
              <w:t>1 puerto Ethernet.</w:t>
            </w:r>
          </w:p>
          <w:p w14:paraId="018FD2A0" w14:textId="77777777" w:rsidR="00184DF9" w:rsidRPr="003071DB" w:rsidRDefault="00184DF9" w:rsidP="003071DB">
            <w:pPr>
              <w:rPr>
                <w:rFonts w:cs="Arial"/>
                <w:lang w:val="en-US"/>
              </w:rPr>
            </w:pPr>
            <w:r w:rsidRPr="003071DB">
              <w:rPr>
                <w:rFonts w:cs="Arial"/>
                <w:lang w:val="en-US"/>
              </w:rPr>
              <w:t>4 dual-port Fibre Channel.</w:t>
            </w:r>
          </w:p>
          <w:p w14:paraId="05900731" w14:textId="77777777" w:rsidR="00184DF9" w:rsidRPr="003071DB" w:rsidRDefault="00184DF9" w:rsidP="003071DB">
            <w:pPr>
              <w:rPr>
                <w:rFonts w:cs="Arial"/>
                <w:lang w:val="en-US"/>
              </w:rPr>
            </w:pPr>
          </w:p>
        </w:tc>
        <w:tc>
          <w:tcPr>
            <w:tcW w:w="560" w:type="pct"/>
          </w:tcPr>
          <w:p w14:paraId="017085B9" w14:textId="77777777" w:rsidR="00184DF9" w:rsidRPr="003071DB" w:rsidRDefault="00184DF9" w:rsidP="003071DB">
            <w:pPr>
              <w:rPr>
                <w:rFonts w:cs="Arial"/>
                <w:lang w:val="en-US"/>
              </w:rPr>
            </w:pPr>
            <w:r w:rsidRPr="003071DB">
              <w:rPr>
                <w:rFonts w:cs="Arial"/>
                <w:lang w:val="en-US"/>
              </w:rPr>
              <w:t>4 puertos Ethernet.</w:t>
            </w:r>
          </w:p>
          <w:p w14:paraId="54C6BB8B" w14:textId="77777777" w:rsidR="00184DF9" w:rsidRPr="003071DB" w:rsidRDefault="00184DF9" w:rsidP="003071DB">
            <w:pPr>
              <w:rPr>
                <w:rFonts w:cs="Arial"/>
                <w:lang w:val="en-US"/>
              </w:rPr>
            </w:pPr>
            <w:r w:rsidRPr="003071DB">
              <w:rPr>
                <w:rFonts w:cs="Arial"/>
                <w:lang w:val="en-US"/>
              </w:rPr>
              <w:t>8 Fibre channel host port.</w:t>
            </w:r>
          </w:p>
        </w:tc>
        <w:tc>
          <w:tcPr>
            <w:tcW w:w="803" w:type="pct"/>
          </w:tcPr>
          <w:p w14:paraId="671599F0" w14:textId="77777777" w:rsidR="00184DF9" w:rsidRPr="003071DB" w:rsidRDefault="00184DF9" w:rsidP="003071DB">
            <w:pPr>
              <w:spacing w:after="300"/>
              <w:rPr>
                <w:rFonts w:cs="Arial"/>
                <w:lang w:val="en-US"/>
              </w:rPr>
            </w:pPr>
            <w:r w:rsidRPr="003071DB">
              <w:rPr>
                <w:rFonts w:cs="Arial"/>
                <w:lang w:val="en-US"/>
              </w:rPr>
              <w:br/>
              <w:t>2x 1Gb Ethernet using a Broadcom BCM5709S onboard NIC</w:t>
            </w:r>
          </w:p>
          <w:p w14:paraId="42BF893E" w14:textId="77777777" w:rsidR="00184DF9" w:rsidRPr="003071DB" w:rsidRDefault="00184DF9" w:rsidP="003071DB">
            <w:pPr>
              <w:rPr>
                <w:rFonts w:cs="Arial"/>
                <w:lang w:val="en-US"/>
              </w:rPr>
            </w:pPr>
          </w:p>
        </w:tc>
        <w:tc>
          <w:tcPr>
            <w:tcW w:w="803" w:type="pct"/>
          </w:tcPr>
          <w:p w14:paraId="4900EF6E" w14:textId="77777777" w:rsidR="00184DF9" w:rsidRPr="003071DB" w:rsidRDefault="00184DF9" w:rsidP="003071DB">
            <w:pPr>
              <w:spacing w:after="300"/>
              <w:rPr>
                <w:rFonts w:cs="Arial"/>
                <w:lang w:val="en-US"/>
              </w:rPr>
            </w:pPr>
            <w:r w:rsidRPr="003071DB">
              <w:rPr>
                <w:rFonts w:cs="Arial"/>
                <w:lang w:val="en-US"/>
              </w:rPr>
              <w:br/>
              <w:t>2x 1Gb Ethernet using a Broadcom BCM5709S onboard NIC</w:t>
            </w:r>
          </w:p>
          <w:p w14:paraId="43EE3BFB" w14:textId="77777777" w:rsidR="00184DF9" w:rsidRPr="003071DB" w:rsidRDefault="00184DF9" w:rsidP="003071DB">
            <w:pPr>
              <w:rPr>
                <w:rFonts w:cs="Arial"/>
                <w:lang w:val="en-US"/>
              </w:rPr>
            </w:pPr>
          </w:p>
        </w:tc>
        <w:tc>
          <w:tcPr>
            <w:tcW w:w="508" w:type="pct"/>
          </w:tcPr>
          <w:p w14:paraId="257FF10A" w14:textId="77777777" w:rsidR="00184DF9" w:rsidRPr="003071DB" w:rsidRDefault="00184DF9" w:rsidP="003071DB">
            <w:pPr>
              <w:rPr>
                <w:rFonts w:cs="Arial"/>
              </w:rPr>
            </w:pPr>
            <w:r w:rsidRPr="003071DB">
              <w:rPr>
                <w:rFonts w:cs="Arial"/>
              </w:rPr>
              <w:t>-</w:t>
            </w:r>
          </w:p>
        </w:tc>
        <w:tc>
          <w:tcPr>
            <w:tcW w:w="920" w:type="pct"/>
          </w:tcPr>
          <w:p w14:paraId="384ED2D7" w14:textId="77777777" w:rsidR="00184DF9" w:rsidRPr="003071DB" w:rsidRDefault="00184DF9" w:rsidP="003071DB">
            <w:pPr>
              <w:rPr>
                <w:rFonts w:cs="Arial"/>
              </w:rPr>
            </w:pPr>
            <w:r w:rsidRPr="003071DB">
              <w:rPr>
                <w:rFonts w:cs="Arial"/>
              </w:rPr>
              <w:t>Puerto Ethernet: 9</w:t>
            </w:r>
          </w:p>
          <w:p w14:paraId="42FB6383" w14:textId="77777777" w:rsidR="00184DF9" w:rsidRPr="003071DB" w:rsidRDefault="00184DF9" w:rsidP="003071DB">
            <w:pPr>
              <w:rPr>
                <w:rFonts w:cs="Arial"/>
                <w:lang w:val="en-US"/>
              </w:rPr>
            </w:pPr>
            <w:r w:rsidRPr="003071DB">
              <w:rPr>
                <w:rFonts w:cs="Arial"/>
                <w:lang w:val="en-US"/>
              </w:rPr>
              <w:t>Puertos FC: 4 dual-port, 8 Fibre channel host port</w:t>
            </w:r>
          </w:p>
        </w:tc>
      </w:tr>
    </w:tbl>
    <w:p w14:paraId="55672ED6" w14:textId="7B2802D8" w:rsidR="00184DF9" w:rsidRDefault="00184DF9" w:rsidP="00184DF9">
      <w:pPr>
        <w:pStyle w:val="Caption"/>
        <w:keepNext/>
      </w:pPr>
      <w:r>
        <w:t xml:space="preserve">Tabla </w:t>
      </w:r>
      <w:fldSimple w:instr=" SEQ Tabla \* ARABIC ">
        <w:r w:rsidR="00BA4C94">
          <w:rPr>
            <w:noProof/>
          </w:rPr>
          <w:t>4</w:t>
        </w:r>
      </w:fldSimple>
      <w:r w:rsidRPr="00FE47E7">
        <w:t xml:space="preserve"> Calculo </w:t>
      </w:r>
      <w:r>
        <w:t xml:space="preserve"> de </w:t>
      </w:r>
      <w:r w:rsidRPr="00FE47E7">
        <w:t xml:space="preserve">RLU </w:t>
      </w:r>
      <w:r>
        <w:t xml:space="preserve">para el </w:t>
      </w:r>
      <w:r w:rsidRPr="00FE47E7">
        <w:t>Rack 1</w:t>
      </w:r>
    </w:p>
    <w:p w14:paraId="20F73BE9" w14:textId="24395623" w:rsidR="00184DF9" w:rsidRDefault="00184DF9">
      <w:pPr>
        <w:spacing w:after="160" w:line="259" w:lineRule="auto"/>
      </w:pPr>
      <w:r>
        <w:br w:type="page"/>
      </w:r>
    </w:p>
    <w:tbl>
      <w:tblPr>
        <w:tblStyle w:val="TableGrid"/>
        <w:tblpPr w:leftFromText="141" w:rightFromText="141" w:vertAnchor="text" w:horzAnchor="margin" w:tblpY="-65"/>
        <w:tblW w:w="5000" w:type="pct"/>
        <w:tblLook w:val="04A0" w:firstRow="1" w:lastRow="0" w:firstColumn="1" w:lastColumn="0" w:noHBand="0" w:noVBand="1"/>
      </w:tblPr>
      <w:tblGrid>
        <w:gridCol w:w="2252"/>
        <w:gridCol w:w="2360"/>
        <w:gridCol w:w="2035"/>
        <w:gridCol w:w="2360"/>
        <w:gridCol w:w="1983"/>
        <w:gridCol w:w="2004"/>
      </w:tblGrid>
      <w:tr w:rsidR="00DC1BF4" w:rsidRPr="003071DB" w14:paraId="64369846" w14:textId="77777777" w:rsidTr="003071DB">
        <w:tc>
          <w:tcPr>
            <w:tcW w:w="867" w:type="pct"/>
            <w:shd w:val="clear" w:color="auto" w:fill="E7E6E6" w:themeFill="background2"/>
          </w:tcPr>
          <w:p w14:paraId="30FA559F" w14:textId="77777777" w:rsidR="00DC1BF4" w:rsidRPr="003071DB" w:rsidRDefault="00DC1BF4" w:rsidP="00BC7115">
            <w:pPr>
              <w:rPr>
                <w:rFonts w:cs="Arial"/>
              </w:rPr>
            </w:pPr>
            <w:r w:rsidRPr="003071DB">
              <w:rPr>
                <w:rFonts w:cs="Arial"/>
              </w:rPr>
              <w:lastRenderedPageBreak/>
              <w:t>Especificaciones</w:t>
            </w:r>
          </w:p>
        </w:tc>
        <w:tc>
          <w:tcPr>
            <w:tcW w:w="908" w:type="pct"/>
            <w:shd w:val="clear" w:color="auto" w:fill="E7E6E6" w:themeFill="background2"/>
          </w:tcPr>
          <w:p w14:paraId="0EB37102" w14:textId="77777777" w:rsidR="00DC1BF4" w:rsidRPr="003071DB" w:rsidRDefault="00DC1BF4" w:rsidP="00BC7115">
            <w:pPr>
              <w:rPr>
                <w:rFonts w:cs="Arial"/>
              </w:rPr>
            </w:pPr>
            <w:r w:rsidRPr="003071DB">
              <w:rPr>
                <w:rFonts w:cs="Arial"/>
              </w:rPr>
              <w:t>9117-MMB IBM Power 770 (Sistema de 4 servidores)</w:t>
            </w:r>
          </w:p>
        </w:tc>
        <w:tc>
          <w:tcPr>
            <w:tcW w:w="783" w:type="pct"/>
            <w:shd w:val="clear" w:color="auto" w:fill="E7E6E6" w:themeFill="background2"/>
          </w:tcPr>
          <w:p w14:paraId="15030EB4" w14:textId="77777777" w:rsidR="00DC1BF4" w:rsidRPr="003071DB" w:rsidRDefault="00DC1BF4" w:rsidP="00BC7115">
            <w:pPr>
              <w:rPr>
                <w:rFonts w:cs="Arial"/>
              </w:rPr>
            </w:pPr>
            <w:r w:rsidRPr="003071DB">
              <w:rPr>
                <w:rFonts w:cs="Arial"/>
              </w:rPr>
              <w:t>IBM SYSTEM X3550 M3</w:t>
            </w:r>
          </w:p>
        </w:tc>
        <w:tc>
          <w:tcPr>
            <w:tcW w:w="908" w:type="pct"/>
            <w:shd w:val="clear" w:color="auto" w:fill="E7E6E6" w:themeFill="background2"/>
          </w:tcPr>
          <w:p w14:paraId="11459485" w14:textId="3E0BA99D" w:rsidR="00DC1BF4" w:rsidRPr="003071DB" w:rsidRDefault="00DC1BF4" w:rsidP="00312032">
            <w:pPr>
              <w:rPr>
                <w:rFonts w:cs="Arial"/>
              </w:rPr>
            </w:pPr>
            <w:r w:rsidRPr="003071DB">
              <w:rPr>
                <w:rFonts w:cs="Arial"/>
              </w:rPr>
              <w:t>9117-MMB IBM Power 770</w:t>
            </w:r>
            <w:r w:rsidR="00312032" w:rsidRPr="003071DB">
              <w:rPr>
                <w:rFonts w:cs="Arial"/>
              </w:rPr>
              <w:t xml:space="preserve"> </w:t>
            </w:r>
            <w:r w:rsidRPr="003071DB">
              <w:rPr>
                <w:rFonts w:cs="Arial"/>
              </w:rPr>
              <w:t>(Sistema de 4 servidores)</w:t>
            </w:r>
          </w:p>
        </w:tc>
        <w:tc>
          <w:tcPr>
            <w:tcW w:w="763" w:type="pct"/>
            <w:shd w:val="clear" w:color="auto" w:fill="E7E6E6" w:themeFill="background2"/>
          </w:tcPr>
          <w:p w14:paraId="355F61AC" w14:textId="77777777" w:rsidR="00DC1BF4" w:rsidRPr="003071DB" w:rsidRDefault="00DC1BF4" w:rsidP="00BC7115">
            <w:pPr>
              <w:rPr>
                <w:rFonts w:cs="Arial"/>
              </w:rPr>
            </w:pPr>
            <w:r w:rsidRPr="003071DB">
              <w:rPr>
                <w:rFonts w:cs="Arial"/>
              </w:rPr>
              <w:t>Rack</w:t>
            </w:r>
          </w:p>
        </w:tc>
        <w:tc>
          <w:tcPr>
            <w:tcW w:w="771" w:type="pct"/>
            <w:shd w:val="clear" w:color="auto" w:fill="E7E6E6" w:themeFill="background2"/>
          </w:tcPr>
          <w:p w14:paraId="2732D588" w14:textId="77777777" w:rsidR="00DC1BF4" w:rsidRPr="003071DB" w:rsidRDefault="00DC1BF4" w:rsidP="00BC7115">
            <w:pPr>
              <w:rPr>
                <w:rFonts w:cs="Arial"/>
              </w:rPr>
            </w:pPr>
            <w:r w:rsidRPr="003071DB">
              <w:rPr>
                <w:rFonts w:cs="Arial"/>
              </w:rPr>
              <w:t>Total</w:t>
            </w:r>
          </w:p>
        </w:tc>
      </w:tr>
      <w:tr w:rsidR="00DC1BF4" w:rsidRPr="003071DB" w14:paraId="2E577911" w14:textId="77777777" w:rsidTr="003071DB">
        <w:tc>
          <w:tcPr>
            <w:tcW w:w="867" w:type="pct"/>
          </w:tcPr>
          <w:p w14:paraId="1D7C956A" w14:textId="77777777" w:rsidR="00DC1BF4" w:rsidRPr="003071DB" w:rsidRDefault="00DC1BF4" w:rsidP="00BC7115">
            <w:pPr>
              <w:rPr>
                <w:rFonts w:cs="Arial"/>
              </w:rPr>
            </w:pPr>
            <w:r w:rsidRPr="003071DB">
              <w:rPr>
                <w:rFonts w:cs="Arial"/>
              </w:rPr>
              <w:t>Peso</w:t>
            </w:r>
          </w:p>
        </w:tc>
        <w:tc>
          <w:tcPr>
            <w:tcW w:w="908" w:type="pct"/>
          </w:tcPr>
          <w:p w14:paraId="4F7CD122" w14:textId="77777777" w:rsidR="00DC1BF4" w:rsidRPr="003071DB" w:rsidRDefault="00DC1BF4" w:rsidP="00BC7115">
            <w:pPr>
              <w:rPr>
                <w:rFonts w:cs="Arial"/>
              </w:rPr>
            </w:pPr>
            <w:r w:rsidRPr="003071DB">
              <w:rPr>
                <w:rFonts w:cs="Arial"/>
              </w:rPr>
              <w:t>4 x 70.3 kg (155 lb)</w:t>
            </w:r>
          </w:p>
        </w:tc>
        <w:tc>
          <w:tcPr>
            <w:tcW w:w="783" w:type="pct"/>
          </w:tcPr>
          <w:p w14:paraId="026FE617" w14:textId="77777777" w:rsidR="00DC1BF4" w:rsidRPr="003071DB" w:rsidRDefault="00DC1BF4" w:rsidP="00BC7115">
            <w:pPr>
              <w:rPr>
                <w:rFonts w:cs="Arial"/>
              </w:rPr>
            </w:pPr>
            <w:r w:rsidRPr="003071DB">
              <w:rPr>
                <w:rFonts w:cs="Arial"/>
                <w:sz w:val="22"/>
              </w:rPr>
              <w:t>15.9 Kg (35.1 lb)</w:t>
            </w:r>
          </w:p>
        </w:tc>
        <w:tc>
          <w:tcPr>
            <w:tcW w:w="908" w:type="pct"/>
          </w:tcPr>
          <w:p w14:paraId="19DAA094" w14:textId="77777777" w:rsidR="00DC1BF4" w:rsidRPr="003071DB" w:rsidRDefault="00DC1BF4" w:rsidP="00BC7115">
            <w:pPr>
              <w:rPr>
                <w:rFonts w:cs="Arial"/>
              </w:rPr>
            </w:pPr>
            <w:r w:rsidRPr="003071DB">
              <w:rPr>
                <w:rFonts w:cs="Arial"/>
              </w:rPr>
              <w:t>4 x 70.3 kg (155 lb)</w:t>
            </w:r>
          </w:p>
        </w:tc>
        <w:tc>
          <w:tcPr>
            <w:tcW w:w="763" w:type="pct"/>
          </w:tcPr>
          <w:p w14:paraId="734F0549" w14:textId="77777777" w:rsidR="00DC1BF4" w:rsidRPr="003071DB" w:rsidRDefault="00DC1BF4" w:rsidP="00BC7115">
            <w:pPr>
              <w:rPr>
                <w:rFonts w:cs="Arial"/>
              </w:rPr>
            </w:pPr>
            <w:r w:rsidRPr="003071DB">
              <w:rPr>
                <w:rFonts w:cs="Arial"/>
                <w:shd w:val="clear" w:color="auto" w:fill="FFFFFF"/>
              </w:rPr>
              <w:t>261 kg (575 lb)</w:t>
            </w:r>
          </w:p>
        </w:tc>
        <w:tc>
          <w:tcPr>
            <w:tcW w:w="771" w:type="pct"/>
          </w:tcPr>
          <w:p w14:paraId="398AC937" w14:textId="77777777" w:rsidR="00DC1BF4" w:rsidRPr="003071DB" w:rsidRDefault="00DC1BF4" w:rsidP="00BC7115">
            <w:pPr>
              <w:rPr>
                <w:rFonts w:cs="Arial"/>
                <w:lang w:val="en-US"/>
              </w:rPr>
            </w:pPr>
            <w:r w:rsidRPr="003071DB">
              <w:rPr>
                <w:rFonts w:cs="Arial"/>
                <w:lang w:val="en-US"/>
              </w:rPr>
              <w:t>839Kg</w:t>
            </w:r>
          </w:p>
          <w:p w14:paraId="1C561B06" w14:textId="77777777" w:rsidR="00DC1BF4" w:rsidRPr="003071DB" w:rsidRDefault="00DC1BF4" w:rsidP="00BC7115">
            <w:pPr>
              <w:rPr>
                <w:rFonts w:cs="Arial"/>
                <w:lang w:val="en-US"/>
              </w:rPr>
            </w:pPr>
            <w:r w:rsidRPr="003071DB">
              <w:rPr>
                <w:rFonts w:cs="Arial"/>
                <w:lang w:val="en-US"/>
              </w:rPr>
              <w:t>(1850.1 lb.)</w:t>
            </w:r>
          </w:p>
        </w:tc>
      </w:tr>
      <w:tr w:rsidR="00DC1BF4" w:rsidRPr="003071DB" w14:paraId="1983854E" w14:textId="77777777" w:rsidTr="003071DB">
        <w:tc>
          <w:tcPr>
            <w:tcW w:w="867" w:type="pct"/>
          </w:tcPr>
          <w:p w14:paraId="6CCC4A61" w14:textId="77777777" w:rsidR="00DC1BF4" w:rsidRPr="003071DB" w:rsidRDefault="00DC1BF4" w:rsidP="00BC7115">
            <w:pPr>
              <w:rPr>
                <w:rFonts w:cs="Arial"/>
              </w:rPr>
            </w:pPr>
            <w:r w:rsidRPr="003071DB">
              <w:rPr>
                <w:rFonts w:cs="Arial"/>
              </w:rPr>
              <w:t>Potencia</w:t>
            </w:r>
          </w:p>
        </w:tc>
        <w:tc>
          <w:tcPr>
            <w:tcW w:w="908" w:type="pct"/>
          </w:tcPr>
          <w:p w14:paraId="7C662349" w14:textId="6076B098" w:rsidR="00DC1BF4" w:rsidRPr="003071DB" w:rsidRDefault="00DC1BF4" w:rsidP="00312032">
            <w:pPr>
              <w:rPr>
                <w:rFonts w:cs="Arial"/>
                <w:lang w:val="en-US"/>
              </w:rPr>
            </w:pPr>
            <w:r w:rsidRPr="003071DB">
              <w:rPr>
                <w:rFonts w:cs="Arial"/>
                <w:lang w:val="en-US"/>
              </w:rPr>
              <w:t>4 x 1649 W</w:t>
            </w:r>
          </w:p>
        </w:tc>
        <w:tc>
          <w:tcPr>
            <w:tcW w:w="783" w:type="pct"/>
          </w:tcPr>
          <w:p w14:paraId="2ED154FE" w14:textId="6F2ED0CC" w:rsidR="00DC1BF4" w:rsidRPr="003071DB" w:rsidRDefault="00DC1BF4" w:rsidP="00312032">
            <w:pPr>
              <w:ind w:left="708" w:hanging="708"/>
              <w:rPr>
                <w:rFonts w:cs="Arial"/>
                <w:lang w:val="en-US"/>
              </w:rPr>
            </w:pPr>
            <w:r w:rsidRPr="003071DB">
              <w:rPr>
                <w:rFonts w:cs="Arial"/>
                <w:lang w:val="en-US"/>
              </w:rPr>
              <w:t>675 W</w:t>
            </w:r>
          </w:p>
        </w:tc>
        <w:tc>
          <w:tcPr>
            <w:tcW w:w="908" w:type="pct"/>
          </w:tcPr>
          <w:p w14:paraId="2FB66C51" w14:textId="77777777" w:rsidR="00DC1BF4" w:rsidRPr="003071DB" w:rsidRDefault="00DC1BF4" w:rsidP="00BC7115">
            <w:pPr>
              <w:rPr>
                <w:rFonts w:cs="Arial"/>
                <w:lang w:val="en-US"/>
              </w:rPr>
            </w:pPr>
            <w:r w:rsidRPr="003071DB">
              <w:rPr>
                <w:rFonts w:cs="Arial"/>
                <w:lang w:val="en-US"/>
              </w:rPr>
              <w:t>4 x 1649 W</w:t>
            </w:r>
          </w:p>
        </w:tc>
        <w:tc>
          <w:tcPr>
            <w:tcW w:w="763" w:type="pct"/>
          </w:tcPr>
          <w:p w14:paraId="04662351" w14:textId="77777777" w:rsidR="00DC1BF4" w:rsidRPr="003071DB" w:rsidRDefault="00DC1BF4" w:rsidP="00BC7115">
            <w:pPr>
              <w:rPr>
                <w:rFonts w:cs="Arial"/>
                <w:lang w:val="en-US"/>
              </w:rPr>
            </w:pPr>
            <w:r w:rsidRPr="003071DB">
              <w:rPr>
                <w:rFonts w:cs="Arial"/>
                <w:lang w:val="en-US"/>
              </w:rPr>
              <w:t>-</w:t>
            </w:r>
          </w:p>
        </w:tc>
        <w:tc>
          <w:tcPr>
            <w:tcW w:w="771" w:type="pct"/>
          </w:tcPr>
          <w:p w14:paraId="5D657D44" w14:textId="77777777" w:rsidR="00DC1BF4" w:rsidRPr="003071DB" w:rsidRDefault="00DC1BF4" w:rsidP="00BC7115">
            <w:pPr>
              <w:rPr>
                <w:rFonts w:cs="Arial"/>
                <w:lang w:val="en-US"/>
              </w:rPr>
            </w:pPr>
            <w:r w:rsidRPr="003071DB">
              <w:rPr>
                <w:rFonts w:cs="Arial"/>
                <w:lang w:val="en-US"/>
              </w:rPr>
              <w:t xml:space="preserve">13867 W </w:t>
            </w:r>
          </w:p>
        </w:tc>
      </w:tr>
      <w:tr w:rsidR="00DC1BF4" w:rsidRPr="003071DB" w14:paraId="0BAFF3CA" w14:textId="77777777" w:rsidTr="003071DB">
        <w:tc>
          <w:tcPr>
            <w:tcW w:w="867" w:type="pct"/>
          </w:tcPr>
          <w:p w14:paraId="659DAE84" w14:textId="77777777" w:rsidR="00DC1BF4" w:rsidRPr="003071DB" w:rsidRDefault="00DC1BF4" w:rsidP="00BC7115">
            <w:pPr>
              <w:rPr>
                <w:rFonts w:cs="Arial"/>
              </w:rPr>
            </w:pPr>
            <w:r w:rsidRPr="003071DB">
              <w:rPr>
                <w:rFonts w:cs="Arial"/>
              </w:rPr>
              <w:t>Enfriamiento</w:t>
            </w:r>
          </w:p>
        </w:tc>
        <w:tc>
          <w:tcPr>
            <w:tcW w:w="908" w:type="pct"/>
          </w:tcPr>
          <w:p w14:paraId="6D3CEC18" w14:textId="77777777" w:rsidR="00DC1BF4" w:rsidRPr="003071DB" w:rsidRDefault="00DC1BF4" w:rsidP="00BC7115">
            <w:pPr>
              <w:rPr>
                <w:rFonts w:cs="Arial"/>
              </w:rPr>
            </w:pPr>
            <w:r w:rsidRPr="003071DB">
              <w:rPr>
                <w:rFonts w:cs="Arial"/>
              </w:rPr>
              <w:t>4x5461 BTU/h</w:t>
            </w:r>
          </w:p>
        </w:tc>
        <w:tc>
          <w:tcPr>
            <w:tcW w:w="783" w:type="pct"/>
          </w:tcPr>
          <w:p w14:paraId="553A555F" w14:textId="77777777" w:rsidR="00DC1BF4" w:rsidRPr="003071DB" w:rsidRDefault="00DC1BF4" w:rsidP="00BC7115">
            <w:pPr>
              <w:rPr>
                <w:rFonts w:cs="Arial"/>
              </w:rPr>
            </w:pPr>
            <w:r w:rsidRPr="003071DB">
              <w:rPr>
                <w:rFonts w:cs="Arial"/>
              </w:rPr>
              <w:t>2302 BTU/h</w:t>
            </w:r>
          </w:p>
        </w:tc>
        <w:tc>
          <w:tcPr>
            <w:tcW w:w="908" w:type="pct"/>
          </w:tcPr>
          <w:p w14:paraId="39E9F2B5" w14:textId="77777777" w:rsidR="00DC1BF4" w:rsidRPr="003071DB" w:rsidRDefault="00DC1BF4" w:rsidP="00BC7115">
            <w:pPr>
              <w:rPr>
                <w:rFonts w:cs="Arial"/>
              </w:rPr>
            </w:pPr>
            <w:r w:rsidRPr="003071DB">
              <w:rPr>
                <w:rFonts w:cs="Arial"/>
              </w:rPr>
              <w:t>4x5461 BTU/h</w:t>
            </w:r>
          </w:p>
        </w:tc>
        <w:tc>
          <w:tcPr>
            <w:tcW w:w="763" w:type="pct"/>
          </w:tcPr>
          <w:p w14:paraId="5F10D162" w14:textId="77777777" w:rsidR="00DC1BF4" w:rsidRPr="003071DB" w:rsidRDefault="00DC1BF4" w:rsidP="00BC7115">
            <w:pPr>
              <w:rPr>
                <w:rFonts w:cs="Arial"/>
              </w:rPr>
            </w:pPr>
            <w:r w:rsidRPr="003071DB">
              <w:rPr>
                <w:rFonts w:cs="Arial"/>
              </w:rPr>
              <w:t>-</w:t>
            </w:r>
          </w:p>
        </w:tc>
        <w:tc>
          <w:tcPr>
            <w:tcW w:w="771" w:type="pct"/>
          </w:tcPr>
          <w:p w14:paraId="233D8F52" w14:textId="77777777" w:rsidR="00DC1BF4" w:rsidRPr="003071DB" w:rsidRDefault="00DC1BF4" w:rsidP="00BC7115">
            <w:pPr>
              <w:rPr>
                <w:rFonts w:cs="Arial"/>
              </w:rPr>
            </w:pPr>
            <w:r w:rsidRPr="003071DB">
              <w:rPr>
                <w:rFonts w:cs="Arial"/>
              </w:rPr>
              <w:t>45990 BTU/h</w:t>
            </w:r>
          </w:p>
        </w:tc>
      </w:tr>
      <w:tr w:rsidR="00DC1BF4" w:rsidRPr="003071DB" w14:paraId="0BD10493" w14:textId="77777777" w:rsidTr="003071DB">
        <w:tc>
          <w:tcPr>
            <w:tcW w:w="867" w:type="pct"/>
          </w:tcPr>
          <w:p w14:paraId="78284C4B" w14:textId="77777777" w:rsidR="00DC1BF4" w:rsidRPr="003071DB" w:rsidRDefault="00DC1BF4" w:rsidP="00BC7115">
            <w:pPr>
              <w:rPr>
                <w:rFonts w:cs="Arial"/>
              </w:rPr>
            </w:pPr>
            <w:r w:rsidRPr="003071DB">
              <w:rPr>
                <w:rFonts w:cs="Arial"/>
              </w:rPr>
              <w:t>Espacio físico</w:t>
            </w:r>
          </w:p>
          <w:p w14:paraId="3D03D720" w14:textId="77777777" w:rsidR="00DC1BF4" w:rsidRPr="003071DB" w:rsidRDefault="00DC1BF4" w:rsidP="00BC7115">
            <w:pPr>
              <w:rPr>
                <w:rFonts w:cs="Arial"/>
              </w:rPr>
            </w:pPr>
            <w:r w:rsidRPr="003071DB">
              <w:rPr>
                <w:rFonts w:cs="Arial"/>
              </w:rPr>
              <w:t>(Alto x Ancho x Profundidad)</w:t>
            </w:r>
          </w:p>
        </w:tc>
        <w:tc>
          <w:tcPr>
            <w:tcW w:w="908" w:type="pct"/>
          </w:tcPr>
          <w:p w14:paraId="5760C675" w14:textId="77777777" w:rsidR="00DC1BF4" w:rsidRPr="003071DB" w:rsidRDefault="00DC1BF4" w:rsidP="00BC7115">
            <w:pPr>
              <w:rPr>
                <w:rFonts w:cs="Arial"/>
                <w:lang w:val="en-US"/>
              </w:rPr>
            </w:pPr>
            <w:r w:rsidRPr="003071DB">
              <w:rPr>
                <w:rFonts w:cs="Arial"/>
                <w:lang w:val="en-US"/>
              </w:rPr>
              <w:t>69.6 cm (27.6 in.) x 48.3 cm (19.0 in.) x 86.3 cm (34.0 in.)</w:t>
            </w:r>
          </w:p>
          <w:p w14:paraId="36AA5C8F" w14:textId="77777777" w:rsidR="00DC1BF4" w:rsidRPr="003071DB" w:rsidRDefault="00DC1BF4" w:rsidP="00BC7115">
            <w:pPr>
              <w:rPr>
                <w:rFonts w:cs="Arial"/>
                <w:lang w:val="en-US"/>
              </w:rPr>
            </w:pPr>
            <w:r w:rsidRPr="003071DB">
              <w:rPr>
                <w:rFonts w:cs="Arial"/>
                <w:lang w:val="en-US"/>
              </w:rPr>
              <w:t>4x4 EIA U</w:t>
            </w:r>
          </w:p>
        </w:tc>
        <w:tc>
          <w:tcPr>
            <w:tcW w:w="783" w:type="pct"/>
          </w:tcPr>
          <w:p w14:paraId="40AD9C90" w14:textId="77777777" w:rsidR="00DC1BF4" w:rsidRPr="003071DB" w:rsidRDefault="00DC1BF4" w:rsidP="00BC7115">
            <w:pPr>
              <w:rPr>
                <w:rFonts w:cs="Arial"/>
                <w:lang w:val="en-US"/>
              </w:rPr>
            </w:pPr>
            <w:r w:rsidRPr="003071DB">
              <w:rPr>
                <w:rFonts w:cs="Arial"/>
                <w:lang w:val="en-US"/>
              </w:rPr>
              <w:t xml:space="preserve">4.3cm x 44 cm x 71.1 cm </w:t>
            </w:r>
          </w:p>
          <w:p w14:paraId="5F5C0625" w14:textId="77777777" w:rsidR="00DC1BF4" w:rsidRPr="003071DB" w:rsidRDefault="00DC1BF4" w:rsidP="00BC7115">
            <w:pPr>
              <w:rPr>
                <w:rFonts w:cs="Arial"/>
                <w:lang w:val="en-US"/>
              </w:rPr>
            </w:pPr>
            <w:r w:rsidRPr="003071DB">
              <w:rPr>
                <w:rFonts w:cs="Arial"/>
                <w:lang w:val="en-US"/>
              </w:rPr>
              <w:t>(1.7 in x 17.3 in x 28 in)</w:t>
            </w:r>
          </w:p>
          <w:p w14:paraId="68649E5E" w14:textId="77777777" w:rsidR="00DC1BF4" w:rsidRPr="003071DB" w:rsidRDefault="00DC1BF4" w:rsidP="00BC7115">
            <w:pPr>
              <w:rPr>
                <w:rFonts w:cs="Arial"/>
                <w:lang w:val="en-US"/>
              </w:rPr>
            </w:pPr>
            <w:r w:rsidRPr="003071DB">
              <w:rPr>
                <w:rFonts w:cs="Arial"/>
                <w:lang w:val="en-US"/>
              </w:rPr>
              <w:t>1 EIA U</w:t>
            </w:r>
          </w:p>
        </w:tc>
        <w:tc>
          <w:tcPr>
            <w:tcW w:w="908" w:type="pct"/>
          </w:tcPr>
          <w:p w14:paraId="771C6FAF" w14:textId="77777777" w:rsidR="00DC1BF4" w:rsidRPr="003071DB" w:rsidRDefault="00DC1BF4" w:rsidP="00BC7115">
            <w:pPr>
              <w:rPr>
                <w:rFonts w:cs="Arial"/>
                <w:lang w:val="en-US"/>
              </w:rPr>
            </w:pPr>
            <w:r w:rsidRPr="003071DB">
              <w:rPr>
                <w:rFonts w:cs="Arial"/>
                <w:lang w:val="en-US"/>
              </w:rPr>
              <w:t>69.6 cm (27.6 in.) x 48.3 cm (19.0 in.) x 86.3 cm (34.0 in.)</w:t>
            </w:r>
          </w:p>
          <w:p w14:paraId="18F5903A" w14:textId="77777777" w:rsidR="00DC1BF4" w:rsidRPr="003071DB" w:rsidRDefault="00DC1BF4" w:rsidP="00BC7115">
            <w:pPr>
              <w:rPr>
                <w:rFonts w:cs="Arial"/>
                <w:lang w:val="en-US"/>
              </w:rPr>
            </w:pPr>
            <w:r w:rsidRPr="003071DB">
              <w:rPr>
                <w:rFonts w:cs="Arial"/>
                <w:lang w:val="en-US"/>
              </w:rPr>
              <w:t>4x4 EIA U</w:t>
            </w:r>
          </w:p>
        </w:tc>
        <w:tc>
          <w:tcPr>
            <w:tcW w:w="763" w:type="pct"/>
          </w:tcPr>
          <w:p w14:paraId="1FAABA18" w14:textId="77777777" w:rsidR="00DC1BF4" w:rsidRPr="003071DB" w:rsidRDefault="00DC1BF4" w:rsidP="00BC7115">
            <w:pPr>
              <w:rPr>
                <w:rFonts w:cs="Arial"/>
              </w:rPr>
            </w:pPr>
            <w:r w:rsidRPr="003071DB">
              <w:rPr>
                <w:rFonts w:cs="Arial"/>
              </w:rPr>
              <w:t>42 EIA U</w:t>
            </w:r>
          </w:p>
          <w:p w14:paraId="73B1E6F5" w14:textId="77777777" w:rsidR="00DC1BF4" w:rsidRPr="003071DB" w:rsidRDefault="00DC1BF4" w:rsidP="00BC7115">
            <w:pPr>
              <w:rPr>
                <w:rFonts w:cs="Arial"/>
              </w:rPr>
            </w:pPr>
            <w:r w:rsidRPr="003071DB">
              <w:rPr>
                <w:rFonts w:cs="Arial"/>
              </w:rPr>
              <w:t>Con paneles laterales:</w:t>
            </w:r>
          </w:p>
          <w:p w14:paraId="0AF646B5" w14:textId="77777777" w:rsidR="00DC1BF4" w:rsidRPr="003071DB" w:rsidRDefault="00DC1BF4" w:rsidP="00BC7115">
            <w:pPr>
              <w:rPr>
                <w:rFonts w:cs="Arial"/>
              </w:rPr>
            </w:pPr>
            <w:r w:rsidRPr="003071DB">
              <w:rPr>
                <w:rFonts w:cs="Arial"/>
              </w:rPr>
              <w:t>201.5 cm x 64.4 cm x 114.7 cm.</w:t>
            </w:r>
          </w:p>
          <w:p w14:paraId="2503516B" w14:textId="77777777" w:rsidR="00DC1BF4" w:rsidRPr="003071DB" w:rsidRDefault="00DC1BF4" w:rsidP="00BC7115">
            <w:pPr>
              <w:rPr>
                <w:rFonts w:cs="Arial"/>
              </w:rPr>
            </w:pPr>
            <w:r w:rsidRPr="003071DB">
              <w:rPr>
                <w:rFonts w:cs="Arial"/>
              </w:rPr>
              <w:t>Sin paneles laterales y sin puerta delantera:</w:t>
            </w:r>
          </w:p>
          <w:p w14:paraId="0B572A2D" w14:textId="77777777" w:rsidR="00DC1BF4" w:rsidRPr="003071DB" w:rsidRDefault="00DC1BF4" w:rsidP="00BC7115">
            <w:pPr>
              <w:rPr>
                <w:rFonts w:cs="Arial"/>
              </w:rPr>
            </w:pPr>
            <w:r w:rsidRPr="003071DB">
              <w:rPr>
                <w:rFonts w:cs="Arial"/>
              </w:rPr>
              <w:t xml:space="preserve">201.5 cm x 62.3 cm x104.2 cm </w:t>
            </w:r>
          </w:p>
        </w:tc>
        <w:tc>
          <w:tcPr>
            <w:tcW w:w="771" w:type="pct"/>
          </w:tcPr>
          <w:p w14:paraId="29F9AB95" w14:textId="77777777" w:rsidR="00DC1BF4" w:rsidRPr="003071DB" w:rsidRDefault="00DC1BF4" w:rsidP="00BC7115">
            <w:pPr>
              <w:rPr>
                <w:rFonts w:cs="Arial"/>
              </w:rPr>
            </w:pPr>
            <w:r w:rsidRPr="003071DB">
              <w:rPr>
                <w:rFonts w:cs="Arial"/>
              </w:rPr>
              <w:t>201.5 cm x64.4cm x114.7 cm</w:t>
            </w:r>
          </w:p>
          <w:p w14:paraId="6A38458C" w14:textId="77777777" w:rsidR="00DC1BF4" w:rsidRPr="003071DB" w:rsidRDefault="00DC1BF4" w:rsidP="00BC7115">
            <w:pPr>
              <w:rPr>
                <w:rFonts w:cs="Arial"/>
              </w:rPr>
            </w:pPr>
            <w:r w:rsidRPr="003071DB">
              <w:rPr>
                <w:rFonts w:cs="Arial"/>
              </w:rPr>
              <w:t xml:space="preserve">Área del rack=7386.68 </w:t>
            </w:r>
            <m:oMath>
              <m:sSup>
                <m:sSupPr>
                  <m:ctrlPr>
                    <w:rPr>
                      <w:rFonts w:ascii="Cambria Math" w:hAnsi="Cambria Math" w:cs="Arial"/>
                      <w:lang w:val="en-US"/>
                    </w:rPr>
                  </m:ctrlPr>
                </m:sSupPr>
                <m:e>
                  <m:r>
                    <m:rPr>
                      <m:sty m:val="p"/>
                    </m:rPr>
                    <w:rPr>
                      <w:rFonts w:ascii="Cambria Math" w:hAnsi="Cambria Math" w:cs="Arial"/>
                    </w:rPr>
                    <m:t>cm</m:t>
                  </m:r>
                </m:e>
                <m:sup>
                  <m:r>
                    <m:rPr>
                      <m:sty m:val="p"/>
                    </m:rPr>
                    <w:rPr>
                      <w:rFonts w:ascii="Cambria Math" w:hAnsi="Cambria Math" w:cs="Arial"/>
                    </w:rPr>
                    <m:t>2</m:t>
                  </m:r>
                </m:sup>
              </m:sSup>
            </m:oMath>
          </w:p>
        </w:tc>
      </w:tr>
      <w:tr w:rsidR="00DC1BF4" w:rsidRPr="003071DB" w14:paraId="215065C7" w14:textId="77777777" w:rsidTr="003071DB">
        <w:tc>
          <w:tcPr>
            <w:tcW w:w="867" w:type="pct"/>
          </w:tcPr>
          <w:p w14:paraId="6CA9206A" w14:textId="472D4398" w:rsidR="00DC1BF4" w:rsidRPr="003071DB" w:rsidRDefault="00DC1BF4" w:rsidP="003071DB">
            <w:pPr>
              <w:rPr>
                <w:rFonts w:cs="Arial"/>
              </w:rPr>
            </w:pPr>
            <w:r w:rsidRPr="003071DB">
              <w:rPr>
                <w:rFonts w:cs="Arial"/>
              </w:rPr>
              <w:t>Conectividad</w:t>
            </w:r>
          </w:p>
        </w:tc>
        <w:tc>
          <w:tcPr>
            <w:tcW w:w="908" w:type="pct"/>
          </w:tcPr>
          <w:p w14:paraId="2F4D785F" w14:textId="77777777" w:rsidR="00DC1BF4" w:rsidRPr="003071DB" w:rsidRDefault="00DC1BF4" w:rsidP="00BC7115">
            <w:pPr>
              <w:rPr>
                <w:rFonts w:cs="Arial"/>
                <w:lang w:val="en-US"/>
              </w:rPr>
            </w:pPr>
            <w:r w:rsidRPr="003071DB">
              <w:rPr>
                <w:rFonts w:cs="Arial"/>
                <w:lang w:val="en-US"/>
              </w:rPr>
              <w:t>4 x (</w:t>
            </w:r>
            <w:r w:rsidRPr="003071DB">
              <w:rPr>
                <w:rFonts w:cs="Arial"/>
                <w:shd w:val="clear" w:color="auto" w:fill="FFFFFF"/>
                <w:lang w:val="en-US"/>
              </w:rPr>
              <w:t>4 x 1 Gb Ethernet)</w:t>
            </w:r>
          </w:p>
        </w:tc>
        <w:tc>
          <w:tcPr>
            <w:tcW w:w="783" w:type="pct"/>
          </w:tcPr>
          <w:p w14:paraId="4A0FA3B6" w14:textId="77777777" w:rsidR="00DC1BF4" w:rsidRPr="003071DB" w:rsidRDefault="00DC1BF4" w:rsidP="00BC7115">
            <w:pPr>
              <w:ind w:left="708" w:hanging="708"/>
              <w:rPr>
                <w:rFonts w:cs="Arial"/>
                <w:lang w:val="en-US"/>
              </w:rPr>
            </w:pPr>
            <w:r w:rsidRPr="003071DB">
              <w:rPr>
                <w:rFonts w:cs="Arial"/>
              </w:rPr>
              <w:t>Dual 1 GB Ethernet</w:t>
            </w:r>
          </w:p>
        </w:tc>
        <w:tc>
          <w:tcPr>
            <w:tcW w:w="908" w:type="pct"/>
          </w:tcPr>
          <w:p w14:paraId="550856BB" w14:textId="77777777" w:rsidR="00DC1BF4" w:rsidRPr="003071DB" w:rsidRDefault="00DC1BF4" w:rsidP="00BC7115">
            <w:pPr>
              <w:rPr>
                <w:rFonts w:cs="Arial"/>
                <w:lang w:val="en-US"/>
              </w:rPr>
            </w:pPr>
            <w:r w:rsidRPr="003071DB">
              <w:rPr>
                <w:rFonts w:cs="Arial"/>
                <w:lang w:val="en-US"/>
              </w:rPr>
              <w:t>4 x (</w:t>
            </w:r>
            <w:r w:rsidRPr="003071DB">
              <w:rPr>
                <w:rFonts w:cs="Arial"/>
                <w:shd w:val="clear" w:color="auto" w:fill="FFFFFF"/>
                <w:lang w:val="en-US"/>
              </w:rPr>
              <w:t>4 x 1 Gb Ethernet)</w:t>
            </w:r>
          </w:p>
        </w:tc>
        <w:tc>
          <w:tcPr>
            <w:tcW w:w="763" w:type="pct"/>
          </w:tcPr>
          <w:p w14:paraId="3BF42710" w14:textId="77777777" w:rsidR="00DC1BF4" w:rsidRPr="003071DB" w:rsidRDefault="00DC1BF4" w:rsidP="00BC7115">
            <w:pPr>
              <w:rPr>
                <w:rFonts w:cs="Arial"/>
              </w:rPr>
            </w:pPr>
            <w:r w:rsidRPr="003071DB">
              <w:rPr>
                <w:rFonts w:cs="Arial"/>
              </w:rPr>
              <w:t>-</w:t>
            </w:r>
          </w:p>
        </w:tc>
        <w:tc>
          <w:tcPr>
            <w:tcW w:w="771" w:type="pct"/>
          </w:tcPr>
          <w:p w14:paraId="208B7691" w14:textId="77777777" w:rsidR="00DC1BF4" w:rsidRPr="003071DB" w:rsidRDefault="00DC1BF4" w:rsidP="00BC7115">
            <w:pPr>
              <w:rPr>
                <w:rFonts w:cs="Arial"/>
              </w:rPr>
            </w:pPr>
            <w:r w:rsidRPr="003071DB">
              <w:rPr>
                <w:rFonts w:cs="Arial"/>
              </w:rPr>
              <w:t>34 x 1 GB Ethernet</w:t>
            </w:r>
          </w:p>
        </w:tc>
      </w:tr>
    </w:tbl>
    <w:p w14:paraId="245D599D" w14:textId="073B4512" w:rsidR="00DC1BF4" w:rsidRDefault="00DC1BF4" w:rsidP="00DC1BF4">
      <w:pPr>
        <w:pStyle w:val="Caption"/>
        <w:keepNext/>
      </w:pPr>
      <w:r>
        <w:t xml:space="preserve"> Tabla </w:t>
      </w:r>
      <w:fldSimple w:instr=" SEQ Tabla \* ARABIC ">
        <w:r w:rsidR="00BA4C94">
          <w:rPr>
            <w:noProof/>
          </w:rPr>
          <w:t>5</w:t>
        </w:r>
      </w:fldSimple>
      <w:r w:rsidRPr="00E86E89">
        <w:t xml:space="preserve"> Calculo </w:t>
      </w:r>
      <w:r>
        <w:t xml:space="preserve">de </w:t>
      </w:r>
      <w:r w:rsidRPr="00E86E89">
        <w:t xml:space="preserve">RLU </w:t>
      </w:r>
      <w:r>
        <w:t xml:space="preserve">para el </w:t>
      </w:r>
      <w:r w:rsidRPr="00E86E89">
        <w:t>Rack 2</w:t>
      </w:r>
    </w:p>
    <w:p w14:paraId="679F30BD" w14:textId="1F1B6FE5" w:rsidR="00DC1BF4" w:rsidRDefault="00DC1BF4">
      <w:pPr>
        <w:spacing w:after="160" w:line="259" w:lineRule="auto"/>
      </w:pPr>
      <w:r>
        <w:br w:type="page"/>
      </w:r>
    </w:p>
    <w:tbl>
      <w:tblPr>
        <w:tblStyle w:val="TableGrid"/>
        <w:tblpPr w:leftFromText="141" w:rightFromText="141" w:vertAnchor="text" w:horzAnchor="margin" w:tblpY="375"/>
        <w:tblW w:w="5000" w:type="pct"/>
        <w:tblLook w:val="04A0" w:firstRow="1" w:lastRow="0" w:firstColumn="1" w:lastColumn="0" w:noHBand="0" w:noVBand="1"/>
      </w:tblPr>
      <w:tblGrid>
        <w:gridCol w:w="2728"/>
        <w:gridCol w:w="1666"/>
        <w:gridCol w:w="1666"/>
        <w:gridCol w:w="2516"/>
        <w:gridCol w:w="1705"/>
        <w:gridCol w:w="2713"/>
      </w:tblGrid>
      <w:tr w:rsidR="00DC1BF4" w:rsidRPr="003071DB" w14:paraId="7952F312" w14:textId="77777777" w:rsidTr="003071DB">
        <w:tc>
          <w:tcPr>
            <w:tcW w:w="1050" w:type="pct"/>
            <w:shd w:val="clear" w:color="auto" w:fill="E7E6E6" w:themeFill="background2"/>
          </w:tcPr>
          <w:p w14:paraId="1BF49243" w14:textId="77777777" w:rsidR="00DC1BF4" w:rsidRPr="003071DB" w:rsidRDefault="00DC1BF4" w:rsidP="00BC7115">
            <w:pPr>
              <w:rPr>
                <w:rFonts w:cs="Arial"/>
              </w:rPr>
            </w:pPr>
            <w:r w:rsidRPr="003071DB">
              <w:rPr>
                <w:rFonts w:cs="Arial"/>
              </w:rPr>
              <w:lastRenderedPageBreak/>
              <w:t>Especificaciones</w:t>
            </w:r>
          </w:p>
        </w:tc>
        <w:tc>
          <w:tcPr>
            <w:tcW w:w="641" w:type="pct"/>
            <w:shd w:val="clear" w:color="auto" w:fill="E7E6E6" w:themeFill="background2"/>
          </w:tcPr>
          <w:p w14:paraId="109BCE90" w14:textId="77777777" w:rsidR="00DC1BF4" w:rsidRPr="003071DB" w:rsidRDefault="00DC1BF4" w:rsidP="00BC7115">
            <w:pPr>
              <w:rPr>
                <w:rFonts w:cs="Arial"/>
              </w:rPr>
            </w:pPr>
            <w:r w:rsidRPr="003071DB">
              <w:rPr>
                <w:rFonts w:cs="Arial"/>
              </w:rPr>
              <w:t>NetApp DS4246</w:t>
            </w:r>
          </w:p>
        </w:tc>
        <w:tc>
          <w:tcPr>
            <w:tcW w:w="641" w:type="pct"/>
            <w:shd w:val="clear" w:color="auto" w:fill="E7E6E6" w:themeFill="background2"/>
          </w:tcPr>
          <w:p w14:paraId="445022F5" w14:textId="77777777" w:rsidR="00DC1BF4" w:rsidRPr="003071DB" w:rsidRDefault="00DC1BF4" w:rsidP="00BC7115">
            <w:pPr>
              <w:rPr>
                <w:rFonts w:cs="Arial"/>
              </w:rPr>
            </w:pPr>
            <w:r w:rsidRPr="003071DB">
              <w:rPr>
                <w:rFonts w:cs="Arial"/>
              </w:rPr>
              <w:t>NetApp DS4246</w:t>
            </w:r>
          </w:p>
        </w:tc>
        <w:tc>
          <w:tcPr>
            <w:tcW w:w="968" w:type="pct"/>
            <w:shd w:val="clear" w:color="auto" w:fill="E7E6E6" w:themeFill="background2"/>
          </w:tcPr>
          <w:p w14:paraId="5159F721" w14:textId="77777777" w:rsidR="00DC1BF4" w:rsidRPr="003071DB" w:rsidRDefault="00DC1BF4" w:rsidP="00BC7115">
            <w:pPr>
              <w:rPr>
                <w:rFonts w:cs="Arial"/>
              </w:rPr>
            </w:pPr>
            <w:r w:rsidRPr="003071DB">
              <w:rPr>
                <w:rFonts w:cs="Arial"/>
              </w:rPr>
              <w:t>NetApp FAS3210</w:t>
            </w:r>
          </w:p>
        </w:tc>
        <w:tc>
          <w:tcPr>
            <w:tcW w:w="656" w:type="pct"/>
            <w:shd w:val="clear" w:color="auto" w:fill="E7E6E6" w:themeFill="background2"/>
          </w:tcPr>
          <w:p w14:paraId="036A9CEF" w14:textId="77777777" w:rsidR="00DC1BF4" w:rsidRPr="003071DB" w:rsidRDefault="00DC1BF4" w:rsidP="00BC7115">
            <w:pPr>
              <w:rPr>
                <w:rFonts w:cs="Arial"/>
              </w:rPr>
            </w:pPr>
            <w:r w:rsidRPr="003071DB">
              <w:rPr>
                <w:rFonts w:cs="Arial"/>
              </w:rPr>
              <w:t xml:space="preserve">Rack </w:t>
            </w:r>
          </w:p>
        </w:tc>
        <w:tc>
          <w:tcPr>
            <w:tcW w:w="1044" w:type="pct"/>
            <w:shd w:val="clear" w:color="auto" w:fill="E7E6E6" w:themeFill="background2"/>
          </w:tcPr>
          <w:p w14:paraId="2C133E8A" w14:textId="77777777" w:rsidR="00DC1BF4" w:rsidRPr="003071DB" w:rsidRDefault="00DC1BF4" w:rsidP="00BC7115">
            <w:pPr>
              <w:rPr>
                <w:rFonts w:cs="Arial"/>
              </w:rPr>
            </w:pPr>
            <w:r w:rsidRPr="003071DB">
              <w:rPr>
                <w:rFonts w:cs="Arial"/>
              </w:rPr>
              <w:t>Total</w:t>
            </w:r>
          </w:p>
        </w:tc>
      </w:tr>
      <w:tr w:rsidR="00DC1BF4" w:rsidRPr="003071DB" w14:paraId="6AD667A9" w14:textId="77777777" w:rsidTr="003071DB">
        <w:tc>
          <w:tcPr>
            <w:tcW w:w="1050" w:type="pct"/>
          </w:tcPr>
          <w:p w14:paraId="7E43E98E" w14:textId="77777777" w:rsidR="00DC1BF4" w:rsidRPr="003071DB" w:rsidRDefault="00DC1BF4" w:rsidP="00BC7115">
            <w:pPr>
              <w:rPr>
                <w:rFonts w:cs="Arial"/>
              </w:rPr>
            </w:pPr>
            <w:r w:rsidRPr="003071DB">
              <w:rPr>
                <w:rFonts w:cs="Arial"/>
              </w:rPr>
              <w:t>Peso</w:t>
            </w:r>
          </w:p>
        </w:tc>
        <w:tc>
          <w:tcPr>
            <w:tcW w:w="641" w:type="pct"/>
          </w:tcPr>
          <w:p w14:paraId="0E63DBB5" w14:textId="77777777" w:rsidR="00DC1BF4" w:rsidRPr="003071DB" w:rsidRDefault="00DC1BF4" w:rsidP="00BC7115">
            <w:pPr>
              <w:rPr>
                <w:rFonts w:cs="Arial"/>
              </w:rPr>
            </w:pPr>
            <w:r w:rsidRPr="003071DB">
              <w:rPr>
                <w:rFonts w:cs="Arial"/>
              </w:rPr>
              <w:t xml:space="preserve"> 49.9 kg (110 lb)</w:t>
            </w:r>
          </w:p>
        </w:tc>
        <w:tc>
          <w:tcPr>
            <w:tcW w:w="641" w:type="pct"/>
          </w:tcPr>
          <w:p w14:paraId="27F0709E" w14:textId="77777777" w:rsidR="00DC1BF4" w:rsidRPr="003071DB" w:rsidRDefault="00DC1BF4" w:rsidP="00BC7115">
            <w:pPr>
              <w:rPr>
                <w:rFonts w:cs="Arial"/>
              </w:rPr>
            </w:pPr>
            <w:r w:rsidRPr="003071DB">
              <w:rPr>
                <w:rFonts w:cs="Arial"/>
              </w:rPr>
              <w:t xml:space="preserve"> 49.9 kg (110 lb)</w:t>
            </w:r>
          </w:p>
        </w:tc>
        <w:tc>
          <w:tcPr>
            <w:tcW w:w="968" w:type="pct"/>
          </w:tcPr>
          <w:p w14:paraId="4E1D2A46" w14:textId="77777777" w:rsidR="00DC1BF4" w:rsidRPr="003071DB" w:rsidRDefault="00DC1BF4" w:rsidP="00BC7115">
            <w:pPr>
              <w:rPr>
                <w:rFonts w:cs="Arial"/>
              </w:rPr>
            </w:pPr>
            <w:r w:rsidRPr="003071DB">
              <w:rPr>
                <w:rFonts w:cs="Arial"/>
              </w:rPr>
              <w:t>36.29 Kg(80 lb)</w:t>
            </w:r>
          </w:p>
        </w:tc>
        <w:tc>
          <w:tcPr>
            <w:tcW w:w="656" w:type="pct"/>
          </w:tcPr>
          <w:p w14:paraId="4FEBA734" w14:textId="77777777" w:rsidR="00DC1BF4" w:rsidRPr="003071DB" w:rsidRDefault="00DC1BF4" w:rsidP="00312032">
            <w:pPr>
              <w:jc w:val="both"/>
              <w:rPr>
                <w:rFonts w:cs="Arial"/>
              </w:rPr>
            </w:pPr>
            <w:r w:rsidRPr="003071DB">
              <w:rPr>
                <w:rFonts w:cs="Arial"/>
              </w:rPr>
              <w:t>138 kg(307 lb)</w:t>
            </w:r>
          </w:p>
        </w:tc>
        <w:tc>
          <w:tcPr>
            <w:tcW w:w="1044" w:type="pct"/>
          </w:tcPr>
          <w:p w14:paraId="1E7A65B0" w14:textId="77777777" w:rsidR="00DC1BF4" w:rsidRPr="003071DB" w:rsidRDefault="00DC1BF4" w:rsidP="00BC7115">
            <w:pPr>
              <w:rPr>
                <w:rFonts w:cs="Arial"/>
              </w:rPr>
            </w:pPr>
            <w:r w:rsidRPr="003071DB">
              <w:rPr>
                <w:rFonts w:cs="Arial"/>
              </w:rPr>
              <w:t>274.09 Kg</w:t>
            </w:r>
          </w:p>
          <w:p w14:paraId="589BC4B6" w14:textId="77777777" w:rsidR="00DC1BF4" w:rsidRPr="003071DB" w:rsidRDefault="00DC1BF4" w:rsidP="00BC7115">
            <w:pPr>
              <w:rPr>
                <w:rFonts w:cs="Arial"/>
              </w:rPr>
            </w:pPr>
            <w:r w:rsidRPr="003071DB">
              <w:rPr>
                <w:rFonts w:cs="Arial"/>
              </w:rPr>
              <w:t>(607 lb)</w:t>
            </w:r>
          </w:p>
        </w:tc>
      </w:tr>
      <w:tr w:rsidR="00DC1BF4" w:rsidRPr="003071DB" w14:paraId="4338E2A5" w14:textId="77777777" w:rsidTr="003071DB">
        <w:tc>
          <w:tcPr>
            <w:tcW w:w="1050" w:type="pct"/>
          </w:tcPr>
          <w:p w14:paraId="3E53ADAA" w14:textId="77777777" w:rsidR="00DC1BF4" w:rsidRPr="003071DB" w:rsidRDefault="00DC1BF4" w:rsidP="00BC7115">
            <w:pPr>
              <w:rPr>
                <w:rFonts w:cs="Arial"/>
              </w:rPr>
            </w:pPr>
            <w:r w:rsidRPr="003071DB">
              <w:rPr>
                <w:rFonts w:cs="Arial"/>
              </w:rPr>
              <w:t>Potencia</w:t>
            </w:r>
          </w:p>
        </w:tc>
        <w:tc>
          <w:tcPr>
            <w:tcW w:w="641" w:type="pct"/>
          </w:tcPr>
          <w:p w14:paraId="704C8C95" w14:textId="429BCBF4" w:rsidR="00DC1BF4" w:rsidRPr="003071DB" w:rsidRDefault="00DC1BF4" w:rsidP="00312032">
            <w:pPr>
              <w:rPr>
                <w:rFonts w:cs="Arial"/>
              </w:rPr>
            </w:pPr>
            <w:r w:rsidRPr="003071DB">
              <w:rPr>
                <w:rFonts w:cs="Arial"/>
              </w:rPr>
              <w:t>580 W</w:t>
            </w:r>
          </w:p>
        </w:tc>
        <w:tc>
          <w:tcPr>
            <w:tcW w:w="641" w:type="pct"/>
          </w:tcPr>
          <w:p w14:paraId="5550A77E" w14:textId="6DEC1DF0" w:rsidR="00DC1BF4" w:rsidRPr="003071DB" w:rsidRDefault="00DC1BF4" w:rsidP="00312032">
            <w:pPr>
              <w:rPr>
                <w:rFonts w:cs="Arial"/>
              </w:rPr>
            </w:pPr>
            <w:r w:rsidRPr="003071DB">
              <w:rPr>
                <w:rFonts w:cs="Arial"/>
              </w:rPr>
              <w:t>580 W</w:t>
            </w:r>
          </w:p>
        </w:tc>
        <w:tc>
          <w:tcPr>
            <w:tcW w:w="968" w:type="pct"/>
          </w:tcPr>
          <w:p w14:paraId="4CB4FF14" w14:textId="024A3A4A" w:rsidR="00DC1BF4" w:rsidRPr="003071DB" w:rsidRDefault="00DC1BF4" w:rsidP="00312032">
            <w:pPr>
              <w:rPr>
                <w:rFonts w:cs="Arial"/>
              </w:rPr>
            </w:pPr>
            <w:r w:rsidRPr="003071DB">
              <w:rPr>
                <w:rFonts w:cs="Arial"/>
              </w:rPr>
              <w:t>627W</w:t>
            </w:r>
          </w:p>
        </w:tc>
        <w:tc>
          <w:tcPr>
            <w:tcW w:w="656" w:type="pct"/>
          </w:tcPr>
          <w:p w14:paraId="56AA6EB1" w14:textId="77777777" w:rsidR="00DC1BF4" w:rsidRPr="003071DB" w:rsidRDefault="00DC1BF4" w:rsidP="00BC7115">
            <w:pPr>
              <w:rPr>
                <w:rFonts w:cs="Arial"/>
              </w:rPr>
            </w:pPr>
            <w:r w:rsidRPr="003071DB">
              <w:rPr>
                <w:rFonts w:cs="Arial"/>
              </w:rPr>
              <w:t>-</w:t>
            </w:r>
          </w:p>
        </w:tc>
        <w:tc>
          <w:tcPr>
            <w:tcW w:w="1044" w:type="pct"/>
          </w:tcPr>
          <w:p w14:paraId="636560A1" w14:textId="77777777" w:rsidR="00DC1BF4" w:rsidRPr="003071DB" w:rsidRDefault="00DC1BF4" w:rsidP="00BC7115">
            <w:pPr>
              <w:rPr>
                <w:rFonts w:cs="Arial"/>
              </w:rPr>
            </w:pPr>
            <w:r w:rsidRPr="003071DB">
              <w:rPr>
                <w:rFonts w:cs="Arial"/>
              </w:rPr>
              <w:t>1787 W</w:t>
            </w:r>
          </w:p>
        </w:tc>
      </w:tr>
      <w:tr w:rsidR="00DC1BF4" w:rsidRPr="003071DB" w14:paraId="16124D0B" w14:textId="77777777" w:rsidTr="003071DB">
        <w:tc>
          <w:tcPr>
            <w:tcW w:w="1050" w:type="pct"/>
          </w:tcPr>
          <w:p w14:paraId="785BABD4" w14:textId="77777777" w:rsidR="00DC1BF4" w:rsidRPr="003071DB" w:rsidRDefault="00DC1BF4" w:rsidP="00BC7115">
            <w:pPr>
              <w:rPr>
                <w:rFonts w:cs="Arial"/>
              </w:rPr>
            </w:pPr>
            <w:r w:rsidRPr="003071DB">
              <w:rPr>
                <w:rFonts w:cs="Arial"/>
              </w:rPr>
              <w:t>Enfriamiento</w:t>
            </w:r>
          </w:p>
        </w:tc>
        <w:tc>
          <w:tcPr>
            <w:tcW w:w="641" w:type="pct"/>
          </w:tcPr>
          <w:p w14:paraId="6FDBE6B0" w14:textId="77777777" w:rsidR="00DC1BF4" w:rsidRPr="003071DB" w:rsidRDefault="00DC1BF4" w:rsidP="00BC7115">
            <w:pPr>
              <w:rPr>
                <w:rFonts w:cs="Arial"/>
              </w:rPr>
            </w:pPr>
            <w:r w:rsidRPr="003071DB">
              <w:rPr>
                <w:rFonts w:cs="Arial"/>
              </w:rPr>
              <w:t>1979.04 BTU/h</w:t>
            </w:r>
          </w:p>
        </w:tc>
        <w:tc>
          <w:tcPr>
            <w:tcW w:w="641" w:type="pct"/>
          </w:tcPr>
          <w:p w14:paraId="622DE5BF" w14:textId="77777777" w:rsidR="00DC1BF4" w:rsidRPr="003071DB" w:rsidRDefault="00DC1BF4" w:rsidP="00BC7115">
            <w:pPr>
              <w:rPr>
                <w:rFonts w:cs="Arial"/>
              </w:rPr>
            </w:pPr>
            <w:r w:rsidRPr="003071DB">
              <w:rPr>
                <w:rFonts w:cs="Arial"/>
              </w:rPr>
              <w:t>1979.04 BTU/h</w:t>
            </w:r>
          </w:p>
        </w:tc>
        <w:tc>
          <w:tcPr>
            <w:tcW w:w="968" w:type="pct"/>
          </w:tcPr>
          <w:p w14:paraId="15D3BB50" w14:textId="77777777" w:rsidR="00DC1BF4" w:rsidRPr="003071DB" w:rsidRDefault="00DC1BF4" w:rsidP="00BC7115">
            <w:pPr>
              <w:rPr>
                <w:rFonts w:cs="Arial"/>
              </w:rPr>
            </w:pPr>
            <w:r w:rsidRPr="003071DB">
              <w:rPr>
                <w:rFonts w:cs="Arial"/>
              </w:rPr>
              <w:t>2,137 BTU/h</w:t>
            </w:r>
          </w:p>
        </w:tc>
        <w:tc>
          <w:tcPr>
            <w:tcW w:w="656" w:type="pct"/>
          </w:tcPr>
          <w:p w14:paraId="76C5A741" w14:textId="77777777" w:rsidR="00DC1BF4" w:rsidRPr="003071DB" w:rsidRDefault="00DC1BF4" w:rsidP="00BC7115">
            <w:pPr>
              <w:rPr>
                <w:rFonts w:cs="Arial"/>
              </w:rPr>
            </w:pPr>
            <w:r w:rsidRPr="003071DB">
              <w:rPr>
                <w:rFonts w:cs="Arial"/>
              </w:rPr>
              <w:t>-</w:t>
            </w:r>
          </w:p>
        </w:tc>
        <w:tc>
          <w:tcPr>
            <w:tcW w:w="1044" w:type="pct"/>
          </w:tcPr>
          <w:p w14:paraId="17AE557D" w14:textId="77777777" w:rsidR="00DC1BF4" w:rsidRPr="003071DB" w:rsidRDefault="00DC1BF4" w:rsidP="00BC7115">
            <w:pPr>
              <w:rPr>
                <w:rFonts w:cs="Arial"/>
              </w:rPr>
            </w:pPr>
            <w:r w:rsidRPr="003071DB">
              <w:rPr>
                <w:rFonts w:cs="Arial"/>
              </w:rPr>
              <w:t>6095.08 BTU/h</w:t>
            </w:r>
          </w:p>
        </w:tc>
      </w:tr>
      <w:tr w:rsidR="00DC1BF4" w:rsidRPr="003071DB" w14:paraId="2969219C" w14:textId="77777777" w:rsidTr="003071DB">
        <w:tc>
          <w:tcPr>
            <w:tcW w:w="1050" w:type="pct"/>
          </w:tcPr>
          <w:p w14:paraId="5A192542" w14:textId="46EE64BF" w:rsidR="00DC1BF4" w:rsidRPr="003071DB" w:rsidRDefault="00DC1BF4" w:rsidP="00312032">
            <w:pPr>
              <w:rPr>
                <w:rFonts w:cs="Arial"/>
              </w:rPr>
            </w:pPr>
            <w:r w:rsidRPr="003071DB">
              <w:rPr>
                <w:rFonts w:cs="Arial"/>
              </w:rPr>
              <w:t>Espacio físico</w:t>
            </w:r>
            <w:r w:rsidR="00312032" w:rsidRPr="003071DB">
              <w:rPr>
                <w:rFonts w:cs="Arial"/>
              </w:rPr>
              <w:t xml:space="preserve"> </w:t>
            </w:r>
            <w:r w:rsidRPr="003071DB">
              <w:rPr>
                <w:rFonts w:cs="Arial"/>
              </w:rPr>
              <w:t>(Alto x Ancho x Profundo)</w:t>
            </w:r>
          </w:p>
        </w:tc>
        <w:tc>
          <w:tcPr>
            <w:tcW w:w="641" w:type="pct"/>
          </w:tcPr>
          <w:p w14:paraId="11B73B55" w14:textId="77777777" w:rsidR="00DC1BF4" w:rsidRPr="003071DB" w:rsidRDefault="00DC1BF4" w:rsidP="00BC7115">
            <w:pPr>
              <w:rPr>
                <w:rFonts w:cs="Arial"/>
                <w:lang w:val="en-US"/>
              </w:rPr>
            </w:pPr>
            <w:r w:rsidRPr="003071DB">
              <w:rPr>
                <w:rFonts w:cs="Arial"/>
                <w:lang w:val="en-US"/>
              </w:rPr>
              <w:t>17.8 cm x 48.3 cm x 61 cm</w:t>
            </w:r>
          </w:p>
          <w:p w14:paraId="3D6BE400" w14:textId="77777777" w:rsidR="00DC1BF4" w:rsidRPr="003071DB" w:rsidRDefault="00DC1BF4" w:rsidP="00BC7115">
            <w:pPr>
              <w:rPr>
                <w:rFonts w:cs="Arial"/>
                <w:lang w:val="en-US"/>
              </w:rPr>
            </w:pPr>
            <w:r w:rsidRPr="003071DB">
              <w:rPr>
                <w:rFonts w:cs="Arial"/>
                <w:lang w:val="en-US"/>
              </w:rPr>
              <w:t>7 in x 19 in x 24 in</w:t>
            </w:r>
          </w:p>
          <w:p w14:paraId="6F16AFB6" w14:textId="77777777" w:rsidR="00DC1BF4" w:rsidRPr="003071DB" w:rsidRDefault="00DC1BF4" w:rsidP="00BC7115">
            <w:pPr>
              <w:rPr>
                <w:rFonts w:cs="Arial"/>
              </w:rPr>
            </w:pPr>
            <w:r w:rsidRPr="003071DB">
              <w:rPr>
                <w:rFonts w:cs="Arial"/>
              </w:rPr>
              <w:t>4 EIA U</w:t>
            </w:r>
          </w:p>
        </w:tc>
        <w:tc>
          <w:tcPr>
            <w:tcW w:w="641" w:type="pct"/>
          </w:tcPr>
          <w:p w14:paraId="545FBF8B" w14:textId="77777777" w:rsidR="00DC1BF4" w:rsidRPr="003071DB" w:rsidRDefault="00DC1BF4" w:rsidP="00BC7115">
            <w:pPr>
              <w:rPr>
                <w:rFonts w:cs="Arial"/>
                <w:lang w:val="en-US"/>
              </w:rPr>
            </w:pPr>
            <w:r w:rsidRPr="003071DB">
              <w:rPr>
                <w:rFonts w:cs="Arial"/>
                <w:lang w:val="en-US"/>
              </w:rPr>
              <w:t>17.8 cm x 48.3 cm x 61 cm</w:t>
            </w:r>
          </w:p>
          <w:p w14:paraId="78441D05" w14:textId="77777777" w:rsidR="00DC1BF4" w:rsidRPr="003071DB" w:rsidRDefault="00DC1BF4" w:rsidP="00BC7115">
            <w:pPr>
              <w:rPr>
                <w:rFonts w:cs="Arial"/>
                <w:lang w:val="en-US"/>
              </w:rPr>
            </w:pPr>
            <w:r w:rsidRPr="003071DB">
              <w:rPr>
                <w:rFonts w:cs="Arial"/>
                <w:lang w:val="en-US"/>
              </w:rPr>
              <w:t>7 in x 19 in x 24 in</w:t>
            </w:r>
          </w:p>
          <w:p w14:paraId="681A4DBD" w14:textId="77777777" w:rsidR="00DC1BF4" w:rsidRPr="003071DB" w:rsidRDefault="00DC1BF4" w:rsidP="00BC7115">
            <w:pPr>
              <w:rPr>
                <w:rFonts w:cs="Arial"/>
              </w:rPr>
            </w:pPr>
            <w:r w:rsidRPr="003071DB">
              <w:rPr>
                <w:rFonts w:cs="Arial"/>
              </w:rPr>
              <w:t>4 EIA U</w:t>
            </w:r>
          </w:p>
        </w:tc>
        <w:tc>
          <w:tcPr>
            <w:tcW w:w="968" w:type="pct"/>
          </w:tcPr>
          <w:p w14:paraId="6E8A8749" w14:textId="77777777" w:rsidR="00312032" w:rsidRPr="003071DB" w:rsidRDefault="00312032" w:rsidP="00BC7115">
            <w:pPr>
              <w:rPr>
                <w:rFonts w:cs="Arial"/>
                <w:lang w:val="en-US"/>
              </w:rPr>
            </w:pPr>
            <w:r w:rsidRPr="003071DB">
              <w:rPr>
                <w:rFonts w:cs="Arial"/>
                <w:lang w:val="en-US"/>
              </w:rPr>
              <w:t>13 cm x 44.7 cm x 60.7 cm.</w:t>
            </w:r>
          </w:p>
          <w:p w14:paraId="6FFB53E7" w14:textId="77777777" w:rsidR="00312032" w:rsidRPr="003071DB" w:rsidRDefault="00DC1BF4" w:rsidP="00312032">
            <w:pPr>
              <w:rPr>
                <w:rFonts w:cs="Arial"/>
                <w:lang w:val="en-US"/>
              </w:rPr>
            </w:pPr>
            <w:r w:rsidRPr="003071DB">
              <w:rPr>
                <w:rFonts w:cs="Arial"/>
                <w:lang w:val="en-US"/>
              </w:rPr>
              <w:t xml:space="preserve">5.12 in x 17.60 in x 23.90 in </w:t>
            </w:r>
          </w:p>
          <w:p w14:paraId="7F302140" w14:textId="17CEB696" w:rsidR="00DC1BF4" w:rsidRPr="003071DB" w:rsidRDefault="00DC1BF4" w:rsidP="00312032">
            <w:pPr>
              <w:rPr>
                <w:rFonts w:cs="Arial"/>
              </w:rPr>
            </w:pPr>
            <w:r w:rsidRPr="003071DB">
              <w:rPr>
                <w:rFonts w:cs="Arial"/>
              </w:rPr>
              <w:t>3EIA U</w:t>
            </w:r>
          </w:p>
        </w:tc>
        <w:tc>
          <w:tcPr>
            <w:tcW w:w="656" w:type="pct"/>
          </w:tcPr>
          <w:p w14:paraId="74788F6E" w14:textId="77777777" w:rsidR="00DC1BF4" w:rsidRPr="003071DB" w:rsidRDefault="00DC1BF4" w:rsidP="00BC7115">
            <w:pPr>
              <w:rPr>
                <w:rFonts w:cs="Arial"/>
                <w:lang w:val="en-US"/>
              </w:rPr>
            </w:pPr>
            <w:r w:rsidRPr="003071DB">
              <w:rPr>
                <w:rFonts w:cs="Arial"/>
                <w:lang w:val="en-US"/>
              </w:rPr>
              <w:t>200.1 cm x 60.3 cm x 109.9 cm</w:t>
            </w:r>
          </w:p>
          <w:p w14:paraId="5023607A" w14:textId="77777777" w:rsidR="00DC1BF4" w:rsidRPr="003071DB" w:rsidRDefault="00DC1BF4" w:rsidP="00BC7115">
            <w:pPr>
              <w:rPr>
                <w:rFonts w:cs="Arial"/>
                <w:lang w:val="en-US"/>
              </w:rPr>
            </w:pPr>
            <w:r w:rsidRPr="003071DB">
              <w:rPr>
                <w:rFonts w:cs="Arial"/>
                <w:lang w:val="en-US"/>
              </w:rPr>
              <w:t>(78.8 in x 23.7 in x 43.3 in)</w:t>
            </w:r>
          </w:p>
          <w:p w14:paraId="78390959" w14:textId="77777777" w:rsidR="00DC1BF4" w:rsidRPr="003071DB" w:rsidRDefault="00DC1BF4" w:rsidP="00BC7115">
            <w:pPr>
              <w:rPr>
                <w:rFonts w:cs="Arial"/>
              </w:rPr>
            </w:pPr>
            <w:r w:rsidRPr="003071DB">
              <w:rPr>
                <w:rFonts w:cs="Arial"/>
              </w:rPr>
              <w:t>42 EIA U</w:t>
            </w:r>
          </w:p>
        </w:tc>
        <w:tc>
          <w:tcPr>
            <w:tcW w:w="1044" w:type="pct"/>
          </w:tcPr>
          <w:p w14:paraId="3F28A427" w14:textId="77777777" w:rsidR="00DC1BF4" w:rsidRPr="003071DB" w:rsidRDefault="00DC1BF4" w:rsidP="00BC7115">
            <w:pPr>
              <w:rPr>
                <w:rFonts w:cs="Arial"/>
              </w:rPr>
            </w:pPr>
            <w:r w:rsidRPr="003071DB">
              <w:rPr>
                <w:rFonts w:cs="Arial"/>
              </w:rPr>
              <w:t>200.1 cm x 60.3 cm x 109.9 cm</w:t>
            </w:r>
          </w:p>
          <w:p w14:paraId="152E39B9" w14:textId="77777777" w:rsidR="00DC1BF4" w:rsidRPr="003071DB" w:rsidRDefault="00DC1BF4" w:rsidP="00BC7115">
            <w:pPr>
              <w:rPr>
                <w:rFonts w:cs="Arial"/>
              </w:rPr>
            </w:pPr>
            <w:r w:rsidRPr="003071DB">
              <w:rPr>
                <w:rFonts w:cs="Arial"/>
              </w:rPr>
              <w:t>Área del rack = 6626.97</w:t>
            </w:r>
            <m:oMath>
              <m:sSup>
                <m:sSupPr>
                  <m:ctrlPr>
                    <w:rPr>
                      <w:rFonts w:ascii="Cambria Math" w:hAnsi="Cambria Math" w:cs="Arial"/>
                    </w:rPr>
                  </m:ctrlPr>
                </m:sSupPr>
                <m:e>
                  <m:r>
                    <m:rPr>
                      <m:sty m:val="p"/>
                    </m:rPr>
                    <w:rPr>
                      <w:rFonts w:ascii="Cambria Math" w:hAnsi="Cambria Math" w:cs="Arial"/>
                    </w:rPr>
                    <m:t>cm</m:t>
                  </m:r>
                </m:e>
                <m:sup>
                  <m:r>
                    <m:rPr>
                      <m:sty m:val="p"/>
                    </m:rPr>
                    <w:rPr>
                      <w:rFonts w:ascii="Cambria Math" w:hAnsi="Cambria Math" w:cs="Arial"/>
                    </w:rPr>
                    <m:t>2</m:t>
                  </m:r>
                </m:sup>
              </m:sSup>
            </m:oMath>
          </w:p>
        </w:tc>
      </w:tr>
      <w:tr w:rsidR="00DC1BF4" w:rsidRPr="003071DB" w14:paraId="446544D7" w14:textId="77777777" w:rsidTr="003071DB">
        <w:tc>
          <w:tcPr>
            <w:tcW w:w="1050" w:type="pct"/>
          </w:tcPr>
          <w:p w14:paraId="413B2860" w14:textId="2E86FE5A" w:rsidR="00DC1BF4" w:rsidRPr="003071DB" w:rsidRDefault="00DC1BF4" w:rsidP="003071DB">
            <w:pPr>
              <w:rPr>
                <w:rFonts w:cs="Arial"/>
              </w:rPr>
            </w:pPr>
            <w:r w:rsidRPr="003071DB">
              <w:rPr>
                <w:rFonts w:cs="Arial"/>
              </w:rPr>
              <w:t>Conectividad</w:t>
            </w:r>
          </w:p>
        </w:tc>
        <w:tc>
          <w:tcPr>
            <w:tcW w:w="641" w:type="pct"/>
          </w:tcPr>
          <w:p w14:paraId="1588C863" w14:textId="77777777" w:rsidR="00DC1BF4" w:rsidRPr="003071DB" w:rsidRDefault="00DC1BF4" w:rsidP="00BC7115">
            <w:pPr>
              <w:rPr>
                <w:rFonts w:cs="Arial"/>
              </w:rPr>
            </w:pPr>
          </w:p>
        </w:tc>
        <w:tc>
          <w:tcPr>
            <w:tcW w:w="641" w:type="pct"/>
          </w:tcPr>
          <w:p w14:paraId="3B7C4BD1" w14:textId="77777777" w:rsidR="00DC1BF4" w:rsidRPr="003071DB" w:rsidRDefault="00DC1BF4" w:rsidP="00BC7115">
            <w:pPr>
              <w:rPr>
                <w:rFonts w:cs="Arial"/>
              </w:rPr>
            </w:pPr>
          </w:p>
        </w:tc>
        <w:tc>
          <w:tcPr>
            <w:tcW w:w="968" w:type="pct"/>
          </w:tcPr>
          <w:p w14:paraId="2A756034" w14:textId="77777777" w:rsidR="00DC1BF4" w:rsidRPr="003071DB" w:rsidRDefault="00DC1BF4" w:rsidP="00BC7115">
            <w:pPr>
              <w:rPr>
                <w:rFonts w:cs="Arial"/>
              </w:rPr>
            </w:pPr>
            <w:r w:rsidRPr="003071DB">
              <w:rPr>
                <w:rFonts w:cs="Arial"/>
              </w:rPr>
              <w:t>4 Gb FC, 8 Gb FC, 16 Gb FC,10 Gb FCoE, 10 GbE</w:t>
            </w:r>
          </w:p>
        </w:tc>
        <w:tc>
          <w:tcPr>
            <w:tcW w:w="656" w:type="pct"/>
          </w:tcPr>
          <w:p w14:paraId="73F8651B" w14:textId="77777777" w:rsidR="00DC1BF4" w:rsidRPr="003071DB" w:rsidRDefault="00DC1BF4" w:rsidP="00BC7115">
            <w:pPr>
              <w:rPr>
                <w:rFonts w:cs="Arial"/>
              </w:rPr>
            </w:pPr>
            <w:r w:rsidRPr="003071DB">
              <w:rPr>
                <w:rFonts w:cs="Arial"/>
              </w:rPr>
              <w:t>-</w:t>
            </w:r>
          </w:p>
        </w:tc>
        <w:tc>
          <w:tcPr>
            <w:tcW w:w="1044" w:type="pct"/>
          </w:tcPr>
          <w:p w14:paraId="1B4BC22F" w14:textId="77777777" w:rsidR="00DC1BF4" w:rsidRPr="003071DB" w:rsidRDefault="00DC1BF4" w:rsidP="00BC7115">
            <w:pPr>
              <w:rPr>
                <w:rFonts w:cs="Arial"/>
              </w:rPr>
            </w:pPr>
            <w:r w:rsidRPr="003071DB">
              <w:rPr>
                <w:rFonts w:cs="Arial"/>
              </w:rPr>
              <w:t>4 Gb FC, 8 Gb FC, 16 Gb FC,10 Gb FCoE, 10 GbE</w:t>
            </w:r>
          </w:p>
        </w:tc>
      </w:tr>
    </w:tbl>
    <w:p w14:paraId="5B5CE2A6" w14:textId="156FDFB0" w:rsidR="00DC1BF4" w:rsidRDefault="00DC1BF4">
      <w:pPr>
        <w:spacing w:after="160" w:line="259" w:lineRule="auto"/>
      </w:pPr>
    </w:p>
    <w:p w14:paraId="294AACA7" w14:textId="25ACE220" w:rsidR="00DC1BF4" w:rsidRDefault="00DC1BF4" w:rsidP="00DC1BF4">
      <w:pPr>
        <w:pStyle w:val="Caption"/>
        <w:keepNext/>
      </w:pPr>
      <w:r>
        <w:t xml:space="preserve">Tabla </w:t>
      </w:r>
      <w:fldSimple w:instr=" SEQ Tabla \* ARABIC ">
        <w:r w:rsidR="00BA4C94">
          <w:rPr>
            <w:noProof/>
          </w:rPr>
          <w:t>6</w:t>
        </w:r>
      </w:fldSimple>
      <w:r w:rsidRPr="00E86E89">
        <w:t xml:space="preserve"> Calculo</w:t>
      </w:r>
      <w:r>
        <w:t xml:space="preserve"> de</w:t>
      </w:r>
      <w:r w:rsidRPr="00E86E89">
        <w:t xml:space="preserve"> RLU </w:t>
      </w:r>
      <w:r>
        <w:t xml:space="preserve">para el </w:t>
      </w:r>
      <w:r w:rsidRPr="00E86E89">
        <w:t>Rack 3</w:t>
      </w:r>
    </w:p>
    <w:p w14:paraId="2038BA64" w14:textId="30CE4B5A" w:rsidR="00DC1BF4" w:rsidRDefault="00DC1BF4">
      <w:pPr>
        <w:spacing w:after="160" w:line="259" w:lineRule="auto"/>
      </w:pPr>
      <w:r>
        <w:br w:type="page"/>
      </w:r>
    </w:p>
    <w:p w14:paraId="65D4C14C" w14:textId="77777777" w:rsidR="00DC1BF4" w:rsidRDefault="00DC1BF4" w:rsidP="00DC1BF4">
      <w:pPr>
        <w:spacing w:after="160" w:line="259" w:lineRule="auto"/>
        <w:rPr>
          <w:i/>
          <w:iCs/>
          <w:color w:val="000000" w:themeColor="text1"/>
          <w:szCs w:val="18"/>
        </w:rPr>
      </w:pPr>
    </w:p>
    <w:tbl>
      <w:tblPr>
        <w:tblStyle w:val="TableGrid"/>
        <w:tblpPr w:leftFromText="141" w:rightFromText="141" w:vertAnchor="text" w:horzAnchor="margin" w:tblpY="-28"/>
        <w:tblW w:w="5000" w:type="pct"/>
        <w:tblLook w:val="04A0" w:firstRow="1" w:lastRow="0" w:firstColumn="1" w:lastColumn="0" w:noHBand="0" w:noVBand="1"/>
      </w:tblPr>
      <w:tblGrid>
        <w:gridCol w:w="4242"/>
        <w:gridCol w:w="2062"/>
        <w:gridCol w:w="3345"/>
        <w:gridCol w:w="3345"/>
      </w:tblGrid>
      <w:tr w:rsidR="00DC1BF4" w14:paraId="592A5BA1" w14:textId="77777777" w:rsidTr="000F3774">
        <w:tc>
          <w:tcPr>
            <w:tcW w:w="1632" w:type="pct"/>
            <w:shd w:val="clear" w:color="auto" w:fill="E7E6E6" w:themeFill="background2"/>
          </w:tcPr>
          <w:p w14:paraId="2E086025" w14:textId="77777777" w:rsidR="00DC1BF4" w:rsidRPr="000F3774" w:rsidRDefault="00DC1BF4" w:rsidP="00BC7115">
            <w:pPr>
              <w:rPr>
                <w:rFonts w:cs="Arial"/>
                <w:lang w:val="en-US"/>
              </w:rPr>
            </w:pPr>
            <w:r w:rsidRPr="000F3774">
              <w:rPr>
                <w:rFonts w:cs="Arial"/>
              </w:rPr>
              <w:t>Especificaciones</w:t>
            </w:r>
          </w:p>
        </w:tc>
        <w:tc>
          <w:tcPr>
            <w:tcW w:w="793" w:type="pct"/>
            <w:shd w:val="clear" w:color="auto" w:fill="E7E6E6" w:themeFill="background2"/>
          </w:tcPr>
          <w:p w14:paraId="125D35A0" w14:textId="77777777" w:rsidR="00DC1BF4" w:rsidRPr="000F3774" w:rsidRDefault="00DC1BF4" w:rsidP="00BC7115">
            <w:pPr>
              <w:rPr>
                <w:rFonts w:cs="Arial"/>
              </w:rPr>
            </w:pPr>
            <w:r w:rsidRPr="000F3774">
              <w:rPr>
                <w:rFonts w:cs="Arial"/>
                <w:lang w:val="en-US"/>
              </w:rPr>
              <w:t>Patch</w:t>
            </w:r>
            <w:r w:rsidRPr="000F3774">
              <w:rPr>
                <w:rFonts w:cs="Arial"/>
              </w:rPr>
              <w:t xml:space="preserve"> Panel </w:t>
            </w:r>
          </w:p>
        </w:tc>
        <w:tc>
          <w:tcPr>
            <w:tcW w:w="1287" w:type="pct"/>
            <w:shd w:val="clear" w:color="auto" w:fill="E7E6E6" w:themeFill="background2"/>
          </w:tcPr>
          <w:p w14:paraId="1CDEE7DC" w14:textId="77777777" w:rsidR="00DC1BF4" w:rsidRPr="000F3774" w:rsidRDefault="00DC1BF4" w:rsidP="00BC7115">
            <w:pPr>
              <w:rPr>
                <w:rFonts w:cs="Arial"/>
              </w:rPr>
            </w:pPr>
            <w:r w:rsidRPr="000F3774">
              <w:rPr>
                <w:rFonts w:cs="Arial"/>
              </w:rPr>
              <w:t>Rack</w:t>
            </w:r>
          </w:p>
        </w:tc>
        <w:tc>
          <w:tcPr>
            <w:tcW w:w="1287" w:type="pct"/>
            <w:shd w:val="clear" w:color="auto" w:fill="E7E6E6" w:themeFill="background2"/>
          </w:tcPr>
          <w:p w14:paraId="2E71A742" w14:textId="77777777" w:rsidR="00DC1BF4" w:rsidRPr="000F3774" w:rsidRDefault="00DC1BF4" w:rsidP="00BC7115">
            <w:pPr>
              <w:rPr>
                <w:rFonts w:cs="Arial"/>
              </w:rPr>
            </w:pPr>
            <w:r w:rsidRPr="000F3774">
              <w:rPr>
                <w:rFonts w:cs="Arial"/>
              </w:rPr>
              <w:t>Total</w:t>
            </w:r>
          </w:p>
        </w:tc>
      </w:tr>
      <w:tr w:rsidR="00DC1BF4" w14:paraId="17587AF6" w14:textId="77777777" w:rsidTr="000F3774">
        <w:tc>
          <w:tcPr>
            <w:tcW w:w="1632" w:type="pct"/>
          </w:tcPr>
          <w:p w14:paraId="490A025C" w14:textId="77777777" w:rsidR="00DC1BF4" w:rsidRPr="000F3774" w:rsidRDefault="00DC1BF4" w:rsidP="00BC7115">
            <w:pPr>
              <w:rPr>
                <w:rFonts w:cs="Arial"/>
              </w:rPr>
            </w:pPr>
            <w:r w:rsidRPr="000F3774">
              <w:rPr>
                <w:rFonts w:cs="Arial"/>
              </w:rPr>
              <w:t>Peso</w:t>
            </w:r>
          </w:p>
        </w:tc>
        <w:tc>
          <w:tcPr>
            <w:tcW w:w="793" w:type="pct"/>
          </w:tcPr>
          <w:p w14:paraId="20095938" w14:textId="77777777" w:rsidR="00DC1BF4" w:rsidRPr="000F3774" w:rsidRDefault="00DC1BF4" w:rsidP="00BC7115">
            <w:pPr>
              <w:rPr>
                <w:rFonts w:cs="Arial"/>
              </w:rPr>
            </w:pPr>
            <w:r w:rsidRPr="000F3774">
              <w:rPr>
                <w:rFonts w:cs="Arial"/>
              </w:rPr>
              <w:t>-</w:t>
            </w:r>
          </w:p>
        </w:tc>
        <w:tc>
          <w:tcPr>
            <w:tcW w:w="1287" w:type="pct"/>
          </w:tcPr>
          <w:p w14:paraId="21B06BFF" w14:textId="77777777" w:rsidR="00DC1BF4" w:rsidRPr="000F3774" w:rsidRDefault="00DC1BF4" w:rsidP="00BC7115">
            <w:pPr>
              <w:rPr>
                <w:rFonts w:cs="Arial"/>
              </w:rPr>
            </w:pPr>
            <w:r w:rsidRPr="000F3774">
              <w:rPr>
                <w:rFonts w:cs="Arial"/>
              </w:rPr>
              <w:t>150Kg (331 lb)</w:t>
            </w:r>
          </w:p>
        </w:tc>
        <w:tc>
          <w:tcPr>
            <w:tcW w:w="1287" w:type="pct"/>
          </w:tcPr>
          <w:p w14:paraId="082BE763" w14:textId="77777777" w:rsidR="00DC1BF4" w:rsidRPr="000F3774" w:rsidRDefault="00DC1BF4" w:rsidP="00BC7115">
            <w:pPr>
              <w:rPr>
                <w:rFonts w:cs="Arial"/>
              </w:rPr>
            </w:pPr>
            <w:r w:rsidRPr="000F3774">
              <w:rPr>
                <w:rFonts w:cs="Arial"/>
              </w:rPr>
              <w:t>150 Kg (331 lb)</w:t>
            </w:r>
          </w:p>
        </w:tc>
      </w:tr>
      <w:tr w:rsidR="00DC1BF4" w14:paraId="60517A7A" w14:textId="77777777" w:rsidTr="000F3774">
        <w:tc>
          <w:tcPr>
            <w:tcW w:w="1632" w:type="pct"/>
          </w:tcPr>
          <w:p w14:paraId="3871F979" w14:textId="77777777" w:rsidR="00DC1BF4" w:rsidRPr="000F3774" w:rsidRDefault="00DC1BF4" w:rsidP="00BC7115">
            <w:pPr>
              <w:rPr>
                <w:rFonts w:cs="Arial"/>
              </w:rPr>
            </w:pPr>
            <w:r w:rsidRPr="000F3774">
              <w:rPr>
                <w:rFonts w:cs="Arial"/>
              </w:rPr>
              <w:t>Potencia</w:t>
            </w:r>
          </w:p>
        </w:tc>
        <w:tc>
          <w:tcPr>
            <w:tcW w:w="793" w:type="pct"/>
          </w:tcPr>
          <w:p w14:paraId="077C6317" w14:textId="77777777" w:rsidR="00DC1BF4" w:rsidRPr="000F3774" w:rsidRDefault="00DC1BF4" w:rsidP="00BC7115">
            <w:pPr>
              <w:rPr>
                <w:rFonts w:cs="Arial"/>
              </w:rPr>
            </w:pPr>
            <w:r w:rsidRPr="000F3774">
              <w:rPr>
                <w:rFonts w:cs="Arial"/>
              </w:rPr>
              <w:t>-</w:t>
            </w:r>
          </w:p>
        </w:tc>
        <w:tc>
          <w:tcPr>
            <w:tcW w:w="1287" w:type="pct"/>
          </w:tcPr>
          <w:p w14:paraId="49F20B73" w14:textId="77777777" w:rsidR="00DC1BF4" w:rsidRPr="000F3774" w:rsidRDefault="00DC1BF4" w:rsidP="00BC7115">
            <w:pPr>
              <w:rPr>
                <w:rFonts w:cs="Arial"/>
              </w:rPr>
            </w:pPr>
            <w:r w:rsidRPr="000F3774">
              <w:rPr>
                <w:rFonts w:cs="Arial"/>
              </w:rPr>
              <w:t>-</w:t>
            </w:r>
          </w:p>
        </w:tc>
        <w:tc>
          <w:tcPr>
            <w:tcW w:w="1287" w:type="pct"/>
          </w:tcPr>
          <w:p w14:paraId="65AE070D" w14:textId="77777777" w:rsidR="00DC1BF4" w:rsidRPr="000F3774" w:rsidRDefault="00DC1BF4" w:rsidP="00BC7115">
            <w:pPr>
              <w:rPr>
                <w:rFonts w:cs="Arial"/>
              </w:rPr>
            </w:pPr>
            <w:r w:rsidRPr="000F3774">
              <w:rPr>
                <w:rFonts w:cs="Arial"/>
              </w:rPr>
              <w:t>-</w:t>
            </w:r>
          </w:p>
        </w:tc>
      </w:tr>
      <w:tr w:rsidR="00DC1BF4" w14:paraId="22FD8FB8" w14:textId="77777777" w:rsidTr="000F3774">
        <w:tc>
          <w:tcPr>
            <w:tcW w:w="1632" w:type="pct"/>
          </w:tcPr>
          <w:p w14:paraId="30D484B8" w14:textId="77777777" w:rsidR="00DC1BF4" w:rsidRPr="000F3774" w:rsidRDefault="00DC1BF4" w:rsidP="00BC7115">
            <w:pPr>
              <w:rPr>
                <w:rFonts w:cs="Arial"/>
              </w:rPr>
            </w:pPr>
            <w:r w:rsidRPr="000F3774">
              <w:rPr>
                <w:rFonts w:cs="Arial"/>
              </w:rPr>
              <w:t>Enfriamiento</w:t>
            </w:r>
          </w:p>
        </w:tc>
        <w:tc>
          <w:tcPr>
            <w:tcW w:w="793" w:type="pct"/>
          </w:tcPr>
          <w:p w14:paraId="63F45DFC" w14:textId="77777777" w:rsidR="00DC1BF4" w:rsidRPr="000F3774" w:rsidRDefault="00DC1BF4" w:rsidP="00BC7115">
            <w:pPr>
              <w:rPr>
                <w:rFonts w:cs="Arial"/>
              </w:rPr>
            </w:pPr>
            <w:r w:rsidRPr="000F3774">
              <w:rPr>
                <w:rFonts w:cs="Arial"/>
              </w:rPr>
              <w:t>-</w:t>
            </w:r>
          </w:p>
        </w:tc>
        <w:tc>
          <w:tcPr>
            <w:tcW w:w="1287" w:type="pct"/>
          </w:tcPr>
          <w:p w14:paraId="30C66FE7" w14:textId="77777777" w:rsidR="00DC1BF4" w:rsidRPr="000F3774" w:rsidRDefault="00DC1BF4" w:rsidP="00BC7115">
            <w:pPr>
              <w:rPr>
                <w:rFonts w:cs="Arial"/>
              </w:rPr>
            </w:pPr>
            <w:r w:rsidRPr="000F3774">
              <w:rPr>
                <w:rFonts w:cs="Arial"/>
              </w:rPr>
              <w:t>-</w:t>
            </w:r>
          </w:p>
        </w:tc>
        <w:tc>
          <w:tcPr>
            <w:tcW w:w="1287" w:type="pct"/>
          </w:tcPr>
          <w:p w14:paraId="47BFC536" w14:textId="77777777" w:rsidR="00DC1BF4" w:rsidRPr="000F3774" w:rsidRDefault="00DC1BF4" w:rsidP="00BC7115">
            <w:pPr>
              <w:rPr>
                <w:rFonts w:cs="Arial"/>
              </w:rPr>
            </w:pPr>
            <w:r w:rsidRPr="000F3774">
              <w:rPr>
                <w:rFonts w:cs="Arial"/>
              </w:rPr>
              <w:t>-</w:t>
            </w:r>
          </w:p>
        </w:tc>
      </w:tr>
      <w:tr w:rsidR="00DC1BF4" w14:paraId="228ABFC3" w14:textId="77777777" w:rsidTr="000F3774">
        <w:tc>
          <w:tcPr>
            <w:tcW w:w="1632" w:type="pct"/>
          </w:tcPr>
          <w:p w14:paraId="747F5D48" w14:textId="77777777" w:rsidR="00DC1BF4" w:rsidRPr="000F3774" w:rsidRDefault="00DC1BF4" w:rsidP="00BC7115">
            <w:pPr>
              <w:rPr>
                <w:rFonts w:cs="Arial"/>
              </w:rPr>
            </w:pPr>
            <w:r w:rsidRPr="000F3774">
              <w:rPr>
                <w:rFonts w:cs="Arial"/>
              </w:rPr>
              <w:t>Espacio físico</w:t>
            </w:r>
          </w:p>
          <w:p w14:paraId="552A9262" w14:textId="38B65E64" w:rsidR="00DC1BF4" w:rsidRPr="000F3774" w:rsidRDefault="003071DB" w:rsidP="00BC7115">
            <w:pPr>
              <w:rPr>
                <w:rFonts w:cs="Arial"/>
              </w:rPr>
            </w:pPr>
            <w:r w:rsidRPr="003071DB">
              <w:rPr>
                <w:rFonts w:cs="Arial"/>
              </w:rPr>
              <w:t>(Alto x Ancho x Profundo)</w:t>
            </w:r>
          </w:p>
        </w:tc>
        <w:tc>
          <w:tcPr>
            <w:tcW w:w="793" w:type="pct"/>
          </w:tcPr>
          <w:p w14:paraId="5D3EA3EC" w14:textId="77777777" w:rsidR="00DC1BF4" w:rsidRPr="000F3774" w:rsidRDefault="00DC1BF4" w:rsidP="00BC7115">
            <w:pPr>
              <w:rPr>
                <w:rFonts w:cs="Arial"/>
              </w:rPr>
            </w:pPr>
            <w:r w:rsidRPr="000F3774">
              <w:rPr>
                <w:rFonts w:cs="Arial"/>
              </w:rPr>
              <w:t xml:space="preserve">2U x 19 in </w:t>
            </w:r>
          </w:p>
        </w:tc>
        <w:tc>
          <w:tcPr>
            <w:tcW w:w="1287" w:type="pct"/>
          </w:tcPr>
          <w:p w14:paraId="47238B45" w14:textId="77777777" w:rsidR="00DC1BF4" w:rsidRPr="000F3774" w:rsidRDefault="00DC1BF4" w:rsidP="00BC7115">
            <w:pPr>
              <w:rPr>
                <w:rFonts w:cs="Arial"/>
              </w:rPr>
            </w:pPr>
            <w:r w:rsidRPr="000F3774">
              <w:rPr>
                <w:rFonts w:cs="Arial"/>
              </w:rPr>
              <w:t>Dimensión externa</w:t>
            </w:r>
          </w:p>
          <w:p w14:paraId="39A2BD8B" w14:textId="77777777" w:rsidR="00DC1BF4" w:rsidRPr="000F3774" w:rsidRDefault="00DC1BF4" w:rsidP="00BC7115">
            <w:pPr>
              <w:rPr>
                <w:rFonts w:cs="Arial"/>
              </w:rPr>
            </w:pPr>
            <w:r w:rsidRPr="000F3774">
              <w:rPr>
                <w:rFonts w:cs="Arial"/>
              </w:rPr>
              <w:t>205.5 cm x 60 cm x 100  cm</w:t>
            </w:r>
          </w:p>
          <w:p w14:paraId="334E516B" w14:textId="77777777" w:rsidR="00DC1BF4" w:rsidRPr="000F3774" w:rsidRDefault="00DC1BF4" w:rsidP="00BC7115">
            <w:pPr>
              <w:rPr>
                <w:rFonts w:cs="Arial"/>
              </w:rPr>
            </w:pPr>
            <w:r w:rsidRPr="000F3774">
              <w:rPr>
                <w:rFonts w:cs="Arial"/>
              </w:rPr>
              <w:t>Dimensión interna:</w:t>
            </w:r>
          </w:p>
          <w:p w14:paraId="5E963A21" w14:textId="77777777" w:rsidR="00DC1BF4" w:rsidRPr="000F3774" w:rsidRDefault="00DC1BF4" w:rsidP="00BC7115">
            <w:pPr>
              <w:rPr>
                <w:rFonts w:cs="Arial"/>
              </w:rPr>
            </w:pPr>
            <w:r w:rsidRPr="000F3774">
              <w:rPr>
                <w:rFonts w:cs="Arial"/>
              </w:rPr>
              <w:t>42 U x 48 cm  x 80 cm</w:t>
            </w:r>
          </w:p>
        </w:tc>
        <w:tc>
          <w:tcPr>
            <w:tcW w:w="1287" w:type="pct"/>
          </w:tcPr>
          <w:p w14:paraId="4440F009" w14:textId="77777777" w:rsidR="00DC1BF4" w:rsidRPr="000F3774" w:rsidRDefault="00DC1BF4" w:rsidP="00BC7115">
            <w:pPr>
              <w:rPr>
                <w:rFonts w:cs="Arial"/>
              </w:rPr>
            </w:pPr>
            <w:r w:rsidRPr="000F3774">
              <w:rPr>
                <w:rFonts w:cs="Arial"/>
              </w:rPr>
              <w:t>205.5 cm x 60 cm x 100  cm</w:t>
            </w:r>
          </w:p>
          <w:p w14:paraId="0A456044" w14:textId="77777777" w:rsidR="00DC1BF4" w:rsidRPr="000F3774" w:rsidRDefault="00DC1BF4" w:rsidP="00BC7115">
            <w:pPr>
              <w:rPr>
                <w:rFonts w:cs="Arial"/>
              </w:rPr>
            </w:pPr>
            <w:r w:rsidRPr="000F3774">
              <w:rPr>
                <w:rFonts w:cs="Arial"/>
              </w:rPr>
              <w:t xml:space="preserve">Área del rack = 6000 </w:t>
            </w:r>
            <m:oMath>
              <m:sSup>
                <m:sSupPr>
                  <m:ctrlPr>
                    <w:rPr>
                      <w:rFonts w:ascii="Cambria Math" w:hAnsi="Cambria Math" w:cs="Arial"/>
                      <w:lang w:val="en-US"/>
                    </w:rPr>
                  </m:ctrlPr>
                </m:sSupPr>
                <m:e>
                  <m:r>
                    <m:rPr>
                      <m:sty m:val="p"/>
                    </m:rPr>
                    <w:rPr>
                      <w:rFonts w:ascii="Cambria Math" w:hAnsi="Cambria Math" w:cs="Arial"/>
                    </w:rPr>
                    <m:t>cm</m:t>
                  </m:r>
                </m:e>
                <m:sup>
                  <m:r>
                    <m:rPr>
                      <m:sty m:val="p"/>
                    </m:rPr>
                    <w:rPr>
                      <w:rFonts w:ascii="Cambria Math" w:hAnsi="Cambria Math" w:cs="Arial"/>
                    </w:rPr>
                    <m:t>2</m:t>
                  </m:r>
                </m:sup>
              </m:sSup>
            </m:oMath>
          </w:p>
        </w:tc>
      </w:tr>
      <w:tr w:rsidR="00DC1BF4" w14:paraId="1597F01D" w14:textId="77777777" w:rsidTr="000F3774">
        <w:tc>
          <w:tcPr>
            <w:tcW w:w="1632" w:type="pct"/>
          </w:tcPr>
          <w:p w14:paraId="3FEB5203" w14:textId="01B9A218" w:rsidR="00DC1BF4" w:rsidRPr="000F3774" w:rsidRDefault="00DC1BF4" w:rsidP="003071DB">
            <w:pPr>
              <w:rPr>
                <w:rFonts w:cs="Arial"/>
              </w:rPr>
            </w:pPr>
            <w:r w:rsidRPr="000F3774">
              <w:rPr>
                <w:rFonts w:cs="Arial"/>
              </w:rPr>
              <w:t>Conectividad</w:t>
            </w:r>
          </w:p>
        </w:tc>
        <w:tc>
          <w:tcPr>
            <w:tcW w:w="793" w:type="pct"/>
          </w:tcPr>
          <w:p w14:paraId="41B62371" w14:textId="77777777" w:rsidR="00DC1BF4" w:rsidRPr="000F3774" w:rsidRDefault="00DC1BF4" w:rsidP="00BC7115">
            <w:pPr>
              <w:rPr>
                <w:rFonts w:cs="Arial"/>
              </w:rPr>
            </w:pPr>
            <w:r w:rsidRPr="000F3774">
              <w:rPr>
                <w:rFonts w:cs="Arial"/>
              </w:rPr>
              <w:t>48 Puertos</w:t>
            </w:r>
            <w:r w:rsidRPr="000F3774">
              <w:rPr>
                <w:rFonts w:cs="Arial"/>
                <w:lang w:val="en-US"/>
              </w:rPr>
              <w:t xml:space="preserve"> cat</w:t>
            </w:r>
            <w:r w:rsidRPr="000F3774">
              <w:rPr>
                <w:rFonts w:cs="Arial"/>
              </w:rPr>
              <w:t xml:space="preserve"> 6</w:t>
            </w:r>
          </w:p>
        </w:tc>
        <w:tc>
          <w:tcPr>
            <w:tcW w:w="1287" w:type="pct"/>
          </w:tcPr>
          <w:p w14:paraId="037A848A" w14:textId="77777777" w:rsidR="00DC1BF4" w:rsidRPr="000F3774" w:rsidRDefault="00DC1BF4" w:rsidP="00BC7115">
            <w:pPr>
              <w:rPr>
                <w:rFonts w:cs="Arial"/>
              </w:rPr>
            </w:pPr>
            <w:r w:rsidRPr="000F3774">
              <w:rPr>
                <w:rFonts w:cs="Arial"/>
              </w:rPr>
              <w:t>-</w:t>
            </w:r>
          </w:p>
        </w:tc>
        <w:tc>
          <w:tcPr>
            <w:tcW w:w="1287" w:type="pct"/>
          </w:tcPr>
          <w:p w14:paraId="0E3B577C" w14:textId="77777777" w:rsidR="00DC1BF4" w:rsidRPr="000F3774" w:rsidRDefault="00DC1BF4" w:rsidP="00BC7115">
            <w:pPr>
              <w:rPr>
                <w:rFonts w:cs="Arial"/>
              </w:rPr>
            </w:pPr>
            <w:r w:rsidRPr="000F3774">
              <w:rPr>
                <w:rFonts w:cs="Arial"/>
              </w:rPr>
              <w:t>48 Puertos cat 6</w:t>
            </w:r>
          </w:p>
        </w:tc>
      </w:tr>
    </w:tbl>
    <w:p w14:paraId="00E347A1" w14:textId="0FEF8688" w:rsidR="00DC1BF4" w:rsidRDefault="00DC1BF4" w:rsidP="00DC1BF4">
      <w:pPr>
        <w:pStyle w:val="Caption"/>
        <w:keepNext/>
      </w:pPr>
      <w:r>
        <w:t xml:space="preserve">Tabla </w:t>
      </w:r>
      <w:fldSimple w:instr=" SEQ Tabla \* ARABIC ">
        <w:r w:rsidR="00BA4C94">
          <w:rPr>
            <w:noProof/>
          </w:rPr>
          <w:t>7</w:t>
        </w:r>
      </w:fldSimple>
      <w:r>
        <w:t xml:space="preserve">. </w:t>
      </w:r>
      <w:r w:rsidRPr="004F0903">
        <w:t>Calculo RLU del Rack 4</w:t>
      </w:r>
    </w:p>
    <w:p w14:paraId="1CAEB3C6" w14:textId="77777777" w:rsidR="00184DF9" w:rsidRDefault="00184DF9" w:rsidP="00DC1BF4">
      <w:pPr>
        <w:spacing w:before="240" w:after="240"/>
        <w:jc w:val="both"/>
      </w:pPr>
    </w:p>
    <w:p w14:paraId="2A3F9CB8" w14:textId="77777777" w:rsidR="00DC1BF4" w:rsidRDefault="00DC1BF4" w:rsidP="00DC1BF4">
      <w:pPr>
        <w:spacing w:before="240" w:after="240"/>
        <w:jc w:val="both"/>
        <w:sectPr w:rsidR="00DC1BF4" w:rsidSect="00184DF9">
          <w:pgSz w:w="15840" w:h="12240" w:orient="landscape" w:code="119"/>
          <w:pgMar w:top="1701" w:right="1418" w:bottom="1701" w:left="1418" w:header="709" w:footer="709" w:gutter="0"/>
          <w:cols w:space="708"/>
          <w:docGrid w:linePitch="360"/>
        </w:sectPr>
      </w:pPr>
    </w:p>
    <w:p w14:paraId="454124F6" w14:textId="23672007" w:rsidR="00BE70B7" w:rsidRDefault="00BE70B7" w:rsidP="00DC1BF4">
      <w:pPr>
        <w:spacing w:before="240" w:after="240"/>
        <w:ind w:firstLine="708"/>
        <w:jc w:val="both"/>
      </w:pPr>
      <w:r>
        <w:lastRenderedPageBreak/>
        <w:t>Con las RLU determinadas se pueden obtener los valores totales de las especificaciones para cada rack, lo que permite hacer los cálculos necesarios para determinar los requerimientos de enfriamiento, energía eléctrica, cableado, piso falso, seguridad.</w:t>
      </w:r>
    </w:p>
    <w:p w14:paraId="477E7292" w14:textId="68912673" w:rsidR="00181C9B" w:rsidRDefault="00181C9B" w:rsidP="00A22217">
      <w:pPr>
        <w:pStyle w:val="Heading3"/>
        <w:numPr>
          <w:ilvl w:val="2"/>
          <w:numId w:val="20"/>
        </w:numPr>
        <w:spacing w:before="240" w:after="240"/>
      </w:pPr>
      <w:bookmarkStart w:id="285" w:name="_Toc7522266"/>
      <w:r>
        <w:t>CRITERIOS ESCENCIALES</w:t>
      </w:r>
      <w:bookmarkEnd w:id="285"/>
    </w:p>
    <w:p w14:paraId="51DB5EB0" w14:textId="36B78F0B" w:rsidR="00F76B2B" w:rsidRPr="00F76B2B" w:rsidRDefault="005B2590" w:rsidP="004531A4">
      <w:pPr>
        <w:spacing w:before="240" w:after="240"/>
        <w:ind w:firstLine="708"/>
        <w:jc w:val="both"/>
      </w:pPr>
      <w:r>
        <w:t>Con los valores calc</w:t>
      </w:r>
      <w:r w:rsidR="007C780B">
        <w:t>ulados en la sección</w:t>
      </w:r>
      <w:r>
        <w:t xml:space="preserve"> “3.2.2 Calculo de RLU’s”, se pueden estimar los requerimientos que deben cumplir los sistemas de enfriamiento, energía, piso falso y cableado estructurado.</w:t>
      </w:r>
    </w:p>
    <w:p w14:paraId="6F33C62F" w14:textId="53D13943" w:rsidR="00BE70B7" w:rsidRPr="007C2599" w:rsidRDefault="007C2599" w:rsidP="003A172A">
      <w:pPr>
        <w:pStyle w:val="ListParagraph"/>
        <w:numPr>
          <w:ilvl w:val="0"/>
          <w:numId w:val="87"/>
        </w:numPr>
        <w:spacing w:before="240" w:after="240"/>
        <w:jc w:val="both"/>
        <w:rPr>
          <w:i/>
        </w:rPr>
      </w:pPr>
      <w:r w:rsidRPr="007C2599">
        <w:rPr>
          <w:i/>
        </w:rPr>
        <w:t>SISTEMA DE ENFRIAMIENTO</w:t>
      </w:r>
    </w:p>
    <w:p w14:paraId="3046EA98" w14:textId="16E405F0" w:rsidR="00BE70B7" w:rsidRPr="001D0BA8" w:rsidRDefault="004531A4" w:rsidP="004531A4">
      <w:pPr>
        <w:pStyle w:val="Default"/>
        <w:spacing w:before="240" w:after="240"/>
        <w:ind w:firstLine="708"/>
        <w:jc w:val="both"/>
      </w:pPr>
      <w:r>
        <w:t>Para el control del</w:t>
      </w:r>
      <w:r w:rsidR="00BE70B7" w:rsidRPr="001D0BA8">
        <w:t xml:space="preserve"> ambiente dentro del cuarto de comunicaciones se recomienda tener un sistema de control de humedad ajustado a un 48 por ciento de humedad relativa con un rango de sensibilidad de +/- 3% de humedad relativa.</w:t>
      </w:r>
    </w:p>
    <w:p w14:paraId="493448B3" w14:textId="509CD915" w:rsidR="00BE70B7" w:rsidRPr="0070735A" w:rsidRDefault="00BE70B7" w:rsidP="004531A4">
      <w:pPr>
        <w:pStyle w:val="Default"/>
        <w:spacing w:before="240" w:after="240"/>
        <w:ind w:firstLine="708"/>
        <w:jc w:val="both"/>
        <w:rPr>
          <w:color w:val="auto"/>
          <w:szCs w:val="23"/>
        </w:rPr>
      </w:pPr>
      <w:r w:rsidRPr="003922AF">
        <w:rPr>
          <w:color w:val="auto"/>
        </w:rPr>
        <w:t xml:space="preserve">El aire acondicionado necesario </w:t>
      </w:r>
      <w:r w:rsidR="004B05AB" w:rsidRPr="003922AF">
        <w:rPr>
          <w:color w:val="auto"/>
        </w:rPr>
        <w:t xml:space="preserve">para el </w:t>
      </w:r>
      <w:r w:rsidRPr="003922AF">
        <w:rPr>
          <w:color w:val="auto"/>
        </w:rPr>
        <w:t xml:space="preserve">cuarto de </w:t>
      </w:r>
      <w:r w:rsidR="004B05AB" w:rsidRPr="003922AF">
        <w:rPr>
          <w:color w:val="auto"/>
        </w:rPr>
        <w:t>comunicaciones</w:t>
      </w:r>
      <w:r w:rsidRPr="003922AF">
        <w:rPr>
          <w:color w:val="auto"/>
        </w:rPr>
        <w:t xml:space="preserve"> debe cubrir el total de BTU/h</w:t>
      </w:r>
      <w:r w:rsidR="004B05AB" w:rsidRPr="003922AF">
        <w:rPr>
          <w:color w:val="auto"/>
        </w:rPr>
        <w:t xml:space="preserve"> de todos los equipos</w:t>
      </w:r>
      <w:r w:rsidR="00201633" w:rsidRPr="003922AF">
        <w:rPr>
          <w:color w:val="auto"/>
        </w:rPr>
        <w:t>, la Tabla 8</w:t>
      </w:r>
      <w:r w:rsidRPr="003922AF">
        <w:rPr>
          <w:color w:val="auto"/>
        </w:rPr>
        <w:t xml:space="preserve"> muestra el total calculado de BTU/h</w:t>
      </w:r>
      <w:r w:rsidR="004B05AB" w:rsidRPr="003922AF">
        <w:rPr>
          <w:color w:val="auto"/>
        </w:rPr>
        <w:t xml:space="preserve"> de todos los equipos en los cuatro racks y su equivalencia en toneladas de enfriamiento (TFR) que es de </w:t>
      </w:r>
      <w:r w:rsidR="00CA1D99" w:rsidRPr="003922AF">
        <w:rPr>
          <w:color w:val="auto"/>
        </w:rPr>
        <w:t xml:space="preserve">10.0323 TRF </w:t>
      </w:r>
      <w:r w:rsidR="004B05AB" w:rsidRPr="003922AF">
        <w:rPr>
          <w:color w:val="auto"/>
        </w:rPr>
        <w:t xml:space="preserve">valor que </w:t>
      </w:r>
      <w:r w:rsidR="00CA1D99" w:rsidRPr="003922AF">
        <w:rPr>
          <w:color w:val="auto"/>
        </w:rPr>
        <w:t>el sistema de aire acondicionado</w:t>
      </w:r>
      <w:r w:rsidR="004B05AB" w:rsidRPr="003922AF">
        <w:rPr>
          <w:color w:val="auto"/>
        </w:rPr>
        <w:t xml:space="preserve"> debe cubrir</w:t>
      </w:r>
      <w:r w:rsidRPr="003922AF">
        <w:rPr>
          <w:color w:val="auto"/>
        </w:rPr>
        <w:t>.</w:t>
      </w:r>
      <w:r w:rsidR="003922AF" w:rsidRPr="003922AF">
        <w:rPr>
          <w:color w:val="auto"/>
        </w:rPr>
        <w:t xml:space="preserve"> Además se debe cubrir el criterio de redundancia por lo que se debe considerar comprar dos sistemas de enfriamiento que cubran las 10.0323 Toneladas de enfriamiento requeridas</w:t>
      </w:r>
      <w:r w:rsidR="003922AF">
        <w:rPr>
          <w:color w:val="auto"/>
          <w:szCs w:val="23"/>
        </w:rPr>
        <w:t>.</w:t>
      </w:r>
    </w:p>
    <w:tbl>
      <w:tblPr>
        <w:tblStyle w:val="TableGrid"/>
        <w:tblpPr w:leftFromText="141" w:rightFromText="141" w:vertAnchor="text" w:horzAnchor="margin" w:tblpXSpec="center" w:tblpY="123"/>
        <w:tblW w:w="0" w:type="auto"/>
        <w:tblLook w:val="04A0" w:firstRow="1" w:lastRow="0" w:firstColumn="1" w:lastColumn="0" w:noHBand="0" w:noVBand="1"/>
      </w:tblPr>
      <w:tblGrid>
        <w:gridCol w:w="2942"/>
        <w:gridCol w:w="2943"/>
        <w:gridCol w:w="2943"/>
      </w:tblGrid>
      <w:tr w:rsidR="00CA1D99" w14:paraId="73D6C680" w14:textId="04BCDAD6" w:rsidTr="00E5049D">
        <w:tc>
          <w:tcPr>
            <w:tcW w:w="2942" w:type="dxa"/>
            <w:shd w:val="clear" w:color="auto" w:fill="E7E6E6" w:themeFill="background2"/>
          </w:tcPr>
          <w:p w14:paraId="37CEA1CE" w14:textId="77777777" w:rsidR="00CA1D99" w:rsidRPr="00BA2086" w:rsidRDefault="00CA1D99" w:rsidP="00735EBF">
            <w:pPr>
              <w:pStyle w:val="Default"/>
              <w:jc w:val="center"/>
              <w:rPr>
                <w:b/>
                <w:color w:val="auto"/>
                <w:sz w:val="23"/>
                <w:szCs w:val="23"/>
              </w:rPr>
            </w:pPr>
            <w:r w:rsidRPr="00BA2086">
              <w:rPr>
                <w:b/>
                <w:color w:val="auto"/>
                <w:sz w:val="23"/>
                <w:szCs w:val="23"/>
              </w:rPr>
              <w:t>Rack</w:t>
            </w:r>
          </w:p>
        </w:tc>
        <w:tc>
          <w:tcPr>
            <w:tcW w:w="2943" w:type="dxa"/>
            <w:shd w:val="clear" w:color="auto" w:fill="E7E6E6" w:themeFill="background2"/>
          </w:tcPr>
          <w:p w14:paraId="0D2231A2" w14:textId="77777777" w:rsidR="00CA1D99" w:rsidRPr="00BA2086" w:rsidRDefault="00CA1D99" w:rsidP="00735EBF">
            <w:pPr>
              <w:pStyle w:val="Default"/>
              <w:jc w:val="center"/>
              <w:rPr>
                <w:b/>
                <w:color w:val="auto"/>
                <w:sz w:val="23"/>
                <w:szCs w:val="23"/>
              </w:rPr>
            </w:pPr>
            <w:r w:rsidRPr="00BA2086">
              <w:rPr>
                <w:b/>
                <w:color w:val="auto"/>
                <w:sz w:val="23"/>
                <w:szCs w:val="23"/>
              </w:rPr>
              <w:t>BTU/h</w:t>
            </w:r>
          </w:p>
        </w:tc>
        <w:tc>
          <w:tcPr>
            <w:tcW w:w="2943" w:type="dxa"/>
            <w:shd w:val="clear" w:color="auto" w:fill="E7E6E6" w:themeFill="background2"/>
          </w:tcPr>
          <w:p w14:paraId="5C23F425" w14:textId="278E4928" w:rsidR="00CA1D99" w:rsidRPr="00BA2086" w:rsidRDefault="00CA1D99" w:rsidP="00735EBF">
            <w:pPr>
              <w:pStyle w:val="Default"/>
              <w:jc w:val="center"/>
              <w:rPr>
                <w:b/>
                <w:color w:val="auto"/>
                <w:sz w:val="23"/>
                <w:szCs w:val="23"/>
              </w:rPr>
            </w:pPr>
            <w:r>
              <w:rPr>
                <w:b/>
                <w:color w:val="auto"/>
                <w:sz w:val="23"/>
                <w:szCs w:val="23"/>
              </w:rPr>
              <w:t>Toneladas (TRF)</w:t>
            </w:r>
          </w:p>
        </w:tc>
      </w:tr>
      <w:tr w:rsidR="00CA1D99" w14:paraId="7B102DE1" w14:textId="6A5A1651" w:rsidTr="00E5049D">
        <w:tc>
          <w:tcPr>
            <w:tcW w:w="2942" w:type="dxa"/>
          </w:tcPr>
          <w:p w14:paraId="118A149D" w14:textId="77777777" w:rsidR="00CA1D99" w:rsidRDefault="00CA1D99" w:rsidP="00735EBF">
            <w:pPr>
              <w:pStyle w:val="Default"/>
              <w:jc w:val="both"/>
              <w:rPr>
                <w:color w:val="auto"/>
                <w:sz w:val="23"/>
                <w:szCs w:val="23"/>
              </w:rPr>
            </w:pPr>
            <w:r>
              <w:rPr>
                <w:color w:val="auto"/>
                <w:sz w:val="23"/>
                <w:szCs w:val="23"/>
              </w:rPr>
              <w:t>Rack 1</w:t>
            </w:r>
          </w:p>
        </w:tc>
        <w:tc>
          <w:tcPr>
            <w:tcW w:w="2943" w:type="dxa"/>
          </w:tcPr>
          <w:p w14:paraId="7945851A" w14:textId="703F1C03" w:rsidR="00CA1D99" w:rsidRDefault="00CA1D99" w:rsidP="00735EBF">
            <w:pPr>
              <w:pStyle w:val="Default"/>
              <w:jc w:val="right"/>
              <w:rPr>
                <w:color w:val="auto"/>
                <w:sz w:val="23"/>
                <w:szCs w:val="23"/>
              </w:rPr>
            </w:pPr>
            <w:r>
              <w:rPr>
                <w:color w:val="auto"/>
                <w:sz w:val="23"/>
                <w:szCs w:val="23"/>
              </w:rPr>
              <w:t>66,733.00 BTU/h</w:t>
            </w:r>
          </w:p>
        </w:tc>
        <w:tc>
          <w:tcPr>
            <w:tcW w:w="2943" w:type="dxa"/>
          </w:tcPr>
          <w:p w14:paraId="1D170A54" w14:textId="7413065A" w:rsidR="00CA1D99" w:rsidRDefault="00CA1D99" w:rsidP="00735EBF">
            <w:pPr>
              <w:pStyle w:val="Default"/>
              <w:jc w:val="right"/>
              <w:rPr>
                <w:color w:val="auto"/>
                <w:sz w:val="23"/>
                <w:szCs w:val="23"/>
              </w:rPr>
            </w:pPr>
            <w:r w:rsidRPr="00CA1D99">
              <w:rPr>
                <w:color w:val="auto"/>
                <w:sz w:val="23"/>
                <w:szCs w:val="23"/>
              </w:rPr>
              <w:t>5.5610833333</w:t>
            </w:r>
          </w:p>
        </w:tc>
      </w:tr>
      <w:tr w:rsidR="00CA1D99" w14:paraId="15B108C6" w14:textId="17F3F762" w:rsidTr="00E5049D">
        <w:tc>
          <w:tcPr>
            <w:tcW w:w="2942" w:type="dxa"/>
          </w:tcPr>
          <w:p w14:paraId="36BCFF42" w14:textId="77777777" w:rsidR="00CA1D99" w:rsidRDefault="00CA1D99" w:rsidP="00735EBF">
            <w:pPr>
              <w:pStyle w:val="Default"/>
              <w:jc w:val="both"/>
              <w:rPr>
                <w:color w:val="auto"/>
                <w:sz w:val="23"/>
                <w:szCs w:val="23"/>
              </w:rPr>
            </w:pPr>
            <w:r>
              <w:rPr>
                <w:color w:val="auto"/>
                <w:sz w:val="23"/>
                <w:szCs w:val="23"/>
              </w:rPr>
              <w:t>Rack 2</w:t>
            </w:r>
          </w:p>
        </w:tc>
        <w:tc>
          <w:tcPr>
            <w:tcW w:w="2943" w:type="dxa"/>
          </w:tcPr>
          <w:p w14:paraId="0B995DD2" w14:textId="0B51517B" w:rsidR="00CA1D99" w:rsidRDefault="00CA1D99" w:rsidP="00735EBF">
            <w:pPr>
              <w:pStyle w:val="Default"/>
              <w:jc w:val="right"/>
              <w:rPr>
                <w:color w:val="auto"/>
                <w:sz w:val="23"/>
                <w:szCs w:val="23"/>
              </w:rPr>
            </w:pPr>
            <w:r>
              <w:rPr>
                <w:color w:val="auto"/>
                <w:sz w:val="23"/>
                <w:szCs w:val="23"/>
              </w:rPr>
              <w:t>45,990.00 BTU/h</w:t>
            </w:r>
          </w:p>
        </w:tc>
        <w:tc>
          <w:tcPr>
            <w:tcW w:w="2943" w:type="dxa"/>
          </w:tcPr>
          <w:p w14:paraId="05662D4B" w14:textId="18E7ABCD" w:rsidR="00CA1D99" w:rsidRDefault="00CA1D99" w:rsidP="00735EBF">
            <w:pPr>
              <w:pStyle w:val="Default"/>
              <w:jc w:val="right"/>
              <w:rPr>
                <w:color w:val="auto"/>
                <w:sz w:val="23"/>
                <w:szCs w:val="23"/>
              </w:rPr>
            </w:pPr>
            <w:r w:rsidRPr="00CA1D99">
              <w:rPr>
                <w:color w:val="auto"/>
                <w:sz w:val="23"/>
                <w:szCs w:val="23"/>
              </w:rPr>
              <w:t>3.8325</w:t>
            </w:r>
            <w:r>
              <w:rPr>
                <w:color w:val="auto"/>
                <w:sz w:val="23"/>
                <w:szCs w:val="23"/>
              </w:rPr>
              <w:t>000000</w:t>
            </w:r>
          </w:p>
        </w:tc>
      </w:tr>
      <w:tr w:rsidR="00CA1D99" w14:paraId="5FFEC991" w14:textId="3BE43CAF" w:rsidTr="00E5049D">
        <w:tc>
          <w:tcPr>
            <w:tcW w:w="2942" w:type="dxa"/>
          </w:tcPr>
          <w:p w14:paraId="43AA5258" w14:textId="77777777" w:rsidR="00CA1D99" w:rsidRDefault="00CA1D99" w:rsidP="00735EBF">
            <w:pPr>
              <w:pStyle w:val="Default"/>
              <w:jc w:val="both"/>
              <w:rPr>
                <w:color w:val="auto"/>
                <w:sz w:val="23"/>
                <w:szCs w:val="23"/>
              </w:rPr>
            </w:pPr>
            <w:r>
              <w:rPr>
                <w:color w:val="auto"/>
                <w:sz w:val="23"/>
                <w:szCs w:val="23"/>
              </w:rPr>
              <w:t>Rack 3</w:t>
            </w:r>
          </w:p>
        </w:tc>
        <w:tc>
          <w:tcPr>
            <w:tcW w:w="2943" w:type="dxa"/>
          </w:tcPr>
          <w:p w14:paraId="7825DF92" w14:textId="4B51CA18" w:rsidR="00CA1D99" w:rsidRDefault="00CA1D99" w:rsidP="00735EBF">
            <w:pPr>
              <w:pStyle w:val="Default"/>
              <w:jc w:val="right"/>
              <w:rPr>
                <w:color w:val="auto"/>
                <w:sz w:val="23"/>
                <w:szCs w:val="23"/>
              </w:rPr>
            </w:pPr>
            <w:r>
              <w:rPr>
                <w:color w:val="auto"/>
                <w:sz w:val="23"/>
                <w:szCs w:val="23"/>
              </w:rPr>
              <w:t>6,095.00 BTU/h</w:t>
            </w:r>
          </w:p>
        </w:tc>
        <w:tc>
          <w:tcPr>
            <w:tcW w:w="2943" w:type="dxa"/>
          </w:tcPr>
          <w:p w14:paraId="3DF8E662" w14:textId="1B2C73D0" w:rsidR="00CA1D99" w:rsidRDefault="00CA1D99" w:rsidP="00735EBF">
            <w:pPr>
              <w:pStyle w:val="Default"/>
              <w:jc w:val="right"/>
              <w:rPr>
                <w:color w:val="auto"/>
                <w:sz w:val="23"/>
                <w:szCs w:val="23"/>
              </w:rPr>
            </w:pPr>
            <w:r w:rsidRPr="00CA1D99">
              <w:rPr>
                <w:color w:val="auto"/>
                <w:sz w:val="23"/>
                <w:szCs w:val="23"/>
              </w:rPr>
              <w:t>0.5079166667</w:t>
            </w:r>
          </w:p>
        </w:tc>
      </w:tr>
      <w:tr w:rsidR="00CA1D99" w14:paraId="37B90285" w14:textId="10AB0B28" w:rsidTr="00E5049D">
        <w:tc>
          <w:tcPr>
            <w:tcW w:w="2942" w:type="dxa"/>
          </w:tcPr>
          <w:p w14:paraId="4C879E4F" w14:textId="77777777" w:rsidR="00CA1D99" w:rsidRDefault="00CA1D99" w:rsidP="00735EBF">
            <w:pPr>
              <w:pStyle w:val="Default"/>
              <w:jc w:val="both"/>
              <w:rPr>
                <w:color w:val="auto"/>
                <w:sz w:val="23"/>
                <w:szCs w:val="23"/>
              </w:rPr>
            </w:pPr>
            <w:r>
              <w:rPr>
                <w:color w:val="auto"/>
                <w:sz w:val="23"/>
                <w:szCs w:val="23"/>
              </w:rPr>
              <w:t>Rack 4</w:t>
            </w:r>
          </w:p>
        </w:tc>
        <w:tc>
          <w:tcPr>
            <w:tcW w:w="2943" w:type="dxa"/>
          </w:tcPr>
          <w:p w14:paraId="09D1265A" w14:textId="77777777" w:rsidR="00CA1D99" w:rsidRDefault="00CA1D99" w:rsidP="00735EBF">
            <w:pPr>
              <w:pStyle w:val="Default"/>
              <w:jc w:val="right"/>
              <w:rPr>
                <w:color w:val="auto"/>
                <w:sz w:val="23"/>
                <w:szCs w:val="23"/>
              </w:rPr>
            </w:pPr>
            <w:r>
              <w:rPr>
                <w:color w:val="auto"/>
                <w:sz w:val="23"/>
                <w:szCs w:val="23"/>
              </w:rPr>
              <w:t>-</w:t>
            </w:r>
          </w:p>
        </w:tc>
        <w:tc>
          <w:tcPr>
            <w:tcW w:w="2943" w:type="dxa"/>
          </w:tcPr>
          <w:p w14:paraId="0CD7B0EF" w14:textId="57378E38" w:rsidR="00CA1D99" w:rsidRDefault="00B04CF0" w:rsidP="00735EBF">
            <w:pPr>
              <w:pStyle w:val="Default"/>
              <w:jc w:val="right"/>
              <w:rPr>
                <w:color w:val="auto"/>
                <w:sz w:val="23"/>
                <w:szCs w:val="23"/>
              </w:rPr>
            </w:pPr>
            <w:r>
              <w:rPr>
                <w:color w:val="auto"/>
                <w:sz w:val="23"/>
                <w:szCs w:val="23"/>
              </w:rPr>
              <w:t>-</w:t>
            </w:r>
          </w:p>
        </w:tc>
      </w:tr>
      <w:tr w:rsidR="00CA1D99" w14:paraId="40EABE38" w14:textId="49AB8B87" w:rsidTr="00E5049D">
        <w:tc>
          <w:tcPr>
            <w:tcW w:w="2942" w:type="dxa"/>
          </w:tcPr>
          <w:p w14:paraId="4FA26828" w14:textId="77777777" w:rsidR="00CA1D99" w:rsidRDefault="00CA1D99" w:rsidP="00735EBF">
            <w:pPr>
              <w:pStyle w:val="Default"/>
              <w:jc w:val="both"/>
              <w:rPr>
                <w:color w:val="auto"/>
                <w:sz w:val="23"/>
                <w:szCs w:val="23"/>
              </w:rPr>
            </w:pPr>
            <w:r>
              <w:rPr>
                <w:color w:val="auto"/>
                <w:sz w:val="23"/>
                <w:szCs w:val="23"/>
              </w:rPr>
              <w:t>Humidificador</w:t>
            </w:r>
          </w:p>
        </w:tc>
        <w:tc>
          <w:tcPr>
            <w:tcW w:w="2943" w:type="dxa"/>
          </w:tcPr>
          <w:p w14:paraId="24829715" w14:textId="1CCE7EB6" w:rsidR="00CA1D99" w:rsidRDefault="00CA1D99" w:rsidP="00735EBF">
            <w:pPr>
              <w:pStyle w:val="Default"/>
              <w:jc w:val="right"/>
              <w:rPr>
                <w:color w:val="auto"/>
                <w:sz w:val="23"/>
                <w:szCs w:val="23"/>
              </w:rPr>
            </w:pPr>
            <w:r>
              <w:rPr>
                <w:color w:val="auto"/>
                <w:sz w:val="23"/>
                <w:szCs w:val="23"/>
              </w:rPr>
              <w:t>1,569.60 BTU/h</w:t>
            </w:r>
          </w:p>
        </w:tc>
        <w:tc>
          <w:tcPr>
            <w:tcW w:w="2943" w:type="dxa"/>
          </w:tcPr>
          <w:p w14:paraId="5514978D" w14:textId="0AB689C1" w:rsidR="00CA1D99" w:rsidRDefault="00CA1D99" w:rsidP="00735EBF">
            <w:pPr>
              <w:pStyle w:val="Default"/>
              <w:jc w:val="right"/>
              <w:rPr>
                <w:color w:val="auto"/>
                <w:sz w:val="23"/>
                <w:szCs w:val="23"/>
              </w:rPr>
            </w:pPr>
            <w:r w:rsidRPr="00CA1D99">
              <w:rPr>
                <w:color w:val="auto"/>
                <w:sz w:val="23"/>
                <w:szCs w:val="23"/>
              </w:rPr>
              <w:t>0.1308</w:t>
            </w:r>
            <w:r>
              <w:rPr>
                <w:color w:val="auto"/>
                <w:sz w:val="23"/>
                <w:szCs w:val="23"/>
              </w:rPr>
              <w:t>000000</w:t>
            </w:r>
          </w:p>
        </w:tc>
      </w:tr>
      <w:tr w:rsidR="00CA1D99" w14:paraId="6AF72380" w14:textId="1206F071" w:rsidTr="00E5049D">
        <w:tc>
          <w:tcPr>
            <w:tcW w:w="2942" w:type="dxa"/>
          </w:tcPr>
          <w:p w14:paraId="08905006" w14:textId="77777777" w:rsidR="00CA1D99" w:rsidRDefault="00CA1D99" w:rsidP="00735EBF">
            <w:pPr>
              <w:pStyle w:val="Default"/>
              <w:jc w:val="both"/>
              <w:rPr>
                <w:color w:val="auto"/>
                <w:sz w:val="23"/>
                <w:szCs w:val="23"/>
              </w:rPr>
            </w:pPr>
            <w:r>
              <w:rPr>
                <w:color w:val="auto"/>
                <w:sz w:val="23"/>
                <w:szCs w:val="23"/>
              </w:rPr>
              <w:t>TOTAL DE BTU/h</w:t>
            </w:r>
          </w:p>
        </w:tc>
        <w:tc>
          <w:tcPr>
            <w:tcW w:w="2943" w:type="dxa"/>
          </w:tcPr>
          <w:p w14:paraId="235ABC51" w14:textId="7A3C0218" w:rsidR="00CA1D99" w:rsidRDefault="00CA1D99" w:rsidP="00735EBF">
            <w:pPr>
              <w:pStyle w:val="Default"/>
              <w:jc w:val="right"/>
              <w:rPr>
                <w:color w:val="auto"/>
                <w:sz w:val="23"/>
                <w:szCs w:val="23"/>
              </w:rPr>
            </w:pPr>
            <w:r>
              <w:rPr>
                <w:color w:val="auto"/>
                <w:sz w:val="23"/>
                <w:szCs w:val="23"/>
              </w:rPr>
              <w:t>120,387.60 BTU/h</w:t>
            </w:r>
          </w:p>
        </w:tc>
        <w:tc>
          <w:tcPr>
            <w:tcW w:w="2943" w:type="dxa"/>
          </w:tcPr>
          <w:p w14:paraId="2F42C7F7" w14:textId="7CB7C076" w:rsidR="00CA1D99" w:rsidRDefault="00CA1D99" w:rsidP="00CA1D99">
            <w:pPr>
              <w:pStyle w:val="Default"/>
              <w:jc w:val="right"/>
              <w:rPr>
                <w:color w:val="auto"/>
                <w:sz w:val="23"/>
                <w:szCs w:val="23"/>
              </w:rPr>
            </w:pPr>
            <w:r w:rsidRPr="00CA1D99">
              <w:rPr>
                <w:color w:val="auto"/>
                <w:sz w:val="23"/>
                <w:szCs w:val="23"/>
              </w:rPr>
              <w:t xml:space="preserve">10.0323 </w:t>
            </w:r>
            <w:r>
              <w:rPr>
                <w:color w:val="auto"/>
                <w:sz w:val="23"/>
                <w:szCs w:val="23"/>
              </w:rPr>
              <w:t>TRF</w:t>
            </w:r>
          </w:p>
        </w:tc>
      </w:tr>
    </w:tbl>
    <w:p w14:paraId="26B73C8B" w14:textId="23F3FA8F" w:rsidR="00BE70B7" w:rsidRDefault="00BE70B7" w:rsidP="00735EBF">
      <w:pPr>
        <w:pStyle w:val="Caption"/>
        <w:keepNext/>
      </w:pPr>
      <w:r>
        <w:t xml:space="preserve">Tabla </w:t>
      </w:r>
      <w:fldSimple w:instr=" SEQ Tabla \* ARABIC ">
        <w:r w:rsidR="00BA4C94">
          <w:rPr>
            <w:noProof/>
          </w:rPr>
          <w:t>8</w:t>
        </w:r>
      </w:fldSimple>
      <w:r w:rsidR="00320249">
        <w:t xml:space="preserve"> </w:t>
      </w:r>
      <w:r>
        <w:t>Total de BTU/h a cubrir por el sistema de aire acondicionado</w:t>
      </w:r>
    </w:p>
    <w:p w14:paraId="0A37D871" w14:textId="3DC26E75" w:rsidR="00BE70B7" w:rsidRDefault="00BE70B7" w:rsidP="004531A4">
      <w:pPr>
        <w:spacing w:before="240" w:after="240"/>
        <w:ind w:firstLine="708"/>
        <w:jc w:val="both"/>
      </w:pPr>
      <w:r>
        <w:t xml:space="preserve">Los BTU/h de los dispositivos del cuarto de comunicaciones es de 120387.6 BTU/h, convirtiendo los BTU a toneladas de refrigeración tenemos: 10 toneladas que debe cubrir el sistema de aire acondicionado, se debe considerar tener otro sistema que de soporte al aire acondicionado para entrar en funcionamiento en caso de que falle el primer sistema. El sistema de aire acondicionado deberá cubrir las 10 toneladas de enfriamiento y deberá ser un sistema perimetral, es decir, permita el flujo del aire frio por la cámara del plenum y permita un flujo de aire hacia arriba en el pasillo frio. El layout de distribución del aire acondicionado se muestra en la </w:t>
      </w:r>
      <w:r w:rsidR="005A1D14">
        <w:t>Figura 26</w:t>
      </w:r>
      <w:r>
        <w:t>, donde se o</w:t>
      </w:r>
      <w:r w:rsidR="00F51CE8">
        <w:t xml:space="preserve">bservan la distribución de los </w:t>
      </w:r>
      <w:r>
        <w:t xml:space="preserve">cuatro racks en una fila, el pasillo frio se encuentra formado por seis baldosas perforadas colocadas enfrente de las puertas frontales de los racks, el aire proveniente del aire acondicionado deberá pasar por la cámara del plenum subiendo por las baldosas perforadas, de esta forma el aire frio pasara por la parte frontal de los racks enfriando los equipos y expulsando el aire caliente hacia la </w:t>
      </w:r>
      <w:r>
        <w:lastRenderedPageBreak/>
        <w:t>parte trasera de los racks conduciendo el aire al pasillo caliente para que regrese al aire acondicionado.</w:t>
      </w:r>
    </w:p>
    <w:p w14:paraId="1B771DD3" w14:textId="3B9ADA6A" w:rsidR="00BE70B7" w:rsidRDefault="00BE70B7" w:rsidP="00530D9F">
      <w:pPr>
        <w:keepNext/>
        <w:ind w:left="708"/>
        <w:jc w:val="center"/>
      </w:pPr>
      <w:r w:rsidRPr="00CC5062">
        <w:rPr>
          <w:noProof/>
          <w:color w:val="FF0000"/>
          <w:lang w:val="en-US" w:eastAsia="en-US"/>
        </w:rPr>
        <w:drawing>
          <wp:inline distT="0" distB="0" distL="0" distR="0" wp14:anchorId="1CDCD7B1" wp14:editId="7055729D">
            <wp:extent cx="4348549" cy="2520000"/>
            <wp:effectExtent l="0" t="0" r="0" b="0"/>
            <wp:docPr id="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46">
                      <a:extLst>
                        <a:ext uri="{28A0092B-C50C-407E-A947-70E740481C1C}">
                          <a14:useLocalDpi xmlns:a14="http://schemas.microsoft.com/office/drawing/2010/main" val="0"/>
                        </a:ext>
                      </a:extLst>
                    </a:blip>
                    <a:srcRect l="18290"/>
                    <a:stretch/>
                  </pic:blipFill>
                  <pic:spPr bwMode="auto">
                    <a:xfrm>
                      <a:off x="0" y="0"/>
                      <a:ext cx="4348549" cy="2520000"/>
                    </a:xfrm>
                    <a:prstGeom prst="rect">
                      <a:avLst/>
                    </a:prstGeom>
                    <a:ln>
                      <a:noFill/>
                    </a:ln>
                    <a:extLst>
                      <a:ext uri="{53640926-AAD7-44D8-BBD7-CCE9431645EC}">
                        <a14:shadowObscured xmlns:a14="http://schemas.microsoft.com/office/drawing/2010/main"/>
                      </a:ext>
                    </a:extLst>
                  </pic:spPr>
                </pic:pic>
              </a:graphicData>
            </a:graphic>
          </wp:inline>
        </w:drawing>
      </w:r>
    </w:p>
    <w:p w14:paraId="43BFF906" w14:textId="5688EA68" w:rsidR="00BE70B7" w:rsidRDefault="00BE70B7" w:rsidP="00735EBF">
      <w:pPr>
        <w:pStyle w:val="Caption"/>
      </w:pPr>
      <w:r>
        <w:t xml:space="preserve">Figura </w:t>
      </w:r>
      <w:fldSimple w:instr=" SEQ Figura \* ARABIC ">
        <w:r w:rsidR="00BA4C94">
          <w:rPr>
            <w:noProof/>
          </w:rPr>
          <w:t>26</w:t>
        </w:r>
      </w:fldSimple>
      <w:r>
        <w:t>. Distribución de aire frio y flujo del aire</w:t>
      </w:r>
      <w:r w:rsidR="007663E0">
        <w:t>.</w:t>
      </w:r>
    </w:p>
    <w:p w14:paraId="36C13F0F" w14:textId="2524508F" w:rsidR="00BE70B7" w:rsidRPr="007C2599" w:rsidRDefault="007C2599" w:rsidP="003A172A">
      <w:pPr>
        <w:pStyle w:val="ListParagraph"/>
        <w:numPr>
          <w:ilvl w:val="0"/>
          <w:numId w:val="87"/>
        </w:numPr>
        <w:spacing w:before="240" w:after="240"/>
        <w:jc w:val="both"/>
        <w:rPr>
          <w:i/>
        </w:rPr>
      </w:pPr>
      <w:r w:rsidRPr="007C2599">
        <w:rPr>
          <w:i/>
        </w:rPr>
        <w:t>ESPACIO FÍSICO Y PISO FALSO</w:t>
      </w:r>
    </w:p>
    <w:p w14:paraId="21267B25" w14:textId="22D04DF9" w:rsidR="002037D5" w:rsidRPr="00E14CD4" w:rsidRDefault="00BE70B7" w:rsidP="00DC1BF4">
      <w:pPr>
        <w:spacing w:before="240" w:after="240"/>
        <w:ind w:firstLine="708"/>
        <w:jc w:val="both"/>
      </w:pPr>
      <w:r w:rsidRPr="00E14CD4">
        <w:t xml:space="preserve">El espacio físico que ocuparan en conjunto los cuatro racks es de 2.75 </w:t>
      </w:r>
      <m:oMath>
        <m:sSup>
          <m:sSupPr>
            <m:ctrlPr>
              <w:rPr>
                <w:rFonts w:ascii="Cambria Math" w:hAnsi="Cambria Math"/>
                <w:lang w:val="en-US"/>
              </w:rPr>
            </m:ctrlPr>
          </m:sSupPr>
          <m:e>
            <m:r>
              <m:rPr>
                <m:sty m:val="p"/>
              </m:rPr>
              <w:rPr>
                <w:rFonts w:ascii="Cambria Math" w:hAnsi="Cambria Math"/>
              </w:rPr>
              <m:t>m</m:t>
            </m:r>
          </m:e>
          <m:sup>
            <m:r>
              <m:rPr>
                <m:sty m:val="p"/>
              </m:rPr>
              <w:rPr>
                <w:rFonts w:ascii="Cambria Math" w:hAnsi="Cambria Math"/>
              </w:rPr>
              <m:t>2</m:t>
            </m:r>
          </m:sup>
        </m:sSup>
      </m:oMath>
      <w:r w:rsidRPr="004531A4">
        <w:rPr>
          <w:rFonts w:eastAsiaTheme="minorEastAsia"/>
        </w:rPr>
        <w:t xml:space="preserve"> </w:t>
      </w:r>
      <w:r>
        <w:t xml:space="preserve">área menor a los 19.83 </w:t>
      </w:r>
      <m:oMath>
        <m:sSup>
          <m:sSupPr>
            <m:ctrlPr>
              <w:rPr>
                <w:rFonts w:ascii="Cambria Math" w:hAnsi="Cambria Math"/>
                <w:lang w:val="en-US"/>
              </w:rPr>
            </m:ctrlPr>
          </m:sSupPr>
          <m:e>
            <m:r>
              <m:rPr>
                <m:sty m:val="p"/>
              </m:rPr>
              <w:rPr>
                <w:rFonts w:ascii="Cambria Math" w:hAnsi="Cambria Math"/>
              </w:rPr>
              <m:t>m</m:t>
            </m:r>
          </m:e>
          <m:sup>
            <m:r>
              <m:rPr>
                <m:sty m:val="p"/>
              </m:rPr>
              <w:rPr>
                <w:rFonts w:ascii="Cambria Math" w:hAnsi="Cambria Math"/>
              </w:rPr>
              <m:t>2</m:t>
            </m:r>
          </m:sup>
        </m:sSup>
      </m:oMath>
      <w:r w:rsidRPr="00E14CD4">
        <w:t xml:space="preserve"> que tendrá disponibles el cuarto de comunicaciones. Cada rack debe tener un espacio necesario para su operación, es decir, el espacio del área del rack más el espacio del pasillo</w:t>
      </w:r>
      <w:r w:rsidR="004531A4">
        <w:t xml:space="preserve"> frio y pasillo caliente, este </w:t>
      </w:r>
      <w:r w:rsidRPr="00E14CD4">
        <w:t>espacio de operación permitirá la circulación del flujo de aire y abrir las puertas de los racks cuando se necesite, este espacio de operación se obtiene multiplicando el espacio físico total del rack por un factor con un valor de 2</w:t>
      </w:r>
      <w:r w:rsidR="00201633">
        <w:t>, la Tabla 9</w:t>
      </w:r>
      <w:r w:rsidR="00FC2D28">
        <w:t xml:space="preserve"> muestra el espacio físico y de operación de cada rack</w:t>
      </w:r>
      <w:r w:rsidRPr="00E14CD4">
        <w:t>.</w:t>
      </w:r>
    </w:p>
    <w:tbl>
      <w:tblPr>
        <w:tblStyle w:val="TableGrid"/>
        <w:tblpPr w:leftFromText="141" w:rightFromText="141" w:vertAnchor="text" w:horzAnchor="margin" w:tblpY="76"/>
        <w:tblW w:w="0" w:type="auto"/>
        <w:tblLook w:val="04A0" w:firstRow="1" w:lastRow="0" w:firstColumn="1" w:lastColumn="0" w:noHBand="0" w:noVBand="1"/>
      </w:tblPr>
      <w:tblGrid>
        <w:gridCol w:w="990"/>
        <w:gridCol w:w="4817"/>
        <w:gridCol w:w="3021"/>
      </w:tblGrid>
      <w:tr w:rsidR="00523A5E" w14:paraId="55C167BA" w14:textId="77777777" w:rsidTr="00523A5E">
        <w:tc>
          <w:tcPr>
            <w:tcW w:w="0" w:type="auto"/>
            <w:shd w:val="clear" w:color="auto" w:fill="E7E6E6" w:themeFill="background2"/>
          </w:tcPr>
          <w:p w14:paraId="4327F761" w14:textId="77777777" w:rsidR="00523A5E" w:rsidRDefault="00523A5E" w:rsidP="00735EBF">
            <w:pPr>
              <w:pStyle w:val="ListParagraph"/>
              <w:ind w:left="0"/>
            </w:pPr>
            <w:r>
              <w:t>RACK</w:t>
            </w:r>
          </w:p>
        </w:tc>
        <w:tc>
          <w:tcPr>
            <w:tcW w:w="4817" w:type="dxa"/>
            <w:shd w:val="clear" w:color="auto" w:fill="E7E6E6" w:themeFill="background2"/>
          </w:tcPr>
          <w:p w14:paraId="6F4A22DF" w14:textId="77777777" w:rsidR="00523A5E" w:rsidRDefault="00523A5E" w:rsidP="00735EBF">
            <w:pPr>
              <w:pStyle w:val="ListParagraph"/>
              <w:ind w:left="0"/>
            </w:pPr>
            <w:r>
              <w:t>ESPACIO FISICO TOTAL</w:t>
            </w:r>
          </w:p>
        </w:tc>
        <w:tc>
          <w:tcPr>
            <w:tcW w:w="3021" w:type="dxa"/>
            <w:shd w:val="clear" w:color="auto" w:fill="E7E6E6" w:themeFill="background2"/>
          </w:tcPr>
          <w:p w14:paraId="0A28AEAA" w14:textId="77777777" w:rsidR="00523A5E" w:rsidRDefault="00523A5E" w:rsidP="00735EBF">
            <w:pPr>
              <w:pStyle w:val="ListParagraph"/>
              <w:ind w:left="0"/>
            </w:pPr>
            <w:r>
              <w:t>ESPACIO PARA OPERACIÓN DEL RACK</w:t>
            </w:r>
          </w:p>
        </w:tc>
      </w:tr>
      <w:tr w:rsidR="00523A5E" w:rsidRPr="0082510B" w14:paraId="2558D0C5" w14:textId="77777777" w:rsidTr="00523A5E">
        <w:tc>
          <w:tcPr>
            <w:tcW w:w="0" w:type="auto"/>
          </w:tcPr>
          <w:p w14:paraId="77B53EB5" w14:textId="77777777" w:rsidR="00523A5E" w:rsidRDefault="00523A5E" w:rsidP="00735EBF">
            <w:pPr>
              <w:pStyle w:val="ListParagraph"/>
              <w:ind w:left="0"/>
            </w:pPr>
            <w:r>
              <w:t>Rack 1</w:t>
            </w:r>
          </w:p>
        </w:tc>
        <w:tc>
          <w:tcPr>
            <w:tcW w:w="4817" w:type="dxa"/>
          </w:tcPr>
          <w:p w14:paraId="7F33946B" w14:textId="77777777" w:rsidR="00523A5E" w:rsidRPr="00E14CD4" w:rsidRDefault="00523A5E" w:rsidP="00735EBF">
            <w:pPr>
              <w:pStyle w:val="ListParagraph"/>
              <w:ind w:left="0"/>
              <w:rPr>
                <w:lang w:val="en-US"/>
              </w:rPr>
            </w:pPr>
            <w:r w:rsidRPr="00E14CD4">
              <w:rPr>
                <w:lang w:val="en-US"/>
              </w:rPr>
              <w:t xml:space="preserve">7123.4 </w:t>
            </w:r>
            <m:oMath>
              <m:sSup>
                <m:sSupPr>
                  <m:ctrlPr>
                    <w:rPr>
                      <w:rFonts w:ascii="Cambria Math" w:hAnsi="Cambria Math"/>
                      <w:lang w:val="en-US"/>
                    </w:rPr>
                  </m:ctrlPr>
                </m:sSupPr>
                <m:e>
                  <m:r>
                    <m:rPr>
                      <m:sty m:val="p"/>
                    </m:rPr>
                    <w:rPr>
                      <w:rFonts w:ascii="Cambria Math" w:hAnsi="Cambria Math"/>
                      <w:lang w:val="en-US"/>
                    </w:rPr>
                    <m:t>cm</m:t>
                  </m:r>
                </m:e>
                <m:sup>
                  <m:r>
                    <m:rPr>
                      <m:sty m:val="p"/>
                    </m:rPr>
                    <w:rPr>
                      <w:rFonts w:ascii="Cambria Math" w:hAnsi="Cambria Math"/>
                      <w:lang w:val="en-US"/>
                    </w:rPr>
                    <m:t>2</m:t>
                  </m:r>
                </m:sup>
              </m:sSup>
            </m:oMath>
            <w:r w:rsidRPr="00E14CD4">
              <w:rPr>
                <w:lang w:val="en-US"/>
              </w:rPr>
              <w:t xml:space="preserve"> = 0.71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r w:rsidRPr="00E14CD4">
              <w:rPr>
                <w:lang w:val="en-US"/>
              </w:rPr>
              <w:t>Aprox.</w:t>
            </w:r>
          </w:p>
        </w:tc>
        <w:tc>
          <w:tcPr>
            <w:tcW w:w="3021" w:type="dxa"/>
          </w:tcPr>
          <w:p w14:paraId="78D1D803" w14:textId="77777777" w:rsidR="00523A5E" w:rsidRPr="00A24E2C" w:rsidRDefault="00523A5E" w:rsidP="00735EBF">
            <w:pPr>
              <w:pStyle w:val="ListParagraph"/>
              <w:ind w:left="0"/>
              <w:rPr>
                <w:rFonts w:cs="Arial"/>
                <w:lang w:val="en-US"/>
              </w:rPr>
            </w:pPr>
            <w:r w:rsidRPr="00A24E2C">
              <w:rPr>
                <w:rFonts w:cs="Arial"/>
                <w:lang w:val="en-US"/>
              </w:rPr>
              <w:t>1.</w:t>
            </w:r>
            <w:r w:rsidRPr="00185E4D">
              <w:rPr>
                <w:rFonts w:cs="Arial"/>
                <w:lang w:val="en-US"/>
              </w:rPr>
              <w:t xml:space="preserve">42 </w:t>
            </w:r>
            <w:r w:rsidRPr="00185E4D">
              <w:rPr>
                <w:rFonts w:cs="Arial"/>
              </w:rPr>
              <w:t xml:space="preserve"> </w:t>
            </w:r>
            <m:oMath>
              <m:sSup>
                <m:sSupPr>
                  <m:ctrlPr>
                    <w:rPr>
                      <w:rFonts w:ascii="Cambria Math" w:hAnsi="Cambria Math" w:cs="Arial"/>
                    </w:rPr>
                  </m:ctrlPr>
                </m:sSupPr>
                <m:e>
                  <m:r>
                    <m:rPr>
                      <m:sty m:val="p"/>
                    </m:rPr>
                    <w:rPr>
                      <w:rFonts w:ascii="Cambria Math" w:hAnsi="Cambria Math" w:cs="Arial"/>
                    </w:rPr>
                    <m:t>m</m:t>
                  </m:r>
                </m:e>
                <m:sup>
                  <m:r>
                    <m:rPr>
                      <m:sty m:val="p"/>
                    </m:rPr>
                    <w:rPr>
                      <w:rFonts w:ascii="Cambria Math" w:hAnsi="Cambria Math" w:cs="Arial"/>
                    </w:rPr>
                    <m:t>2</m:t>
                  </m:r>
                </m:sup>
              </m:sSup>
            </m:oMath>
          </w:p>
        </w:tc>
      </w:tr>
      <w:tr w:rsidR="00523A5E" w:rsidRPr="0082510B" w14:paraId="545A1381" w14:textId="77777777" w:rsidTr="00523A5E">
        <w:tc>
          <w:tcPr>
            <w:tcW w:w="0" w:type="auto"/>
          </w:tcPr>
          <w:p w14:paraId="5B4DDBC6" w14:textId="77777777" w:rsidR="00523A5E" w:rsidRPr="0082510B" w:rsidRDefault="00523A5E" w:rsidP="00735EBF">
            <w:pPr>
              <w:pStyle w:val="ListParagraph"/>
              <w:ind w:left="0"/>
              <w:rPr>
                <w:lang w:val="en-US"/>
              </w:rPr>
            </w:pPr>
            <w:r w:rsidRPr="0082510B">
              <w:rPr>
                <w:lang w:val="en-US"/>
              </w:rPr>
              <w:t>Rack 2</w:t>
            </w:r>
          </w:p>
        </w:tc>
        <w:tc>
          <w:tcPr>
            <w:tcW w:w="4817" w:type="dxa"/>
          </w:tcPr>
          <w:p w14:paraId="54F51C56" w14:textId="77777777" w:rsidR="00523A5E" w:rsidRPr="00E14CD4" w:rsidRDefault="00523A5E" w:rsidP="00735EBF">
            <w:pPr>
              <w:pStyle w:val="ListParagraph"/>
              <w:ind w:left="0"/>
              <w:rPr>
                <w:lang w:val="en-US"/>
              </w:rPr>
            </w:pPr>
            <w:r w:rsidRPr="00E14CD4">
              <w:rPr>
                <w:lang w:val="en-US"/>
              </w:rPr>
              <w:t xml:space="preserve">7386.68 </w:t>
            </w:r>
            <m:oMath>
              <m:sSup>
                <m:sSupPr>
                  <m:ctrlPr>
                    <w:rPr>
                      <w:rFonts w:ascii="Cambria Math" w:hAnsi="Cambria Math"/>
                      <w:lang w:val="en-US"/>
                    </w:rPr>
                  </m:ctrlPr>
                </m:sSupPr>
                <m:e>
                  <m:r>
                    <m:rPr>
                      <m:sty m:val="p"/>
                    </m:rPr>
                    <w:rPr>
                      <w:rFonts w:ascii="Cambria Math" w:hAnsi="Cambria Math"/>
                      <w:lang w:val="en-US"/>
                    </w:rPr>
                    <m:t>cm</m:t>
                  </m:r>
                </m:e>
                <m:sup>
                  <m:r>
                    <m:rPr>
                      <m:sty m:val="p"/>
                    </m:rPr>
                    <w:rPr>
                      <w:rFonts w:ascii="Cambria Math" w:hAnsi="Cambria Math"/>
                      <w:lang w:val="en-US"/>
                    </w:rPr>
                    <m:t>2</m:t>
                  </m:r>
                </m:sup>
              </m:sSup>
            </m:oMath>
            <w:r w:rsidRPr="00E14CD4">
              <w:rPr>
                <w:lang w:val="en-US"/>
              </w:rPr>
              <w:t xml:space="preserve"> = 0.74</w:t>
            </w:r>
            <w:r w:rsidRPr="00E14CD4">
              <w:t xml:space="preserve">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r w:rsidRPr="00E14CD4">
              <w:rPr>
                <w:lang w:val="en-US"/>
              </w:rPr>
              <w:t>aprox.</w:t>
            </w:r>
          </w:p>
        </w:tc>
        <w:tc>
          <w:tcPr>
            <w:tcW w:w="3021" w:type="dxa"/>
          </w:tcPr>
          <w:p w14:paraId="5A4CEE2D" w14:textId="77777777" w:rsidR="00523A5E" w:rsidRPr="00A24E2C" w:rsidRDefault="00523A5E" w:rsidP="00735EBF">
            <w:pPr>
              <w:pStyle w:val="ListParagraph"/>
              <w:ind w:left="0"/>
              <w:rPr>
                <w:rFonts w:cs="Arial"/>
                <w:lang w:val="en-US"/>
              </w:rPr>
            </w:pPr>
            <w:r w:rsidRPr="00A24E2C">
              <w:rPr>
                <w:rFonts w:cs="Arial"/>
                <w:lang w:val="en-US"/>
              </w:rPr>
              <w:t xml:space="preserve">1.48 </w:t>
            </w:r>
            <w:r w:rsidRPr="00A24E2C">
              <w:rPr>
                <w:rFonts w:cs="Arial"/>
              </w:rPr>
              <w:t xml:space="preserve"> </w:t>
            </w:r>
            <m:oMath>
              <m:sSup>
                <m:sSupPr>
                  <m:ctrlPr>
                    <w:rPr>
                      <w:rFonts w:ascii="Cambria Math" w:hAnsi="Cambria Math" w:cs="Arial"/>
                    </w:rPr>
                  </m:ctrlPr>
                </m:sSupPr>
                <m:e>
                  <m:r>
                    <m:rPr>
                      <m:sty m:val="p"/>
                    </m:rPr>
                    <w:rPr>
                      <w:rFonts w:ascii="Cambria Math" w:hAnsi="Cambria Math" w:cs="Arial"/>
                    </w:rPr>
                    <m:t>m</m:t>
                  </m:r>
                </m:e>
                <m:sup>
                  <m:r>
                    <m:rPr>
                      <m:sty m:val="p"/>
                    </m:rPr>
                    <w:rPr>
                      <w:rFonts w:ascii="Cambria Math" w:hAnsi="Cambria Math" w:cs="Arial"/>
                    </w:rPr>
                    <m:t>2</m:t>
                  </m:r>
                </m:sup>
              </m:sSup>
            </m:oMath>
          </w:p>
        </w:tc>
      </w:tr>
      <w:tr w:rsidR="00523A5E" w:rsidRPr="0082510B" w14:paraId="6E2AEF15" w14:textId="77777777" w:rsidTr="00523A5E">
        <w:tc>
          <w:tcPr>
            <w:tcW w:w="0" w:type="auto"/>
          </w:tcPr>
          <w:p w14:paraId="1EAB2FEE" w14:textId="77777777" w:rsidR="00523A5E" w:rsidRPr="0082510B" w:rsidRDefault="00523A5E" w:rsidP="00735EBF">
            <w:pPr>
              <w:pStyle w:val="ListParagraph"/>
              <w:ind w:left="0"/>
              <w:rPr>
                <w:lang w:val="en-US"/>
              </w:rPr>
            </w:pPr>
            <w:r w:rsidRPr="0082510B">
              <w:rPr>
                <w:lang w:val="en-US"/>
              </w:rPr>
              <w:t xml:space="preserve">Rack 3 </w:t>
            </w:r>
          </w:p>
        </w:tc>
        <w:tc>
          <w:tcPr>
            <w:tcW w:w="4817" w:type="dxa"/>
          </w:tcPr>
          <w:p w14:paraId="285A7ECD" w14:textId="77777777" w:rsidR="00523A5E" w:rsidRPr="00E14CD4" w:rsidRDefault="00523A5E" w:rsidP="00735EBF">
            <w:pPr>
              <w:pStyle w:val="ListParagraph"/>
              <w:ind w:left="0"/>
              <w:rPr>
                <w:lang w:val="en-US"/>
              </w:rPr>
            </w:pPr>
            <w:r w:rsidRPr="00E14CD4">
              <w:rPr>
                <w:lang w:val="en-US"/>
              </w:rPr>
              <w:t xml:space="preserve">6626.97 </w:t>
            </w:r>
            <m:oMath>
              <m:sSup>
                <m:sSupPr>
                  <m:ctrlPr>
                    <w:rPr>
                      <w:rFonts w:ascii="Cambria Math" w:hAnsi="Cambria Math"/>
                      <w:lang w:val="en-US"/>
                    </w:rPr>
                  </m:ctrlPr>
                </m:sSupPr>
                <m:e>
                  <m:r>
                    <m:rPr>
                      <m:sty m:val="p"/>
                    </m:rPr>
                    <w:rPr>
                      <w:rFonts w:ascii="Cambria Math" w:hAnsi="Cambria Math"/>
                      <w:lang w:val="en-US"/>
                    </w:rPr>
                    <m:t>cm</m:t>
                  </m:r>
                </m:e>
                <m:sup>
                  <m:r>
                    <m:rPr>
                      <m:sty m:val="p"/>
                    </m:rPr>
                    <w:rPr>
                      <w:rFonts w:ascii="Cambria Math" w:hAnsi="Cambria Math"/>
                      <w:lang w:val="en-US"/>
                    </w:rPr>
                    <m:t>2</m:t>
                  </m:r>
                </m:sup>
              </m:sSup>
            </m:oMath>
            <w:r w:rsidRPr="00E14CD4">
              <w:rPr>
                <w:lang w:val="en-US"/>
              </w:rPr>
              <w:t xml:space="preserve">=0.66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r w:rsidRPr="00E14CD4">
              <w:rPr>
                <w:lang w:val="en-US"/>
              </w:rPr>
              <w:t>aprox.</w:t>
            </w:r>
          </w:p>
        </w:tc>
        <w:tc>
          <w:tcPr>
            <w:tcW w:w="3021" w:type="dxa"/>
          </w:tcPr>
          <w:p w14:paraId="32BF40EF" w14:textId="77777777" w:rsidR="00523A5E" w:rsidRPr="00A24E2C" w:rsidRDefault="00523A5E" w:rsidP="00735EBF">
            <w:pPr>
              <w:pStyle w:val="ListParagraph"/>
              <w:ind w:left="0"/>
              <w:rPr>
                <w:rFonts w:cs="Arial"/>
                <w:lang w:val="en-US"/>
              </w:rPr>
            </w:pPr>
            <w:r w:rsidRPr="00A24E2C">
              <w:rPr>
                <w:rFonts w:cs="Arial"/>
                <w:lang w:val="en-US"/>
              </w:rPr>
              <w:t xml:space="preserve">1.32 </w:t>
            </w:r>
            <w:r w:rsidRPr="00A24E2C">
              <w:rPr>
                <w:rFonts w:cs="Arial"/>
              </w:rPr>
              <w:t xml:space="preserve"> </w:t>
            </w:r>
            <m:oMath>
              <m:sSup>
                <m:sSupPr>
                  <m:ctrlPr>
                    <w:rPr>
                      <w:rFonts w:ascii="Cambria Math" w:hAnsi="Cambria Math" w:cs="Arial"/>
                    </w:rPr>
                  </m:ctrlPr>
                </m:sSupPr>
                <m:e>
                  <m:r>
                    <m:rPr>
                      <m:sty m:val="p"/>
                    </m:rPr>
                    <w:rPr>
                      <w:rFonts w:ascii="Cambria Math" w:hAnsi="Cambria Math" w:cs="Arial"/>
                    </w:rPr>
                    <m:t>m</m:t>
                  </m:r>
                </m:e>
                <m:sup>
                  <m:r>
                    <m:rPr>
                      <m:sty m:val="p"/>
                    </m:rPr>
                    <w:rPr>
                      <w:rFonts w:ascii="Cambria Math" w:hAnsi="Cambria Math" w:cs="Arial"/>
                    </w:rPr>
                    <m:t>2</m:t>
                  </m:r>
                </m:sup>
              </m:sSup>
            </m:oMath>
          </w:p>
        </w:tc>
      </w:tr>
      <w:tr w:rsidR="00523A5E" w14:paraId="65606488" w14:textId="77777777" w:rsidTr="00523A5E">
        <w:tc>
          <w:tcPr>
            <w:tcW w:w="0" w:type="auto"/>
          </w:tcPr>
          <w:p w14:paraId="0022E5CE" w14:textId="77777777" w:rsidR="00523A5E" w:rsidRPr="0082510B" w:rsidRDefault="00523A5E" w:rsidP="00735EBF">
            <w:pPr>
              <w:pStyle w:val="ListParagraph"/>
              <w:ind w:left="0"/>
              <w:rPr>
                <w:lang w:val="en-US"/>
              </w:rPr>
            </w:pPr>
            <w:r w:rsidRPr="0082510B">
              <w:rPr>
                <w:lang w:val="en-US"/>
              </w:rPr>
              <w:t>Rack 4</w:t>
            </w:r>
          </w:p>
        </w:tc>
        <w:tc>
          <w:tcPr>
            <w:tcW w:w="4817" w:type="dxa"/>
          </w:tcPr>
          <w:p w14:paraId="55D6B5F9" w14:textId="77777777" w:rsidR="00523A5E" w:rsidRPr="00E14CD4" w:rsidRDefault="00523A5E" w:rsidP="00735EBF">
            <w:pPr>
              <w:pStyle w:val="ListParagraph"/>
              <w:ind w:left="0"/>
              <w:rPr>
                <w:lang w:val="en-US"/>
              </w:rPr>
            </w:pPr>
            <w:r w:rsidRPr="00E14CD4">
              <w:rPr>
                <w:lang w:val="en-US"/>
              </w:rPr>
              <w:t xml:space="preserve">6000 </w:t>
            </w:r>
            <m:oMath>
              <m:sSup>
                <m:sSupPr>
                  <m:ctrlPr>
                    <w:rPr>
                      <w:rFonts w:ascii="Cambria Math" w:hAnsi="Cambria Math"/>
                      <w:lang w:val="en-US"/>
                    </w:rPr>
                  </m:ctrlPr>
                </m:sSupPr>
                <m:e>
                  <m:r>
                    <m:rPr>
                      <m:sty m:val="p"/>
                    </m:rPr>
                    <w:rPr>
                      <w:rFonts w:ascii="Cambria Math" w:hAnsi="Cambria Math"/>
                      <w:lang w:val="en-US"/>
                    </w:rPr>
                    <m:t>cm</m:t>
                  </m:r>
                </m:e>
                <m:sup>
                  <m:r>
                    <m:rPr>
                      <m:sty m:val="p"/>
                    </m:rPr>
                    <w:rPr>
                      <w:rFonts w:ascii="Cambria Math" w:hAnsi="Cambria Math"/>
                      <w:lang w:val="en-US"/>
                    </w:rPr>
                    <m:t>2</m:t>
                  </m:r>
                </m:sup>
              </m:sSup>
            </m:oMath>
            <w:r w:rsidRPr="00E14CD4">
              <w:rPr>
                <w:lang w:val="en-US"/>
              </w:rPr>
              <w:t xml:space="preserve"> = 0.60</w:t>
            </w:r>
            <w:r w:rsidRPr="00E14CD4">
              <w:t xml:space="preserve">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r w:rsidRPr="00E14CD4">
              <w:rPr>
                <w:lang w:val="en-US"/>
              </w:rPr>
              <w:t>aprox.</w:t>
            </w:r>
          </w:p>
        </w:tc>
        <w:tc>
          <w:tcPr>
            <w:tcW w:w="3021" w:type="dxa"/>
          </w:tcPr>
          <w:p w14:paraId="290FFCC2" w14:textId="77777777" w:rsidR="00523A5E" w:rsidRPr="00A24E2C" w:rsidRDefault="00523A5E" w:rsidP="00735EBF">
            <w:pPr>
              <w:pStyle w:val="ListParagraph"/>
              <w:ind w:left="0"/>
              <w:rPr>
                <w:rFonts w:cs="Arial"/>
              </w:rPr>
            </w:pPr>
            <w:r w:rsidRPr="00A24E2C">
              <w:rPr>
                <w:rFonts w:cs="Arial"/>
                <w:lang w:val="en-US"/>
              </w:rPr>
              <w:t>1</w:t>
            </w:r>
            <w:r w:rsidRPr="00A24E2C">
              <w:rPr>
                <w:rFonts w:cs="Arial"/>
              </w:rPr>
              <w:t xml:space="preserve">.2 </w:t>
            </w:r>
            <m:oMath>
              <m:sSup>
                <m:sSupPr>
                  <m:ctrlPr>
                    <w:rPr>
                      <w:rFonts w:ascii="Cambria Math" w:hAnsi="Cambria Math" w:cs="Arial"/>
                    </w:rPr>
                  </m:ctrlPr>
                </m:sSupPr>
                <m:e>
                  <m:r>
                    <m:rPr>
                      <m:sty m:val="p"/>
                    </m:rPr>
                    <w:rPr>
                      <w:rFonts w:ascii="Cambria Math" w:hAnsi="Cambria Math" w:cs="Arial"/>
                    </w:rPr>
                    <m:t>m</m:t>
                  </m:r>
                </m:e>
                <m:sup>
                  <m:r>
                    <m:rPr>
                      <m:sty m:val="p"/>
                    </m:rPr>
                    <w:rPr>
                      <w:rFonts w:ascii="Cambria Math" w:hAnsi="Cambria Math" w:cs="Arial"/>
                    </w:rPr>
                    <m:t>2</m:t>
                  </m:r>
                </m:sup>
              </m:sSup>
            </m:oMath>
          </w:p>
        </w:tc>
      </w:tr>
      <w:tr w:rsidR="00523A5E" w14:paraId="2941066A" w14:textId="77777777" w:rsidTr="00523A5E">
        <w:tc>
          <w:tcPr>
            <w:tcW w:w="0" w:type="auto"/>
          </w:tcPr>
          <w:p w14:paraId="3DFDAF3D" w14:textId="77777777" w:rsidR="00523A5E" w:rsidRDefault="00523A5E" w:rsidP="00735EBF">
            <w:pPr>
              <w:pStyle w:val="ListParagraph"/>
              <w:ind w:left="0"/>
            </w:pPr>
            <w:r>
              <w:t>TOTAL</w:t>
            </w:r>
          </w:p>
        </w:tc>
        <w:tc>
          <w:tcPr>
            <w:tcW w:w="4817" w:type="dxa"/>
          </w:tcPr>
          <w:p w14:paraId="48389E56" w14:textId="77777777" w:rsidR="00523A5E" w:rsidRPr="00E14CD4" w:rsidRDefault="00523A5E" w:rsidP="00735EBF">
            <w:pPr>
              <w:pStyle w:val="ListParagraph"/>
              <w:ind w:left="0"/>
            </w:pPr>
            <w:r w:rsidRPr="00E14CD4">
              <w:t xml:space="preserve">2.75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p>
        </w:tc>
        <w:tc>
          <w:tcPr>
            <w:tcW w:w="3021" w:type="dxa"/>
          </w:tcPr>
          <w:p w14:paraId="3F1F27A7" w14:textId="77777777" w:rsidR="00523A5E" w:rsidRPr="00A24E2C" w:rsidRDefault="00523A5E" w:rsidP="00735EBF">
            <w:pPr>
              <w:pStyle w:val="ListParagraph"/>
              <w:ind w:left="0"/>
              <w:rPr>
                <w:rFonts w:cs="Arial"/>
              </w:rPr>
            </w:pPr>
            <w:r w:rsidRPr="00A24E2C">
              <w:rPr>
                <w:rFonts w:cs="Arial"/>
              </w:rPr>
              <w:t xml:space="preserve">5.5  </w:t>
            </w:r>
            <m:oMath>
              <m:sSup>
                <m:sSupPr>
                  <m:ctrlPr>
                    <w:rPr>
                      <w:rFonts w:ascii="Cambria Math" w:hAnsi="Cambria Math" w:cs="Arial"/>
                    </w:rPr>
                  </m:ctrlPr>
                </m:sSupPr>
                <m:e>
                  <m:r>
                    <m:rPr>
                      <m:sty m:val="p"/>
                    </m:rPr>
                    <w:rPr>
                      <w:rFonts w:ascii="Cambria Math" w:hAnsi="Cambria Math" w:cs="Arial"/>
                    </w:rPr>
                    <m:t>m</m:t>
                  </m:r>
                </m:e>
                <m:sup>
                  <m:r>
                    <m:rPr>
                      <m:sty m:val="p"/>
                    </m:rPr>
                    <w:rPr>
                      <w:rFonts w:ascii="Cambria Math" w:hAnsi="Cambria Math" w:cs="Arial"/>
                    </w:rPr>
                    <m:t>2</m:t>
                  </m:r>
                </m:sup>
              </m:sSup>
            </m:oMath>
          </w:p>
        </w:tc>
      </w:tr>
    </w:tbl>
    <w:p w14:paraId="027027DF" w14:textId="0D2B8855" w:rsidR="00BE70B7" w:rsidRDefault="00BE70B7" w:rsidP="00735EBF">
      <w:pPr>
        <w:pStyle w:val="Caption"/>
        <w:keepNext/>
      </w:pPr>
      <w:r>
        <w:t xml:space="preserve">Tabla </w:t>
      </w:r>
      <w:fldSimple w:instr=" SEQ Tabla \* ARABIC ">
        <w:r w:rsidR="00BA4C94">
          <w:rPr>
            <w:noProof/>
          </w:rPr>
          <w:t>9</w:t>
        </w:r>
      </w:fldSimple>
      <w:r>
        <w:t>. Espacio físico  total y de operación de cada rack.</w:t>
      </w:r>
    </w:p>
    <w:p w14:paraId="7DC36908" w14:textId="53B2D672" w:rsidR="00BE70B7" w:rsidRDefault="00BE70B7" w:rsidP="004531A4">
      <w:pPr>
        <w:spacing w:before="240" w:after="240"/>
        <w:ind w:firstLine="708"/>
        <w:jc w:val="both"/>
      </w:pPr>
      <w:r>
        <w:t xml:space="preserve">El espacio asignado para habilitar el cuarto de comunicaciones </w:t>
      </w:r>
      <w:r w:rsidR="00BA73AC">
        <w:t>tiene las siguientes dimensiones</w:t>
      </w:r>
      <w:r>
        <w:t>: 3 m x 6.61m x 3m, de ancho, largo y alto respectivamente.</w:t>
      </w:r>
    </w:p>
    <w:p w14:paraId="4CA15303" w14:textId="5780E0A2" w:rsidR="00BE70B7" w:rsidRPr="00432163" w:rsidRDefault="00BE70B7" w:rsidP="004531A4">
      <w:pPr>
        <w:spacing w:before="240" w:after="240"/>
        <w:ind w:firstLine="708"/>
        <w:jc w:val="both"/>
      </w:pPr>
      <w:r>
        <w:t>Dado que la altura del lugar donde se va a ubicar el cuarto de comunicaciones es de 3 m, y teniendo en cuenta que la altura mínima para colocar un piso falso son 3 m, es posible poner un piso falso. La altura mínima de un piso es 40 cm y la altura máxima de un piso falso es de 154 cm.</w:t>
      </w:r>
    </w:p>
    <w:p w14:paraId="63FA84B6" w14:textId="0423B0A3" w:rsidR="00BE70B7" w:rsidRDefault="00BE70B7" w:rsidP="004531A4">
      <w:pPr>
        <w:spacing w:before="240" w:after="240"/>
        <w:ind w:firstLine="708"/>
        <w:jc w:val="both"/>
      </w:pPr>
      <w:r>
        <w:lastRenderedPageBreak/>
        <w:t>L</w:t>
      </w:r>
      <w:r w:rsidRPr="00A53B13">
        <w:t>os racks</w:t>
      </w:r>
      <w:r>
        <w:t xml:space="preserve"> que contienen los servidores tienen 2 metros de altura, lo cual permite dejar espacio libre por </w:t>
      </w:r>
      <w:r w:rsidRPr="00A53B13">
        <w:t xml:space="preserve">encima de los racks para el flujo de aire. </w:t>
      </w:r>
      <w:r>
        <w:t>Se propone una altura de 40 cm desde el contra</w:t>
      </w:r>
      <w:r w:rsidR="00D041C3">
        <w:t xml:space="preserve"> </w:t>
      </w:r>
      <w:r>
        <w:t>piso a</w:t>
      </w:r>
      <w:r w:rsidRPr="00A53B13">
        <w:t>l piso falso</w:t>
      </w:r>
      <w:r>
        <w:t>.</w:t>
      </w:r>
      <w:r w:rsidRPr="00A53B13">
        <w:t xml:space="preserve"> </w:t>
      </w:r>
      <w:r w:rsidR="00F617F5">
        <w:t xml:space="preserve">Dejando así una altura de </w:t>
      </w:r>
      <w:r>
        <w:t>2.60 m del piso falso al techo disponible para la colocación de los racks y la circulación del flujo de aire.</w:t>
      </w:r>
    </w:p>
    <w:p w14:paraId="1CC2262B" w14:textId="7D974770" w:rsidR="00BE70B7" w:rsidRPr="005B57BD" w:rsidRDefault="00BE70B7" w:rsidP="004531A4">
      <w:pPr>
        <w:spacing w:before="240" w:after="240"/>
        <w:ind w:firstLine="708"/>
        <w:jc w:val="both"/>
      </w:pPr>
      <w:r>
        <w:t xml:space="preserve">Las baldosas comerciales para piso falso por estándar son </w:t>
      </w:r>
      <w:r w:rsidRPr="006274B0">
        <w:t>módulos de 61</w:t>
      </w:r>
      <w:r>
        <w:t>cm</w:t>
      </w:r>
      <w:r w:rsidRPr="006274B0">
        <w:t xml:space="preserve"> x 61 cm.</w:t>
      </w:r>
      <w:r>
        <w:t xml:space="preserve"> Ajustando las medidas de las baldosas a las medidas del cuarto de comunicaciones se tiene el layout del piso falso indicado en la Figura </w:t>
      </w:r>
      <w:r w:rsidR="005A1D14">
        <w:t>27</w:t>
      </w:r>
      <w:r w:rsidR="00201633">
        <w:t>, por su parte, la Tabla 10</w:t>
      </w:r>
      <w:r w:rsidR="00F617F5">
        <w:t xml:space="preserve"> </w:t>
      </w:r>
      <w:r>
        <w:t>muestra la relación de las medidas de las baldosa</w:t>
      </w:r>
      <w:r w:rsidR="00F51CE8">
        <w:t>s que estarán en el piso falso.</w:t>
      </w:r>
      <w:r>
        <w:t xml:space="preserve"> El número de travesaños y pedestales dependerá del número de las baldosas </w:t>
      </w:r>
      <w:r w:rsidRPr="00D45472">
        <w:t>colocadas en el piso falso</w:t>
      </w:r>
      <w:r w:rsidRPr="00DD014F">
        <w:t>.</w:t>
      </w:r>
      <w:r w:rsidR="00F617F5">
        <w:rPr>
          <w:color w:val="000000" w:themeColor="text1"/>
        </w:rPr>
        <w:t xml:space="preserve"> </w:t>
      </w:r>
      <w:r>
        <w:t>Para el piso falso se requiere:</w:t>
      </w:r>
    </w:p>
    <w:p w14:paraId="5F3EF03F" w14:textId="77777777" w:rsidR="00BE70B7" w:rsidRPr="00F617F5" w:rsidRDefault="00BE70B7" w:rsidP="003A172A">
      <w:pPr>
        <w:pStyle w:val="ListParagraph"/>
        <w:numPr>
          <w:ilvl w:val="0"/>
          <w:numId w:val="56"/>
        </w:numPr>
        <w:jc w:val="both"/>
      </w:pPr>
      <w:r w:rsidRPr="00F617F5">
        <w:t>Baldosas deben ser antiestáticas o ser cubiertas por pintura antiestática.</w:t>
      </w:r>
    </w:p>
    <w:p w14:paraId="0C939CAC" w14:textId="77777777" w:rsidR="00BE70B7" w:rsidRPr="00F617F5" w:rsidRDefault="00BE70B7" w:rsidP="003A172A">
      <w:pPr>
        <w:pStyle w:val="ListParagraph"/>
        <w:numPr>
          <w:ilvl w:val="0"/>
          <w:numId w:val="56"/>
        </w:numPr>
        <w:spacing w:after="240"/>
        <w:jc w:val="both"/>
      </w:pPr>
      <w:r w:rsidRPr="00F617F5">
        <w:t>Las baldosas deben ser resistentes al fuego.</w:t>
      </w:r>
    </w:p>
    <w:p w14:paraId="15EE28A9" w14:textId="77777777" w:rsidR="00BE70B7" w:rsidRPr="00F617F5" w:rsidRDefault="00BE70B7" w:rsidP="003A172A">
      <w:pPr>
        <w:pStyle w:val="ListParagraph"/>
        <w:numPr>
          <w:ilvl w:val="0"/>
          <w:numId w:val="56"/>
        </w:numPr>
        <w:jc w:val="both"/>
      </w:pPr>
      <w:r w:rsidRPr="00F617F5">
        <w:t>El piso falso debe soportar una carga total como mínimo de 2025kg.</w:t>
      </w:r>
    </w:p>
    <w:p w14:paraId="6C9A9B62" w14:textId="77777777" w:rsidR="00BE70B7" w:rsidRPr="00F617F5" w:rsidRDefault="00BE70B7" w:rsidP="003A172A">
      <w:pPr>
        <w:pStyle w:val="ListParagraph"/>
        <w:numPr>
          <w:ilvl w:val="0"/>
          <w:numId w:val="56"/>
        </w:numPr>
        <w:jc w:val="both"/>
      </w:pPr>
      <w:r w:rsidRPr="00F617F5">
        <w:t>Una baldosa deberá soportar una carga puntual de 419.5kg.</w:t>
      </w:r>
    </w:p>
    <w:p w14:paraId="0247DD17" w14:textId="77777777" w:rsidR="00BE70B7" w:rsidRPr="00F617F5" w:rsidRDefault="00BE70B7" w:rsidP="003A172A">
      <w:pPr>
        <w:pStyle w:val="ListParagraph"/>
        <w:numPr>
          <w:ilvl w:val="0"/>
          <w:numId w:val="56"/>
        </w:numPr>
        <w:jc w:val="both"/>
      </w:pPr>
      <w:r w:rsidRPr="00F617F5">
        <w:t>Serán requeridas 6 baldosas perforadas entre un 25% y 50% de su superficie para formar el pasillo frio.</w:t>
      </w:r>
    </w:p>
    <w:p w14:paraId="19F970C8" w14:textId="77777777" w:rsidR="00BE70B7" w:rsidRPr="00F617F5" w:rsidRDefault="00BE70B7" w:rsidP="003A172A">
      <w:pPr>
        <w:pStyle w:val="ListParagraph"/>
        <w:numPr>
          <w:ilvl w:val="0"/>
          <w:numId w:val="56"/>
        </w:numPr>
        <w:jc w:val="both"/>
      </w:pPr>
      <w:r w:rsidRPr="00F617F5">
        <w:t>Como las medidas de ancho y largo del área del cuarto de comunicaciones no son múltiplos exactos del tamaño de las baldosas se tendrá que cortar algunas baldosas para ajustarlas a las medidas.</w:t>
      </w:r>
    </w:p>
    <w:p w14:paraId="11686FB2" w14:textId="77777777" w:rsidR="00BE70B7" w:rsidRPr="00DC0421" w:rsidRDefault="00BE70B7" w:rsidP="003A172A">
      <w:pPr>
        <w:pStyle w:val="ListParagraph"/>
        <w:numPr>
          <w:ilvl w:val="0"/>
          <w:numId w:val="56"/>
        </w:numPr>
        <w:spacing w:before="240" w:after="240"/>
        <w:jc w:val="both"/>
      </w:pPr>
      <w:r w:rsidRPr="00F617F5">
        <w:t>Adquirir una ventosa para levantar fácilmente las baldosas del piso falso.</w:t>
      </w:r>
    </w:p>
    <w:tbl>
      <w:tblPr>
        <w:tblW w:w="0" w:type="auto"/>
        <w:tblLook w:val="04A0" w:firstRow="1" w:lastRow="0" w:firstColumn="1" w:lastColumn="0" w:noHBand="0" w:noVBand="1"/>
      </w:tblPr>
      <w:tblGrid>
        <w:gridCol w:w="4896"/>
        <w:gridCol w:w="3932"/>
      </w:tblGrid>
      <w:tr w:rsidR="00BE70B7" w:rsidRPr="004F0903" w14:paraId="1A84AFAA" w14:textId="77777777" w:rsidTr="00BE70B7">
        <w:tc>
          <w:tcPr>
            <w:tcW w:w="4896" w:type="dxa"/>
          </w:tcPr>
          <w:p w14:paraId="6E91AB45" w14:textId="77777777" w:rsidR="00BE70B7" w:rsidRDefault="00BE70B7" w:rsidP="00735EBF">
            <w:pPr>
              <w:keepNext/>
              <w:jc w:val="both"/>
              <w:rPr>
                <w:b/>
                <w:bCs/>
              </w:rPr>
            </w:pPr>
            <w:r>
              <w:rPr>
                <w:noProof/>
                <w:lang w:val="en-US" w:eastAsia="en-US"/>
              </w:rPr>
              <w:drawing>
                <wp:inline distT="0" distB="0" distL="0" distR="0" wp14:anchorId="6A86EADD" wp14:editId="54ED1985">
                  <wp:extent cx="1440000" cy="2962853"/>
                  <wp:effectExtent l="635" t="0" r="889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e3.PNG"/>
                          <pic:cNvPicPr/>
                        </pic:nvPicPr>
                        <pic:blipFill rotWithShape="1">
                          <a:blip r:embed="rId47">
                            <a:extLst>
                              <a:ext uri="{28A0092B-C50C-407E-A947-70E740481C1C}">
                                <a14:useLocalDpi xmlns:a14="http://schemas.microsoft.com/office/drawing/2010/main" val="0"/>
                              </a:ext>
                            </a:extLst>
                          </a:blip>
                          <a:srcRect l="-1" r="1964" b="1147"/>
                          <a:stretch/>
                        </pic:blipFill>
                        <pic:spPr bwMode="auto">
                          <a:xfrm rot="16200000" flipV="1">
                            <a:off x="0" y="0"/>
                            <a:ext cx="1440000" cy="2962853"/>
                          </a:xfrm>
                          <a:prstGeom prst="rect">
                            <a:avLst/>
                          </a:prstGeom>
                          <a:ln>
                            <a:noFill/>
                          </a:ln>
                          <a:extLst>
                            <a:ext uri="{53640926-AAD7-44D8-BBD7-CCE9431645EC}">
                              <a14:shadowObscured xmlns:a14="http://schemas.microsoft.com/office/drawing/2010/main"/>
                            </a:ext>
                          </a:extLst>
                        </pic:spPr>
                      </pic:pic>
                    </a:graphicData>
                  </a:graphic>
                </wp:inline>
              </w:drawing>
            </w:r>
          </w:p>
          <w:p w14:paraId="65646B54" w14:textId="5D958A32" w:rsidR="00BE70B7" w:rsidRPr="004F0903" w:rsidRDefault="00BE70B7" w:rsidP="00735EBF">
            <w:pPr>
              <w:pStyle w:val="Caption"/>
            </w:pPr>
            <w:r>
              <w:t xml:space="preserve">Figura </w:t>
            </w:r>
            <w:fldSimple w:instr=" SEQ Figura \* ARABIC ">
              <w:r w:rsidR="00BA4C94">
                <w:rPr>
                  <w:noProof/>
                </w:rPr>
                <w:t>27</w:t>
              </w:r>
            </w:fldSimple>
            <w:r>
              <w:t>. Layout de distribución del piso falso</w:t>
            </w:r>
            <w:r w:rsidR="007663E0">
              <w:t>.</w:t>
            </w:r>
          </w:p>
        </w:tc>
        <w:tc>
          <w:tcPr>
            <w:tcW w:w="3932" w:type="dxa"/>
          </w:tcPr>
          <w:tbl>
            <w:tblPr>
              <w:tblStyle w:val="TableGrid"/>
              <w:tblpPr w:leftFromText="141" w:rightFromText="141" w:vertAnchor="text" w:horzAnchor="page" w:tblpX="3927" w:tblpY="-65"/>
              <w:tblOverlap w:val="never"/>
              <w:tblW w:w="0" w:type="auto"/>
              <w:tblLook w:val="04A0" w:firstRow="1" w:lastRow="0" w:firstColumn="1" w:lastColumn="0" w:noHBand="0" w:noVBand="1"/>
            </w:tblPr>
            <w:tblGrid>
              <w:gridCol w:w="1204"/>
              <w:gridCol w:w="897"/>
              <w:gridCol w:w="1013"/>
            </w:tblGrid>
            <w:tr w:rsidR="00523A5E" w14:paraId="1B19DE90" w14:textId="77777777" w:rsidTr="00523A5E">
              <w:tc>
                <w:tcPr>
                  <w:tcW w:w="0" w:type="auto"/>
                  <w:shd w:val="clear" w:color="auto" w:fill="E7E6E6" w:themeFill="background2"/>
                </w:tcPr>
                <w:p w14:paraId="4BFA8712" w14:textId="77777777" w:rsidR="00523A5E" w:rsidRDefault="00523A5E" w:rsidP="00735EBF">
                  <w:pPr>
                    <w:rPr>
                      <w:noProof/>
                      <w:lang w:eastAsia="es-MX"/>
                    </w:rPr>
                  </w:pPr>
                  <w:r>
                    <w:rPr>
                      <w:noProof/>
                      <w:lang w:eastAsia="es-MX"/>
                    </w:rPr>
                    <w:t>Baldosas</w:t>
                  </w:r>
                </w:p>
              </w:tc>
              <w:tc>
                <w:tcPr>
                  <w:tcW w:w="0" w:type="auto"/>
                  <w:shd w:val="clear" w:color="auto" w:fill="E7E6E6" w:themeFill="background2"/>
                </w:tcPr>
                <w:p w14:paraId="651CADA1" w14:textId="77777777" w:rsidR="00523A5E" w:rsidRDefault="00523A5E" w:rsidP="00735EBF">
                  <w:r>
                    <w:t>Ancho</w:t>
                  </w:r>
                </w:p>
              </w:tc>
              <w:tc>
                <w:tcPr>
                  <w:tcW w:w="1013" w:type="dxa"/>
                  <w:shd w:val="clear" w:color="auto" w:fill="E7E6E6" w:themeFill="background2"/>
                </w:tcPr>
                <w:p w14:paraId="183DEF81" w14:textId="77777777" w:rsidR="00523A5E" w:rsidRDefault="00523A5E" w:rsidP="00735EBF">
                  <w:r>
                    <w:t>Largo</w:t>
                  </w:r>
                </w:p>
              </w:tc>
            </w:tr>
            <w:tr w:rsidR="00523A5E" w14:paraId="03148E99" w14:textId="77777777" w:rsidTr="00523A5E">
              <w:tc>
                <w:tcPr>
                  <w:tcW w:w="0" w:type="auto"/>
                </w:tcPr>
                <w:p w14:paraId="4A7C04B7" w14:textId="77777777" w:rsidR="00523A5E" w:rsidRDefault="00523A5E" w:rsidP="00735EBF">
                  <w:r>
                    <w:rPr>
                      <w:noProof/>
                      <w:lang w:val="en-US" w:eastAsia="en-US"/>
                    </w:rPr>
                    <w:drawing>
                      <wp:inline distT="0" distB="0" distL="0" distR="0" wp14:anchorId="7A078EA7" wp14:editId="0EF88319">
                        <wp:extent cx="324000" cy="309297"/>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1.PNG"/>
                                <pic:cNvPicPr/>
                              </pic:nvPicPr>
                              <pic:blipFill rotWithShape="1">
                                <a:blip r:embed="rId48">
                                  <a:extLst>
                                    <a:ext uri="{28A0092B-C50C-407E-A947-70E740481C1C}">
                                      <a14:useLocalDpi xmlns:a14="http://schemas.microsoft.com/office/drawing/2010/main" val="0"/>
                                    </a:ext>
                                  </a:extLst>
                                </a:blip>
                                <a:srcRect l="67547" t="85746" r="18898" b="2658"/>
                                <a:stretch/>
                              </pic:blipFill>
                              <pic:spPr bwMode="auto">
                                <a:xfrm>
                                  <a:off x="0" y="0"/>
                                  <a:ext cx="324000" cy="309297"/>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12CDC87C" w14:textId="77777777" w:rsidR="00523A5E" w:rsidRDefault="00523A5E" w:rsidP="00735EBF">
                  <w:r>
                    <w:t>61 cm</w:t>
                  </w:r>
                </w:p>
              </w:tc>
              <w:tc>
                <w:tcPr>
                  <w:tcW w:w="1013" w:type="dxa"/>
                </w:tcPr>
                <w:p w14:paraId="7B90F504" w14:textId="77777777" w:rsidR="00523A5E" w:rsidRDefault="00523A5E" w:rsidP="00735EBF">
                  <w:r>
                    <w:t>61 cm</w:t>
                  </w:r>
                </w:p>
              </w:tc>
            </w:tr>
            <w:tr w:rsidR="00523A5E" w14:paraId="3643D026" w14:textId="77777777" w:rsidTr="00523A5E">
              <w:tc>
                <w:tcPr>
                  <w:tcW w:w="0" w:type="auto"/>
                </w:tcPr>
                <w:p w14:paraId="46AF25AD" w14:textId="77777777" w:rsidR="00523A5E" w:rsidRDefault="00523A5E" w:rsidP="00735EBF">
                  <w:r>
                    <w:rPr>
                      <w:noProof/>
                      <w:lang w:val="en-US" w:eastAsia="en-US"/>
                    </w:rPr>
                    <w:drawing>
                      <wp:inline distT="0" distB="0" distL="0" distR="0" wp14:anchorId="6ECA153E" wp14:editId="599DF072">
                        <wp:extent cx="323850" cy="33210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1.PNG"/>
                                <pic:cNvPicPr/>
                              </pic:nvPicPr>
                              <pic:blipFill rotWithShape="1">
                                <a:blip r:embed="rId48">
                                  <a:extLst>
                                    <a:ext uri="{28A0092B-C50C-407E-A947-70E740481C1C}">
                                      <a14:useLocalDpi xmlns:a14="http://schemas.microsoft.com/office/drawing/2010/main" val="0"/>
                                    </a:ext>
                                  </a:extLst>
                                </a:blip>
                                <a:srcRect l="48450" t="85746" r="38942" b="2664"/>
                                <a:stretch/>
                              </pic:blipFill>
                              <pic:spPr bwMode="auto">
                                <a:xfrm>
                                  <a:off x="0" y="0"/>
                                  <a:ext cx="325508" cy="333805"/>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48452A20" w14:textId="77777777" w:rsidR="00523A5E" w:rsidRDefault="00523A5E" w:rsidP="00735EBF">
                  <w:r>
                    <w:t xml:space="preserve">56cm </w:t>
                  </w:r>
                </w:p>
              </w:tc>
              <w:tc>
                <w:tcPr>
                  <w:tcW w:w="1013" w:type="dxa"/>
                </w:tcPr>
                <w:p w14:paraId="206DFB06" w14:textId="77777777" w:rsidR="00523A5E" w:rsidRDefault="00523A5E" w:rsidP="00735EBF">
                  <w:r>
                    <w:t>61 cm</w:t>
                  </w:r>
                </w:p>
              </w:tc>
            </w:tr>
            <w:tr w:rsidR="00523A5E" w14:paraId="733AD8C0" w14:textId="77777777" w:rsidTr="00523A5E">
              <w:tc>
                <w:tcPr>
                  <w:tcW w:w="0" w:type="auto"/>
                </w:tcPr>
                <w:p w14:paraId="629519C5" w14:textId="77777777" w:rsidR="00523A5E" w:rsidRDefault="00523A5E" w:rsidP="00735EBF">
                  <w:r>
                    <w:rPr>
                      <w:noProof/>
                      <w:lang w:val="en-US" w:eastAsia="en-US"/>
                    </w:rPr>
                    <w:drawing>
                      <wp:inline distT="0" distB="0" distL="0" distR="0" wp14:anchorId="1B1E283F" wp14:editId="6EFAC2C3">
                        <wp:extent cx="324000" cy="270648"/>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1.PNG"/>
                                <pic:cNvPicPr/>
                              </pic:nvPicPr>
                              <pic:blipFill rotWithShape="1">
                                <a:blip r:embed="rId48">
                                  <a:extLst>
                                    <a:ext uri="{28A0092B-C50C-407E-A947-70E740481C1C}">
                                      <a14:useLocalDpi xmlns:a14="http://schemas.microsoft.com/office/drawing/2010/main" val="0"/>
                                    </a:ext>
                                  </a:extLst>
                                </a:blip>
                                <a:srcRect l="29263" t="87483" r="57659" b="2728"/>
                                <a:stretch/>
                              </pic:blipFill>
                              <pic:spPr bwMode="auto">
                                <a:xfrm>
                                  <a:off x="0" y="0"/>
                                  <a:ext cx="324000" cy="270648"/>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0D0A7DDA" w14:textId="77777777" w:rsidR="00523A5E" w:rsidRDefault="00523A5E" w:rsidP="00735EBF">
                  <w:r w:rsidRPr="00111F20">
                    <w:t>61 cm</w:t>
                  </w:r>
                </w:p>
              </w:tc>
              <w:tc>
                <w:tcPr>
                  <w:tcW w:w="1013" w:type="dxa"/>
                </w:tcPr>
                <w:p w14:paraId="668ABB28" w14:textId="77777777" w:rsidR="00523A5E" w:rsidRDefault="00523A5E" w:rsidP="00735EBF">
                  <w:r>
                    <w:t>51 cm</w:t>
                  </w:r>
                </w:p>
              </w:tc>
            </w:tr>
            <w:tr w:rsidR="00523A5E" w14:paraId="3B384DA5" w14:textId="77777777" w:rsidTr="00523A5E">
              <w:trPr>
                <w:trHeight w:val="802"/>
              </w:trPr>
              <w:tc>
                <w:tcPr>
                  <w:tcW w:w="0" w:type="auto"/>
                </w:tcPr>
                <w:p w14:paraId="339A3B2E" w14:textId="77777777" w:rsidR="00523A5E" w:rsidRDefault="00523A5E" w:rsidP="00735EBF">
                  <w:r>
                    <w:rPr>
                      <w:noProof/>
                      <w:lang w:val="en-US" w:eastAsia="en-US"/>
                    </w:rPr>
                    <w:drawing>
                      <wp:inline distT="0" distB="0" distL="0" distR="0" wp14:anchorId="250EB6CA" wp14:editId="40873847">
                        <wp:extent cx="324000" cy="282466"/>
                        <wp:effectExtent l="0" t="0" r="0" b="381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1.PNG"/>
                                <pic:cNvPicPr/>
                              </pic:nvPicPr>
                              <pic:blipFill rotWithShape="1">
                                <a:blip r:embed="rId48">
                                  <a:extLst>
                                    <a:ext uri="{28A0092B-C50C-407E-A947-70E740481C1C}">
                                      <a14:useLocalDpi xmlns:a14="http://schemas.microsoft.com/office/drawing/2010/main" val="0"/>
                                    </a:ext>
                                  </a:extLst>
                                </a:blip>
                                <a:srcRect l="3847" t="87756" r="84156" b="2871"/>
                                <a:stretch/>
                              </pic:blipFill>
                              <pic:spPr bwMode="auto">
                                <a:xfrm>
                                  <a:off x="0" y="0"/>
                                  <a:ext cx="324000" cy="282466"/>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3EDD303F" w14:textId="77777777" w:rsidR="00523A5E" w:rsidRDefault="00523A5E" w:rsidP="00735EBF">
                  <w:r w:rsidRPr="00111F20">
                    <w:t>56</w:t>
                  </w:r>
                  <w:r>
                    <w:t xml:space="preserve"> </w:t>
                  </w:r>
                  <w:r w:rsidRPr="00111F20">
                    <w:t>cm</w:t>
                  </w:r>
                </w:p>
              </w:tc>
              <w:tc>
                <w:tcPr>
                  <w:tcW w:w="1013" w:type="dxa"/>
                </w:tcPr>
                <w:p w14:paraId="4690C73D" w14:textId="77777777" w:rsidR="00523A5E" w:rsidRDefault="00523A5E" w:rsidP="00735EBF">
                  <w:pPr>
                    <w:keepNext/>
                  </w:pPr>
                  <w:r>
                    <w:t>50 cm</w:t>
                  </w:r>
                </w:p>
              </w:tc>
            </w:tr>
          </w:tbl>
          <w:p w14:paraId="06961F79" w14:textId="77777777" w:rsidR="00BE70B7" w:rsidRDefault="00BE70B7" w:rsidP="00735EBF">
            <w:pPr>
              <w:pStyle w:val="Caption"/>
            </w:pPr>
          </w:p>
          <w:p w14:paraId="48421A61" w14:textId="77777777" w:rsidR="00BE70B7" w:rsidRDefault="00BE70B7" w:rsidP="00735EBF">
            <w:pPr>
              <w:pStyle w:val="Caption"/>
              <w:jc w:val="right"/>
            </w:pPr>
          </w:p>
          <w:p w14:paraId="2AFAE8A3" w14:textId="77777777" w:rsidR="00BE70B7" w:rsidRDefault="00BE70B7" w:rsidP="00735EBF">
            <w:pPr>
              <w:pStyle w:val="Caption"/>
              <w:jc w:val="right"/>
            </w:pPr>
          </w:p>
          <w:p w14:paraId="76BB702E" w14:textId="77777777" w:rsidR="00BE70B7" w:rsidRDefault="00BE70B7" w:rsidP="00735EBF">
            <w:pPr>
              <w:pStyle w:val="Caption"/>
              <w:jc w:val="right"/>
            </w:pPr>
          </w:p>
          <w:p w14:paraId="0FCB930B" w14:textId="77777777" w:rsidR="00BE70B7" w:rsidRDefault="00BE70B7" w:rsidP="00735EBF">
            <w:pPr>
              <w:pStyle w:val="Caption"/>
              <w:jc w:val="right"/>
            </w:pPr>
          </w:p>
          <w:p w14:paraId="0FD4CA11" w14:textId="77777777" w:rsidR="00BE70B7" w:rsidRDefault="00BE70B7" w:rsidP="00735EBF">
            <w:pPr>
              <w:pStyle w:val="Caption"/>
              <w:jc w:val="right"/>
            </w:pPr>
          </w:p>
          <w:p w14:paraId="51969FFE" w14:textId="4CE38804" w:rsidR="00BE70B7" w:rsidRPr="004F0903" w:rsidRDefault="00BE70B7" w:rsidP="00735EBF">
            <w:pPr>
              <w:pStyle w:val="Caption"/>
            </w:pPr>
            <w:r>
              <w:t xml:space="preserve">Tabla </w:t>
            </w:r>
            <w:fldSimple w:instr=" SEQ Tabla \* ARABIC ">
              <w:r w:rsidR="00BA4C94">
                <w:rPr>
                  <w:noProof/>
                </w:rPr>
                <w:t>10</w:t>
              </w:r>
            </w:fldSimple>
            <w:r>
              <w:t>. Relación de las baldosas y sus medidas</w:t>
            </w:r>
            <w:r w:rsidR="007663E0">
              <w:t>.</w:t>
            </w:r>
          </w:p>
        </w:tc>
      </w:tr>
    </w:tbl>
    <w:p w14:paraId="73CBC8DD" w14:textId="319FA164" w:rsidR="00BE70B7" w:rsidRPr="007C2599" w:rsidRDefault="007C2599" w:rsidP="003A172A">
      <w:pPr>
        <w:pStyle w:val="ListParagraph"/>
        <w:numPr>
          <w:ilvl w:val="0"/>
          <w:numId w:val="87"/>
        </w:numPr>
        <w:spacing w:before="240" w:after="240"/>
        <w:jc w:val="both"/>
        <w:rPr>
          <w:i/>
        </w:rPr>
      </w:pPr>
      <w:r w:rsidRPr="007C2599">
        <w:rPr>
          <w:i/>
        </w:rPr>
        <w:t>SISTEMA DE ENERGÍA</w:t>
      </w:r>
    </w:p>
    <w:p w14:paraId="6BE5B181" w14:textId="2C42E821" w:rsidR="00BE70B7" w:rsidRDefault="00BE70B7" w:rsidP="00DC1BF4">
      <w:pPr>
        <w:pStyle w:val="BodyTextIndent"/>
        <w:spacing w:before="240" w:after="240"/>
      </w:pPr>
      <w:r>
        <w:t xml:space="preserve">El generador de </w:t>
      </w:r>
      <w:r w:rsidRPr="0070735A">
        <w:t>energía para el cuarto de comunicaciones debe cubrir el cálculo de energía q</w:t>
      </w:r>
      <w:r w:rsidR="00C71D0E" w:rsidRPr="0070735A">
        <w:t>ue requieren los racks más un 25</w:t>
      </w:r>
      <w:r w:rsidRPr="0070735A">
        <w:t xml:space="preserve"> % de excedente para equipos futuros, </w:t>
      </w:r>
      <w:r w:rsidR="00DC1BF4" w:rsidRPr="0070735A">
        <w:t xml:space="preserve">el cual </w:t>
      </w:r>
      <w:r w:rsidR="00C71D0E" w:rsidRPr="0070735A">
        <w:t>da como resultado 35.2</w:t>
      </w:r>
      <w:r w:rsidRPr="0070735A">
        <w:t>KW, en la T</w:t>
      </w:r>
      <w:r w:rsidR="00201633" w:rsidRPr="0070735A">
        <w:t>abla 11</w:t>
      </w:r>
      <w:r w:rsidR="00F617F5" w:rsidRPr="0070735A">
        <w:t xml:space="preserve"> </w:t>
      </w:r>
      <w:r w:rsidRPr="0070735A">
        <w:t>se muestra el cálculo del total de energía necesaria para el cuarto de comunicaciones</w:t>
      </w:r>
      <w:r w:rsidR="00DC1BF4" w:rsidRPr="0070735A">
        <w:t>.</w:t>
      </w:r>
    </w:p>
    <w:p w14:paraId="191AD85D" w14:textId="77777777" w:rsidR="008B4E64" w:rsidRDefault="008B4E64" w:rsidP="00DC1BF4">
      <w:pPr>
        <w:pStyle w:val="BodyTextIndent"/>
        <w:spacing w:before="240" w:after="240"/>
      </w:pPr>
    </w:p>
    <w:p w14:paraId="35EB2DD8" w14:textId="77777777" w:rsidR="008B4E64" w:rsidRDefault="008B4E64" w:rsidP="00DC1BF4">
      <w:pPr>
        <w:pStyle w:val="BodyTextIndent"/>
        <w:spacing w:before="240" w:after="240"/>
      </w:pPr>
    </w:p>
    <w:p w14:paraId="500F2AA7" w14:textId="77777777" w:rsidR="00F617F5" w:rsidRDefault="00F617F5" w:rsidP="00F617F5">
      <w:pPr>
        <w:pStyle w:val="ListParagraph"/>
        <w:spacing w:before="240" w:after="240"/>
        <w:ind w:left="0" w:firstLine="360"/>
        <w:jc w:val="both"/>
      </w:pPr>
    </w:p>
    <w:tbl>
      <w:tblPr>
        <w:tblStyle w:val="TableGrid"/>
        <w:tblW w:w="0" w:type="auto"/>
        <w:tblInd w:w="2338" w:type="dxa"/>
        <w:tblLook w:val="04A0" w:firstRow="1" w:lastRow="0" w:firstColumn="1" w:lastColumn="0" w:noHBand="0" w:noVBand="1"/>
      </w:tblPr>
      <w:tblGrid>
        <w:gridCol w:w="990"/>
        <w:gridCol w:w="3499"/>
      </w:tblGrid>
      <w:tr w:rsidR="00BE70B7" w14:paraId="218ED087" w14:textId="77777777" w:rsidTr="00523A5E">
        <w:tc>
          <w:tcPr>
            <w:tcW w:w="0" w:type="auto"/>
            <w:shd w:val="clear" w:color="auto" w:fill="E7E6E6" w:themeFill="background2"/>
          </w:tcPr>
          <w:p w14:paraId="1C09BC95" w14:textId="77777777" w:rsidR="00BE70B7" w:rsidRDefault="00BE70B7" w:rsidP="00F617F5">
            <w:pPr>
              <w:pStyle w:val="ListParagraph"/>
              <w:spacing w:before="240" w:after="240"/>
              <w:ind w:left="0"/>
              <w:jc w:val="center"/>
            </w:pPr>
            <w:r>
              <w:t>Rack</w:t>
            </w:r>
          </w:p>
        </w:tc>
        <w:tc>
          <w:tcPr>
            <w:tcW w:w="0" w:type="auto"/>
            <w:shd w:val="clear" w:color="auto" w:fill="E7E6E6" w:themeFill="background2"/>
          </w:tcPr>
          <w:p w14:paraId="3C945507" w14:textId="77777777" w:rsidR="00BE70B7" w:rsidRDefault="00BE70B7" w:rsidP="00735EBF">
            <w:pPr>
              <w:pStyle w:val="ListParagraph"/>
              <w:ind w:left="0"/>
              <w:jc w:val="center"/>
            </w:pPr>
            <w:r>
              <w:t>Power</w:t>
            </w:r>
          </w:p>
        </w:tc>
      </w:tr>
      <w:tr w:rsidR="00BE70B7" w14:paraId="09DFE955" w14:textId="77777777" w:rsidTr="00523A5E">
        <w:tc>
          <w:tcPr>
            <w:tcW w:w="0" w:type="auto"/>
          </w:tcPr>
          <w:p w14:paraId="7EE27C7E" w14:textId="77777777" w:rsidR="00BE70B7" w:rsidRDefault="00BE70B7" w:rsidP="00735EBF">
            <w:pPr>
              <w:pStyle w:val="ListParagraph"/>
              <w:ind w:left="0"/>
            </w:pPr>
            <w:r>
              <w:t>Rack 1</w:t>
            </w:r>
          </w:p>
        </w:tc>
        <w:tc>
          <w:tcPr>
            <w:tcW w:w="0" w:type="auto"/>
          </w:tcPr>
          <w:p w14:paraId="51CEE97B" w14:textId="77777777" w:rsidR="00BE70B7" w:rsidRDefault="00BE70B7" w:rsidP="00735EBF">
            <w:pPr>
              <w:pStyle w:val="ListParagraph"/>
              <w:ind w:left="0"/>
              <w:jc w:val="right"/>
            </w:pPr>
            <w:r w:rsidRPr="002B1AF5">
              <w:t>12481 W</w:t>
            </w:r>
          </w:p>
        </w:tc>
      </w:tr>
      <w:tr w:rsidR="00BE70B7" w14:paraId="4DDE03F0" w14:textId="77777777" w:rsidTr="00523A5E">
        <w:tc>
          <w:tcPr>
            <w:tcW w:w="0" w:type="auto"/>
          </w:tcPr>
          <w:p w14:paraId="6E070697" w14:textId="77777777" w:rsidR="00BE70B7" w:rsidRDefault="00BE70B7" w:rsidP="00735EBF">
            <w:pPr>
              <w:pStyle w:val="ListParagraph"/>
              <w:ind w:left="0"/>
            </w:pPr>
            <w:r>
              <w:t>Rack 2</w:t>
            </w:r>
          </w:p>
        </w:tc>
        <w:tc>
          <w:tcPr>
            <w:tcW w:w="0" w:type="auto"/>
          </w:tcPr>
          <w:p w14:paraId="1E94CF36" w14:textId="77777777" w:rsidR="00BE70B7" w:rsidRDefault="00BE70B7" w:rsidP="00735EBF">
            <w:pPr>
              <w:pStyle w:val="ListParagraph"/>
              <w:ind w:left="0"/>
              <w:jc w:val="right"/>
            </w:pPr>
            <w:r w:rsidRPr="00784AC7">
              <w:t>13867 W</w:t>
            </w:r>
          </w:p>
        </w:tc>
      </w:tr>
      <w:tr w:rsidR="00BE70B7" w14:paraId="590E61E2" w14:textId="77777777" w:rsidTr="00523A5E">
        <w:tc>
          <w:tcPr>
            <w:tcW w:w="0" w:type="auto"/>
          </w:tcPr>
          <w:p w14:paraId="5949E64D" w14:textId="77777777" w:rsidR="00BE70B7" w:rsidRDefault="00BE70B7" w:rsidP="00735EBF">
            <w:pPr>
              <w:pStyle w:val="ListParagraph"/>
              <w:ind w:left="0"/>
            </w:pPr>
            <w:r>
              <w:t>Rack 3</w:t>
            </w:r>
          </w:p>
        </w:tc>
        <w:tc>
          <w:tcPr>
            <w:tcW w:w="0" w:type="auto"/>
          </w:tcPr>
          <w:p w14:paraId="03150931" w14:textId="77777777" w:rsidR="00BE70B7" w:rsidRDefault="00BE70B7" w:rsidP="00735EBF">
            <w:pPr>
              <w:pStyle w:val="ListParagraph"/>
              <w:ind w:left="0"/>
              <w:jc w:val="right"/>
            </w:pPr>
            <w:r w:rsidRPr="00784AC7">
              <w:t>1787 W</w:t>
            </w:r>
          </w:p>
        </w:tc>
      </w:tr>
      <w:tr w:rsidR="00BE70B7" w14:paraId="4B315CEF" w14:textId="77777777" w:rsidTr="00523A5E">
        <w:tc>
          <w:tcPr>
            <w:tcW w:w="0" w:type="auto"/>
          </w:tcPr>
          <w:p w14:paraId="17CE0714" w14:textId="77777777" w:rsidR="00BE70B7" w:rsidRDefault="00BE70B7" w:rsidP="00735EBF">
            <w:pPr>
              <w:pStyle w:val="ListParagraph"/>
              <w:ind w:left="0"/>
            </w:pPr>
            <w:r>
              <w:t>Rack 4</w:t>
            </w:r>
          </w:p>
        </w:tc>
        <w:tc>
          <w:tcPr>
            <w:tcW w:w="0" w:type="auto"/>
          </w:tcPr>
          <w:p w14:paraId="55F24AED" w14:textId="77777777" w:rsidR="00BE70B7" w:rsidRDefault="00BE70B7" w:rsidP="00312032">
            <w:pPr>
              <w:pStyle w:val="ListParagraph"/>
              <w:ind w:left="0"/>
              <w:jc w:val="right"/>
            </w:pPr>
            <w:r>
              <w:t>-</w:t>
            </w:r>
          </w:p>
        </w:tc>
      </w:tr>
      <w:tr w:rsidR="0070735A" w:rsidRPr="0070735A" w14:paraId="374439C2" w14:textId="77777777" w:rsidTr="00523A5E">
        <w:tc>
          <w:tcPr>
            <w:tcW w:w="0" w:type="auto"/>
          </w:tcPr>
          <w:p w14:paraId="3FC719D0" w14:textId="77777777" w:rsidR="00BE70B7" w:rsidRPr="0070735A" w:rsidRDefault="00BE70B7" w:rsidP="00735EBF">
            <w:pPr>
              <w:pStyle w:val="ListParagraph"/>
              <w:ind w:left="0"/>
            </w:pPr>
            <w:r w:rsidRPr="0070735A">
              <w:t>TOTAL</w:t>
            </w:r>
          </w:p>
        </w:tc>
        <w:tc>
          <w:tcPr>
            <w:tcW w:w="0" w:type="auto"/>
          </w:tcPr>
          <w:p w14:paraId="543603FF" w14:textId="2ACF4105" w:rsidR="00BE70B7" w:rsidRPr="0070735A" w:rsidRDefault="002C6F62" w:rsidP="00C71D0E">
            <w:pPr>
              <w:pStyle w:val="ListParagraph"/>
              <w:keepNext/>
              <w:ind w:left="0"/>
              <w:jc w:val="right"/>
            </w:pPr>
            <w:r w:rsidRPr="0070735A">
              <w:t xml:space="preserve">28135W + </w:t>
            </w:r>
            <w:r w:rsidR="00C71D0E" w:rsidRPr="0070735A">
              <w:t>25</w:t>
            </w:r>
            <w:r w:rsidR="00BE70B7" w:rsidRPr="0070735A">
              <w:t xml:space="preserve"> % = </w:t>
            </w:r>
            <w:r w:rsidR="00C71D0E" w:rsidRPr="0070735A">
              <w:t>35168.75</w:t>
            </w:r>
            <w:r w:rsidR="00BE70B7" w:rsidRPr="0070735A">
              <w:t xml:space="preserve"> W</w:t>
            </w:r>
          </w:p>
        </w:tc>
      </w:tr>
    </w:tbl>
    <w:p w14:paraId="4F68A570" w14:textId="522724F1" w:rsidR="00BE70B7" w:rsidRPr="0070735A" w:rsidRDefault="00BE70B7" w:rsidP="00F617F5">
      <w:pPr>
        <w:pStyle w:val="Caption"/>
        <w:spacing w:before="240"/>
        <w:rPr>
          <w:color w:val="auto"/>
        </w:rPr>
      </w:pPr>
      <w:r w:rsidRPr="0070735A">
        <w:rPr>
          <w:color w:val="auto"/>
        </w:rPr>
        <w:t xml:space="preserve">Tabla </w:t>
      </w:r>
      <w:r w:rsidR="00F678CF" w:rsidRPr="0070735A">
        <w:rPr>
          <w:color w:val="auto"/>
        </w:rPr>
        <w:fldChar w:fldCharType="begin"/>
      </w:r>
      <w:r w:rsidR="00F678CF" w:rsidRPr="0070735A">
        <w:rPr>
          <w:color w:val="auto"/>
        </w:rPr>
        <w:instrText xml:space="preserve"> SEQ Tabla \* ARABIC </w:instrText>
      </w:r>
      <w:r w:rsidR="00F678CF" w:rsidRPr="0070735A">
        <w:rPr>
          <w:color w:val="auto"/>
        </w:rPr>
        <w:fldChar w:fldCharType="separate"/>
      </w:r>
      <w:r w:rsidR="00BA4C94" w:rsidRPr="0070735A">
        <w:rPr>
          <w:noProof/>
          <w:color w:val="auto"/>
        </w:rPr>
        <w:t>11</w:t>
      </w:r>
      <w:r w:rsidR="00F678CF" w:rsidRPr="0070735A">
        <w:rPr>
          <w:noProof/>
          <w:color w:val="auto"/>
        </w:rPr>
        <w:fldChar w:fldCharType="end"/>
      </w:r>
      <w:r w:rsidRPr="0070735A">
        <w:rPr>
          <w:color w:val="auto"/>
        </w:rPr>
        <w:t xml:space="preserve"> Energía requerida por el cuarto de comunicaciones</w:t>
      </w:r>
    </w:p>
    <w:p w14:paraId="7C9F8AFB" w14:textId="758B2C98" w:rsidR="00BE70B7" w:rsidRPr="0070735A" w:rsidRDefault="00BE70B7" w:rsidP="00573285">
      <w:pPr>
        <w:pStyle w:val="BodyText2"/>
        <w:ind w:firstLine="708"/>
      </w:pPr>
      <w:r w:rsidRPr="0070735A">
        <w:t>Para suministrar energ</w:t>
      </w:r>
      <w:r w:rsidR="007663E0" w:rsidRPr="0070735A">
        <w:t xml:space="preserve">ía a los equipos los racks 1, 2 </w:t>
      </w:r>
      <w:r w:rsidRPr="0070735A">
        <w:t xml:space="preserve">y 3 contienen incluidos 6, 4 y 4 PDU’s respectivamente. Por lo que el UPS deber tener 14 tomacorrientes como mínimo para conectar los PDU. El UPS debe cubrir </w:t>
      </w:r>
      <w:r w:rsidR="00C71D0E" w:rsidRPr="0070735A">
        <w:t>35.2KW</w:t>
      </w:r>
      <w:r w:rsidRPr="0070735A">
        <w:t xml:space="preserve"> que es el total de watts re</w:t>
      </w:r>
      <w:r w:rsidR="00C71D0E" w:rsidRPr="0070735A">
        <w:t>queridos por los racks más un 25</w:t>
      </w:r>
      <w:r w:rsidRPr="0070735A">
        <w:t>% de excedente para futuros equipos del cuarto de comunicaciones.</w:t>
      </w:r>
      <w:r w:rsidR="002A2833">
        <w:t xml:space="preserve"> Además se debe cubrir el criterio de redundancia por lo que se debe considerar la compra de dos sistemas de UPS.</w:t>
      </w:r>
    </w:p>
    <w:p w14:paraId="0FA3C276" w14:textId="6D74EB41" w:rsidR="00BE70B7" w:rsidRPr="007C2599" w:rsidRDefault="007C2599" w:rsidP="003A172A">
      <w:pPr>
        <w:pStyle w:val="ListParagraph"/>
        <w:numPr>
          <w:ilvl w:val="0"/>
          <w:numId w:val="87"/>
        </w:numPr>
        <w:jc w:val="both"/>
        <w:rPr>
          <w:i/>
        </w:rPr>
      </w:pPr>
      <w:r w:rsidRPr="007C2599">
        <w:rPr>
          <w:i/>
        </w:rPr>
        <w:t>CABLEADO ESTRUCTURADO</w:t>
      </w:r>
    </w:p>
    <w:p w14:paraId="1867E556" w14:textId="09E0BA58" w:rsidR="00BE70B7" w:rsidRDefault="00BE70B7" w:rsidP="00F617F5">
      <w:pPr>
        <w:spacing w:before="240" w:after="240"/>
        <w:ind w:firstLine="708"/>
        <w:jc w:val="both"/>
      </w:pPr>
      <w:r w:rsidRPr="00FC2D28">
        <w:t>El cuarto de comunicaciones debe comunicarse mediante fibra óptica con el IDF del primer piso del</w:t>
      </w:r>
      <w:r w:rsidR="007663E0">
        <w:t xml:space="preserve"> Edificio G como se muestra en la </w:t>
      </w:r>
      <w:r w:rsidR="007F28CC" w:rsidRPr="00FC2D28">
        <w:t xml:space="preserve">Figura 25, </w:t>
      </w:r>
      <w:r w:rsidRPr="00FC2D28">
        <w:t xml:space="preserve">se debe usar </w:t>
      </w:r>
      <w:r w:rsidR="00C371F0">
        <w:t>pasa cables</w:t>
      </w:r>
      <w:r w:rsidRPr="00FC2D28">
        <w:t xml:space="preserve"> para la fibra óptica por lo que se requerirá </w:t>
      </w:r>
      <w:r w:rsidR="00FC2D28" w:rsidRPr="00FC2D28">
        <w:t xml:space="preserve">80 </w:t>
      </w:r>
      <w:r w:rsidRPr="00FC2D28">
        <w:t xml:space="preserve">metros de </w:t>
      </w:r>
      <w:r w:rsidR="00FC2D28" w:rsidRPr="00FC2D28">
        <w:t xml:space="preserve">pasacable </w:t>
      </w:r>
      <w:r w:rsidRPr="00FC2D28">
        <w:t xml:space="preserve">y de fibra óptica, dado que se va a comunicar un mismo edificio y la distancia es corta conviene una fibra óptica de tipo </w:t>
      </w:r>
      <w:r w:rsidR="00753059" w:rsidRPr="00FC2D28">
        <w:t>multimodal</w:t>
      </w:r>
      <w:r w:rsidRPr="00FC2D28">
        <w:t xml:space="preserve">, se requerirá dos switches para la conexión los cuales utilizaran </w:t>
      </w:r>
      <w:r w:rsidR="00753059" w:rsidRPr="00FC2D28">
        <w:t>transceptores</w:t>
      </w:r>
      <w:r w:rsidRPr="00FC2D28">
        <w:t xml:space="preserve"> Gibic.</w:t>
      </w:r>
    </w:p>
    <w:p w14:paraId="68DE01CF" w14:textId="11F5DF06" w:rsidR="00FC2D28" w:rsidRDefault="00BE70B7" w:rsidP="00F617F5">
      <w:pPr>
        <w:spacing w:before="240" w:after="240"/>
        <w:ind w:firstLine="708"/>
        <w:jc w:val="both"/>
      </w:pPr>
      <w:r>
        <w:t>El IDF ya tiene el cableado para el Laboratorio de Redes y el Laboratorio de Interacción Hombre Maquina, mientras que para el Laboratorio</w:t>
      </w:r>
      <w:r w:rsidR="00424E1F">
        <w:t xml:space="preserve"> de cómputo paralelo se </w:t>
      </w:r>
      <w:r>
        <w:t xml:space="preserve"> necesitara realizar la conexión entre el IDF y el laboratorio con cable UTP Cat 6, por lo que se requerirá una bobina de este tipo de cable, un </w:t>
      </w:r>
      <w:r w:rsidRPr="00075617">
        <w:t>patch panel</w:t>
      </w:r>
      <w:r w:rsidR="00F617F5">
        <w:t xml:space="preserve">, un rack y </w:t>
      </w:r>
      <w:r w:rsidR="00753059" w:rsidRPr="00331991">
        <w:t>face</w:t>
      </w:r>
      <w:r w:rsidRPr="00331991">
        <w:t>plates</w:t>
      </w:r>
      <w:r w:rsidRPr="008B18BF">
        <w:t xml:space="preserve"> con sus respectivos</w:t>
      </w:r>
      <w:r w:rsidRPr="00331991">
        <w:t xml:space="preserve"> jacks</w:t>
      </w:r>
      <w:r w:rsidR="00F617F5">
        <w:t xml:space="preserve"> para habilitar 30 </w:t>
      </w:r>
      <w:r w:rsidR="00424E1F">
        <w:t>servicios de red</w:t>
      </w:r>
      <w:r w:rsidRPr="008B18BF">
        <w:t>.</w:t>
      </w:r>
    </w:p>
    <w:p w14:paraId="7BB728D8" w14:textId="31CD8EDF" w:rsidR="00BE70B7" w:rsidRDefault="00BE70B7" w:rsidP="00A22217">
      <w:pPr>
        <w:pStyle w:val="Heading3"/>
        <w:numPr>
          <w:ilvl w:val="2"/>
          <w:numId w:val="20"/>
        </w:numPr>
        <w:spacing w:after="240"/>
      </w:pPr>
      <w:bookmarkStart w:id="286" w:name="_Toc7522267"/>
      <w:r w:rsidRPr="00BE70B7">
        <w:t>CRITERIOS SECUNDARIOS</w:t>
      </w:r>
      <w:bookmarkEnd w:id="286"/>
    </w:p>
    <w:p w14:paraId="0BE629BC" w14:textId="309F57BC" w:rsidR="007C2599" w:rsidRPr="007C2599" w:rsidRDefault="007C2599" w:rsidP="007C2599">
      <w:pPr>
        <w:jc w:val="both"/>
      </w:pPr>
      <w:r>
        <w:t>Los criterios secundarios que se consideran necesarios para el cuarto de comunicaciones son el techo falso, puerta de acceso, rampa de acceso y paredes.</w:t>
      </w:r>
    </w:p>
    <w:p w14:paraId="3CA6E1A7" w14:textId="678C4955" w:rsidR="00BE70B7" w:rsidRPr="007C2599" w:rsidRDefault="007C2599" w:rsidP="003A172A">
      <w:pPr>
        <w:pStyle w:val="ListParagraph"/>
        <w:numPr>
          <w:ilvl w:val="0"/>
          <w:numId w:val="21"/>
        </w:numPr>
        <w:spacing w:before="240" w:after="240"/>
        <w:jc w:val="both"/>
      </w:pPr>
      <w:r w:rsidRPr="007C2599">
        <w:t>TECHO FALSO</w:t>
      </w:r>
    </w:p>
    <w:p w14:paraId="692B8ED2" w14:textId="601A1EA3" w:rsidR="00BE70B7" w:rsidRDefault="00BE70B7" w:rsidP="00DC1BF4">
      <w:pPr>
        <w:pStyle w:val="BodyText2"/>
        <w:spacing w:after="0"/>
        <w:ind w:firstLine="708"/>
      </w:pPr>
      <w:r>
        <w:t>Se debe colocar un techo falso de plafón (61 x 61), dentro de la instalación del techo falso se contempla la colocación de las luminarias (61 cm x 61 cm), la altura entre el techo falso y techo es de 30 cm para dejar espacio suficiente para la</w:t>
      </w:r>
      <w:r w:rsidR="00426B8F">
        <w:t xml:space="preserve"> circulación del flujo de aire.</w:t>
      </w:r>
      <w:r>
        <w:t xml:space="preserve"> La </w:t>
      </w:r>
      <w:r w:rsidRPr="007F28CC">
        <w:t>F</w:t>
      </w:r>
      <w:r w:rsidR="00D5118F">
        <w:t>igura 28</w:t>
      </w:r>
      <w:r>
        <w:t xml:space="preserve"> muestra la distribución del plafón y las luminarias.</w:t>
      </w:r>
    </w:p>
    <w:p w14:paraId="4712EF3F" w14:textId="77777777" w:rsidR="00BE70B7" w:rsidRDefault="00BE70B7" w:rsidP="00735EBF">
      <w:pPr>
        <w:keepNext/>
        <w:ind w:left="708" w:firstLine="708"/>
        <w:jc w:val="both"/>
      </w:pPr>
      <w:r>
        <w:rPr>
          <w:noProof/>
          <w:lang w:val="en-US" w:eastAsia="en-US"/>
        </w:rPr>
        <w:lastRenderedPageBreak/>
        <w:drawing>
          <wp:inline distT="0" distB="0" distL="0" distR="0" wp14:anchorId="05C371C8" wp14:editId="35F0A6DA">
            <wp:extent cx="4734560" cy="2514600"/>
            <wp:effectExtent l="0" t="0" r="889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34560" cy="2514600"/>
                    </a:xfrm>
                    <a:prstGeom prst="rect">
                      <a:avLst/>
                    </a:prstGeom>
                    <a:noFill/>
                    <a:ln>
                      <a:noFill/>
                    </a:ln>
                  </pic:spPr>
                </pic:pic>
              </a:graphicData>
            </a:graphic>
          </wp:inline>
        </w:drawing>
      </w:r>
    </w:p>
    <w:p w14:paraId="3C711F60" w14:textId="7A7FACBE" w:rsidR="00BE70B7" w:rsidRPr="002C46C7" w:rsidRDefault="00BE70B7" w:rsidP="00735EBF">
      <w:pPr>
        <w:pStyle w:val="Caption"/>
      </w:pPr>
      <w:r>
        <w:t xml:space="preserve">Figura </w:t>
      </w:r>
      <w:fldSimple w:instr=" SEQ Figura \* ARABIC ">
        <w:r w:rsidR="00BA4C94">
          <w:rPr>
            <w:noProof/>
          </w:rPr>
          <w:t>28</w:t>
        </w:r>
      </w:fldSimple>
      <w:r>
        <w:t xml:space="preserve">. </w:t>
      </w:r>
      <w:r w:rsidR="007663E0">
        <w:t>Distribución propuesta para el t</w:t>
      </w:r>
      <w:r>
        <w:t>echo falso y</w:t>
      </w:r>
      <w:r w:rsidR="007663E0">
        <w:t xml:space="preserve"> las</w:t>
      </w:r>
      <w:r>
        <w:t xml:space="preserve"> luminarias.</w:t>
      </w:r>
    </w:p>
    <w:p w14:paraId="4D191B49" w14:textId="0DEB6B71" w:rsidR="00184B84" w:rsidRPr="007C2599" w:rsidRDefault="007C2599" w:rsidP="003A172A">
      <w:pPr>
        <w:pStyle w:val="ListParagraph"/>
        <w:numPr>
          <w:ilvl w:val="0"/>
          <w:numId w:val="21"/>
        </w:numPr>
        <w:spacing w:before="240" w:after="240"/>
        <w:jc w:val="both"/>
      </w:pPr>
      <w:r w:rsidRPr="007C2599">
        <w:t>PUERTA DE ACCESO</w:t>
      </w:r>
    </w:p>
    <w:p w14:paraId="176A4F83" w14:textId="5738ADE3" w:rsidR="00BE70B7" w:rsidRPr="00F617F5" w:rsidRDefault="00BE70B7" w:rsidP="00426B8F">
      <w:pPr>
        <w:pStyle w:val="BodyTextIndent"/>
      </w:pPr>
      <w:r w:rsidRPr="00F617F5">
        <w:t>Se recomienda colocar una puerta de acceso al cuarto de comunicaciones que cumpla con las siguientes características:</w:t>
      </w:r>
    </w:p>
    <w:p w14:paraId="647904B1" w14:textId="77777777" w:rsidR="00BE70B7" w:rsidRPr="00F617F5" w:rsidRDefault="00BE70B7" w:rsidP="003A172A">
      <w:pPr>
        <w:pStyle w:val="ListParagraph"/>
        <w:numPr>
          <w:ilvl w:val="0"/>
          <w:numId w:val="57"/>
        </w:numPr>
        <w:spacing w:before="240" w:after="240"/>
        <w:jc w:val="both"/>
      </w:pPr>
      <w:r w:rsidRPr="00F617F5">
        <w:t>Puerta que abra hacia afuera.</w:t>
      </w:r>
    </w:p>
    <w:p w14:paraId="11B5EBAC" w14:textId="77777777" w:rsidR="00BE70B7" w:rsidRPr="00F617F5" w:rsidRDefault="00BE70B7" w:rsidP="003A172A">
      <w:pPr>
        <w:pStyle w:val="ListParagraph"/>
        <w:numPr>
          <w:ilvl w:val="0"/>
          <w:numId w:val="57"/>
        </w:numPr>
        <w:spacing w:before="240" w:after="240"/>
        <w:jc w:val="both"/>
      </w:pPr>
      <w:r w:rsidRPr="00F617F5">
        <w:t>Hecha de un material resistente al fuego, como el metal.</w:t>
      </w:r>
    </w:p>
    <w:p w14:paraId="0B1ED225" w14:textId="4DD1C1EB" w:rsidR="00BE70B7" w:rsidRPr="00F617F5" w:rsidRDefault="00BE70B7" w:rsidP="003A172A">
      <w:pPr>
        <w:pStyle w:val="ListParagraph"/>
        <w:numPr>
          <w:ilvl w:val="0"/>
          <w:numId w:val="57"/>
        </w:numPr>
        <w:spacing w:before="240" w:after="240"/>
        <w:jc w:val="both"/>
      </w:pPr>
      <w:r w:rsidRPr="00F617F5">
        <w:t>Las dimensiones que debe tener 1</w:t>
      </w:r>
      <w:r w:rsidR="00DC3236">
        <w:t>.20</w:t>
      </w:r>
      <w:r w:rsidR="00530D9F">
        <w:t xml:space="preserve"> </w:t>
      </w:r>
      <w:r w:rsidRPr="00F617F5">
        <w:t>m de ancho y 2.13</w:t>
      </w:r>
      <w:r w:rsidR="00530D9F">
        <w:t xml:space="preserve"> </w:t>
      </w:r>
      <w:r w:rsidRPr="00F617F5">
        <w:t>m de alto.</w:t>
      </w:r>
    </w:p>
    <w:p w14:paraId="387092CF" w14:textId="5CBB73AA" w:rsidR="00BE70B7" w:rsidRPr="00F617F5" w:rsidRDefault="00BE70B7" w:rsidP="003A172A">
      <w:pPr>
        <w:pStyle w:val="ListParagraph"/>
        <w:numPr>
          <w:ilvl w:val="0"/>
          <w:numId w:val="57"/>
        </w:numPr>
        <w:spacing w:before="240" w:after="240"/>
        <w:jc w:val="both"/>
      </w:pPr>
      <w:r w:rsidRPr="00F617F5">
        <w:t>La puerta debe tener una cerradura como mínimo.</w:t>
      </w:r>
    </w:p>
    <w:p w14:paraId="51BCDFF9" w14:textId="77777777" w:rsidR="00BE70B7" w:rsidRPr="00F617F5" w:rsidRDefault="00BE70B7" w:rsidP="003A172A">
      <w:pPr>
        <w:pStyle w:val="ListParagraph"/>
        <w:numPr>
          <w:ilvl w:val="0"/>
          <w:numId w:val="57"/>
        </w:numPr>
        <w:spacing w:before="240" w:after="240"/>
        <w:jc w:val="both"/>
      </w:pPr>
      <w:r w:rsidRPr="00F617F5">
        <w:t>No debe tener postes centrales para permitir el paso de equipos.</w:t>
      </w:r>
    </w:p>
    <w:p w14:paraId="55E925F4" w14:textId="282B749E" w:rsidR="00BE70B7" w:rsidRPr="00F617F5" w:rsidRDefault="00BE70B7" w:rsidP="003A172A">
      <w:pPr>
        <w:pStyle w:val="ListParagraph"/>
        <w:numPr>
          <w:ilvl w:val="0"/>
          <w:numId w:val="57"/>
        </w:numPr>
        <w:spacing w:before="240" w:after="240"/>
        <w:jc w:val="both"/>
      </w:pPr>
      <w:r w:rsidRPr="00F617F5">
        <w:t>Debe tener una ventana pequeña de vidrio resistente al fuego que permita ver el cuarto</w:t>
      </w:r>
      <w:r w:rsidR="00426B8F">
        <w:t xml:space="preserve"> de comunicaciones desde fuera.</w:t>
      </w:r>
    </w:p>
    <w:p w14:paraId="6C61DAF4" w14:textId="64E1FAC1" w:rsidR="00BE70B7" w:rsidRDefault="00BE70B7" w:rsidP="003A172A">
      <w:pPr>
        <w:pStyle w:val="ListParagraph"/>
        <w:numPr>
          <w:ilvl w:val="0"/>
          <w:numId w:val="57"/>
        </w:numPr>
        <w:spacing w:before="240"/>
        <w:jc w:val="both"/>
      </w:pPr>
      <w:r w:rsidRPr="00F617F5">
        <w:t>Se debe buscar implementar un sistema de acceso biométrico para permitir el acceso solo a personal autorizado.</w:t>
      </w:r>
    </w:p>
    <w:p w14:paraId="37435E18" w14:textId="77777777" w:rsidR="00426B8F" w:rsidRPr="00426B8F" w:rsidRDefault="00426B8F" w:rsidP="00426B8F">
      <w:pPr>
        <w:pStyle w:val="Header"/>
        <w:tabs>
          <w:tab w:val="clear" w:pos="4252"/>
          <w:tab w:val="clear" w:pos="8504"/>
        </w:tabs>
      </w:pPr>
    </w:p>
    <w:p w14:paraId="0119B044" w14:textId="6C53C360" w:rsidR="00BE70B7" w:rsidRPr="007C2599" w:rsidRDefault="007C2599" w:rsidP="003A172A">
      <w:pPr>
        <w:pStyle w:val="ListParagraph"/>
        <w:numPr>
          <w:ilvl w:val="0"/>
          <w:numId w:val="21"/>
        </w:numPr>
        <w:spacing w:before="100" w:after="100"/>
        <w:rPr>
          <w:i/>
        </w:rPr>
      </w:pPr>
      <w:r w:rsidRPr="007C2599">
        <w:rPr>
          <w:i/>
        </w:rPr>
        <w:t>RAMPA DE ACCESO</w:t>
      </w:r>
    </w:p>
    <w:p w14:paraId="518BCA4A" w14:textId="030936C2" w:rsidR="00BE70B7" w:rsidRPr="00F617F5" w:rsidRDefault="00BE70B7" w:rsidP="00426B8F">
      <w:pPr>
        <w:spacing w:before="240" w:after="240"/>
        <w:ind w:firstLine="708"/>
        <w:jc w:val="both"/>
        <w:rPr>
          <w:rFonts w:eastAsiaTheme="minorEastAsia"/>
        </w:rPr>
      </w:pPr>
      <w:r w:rsidRPr="00F617F5">
        <w:t>Se debe colocar una rampa de acceso al cuarto de comunicaciones ubicada como se muestra en la Figura</w:t>
      </w:r>
      <w:r w:rsidR="007D6E4E">
        <w:t xml:space="preserve"> 26</w:t>
      </w:r>
      <w:r w:rsidRPr="00F617F5">
        <w:t>, de una a</w:t>
      </w:r>
      <w:r w:rsidR="00586E51">
        <w:t>ltura de 0.40 m, 1</w:t>
      </w:r>
      <w:r w:rsidR="00DC3236">
        <w:t>.20</w:t>
      </w:r>
      <w:r w:rsidR="00586E51">
        <w:t xml:space="preserve"> m de ancho, </w:t>
      </w:r>
      <w:r w:rsidRPr="00F617F5">
        <w:t xml:space="preserve">1.12 m de profundidad, aproximadamente una longitud de la pendiente </w:t>
      </w:r>
      <w:r w:rsidRPr="00F617F5">
        <w:rPr>
          <w:rFonts w:cs="Arial"/>
        </w:rPr>
        <w:t xml:space="preserve">de </w:t>
      </w:r>
      <m:oMath>
        <m:r>
          <w:rPr>
            <w:rFonts w:ascii="Cambria Math" w:hAnsi="Cambria Math" w:cs="Arial"/>
          </w:rPr>
          <m:t>1.19 m</m:t>
        </m:r>
      </m:oMath>
      <w:r w:rsidRPr="00F617F5">
        <w:rPr>
          <w:rFonts w:eastAsiaTheme="minorEastAsia" w:cs="Arial"/>
        </w:rPr>
        <w:t>. En la</w:t>
      </w:r>
      <w:r w:rsidR="007F28CC" w:rsidRPr="00F617F5">
        <w:rPr>
          <w:rFonts w:eastAsiaTheme="minorEastAsia"/>
        </w:rPr>
        <w:t xml:space="preserve"> Figura </w:t>
      </w:r>
      <w:r w:rsidR="00586E51">
        <w:rPr>
          <w:rFonts w:eastAsiaTheme="minorEastAsia"/>
        </w:rPr>
        <w:t>29</w:t>
      </w:r>
      <w:r w:rsidRPr="00F617F5">
        <w:rPr>
          <w:rFonts w:eastAsiaTheme="minorEastAsia"/>
        </w:rPr>
        <w:t xml:space="preserve"> </w:t>
      </w:r>
      <w:r w:rsidR="00DC3236">
        <w:rPr>
          <w:rFonts w:eastAsiaTheme="minorEastAsia"/>
        </w:rPr>
        <w:t xml:space="preserve">se </w:t>
      </w:r>
      <w:r w:rsidRPr="00F617F5">
        <w:rPr>
          <w:rFonts w:eastAsiaTheme="minorEastAsia"/>
        </w:rPr>
        <w:t>muestra el detalle de perfil de la rampa y una aproximación de los ángulos que debe tener.</w:t>
      </w:r>
    </w:p>
    <w:p w14:paraId="7ADC4B74" w14:textId="77777777" w:rsidR="00BE70B7" w:rsidRDefault="00BE70B7" w:rsidP="00A30C55">
      <w:pPr>
        <w:keepNext/>
        <w:spacing w:before="100" w:after="100"/>
        <w:jc w:val="center"/>
      </w:pPr>
      <w:r>
        <w:rPr>
          <w:noProof/>
          <w:lang w:val="en-US" w:eastAsia="en-US"/>
        </w:rPr>
        <w:lastRenderedPageBreak/>
        <w:drawing>
          <wp:inline distT="0" distB="0" distL="0" distR="0" wp14:anchorId="6C3DBE94" wp14:editId="7001098A">
            <wp:extent cx="3218139" cy="1401005"/>
            <wp:effectExtent l="0" t="0" r="1905" b="889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ampa.png"/>
                    <pic:cNvPicPr/>
                  </pic:nvPicPr>
                  <pic:blipFill rotWithShape="1">
                    <a:blip r:embed="rId50" cstate="print">
                      <a:extLst>
                        <a:ext uri="{28A0092B-C50C-407E-A947-70E740481C1C}">
                          <a14:useLocalDpi xmlns:a14="http://schemas.microsoft.com/office/drawing/2010/main" val="0"/>
                        </a:ext>
                      </a:extLst>
                    </a:blip>
                    <a:srcRect l="26505" t="10807" r="28664" b="51208"/>
                    <a:stretch/>
                  </pic:blipFill>
                  <pic:spPr bwMode="auto">
                    <a:xfrm>
                      <a:off x="0" y="0"/>
                      <a:ext cx="3218872" cy="1401324"/>
                    </a:xfrm>
                    <a:prstGeom prst="rect">
                      <a:avLst/>
                    </a:prstGeom>
                    <a:ln>
                      <a:noFill/>
                    </a:ln>
                    <a:extLst>
                      <a:ext uri="{53640926-AAD7-44D8-BBD7-CCE9431645EC}">
                        <a14:shadowObscured xmlns:a14="http://schemas.microsoft.com/office/drawing/2010/main"/>
                      </a:ext>
                    </a:extLst>
                  </pic:spPr>
                </pic:pic>
              </a:graphicData>
            </a:graphic>
          </wp:inline>
        </w:drawing>
      </w:r>
    </w:p>
    <w:p w14:paraId="70478CE3" w14:textId="77777777" w:rsidR="00BE70B7" w:rsidRPr="002A4A1D" w:rsidRDefault="00BE70B7" w:rsidP="00735EBF">
      <w:pPr>
        <w:pStyle w:val="Caption"/>
        <w:rPr>
          <w:sz w:val="23"/>
          <w:szCs w:val="23"/>
        </w:rPr>
      </w:pPr>
      <w:r>
        <w:t xml:space="preserve">Figura </w:t>
      </w:r>
      <w:fldSimple w:instr=" SEQ Figura \* ARABIC ">
        <w:r w:rsidR="00BA4C94">
          <w:rPr>
            <w:noProof/>
          </w:rPr>
          <w:t>29</w:t>
        </w:r>
      </w:fldSimple>
      <w:r>
        <w:t>. Rampa de acceso al cuarto de comunicaciones</w:t>
      </w:r>
    </w:p>
    <w:p w14:paraId="71564E9D" w14:textId="64DA9552" w:rsidR="00BE70B7" w:rsidRPr="007C2599" w:rsidRDefault="007C2599" w:rsidP="003A172A">
      <w:pPr>
        <w:pStyle w:val="ListParagraph"/>
        <w:numPr>
          <w:ilvl w:val="0"/>
          <w:numId w:val="21"/>
        </w:numPr>
        <w:spacing w:before="240" w:after="160"/>
        <w:rPr>
          <w:i/>
        </w:rPr>
      </w:pPr>
      <w:r w:rsidRPr="007C2599">
        <w:rPr>
          <w:i/>
        </w:rPr>
        <w:t>PAREDES</w:t>
      </w:r>
    </w:p>
    <w:p w14:paraId="1712CE1B" w14:textId="222F595E" w:rsidR="00BE70B7" w:rsidRDefault="00BE70B7" w:rsidP="00426B8F">
      <w:pPr>
        <w:spacing w:before="240" w:after="240"/>
        <w:ind w:firstLine="708"/>
        <w:jc w:val="both"/>
      </w:pPr>
      <w:r>
        <w:t>Para las paredes del cuarto de comunicaciones se cuenta con dos paredes ya fijas, sin embargo, es necesario hermetizarlas para evitar fugas de aire, entrada de partículas contaminantes y humedad. Se requieren dos paredes faltantes, estas paredes deben ser paredes de tabla-roca, ambas paredes faltantes tienen medidas diferentes, una de ellas deberá ser de 6.61m x 3 m y la otra de 3m x 3m, la pared de 9</w:t>
      </w:r>
      <m:oMath>
        <m:sSup>
          <m:sSupPr>
            <m:ctrlPr>
              <w:rPr>
                <w:rFonts w:ascii="Cambria Math" w:hAnsi="Cambria Math" w:cs="Arial"/>
              </w:rPr>
            </m:ctrlPr>
          </m:sSupPr>
          <m:e>
            <m:r>
              <w:rPr>
                <w:rFonts w:ascii="Cambria Math" w:hAnsi="Cambria Math" w:cs="Arial"/>
              </w:rPr>
              <m:t>m</m:t>
            </m:r>
          </m:e>
          <m:sup>
            <m:r>
              <w:rPr>
                <w:rFonts w:ascii="Cambria Math" w:hAnsi="Cambria Math" w:cs="Arial"/>
              </w:rPr>
              <m:t>2</m:t>
            </m:r>
          </m:sup>
        </m:sSup>
      </m:oMath>
      <w:r>
        <w:t xml:space="preserve"> contendrá la puerta de acceso por lo que deberá ser ajustada a las dimensiones de la puerta, la</w:t>
      </w:r>
      <w:r w:rsidR="00F617F5">
        <w:t xml:space="preserve">s paredes deberán ser pintadas </w:t>
      </w:r>
      <w:r>
        <w:t>de color claro con pintura ignífuga para mejorar la iluminación y retardar incendios respectivamente. Ninguna pared debe tener ventanas a excepción de la pequeña ventana que tendrá la puerta de acceso.</w:t>
      </w:r>
    </w:p>
    <w:p w14:paraId="47799908" w14:textId="3BA0C368" w:rsidR="00BE70B7" w:rsidRDefault="00BE70B7" w:rsidP="00A22217">
      <w:pPr>
        <w:pStyle w:val="Heading3"/>
        <w:numPr>
          <w:ilvl w:val="2"/>
          <w:numId w:val="20"/>
        </w:numPr>
        <w:spacing w:after="240"/>
      </w:pPr>
      <w:bookmarkStart w:id="287" w:name="_Toc7522268"/>
      <w:r w:rsidRPr="00181C9B">
        <w:t>SEGURIDAD</w:t>
      </w:r>
      <w:bookmarkEnd w:id="287"/>
    </w:p>
    <w:p w14:paraId="1EF09CBA" w14:textId="11737387" w:rsidR="00BE70B7" w:rsidRDefault="00BE70B7" w:rsidP="00735EBF">
      <w:pPr>
        <w:spacing w:after="240"/>
        <w:ind w:firstLine="708"/>
        <w:jc w:val="both"/>
      </w:pPr>
      <w:r>
        <w:t xml:space="preserve">Para </w:t>
      </w:r>
      <w:r w:rsidR="00184B84">
        <w:t>mantener la</w:t>
      </w:r>
      <w:r>
        <w:t xml:space="preserve"> seguridad del cuarto de comunicaciones  se recomienda:</w:t>
      </w:r>
    </w:p>
    <w:p w14:paraId="5440D82A" w14:textId="4C8016AF" w:rsidR="00BE70B7" w:rsidRDefault="00BE70B7" w:rsidP="003A172A">
      <w:pPr>
        <w:pStyle w:val="ListParagraph"/>
        <w:numPr>
          <w:ilvl w:val="0"/>
          <w:numId w:val="22"/>
        </w:numPr>
        <w:spacing w:before="240" w:after="240"/>
        <w:jc w:val="both"/>
        <w:rPr>
          <w:sz w:val="23"/>
          <w:szCs w:val="23"/>
        </w:rPr>
      </w:pPr>
      <w:r w:rsidRPr="00116961">
        <w:rPr>
          <w:i/>
        </w:rPr>
        <w:t>Control de acceso:</w:t>
      </w:r>
      <w:r w:rsidRPr="003C3732">
        <w:rPr>
          <w:b/>
        </w:rPr>
        <w:t xml:space="preserve"> </w:t>
      </w:r>
      <w:r w:rsidRPr="003C3732">
        <w:t>Solo personal autorizado deberá ingresar al cuarto de comunicaciones, se debe implementar un sistema de acceso biométrico, o lector de tarjetas que facilite el acceso solo al personal autorizado.</w:t>
      </w:r>
    </w:p>
    <w:p w14:paraId="56B19EBF" w14:textId="513A724E" w:rsidR="00BE70B7" w:rsidRDefault="00BE70B7" w:rsidP="003A172A">
      <w:pPr>
        <w:pStyle w:val="ListParagraph"/>
        <w:numPr>
          <w:ilvl w:val="0"/>
          <w:numId w:val="22"/>
        </w:numPr>
        <w:spacing w:before="240" w:after="160"/>
        <w:jc w:val="both"/>
      </w:pPr>
      <w:r w:rsidRPr="00116961">
        <w:rPr>
          <w:i/>
        </w:rPr>
        <w:t>Sistema de monitoreo:</w:t>
      </w:r>
      <w:r w:rsidRPr="003C3732">
        <w:t xml:space="preserve"> </w:t>
      </w:r>
      <w:r w:rsidR="00AB16F9">
        <w:t>La Facultad de Ingeniería ya</w:t>
      </w:r>
      <w:r w:rsidRPr="003C3732">
        <w:t xml:space="preserve"> cuenta con un sistema de monitoreo d</w:t>
      </w:r>
      <w:r w:rsidR="00426B8F">
        <w:t>e acceso al área de servidores.</w:t>
      </w:r>
    </w:p>
    <w:p w14:paraId="34F87419" w14:textId="62F3ADCB" w:rsidR="00BE70B7" w:rsidRDefault="00BE70B7" w:rsidP="003A172A">
      <w:pPr>
        <w:pStyle w:val="ListParagraph"/>
        <w:numPr>
          <w:ilvl w:val="0"/>
          <w:numId w:val="22"/>
        </w:numPr>
        <w:spacing w:before="240" w:after="160"/>
        <w:jc w:val="both"/>
      </w:pPr>
      <w:r w:rsidRPr="00116961">
        <w:rPr>
          <w:i/>
        </w:rPr>
        <w:t xml:space="preserve">Control de incendios: </w:t>
      </w:r>
      <w:r>
        <w:t xml:space="preserve">Se debe colocar un extintor </w:t>
      </w:r>
      <w:r w:rsidR="00C850B9">
        <w:t>de tipo FM-200</w:t>
      </w:r>
      <w:r>
        <w:t>, este tipo de extintores</w:t>
      </w:r>
      <w:r w:rsidR="00BA73AC">
        <w:t xml:space="preserve"> son </w:t>
      </w:r>
      <w:r>
        <w:t>recomendados para lugares con equipos de TI, salas de servidores, o cuadros eléctricos. La altura máxima a la que sebe ser colocado debe ser de 1.70 m. Se deberá colocar su señalización en un lugar visible y dar a conocer al personal que operara el cuarto de comunicaciones su ub</w:t>
      </w:r>
      <w:r w:rsidR="00426B8F">
        <w:t>icación en caso de un incendio.</w:t>
      </w:r>
    </w:p>
    <w:p w14:paraId="3A8AB9A0" w14:textId="481B9E18" w:rsidR="00BE70B7" w:rsidRDefault="00BE70B7" w:rsidP="00F617F5">
      <w:pPr>
        <w:spacing w:before="240" w:after="240"/>
        <w:ind w:firstLine="708"/>
        <w:jc w:val="both"/>
      </w:pPr>
      <w:r>
        <w:t>También se deberá busca</w:t>
      </w:r>
      <w:r w:rsidR="00426B8F">
        <w:t>r instalar un sistema detección</w:t>
      </w:r>
      <w:r>
        <w:t xml:space="preserve"> y extinción de incendios que emita una alarma en caso de detección y sea capaz de extinguir un incendio en un periodo de tiempo corto.</w:t>
      </w:r>
    </w:p>
    <w:p w14:paraId="5636EAFB" w14:textId="7AA64C92" w:rsidR="00BE70B7" w:rsidRDefault="00362BE7" w:rsidP="00735EBF">
      <w:pPr>
        <w:pStyle w:val="Heading2"/>
      </w:pPr>
      <w:bookmarkStart w:id="288" w:name="_Toc7522269"/>
      <w:r>
        <w:t>3.3</w:t>
      </w:r>
      <w:r>
        <w:tab/>
        <w:t>COTIZACIÓN DE EQUIPOS Y MATERIALES NECESARIOS.</w:t>
      </w:r>
      <w:bookmarkEnd w:id="288"/>
    </w:p>
    <w:p w14:paraId="18712B50" w14:textId="4EB2EA6F" w:rsidR="00FC2D28" w:rsidRPr="0070735A" w:rsidRDefault="00FC2D28" w:rsidP="00F617F5">
      <w:pPr>
        <w:spacing w:before="240" w:after="240"/>
        <w:ind w:firstLine="708"/>
        <w:jc w:val="both"/>
      </w:pPr>
      <w:r w:rsidRPr="0070735A">
        <w:t>Los equipos y materiales necesarios que fueron mencionados en la sección “3.2 Diseño” son listados junto a su costo estimado</w:t>
      </w:r>
      <w:r w:rsidR="00201633" w:rsidRPr="0070735A">
        <w:t xml:space="preserve"> en la Tabla 12</w:t>
      </w:r>
      <w:r w:rsidR="00184B84" w:rsidRPr="0070735A">
        <w:t>,</w:t>
      </w:r>
      <w:r w:rsidRPr="0070735A">
        <w:t xml:space="preserve"> para obtener el total de </w:t>
      </w:r>
      <w:r w:rsidR="00264130" w:rsidRPr="0070735A">
        <w:lastRenderedPageBreak/>
        <w:t>presupuesto en pesos mexicanos necesario para adquirir solamente los equipos y materiales necesarios.</w:t>
      </w:r>
    </w:p>
    <w:tbl>
      <w:tblPr>
        <w:tblStyle w:val="TableGrid"/>
        <w:tblW w:w="0" w:type="auto"/>
        <w:tblLook w:val="04A0" w:firstRow="1" w:lastRow="0" w:firstColumn="1" w:lastColumn="0" w:noHBand="0" w:noVBand="1"/>
      </w:tblPr>
      <w:tblGrid>
        <w:gridCol w:w="3114"/>
        <w:gridCol w:w="1580"/>
        <w:gridCol w:w="1943"/>
        <w:gridCol w:w="2191"/>
      </w:tblGrid>
      <w:tr w:rsidR="0070735A" w:rsidRPr="0070735A" w14:paraId="292D78A6" w14:textId="77777777" w:rsidTr="00573285">
        <w:tc>
          <w:tcPr>
            <w:tcW w:w="3114" w:type="dxa"/>
            <w:shd w:val="clear" w:color="auto" w:fill="E7E6E6" w:themeFill="background2"/>
          </w:tcPr>
          <w:p w14:paraId="4D795B01" w14:textId="77777777" w:rsidR="00BE70B7" w:rsidRPr="0070735A" w:rsidRDefault="00BE70B7" w:rsidP="00735EBF">
            <w:r w:rsidRPr="0070735A">
              <w:t>Descripción</w:t>
            </w:r>
          </w:p>
        </w:tc>
        <w:tc>
          <w:tcPr>
            <w:tcW w:w="1580" w:type="dxa"/>
            <w:shd w:val="clear" w:color="auto" w:fill="E7E6E6" w:themeFill="background2"/>
          </w:tcPr>
          <w:p w14:paraId="43A5157F" w14:textId="77777777" w:rsidR="00BE70B7" w:rsidRPr="0070735A" w:rsidRDefault="00BE70B7" w:rsidP="00735EBF">
            <w:r w:rsidRPr="0070735A">
              <w:t>Cantidad</w:t>
            </w:r>
          </w:p>
        </w:tc>
        <w:tc>
          <w:tcPr>
            <w:tcW w:w="1943" w:type="dxa"/>
            <w:shd w:val="clear" w:color="auto" w:fill="E7E6E6" w:themeFill="background2"/>
          </w:tcPr>
          <w:p w14:paraId="2F3684B3" w14:textId="77777777" w:rsidR="00BE70B7" w:rsidRPr="0070735A" w:rsidRDefault="00BE70B7" w:rsidP="00735EBF">
            <w:r w:rsidRPr="0070735A">
              <w:t>Precio Unitario</w:t>
            </w:r>
          </w:p>
        </w:tc>
        <w:tc>
          <w:tcPr>
            <w:tcW w:w="2191" w:type="dxa"/>
            <w:shd w:val="clear" w:color="auto" w:fill="E7E6E6" w:themeFill="background2"/>
          </w:tcPr>
          <w:p w14:paraId="598D9F84" w14:textId="77777777" w:rsidR="00BE70B7" w:rsidRPr="0070735A" w:rsidRDefault="00BE70B7" w:rsidP="00735EBF">
            <w:r w:rsidRPr="0070735A">
              <w:t>Precio total</w:t>
            </w:r>
          </w:p>
        </w:tc>
      </w:tr>
      <w:tr w:rsidR="0070735A" w:rsidRPr="0070735A" w14:paraId="440700B0" w14:textId="77777777" w:rsidTr="00573285">
        <w:tc>
          <w:tcPr>
            <w:tcW w:w="3114" w:type="dxa"/>
          </w:tcPr>
          <w:p w14:paraId="513F7B04" w14:textId="513D4AA4" w:rsidR="00BE70B7" w:rsidRPr="0070735A" w:rsidRDefault="00573285" w:rsidP="00573285">
            <w:r w:rsidRPr="0070735A">
              <w:t>Rack de dimensión externa 205.5 cm x 60 cm x 100 cm, dimensión interna:</w:t>
            </w:r>
            <w:r w:rsidR="005F74D7" w:rsidRPr="0070735A">
              <w:t>42 U</w:t>
            </w:r>
            <w:r w:rsidRPr="0070735A">
              <w:t xml:space="preserve"> x 48 cm x 80 cm.</w:t>
            </w:r>
          </w:p>
        </w:tc>
        <w:tc>
          <w:tcPr>
            <w:tcW w:w="1580" w:type="dxa"/>
          </w:tcPr>
          <w:p w14:paraId="0B5F22E5" w14:textId="77777777" w:rsidR="00BE70B7" w:rsidRPr="0070735A" w:rsidRDefault="00BE70B7" w:rsidP="00735EBF">
            <w:pPr>
              <w:jc w:val="right"/>
            </w:pPr>
            <w:r w:rsidRPr="0070735A">
              <w:t>2</w:t>
            </w:r>
          </w:p>
        </w:tc>
        <w:tc>
          <w:tcPr>
            <w:tcW w:w="1943" w:type="dxa"/>
          </w:tcPr>
          <w:p w14:paraId="5BCA67E2" w14:textId="45CCD7BB" w:rsidR="00BE70B7" w:rsidRPr="0070735A" w:rsidRDefault="00C43BD6" w:rsidP="00735EBF">
            <w:pPr>
              <w:jc w:val="right"/>
            </w:pPr>
            <w:r w:rsidRPr="0070735A">
              <w:t>$</w:t>
            </w:r>
            <w:r w:rsidR="00BE70B7" w:rsidRPr="0070735A">
              <w:t>19,100.00</w:t>
            </w:r>
          </w:p>
        </w:tc>
        <w:tc>
          <w:tcPr>
            <w:tcW w:w="2191" w:type="dxa"/>
          </w:tcPr>
          <w:p w14:paraId="7F0027E2" w14:textId="24F60334" w:rsidR="00BE70B7" w:rsidRPr="0070735A" w:rsidRDefault="00C43BD6" w:rsidP="00735EBF">
            <w:pPr>
              <w:jc w:val="right"/>
            </w:pPr>
            <w:r w:rsidRPr="0070735A">
              <w:t>$</w:t>
            </w:r>
            <w:r w:rsidR="00BE70B7" w:rsidRPr="0070735A">
              <w:t>38,200.00</w:t>
            </w:r>
          </w:p>
        </w:tc>
      </w:tr>
      <w:tr w:rsidR="0070735A" w:rsidRPr="0070735A" w14:paraId="3B460A9A" w14:textId="77777777" w:rsidTr="00573285">
        <w:tc>
          <w:tcPr>
            <w:tcW w:w="3114" w:type="dxa"/>
          </w:tcPr>
          <w:p w14:paraId="5EC9DFB0" w14:textId="581E3707" w:rsidR="00BE70B7" w:rsidRPr="0070735A" w:rsidRDefault="00573285" w:rsidP="00573285">
            <w:r w:rsidRPr="0070735A">
              <w:t>Patch panel NetKey, 48 puertos de cat 6,</w:t>
            </w:r>
          </w:p>
        </w:tc>
        <w:tc>
          <w:tcPr>
            <w:tcW w:w="1580" w:type="dxa"/>
          </w:tcPr>
          <w:p w14:paraId="019752CF" w14:textId="77777777" w:rsidR="00BE70B7" w:rsidRPr="0070735A" w:rsidRDefault="00BE70B7" w:rsidP="00735EBF">
            <w:pPr>
              <w:jc w:val="right"/>
            </w:pPr>
            <w:r w:rsidRPr="0070735A">
              <w:t>2</w:t>
            </w:r>
          </w:p>
        </w:tc>
        <w:tc>
          <w:tcPr>
            <w:tcW w:w="1943" w:type="dxa"/>
          </w:tcPr>
          <w:p w14:paraId="255089F2" w14:textId="0CE5A4F4" w:rsidR="00BE70B7" w:rsidRPr="0070735A" w:rsidRDefault="00C43BD6" w:rsidP="00735EBF">
            <w:pPr>
              <w:jc w:val="right"/>
            </w:pPr>
            <w:r w:rsidRPr="0070735A">
              <w:t>$</w:t>
            </w:r>
            <w:r w:rsidR="00BE70B7" w:rsidRPr="0070735A">
              <w:t>6,560.00</w:t>
            </w:r>
          </w:p>
        </w:tc>
        <w:tc>
          <w:tcPr>
            <w:tcW w:w="2191" w:type="dxa"/>
          </w:tcPr>
          <w:p w14:paraId="1DC8CBFA" w14:textId="60F5EDEB" w:rsidR="00BE70B7" w:rsidRPr="0070735A" w:rsidRDefault="00C43BD6" w:rsidP="00735EBF">
            <w:pPr>
              <w:jc w:val="right"/>
            </w:pPr>
            <w:r w:rsidRPr="0070735A">
              <w:t>$</w:t>
            </w:r>
            <w:r w:rsidR="00BE70B7" w:rsidRPr="0070735A">
              <w:t>13,120.00</w:t>
            </w:r>
          </w:p>
        </w:tc>
      </w:tr>
      <w:tr w:rsidR="0070735A" w:rsidRPr="0070735A" w14:paraId="78A6A384" w14:textId="77777777" w:rsidTr="00573285">
        <w:tc>
          <w:tcPr>
            <w:tcW w:w="3114" w:type="dxa"/>
          </w:tcPr>
          <w:p w14:paraId="0B78E6E1" w14:textId="4D30E3F8" w:rsidR="00456DE1" w:rsidRPr="0070735A" w:rsidRDefault="00573285" w:rsidP="00573285">
            <w:pPr>
              <w:rPr>
                <w:lang w:val="en-US"/>
              </w:rPr>
            </w:pPr>
            <w:r w:rsidRPr="0070735A">
              <w:rPr>
                <w:lang w:val="en-US"/>
              </w:rPr>
              <w:t>Switch cisco gigabit Ethernet sg220-50, 48 puertos 10/100/1000mbps + 2 puertos SFP+, 100 Gbit/s</w:t>
            </w:r>
          </w:p>
        </w:tc>
        <w:tc>
          <w:tcPr>
            <w:tcW w:w="1580" w:type="dxa"/>
          </w:tcPr>
          <w:p w14:paraId="383DFFCF" w14:textId="0A8FA6E8" w:rsidR="00456DE1" w:rsidRPr="0070735A" w:rsidRDefault="00C371F0" w:rsidP="00735EBF">
            <w:pPr>
              <w:jc w:val="right"/>
            </w:pPr>
            <w:r w:rsidRPr="0070735A">
              <w:t>2</w:t>
            </w:r>
          </w:p>
        </w:tc>
        <w:tc>
          <w:tcPr>
            <w:tcW w:w="1943" w:type="dxa"/>
          </w:tcPr>
          <w:p w14:paraId="3D8B7946" w14:textId="55B542EF" w:rsidR="00456DE1" w:rsidRPr="0070735A" w:rsidRDefault="00C43BD6" w:rsidP="00735EBF">
            <w:pPr>
              <w:jc w:val="right"/>
            </w:pPr>
            <w:r w:rsidRPr="0070735A">
              <w:t>$</w:t>
            </w:r>
            <w:r w:rsidR="000412A6" w:rsidRPr="0070735A">
              <w:t>10,879.00</w:t>
            </w:r>
          </w:p>
        </w:tc>
        <w:tc>
          <w:tcPr>
            <w:tcW w:w="2191" w:type="dxa"/>
          </w:tcPr>
          <w:p w14:paraId="2AB83A70" w14:textId="25D5C09D" w:rsidR="00456DE1" w:rsidRPr="0070735A" w:rsidRDefault="00C43BD6" w:rsidP="00735EBF">
            <w:pPr>
              <w:jc w:val="right"/>
            </w:pPr>
            <w:r w:rsidRPr="0070735A">
              <w:t>$</w:t>
            </w:r>
            <w:r w:rsidR="000412A6" w:rsidRPr="0070735A">
              <w:t>21,758.00</w:t>
            </w:r>
          </w:p>
        </w:tc>
      </w:tr>
      <w:tr w:rsidR="0070735A" w:rsidRPr="0070735A" w14:paraId="7EF27150" w14:textId="77777777" w:rsidTr="00573285">
        <w:tc>
          <w:tcPr>
            <w:tcW w:w="3114" w:type="dxa"/>
          </w:tcPr>
          <w:p w14:paraId="4D5292D7" w14:textId="155F798C" w:rsidR="00456DE1" w:rsidRPr="0070735A" w:rsidRDefault="00573285" w:rsidP="00573285">
            <w:r w:rsidRPr="0070735A">
              <w:t>Gibic</w:t>
            </w:r>
          </w:p>
        </w:tc>
        <w:tc>
          <w:tcPr>
            <w:tcW w:w="1580" w:type="dxa"/>
          </w:tcPr>
          <w:p w14:paraId="73D8315F" w14:textId="4402C9A7" w:rsidR="00456DE1" w:rsidRPr="0070735A" w:rsidRDefault="00C371F0" w:rsidP="00735EBF">
            <w:pPr>
              <w:jc w:val="right"/>
            </w:pPr>
            <w:r w:rsidRPr="0070735A">
              <w:t>2</w:t>
            </w:r>
          </w:p>
        </w:tc>
        <w:tc>
          <w:tcPr>
            <w:tcW w:w="1943" w:type="dxa"/>
          </w:tcPr>
          <w:p w14:paraId="47EAFF99" w14:textId="144B0F32" w:rsidR="00456DE1" w:rsidRPr="0070735A" w:rsidRDefault="00C43BD6" w:rsidP="00735EBF">
            <w:pPr>
              <w:jc w:val="right"/>
            </w:pPr>
            <w:r w:rsidRPr="0070735A">
              <w:t>$</w:t>
            </w:r>
            <w:r w:rsidR="00984CEF" w:rsidRPr="0070735A">
              <w:t>110.00</w:t>
            </w:r>
          </w:p>
        </w:tc>
        <w:tc>
          <w:tcPr>
            <w:tcW w:w="2191" w:type="dxa"/>
          </w:tcPr>
          <w:p w14:paraId="1D5C749D" w14:textId="1E92A192" w:rsidR="00456DE1" w:rsidRPr="0070735A" w:rsidRDefault="00C43BD6" w:rsidP="00735EBF">
            <w:pPr>
              <w:jc w:val="right"/>
            </w:pPr>
            <w:r w:rsidRPr="0070735A">
              <w:t>$</w:t>
            </w:r>
            <w:r w:rsidR="00984CEF" w:rsidRPr="0070735A">
              <w:t>220.00</w:t>
            </w:r>
          </w:p>
        </w:tc>
      </w:tr>
      <w:tr w:rsidR="0070735A" w:rsidRPr="0070735A" w14:paraId="69462B74" w14:textId="77777777" w:rsidTr="00573285">
        <w:tc>
          <w:tcPr>
            <w:tcW w:w="3114" w:type="dxa"/>
          </w:tcPr>
          <w:p w14:paraId="091190CD" w14:textId="5E83A23B" w:rsidR="00BE70B7" w:rsidRPr="0070735A" w:rsidRDefault="00573285" w:rsidP="00573285">
            <w:r w:rsidRPr="0070735A">
              <w:t xml:space="preserve">Bobina de cable UTP cat 6 </w:t>
            </w:r>
          </w:p>
        </w:tc>
        <w:tc>
          <w:tcPr>
            <w:tcW w:w="1580" w:type="dxa"/>
          </w:tcPr>
          <w:p w14:paraId="01ECB1FD" w14:textId="77777777" w:rsidR="00BE70B7" w:rsidRPr="0070735A" w:rsidRDefault="00BE70B7" w:rsidP="00735EBF">
            <w:pPr>
              <w:jc w:val="right"/>
            </w:pPr>
            <w:r w:rsidRPr="0070735A">
              <w:t>1</w:t>
            </w:r>
          </w:p>
        </w:tc>
        <w:tc>
          <w:tcPr>
            <w:tcW w:w="1943" w:type="dxa"/>
          </w:tcPr>
          <w:p w14:paraId="7074DC26" w14:textId="7A4D1E8D" w:rsidR="00BE70B7" w:rsidRPr="0070735A" w:rsidRDefault="00C43BD6" w:rsidP="00735EBF">
            <w:pPr>
              <w:jc w:val="right"/>
            </w:pPr>
            <w:r w:rsidRPr="0070735A">
              <w:t>$</w:t>
            </w:r>
            <w:r w:rsidR="00EC243B" w:rsidRPr="0070735A">
              <w:t>3,700.00</w:t>
            </w:r>
          </w:p>
        </w:tc>
        <w:tc>
          <w:tcPr>
            <w:tcW w:w="2191" w:type="dxa"/>
          </w:tcPr>
          <w:p w14:paraId="4E2E8236" w14:textId="7B99F01E" w:rsidR="00BE70B7" w:rsidRPr="0070735A" w:rsidRDefault="00C43BD6" w:rsidP="00735EBF">
            <w:pPr>
              <w:jc w:val="right"/>
            </w:pPr>
            <w:r w:rsidRPr="0070735A">
              <w:t>$</w:t>
            </w:r>
            <w:r w:rsidR="00EC243B" w:rsidRPr="0070735A">
              <w:t>3,700.00</w:t>
            </w:r>
          </w:p>
        </w:tc>
      </w:tr>
      <w:tr w:rsidR="0070735A" w:rsidRPr="0070735A" w14:paraId="19C227D2" w14:textId="77777777" w:rsidTr="00573285">
        <w:tc>
          <w:tcPr>
            <w:tcW w:w="3114" w:type="dxa"/>
          </w:tcPr>
          <w:p w14:paraId="43FDF92D" w14:textId="4CEA6A1B" w:rsidR="00BE70B7" w:rsidRPr="0070735A" w:rsidRDefault="00573285" w:rsidP="00573285">
            <w:pPr>
              <w:rPr>
                <w:lang w:val="en-US"/>
              </w:rPr>
            </w:pPr>
            <w:r w:rsidRPr="0070735A">
              <w:rPr>
                <w:lang w:val="en-US"/>
              </w:rPr>
              <w:t>Face plate</w:t>
            </w:r>
          </w:p>
        </w:tc>
        <w:tc>
          <w:tcPr>
            <w:tcW w:w="1580" w:type="dxa"/>
          </w:tcPr>
          <w:p w14:paraId="014D0CBE" w14:textId="1BD38726" w:rsidR="00BE70B7" w:rsidRPr="0070735A" w:rsidRDefault="00424E1F" w:rsidP="00735EBF">
            <w:pPr>
              <w:jc w:val="right"/>
            </w:pPr>
            <w:r w:rsidRPr="0070735A">
              <w:t>15</w:t>
            </w:r>
          </w:p>
        </w:tc>
        <w:tc>
          <w:tcPr>
            <w:tcW w:w="1943" w:type="dxa"/>
          </w:tcPr>
          <w:p w14:paraId="03EE7CE4" w14:textId="5B9DBA7D" w:rsidR="00BE70B7" w:rsidRPr="0070735A" w:rsidRDefault="00C43BD6" w:rsidP="00735EBF">
            <w:pPr>
              <w:jc w:val="right"/>
            </w:pPr>
            <w:r w:rsidRPr="0070735A">
              <w:t>$</w:t>
            </w:r>
            <w:r w:rsidR="008A33DA" w:rsidRPr="0070735A">
              <w:t>35.80</w:t>
            </w:r>
          </w:p>
        </w:tc>
        <w:tc>
          <w:tcPr>
            <w:tcW w:w="2191" w:type="dxa"/>
          </w:tcPr>
          <w:p w14:paraId="6F39DC37" w14:textId="4D083689" w:rsidR="00BE70B7" w:rsidRPr="0070735A" w:rsidRDefault="00C43BD6" w:rsidP="00735EBF">
            <w:pPr>
              <w:jc w:val="right"/>
            </w:pPr>
            <w:r w:rsidRPr="0070735A">
              <w:t>$</w:t>
            </w:r>
            <w:r w:rsidR="008A33DA" w:rsidRPr="0070735A">
              <w:t>537.00</w:t>
            </w:r>
          </w:p>
        </w:tc>
      </w:tr>
      <w:tr w:rsidR="0070735A" w:rsidRPr="0070735A" w14:paraId="1D002A16" w14:textId="77777777" w:rsidTr="00573285">
        <w:tc>
          <w:tcPr>
            <w:tcW w:w="3114" w:type="dxa"/>
          </w:tcPr>
          <w:p w14:paraId="487E64DA" w14:textId="7BEF6479" w:rsidR="00BE70B7" w:rsidRPr="0070735A" w:rsidRDefault="00573285" w:rsidP="00573285">
            <w:pPr>
              <w:rPr>
                <w:lang w:val="en-US"/>
              </w:rPr>
            </w:pPr>
            <w:r w:rsidRPr="0070735A">
              <w:rPr>
                <w:lang w:val="en-US"/>
              </w:rPr>
              <w:t>Jack</w:t>
            </w:r>
          </w:p>
        </w:tc>
        <w:tc>
          <w:tcPr>
            <w:tcW w:w="1580" w:type="dxa"/>
          </w:tcPr>
          <w:p w14:paraId="33EFD690" w14:textId="6BDCE549" w:rsidR="00BE70B7" w:rsidRPr="0070735A" w:rsidRDefault="00424E1F" w:rsidP="00735EBF">
            <w:pPr>
              <w:jc w:val="right"/>
            </w:pPr>
            <w:r w:rsidRPr="0070735A">
              <w:t>30</w:t>
            </w:r>
          </w:p>
        </w:tc>
        <w:tc>
          <w:tcPr>
            <w:tcW w:w="1943" w:type="dxa"/>
          </w:tcPr>
          <w:p w14:paraId="13072436" w14:textId="4F20F98A" w:rsidR="00BE70B7" w:rsidRPr="0070735A" w:rsidRDefault="00C43BD6" w:rsidP="00735EBF">
            <w:pPr>
              <w:jc w:val="right"/>
            </w:pPr>
            <w:r w:rsidRPr="0070735A">
              <w:t>$</w:t>
            </w:r>
            <w:r w:rsidR="008A33DA" w:rsidRPr="0070735A">
              <w:t>113.00</w:t>
            </w:r>
          </w:p>
        </w:tc>
        <w:tc>
          <w:tcPr>
            <w:tcW w:w="2191" w:type="dxa"/>
          </w:tcPr>
          <w:p w14:paraId="1404F38D" w14:textId="3F11FFD2" w:rsidR="00BE70B7" w:rsidRPr="0070735A" w:rsidRDefault="00C43BD6" w:rsidP="00735EBF">
            <w:pPr>
              <w:jc w:val="right"/>
            </w:pPr>
            <w:r w:rsidRPr="0070735A">
              <w:t>$</w:t>
            </w:r>
            <w:r w:rsidR="008A33DA" w:rsidRPr="0070735A">
              <w:t>3390.00</w:t>
            </w:r>
          </w:p>
        </w:tc>
      </w:tr>
      <w:tr w:rsidR="00BE70B7" w:rsidRPr="007677E1" w14:paraId="5E293BC1" w14:textId="77777777" w:rsidTr="00573285">
        <w:tc>
          <w:tcPr>
            <w:tcW w:w="3114" w:type="dxa"/>
          </w:tcPr>
          <w:p w14:paraId="2A5B5ADF" w14:textId="7B92B44A" w:rsidR="00BE70B7" w:rsidRPr="00226454" w:rsidRDefault="00573285" w:rsidP="00573285">
            <w:r w:rsidRPr="00226454">
              <w:t>Thorsman canaleta TMK1020, 1.1 metros, blanco</w:t>
            </w:r>
          </w:p>
        </w:tc>
        <w:tc>
          <w:tcPr>
            <w:tcW w:w="1580" w:type="dxa"/>
          </w:tcPr>
          <w:p w14:paraId="0DB9DE6D" w14:textId="33B792BB" w:rsidR="00BE70B7" w:rsidRDefault="0054736B" w:rsidP="00735EBF">
            <w:pPr>
              <w:jc w:val="right"/>
            </w:pPr>
            <w:r>
              <w:t>10 m</w:t>
            </w:r>
          </w:p>
        </w:tc>
        <w:tc>
          <w:tcPr>
            <w:tcW w:w="1943" w:type="dxa"/>
          </w:tcPr>
          <w:p w14:paraId="2E96C507" w14:textId="308FE937" w:rsidR="00BE70B7" w:rsidRPr="007677E1" w:rsidRDefault="00C43BD6" w:rsidP="00735EBF">
            <w:pPr>
              <w:jc w:val="right"/>
            </w:pPr>
            <w:r>
              <w:t>$</w:t>
            </w:r>
            <w:r w:rsidR="00226454">
              <w:t>96.00</w:t>
            </w:r>
          </w:p>
        </w:tc>
        <w:tc>
          <w:tcPr>
            <w:tcW w:w="2191" w:type="dxa"/>
          </w:tcPr>
          <w:p w14:paraId="691177AE" w14:textId="1BF2B93A" w:rsidR="00BE70B7" w:rsidRPr="007677E1" w:rsidRDefault="00C43BD6" w:rsidP="00735EBF">
            <w:pPr>
              <w:jc w:val="right"/>
            </w:pPr>
            <w:r>
              <w:t>$</w:t>
            </w:r>
            <w:r w:rsidR="00226454">
              <w:t>960.00</w:t>
            </w:r>
          </w:p>
        </w:tc>
      </w:tr>
      <w:tr w:rsidR="0054736B" w:rsidRPr="007677E1" w14:paraId="7BD9F992" w14:textId="77777777" w:rsidTr="00573285">
        <w:tc>
          <w:tcPr>
            <w:tcW w:w="3114" w:type="dxa"/>
          </w:tcPr>
          <w:p w14:paraId="6CACCE1F" w14:textId="28AF5CE9" w:rsidR="0054736B" w:rsidRPr="004958F0" w:rsidRDefault="00573285" w:rsidP="00573285">
            <w:r w:rsidRPr="004958F0">
              <w:t>Charola malla cablofil cf 54/100 ez - tramo de 3 metros CM000071</w:t>
            </w:r>
          </w:p>
        </w:tc>
        <w:tc>
          <w:tcPr>
            <w:tcW w:w="1580" w:type="dxa"/>
          </w:tcPr>
          <w:p w14:paraId="3C6C6D01" w14:textId="4C4B15A4" w:rsidR="0054736B" w:rsidRDefault="004958F0" w:rsidP="00735EBF">
            <w:pPr>
              <w:jc w:val="right"/>
            </w:pPr>
            <w:r>
              <w:t>27</w:t>
            </w:r>
          </w:p>
        </w:tc>
        <w:tc>
          <w:tcPr>
            <w:tcW w:w="1943" w:type="dxa"/>
          </w:tcPr>
          <w:p w14:paraId="269E8F04" w14:textId="49B89C2B" w:rsidR="0054736B" w:rsidRPr="007677E1" w:rsidRDefault="00C43BD6" w:rsidP="00735EBF">
            <w:pPr>
              <w:jc w:val="right"/>
            </w:pPr>
            <w:r>
              <w:t>$</w:t>
            </w:r>
            <w:r w:rsidR="004958F0" w:rsidRPr="004958F0">
              <w:t>494.97</w:t>
            </w:r>
          </w:p>
        </w:tc>
        <w:tc>
          <w:tcPr>
            <w:tcW w:w="2191" w:type="dxa"/>
          </w:tcPr>
          <w:p w14:paraId="2BE14327" w14:textId="4A4BFD01" w:rsidR="0054736B" w:rsidRPr="007677E1" w:rsidRDefault="00C43BD6" w:rsidP="00735EBF">
            <w:pPr>
              <w:jc w:val="right"/>
            </w:pPr>
            <w:r>
              <w:t>$</w:t>
            </w:r>
            <w:r w:rsidR="004958F0">
              <w:t>13364.19</w:t>
            </w:r>
          </w:p>
        </w:tc>
      </w:tr>
      <w:tr w:rsidR="00BE70B7" w:rsidRPr="007677E1" w14:paraId="29C4516F" w14:textId="77777777" w:rsidTr="00573285">
        <w:tc>
          <w:tcPr>
            <w:tcW w:w="3114" w:type="dxa"/>
          </w:tcPr>
          <w:p w14:paraId="6EE64A61" w14:textId="2DD0A17E" w:rsidR="00BE70B7" w:rsidRPr="00C0646E" w:rsidRDefault="00C908EF" w:rsidP="00573285">
            <w:r>
              <w:t xml:space="preserve">Cable de fibra óptica multimodo, </w:t>
            </w:r>
            <w:r w:rsidR="00573285" w:rsidRPr="00C0646E">
              <w:t>MM</w:t>
            </w:r>
            <w:r w:rsidR="00573285">
              <w:t xml:space="preserve"> 10G</w:t>
            </w:r>
            <w:r w:rsidR="00573285" w:rsidRPr="00C0646E">
              <w:t xml:space="preserve"> 50/125 int</w:t>
            </w:r>
          </w:p>
        </w:tc>
        <w:tc>
          <w:tcPr>
            <w:tcW w:w="1580" w:type="dxa"/>
          </w:tcPr>
          <w:p w14:paraId="13C06154" w14:textId="194E5AD3" w:rsidR="00BE70B7" w:rsidRDefault="00BB64B2" w:rsidP="00735EBF">
            <w:pPr>
              <w:jc w:val="right"/>
            </w:pPr>
            <w:r>
              <w:t>80 m</w:t>
            </w:r>
          </w:p>
        </w:tc>
        <w:tc>
          <w:tcPr>
            <w:tcW w:w="1943" w:type="dxa"/>
          </w:tcPr>
          <w:p w14:paraId="5662912E" w14:textId="6035F1F8" w:rsidR="00BE70B7" w:rsidRPr="007677E1" w:rsidRDefault="00C43BD6" w:rsidP="00735EBF">
            <w:pPr>
              <w:jc w:val="right"/>
            </w:pPr>
            <w:r>
              <w:t>$</w:t>
            </w:r>
            <w:r w:rsidR="008A33DA" w:rsidRPr="008A33DA">
              <w:t>59.00</w:t>
            </w:r>
          </w:p>
        </w:tc>
        <w:tc>
          <w:tcPr>
            <w:tcW w:w="2191" w:type="dxa"/>
          </w:tcPr>
          <w:p w14:paraId="1E687E5C" w14:textId="1090926F" w:rsidR="00BE70B7" w:rsidRPr="007677E1" w:rsidRDefault="00C43BD6" w:rsidP="00735EBF">
            <w:pPr>
              <w:jc w:val="right"/>
            </w:pPr>
            <w:r>
              <w:t>$</w:t>
            </w:r>
            <w:r w:rsidR="008A33DA">
              <w:t>4720</w:t>
            </w:r>
            <w:r w:rsidR="00E015BE">
              <w:t>.00</w:t>
            </w:r>
          </w:p>
        </w:tc>
      </w:tr>
      <w:tr w:rsidR="00424E1F" w:rsidRPr="007677E1" w14:paraId="479F6F2F" w14:textId="77777777" w:rsidTr="00573285">
        <w:tc>
          <w:tcPr>
            <w:tcW w:w="3114" w:type="dxa"/>
          </w:tcPr>
          <w:p w14:paraId="2986D009" w14:textId="0888E49B" w:rsidR="00424E1F" w:rsidRPr="00C0646E" w:rsidRDefault="00573285" w:rsidP="00573285">
            <w:pPr>
              <w:pStyle w:val="Header"/>
              <w:tabs>
                <w:tab w:val="clear" w:pos="4252"/>
                <w:tab w:val="clear" w:pos="8504"/>
              </w:tabs>
            </w:pPr>
            <w:r w:rsidRPr="000A334B">
              <w:t>TDAV1122 APC aire acondicionado de precisión 38.60kw 10.98tr</w:t>
            </w:r>
            <w:r>
              <w:t>f</w:t>
            </w:r>
            <w:r w:rsidRPr="000A334B">
              <w:t xml:space="preserve"> condensadora CAP3002P</w:t>
            </w:r>
          </w:p>
        </w:tc>
        <w:tc>
          <w:tcPr>
            <w:tcW w:w="1580" w:type="dxa"/>
          </w:tcPr>
          <w:p w14:paraId="33E7BEB0" w14:textId="454E16D7" w:rsidR="00424E1F" w:rsidRDefault="00DC3236" w:rsidP="00735EBF">
            <w:pPr>
              <w:jc w:val="right"/>
            </w:pPr>
            <w:r>
              <w:t>2</w:t>
            </w:r>
          </w:p>
        </w:tc>
        <w:tc>
          <w:tcPr>
            <w:tcW w:w="1943" w:type="dxa"/>
          </w:tcPr>
          <w:p w14:paraId="5C8B4279" w14:textId="0E6496FA" w:rsidR="00424E1F" w:rsidRPr="007677E1" w:rsidRDefault="00C43BD6" w:rsidP="00735EBF">
            <w:pPr>
              <w:jc w:val="right"/>
            </w:pPr>
            <w:r>
              <w:t>$</w:t>
            </w:r>
            <w:r w:rsidR="00447C0B" w:rsidRPr="00447C0B">
              <w:t>602</w:t>
            </w:r>
            <w:r w:rsidR="00101604">
              <w:t>,</w:t>
            </w:r>
            <w:r>
              <w:t>164.00</w:t>
            </w:r>
          </w:p>
        </w:tc>
        <w:tc>
          <w:tcPr>
            <w:tcW w:w="2191" w:type="dxa"/>
          </w:tcPr>
          <w:p w14:paraId="6582024F" w14:textId="76360D6E" w:rsidR="00424E1F" w:rsidRPr="007677E1" w:rsidRDefault="00C43BD6" w:rsidP="00735EBF">
            <w:pPr>
              <w:jc w:val="right"/>
            </w:pPr>
            <w:r>
              <w:t>$</w:t>
            </w:r>
            <w:r w:rsidR="00DC3236" w:rsidRPr="00DC3236">
              <w:t>1</w:t>
            </w:r>
            <w:r w:rsidR="00C70AF5">
              <w:t>,</w:t>
            </w:r>
            <w:r w:rsidR="00DC3236" w:rsidRPr="00DC3236">
              <w:t>204</w:t>
            </w:r>
            <w:r w:rsidR="00C70AF5">
              <w:t>,</w:t>
            </w:r>
            <w:r w:rsidR="00DC3236" w:rsidRPr="00DC3236">
              <w:t>328</w:t>
            </w:r>
            <w:r w:rsidR="00C152EE" w:rsidRPr="00C152EE">
              <w:t>.0</w:t>
            </w:r>
            <w:r>
              <w:t>0</w:t>
            </w:r>
          </w:p>
        </w:tc>
      </w:tr>
      <w:tr w:rsidR="00456DE1" w:rsidRPr="007677E1" w14:paraId="3F1ABC54" w14:textId="77777777" w:rsidTr="00573285">
        <w:tc>
          <w:tcPr>
            <w:tcW w:w="3114" w:type="dxa"/>
          </w:tcPr>
          <w:p w14:paraId="650D8EC6" w14:textId="161A5CDC" w:rsidR="00456DE1" w:rsidRDefault="00573285" w:rsidP="00573285">
            <w:r>
              <w:t xml:space="preserve">UPS </w:t>
            </w:r>
            <w:r w:rsidRPr="009D6AB9">
              <w:t>SMARTBITT 40kva 36 kw tres fases igbt online torre 208 12</w:t>
            </w:r>
          </w:p>
        </w:tc>
        <w:tc>
          <w:tcPr>
            <w:tcW w:w="1580" w:type="dxa"/>
          </w:tcPr>
          <w:p w14:paraId="542B3E76" w14:textId="6148BFDE" w:rsidR="00456DE1" w:rsidRDefault="00DC3236" w:rsidP="00735EBF">
            <w:pPr>
              <w:jc w:val="right"/>
            </w:pPr>
            <w:r>
              <w:t>2</w:t>
            </w:r>
          </w:p>
        </w:tc>
        <w:tc>
          <w:tcPr>
            <w:tcW w:w="1943" w:type="dxa"/>
          </w:tcPr>
          <w:p w14:paraId="1A080A5D" w14:textId="3710E065" w:rsidR="00456DE1" w:rsidRPr="007677E1" w:rsidRDefault="00C43BD6" w:rsidP="00735EBF">
            <w:pPr>
              <w:jc w:val="right"/>
            </w:pPr>
            <w:r>
              <w:t>$</w:t>
            </w:r>
            <w:r w:rsidR="009D6AB9" w:rsidRPr="009D6AB9">
              <w:t>420,052.12</w:t>
            </w:r>
          </w:p>
        </w:tc>
        <w:tc>
          <w:tcPr>
            <w:tcW w:w="2191" w:type="dxa"/>
          </w:tcPr>
          <w:p w14:paraId="41824EED" w14:textId="4670913B" w:rsidR="00456DE1" w:rsidRPr="007677E1" w:rsidRDefault="00C43BD6" w:rsidP="00735EBF">
            <w:pPr>
              <w:jc w:val="right"/>
            </w:pPr>
            <w:r>
              <w:t>$</w:t>
            </w:r>
            <w:r w:rsidR="00DC3236" w:rsidRPr="00DC3236">
              <w:t>840104.24</w:t>
            </w:r>
          </w:p>
        </w:tc>
      </w:tr>
      <w:tr w:rsidR="00456DE1" w:rsidRPr="007677E1" w14:paraId="649F1E5E" w14:textId="77777777" w:rsidTr="00573285">
        <w:tc>
          <w:tcPr>
            <w:tcW w:w="3114" w:type="dxa"/>
          </w:tcPr>
          <w:p w14:paraId="0A247EDA" w14:textId="06B6C635" w:rsidR="00456DE1" w:rsidRDefault="00573285" w:rsidP="00573285">
            <w:r w:rsidRPr="00A71FC5">
              <w:t>Ceilume® stratford blanco plafones para falso techo ceiling tiles 0,61m x 0,61m 10 p</w:t>
            </w:r>
            <w:r>
              <w:t>ie</w:t>
            </w:r>
            <w:r w:rsidRPr="00A71FC5">
              <w:t>zas</w:t>
            </w:r>
          </w:p>
        </w:tc>
        <w:tc>
          <w:tcPr>
            <w:tcW w:w="1580" w:type="dxa"/>
          </w:tcPr>
          <w:p w14:paraId="35233AA0" w14:textId="2A078E6C" w:rsidR="00456DE1" w:rsidRDefault="00A71FC5" w:rsidP="00735EBF">
            <w:pPr>
              <w:jc w:val="right"/>
            </w:pPr>
            <w:r>
              <w:t>6</w:t>
            </w:r>
          </w:p>
        </w:tc>
        <w:tc>
          <w:tcPr>
            <w:tcW w:w="1943" w:type="dxa"/>
          </w:tcPr>
          <w:p w14:paraId="238CE644" w14:textId="6E3F5479" w:rsidR="00456DE1" w:rsidRPr="007677E1" w:rsidRDefault="00C43BD6" w:rsidP="00735EBF">
            <w:pPr>
              <w:jc w:val="right"/>
            </w:pPr>
            <w:r>
              <w:t>$</w:t>
            </w:r>
            <w:r w:rsidR="00A71FC5" w:rsidRPr="00A71FC5">
              <w:t>1,219.72</w:t>
            </w:r>
          </w:p>
        </w:tc>
        <w:tc>
          <w:tcPr>
            <w:tcW w:w="2191" w:type="dxa"/>
          </w:tcPr>
          <w:p w14:paraId="6F6A85E2" w14:textId="0E9886B1" w:rsidR="00456DE1" w:rsidRPr="007677E1" w:rsidRDefault="00C43BD6" w:rsidP="00735EBF">
            <w:pPr>
              <w:jc w:val="right"/>
            </w:pPr>
            <w:r>
              <w:t>$</w:t>
            </w:r>
            <w:r w:rsidR="00A71FC5" w:rsidRPr="00A71FC5">
              <w:t>7,318.32</w:t>
            </w:r>
          </w:p>
        </w:tc>
      </w:tr>
      <w:tr w:rsidR="00456DE1" w:rsidRPr="007677E1" w14:paraId="1D7A49D9" w14:textId="77777777" w:rsidTr="00573285">
        <w:tc>
          <w:tcPr>
            <w:tcW w:w="3114" w:type="dxa"/>
          </w:tcPr>
          <w:p w14:paraId="333C2318" w14:textId="51EE7E06" w:rsidR="00456DE1" w:rsidRDefault="00573285" w:rsidP="00573285">
            <w:r>
              <w:t>Luminarias panel led</w:t>
            </w:r>
            <w:r w:rsidRPr="00E47C45">
              <w:t xml:space="preserve"> 40w para empotrar o colgar</w:t>
            </w:r>
          </w:p>
        </w:tc>
        <w:tc>
          <w:tcPr>
            <w:tcW w:w="1580" w:type="dxa"/>
          </w:tcPr>
          <w:p w14:paraId="251B201E" w14:textId="6D0BC39D" w:rsidR="00456DE1" w:rsidRDefault="00BB64B2" w:rsidP="00735EBF">
            <w:pPr>
              <w:jc w:val="right"/>
            </w:pPr>
            <w:r>
              <w:t>10</w:t>
            </w:r>
          </w:p>
        </w:tc>
        <w:tc>
          <w:tcPr>
            <w:tcW w:w="1943" w:type="dxa"/>
          </w:tcPr>
          <w:p w14:paraId="1CABF4EB" w14:textId="0C73FAF6" w:rsidR="00456DE1" w:rsidRPr="007677E1" w:rsidRDefault="00C43BD6" w:rsidP="00735EBF">
            <w:pPr>
              <w:jc w:val="right"/>
            </w:pPr>
            <w:r>
              <w:t>$</w:t>
            </w:r>
            <w:r w:rsidR="00E47C45" w:rsidRPr="00E47C45">
              <w:t>499</w:t>
            </w:r>
            <w:r w:rsidR="00E47C45">
              <w:t>.00</w:t>
            </w:r>
          </w:p>
        </w:tc>
        <w:tc>
          <w:tcPr>
            <w:tcW w:w="2191" w:type="dxa"/>
          </w:tcPr>
          <w:p w14:paraId="0BDFA2EE" w14:textId="586F6DDB" w:rsidR="00456DE1" w:rsidRPr="007677E1" w:rsidRDefault="00C43BD6" w:rsidP="00735EBF">
            <w:pPr>
              <w:jc w:val="right"/>
            </w:pPr>
            <w:r>
              <w:t>$</w:t>
            </w:r>
            <w:r w:rsidR="00E47C45" w:rsidRPr="00E47C45">
              <w:t>499</w:t>
            </w:r>
            <w:r w:rsidR="00E47C45">
              <w:t>0.00</w:t>
            </w:r>
          </w:p>
        </w:tc>
      </w:tr>
      <w:tr w:rsidR="003128F9" w:rsidRPr="007677E1" w14:paraId="010E93D0" w14:textId="77777777" w:rsidTr="00573285">
        <w:tc>
          <w:tcPr>
            <w:tcW w:w="3114" w:type="dxa"/>
          </w:tcPr>
          <w:p w14:paraId="09BE9B5B" w14:textId="6693544B" w:rsidR="003128F9" w:rsidRPr="005B2590" w:rsidRDefault="00573285" w:rsidP="00573285">
            <w:r>
              <w:t xml:space="preserve">Baldosas de </w:t>
            </w:r>
            <w:r w:rsidRPr="005B2590">
              <w:t>piso falso</w:t>
            </w:r>
          </w:p>
        </w:tc>
        <w:tc>
          <w:tcPr>
            <w:tcW w:w="1580" w:type="dxa"/>
          </w:tcPr>
          <w:p w14:paraId="705AA741" w14:textId="267BA4AC" w:rsidR="003128F9" w:rsidRDefault="00BB64B2" w:rsidP="00735EBF">
            <w:pPr>
              <w:jc w:val="right"/>
            </w:pPr>
            <w:r>
              <w:t>55</w:t>
            </w:r>
          </w:p>
        </w:tc>
        <w:tc>
          <w:tcPr>
            <w:tcW w:w="1943" w:type="dxa"/>
          </w:tcPr>
          <w:p w14:paraId="60CF6777" w14:textId="45D65721" w:rsidR="003128F9" w:rsidRPr="007677E1" w:rsidRDefault="00C43BD6" w:rsidP="00735EBF">
            <w:pPr>
              <w:jc w:val="right"/>
            </w:pPr>
            <w:r>
              <w:t>$</w:t>
            </w:r>
            <w:r w:rsidR="00E015BE" w:rsidRPr="00E015BE">
              <w:t>520.00</w:t>
            </w:r>
          </w:p>
        </w:tc>
        <w:tc>
          <w:tcPr>
            <w:tcW w:w="2191" w:type="dxa"/>
          </w:tcPr>
          <w:p w14:paraId="0FC12E01" w14:textId="4AD96E65" w:rsidR="003128F9" w:rsidRPr="007677E1" w:rsidRDefault="00C43BD6" w:rsidP="00735EBF">
            <w:pPr>
              <w:jc w:val="right"/>
            </w:pPr>
            <w:r>
              <w:t>$</w:t>
            </w:r>
            <w:r w:rsidR="00E015BE">
              <w:t>28600.00</w:t>
            </w:r>
          </w:p>
        </w:tc>
      </w:tr>
      <w:tr w:rsidR="00E015BE" w:rsidRPr="007677E1" w14:paraId="40B0A477" w14:textId="77777777" w:rsidTr="00573285">
        <w:tc>
          <w:tcPr>
            <w:tcW w:w="3114" w:type="dxa"/>
          </w:tcPr>
          <w:p w14:paraId="72CE67D2" w14:textId="018C656D" w:rsidR="00E015BE" w:rsidRPr="005B2590" w:rsidRDefault="00573285" w:rsidP="00573285">
            <w:r>
              <w:t>Pedestales de acero</w:t>
            </w:r>
          </w:p>
        </w:tc>
        <w:tc>
          <w:tcPr>
            <w:tcW w:w="1580" w:type="dxa"/>
          </w:tcPr>
          <w:p w14:paraId="7371E297" w14:textId="2ED14CD6" w:rsidR="00E015BE" w:rsidRDefault="005B533F" w:rsidP="00735EBF">
            <w:pPr>
              <w:jc w:val="right"/>
            </w:pPr>
            <w:r>
              <w:t>72</w:t>
            </w:r>
          </w:p>
        </w:tc>
        <w:tc>
          <w:tcPr>
            <w:tcW w:w="1943" w:type="dxa"/>
          </w:tcPr>
          <w:p w14:paraId="730EAC12" w14:textId="126CF7A1" w:rsidR="00E015BE" w:rsidRPr="007677E1" w:rsidRDefault="00C43BD6" w:rsidP="00735EBF">
            <w:pPr>
              <w:jc w:val="right"/>
            </w:pPr>
            <w:r>
              <w:t>$</w:t>
            </w:r>
            <w:r w:rsidR="0097442F" w:rsidRPr="0097442F">
              <w:t>63.00</w:t>
            </w:r>
          </w:p>
        </w:tc>
        <w:tc>
          <w:tcPr>
            <w:tcW w:w="2191" w:type="dxa"/>
          </w:tcPr>
          <w:p w14:paraId="14EC1A10" w14:textId="79649448" w:rsidR="00E015BE" w:rsidRPr="007677E1" w:rsidRDefault="00C43BD6" w:rsidP="00735EBF">
            <w:pPr>
              <w:jc w:val="right"/>
            </w:pPr>
            <w:r>
              <w:t>$</w:t>
            </w:r>
            <w:r w:rsidR="00094BC9">
              <w:t>4536.00</w:t>
            </w:r>
          </w:p>
        </w:tc>
      </w:tr>
      <w:tr w:rsidR="0097442F" w:rsidRPr="007677E1" w14:paraId="602FCE87" w14:textId="77777777" w:rsidTr="00573285">
        <w:tc>
          <w:tcPr>
            <w:tcW w:w="3114" w:type="dxa"/>
          </w:tcPr>
          <w:p w14:paraId="712E8410" w14:textId="7C95FE62" w:rsidR="0097442F" w:rsidRDefault="00573285" w:rsidP="00573285">
            <w:r>
              <w:t xml:space="preserve">Travesaños </w:t>
            </w:r>
          </w:p>
        </w:tc>
        <w:tc>
          <w:tcPr>
            <w:tcW w:w="1580" w:type="dxa"/>
          </w:tcPr>
          <w:p w14:paraId="208D3B5F" w14:textId="1051D7D2" w:rsidR="0097442F" w:rsidRDefault="005B533F" w:rsidP="00735EBF">
            <w:pPr>
              <w:jc w:val="right"/>
            </w:pPr>
            <w:r>
              <w:t>126</w:t>
            </w:r>
          </w:p>
        </w:tc>
        <w:tc>
          <w:tcPr>
            <w:tcW w:w="1943" w:type="dxa"/>
          </w:tcPr>
          <w:p w14:paraId="652B722B" w14:textId="22998239" w:rsidR="0097442F" w:rsidRPr="007677E1" w:rsidRDefault="00C43BD6" w:rsidP="00735EBF">
            <w:pPr>
              <w:jc w:val="right"/>
            </w:pPr>
            <w:r>
              <w:t>$</w:t>
            </w:r>
            <w:r w:rsidR="00751663" w:rsidRPr="00751663">
              <w:t>15.00</w:t>
            </w:r>
          </w:p>
        </w:tc>
        <w:tc>
          <w:tcPr>
            <w:tcW w:w="2191" w:type="dxa"/>
          </w:tcPr>
          <w:p w14:paraId="4EC7C079" w14:textId="1A02DEEF" w:rsidR="0097442F" w:rsidRPr="007677E1" w:rsidRDefault="00C43BD6" w:rsidP="00735EBF">
            <w:pPr>
              <w:jc w:val="right"/>
            </w:pPr>
            <w:r>
              <w:t>$</w:t>
            </w:r>
            <w:r w:rsidR="00094BC9">
              <w:t>1890</w:t>
            </w:r>
            <w:r>
              <w:t>.00</w:t>
            </w:r>
          </w:p>
        </w:tc>
      </w:tr>
      <w:tr w:rsidR="00737EDA" w:rsidRPr="007677E1" w14:paraId="71CC7260" w14:textId="77777777" w:rsidTr="00573285">
        <w:tc>
          <w:tcPr>
            <w:tcW w:w="3114" w:type="dxa"/>
          </w:tcPr>
          <w:p w14:paraId="1F01FC8E" w14:textId="1F4C7851" w:rsidR="00737EDA" w:rsidRDefault="00573285" w:rsidP="00573285">
            <w:r>
              <w:t>Ventosa</w:t>
            </w:r>
          </w:p>
        </w:tc>
        <w:tc>
          <w:tcPr>
            <w:tcW w:w="1580" w:type="dxa"/>
          </w:tcPr>
          <w:p w14:paraId="2A428E42" w14:textId="5B5BD5E9" w:rsidR="00737EDA" w:rsidRDefault="00737EDA" w:rsidP="00735EBF">
            <w:pPr>
              <w:jc w:val="right"/>
            </w:pPr>
            <w:r>
              <w:t>1</w:t>
            </w:r>
          </w:p>
        </w:tc>
        <w:tc>
          <w:tcPr>
            <w:tcW w:w="1943" w:type="dxa"/>
          </w:tcPr>
          <w:p w14:paraId="56583611" w14:textId="18971CB2" w:rsidR="00737EDA" w:rsidRPr="00751663" w:rsidRDefault="00C43BD6" w:rsidP="00735EBF">
            <w:pPr>
              <w:jc w:val="right"/>
            </w:pPr>
            <w:r>
              <w:t>$</w:t>
            </w:r>
            <w:r w:rsidR="00737EDA" w:rsidRPr="00737EDA">
              <w:t>15.00</w:t>
            </w:r>
          </w:p>
        </w:tc>
        <w:tc>
          <w:tcPr>
            <w:tcW w:w="2191" w:type="dxa"/>
          </w:tcPr>
          <w:p w14:paraId="111F1DF1" w14:textId="78348C70" w:rsidR="00737EDA" w:rsidRPr="007677E1" w:rsidRDefault="00C43BD6" w:rsidP="00735EBF">
            <w:pPr>
              <w:jc w:val="right"/>
            </w:pPr>
            <w:r>
              <w:t>$</w:t>
            </w:r>
            <w:r w:rsidR="00737EDA" w:rsidRPr="00737EDA">
              <w:t>15.00</w:t>
            </w:r>
          </w:p>
        </w:tc>
      </w:tr>
      <w:tr w:rsidR="003128F9" w:rsidRPr="007677E1" w14:paraId="0B413962" w14:textId="77777777" w:rsidTr="00573285">
        <w:tc>
          <w:tcPr>
            <w:tcW w:w="3114" w:type="dxa"/>
          </w:tcPr>
          <w:p w14:paraId="08654F44" w14:textId="406D7DF9" w:rsidR="003128F9" w:rsidRPr="005B2590" w:rsidRDefault="00573285" w:rsidP="00A93D85">
            <w:r w:rsidRPr="00E47C45">
              <w:lastRenderedPageBreak/>
              <w:t xml:space="preserve">Dispositivo de control de acceso por huella digital asistencia de tiempo del empleado con control de acceso teclado f8 </w:t>
            </w:r>
            <w:r w:rsidR="00A93D85" w:rsidRPr="00E47C45">
              <w:t xml:space="preserve">RFID </w:t>
            </w:r>
            <w:r w:rsidRPr="00E47C45">
              <w:t xml:space="preserve">acceso biométrico controlador de acceso de pantalla </w:t>
            </w:r>
            <w:r w:rsidR="00A93D85" w:rsidRPr="00E47C45">
              <w:t xml:space="preserve">TFT </w:t>
            </w:r>
            <w:r w:rsidRPr="00E47C45">
              <w:t>a color de 2.4</w:t>
            </w:r>
            <w:r w:rsidR="00A93D85">
              <w:t>in</w:t>
            </w:r>
          </w:p>
        </w:tc>
        <w:tc>
          <w:tcPr>
            <w:tcW w:w="1580" w:type="dxa"/>
          </w:tcPr>
          <w:p w14:paraId="319E8918" w14:textId="0911F34B" w:rsidR="003128F9" w:rsidRDefault="00611946" w:rsidP="00735EBF">
            <w:pPr>
              <w:jc w:val="right"/>
            </w:pPr>
            <w:r>
              <w:t>1</w:t>
            </w:r>
          </w:p>
        </w:tc>
        <w:tc>
          <w:tcPr>
            <w:tcW w:w="1943" w:type="dxa"/>
          </w:tcPr>
          <w:p w14:paraId="29FE29B3" w14:textId="12FC923C" w:rsidR="003128F9" w:rsidRPr="007677E1" w:rsidRDefault="00C43BD6" w:rsidP="00735EBF">
            <w:pPr>
              <w:jc w:val="right"/>
            </w:pPr>
            <w:r>
              <w:t>$</w:t>
            </w:r>
            <w:r w:rsidR="00E47C45" w:rsidRPr="00E47C45">
              <w:t>1,544.20</w:t>
            </w:r>
          </w:p>
        </w:tc>
        <w:tc>
          <w:tcPr>
            <w:tcW w:w="2191" w:type="dxa"/>
          </w:tcPr>
          <w:p w14:paraId="1692728D" w14:textId="7E82D0D9" w:rsidR="003128F9" w:rsidRPr="007677E1" w:rsidRDefault="00C43BD6" w:rsidP="00735EBF">
            <w:pPr>
              <w:keepNext/>
              <w:jc w:val="right"/>
            </w:pPr>
            <w:r>
              <w:t>$</w:t>
            </w:r>
            <w:r w:rsidR="00E47C45" w:rsidRPr="00E47C45">
              <w:t>1,544.20</w:t>
            </w:r>
          </w:p>
        </w:tc>
      </w:tr>
      <w:tr w:rsidR="00424E1F" w:rsidRPr="007677E1" w14:paraId="0E2F6491" w14:textId="77777777" w:rsidTr="00573285">
        <w:tc>
          <w:tcPr>
            <w:tcW w:w="3114" w:type="dxa"/>
          </w:tcPr>
          <w:p w14:paraId="323DBA5E" w14:textId="516DCFBA" w:rsidR="00424E1F" w:rsidRPr="005B2590" w:rsidRDefault="00081827" w:rsidP="00573285">
            <w:r>
              <w:t>Tanque p</w:t>
            </w:r>
            <w:r w:rsidRPr="00081827">
              <w:t xml:space="preserve">ara </w:t>
            </w:r>
            <w:r>
              <w:t>s</w:t>
            </w:r>
            <w:r w:rsidRPr="00081827">
              <w:t>upresión Fm-200</w:t>
            </w:r>
            <w:r>
              <w:t xml:space="preserve"> marca </w:t>
            </w:r>
            <w:r w:rsidRPr="00081827">
              <w:t>Chemetron</w:t>
            </w:r>
            <w:r>
              <w:t xml:space="preserve"> de 86 lb. </w:t>
            </w:r>
          </w:p>
        </w:tc>
        <w:tc>
          <w:tcPr>
            <w:tcW w:w="1580" w:type="dxa"/>
          </w:tcPr>
          <w:p w14:paraId="05236CF0" w14:textId="2BC8D397" w:rsidR="00424E1F" w:rsidRDefault="00611946" w:rsidP="00735EBF">
            <w:pPr>
              <w:jc w:val="right"/>
            </w:pPr>
            <w:r>
              <w:t>1</w:t>
            </w:r>
          </w:p>
        </w:tc>
        <w:tc>
          <w:tcPr>
            <w:tcW w:w="1943" w:type="dxa"/>
          </w:tcPr>
          <w:p w14:paraId="3B16DCEC" w14:textId="3F7E12E5" w:rsidR="00424E1F" w:rsidRPr="007677E1" w:rsidRDefault="00C43BD6" w:rsidP="00081827">
            <w:pPr>
              <w:jc w:val="right"/>
            </w:pPr>
            <w:r>
              <w:t>$</w:t>
            </w:r>
            <w:r w:rsidR="00081827" w:rsidRPr="00081827">
              <w:rPr>
                <w:rFonts w:eastAsiaTheme="majorEastAsia"/>
              </w:rPr>
              <w:t>4,900</w:t>
            </w:r>
            <w:r w:rsidR="00081827">
              <w:rPr>
                <w:rFonts w:eastAsiaTheme="majorEastAsia"/>
              </w:rPr>
              <w:t>.20</w:t>
            </w:r>
          </w:p>
        </w:tc>
        <w:tc>
          <w:tcPr>
            <w:tcW w:w="2191" w:type="dxa"/>
          </w:tcPr>
          <w:p w14:paraId="77262A3D" w14:textId="2CDCFA03" w:rsidR="00424E1F" w:rsidRPr="007677E1" w:rsidRDefault="00081827" w:rsidP="00735EBF">
            <w:pPr>
              <w:keepNext/>
              <w:jc w:val="right"/>
            </w:pPr>
            <w:r>
              <w:t>$</w:t>
            </w:r>
            <w:r w:rsidRPr="00081827">
              <w:rPr>
                <w:rFonts w:eastAsiaTheme="majorEastAsia"/>
              </w:rPr>
              <w:t>4,900</w:t>
            </w:r>
            <w:r>
              <w:rPr>
                <w:rFonts w:eastAsiaTheme="majorEastAsia"/>
              </w:rPr>
              <w:t>.20</w:t>
            </w:r>
          </w:p>
        </w:tc>
      </w:tr>
      <w:tr w:rsidR="00C43BD6" w:rsidRPr="007677E1" w14:paraId="139FAABD" w14:textId="77777777" w:rsidTr="00573285">
        <w:tc>
          <w:tcPr>
            <w:tcW w:w="3114" w:type="dxa"/>
          </w:tcPr>
          <w:p w14:paraId="7486EB20" w14:textId="6F65D745" w:rsidR="00C43BD6" w:rsidRPr="00DB036A" w:rsidRDefault="00C43BD6" w:rsidP="00735EBF">
            <w:r>
              <w:t>TOTAL</w:t>
            </w:r>
          </w:p>
        </w:tc>
        <w:tc>
          <w:tcPr>
            <w:tcW w:w="5714" w:type="dxa"/>
            <w:gridSpan w:val="3"/>
          </w:tcPr>
          <w:p w14:paraId="50AE6E0D" w14:textId="5A0BB1E1" w:rsidR="00400142" w:rsidRDefault="00C70AF5" w:rsidP="00735EBF">
            <w:pPr>
              <w:jc w:val="right"/>
              <w:rPr>
                <w:rFonts w:ascii="Calibri" w:hAnsi="Calibri" w:cs="Calibri"/>
                <w:color w:val="000000"/>
                <w:sz w:val="22"/>
                <w:szCs w:val="22"/>
                <w:lang w:eastAsia="es-MX"/>
              </w:rPr>
            </w:pPr>
            <w:r w:rsidRPr="00C70AF5">
              <w:rPr>
                <w:rFonts w:ascii="Calibri" w:hAnsi="Calibri" w:cs="Calibri"/>
                <w:color w:val="000000"/>
                <w:sz w:val="22"/>
                <w:szCs w:val="22"/>
              </w:rPr>
              <w:t>$2,198,195.15</w:t>
            </w:r>
          </w:p>
          <w:p w14:paraId="33104E7C" w14:textId="6179414D" w:rsidR="00C43BD6" w:rsidRDefault="00C43BD6" w:rsidP="00735EBF">
            <w:pPr>
              <w:keepNext/>
              <w:jc w:val="right"/>
            </w:pPr>
          </w:p>
        </w:tc>
      </w:tr>
    </w:tbl>
    <w:p w14:paraId="6B74EA23" w14:textId="7237E886" w:rsidR="00BE70B7" w:rsidRDefault="00FA20B0" w:rsidP="00735EBF">
      <w:pPr>
        <w:pStyle w:val="Caption"/>
      </w:pPr>
      <w:r>
        <w:t xml:space="preserve">Tabla </w:t>
      </w:r>
      <w:fldSimple w:instr=" SEQ Tabla \* ARABIC ">
        <w:r w:rsidR="00BA4C94">
          <w:rPr>
            <w:noProof/>
          </w:rPr>
          <w:t>12</w:t>
        </w:r>
      </w:fldSimple>
      <w:r>
        <w:t xml:space="preserve">. </w:t>
      </w:r>
      <w:r w:rsidR="008961AB">
        <w:t>Cotización de e</w:t>
      </w:r>
      <w:r>
        <w:t>quipos y Materiales necesarios.</w:t>
      </w:r>
    </w:p>
    <w:p w14:paraId="668CDB1A" w14:textId="77777777" w:rsidR="00426B8F" w:rsidRPr="00426B8F" w:rsidRDefault="00426B8F" w:rsidP="00426B8F"/>
    <w:p w14:paraId="6E04D57B" w14:textId="77777777" w:rsidR="00F65B9F" w:rsidRDefault="00F65B9F" w:rsidP="0009238E">
      <w:pPr>
        <w:pStyle w:val="Heading1"/>
        <w:pBdr>
          <w:bottom w:val="thinThickSmallGap" w:sz="24" w:space="1" w:color="auto"/>
        </w:pBdr>
        <w:rPr>
          <w:rFonts w:ascii="Arial" w:hAnsi="Arial" w:cs="Arial"/>
          <w:sz w:val="48"/>
          <w:szCs w:val="48"/>
        </w:rPr>
        <w:sectPr w:rsidR="00F65B9F" w:rsidSect="000F404C">
          <w:headerReference w:type="default" r:id="rId51"/>
          <w:pgSz w:w="12242" w:h="15842" w:code="1"/>
          <w:pgMar w:top="1418" w:right="1418" w:bottom="1418" w:left="1701" w:header="709" w:footer="709" w:gutter="0"/>
          <w:cols w:space="708"/>
          <w:docGrid w:linePitch="360"/>
        </w:sectPr>
      </w:pPr>
      <w:bookmarkStart w:id="289" w:name="_Toc531297626"/>
      <w:bookmarkStart w:id="290" w:name="_Toc535446727"/>
    </w:p>
    <w:p w14:paraId="45C15893" w14:textId="522845A6" w:rsidR="00C3019C" w:rsidRPr="009A300B" w:rsidRDefault="00C3019C" w:rsidP="0009238E">
      <w:pPr>
        <w:pStyle w:val="Heading1"/>
        <w:pBdr>
          <w:bottom w:val="thinThickSmallGap" w:sz="24" w:space="1" w:color="auto"/>
        </w:pBdr>
        <w:rPr>
          <w:rFonts w:ascii="Arial" w:hAnsi="Arial" w:cs="Arial"/>
          <w:sz w:val="48"/>
          <w:szCs w:val="48"/>
        </w:rPr>
      </w:pPr>
      <w:bookmarkStart w:id="291" w:name="_Toc7522270"/>
      <w:r w:rsidRPr="009A300B">
        <w:rPr>
          <w:rFonts w:ascii="Arial" w:hAnsi="Arial" w:cs="Arial"/>
          <w:sz w:val="48"/>
          <w:szCs w:val="48"/>
        </w:rPr>
        <w:lastRenderedPageBreak/>
        <w:t>CONCLUSIONES</w:t>
      </w:r>
      <w:bookmarkEnd w:id="289"/>
      <w:bookmarkEnd w:id="290"/>
      <w:bookmarkEnd w:id="291"/>
    </w:p>
    <w:p w14:paraId="6D9F1D3B" w14:textId="1431739A" w:rsidR="00EA1784" w:rsidRPr="00EA1784" w:rsidRDefault="00EA1784" w:rsidP="004A6DF0">
      <w:pPr>
        <w:spacing w:before="240" w:after="240"/>
        <w:ind w:firstLine="708"/>
        <w:jc w:val="both"/>
        <w:rPr>
          <w:rFonts w:cs="Arial"/>
        </w:rPr>
      </w:pPr>
      <w:r w:rsidRPr="00EA1784">
        <w:rPr>
          <w:rFonts w:cs="Arial"/>
        </w:rPr>
        <w:t>E</w:t>
      </w:r>
      <w:r w:rsidR="00F51CE8">
        <w:rPr>
          <w:rFonts w:cs="Arial"/>
        </w:rPr>
        <w:t>n esta tesina se ha descrito qué</w:t>
      </w:r>
      <w:r w:rsidRPr="00EA1784">
        <w:rPr>
          <w:rFonts w:cs="Arial"/>
        </w:rPr>
        <w:t xml:space="preserve"> es un cuarto de comunicaciones y la relación que puede establecer con un centro de datos, así como con un MDF e IDF dentro de una organización. Describe los lineamientos más importantes a considerar para el diseño de la infraestructura y de requerimientos técnicos que un cuarto de comunicaciones debe cumplir para asegurar su correcto funcionamiento y evitar el daño de su información y equipos.</w:t>
      </w:r>
    </w:p>
    <w:p w14:paraId="0C315194" w14:textId="6933105E" w:rsidR="00EA1784" w:rsidRPr="00EA1784" w:rsidRDefault="00EA1784" w:rsidP="004A6DF0">
      <w:pPr>
        <w:spacing w:before="240" w:after="240"/>
        <w:ind w:firstLine="708"/>
        <w:jc w:val="both"/>
        <w:rPr>
          <w:rFonts w:cs="Arial"/>
        </w:rPr>
      </w:pPr>
      <w:r w:rsidRPr="00EA1784">
        <w:rPr>
          <w:rFonts w:cs="Arial"/>
        </w:rPr>
        <w:t>Se realizó la propuesta del diseño de un cuarto de comunicaciones para la Facultad de Ingeniería para brindar capacidad de cómputo a los Laboratorios de Intera</w:t>
      </w:r>
      <w:r w:rsidR="00A97DFB">
        <w:rPr>
          <w:rFonts w:cs="Arial"/>
        </w:rPr>
        <w:t>cción Hombre-</w:t>
      </w:r>
      <w:r w:rsidR="00487027">
        <w:rPr>
          <w:rFonts w:cs="Arial"/>
        </w:rPr>
        <w:t>Máquina, Redes y Có</w:t>
      </w:r>
      <w:r w:rsidRPr="00EA1784">
        <w:rPr>
          <w:rFonts w:cs="Arial"/>
        </w:rPr>
        <w:t>mputo Paralelo, esta propuesta cubre los requerimientos esenciales en base a las características del área asignada por la misma facultad y las características de los servidores que se tienen, también cubre criterios secundarios necesarios, sin dejar a un lado la seguridad y control de incendios, finalmente se presenta la cotización del material y equipos necesarios para el cuarto de comunicaciones.</w:t>
      </w:r>
    </w:p>
    <w:p w14:paraId="5B135908" w14:textId="01D5B2E9" w:rsidR="00EA1784" w:rsidRDefault="00EA1784" w:rsidP="004A6DF0">
      <w:pPr>
        <w:spacing w:before="240" w:after="240"/>
        <w:ind w:firstLine="708"/>
        <w:jc w:val="both"/>
        <w:rPr>
          <w:rFonts w:cs="Arial"/>
        </w:rPr>
      </w:pPr>
      <w:r w:rsidRPr="00EA1784">
        <w:rPr>
          <w:rFonts w:cs="Arial"/>
        </w:rPr>
        <w:t>En términos generales, en esta tesina se han documentado los lineamientos para el diseño de un cuarto de comunicaciones y se ha presentado una propuesta para</w:t>
      </w:r>
      <w:r w:rsidR="004E0308">
        <w:rPr>
          <w:rFonts w:cs="Arial"/>
        </w:rPr>
        <w:t xml:space="preserve"> el diseño del cuarto de comunicaciones requerido para</w:t>
      </w:r>
      <w:r w:rsidRPr="00EA1784">
        <w:rPr>
          <w:rFonts w:cs="Arial"/>
        </w:rPr>
        <w:t xml:space="preserve"> la Facultad de Ingeniería a fin de proveer capacidad de cómputo a sus laboratorios de Ingeniería en Computación</w:t>
      </w:r>
      <w:r w:rsidR="009C45DF">
        <w:rPr>
          <w:rFonts w:cs="Arial"/>
          <w:color w:val="0070C0"/>
        </w:rPr>
        <w:t>, esta propuesta obedece la</w:t>
      </w:r>
      <w:r w:rsidR="004E0308">
        <w:rPr>
          <w:rFonts w:cs="Arial"/>
          <w:color w:val="0070C0"/>
        </w:rPr>
        <w:t xml:space="preserve"> solicitud del </w:t>
      </w:r>
      <w:r w:rsidR="009C45DF">
        <w:rPr>
          <w:rFonts w:cs="Arial"/>
          <w:color w:val="0070C0"/>
        </w:rPr>
        <w:t xml:space="preserve">organismo acreditador </w:t>
      </w:r>
      <w:r w:rsidR="004E0308">
        <w:rPr>
          <w:rFonts w:cs="Arial"/>
          <w:color w:val="0070C0"/>
        </w:rPr>
        <w:t>CON</w:t>
      </w:r>
      <w:r w:rsidR="00487027">
        <w:rPr>
          <w:rFonts w:cs="Arial"/>
          <w:color w:val="0070C0"/>
        </w:rPr>
        <w:t xml:space="preserve">AIC de habilitar </w:t>
      </w:r>
      <w:r w:rsidR="009C45DF">
        <w:rPr>
          <w:rFonts w:cs="Arial"/>
          <w:color w:val="0070C0"/>
        </w:rPr>
        <w:t>e</w:t>
      </w:r>
      <w:r w:rsidR="004E0308">
        <w:rPr>
          <w:rFonts w:cs="Arial"/>
          <w:color w:val="0070C0"/>
        </w:rPr>
        <w:t>l Laboratorio de Cómputo Paralelo</w:t>
      </w:r>
      <w:r w:rsidR="009C45DF">
        <w:rPr>
          <w:rFonts w:cs="Arial"/>
          <w:color w:val="0070C0"/>
        </w:rPr>
        <w:t>. Con la puesta a punto del cuarto de comunicaciones,</w:t>
      </w:r>
      <w:r w:rsidR="004E0308">
        <w:rPr>
          <w:rFonts w:cs="Arial"/>
          <w:color w:val="0070C0"/>
        </w:rPr>
        <w:t xml:space="preserve"> </w:t>
      </w:r>
      <w:r w:rsidR="009C45DF">
        <w:rPr>
          <w:rFonts w:cs="Arial"/>
          <w:color w:val="0070C0"/>
        </w:rPr>
        <w:t>se podrán instalar, configurar y poner a punto d</w:t>
      </w:r>
      <w:r w:rsidR="004E0308">
        <w:rPr>
          <w:rFonts w:cs="Arial"/>
          <w:color w:val="0070C0"/>
        </w:rPr>
        <w:t xml:space="preserve">os servidores IBM Power </w:t>
      </w:r>
      <w:r w:rsidR="009C45DF">
        <w:rPr>
          <w:rFonts w:cs="Arial"/>
          <w:color w:val="0070C0"/>
        </w:rPr>
        <w:t xml:space="preserve">System </w:t>
      </w:r>
      <w:r w:rsidR="004E0308">
        <w:rPr>
          <w:rFonts w:cs="Arial"/>
          <w:color w:val="0070C0"/>
        </w:rPr>
        <w:t>770</w:t>
      </w:r>
      <w:r w:rsidR="009C45DF">
        <w:rPr>
          <w:rFonts w:cs="Arial"/>
          <w:color w:val="0070C0"/>
        </w:rPr>
        <w:t xml:space="preserve"> dentro de dicho espacio</w:t>
      </w:r>
      <w:r w:rsidRPr="00EA1784">
        <w:rPr>
          <w:rFonts w:cs="Arial"/>
        </w:rPr>
        <w:t>. Por lo tanto, se cumple el objetivo gener</w:t>
      </w:r>
      <w:r w:rsidR="009C45DF">
        <w:rPr>
          <w:rFonts w:cs="Arial"/>
        </w:rPr>
        <w:t>al planteado para esta tesina</w:t>
      </w:r>
      <w:r w:rsidRPr="00EA1784">
        <w:rPr>
          <w:rFonts w:cs="Arial"/>
        </w:rPr>
        <w:t>.</w:t>
      </w:r>
    </w:p>
    <w:p w14:paraId="6A1E82EB" w14:textId="77777777" w:rsidR="00A33D3F" w:rsidRDefault="00BD0A1B" w:rsidP="00C908EF">
      <w:pPr>
        <w:spacing w:before="240"/>
        <w:ind w:firstLine="708"/>
        <w:jc w:val="both"/>
        <w:rPr>
          <w:color w:val="0070C0"/>
        </w:rPr>
      </w:pPr>
      <w:r>
        <w:rPr>
          <w:color w:val="0070C0"/>
        </w:rPr>
        <w:t>Las contribuciones principales que</w:t>
      </w:r>
      <w:r w:rsidR="00320249" w:rsidRPr="00320249">
        <w:rPr>
          <w:color w:val="0070C0"/>
        </w:rPr>
        <w:t xml:space="preserve"> se puede</w:t>
      </w:r>
      <w:r w:rsidR="00CC0263">
        <w:rPr>
          <w:color w:val="0070C0"/>
        </w:rPr>
        <w:t>n</w:t>
      </w:r>
      <w:r w:rsidR="00320249" w:rsidRPr="00320249">
        <w:rPr>
          <w:color w:val="0070C0"/>
        </w:rPr>
        <w:t xml:space="preserve"> destacar </w:t>
      </w:r>
      <w:r>
        <w:rPr>
          <w:color w:val="0070C0"/>
        </w:rPr>
        <w:t>de esta tesina</w:t>
      </w:r>
      <w:r w:rsidR="00DE31A1">
        <w:rPr>
          <w:color w:val="0070C0"/>
        </w:rPr>
        <w:t xml:space="preserve"> son dos. La primera contribución</w:t>
      </w:r>
      <w:r w:rsidR="00320249" w:rsidRPr="00320249">
        <w:rPr>
          <w:color w:val="0070C0"/>
        </w:rPr>
        <w:t xml:space="preserve">, </w:t>
      </w:r>
      <w:r w:rsidR="00DE27FD">
        <w:rPr>
          <w:color w:val="0070C0"/>
        </w:rPr>
        <w:t>es la recopilación teórica sobre el diseño de un cuarto de comunicaciones, la cual puede servir de referencia para otros trabajos. La segunda contribución, es un</w:t>
      </w:r>
      <w:r>
        <w:rPr>
          <w:color w:val="0070C0"/>
        </w:rPr>
        <w:t xml:space="preserve">a propuesta </w:t>
      </w:r>
      <w:r w:rsidR="00DE27FD">
        <w:rPr>
          <w:color w:val="0070C0"/>
        </w:rPr>
        <w:t>que cumple con</w:t>
      </w:r>
      <w:r w:rsidR="00C908EF" w:rsidRPr="00320249">
        <w:rPr>
          <w:color w:val="0070C0"/>
        </w:rPr>
        <w:t xml:space="preserve"> los lineamientos para el diseño de un cuarto de comunicaciones</w:t>
      </w:r>
      <w:r w:rsidR="00DE27FD">
        <w:rPr>
          <w:color w:val="0070C0"/>
        </w:rPr>
        <w:t>, para</w:t>
      </w:r>
      <w:r w:rsidR="00C908EF" w:rsidRPr="00320249">
        <w:rPr>
          <w:color w:val="0070C0"/>
        </w:rPr>
        <w:t xml:space="preserve"> garantiza</w:t>
      </w:r>
      <w:r w:rsidR="00DE27FD">
        <w:rPr>
          <w:color w:val="0070C0"/>
        </w:rPr>
        <w:t>r</w:t>
      </w:r>
      <w:r w:rsidR="00C908EF" w:rsidRPr="00320249">
        <w:rPr>
          <w:color w:val="0070C0"/>
        </w:rPr>
        <w:t xml:space="preserve"> mayor seguridad física </w:t>
      </w:r>
      <w:r w:rsidR="00DE27FD">
        <w:rPr>
          <w:color w:val="0070C0"/>
        </w:rPr>
        <w:t>y operabilidad de</w:t>
      </w:r>
      <w:r w:rsidR="00C908EF" w:rsidRPr="00320249">
        <w:rPr>
          <w:color w:val="0070C0"/>
        </w:rPr>
        <w:t xml:space="preserve"> los equipos </w:t>
      </w:r>
      <w:r w:rsidR="00DE27FD">
        <w:rPr>
          <w:color w:val="0070C0"/>
        </w:rPr>
        <w:t xml:space="preserve">de cómputo y comunicaciones. Con esta propuesta de diseño, </w:t>
      </w:r>
      <w:r w:rsidR="00A33D3F">
        <w:rPr>
          <w:color w:val="0070C0"/>
        </w:rPr>
        <w:t>se ha realizado una propuesta para atender la recomendación del</w:t>
      </w:r>
      <w:r w:rsidR="004E0308">
        <w:rPr>
          <w:color w:val="0070C0"/>
        </w:rPr>
        <w:t xml:space="preserve"> organis</w:t>
      </w:r>
      <w:r w:rsidR="00A33D3F">
        <w:rPr>
          <w:color w:val="0070C0"/>
        </w:rPr>
        <w:t>mo acreditador</w:t>
      </w:r>
      <w:r w:rsidR="004E0308">
        <w:rPr>
          <w:color w:val="0070C0"/>
        </w:rPr>
        <w:t xml:space="preserve"> CONAIC</w:t>
      </w:r>
      <w:r w:rsidR="00A33D3F">
        <w:rPr>
          <w:color w:val="0070C0"/>
        </w:rPr>
        <w:t>, que de implementarse el cuarto de comunicaciones en conjunto con la configuración y puesta a punto de los servidores IBM Power System 770, se podría mantener la acreditación de la Licenciatura</w:t>
      </w:r>
      <w:r w:rsidR="004E0308">
        <w:rPr>
          <w:color w:val="0070C0"/>
        </w:rPr>
        <w:t xml:space="preserve"> de Ingeniería en Computación</w:t>
      </w:r>
      <w:r w:rsidR="00A33D3F">
        <w:rPr>
          <w:color w:val="0070C0"/>
        </w:rPr>
        <w:t xml:space="preserve">. </w:t>
      </w:r>
    </w:p>
    <w:p w14:paraId="3E77BB9E" w14:textId="09600438" w:rsidR="00C908EF" w:rsidRPr="00320249" w:rsidRDefault="00A33D3F" w:rsidP="00C908EF">
      <w:pPr>
        <w:spacing w:before="240"/>
        <w:ind w:firstLine="708"/>
        <w:jc w:val="both"/>
        <w:rPr>
          <w:color w:val="0070C0"/>
        </w:rPr>
      </w:pPr>
      <w:r>
        <w:rPr>
          <w:color w:val="0070C0"/>
        </w:rPr>
        <w:t>La inversión que representa habilitar el cuarto de comunicaciones y la puesta a punto de los servidores IBM Power System 770</w:t>
      </w:r>
      <w:r w:rsidR="004E0308">
        <w:rPr>
          <w:color w:val="0070C0"/>
        </w:rPr>
        <w:t xml:space="preserve">, </w:t>
      </w:r>
      <w:r>
        <w:rPr>
          <w:color w:val="0070C0"/>
        </w:rPr>
        <w:t>podría considerarse para convertir</w:t>
      </w:r>
      <w:r w:rsidR="00C908EF" w:rsidRPr="00320249">
        <w:rPr>
          <w:color w:val="0070C0"/>
        </w:rPr>
        <w:t xml:space="preserve"> a la Facultad de Ingen</w:t>
      </w:r>
      <w:r w:rsidR="009C45DF">
        <w:rPr>
          <w:color w:val="0070C0"/>
        </w:rPr>
        <w:t>iería de la UAEM</w:t>
      </w:r>
      <w:r w:rsidR="004E0308">
        <w:rPr>
          <w:color w:val="0070C0"/>
        </w:rPr>
        <w:t xml:space="preserve"> </w:t>
      </w:r>
      <w:r>
        <w:rPr>
          <w:color w:val="0070C0"/>
        </w:rPr>
        <w:t>en un proveedor de servicios de cómputo, aumentando así su</w:t>
      </w:r>
      <w:r w:rsidR="004E0308">
        <w:rPr>
          <w:color w:val="0070C0"/>
        </w:rPr>
        <w:t xml:space="preserve"> prestigio</w:t>
      </w:r>
      <w:r>
        <w:rPr>
          <w:color w:val="0070C0"/>
        </w:rPr>
        <w:t xml:space="preserve"> y proporcionando una fuente de ingresos económicos.</w:t>
      </w:r>
      <w:r w:rsidR="00C908EF" w:rsidRPr="00320249">
        <w:rPr>
          <w:color w:val="0070C0"/>
        </w:rPr>
        <w:t xml:space="preserve"> Además</w:t>
      </w:r>
      <w:r w:rsidR="009C45DF">
        <w:rPr>
          <w:color w:val="0070C0"/>
        </w:rPr>
        <w:t>,</w:t>
      </w:r>
      <w:r w:rsidR="00C908EF" w:rsidRPr="00320249">
        <w:rPr>
          <w:color w:val="0070C0"/>
        </w:rPr>
        <w:t xml:space="preserve"> de que el cumplir con los criterios permite mantener los equipos y dispositivos </w:t>
      </w:r>
      <w:r w:rsidR="00C908EF" w:rsidRPr="00320249">
        <w:rPr>
          <w:color w:val="0070C0"/>
        </w:rPr>
        <w:lastRenderedPageBreak/>
        <w:t>en un correcto funcionamiento y se evitará</w:t>
      </w:r>
      <w:r>
        <w:rPr>
          <w:color w:val="0070C0"/>
        </w:rPr>
        <w:t>n</w:t>
      </w:r>
      <w:r w:rsidR="00C908EF" w:rsidRPr="00320249">
        <w:rPr>
          <w:color w:val="0070C0"/>
        </w:rPr>
        <w:t xml:space="preserve"> costosas reparaciones provocadas por malas prácticas en su instalación.</w:t>
      </w:r>
    </w:p>
    <w:p w14:paraId="14F7CD5D" w14:textId="7F4DA162" w:rsidR="005A71F3" w:rsidRPr="009A300B" w:rsidRDefault="00A33D3F" w:rsidP="005671B8">
      <w:pPr>
        <w:spacing w:before="240" w:after="240"/>
        <w:ind w:firstLine="708"/>
        <w:jc w:val="both"/>
        <w:rPr>
          <w:rFonts w:cs="Arial"/>
        </w:rPr>
      </w:pPr>
      <w:r>
        <w:rPr>
          <w:rFonts w:cs="Arial"/>
        </w:rPr>
        <w:t>Finalmenye, s</w:t>
      </w:r>
      <w:r w:rsidR="00EA1784" w:rsidRPr="00EA1784">
        <w:rPr>
          <w:rFonts w:cs="Arial"/>
        </w:rPr>
        <w:t>e sugiere que una vez que el cuarto de comunicaciones haya sido construido se trabaje en un manual de buena</w:t>
      </w:r>
      <w:r w:rsidR="005671B8">
        <w:rPr>
          <w:rFonts w:cs="Arial"/>
        </w:rPr>
        <w:t xml:space="preserve">s prácticas de mantenimiento y </w:t>
      </w:r>
      <w:r w:rsidR="00EA1784" w:rsidRPr="00EA1784">
        <w:rPr>
          <w:rFonts w:cs="Arial"/>
        </w:rPr>
        <w:t>operación del cuarto de comunicaciones.</w:t>
      </w:r>
    </w:p>
    <w:p w14:paraId="2244CCBE" w14:textId="77777777" w:rsidR="002F7C0F" w:rsidRPr="009A300B" w:rsidRDefault="002F7C0F" w:rsidP="00E16909">
      <w:pPr>
        <w:spacing w:line="360" w:lineRule="auto"/>
        <w:ind w:left="708" w:hanging="708"/>
        <w:jc w:val="both"/>
        <w:rPr>
          <w:rFonts w:cs="Arial"/>
        </w:rPr>
        <w:sectPr w:rsidR="002F7C0F" w:rsidRPr="009A300B" w:rsidSect="003323B1">
          <w:headerReference w:type="default" r:id="rId52"/>
          <w:pgSz w:w="12242" w:h="15842" w:code="1"/>
          <w:pgMar w:top="1418" w:right="1418" w:bottom="1418" w:left="1701" w:header="709" w:footer="709" w:gutter="0"/>
          <w:cols w:space="708"/>
          <w:titlePg/>
          <w:docGrid w:linePitch="360"/>
        </w:sectPr>
      </w:pPr>
    </w:p>
    <w:p w14:paraId="1C75F7DF" w14:textId="3604BE6D" w:rsidR="00862EF8" w:rsidRPr="009A300B" w:rsidRDefault="00444F18" w:rsidP="00444F18">
      <w:pPr>
        <w:pStyle w:val="Heading1"/>
        <w:pBdr>
          <w:bottom w:val="thinThickSmallGap" w:sz="24" w:space="0" w:color="auto"/>
        </w:pBdr>
        <w:tabs>
          <w:tab w:val="left" w:pos="5580"/>
        </w:tabs>
        <w:rPr>
          <w:rFonts w:ascii="Arial" w:hAnsi="Arial" w:cs="Arial"/>
          <w:sz w:val="48"/>
          <w:szCs w:val="48"/>
        </w:rPr>
      </w:pPr>
      <w:bookmarkStart w:id="292" w:name="_Toc531297627"/>
      <w:bookmarkStart w:id="293" w:name="_Toc535446728"/>
      <w:bookmarkStart w:id="294" w:name="_Toc7522271"/>
      <w:r>
        <w:rPr>
          <w:rFonts w:ascii="Arial" w:hAnsi="Arial" w:cs="Arial"/>
          <w:sz w:val="48"/>
          <w:szCs w:val="48"/>
        </w:rPr>
        <w:lastRenderedPageBreak/>
        <w:t xml:space="preserve">ANEXO I. </w:t>
      </w:r>
      <w:r w:rsidR="00862EF8" w:rsidRPr="009A300B">
        <w:rPr>
          <w:rFonts w:ascii="Arial" w:hAnsi="Arial" w:cs="Arial"/>
          <w:sz w:val="48"/>
          <w:szCs w:val="48"/>
        </w:rPr>
        <w:t>GLOSARIO</w:t>
      </w:r>
      <w:bookmarkEnd w:id="292"/>
      <w:bookmarkEnd w:id="293"/>
      <w:bookmarkEnd w:id="294"/>
      <w:r>
        <w:rPr>
          <w:rFonts w:ascii="Arial" w:hAnsi="Arial" w:cs="Arial"/>
          <w:sz w:val="48"/>
          <w:szCs w:val="48"/>
        </w:rPr>
        <w:tab/>
      </w:r>
    </w:p>
    <w:p w14:paraId="52C34586" w14:textId="0F7BAFB0" w:rsidR="00722EDA" w:rsidRPr="009A300B" w:rsidRDefault="00722EDA" w:rsidP="00F65B9F">
      <w:pPr>
        <w:tabs>
          <w:tab w:val="left" w:pos="2859"/>
        </w:tabs>
      </w:pPr>
    </w:p>
    <w:tbl>
      <w:tblPr>
        <w:tblStyle w:val="TableGrid"/>
        <w:tblpPr w:leftFromText="141" w:rightFromText="141" w:vertAnchor="text" w:horzAnchor="margin" w:tblpY="66"/>
        <w:tblW w:w="9067" w:type="dxa"/>
        <w:tblLayout w:type="fixed"/>
        <w:tblLook w:val="04A0" w:firstRow="1" w:lastRow="0" w:firstColumn="1" w:lastColumn="0" w:noHBand="0" w:noVBand="1"/>
      </w:tblPr>
      <w:tblGrid>
        <w:gridCol w:w="2689"/>
        <w:gridCol w:w="6378"/>
      </w:tblGrid>
      <w:tr w:rsidR="00FB342C" w:rsidRPr="00737835" w14:paraId="746A1CEC" w14:textId="77777777" w:rsidTr="00C2106E">
        <w:tc>
          <w:tcPr>
            <w:tcW w:w="2689" w:type="dxa"/>
          </w:tcPr>
          <w:p w14:paraId="13F8ED3C" w14:textId="03AACF1C" w:rsidR="00FB342C" w:rsidRPr="00737835" w:rsidRDefault="00FB342C" w:rsidP="002D335D">
            <w:pPr>
              <w:spacing w:line="360" w:lineRule="auto"/>
              <w:rPr>
                <w:rFonts w:cs="Arial"/>
                <w:color w:val="000000"/>
              </w:rPr>
            </w:pPr>
            <w:r w:rsidRPr="00737835">
              <w:rPr>
                <w:rFonts w:cs="Arial"/>
                <w:color w:val="000000"/>
              </w:rPr>
              <w:t>Ancho de Banda</w:t>
            </w:r>
          </w:p>
        </w:tc>
        <w:tc>
          <w:tcPr>
            <w:tcW w:w="6378" w:type="dxa"/>
          </w:tcPr>
          <w:p w14:paraId="4FB1D5F6" w14:textId="5396F628" w:rsidR="00FB342C" w:rsidRPr="00C2106E" w:rsidRDefault="00737835" w:rsidP="00C2106E">
            <w:pPr>
              <w:jc w:val="both"/>
              <w:rPr>
                <w:rFonts w:cs="Arial"/>
              </w:rPr>
            </w:pPr>
            <w:r w:rsidRPr="00C2106E">
              <w:rPr>
                <w:rFonts w:cs="Arial"/>
                <w:shd w:val="clear" w:color="auto" w:fill="FFFFFF"/>
              </w:rPr>
              <w:t>El</w:t>
            </w:r>
            <w:r w:rsidR="00BD6097" w:rsidRPr="00C2106E">
              <w:rPr>
                <w:rFonts w:cs="Arial"/>
                <w:shd w:val="clear" w:color="auto" w:fill="FFFFFF"/>
              </w:rPr>
              <w:t xml:space="preserve"> ancho de banda es la cantidad de información o de datos que se puede enviar a través de una conexión de red en un período de tiempo dado. El ancho de banda se indica generalmente en bites por segundo (BPS), kilobites por segundo (kbps), o megabytes por segundo (mps)</w:t>
            </w:r>
            <w:sdt>
              <w:sdtPr>
                <w:rPr>
                  <w:rFonts w:cs="Arial"/>
                  <w:shd w:val="clear" w:color="auto" w:fill="FFFFFF"/>
                </w:rPr>
                <w:id w:val="1060748259"/>
                <w:citation/>
              </w:sdtPr>
              <w:sdtContent>
                <w:r w:rsidR="00BD6097" w:rsidRPr="00C2106E">
                  <w:rPr>
                    <w:rFonts w:cs="Arial"/>
                    <w:shd w:val="clear" w:color="auto" w:fill="FFFFFF"/>
                  </w:rPr>
                  <w:fldChar w:fldCharType="begin"/>
                </w:r>
                <w:r w:rsidR="00990DE6">
                  <w:rPr>
                    <w:rFonts w:cs="Arial"/>
                    <w:shd w:val="clear" w:color="auto" w:fill="FFFFFF"/>
                  </w:rPr>
                  <w:instrText xml:space="preserve">CITATION Ecu09 \l 2058 </w:instrText>
                </w:r>
                <w:r w:rsidR="00BD6097" w:rsidRPr="00C2106E">
                  <w:rPr>
                    <w:rFonts w:cs="Arial"/>
                    <w:shd w:val="clear" w:color="auto" w:fill="FFFFFF"/>
                  </w:rPr>
                  <w:fldChar w:fldCharType="separate"/>
                </w:r>
                <w:r w:rsidR="00201633">
                  <w:rPr>
                    <w:rFonts w:cs="Arial"/>
                    <w:noProof/>
                    <w:shd w:val="clear" w:color="auto" w:fill="FFFFFF"/>
                  </w:rPr>
                  <w:t xml:space="preserve"> </w:t>
                </w:r>
                <w:r w:rsidR="00201633" w:rsidRPr="00201633">
                  <w:rPr>
                    <w:rFonts w:cs="Arial"/>
                    <w:noProof/>
                    <w:shd w:val="clear" w:color="auto" w:fill="FFFFFF"/>
                  </w:rPr>
                  <w:t>(EcuRed, 2019)</w:t>
                </w:r>
                <w:r w:rsidR="00BD6097" w:rsidRPr="00C2106E">
                  <w:rPr>
                    <w:rFonts w:cs="Arial"/>
                    <w:shd w:val="clear" w:color="auto" w:fill="FFFFFF"/>
                  </w:rPr>
                  <w:fldChar w:fldCharType="end"/>
                </w:r>
              </w:sdtContent>
            </w:sdt>
            <w:r w:rsidR="003B58F5" w:rsidRPr="00C2106E">
              <w:rPr>
                <w:rFonts w:cs="Arial"/>
                <w:shd w:val="clear" w:color="auto" w:fill="FFFFFF"/>
              </w:rPr>
              <w:t>.</w:t>
            </w:r>
          </w:p>
        </w:tc>
      </w:tr>
      <w:tr w:rsidR="000224BE" w:rsidRPr="00737835" w14:paraId="4C5E782B" w14:textId="77777777" w:rsidTr="00C2106E">
        <w:tc>
          <w:tcPr>
            <w:tcW w:w="2689" w:type="dxa"/>
          </w:tcPr>
          <w:p w14:paraId="4E36AF5E" w14:textId="5F34E8B4" w:rsidR="000224BE" w:rsidRPr="00737835" w:rsidRDefault="000224BE" w:rsidP="002D335D">
            <w:pPr>
              <w:spacing w:line="360" w:lineRule="auto"/>
              <w:rPr>
                <w:rFonts w:cs="Arial"/>
                <w:color w:val="000000"/>
              </w:rPr>
            </w:pPr>
            <w:r w:rsidRPr="00737835">
              <w:rPr>
                <w:rFonts w:cs="Arial"/>
                <w:color w:val="000000"/>
              </w:rPr>
              <w:t>ASHRAE</w:t>
            </w:r>
          </w:p>
        </w:tc>
        <w:tc>
          <w:tcPr>
            <w:tcW w:w="6378" w:type="dxa"/>
          </w:tcPr>
          <w:p w14:paraId="22F2817E" w14:textId="46C23C5D" w:rsidR="000224BE" w:rsidRPr="00C2106E" w:rsidRDefault="004E1C3E" w:rsidP="00C2106E">
            <w:pPr>
              <w:jc w:val="both"/>
              <w:rPr>
                <w:rFonts w:cs="Arial"/>
                <w:shd w:val="clear" w:color="auto" w:fill="FFFFFF"/>
              </w:rPr>
            </w:pPr>
            <w:r w:rsidRPr="00C2106E">
              <w:rPr>
                <w:rFonts w:cs="Arial"/>
                <w:shd w:val="clear" w:color="auto" w:fill="FFFFFF"/>
              </w:rPr>
              <w:t xml:space="preserve">La </w:t>
            </w:r>
            <w:r w:rsidR="003B58F5" w:rsidRPr="00C2106E">
              <w:rPr>
                <w:rFonts w:cs="Arial"/>
                <w:shd w:val="clear" w:color="auto" w:fill="FFFFFF"/>
              </w:rPr>
              <w:t>Sociedad Americana de Aire Acondicionado, Refrigeración y Calefacción (ASHRAE), es una sociedad internacional técnica dedicada a mejorar la calidad de vida a través de los avances tecnológicos relacionados a la calefacción, refrigeración, aire acondicionado y ventilación</w:t>
            </w:r>
            <w:sdt>
              <w:sdtPr>
                <w:rPr>
                  <w:rFonts w:cs="Arial"/>
                  <w:shd w:val="clear" w:color="auto" w:fill="FFFFFF"/>
                </w:rPr>
                <w:id w:val="881519697"/>
                <w:citation/>
              </w:sdtPr>
              <w:sdtContent>
                <w:r w:rsidR="003B58F5" w:rsidRPr="00C2106E">
                  <w:rPr>
                    <w:rFonts w:cs="Arial"/>
                    <w:shd w:val="clear" w:color="auto" w:fill="FFFFFF"/>
                  </w:rPr>
                  <w:fldChar w:fldCharType="begin"/>
                </w:r>
                <w:r w:rsidR="003B58F5" w:rsidRPr="00C2106E">
                  <w:rPr>
                    <w:rFonts w:cs="Arial"/>
                    <w:shd w:val="clear" w:color="auto" w:fill="FFFFFF"/>
                  </w:rPr>
                  <w:instrText xml:space="preserve">CITATION ASH \l 2058 </w:instrText>
                </w:r>
                <w:r w:rsidR="003B58F5" w:rsidRPr="00C2106E">
                  <w:rPr>
                    <w:rFonts w:cs="Arial"/>
                    <w:shd w:val="clear" w:color="auto" w:fill="FFFFFF"/>
                  </w:rPr>
                  <w:fldChar w:fldCharType="separate"/>
                </w:r>
                <w:r w:rsidR="00201633">
                  <w:rPr>
                    <w:rFonts w:cs="Arial"/>
                    <w:noProof/>
                    <w:shd w:val="clear" w:color="auto" w:fill="FFFFFF"/>
                  </w:rPr>
                  <w:t xml:space="preserve"> </w:t>
                </w:r>
                <w:r w:rsidR="00201633" w:rsidRPr="00201633">
                  <w:rPr>
                    <w:rFonts w:cs="Arial"/>
                    <w:noProof/>
                    <w:shd w:val="clear" w:color="auto" w:fill="FFFFFF"/>
                  </w:rPr>
                  <w:t>(ASHRAE Capitulo Guadalajara, 2011)</w:t>
                </w:r>
                <w:r w:rsidR="003B58F5" w:rsidRPr="00C2106E">
                  <w:rPr>
                    <w:rFonts w:cs="Arial"/>
                    <w:shd w:val="clear" w:color="auto" w:fill="FFFFFF"/>
                  </w:rPr>
                  <w:fldChar w:fldCharType="end"/>
                </w:r>
              </w:sdtContent>
            </w:sdt>
            <w:r w:rsidR="003B58F5" w:rsidRPr="00C2106E">
              <w:rPr>
                <w:rFonts w:cs="Arial"/>
                <w:shd w:val="clear" w:color="auto" w:fill="FFFFFF"/>
              </w:rPr>
              <w:t>.</w:t>
            </w:r>
          </w:p>
        </w:tc>
      </w:tr>
      <w:tr w:rsidR="002D335D" w:rsidRPr="00737835" w14:paraId="5B0249A6" w14:textId="77777777" w:rsidTr="00C2106E">
        <w:tc>
          <w:tcPr>
            <w:tcW w:w="2689" w:type="dxa"/>
          </w:tcPr>
          <w:p w14:paraId="3BA74FEA" w14:textId="624AEF5A" w:rsidR="002D335D" w:rsidRPr="00737835" w:rsidRDefault="002D335D" w:rsidP="002D335D">
            <w:pPr>
              <w:spacing w:line="360" w:lineRule="auto"/>
              <w:rPr>
                <w:rFonts w:cs="Arial"/>
              </w:rPr>
            </w:pPr>
            <w:r w:rsidRPr="00737835">
              <w:rPr>
                <w:rFonts w:cs="Arial"/>
                <w:color w:val="000000"/>
              </w:rPr>
              <w:t>ANSI</w:t>
            </w:r>
          </w:p>
        </w:tc>
        <w:tc>
          <w:tcPr>
            <w:tcW w:w="6378" w:type="dxa"/>
          </w:tcPr>
          <w:p w14:paraId="66D02AAE" w14:textId="1F68A0C6" w:rsidR="002D335D" w:rsidRPr="00C2106E" w:rsidRDefault="004E1C3E" w:rsidP="00C2106E">
            <w:pPr>
              <w:jc w:val="both"/>
              <w:rPr>
                <w:rFonts w:cs="Arial"/>
              </w:rPr>
            </w:pPr>
            <w:r w:rsidRPr="00C2106E">
              <w:rPr>
                <w:rFonts w:cs="Arial"/>
                <w:shd w:val="clear" w:color="auto" w:fill="FFFFFF"/>
              </w:rPr>
              <w:t xml:space="preserve">La </w:t>
            </w:r>
            <w:r w:rsidR="00482DDB" w:rsidRPr="00C2106E">
              <w:rPr>
                <w:rFonts w:cs="Arial"/>
              </w:rPr>
              <w:t>American National Standards Institute (ANSI),</w:t>
            </w:r>
            <w:r w:rsidRPr="00C2106E">
              <w:rPr>
                <w:rFonts w:cs="Arial"/>
              </w:rPr>
              <w:t xml:space="preserve"> es la o</w:t>
            </w:r>
            <w:r w:rsidR="00482DDB" w:rsidRPr="00C2106E">
              <w:rPr>
                <w:rFonts w:cs="Arial"/>
              </w:rPr>
              <w:t>rganización que establece estándares para varia</w:t>
            </w:r>
            <w:r w:rsidR="008265C1" w:rsidRPr="00C2106E">
              <w:rPr>
                <w:rFonts w:cs="Arial"/>
              </w:rPr>
              <w:t>s</w:t>
            </w:r>
            <w:r w:rsidR="00482DDB" w:rsidRPr="00C2106E">
              <w:rPr>
                <w:rFonts w:cs="Arial"/>
              </w:rPr>
              <w:t xml:space="preserve"> tecnologías como lenguajes de programación, propiedades de discos, sistemas de respaldos y telecomunicaciones</w:t>
            </w:r>
            <w:sdt>
              <w:sdtPr>
                <w:rPr>
                  <w:rFonts w:cs="Arial"/>
                </w:rPr>
                <w:id w:val="1393468181"/>
                <w:citation/>
              </w:sdtPr>
              <w:sdtContent>
                <w:r w:rsidR="00563B89" w:rsidRPr="00C2106E">
                  <w:rPr>
                    <w:rFonts w:cs="Arial"/>
                  </w:rPr>
                  <w:fldChar w:fldCharType="begin"/>
                </w:r>
                <w:r w:rsidR="00563B89" w:rsidRPr="00C2106E">
                  <w:rPr>
                    <w:rFonts w:cs="Arial"/>
                  </w:rPr>
                  <w:instrText xml:space="preserve"> CITATION Kai06 \l 2058 </w:instrText>
                </w:r>
                <w:r w:rsidR="00563B89" w:rsidRPr="00C2106E">
                  <w:rPr>
                    <w:rFonts w:cs="Arial"/>
                  </w:rPr>
                  <w:fldChar w:fldCharType="separate"/>
                </w:r>
                <w:r w:rsidR="00201633">
                  <w:rPr>
                    <w:rFonts w:cs="Arial"/>
                    <w:noProof/>
                  </w:rPr>
                  <w:t xml:space="preserve"> </w:t>
                </w:r>
                <w:r w:rsidR="00201633" w:rsidRPr="00201633">
                  <w:rPr>
                    <w:rFonts w:cs="Arial"/>
                    <w:noProof/>
                  </w:rPr>
                  <w:t>(Jayaswal, 2006)</w:t>
                </w:r>
                <w:r w:rsidR="00563B89" w:rsidRPr="00C2106E">
                  <w:rPr>
                    <w:rFonts w:cs="Arial"/>
                  </w:rPr>
                  <w:fldChar w:fldCharType="end"/>
                </w:r>
              </w:sdtContent>
            </w:sdt>
            <w:r w:rsidR="00563B89" w:rsidRPr="00C2106E">
              <w:rPr>
                <w:rFonts w:cs="Arial"/>
              </w:rPr>
              <w:t>.</w:t>
            </w:r>
          </w:p>
        </w:tc>
      </w:tr>
      <w:tr w:rsidR="00EF5D8D" w:rsidRPr="00737835" w14:paraId="3AFDFB9A" w14:textId="77777777" w:rsidTr="00C2106E">
        <w:tc>
          <w:tcPr>
            <w:tcW w:w="2689" w:type="dxa"/>
          </w:tcPr>
          <w:p w14:paraId="06FF1340" w14:textId="1340CE9A" w:rsidR="00EF5D8D" w:rsidRPr="00737835" w:rsidRDefault="00EF5D8D" w:rsidP="002D335D">
            <w:pPr>
              <w:spacing w:line="360" w:lineRule="auto"/>
              <w:rPr>
                <w:rFonts w:cs="Arial"/>
                <w:color w:val="000000"/>
              </w:rPr>
            </w:pPr>
            <w:r w:rsidRPr="00737835">
              <w:rPr>
                <w:rFonts w:cs="Arial"/>
                <w:color w:val="000000"/>
              </w:rPr>
              <w:t>Biométrico</w:t>
            </w:r>
          </w:p>
        </w:tc>
        <w:tc>
          <w:tcPr>
            <w:tcW w:w="6378" w:type="dxa"/>
          </w:tcPr>
          <w:p w14:paraId="029220B9" w14:textId="6E124A39" w:rsidR="00EF5D8D" w:rsidRPr="00C2106E" w:rsidRDefault="004E1C3E" w:rsidP="00C2106E">
            <w:pPr>
              <w:jc w:val="both"/>
              <w:rPr>
                <w:rFonts w:cs="Arial"/>
              </w:rPr>
            </w:pPr>
            <w:r w:rsidRPr="00C2106E">
              <w:rPr>
                <w:rFonts w:cs="Arial"/>
              </w:rPr>
              <w:t>Es la t</w:t>
            </w:r>
            <w:r w:rsidR="00EF5D8D" w:rsidRPr="00C2106E">
              <w:rPr>
                <w:rFonts w:cs="Arial"/>
              </w:rPr>
              <w:t>ecnología</w:t>
            </w:r>
            <w:r w:rsidR="00903A36" w:rsidRPr="00C2106E">
              <w:rPr>
                <w:rFonts w:cs="Arial"/>
              </w:rPr>
              <w:t xml:space="preserve"> de identificación</w:t>
            </w:r>
            <w:r w:rsidR="00EF5D8D" w:rsidRPr="00C2106E">
              <w:rPr>
                <w:rFonts w:cs="Arial"/>
              </w:rPr>
              <w:t xml:space="preserve"> basada en el reconocimiento de una característica física e intransferible de las personas, como por ejemplo la huella </w:t>
            </w:r>
            <w:r w:rsidR="0067602A" w:rsidRPr="00C2106E">
              <w:rPr>
                <w:rFonts w:cs="Arial"/>
              </w:rPr>
              <w:t xml:space="preserve">digital </w:t>
            </w:r>
            <w:sdt>
              <w:sdtPr>
                <w:rPr>
                  <w:rFonts w:cs="Arial"/>
                </w:rPr>
                <w:id w:val="-106271051"/>
                <w:citation/>
              </w:sdtPr>
              <w:sdtContent>
                <w:r w:rsidR="0067602A" w:rsidRPr="00C2106E">
                  <w:rPr>
                    <w:rFonts w:cs="Arial"/>
                  </w:rPr>
                  <w:fldChar w:fldCharType="begin"/>
                </w:r>
                <w:r w:rsidR="0067602A" w:rsidRPr="00C2106E">
                  <w:rPr>
                    <w:rFonts w:cs="Arial"/>
                  </w:rPr>
                  <w:instrText xml:space="preserve"> CITATION Kim \l 2058 </w:instrText>
                </w:r>
                <w:r w:rsidR="0067602A" w:rsidRPr="00C2106E">
                  <w:rPr>
                    <w:rFonts w:cs="Arial"/>
                  </w:rPr>
                  <w:fldChar w:fldCharType="separate"/>
                </w:r>
                <w:r w:rsidR="00201633" w:rsidRPr="00201633">
                  <w:rPr>
                    <w:rFonts w:cs="Arial"/>
                    <w:noProof/>
                  </w:rPr>
                  <w:t>(Kimaldi Electronics, S.L.)</w:t>
                </w:r>
                <w:r w:rsidR="0067602A" w:rsidRPr="00C2106E">
                  <w:rPr>
                    <w:rFonts w:cs="Arial"/>
                  </w:rPr>
                  <w:fldChar w:fldCharType="end"/>
                </w:r>
              </w:sdtContent>
            </w:sdt>
            <w:r w:rsidR="00EF5D8D" w:rsidRPr="00C2106E">
              <w:rPr>
                <w:rFonts w:cs="Arial"/>
              </w:rPr>
              <w:t>.</w:t>
            </w:r>
          </w:p>
        </w:tc>
      </w:tr>
      <w:tr w:rsidR="002D335D" w:rsidRPr="00737835" w14:paraId="5D6FAA40" w14:textId="77777777" w:rsidTr="00C2106E">
        <w:tc>
          <w:tcPr>
            <w:tcW w:w="2689" w:type="dxa"/>
          </w:tcPr>
          <w:p w14:paraId="2C57441D" w14:textId="232C453A" w:rsidR="002D335D" w:rsidRPr="00737835" w:rsidRDefault="002D335D" w:rsidP="002D335D">
            <w:pPr>
              <w:spacing w:line="360" w:lineRule="auto"/>
              <w:rPr>
                <w:rFonts w:cs="Arial"/>
                <w:lang w:val="en-US"/>
              </w:rPr>
            </w:pPr>
            <w:r w:rsidRPr="00737835">
              <w:rPr>
                <w:rFonts w:cs="Arial"/>
                <w:color w:val="000000"/>
              </w:rPr>
              <w:t>BTU</w:t>
            </w:r>
          </w:p>
        </w:tc>
        <w:tc>
          <w:tcPr>
            <w:tcW w:w="6378" w:type="dxa"/>
          </w:tcPr>
          <w:p w14:paraId="7400CAC4" w14:textId="321BB4FC" w:rsidR="00ED1259" w:rsidRPr="00C2106E" w:rsidRDefault="00432664" w:rsidP="00C2106E">
            <w:pPr>
              <w:jc w:val="both"/>
              <w:rPr>
                <w:rFonts w:cs="Arial"/>
                <w:lang w:val="en-US"/>
              </w:rPr>
            </w:pPr>
            <w:r w:rsidRPr="00C2106E">
              <w:rPr>
                <w:rFonts w:cs="Arial"/>
              </w:rPr>
              <w:t>Las siglas BTU quieren decir “British Thermal Unit”. Un BTU mide la cantidad de calor que una unidad de aire acondicionado puede extraer de una habitación.</w:t>
            </w:r>
            <w:sdt>
              <w:sdtPr>
                <w:rPr>
                  <w:rFonts w:cs="Arial"/>
                </w:rPr>
                <w:id w:val="1333259592"/>
                <w:citation/>
              </w:sdtPr>
              <w:sdtContent>
                <w:r w:rsidRPr="00C2106E">
                  <w:rPr>
                    <w:rFonts w:cs="Arial"/>
                  </w:rPr>
                  <w:fldChar w:fldCharType="begin"/>
                </w:r>
                <w:r w:rsidRPr="00C2106E">
                  <w:rPr>
                    <w:rFonts w:cs="Arial"/>
                  </w:rPr>
                  <w:instrText xml:space="preserve"> CITATION Sam19 \l 2058 </w:instrText>
                </w:r>
                <w:r w:rsidRPr="00C2106E">
                  <w:rPr>
                    <w:rFonts w:cs="Arial"/>
                  </w:rPr>
                  <w:fldChar w:fldCharType="separate"/>
                </w:r>
                <w:r w:rsidR="00201633">
                  <w:rPr>
                    <w:rFonts w:cs="Arial"/>
                    <w:noProof/>
                  </w:rPr>
                  <w:t xml:space="preserve"> </w:t>
                </w:r>
                <w:r w:rsidR="00201633" w:rsidRPr="00201633">
                  <w:rPr>
                    <w:rFonts w:cs="Arial"/>
                    <w:noProof/>
                  </w:rPr>
                  <w:t>(Samsung Electronics Colombia S.A., 2019)</w:t>
                </w:r>
                <w:r w:rsidRPr="00C2106E">
                  <w:rPr>
                    <w:rFonts w:cs="Arial"/>
                  </w:rPr>
                  <w:fldChar w:fldCharType="end"/>
                </w:r>
              </w:sdtContent>
            </w:sdt>
            <w:r w:rsidRPr="00C2106E">
              <w:rPr>
                <w:rFonts w:cs="Arial"/>
                <w:lang w:val="en-US"/>
              </w:rPr>
              <w:t>.</w:t>
            </w:r>
          </w:p>
        </w:tc>
      </w:tr>
      <w:tr w:rsidR="002D335D" w:rsidRPr="00737835" w14:paraId="46856451" w14:textId="77777777" w:rsidTr="00C2106E">
        <w:tc>
          <w:tcPr>
            <w:tcW w:w="2689" w:type="dxa"/>
          </w:tcPr>
          <w:p w14:paraId="30392487" w14:textId="407D6D4E" w:rsidR="002D335D" w:rsidRPr="00737835" w:rsidRDefault="002D335D" w:rsidP="002D335D">
            <w:pPr>
              <w:spacing w:line="360" w:lineRule="auto"/>
              <w:rPr>
                <w:rFonts w:cs="Arial"/>
              </w:rPr>
            </w:pPr>
            <w:r w:rsidRPr="00737835">
              <w:rPr>
                <w:rFonts w:cs="Arial"/>
                <w:color w:val="000000"/>
              </w:rPr>
              <w:t>CPD</w:t>
            </w:r>
          </w:p>
        </w:tc>
        <w:tc>
          <w:tcPr>
            <w:tcW w:w="6378" w:type="dxa"/>
          </w:tcPr>
          <w:p w14:paraId="1B3B219E" w14:textId="0813E61E" w:rsidR="00482DDB" w:rsidRPr="00C2106E" w:rsidRDefault="00D833D8" w:rsidP="00C2106E">
            <w:pPr>
              <w:jc w:val="both"/>
              <w:rPr>
                <w:rFonts w:cs="Arial"/>
              </w:rPr>
            </w:pPr>
            <w:r w:rsidRPr="00C2106E">
              <w:rPr>
                <w:rFonts w:cs="Arial"/>
              </w:rPr>
              <w:t xml:space="preserve">Un CDP (Centro de Procesamiento de Datos) es un espacio con determinadas características físicas y especiales de refrigeración, protección y redundancia, cuyo objetivo es alojar todo el equipamiento tecnológico de la compañía brindando seguridad y confiabilidad. Todas estas condiciones Aseguran la disponibilidad de los servicios de red </w:t>
            </w:r>
            <w:sdt>
              <w:sdtPr>
                <w:rPr>
                  <w:rFonts w:cs="Arial"/>
                </w:rPr>
                <w:id w:val="-1482685814"/>
                <w:citation/>
              </w:sdtPr>
              <w:sdtContent>
                <w:r w:rsidRPr="00C2106E">
                  <w:rPr>
                    <w:rFonts w:cs="Arial"/>
                  </w:rPr>
                  <w:fldChar w:fldCharType="begin"/>
                </w:r>
                <w:r w:rsidRPr="00C2106E">
                  <w:rPr>
                    <w:rFonts w:cs="Arial"/>
                  </w:rPr>
                  <w:instrText xml:space="preserve"> CITATION Pac14 \l 2058 </w:instrText>
                </w:r>
                <w:r w:rsidRPr="00C2106E">
                  <w:rPr>
                    <w:rFonts w:cs="Arial"/>
                  </w:rPr>
                  <w:fldChar w:fldCharType="separate"/>
                </w:r>
                <w:r w:rsidR="00201633" w:rsidRPr="00201633">
                  <w:rPr>
                    <w:rFonts w:cs="Arial"/>
                    <w:noProof/>
                  </w:rPr>
                  <w:t>(Pacio, 2014)</w:t>
                </w:r>
                <w:r w:rsidRPr="00C2106E">
                  <w:rPr>
                    <w:rFonts w:cs="Arial"/>
                  </w:rPr>
                  <w:fldChar w:fldCharType="end"/>
                </w:r>
              </w:sdtContent>
            </w:sdt>
            <w:r w:rsidRPr="00C2106E">
              <w:rPr>
                <w:rFonts w:cs="Arial"/>
              </w:rPr>
              <w:t>.</w:t>
            </w:r>
          </w:p>
        </w:tc>
      </w:tr>
      <w:tr w:rsidR="002D335D" w:rsidRPr="00737835" w14:paraId="12511C3E" w14:textId="77777777" w:rsidTr="00C2106E">
        <w:tc>
          <w:tcPr>
            <w:tcW w:w="2689" w:type="dxa"/>
          </w:tcPr>
          <w:p w14:paraId="47CFF4BE" w14:textId="45C7DAD1" w:rsidR="002D335D" w:rsidRPr="00737835" w:rsidRDefault="002D335D" w:rsidP="002D335D">
            <w:pPr>
              <w:spacing w:line="360" w:lineRule="auto"/>
              <w:rPr>
                <w:rFonts w:cs="Arial"/>
              </w:rPr>
            </w:pPr>
            <w:r w:rsidRPr="00737835">
              <w:rPr>
                <w:rFonts w:cs="Arial"/>
                <w:color w:val="000000"/>
              </w:rPr>
              <w:t>EIA</w:t>
            </w:r>
          </w:p>
        </w:tc>
        <w:tc>
          <w:tcPr>
            <w:tcW w:w="6378" w:type="dxa"/>
          </w:tcPr>
          <w:p w14:paraId="0FED0122" w14:textId="52D2F8AA" w:rsidR="002D335D" w:rsidRPr="00C2106E" w:rsidRDefault="00990DE6" w:rsidP="00C2106E">
            <w:pPr>
              <w:jc w:val="both"/>
              <w:rPr>
                <w:rFonts w:cs="Arial"/>
              </w:rPr>
            </w:pPr>
            <w:r w:rsidRPr="00990DE6">
              <w:rPr>
                <w:rFonts w:cs="Arial"/>
              </w:rPr>
              <w:t xml:space="preserve">EIA, o Electronic Industries Alliance, fue la principal organización comercial que representa a la comunidad de alta tecnología de EE. UU. Y dejó de existir el 11 de febrero de 2011. </w:t>
            </w:r>
            <w:sdt>
              <w:sdtPr>
                <w:rPr>
                  <w:rFonts w:cs="Arial"/>
                </w:rPr>
                <w:id w:val="693350613"/>
                <w:citation/>
              </w:sdtPr>
              <w:sdtContent>
                <w:r>
                  <w:rPr>
                    <w:rFonts w:cs="Arial"/>
                  </w:rPr>
                  <w:fldChar w:fldCharType="begin"/>
                </w:r>
                <w:r>
                  <w:rPr>
                    <w:rFonts w:cs="Arial"/>
                  </w:rPr>
                  <w:instrText xml:space="preserve"> CITATION The09 \l 2058 </w:instrText>
                </w:r>
                <w:r>
                  <w:rPr>
                    <w:rFonts w:cs="Arial"/>
                  </w:rPr>
                  <w:fldChar w:fldCharType="separate"/>
                </w:r>
                <w:r w:rsidR="00201633" w:rsidRPr="00201633">
                  <w:rPr>
                    <w:rFonts w:cs="Arial"/>
                    <w:noProof/>
                  </w:rPr>
                  <w:t>(The Network Encyclopedia, 2009)</w:t>
                </w:r>
                <w:r>
                  <w:rPr>
                    <w:rFonts w:cs="Arial"/>
                  </w:rPr>
                  <w:fldChar w:fldCharType="end"/>
                </w:r>
              </w:sdtContent>
            </w:sdt>
            <w:r>
              <w:rPr>
                <w:rFonts w:cs="Arial"/>
              </w:rPr>
              <w:t>.</w:t>
            </w:r>
          </w:p>
        </w:tc>
      </w:tr>
      <w:tr w:rsidR="00C06143" w:rsidRPr="00737835" w14:paraId="706052B7" w14:textId="77777777" w:rsidTr="00C2106E">
        <w:tc>
          <w:tcPr>
            <w:tcW w:w="2689" w:type="dxa"/>
          </w:tcPr>
          <w:p w14:paraId="354752C6" w14:textId="6AA1EA6A" w:rsidR="00C06143" w:rsidRPr="00737835" w:rsidRDefault="00C06143" w:rsidP="002D335D">
            <w:pPr>
              <w:spacing w:line="360" w:lineRule="auto"/>
              <w:rPr>
                <w:rFonts w:cs="Arial"/>
                <w:color w:val="000000"/>
              </w:rPr>
            </w:pPr>
            <w:r w:rsidRPr="00737835">
              <w:rPr>
                <w:rFonts w:cs="Arial"/>
                <w:color w:val="000000"/>
              </w:rPr>
              <w:t>EMI</w:t>
            </w:r>
          </w:p>
        </w:tc>
        <w:tc>
          <w:tcPr>
            <w:tcW w:w="6378" w:type="dxa"/>
          </w:tcPr>
          <w:p w14:paraId="0C3F3852" w14:textId="29DFC998" w:rsidR="00C06143" w:rsidRPr="00C2106E" w:rsidRDefault="00812152" w:rsidP="00C2106E">
            <w:pPr>
              <w:jc w:val="both"/>
              <w:rPr>
                <w:rFonts w:cs="Arial"/>
              </w:rPr>
            </w:pPr>
            <w:r w:rsidRPr="00C2106E">
              <w:rPr>
                <w:rFonts w:cs="Arial"/>
                <w:shd w:val="clear" w:color="auto" w:fill="FFFFFF"/>
              </w:rPr>
              <w:t xml:space="preserve">La interferencia Electromagnética es la perturbación que ocurre en cualquier circuito, componente o sistema electrónico causada por una fuente externa al mismo </w:t>
            </w:r>
            <w:sdt>
              <w:sdtPr>
                <w:rPr>
                  <w:rFonts w:cs="Arial"/>
                  <w:shd w:val="clear" w:color="auto" w:fill="FFFFFF"/>
                </w:rPr>
                <w:id w:val="260658202"/>
                <w:citation/>
              </w:sdtPr>
              <w:sdtContent>
                <w:r w:rsidRPr="00C2106E">
                  <w:rPr>
                    <w:rFonts w:cs="Arial"/>
                    <w:shd w:val="clear" w:color="auto" w:fill="FFFFFF"/>
                  </w:rPr>
                  <w:fldChar w:fldCharType="begin"/>
                </w:r>
                <w:r w:rsidR="00990DE6">
                  <w:rPr>
                    <w:rFonts w:cs="Arial"/>
                    <w:shd w:val="clear" w:color="auto" w:fill="FFFFFF"/>
                  </w:rPr>
                  <w:instrText xml:space="preserve">CITATION Ecu \l 2058 </w:instrText>
                </w:r>
                <w:r w:rsidRPr="00C2106E">
                  <w:rPr>
                    <w:rFonts w:cs="Arial"/>
                    <w:shd w:val="clear" w:color="auto" w:fill="FFFFFF"/>
                  </w:rPr>
                  <w:fldChar w:fldCharType="separate"/>
                </w:r>
                <w:r w:rsidR="00201633" w:rsidRPr="00201633">
                  <w:rPr>
                    <w:rFonts w:cs="Arial"/>
                    <w:noProof/>
                    <w:shd w:val="clear" w:color="auto" w:fill="FFFFFF"/>
                  </w:rPr>
                  <w:t>(EcuRed, 2019)</w:t>
                </w:r>
                <w:r w:rsidRPr="00C2106E">
                  <w:rPr>
                    <w:rFonts w:cs="Arial"/>
                    <w:shd w:val="clear" w:color="auto" w:fill="FFFFFF"/>
                  </w:rPr>
                  <w:fldChar w:fldCharType="end"/>
                </w:r>
              </w:sdtContent>
            </w:sdt>
            <w:r w:rsidRPr="00C2106E">
              <w:rPr>
                <w:rFonts w:cs="Arial"/>
                <w:shd w:val="clear" w:color="auto" w:fill="FFFFFF"/>
              </w:rPr>
              <w:t>.</w:t>
            </w:r>
          </w:p>
        </w:tc>
      </w:tr>
      <w:tr w:rsidR="00C06143" w:rsidRPr="00737835" w14:paraId="3FD1B1E1" w14:textId="77777777" w:rsidTr="00C2106E">
        <w:tc>
          <w:tcPr>
            <w:tcW w:w="2689" w:type="dxa"/>
          </w:tcPr>
          <w:p w14:paraId="51955F09" w14:textId="6CBF7CF1" w:rsidR="00C06143" w:rsidRPr="00737835" w:rsidRDefault="00C06143" w:rsidP="002D335D">
            <w:pPr>
              <w:spacing w:line="360" w:lineRule="auto"/>
              <w:rPr>
                <w:rFonts w:cs="Arial"/>
                <w:color w:val="000000"/>
              </w:rPr>
            </w:pPr>
            <w:r w:rsidRPr="00737835">
              <w:rPr>
                <w:rFonts w:cs="Arial"/>
                <w:color w:val="000000"/>
              </w:rPr>
              <w:t>ESD</w:t>
            </w:r>
          </w:p>
        </w:tc>
        <w:tc>
          <w:tcPr>
            <w:tcW w:w="6378" w:type="dxa"/>
          </w:tcPr>
          <w:p w14:paraId="6A6BACD1" w14:textId="4EA53163" w:rsidR="00C06143" w:rsidRPr="00C2106E" w:rsidRDefault="00737835" w:rsidP="00C2106E">
            <w:pPr>
              <w:jc w:val="both"/>
              <w:rPr>
                <w:rFonts w:cs="Arial"/>
              </w:rPr>
            </w:pPr>
            <w:r w:rsidRPr="00C2106E">
              <w:rPr>
                <w:rFonts w:cs="Arial"/>
              </w:rPr>
              <w:t xml:space="preserve">Descarga electrostática </w:t>
            </w:r>
            <w:r w:rsidR="00812152" w:rsidRPr="00C2106E">
              <w:rPr>
                <w:rFonts w:cs="Arial"/>
              </w:rPr>
              <w:t>(</w:t>
            </w:r>
            <w:r w:rsidRPr="00C2106E">
              <w:rPr>
                <w:rFonts w:cs="Arial"/>
              </w:rPr>
              <w:t>Conocido</w:t>
            </w:r>
            <w:r w:rsidR="00812152" w:rsidRPr="00C2106E">
              <w:rPr>
                <w:rFonts w:cs="Arial"/>
              </w:rPr>
              <w:t xml:space="preserve"> por las siglas en inglés ESD, que significan </w:t>
            </w:r>
            <w:r w:rsidR="00812152" w:rsidRPr="00990DE6">
              <w:rPr>
                <w:rFonts w:cs="Arial"/>
              </w:rPr>
              <w:t>electrostatic discharge</w:t>
            </w:r>
            <w:r w:rsidR="00812152" w:rsidRPr="00C2106E">
              <w:rPr>
                <w:rFonts w:cs="Arial"/>
              </w:rPr>
              <w:t xml:space="preserve">) es un </w:t>
            </w:r>
            <w:r w:rsidR="00812152" w:rsidRPr="00C2106E">
              <w:rPr>
                <w:rFonts w:cs="Arial"/>
              </w:rPr>
              <w:lastRenderedPageBreak/>
              <w:t>fenómeno electrostático que hace que circule una corriente eléctrica repentina y momentáneamente entre dos objetos de distinto potencial eléctrico</w:t>
            </w:r>
            <w:r w:rsidR="007D310E" w:rsidRPr="00C2106E">
              <w:rPr>
                <w:rFonts w:cs="Arial"/>
              </w:rPr>
              <w:t xml:space="preserve"> </w:t>
            </w:r>
            <w:sdt>
              <w:sdtPr>
                <w:rPr>
                  <w:rFonts w:cs="Arial"/>
                </w:rPr>
                <w:id w:val="182253084"/>
                <w:citation/>
              </w:sdtPr>
              <w:sdtContent>
                <w:r w:rsidR="007D310E" w:rsidRPr="00C2106E">
                  <w:rPr>
                    <w:rFonts w:cs="Arial"/>
                  </w:rPr>
                  <w:fldChar w:fldCharType="begin"/>
                </w:r>
                <w:r w:rsidR="00990DE6">
                  <w:rPr>
                    <w:rFonts w:cs="Arial"/>
                  </w:rPr>
                  <w:instrText xml:space="preserve">CITATION Ecu1 \l 2058 </w:instrText>
                </w:r>
                <w:r w:rsidR="007D310E" w:rsidRPr="00C2106E">
                  <w:rPr>
                    <w:rFonts w:cs="Arial"/>
                  </w:rPr>
                  <w:fldChar w:fldCharType="separate"/>
                </w:r>
                <w:r w:rsidR="00201633" w:rsidRPr="00201633">
                  <w:rPr>
                    <w:rFonts w:cs="Arial"/>
                    <w:noProof/>
                  </w:rPr>
                  <w:t>(EcuRed, 2019)</w:t>
                </w:r>
                <w:r w:rsidR="007D310E" w:rsidRPr="00C2106E">
                  <w:rPr>
                    <w:rFonts w:cs="Arial"/>
                  </w:rPr>
                  <w:fldChar w:fldCharType="end"/>
                </w:r>
              </w:sdtContent>
            </w:sdt>
            <w:r w:rsidR="007D310E" w:rsidRPr="00C2106E">
              <w:rPr>
                <w:rFonts w:cs="Arial"/>
              </w:rPr>
              <w:t>.</w:t>
            </w:r>
          </w:p>
        </w:tc>
      </w:tr>
      <w:tr w:rsidR="00C06143" w:rsidRPr="00737835" w14:paraId="3EF8E03E" w14:textId="77777777" w:rsidTr="00C2106E">
        <w:tc>
          <w:tcPr>
            <w:tcW w:w="2689" w:type="dxa"/>
          </w:tcPr>
          <w:p w14:paraId="6B2F105B" w14:textId="654C8E0B" w:rsidR="00C06143" w:rsidRPr="00737835" w:rsidRDefault="00C06143" w:rsidP="002D335D">
            <w:pPr>
              <w:spacing w:line="360" w:lineRule="auto"/>
              <w:rPr>
                <w:rFonts w:cs="Arial"/>
                <w:color w:val="000000"/>
              </w:rPr>
            </w:pPr>
            <w:r w:rsidRPr="00737835">
              <w:rPr>
                <w:rFonts w:cs="Arial"/>
                <w:color w:val="000000"/>
              </w:rPr>
              <w:lastRenderedPageBreak/>
              <w:t xml:space="preserve">Fibra </w:t>
            </w:r>
            <w:r w:rsidR="00520188" w:rsidRPr="00737835">
              <w:rPr>
                <w:rFonts w:cs="Arial"/>
                <w:color w:val="000000"/>
              </w:rPr>
              <w:t>Óptica</w:t>
            </w:r>
          </w:p>
        </w:tc>
        <w:tc>
          <w:tcPr>
            <w:tcW w:w="6378" w:type="dxa"/>
          </w:tcPr>
          <w:p w14:paraId="079374EA" w14:textId="2E0FBB10" w:rsidR="00C06143" w:rsidRPr="00C2106E" w:rsidRDefault="003805A0" w:rsidP="00C2106E">
            <w:pPr>
              <w:jc w:val="both"/>
              <w:rPr>
                <w:rFonts w:cs="Arial"/>
              </w:rPr>
            </w:pPr>
            <w:r w:rsidRPr="00C2106E">
              <w:rPr>
                <w:rFonts w:cs="Arial"/>
              </w:rPr>
              <w:t>La fibra óptica es un medio de transporte de información. La fibra óptica está hecha de vidrio a base de sílice y consta de un núcleo rodeado por un revestimiento.</w:t>
            </w:r>
            <w:sdt>
              <w:sdtPr>
                <w:rPr>
                  <w:rFonts w:cs="Arial"/>
                </w:rPr>
                <w:id w:val="-11533404"/>
                <w:citation/>
              </w:sdtPr>
              <w:sdtContent>
                <w:r w:rsidRPr="00C2106E">
                  <w:rPr>
                    <w:rFonts w:cs="Arial"/>
                  </w:rPr>
                  <w:fldChar w:fldCharType="begin"/>
                </w:r>
                <w:r w:rsidRPr="00C2106E">
                  <w:rPr>
                    <w:rFonts w:cs="Arial"/>
                  </w:rPr>
                  <w:instrText xml:space="preserve"> CITATION CIS05 \l 2058 </w:instrText>
                </w:r>
                <w:r w:rsidRPr="00C2106E">
                  <w:rPr>
                    <w:rFonts w:cs="Arial"/>
                  </w:rPr>
                  <w:fldChar w:fldCharType="separate"/>
                </w:r>
                <w:r w:rsidR="00201633">
                  <w:rPr>
                    <w:rFonts w:cs="Arial"/>
                    <w:noProof/>
                  </w:rPr>
                  <w:t xml:space="preserve"> </w:t>
                </w:r>
                <w:r w:rsidR="00201633" w:rsidRPr="00201633">
                  <w:rPr>
                    <w:rFonts w:cs="Arial"/>
                    <w:noProof/>
                  </w:rPr>
                  <w:t>(CISCO, 2005)</w:t>
                </w:r>
                <w:r w:rsidRPr="00C2106E">
                  <w:rPr>
                    <w:rFonts w:cs="Arial"/>
                  </w:rPr>
                  <w:fldChar w:fldCharType="end"/>
                </w:r>
              </w:sdtContent>
            </w:sdt>
            <w:r w:rsidRPr="00C2106E">
              <w:rPr>
                <w:rFonts w:cs="Arial"/>
              </w:rPr>
              <w:t>.</w:t>
            </w:r>
          </w:p>
        </w:tc>
      </w:tr>
      <w:tr w:rsidR="00520188" w:rsidRPr="00737835" w14:paraId="578AA444" w14:textId="77777777" w:rsidTr="00C2106E">
        <w:tc>
          <w:tcPr>
            <w:tcW w:w="2689" w:type="dxa"/>
          </w:tcPr>
          <w:p w14:paraId="512BF0BE" w14:textId="1D1A145D" w:rsidR="00520188" w:rsidRPr="00737835" w:rsidRDefault="00520188" w:rsidP="002D335D">
            <w:pPr>
              <w:spacing w:line="360" w:lineRule="auto"/>
              <w:rPr>
                <w:rFonts w:cs="Arial"/>
                <w:color w:val="000000"/>
              </w:rPr>
            </w:pPr>
            <w:r w:rsidRPr="00737835">
              <w:rPr>
                <w:rFonts w:cs="Arial"/>
                <w:color w:val="000000"/>
              </w:rPr>
              <w:t>Firewall</w:t>
            </w:r>
          </w:p>
        </w:tc>
        <w:tc>
          <w:tcPr>
            <w:tcW w:w="6378" w:type="dxa"/>
          </w:tcPr>
          <w:p w14:paraId="1DBF8629" w14:textId="26C72356" w:rsidR="00520188" w:rsidRPr="00C2106E" w:rsidRDefault="00520188" w:rsidP="00C2106E">
            <w:pPr>
              <w:jc w:val="both"/>
              <w:rPr>
                <w:rFonts w:cs="Arial"/>
              </w:rPr>
            </w:pPr>
            <w:r w:rsidRPr="00C2106E">
              <w:rPr>
                <w:rFonts w:cs="Arial"/>
              </w:rPr>
              <w:t>Un firewall es un dispositivo de seguridad de la red que monitorea el tráfico de red (entrante y saliente) y decide si permite o bloquea tráfico específico en función de un conjunto definido de reglas de seguridad.</w:t>
            </w:r>
            <w:sdt>
              <w:sdtPr>
                <w:rPr>
                  <w:rFonts w:cs="Arial"/>
                </w:rPr>
                <w:id w:val="-338852092"/>
                <w:citation/>
              </w:sdtPr>
              <w:sdtContent>
                <w:r w:rsidR="00A1088F" w:rsidRPr="00C2106E">
                  <w:rPr>
                    <w:rFonts w:cs="Arial"/>
                  </w:rPr>
                  <w:fldChar w:fldCharType="begin"/>
                </w:r>
                <w:r w:rsidR="00A1088F" w:rsidRPr="00C2106E">
                  <w:rPr>
                    <w:rFonts w:cs="Arial"/>
                  </w:rPr>
                  <w:instrText xml:space="preserve"> CITATION CIS18 \l 2058 </w:instrText>
                </w:r>
                <w:r w:rsidR="00A1088F" w:rsidRPr="00C2106E">
                  <w:rPr>
                    <w:rFonts w:cs="Arial"/>
                  </w:rPr>
                  <w:fldChar w:fldCharType="separate"/>
                </w:r>
                <w:r w:rsidR="00201633">
                  <w:rPr>
                    <w:rFonts w:cs="Arial"/>
                    <w:noProof/>
                  </w:rPr>
                  <w:t xml:space="preserve"> </w:t>
                </w:r>
                <w:r w:rsidR="00201633" w:rsidRPr="00201633">
                  <w:rPr>
                    <w:rFonts w:cs="Arial"/>
                    <w:noProof/>
                  </w:rPr>
                  <w:t>(CISCO, 2018)</w:t>
                </w:r>
                <w:r w:rsidR="00A1088F" w:rsidRPr="00C2106E">
                  <w:rPr>
                    <w:rFonts w:cs="Arial"/>
                  </w:rPr>
                  <w:fldChar w:fldCharType="end"/>
                </w:r>
              </w:sdtContent>
            </w:sdt>
          </w:p>
        </w:tc>
      </w:tr>
      <w:tr w:rsidR="008416ED" w:rsidRPr="00737835" w14:paraId="3F5EB906" w14:textId="77777777" w:rsidTr="00C2106E">
        <w:tc>
          <w:tcPr>
            <w:tcW w:w="2689" w:type="dxa"/>
          </w:tcPr>
          <w:p w14:paraId="650D2521" w14:textId="1B340B04" w:rsidR="008416ED" w:rsidRPr="00737835" w:rsidRDefault="00495A4C" w:rsidP="002D335D">
            <w:pPr>
              <w:spacing w:line="360" w:lineRule="auto"/>
              <w:rPr>
                <w:rFonts w:cs="Arial"/>
                <w:color w:val="000000"/>
              </w:rPr>
            </w:pPr>
            <w:r w:rsidRPr="00737835">
              <w:rPr>
                <w:rFonts w:cs="Arial"/>
                <w:color w:val="000000"/>
              </w:rPr>
              <w:t>G</w:t>
            </w:r>
            <w:r w:rsidR="008416ED" w:rsidRPr="00737835">
              <w:rPr>
                <w:rFonts w:cs="Arial"/>
                <w:color w:val="000000"/>
              </w:rPr>
              <w:t>Bic</w:t>
            </w:r>
          </w:p>
        </w:tc>
        <w:tc>
          <w:tcPr>
            <w:tcW w:w="6378" w:type="dxa"/>
          </w:tcPr>
          <w:p w14:paraId="44565745" w14:textId="32A4FECA" w:rsidR="008416ED" w:rsidRPr="00C2106E" w:rsidRDefault="003805A0" w:rsidP="00C2106E">
            <w:pPr>
              <w:jc w:val="both"/>
              <w:rPr>
                <w:rFonts w:cs="Arial"/>
              </w:rPr>
            </w:pPr>
            <w:r w:rsidRPr="00C2106E">
              <w:rPr>
                <w:rFonts w:cs="Arial"/>
              </w:rPr>
              <w:t xml:space="preserve">Un convertidor de interfaz gigabit (GBIC) es un </w:t>
            </w:r>
            <w:r w:rsidR="00495A4C" w:rsidRPr="00C2106E">
              <w:rPr>
                <w:rFonts w:cs="Arial"/>
              </w:rPr>
              <w:t>e</w:t>
            </w:r>
            <w:r w:rsidRPr="00C2106E">
              <w:rPr>
                <w:rFonts w:cs="Arial"/>
              </w:rPr>
              <w:t>stándar para transceivers, comúnmente utilizados con Gigabit Ethernet y de canal de fibra </w:t>
            </w:r>
            <w:sdt>
              <w:sdtPr>
                <w:rPr>
                  <w:rFonts w:cs="Arial"/>
                </w:rPr>
                <w:id w:val="-2123302101"/>
                <w:citation/>
              </w:sdtPr>
              <w:sdtContent>
                <w:r w:rsidRPr="00C2106E">
                  <w:rPr>
                    <w:rFonts w:cs="Arial"/>
                  </w:rPr>
                  <w:fldChar w:fldCharType="begin"/>
                </w:r>
                <w:r w:rsidRPr="00C2106E">
                  <w:rPr>
                    <w:rFonts w:cs="Arial"/>
                  </w:rPr>
                  <w:instrText xml:space="preserve"> CITATION ItH \l 2058 </w:instrText>
                </w:r>
                <w:r w:rsidRPr="00C2106E">
                  <w:rPr>
                    <w:rFonts w:cs="Arial"/>
                  </w:rPr>
                  <w:fldChar w:fldCharType="separate"/>
                </w:r>
                <w:r w:rsidR="00201633" w:rsidRPr="00201633">
                  <w:rPr>
                    <w:rFonts w:cs="Arial"/>
                    <w:noProof/>
                  </w:rPr>
                  <w:t>(ItHardwareShop, s.f.)</w:t>
                </w:r>
                <w:r w:rsidRPr="00C2106E">
                  <w:rPr>
                    <w:rFonts w:cs="Arial"/>
                  </w:rPr>
                  <w:fldChar w:fldCharType="end"/>
                </w:r>
              </w:sdtContent>
            </w:sdt>
            <w:r w:rsidR="00495A4C" w:rsidRPr="00C2106E">
              <w:rPr>
                <w:rFonts w:cs="Arial"/>
              </w:rPr>
              <w:t>.</w:t>
            </w:r>
          </w:p>
        </w:tc>
      </w:tr>
      <w:tr w:rsidR="002D335D" w:rsidRPr="00737835" w14:paraId="780FFAEB" w14:textId="77777777" w:rsidTr="00C2106E">
        <w:tc>
          <w:tcPr>
            <w:tcW w:w="2689" w:type="dxa"/>
          </w:tcPr>
          <w:p w14:paraId="0A425EF3" w14:textId="1AFADCE7" w:rsidR="002D335D" w:rsidRPr="00737835" w:rsidRDefault="002D335D" w:rsidP="002D335D">
            <w:pPr>
              <w:spacing w:line="360" w:lineRule="auto"/>
              <w:rPr>
                <w:rFonts w:cs="Arial"/>
              </w:rPr>
            </w:pPr>
            <w:r w:rsidRPr="00737835">
              <w:rPr>
                <w:rFonts w:cs="Arial"/>
                <w:color w:val="000000"/>
              </w:rPr>
              <w:t>H</w:t>
            </w:r>
            <w:r w:rsidR="00546625" w:rsidRPr="00737835">
              <w:rPr>
                <w:rFonts w:cs="Arial"/>
                <w:color w:val="000000"/>
              </w:rPr>
              <w:t>osting</w:t>
            </w:r>
          </w:p>
        </w:tc>
        <w:tc>
          <w:tcPr>
            <w:tcW w:w="6378" w:type="dxa"/>
          </w:tcPr>
          <w:p w14:paraId="2F4152BD" w14:textId="02B0F96B" w:rsidR="002D335D" w:rsidRPr="00C2106E" w:rsidRDefault="00495A4C" w:rsidP="00C2106E">
            <w:pPr>
              <w:jc w:val="both"/>
              <w:rPr>
                <w:rFonts w:cs="Arial"/>
              </w:rPr>
            </w:pPr>
            <w:r w:rsidRPr="00C2106E">
              <w:rPr>
                <w:rFonts w:cs="Arial"/>
              </w:rPr>
              <w:t>El hosting, que también es conocido como almacenamiento web, es el espacio físico que rentas en un servidor en el que puedes guardar toda la información de tu página web y que permite que tu sitio sea visible entre los usuarios de internet.</w:t>
            </w:r>
            <w:sdt>
              <w:sdtPr>
                <w:rPr>
                  <w:rFonts w:cs="Arial"/>
                </w:rPr>
                <w:id w:val="1109773435"/>
                <w:citation/>
              </w:sdtPr>
              <w:sdtContent>
                <w:r w:rsidRPr="00C2106E">
                  <w:rPr>
                    <w:rFonts w:cs="Arial"/>
                  </w:rPr>
                  <w:fldChar w:fldCharType="begin"/>
                </w:r>
                <w:r w:rsidRPr="00C2106E">
                  <w:rPr>
                    <w:rFonts w:cs="Arial"/>
                  </w:rPr>
                  <w:instrText xml:space="preserve"> CITATION Tor18 \l 2058 </w:instrText>
                </w:r>
                <w:r w:rsidRPr="00C2106E">
                  <w:rPr>
                    <w:rFonts w:cs="Arial"/>
                  </w:rPr>
                  <w:fldChar w:fldCharType="separate"/>
                </w:r>
                <w:r w:rsidR="00201633">
                  <w:rPr>
                    <w:rFonts w:cs="Arial"/>
                    <w:noProof/>
                  </w:rPr>
                  <w:t xml:space="preserve"> </w:t>
                </w:r>
                <w:r w:rsidR="00201633" w:rsidRPr="00201633">
                  <w:rPr>
                    <w:rFonts w:cs="Arial"/>
                    <w:noProof/>
                  </w:rPr>
                  <w:t>(Torres, 2018)</w:t>
                </w:r>
                <w:r w:rsidRPr="00C2106E">
                  <w:rPr>
                    <w:rFonts w:cs="Arial"/>
                  </w:rPr>
                  <w:fldChar w:fldCharType="end"/>
                </w:r>
              </w:sdtContent>
            </w:sdt>
            <w:r w:rsidRPr="00C2106E">
              <w:rPr>
                <w:rFonts w:cs="Arial"/>
              </w:rPr>
              <w:t>.</w:t>
            </w:r>
          </w:p>
        </w:tc>
      </w:tr>
      <w:tr w:rsidR="004E17AE" w:rsidRPr="00737835" w14:paraId="672DB8C5" w14:textId="77777777" w:rsidTr="00C2106E">
        <w:tc>
          <w:tcPr>
            <w:tcW w:w="2689" w:type="dxa"/>
          </w:tcPr>
          <w:p w14:paraId="6487C6CF" w14:textId="601657D9" w:rsidR="004E17AE" w:rsidRPr="00737835" w:rsidRDefault="004E17AE" w:rsidP="002D335D">
            <w:pPr>
              <w:spacing w:line="360" w:lineRule="auto"/>
              <w:rPr>
                <w:rFonts w:cs="Arial"/>
                <w:color w:val="000000"/>
              </w:rPr>
            </w:pPr>
            <w:r w:rsidRPr="00737835">
              <w:rPr>
                <w:rFonts w:cs="Arial"/>
                <w:color w:val="000000"/>
              </w:rPr>
              <w:t>HVAC</w:t>
            </w:r>
          </w:p>
        </w:tc>
        <w:tc>
          <w:tcPr>
            <w:tcW w:w="6378" w:type="dxa"/>
          </w:tcPr>
          <w:p w14:paraId="47E2E9BC" w14:textId="58A3D124" w:rsidR="004E17AE" w:rsidRPr="00C2106E" w:rsidRDefault="009B1493" w:rsidP="00C2106E">
            <w:pPr>
              <w:jc w:val="both"/>
              <w:rPr>
                <w:rFonts w:cs="Arial"/>
              </w:rPr>
            </w:pPr>
            <w:r w:rsidRPr="00C2106E">
              <w:rPr>
                <w:rFonts w:cs="Arial"/>
              </w:rPr>
              <w:t>Ventilación, Calefacción y Aire Acondicionado (HVAC)</w:t>
            </w:r>
            <w:r w:rsidR="00F8203A" w:rsidRPr="00C2106E">
              <w:rPr>
                <w:rFonts w:cs="Arial"/>
              </w:rPr>
              <w:t>, h</w:t>
            </w:r>
            <w:r w:rsidR="004E17AE" w:rsidRPr="00C2106E">
              <w:rPr>
                <w:rFonts w:cs="Arial"/>
              </w:rPr>
              <w:t>ace referencia a</w:t>
            </w:r>
            <w:r w:rsidR="00F8203A" w:rsidRPr="00C2106E">
              <w:rPr>
                <w:rFonts w:cs="Arial"/>
              </w:rPr>
              <w:t xml:space="preserve">l sistema de aire acondicionado </w:t>
            </w:r>
            <w:r w:rsidR="005D5C9E" w:rsidRPr="00C2106E">
              <w:rPr>
                <w:rFonts w:cs="Arial"/>
              </w:rPr>
              <w:t xml:space="preserve">en el centro de datos </w:t>
            </w:r>
            <w:sdt>
              <w:sdtPr>
                <w:rPr>
                  <w:rFonts w:cs="Arial"/>
                </w:rPr>
                <w:id w:val="399556711"/>
                <w:citation/>
              </w:sdtPr>
              <w:sdtContent>
                <w:r w:rsidR="005D5C9E" w:rsidRPr="00C2106E">
                  <w:rPr>
                    <w:rFonts w:cs="Arial"/>
                  </w:rPr>
                  <w:fldChar w:fldCharType="begin"/>
                </w:r>
                <w:r w:rsidR="005D5C9E" w:rsidRPr="00C2106E">
                  <w:rPr>
                    <w:rFonts w:cs="Arial"/>
                  </w:rPr>
                  <w:instrText xml:space="preserve"> CITATION Kai06 \l 2058 </w:instrText>
                </w:r>
                <w:r w:rsidR="005D5C9E" w:rsidRPr="00C2106E">
                  <w:rPr>
                    <w:rFonts w:cs="Arial"/>
                  </w:rPr>
                  <w:fldChar w:fldCharType="separate"/>
                </w:r>
                <w:r w:rsidR="00201633" w:rsidRPr="00201633">
                  <w:rPr>
                    <w:rFonts w:cs="Arial"/>
                    <w:noProof/>
                  </w:rPr>
                  <w:t>(Jayaswal, 2006)</w:t>
                </w:r>
                <w:r w:rsidR="005D5C9E" w:rsidRPr="00C2106E">
                  <w:rPr>
                    <w:rFonts w:cs="Arial"/>
                  </w:rPr>
                  <w:fldChar w:fldCharType="end"/>
                </w:r>
              </w:sdtContent>
            </w:sdt>
            <w:r w:rsidR="004E17AE" w:rsidRPr="00C2106E">
              <w:rPr>
                <w:rFonts w:cs="Arial"/>
              </w:rPr>
              <w:t>.</w:t>
            </w:r>
          </w:p>
        </w:tc>
      </w:tr>
      <w:tr w:rsidR="00F8203A" w:rsidRPr="00737835" w14:paraId="00D101FD" w14:textId="77777777" w:rsidTr="00C2106E">
        <w:tc>
          <w:tcPr>
            <w:tcW w:w="2689" w:type="dxa"/>
          </w:tcPr>
          <w:p w14:paraId="573C9F92" w14:textId="031A241B" w:rsidR="00F8203A" w:rsidRPr="00737835" w:rsidRDefault="00F8203A" w:rsidP="002D335D">
            <w:pPr>
              <w:spacing w:line="360" w:lineRule="auto"/>
              <w:rPr>
                <w:rFonts w:cs="Arial"/>
                <w:color w:val="000000"/>
              </w:rPr>
            </w:pPr>
            <w:r w:rsidRPr="00737835">
              <w:rPr>
                <w:rFonts w:cs="Arial"/>
                <w:color w:val="000000"/>
              </w:rPr>
              <w:t>IDF</w:t>
            </w:r>
          </w:p>
        </w:tc>
        <w:tc>
          <w:tcPr>
            <w:tcW w:w="6378" w:type="dxa"/>
          </w:tcPr>
          <w:p w14:paraId="4BC28765" w14:textId="5EF8BC73" w:rsidR="00F8203A" w:rsidRPr="00C2106E" w:rsidRDefault="007543EF" w:rsidP="00C2106E">
            <w:pPr>
              <w:jc w:val="both"/>
              <w:rPr>
                <w:rFonts w:cs="Arial"/>
              </w:rPr>
            </w:pPr>
            <w:r w:rsidRPr="00C2106E">
              <w:rPr>
                <w:rFonts w:cs="Arial"/>
              </w:rPr>
              <w:t xml:space="preserve">Intermediate Distribution Facility (IDF) es la sala de comunicaciones secundaria para un edificio utilizando una topología de redes en estrella. El IDF es dependiente del MDF </w:t>
            </w:r>
            <w:sdt>
              <w:sdtPr>
                <w:rPr>
                  <w:rFonts w:cs="Arial"/>
                </w:rPr>
                <w:id w:val="-1994793595"/>
                <w:citation/>
              </w:sdtPr>
              <w:sdtContent>
                <w:r w:rsidRPr="00C2106E">
                  <w:rPr>
                    <w:rFonts w:cs="Arial"/>
                  </w:rPr>
                  <w:fldChar w:fldCharType="begin"/>
                </w:r>
                <w:r w:rsidRPr="00C2106E">
                  <w:rPr>
                    <w:rFonts w:cs="Arial"/>
                  </w:rPr>
                  <w:instrText xml:space="preserve"> CITATION Cis1 \l 2058 </w:instrText>
                </w:r>
                <w:r w:rsidRPr="00C2106E">
                  <w:rPr>
                    <w:rFonts w:cs="Arial"/>
                  </w:rPr>
                  <w:fldChar w:fldCharType="separate"/>
                </w:r>
                <w:r w:rsidR="00201633" w:rsidRPr="00201633">
                  <w:rPr>
                    <w:rFonts w:cs="Arial"/>
                    <w:noProof/>
                  </w:rPr>
                  <w:t>(Cisco Systems, Inc., s.f.)</w:t>
                </w:r>
                <w:r w:rsidRPr="00C2106E">
                  <w:rPr>
                    <w:rFonts w:cs="Arial"/>
                  </w:rPr>
                  <w:fldChar w:fldCharType="end"/>
                </w:r>
              </w:sdtContent>
            </w:sdt>
            <w:r w:rsidRPr="00C2106E">
              <w:rPr>
                <w:rFonts w:cs="Arial"/>
              </w:rPr>
              <w:t>.</w:t>
            </w:r>
          </w:p>
        </w:tc>
      </w:tr>
      <w:tr w:rsidR="002D335D" w:rsidRPr="00737835" w14:paraId="2B9989CF" w14:textId="77777777" w:rsidTr="00C2106E">
        <w:tc>
          <w:tcPr>
            <w:tcW w:w="2689" w:type="dxa"/>
          </w:tcPr>
          <w:p w14:paraId="72575376" w14:textId="1AFF047C" w:rsidR="002D335D" w:rsidRPr="00737835" w:rsidRDefault="002D335D" w:rsidP="002D335D">
            <w:pPr>
              <w:spacing w:line="360" w:lineRule="auto"/>
              <w:rPr>
                <w:rFonts w:cs="Arial"/>
              </w:rPr>
            </w:pPr>
            <w:r w:rsidRPr="00737835">
              <w:rPr>
                <w:rFonts w:cs="Arial"/>
                <w:color w:val="000000"/>
              </w:rPr>
              <w:t>ISP</w:t>
            </w:r>
          </w:p>
        </w:tc>
        <w:tc>
          <w:tcPr>
            <w:tcW w:w="6378" w:type="dxa"/>
          </w:tcPr>
          <w:p w14:paraId="1B29BF38" w14:textId="36AC7825" w:rsidR="002D335D" w:rsidRPr="00C2106E" w:rsidRDefault="007543EF" w:rsidP="00C2106E">
            <w:pPr>
              <w:jc w:val="both"/>
              <w:rPr>
                <w:rFonts w:cs="Arial"/>
              </w:rPr>
            </w:pPr>
            <w:r w:rsidRPr="00C2106E">
              <w:rPr>
                <w:rFonts w:cs="Arial"/>
              </w:rPr>
              <w:t>Un ISP (proveedor de servicios de Internet) es una compañía que proporciona a las personas y otras compañías acceso a Internet y otros servicios relacionados</w:t>
            </w:r>
            <w:sdt>
              <w:sdtPr>
                <w:rPr>
                  <w:rFonts w:cs="Arial"/>
                </w:rPr>
                <w:id w:val="1385601014"/>
                <w:citation/>
              </w:sdtPr>
              <w:sdtContent>
                <w:r w:rsidRPr="00C2106E">
                  <w:rPr>
                    <w:rFonts w:cs="Arial"/>
                  </w:rPr>
                  <w:fldChar w:fldCharType="begin"/>
                </w:r>
                <w:r w:rsidRPr="00C2106E">
                  <w:rPr>
                    <w:rFonts w:cs="Arial"/>
                  </w:rPr>
                  <w:instrText xml:space="preserve"> CITATION Sea06 \l 2058 </w:instrText>
                </w:r>
                <w:r w:rsidRPr="00C2106E">
                  <w:rPr>
                    <w:rFonts w:cs="Arial"/>
                  </w:rPr>
                  <w:fldChar w:fldCharType="separate"/>
                </w:r>
                <w:r w:rsidR="00201633">
                  <w:rPr>
                    <w:rFonts w:cs="Arial"/>
                    <w:noProof/>
                  </w:rPr>
                  <w:t xml:space="preserve"> </w:t>
                </w:r>
                <w:r w:rsidR="00201633" w:rsidRPr="00201633">
                  <w:rPr>
                    <w:rFonts w:cs="Arial"/>
                    <w:noProof/>
                  </w:rPr>
                  <w:t>(SearchWinDevelopment.com, 2006)</w:t>
                </w:r>
                <w:r w:rsidRPr="00C2106E">
                  <w:rPr>
                    <w:rFonts w:cs="Arial"/>
                  </w:rPr>
                  <w:fldChar w:fldCharType="end"/>
                </w:r>
              </w:sdtContent>
            </w:sdt>
            <w:r w:rsidRPr="00C2106E">
              <w:rPr>
                <w:rFonts w:cs="Arial"/>
              </w:rPr>
              <w:t>.</w:t>
            </w:r>
          </w:p>
        </w:tc>
      </w:tr>
      <w:tr w:rsidR="004C0275" w:rsidRPr="00737835" w14:paraId="2BE872E2" w14:textId="77777777" w:rsidTr="00C2106E">
        <w:tc>
          <w:tcPr>
            <w:tcW w:w="2689" w:type="dxa"/>
          </w:tcPr>
          <w:p w14:paraId="3F346908" w14:textId="09DFFBB0" w:rsidR="004C0275" w:rsidRPr="00737835" w:rsidRDefault="004C0275" w:rsidP="002D335D">
            <w:pPr>
              <w:spacing w:line="360" w:lineRule="auto"/>
              <w:rPr>
                <w:rFonts w:cs="Arial"/>
                <w:color w:val="000000"/>
              </w:rPr>
            </w:pPr>
            <w:r w:rsidRPr="00737835">
              <w:rPr>
                <w:rFonts w:cs="Arial"/>
                <w:color w:val="000000"/>
              </w:rPr>
              <w:t>LAN</w:t>
            </w:r>
          </w:p>
        </w:tc>
        <w:tc>
          <w:tcPr>
            <w:tcW w:w="6378" w:type="dxa"/>
          </w:tcPr>
          <w:p w14:paraId="58AE25AE" w14:textId="637263CA" w:rsidR="00F50267" w:rsidRPr="00C2106E" w:rsidRDefault="00F50267" w:rsidP="00C2106E">
            <w:pPr>
              <w:jc w:val="both"/>
              <w:rPr>
                <w:rFonts w:cs="Arial"/>
              </w:rPr>
            </w:pPr>
            <w:r w:rsidRPr="00C2106E">
              <w:rPr>
                <w:rFonts w:cs="Arial"/>
              </w:rPr>
              <w:t>Una Red de Área Local (LAN) es un tipo común de red que se encuentra en oficinas domésticas, pequeñas empresas y grandes empresas. Una LAN es una red de computadoras y otros componentes ubicados relativamente cerca en un área limitada</w:t>
            </w:r>
            <w:sdt>
              <w:sdtPr>
                <w:rPr>
                  <w:rFonts w:cs="Arial"/>
                </w:rPr>
                <w:id w:val="-428746400"/>
                <w:citation/>
              </w:sdtPr>
              <w:sdtContent>
                <w:r w:rsidRPr="00C2106E">
                  <w:rPr>
                    <w:rFonts w:cs="Arial"/>
                  </w:rPr>
                  <w:fldChar w:fldCharType="begin"/>
                </w:r>
                <w:r w:rsidRPr="00C2106E">
                  <w:rPr>
                    <w:rFonts w:cs="Arial"/>
                  </w:rPr>
                  <w:instrText xml:space="preserve"> CITATION CIS13 \l 2058 </w:instrText>
                </w:r>
                <w:r w:rsidRPr="00C2106E">
                  <w:rPr>
                    <w:rFonts w:cs="Arial"/>
                  </w:rPr>
                  <w:fldChar w:fldCharType="separate"/>
                </w:r>
                <w:r w:rsidR="00201633">
                  <w:rPr>
                    <w:rFonts w:cs="Arial"/>
                    <w:noProof/>
                  </w:rPr>
                  <w:t xml:space="preserve"> </w:t>
                </w:r>
                <w:r w:rsidR="00201633" w:rsidRPr="00201633">
                  <w:rPr>
                    <w:rFonts w:cs="Arial"/>
                    <w:noProof/>
                  </w:rPr>
                  <w:t>(CISCO, 2013)</w:t>
                </w:r>
                <w:r w:rsidRPr="00C2106E">
                  <w:rPr>
                    <w:rFonts w:cs="Arial"/>
                  </w:rPr>
                  <w:fldChar w:fldCharType="end"/>
                </w:r>
              </w:sdtContent>
            </w:sdt>
            <w:r w:rsidRPr="00C2106E">
              <w:rPr>
                <w:rFonts w:cs="Arial"/>
              </w:rPr>
              <w:t>.</w:t>
            </w:r>
          </w:p>
        </w:tc>
      </w:tr>
      <w:tr w:rsidR="00036A1B" w:rsidRPr="00737835" w14:paraId="2B818AC5" w14:textId="77777777" w:rsidTr="00C2106E">
        <w:tc>
          <w:tcPr>
            <w:tcW w:w="2689" w:type="dxa"/>
          </w:tcPr>
          <w:p w14:paraId="6C9544FB" w14:textId="23B5842E" w:rsidR="00036A1B" w:rsidRPr="00737835" w:rsidRDefault="00036A1B" w:rsidP="002D335D">
            <w:pPr>
              <w:spacing w:line="360" w:lineRule="auto"/>
              <w:rPr>
                <w:rFonts w:cs="Arial"/>
                <w:color w:val="000000"/>
              </w:rPr>
            </w:pPr>
            <w:r w:rsidRPr="00737835">
              <w:rPr>
                <w:rFonts w:cs="Arial"/>
                <w:color w:val="000000"/>
              </w:rPr>
              <w:t>MDF</w:t>
            </w:r>
          </w:p>
        </w:tc>
        <w:tc>
          <w:tcPr>
            <w:tcW w:w="6378" w:type="dxa"/>
          </w:tcPr>
          <w:p w14:paraId="35843211" w14:textId="4C0B7356" w:rsidR="00036A1B" w:rsidRPr="00C2106E" w:rsidRDefault="007543EF" w:rsidP="00C2106E">
            <w:pPr>
              <w:jc w:val="both"/>
              <w:rPr>
                <w:rFonts w:cs="Arial"/>
              </w:rPr>
            </w:pPr>
            <w:r w:rsidRPr="00C2106E">
              <w:rPr>
                <w:rFonts w:cs="Arial"/>
                <w:shd w:val="clear" w:color="auto" w:fill="FFFFFF"/>
              </w:rPr>
              <w:t>Main Distribution Facility (MDF) es la sala de comunicaciones primaria de un edificio. Punto central de una topología de red en estrella donde se ubican los patch panel, el hub y el router</w:t>
            </w:r>
            <w:sdt>
              <w:sdtPr>
                <w:rPr>
                  <w:rFonts w:cs="Arial"/>
                  <w:shd w:val="clear" w:color="auto" w:fill="FFFFFF"/>
                </w:rPr>
                <w:id w:val="-1093553954"/>
                <w:citation/>
              </w:sdtPr>
              <w:sdtContent>
                <w:r w:rsidRPr="00C2106E">
                  <w:rPr>
                    <w:rFonts w:cs="Arial"/>
                    <w:shd w:val="clear" w:color="auto" w:fill="FFFFFF"/>
                  </w:rPr>
                  <w:fldChar w:fldCharType="begin"/>
                </w:r>
                <w:r w:rsidRPr="00C2106E">
                  <w:rPr>
                    <w:rFonts w:cs="Arial"/>
                    <w:shd w:val="clear" w:color="auto" w:fill="FFFFFF"/>
                  </w:rPr>
                  <w:instrText xml:space="preserve"> CITATION Cis \l 2058 </w:instrText>
                </w:r>
                <w:r w:rsidRPr="00C2106E">
                  <w:rPr>
                    <w:rFonts w:cs="Arial"/>
                    <w:shd w:val="clear" w:color="auto" w:fill="FFFFFF"/>
                  </w:rPr>
                  <w:fldChar w:fldCharType="separate"/>
                </w:r>
                <w:r w:rsidR="00201633">
                  <w:rPr>
                    <w:rFonts w:cs="Arial"/>
                    <w:noProof/>
                    <w:shd w:val="clear" w:color="auto" w:fill="FFFFFF"/>
                  </w:rPr>
                  <w:t xml:space="preserve"> </w:t>
                </w:r>
                <w:r w:rsidR="00201633" w:rsidRPr="00201633">
                  <w:rPr>
                    <w:rFonts w:cs="Arial"/>
                    <w:noProof/>
                    <w:shd w:val="clear" w:color="auto" w:fill="FFFFFF"/>
                  </w:rPr>
                  <w:t>(Cisco Systems, Inc., s.f.)</w:t>
                </w:r>
                <w:r w:rsidRPr="00C2106E">
                  <w:rPr>
                    <w:rFonts w:cs="Arial"/>
                    <w:shd w:val="clear" w:color="auto" w:fill="FFFFFF"/>
                  </w:rPr>
                  <w:fldChar w:fldCharType="end"/>
                </w:r>
              </w:sdtContent>
            </w:sdt>
            <w:r w:rsidR="00C2106E">
              <w:rPr>
                <w:rFonts w:cs="Arial"/>
                <w:shd w:val="clear" w:color="auto" w:fill="FFFFFF"/>
              </w:rPr>
              <w:t>.</w:t>
            </w:r>
          </w:p>
        </w:tc>
      </w:tr>
      <w:tr w:rsidR="00036A1B" w:rsidRPr="00737835" w14:paraId="266816E7" w14:textId="77777777" w:rsidTr="00C2106E">
        <w:tc>
          <w:tcPr>
            <w:tcW w:w="2689" w:type="dxa"/>
          </w:tcPr>
          <w:p w14:paraId="5B952098" w14:textId="2109CCF8" w:rsidR="00036A1B" w:rsidRPr="00737835" w:rsidRDefault="00036A1B" w:rsidP="002D335D">
            <w:pPr>
              <w:spacing w:line="360" w:lineRule="auto"/>
              <w:rPr>
                <w:rFonts w:cs="Arial"/>
                <w:color w:val="000000"/>
              </w:rPr>
            </w:pPr>
            <w:r w:rsidRPr="00737835">
              <w:rPr>
                <w:rFonts w:cs="Arial"/>
                <w:color w:val="000000"/>
              </w:rPr>
              <w:t>NEC</w:t>
            </w:r>
          </w:p>
        </w:tc>
        <w:tc>
          <w:tcPr>
            <w:tcW w:w="6378" w:type="dxa"/>
          </w:tcPr>
          <w:p w14:paraId="0310610E" w14:textId="105C36E7" w:rsidR="00036A1B" w:rsidRPr="00C2106E" w:rsidRDefault="00F50267" w:rsidP="00C2106E">
            <w:pPr>
              <w:jc w:val="both"/>
              <w:rPr>
                <w:rFonts w:cs="Arial"/>
              </w:rPr>
            </w:pPr>
            <w:r w:rsidRPr="00C2106E">
              <w:rPr>
                <w:rFonts w:cs="Arial"/>
              </w:rPr>
              <w:t>Código Eléctrico Nacional (NEC), sienta las bases para la seguridad eléctrica en ocupaciones residenciales, comerciales e industriales.</w:t>
            </w:r>
            <w:sdt>
              <w:sdtPr>
                <w:rPr>
                  <w:rFonts w:cs="Arial"/>
                </w:rPr>
                <w:id w:val="-244809661"/>
                <w:citation/>
              </w:sdtPr>
              <w:sdtContent>
                <w:r w:rsidRPr="00C2106E">
                  <w:rPr>
                    <w:rFonts w:cs="Arial"/>
                  </w:rPr>
                  <w:fldChar w:fldCharType="begin"/>
                </w:r>
                <w:r w:rsidRPr="00C2106E">
                  <w:rPr>
                    <w:rFonts w:cs="Arial"/>
                  </w:rPr>
                  <w:instrText xml:space="preserve"> CITATION NFP19 \l 2058 </w:instrText>
                </w:r>
                <w:r w:rsidRPr="00C2106E">
                  <w:rPr>
                    <w:rFonts w:cs="Arial"/>
                  </w:rPr>
                  <w:fldChar w:fldCharType="separate"/>
                </w:r>
                <w:r w:rsidR="00201633">
                  <w:rPr>
                    <w:rFonts w:cs="Arial"/>
                    <w:noProof/>
                  </w:rPr>
                  <w:t xml:space="preserve"> </w:t>
                </w:r>
                <w:r w:rsidR="00201633" w:rsidRPr="00201633">
                  <w:rPr>
                    <w:rFonts w:cs="Arial"/>
                    <w:noProof/>
                  </w:rPr>
                  <w:t>(NFPA, 2019)</w:t>
                </w:r>
                <w:r w:rsidRPr="00C2106E">
                  <w:rPr>
                    <w:rFonts w:cs="Arial"/>
                  </w:rPr>
                  <w:fldChar w:fldCharType="end"/>
                </w:r>
              </w:sdtContent>
            </w:sdt>
            <w:r w:rsidR="00C2106E">
              <w:rPr>
                <w:rFonts w:cs="Arial"/>
              </w:rPr>
              <w:t>.</w:t>
            </w:r>
          </w:p>
        </w:tc>
      </w:tr>
      <w:tr w:rsidR="00036A1B" w:rsidRPr="00737835" w14:paraId="4DE027CE" w14:textId="77777777" w:rsidTr="00C2106E">
        <w:tc>
          <w:tcPr>
            <w:tcW w:w="2689" w:type="dxa"/>
          </w:tcPr>
          <w:p w14:paraId="024353F9" w14:textId="7A23D8B9" w:rsidR="00036A1B" w:rsidRPr="00737835" w:rsidRDefault="00036A1B" w:rsidP="00901E81">
            <w:pPr>
              <w:rPr>
                <w:rFonts w:cs="Arial"/>
              </w:rPr>
            </w:pPr>
            <w:r w:rsidRPr="00737835">
              <w:rPr>
                <w:rFonts w:cs="Arial"/>
                <w:lang w:eastAsia="es-MX"/>
              </w:rPr>
              <w:t>NFPA</w:t>
            </w:r>
          </w:p>
        </w:tc>
        <w:tc>
          <w:tcPr>
            <w:tcW w:w="6378" w:type="dxa"/>
          </w:tcPr>
          <w:p w14:paraId="6BF9167A" w14:textId="2A8FE9C6" w:rsidR="00036A1B" w:rsidRPr="00C2106E" w:rsidRDefault="00927335" w:rsidP="00C2106E">
            <w:pPr>
              <w:jc w:val="both"/>
              <w:rPr>
                <w:rFonts w:cs="Arial"/>
              </w:rPr>
            </w:pPr>
            <w:r w:rsidRPr="00C2106E">
              <w:rPr>
                <w:rFonts w:cs="Arial"/>
              </w:rPr>
              <w:t xml:space="preserve">La Asociación Nacional de Protección contra Incendios (NFPA, por sus siglas en inglés) es una organización global sin fines de lucro autofinanciada, establecida en 1896, dedicada a eliminar muertes, lesiones, daños </w:t>
            </w:r>
            <w:r w:rsidRPr="00C2106E">
              <w:rPr>
                <w:rFonts w:cs="Arial"/>
              </w:rPr>
              <w:lastRenderedPageBreak/>
              <w:t xml:space="preserve">materiales y económicos debido a incendios, electricidad y peligros relacionados </w:t>
            </w:r>
            <w:sdt>
              <w:sdtPr>
                <w:rPr>
                  <w:rFonts w:cs="Arial"/>
                </w:rPr>
                <w:id w:val="1694118971"/>
                <w:citation/>
              </w:sdtPr>
              <w:sdtContent>
                <w:r w:rsidRPr="00C2106E">
                  <w:rPr>
                    <w:rFonts w:cs="Arial"/>
                  </w:rPr>
                  <w:fldChar w:fldCharType="begin"/>
                </w:r>
                <w:r w:rsidRPr="00C2106E">
                  <w:rPr>
                    <w:rFonts w:cs="Arial"/>
                  </w:rPr>
                  <w:instrText xml:space="preserve"> CITATION NFP191 \l 2058 </w:instrText>
                </w:r>
                <w:r w:rsidRPr="00C2106E">
                  <w:rPr>
                    <w:rFonts w:cs="Arial"/>
                  </w:rPr>
                  <w:fldChar w:fldCharType="separate"/>
                </w:r>
                <w:r w:rsidR="00201633" w:rsidRPr="00201633">
                  <w:rPr>
                    <w:rFonts w:cs="Arial"/>
                    <w:noProof/>
                  </w:rPr>
                  <w:t>(NFPA, 2019)</w:t>
                </w:r>
                <w:r w:rsidRPr="00C2106E">
                  <w:rPr>
                    <w:rFonts w:cs="Arial"/>
                  </w:rPr>
                  <w:fldChar w:fldCharType="end"/>
                </w:r>
              </w:sdtContent>
            </w:sdt>
            <w:r w:rsidRPr="00C2106E">
              <w:rPr>
                <w:rFonts w:cs="Arial"/>
              </w:rPr>
              <w:t>.</w:t>
            </w:r>
          </w:p>
        </w:tc>
      </w:tr>
      <w:tr w:rsidR="002D335D" w:rsidRPr="00737835" w14:paraId="1E704BF9" w14:textId="77777777" w:rsidTr="00C2106E">
        <w:tc>
          <w:tcPr>
            <w:tcW w:w="2689" w:type="dxa"/>
          </w:tcPr>
          <w:p w14:paraId="5A44B8AD" w14:textId="47A86165" w:rsidR="002D335D" w:rsidRPr="00737835" w:rsidRDefault="002D335D" w:rsidP="002D335D">
            <w:pPr>
              <w:spacing w:line="360" w:lineRule="auto"/>
              <w:rPr>
                <w:rFonts w:cs="Arial"/>
              </w:rPr>
            </w:pPr>
            <w:r w:rsidRPr="00737835">
              <w:rPr>
                <w:rFonts w:cs="Arial"/>
                <w:color w:val="000000"/>
              </w:rPr>
              <w:lastRenderedPageBreak/>
              <w:t>PDU</w:t>
            </w:r>
          </w:p>
        </w:tc>
        <w:tc>
          <w:tcPr>
            <w:tcW w:w="6378" w:type="dxa"/>
          </w:tcPr>
          <w:p w14:paraId="196DA56F" w14:textId="189C80D5" w:rsidR="00ED1259" w:rsidRPr="00C2106E" w:rsidRDefault="00927335" w:rsidP="00C2106E">
            <w:pPr>
              <w:jc w:val="both"/>
              <w:rPr>
                <w:rFonts w:cs="Arial"/>
              </w:rPr>
            </w:pPr>
            <w:r w:rsidRPr="00C2106E">
              <w:rPr>
                <w:rFonts w:cs="Arial"/>
              </w:rPr>
              <w:t>Una Unidad de Distribución de Energía (PDU) es un tipo de componente eléctrico que distribuye y administra el suministro de electricidad a computadoras, servidores y dispositivos de red dentro de un entorno de centro de datos</w:t>
            </w:r>
            <w:sdt>
              <w:sdtPr>
                <w:rPr>
                  <w:rFonts w:cs="Arial"/>
                </w:rPr>
                <w:id w:val="-135722447"/>
                <w:citation/>
              </w:sdtPr>
              <w:sdtContent>
                <w:r w:rsidRPr="00C2106E">
                  <w:rPr>
                    <w:rFonts w:cs="Arial"/>
                  </w:rPr>
                  <w:fldChar w:fldCharType="begin"/>
                </w:r>
                <w:r w:rsidRPr="00C2106E">
                  <w:rPr>
                    <w:rFonts w:cs="Arial"/>
                  </w:rPr>
                  <w:instrText xml:space="preserve"> CITATION Tec \l 2058 </w:instrText>
                </w:r>
                <w:r w:rsidRPr="00C2106E">
                  <w:rPr>
                    <w:rFonts w:cs="Arial"/>
                  </w:rPr>
                  <w:fldChar w:fldCharType="separate"/>
                </w:r>
                <w:r w:rsidR="00201633">
                  <w:rPr>
                    <w:rFonts w:cs="Arial"/>
                    <w:noProof/>
                  </w:rPr>
                  <w:t xml:space="preserve"> </w:t>
                </w:r>
                <w:r w:rsidR="00201633" w:rsidRPr="00201633">
                  <w:rPr>
                    <w:rFonts w:cs="Arial"/>
                    <w:noProof/>
                  </w:rPr>
                  <w:t>(Techopedia, s.f.)</w:t>
                </w:r>
                <w:r w:rsidRPr="00C2106E">
                  <w:rPr>
                    <w:rFonts w:cs="Arial"/>
                  </w:rPr>
                  <w:fldChar w:fldCharType="end"/>
                </w:r>
              </w:sdtContent>
            </w:sdt>
            <w:r w:rsidRPr="00C2106E">
              <w:rPr>
                <w:rFonts w:cs="Arial"/>
              </w:rPr>
              <w:t>.</w:t>
            </w:r>
          </w:p>
        </w:tc>
      </w:tr>
      <w:tr w:rsidR="00CB5277" w:rsidRPr="00737835" w14:paraId="5FED8F4F" w14:textId="77777777" w:rsidTr="00C2106E">
        <w:tc>
          <w:tcPr>
            <w:tcW w:w="2689" w:type="dxa"/>
          </w:tcPr>
          <w:p w14:paraId="361BED1B" w14:textId="09445BF3" w:rsidR="00CB5277" w:rsidRPr="00737835" w:rsidRDefault="00CB5277" w:rsidP="002D335D">
            <w:pPr>
              <w:spacing w:line="360" w:lineRule="auto"/>
              <w:rPr>
                <w:rFonts w:cs="Arial"/>
                <w:color w:val="000000"/>
              </w:rPr>
            </w:pPr>
            <w:r w:rsidRPr="00737835">
              <w:rPr>
                <w:rFonts w:cs="Arial"/>
                <w:color w:val="000000"/>
              </w:rPr>
              <w:t>Plenum</w:t>
            </w:r>
          </w:p>
        </w:tc>
        <w:tc>
          <w:tcPr>
            <w:tcW w:w="6378" w:type="dxa"/>
          </w:tcPr>
          <w:p w14:paraId="686403AA" w14:textId="6D0BBF68" w:rsidR="00CB5277" w:rsidRPr="00C2106E" w:rsidRDefault="00667EBA" w:rsidP="00C2106E">
            <w:pPr>
              <w:jc w:val="both"/>
              <w:rPr>
                <w:rFonts w:cs="Arial"/>
              </w:rPr>
            </w:pPr>
            <w:r w:rsidRPr="00C2106E">
              <w:rPr>
                <w:rFonts w:cs="Arial"/>
              </w:rPr>
              <w:t>En un centro de datos es el espacio entre el contrapiso y el piso elevado que se utiliza para mover el aire de refrigeración a los racks</w:t>
            </w:r>
            <w:sdt>
              <w:sdtPr>
                <w:rPr>
                  <w:rFonts w:cs="Arial"/>
                </w:rPr>
                <w:id w:val="-685442789"/>
                <w:citation/>
              </w:sdtPr>
              <w:sdtContent>
                <w:r w:rsidRPr="00C2106E">
                  <w:rPr>
                    <w:rFonts w:cs="Arial"/>
                  </w:rPr>
                  <w:fldChar w:fldCharType="begin"/>
                </w:r>
                <w:r w:rsidRPr="00C2106E">
                  <w:rPr>
                    <w:rFonts w:cs="Arial"/>
                  </w:rPr>
                  <w:instrText xml:space="preserve"> CITATION Kai06 \l 2058 </w:instrText>
                </w:r>
                <w:r w:rsidRPr="00C2106E">
                  <w:rPr>
                    <w:rFonts w:cs="Arial"/>
                  </w:rPr>
                  <w:fldChar w:fldCharType="separate"/>
                </w:r>
                <w:r w:rsidR="00201633">
                  <w:rPr>
                    <w:rFonts w:cs="Arial"/>
                    <w:noProof/>
                  </w:rPr>
                  <w:t xml:space="preserve"> </w:t>
                </w:r>
                <w:r w:rsidR="00201633" w:rsidRPr="00201633">
                  <w:rPr>
                    <w:rFonts w:cs="Arial"/>
                    <w:noProof/>
                  </w:rPr>
                  <w:t>(Jayaswal, 2006)</w:t>
                </w:r>
                <w:r w:rsidRPr="00C2106E">
                  <w:rPr>
                    <w:rFonts w:cs="Arial"/>
                  </w:rPr>
                  <w:fldChar w:fldCharType="end"/>
                </w:r>
              </w:sdtContent>
            </w:sdt>
            <w:r w:rsidRPr="00C2106E">
              <w:rPr>
                <w:rFonts w:cs="Arial"/>
              </w:rPr>
              <w:t>.</w:t>
            </w:r>
          </w:p>
        </w:tc>
      </w:tr>
      <w:tr w:rsidR="00EC22C3" w:rsidRPr="00737835" w14:paraId="702F75EE" w14:textId="77777777" w:rsidTr="00C2106E">
        <w:tc>
          <w:tcPr>
            <w:tcW w:w="2689" w:type="dxa"/>
          </w:tcPr>
          <w:p w14:paraId="1658BBB4" w14:textId="341EF34F" w:rsidR="00EC22C3" w:rsidRPr="00737835" w:rsidRDefault="00EC22C3" w:rsidP="002D335D">
            <w:pPr>
              <w:spacing w:line="360" w:lineRule="auto"/>
              <w:rPr>
                <w:rFonts w:cs="Arial"/>
                <w:color w:val="000000"/>
              </w:rPr>
            </w:pPr>
            <w:r w:rsidRPr="00737835">
              <w:rPr>
                <w:rFonts w:cs="Arial"/>
                <w:color w:val="000000"/>
              </w:rPr>
              <w:t>RFI</w:t>
            </w:r>
          </w:p>
        </w:tc>
        <w:tc>
          <w:tcPr>
            <w:tcW w:w="6378" w:type="dxa"/>
          </w:tcPr>
          <w:p w14:paraId="6525A4C8" w14:textId="0DE2C959" w:rsidR="00EC22C3" w:rsidRPr="00C2106E" w:rsidRDefault="00EA44AA" w:rsidP="00C2106E">
            <w:pPr>
              <w:jc w:val="both"/>
              <w:rPr>
                <w:rFonts w:cs="Arial"/>
                <w:shd w:val="clear" w:color="auto" w:fill="FFFFFF"/>
              </w:rPr>
            </w:pPr>
            <w:r w:rsidRPr="00C2106E">
              <w:rPr>
                <w:rFonts w:cs="Arial"/>
                <w:shd w:val="clear" w:color="auto" w:fill="FFFFFF"/>
              </w:rPr>
              <w:t>Interferencia de R</w:t>
            </w:r>
            <w:r w:rsidR="00EC22C3" w:rsidRPr="00C2106E">
              <w:rPr>
                <w:rFonts w:cs="Arial"/>
                <w:shd w:val="clear" w:color="auto" w:fill="FFFFFF"/>
              </w:rPr>
              <w:t>adiofrecuencia</w:t>
            </w:r>
            <w:r w:rsidR="00B07B75" w:rsidRPr="00C2106E">
              <w:rPr>
                <w:rFonts w:cs="Arial"/>
                <w:shd w:val="clear" w:color="auto" w:fill="FFFFFF"/>
              </w:rPr>
              <w:t>, este tipo de interferencia es causado por las señales de radio frecuencia en o cerca de la frecuencia del receptor inalámbrico afectado</w:t>
            </w:r>
            <w:sdt>
              <w:sdtPr>
                <w:rPr>
                  <w:rFonts w:cs="Arial"/>
                  <w:shd w:val="clear" w:color="auto" w:fill="FFFFFF"/>
                </w:rPr>
                <w:id w:val="-1353564644"/>
                <w:citation/>
              </w:sdtPr>
              <w:sdtContent>
                <w:r w:rsidRPr="00C2106E">
                  <w:rPr>
                    <w:rFonts w:cs="Arial"/>
                    <w:shd w:val="clear" w:color="auto" w:fill="FFFFFF"/>
                  </w:rPr>
                  <w:fldChar w:fldCharType="begin"/>
                </w:r>
                <w:r w:rsidRPr="00C2106E">
                  <w:rPr>
                    <w:rFonts w:cs="Arial"/>
                    <w:shd w:val="clear" w:color="auto" w:fill="FFFFFF"/>
                  </w:rPr>
                  <w:instrText xml:space="preserve"> CITATION Aud19 \l 2058 </w:instrText>
                </w:r>
                <w:r w:rsidRPr="00C2106E">
                  <w:rPr>
                    <w:rFonts w:cs="Arial"/>
                    <w:shd w:val="clear" w:color="auto" w:fill="FFFFFF"/>
                  </w:rPr>
                  <w:fldChar w:fldCharType="separate"/>
                </w:r>
                <w:r w:rsidR="00201633">
                  <w:rPr>
                    <w:rFonts w:cs="Arial"/>
                    <w:noProof/>
                    <w:shd w:val="clear" w:color="auto" w:fill="FFFFFF"/>
                  </w:rPr>
                  <w:t xml:space="preserve"> </w:t>
                </w:r>
                <w:r w:rsidR="00201633" w:rsidRPr="00201633">
                  <w:rPr>
                    <w:rFonts w:cs="Arial"/>
                    <w:noProof/>
                    <w:shd w:val="clear" w:color="auto" w:fill="FFFFFF"/>
                  </w:rPr>
                  <w:t>(Audio-Technica, 2019)</w:t>
                </w:r>
                <w:r w:rsidRPr="00C2106E">
                  <w:rPr>
                    <w:rFonts w:cs="Arial"/>
                    <w:shd w:val="clear" w:color="auto" w:fill="FFFFFF"/>
                  </w:rPr>
                  <w:fldChar w:fldCharType="end"/>
                </w:r>
              </w:sdtContent>
            </w:sdt>
            <w:r w:rsidR="00B07B75" w:rsidRPr="00C2106E">
              <w:rPr>
                <w:rFonts w:cs="Arial"/>
                <w:shd w:val="clear" w:color="auto" w:fill="FFFFFF"/>
              </w:rPr>
              <w:t>.</w:t>
            </w:r>
          </w:p>
        </w:tc>
      </w:tr>
      <w:tr w:rsidR="002D335D" w:rsidRPr="00737835" w14:paraId="53905A44" w14:textId="77777777" w:rsidTr="00C2106E">
        <w:tc>
          <w:tcPr>
            <w:tcW w:w="2689" w:type="dxa"/>
          </w:tcPr>
          <w:p w14:paraId="11B4FCB1" w14:textId="0E17817C" w:rsidR="002D335D" w:rsidRPr="00737835" w:rsidRDefault="002D335D" w:rsidP="002D335D">
            <w:pPr>
              <w:spacing w:line="360" w:lineRule="auto"/>
              <w:rPr>
                <w:rFonts w:cs="Arial"/>
              </w:rPr>
            </w:pPr>
            <w:r w:rsidRPr="00737835">
              <w:rPr>
                <w:rFonts w:cs="Arial"/>
                <w:color w:val="000000"/>
              </w:rPr>
              <w:t>RLU</w:t>
            </w:r>
          </w:p>
        </w:tc>
        <w:tc>
          <w:tcPr>
            <w:tcW w:w="6378" w:type="dxa"/>
          </w:tcPr>
          <w:p w14:paraId="674EC2B4" w14:textId="03800B76" w:rsidR="002D335D" w:rsidRPr="00C2106E" w:rsidRDefault="00ED1259" w:rsidP="00C2106E">
            <w:pPr>
              <w:jc w:val="both"/>
              <w:rPr>
                <w:rFonts w:cs="Arial"/>
              </w:rPr>
            </w:pPr>
            <w:r w:rsidRPr="00C2106E">
              <w:rPr>
                <w:rFonts w:cs="Arial"/>
              </w:rPr>
              <w:t>Racks Location Unit</w:t>
            </w:r>
            <w:r w:rsidR="00EA44AA" w:rsidRPr="00C2106E">
              <w:rPr>
                <w:rFonts w:cs="Arial"/>
              </w:rPr>
              <w:t>s (RLU)</w:t>
            </w:r>
            <w:r w:rsidRPr="00C2106E">
              <w:rPr>
                <w:rFonts w:cs="Arial"/>
              </w:rPr>
              <w:t>,</w:t>
            </w:r>
            <w:r w:rsidR="00EA44AA" w:rsidRPr="00C2106E">
              <w:rPr>
                <w:rFonts w:cs="Arial"/>
              </w:rPr>
              <w:t xml:space="preserve"> Es un conjunto de especificaciones (alimentación, refrigeración, espacio físico, conectividad de red, rack y capacidad lógica), que se utiliza para definir los requerimientos de un rack </w:t>
            </w:r>
            <w:sdt>
              <w:sdtPr>
                <w:rPr>
                  <w:rFonts w:cs="Arial"/>
                </w:rPr>
                <w:id w:val="-1419556794"/>
                <w:citation/>
              </w:sdtPr>
              <w:sdtContent>
                <w:r w:rsidR="00EA44AA" w:rsidRPr="00C2106E">
                  <w:rPr>
                    <w:rFonts w:cs="Arial"/>
                  </w:rPr>
                  <w:fldChar w:fldCharType="begin"/>
                </w:r>
                <w:r w:rsidR="00EA44AA" w:rsidRPr="00C2106E">
                  <w:rPr>
                    <w:rFonts w:cs="Arial"/>
                  </w:rPr>
                  <w:instrText xml:space="preserve"> CITATION Rob02 \l 2058 </w:instrText>
                </w:r>
                <w:r w:rsidR="00EA44AA" w:rsidRPr="00C2106E">
                  <w:rPr>
                    <w:rFonts w:cs="Arial"/>
                  </w:rPr>
                  <w:fldChar w:fldCharType="separate"/>
                </w:r>
                <w:r w:rsidR="00201633" w:rsidRPr="00201633">
                  <w:rPr>
                    <w:rFonts w:cs="Arial"/>
                    <w:noProof/>
                  </w:rPr>
                  <w:t>(Snevely, 2002)</w:t>
                </w:r>
                <w:r w:rsidR="00EA44AA" w:rsidRPr="00C2106E">
                  <w:rPr>
                    <w:rFonts w:cs="Arial"/>
                  </w:rPr>
                  <w:fldChar w:fldCharType="end"/>
                </w:r>
              </w:sdtContent>
            </w:sdt>
            <w:r w:rsidR="00EA44AA" w:rsidRPr="00C2106E">
              <w:rPr>
                <w:rFonts w:cs="Arial"/>
              </w:rPr>
              <w:t>.</w:t>
            </w:r>
          </w:p>
        </w:tc>
      </w:tr>
      <w:tr w:rsidR="00B07B75" w:rsidRPr="00737835" w14:paraId="448178F2" w14:textId="77777777" w:rsidTr="00C2106E">
        <w:tc>
          <w:tcPr>
            <w:tcW w:w="2689" w:type="dxa"/>
          </w:tcPr>
          <w:p w14:paraId="2593833A" w14:textId="2CA2C964" w:rsidR="00B07B75" w:rsidRPr="00737835" w:rsidRDefault="00B07B75" w:rsidP="002D335D">
            <w:pPr>
              <w:spacing w:line="360" w:lineRule="auto"/>
              <w:rPr>
                <w:rFonts w:cs="Arial"/>
                <w:color w:val="000000"/>
              </w:rPr>
            </w:pPr>
            <w:r w:rsidRPr="00737835">
              <w:rPr>
                <w:rFonts w:cs="Arial"/>
                <w:color w:val="000000"/>
              </w:rPr>
              <w:t>TI</w:t>
            </w:r>
          </w:p>
        </w:tc>
        <w:tc>
          <w:tcPr>
            <w:tcW w:w="6378" w:type="dxa"/>
          </w:tcPr>
          <w:p w14:paraId="271DFD0C" w14:textId="5DEBBB3F" w:rsidR="00B07B75" w:rsidRPr="00C2106E" w:rsidRDefault="00B07B75" w:rsidP="00C2106E">
            <w:pPr>
              <w:jc w:val="both"/>
              <w:rPr>
                <w:rFonts w:cs="Arial"/>
              </w:rPr>
            </w:pPr>
            <w:r w:rsidRPr="00C2106E">
              <w:rPr>
                <w:rFonts w:cs="Arial"/>
              </w:rPr>
              <w:t>Acrónimo de Tecnología de Información.</w:t>
            </w:r>
          </w:p>
        </w:tc>
      </w:tr>
      <w:tr w:rsidR="002D335D" w:rsidRPr="00737835" w14:paraId="4910781B" w14:textId="77777777" w:rsidTr="00C2106E">
        <w:tc>
          <w:tcPr>
            <w:tcW w:w="2689" w:type="dxa"/>
          </w:tcPr>
          <w:p w14:paraId="4A9C4F5A" w14:textId="4FC96C24" w:rsidR="002D335D" w:rsidRPr="00737835" w:rsidRDefault="002D335D" w:rsidP="002D335D">
            <w:pPr>
              <w:spacing w:line="360" w:lineRule="auto"/>
              <w:rPr>
                <w:rFonts w:cs="Arial"/>
              </w:rPr>
            </w:pPr>
            <w:r w:rsidRPr="00737835">
              <w:rPr>
                <w:rFonts w:cs="Arial"/>
                <w:color w:val="000000"/>
              </w:rPr>
              <w:t>TIA</w:t>
            </w:r>
          </w:p>
        </w:tc>
        <w:tc>
          <w:tcPr>
            <w:tcW w:w="6378" w:type="dxa"/>
          </w:tcPr>
          <w:p w14:paraId="699D0D34" w14:textId="17D5C5E4" w:rsidR="002D335D" w:rsidRPr="00C2106E" w:rsidRDefault="006C0497" w:rsidP="00C2106E">
            <w:pPr>
              <w:jc w:val="both"/>
              <w:rPr>
                <w:rFonts w:cs="Arial"/>
              </w:rPr>
            </w:pPr>
            <w:r w:rsidRPr="006C0497">
              <w:rPr>
                <w:rFonts w:cs="Arial"/>
              </w:rPr>
              <w:t>La Asociación de la Industria de las Telecomunicaciones (TIA, por sus siglas en inglés) representa a toda la cadena de suministro de empresas que crean y respaldan las tecnologías de las comunicaciones y las redes</w:t>
            </w:r>
            <w:r>
              <w:rPr>
                <w:rFonts w:cs="Arial"/>
              </w:rPr>
              <w:t xml:space="preserve"> de información de hoy y mañana </w:t>
            </w:r>
            <w:sdt>
              <w:sdtPr>
                <w:rPr>
                  <w:rFonts w:cs="Arial"/>
                </w:rPr>
                <w:id w:val="-1839834338"/>
                <w:citation/>
              </w:sdtPr>
              <w:sdtContent>
                <w:r>
                  <w:rPr>
                    <w:rFonts w:cs="Arial"/>
                  </w:rPr>
                  <w:fldChar w:fldCharType="begin"/>
                </w:r>
                <w:r>
                  <w:rPr>
                    <w:rFonts w:cs="Arial"/>
                  </w:rPr>
                  <w:instrText xml:space="preserve"> CITATION TIA19 \l 2058 </w:instrText>
                </w:r>
                <w:r>
                  <w:rPr>
                    <w:rFonts w:cs="Arial"/>
                  </w:rPr>
                  <w:fldChar w:fldCharType="separate"/>
                </w:r>
                <w:r w:rsidR="00201633" w:rsidRPr="00201633">
                  <w:rPr>
                    <w:rFonts w:cs="Arial"/>
                    <w:noProof/>
                  </w:rPr>
                  <w:t>(TIA, 2019)</w:t>
                </w:r>
                <w:r>
                  <w:rPr>
                    <w:rFonts w:cs="Arial"/>
                  </w:rPr>
                  <w:fldChar w:fldCharType="end"/>
                </w:r>
              </w:sdtContent>
            </w:sdt>
            <w:r w:rsidR="003C271B" w:rsidRPr="00C2106E">
              <w:rPr>
                <w:rFonts w:cs="Arial"/>
              </w:rPr>
              <w:t>.</w:t>
            </w:r>
          </w:p>
        </w:tc>
      </w:tr>
      <w:tr w:rsidR="003016B1" w:rsidRPr="00737835" w14:paraId="3A0C2F34" w14:textId="77777777" w:rsidTr="00C2106E">
        <w:tc>
          <w:tcPr>
            <w:tcW w:w="2689" w:type="dxa"/>
          </w:tcPr>
          <w:p w14:paraId="29232702" w14:textId="007BBD34" w:rsidR="003016B1" w:rsidRPr="00737835" w:rsidRDefault="003016B1" w:rsidP="002D335D">
            <w:pPr>
              <w:spacing w:line="360" w:lineRule="auto"/>
              <w:rPr>
                <w:rFonts w:cs="Arial"/>
                <w:color w:val="000000"/>
              </w:rPr>
            </w:pPr>
            <w:r w:rsidRPr="00737835">
              <w:rPr>
                <w:rFonts w:cs="Arial"/>
                <w:color w:val="000000"/>
              </w:rPr>
              <w:t>TRF</w:t>
            </w:r>
          </w:p>
        </w:tc>
        <w:tc>
          <w:tcPr>
            <w:tcW w:w="6378" w:type="dxa"/>
          </w:tcPr>
          <w:p w14:paraId="449C44E7" w14:textId="350BC9C1" w:rsidR="003016B1" w:rsidRPr="00C2106E" w:rsidRDefault="00737835" w:rsidP="00BA29E9">
            <w:pPr>
              <w:jc w:val="both"/>
              <w:rPr>
                <w:rFonts w:cs="Arial"/>
              </w:rPr>
            </w:pPr>
            <w:r w:rsidRPr="00C2106E">
              <w:rPr>
                <w:rFonts w:cs="Arial"/>
              </w:rPr>
              <w:t xml:space="preserve">Una tonelada de refrigeración (comúnmente abreviado como TR) es una unidad de energía utilizada en algunos países (especialmente en América del Norte) para describir la capacidad de extracción de calor de los equipos de refrigeración y aire acondicionado. Una tonelada de refrigeración es aproximadamente equivalente a 12,000 </w:t>
            </w:r>
            <w:r w:rsidR="00BA29E9">
              <w:rPr>
                <w:rFonts w:cs="Arial"/>
              </w:rPr>
              <w:t>BTU</w:t>
            </w:r>
            <w:r w:rsidRPr="00C2106E">
              <w:rPr>
                <w:rFonts w:cs="Arial"/>
              </w:rPr>
              <w:t xml:space="preserve"> por hora </w:t>
            </w:r>
            <w:sdt>
              <w:sdtPr>
                <w:rPr>
                  <w:rFonts w:cs="Arial"/>
                </w:rPr>
                <w:id w:val="-89940216"/>
                <w:citation/>
              </w:sdtPr>
              <w:sdtContent>
                <w:r w:rsidRPr="00C2106E">
                  <w:rPr>
                    <w:rFonts w:cs="Arial"/>
                  </w:rPr>
                  <w:fldChar w:fldCharType="begin"/>
                </w:r>
                <w:r w:rsidRPr="00C2106E">
                  <w:rPr>
                    <w:rFonts w:cs="Arial"/>
                  </w:rPr>
                  <w:instrText xml:space="preserve">CITATION MIS \l 2058 </w:instrText>
                </w:r>
                <w:r w:rsidRPr="00C2106E">
                  <w:rPr>
                    <w:rFonts w:cs="Arial"/>
                  </w:rPr>
                  <w:fldChar w:fldCharType="separate"/>
                </w:r>
                <w:r w:rsidR="00201633" w:rsidRPr="00201633">
                  <w:rPr>
                    <w:rFonts w:cs="Arial"/>
                    <w:noProof/>
                  </w:rPr>
                  <w:t>(MISTRAL, 2018)</w:t>
                </w:r>
                <w:r w:rsidRPr="00C2106E">
                  <w:rPr>
                    <w:rFonts w:cs="Arial"/>
                  </w:rPr>
                  <w:fldChar w:fldCharType="end"/>
                </w:r>
              </w:sdtContent>
            </w:sdt>
            <w:r w:rsidRPr="00C2106E">
              <w:rPr>
                <w:rFonts w:cs="Arial"/>
              </w:rPr>
              <w:t>.</w:t>
            </w:r>
          </w:p>
        </w:tc>
      </w:tr>
      <w:tr w:rsidR="007D310E" w:rsidRPr="00737835" w14:paraId="5E042E48" w14:textId="77777777" w:rsidTr="00C2106E">
        <w:tc>
          <w:tcPr>
            <w:tcW w:w="2689" w:type="dxa"/>
          </w:tcPr>
          <w:p w14:paraId="20966DCC" w14:textId="2EED2987" w:rsidR="007D310E" w:rsidRPr="00737835" w:rsidRDefault="007D310E" w:rsidP="007D310E">
            <w:pPr>
              <w:spacing w:line="360" w:lineRule="auto"/>
              <w:rPr>
                <w:rFonts w:cs="Arial"/>
                <w:color w:val="000000"/>
              </w:rPr>
            </w:pPr>
            <w:r w:rsidRPr="00737835">
              <w:rPr>
                <w:rFonts w:cs="Arial"/>
                <w:color w:val="000000"/>
              </w:rPr>
              <w:t>U</w:t>
            </w:r>
          </w:p>
        </w:tc>
        <w:tc>
          <w:tcPr>
            <w:tcW w:w="6378" w:type="dxa"/>
          </w:tcPr>
          <w:p w14:paraId="45FEE0D5" w14:textId="5B5EFD67" w:rsidR="007D310E" w:rsidRPr="00C2106E" w:rsidRDefault="007D310E" w:rsidP="00C2106E">
            <w:pPr>
              <w:jc w:val="both"/>
              <w:rPr>
                <w:rFonts w:cs="Arial"/>
              </w:rPr>
            </w:pPr>
            <w:r w:rsidRPr="00C2106E">
              <w:rPr>
                <w:rFonts w:cs="Arial"/>
              </w:rPr>
              <w:t xml:space="preserve">Una unidad rack o simplemente "U" es una unidad de medida usada para describir la altura del equipamiento preparado para ser montado en un rack de 19 pulgadas de ancho. Cada "U" equivale a 1,75 pulgadas (44.45 mm) de alto </w:t>
            </w:r>
            <w:sdt>
              <w:sdtPr>
                <w:rPr>
                  <w:rFonts w:cs="Arial"/>
                </w:rPr>
                <w:id w:val="1363010444"/>
                <w:citation/>
              </w:sdtPr>
              <w:sdtContent>
                <w:r w:rsidRPr="00C2106E">
                  <w:rPr>
                    <w:rFonts w:cs="Arial"/>
                  </w:rPr>
                  <w:fldChar w:fldCharType="begin"/>
                </w:r>
                <w:r w:rsidRPr="00C2106E">
                  <w:rPr>
                    <w:rFonts w:cs="Arial"/>
                  </w:rPr>
                  <w:instrText xml:space="preserve"> CITATION Dns \l 2058 </w:instrText>
                </w:r>
                <w:r w:rsidRPr="00C2106E">
                  <w:rPr>
                    <w:rFonts w:cs="Arial"/>
                  </w:rPr>
                  <w:fldChar w:fldCharType="separate"/>
                </w:r>
                <w:r w:rsidR="00201633" w:rsidRPr="00201633">
                  <w:rPr>
                    <w:rFonts w:cs="Arial"/>
                    <w:noProof/>
                  </w:rPr>
                  <w:t>(Dns System , s.f.)</w:t>
                </w:r>
                <w:r w:rsidRPr="00C2106E">
                  <w:rPr>
                    <w:rFonts w:cs="Arial"/>
                  </w:rPr>
                  <w:fldChar w:fldCharType="end"/>
                </w:r>
              </w:sdtContent>
            </w:sdt>
            <w:r w:rsidRPr="00C2106E">
              <w:rPr>
                <w:rFonts w:cs="Arial"/>
              </w:rPr>
              <w:t>.</w:t>
            </w:r>
          </w:p>
        </w:tc>
      </w:tr>
      <w:tr w:rsidR="007D310E" w:rsidRPr="00737835" w14:paraId="20973E0E" w14:textId="77777777" w:rsidTr="00C2106E">
        <w:tc>
          <w:tcPr>
            <w:tcW w:w="2689" w:type="dxa"/>
          </w:tcPr>
          <w:p w14:paraId="67CF189A" w14:textId="4F80BC28" w:rsidR="007D310E" w:rsidRPr="00737835" w:rsidRDefault="007D310E" w:rsidP="007D310E">
            <w:pPr>
              <w:spacing w:line="360" w:lineRule="auto"/>
              <w:rPr>
                <w:rFonts w:cs="Arial"/>
                <w:color w:val="000000"/>
              </w:rPr>
            </w:pPr>
            <w:r w:rsidRPr="00737835">
              <w:rPr>
                <w:rFonts w:cs="Arial"/>
                <w:color w:val="000000"/>
              </w:rPr>
              <w:t>UPS</w:t>
            </w:r>
          </w:p>
        </w:tc>
        <w:tc>
          <w:tcPr>
            <w:tcW w:w="6378" w:type="dxa"/>
          </w:tcPr>
          <w:p w14:paraId="0EEFCCFA" w14:textId="5072B797" w:rsidR="007D310E" w:rsidRPr="00C2106E" w:rsidRDefault="007D310E" w:rsidP="00C2106E">
            <w:pPr>
              <w:jc w:val="both"/>
              <w:rPr>
                <w:rFonts w:cs="Arial"/>
              </w:rPr>
            </w:pPr>
            <w:r w:rsidRPr="00C2106E">
              <w:rPr>
                <w:rFonts w:cs="Arial"/>
                <w:shd w:val="clear" w:color="auto" w:fill="FFFFFF"/>
              </w:rPr>
              <w:t xml:space="preserve">Una batería muy grande capaz de sostener la carga de energía durante un tiempo determinado. Si la alimentación se alimenta continuamente, también puede servir como filtro de alimentación. </w:t>
            </w:r>
            <w:sdt>
              <w:sdtPr>
                <w:rPr>
                  <w:rFonts w:cs="Arial"/>
                  <w:shd w:val="clear" w:color="auto" w:fill="FFFFFF"/>
                </w:rPr>
                <w:id w:val="833957401"/>
                <w:citation/>
              </w:sdtPr>
              <w:sdtContent>
                <w:r w:rsidRPr="00C2106E">
                  <w:rPr>
                    <w:rFonts w:cs="Arial"/>
                    <w:shd w:val="clear" w:color="auto" w:fill="FFFFFF"/>
                  </w:rPr>
                  <w:fldChar w:fldCharType="begin"/>
                </w:r>
                <w:r w:rsidRPr="00C2106E">
                  <w:rPr>
                    <w:rFonts w:cs="Arial"/>
                    <w:shd w:val="clear" w:color="auto" w:fill="FFFFFF"/>
                  </w:rPr>
                  <w:instrText xml:space="preserve"> CITATION Rob02 \l 2058 </w:instrText>
                </w:r>
                <w:r w:rsidRPr="00C2106E">
                  <w:rPr>
                    <w:rFonts w:cs="Arial"/>
                    <w:shd w:val="clear" w:color="auto" w:fill="FFFFFF"/>
                  </w:rPr>
                  <w:fldChar w:fldCharType="separate"/>
                </w:r>
                <w:r w:rsidR="00201633" w:rsidRPr="00201633">
                  <w:rPr>
                    <w:rFonts w:cs="Arial"/>
                    <w:noProof/>
                    <w:shd w:val="clear" w:color="auto" w:fill="FFFFFF"/>
                  </w:rPr>
                  <w:t>(Snevely, 2002)</w:t>
                </w:r>
                <w:r w:rsidRPr="00C2106E">
                  <w:rPr>
                    <w:rFonts w:cs="Arial"/>
                    <w:shd w:val="clear" w:color="auto" w:fill="FFFFFF"/>
                  </w:rPr>
                  <w:fldChar w:fldCharType="end"/>
                </w:r>
              </w:sdtContent>
            </w:sdt>
            <w:r w:rsidR="00737835" w:rsidRPr="00C2106E">
              <w:rPr>
                <w:rFonts w:cs="Arial"/>
                <w:shd w:val="clear" w:color="auto" w:fill="FFFFFF"/>
              </w:rPr>
              <w:t>.</w:t>
            </w:r>
          </w:p>
        </w:tc>
      </w:tr>
    </w:tbl>
    <w:p w14:paraId="7428BA30" w14:textId="77777777" w:rsidR="005B7487" w:rsidRDefault="005B7487" w:rsidP="00311F93">
      <w:pPr>
        <w:spacing w:line="360" w:lineRule="auto"/>
        <w:sectPr w:rsidR="005B7487" w:rsidSect="003323B1">
          <w:headerReference w:type="default" r:id="rId53"/>
          <w:pgSz w:w="12242" w:h="15842" w:code="1"/>
          <w:pgMar w:top="1418" w:right="1418" w:bottom="1418" w:left="1701" w:header="709" w:footer="709" w:gutter="0"/>
          <w:cols w:space="708"/>
          <w:titlePg/>
          <w:docGrid w:linePitch="360"/>
        </w:sectPr>
      </w:pPr>
      <w:r>
        <w:t xml:space="preserve"> </w:t>
      </w:r>
    </w:p>
    <w:p w14:paraId="3572105B" w14:textId="02A23312" w:rsidR="00444F18" w:rsidRPr="009A300B" w:rsidRDefault="00444F18" w:rsidP="00444F18">
      <w:pPr>
        <w:pStyle w:val="Heading1"/>
        <w:pBdr>
          <w:bottom w:val="thinThickSmallGap" w:sz="24" w:space="0" w:color="auto"/>
        </w:pBdr>
        <w:tabs>
          <w:tab w:val="left" w:pos="5580"/>
        </w:tabs>
        <w:spacing w:after="0"/>
        <w:rPr>
          <w:rFonts w:ascii="Arial" w:hAnsi="Arial" w:cs="Arial"/>
          <w:sz w:val="48"/>
          <w:szCs w:val="48"/>
        </w:rPr>
      </w:pPr>
      <w:bookmarkStart w:id="295" w:name="_Toc7522272"/>
      <w:r w:rsidRPr="00444F18">
        <w:rPr>
          <w:rFonts w:ascii="Arial" w:hAnsi="Arial" w:cs="Arial"/>
          <w:sz w:val="44"/>
          <w:szCs w:val="48"/>
        </w:rPr>
        <w:lastRenderedPageBreak/>
        <w:t>ANEXO I</w:t>
      </w:r>
      <w:r w:rsidR="00F1284E">
        <w:rPr>
          <w:rFonts w:ascii="Arial" w:hAnsi="Arial" w:cs="Arial"/>
          <w:sz w:val="44"/>
          <w:szCs w:val="48"/>
        </w:rPr>
        <w:t>I</w:t>
      </w:r>
      <w:r w:rsidRPr="00444F18">
        <w:rPr>
          <w:rFonts w:ascii="Arial" w:hAnsi="Arial" w:cs="Arial"/>
          <w:sz w:val="44"/>
          <w:szCs w:val="48"/>
        </w:rPr>
        <w:t>. ESTÁNDARES RELACIONADOS</w:t>
      </w:r>
      <w:bookmarkEnd w:id="295"/>
    </w:p>
    <w:p w14:paraId="0D960F66" w14:textId="77777777" w:rsidR="00377774" w:rsidRPr="004D1FEF" w:rsidRDefault="00377774" w:rsidP="00377774">
      <w:pPr>
        <w:spacing w:before="240" w:after="240"/>
        <w:ind w:firstLine="708"/>
        <w:jc w:val="both"/>
        <w:rPr>
          <w:rFonts w:cs="Arial"/>
        </w:rPr>
      </w:pPr>
      <w:r w:rsidRPr="004D1FEF">
        <w:rPr>
          <w:rFonts w:cs="Arial"/>
        </w:rPr>
        <w:t>Actualmente existen estándares que son referencias para la planificación tanto del diseño como las de las pautas de las instalaciones para centros de datos, cuartos de comunicaciones y demás salas de TI, con la finalidad de que estos sean de calidad y se mantengan en un correcto funcionamiento</w:t>
      </w:r>
      <w:r>
        <w:rPr>
          <w:rFonts w:cs="Arial"/>
        </w:rPr>
        <w:t>.</w:t>
      </w:r>
    </w:p>
    <w:p w14:paraId="50D981AA" w14:textId="72ADCBB1" w:rsidR="00377774" w:rsidRPr="00377774" w:rsidRDefault="00377774" w:rsidP="00377774">
      <w:pPr>
        <w:ind w:firstLine="708"/>
        <w:rPr>
          <w:b/>
          <w:i/>
        </w:rPr>
      </w:pPr>
      <w:r w:rsidRPr="00377774">
        <w:rPr>
          <w:b/>
          <w:i/>
        </w:rPr>
        <w:t>ESTÁNDAR TIA-942:</w:t>
      </w:r>
    </w:p>
    <w:p w14:paraId="435026C8" w14:textId="77777777" w:rsidR="00377774" w:rsidRPr="004D1FEF" w:rsidRDefault="00377774" w:rsidP="00377774">
      <w:pPr>
        <w:spacing w:before="240" w:after="240"/>
        <w:ind w:firstLine="708"/>
        <w:jc w:val="both"/>
        <w:rPr>
          <w:rFonts w:cs="Arial"/>
        </w:rPr>
      </w:pPr>
      <w:r w:rsidRPr="004D1FEF">
        <w:rPr>
          <w:rFonts w:cs="Arial"/>
        </w:rPr>
        <w:t>A continuación se describe de forma rápida y resumida al estándar 942 que sirve de ayuda en la planificación del diseño y de las instalaciones para salas de TI</w:t>
      </w:r>
    </w:p>
    <w:p w14:paraId="74ECA031" w14:textId="77777777" w:rsidR="00377774" w:rsidRDefault="00377774" w:rsidP="00377774">
      <w:pPr>
        <w:spacing w:before="240" w:after="240"/>
        <w:ind w:firstLine="708"/>
        <w:jc w:val="both"/>
        <w:rPr>
          <w:rFonts w:cs="Arial"/>
        </w:rPr>
      </w:pPr>
      <w:r w:rsidRPr="004D1FEF">
        <w:rPr>
          <w:rFonts w:cs="Arial"/>
        </w:rPr>
        <w:t>El estándar TIA-942, es un estándar creado por la TIA (</w:t>
      </w:r>
      <w:r w:rsidRPr="00C83B31">
        <w:rPr>
          <w:rFonts w:cs="Arial"/>
        </w:rPr>
        <w:t>Telecommunications Industry Association</w:t>
      </w:r>
      <w:r>
        <w:rPr>
          <w:rFonts w:cs="Arial"/>
        </w:rPr>
        <w:t>). “</w:t>
      </w:r>
      <w:r w:rsidRPr="00565FAC">
        <w:rPr>
          <w:rFonts w:cs="Arial"/>
        </w:rPr>
        <w:t>Concebido como una guía para los diseñadores e instaladores de centros de datos (Data Centers), el estándar TIA942 (2005) proporciona una serie de recomendaciones y directrices (guidelines) para la instalación de sus infraestructuras.</w:t>
      </w:r>
      <w:r>
        <w:rPr>
          <w:rFonts w:cs="Arial"/>
        </w:rPr>
        <w:t>”</w:t>
      </w:r>
      <w:sdt>
        <w:sdtPr>
          <w:rPr>
            <w:rFonts w:cs="Arial"/>
          </w:rPr>
          <w:id w:val="-861438984"/>
          <w:citation/>
        </w:sdtPr>
        <w:sdtContent>
          <w:r>
            <w:rPr>
              <w:rFonts w:cs="Arial"/>
            </w:rPr>
            <w:fldChar w:fldCharType="begin"/>
          </w:r>
          <w:r>
            <w:rPr>
              <w:rFonts w:cs="Arial"/>
            </w:rPr>
            <w:instrText xml:space="preserve"> CITATION Gru14 \l 2058 </w:instrText>
          </w:r>
          <w:r>
            <w:rPr>
              <w:rFonts w:cs="Arial"/>
            </w:rPr>
            <w:fldChar w:fldCharType="separate"/>
          </w:r>
          <w:r w:rsidR="00201633">
            <w:rPr>
              <w:rFonts w:cs="Arial"/>
              <w:noProof/>
            </w:rPr>
            <w:t xml:space="preserve"> </w:t>
          </w:r>
          <w:r w:rsidR="00201633" w:rsidRPr="00201633">
            <w:rPr>
              <w:rFonts w:cs="Arial"/>
              <w:noProof/>
            </w:rPr>
            <w:t>(Grupo COFITEL, 2014)</w:t>
          </w:r>
          <w:r>
            <w:rPr>
              <w:rFonts w:cs="Arial"/>
            </w:rPr>
            <w:fldChar w:fldCharType="end"/>
          </w:r>
        </w:sdtContent>
      </w:sdt>
      <w:r>
        <w:rPr>
          <w:rFonts w:cs="Arial"/>
        </w:rPr>
        <w:t>.</w:t>
      </w:r>
    </w:p>
    <w:p w14:paraId="34CA7A54" w14:textId="77777777" w:rsidR="00377774" w:rsidRPr="004D1FEF" w:rsidRDefault="00377774" w:rsidP="00377774">
      <w:pPr>
        <w:spacing w:before="240" w:after="240"/>
        <w:ind w:firstLine="708"/>
        <w:jc w:val="both"/>
        <w:rPr>
          <w:rFonts w:cs="Arial"/>
        </w:rPr>
      </w:pPr>
      <w:r w:rsidRPr="004D1FEF">
        <w:rPr>
          <w:rFonts w:cs="Arial"/>
        </w:rPr>
        <w:t>Para TIA 942 la infraestructura de soporte se compone por cuatro subsistemas</w:t>
      </w:r>
      <w:r>
        <w:rPr>
          <w:rFonts w:cs="Arial"/>
        </w:rPr>
        <w:t xml:space="preserve"> con sus ítems</w:t>
      </w:r>
      <w:r w:rsidRPr="004D1FEF">
        <w:rPr>
          <w:rFonts w:cs="Arial"/>
        </w:rPr>
        <w:t>:</w:t>
      </w:r>
    </w:p>
    <w:p w14:paraId="56C3AC2D" w14:textId="77777777" w:rsidR="00377774" w:rsidRPr="004D1FEF" w:rsidRDefault="00377774" w:rsidP="003A172A">
      <w:pPr>
        <w:pStyle w:val="ListParagraph"/>
        <w:numPr>
          <w:ilvl w:val="0"/>
          <w:numId w:val="102"/>
        </w:numPr>
        <w:spacing w:before="240" w:after="240"/>
        <w:jc w:val="both"/>
        <w:rPr>
          <w:rFonts w:cs="Arial"/>
          <w:color w:val="000000" w:themeColor="text1"/>
        </w:rPr>
      </w:pPr>
      <w:r w:rsidRPr="004D1FEF">
        <w:rPr>
          <w:rFonts w:cs="Arial"/>
          <w:color w:val="000000" w:themeColor="text1"/>
        </w:rPr>
        <w:t>Telecomunicaciones</w:t>
      </w:r>
      <w:r>
        <w:rPr>
          <w:rFonts w:cs="Arial"/>
          <w:color w:val="000000" w:themeColor="text1"/>
        </w:rPr>
        <w:t xml:space="preserve">: </w:t>
      </w:r>
      <w:r w:rsidRPr="00565FAC">
        <w:rPr>
          <w:rFonts w:cs="Arial"/>
          <w:color w:val="000000" w:themeColor="text1"/>
        </w:rPr>
        <w:t>Cableado de armarios y horizontal, accesos redundantes, cuarto de entrada, área de distribución, backbone, elementos activos y alimentación redundantes, patch panels y latiguillos, documentación.</w:t>
      </w:r>
    </w:p>
    <w:p w14:paraId="2BB11503" w14:textId="77777777" w:rsidR="00377774" w:rsidRPr="004D1FEF" w:rsidRDefault="00377774" w:rsidP="003A172A">
      <w:pPr>
        <w:pStyle w:val="ListParagraph"/>
        <w:numPr>
          <w:ilvl w:val="0"/>
          <w:numId w:val="102"/>
        </w:numPr>
        <w:spacing w:before="240" w:after="240"/>
        <w:jc w:val="both"/>
        <w:rPr>
          <w:rFonts w:cs="Arial"/>
          <w:color w:val="000000" w:themeColor="text1"/>
        </w:rPr>
      </w:pPr>
      <w:r w:rsidRPr="004D1FEF">
        <w:rPr>
          <w:rFonts w:cs="Arial"/>
          <w:color w:val="000000" w:themeColor="text1"/>
        </w:rPr>
        <w:t>Arquitectura</w:t>
      </w:r>
      <w:r>
        <w:rPr>
          <w:rFonts w:cs="Arial"/>
          <w:color w:val="000000" w:themeColor="text1"/>
        </w:rPr>
        <w:t xml:space="preserve">: </w:t>
      </w:r>
      <w:r w:rsidRPr="00565FAC">
        <w:rPr>
          <w:rFonts w:cs="Arial"/>
          <w:color w:val="000000" w:themeColor="text1"/>
        </w:rPr>
        <w:t xml:space="preserve">Selección de ubicación, tipo de construcción, protección ignífuga y requerimientos NFPA 75(Sistemas de protección contra el fuego para información), barreras de vapor, techos y pisos, áreas de oficina, salas de UPS y baterías, sala de generador, control de acceso, CCTV, </w:t>
      </w:r>
      <w:r>
        <w:rPr>
          <w:rFonts w:cs="Arial"/>
          <w:color w:val="000000" w:themeColor="text1"/>
        </w:rPr>
        <w:t>NOC (</w:t>
      </w:r>
      <w:r w:rsidRPr="00565FAC">
        <w:rPr>
          <w:rFonts w:cs="Arial"/>
          <w:color w:val="000000" w:themeColor="text1"/>
        </w:rPr>
        <w:t>Centro operativo</w:t>
      </w:r>
      <w:r>
        <w:rPr>
          <w:rFonts w:cs="Arial"/>
          <w:color w:val="000000" w:themeColor="text1"/>
        </w:rPr>
        <w:t xml:space="preserve"> de Red</w:t>
      </w:r>
      <w:r w:rsidRPr="00565FAC">
        <w:rPr>
          <w:rFonts w:cs="Arial"/>
          <w:color w:val="000000" w:themeColor="text1"/>
        </w:rPr>
        <w:t>).</w:t>
      </w:r>
    </w:p>
    <w:p w14:paraId="437FE5B0" w14:textId="77777777" w:rsidR="00377774" w:rsidRPr="004D1FEF" w:rsidRDefault="00377774" w:rsidP="003A172A">
      <w:pPr>
        <w:pStyle w:val="ListParagraph"/>
        <w:numPr>
          <w:ilvl w:val="0"/>
          <w:numId w:val="102"/>
        </w:numPr>
        <w:spacing w:before="240" w:after="240"/>
        <w:jc w:val="both"/>
        <w:rPr>
          <w:rFonts w:cs="Arial"/>
          <w:color w:val="000000" w:themeColor="text1"/>
        </w:rPr>
      </w:pPr>
      <w:r w:rsidRPr="004D1FEF">
        <w:rPr>
          <w:rFonts w:cs="Arial"/>
          <w:color w:val="000000" w:themeColor="text1"/>
        </w:rPr>
        <w:t>Sistema eléctrico</w:t>
      </w:r>
      <w:r>
        <w:rPr>
          <w:rFonts w:cs="Arial"/>
          <w:color w:val="000000" w:themeColor="text1"/>
        </w:rPr>
        <w:t xml:space="preserve">: </w:t>
      </w:r>
      <w:r w:rsidRPr="00565FAC">
        <w:rPr>
          <w:rFonts w:cs="Arial"/>
          <w:color w:val="000000" w:themeColor="text1"/>
        </w:rPr>
        <w:t>Número de accesos, puntos de fallo, cargas críticas, redundancia de UPS y topología de UPS, puesta a tierra, EPO (Emergency Power Off- sistemas de corte de emergencia) baterías, monitorización, generadores, sistemas de transferencia.</w:t>
      </w:r>
    </w:p>
    <w:p w14:paraId="1C9B635C" w14:textId="77777777" w:rsidR="00377774" w:rsidRPr="004D1FEF" w:rsidRDefault="00377774" w:rsidP="003A172A">
      <w:pPr>
        <w:pStyle w:val="ListParagraph"/>
        <w:numPr>
          <w:ilvl w:val="0"/>
          <w:numId w:val="102"/>
        </w:numPr>
        <w:spacing w:before="240" w:after="240"/>
        <w:jc w:val="both"/>
        <w:rPr>
          <w:rFonts w:cs="Arial"/>
          <w:color w:val="000000" w:themeColor="text1"/>
        </w:rPr>
      </w:pPr>
      <w:r w:rsidRPr="004D1FEF">
        <w:rPr>
          <w:rFonts w:cs="Arial"/>
          <w:color w:val="000000" w:themeColor="text1"/>
        </w:rPr>
        <w:t>Sistema Mecánico</w:t>
      </w:r>
      <w:r>
        <w:rPr>
          <w:rFonts w:cs="Arial"/>
          <w:color w:val="000000" w:themeColor="text1"/>
        </w:rPr>
        <w:t xml:space="preserve">: </w:t>
      </w:r>
      <w:r w:rsidRPr="00565FAC">
        <w:rPr>
          <w:rFonts w:cs="Arial"/>
          <w:color w:val="000000" w:themeColor="text1"/>
        </w:rPr>
        <w:t>Climatización, presión positiva, tuberías y drenajes, control de HVAC (High Ventilating Air Conditionning), detección de incendios y sprinklers, extinción por agente limpio (NFPA 2001), detección por aspiración (ASD), detección de líquidos.</w:t>
      </w:r>
    </w:p>
    <w:p w14:paraId="103F92C5" w14:textId="77777777" w:rsidR="00377774" w:rsidRPr="00565FAC" w:rsidRDefault="00377774" w:rsidP="00377774">
      <w:pPr>
        <w:spacing w:before="240" w:after="240"/>
        <w:ind w:firstLine="708"/>
        <w:jc w:val="both"/>
        <w:rPr>
          <w:rFonts w:cs="Arial"/>
        </w:rPr>
      </w:pPr>
      <w:r>
        <w:rPr>
          <w:rFonts w:cs="Arial"/>
        </w:rPr>
        <w:t>El estándar establece que un CPD debe</w:t>
      </w:r>
      <w:r w:rsidRPr="00565FAC">
        <w:rPr>
          <w:rFonts w:cs="Arial"/>
        </w:rPr>
        <w:t xml:space="preserve"> incluir varias áreas funcionales</w:t>
      </w:r>
      <w:r>
        <w:rPr>
          <w:rFonts w:cs="Arial"/>
        </w:rPr>
        <w:t>, las cuales son</w:t>
      </w:r>
      <w:r w:rsidRPr="00565FAC">
        <w:rPr>
          <w:rFonts w:cs="Arial"/>
        </w:rPr>
        <w:t>:</w:t>
      </w:r>
    </w:p>
    <w:p w14:paraId="71EE5AF1"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t>Una o varias entradas al centro.</w:t>
      </w:r>
    </w:p>
    <w:p w14:paraId="6023C569"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t>Área de distribución principal.</w:t>
      </w:r>
    </w:p>
    <w:p w14:paraId="575942B5"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t>Una o varias áreas de distribución principal.</w:t>
      </w:r>
    </w:p>
    <w:p w14:paraId="1660F35F"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t>Áreas de distribución horizontal</w:t>
      </w:r>
    </w:p>
    <w:p w14:paraId="20654048"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lastRenderedPageBreak/>
        <w:t>Área de equipo de distribución.</w:t>
      </w:r>
    </w:p>
    <w:p w14:paraId="675FC98B"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t>Zona de distribución.</w:t>
      </w:r>
    </w:p>
    <w:p w14:paraId="60C3CCF5" w14:textId="77777777" w:rsidR="00377774" w:rsidRPr="00DA3F09" w:rsidRDefault="00377774" w:rsidP="003A172A">
      <w:pPr>
        <w:pStyle w:val="ListParagraph"/>
        <w:numPr>
          <w:ilvl w:val="0"/>
          <w:numId w:val="104"/>
        </w:numPr>
        <w:spacing w:before="240" w:after="240"/>
        <w:jc w:val="both"/>
        <w:rPr>
          <w:rFonts w:cs="Arial"/>
        </w:rPr>
      </w:pPr>
      <w:r w:rsidRPr="00DA3F09">
        <w:rPr>
          <w:rFonts w:cs="Arial"/>
        </w:rPr>
        <w:t>Cableado horizontal y backbone.</w:t>
      </w:r>
    </w:p>
    <w:p w14:paraId="529ACFAF" w14:textId="0974DF97" w:rsidR="00377774" w:rsidRPr="004D1FEF" w:rsidRDefault="00377774" w:rsidP="00377774">
      <w:pPr>
        <w:spacing w:before="240" w:after="240"/>
        <w:ind w:firstLine="708"/>
        <w:jc w:val="both"/>
        <w:rPr>
          <w:rFonts w:cs="Arial"/>
        </w:rPr>
      </w:pPr>
      <w:r w:rsidRPr="00377774">
        <w:rPr>
          <w:rFonts w:cs="Arial"/>
          <w:i/>
        </w:rPr>
        <w:t>niveles TIER</w:t>
      </w:r>
      <w:r w:rsidRPr="004D1FEF">
        <w:rPr>
          <w:rFonts w:cs="Arial"/>
        </w:rPr>
        <w:t>:</w:t>
      </w:r>
      <w:r>
        <w:rPr>
          <w:rFonts w:cs="Arial"/>
        </w:rPr>
        <w:t xml:space="preserve"> </w:t>
      </w:r>
      <w:r w:rsidRPr="004D1FEF">
        <w:rPr>
          <w:rFonts w:cs="Arial"/>
        </w:rPr>
        <w:t xml:space="preserve">El estándar TIA-942 </w:t>
      </w:r>
      <w:r>
        <w:rPr>
          <w:rFonts w:cs="Arial"/>
        </w:rPr>
        <w:t xml:space="preserve">también </w:t>
      </w:r>
      <w:r w:rsidRPr="004D1FEF">
        <w:rPr>
          <w:rFonts w:cs="Arial"/>
        </w:rPr>
        <w:t>ha especificado cuatro niveles en función de la redundancia, también llamados TIER I, TIER II, TIER III, TIER IV con la finalidad de alcanzar la disponibilidad. A mayor número de TIER mayor disponibilidad así como mayor costo de construcción y mantenimiento.</w:t>
      </w:r>
      <w:r>
        <w:rPr>
          <w:rFonts w:cs="Arial"/>
        </w:rPr>
        <w:t xml:space="preserve"> La Tabla 13 muestra los niveles TIER en relación con su disponibilidad.</w:t>
      </w:r>
    </w:p>
    <w:tbl>
      <w:tblPr>
        <w:tblStyle w:val="TableGrid"/>
        <w:tblW w:w="0" w:type="auto"/>
        <w:jc w:val="center"/>
        <w:tblLayout w:type="fixed"/>
        <w:tblLook w:val="04A0" w:firstRow="1" w:lastRow="0" w:firstColumn="1" w:lastColumn="0" w:noHBand="0" w:noVBand="1"/>
      </w:tblPr>
      <w:tblGrid>
        <w:gridCol w:w="1057"/>
        <w:gridCol w:w="2150"/>
        <w:gridCol w:w="1297"/>
        <w:gridCol w:w="2964"/>
      </w:tblGrid>
      <w:tr w:rsidR="00AA49DF" w:rsidRPr="00AA49DF" w14:paraId="420C2078" w14:textId="77777777" w:rsidTr="00AA49DF">
        <w:trPr>
          <w:trHeight w:val="20"/>
          <w:jc w:val="center"/>
        </w:trPr>
        <w:tc>
          <w:tcPr>
            <w:tcW w:w="1057" w:type="dxa"/>
            <w:shd w:val="clear" w:color="auto" w:fill="E7E6E6" w:themeFill="background2"/>
            <w:noWrap/>
            <w:hideMark/>
          </w:tcPr>
          <w:p w14:paraId="181E5002" w14:textId="77777777" w:rsidR="00377774" w:rsidRPr="00AA49DF" w:rsidRDefault="00377774" w:rsidP="00AA49DF">
            <w:r w:rsidRPr="00AA49DF">
              <w:t>TIER</w:t>
            </w:r>
          </w:p>
        </w:tc>
        <w:tc>
          <w:tcPr>
            <w:tcW w:w="2150" w:type="dxa"/>
            <w:shd w:val="clear" w:color="auto" w:fill="E7E6E6" w:themeFill="background2"/>
            <w:noWrap/>
            <w:hideMark/>
          </w:tcPr>
          <w:p w14:paraId="5DF011A0" w14:textId="77777777" w:rsidR="00377774" w:rsidRPr="00AA49DF" w:rsidRDefault="00377774" w:rsidP="00AA49DF">
            <w:r w:rsidRPr="00AA49DF">
              <w:t>% Disponibilidad</w:t>
            </w:r>
          </w:p>
        </w:tc>
        <w:tc>
          <w:tcPr>
            <w:tcW w:w="1297" w:type="dxa"/>
            <w:shd w:val="clear" w:color="auto" w:fill="E7E6E6" w:themeFill="background2"/>
            <w:noWrap/>
            <w:hideMark/>
          </w:tcPr>
          <w:p w14:paraId="5DE10A1B" w14:textId="77777777" w:rsidR="00377774" w:rsidRPr="00AA49DF" w:rsidRDefault="00377774" w:rsidP="00AA49DF">
            <w:r w:rsidRPr="00AA49DF">
              <w:t>% Parada</w:t>
            </w:r>
          </w:p>
        </w:tc>
        <w:tc>
          <w:tcPr>
            <w:tcW w:w="2964" w:type="dxa"/>
            <w:shd w:val="clear" w:color="auto" w:fill="E7E6E6" w:themeFill="background2"/>
            <w:noWrap/>
            <w:hideMark/>
          </w:tcPr>
          <w:p w14:paraId="1D4D85A1" w14:textId="77777777" w:rsidR="00377774" w:rsidRPr="00AA49DF" w:rsidRDefault="00377774" w:rsidP="00AA49DF">
            <w:r w:rsidRPr="00AA49DF">
              <w:t>Tiempo anual de parada</w:t>
            </w:r>
          </w:p>
        </w:tc>
      </w:tr>
      <w:tr w:rsidR="00AA49DF" w:rsidRPr="00AA49DF" w14:paraId="4CA9E349" w14:textId="77777777" w:rsidTr="00AA49DF">
        <w:trPr>
          <w:trHeight w:val="20"/>
          <w:jc w:val="center"/>
        </w:trPr>
        <w:tc>
          <w:tcPr>
            <w:tcW w:w="1057" w:type="dxa"/>
            <w:shd w:val="clear" w:color="auto" w:fill="E7E6E6" w:themeFill="background2"/>
            <w:noWrap/>
            <w:hideMark/>
          </w:tcPr>
          <w:p w14:paraId="66467129" w14:textId="77777777" w:rsidR="00377774" w:rsidRPr="00AA49DF" w:rsidRDefault="00377774" w:rsidP="00AA49DF">
            <w:r w:rsidRPr="00AA49DF">
              <w:t>TIER I</w:t>
            </w:r>
          </w:p>
        </w:tc>
        <w:tc>
          <w:tcPr>
            <w:tcW w:w="2150" w:type="dxa"/>
            <w:noWrap/>
            <w:hideMark/>
          </w:tcPr>
          <w:p w14:paraId="37701C5E" w14:textId="77777777" w:rsidR="00377774" w:rsidRPr="00AA49DF" w:rsidRDefault="00377774" w:rsidP="00AA49DF">
            <w:pPr>
              <w:jc w:val="right"/>
            </w:pPr>
            <w:r w:rsidRPr="00AA49DF">
              <w:t>99,67%</w:t>
            </w:r>
          </w:p>
        </w:tc>
        <w:tc>
          <w:tcPr>
            <w:tcW w:w="1297" w:type="dxa"/>
            <w:noWrap/>
            <w:hideMark/>
          </w:tcPr>
          <w:p w14:paraId="62FD2042" w14:textId="77777777" w:rsidR="00377774" w:rsidRPr="00AA49DF" w:rsidRDefault="00377774" w:rsidP="00AA49DF">
            <w:pPr>
              <w:jc w:val="right"/>
            </w:pPr>
            <w:r w:rsidRPr="00AA49DF">
              <w:t>0,33%</w:t>
            </w:r>
          </w:p>
        </w:tc>
        <w:tc>
          <w:tcPr>
            <w:tcW w:w="2964" w:type="dxa"/>
            <w:noWrap/>
            <w:hideMark/>
          </w:tcPr>
          <w:p w14:paraId="23CB6336" w14:textId="77777777" w:rsidR="00377774" w:rsidRPr="00AA49DF" w:rsidRDefault="00377774" w:rsidP="00AA49DF">
            <w:pPr>
              <w:jc w:val="right"/>
            </w:pPr>
            <w:r w:rsidRPr="00AA49DF">
              <w:t>28,82 horas</w:t>
            </w:r>
          </w:p>
        </w:tc>
      </w:tr>
      <w:tr w:rsidR="00AA49DF" w:rsidRPr="00AA49DF" w14:paraId="4E56ECA6" w14:textId="77777777" w:rsidTr="00AA49DF">
        <w:trPr>
          <w:trHeight w:val="20"/>
          <w:jc w:val="center"/>
        </w:trPr>
        <w:tc>
          <w:tcPr>
            <w:tcW w:w="1057" w:type="dxa"/>
            <w:shd w:val="clear" w:color="auto" w:fill="E7E6E6" w:themeFill="background2"/>
            <w:noWrap/>
            <w:hideMark/>
          </w:tcPr>
          <w:p w14:paraId="2C814B1A" w14:textId="77777777" w:rsidR="00377774" w:rsidRPr="00AA49DF" w:rsidRDefault="00377774" w:rsidP="00AA49DF">
            <w:r w:rsidRPr="00AA49DF">
              <w:t>TIER II</w:t>
            </w:r>
          </w:p>
        </w:tc>
        <w:tc>
          <w:tcPr>
            <w:tcW w:w="2150" w:type="dxa"/>
            <w:noWrap/>
            <w:hideMark/>
          </w:tcPr>
          <w:p w14:paraId="772AE747" w14:textId="77777777" w:rsidR="00377774" w:rsidRPr="00AA49DF" w:rsidRDefault="00377774" w:rsidP="00AA49DF">
            <w:pPr>
              <w:jc w:val="right"/>
            </w:pPr>
            <w:r w:rsidRPr="00AA49DF">
              <w:t>99,74%</w:t>
            </w:r>
          </w:p>
        </w:tc>
        <w:tc>
          <w:tcPr>
            <w:tcW w:w="1297" w:type="dxa"/>
            <w:noWrap/>
            <w:hideMark/>
          </w:tcPr>
          <w:p w14:paraId="43F78FE5" w14:textId="77777777" w:rsidR="00377774" w:rsidRPr="00AA49DF" w:rsidRDefault="00377774" w:rsidP="00AA49DF">
            <w:pPr>
              <w:jc w:val="right"/>
            </w:pPr>
            <w:r w:rsidRPr="00AA49DF">
              <w:t>0,25%</w:t>
            </w:r>
          </w:p>
        </w:tc>
        <w:tc>
          <w:tcPr>
            <w:tcW w:w="2964" w:type="dxa"/>
            <w:noWrap/>
            <w:hideMark/>
          </w:tcPr>
          <w:p w14:paraId="0B581CD6" w14:textId="77777777" w:rsidR="00377774" w:rsidRPr="00AA49DF" w:rsidRDefault="00377774" w:rsidP="00AA49DF">
            <w:pPr>
              <w:jc w:val="right"/>
            </w:pPr>
            <w:r w:rsidRPr="00AA49DF">
              <w:t>22,68 horas</w:t>
            </w:r>
          </w:p>
        </w:tc>
      </w:tr>
      <w:tr w:rsidR="00AA49DF" w:rsidRPr="00AA49DF" w14:paraId="28B074B5" w14:textId="77777777" w:rsidTr="00AA49DF">
        <w:trPr>
          <w:trHeight w:val="20"/>
          <w:jc w:val="center"/>
        </w:trPr>
        <w:tc>
          <w:tcPr>
            <w:tcW w:w="1057" w:type="dxa"/>
            <w:shd w:val="clear" w:color="auto" w:fill="E7E6E6" w:themeFill="background2"/>
            <w:noWrap/>
            <w:hideMark/>
          </w:tcPr>
          <w:p w14:paraId="77C16AE7" w14:textId="77777777" w:rsidR="00377774" w:rsidRPr="00AA49DF" w:rsidRDefault="00377774" w:rsidP="00AA49DF">
            <w:r w:rsidRPr="00AA49DF">
              <w:t>TIER III</w:t>
            </w:r>
          </w:p>
        </w:tc>
        <w:tc>
          <w:tcPr>
            <w:tcW w:w="2150" w:type="dxa"/>
            <w:noWrap/>
            <w:hideMark/>
          </w:tcPr>
          <w:p w14:paraId="522F0E83" w14:textId="77777777" w:rsidR="00377774" w:rsidRPr="00AA49DF" w:rsidRDefault="00377774" w:rsidP="00AA49DF">
            <w:pPr>
              <w:jc w:val="right"/>
            </w:pPr>
            <w:r w:rsidRPr="00AA49DF">
              <w:t>99, 982 %</w:t>
            </w:r>
          </w:p>
        </w:tc>
        <w:tc>
          <w:tcPr>
            <w:tcW w:w="1297" w:type="dxa"/>
            <w:noWrap/>
            <w:hideMark/>
          </w:tcPr>
          <w:p w14:paraId="724C9553" w14:textId="77777777" w:rsidR="00377774" w:rsidRPr="00AA49DF" w:rsidRDefault="00377774" w:rsidP="00AA49DF">
            <w:pPr>
              <w:jc w:val="right"/>
            </w:pPr>
            <w:r w:rsidRPr="00AA49DF">
              <w:t>0,02%</w:t>
            </w:r>
          </w:p>
        </w:tc>
        <w:tc>
          <w:tcPr>
            <w:tcW w:w="2964" w:type="dxa"/>
            <w:noWrap/>
            <w:hideMark/>
          </w:tcPr>
          <w:p w14:paraId="7F0973E8" w14:textId="77777777" w:rsidR="00377774" w:rsidRPr="00AA49DF" w:rsidRDefault="00377774" w:rsidP="00AA49DF">
            <w:pPr>
              <w:jc w:val="right"/>
            </w:pPr>
            <w:r w:rsidRPr="00AA49DF">
              <w:t>1,57 horas</w:t>
            </w:r>
          </w:p>
        </w:tc>
      </w:tr>
      <w:tr w:rsidR="00AA49DF" w:rsidRPr="00AA49DF" w14:paraId="06B58A9E" w14:textId="77777777" w:rsidTr="00AA49DF">
        <w:trPr>
          <w:trHeight w:val="20"/>
          <w:jc w:val="center"/>
        </w:trPr>
        <w:tc>
          <w:tcPr>
            <w:tcW w:w="1057" w:type="dxa"/>
            <w:shd w:val="clear" w:color="auto" w:fill="E7E6E6" w:themeFill="background2"/>
            <w:noWrap/>
            <w:hideMark/>
          </w:tcPr>
          <w:p w14:paraId="147A0D1D" w14:textId="77777777" w:rsidR="00377774" w:rsidRPr="00AA49DF" w:rsidRDefault="00377774" w:rsidP="00AA49DF">
            <w:r w:rsidRPr="00AA49DF">
              <w:t>TIER IV</w:t>
            </w:r>
          </w:p>
        </w:tc>
        <w:tc>
          <w:tcPr>
            <w:tcW w:w="2150" w:type="dxa"/>
            <w:noWrap/>
            <w:hideMark/>
          </w:tcPr>
          <w:p w14:paraId="2955BE58" w14:textId="77777777" w:rsidR="00377774" w:rsidRPr="00AA49DF" w:rsidRDefault="00377774" w:rsidP="00AA49DF">
            <w:pPr>
              <w:jc w:val="right"/>
            </w:pPr>
            <w:r w:rsidRPr="00AA49DF">
              <w:t>100,00%</w:t>
            </w:r>
          </w:p>
        </w:tc>
        <w:tc>
          <w:tcPr>
            <w:tcW w:w="1297" w:type="dxa"/>
            <w:noWrap/>
            <w:hideMark/>
          </w:tcPr>
          <w:p w14:paraId="59740145" w14:textId="77777777" w:rsidR="00377774" w:rsidRPr="00AA49DF" w:rsidRDefault="00377774" w:rsidP="00AA49DF">
            <w:pPr>
              <w:jc w:val="right"/>
            </w:pPr>
            <w:r w:rsidRPr="00AA49DF">
              <w:t>0,01%</w:t>
            </w:r>
          </w:p>
        </w:tc>
        <w:tc>
          <w:tcPr>
            <w:tcW w:w="2964" w:type="dxa"/>
            <w:noWrap/>
            <w:hideMark/>
          </w:tcPr>
          <w:p w14:paraId="5261A2F6" w14:textId="77777777" w:rsidR="00377774" w:rsidRPr="00AA49DF" w:rsidRDefault="00377774" w:rsidP="00AA49DF">
            <w:pPr>
              <w:jc w:val="right"/>
            </w:pPr>
            <w:r w:rsidRPr="00AA49DF">
              <w:t>52,56 minutos</w:t>
            </w:r>
          </w:p>
        </w:tc>
      </w:tr>
    </w:tbl>
    <w:p w14:paraId="7D937B4E" w14:textId="77777777" w:rsidR="00377774" w:rsidRDefault="00377774" w:rsidP="00377774">
      <w:pPr>
        <w:spacing w:after="240"/>
        <w:jc w:val="center"/>
        <w:rPr>
          <w:rFonts w:cs="Arial"/>
        </w:rPr>
      </w:pPr>
      <w:r>
        <w:rPr>
          <w:rFonts w:cs="Arial"/>
        </w:rPr>
        <w:t>Tabla</w:t>
      </w:r>
      <w:r>
        <w:rPr>
          <w:rFonts w:cs="Arial"/>
        </w:rPr>
        <w:fldChar w:fldCharType="begin"/>
      </w:r>
      <w:r>
        <w:rPr>
          <w:rFonts w:cs="Arial"/>
        </w:rPr>
        <w:instrText xml:space="preserve"> SEQ Tabla \* ARABIC </w:instrText>
      </w:r>
      <w:r>
        <w:rPr>
          <w:rFonts w:cs="Arial"/>
        </w:rPr>
        <w:fldChar w:fldCharType="separate"/>
      </w:r>
      <w:r>
        <w:rPr>
          <w:rFonts w:cs="Arial"/>
          <w:noProof/>
        </w:rPr>
        <w:t>13</w:t>
      </w:r>
      <w:r>
        <w:rPr>
          <w:rFonts w:cs="Arial"/>
        </w:rPr>
        <w:fldChar w:fldCharType="end"/>
      </w:r>
      <w:r w:rsidRPr="004D1FEF">
        <w:rPr>
          <w:rFonts w:cs="Arial"/>
        </w:rPr>
        <w:t>. Niveles de disponibilidad</w:t>
      </w:r>
      <w:r>
        <w:rPr>
          <w:rFonts w:cs="Arial"/>
        </w:rPr>
        <w:t xml:space="preserve"> </w:t>
      </w:r>
      <w:sdt>
        <w:sdtPr>
          <w:rPr>
            <w:rFonts w:cs="Arial"/>
          </w:rPr>
          <w:id w:val="1106929123"/>
          <w:citation/>
        </w:sdtPr>
        <w:sdtContent>
          <w:r>
            <w:rPr>
              <w:rFonts w:cs="Arial"/>
            </w:rPr>
            <w:fldChar w:fldCharType="begin"/>
          </w:r>
          <w:r>
            <w:rPr>
              <w:rFonts w:cs="Arial"/>
            </w:rPr>
            <w:instrText xml:space="preserve"> CITATION Gru14 \l 2058 </w:instrText>
          </w:r>
          <w:r>
            <w:rPr>
              <w:rFonts w:cs="Arial"/>
            </w:rPr>
            <w:fldChar w:fldCharType="separate"/>
          </w:r>
          <w:r w:rsidR="00201633" w:rsidRPr="00201633">
            <w:rPr>
              <w:rFonts w:cs="Arial"/>
              <w:noProof/>
            </w:rPr>
            <w:t>(Grupo COFITEL, 2014)</w:t>
          </w:r>
          <w:r>
            <w:rPr>
              <w:rFonts w:cs="Arial"/>
            </w:rPr>
            <w:fldChar w:fldCharType="end"/>
          </w:r>
        </w:sdtContent>
      </w:sdt>
      <w:r>
        <w:rPr>
          <w:rFonts w:cs="Arial"/>
        </w:rPr>
        <w:t>.</w:t>
      </w:r>
    </w:p>
    <w:p w14:paraId="1DEE4A1C" w14:textId="77777777" w:rsidR="00377774" w:rsidRPr="004D1FEF" w:rsidRDefault="00377774" w:rsidP="00377774">
      <w:pPr>
        <w:spacing w:after="240"/>
        <w:ind w:firstLine="360"/>
        <w:jc w:val="both"/>
        <w:rPr>
          <w:rFonts w:cs="Arial"/>
        </w:rPr>
      </w:pPr>
      <w:r>
        <w:rPr>
          <w:rFonts w:cs="Arial"/>
        </w:rPr>
        <w:t>Los cuatro niveles TIER definidos son:</w:t>
      </w:r>
    </w:p>
    <w:p w14:paraId="599DE7DE" w14:textId="77777777" w:rsidR="00377774" w:rsidRPr="00565FAC" w:rsidRDefault="00377774" w:rsidP="00377774">
      <w:pPr>
        <w:spacing w:before="240" w:after="240"/>
        <w:ind w:left="360" w:firstLine="348"/>
        <w:jc w:val="both"/>
        <w:rPr>
          <w:rFonts w:cs="Arial"/>
        </w:rPr>
      </w:pPr>
      <w:r w:rsidRPr="00565FAC">
        <w:rPr>
          <w:rFonts w:cs="Arial"/>
        </w:rPr>
        <w:t>TIER I: Es el nivel básico con disponibilidad del 99,671 %:</w:t>
      </w:r>
    </w:p>
    <w:p w14:paraId="19D5055E" w14:textId="77777777" w:rsidR="00377774" w:rsidRPr="004D1FEF" w:rsidRDefault="00377774" w:rsidP="003A172A">
      <w:pPr>
        <w:pStyle w:val="ListParagraph"/>
        <w:numPr>
          <w:ilvl w:val="0"/>
          <w:numId w:val="99"/>
        </w:numPr>
        <w:spacing w:before="240" w:after="240"/>
        <w:jc w:val="both"/>
        <w:rPr>
          <w:rFonts w:cs="Arial"/>
        </w:rPr>
      </w:pPr>
      <w:r w:rsidRPr="004D1FEF">
        <w:rPr>
          <w:rFonts w:cs="Arial"/>
        </w:rPr>
        <w:t>Sensible a las interrupciones, planificadas o no.</w:t>
      </w:r>
    </w:p>
    <w:p w14:paraId="1C3BB933" w14:textId="77777777" w:rsidR="00377774" w:rsidRPr="004D1FEF" w:rsidRDefault="00377774" w:rsidP="003A172A">
      <w:pPr>
        <w:pStyle w:val="ListParagraph"/>
        <w:numPr>
          <w:ilvl w:val="0"/>
          <w:numId w:val="99"/>
        </w:numPr>
        <w:spacing w:before="240" w:after="240"/>
        <w:jc w:val="both"/>
        <w:rPr>
          <w:rFonts w:cs="Arial"/>
        </w:rPr>
      </w:pPr>
      <w:r w:rsidRPr="004D1FEF">
        <w:rPr>
          <w:rFonts w:cs="Arial"/>
        </w:rPr>
        <w:t>Un solo paso de corriente y distribución de aire acondicionado, sin componentes redundantes.</w:t>
      </w:r>
    </w:p>
    <w:p w14:paraId="3A3C8908" w14:textId="77777777" w:rsidR="00377774" w:rsidRPr="004D1FEF" w:rsidRDefault="00377774" w:rsidP="003A172A">
      <w:pPr>
        <w:pStyle w:val="ListParagraph"/>
        <w:numPr>
          <w:ilvl w:val="0"/>
          <w:numId w:val="99"/>
        </w:numPr>
        <w:spacing w:before="240" w:after="240"/>
        <w:jc w:val="both"/>
        <w:rPr>
          <w:rFonts w:cs="Arial"/>
        </w:rPr>
      </w:pPr>
      <w:r w:rsidRPr="004D1FEF">
        <w:rPr>
          <w:rFonts w:cs="Arial"/>
        </w:rPr>
        <w:t>Sin exigencias de piso elevado.</w:t>
      </w:r>
    </w:p>
    <w:p w14:paraId="3F61D7E4" w14:textId="77777777" w:rsidR="00377774" w:rsidRPr="004D1FEF" w:rsidRDefault="00377774" w:rsidP="003A172A">
      <w:pPr>
        <w:pStyle w:val="ListParagraph"/>
        <w:numPr>
          <w:ilvl w:val="0"/>
          <w:numId w:val="99"/>
        </w:numPr>
        <w:spacing w:before="240" w:after="240"/>
        <w:jc w:val="both"/>
        <w:rPr>
          <w:rFonts w:cs="Arial"/>
        </w:rPr>
      </w:pPr>
      <w:r w:rsidRPr="004D1FEF">
        <w:rPr>
          <w:rFonts w:cs="Arial"/>
        </w:rPr>
        <w:t>Generador independiente.</w:t>
      </w:r>
    </w:p>
    <w:p w14:paraId="27A41375" w14:textId="77777777" w:rsidR="00377774" w:rsidRPr="004D1FEF" w:rsidRDefault="00377774" w:rsidP="003A172A">
      <w:pPr>
        <w:pStyle w:val="ListParagraph"/>
        <w:numPr>
          <w:ilvl w:val="0"/>
          <w:numId w:val="99"/>
        </w:numPr>
        <w:spacing w:before="240" w:after="240"/>
        <w:jc w:val="both"/>
        <w:rPr>
          <w:rFonts w:cs="Arial"/>
        </w:rPr>
      </w:pPr>
      <w:r w:rsidRPr="004D1FEF">
        <w:rPr>
          <w:rFonts w:cs="Arial"/>
        </w:rPr>
        <w:t>Plazo de implementación: 3 meses.</w:t>
      </w:r>
    </w:p>
    <w:p w14:paraId="5C8B29DF" w14:textId="77777777" w:rsidR="00377774" w:rsidRPr="004D1FEF" w:rsidRDefault="00377774" w:rsidP="003A172A">
      <w:pPr>
        <w:pStyle w:val="ListParagraph"/>
        <w:numPr>
          <w:ilvl w:val="0"/>
          <w:numId w:val="99"/>
        </w:numPr>
        <w:spacing w:before="240" w:after="240"/>
        <w:jc w:val="both"/>
        <w:rPr>
          <w:rFonts w:cs="Arial"/>
        </w:rPr>
      </w:pPr>
      <w:r w:rsidRPr="004D1FEF">
        <w:rPr>
          <w:rFonts w:cs="Arial"/>
        </w:rPr>
        <w:t>Tiempo de inactividad anual: 28,82 horas.</w:t>
      </w:r>
    </w:p>
    <w:p w14:paraId="61D23CF5" w14:textId="77777777" w:rsidR="00377774" w:rsidRDefault="00377774" w:rsidP="003A172A">
      <w:pPr>
        <w:pStyle w:val="ListParagraph"/>
        <w:numPr>
          <w:ilvl w:val="0"/>
          <w:numId w:val="99"/>
        </w:numPr>
        <w:spacing w:before="240" w:after="240"/>
        <w:jc w:val="both"/>
        <w:rPr>
          <w:rFonts w:cs="Arial"/>
        </w:rPr>
      </w:pPr>
      <w:r w:rsidRPr="004D1FEF">
        <w:rPr>
          <w:rFonts w:cs="Arial"/>
        </w:rPr>
        <w:t>Debe cerrarse completamente para realizar mantenimiento preventivo.</w:t>
      </w:r>
    </w:p>
    <w:p w14:paraId="597960E3" w14:textId="78C55FA8" w:rsidR="00377774" w:rsidRPr="004D1FEF" w:rsidRDefault="00377774" w:rsidP="00377774">
      <w:pPr>
        <w:ind w:firstLine="708"/>
        <w:jc w:val="both"/>
        <w:rPr>
          <w:rFonts w:cs="Arial"/>
        </w:rPr>
      </w:pPr>
      <w:r w:rsidRPr="001662C7">
        <w:t xml:space="preserve">TIER II: </w:t>
      </w:r>
      <w:r>
        <w:t>N</w:t>
      </w:r>
      <w:r w:rsidRPr="001662C7">
        <w:t>ivel de componentes redundantes</w:t>
      </w:r>
      <w:r>
        <w:t xml:space="preserve"> con d</w:t>
      </w:r>
      <w:r w:rsidRPr="004D1FEF">
        <w:rPr>
          <w:rFonts w:cs="Arial"/>
        </w:rPr>
        <w:t>ispo</w:t>
      </w:r>
      <w:r>
        <w:rPr>
          <w:rFonts w:cs="Arial"/>
        </w:rPr>
        <w:t>nibilidad del 99,741 %:</w:t>
      </w:r>
    </w:p>
    <w:p w14:paraId="2086D529"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Menor sensibilidad a las interrupciones.</w:t>
      </w:r>
    </w:p>
    <w:p w14:paraId="6FAC4090"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Un solo paso de corriente y distribución de aire acondicionado, con un componente redundante.</w:t>
      </w:r>
    </w:p>
    <w:p w14:paraId="3E35B6C5"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Incluye piso elevado, UPS y generador.</w:t>
      </w:r>
    </w:p>
    <w:p w14:paraId="2DB1711E"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Plazo de implementación: 3 meses.</w:t>
      </w:r>
    </w:p>
    <w:p w14:paraId="0B4D65AB"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Tiempo de inactividad anual: 28,82 horas.</w:t>
      </w:r>
    </w:p>
    <w:p w14:paraId="3341F576"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Plazo de implementación: 3 a 6 meses.</w:t>
      </w:r>
    </w:p>
    <w:p w14:paraId="04728D62" w14:textId="77777777" w:rsidR="00377774" w:rsidRPr="004D1FEF" w:rsidRDefault="00377774" w:rsidP="003A172A">
      <w:pPr>
        <w:pStyle w:val="ListParagraph"/>
        <w:numPr>
          <w:ilvl w:val="0"/>
          <w:numId w:val="100"/>
        </w:numPr>
        <w:spacing w:before="240" w:after="240"/>
        <w:jc w:val="both"/>
        <w:rPr>
          <w:rFonts w:cs="Arial"/>
        </w:rPr>
      </w:pPr>
      <w:r w:rsidRPr="004D1FEF">
        <w:rPr>
          <w:rFonts w:cs="Arial"/>
        </w:rPr>
        <w:t>Tiempo de inactividad anual: 22,0 horas.</w:t>
      </w:r>
    </w:p>
    <w:p w14:paraId="39A69017" w14:textId="77777777" w:rsidR="00377774" w:rsidRDefault="00377774" w:rsidP="003A172A">
      <w:pPr>
        <w:pStyle w:val="ListParagraph"/>
        <w:numPr>
          <w:ilvl w:val="0"/>
          <w:numId w:val="100"/>
        </w:numPr>
        <w:spacing w:before="240" w:after="240"/>
        <w:jc w:val="both"/>
        <w:rPr>
          <w:rFonts w:cs="Arial"/>
        </w:rPr>
      </w:pPr>
      <w:r w:rsidRPr="004D1FEF">
        <w:rPr>
          <w:rFonts w:cs="Arial"/>
        </w:rPr>
        <w:t>El mantenimiento de la alimentación y otras partes de la infraestructura requieren de un cierre de procesamiento.</w:t>
      </w:r>
    </w:p>
    <w:p w14:paraId="45F291A1" w14:textId="77777777" w:rsidR="00377774" w:rsidRPr="004D1FEF" w:rsidRDefault="00377774" w:rsidP="00377774">
      <w:pPr>
        <w:ind w:firstLine="708"/>
        <w:rPr>
          <w:rFonts w:cs="Arial"/>
        </w:rPr>
      </w:pPr>
      <w:r w:rsidRPr="00565FAC">
        <w:t>TIER</w:t>
      </w:r>
      <w:r w:rsidRPr="001662C7">
        <w:t xml:space="preserve"> III: Nivel de mantenimiento </w:t>
      </w:r>
      <w:r>
        <w:t>concurrente con d</w:t>
      </w:r>
      <w:r>
        <w:rPr>
          <w:rFonts w:cs="Arial"/>
        </w:rPr>
        <w:t>isponibilidad 99,982 %:</w:t>
      </w:r>
    </w:p>
    <w:p w14:paraId="05C9AE13" w14:textId="77777777" w:rsidR="00377774" w:rsidRPr="004D1FEF" w:rsidRDefault="00377774" w:rsidP="003A172A">
      <w:pPr>
        <w:pStyle w:val="ListParagraph"/>
        <w:numPr>
          <w:ilvl w:val="0"/>
          <w:numId w:val="101"/>
        </w:numPr>
        <w:spacing w:before="240" w:after="240"/>
        <w:jc w:val="both"/>
        <w:rPr>
          <w:rFonts w:cs="Arial"/>
        </w:rPr>
      </w:pPr>
      <w:r w:rsidRPr="004D1FEF">
        <w:rPr>
          <w:rFonts w:cs="Arial"/>
        </w:rPr>
        <w:lastRenderedPageBreak/>
        <w:t>Interrupciones planificadas sin interrupción de funcionamiento,</w:t>
      </w:r>
      <w:r>
        <w:rPr>
          <w:rFonts w:cs="Arial"/>
        </w:rPr>
        <w:t xml:space="preserve"> </w:t>
      </w:r>
      <w:r w:rsidRPr="004D1FEF">
        <w:rPr>
          <w:rFonts w:cs="Arial"/>
        </w:rPr>
        <w:t>pero posibilidad de problemas en las no previstas.</w:t>
      </w:r>
    </w:p>
    <w:p w14:paraId="2527C78D" w14:textId="77777777" w:rsidR="00377774" w:rsidRPr="004D1FEF" w:rsidRDefault="00377774" w:rsidP="003A172A">
      <w:pPr>
        <w:pStyle w:val="ListParagraph"/>
        <w:numPr>
          <w:ilvl w:val="0"/>
          <w:numId w:val="101"/>
        </w:numPr>
        <w:spacing w:before="240" w:after="240"/>
        <w:jc w:val="both"/>
        <w:rPr>
          <w:rFonts w:cs="Arial"/>
        </w:rPr>
      </w:pPr>
      <w:r w:rsidRPr="004D1FEF">
        <w:rPr>
          <w:rFonts w:cs="Arial"/>
        </w:rPr>
        <w:t>Múltiples accesos de energía y refrigeración, por un solo encaminamiento activo. Incluye componentes redundantes (N+1).</w:t>
      </w:r>
    </w:p>
    <w:p w14:paraId="021F2BFE" w14:textId="77777777" w:rsidR="00377774" w:rsidRPr="004D1FEF" w:rsidRDefault="00377774" w:rsidP="003A172A">
      <w:pPr>
        <w:pStyle w:val="ListParagraph"/>
        <w:numPr>
          <w:ilvl w:val="0"/>
          <w:numId w:val="101"/>
        </w:numPr>
        <w:spacing w:before="240" w:after="240"/>
        <w:jc w:val="both"/>
        <w:rPr>
          <w:rFonts w:cs="Arial"/>
        </w:rPr>
      </w:pPr>
      <w:r w:rsidRPr="004D1FEF">
        <w:rPr>
          <w:rFonts w:cs="Arial"/>
        </w:rPr>
        <w:t>Plazo de implementación: 15 a 20 meses.</w:t>
      </w:r>
    </w:p>
    <w:p w14:paraId="00E7527E" w14:textId="77777777" w:rsidR="00377774" w:rsidRDefault="00377774" w:rsidP="003A172A">
      <w:pPr>
        <w:pStyle w:val="ListParagraph"/>
        <w:numPr>
          <w:ilvl w:val="0"/>
          <w:numId w:val="101"/>
        </w:numPr>
        <w:spacing w:before="240" w:after="240"/>
        <w:jc w:val="both"/>
        <w:rPr>
          <w:rFonts w:cs="Arial"/>
        </w:rPr>
      </w:pPr>
      <w:r w:rsidRPr="004D1FEF">
        <w:rPr>
          <w:rFonts w:cs="Arial"/>
        </w:rPr>
        <w:t>Tiempo de inactividad anual: 1,6 horas.</w:t>
      </w:r>
    </w:p>
    <w:p w14:paraId="45546D7D" w14:textId="77777777" w:rsidR="00377774" w:rsidRPr="001662C7" w:rsidRDefault="00377774" w:rsidP="00AA49DF">
      <w:pPr>
        <w:ind w:left="12" w:firstLine="708"/>
      </w:pPr>
      <w:r w:rsidRPr="00565FAC">
        <w:t>TIER</w:t>
      </w:r>
      <w:r w:rsidRPr="001662C7">
        <w:t xml:space="preserve"> IV: Nivel tolerante a errores</w:t>
      </w:r>
      <w:r>
        <w:t xml:space="preserve"> con un </w:t>
      </w:r>
      <w:r w:rsidRPr="004D1FEF">
        <w:t>99,995</w:t>
      </w:r>
      <w:r w:rsidRPr="001662C7">
        <w:t xml:space="preserve"> % de disponibilidad.</w:t>
      </w:r>
    </w:p>
    <w:p w14:paraId="52F92A59" w14:textId="77777777" w:rsidR="00377774" w:rsidRPr="001662C7" w:rsidRDefault="00377774" w:rsidP="003A172A">
      <w:pPr>
        <w:pStyle w:val="ListParagraph"/>
        <w:numPr>
          <w:ilvl w:val="0"/>
          <w:numId w:val="103"/>
        </w:numPr>
        <w:spacing w:before="240" w:after="160" w:line="259" w:lineRule="auto"/>
        <w:jc w:val="both"/>
      </w:pPr>
      <w:r w:rsidRPr="001662C7">
        <w:t>Interrupciones planificadas sin interrupción de funcionamiento de los datos críticos. Posibilidad de sostener un caso de improviso sin daños críticos.</w:t>
      </w:r>
    </w:p>
    <w:p w14:paraId="3BDA6C2D" w14:textId="77777777" w:rsidR="00377774" w:rsidRPr="001662C7" w:rsidRDefault="00377774" w:rsidP="003A172A">
      <w:pPr>
        <w:pStyle w:val="ListParagraph"/>
        <w:numPr>
          <w:ilvl w:val="0"/>
          <w:numId w:val="103"/>
        </w:numPr>
        <w:spacing w:before="240" w:after="160" w:line="259" w:lineRule="auto"/>
        <w:jc w:val="both"/>
      </w:pPr>
      <w:r w:rsidRPr="001662C7">
        <w:t>Múltiples pasos de corriente y rutas de enfriamiento. Incluye componentes redundantes. Incluye componentes redundantes (2(N+1))- 2 UPS cada uno con redundancia (N+1).</w:t>
      </w:r>
    </w:p>
    <w:p w14:paraId="4574DE01" w14:textId="77777777" w:rsidR="00377774" w:rsidRPr="001662C7" w:rsidRDefault="00377774" w:rsidP="003A172A">
      <w:pPr>
        <w:pStyle w:val="ListParagraph"/>
        <w:numPr>
          <w:ilvl w:val="0"/>
          <w:numId w:val="103"/>
        </w:numPr>
        <w:spacing w:before="240" w:after="160" w:line="259" w:lineRule="auto"/>
        <w:jc w:val="both"/>
      </w:pPr>
      <w:r w:rsidRPr="001662C7">
        <w:t>Plazo de implementación: 15 a 20 meses.</w:t>
      </w:r>
    </w:p>
    <w:p w14:paraId="2F75962B" w14:textId="77777777" w:rsidR="00377774" w:rsidRPr="001662C7" w:rsidRDefault="00377774" w:rsidP="003A172A">
      <w:pPr>
        <w:pStyle w:val="ListParagraph"/>
        <w:numPr>
          <w:ilvl w:val="0"/>
          <w:numId w:val="103"/>
        </w:numPr>
        <w:spacing w:before="240" w:after="160" w:line="259" w:lineRule="auto"/>
        <w:jc w:val="both"/>
      </w:pPr>
      <w:r w:rsidRPr="001662C7">
        <w:t>Tiempo de inactividad anual: 0,4 horas.</w:t>
      </w:r>
    </w:p>
    <w:p w14:paraId="4D0EC63D" w14:textId="1EDD61DF" w:rsidR="00377774" w:rsidRPr="00377774" w:rsidRDefault="00377774" w:rsidP="00377774">
      <w:pPr>
        <w:spacing w:before="240" w:after="240"/>
        <w:ind w:firstLine="708"/>
        <w:rPr>
          <w:b/>
        </w:rPr>
      </w:pPr>
      <w:r w:rsidRPr="00377774">
        <w:rPr>
          <w:b/>
        </w:rPr>
        <w:t>NORMA ICREA-Std-131-2017</w:t>
      </w:r>
    </w:p>
    <w:p w14:paraId="4AD7EB1A" w14:textId="13584554" w:rsidR="00377774" w:rsidRPr="004D1FEF" w:rsidRDefault="00377774" w:rsidP="00377774">
      <w:pPr>
        <w:spacing w:after="240"/>
        <w:ind w:firstLine="708"/>
        <w:jc w:val="both"/>
        <w:rPr>
          <w:rFonts w:cs="Arial"/>
        </w:rPr>
      </w:pPr>
      <w:r w:rsidRPr="00FF12A1">
        <w:rPr>
          <w:rFonts w:cs="Arial"/>
        </w:rPr>
        <w:t xml:space="preserve">La norma “ICREA-Std-131-2017” es un conjunto de recomendaciones y mejores prácticas consensadas entre varios países </w:t>
      </w:r>
      <w:r>
        <w:rPr>
          <w:rFonts w:cs="Arial"/>
        </w:rPr>
        <w:t>y un grupo de expertos en CPD’s</w:t>
      </w:r>
      <w:r w:rsidRPr="00FF12A1">
        <w:rPr>
          <w:rFonts w:cs="Arial"/>
        </w:rPr>
        <w:t xml:space="preserve"> </w:t>
      </w:r>
      <w:r>
        <w:rPr>
          <w:rFonts w:cs="Arial"/>
        </w:rPr>
        <w:t>q</w:t>
      </w:r>
      <w:r w:rsidRPr="00FF12A1">
        <w:rPr>
          <w:rFonts w:cs="Arial"/>
        </w:rPr>
        <w:t>ue define la forma de construir un data center de acuerdo con los niveles de confiabilidad y seguridad deseados</w:t>
      </w:r>
      <w:sdt>
        <w:sdtPr>
          <w:rPr>
            <w:rFonts w:cs="Arial"/>
          </w:rPr>
          <w:id w:val="710237758"/>
          <w:citation/>
        </w:sdtPr>
        <w:sdtContent>
          <w:r>
            <w:rPr>
              <w:rFonts w:cs="Arial"/>
            </w:rPr>
            <w:fldChar w:fldCharType="begin"/>
          </w:r>
          <w:r>
            <w:rPr>
              <w:rFonts w:cs="Arial"/>
            </w:rPr>
            <w:instrText xml:space="preserve"> CITATION ICR19 \l 2058 </w:instrText>
          </w:r>
          <w:r>
            <w:rPr>
              <w:rFonts w:cs="Arial"/>
            </w:rPr>
            <w:fldChar w:fldCharType="separate"/>
          </w:r>
          <w:r w:rsidR="00201633">
            <w:rPr>
              <w:rFonts w:cs="Arial"/>
              <w:noProof/>
            </w:rPr>
            <w:t xml:space="preserve"> </w:t>
          </w:r>
          <w:r w:rsidR="00201633" w:rsidRPr="00201633">
            <w:rPr>
              <w:rFonts w:cs="Arial"/>
              <w:noProof/>
            </w:rPr>
            <w:t>(ICREA, 2019)</w:t>
          </w:r>
          <w:r>
            <w:rPr>
              <w:rFonts w:cs="Arial"/>
            </w:rPr>
            <w:fldChar w:fldCharType="end"/>
          </w:r>
        </w:sdtContent>
      </w:sdt>
      <w:r>
        <w:rPr>
          <w:rFonts w:cs="Arial"/>
        </w:rPr>
        <w:t>. En la Tabla 14 se describen los seis niveles de disponibilidad</w:t>
      </w:r>
      <w:r w:rsidRPr="004D1FEF">
        <w:rPr>
          <w:rFonts w:cs="Arial"/>
        </w:rPr>
        <w:t>:</w:t>
      </w:r>
    </w:p>
    <w:tbl>
      <w:tblPr>
        <w:tblStyle w:val="TableGridLight"/>
        <w:tblW w:w="0" w:type="auto"/>
        <w:tblLook w:val="04A0" w:firstRow="1" w:lastRow="0" w:firstColumn="1" w:lastColumn="0" w:noHBand="0" w:noVBand="1"/>
      </w:tblPr>
      <w:tblGrid>
        <w:gridCol w:w="790"/>
        <w:gridCol w:w="6453"/>
        <w:gridCol w:w="1870"/>
      </w:tblGrid>
      <w:tr w:rsidR="00377774" w:rsidRPr="00AA49DF" w14:paraId="3BC64E21" w14:textId="77777777" w:rsidTr="00AA49DF">
        <w:tc>
          <w:tcPr>
            <w:tcW w:w="0" w:type="auto"/>
            <w:shd w:val="clear" w:color="auto" w:fill="E7E6E6" w:themeFill="background2"/>
            <w:hideMark/>
          </w:tcPr>
          <w:p w14:paraId="6B4BE22F" w14:textId="77777777" w:rsidR="00377774" w:rsidRPr="00AA49DF" w:rsidRDefault="00377774" w:rsidP="00AA49DF">
            <w:pPr>
              <w:rPr>
                <w:b/>
              </w:rPr>
            </w:pPr>
            <w:r w:rsidRPr="00AA49DF">
              <w:rPr>
                <w:b/>
              </w:rPr>
              <w:t>Nivel</w:t>
            </w:r>
          </w:p>
        </w:tc>
        <w:tc>
          <w:tcPr>
            <w:tcW w:w="0" w:type="auto"/>
            <w:shd w:val="clear" w:color="auto" w:fill="E7E6E6" w:themeFill="background2"/>
            <w:hideMark/>
          </w:tcPr>
          <w:p w14:paraId="5931152A" w14:textId="77777777" w:rsidR="00377774" w:rsidRPr="00AA49DF" w:rsidRDefault="00377774" w:rsidP="00AA49DF">
            <w:pPr>
              <w:rPr>
                <w:b/>
              </w:rPr>
            </w:pPr>
            <w:r w:rsidRPr="00AA49DF">
              <w:rPr>
                <w:b/>
              </w:rPr>
              <w:t>Descripción</w:t>
            </w:r>
          </w:p>
        </w:tc>
        <w:tc>
          <w:tcPr>
            <w:tcW w:w="0" w:type="auto"/>
            <w:shd w:val="clear" w:color="auto" w:fill="E7E6E6" w:themeFill="background2"/>
            <w:hideMark/>
          </w:tcPr>
          <w:p w14:paraId="4B05E245" w14:textId="77777777" w:rsidR="00377774" w:rsidRPr="00AA49DF" w:rsidRDefault="00377774" w:rsidP="00AA49DF">
            <w:pPr>
              <w:rPr>
                <w:b/>
              </w:rPr>
            </w:pPr>
            <w:r w:rsidRPr="00AA49DF">
              <w:rPr>
                <w:b/>
              </w:rPr>
              <w:t>Disponibilidad</w:t>
            </w:r>
          </w:p>
        </w:tc>
      </w:tr>
      <w:tr w:rsidR="00377774" w:rsidRPr="00AA49DF" w14:paraId="635EFAF8" w14:textId="77777777" w:rsidTr="00AA49DF">
        <w:tc>
          <w:tcPr>
            <w:tcW w:w="0" w:type="auto"/>
            <w:shd w:val="clear" w:color="auto" w:fill="E7E6E6" w:themeFill="background2"/>
            <w:hideMark/>
          </w:tcPr>
          <w:p w14:paraId="41B01264" w14:textId="77777777" w:rsidR="00377774" w:rsidRPr="00AA49DF" w:rsidRDefault="00377774" w:rsidP="00AA49DF">
            <w:pPr>
              <w:rPr>
                <w:b/>
              </w:rPr>
            </w:pPr>
            <w:r w:rsidRPr="00AA49DF">
              <w:rPr>
                <w:b/>
              </w:rPr>
              <w:t>I</w:t>
            </w:r>
          </w:p>
        </w:tc>
        <w:tc>
          <w:tcPr>
            <w:tcW w:w="0" w:type="auto"/>
            <w:hideMark/>
          </w:tcPr>
          <w:p w14:paraId="1ABE6E55" w14:textId="77777777" w:rsidR="00377774" w:rsidRPr="00AA49DF" w:rsidRDefault="00377774" w:rsidP="00AA49DF">
            <w:r w:rsidRPr="00AA49DF">
              <w:t>“Sala de Cómputo en ambiente Certificado QADC (Quality assurance data center).”</w:t>
            </w:r>
            <w:sdt>
              <w:sdtPr>
                <w:id w:val="-383407991"/>
                <w:citation/>
              </w:sdtPr>
              <w:sdtContent>
                <w:r w:rsidRPr="00AA49DF">
                  <w:fldChar w:fldCharType="begin"/>
                </w:r>
                <w:r w:rsidRPr="00AA49DF">
                  <w:instrText xml:space="preserve"> CITATION ICR17 \l 2058 </w:instrText>
                </w:r>
                <w:r w:rsidRPr="00AA49DF">
                  <w:fldChar w:fldCharType="separate"/>
                </w:r>
                <w:r w:rsidR="00201633">
                  <w:rPr>
                    <w:noProof/>
                  </w:rPr>
                  <w:t xml:space="preserve"> (ICREA, 2017)</w:t>
                </w:r>
                <w:r w:rsidRPr="00AA49DF">
                  <w:fldChar w:fldCharType="end"/>
                </w:r>
              </w:sdtContent>
            </w:sdt>
            <w:r w:rsidRPr="00AA49DF">
              <w:t>.</w:t>
            </w:r>
          </w:p>
        </w:tc>
        <w:tc>
          <w:tcPr>
            <w:tcW w:w="0" w:type="auto"/>
            <w:hideMark/>
          </w:tcPr>
          <w:p w14:paraId="169B6ADA" w14:textId="77777777" w:rsidR="00377774" w:rsidRPr="00AA49DF" w:rsidRDefault="00377774" w:rsidP="00AA49DF">
            <w:r w:rsidRPr="00AA49DF">
              <w:t>95%</w:t>
            </w:r>
          </w:p>
        </w:tc>
      </w:tr>
      <w:tr w:rsidR="00377774" w:rsidRPr="00AA49DF" w14:paraId="0F3639A4" w14:textId="77777777" w:rsidTr="00AA49DF">
        <w:tc>
          <w:tcPr>
            <w:tcW w:w="0" w:type="auto"/>
            <w:shd w:val="clear" w:color="auto" w:fill="E7E6E6" w:themeFill="background2"/>
            <w:hideMark/>
          </w:tcPr>
          <w:p w14:paraId="4DCEEAC3" w14:textId="77777777" w:rsidR="00377774" w:rsidRPr="00AA49DF" w:rsidRDefault="00377774" w:rsidP="00AA49DF">
            <w:pPr>
              <w:rPr>
                <w:b/>
              </w:rPr>
            </w:pPr>
            <w:r w:rsidRPr="00AA49DF">
              <w:rPr>
                <w:b/>
              </w:rPr>
              <w:t>II</w:t>
            </w:r>
          </w:p>
        </w:tc>
        <w:tc>
          <w:tcPr>
            <w:tcW w:w="0" w:type="auto"/>
            <w:hideMark/>
          </w:tcPr>
          <w:p w14:paraId="16111F8C" w14:textId="77777777" w:rsidR="00377774" w:rsidRPr="00AA49DF" w:rsidRDefault="00377774" w:rsidP="00AA49DF">
            <w:r w:rsidRPr="00AA49DF">
              <w:t>“Sala de cómputo en ambiente Certificado de clase mundial WCQA (World Class Quality Assurance Data Center).”</w:t>
            </w:r>
            <w:sdt>
              <w:sdtPr>
                <w:id w:val="-1696617682"/>
                <w:citation/>
              </w:sdtPr>
              <w:sdtContent>
                <w:r w:rsidRPr="00AA49DF">
                  <w:fldChar w:fldCharType="begin"/>
                </w:r>
                <w:r w:rsidRPr="00AA49DF">
                  <w:instrText xml:space="preserve"> CITATION ICR17 \l 2058 </w:instrText>
                </w:r>
                <w:r w:rsidRPr="00AA49DF">
                  <w:fldChar w:fldCharType="separate"/>
                </w:r>
                <w:r w:rsidR="00201633">
                  <w:rPr>
                    <w:noProof/>
                  </w:rPr>
                  <w:t xml:space="preserve"> (ICREA, 2017)</w:t>
                </w:r>
                <w:r w:rsidRPr="00AA49DF">
                  <w:fldChar w:fldCharType="end"/>
                </w:r>
              </w:sdtContent>
            </w:sdt>
            <w:r w:rsidRPr="00AA49DF">
              <w:t>.</w:t>
            </w:r>
          </w:p>
        </w:tc>
        <w:tc>
          <w:tcPr>
            <w:tcW w:w="0" w:type="auto"/>
            <w:hideMark/>
          </w:tcPr>
          <w:p w14:paraId="29F3F622" w14:textId="77777777" w:rsidR="00377774" w:rsidRPr="00AA49DF" w:rsidRDefault="00377774" w:rsidP="00AA49DF">
            <w:r w:rsidRPr="00AA49DF">
              <w:t>99%</w:t>
            </w:r>
          </w:p>
        </w:tc>
      </w:tr>
      <w:tr w:rsidR="00377774" w:rsidRPr="00AA49DF" w14:paraId="517243A2" w14:textId="77777777" w:rsidTr="00AA49DF">
        <w:tc>
          <w:tcPr>
            <w:tcW w:w="0" w:type="auto"/>
            <w:shd w:val="clear" w:color="auto" w:fill="E7E6E6" w:themeFill="background2"/>
            <w:hideMark/>
          </w:tcPr>
          <w:p w14:paraId="2E4E0067" w14:textId="77777777" w:rsidR="00377774" w:rsidRPr="00AA49DF" w:rsidRDefault="00377774" w:rsidP="00AA49DF">
            <w:pPr>
              <w:rPr>
                <w:b/>
              </w:rPr>
            </w:pPr>
            <w:r w:rsidRPr="00AA49DF">
              <w:rPr>
                <w:b/>
              </w:rPr>
              <w:t>III</w:t>
            </w:r>
          </w:p>
        </w:tc>
        <w:tc>
          <w:tcPr>
            <w:tcW w:w="0" w:type="auto"/>
            <w:hideMark/>
          </w:tcPr>
          <w:p w14:paraId="01722F43" w14:textId="77777777" w:rsidR="00377774" w:rsidRPr="00AA49DF" w:rsidRDefault="00377774" w:rsidP="00AA49DF">
            <w:r w:rsidRPr="00AA49DF">
              <w:t>“Sala de Cómputo confiable con ambiente Certificado de clase mundial S-WCQA (Safety World Class Quality Assurance Data Center ).”</w:t>
            </w:r>
            <w:sdt>
              <w:sdtPr>
                <w:id w:val="1688245184"/>
                <w:citation/>
              </w:sdtPr>
              <w:sdtContent>
                <w:r w:rsidRPr="00AA49DF">
                  <w:fldChar w:fldCharType="begin"/>
                </w:r>
                <w:r w:rsidRPr="00AA49DF">
                  <w:instrText xml:space="preserve"> CITATION ICR19 \l 2058 </w:instrText>
                </w:r>
                <w:r w:rsidRPr="00AA49DF">
                  <w:fldChar w:fldCharType="separate"/>
                </w:r>
                <w:r w:rsidR="00201633">
                  <w:rPr>
                    <w:noProof/>
                  </w:rPr>
                  <w:t xml:space="preserve"> (ICREA, 2019)</w:t>
                </w:r>
                <w:r w:rsidRPr="00AA49DF">
                  <w:fldChar w:fldCharType="end"/>
                </w:r>
              </w:sdtContent>
            </w:sdt>
            <w:r w:rsidRPr="00AA49DF">
              <w:t>.</w:t>
            </w:r>
          </w:p>
        </w:tc>
        <w:tc>
          <w:tcPr>
            <w:tcW w:w="0" w:type="auto"/>
            <w:hideMark/>
          </w:tcPr>
          <w:p w14:paraId="148BC787" w14:textId="77777777" w:rsidR="00377774" w:rsidRPr="00AA49DF" w:rsidRDefault="00377774" w:rsidP="00AA49DF">
            <w:r w:rsidRPr="00AA49DF">
              <w:t>99.9%</w:t>
            </w:r>
          </w:p>
        </w:tc>
      </w:tr>
      <w:tr w:rsidR="00377774" w:rsidRPr="00AA49DF" w14:paraId="6F10A629" w14:textId="77777777" w:rsidTr="00AA49DF">
        <w:tc>
          <w:tcPr>
            <w:tcW w:w="0" w:type="auto"/>
            <w:shd w:val="clear" w:color="auto" w:fill="E7E6E6" w:themeFill="background2"/>
            <w:hideMark/>
          </w:tcPr>
          <w:p w14:paraId="27998F08" w14:textId="77777777" w:rsidR="00377774" w:rsidRPr="00AA49DF" w:rsidRDefault="00377774" w:rsidP="00AA49DF">
            <w:pPr>
              <w:rPr>
                <w:b/>
              </w:rPr>
            </w:pPr>
            <w:r w:rsidRPr="00AA49DF">
              <w:rPr>
                <w:b/>
              </w:rPr>
              <w:t>IV</w:t>
            </w:r>
          </w:p>
        </w:tc>
        <w:tc>
          <w:tcPr>
            <w:tcW w:w="0" w:type="auto"/>
            <w:hideMark/>
          </w:tcPr>
          <w:p w14:paraId="4910FABA" w14:textId="77777777" w:rsidR="00377774" w:rsidRPr="00AA49DF" w:rsidRDefault="00377774" w:rsidP="00AA49DF">
            <w:r w:rsidRPr="00AA49DF">
              <w:t xml:space="preserve">“Sala de Cómputo de alta seguridad con certificación HS-WCQA (High Security World Class Quality Assurance).” </w:t>
            </w:r>
            <w:sdt>
              <w:sdtPr>
                <w:id w:val="-857577924"/>
                <w:citation/>
              </w:sdtPr>
              <w:sdtContent>
                <w:r w:rsidRPr="00AA49DF">
                  <w:fldChar w:fldCharType="begin"/>
                </w:r>
                <w:r w:rsidRPr="00AA49DF">
                  <w:instrText xml:space="preserve"> CITATION ICR17 \l 2058 </w:instrText>
                </w:r>
                <w:r w:rsidRPr="00AA49DF">
                  <w:fldChar w:fldCharType="separate"/>
                </w:r>
                <w:r w:rsidR="00201633">
                  <w:rPr>
                    <w:noProof/>
                  </w:rPr>
                  <w:t>(ICREA, 2017)</w:t>
                </w:r>
                <w:r w:rsidRPr="00AA49DF">
                  <w:fldChar w:fldCharType="end"/>
                </w:r>
              </w:sdtContent>
            </w:sdt>
            <w:r w:rsidRPr="00AA49DF">
              <w:t>.</w:t>
            </w:r>
          </w:p>
        </w:tc>
        <w:tc>
          <w:tcPr>
            <w:tcW w:w="0" w:type="auto"/>
            <w:hideMark/>
          </w:tcPr>
          <w:p w14:paraId="2B6F7CBA" w14:textId="77777777" w:rsidR="00377774" w:rsidRPr="00AA49DF" w:rsidRDefault="00377774" w:rsidP="00AA49DF">
            <w:r w:rsidRPr="00AA49DF">
              <w:t>99.99%</w:t>
            </w:r>
          </w:p>
        </w:tc>
      </w:tr>
      <w:tr w:rsidR="00377774" w:rsidRPr="00AA49DF" w14:paraId="685D314F" w14:textId="77777777" w:rsidTr="00AA49DF">
        <w:tc>
          <w:tcPr>
            <w:tcW w:w="0" w:type="auto"/>
            <w:shd w:val="clear" w:color="auto" w:fill="E7E6E6" w:themeFill="background2"/>
            <w:hideMark/>
          </w:tcPr>
          <w:p w14:paraId="6CC374BE" w14:textId="77777777" w:rsidR="00377774" w:rsidRPr="00AA49DF" w:rsidRDefault="00377774" w:rsidP="00AA49DF">
            <w:pPr>
              <w:rPr>
                <w:b/>
              </w:rPr>
            </w:pPr>
            <w:r w:rsidRPr="00AA49DF">
              <w:rPr>
                <w:b/>
              </w:rPr>
              <w:t>V</w:t>
            </w:r>
          </w:p>
        </w:tc>
        <w:tc>
          <w:tcPr>
            <w:tcW w:w="0" w:type="auto"/>
            <w:hideMark/>
          </w:tcPr>
          <w:p w14:paraId="216294FC" w14:textId="77777777" w:rsidR="00377774" w:rsidRPr="00AA49DF" w:rsidRDefault="00377774" w:rsidP="00AA49DF">
            <w:r w:rsidRPr="00AA49DF">
              <w:t xml:space="preserve">“Sala de Cómputo de alta seguridad y alta disponibilidad con certificación de clase mundial HSHA-WCQA (High Security High Available World Class Quality Assurance Data Center).” </w:t>
            </w:r>
            <w:sdt>
              <w:sdtPr>
                <w:id w:val="-700784293"/>
                <w:citation/>
              </w:sdtPr>
              <w:sdtContent>
                <w:r w:rsidRPr="00AA49DF">
                  <w:fldChar w:fldCharType="begin"/>
                </w:r>
                <w:r w:rsidRPr="00AA49DF">
                  <w:instrText xml:space="preserve"> CITATION ICR17 \l 2058 </w:instrText>
                </w:r>
                <w:r w:rsidRPr="00AA49DF">
                  <w:fldChar w:fldCharType="separate"/>
                </w:r>
                <w:r w:rsidR="00201633">
                  <w:rPr>
                    <w:noProof/>
                  </w:rPr>
                  <w:t>(ICREA, 2017)</w:t>
                </w:r>
                <w:r w:rsidRPr="00AA49DF">
                  <w:fldChar w:fldCharType="end"/>
                </w:r>
              </w:sdtContent>
            </w:sdt>
            <w:r w:rsidRPr="00AA49DF">
              <w:t>.</w:t>
            </w:r>
          </w:p>
        </w:tc>
        <w:tc>
          <w:tcPr>
            <w:tcW w:w="0" w:type="auto"/>
            <w:hideMark/>
          </w:tcPr>
          <w:p w14:paraId="5DFA5A0B" w14:textId="77777777" w:rsidR="00377774" w:rsidRPr="00AA49DF" w:rsidRDefault="00377774" w:rsidP="00AA49DF">
            <w:r w:rsidRPr="00AA49DF">
              <w:t>99.999%</w:t>
            </w:r>
          </w:p>
        </w:tc>
      </w:tr>
      <w:tr w:rsidR="00377774" w:rsidRPr="00AA49DF" w14:paraId="5AD134E6" w14:textId="77777777" w:rsidTr="00AA49DF">
        <w:tc>
          <w:tcPr>
            <w:tcW w:w="0" w:type="auto"/>
            <w:shd w:val="clear" w:color="auto" w:fill="E7E6E6" w:themeFill="background2"/>
            <w:hideMark/>
          </w:tcPr>
          <w:p w14:paraId="5A399151" w14:textId="77777777" w:rsidR="00377774" w:rsidRPr="00AA49DF" w:rsidRDefault="00377774" w:rsidP="00AA49DF">
            <w:pPr>
              <w:rPr>
                <w:b/>
              </w:rPr>
            </w:pPr>
            <w:r w:rsidRPr="00AA49DF">
              <w:rPr>
                <w:b/>
              </w:rPr>
              <w:t>VI</w:t>
            </w:r>
          </w:p>
        </w:tc>
        <w:tc>
          <w:tcPr>
            <w:tcW w:w="0" w:type="auto"/>
            <w:hideMark/>
          </w:tcPr>
          <w:p w14:paraId="6D88C6A9" w14:textId="3EEDB4B2" w:rsidR="00377774" w:rsidRPr="00AA49DF" w:rsidRDefault="00487027" w:rsidP="00AA49DF">
            <w:r>
              <w:t>“Grupo de Salas de Có</w:t>
            </w:r>
            <w:r w:rsidR="00377774" w:rsidRPr="00AA49DF">
              <w:t>mputo redundantes entre si con ambientes certificados de clase mundial RHA-WCQA (Redundant High Available World Class Quality Assurance Data Center Net).”</w:t>
            </w:r>
            <w:sdt>
              <w:sdtPr>
                <w:id w:val="1471557880"/>
                <w:citation/>
              </w:sdtPr>
              <w:sdtContent>
                <w:r w:rsidR="00377774" w:rsidRPr="00AA49DF">
                  <w:fldChar w:fldCharType="begin"/>
                </w:r>
                <w:r w:rsidR="00377774" w:rsidRPr="00AA49DF">
                  <w:instrText xml:space="preserve"> CITATION ICR17 \l 2058 </w:instrText>
                </w:r>
                <w:r w:rsidR="00377774" w:rsidRPr="00AA49DF">
                  <w:fldChar w:fldCharType="separate"/>
                </w:r>
                <w:r w:rsidR="00201633">
                  <w:rPr>
                    <w:noProof/>
                  </w:rPr>
                  <w:t xml:space="preserve"> (ICREA, 2017)</w:t>
                </w:r>
                <w:r w:rsidR="00377774" w:rsidRPr="00AA49DF">
                  <w:fldChar w:fldCharType="end"/>
                </w:r>
              </w:sdtContent>
            </w:sdt>
            <w:r w:rsidR="00377774" w:rsidRPr="00AA49DF">
              <w:t>.</w:t>
            </w:r>
          </w:p>
        </w:tc>
        <w:tc>
          <w:tcPr>
            <w:tcW w:w="0" w:type="auto"/>
            <w:hideMark/>
          </w:tcPr>
          <w:p w14:paraId="333A335D" w14:textId="77777777" w:rsidR="00377774" w:rsidRPr="00AA49DF" w:rsidRDefault="00377774" w:rsidP="00AA49DF">
            <w:r w:rsidRPr="00AA49DF">
              <w:t>99.9999%</w:t>
            </w:r>
          </w:p>
        </w:tc>
      </w:tr>
    </w:tbl>
    <w:p w14:paraId="26E74BA6" w14:textId="77777777" w:rsidR="00377774" w:rsidRDefault="00377774" w:rsidP="00AA49DF">
      <w:pPr>
        <w:pStyle w:val="Caption"/>
        <w:spacing w:before="240"/>
        <w:rPr>
          <w:rFonts w:cs="Arial"/>
          <w:bCs/>
          <w:szCs w:val="24"/>
        </w:rPr>
      </w:pPr>
      <w:r>
        <w:lastRenderedPageBreak/>
        <w:t xml:space="preserve">Tabla </w:t>
      </w:r>
      <w:fldSimple w:instr=" SEQ Tabla \* ARABIC ">
        <w:r>
          <w:rPr>
            <w:noProof/>
          </w:rPr>
          <w:t>14</w:t>
        </w:r>
      </w:fldSimple>
      <w:r>
        <w:t>.</w:t>
      </w:r>
      <w:r w:rsidRPr="00F81FD9">
        <w:rPr>
          <w:rFonts w:cs="Arial"/>
          <w:szCs w:val="24"/>
        </w:rPr>
        <w:t xml:space="preserve"> </w:t>
      </w:r>
      <w:r w:rsidRPr="004D1FEF">
        <w:rPr>
          <w:rFonts w:cs="Arial"/>
          <w:szCs w:val="24"/>
        </w:rPr>
        <w:t>Disponibilidad de acuerdo al nivel de la norma ICREA</w:t>
      </w:r>
      <w:r>
        <w:rPr>
          <w:rFonts w:cs="Arial"/>
          <w:szCs w:val="24"/>
        </w:rPr>
        <w:t xml:space="preserve"> </w:t>
      </w:r>
      <w:sdt>
        <w:sdtPr>
          <w:rPr>
            <w:rFonts w:cs="Arial"/>
            <w:szCs w:val="24"/>
          </w:rPr>
          <w:id w:val="-1344550058"/>
          <w:citation/>
        </w:sdtPr>
        <w:sdtContent>
          <w:r>
            <w:rPr>
              <w:rFonts w:cs="Arial"/>
              <w:szCs w:val="24"/>
            </w:rPr>
            <w:fldChar w:fldCharType="begin"/>
          </w:r>
          <w:r>
            <w:rPr>
              <w:rFonts w:cs="Arial"/>
              <w:szCs w:val="24"/>
            </w:rPr>
            <w:instrText xml:space="preserve"> CITATION ICR19 \l 2058 </w:instrText>
          </w:r>
          <w:r>
            <w:rPr>
              <w:rFonts w:cs="Arial"/>
              <w:szCs w:val="24"/>
            </w:rPr>
            <w:fldChar w:fldCharType="separate"/>
          </w:r>
          <w:r w:rsidR="00201633" w:rsidRPr="00201633">
            <w:rPr>
              <w:rFonts w:cs="Arial"/>
              <w:noProof/>
              <w:szCs w:val="24"/>
            </w:rPr>
            <w:t>(ICREA, 2019)</w:t>
          </w:r>
          <w:r>
            <w:rPr>
              <w:rFonts w:cs="Arial"/>
              <w:szCs w:val="24"/>
            </w:rPr>
            <w:fldChar w:fldCharType="end"/>
          </w:r>
        </w:sdtContent>
      </w:sdt>
      <w:r>
        <w:rPr>
          <w:rFonts w:cs="Arial"/>
          <w:szCs w:val="24"/>
        </w:rPr>
        <w:t>.</w:t>
      </w:r>
    </w:p>
    <w:p w14:paraId="124DEEF5" w14:textId="720A6561" w:rsidR="00377774" w:rsidRPr="006D5FAA" w:rsidRDefault="00AA49DF" w:rsidP="00377774">
      <w:pPr>
        <w:spacing w:after="240"/>
        <w:ind w:firstLine="708"/>
        <w:jc w:val="both"/>
        <w:rPr>
          <w:rFonts w:cs="Arial"/>
        </w:rPr>
      </w:pPr>
      <w:r>
        <w:rPr>
          <w:rFonts w:cs="Arial"/>
        </w:rPr>
        <w:t>La norma ICREA i</w:t>
      </w:r>
      <w:r w:rsidR="00377774" w:rsidRPr="006D5FAA">
        <w:rPr>
          <w:rFonts w:cs="Arial"/>
        </w:rPr>
        <w:t>ncluye:</w:t>
      </w:r>
    </w:p>
    <w:p w14:paraId="52D4E3B3" w14:textId="77777777" w:rsidR="00377774" w:rsidRPr="006D5FAA" w:rsidRDefault="00377774" w:rsidP="003A172A">
      <w:pPr>
        <w:pStyle w:val="ListParagraph"/>
        <w:numPr>
          <w:ilvl w:val="0"/>
          <w:numId w:val="105"/>
        </w:numPr>
        <w:spacing w:after="240" w:line="259" w:lineRule="auto"/>
        <w:jc w:val="both"/>
        <w:rPr>
          <w:rFonts w:cs="Arial"/>
        </w:rPr>
      </w:pPr>
      <w:r w:rsidRPr="006D5FAA">
        <w:rPr>
          <w:rFonts w:cs="Arial"/>
        </w:rPr>
        <w:t>Aspectos generales</w:t>
      </w:r>
      <w:r>
        <w:rPr>
          <w:rFonts w:cs="Arial"/>
        </w:rPr>
        <w:t>.</w:t>
      </w:r>
    </w:p>
    <w:p w14:paraId="4C303ACB" w14:textId="77777777" w:rsidR="00377774" w:rsidRPr="006D5FAA" w:rsidRDefault="00377774" w:rsidP="003A172A">
      <w:pPr>
        <w:pStyle w:val="ListParagraph"/>
        <w:numPr>
          <w:ilvl w:val="0"/>
          <w:numId w:val="105"/>
        </w:numPr>
        <w:spacing w:after="240" w:line="259" w:lineRule="auto"/>
        <w:jc w:val="both"/>
        <w:rPr>
          <w:rFonts w:cs="Arial"/>
        </w:rPr>
      </w:pPr>
      <w:r w:rsidRPr="006D5FAA">
        <w:rPr>
          <w:rFonts w:cs="Arial"/>
        </w:rPr>
        <w:t>Instalaciones eléctricas</w:t>
      </w:r>
      <w:r>
        <w:rPr>
          <w:rFonts w:cs="Arial"/>
        </w:rPr>
        <w:t>.</w:t>
      </w:r>
    </w:p>
    <w:p w14:paraId="714C65BE" w14:textId="77777777" w:rsidR="00377774" w:rsidRPr="006D5FAA" w:rsidRDefault="00377774" w:rsidP="003A172A">
      <w:pPr>
        <w:pStyle w:val="ListParagraph"/>
        <w:numPr>
          <w:ilvl w:val="0"/>
          <w:numId w:val="105"/>
        </w:numPr>
        <w:spacing w:after="240" w:line="259" w:lineRule="auto"/>
        <w:jc w:val="both"/>
        <w:rPr>
          <w:rFonts w:cs="Arial"/>
        </w:rPr>
      </w:pPr>
      <w:r w:rsidRPr="006D5FAA">
        <w:rPr>
          <w:rFonts w:cs="Arial"/>
        </w:rPr>
        <w:t>Climatización</w:t>
      </w:r>
      <w:r>
        <w:rPr>
          <w:rFonts w:cs="Arial"/>
        </w:rPr>
        <w:t>.</w:t>
      </w:r>
    </w:p>
    <w:p w14:paraId="1AE82EB9" w14:textId="77777777" w:rsidR="00377774" w:rsidRPr="006D5FAA" w:rsidRDefault="00377774" w:rsidP="003A172A">
      <w:pPr>
        <w:pStyle w:val="ListParagraph"/>
        <w:numPr>
          <w:ilvl w:val="0"/>
          <w:numId w:val="105"/>
        </w:numPr>
        <w:spacing w:after="240" w:line="259" w:lineRule="auto"/>
        <w:jc w:val="both"/>
        <w:rPr>
          <w:rFonts w:cs="Arial"/>
        </w:rPr>
      </w:pPr>
      <w:r w:rsidRPr="006D5FAA">
        <w:rPr>
          <w:rFonts w:cs="Arial"/>
        </w:rPr>
        <w:t>Comunicaciones</w:t>
      </w:r>
      <w:r>
        <w:rPr>
          <w:rFonts w:cs="Arial"/>
        </w:rPr>
        <w:t>.</w:t>
      </w:r>
    </w:p>
    <w:p w14:paraId="58553D0E" w14:textId="77777777" w:rsidR="00377774" w:rsidRPr="006D5FAA" w:rsidRDefault="00377774" w:rsidP="003A172A">
      <w:pPr>
        <w:pStyle w:val="ListParagraph"/>
        <w:numPr>
          <w:ilvl w:val="0"/>
          <w:numId w:val="105"/>
        </w:numPr>
        <w:spacing w:after="240" w:line="259" w:lineRule="auto"/>
        <w:jc w:val="both"/>
        <w:rPr>
          <w:rFonts w:cs="Arial"/>
        </w:rPr>
      </w:pPr>
      <w:r>
        <w:rPr>
          <w:rFonts w:cs="Arial"/>
        </w:rPr>
        <w:t>Ambiente</w:t>
      </w:r>
      <w:r w:rsidRPr="006D5FAA">
        <w:rPr>
          <w:rFonts w:cs="Arial"/>
        </w:rPr>
        <w:t xml:space="preserve"> (Piso elevado, acabados, obra civil)</w:t>
      </w:r>
      <w:r>
        <w:rPr>
          <w:rFonts w:cs="Arial"/>
        </w:rPr>
        <w:t>.</w:t>
      </w:r>
    </w:p>
    <w:p w14:paraId="591437B9" w14:textId="77777777" w:rsidR="00377774" w:rsidRPr="006D5FAA" w:rsidRDefault="00377774" w:rsidP="003A172A">
      <w:pPr>
        <w:pStyle w:val="ListParagraph"/>
        <w:numPr>
          <w:ilvl w:val="0"/>
          <w:numId w:val="105"/>
        </w:numPr>
        <w:spacing w:after="240" w:line="259" w:lineRule="auto"/>
        <w:jc w:val="both"/>
        <w:rPr>
          <w:rFonts w:cs="Arial"/>
        </w:rPr>
      </w:pPr>
      <w:r w:rsidRPr="006D5FAA">
        <w:rPr>
          <w:rFonts w:cs="Arial"/>
        </w:rPr>
        <w:t>Seguridad (CCTV, control de acceso, detección y supresión de incendios)</w:t>
      </w:r>
      <w:r>
        <w:rPr>
          <w:rFonts w:cs="Arial"/>
        </w:rPr>
        <w:t>.</w:t>
      </w:r>
    </w:p>
    <w:p w14:paraId="77AA94C9" w14:textId="77777777" w:rsidR="00377774" w:rsidRPr="006D5FAA" w:rsidRDefault="00377774" w:rsidP="003A172A">
      <w:pPr>
        <w:pStyle w:val="ListParagraph"/>
        <w:numPr>
          <w:ilvl w:val="0"/>
          <w:numId w:val="105"/>
        </w:numPr>
        <w:spacing w:after="240" w:line="259" w:lineRule="auto"/>
        <w:jc w:val="both"/>
        <w:rPr>
          <w:rFonts w:cs="Arial"/>
        </w:rPr>
      </w:pPr>
      <w:r w:rsidRPr="006D5FAA">
        <w:rPr>
          <w:rFonts w:cs="Arial"/>
        </w:rPr>
        <w:t>Anexos para certificación de CPD’s</w:t>
      </w:r>
      <w:r>
        <w:rPr>
          <w:rFonts w:cs="Arial"/>
        </w:rPr>
        <w:t>.</w:t>
      </w:r>
    </w:p>
    <w:p w14:paraId="4AF9F9A6" w14:textId="0E3A7860" w:rsidR="00494870" w:rsidRPr="009A300B" w:rsidRDefault="00494870" w:rsidP="00311F93">
      <w:pPr>
        <w:spacing w:line="360" w:lineRule="auto"/>
        <w:sectPr w:rsidR="00494870" w:rsidRPr="009A300B" w:rsidSect="003323B1">
          <w:headerReference w:type="default" r:id="rId54"/>
          <w:pgSz w:w="12242" w:h="15842" w:code="1"/>
          <w:pgMar w:top="1418" w:right="1418" w:bottom="1418" w:left="1701" w:header="709" w:footer="709" w:gutter="0"/>
          <w:cols w:space="708"/>
          <w:titlePg/>
          <w:docGrid w:linePitch="360"/>
        </w:sectPr>
      </w:pPr>
    </w:p>
    <w:p w14:paraId="526E0163" w14:textId="4E8A3D87" w:rsidR="009408D0" w:rsidRPr="00201633" w:rsidRDefault="008F0CF1" w:rsidP="00201633">
      <w:pPr>
        <w:pStyle w:val="Heading1"/>
        <w:pBdr>
          <w:bottom w:val="thinThickSmallGap" w:sz="24" w:space="1" w:color="auto"/>
        </w:pBdr>
        <w:jc w:val="both"/>
        <w:rPr>
          <w:rFonts w:ascii="Arial" w:hAnsi="Arial" w:cs="Arial"/>
          <w:sz w:val="48"/>
          <w:szCs w:val="48"/>
          <w:lang w:val="en-US"/>
        </w:rPr>
      </w:pPr>
      <w:bookmarkStart w:id="296" w:name="_Toc531297628"/>
      <w:bookmarkStart w:id="297" w:name="_Toc535446729"/>
      <w:bookmarkStart w:id="298" w:name="_Toc7522273"/>
      <w:r w:rsidRPr="00990DE6">
        <w:rPr>
          <w:rFonts w:ascii="Arial" w:hAnsi="Arial" w:cs="Arial"/>
          <w:sz w:val="48"/>
          <w:szCs w:val="48"/>
          <w:lang w:val="en-US"/>
        </w:rPr>
        <w:t>REFERENCIAS</w:t>
      </w:r>
      <w:bookmarkEnd w:id="296"/>
      <w:bookmarkEnd w:id="297"/>
      <w:bookmarkEnd w:id="298"/>
    </w:p>
    <w:sdt>
      <w:sdtPr>
        <w:rPr>
          <w:rFonts w:ascii="Arial" w:hAnsi="Arial"/>
          <w:b w:val="0"/>
          <w:bCs w:val="0"/>
          <w:kern w:val="0"/>
          <w:sz w:val="24"/>
          <w:szCs w:val="24"/>
          <w:lang w:val="es-ES"/>
        </w:rPr>
        <w:id w:val="369042054"/>
        <w:docPartObj>
          <w:docPartGallery w:val="Bibliographies"/>
          <w:docPartUnique/>
        </w:docPartObj>
      </w:sdtPr>
      <w:sdtEndPr>
        <w:rPr>
          <w:lang w:val="es-MX"/>
        </w:rPr>
      </w:sdtEndPr>
      <w:sdtContent>
        <w:p w14:paraId="2867442D" w14:textId="337A3A5E" w:rsidR="00201633" w:rsidRPr="00201633" w:rsidRDefault="00201633">
          <w:pPr>
            <w:pStyle w:val="Heading1"/>
            <w:rPr>
              <w:lang w:val="en-US"/>
            </w:rPr>
          </w:pPr>
        </w:p>
        <w:sdt>
          <w:sdtPr>
            <w:id w:val="-573587230"/>
            <w:bibliography/>
          </w:sdtPr>
          <w:sdtContent>
            <w:p w14:paraId="308A6D34" w14:textId="77777777" w:rsidR="00201633" w:rsidRPr="00201633" w:rsidRDefault="00201633" w:rsidP="00201633">
              <w:pPr>
                <w:pStyle w:val="Bibliography"/>
                <w:ind w:left="720" w:hanging="720"/>
                <w:rPr>
                  <w:noProof/>
                  <w:lang w:val="en-US"/>
                </w:rPr>
              </w:pPr>
              <w:r>
                <w:fldChar w:fldCharType="begin"/>
              </w:r>
              <w:r w:rsidRPr="00201633">
                <w:rPr>
                  <w:lang w:val="en-US"/>
                </w:rPr>
                <w:instrText>BIBLIOGRAPHY</w:instrText>
              </w:r>
              <w:r>
                <w:fldChar w:fldCharType="separate"/>
              </w:r>
              <w:r w:rsidRPr="00201633">
                <w:rPr>
                  <w:noProof/>
                  <w:lang w:val="en-US"/>
                </w:rPr>
                <w:t xml:space="preserve">HVACDirect. (s.f.). </w:t>
              </w:r>
              <w:r w:rsidRPr="00201633">
                <w:rPr>
                  <w:i/>
                  <w:iCs/>
                  <w:noProof/>
                  <w:lang w:val="en-US"/>
                </w:rPr>
                <w:t>UPFLOW, DOWNFLOW, AND HORIZONTAL. WHAT DO THEY MEAN?</w:t>
              </w:r>
              <w:r w:rsidRPr="00201633">
                <w:rPr>
                  <w:noProof/>
                  <w:lang w:val="en-US"/>
                </w:rPr>
                <w:t xml:space="preserve"> Obtenido de https://hvacdirect.com/info/upflow-downflow-and-horizontal-what-do-they-mean/</w:t>
              </w:r>
            </w:p>
            <w:p w14:paraId="498C2B72" w14:textId="77777777" w:rsidR="00201633" w:rsidRDefault="00201633" w:rsidP="00201633">
              <w:pPr>
                <w:pStyle w:val="Bibliography"/>
                <w:ind w:left="720" w:hanging="720"/>
                <w:rPr>
                  <w:noProof/>
                  <w:lang w:val="es-ES"/>
                </w:rPr>
              </w:pPr>
              <w:r>
                <w:rPr>
                  <w:noProof/>
                  <w:lang w:val="es-ES"/>
                </w:rPr>
                <w:t xml:space="preserve">Lenovo. (24 de Septiembre de 2015). </w:t>
              </w:r>
              <w:r>
                <w:rPr>
                  <w:i/>
                  <w:iCs/>
                  <w:noProof/>
                  <w:lang w:val="es-ES"/>
                </w:rPr>
                <w:t>BladeCenter HS22 Product Guide (withdrawn product)</w:t>
              </w:r>
              <w:r>
                <w:rPr>
                  <w:noProof/>
                  <w:lang w:val="es-ES"/>
                </w:rPr>
                <w:t>. Obtenido de https://lenovopress.com/tips0822-bladecenter-hs22</w:t>
              </w:r>
            </w:p>
            <w:p w14:paraId="216BA02A" w14:textId="77777777" w:rsidR="00201633" w:rsidRDefault="00201633" w:rsidP="00201633">
              <w:pPr>
                <w:pStyle w:val="Bibliography"/>
                <w:ind w:left="720" w:hanging="720"/>
                <w:rPr>
                  <w:noProof/>
                  <w:lang w:val="es-ES"/>
                </w:rPr>
              </w:pPr>
              <w:r>
                <w:rPr>
                  <w:noProof/>
                  <w:lang w:val="es-ES"/>
                </w:rPr>
                <w:t xml:space="preserve">ARQHYS. (s.f.). </w:t>
              </w:r>
              <w:r>
                <w:rPr>
                  <w:i/>
                  <w:iCs/>
                  <w:noProof/>
                  <w:lang w:val="es-ES"/>
                </w:rPr>
                <w:t>Barreras de Vapor</w:t>
              </w:r>
              <w:r>
                <w:rPr>
                  <w:noProof/>
                  <w:lang w:val="es-ES"/>
                </w:rPr>
                <w:t>. Obtenido de https://www.arqhys.com/articulos/barreras-de-vapor.html</w:t>
              </w:r>
            </w:p>
            <w:p w14:paraId="38EC2661" w14:textId="77777777" w:rsidR="00201633" w:rsidRDefault="00201633" w:rsidP="00201633">
              <w:pPr>
                <w:pStyle w:val="Bibliography"/>
                <w:ind w:left="720" w:hanging="720"/>
                <w:rPr>
                  <w:noProof/>
                  <w:lang w:val="es-ES"/>
                </w:rPr>
              </w:pPr>
              <w:r>
                <w:rPr>
                  <w:noProof/>
                  <w:lang w:val="es-ES"/>
                </w:rPr>
                <w:t xml:space="preserve">ASHRAE Capitulo Guadalajara. (2011). </w:t>
              </w:r>
              <w:r>
                <w:rPr>
                  <w:i/>
                  <w:iCs/>
                  <w:noProof/>
                  <w:lang w:val="es-ES"/>
                </w:rPr>
                <w:t>¿Que es ASHRAE?</w:t>
              </w:r>
              <w:r>
                <w:rPr>
                  <w:noProof/>
                  <w:lang w:val="es-ES"/>
                </w:rPr>
                <w:t xml:space="preserve"> Obtenido de https://ashraegdl.org/</w:t>
              </w:r>
            </w:p>
            <w:p w14:paraId="568916C7" w14:textId="77777777" w:rsidR="00201633" w:rsidRDefault="00201633" w:rsidP="00201633">
              <w:pPr>
                <w:pStyle w:val="Bibliography"/>
                <w:ind w:left="720" w:hanging="720"/>
                <w:rPr>
                  <w:noProof/>
                  <w:lang w:val="es-ES"/>
                </w:rPr>
              </w:pPr>
              <w:r>
                <w:rPr>
                  <w:noProof/>
                  <w:lang w:val="es-ES"/>
                </w:rPr>
                <w:t xml:space="preserve">Audio-Technica. (2019). </w:t>
              </w:r>
              <w:r>
                <w:rPr>
                  <w:i/>
                  <w:iCs/>
                  <w:noProof/>
                  <w:lang w:val="es-ES"/>
                </w:rPr>
                <w:t>Tipos de Interferencia</w:t>
              </w:r>
              <w:r>
                <w:rPr>
                  <w:noProof/>
                  <w:lang w:val="es-ES"/>
                </w:rPr>
                <w:t>. Obtenido de https://www.audio-technica.com/cms/site/26971e97bf9429d3/index.html</w:t>
              </w:r>
            </w:p>
            <w:p w14:paraId="643BAB54" w14:textId="77777777" w:rsidR="00201633" w:rsidRDefault="00201633" w:rsidP="00201633">
              <w:pPr>
                <w:pStyle w:val="Bibliography"/>
                <w:ind w:left="720" w:hanging="720"/>
                <w:rPr>
                  <w:noProof/>
                  <w:lang w:val="es-ES"/>
                </w:rPr>
              </w:pPr>
              <w:r>
                <w:rPr>
                  <w:noProof/>
                  <w:lang w:val="es-ES"/>
                </w:rPr>
                <w:t xml:space="preserve">Besco. (2008). </w:t>
              </w:r>
              <w:r>
                <w:rPr>
                  <w:i/>
                  <w:iCs/>
                  <w:noProof/>
                  <w:lang w:val="es-ES"/>
                </w:rPr>
                <w:t>Besco</w:t>
              </w:r>
              <w:r>
                <w:rPr>
                  <w:noProof/>
                  <w:lang w:val="es-ES"/>
                </w:rPr>
                <w:t>. Obtenido de http://www.besco.com.mx/pdf/Piso%20sin%20acabado%20TM61.pdf</w:t>
              </w:r>
            </w:p>
            <w:p w14:paraId="6028A9F4" w14:textId="77777777" w:rsidR="00201633" w:rsidRDefault="00201633" w:rsidP="00201633">
              <w:pPr>
                <w:pStyle w:val="Bibliography"/>
                <w:ind w:left="720" w:hanging="720"/>
                <w:rPr>
                  <w:noProof/>
                  <w:lang w:val="es-ES"/>
                </w:rPr>
              </w:pPr>
              <w:r>
                <w:rPr>
                  <w:noProof/>
                  <w:lang w:val="es-ES"/>
                </w:rPr>
                <w:t xml:space="preserve">CISCO. (20 de Abril de 2005). </w:t>
              </w:r>
              <w:r>
                <w:rPr>
                  <w:i/>
                  <w:iCs/>
                  <w:noProof/>
                  <w:lang w:val="es-ES"/>
                </w:rPr>
                <w:t>Introducción a las fibras ópticas, dB, atenuación y mediciones</w:t>
              </w:r>
              <w:r>
                <w:rPr>
                  <w:noProof/>
                  <w:lang w:val="es-ES"/>
                </w:rPr>
                <w:t>. Obtenido de https://www.cisco.com/c/es_mx/support/docs/optical/synchronous-digital-hierarchy-sdh/29000-db-29000.html</w:t>
              </w:r>
            </w:p>
            <w:p w14:paraId="130CD9D3" w14:textId="77777777" w:rsidR="00201633" w:rsidRDefault="00201633" w:rsidP="00201633">
              <w:pPr>
                <w:pStyle w:val="Bibliography"/>
                <w:ind w:left="720" w:hanging="720"/>
                <w:rPr>
                  <w:noProof/>
                  <w:lang w:val="es-ES"/>
                </w:rPr>
              </w:pPr>
              <w:r>
                <w:rPr>
                  <w:noProof/>
                  <w:lang w:val="es-ES"/>
                </w:rPr>
                <w:t xml:space="preserve">CISCO. (24 de Junio de 2013). </w:t>
              </w:r>
              <w:r>
                <w:rPr>
                  <w:i/>
                  <w:iCs/>
                  <w:noProof/>
                  <w:lang w:val="es-ES"/>
                </w:rPr>
                <w:t>Guía de aprendizaje de Cisco ICND1 Foundation: LAN y Ethernet</w:t>
              </w:r>
              <w:r>
                <w:rPr>
                  <w:noProof/>
                  <w:lang w:val="es-ES"/>
                </w:rPr>
                <w:t>. Obtenido de http://www.ciscopress.com/articles/article.asp?p=2092245&amp;seqNum=2</w:t>
              </w:r>
            </w:p>
            <w:p w14:paraId="6F0D2182" w14:textId="77777777" w:rsidR="00201633" w:rsidRDefault="00201633" w:rsidP="00201633">
              <w:pPr>
                <w:pStyle w:val="Bibliography"/>
                <w:ind w:left="720" w:hanging="720"/>
                <w:rPr>
                  <w:noProof/>
                  <w:lang w:val="es-ES"/>
                </w:rPr>
              </w:pPr>
              <w:r>
                <w:rPr>
                  <w:noProof/>
                  <w:lang w:val="es-ES"/>
                </w:rPr>
                <w:t xml:space="preserve">CISCO. (2018). </w:t>
              </w:r>
              <w:r>
                <w:rPr>
                  <w:i/>
                  <w:iCs/>
                  <w:noProof/>
                  <w:lang w:val="es-ES"/>
                </w:rPr>
                <w:t>¿Qué es un firewall?</w:t>
              </w:r>
              <w:r>
                <w:rPr>
                  <w:noProof/>
                  <w:lang w:val="es-ES"/>
                </w:rPr>
                <w:t xml:space="preserve"> Obtenido de https://www.cisco.com/c/es_mx/products/security/firewalls/what-is-a-firewall.html</w:t>
              </w:r>
            </w:p>
            <w:p w14:paraId="65CB585C" w14:textId="77777777" w:rsidR="00201633" w:rsidRDefault="00201633" w:rsidP="00201633">
              <w:pPr>
                <w:pStyle w:val="Bibliography"/>
                <w:ind w:left="720" w:hanging="720"/>
                <w:rPr>
                  <w:noProof/>
                  <w:lang w:val="es-ES"/>
                </w:rPr>
              </w:pPr>
              <w:r w:rsidRPr="00201633">
                <w:rPr>
                  <w:noProof/>
                  <w:lang w:val="en-US"/>
                </w:rPr>
                <w:t xml:space="preserve">Cisco Systems, Inc. (s.f.). </w:t>
              </w:r>
              <w:r w:rsidRPr="00201633">
                <w:rPr>
                  <w:i/>
                  <w:iCs/>
                  <w:noProof/>
                  <w:lang w:val="en-US"/>
                </w:rPr>
                <w:t>Intermediate Distribution Facility</w:t>
              </w:r>
              <w:r w:rsidRPr="00201633">
                <w:rPr>
                  <w:noProof/>
                  <w:lang w:val="en-US"/>
                </w:rPr>
                <w:t xml:space="preserve">. </w:t>
              </w:r>
              <w:r>
                <w:rPr>
                  <w:noProof/>
                  <w:lang w:val="es-ES"/>
                </w:rPr>
                <w:t>Obtenido de https://definedterm.com/intermediate_distribution_facility</w:t>
              </w:r>
            </w:p>
            <w:p w14:paraId="45099D0F" w14:textId="77777777" w:rsidR="00201633" w:rsidRDefault="00201633" w:rsidP="00201633">
              <w:pPr>
                <w:pStyle w:val="Bibliography"/>
                <w:ind w:left="720" w:hanging="720"/>
                <w:rPr>
                  <w:noProof/>
                  <w:lang w:val="es-ES"/>
                </w:rPr>
              </w:pPr>
              <w:r w:rsidRPr="00201633">
                <w:rPr>
                  <w:noProof/>
                  <w:lang w:val="en-US"/>
                </w:rPr>
                <w:t xml:space="preserve">Cisco Systems, Inc. (s.f.). </w:t>
              </w:r>
              <w:r w:rsidRPr="00201633">
                <w:rPr>
                  <w:i/>
                  <w:iCs/>
                  <w:noProof/>
                  <w:lang w:val="en-US"/>
                </w:rPr>
                <w:t>Main Distribution Facility</w:t>
              </w:r>
              <w:r w:rsidRPr="00201633">
                <w:rPr>
                  <w:noProof/>
                  <w:lang w:val="en-US"/>
                </w:rPr>
                <w:t xml:space="preserve">. </w:t>
              </w:r>
              <w:r>
                <w:rPr>
                  <w:noProof/>
                  <w:lang w:val="es-ES"/>
                </w:rPr>
                <w:t>Obtenido de https://definedterm.com/main_distribution_facility</w:t>
              </w:r>
            </w:p>
            <w:p w14:paraId="1CDB27E9" w14:textId="77777777" w:rsidR="00201633" w:rsidRDefault="00201633" w:rsidP="00201633">
              <w:pPr>
                <w:pStyle w:val="Bibliography"/>
                <w:ind w:left="720" w:hanging="720"/>
                <w:rPr>
                  <w:noProof/>
                  <w:lang w:val="es-ES"/>
                </w:rPr>
              </w:pPr>
              <w:r w:rsidRPr="00201633">
                <w:rPr>
                  <w:noProof/>
                  <w:lang w:val="en-US"/>
                </w:rPr>
                <w:t xml:space="preserve">CNET. (s.f.). </w:t>
              </w:r>
              <w:r w:rsidRPr="00201633">
                <w:rPr>
                  <w:i/>
                  <w:iCs/>
                  <w:noProof/>
                  <w:lang w:val="en-US"/>
                </w:rPr>
                <w:t>NetApp StorageShelf DS4246 - storage enclosure Series</w:t>
              </w:r>
              <w:r w:rsidRPr="00201633">
                <w:rPr>
                  <w:noProof/>
                  <w:lang w:val="en-US"/>
                </w:rPr>
                <w:t xml:space="preserve">. </w:t>
              </w:r>
              <w:r>
                <w:rPr>
                  <w:noProof/>
                  <w:lang w:val="es-ES"/>
                </w:rPr>
                <w:t>Obtenido de https://www.cnet.com/products/netapp-storageshelf-ds4246-storage-enclosure-series/</w:t>
              </w:r>
            </w:p>
            <w:p w14:paraId="1E96D8DC" w14:textId="77777777" w:rsidR="00201633" w:rsidRDefault="00201633" w:rsidP="00201633">
              <w:pPr>
                <w:pStyle w:val="Bibliography"/>
                <w:ind w:left="720" w:hanging="720"/>
                <w:rPr>
                  <w:noProof/>
                  <w:lang w:val="es-ES"/>
                </w:rPr>
              </w:pPr>
              <w:r w:rsidRPr="00201633">
                <w:rPr>
                  <w:noProof/>
                  <w:lang w:val="en-US"/>
                </w:rPr>
                <w:t xml:space="preserve">CNET. (s.f.). </w:t>
              </w:r>
              <w:r w:rsidRPr="00201633">
                <w:rPr>
                  <w:i/>
                  <w:iCs/>
                  <w:noProof/>
                  <w:lang w:val="en-US"/>
                </w:rPr>
                <w:t>NetApp StorageShelf DS4246 - storage enclosure Series</w:t>
              </w:r>
              <w:r w:rsidRPr="00201633">
                <w:rPr>
                  <w:noProof/>
                  <w:lang w:val="en-US"/>
                </w:rPr>
                <w:t xml:space="preserve">. </w:t>
              </w:r>
              <w:r>
                <w:rPr>
                  <w:noProof/>
                  <w:lang w:val="es-ES"/>
                </w:rPr>
                <w:t>Obtenido de https://www.cnet.com/products/netapp-storageshelf-ds4246-storage-enclosure-series/</w:t>
              </w:r>
            </w:p>
            <w:p w14:paraId="1C0A20C7" w14:textId="77777777" w:rsidR="00201633" w:rsidRDefault="00201633" w:rsidP="00201633">
              <w:pPr>
                <w:pStyle w:val="Bibliography"/>
                <w:ind w:left="720" w:hanging="720"/>
                <w:rPr>
                  <w:noProof/>
                  <w:lang w:val="es-ES"/>
                </w:rPr>
              </w:pPr>
              <w:r>
                <w:rPr>
                  <w:noProof/>
                  <w:lang w:val="es-ES"/>
                </w:rPr>
                <w:t xml:space="preserve">Departamento de Electrónica y Ciencias de la Computación. (s.f.). </w:t>
              </w:r>
              <w:r>
                <w:rPr>
                  <w:i/>
                  <w:iCs/>
                  <w:noProof/>
                  <w:lang w:val="es-ES"/>
                </w:rPr>
                <w:t>DISEÑO DE REDES LAN (PARTE 2)</w:t>
              </w:r>
              <w:r>
                <w:rPr>
                  <w:noProof/>
                  <w:lang w:val="es-ES"/>
                </w:rPr>
                <w:t>. Obtenido de http://cic.puj.edu.co/wiki/lib/exe/fetch.php?media=materias:daysenr:daysenr_-_diseno_de_redes_lan_part_2_-_sesion_5.pdf</w:t>
              </w:r>
            </w:p>
            <w:p w14:paraId="4B983641" w14:textId="77777777" w:rsidR="00201633" w:rsidRDefault="00201633" w:rsidP="00201633">
              <w:pPr>
                <w:pStyle w:val="Bibliography"/>
                <w:ind w:left="720" w:hanging="720"/>
                <w:rPr>
                  <w:noProof/>
                  <w:lang w:val="es-ES"/>
                </w:rPr>
              </w:pPr>
              <w:r>
                <w:rPr>
                  <w:noProof/>
                  <w:lang w:val="es-ES"/>
                </w:rPr>
                <w:t xml:space="preserve">Dns System . (s.f.). </w:t>
              </w:r>
              <w:r>
                <w:rPr>
                  <w:i/>
                  <w:iCs/>
                  <w:noProof/>
                  <w:lang w:val="es-ES"/>
                </w:rPr>
                <w:t>¿Qué es un rack?</w:t>
              </w:r>
              <w:r>
                <w:rPr>
                  <w:noProof/>
                  <w:lang w:val="es-ES"/>
                </w:rPr>
                <w:t xml:space="preserve"> Obtenido de https://www.dns-system.es/que_es_un_armario_rack.php</w:t>
              </w:r>
            </w:p>
            <w:p w14:paraId="29662BCA" w14:textId="77777777" w:rsidR="00201633" w:rsidRDefault="00201633" w:rsidP="00201633">
              <w:pPr>
                <w:pStyle w:val="Bibliography"/>
                <w:ind w:left="720" w:hanging="720"/>
                <w:rPr>
                  <w:noProof/>
                  <w:lang w:val="es-ES"/>
                </w:rPr>
              </w:pPr>
              <w:r>
                <w:rPr>
                  <w:noProof/>
                  <w:lang w:val="es-ES"/>
                </w:rPr>
                <w:t xml:space="preserve">Economía Simple. (s.f.). </w:t>
              </w:r>
              <w:r>
                <w:rPr>
                  <w:i/>
                  <w:iCs/>
                  <w:noProof/>
                  <w:lang w:val="es-ES"/>
                </w:rPr>
                <w:t>Definición de Viabilidad</w:t>
              </w:r>
              <w:r>
                <w:rPr>
                  <w:noProof/>
                  <w:lang w:val="es-ES"/>
                </w:rPr>
                <w:t>. Obtenido de https://www.economiasimple.net/glosario/viabilidad</w:t>
              </w:r>
            </w:p>
            <w:p w14:paraId="4FAAA57F" w14:textId="77777777" w:rsidR="00201633" w:rsidRDefault="00201633" w:rsidP="00201633">
              <w:pPr>
                <w:pStyle w:val="Bibliography"/>
                <w:ind w:left="720" w:hanging="720"/>
                <w:rPr>
                  <w:noProof/>
                  <w:lang w:val="es-ES"/>
                </w:rPr>
              </w:pPr>
              <w:r>
                <w:rPr>
                  <w:noProof/>
                  <w:lang w:val="es-ES"/>
                </w:rPr>
                <w:lastRenderedPageBreak/>
                <w:t xml:space="preserve">EcuRed. (2019). </w:t>
              </w:r>
              <w:r>
                <w:rPr>
                  <w:i/>
                  <w:iCs/>
                  <w:noProof/>
                  <w:lang w:val="es-ES"/>
                </w:rPr>
                <w:t>Amperio.</w:t>
              </w:r>
              <w:r>
                <w:rPr>
                  <w:noProof/>
                  <w:lang w:val="es-ES"/>
                </w:rPr>
                <w:t xml:space="preserve"> Obtenido de https://www.ecured.cu/Amperio</w:t>
              </w:r>
            </w:p>
            <w:p w14:paraId="609BCD0E" w14:textId="77777777" w:rsidR="00201633" w:rsidRDefault="00201633" w:rsidP="00201633">
              <w:pPr>
                <w:pStyle w:val="Bibliography"/>
                <w:ind w:left="720" w:hanging="720"/>
                <w:rPr>
                  <w:noProof/>
                  <w:lang w:val="es-ES"/>
                </w:rPr>
              </w:pPr>
              <w:r>
                <w:rPr>
                  <w:noProof/>
                  <w:lang w:val="es-ES"/>
                </w:rPr>
                <w:t xml:space="preserve">EcuRed. (2019). </w:t>
              </w:r>
              <w:r>
                <w:rPr>
                  <w:i/>
                  <w:iCs/>
                  <w:noProof/>
                  <w:lang w:val="es-ES"/>
                </w:rPr>
                <w:t>Ancho de Banda.</w:t>
              </w:r>
              <w:r>
                <w:rPr>
                  <w:noProof/>
                  <w:lang w:val="es-ES"/>
                </w:rPr>
                <w:t xml:space="preserve"> Obtenido de https://www.ecured.cu/Ancho_de_banda</w:t>
              </w:r>
            </w:p>
            <w:p w14:paraId="54167CB5" w14:textId="77777777" w:rsidR="00201633" w:rsidRDefault="00201633" w:rsidP="00201633">
              <w:pPr>
                <w:pStyle w:val="Bibliography"/>
                <w:ind w:left="720" w:hanging="720"/>
                <w:rPr>
                  <w:noProof/>
                  <w:lang w:val="es-ES"/>
                </w:rPr>
              </w:pPr>
              <w:r>
                <w:rPr>
                  <w:noProof/>
                  <w:lang w:val="es-ES"/>
                </w:rPr>
                <w:t xml:space="preserve">EcuRed. (2019). </w:t>
              </w:r>
              <w:r>
                <w:rPr>
                  <w:i/>
                  <w:iCs/>
                  <w:noProof/>
                  <w:lang w:val="es-ES"/>
                </w:rPr>
                <w:t>Cable de Conexión o Patch Cord</w:t>
              </w:r>
              <w:r>
                <w:rPr>
                  <w:noProof/>
                  <w:lang w:val="es-ES"/>
                </w:rPr>
                <w:t>. Obtenido de https://www.ecured.cu/Patch_Cord</w:t>
              </w:r>
            </w:p>
            <w:p w14:paraId="7DBB17CC" w14:textId="77777777" w:rsidR="00201633" w:rsidRDefault="00201633" w:rsidP="00201633">
              <w:pPr>
                <w:pStyle w:val="Bibliography"/>
                <w:ind w:left="720" w:hanging="720"/>
                <w:rPr>
                  <w:noProof/>
                  <w:lang w:val="es-ES"/>
                </w:rPr>
              </w:pPr>
              <w:r>
                <w:rPr>
                  <w:noProof/>
                  <w:lang w:val="es-ES"/>
                </w:rPr>
                <w:t xml:space="preserve">EcuRed. (2019). </w:t>
              </w:r>
              <w:r>
                <w:rPr>
                  <w:i/>
                  <w:iCs/>
                  <w:noProof/>
                  <w:lang w:val="es-ES"/>
                </w:rPr>
                <w:t>Descarga electrostática</w:t>
              </w:r>
              <w:r>
                <w:rPr>
                  <w:noProof/>
                  <w:lang w:val="es-ES"/>
                </w:rPr>
                <w:t>. Obtenido de https://www.ecured.cu/Descarga_electrost%C3%A1tica</w:t>
              </w:r>
            </w:p>
            <w:p w14:paraId="0D8CEA78" w14:textId="77777777" w:rsidR="00201633" w:rsidRDefault="00201633" w:rsidP="00201633">
              <w:pPr>
                <w:pStyle w:val="Bibliography"/>
                <w:ind w:left="720" w:hanging="720"/>
                <w:rPr>
                  <w:noProof/>
                  <w:lang w:val="es-ES"/>
                </w:rPr>
              </w:pPr>
              <w:r>
                <w:rPr>
                  <w:noProof/>
                  <w:lang w:val="es-ES"/>
                </w:rPr>
                <w:t xml:space="preserve">EcuRed. (2019). </w:t>
              </w:r>
              <w:r>
                <w:rPr>
                  <w:i/>
                  <w:iCs/>
                  <w:noProof/>
                  <w:lang w:val="es-ES"/>
                </w:rPr>
                <w:t>Interferencia electromagnética</w:t>
              </w:r>
              <w:r>
                <w:rPr>
                  <w:noProof/>
                  <w:lang w:val="es-ES"/>
                </w:rPr>
                <w:t>. Obtenido de https://www.ecured.cu/Interferencia_electromagn%C3%A9tica</w:t>
              </w:r>
            </w:p>
            <w:p w14:paraId="720BACB9" w14:textId="77777777" w:rsidR="00201633" w:rsidRDefault="00201633" w:rsidP="00201633">
              <w:pPr>
                <w:pStyle w:val="Bibliography"/>
                <w:ind w:left="720" w:hanging="720"/>
                <w:rPr>
                  <w:noProof/>
                  <w:lang w:val="es-ES"/>
                </w:rPr>
              </w:pPr>
              <w:r>
                <w:rPr>
                  <w:noProof/>
                  <w:lang w:val="es-ES"/>
                </w:rPr>
                <w:t xml:space="preserve">EcuRed. (2019). </w:t>
              </w:r>
              <w:r>
                <w:rPr>
                  <w:i/>
                  <w:iCs/>
                  <w:noProof/>
                  <w:lang w:val="es-ES"/>
                </w:rPr>
                <w:t>Patch Cord</w:t>
              </w:r>
              <w:r>
                <w:rPr>
                  <w:noProof/>
                  <w:lang w:val="es-ES"/>
                </w:rPr>
                <w:t>. Obtenido de https://www.ecured.cu/Patch_Cord</w:t>
              </w:r>
            </w:p>
            <w:p w14:paraId="44EE18B6" w14:textId="77777777" w:rsidR="00201633" w:rsidRDefault="00201633" w:rsidP="00201633">
              <w:pPr>
                <w:pStyle w:val="Bibliography"/>
                <w:ind w:left="720" w:hanging="720"/>
                <w:rPr>
                  <w:noProof/>
                  <w:lang w:val="es-ES"/>
                </w:rPr>
              </w:pPr>
              <w:r>
                <w:rPr>
                  <w:noProof/>
                  <w:lang w:val="es-ES"/>
                </w:rPr>
                <w:t xml:space="preserve">EcuRed. (2019). </w:t>
              </w:r>
              <w:r>
                <w:rPr>
                  <w:i/>
                  <w:iCs/>
                  <w:noProof/>
                  <w:lang w:val="es-ES"/>
                </w:rPr>
                <w:t>Patch panel</w:t>
              </w:r>
              <w:r>
                <w:rPr>
                  <w:noProof/>
                  <w:lang w:val="es-ES"/>
                </w:rPr>
                <w:t>. Obtenido de https://www.ecured.cu/Patch_panel</w:t>
              </w:r>
            </w:p>
            <w:p w14:paraId="7D36E058" w14:textId="77777777" w:rsidR="00201633" w:rsidRDefault="00201633" w:rsidP="00201633">
              <w:pPr>
                <w:pStyle w:val="Bibliography"/>
                <w:ind w:left="720" w:hanging="720"/>
                <w:rPr>
                  <w:noProof/>
                  <w:lang w:val="es-ES"/>
                </w:rPr>
              </w:pPr>
              <w:r>
                <w:rPr>
                  <w:noProof/>
                  <w:lang w:val="es-ES"/>
                </w:rPr>
                <w:t xml:space="preserve">EDITEL. (29 de Junio de 2016). </w:t>
              </w:r>
              <w:r>
                <w:rPr>
                  <w:i/>
                  <w:iCs/>
                  <w:noProof/>
                  <w:lang w:val="es-ES"/>
                </w:rPr>
                <w:t>Piso elevado</w:t>
              </w:r>
              <w:r>
                <w:rPr>
                  <w:noProof/>
                  <w:lang w:val="es-ES"/>
                </w:rPr>
                <w:t>. Obtenido de http://www.editel.com.mx/index.php/es/piso-elevado</w:t>
              </w:r>
            </w:p>
            <w:p w14:paraId="3D499531" w14:textId="77777777" w:rsidR="00201633" w:rsidRDefault="00201633" w:rsidP="00201633">
              <w:pPr>
                <w:pStyle w:val="Bibliography"/>
                <w:ind w:left="720" w:hanging="720"/>
                <w:rPr>
                  <w:noProof/>
                  <w:lang w:val="es-ES"/>
                </w:rPr>
              </w:pPr>
              <w:r>
                <w:rPr>
                  <w:noProof/>
                  <w:lang w:val="es-ES"/>
                </w:rPr>
                <w:t xml:space="preserve">Electro-Dos. (s.f.). </w:t>
              </w:r>
              <w:r>
                <w:rPr>
                  <w:i/>
                  <w:iCs/>
                  <w:noProof/>
                  <w:lang w:val="es-ES"/>
                </w:rPr>
                <w:t>http://www.electro-dos.com.ar/static/institucional.html</w:t>
              </w:r>
              <w:r>
                <w:rPr>
                  <w:noProof/>
                  <w:lang w:val="es-ES"/>
                </w:rPr>
                <w:t>. Obtenido de http://www.electro-dos.com.ar/catalogue/bandejas-de-alambre-2351/tramo-recto-bandeja-alambre-5075-cincada-2963.html</w:t>
              </w:r>
            </w:p>
            <w:p w14:paraId="4AED5124" w14:textId="77777777" w:rsidR="00201633" w:rsidRDefault="00201633" w:rsidP="00201633">
              <w:pPr>
                <w:pStyle w:val="Bibliography"/>
                <w:ind w:left="720" w:hanging="720"/>
                <w:rPr>
                  <w:noProof/>
                  <w:lang w:val="es-ES"/>
                </w:rPr>
              </w:pPr>
              <w:r w:rsidRPr="00201633">
                <w:rPr>
                  <w:noProof/>
                  <w:lang w:val="en-US"/>
                </w:rPr>
                <w:t xml:space="preserve">Enterasource, LLC. (2018). </w:t>
              </w:r>
              <w:r w:rsidRPr="00201633">
                <w:rPr>
                  <w:i/>
                  <w:iCs/>
                  <w:noProof/>
                  <w:lang w:val="en-US"/>
                </w:rPr>
                <w:t>Refurbished Netapp DS4246 24x2TB Disk Shelf</w:t>
              </w:r>
              <w:r w:rsidRPr="00201633">
                <w:rPr>
                  <w:noProof/>
                  <w:lang w:val="en-US"/>
                </w:rPr>
                <w:t xml:space="preserve">. </w:t>
              </w:r>
              <w:r>
                <w:rPr>
                  <w:noProof/>
                  <w:lang w:val="es-ES"/>
                </w:rPr>
                <w:t>Obtenido de https://www.enterasource.com/refurbished-netapp-ds4246-24x2tb-disk-shelf</w:t>
              </w:r>
            </w:p>
            <w:p w14:paraId="0D4EB1D7" w14:textId="77777777" w:rsidR="00201633" w:rsidRPr="00201633" w:rsidRDefault="00201633" w:rsidP="00201633">
              <w:pPr>
                <w:pStyle w:val="Bibliography"/>
                <w:ind w:left="720" w:hanging="720"/>
                <w:rPr>
                  <w:noProof/>
                  <w:lang w:val="en-US"/>
                </w:rPr>
              </w:pPr>
              <w:r w:rsidRPr="00201633">
                <w:rPr>
                  <w:noProof/>
                  <w:lang w:val="en-US"/>
                </w:rPr>
                <w:t xml:space="preserve">Geng, H. (2015). </w:t>
              </w:r>
              <w:r w:rsidRPr="00201633">
                <w:rPr>
                  <w:i/>
                  <w:iCs/>
                  <w:noProof/>
                  <w:lang w:val="en-US"/>
                </w:rPr>
                <w:t>Data Center Handbook.</w:t>
              </w:r>
              <w:r w:rsidRPr="00201633">
                <w:rPr>
                  <w:noProof/>
                  <w:lang w:val="en-US"/>
                </w:rPr>
                <w:t xml:space="preserve"> New Jersey: Editorial John Wiley &amp; Sons.</w:t>
              </w:r>
            </w:p>
            <w:p w14:paraId="1F093DD4" w14:textId="77777777" w:rsidR="00201633" w:rsidRDefault="00201633" w:rsidP="00201633">
              <w:pPr>
                <w:pStyle w:val="Bibliography"/>
                <w:ind w:left="720" w:hanging="720"/>
                <w:rPr>
                  <w:noProof/>
                  <w:lang w:val="es-ES"/>
                </w:rPr>
              </w:pPr>
              <w:r w:rsidRPr="00201633">
                <w:rPr>
                  <w:noProof/>
                  <w:lang w:val="en-US"/>
                </w:rPr>
                <w:t xml:space="preserve">Greentec Systems. (2017). </w:t>
              </w:r>
              <w:r w:rsidRPr="00201633">
                <w:rPr>
                  <w:i/>
                  <w:iCs/>
                  <w:noProof/>
                  <w:lang w:val="en-US"/>
                </w:rPr>
                <w:t>NetApp FAS3270, FAS3270, FAS3210 Series Specs &amp; Configurations</w:t>
              </w:r>
              <w:r w:rsidRPr="00201633">
                <w:rPr>
                  <w:noProof/>
                  <w:lang w:val="en-US"/>
                </w:rPr>
                <w:t xml:space="preserve">. </w:t>
              </w:r>
              <w:r>
                <w:rPr>
                  <w:noProof/>
                  <w:lang w:val="es-ES"/>
                </w:rPr>
                <w:t>Obtenido de https://www.greentecsystems.com/product/netapp-fas3270-fas3270-fas3210-series/</w:t>
              </w:r>
            </w:p>
            <w:p w14:paraId="4095B4C0" w14:textId="77777777" w:rsidR="00201633" w:rsidRDefault="00201633" w:rsidP="00201633">
              <w:pPr>
                <w:pStyle w:val="Bibliography"/>
                <w:ind w:left="720" w:hanging="720"/>
                <w:rPr>
                  <w:noProof/>
                  <w:lang w:val="es-ES"/>
                </w:rPr>
              </w:pPr>
              <w:r>
                <w:rPr>
                  <w:noProof/>
                  <w:lang w:val="es-ES"/>
                </w:rPr>
                <w:t xml:space="preserve">Grupo COFITEL. (2014). </w:t>
              </w:r>
              <w:r>
                <w:rPr>
                  <w:i/>
                  <w:iCs/>
                  <w:noProof/>
                  <w:lang w:val="es-ES"/>
                </w:rPr>
                <w:t>Data Center: El Estándar TIA 942</w:t>
              </w:r>
              <w:r>
                <w:rPr>
                  <w:noProof/>
                  <w:lang w:val="es-ES"/>
                </w:rPr>
                <w:t>. Obtenido de http://www.c3comunicaciones.es/data-center-el-estandar-tia-942/</w:t>
              </w:r>
            </w:p>
            <w:p w14:paraId="4A43EF35" w14:textId="77777777" w:rsidR="00201633" w:rsidRDefault="00201633" w:rsidP="00201633">
              <w:pPr>
                <w:pStyle w:val="Bibliography"/>
                <w:ind w:left="720" w:hanging="720"/>
                <w:rPr>
                  <w:noProof/>
                  <w:lang w:val="es-ES"/>
                </w:rPr>
              </w:pPr>
              <w:r>
                <w:rPr>
                  <w:noProof/>
                  <w:lang w:val="es-ES"/>
                </w:rPr>
                <w:t xml:space="preserve">Guzmán, C. D. (2017). </w:t>
              </w:r>
              <w:r>
                <w:rPr>
                  <w:i/>
                  <w:iCs/>
                  <w:noProof/>
                  <w:lang w:val="es-ES"/>
                </w:rPr>
                <w:t>Cuarto de Comunicaciones: Normas Técnicas</w:t>
              </w:r>
              <w:r>
                <w:rPr>
                  <w:noProof/>
                  <w:lang w:val="es-ES"/>
                </w:rPr>
                <w:t>. Obtenido de http://revistas.uigv.edu.pe/index.php/perspectiva/article/download/176/184/</w:t>
              </w:r>
            </w:p>
            <w:p w14:paraId="2B3CACB5" w14:textId="77777777" w:rsidR="00201633" w:rsidRDefault="00201633" w:rsidP="00201633">
              <w:pPr>
                <w:pStyle w:val="Bibliography"/>
                <w:ind w:left="720" w:hanging="720"/>
                <w:rPr>
                  <w:noProof/>
                  <w:lang w:val="es-ES"/>
                </w:rPr>
              </w:pPr>
              <w:r>
                <w:rPr>
                  <w:noProof/>
                  <w:lang w:val="es-ES"/>
                </w:rPr>
                <w:t xml:space="preserve">HyperPhysics. (s.f.). </w:t>
              </w:r>
              <w:r>
                <w:rPr>
                  <w:i/>
                  <w:iCs/>
                  <w:noProof/>
                  <w:lang w:val="es-ES"/>
                </w:rPr>
                <w:t>Humedad Relativa</w:t>
              </w:r>
              <w:r>
                <w:rPr>
                  <w:noProof/>
                  <w:lang w:val="es-ES"/>
                </w:rPr>
                <w:t>. Obtenido de http://hyperphysics.phy-astr.gsu.edu/hbasees/Kinetic/relhum.html</w:t>
              </w:r>
            </w:p>
            <w:p w14:paraId="51BA572C" w14:textId="77777777" w:rsidR="00201633" w:rsidRDefault="00201633" w:rsidP="00201633">
              <w:pPr>
                <w:pStyle w:val="Bibliography"/>
                <w:ind w:left="720" w:hanging="720"/>
                <w:rPr>
                  <w:noProof/>
                  <w:lang w:val="es-ES"/>
                </w:rPr>
              </w:pPr>
              <w:r w:rsidRPr="00201633">
                <w:rPr>
                  <w:noProof/>
                  <w:lang w:val="en-US"/>
                </w:rPr>
                <w:t xml:space="preserve">IBM Corporation. (2010). </w:t>
              </w:r>
              <w:r w:rsidRPr="00201633">
                <w:rPr>
                  <w:i/>
                  <w:iCs/>
                  <w:noProof/>
                  <w:lang w:val="en-US"/>
                </w:rPr>
                <w:t>IBM System Storage DS3500 and EXP3500 Storage</w:t>
              </w:r>
              <w:r w:rsidRPr="00201633">
                <w:rPr>
                  <w:noProof/>
                  <w:lang w:val="en-US"/>
                </w:rPr>
                <w:t xml:space="preserve">. </w:t>
              </w:r>
              <w:r>
                <w:rPr>
                  <w:noProof/>
                  <w:lang w:val="es-ES"/>
                </w:rPr>
                <w:t>Obtenido de https://www-01.ibm.com/support/docview.wss?uid=ssg1S7004887&amp;aid=1</w:t>
              </w:r>
            </w:p>
            <w:p w14:paraId="74AF0E65" w14:textId="77777777" w:rsidR="00201633" w:rsidRDefault="00201633" w:rsidP="00201633">
              <w:pPr>
                <w:pStyle w:val="Bibliography"/>
                <w:ind w:left="720" w:hanging="720"/>
                <w:rPr>
                  <w:noProof/>
                  <w:lang w:val="es-ES"/>
                </w:rPr>
              </w:pPr>
              <w:r>
                <w:rPr>
                  <w:noProof/>
                  <w:lang w:val="es-ES"/>
                </w:rPr>
                <w:t xml:space="preserve">IBM. (11 de Octubre de 2005). </w:t>
              </w:r>
              <w:r>
                <w:rPr>
                  <w:i/>
                  <w:iCs/>
                  <w:noProof/>
                  <w:lang w:val="es-ES"/>
                </w:rPr>
                <w:t>La biblioteca de cintas TS3310 de IBM System Storage, modelo L5B y E9U, introduce una automatización de cinta modular y escalable</w:t>
              </w:r>
              <w:r>
                <w:rPr>
                  <w:noProof/>
                  <w:lang w:val="es-ES"/>
                </w:rPr>
                <w:t>. Obtenido de https://www-01.ibm.com/common/ssi/cgi-bin/ssialias?infotype=AN&amp;subtype=CA&amp;htmlfid=897/ENUS105-426&amp;appname=USN</w:t>
              </w:r>
            </w:p>
            <w:p w14:paraId="7AC8299B" w14:textId="77777777" w:rsidR="00201633" w:rsidRDefault="00201633" w:rsidP="00201633">
              <w:pPr>
                <w:pStyle w:val="Bibliography"/>
                <w:ind w:left="720" w:hanging="720"/>
                <w:rPr>
                  <w:noProof/>
                  <w:lang w:val="es-ES"/>
                </w:rPr>
              </w:pPr>
              <w:r>
                <w:rPr>
                  <w:noProof/>
                  <w:lang w:val="es-ES"/>
                </w:rPr>
                <w:t xml:space="preserve">IBM. (06 de Junio de 2006). </w:t>
              </w:r>
              <w:r>
                <w:rPr>
                  <w:i/>
                  <w:iCs/>
                  <w:noProof/>
                  <w:lang w:val="es-ES"/>
                </w:rPr>
                <w:t>IBM System Cluster 1350 presenta nuevos servidores IBM eServer, xSeries y System p</w:t>
              </w:r>
              <w:r>
                <w:rPr>
                  <w:noProof/>
                  <w:lang w:val="es-ES"/>
                </w:rPr>
                <w:t>. Obtenido de https://www-01.ibm.com/common/ssi/cgi-bin/ssialias?infotype=an&amp;subtype=ca&amp;appname=GPA&amp;htmlfid=897/ENUS106-444#@2h@85@</w:t>
              </w:r>
            </w:p>
            <w:p w14:paraId="6BF11551" w14:textId="77777777" w:rsidR="00201633" w:rsidRDefault="00201633" w:rsidP="00201633">
              <w:pPr>
                <w:pStyle w:val="Bibliography"/>
                <w:ind w:left="720" w:hanging="720"/>
                <w:rPr>
                  <w:noProof/>
                  <w:lang w:val="es-ES"/>
                </w:rPr>
              </w:pPr>
              <w:r>
                <w:rPr>
                  <w:noProof/>
                  <w:lang w:val="es-ES"/>
                </w:rPr>
                <w:t xml:space="preserve">IBM. (Marzo de 2010). </w:t>
              </w:r>
              <w:r>
                <w:rPr>
                  <w:i/>
                  <w:iCs/>
                  <w:noProof/>
                  <w:lang w:val="es-ES"/>
                </w:rPr>
                <w:t>IBM Power 770 and 780.</w:t>
              </w:r>
              <w:r>
                <w:rPr>
                  <w:noProof/>
                  <w:lang w:val="es-ES"/>
                </w:rPr>
                <w:t xml:space="preserve"> Obtenido de https://www.redbooks.ibm.com/redpapers/pdfs/redp4639.pdf</w:t>
              </w:r>
            </w:p>
            <w:p w14:paraId="1ACBC7ED" w14:textId="77777777" w:rsidR="00201633" w:rsidRDefault="00201633" w:rsidP="00201633">
              <w:pPr>
                <w:pStyle w:val="Bibliography"/>
                <w:ind w:left="720" w:hanging="720"/>
                <w:rPr>
                  <w:noProof/>
                  <w:lang w:val="es-ES"/>
                </w:rPr>
              </w:pPr>
              <w:r w:rsidRPr="00201633">
                <w:rPr>
                  <w:noProof/>
                  <w:lang w:val="en-US"/>
                </w:rPr>
                <w:t xml:space="preserve">IBM. (12 de Octubre de 2011). </w:t>
              </w:r>
              <w:r w:rsidRPr="00201633">
                <w:rPr>
                  <w:i/>
                  <w:iCs/>
                  <w:noProof/>
                  <w:lang w:val="en-US"/>
                </w:rPr>
                <w:t xml:space="preserve">IBM Power 780 model MHC utilizes latest POWER7 technology to deliver unprecedented performance, scalability, reliability, and </w:t>
              </w:r>
              <w:r w:rsidRPr="00201633">
                <w:rPr>
                  <w:i/>
                  <w:iCs/>
                  <w:noProof/>
                  <w:lang w:val="en-US"/>
                </w:rPr>
                <w:lastRenderedPageBreak/>
                <w:t>manageability for demanding commercial workloads</w:t>
              </w:r>
              <w:r w:rsidRPr="00201633">
                <w:rPr>
                  <w:noProof/>
                  <w:lang w:val="en-US"/>
                </w:rPr>
                <w:t xml:space="preserve">. </w:t>
              </w:r>
              <w:r>
                <w:rPr>
                  <w:noProof/>
                  <w:lang w:val="es-ES"/>
                </w:rPr>
                <w:t>Obtenido de http://www-01.ibm.com/common/ssi/ShowDoc.wss?docURL=/common/ssi/rep_ca/1/897/ENUS111-201/index.html&amp;lang=en&amp;request_locale=en#h2-techinfx</w:t>
              </w:r>
            </w:p>
            <w:p w14:paraId="16C1A08C" w14:textId="77777777" w:rsidR="00201633" w:rsidRDefault="00201633" w:rsidP="00201633">
              <w:pPr>
                <w:pStyle w:val="Bibliography"/>
                <w:ind w:left="720" w:hanging="720"/>
                <w:rPr>
                  <w:noProof/>
                  <w:lang w:val="es-ES"/>
                </w:rPr>
              </w:pPr>
              <w:r>
                <w:rPr>
                  <w:noProof/>
                  <w:lang w:val="es-ES"/>
                </w:rPr>
                <w:t xml:space="preserve">IBM. (04 de Diciembre de 2018). </w:t>
              </w:r>
              <w:r>
                <w:rPr>
                  <w:i/>
                  <w:iCs/>
                  <w:noProof/>
                  <w:lang w:val="es-ES"/>
                </w:rPr>
                <w:t>7014-T42 IBM Rack Model T42</w:t>
              </w:r>
              <w:r>
                <w:rPr>
                  <w:noProof/>
                  <w:lang w:val="es-ES"/>
                </w:rPr>
                <w:t>. Obtenido de http://www-01.ibm.com/common/ssi/ShowDoc.wss?docURL=/common/ssi/rep_sm/2/872/ENUS7014-T42/index.html&amp;lang=en&amp;request_locale=en</w:t>
              </w:r>
            </w:p>
            <w:p w14:paraId="1D38DF59" w14:textId="77777777" w:rsidR="00201633" w:rsidRDefault="00201633" w:rsidP="00201633">
              <w:pPr>
                <w:pStyle w:val="Bibliography"/>
                <w:ind w:left="720" w:hanging="720"/>
                <w:rPr>
                  <w:noProof/>
                  <w:lang w:val="es-ES"/>
                </w:rPr>
              </w:pPr>
              <w:r>
                <w:rPr>
                  <w:noProof/>
                  <w:lang w:val="es-ES"/>
                </w:rPr>
                <w:t xml:space="preserve">IBM. (21 de Febrero de 2018). </w:t>
              </w:r>
              <w:r>
                <w:rPr>
                  <w:i/>
                  <w:iCs/>
                  <w:noProof/>
                  <w:lang w:val="es-ES"/>
                </w:rPr>
                <w:t>9117-MMB and 9179-MHB system parts</w:t>
              </w:r>
              <w:r>
                <w:rPr>
                  <w:noProof/>
                  <w:lang w:val="es-ES"/>
                </w:rPr>
                <w:t>. Obtenido de https://www.ibm.com/support/knowledgecenter/9117-MMB/p7ecs/p7ecsp7eanparts.htm</w:t>
              </w:r>
            </w:p>
            <w:p w14:paraId="29DD0D8F" w14:textId="77777777" w:rsidR="00201633" w:rsidRDefault="00201633" w:rsidP="00201633">
              <w:pPr>
                <w:pStyle w:val="Bibliography"/>
                <w:ind w:left="720" w:hanging="720"/>
                <w:rPr>
                  <w:noProof/>
                  <w:lang w:val="es-ES"/>
                </w:rPr>
              </w:pPr>
              <w:r w:rsidRPr="00201633">
                <w:rPr>
                  <w:noProof/>
                  <w:lang w:val="en-US"/>
                </w:rPr>
                <w:t xml:space="preserve">IBM. (s.f.). </w:t>
              </w:r>
              <w:r w:rsidRPr="00201633">
                <w:rPr>
                  <w:i/>
                  <w:iCs/>
                  <w:noProof/>
                  <w:lang w:val="en-US"/>
                </w:rPr>
                <w:t>BM TS3310 Tape Library</w:t>
              </w:r>
              <w:r w:rsidRPr="00201633">
                <w:rPr>
                  <w:noProof/>
                  <w:lang w:val="en-US"/>
                </w:rPr>
                <w:t xml:space="preserve">. </w:t>
              </w:r>
              <w:r>
                <w:rPr>
                  <w:noProof/>
                  <w:lang w:val="es-ES"/>
                </w:rPr>
                <w:t>Obtenido de https://www.ibm.com/mx-es/marketplace/ts3310</w:t>
              </w:r>
            </w:p>
            <w:p w14:paraId="205DF194" w14:textId="77777777" w:rsidR="00201633" w:rsidRDefault="00201633" w:rsidP="00201633">
              <w:pPr>
                <w:pStyle w:val="Bibliography"/>
                <w:ind w:left="720" w:hanging="720"/>
                <w:rPr>
                  <w:noProof/>
                  <w:lang w:val="es-ES"/>
                </w:rPr>
              </w:pPr>
              <w:r>
                <w:rPr>
                  <w:noProof/>
                  <w:lang w:val="es-ES"/>
                </w:rPr>
                <w:t xml:space="preserve">ICREA. (2017). </w:t>
              </w:r>
              <w:r>
                <w:rPr>
                  <w:i/>
                  <w:iCs/>
                  <w:noProof/>
                  <w:lang w:val="es-ES"/>
                </w:rPr>
                <w:t>NOTA TÉCNICA, Criterios generales de Certificación ICREA 2017.</w:t>
              </w:r>
              <w:r>
                <w:rPr>
                  <w:noProof/>
                  <w:lang w:val="es-ES"/>
                </w:rPr>
                <w:t xml:space="preserve"> Obtenido de http://www.icrea-international.org/nuevoPortal/Norma2017/Criterios-generales-de-Certificacion-Norma-ICREA-2017.pdf</w:t>
              </w:r>
            </w:p>
            <w:p w14:paraId="4F09914F" w14:textId="77777777" w:rsidR="00201633" w:rsidRDefault="00201633" w:rsidP="00201633">
              <w:pPr>
                <w:pStyle w:val="Bibliography"/>
                <w:ind w:left="720" w:hanging="720"/>
                <w:rPr>
                  <w:noProof/>
                  <w:lang w:val="es-ES"/>
                </w:rPr>
              </w:pPr>
              <w:r>
                <w:rPr>
                  <w:noProof/>
                  <w:lang w:val="es-ES"/>
                </w:rPr>
                <w:t xml:space="preserve">ICREA. (2019). </w:t>
              </w:r>
              <w:r>
                <w:rPr>
                  <w:i/>
                  <w:iCs/>
                  <w:noProof/>
                  <w:lang w:val="es-ES"/>
                </w:rPr>
                <w:t xml:space="preserve">Norma ICREA </w:t>
              </w:r>
              <w:r>
                <w:rPr>
                  <w:noProof/>
                  <w:lang w:val="es-ES"/>
                </w:rPr>
                <w:t>. Obtenido de http://www.icrea-international.org/nuevoPortal/publicaciones.asp</w:t>
              </w:r>
            </w:p>
            <w:p w14:paraId="3D1855AC" w14:textId="77777777" w:rsidR="00201633" w:rsidRDefault="00201633" w:rsidP="00201633">
              <w:pPr>
                <w:pStyle w:val="Bibliography"/>
                <w:ind w:left="720" w:hanging="720"/>
                <w:rPr>
                  <w:noProof/>
                  <w:lang w:val="es-ES"/>
                </w:rPr>
              </w:pPr>
              <w:r w:rsidRPr="00201633">
                <w:rPr>
                  <w:noProof/>
                  <w:lang w:val="en-US"/>
                </w:rPr>
                <w:t xml:space="preserve">International Systems Management. (2018). </w:t>
              </w:r>
              <w:r w:rsidRPr="00201633">
                <w:rPr>
                  <w:i/>
                  <w:iCs/>
                  <w:noProof/>
                  <w:lang w:val="en-US"/>
                </w:rPr>
                <w:t>IBM 3576-E9U TS3310 Tape Library Expansion</w:t>
              </w:r>
              <w:r w:rsidRPr="00201633">
                <w:rPr>
                  <w:noProof/>
                  <w:lang w:val="en-US"/>
                </w:rPr>
                <w:t xml:space="preserve">. </w:t>
              </w:r>
              <w:r>
                <w:rPr>
                  <w:noProof/>
                  <w:lang w:val="es-ES"/>
                </w:rPr>
                <w:t>Obtenido de https://www.ismweb.com/product/ibm-3576-e9u-ts3310-tape-library-expansion/</w:t>
              </w:r>
            </w:p>
            <w:p w14:paraId="699B7662" w14:textId="77777777" w:rsidR="00201633" w:rsidRDefault="00201633" w:rsidP="00201633">
              <w:pPr>
                <w:pStyle w:val="Bibliography"/>
                <w:ind w:left="720" w:hanging="720"/>
                <w:rPr>
                  <w:noProof/>
                  <w:lang w:val="es-ES"/>
                </w:rPr>
              </w:pPr>
              <w:r w:rsidRPr="00201633">
                <w:rPr>
                  <w:noProof/>
                  <w:lang w:val="en-US"/>
                </w:rPr>
                <w:t xml:space="preserve">ItHardwareShop. (s.f.). </w:t>
              </w:r>
              <w:r w:rsidRPr="00201633">
                <w:rPr>
                  <w:i/>
                  <w:iCs/>
                  <w:noProof/>
                  <w:lang w:val="en-US"/>
                </w:rPr>
                <w:t>Cisco GBIC</w:t>
              </w:r>
              <w:r w:rsidRPr="00201633">
                <w:rPr>
                  <w:noProof/>
                  <w:lang w:val="en-US"/>
                </w:rPr>
                <w:t xml:space="preserve">. </w:t>
              </w:r>
              <w:r>
                <w:rPr>
                  <w:noProof/>
                  <w:lang w:val="es-ES"/>
                </w:rPr>
                <w:t>Obtenido de https://ithardwareshop.com/es/92-gbic-cisco</w:t>
              </w:r>
            </w:p>
            <w:p w14:paraId="0C1971B6" w14:textId="77777777" w:rsidR="00201633" w:rsidRDefault="00201633" w:rsidP="00201633">
              <w:pPr>
                <w:pStyle w:val="Bibliography"/>
                <w:ind w:left="720" w:hanging="720"/>
                <w:rPr>
                  <w:noProof/>
                  <w:lang w:val="es-ES"/>
                </w:rPr>
              </w:pPr>
              <w:r w:rsidRPr="00201633">
                <w:rPr>
                  <w:noProof/>
                  <w:lang w:val="en-US"/>
                </w:rPr>
                <w:t xml:space="preserve">Jayaswal, K. (2006). </w:t>
              </w:r>
              <w:r w:rsidRPr="00201633">
                <w:rPr>
                  <w:i/>
                  <w:iCs/>
                  <w:noProof/>
                  <w:lang w:val="en-US"/>
                </w:rPr>
                <w:t>Administering Data Centers: Servers, Storage, and Voice Over IP.</w:t>
              </w:r>
              <w:r w:rsidRPr="00201633">
                <w:rPr>
                  <w:noProof/>
                  <w:lang w:val="en-US"/>
                </w:rPr>
                <w:t xml:space="preserve"> </w:t>
              </w:r>
              <w:r>
                <w:rPr>
                  <w:noProof/>
                  <w:lang w:val="es-ES"/>
                </w:rPr>
                <w:t>Indianapolis: Wiley Publishing, Inc.</w:t>
              </w:r>
            </w:p>
            <w:p w14:paraId="472BFA01" w14:textId="77777777" w:rsidR="00201633" w:rsidRDefault="00201633" w:rsidP="00201633">
              <w:pPr>
                <w:pStyle w:val="Bibliography"/>
                <w:ind w:left="720" w:hanging="720"/>
                <w:rPr>
                  <w:noProof/>
                  <w:lang w:val="es-ES"/>
                </w:rPr>
              </w:pPr>
              <w:r>
                <w:rPr>
                  <w:noProof/>
                  <w:lang w:val="es-ES"/>
                </w:rPr>
                <w:t xml:space="preserve">Jet Computer. (2018). </w:t>
              </w:r>
              <w:r>
                <w:rPr>
                  <w:i/>
                  <w:iCs/>
                  <w:noProof/>
                  <w:lang w:val="es-ES"/>
                </w:rPr>
                <w:t>SERVIDORES IBM SYSTEM X3550 M3 de segunda mano.</w:t>
              </w:r>
              <w:r>
                <w:rPr>
                  <w:noProof/>
                  <w:lang w:val="es-ES"/>
                </w:rPr>
                <w:t xml:space="preserve"> Obtenido de https://www.jetcomputer.net/inicio/229-499-servidores-ibm-system-x3550-m3-146-gb-x-2-15k-32-gb.html</w:t>
              </w:r>
            </w:p>
            <w:p w14:paraId="7D22DC9D" w14:textId="77777777" w:rsidR="00201633" w:rsidRDefault="00201633" w:rsidP="00201633">
              <w:pPr>
                <w:pStyle w:val="Bibliography"/>
                <w:ind w:left="720" w:hanging="720"/>
                <w:rPr>
                  <w:noProof/>
                  <w:lang w:val="es-ES"/>
                </w:rPr>
              </w:pPr>
              <w:r w:rsidRPr="00201633">
                <w:rPr>
                  <w:noProof/>
                  <w:lang w:val="en-US"/>
                </w:rPr>
                <w:t xml:space="preserve">Kimaldi Electronics, S.L. (s.f.). </w:t>
              </w:r>
              <w:r>
                <w:rPr>
                  <w:i/>
                  <w:iCs/>
                  <w:noProof/>
                  <w:lang w:val="es-ES"/>
                </w:rPr>
                <w:t>¿Qué es la biometría?</w:t>
              </w:r>
              <w:r>
                <w:rPr>
                  <w:noProof/>
                  <w:lang w:val="es-ES"/>
                </w:rPr>
                <w:t xml:space="preserve"> Obtenido de https://www.kimaldi.com/blog/biometria/que_es_la_biometria/</w:t>
              </w:r>
            </w:p>
            <w:p w14:paraId="3D767496" w14:textId="77777777" w:rsidR="00201633" w:rsidRDefault="00201633" w:rsidP="00201633">
              <w:pPr>
                <w:pStyle w:val="Bibliography"/>
                <w:ind w:left="720" w:hanging="720"/>
                <w:rPr>
                  <w:noProof/>
                  <w:lang w:val="es-ES"/>
                </w:rPr>
              </w:pPr>
              <w:r>
                <w:rPr>
                  <w:noProof/>
                  <w:lang w:val="es-ES"/>
                </w:rPr>
                <w:t xml:space="preserve">Lite, T. (2019). </w:t>
              </w:r>
              <w:r>
                <w:rPr>
                  <w:i/>
                  <w:iCs/>
                  <w:noProof/>
                  <w:lang w:val="es-ES"/>
                </w:rPr>
                <w:t>Guía de Compra de PDUs Distribución Inteligente de Energía para Racks</w:t>
              </w:r>
              <w:r>
                <w:rPr>
                  <w:noProof/>
                  <w:lang w:val="es-ES"/>
                </w:rPr>
                <w:t>. Obtenido de Tripp Lite México - HQ: https://www.tripplite.com/products/pdu-buying-guide</w:t>
              </w:r>
            </w:p>
            <w:p w14:paraId="04637A95" w14:textId="77777777" w:rsidR="00201633" w:rsidRDefault="00201633" w:rsidP="00201633">
              <w:pPr>
                <w:pStyle w:val="Bibliography"/>
                <w:ind w:left="720" w:hanging="720"/>
                <w:rPr>
                  <w:noProof/>
                  <w:lang w:val="es-ES"/>
                </w:rPr>
              </w:pPr>
              <w:r>
                <w:rPr>
                  <w:noProof/>
                  <w:lang w:val="es-ES"/>
                </w:rPr>
                <w:t xml:space="preserve">Martínez, R. (2019). </w:t>
              </w:r>
              <w:r>
                <w:rPr>
                  <w:i/>
                  <w:iCs/>
                  <w:noProof/>
                  <w:lang w:val="es-ES"/>
                </w:rPr>
                <w:t>El cableado estructurado de una red de área local</w:t>
              </w:r>
              <w:r>
                <w:rPr>
                  <w:noProof/>
                  <w:lang w:val="es-ES"/>
                </w:rPr>
                <w:t>. Obtenido de https://www.adrformacion.com/knowledge/administracion-de-sistemas/el_cableado_estructurado_de_una_red_de_area_local.html</w:t>
              </w:r>
            </w:p>
            <w:p w14:paraId="776262AB" w14:textId="77777777" w:rsidR="00201633" w:rsidRDefault="00201633" w:rsidP="00201633">
              <w:pPr>
                <w:pStyle w:val="Bibliography"/>
                <w:ind w:left="720" w:hanging="720"/>
                <w:rPr>
                  <w:noProof/>
                  <w:lang w:val="es-ES"/>
                </w:rPr>
              </w:pPr>
              <w:r w:rsidRPr="00201633">
                <w:rPr>
                  <w:noProof/>
                  <w:lang w:val="en-US"/>
                </w:rPr>
                <w:t xml:space="preserve">MISTRAL. (2018). </w:t>
              </w:r>
              <w:r w:rsidRPr="00201633">
                <w:rPr>
                  <w:i/>
                  <w:iCs/>
                  <w:noProof/>
                  <w:lang w:val="en-US"/>
                </w:rPr>
                <w:t>What is a 'Ton of Refrigeration' (TR)?</w:t>
              </w:r>
              <w:r w:rsidRPr="00201633">
                <w:rPr>
                  <w:noProof/>
                  <w:lang w:val="en-US"/>
                </w:rPr>
                <w:t xml:space="preserve"> </w:t>
              </w:r>
              <w:r>
                <w:rPr>
                  <w:noProof/>
                  <w:lang w:val="es-ES"/>
                </w:rPr>
                <w:t>Obtenido de https://www.mistralassociates.com/tr.html</w:t>
              </w:r>
            </w:p>
            <w:p w14:paraId="14703156" w14:textId="77777777" w:rsidR="00201633" w:rsidRDefault="00201633" w:rsidP="00201633">
              <w:pPr>
                <w:pStyle w:val="Bibliography"/>
                <w:ind w:left="720" w:hanging="720"/>
                <w:rPr>
                  <w:noProof/>
                  <w:lang w:val="es-ES"/>
                </w:rPr>
              </w:pPr>
              <w:r>
                <w:rPr>
                  <w:noProof/>
                  <w:lang w:val="es-ES"/>
                </w:rPr>
                <w:t xml:space="preserve">NetApp. (Julio de 2014). </w:t>
              </w:r>
              <w:r>
                <w:rPr>
                  <w:i/>
                  <w:iCs/>
                  <w:noProof/>
                  <w:lang w:val="es-ES"/>
                </w:rPr>
                <w:t>NetApp</w:t>
              </w:r>
              <w:r>
                <w:rPr>
                  <w:noProof/>
                  <w:lang w:val="es-ES"/>
                </w:rPr>
                <w:t>. Obtenido de System Cabinets, 42U System Cabinet, Deep Guide: https://library.netapp.com/ecm/ecm_download_file/ecmm1280394</w:t>
              </w:r>
            </w:p>
            <w:p w14:paraId="2F21636B" w14:textId="77777777" w:rsidR="00201633" w:rsidRDefault="00201633" w:rsidP="00201633">
              <w:pPr>
                <w:pStyle w:val="Bibliography"/>
                <w:ind w:left="720" w:hanging="720"/>
                <w:rPr>
                  <w:noProof/>
                  <w:lang w:val="es-ES"/>
                </w:rPr>
              </w:pPr>
              <w:r w:rsidRPr="00201633">
                <w:rPr>
                  <w:noProof/>
                  <w:lang w:val="en-US"/>
                </w:rPr>
                <w:t xml:space="preserve">NetApp. (Julio de 2014). </w:t>
              </w:r>
              <w:r w:rsidRPr="00201633">
                <w:rPr>
                  <w:i/>
                  <w:iCs/>
                  <w:noProof/>
                  <w:lang w:val="en-US"/>
                </w:rPr>
                <w:t>System Cabinets, 42U System Cabinet, Deep Guide</w:t>
              </w:r>
              <w:r w:rsidRPr="00201633">
                <w:rPr>
                  <w:noProof/>
                  <w:lang w:val="en-US"/>
                </w:rPr>
                <w:t xml:space="preserve">. </w:t>
              </w:r>
              <w:r>
                <w:rPr>
                  <w:noProof/>
                  <w:lang w:val="es-ES"/>
                </w:rPr>
                <w:t>Obtenido de https://library.netapp.com/ecm/ecm_download_file/ecmm1280394</w:t>
              </w:r>
            </w:p>
            <w:p w14:paraId="2EEFDC09" w14:textId="77777777" w:rsidR="00201633" w:rsidRDefault="00201633" w:rsidP="00201633">
              <w:pPr>
                <w:pStyle w:val="Bibliography"/>
                <w:ind w:left="720" w:hanging="720"/>
                <w:rPr>
                  <w:noProof/>
                  <w:lang w:val="es-ES"/>
                </w:rPr>
              </w:pPr>
              <w:r>
                <w:rPr>
                  <w:noProof/>
                  <w:lang w:val="es-ES"/>
                </w:rPr>
                <w:t xml:space="preserve">NetApp. (s.f.). </w:t>
              </w:r>
              <w:r>
                <w:rPr>
                  <w:i/>
                  <w:iCs/>
                  <w:noProof/>
                  <w:lang w:val="es-ES"/>
                </w:rPr>
                <w:t>Bandejas de discos y medios de almacenamiento: Especificaciones técnicas</w:t>
              </w:r>
              <w:r>
                <w:rPr>
                  <w:noProof/>
                  <w:lang w:val="es-ES"/>
                </w:rPr>
                <w:t>. Obtenido de https://www.netapp.com/es/products/storage-systems/disk-shelves-and-storage-media/disk-shelves-tech-specs.aspx</w:t>
              </w:r>
            </w:p>
            <w:p w14:paraId="42D908C8" w14:textId="77777777" w:rsidR="00201633" w:rsidRDefault="00201633" w:rsidP="00201633">
              <w:pPr>
                <w:pStyle w:val="Bibliography"/>
                <w:ind w:left="720" w:hanging="720"/>
                <w:rPr>
                  <w:noProof/>
                  <w:lang w:val="es-ES"/>
                </w:rPr>
              </w:pPr>
              <w:r>
                <w:rPr>
                  <w:noProof/>
                  <w:lang w:val="es-ES"/>
                </w:rPr>
                <w:t xml:space="preserve">NFPA. (2019). </w:t>
              </w:r>
              <w:r>
                <w:rPr>
                  <w:i/>
                  <w:iCs/>
                  <w:noProof/>
                  <w:lang w:val="es-ES"/>
                </w:rPr>
                <w:t>About the NEC</w:t>
              </w:r>
              <w:r>
                <w:rPr>
                  <w:noProof/>
                  <w:lang w:val="es-ES"/>
                </w:rPr>
                <w:t>. Obtenido de https://www.nfpa.org/nec</w:t>
              </w:r>
            </w:p>
            <w:p w14:paraId="1B32AD63" w14:textId="77777777" w:rsidR="00201633" w:rsidRDefault="00201633" w:rsidP="00201633">
              <w:pPr>
                <w:pStyle w:val="Bibliography"/>
                <w:ind w:left="720" w:hanging="720"/>
                <w:rPr>
                  <w:noProof/>
                  <w:lang w:val="es-ES"/>
                </w:rPr>
              </w:pPr>
              <w:r>
                <w:rPr>
                  <w:noProof/>
                  <w:lang w:val="es-ES"/>
                </w:rPr>
                <w:lastRenderedPageBreak/>
                <w:t xml:space="preserve">NFPA. (2019). </w:t>
              </w:r>
              <w:r>
                <w:rPr>
                  <w:i/>
                  <w:iCs/>
                  <w:noProof/>
                  <w:lang w:val="es-ES"/>
                </w:rPr>
                <w:t>NFPA overview</w:t>
              </w:r>
              <w:r>
                <w:rPr>
                  <w:noProof/>
                  <w:lang w:val="es-ES"/>
                </w:rPr>
                <w:t>. Obtenido de https://www.nfpa.org/overview</w:t>
              </w:r>
            </w:p>
            <w:p w14:paraId="02326272" w14:textId="77777777" w:rsidR="00201633" w:rsidRDefault="00201633" w:rsidP="00201633">
              <w:pPr>
                <w:pStyle w:val="Bibliography"/>
                <w:ind w:left="720" w:hanging="720"/>
                <w:rPr>
                  <w:noProof/>
                  <w:lang w:val="es-ES"/>
                </w:rPr>
              </w:pPr>
              <w:r>
                <w:rPr>
                  <w:noProof/>
                  <w:lang w:val="es-ES"/>
                </w:rPr>
                <w:t xml:space="preserve">Pacio, G. (2014). </w:t>
              </w:r>
              <w:r>
                <w:rPr>
                  <w:i/>
                  <w:iCs/>
                  <w:noProof/>
                  <w:lang w:val="es-ES"/>
                </w:rPr>
                <w:t>Data Centers Hoy.</w:t>
              </w:r>
              <w:r>
                <w:rPr>
                  <w:noProof/>
                  <w:lang w:val="es-ES"/>
                </w:rPr>
                <w:t xml:space="preserve"> Buenos Aires: Alfa Omega Grupo Editor Argentino.</w:t>
              </w:r>
            </w:p>
            <w:p w14:paraId="61F75AB9" w14:textId="77777777" w:rsidR="00201633" w:rsidRDefault="00201633" w:rsidP="00201633">
              <w:pPr>
                <w:pStyle w:val="Bibliography"/>
                <w:ind w:left="720" w:hanging="720"/>
                <w:rPr>
                  <w:noProof/>
                  <w:lang w:val="es-ES"/>
                </w:rPr>
              </w:pPr>
              <w:r w:rsidRPr="00201633">
                <w:rPr>
                  <w:noProof/>
                  <w:lang w:val="en-US"/>
                </w:rPr>
                <w:t xml:space="preserve">Rawabi &amp; Gulf Marvel Ltd. (s.f.). </w:t>
              </w:r>
              <w:r w:rsidRPr="00201633">
                <w:rPr>
                  <w:i/>
                  <w:iCs/>
                  <w:noProof/>
                  <w:lang w:val="en-US"/>
                </w:rPr>
                <w:t>Weatherproof Double Action Manual Pull Station</w:t>
              </w:r>
              <w:r w:rsidRPr="00201633">
                <w:rPr>
                  <w:noProof/>
                  <w:lang w:val="en-US"/>
                </w:rPr>
                <w:t xml:space="preserve">. </w:t>
              </w:r>
              <w:r>
                <w:rPr>
                  <w:noProof/>
                  <w:lang w:val="es-ES"/>
                </w:rPr>
                <w:t>Obtenido de http://www.rawabisouq.com/all-categories/devices-peripherals/manual-pull-stations-break-glass-station/double-action-manual-station-3832.html</w:t>
              </w:r>
            </w:p>
            <w:p w14:paraId="69604499" w14:textId="77777777" w:rsidR="00201633" w:rsidRDefault="00201633" w:rsidP="00201633">
              <w:pPr>
                <w:pStyle w:val="Bibliography"/>
                <w:ind w:left="720" w:hanging="720"/>
                <w:rPr>
                  <w:noProof/>
                  <w:lang w:val="es-ES"/>
                </w:rPr>
              </w:pPr>
              <w:r>
                <w:rPr>
                  <w:noProof/>
                  <w:lang w:val="es-ES"/>
                </w:rPr>
                <w:t xml:space="preserve">Rioja, R. M. (s.f.). </w:t>
              </w:r>
              <w:r>
                <w:rPr>
                  <w:i/>
                  <w:iCs/>
                  <w:noProof/>
                  <w:lang w:val="es-ES"/>
                </w:rPr>
                <w:t>El armario de comunicaciones de una red local</w:t>
              </w:r>
              <w:r>
                <w:rPr>
                  <w:noProof/>
                  <w:lang w:val="es-ES"/>
                </w:rPr>
                <w:t>. Obtenido de https://www.adrformacion.com/knowledge/administracion-de-sistemas/el_armario_de_comunicaciones_de_una_red_local.html</w:t>
              </w:r>
            </w:p>
            <w:p w14:paraId="2D3486D0" w14:textId="77777777" w:rsidR="00201633" w:rsidRDefault="00201633" w:rsidP="00201633">
              <w:pPr>
                <w:pStyle w:val="Bibliography"/>
                <w:ind w:left="720" w:hanging="720"/>
                <w:rPr>
                  <w:noProof/>
                  <w:lang w:val="es-ES"/>
                </w:rPr>
              </w:pPr>
              <w:r>
                <w:rPr>
                  <w:noProof/>
                  <w:lang w:val="es-ES"/>
                </w:rPr>
                <w:t xml:space="preserve">Salinas, I. O. (2016). </w:t>
              </w:r>
              <w:r>
                <w:rPr>
                  <w:i/>
                  <w:iCs/>
                  <w:noProof/>
                  <w:lang w:val="es-ES"/>
                </w:rPr>
                <w:t>¿Qué es y para qué sirve la Puesta a Tierra?</w:t>
              </w:r>
              <w:r>
                <w:rPr>
                  <w:noProof/>
                  <w:lang w:val="es-ES"/>
                </w:rPr>
                <w:t xml:space="preserve"> Obtenido de https://intensity.mx/es/blog/%C2%BFqu%C3%A9-es-y-para-qu%C3%A9-sirve-la-puesta-tierra</w:t>
              </w:r>
            </w:p>
            <w:p w14:paraId="53249C3F" w14:textId="77777777" w:rsidR="00201633" w:rsidRDefault="00201633" w:rsidP="00201633">
              <w:pPr>
                <w:pStyle w:val="Bibliography"/>
                <w:ind w:left="720" w:hanging="720"/>
                <w:rPr>
                  <w:noProof/>
                  <w:lang w:val="es-ES"/>
                </w:rPr>
              </w:pPr>
              <w:r>
                <w:rPr>
                  <w:noProof/>
                  <w:lang w:val="es-ES"/>
                </w:rPr>
                <w:t xml:space="preserve">Samsung Electronics Colombia S.A. (26 de Abril de 2019). </w:t>
              </w:r>
              <w:r>
                <w:rPr>
                  <w:i/>
                  <w:iCs/>
                  <w:noProof/>
                  <w:lang w:val="es-ES"/>
                </w:rPr>
                <w:t>Aire acondicionado ¿Qué es un BTU en un aire acondicionado y calcular el tamaño correcto?</w:t>
              </w:r>
              <w:r>
                <w:rPr>
                  <w:noProof/>
                  <w:lang w:val="es-ES"/>
                </w:rPr>
                <w:t xml:space="preserve"> Obtenido de https://www.samsung.com/co/support/home-appliances/air-conditioning-what-is-btu-in-an-air-conditioning-and-how-to-calculate-the-correct-size/</w:t>
              </w:r>
            </w:p>
            <w:p w14:paraId="3E8B100D" w14:textId="77777777" w:rsidR="00201633" w:rsidRDefault="00201633" w:rsidP="00201633">
              <w:pPr>
                <w:pStyle w:val="Bibliography"/>
                <w:ind w:left="720" w:hanging="720"/>
                <w:rPr>
                  <w:noProof/>
                  <w:lang w:val="es-ES"/>
                </w:rPr>
              </w:pPr>
              <w:r>
                <w:rPr>
                  <w:noProof/>
                  <w:lang w:val="es-ES"/>
                </w:rPr>
                <w:t xml:space="preserve">Sánchez, J. (2019). </w:t>
              </w:r>
              <w:r>
                <w:rPr>
                  <w:i/>
                  <w:iCs/>
                  <w:noProof/>
                  <w:lang w:val="es-ES"/>
                </w:rPr>
                <w:t>Presupuesto</w:t>
              </w:r>
              <w:r>
                <w:rPr>
                  <w:noProof/>
                  <w:lang w:val="es-ES"/>
                </w:rPr>
                <w:t>. Obtenido de https://economipedia.com/definiciones/presupuesto.html</w:t>
              </w:r>
            </w:p>
            <w:p w14:paraId="77F3A387" w14:textId="77777777" w:rsidR="00201633" w:rsidRDefault="00201633" w:rsidP="00201633">
              <w:pPr>
                <w:pStyle w:val="Bibliography"/>
                <w:ind w:left="720" w:hanging="720"/>
                <w:rPr>
                  <w:noProof/>
                  <w:lang w:val="es-ES"/>
                </w:rPr>
              </w:pPr>
              <w:r>
                <w:rPr>
                  <w:noProof/>
                  <w:lang w:val="es-ES"/>
                </w:rPr>
                <w:t xml:space="preserve">Santamaria, P. (23 de Abril de 2013). </w:t>
              </w:r>
              <w:r>
                <w:rPr>
                  <w:i/>
                  <w:iCs/>
                  <w:noProof/>
                  <w:lang w:val="es-ES"/>
                </w:rPr>
                <w:t>¿Qué es un SAI?</w:t>
              </w:r>
              <w:r>
                <w:rPr>
                  <w:noProof/>
                  <w:lang w:val="es-ES"/>
                </w:rPr>
                <w:t xml:space="preserve"> Obtenido de https://www.xatakahome.com/iluminacion-y-energia/sai-sistemas-de-alimentacion-ininterrumpida-por-que-son-recomendables</w:t>
              </w:r>
            </w:p>
            <w:p w14:paraId="58D565F5" w14:textId="77777777" w:rsidR="00201633" w:rsidRDefault="00201633" w:rsidP="00201633">
              <w:pPr>
                <w:pStyle w:val="Bibliography"/>
                <w:ind w:left="720" w:hanging="720"/>
                <w:rPr>
                  <w:noProof/>
                  <w:lang w:val="es-ES"/>
                </w:rPr>
              </w:pPr>
              <w:r>
                <w:rPr>
                  <w:noProof/>
                  <w:lang w:val="es-ES"/>
                </w:rPr>
                <w:t xml:space="preserve">SearchWinDevelopment.com. (Febrero de 2006). </w:t>
              </w:r>
              <w:r>
                <w:rPr>
                  <w:i/>
                  <w:iCs/>
                  <w:noProof/>
                  <w:lang w:val="es-ES"/>
                </w:rPr>
                <w:t>ISP (proveedor de servicios de Internet)</w:t>
              </w:r>
              <w:r>
                <w:rPr>
                  <w:noProof/>
                  <w:lang w:val="es-ES"/>
                </w:rPr>
                <w:t>. Obtenido de https://searchwindevelopment.techtarget.com/definition/ISP</w:t>
              </w:r>
            </w:p>
            <w:p w14:paraId="0DB541D9" w14:textId="77777777" w:rsidR="00201633" w:rsidRPr="00201633" w:rsidRDefault="00201633" w:rsidP="00201633">
              <w:pPr>
                <w:pStyle w:val="Bibliography"/>
                <w:ind w:left="720" w:hanging="720"/>
                <w:rPr>
                  <w:noProof/>
                  <w:lang w:val="en-US"/>
                </w:rPr>
              </w:pPr>
              <w:r>
                <w:rPr>
                  <w:noProof/>
                  <w:lang w:val="es-ES"/>
                </w:rPr>
                <w:t xml:space="preserve">Snevely, R. (2002). </w:t>
              </w:r>
              <w:r w:rsidRPr="00201633">
                <w:rPr>
                  <w:i/>
                  <w:iCs/>
                  <w:noProof/>
                  <w:lang w:val="en-US"/>
                </w:rPr>
                <w:t>Enterprise Data Center.</w:t>
              </w:r>
              <w:r w:rsidRPr="00201633">
                <w:rPr>
                  <w:noProof/>
                  <w:lang w:val="en-US"/>
                </w:rPr>
                <w:t xml:space="preserve"> USA: Sun Microsystems.</w:t>
              </w:r>
            </w:p>
            <w:p w14:paraId="7DABCD23" w14:textId="77777777" w:rsidR="00201633" w:rsidRDefault="00201633" w:rsidP="00201633">
              <w:pPr>
                <w:pStyle w:val="Bibliography"/>
                <w:ind w:left="720" w:hanging="720"/>
                <w:rPr>
                  <w:noProof/>
                  <w:lang w:val="es-ES"/>
                </w:rPr>
              </w:pPr>
              <w:r w:rsidRPr="00201633">
                <w:rPr>
                  <w:noProof/>
                  <w:lang w:val="en-US"/>
                </w:rPr>
                <w:t xml:space="preserve">Sun Microsystems, Inc. (2004). </w:t>
              </w:r>
              <w:r w:rsidRPr="00201633">
                <w:rPr>
                  <w:i/>
                  <w:iCs/>
                  <w:noProof/>
                  <w:lang w:val="en-US"/>
                </w:rPr>
                <w:t>Site Planning Guide for Entry-Level Servers Version 1.4.</w:t>
              </w:r>
              <w:r w:rsidRPr="00201633">
                <w:rPr>
                  <w:noProof/>
                  <w:lang w:val="en-US"/>
                </w:rPr>
                <w:t xml:space="preserve"> </w:t>
              </w:r>
              <w:r>
                <w:rPr>
                  <w:noProof/>
                  <w:lang w:val="es-ES"/>
                </w:rPr>
                <w:t>Obtenido de www.sun.com</w:t>
              </w:r>
            </w:p>
            <w:p w14:paraId="42E9B778" w14:textId="77777777" w:rsidR="00201633" w:rsidRDefault="00201633" w:rsidP="00201633">
              <w:pPr>
                <w:pStyle w:val="Bibliography"/>
                <w:ind w:left="720" w:hanging="720"/>
                <w:rPr>
                  <w:noProof/>
                  <w:lang w:val="es-ES"/>
                </w:rPr>
              </w:pPr>
              <w:r>
                <w:rPr>
                  <w:noProof/>
                  <w:lang w:val="es-ES"/>
                </w:rPr>
                <w:t xml:space="preserve">Sun Microsystems, Inc. (2007). </w:t>
              </w:r>
              <w:r>
                <w:rPr>
                  <w:i/>
                  <w:iCs/>
                  <w:noProof/>
                  <w:lang w:val="es-ES"/>
                </w:rPr>
                <w:t>Datacenter Reference Guide</w:t>
              </w:r>
              <w:r>
                <w:rPr>
                  <w:noProof/>
                  <w:lang w:val="es-ES"/>
                </w:rPr>
                <w:t>. Obtenido de https://docs.huihoo.com/data-center/sun-datacenter-reference-guide-wp.pdf</w:t>
              </w:r>
            </w:p>
            <w:p w14:paraId="1B3044E5" w14:textId="77777777" w:rsidR="00201633" w:rsidRDefault="00201633" w:rsidP="00201633">
              <w:pPr>
                <w:pStyle w:val="Bibliography"/>
                <w:ind w:left="720" w:hanging="720"/>
                <w:rPr>
                  <w:noProof/>
                  <w:lang w:val="es-ES"/>
                </w:rPr>
              </w:pPr>
              <w:r>
                <w:rPr>
                  <w:noProof/>
                  <w:lang w:val="es-ES"/>
                </w:rPr>
                <w:t xml:space="preserve">Techopedia. (s.f.). </w:t>
              </w:r>
              <w:r>
                <w:rPr>
                  <w:i/>
                  <w:iCs/>
                  <w:noProof/>
                  <w:lang w:val="es-ES"/>
                </w:rPr>
                <w:t>Unidad de distribución de energía (PDU)</w:t>
              </w:r>
              <w:r>
                <w:rPr>
                  <w:noProof/>
                  <w:lang w:val="es-ES"/>
                </w:rPr>
                <w:t>. Obtenido de https://www.techopedia.com/definition/1751/power-distribution-unit-pdu</w:t>
              </w:r>
            </w:p>
            <w:p w14:paraId="25CFD7EA" w14:textId="77777777" w:rsidR="00201633" w:rsidRDefault="00201633" w:rsidP="00201633">
              <w:pPr>
                <w:pStyle w:val="Bibliography"/>
                <w:ind w:left="720" w:hanging="720"/>
                <w:rPr>
                  <w:noProof/>
                  <w:lang w:val="es-ES"/>
                </w:rPr>
              </w:pPr>
              <w:r w:rsidRPr="00201633">
                <w:rPr>
                  <w:noProof/>
                  <w:lang w:val="en-US"/>
                </w:rPr>
                <w:t xml:space="preserve">The Network Encyclopedia. (2009). </w:t>
              </w:r>
              <w:r w:rsidRPr="00201633">
                <w:rPr>
                  <w:i/>
                  <w:iCs/>
                  <w:noProof/>
                  <w:lang w:val="en-US"/>
                </w:rPr>
                <w:t>Electronic Industries Alliance (EIA)</w:t>
              </w:r>
              <w:r w:rsidRPr="00201633">
                <w:rPr>
                  <w:noProof/>
                  <w:lang w:val="en-US"/>
                </w:rPr>
                <w:t xml:space="preserve">. </w:t>
              </w:r>
              <w:r>
                <w:rPr>
                  <w:noProof/>
                  <w:lang w:val="es-ES"/>
                </w:rPr>
                <w:t>Obtenido de http://www.thenetworkencyclopedia.com/entry/electronic-industries-alliance-eia/</w:t>
              </w:r>
            </w:p>
            <w:p w14:paraId="319AF3DE" w14:textId="77777777" w:rsidR="00201633" w:rsidRDefault="00201633" w:rsidP="00201633">
              <w:pPr>
                <w:pStyle w:val="Bibliography"/>
                <w:ind w:left="720" w:hanging="720"/>
                <w:rPr>
                  <w:noProof/>
                  <w:lang w:val="es-ES"/>
                </w:rPr>
              </w:pPr>
              <w:r>
                <w:rPr>
                  <w:noProof/>
                  <w:lang w:val="es-ES"/>
                </w:rPr>
                <w:t xml:space="preserve">TIA. (2019). </w:t>
              </w:r>
              <w:r>
                <w:rPr>
                  <w:i/>
                  <w:iCs/>
                  <w:noProof/>
                  <w:lang w:val="es-ES"/>
                </w:rPr>
                <w:t>HISTORIA</w:t>
              </w:r>
              <w:r>
                <w:rPr>
                  <w:noProof/>
                  <w:lang w:val="es-ES"/>
                </w:rPr>
                <w:t>. Obtenido de https://www.tiaonline.org/about/history/</w:t>
              </w:r>
            </w:p>
            <w:p w14:paraId="208A468B" w14:textId="77777777" w:rsidR="00201633" w:rsidRDefault="00201633" w:rsidP="00201633">
              <w:pPr>
                <w:pStyle w:val="Bibliography"/>
                <w:ind w:left="720" w:hanging="720"/>
                <w:rPr>
                  <w:noProof/>
                  <w:lang w:val="es-ES"/>
                </w:rPr>
              </w:pPr>
              <w:r>
                <w:rPr>
                  <w:noProof/>
                  <w:lang w:val="es-ES"/>
                </w:rPr>
                <w:t xml:space="preserve">Torres, A. (19 de Febrero de 2018). </w:t>
              </w:r>
              <w:r>
                <w:rPr>
                  <w:i/>
                  <w:iCs/>
                  <w:noProof/>
                  <w:lang w:val="es-ES"/>
                </w:rPr>
                <w:t>¿Qué es el hosting, para que sirve y qué tipos hay?</w:t>
              </w:r>
              <w:r>
                <w:rPr>
                  <w:noProof/>
                  <w:lang w:val="es-ES"/>
                </w:rPr>
                <w:t xml:space="preserve"> Obtenido de https://www.comparahosting.com/p/que-es-hosting/</w:t>
              </w:r>
            </w:p>
            <w:p w14:paraId="73C1137E" w14:textId="77777777" w:rsidR="00201633" w:rsidRDefault="00201633" w:rsidP="00201633">
              <w:pPr>
                <w:pStyle w:val="Bibliography"/>
                <w:ind w:left="720" w:hanging="720"/>
                <w:rPr>
                  <w:noProof/>
                  <w:lang w:val="es-ES"/>
                </w:rPr>
              </w:pPr>
              <w:r>
                <w:rPr>
                  <w:noProof/>
                  <w:lang w:val="es-ES"/>
                </w:rPr>
                <w:t xml:space="preserve">UNISDR. (Mayo de 2009). </w:t>
              </w:r>
              <w:r>
                <w:rPr>
                  <w:i/>
                  <w:iCs/>
                  <w:noProof/>
                  <w:lang w:val="es-ES"/>
                </w:rPr>
                <w:t>Terminología sobre reduccion del riesgo de desastres.</w:t>
              </w:r>
              <w:r>
                <w:rPr>
                  <w:noProof/>
                  <w:lang w:val="es-ES"/>
                </w:rPr>
                <w:t xml:space="preserve"> Obtenido de http://www.saludydesastres.info/index.php?option=com_docman&amp;task=doc_download&amp;gid=16</w:t>
              </w:r>
            </w:p>
            <w:p w14:paraId="5115B02C" w14:textId="77777777" w:rsidR="00201633" w:rsidRDefault="00201633" w:rsidP="00201633">
              <w:pPr>
                <w:pStyle w:val="Bibliography"/>
                <w:ind w:left="720" w:hanging="720"/>
                <w:rPr>
                  <w:noProof/>
                  <w:lang w:val="es-ES"/>
                </w:rPr>
              </w:pPr>
              <w:r>
                <w:rPr>
                  <w:noProof/>
                  <w:lang w:val="es-ES"/>
                </w:rPr>
                <w:t xml:space="preserve">Universidad Benito Juarez, UBJ. (2017 de Enero de 2017). </w:t>
              </w:r>
              <w:r>
                <w:rPr>
                  <w:i/>
                  <w:iCs/>
                  <w:noProof/>
                  <w:lang w:val="es-ES"/>
                </w:rPr>
                <w:t>¿EN QUÉ CONSISTE EL ALCANCE DEL PROYECTO?</w:t>
              </w:r>
              <w:r>
                <w:rPr>
                  <w:noProof/>
                  <w:lang w:val="es-ES"/>
                </w:rPr>
                <w:t xml:space="preserve"> Obtenido de https://www.ubjonline.mx/en-que-consiste-el-alcance-del-proyecto/</w:t>
              </w:r>
            </w:p>
            <w:p w14:paraId="1CAF4DEA" w14:textId="48147B4D" w:rsidR="00201633" w:rsidRDefault="00201633" w:rsidP="00201633">
              <w:r>
                <w:rPr>
                  <w:b/>
                  <w:bCs/>
                </w:rPr>
                <w:fldChar w:fldCharType="end"/>
              </w:r>
            </w:p>
          </w:sdtContent>
        </w:sdt>
      </w:sdtContent>
    </w:sdt>
    <w:p w14:paraId="09B64062" w14:textId="7ACCC754" w:rsidR="002D335D" w:rsidRPr="00D65956" w:rsidRDefault="002D335D" w:rsidP="00067E45"/>
    <w:sectPr w:rsidR="002D335D" w:rsidRPr="00D65956" w:rsidSect="003323B1">
      <w:headerReference w:type="default" r:id="rId55"/>
      <w:pgSz w:w="12242" w:h="15842" w:code="1"/>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7DEA8A" w14:textId="77777777" w:rsidR="00862784" w:rsidRDefault="00862784">
      <w:r>
        <w:separator/>
      </w:r>
    </w:p>
    <w:p w14:paraId="719B8D57" w14:textId="77777777" w:rsidR="00862784" w:rsidRDefault="00862784"/>
  </w:endnote>
  <w:endnote w:type="continuationSeparator" w:id="0">
    <w:p w14:paraId="0DF85389" w14:textId="77777777" w:rsidR="00862784" w:rsidRDefault="00862784">
      <w:r>
        <w:continuationSeparator/>
      </w:r>
    </w:p>
    <w:p w14:paraId="0AA96E89" w14:textId="77777777" w:rsidR="00862784" w:rsidRDefault="008627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Narrow">
    <w:panose1 w:val="020B0606020202030204"/>
    <w:charset w:val="00"/>
    <w:family w:val="auto"/>
    <w:pitch w:val="variable"/>
    <w:sig w:usb0="00000287" w:usb1="00000800" w:usb2="00000000" w:usb3="00000000" w:csb0="0000009F" w:csb1="00000000"/>
  </w:font>
  <w:font w:name="Segoe UI">
    <w:charset w:val="00"/>
    <w:family w:val="swiss"/>
    <w:pitch w:val="variable"/>
    <w:sig w:usb0="E4002EFF" w:usb1="C000E47F" w:usb2="00000009" w:usb3="00000000" w:csb0="000001FF" w:csb1="00000000"/>
  </w:font>
  <w:font w:name="Gill Sans MT">
    <w:panose1 w:val="020B0502020104020203"/>
    <w:charset w:val="00"/>
    <w:family w:val="auto"/>
    <w:pitch w:val="variable"/>
    <w:sig w:usb0="00000003" w:usb1="00000000" w:usb2="00000000" w:usb3="00000000" w:csb0="00000003" w:csb1="00000000"/>
  </w:font>
  <w:font w:name="Cambria Math">
    <w:panose1 w:val="02040503050406030204"/>
    <w:charset w:val="00"/>
    <w:family w:val="auto"/>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BC1F35" w14:textId="77777777" w:rsidR="00BD0A1B" w:rsidRDefault="00BD0A1B">
    <w:pPr>
      <w:pStyle w:val="Footer"/>
      <w:framePr w:wrap="around" w:vAnchor="text" w:hAnchor="margin" w:xAlign="right" w:y="1"/>
      <w:rPr>
        <w:rStyle w:val="PageNumber"/>
      </w:rPr>
    </w:pPr>
    <w:r>
      <w:fldChar w:fldCharType="begin"/>
    </w:r>
    <w:r>
      <w:rPr>
        <w:rStyle w:val="PageNumber"/>
      </w:rPr>
      <w:instrText xml:space="preserve">PAGE  </w:instrText>
    </w:r>
    <w:r>
      <w:fldChar w:fldCharType="end"/>
    </w:r>
  </w:p>
  <w:p w14:paraId="3C0604CD" w14:textId="77777777" w:rsidR="00BD0A1B" w:rsidRDefault="00BD0A1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CA0B48" w14:textId="77777777" w:rsidR="00BD0A1B" w:rsidRDefault="00BD0A1B">
    <w:pPr>
      <w:pStyle w:val="Footer"/>
      <w:framePr w:wrap="around" w:vAnchor="text" w:hAnchor="margin" w:xAlign="right" w:y="1"/>
      <w:rPr>
        <w:rStyle w:val="PageNumber"/>
      </w:rPr>
    </w:pPr>
    <w:r>
      <w:fldChar w:fldCharType="begin"/>
    </w:r>
    <w:r>
      <w:rPr>
        <w:rStyle w:val="PageNumber"/>
      </w:rPr>
      <w:instrText xml:space="preserve">PAGE  </w:instrText>
    </w:r>
    <w:r>
      <w:fldChar w:fldCharType="separate"/>
    </w:r>
    <w:r>
      <w:rPr>
        <w:rStyle w:val="PageNumber"/>
        <w:noProof/>
      </w:rPr>
      <w:t>2</w:t>
    </w:r>
    <w:r>
      <w:fldChar w:fldCharType="end"/>
    </w:r>
  </w:p>
  <w:p w14:paraId="621F68ED" w14:textId="77777777" w:rsidR="00BD0A1B" w:rsidRDefault="00BD0A1B">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28"/>
        <w:szCs w:val="28"/>
      </w:rPr>
      <w:id w:val="1937786641"/>
      <w:docPartObj>
        <w:docPartGallery w:val="Page Numbers (Bottom of Page)"/>
        <w:docPartUnique/>
      </w:docPartObj>
    </w:sdtPr>
    <w:sdtContent>
      <w:p w14:paraId="45C806D6" w14:textId="212A9D0E" w:rsidR="00BD0A1B" w:rsidRDefault="00BD0A1B">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asciiTheme="minorHAnsi" w:eastAsiaTheme="minorEastAsia" w:hAnsiTheme="minorHAnsi"/>
            <w:sz w:val="22"/>
            <w:szCs w:val="22"/>
          </w:rPr>
          <w:fldChar w:fldCharType="begin"/>
        </w:r>
        <w:r>
          <w:instrText>PAGE    \* MERGEFORMAT</w:instrText>
        </w:r>
        <w:r>
          <w:rPr>
            <w:rFonts w:asciiTheme="minorHAnsi" w:eastAsiaTheme="minorEastAsia" w:hAnsiTheme="minorHAnsi"/>
            <w:sz w:val="22"/>
            <w:szCs w:val="22"/>
          </w:rPr>
          <w:fldChar w:fldCharType="separate"/>
        </w:r>
        <w:r w:rsidR="00476CEA" w:rsidRPr="00476CEA">
          <w:rPr>
            <w:rFonts w:asciiTheme="majorHAnsi" w:eastAsiaTheme="majorEastAsia" w:hAnsiTheme="majorHAnsi" w:cstheme="majorBidi"/>
            <w:noProof/>
            <w:sz w:val="28"/>
            <w:szCs w:val="28"/>
          </w:rPr>
          <w:t>98</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15464456" w14:textId="587C513E" w:rsidR="00BD0A1B" w:rsidRDefault="00BD0A1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B6C458" w14:textId="77777777" w:rsidR="00862784" w:rsidRDefault="00862784">
      <w:r>
        <w:separator/>
      </w:r>
    </w:p>
    <w:p w14:paraId="7A971D6F" w14:textId="77777777" w:rsidR="00862784" w:rsidRDefault="00862784"/>
  </w:footnote>
  <w:footnote w:type="continuationSeparator" w:id="0">
    <w:p w14:paraId="50D436C9" w14:textId="77777777" w:rsidR="00862784" w:rsidRDefault="00862784">
      <w:r>
        <w:continuationSeparator/>
      </w:r>
    </w:p>
    <w:p w14:paraId="784690C9" w14:textId="77777777" w:rsidR="00862784" w:rsidRDefault="00862784"/>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D1E465" w14:textId="7517AB23" w:rsidR="00BD0A1B" w:rsidRDefault="00BD0A1B" w:rsidP="004E3750">
    <w:pPr>
      <w:pStyle w:val="Header"/>
      <w:pBdr>
        <w:bottom w:val="thinThickSmallGap" w:sz="24" w:space="1" w:color="auto"/>
      </w:pBdr>
      <w:jc w:val="center"/>
    </w:pPr>
    <w:r>
      <w:t>INTRODUCCIÓN</w:t>
    </w:r>
  </w:p>
</w:hdr>
</file>

<file path=word/header10.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E5CB12" w14:textId="71D2099D" w:rsidR="00BD0A1B" w:rsidRPr="00EA3CE8" w:rsidRDefault="00BD0A1B" w:rsidP="00EA3CE8">
    <w:pPr>
      <w:pStyle w:val="Header"/>
      <w:pBdr>
        <w:bottom w:val="thinThickSmallGap" w:sz="24" w:space="1" w:color="auto"/>
      </w:pBdr>
      <w:jc w:val="center"/>
      <w:rPr>
        <w:sz w:val="22"/>
        <w:szCs w:val="22"/>
      </w:rPr>
    </w:pPr>
    <w:r w:rsidRPr="00EA3CE8">
      <w:rPr>
        <w:sz w:val="22"/>
        <w:szCs w:val="22"/>
      </w:rPr>
      <w:t>CAPÍTULO I</w:t>
    </w:r>
    <w:r>
      <w:rPr>
        <w:sz w:val="22"/>
        <w:szCs w:val="22"/>
      </w:rPr>
      <w:t>II. PROPUESTA</w:t>
    </w:r>
  </w:p>
</w:hdr>
</file>

<file path=word/header1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9401F6" w14:textId="611452CE" w:rsidR="00BD0A1B" w:rsidRPr="00EA3CE8" w:rsidRDefault="00BD0A1B" w:rsidP="00EA3CE8">
    <w:pPr>
      <w:pStyle w:val="Header"/>
      <w:pBdr>
        <w:bottom w:val="thinThickSmallGap" w:sz="24" w:space="1" w:color="auto"/>
      </w:pBdr>
      <w:jc w:val="center"/>
      <w:rPr>
        <w:sz w:val="22"/>
        <w:szCs w:val="22"/>
      </w:rPr>
    </w:pPr>
    <w:r>
      <w:rPr>
        <w:sz w:val="22"/>
        <w:szCs w:val="22"/>
      </w:rPr>
      <w:t>CONCLUSIONES</w:t>
    </w:r>
  </w:p>
</w:hdr>
</file>

<file path=word/header1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80A35" w14:textId="545985DE" w:rsidR="00BD0A1B" w:rsidRPr="00EA3CE8" w:rsidRDefault="00BD0A1B" w:rsidP="00EA3CE8">
    <w:pPr>
      <w:pStyle w:val="Header"/>
      <w:pBdr>
        <w:bottom w:val="thinThickSmallGap" w:sz="24" w:space="1" w:color="auto"/>
      </w:pBdr>
      <w:jc w:val="center"/>
      <w:rPr>
        <w:sz w:val="22"/>
        <w:szCs w:val="22"/>
      </w:rPr>
    </w:pPr>
    <w:r>
      <w:rPr>
        <w:sz w:val="22"/>
        <w:szCs w:val="22"/>
      </w:rPr>
      <w:t>ANEXO I. GLOSARIO</w:t>
    </w:r>
  </w:p>
</w:hdr>
</file>

<file path=word/header1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230BFE" w14:textId="24018E32" w:rsidR="00BD0A1B" w:rsidRPr="00EA3CE8" w:rsidRDefault="00BD0A1B" w:rsidP="00EA3CE8">
    <w:pPr>
      <w:pStyle w:val="Header"/>
      <w:pBdr>
        <w:bottom w:val="thinThickSmallGap" w:sz="24" w:space="1" w:color="auto"/>
      </w:pBdr>
      <w:jc w:val="center"/>
      <w:rPr>
        <w:sz w:val="22"/>
        <w:szCs w:val="22"/>
      </w:rPr>
    </w:pPr>
    <w:r w:rsidRPr="00487EC4">
      <w:rPr>
        <w:sz w:val="22"/>
        <w:szCs w:val="22"/>
      </w:rPr>
      <w:t>ANEXO I</w:t>
    </w:r>
    <w:r>
      <w:rPr>
        <w:sz w:val="22"/>
        <w:szCs w:val="22"/>
      </w:rPr>
      <w:t>I</w:t>
    </w:r>
    <w:r w:rsidRPr="00487EC4">
      <w:rPr>
        <w:sz w:val="22"/>
        <w:szCs w:val="22"/>
      </w:rPr>
      <w:t>. ESTÁNDARES RELACIONADO</w:t>
    </w:r>
    <w:r>
      <w:rPr>
        <w:sz w:val="22"/>
        <w:szCs w:val="22"/>
      </w:rPr>
      <w:t>S</w:t>
    </w:r>
  </w:p>
</w:hdr>
</file>

<file path=word/header1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46D2FD" w14:textId="77777777" w:rsidR="00BD0A1B" w:rsidRPr="00FD07CE" w:rsidRDefault="00BD0A1B" w:rsidP="00494870">
    <w:pPr>
      <w:pStyle w:val="Header"/>
      <w:pBdr>
        <w:bottom w:val="thinThickSmallGap" w:sz="24" w:space="1" w:color="auto"/>
      </w:pBdr>
      <w:jc w:val="center"/>
      <w:rPr>
        <w:sz w:val="22"/>
        <w:szCs w:val="22"/>
      </w:rPr>
    </w:pPr>
    <w:r>
      <w:rPr>
        <w:sz w:val="22"/>
        <w:szCs w:val="22"/>
      </w:rPr>
      <w:t>REFERENCIAS</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84449" w14:textId="77777777" w:rsidR="00BD0A1B" w:rsidRDefault="00BD0A1B">
    <w:pPr>
      <w:pStyle w:val="Header"/>
    </w:pPr>
    <w:r>
      <w:rPr>
        <w:noProof/>
        <w:sz w:val="20"/>
        <w:lang w:val="en-US" w:eastAsia="en-US"/>
      </w:rPr>
      <mc:AlternateContent>
        <mc:Choice Requires="wps">
          <w:drawing>
            <wp:anchor distT="0" distB="0" distL="114300" distR="114300" simplePos="0" relativeHeight="251663872" behindDoc="0" locked="0" layoutInCell="1" allowOverlap="1" wp14:anchorId="46502DCB" wp14:editId="0CF9960C">
              <wp:simplePos x="0" y="0"/>
              <wp:positionH relativeFrom="column">
                <wp:posOffset>969010</wp:posOffset>
              </wp:positionH>
              <wp:positionV relativeFrom="paragraph">
                <wp:posOffset>107315</wp:posOffset>
              </wp:positionV>
              <wp:extent cx="5952490" cy="1242695"/>
              <wp:effectExtent l="0" t="2540" r="3175" b="2540"/>
              <wp:wrapNone/>
              <wp:docPr id="31" name="Cuadro de texto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2490" cy="1242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14:paraId="1B34BAD3" w14:textId="77777777" w:rsidR="00BD0A1B" w:rsidRDefault="00BD0A1B">
                          <w:pPr>
                            <w:jc w:val="center"/>
                            <w:rPr>
                              <w:rFonts w:ascii="Gill Sans MT" w:hAnsi="Gill Sans MT"/>
                              <w:b/>
                              <w:bCs/>
                              <w:sz w:val="40"/>
                              <w:szCs w:val="40"/>
                            </w:rPr>
                          </w:pPr>
                          <w:r>
                            <w:rPr>
                              <w:rFonts w:ascii="Gill Sans MT" w:hAnsi="Gill Sans MT"/>
                              <w:b/>
                              <w:bCs/>
                              <w:sz w:val="40"/>
                              <w:szCs w:val="40"/>
                            </w:rPr>
                            <w:t xml:space="preserve">    UNIVERSIDAD AUTÓNOMA DEL ESTADO DE MÉXICO</w:t>
                          </w:r>
                        </w:p>
                        <w:p w14:paraId="50EFE0E8" w14:textId="77777777" w:rsidR="00BD0A1B" w:rsidRDefault="00BD0A1B">
                          <w:pPr>
                            <w:jc w:val="center"/>
                            <w:rPr>
                              <w:rFonts w:ascii="Gill Sans MT" w:hAnsi="Gill Sans MT"/>
                              <w:b/>
                              <w:bCs/>
                              <w:szCs w:val="32"/>
                            </w:rPr>
                          </w:pPr>
                        </w:p>
                        <w:p w14:paraId="1D93FD39" w14:textId="77777777" w:rsidR="00BD0A1B" w:rsidRDefault="00BD0A1B">
                          <w:pPr>
                            <w:jc w:val="center"/>
                            <w:rPr>
                              <w:rFonts w:ascii="Gill Sans MT" w:hAnsi="Gill Sans MT"/>
                              <w:b/>
                              <w:bCs/>
                              <w:szCs w:val="32"/>
                            </w:rPr>
                          </w:pPr>
                        </w:p>
                        <w:p w14:paraId="51663E7C" w14:textId="77777777" w:rsidR="00BD0A1B" w:rsidRDefault="00BD0A1B">
                          <w:pPr>
                            <w:jc w:val="center"/>
                            <w:rPr>
                              <w:rFonts w:ascii="Gill Sans MT" w:hAnsi="Gill Sans MT"/>
                              <w:b/>
                              <w:bCs/>
                              <w:sz w:val="28"/>
                              <w:szCs w:val="32"/>
                            </w:rPr>
                          </w:pPr>
                          <w:r>
                            <w:rPr>
                              <w:rFonts w:ascii="Gill Sans MT" w:hAnsi="Gill Sans MT"/>
                              <w:b/>
                              <w:bCs/>
                              <w:sz w:val="28"/>
                              <w:szCs w:val="32"/>
                            </w:rPr>
                            <w:t xml:space="preserve">        FACULTAD DE INGENIERÍA</w:t>
                          </w:r>
                        </w:p>
                        <w:p w14:paraId="5A77FF86" w14:textId="77777777" w:rsidR="00BD0A1B" w:rsidRDefault="00BD0A1B">
                          <w:pPr>
                            <w:rPr>
                              <w:rFonts w:ascii="Gill Sans MT" w:hAnsi="Gill Sans MT"/>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502DCB" id="_x0000_t202" coordsize="21600,21600" o:spt="202" path="m0,0l0,21600,21600,21600,21600,0xe">
              <v:stroke joinstyle="miter"/>
              <v:path gradientshapeok="t" o:connecttype="rect"/>
            </v:shapetype>
            <v:shape id="Cuadro_x0020_de_x0020_texto_x0020_31" o:spid="_x0000_s1027" type="#_x0000_t202" style="position:absolute;margin-left:76.3pt;margin-top:8.45pt;width:468.7pt;height:97.8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" filled="f" stroked="f">
              <v:textbox>
                <w:txbxContent>
                  <w:p w14:paraId="1B34BAD3" w14:textId="77777777" w:rsidR="00BD0A1B" w:rsidRDefault="00BD0A1B">
                    <w:pPr>
                      <w:jc w:val="center"/>
                      <w:rPr>
                        <w:rFonts w:ascii="Gill Sans MT" w:hAnsi="Gill Sans MT"/>
                        <w:b/>
                        <w:bCs/>
                        <w:sz w:val="40"/>
                        <w:szCs w:val="40"/>
                      </w:rPr>
                    </w:pPr>
                    <w:r>
                      <w:rPr>
                        <w:rFonts w:ascii="Gill Sans MT" w:hAnsi="Gill Sans MT"/>
                        <w:b/>
                        <w:bCs/>
                        <w:sz w:val="40"/>
                        <w:szCs w:val="40"/>
                      </w:rPr>
                      <w:t xml:space="preserve">    UNIVERSIDAD AUTÓNOMA DEL ESTADO DE MÉXICO</w:t>
                    </w:r>
                  </w:p>
                  <w:p w14:paraId="50EFE0E8" w14:textId="77777777" w:rsidR="00BD0A1B" w:rsidRDefault="00BD0A1B">
                    <w:pPr>
                      <w:jc w:val="center"/>
                      <w:rPr>
                        <w:rFonts w:ascii="Gill Sans MT" w:hAnsi="Gill Sans MT"/>
                        <w:b/>
                        <w:bCs/>
                        <w:szCs w:val="32"/>
                      </w:rPr>
                    </w:pPr>
                  </w:p>
                  <w:p w14:paraId="1D93FD39" w14:textId="77777777" w:rsidR="00BD0A1B" w:rsidRDefault="00BD0A1B">
                    <w:pPr>
                      <w:jc w:val="center"/>
                      <w:rPr>
                        <w:rFonts w:ascii="Gill Sans MT" w:hAnsi="Gill Sans MT"/>
                        <w:b/>
                        <w:bCs/>
                        <w:szCs w:val="32"/>
                      </w:rPr>
                    </w:pPr>
                  </w:p>
                  <w:p w14:paraId="51663E7C" w14:textId="77777777" w:rsidR="00BD0A1B" w:rsidRDefault="00BD0A1B">
                    <w:pPr>
                      <w:jc w:val="center"/>
                      <w:rPr>
                        <w:rFonts w:ascii="Gill Sans MT" w:hAnsi="Gill Sans MT"/>
                        <w:b/>
                        <w:bCs/>
                        <w:sz w:val="28"/>
                        <w:szCs w:val="32"/>
                      </w:rPr>
                    </w:pPr>
                    <w:r>
                      <w:rPr>
                        <w:rFonts w:ascii="Gill Sans MT" w:hAnsi="Gill Sans MT"/>
                        <w:b/>
                        <w:bCs/>
                        <w:sz w:val="28"/>
                        <w:szCs w:val="32"/>
                      </w:rPr>
                      <w:t xml:space="preserve">        FACULTAD DE INGENIERÍA</w:t>
                    </w:r>
                  </w:p>
                  <w:p w14:paraId="5A77FF86" w14:textId="77777777" w:rsidR="00BD0A1B" w:rsidRDefault="00BD0A1B">
                    <w:pPr>
                      <w:rPr>
                        <w:rFonts w:ascii="Gill Sans MT" w:hAnsi="Gill Sans MT"/>
                      </w:rPr>
                    </w:pPr>
                  </w:p>
                </w:txbxContent>
              </v:textbox>
            </v:shape>
          </w:pict>
        </mc:Fallback>
      </mc:AlternateContent>
    </w:r>
    <w:r>
      <w:rPr>
        <w:noProof/>
        <w:sz w:val="20"/>
        <w:lang w:val="en-US" w:eastAsia="en-US"/>
      </w:rPr>
      <mc:AlternateContent>
        <mc:Choice Requires="wps">
          <w:drawing>
            <wp:anchor distT="0" distB="0" distL="114300" distR="114300" simplePos="0" relativeHeight="251665920" behindDoc="0" locked="0" layoutInCell="1" allowOverlap="1" wp14:anchorId="5DFE00E8" wp14:editId="7475A71C">
              <wp:simplePos x="0" y="0"/>
              <wp:positionH relativeFrom="column">
                <wp:posOffset>1557655</wp:posOffset>
              </wp:positionH>
              <wp:positionV relativeFrom="paragraph">
                <wp:posOffset>803910</wp:posOffset>
              </wp:positionV>
              <wp:extent cx="5170805" cy="0"/>
              <wp:effectExtent l="14605" t="13335" r="15240" b="15240"/>
              <wp:wrapNone/>
              <wp:docPr id="30" name="Conector recto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70805" cy="0"/>
                      </a:xfrm>
                      <a:prstGeom prst="line">
                        <a:avLst/>
                      </a:prstGeom>
                      <a:noFill/>
                      <a:ln w="12700" cmpd="sng">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5E0D24" id="Conector recto 30"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65pt,63.3pt" to="529.8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" strokeweight="1pt"/>
          </w:pict>
        </mc:Fallback>
      </mc:AlternateContent>
    </w:r>
    <w:r>
      <w:rPr>
        <w:noProof/>
        <w:sz w:val="20"/>
        <w:lang w:val="en-US" w:eastAsia="en-US"/>
      </w:rPr>
      <mc:AlternateContent>
        <mc:Choice Requires="wps">
          <w:drawing>
            <wp:anchor distT="0" distB="0" distL="114300" distR="114300" simplePos="0" relativeHeight="251664896" behindDoc="0" locked="0" layoutInCell="1" allowOverlap="1" wp14:anchorId="6098CD6A" wp14:editId="610D393E">
              <wp:simplePos x="0" y="0"/>
              <wp:positionH relativeFrom="column">
                <wp:posOffset>1557655</wp:posOffset>
              </wp:positionH>
              <wp:positionV relativeFrom="paragraph">
                <wp:posOffset>718185</wp:posOffset>
              </wp:positionV>
              <wp:extent cx="5170805" cy="0"/>
              <wp:effectExtent l="14605" t="13335" r="15240" b="15240"/>
              <wp:wrapNone/>
              <wp:docPr id="29"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70805" cy="0"/>
                      </a:xfrm>
                      <a:prstGeom prst="line">
                        <a:avLst/>
                      </a:prstGeom>
                      <a:noFill/>
                      <a:ln w="12700" cmpd="sng">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B66BED" id="Conector recto 29"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65pt,56.55pt" to="529.8pt,5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" strokeweight="1pt"/>
          </w:pict>
        </mc:Fallback>
      </mc:AlternateContent>
    </w:r>
    <w:r>
      <w:rPr>
        <w:noProof/>
        <w:sz w:val="20"/>
        <w:lang w:val="en-US" w:eastAsia="en-US"/>
      </w:rPr>
      <mc:AlternateContent>
        <mc:Choice Requires="wpg">
          <w:drawing>
            <wp:anchor distT="0" distB="0" distL="114300" distR="114300" simplePos="0" relativeHeight="251666944" behindDoc="0" locked="0" layoutInCell="1" allowOverlap="1" wp14:anchorId="5359E247" wp14:editId="3A4AA711">
              <wp:simplePos x="0" y="0"/>
              <wp:positionH relativeFrom="column">
                <wp:posOffset>403225</wp:posOffset>
              </wp:positionH>
              <wp:positionV relativeFrom="paragraph">
                <wp:posOffset>1571625</wp:posOffset>
              </wp:positionV>
              <wp:extent cx="558800" cy="7161530"/>
              <wp:effectExtent l="12700" t="9525" r="0" b="10795"/>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800" cy="7161530"/>
                        <a:chOff x="1593" y="3184"/>
                        <a:chExt cx="880" cy="11278"/>
                      </a:xfrm>
                    </wpg:grpSpPr>
                    <wps:wsp>
                      <wps:cNvPr id="24" name="Forma libre 5"/>
                      <wps:cNvSpPr>
                        <a:spLocks/>
                      </wps:cNvSpPr>
                      <wps:spPr bwMode="auto">
                        <a:xfrm>
                          <a:off x="1593" y="3184"/>
                          <a:ext cx="64" cy="10392"/>
                        </a:xfrm>
                        <a:custGeom>
                          <a:avLst/>
                          <a:gdLst>
                            <a:gd name="T0" fmla="*/ 0 w 1"/>
                            <a:gd name="T1" fmla="*/ 0 h 10955"/>
                            <a:gd name="T2" fmla="*/ 0 w 1"/>
                            <a:gd name="T3" fmla="*/ 10955 h 10955"/>
                          </a:gdLst>
                          <a:ahLst/>
                          <a:cxnLst>
                            <a:cxn ang="0">
                              <a:pos x="T0" y="T1"/>
                            </a:cxn>
                            <a:cxn ang="0">
                              <a:pos x="T2" y="T3"/>
                            </a:cxn>
                          </a:cxnLst>
                          <a:rect l="0" t="0" r="r" b="b"/>
                          <a:pathLst>
                            <a:path w="1" h="10955">
                              <a:moveTo>
                                <a:pt x="0" y="0"/>
                              </a:moveTo>
                              <a:lnTo>
                                <a:pt x="0" y="10955"/>
                              </a:ln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Forma libre 6"/>
                      <wps:cNvSpPr>
                        <a:spLocks/>
                      </wps:cNvSpPr>
                      <wps:spPr bwMode="auto">
                        <a:xfrm>
                          <a:off x="1803" y="3184"/>
                          <a:ext cx="34" cy="10812"/>
                        </a:xfrm>
                        <a:custGeom>
                          <a:avLst/>
                          <a:gdLst>
                            <a:gd name="T0" fmla="*/ 0 w 1"/>
                            <a:gd name="T1" fmla="*/ 0 h 10955"/>
                            <a:gd name="T2" fmla="*/ 0 w 1"/>
                            <a:gd name="T3" fmla="*/ 10955 h 10955"/>
                          </a:gdLst>
                          <a:ahLst/>
                          <a:cxnLst>
                            <a:cxn ang="0">
                              <a:pos x="T0" y="T1"/>
                            </a:cxn>
                            <a:cxn ang="0">
                              <a:pos x="T2" y="T3"/>
                            </a:cxn>
                          </a:cxnLst>
                          <a:rect l="0" t="0" r="r" b="b"/>
                          <a:pathLst>
                            <a:path w="1" h="10955">
                              <a:moveTo>
                                <a:pt x="0" y="0"/>
                              </a:moveTo>
                              <a:lnTo>
                                <a:pt x="0" y="10955"/>
                              </a:ln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Forma libre 7"/>
                      <wps:cNvSpPr>
                        <a:spLocks/>
                      </wps:cNvSpPr>
                      <wps:spPr bwMode="auto">
                        <a:xfrm>
                          <a:off x="1998" y="3184"/>
                          <a:ext cx="2" cy="11278"/>
                        </a:xfrm>
                        <a:custGeom>
                          <a:avLst/>
                          <a:gdLst>
                            <a:gd name="T0" fmla="*/ 0 w 1"/>
                            <a:gd name="T1" fmla="*/ 0 h 10955"/>
                            <a:gd name="T2" fmla="*/ 0 w 1"/>
                            <a:gd name="T3" fmla="*/ 10955 h 10955"/>
                          </a:gdLst>
                          <a:ahLst/>
                          <a:cxnLst>
                            <a:cxn ang="0">
                              <a:pos x="T0" y="T1"/>
                            </a:cxn>
                            <a:cxn ang="0">
                              <a:pos x="T2" y="T3"/>
                            </a:cxn>
                          </a:cxnLst>
                          <a:rect l="0" t="0" r="r" b="b"/>
                          <a:pathLst>
                            <a:path w="1" h="10955">
                              <a:moveTo>
                                <a:pt x="0" y="0"/>
                              </a:moveTo>
                              <a:lnTo>
                                <a:pt x="0" y="10955"/>
                              </a:ln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orma libre 8"/>
                      <wps:cNvSpPr>
                        <a:spLocks/>
                      </wps:cNvSpPr>
                      <wps:spPr bwMode="auto">
                        <a:xfrm>
                          <a:off x="2198" y="3184"/>
                          <a:ext cx="34" cy="10812"/>
                        </a:xfrm>
                        <a:custGeom>
                          <a:avLst/>
                          <a:gdLst>
                            <a:gd name="T0" fmla="*/ 0 w 1"/>
                            <a:gd name="T1" fmla="*/ 0 h 10955"/>
                            <a:gd name="T2" fmla="*/ 0 w 1"/>
                            <a:gd name="T3" fmla="*/ 10955 h 10955"/>
                          </a:gdLst>
                          <a:ahLst/>
                          <a:cxnLst>
                            <a:cxn ang="0">
                              <a:pos x="T0" y="T1"/>
                            </a:cxn>
                            <a:cxn ang="0">
                              <a:pos x="T2" y="T3"/>
                            </a:cxn>
                          </a:cxnLst>
                          <a:rect l="0" t="0" r="r" b="b"/>
                          <a:pathLst>
                            <a:path w="1" h="10955">
                              <a:moveTo>
                                <a:pt x="0" y="0"/>
                              </a:moveTo>
                              <a:lnTo>
                                <a:pt x="0" y="10955"/>
                              </a:ln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Forma libre 9"/>
                      <wps:cNvSpPr>
                        <a:spLocks/>
                      </wps:cNvSpPr>
                      <wps:spPr bwMode="auto">
                        <a:xfrm>
                          <a:off x="2409" y="3184"/>
                          <a:ext cx="64" cy="10392"/>
                        </a:xfrm>
                        <a:custGeom>
                          <a:avLst/>
                          <a:gdLst>
                            <a:gd name="T0" fmla="*/ 0 w 1"/>
                            <a:gd name="T1" fmla="*/ 0 h 10955"/>
                            <a:gd name="T2" fmla="*/ 0 w 1"/>
                            <a:gd name="T3" fmla="*/ 10955 h 10955"/>
                          </a:gdLst>
                          <a:ahLst/>
                          <a:cxnLst>
                            <a:cxn ang="0">
                              <a:pos x="T0" y="T1"/>
                            </a:cxn>
                            <a:cxn ang="0">
                              <a:pos x="T2" y="T3"/>
                            </a:cxn>
                          </a:cxnLst>
                          <a:rect l="0" t="0" r="r" b="b"/>
                          <a:pathLst>
                            <a:path w="1" h="10955">
                              <a:moveTo>
                                <a:pt x="0" y="0"/>
                              </a:moveTo>
                              <a:lnTo>
                                <a:pt x="0" y="10955"/>
                              </a:ln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47F7BE" id="Grupo 23" o:spid="_x0000_s1026" style="position:absolute;margin-left:31.75pt;margin-top:123.75pt;width:44pt;height:563.9pt;z-index:251666944" coordorigin="1593,3184" coordsize="880,11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">
              <v:shape id="Forma libre 5" o:spid="_x0000_s1027" style="position:absolute;left:1593;top:3184;width:64;height:10392;visibility:visible;mso-wrap-style:square;v-text-anchor:top" coordsize="1,109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HlGMQA&#10;AADbAAAADwAAAGRycy9kb3ducmV2LnhtbESPQWvCQBSE70L/w/IKvZmNQURSVylS0QoeTHvo8ZF9&#10;TWKzb0N21dVf7wqCx2FmvmFmi2BacaLeNZYVjJIUBHFpdcOVgp/v1XAKwnlkja1lUnAhB4v5y2CG&#10;ubZn3tOp8JWIEHY5Kqi973IpXVmTQZfYjjh6f7Y36KPsK6l7PEe4aWWWphNpsOG4UGNHy5rK/+Jo&#10;FBwKOQ3dl862v2Fc7D7Xh+V1dFXq7TV8vIPwFPwz/GhvtIJsDPcv8Qf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h5RjEAAAA2wAAAA8AAAAAAAAAAAAAAAAAmAIAAGRycy9k&#10;b3ducmV2LnhtbFBLBQYAAAAABAAEAPUAAACJAwAAAAA=&#10;" path="m,l,10955e" filled="f" strokeweight="1pt">
                <v:path arrowok="t" o:connecttype="custom" o:connectlocs="0,0;0,10392" o:connectangles="0,0"/>
              </v:shape>
              <v:shape id="Forma libre 6" o:spid="_x0000_s1028" style="position:absolute;left:1803;top:3184;width:34;height:10812;visibility:visible;mso-wrap-style:square;v-text-anchor:top" coordsize="1,109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1Ag8UA&#10;AADbAAAADwAAAGRycy9kb3ducmV2LnhtbESPQWvCQBSE70L/w/IKvekmoS0SXUMRRVvooakHj4/s&#10;M4nNvg3ZVVd/fbdQ8DjMzDfMvAimE2caXGtZQTpJQBBXVrdcK9h9r8dTEM4ja+wsk4IrOSgWD6M5&#10;5tpe+IvOpa9FhLDLUUHjfZ9L6aqGDLqJ7Ymjd7CDQR/lUEs94CXCTSezJHmVBluOCw32tGyo+ilP&#10;RsGxlNPQv+vsYx+ey8/V5ri8pTelnh7D2wyEp+Dv4f/2VivIXuDvS/wB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rUCDxQAAANsAAAAPAAAAAAAAAAAAAAAAAJgCAABkcnMv&#10;ZG93bnJldi54bWxQSwUGAAAAAAQABAD1AAAAigMAAAAA&#10;" path="m,l,10955e" filled="f" strokeweight="1pt">
                <v:path arrowok="t" o:connecttype="custom" o:connectlocs="0,0;0,10812" o:connectangles="0,0"/>
              </v:shape>
              <v:shape id="Forma libre 7" o:spid="_x0000_s1029" style="position:absolute;left:1998;top:3184;width:2;height:11278;visibility:visible;mso-wrap-style:square;v-text-anchor:top" coordsize="1,109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e9MQA&#10;AADbAAAADwAAAGRycy9kb3ducmV2LnhtbESPQWvCQBSE74L/YXkFb2ZjEJHUVYootkIPRg89PrKv&#10;SWz2bchudeuvdwuCx2FmvmEWq2BacaHeNZYVTJIUBHFpdcOVgtNxO56DcB5ZY2uZFPyRg9VyOFhg&#10;ru2VD3QpfCUihF2OCmrvu1xKV9Zk0CW2I47et+0N+ij7SuoerxFuWpml6UwabDgu1NjRuqbyp/g1&#10;Cs6FnIfuQ2f7rzAtPje78/o2uSk1eglvryA8Bf8MP9rvWkE2g/8v8Q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3vTEAAAA2wAAAA8AAAAAAAAAAAAAAAAAmAIAAGRycy9k&#10;b3ducmV2LnhtbFBLBQYAAAAABAAEAPUAAACJAwAAAAA=&#10;" path="m,l,10955e" filled="f" strokeweight="1pt">
                <v:path arrowok="t" o:connecttype="custom" o:connectlocs="0,0;0,11278" o:connectangles="0,0"/>
              </v:shape>
              <v:shape id="Forma libre 8" o:spid="_x0000_s1030" style="position:absolute;left:2198;top:3184;width:34;height:10812;visibility:visible;mso-wrap-style:square;v-text-anchor:top" coordsize="1,109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N7b8UA&#10;AADbAAAADwAAAGRycy9kb3ducmV2LnhtbESPQWvCQBSE70L/w/IKvekmobQSXUMRRVvooakHj4/s&#10;M4nNvg3ZVVd/fbdQ8DjMzDfMvAimE2caXGtZQTpJQBBXVrdcK9h9r8dTEM4ja+wsk4IrOSgWD6M5&#10;5tpe+IvOpa9FhLDLUUHjfZ9L6aqGDLqJ7Ymjd7CDQR/lUEs94CXCTSezJHmRBluOCw32tGyo+ilP&#10;RsGxlNPQv+vsYx+ey8/V5ri8pTelnh7D2wyEp+Dv4f/2VivIXuHvS/wB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M3tvxQAAANsAAAAPAAAAAAAAAAAAAAAAAJgCAABkcnMv&#10;ZG93bnJldi54bWxQSwUGAAAAAAQABAD1AAAAigMAAAAA&#10;" path="m,l,10955e" filled="f" strokeweight="1pt">
                <v:path arrowok="t" o:connecttype="custom" o:connectlocs="0,0;0,10812" o:connectangles="0,0"/>
              </v:shape>
              <v:shape id="Forma libre 9" o:spid="_x0000_s1031" style="position:absolute;left:2409;top:3184;width:64;height:10392;visibility:visible;mso-wrap-style:square;v-text-anchor:top" coordsize="1,109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zvHcIA&#10;AADbAAAADwAAAGRycy9kb3ducmV2LnhtbERPz2vCMBS+D/Y/hDfwNlOLDOmMIkWZDnZY9eDx0by1&#10;1ealNFmb9a9fDoMdP77f620wrRiod41lBYt5AoK4tLrhSsHlfHhegXAeWWNrmRT8kIPt5vFhjZm2&#10;I3/SUPhKxBB2GSqove8yKV1Zk0E3tx1x5L5sb9BH2FdS9zjGcNPKNElepMGGY0ONHeU1lffi2yi4&#10;FXIVupNO369hWXzs3275tJiUmj2F3SsIT8H/i//cR60gjWPjl/gD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rO8dwgAAANsAAAAPAAAAAAAAAAAAAAAAAJgCAABkcnMvZG93&#10;bnJldi54bWxQSwUGAAAAAAQABAD1AAAAhwMAAAAA&#10;" path="m,l,10955e" filled="f" strokeweight="1pt">
                <v:path arrowok="t" o:connecttype="custom" o:connectlocs="0,0;0,10392" o:connectangles="0,0"/>
              </v:shape>
            </v:group>
          </w:pict>
        </mc:Fallback>
      </mc:AlternateContent>
    </w:r>
    <w:r>
      <w:rPr>
        <w:noProof/>
        <w:lang w:val="en-US" w:eastAsia="en-US"/>
      </w:rPr>
      <w:drawing>
        <wp:inline distT="0" distB="0" distL="0" distR="0" wp14:anchorId="5CF818E1" wp14:editId="34DF6A8C">
          <wp:extent cx="1329055" cy="1329055"/>
          <wp:effectExtent l="0" t="0" r="4445" b="4445"/>
          <wp:docPr id="4" name="Imagen 4" descr="escudo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ua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055" cy="1329055"/>
                  </a:xfrm>
                  <a:prstGeom prst="rect">
                    <a:avLst/>
                  </a:prstGeom>
                  <a:noFill/>
                  <a:ln>
                    <a:noFill/>
                  </a:ln>
                </pic:spPr>
              </pic:pic>
            </a:graphicData>
          </a:graphic>
        </wp:inline>
      </w:drawing>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D2CFD" w14:textId="31E27EF1" w:rsidR="00BD0A1B" w:rsidRDefault="00BD0A1B" w:rsidP="004E3750">
    <w:pPr>
      <w:pStyle w:val="Header"/>
      <w:jc w:val="cent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AFF6AF" w14:textId="6FD2D313" w:rsidR="00BD0A1B" w:rsidRDefault="00BD0A1B">
    <w:pPr>
      <w:pStyle w:val="Heade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F38952" w14:textId="68717865" w:rsidR="00BD0A1B" w:rsidRPr="004E3750" w:rsidRDefault="00BD0A1B" w:rsidP="004E3750">
    <w:pPr>
      <w:pStyle w:val="Header"/>
    </w:pP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D4E1EA" w14:textId="77777777" w:rsidR="00BD0A1B" w:rsidRDefault="00BD0A1B" w:rsidP="004E3750">
    <w:pPr>
      <w:pStyle w:val="Header"/>
      <w:pBdr>
        <w:bottom w:val="thinThickSmallGap" w:sz="24" w:space="1" w:color="auto"/>
      </w:pBdr>
      <w:jc w:val="center"/>
    </w:pPr>
    <w:r>
      <w:t>INTRODUCCIÓN</w:t>
    </w: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3D0355" w14:textId="6C95D557" w:rsidR="00BD0A1B" w:rsidRPr="00AC3B54" w:rsidRDefault="00BD0A1B" w:rsidP="00AC3B54">
    <w:pPr>
      <w:pStyle w:val="Header"/>
      <w:pBdr>
        <w:bottom w:val="thinThickSmallGap" w:sz="24" w:space="1" w:color="auto"/>
      </w:pBdr>
      <w:jc w:val="center"/>
      <w:rPr>
        <w:sz w:val="22"/>
        <w:szCs w:val="22"/>
      </w:rPr>
    </w:pPr>
    <w:r w:rsidRPr="00AC3B54">
      <w:rPr>
        <w:sz w:val="22"/>
        <w:szCs w:val="22"/>
      </w:rPr>
      <w:t xml:space="preserve">CAPÍTULO I. </w:t>
    </w:r>
    <w:r>
      <w:rPr>
        <w:sz w:val="22"/>
        <w:szCs w:val="22"/>
      </w:rPr>
      <w:t>GENERALIDADES</w:t>
    </w:r>
  </w:p>
</w:hdr>
</file>

<file path=word/header8.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5FAB36" w14:textId="46238B38" w:rsidR="00BD0A1B" w:rsidRPr="00EA3CE8" w:rsidRDefault="00BD0A1B" w:rsidP="00EA3CE8">
    <w:pPr>
      <w:pStyle w:val="Header"/>
      <w:pBdr>
        <w:bottom w:val="thinThickSmallGap" w:sz="24" w:space="1" w:color="auto"/>
      </w:pBdr>
      <w:jc w:val="center"/>
      <w:rPr>
        <w:sz w:val="22"/>
        <w:szCs w:val="22"/>
      </w:rPr>
    </w:pPr>
    <w:r w:rsidRPr="00EA3CE8">
      <w:rPr>
        <w:sz w:val="22"/>
        <w:szCs w:val="22"/>
      </w:rPr>
      <w:t>CAPÍTULO I</w:t>
    </w:r>
    <w:r>
      <w:rPr>
        <w:sz w:val="22"/>
        <w:szCs w:val="22"/>
      </w:rPr>
      <w:t>I. REGULACIONES</w:t>
    </w:r>
  </w:p>
</w:hdr>
</file>

<file path=word/header9.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1199D" w14:textId="0743C54A" w:rsidR="00BD0A1B" w:rsidRPr="00EA3CE8" w:rsidRDefault="00BD0A1B" w:rsidP="00EA3CE8">
    <w:pPr>
      <w:pStyle w:val="Header"/>
      <w:pBdr>
        <w:bottom w:val="thinThickSmallGap" w:sz="24" w:space="1" w:color="auto"/>
      </w:pBdr>
      <w:jc w:val="center"/>
      <w:rPr>
        <w:sz w:val="22"/>
        <w:szCs w:val="22"/>
      </w:rPr>
    </w:pPr>
    <w:r w:rsidRPr="00EA3CE8">
      <w:rPr>
        <w:sz w:val="22"/>
        <w:szCs w:val="22"/>
      </w:rPr>
      <w:t>CAPÍTULO I</w:t>
    </w:r>
    <w:r>
      <w:rPr>
        <w:sz w:val="22"/>
        <w:szCs w:val="22"/>
      </w:rPr>
      <w:t>II.PROPUESTA</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C2E92"/>
    <w:multiLevelType w:val="hybridMultilevel"/>
    <w:tmpl w:val="989C17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18F682B"/>
    <w:multiLevelType w:val="hybridMultilevel"/>
    <w:tmpl w:val="175ECA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46F4EA9"/>
    <w:multiLevelType w:val="hybridMultilevel"/>
    <w:tmpl w:val="DBBEAE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4B71B8A"/>
    <w:multiLevelType w:val="hybridMultilevel"/>
    <w:tmpl w:val="8CF627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5DC7C9B"/>
    <w:multiLevelType w:val="hybridMultilevel"/>
    <w:tmpl w:val="59C69D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05FA6AE3"/>
    <w:multiLevelType w:val="hybridMultilevel"/>
    <w:tmpl w:val="A6A23E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06157EB4"/>
    <w:multiLevelType w:val="hybridMultilevel"/>
    <w:tmpl w:val="0A76C2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0663455D"/>
    <w:multiLevelType w:val="hybridMultilevel"/>
    <w:tmpl w:val="190EA9C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8334D66"/>
    <w:multiLevelType w:val="hybridMultilevel"/>
    <w:tmpl w:val="F63016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08A71DC4"/>
    <w:multiLevelType w:val="hybridMultilevel"/>
    <w:tmpl w:val="3E5E0F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0A952E1C"/>
    <w:multiLevelType w:val="hybridMultilevel"/>
    <w:tmpl w:val="C1F0855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0BC830C7"/>
    <w:multiLevelType w:val="hybridMultilevel"/>
    <w:tmpl w:val="19AE8F5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2">
    <w:nsid w:val="0D150E36"/>
    <w:multiLevelType w:val="hybridMultilevel"/>
    <w:tmpl w:val="BD0E513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0D842A44"/>
    <w:multiLevelType w:val="hybridMultilevel"/>
    <w:tmpl w:val="41BE7D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0EA460E4"/>
    <w:multiLevelType w:val="hybridMultilevel"/>
    <w:tmpl w:val="B77A62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10C16711"/>
    <w:multiLevelType w:val="hybridMultilevel"/>
    <w:tmpl w:val="69C4E2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147E6729"/>
    <w:multiLevelType w:val="hybridMultilevel"/>
    <w:tmpl w:val="B18025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14C91D49"/>
    <w:multiLevelType w:val="hybridMultilevel"/>
    <w:tmpl w:val="48F0A9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186933C9"/>
    <w:multiLevelType w:val="hybridMultilevel"/>
    <w:tmpl w:val="E02C759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1A4F7E21"/>
    <w:multiLevelType w:val="hybridMultilevel"/>
    <w:tmpl w:val="A0544BF2"/>
    <w:lvl w:ilvl="0" w:tplc="080A0001">
      <w:start w:val="1"/>
      <w:numFmt w:val="bullet"/>
      <w:lvlText w:val=""/>
      <w:lvlJc w:val="left"/>
      <w:pPr>
        <w:ind w:left="720" w:hanging="360"/>
      </w:pPr>
      <w:rPr>
        <w:rFonts w:ascii="Symbol" w:hAnsi="Symbol" w:hint="default"/>
      </w:rPr>
    </w:lvl>
    <w:lvl w:ilvl="1" w:tplc="14A43A50">
      <w:start w:val="9117"/>
      <w:numFmt w:val="bullet"/>
      <w:lvlText w:val="•"/>
      <w:lvlJc w:val="left"/>
      <w:pPr>
        <w:ind w:left="1785" w:hanging="705"/>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1A630C1E"/>
    <w:multiLevelType w:val="hybridMultilevel"/>
    <w:tmpl w:val="0B0AD0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1B704185"/>
    <w:multiLevelType w:val="hybridMultilevel"/>
    <w:tmpl w:val="AE08EC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1B7104E5"/>
    <w:multiLevelType w:val="hybridMultilevel"/>
    <w:tmpl w:val="E138C9F8"/>
    <w:lvl w:ilvl="0" w:tplc="943E9230">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3">
    <w:nsid w:val="1BB94931"/>
    <w:multiLevelType w:val="hybridMultilevel"/>
    <w:tmpl w:val="4AFAD56C"/>
    <w:lvl w:ilvl="0" w:tplc="943E9230">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4">
    <w:nsid w:val="1D3E02CA"/>
    <w:multiLevelType w:val="multilevel"/>
    <w:tmpl w:val="14E4CB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1E043CF8"/>
    <w:multiLevelType w:val="hybridMultilevel"/>
    <w:tmpl w:val="59E878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1EC65B7B"/>
    <w:multiLevelType w:val="hybridMultilevel"/>
    <w:tmpl w:val="93C2FE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1EF84457"/>
    <w:multiLevelType w:val="hybridMultilevel"/>
    <w:tmpl w:val="E47E45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1F8A37E1"/>
    <w:multiLevelType w:val="hybridMultilevel"/>
    <w:tmpl w:val="C84E01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1FC63484"/>
    <w:multiLevelType w:val="hybridMultilevel"/>
    <w:tmpl w:val="39861160"/>
    <w:lvl w:ilvl="0" w:tplc="080A0001">
      <w:start w:val="1"/>
      <w:numFmt w:val="bullet"/>
      <w:lvlText w:val=""/>
      <w:lvlJc w:val="left"/>
      <w:pPr>
        <w:ind w:left="720" w:hanging="360"/>
      </w:pPr>
      <w:rPr>
        <w:rFonts w:ascii="Symbol" w:hAnsi="Symbol" w:hint="default"/>
      </w:rPr>
    </w:lvl>
    <w:lvl w:ilvl="1" w:tplc="D512C2FC">
      <w:numFmt w:val="bullet"/>
      <w:lvlText w:val="•"/>
      <w:lvlJc w:val="left"/>
      <w:pPr>
        <w:ind w:left="1440" w:hanging="360"/>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201F1023"/>
    <w:multiLevelType w:val="hybridMultilevel"/>
    <w:tmpl w:val="8752F1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231B6AE2"/>
    <w:multiLevelType w:val="hybridMultilevel"/>
    <w:tmpl w:val="3A02D7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25AD1054"/>
    <w:multiLevelType w:val="hybridMultilevel"/>
    <w:tmpl w:val="4CDE71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28F44661"/>
    <w:multiLevelType w:val="hybridMultilevel"/>
    <w:tmpl w:val="63485A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29903B66"/>
    <w:multiLevelType w:val="hybridMultilevel"/>
    <w:tmpl w:val="698470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2AB05EB7"/>
    <w:multiLevelType w:val="hybridMultilevel"/>
    <w:tmpl w:val="AA2250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2AF11C5E"/>
    <w:multiLevelType w:val="hybridMultilevel"/>
    <w:tmpl w:val="3E247B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2CF0287F"/>
    <w:multiLevelType w:val="hybridMultilevel"/>
    <w:tmpl w:val="A2A2AD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2E7B5F94"/>
    <w:multiLevelType w:val="hybridMultilevel"/>
    <w:tmpl w:val="EB4A0F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2E885031"/>
    <w:multiLevelType w:val="multilevel"/>
    <w:tmpl w:val="0A664736"/>
    <w:lvl w:ilvl="0">
      <w:start w:val="2"/>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nsid w:val="31705C41"/>
    <w:multiLevelType w:val="hybridMultilevel"/>
    <w:tmpl w:val="51E29BE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32802512"/>
    <w:multiLevelType w:val="hybridMultilevel"/>
    <w:tmpl w:val="D4C082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nsid w:val="349F68E2"/>
    <w:multiLevelType w:val="hybridMultilevel"/>
    <w:tmpl w:val="D4AED1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35DE33AA"/>
    <w:multiLevelType w:val="hybridMultilevel"/>
    <w:tmpl w:val="83609F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nsid w:val="35E31183"/>
    <w:multiLevelType w:val="hybridMultilevel"/>
    <w:tmpl w:val="026E6D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nsid w:val="36922C05"/>
    <w:multiLevelType w:val="hybridMultilevel"/>
    <w:tmpl w:val="103410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nsid w:val="3A7C5412"/>
    <w:multiLevelType w:val="hybridMultilevel"/>
    <w:tmpl w:val="F878C7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nsid w:val="3A8E1673"/>
    <w:multiLevelType w:val="hybridMultilevel"/>
    <w:tmpl w:val="CC0EAE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nsid w:val="3DBE67DF"/>
    <w:multiLevelType w:val="hybridMultilevel"/>
    <w:tmpl w:val="682CC3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nsid w:val="3F654507"/>
    <w:multiLevelType w:val="hybridMultilevel"/>
    <w:tmpl w:val="DCD0C4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nsid w:val="3F9742EA"/>
    <w:multiLevelType w:val="hybridMultilevel"/>
    <w:tmpl w:val="BCA21D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nsid w:val="406A6FD2"/>
    <w:multiLevelType w:val="hybridMultilevel"/>
    <w:tmpl w:val="146818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nsid w:val="40B34288"/>
    <w:multiLevelType w:val="hybridMultilevel"/>
    <w:tmpl w:val="50F64DB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nsid w:val="40BF1350"/>
    <w:multiLevelType w:val="hybridMultilevel"/>
    <w:tmpl w:val="1BDC14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nsid w:val="412A2575"/>
    <w:multiLevelType w:val="hybridMultilevel"/>
    <w:tmpl w:val="F86CF97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42EC0843"/>
    <w:multiLevelType w:val="hybridMultilevel"/>
    <w:tmpl w:val="43382F46"/>
    <w:lvl w:ilvl="0" w:tplc="923EF906">
      <w:start w:val="1"/>
      <w:numFmt w:val="upperRoman"/>
      <w:lvlText w:val="%1."/>
      <w:lvlJc w:val="left"/>
      <w:pPr>
        <w:ind w:left="720" w:hanging="360"/>
      </w:pPr>
      <w:rPr>
        <w:rFonts w:hint="default"/>
      </w:rPr>
    </w:lvl>
    <w:lvl w:ilvl="1" w:tplc="943E9230">
      <w:start w:val="1"/>
      <w:numFmt w:val="bullet"/>
      <w:lvlText w:val=""/>
      <w:lvlJc w:val="left"/>
      <w:pPr>
        <w:ind w:left="1440" w:hanging="360"/>
      </w:pPr>
      <w:rPr>
        <w:rFonts w:ascii="Symbol" w:hAnsi="Symbol" w:hint="default"/>
      </w:rPr>
    </w:lvl>
    <w:lvl w:ilvl="2" w:tplc="080A0005">
      <w:start w:val="1"/>
      <w:numFmt w:val="bullet"/>
      <w:lvlText w:val=""/>
      <w:lvlJc w:val="left"/>
      <w:pPr>
        <w:ind w:left="2160" w:hanging="180"/>
      </w:pPr>
      <w:rPr>
        <w:rFonts w:ascii="Wingdings" w:hAnsi="Wingdings"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nsid w:val="43B9505F"/>
    <w:multiLevelType w:val="hybridMultilevel"/>
    <w:tmpl w:val="17E055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nsid w:val="46782ED0"/>
    <w:multiLevelType w:val="hybridMultilevel"/>
    <w:tmpl w:val="0B7ABD48"/>
    <w:lvl w:ilvl="0" w:tplc="943E9230">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nsid w:val="497A0A77"/>
    <w:multiLevelType w:val="hybridMultilevel"/>
    <w:tmpl w:val="413606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nsid w:val="49EF199B"/>
    <w:multiLevelType w:val="hybridMultilevel"/>
    <w:tmpl w:val="5E02DC66"/>
    <w:lvl w:ilvl="0" w:tplc="080A0001">
      <w:start w:val="1"/>
      <w:numFmt w:val="bullet"/>
      <w:lvlText w:val=""/>
      <w:lvlJc w:val="left"/>
      <w:pPr>
        <w:ind w:left="1245" w:hanging="360"/>
      </w:pPr>
      <w:rPr>
        <w:rFonts w:ascii="Symbol" w:hAnsi="Symbol" w:hint="default"/>
      </w:rPr>
    </w:lvl>
    <w:lvl w:ilvl="1" w:tplc="080A0003" w:tentative="1">
      <w:start w:val="1"/>
      <w:numFmt w:val="bullet"/>
      <w:lvlText w:val="o"/>
      <w:lvlJc w:val="left"/>
      <w:pPr>
        <w:ind w:left="1965" w:hanging="360"/>
      </w:pPr>
      <w:rPr>
        <w:rFonts w:ascii="Courier New" w:hAnsi="Courier New" w:cs="Courier New" w:hint="default"/>
      </w:rPr>
    </w:lvl>
    <w:lvl w:ilvl="2" w:tplc="080A0005" w:tentative="1">
      <w:start w:val="1"/>
      <w:numFmt w:val="bullet"/>
      <w:lvlText w:val=""/>
      <w:lvlJc w:val="left"/>
      <w:pPr>
        <w:ind w:left="2685" w:hanging="360"/>
      </w:pPr>
      <w:rPr>
        <w:rFonts w:ascii="Wingdings" w:hAnsi="Wingdings" w:hint="default"/>
      </w:rPr>
    </w:lvl>
    <w:lvl w:ilvl="3" w:tplc="080A0001" w:tentative="1">
      <w:start w:val="1"/>
      <w:numFmt w:val="bullet"/>
      <w:lvlText w:val=""/>
      <w:lvlJc w:val="left"/>
      <w:pPr>
        <w:ind w:left="3405" w:hanging="360"/>
      </w:pPr>
      <w:rPr>
        <w:rFonts w:ascii="Symbol" w:hAnsi="Symbol" w:hint="default"/>
      </w:rPr>
    </w:lvl>
    <w:lvl w:ilvl="4" w:tplc="080A0003" w:tentative="1">
      <w:start w:val="1"/>
      <w:numFmt w:val="bullet"/>
      <w:lvlText w:val="o"/>
      <w:lvlJc w:val="left"/>
      <w:pPr>
        <w:ind w:left="4125" w:hanging="360"/>
      </w:pPr>
      <w:rPr>
        <w:rFonts w:ascii="Courier New" w:hAnsi="Courier New" w:cs="Courier New" w:hint="default"/>
      </w:rPr>
    </w:lvl>
    <w:lvl w:ilvl="5" w:tplc="080A0005" w:tentative="1">
      <w:start w:val="1"/>
      <w:numFmt w:val="bullet"/>
      <w:lvlText w:val=""/>
      <w:lvlJc w:val="left"/>
      <w:pPr>
        <w:ind w:left="4845" w:hanging="360"/>
      </w:pPr>
      <w:rPr>
        <w:rFonts w:ascii="Wingdings" w:hAnsi="Wingdings" w:hint="default"/>
      </w:rPr>
    </w:lvl>
    <w:lvl w:ilvl="6" w:tplc="080A0001" w:tentative="1">
      <w:start w:val="1"/>
      <w:numFmt w:val="bullet"/>
      <w:lvlText w:val=""/>
      <w:lvlJc w:val="left"/>
      <w:pPr>
        <w:ind w:left="5565" w:hanging="360"/>
      </w:pPr>
      <w:rPr>
        <w:rFonts w:ascii="Symbol" w:hAnsi="Symbol" w:hint="default"/>
      </w:rPr>
    </w:lvl>
    <w:lvl w:ilvl="7" w:tplc="080A0003" w:tentative="1">
      <w:start w:val="1"/>
      <w:numFmt w:val="bullet"/>
      <w:lvlText w:val="o"/>
      <w:lvlJc w:val="left"/>
      <w:pPr>
        <w:ind w:left="6285" w:hanging="360"/>
      </w:pPr>
      <w:rPr>
        <w:rFonts w:ascii="Courier New" w:hAnsi="Courier New" w:cs="Courier New" w:hint="default"/>
      </w:rPr>
    </w:lvl>
    <w:lvl w:ilvl="8" w:tplc="080A0005" w:tentative="1">
      <w:start w:val="1"/>
      <w:numFmt w:val="bullet"/>
      <w:lvlText w:val=""/>
      <w:lvlJc w:val="left"/>
      <w:pPr>
        <w:ind w:left="7005" w:hanging="360"/>
      </w:pPr>
      <w:rPr>
        <w:rFonts w:ascii="Wingdings" w:hAnsi="Wingdings" w:hint="default"/>
      </w:rPr>
    </w:lvl>
  </w:abstractNum>
  <w:abstractNum w:abstractNumId="60">
    <w:nsid w:val="4B293832"/>
    <w:multiLevelType w:val="hybridMultilevel"/>
    <w:tmpl w:val="0BB44170"/>
    <w:lvl w:ilvl="0" w:tplc="97C030B2">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nsid w:val="4BA7126B"/>
    <w:multiLevelType w:val="hybridMultilevel"/>
    <w:tmpl w:val="7270B6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nsid w:val="4C477357"/>
    <w:multiLevelType w:val="hybridMultilevel"/>
    <w:tmpl w:val="A762D536"/>
    <w:lvl w:ilvl="0" w:tplc="A9D290F0">
      <w:numFmt w:val="bullet"/>
      <w:lvlText w:val="•"/>
      <w:lvlJc w:val="left"/>
      <w:pPr>
        <w:ind w:left="885" w:hanging="360"/>
      </w:pPr>
      <w:rPr>
        <w:rFonts w:ascii="Arial" w:eastAsia="Times New Roman" w:hAnsi="Arial" w:cs="Arial" w:hint="default"/>
      </w:rPr>
    </w:lvl>
    <w:lvl w:ilvl="1" w:tplc="080A0003" w:tentative="1">
      <w:start w:val="1"/>
      <w:numFmt w:val="bullet"/>
      <w:lvlText w:val="o"/>
      <w:lvlJc w:val="left"/>
      <w:pPr>
        <w:ind w:left="1605" w:hanging="360"/>
      </w:pPr>
      <w:rPr>
        <w:rFonts w:ascii="Courier New" w:hAnsi="Courier New" w:cs="Courier New" w:hint="default"/>
      </w:rPr>
    </w:lvl>
    <w:lvl w:ilvl="2" w:tplc="080A0005" w:tentative="1">
      <w:start w:val="1"/>
      <w:numFmt w:val="bullet"/>
      <w:lvlText w:val=""/>
      <w:lvlJc w:val="left"/>
      <w:pPr>
        <w:ind w:left="2325" w:hanging="360"/>
      </w:pPr>
      <w:rPr>
        <w:rFonts w:ascii="Wingdings" w:hAnsi="Wingdings" w:hint="default"/>
      </w:rPr>
    </w:lvl>
    <w:lvl w:ilvl="3" w:tplc="080A0001" w:tentative="1">
      <w:start w:val="1"/>
      <w:numFmt w:val="bullet"/>
      <w:lvlText w:val=""/>
      <w:lvlJc w:val="left"/>
      <w:pPr>
        <w:ind w:left="3045" w:hanging="360"/>
      </w:pPr>
      <w:rPr>
        <w:rFonts w:ascii="Symbol" w:hAnsi="Symbol" w:hint="default"/>
      </w:rPr>
    </w:lvl>
    <w:lvl w:ilvl="4" w:tplc="080A0003" w:tentative="1">
      <w:start w:val="1"/>
      <w:numFmt w:val="bullet"/>
      <w:lvlText w:val="o"/>
      <w:lvlJc w:val="left"/>
      <w:pPr>
        <w:ind w:left="3765" w:hanging="360"/>
      </w:pPr>
      <w:rPr>
        <w:rFonts w:ascii="Courier New" w:hAnsi="Courier New" w:cs="Courier New" w:hint="default"/>
      </w:rPr>
    </w:lvl>
    <w:lvl w:ilvl="5" w:tplc="080A0005" w:tentative="1">
      <w:start w:val="1"/>
      <w:numFmt w:val="bullet"/>
      <w:lvlText w:val=""/>
      <w:lvlJc w:val="left"/>
      <w:pPr>
        <w:ind w:left="4485" w:hanging="360"/>
      </w:pPr>
      <w:rPr>
        <w:rFonts w:ascii="Wingdings" w:hAnsi="Wingdings" w:hint="default"/>
      </w:rPr>
    </w:lvl>
    <w:lvl w:ilvl="6" w:tplc="080A0001" w:tentative="1">
      <w:start w:val="1"/>
      <w:numFmt w:val="bullet"/>
      <w:lvlText w:val=""/>
      <w:lvlJc w:val="left"/>
      <w:pPr>
        <w:ind w:left="5205" w:hanging="360"/>
      </w:pPr>
      <w:rPr>
        <w:rFonts w:ascii="Symbol" w:hAnsi="Symbol" w:hint="default"/>
      </w:rPr>
    </w:lvl>
    <w:lvl w:ilvl="7" w:tplc="080A0003" w:tentative="1">
      <w:start w:val="1"/>
      <w:numFmt w:val="bullet"/>
      <w:lvlText w:val="o"/>
      <w:lvlJc w:val="left"/>
      <w:pPr>
        <w:ind w:left="5925" w:hanging="360"/>
      </w:pPr>
      <w:rPr>
        <w:rFonts w:ascii="Courier New" w:hAnsi="Courier New" w:cs="Courier New" w:hint="default"/>
      </w:rPr>
    </w:lvl>
    <w:lvl w:ilvl="8" w:tplc="080A0005" w:tentative="1">
      <w:start w:val="1"/>
      <w:numFmt w:val="bullet"/>
      <w:lvlText w:val=""/>
      <w:lvlJc w:val="left"/>
      <w:pPr>
        <w:ind w:left="6645" w:hanging="360"/>
      </w:pPr>
      <w:rPr>
        <w:rFonts w:ascii="Wingdings" w:hAnsi="Wingdings" w:hint="default"/>
      </w:rPr>
    </w:lvl>
  </w:abstractNum>
  <w:abstractNum w:abstractNumId="63">
    <w:nsid w:val="4CE242E7"/>
    <w:multiLevelType w:val="hybridMultilevel"/>
    <w:tmpl w:val="254E88E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nsid w:val="4D3B1EC5"/>
    <w:multiLevelType w:val="hybridMultilevel"/>
    <w:tmpl w:val="37484D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nsid w:val="4E8216E4"/>
    <w:multiLevelType w:val="hybridMultilevel"/>
    <w:tmpl w:val="A57E63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nsid w:val="4FC33C13"/>
    <w:multiLevelType w:val="hybridMultilevel"/>
    <w:tmpl w:val="0B62F220"/>
    <w:lvl w:ilvl="0" w:tplc="080A0001">
      <w:start w:val="1"/>
      <w:numFmt w:val="bullet"/>
      <w:lvlText w:val=""/>
      <w:lvlJc w:val="left"/>
      <w:pPr>
        <w:ind w:left="-2112" w:hanging="360"/>
      </w:pPr>
      <w:rPr>
        <w:rFonts w:ascii="Symbol" w:hAnsi="Symbol" w:hint="default"/>
      </w:rPr>
    </w:lvl>
    <w:lvl w:ilvl="1" w:tplc="080A0003">
      <w:start w:val="1"/>
      <w:numFmt w:val="bullet"/>
      <w:lvlText w:val="o"/>
      <w:lvlJc w:val="left"/>
      <w:pPr>
        <w:ind w:left="-1392" w:hanging="360"/>
      </w:pPr>
      <w:rPr>
        <w:rFonts w:ascii="Courier New" w:hAnsi="Courier New" w:cs="Courier New" w:hint="default"/>
      </w:rPr>
    </w:lvl>
    <w:lvl w:ilvl="2" w:tplc="080A0005" w:tentative="1">
      <w:start w:val="1"/>
      <w:numFmt w:val="bullet"/>
      <w:lvlText w:val=""/>
      <w:lvlJc w:val="left"/>
      <w:pPr>
        <w:ind w:left="-672" w:hanging="360"/>
      </w:pPr>
      <w:rPr>
        <w:rFonts w:ascii="Wingdings" w:hAnsi="Wingdings" w:hint="default"/>
      </w:rPr>
    </w:lvl>
    <w:lvl w:ilvl="3" w:tplc="080A0001" w:tentative="1">
      <w:start w:val="1"/>
      <w:numFmt w:val="bullet"/>
      <w:lvlText w:val=""/>
      <w:lvlJc w:val="left"/>
      <w:pPr>
        <w:ind w:left="48" w:hanging="360"/>
      </w:pPr>
      <w:rPr>
        <w:rFonts w:ascii="Symbol" w:hAnsi="Symbol" w:hint="default"/>
      </w:rPr>
    </w:lvl>
    <w:lvl w:ilvl="4" w:tplc="080A0003" w:tentative="1">
      <w:start w:val="1"/>
      <w:numFmt w:val="bullet"/>
      <w:lvlText w:val="o"/>
      <w:lvlJc w:val="left"/>
      <w:pPr>
        <w:ind w:left="768" w:hanging="360"/>
      </w:pPr>
      <w:rPr>
        <w:rFonts w:ascii="Courier New" w:hAnsi="Courier New" w:cs="Courier New" w:hint="default"/>
      </w:rPr>
    </w:lvl>
    <w:lvl w:ilvl="5" w:tplc="080A0005" w:tentative="1">
      <w:start w:val="1"/>
      <w:numFmt w:val="bullet"/>
      <w:lvlText w:val=""/>
      <w:lvlJc w:val="left"/>
      <w:pPr>
        <w:ind w:left="1488" w:hanging="360"/>
      </w:pPr>
      <w:rPr>
        <w:rFonts w:ascii="Wingdings" w:hAnsi="Wingdings" w:hint="default"/>
      </w:rPr>
    </w:lvl>
    <w:lvl w:ilvl="6" w:tplc="080A0001" w:tentative="1">
      <w:start w:val="1"/>
      <w:numFmt w:val="bullet"/>
      <w:lvlText w:val=""/>
      <w:lvlJc w:val="left"/>
      <w:pPr>
        <w:ind w:left="2208" w:hanging="360"/>
      </w:pPr>
      <w:rPr>
        <w:rFonts w:ascii="Symbol" w:hAnsi="Symbol" w:hint="default"/>
      </w:rPr>
    </w:lvl>
    <w:lvl w:ilvl="7" w:tplc="080A0003" w:tentative="1">
      <w:start w:val="1"/>
      <w:numFmt w:val="bullet"/>
      <w:lvlText w:val="o"/>
      <w:lvlJc w:val="left"/>
      <w:pPr>
        <w:ind w:left="2928" w:hanging="360"/>
      </w:pPr>
      <w:rPr>
        <w:rFonts w:ascii="Courier New" w:hAnsi="Courier New" w:cs="Courier New" w:hint="default"/>
      </w:rPr>
    </w:lvl>
    <w:lvl w:ilvl="8" w:tplc="080A0005" w:tentative="1">
      <w:start w:val="1"/>
      <w:numFmt w:val="bullet"/>
      <w:lvlText w:val=""/>
      <w:lvlJc w:val="left"/>
      <w:pPr>
        <w:ind w:left="3648" w:hanging="360"/>
      </w:pPr>
      <w:rPr>
        <w:rFonts w:ascii="Wingdings" w:hAnsi="Wingdings" w:hint="default"/>
      </w:rPr>
    </w:lvl>
  </w:abstractNum>
  <w:abstractNum w:abstractNumId="67">
    <w:nsid w:val="504949C2"/>
    <w:multiLevelType w:val="hybridMultilevel"/>
    <w:tmpl w:val="D6DC56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nsid w:val="51031DC7"/>
    <w:multiLevelType w:val="multilevel"/>
    <w:tmpl w:val="1C52F03A"/>
    <w:lvl w:ilvl="0">
      <w:start w:val="3"/>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nsid w:val="521D6408"/>
    <w:multiLevelType w:val="hybridMultilevel"/>
    <w:tmpl w:val="9FFAE6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nsid w:val="526D6ABC"/>
    <w:multiLevelType w:val="hybridMultilevel"/>
    <w:tmpl w:val="EBA6C0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1">
    <w:nsid w:val="5392626C"/>
    <w:multiLevelType w:val="hybridMultilevel"/>
    <w:tmpl w:val="1406AB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nsid w:val="558F22F6"/>
    <w:multiLevelType w:val="hybridMultilevel"/>
    <w:tmpl w:val="5CD030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nsid w:val="55D2299D"/>
    <w:multiLevelType w:val="hybridMultilevel"/>
    <w:tmpl w:val="73C488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nsid w:val="56AC50C4"/>
    <w:multiLevelType w:val="hybridMultilevel"/>
    <w:tmpl w:val="9A3A323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588952E8"/>
    <w:multiLevelType w:val="hybridMultilevel"/>
    <w:tmpl w:val="C65AF0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nsid w:val="58946E0B"/>
    <w:multiLevelType w:val="hybridMultilevel"/>
    <w:tmpl w:val="F95014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nsid w:val="59C826B1"/>
    <w:multiLevelType w:val="hybridMultilevel"/>
    <w:tmpl w:val="523E806C"/>
    <w:lvl w:ilvl="0" w:tplc="943E9230">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nsid w:val="5BD253BB"/>
    <w:multiLevelType w:val="hybridMultilevel"/>
    <w:tmpl w:val="544A33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nsid w:val="5CD80389"/>
    <w:multiLevelType w:val="hybridMultilevel"/>
    <w:tmpl w:val="A1CC80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nsid w:val="5E4A7FB4"/>
    <w:multiLevelType w:val="hybridMultilevel"/>
    <w:tmpl w:val="3E1E99FE"/>
    <w:lvl w:ilvl="0" w:tplc="080A0013">
      <w:start w:val="1"/>
      <w:numFmt w:val="upperRoman"/>
      <w:lvlText w:val="%1."/>
      <w:lvlJc w:val="righ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nsid w:val="5ED02582"/>
    <w:multiLevelType w:val="hybridMultilevel"/>
    <w:tmpl w:val="A68CB4F2"/>
    <w:lvl w:ilvl="0" w:tplc="080A0013">
      <w:start w:val="1"/>
      <w:numFmt w:val="upperRoman"/>
      <w:lvlText w:val="%1."/>
      <w:lvlJc w:val="right"/>
      <w:pPr>
        <w:ind w:left="720" w:hanging="360"/>
      </w:pPr>
    </w:lvl>
    <w:lvl w:ilvl="1" w:tplc="080A0001">
      <w:start w:val="1"/>
      <w:numFmt w:val="bullet"/>
      <w:lvlText w:val=""/>
      <w:lvlJc w:val="left"/>
      <w:pPr>
        <w:ind w:left="1211"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nsid w:val="5F557EED"/>
    <w:multiLevelType w:val="hybridMultilevel"/>
    <w:tmpl w:val="217AD02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nsid w:val="629074EF"/>
    <w:multiLevelType w:val="hybridMultilevel"/>
    <w:tmpl w:val="72BAE8BA"/>
    <w:lvl w:ilvl="0" w:tplc="080A000F">
      <w:start w:val="1"/>
      <w:numFmt w:val="decimal"/>
      <w:lvlText w:val="%1."/>
      <w:lvlJc w:val="left"/>
      <w:pPr>
        <w:ind w:left="720" w:hanging="360"/>
      </w:pPr>
      <w:rPr>
        <w:rFonts w:hint="default"/>
      </w:rPr>
    </w:lvl>
    <w:lvl w:ilvl="1" w:tplc="080A000F">
      <w:start w:val="1"/>
      <w:numFmt w:val="decimal"/>
      <w:lvlText w:val="%2."/>
      <w:lvlJc w:val="left"/>
      <w:pPr>
        <w:ind w:left="1440" w:hanging="360"/>
      </w:pPr>
      <w:rPr>
        <w:rFonts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nsid w:val="67A56AFB"/>
    <w:multiLevelType w:val="hybridMultilevel"/>
    <w:tmpl w:val="77465C68"/>
    <w:lvl w:ilvl="0" w:tplc="943E9230">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nsid w:val="68FD7500"/>
    <w:multiLevelType w:val="hybridMultilevel"/>
    <w:tmpl w:val="A5BA7F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6">
    <w:nsid w:val="6B2650D9"/>
    <w:multiLevelType w:val="hybridMultilevel"/>
    <w:tmpl w:val="C5968FF8"/>
    <w:lvl w:ilvl="0" w:tplc="943E9230">
      <w:start w:val="1"/>
      <w:numFmt w:val="bullet"/>
      <w:lvlText w:val=""/>
      <w:lvlJc w:val="left"/>
      <w:pPr>
        <w:ind w:left="720" w:hanging="360"/>
      </w:pPr>
      <w:rPr>
        <w:rFonts w:ascii="Symbol" w:hAnsi="Symbol" w:hint="default"/>
      </w:rPr>
    </w:lvl>
    <w:lvl w:ilvl="1" w:tplc="943E9230">
      <w:start w:val="1"/>
      <w:numFmt w:val="bullet"/>
      <w:lvlText w:val=""/>
      <w:lvlJc w:val="left"/>
      <w:pPr>
        <w:ind w:left="1440" w:hanging="360"/>
      </w:pPr>
      <w:rPr>
        <w:rFonts w:ascii="Symbol" w:hAnsi="Symbol"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nsid w:val="6C914E87"/>
    <w:multiLevelType w:val="hybridMultilevel"/>
    <w:tmpl w:val="CECE2A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nsid w:val="6CA3759F"/>
    <w:multiLevelType w:val="hybridMultilevel"/>
    <w:tmpl w:val="2BEA08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nsid w:val="6F821D10"/>
    <w:multiLevelType w:val="hybridMultilevel"/>
    <w:tmpl w:val="27762508"/>
    <w:lvl w:ilvl="0" w:tplc="943E9230">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90">
    <w:nsid w:val="6FE86568"/>
    <w:multiLevelType w:val="hybridMultilevel"/>
    <w:tmpl w:val="1EC0F8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nsid w:val="707C14D6"/>
    <w:multiLevelType w:val="hybridMultilevel"/>
    <w:tmpl w:val="3A567E20"/>
    <w:lvl w:ilvl="0" w:tplc="943E9230">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92">
    <w:nsid w:val="70E70F85"/>
    <w:multiLevelType w:val="hybridMultilevel"/>
    <w:tmpl w:val="346A4366"/>
    <w:lvl w:ilvl="0" w:tplc="943E9230">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93">
    <w:nsid w:val="717566F6"/>
    <w:multiLevelType w:val="hybridMultilevel"/>
    <w:tmpl w:val="64A0DA1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71D13E5F"/>
    <w:multiLevelType w:val="hybridMultilevel"/>
    <w:tmpl w:val="FD6475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nsid w:val="778C04DC"/>
    <w:multiLevelType w:val="hybridMultilevel"/>
    <w:tmpl w:val="2BB069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nsid w:val="78745E58"/>
    <w:multiLevelType w:val="hybridMultilevel"/>
    <w:tmpl w:val="1BEECA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7">
    <w:nsid w:val="78C14F8F"/>
    <w:multiLevelType w:val="hybridMultilevel"/>
    <w:tmpl w:val="DAAA4E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8">
    <w:nsid w:val="792A14C3"/>
    <w:multiLevelType w:val="hybridMultilevel"/>
    <w:tmpl w:val="649659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9">
    <w:nsid w:val="7A130C80"/>
    <w:multiLevelType w:val="hybridMultilevel"/>
    <w:tmpl w:val="D18A2AF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nsid w:val="7B720735"/>
    <w:multiLevelType w:val="hybridMultilevel"/>
    <w:tmpl w:val="5FBC13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nsid w:val="7BF37EB6"/>
    <w:multiLevelType w:val="hybridMultilevel"/>
    <w:tmpl w:val="B58ADF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2">
    <w:nsid w:val="7CA057D8"/>
    <w:multiLevelType w:val="hybridMultilevel"/>
    <w:tmpl w:val="9C5E38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3">
    <w:nsid w:val="7D0905E9"/>
    <w:multiLevelType w:val="hybridMultilevel"/>
    <w:tmpl w:val="64CA1986"/>
    <w:lvl w:ilvl="0" w:tplc="94A4DD8A">
      <w:start w:val="1"/>
      <w:numFmt w:val="upperRoman"/>
      <w:lvlText w:val="%1."/>
      <w:lvlJc w:val="righ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nsid w:val="7F4E24AF"/>
    <w:multiLevelType w:val="hybridMultilevel"/>
    <w:tmpl w:val="0A42FEDA"/>
    <w:lvl w:ilvl="0" w:tplc="943E9230">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num w:numId="1">
    <w:abstractNumId w:val="24"/>
  </w:num>
  <w:num w:numId="2">
    <w:abstractNumId w:val="26"/>
  </w:num>
  <w:num w:numId="3">
    <w:abstractNumId w:val="39"/>
  </w:num>
  <w:num w:numId="4">
    <w:abstractNumId w:val="73"/>
  </w:num>
  <w:num w:numId="5">
    <w:abstractNumId w:val="64"/>
  </w:num>
  <w:num w:numId="6">
    <w:abstractNumId w:val="82"/>
  </w:num>
  <w:num w:numId="7">
    <w:abstractNumId w:val="11"/>
  </w:num>
  <w:num w:numId="8">
    <w:abstractNumId w:val="19"/>
  </w:num>
  <w:num w:numId="9">
    <w:abstractNumId w:val="99"/>
  </w:num>
  <w:num w:numId="10">
    <w:abstractNumId w:val="77"/>
  </w:num>
  <w:num w:numId="11">
    <w:abstractNumId w:val="29"/>
  </w:num>
  <w:num w:numId="12">
    <w:abstractNumId w:val="15"/>
  </w:num>
  <w:num w:numId="13">
    <w:abstractNumId w:val="83"/>
  </w:num>
  <w:num w:numId="14">
    <w:abstractNumId w:val="62"/>
  </w:num>
  <w:num w:numId="15">
    <w:abstractNumId w:val="18"/>
  </w:num>
  <w:num w:numId="16">
    <w:abstractNumId w:val="74"/>
  </w:num>
  <w:num w:numId="17">
    <w:abstractNumId w:val="10"/>
  </w:num>
  <w:num w:numId="18">
    <w:abstractNumId w:val="81"/>
  </w:num>
  <w:num w:numId="19">
    <w:abstractNumId w:val="59"/>
  </w:num>
  <w:num w:numId="20">
    <w:abstractNumId w:val="68"/>
  </w:num>
  <w:num w:numId="21">
    <w:abstractNumId w:val="103"/>
  </w:num>
  <w:num w:numId="22">
    <w:abstractNumId w:val="12"/>
  </w:num>
  <w:num w:numId="23">
    <w:abstractNumId w:val="66"/>
  </w:num>
  <w:num w:numId="24">
    <w:abstractNumId w:val="13"/>
  </w:num>
  <w:num w:numId="25">
    <w:abstractNumId w:val="28"/>
  </w:num>
  <w:num w:numId="26">
    <w:abstractNumId w:val="0"/>
  </w:num>
  <w:num w:numId="27">
    <w:abstractNumId w:val="49"/>
  </w:num>
  <w:num w:numId="28">
    <w:abstractNumId w:val="16"/>
  </w:num>
  <w:num w:numId="29">
    <w:abstractNumId w:val="56"/>
  </w:num>
  <w:num w:numId="30">
    <w:abstractNumId w:val="97"/>
  </w:num>
  <w:num w:numId="31">
    <w:abstractNumId w:val="30"/>
  </w:num>
  <w:num w:numId="32">
    <w:abstractNumId w:val="9"/>
  </w:num>
  <w:num w:numId="33">
    <w:abstractNumId w:val="44"/>
  </w:num>
  <w:num w:numId="34">
    <w:abstractNumId w:val="100"/>
  </w:num>
  <w:num w:numId="35">
    <w:abstractNumId w:val="70"/>
  </w:num>
  <w:num w:numId="36">
    <w:abstractNumId w:val="61"/>
  </w:num>
  <w:num w:numId="37">
    <w:abstractNumId w:val="27"/>
  </w:num>
  <w:num w:numId="38">
    <w:abstractNumId w:val="38"/>
  </w:num>
  <w:num w:numId="39">
    <w:abstractNumId w:val="1"/>
  </w:num>
  <w:num w:numId="40">
    <w:abstractNumId w:val="65"/>
  </w:num>
  <w:num w:numId="41">
    <w:abstractNumId w:val="21"/>
  </w:num>
  <w:num w:numId="42">
    <w:abstractNumId w:val="43"/>
  </w:num>
  <w:num w:numId="43">
    <w:abstractNumId w:val="88"/>
  </w:num>
  <w:num w:numId="44">
    <w:abstractNumId w:val="85"/>
  </w:num>
  <w:num w:numId="45">
    <w:abstractNumId w:val="45"/>
  </w:num>
  <w:num w:numId="46">
    <w:abstractNumId w:val="37"/>
  </w:num>
  <w:num w:numId="47">
    <w:abstractNumId w:val="31"/>
  </w:num>
  <w:num w:numId="48">
    <w:abstractNumId w:val="75"/>
  </w:num>
  <w:num w:numId="49">
    <w:abstractNumId w:val="2"/>
  </w:num>
  <w:num w:numId="50">
    <w:abstractNumId w:val="3"/>
  </w:num>
  <w:num w:numId="51">
    <w:abstractNumId w:val="58"/>
  </w:num>
  <w:num w:numId="52">
    <w:abstractNumId w:val="46"/>
  </w:num>
  <w:num w:numId="53">
    <w:abstractNumId w:val="25"/>
  </w:num>
  <w:num w:numId="54">
    <w:abstractNumId w:val="71"/>
  </w:num>
  <w:num w:numId="55">
    <w:abstractNumId w:val="102"/>
  </w:num>
  <w:num w:numId="56">
    <w:abstractNumId w:val="6"/>
  </w:num>
  <w:num w:numId="57">
    <w:abstractNumId w:val="5"/>
  </w:num>
  <w:num w:numId="58">
    <w:abstractNumId w:val="94"/>
  </w:num>
  <w:num w:numId="59">
    <w:abstractNumId w:val="34"/>
  </w:num>
  <w:num w:numId="60">
    <w:abstractNumId w:val="32"/>
  </w:num>
  <w:num w:numId="61">
    <w:abstractNumId w:val="57"/>
  </w:num>
  <w:num w:numId="62">
    <w:abstractNumId w:val="84"/>
  </w:num>
  <w:num w:numId="63">
    <w:abstractNumId w:val="35"/>
  </w:num>
  <w:num w:numId="64">
    <w:abstractNumId w:val="79"/>
  </w:num>
  <w:num w:numId="65">
    <w:abstractNumId w:val="98"/>
  </w:num>
  <w:num w:numId="66">
    <w:abstractNumId w:val="20"/>
  </w:num>
  <w:num w:numId="67">
    <w:abstractNumId w:val="14"/>
  </w:num>
  <w:num w:numId="68">
    <w:abstractNumId w:val="53"/>
  </w:num>
  <w:num w:numId="69">
    <w:abstractNumId w:val="42"/>
  </w:num>
  <w:num w:numId="70">
    <w:abstractNumId w:val="63"/>
  </w:num>
  <w:num w:numId="71">
    <w:abstractNumId w:val="60"/>
  </w:num>
  <w:num w:numId="72">
    <w:abstractNumId w:val="50"/>
  </w:num>
  <w:num w:numId="73">
    <w:abstractNumId w:val="36"/>
  </w:num>
  <w:num w:numId="74">
    <w:abstractNumId w:val="33"/>
  </w:num>
  <w:num w:numId="75">
    <w:abstractNumId w:val="89"/>
  </w:num>
  <w:num w:numId="76">
    <w:abstractNumId w:val="22"/>
  </w:num>
  <w:num w:numId="77">
    <w:abstractNumId w:val="55"/>
  </w:num>
  <w:num w:numId="78">
    <w:abstractNumId w:val="40"/>
  </w:num>
  <w:num w:numId="79">
    <w:abstractNumId w:val="41"/>
  </w:num>
  <w:num w:numId="80">
    <w:abstractNumId w:val="48"/>
  </w:num>
  <w:num w:numId="81">
    <w:abstractNumId w:val="101"/>
  </w:num>
  <w:num w:numId="82">
    <w:abstractNumId w:val="87"/>
  </w:num>
  <w:num w:numId="83">
    <w:abstractNumId w:val="47"/>
  </w:num>
  <w:num w:numId="84">
    <w:abstractNumId w:val="67"/>
  </w:num>
  <w:num w:numId="85">
    <w:abstractNumId w:val="4"/>
  </w:num>
  <w:num w:numId="86">
    <w:abstractNumId w:val="96"/>
  </w:num>
  <w:num w:numId="87">
    <w:abstractNumId w:val="54"/>
  </w:num>
  <w:num w:numId="88">
    <w:abstractNumId w:val="86"/>
  </w:num>
  <w:num w:numId="89">
    <w:abstractNumId w:val="52"/>
  </w:num>
  <w:num w:numId="90">
    <w:abstractNumId w:val="104"/>
  </w:num>
  <w:num w:numId="91">
    <w:abstractNumId w:val="91"/>
  </w:num>
  <w:num w:numId="92">
    <w:abstractNumId w:val="23"/>
  </w:num>
  <w:num w:numId="93">
    <w:abstractNumId w:val="72"/>
  </w:num>
  <w:num w:numId="94">
    <w:abstractNumId w:val="92"/>
  </w:num>
  <w:num w:numId="95">
    <w:abstractNumId w:val="7"/>
  </w:num>
  <w:num w:numId="96">
    <w:abstractNumId w:val="93"/>
  </w:num>
  <w:num w:numId="97">
    <w:abstractNumId w:val="80"/>
  </w:num>
  <w:num w:numId="98">
    <w:abstractNumId w:val="78"/>
  </w:num>
  <w:num w:numId="99">
    <w:abstractNumId w:val="95"/>
  </w:num>
  <w:num w:numId="100">
    <w:abstractNumId w:val="17"/>
  </w:num>
  <w:num w:numId="101">
    <w:abstractNumId w:val="76"/>
  </w:num>
  <w:num w:numId="102">
    <w:abstractNumId w:val="69"/>
  </w:num>
  <w:num w:numId="103">
    <w:abstractNumId w:val="51"/>
  </w:num>
  <w:num w:numId="104">
    <w:abstractNumId w:val="8"/>
  </w:num>
  <w:num w:numId="105">
    <w:abstractNumId w:val="90"/>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hideSpellingErrors/>
  <w:activeWritingStyle w:appName="MSWord" w:lang="pt-BR" w:vendorID="64" w:dllVersion="6" w:nlCheck="1" w:checkStyle="0"/>
  <w:activeWritingStyle w:appName="MSWord" w:lang="es-ES" w:vendorID="64" w:dllVersion="6" w:nlCheck="1" w:checkStyle="1"/>
  <w:activeWritingStyle w:appName="MSWord" w:lang="es-MX" w:vendorID="64" w:dllVersion="6" w:nlCheck="1" w:checkStyle="1"/>
  <w:activeWritingStyle w:appName="MSWord" w:lang="es-ES" w:vendorID="64" w:dllVersion="0" w:nlCheck="1" w:checkStyle="0"/>
  <w:activeWritingStyle w:appName="MSWord" w:lang="es-MX" w:vendorID="64" w:dllVersion="0" w:nlCheck="1" w:checkStyle="0"/>
  <w:activeWritingStyle w:appName="MSWord" w:lang="pt-BR" w:vendorID="64" w:dllVersion="0" w:nlCheck="1" w:checkStyle="0"/>
  <w:activeWritingStyle w:appName="MSWord" w:lang="en-US" w:vendorID="64" w:dllVersion="6" w:nlCheck="1" w:checkStyle="1"/>
  <w:activeWritingStyle w:appName="MSWord" w:lang="es-MX" w:vendorID="64" w:dllVersion="131078" w:nlCheck="1" w:checkStyle="1"/>
  <w:activeWritingStyle w:appName="MSWord" w:lang="en-US" w:vendorID="64" w:dllVersion="131078" w:nlCheck="1" w:checkStyle="0"/>
  <w:activeWritingStyle w:appName="MSWord" w:lang="pt-BR" w:vendorID="64" w:dllVersion="131078" w:nlCheck="1" w:checkStyle="0"/>
  <w:activeWritingStyle w:appName="MSWord" w:lang="es-E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0EC"/>
    <w:rsid w:val="00000778"/>
    <w:rsid w:val="0000099E"/>
    <w:rsid w:val="000009B9"/>
    <w:rsid w:val="00000B2E"/>
    <w:rsid w:val="00000B6B"/>
    <w:rsid w:val="00001CD6"/>
    <w:rsid w:val="00002103"/>
    <w:rsid w:val="0000229F"/>
    <w:rsid w:val="00002AF8"/>
    <w:rsid w:val="00002E7F"/>
    <w:rsid w:val="00002FBA"/>
    <w:rsid w:val="00004564"/>
    <w:rsid w:val="00004810"/>
    <w:rsid w:val="00004BFB"/>
    <w:rsid w:val="000050A9"/>
    <w:rsid w:val="00007292"/>
    <w:rsid w:val="00007C79"/>
    <w:rsid w:val="00010548"/>
    <w:rsid w:val="00010738"/>
    <w:rsid w:val="00010A30"/>
    <w:rsid w:val="0001131D"/>
    <w:rsid w:val="000114CF"/>
    <w:rsid w:val="00011AE2"/>
    <w:rsid w:val="00012D0D"/>
    <w:rsid w:val="00013D41"/>
    <w:rsid w:val="00014431"/>
    <w:rsid w:val="00015D3A"/>
    <w:rsid w:val="00016256"/>
    <w:rsid w:val="00016BDE"/>
    <w:rsid w:val="000172A8"/>
    <w:rsid w:val="00017E61"/>
    <w:rsid w:val="00017EFF"/>
    <w:rsid w:val="00021428"/>
    <w:rsid w:val="00021C79"/>
    <w:rsid w:val="000224BE"/>
    <w:rsid w:val="000239C6"/>
    <w:rsid w:val="000240E7"/>
    <w:rsid w:val="00024A77"/>
    <w:rsid w:val="00024D4D"/>
    <w:rsid w:val="00025680"/>
    <w:rsid w:val="00025E6A"/>
    <w:rsid w:val="00026761"/>
    <w:rsid w:val="00027FAB"/>
    <w:rsid w:val="00027FFD"/>
    <w:rsid w:val="00030214"/>
    <w:rsid w:val="0003133F"/>
    <w:rsid w:val="00031956"/>
    <w:rsid w:val="000326C9"/>
    <w:rsid w:val="000352C9"/>
    <w:rsid w:val="00035B04"/>
    <w:rsid w:val="00036A1B"/>
    <w:rsid w:val="00037459"/>
    <w:rsid w:val="00037B9F"/>
    <w:rsid w:val="00037DB1"/>
    <w:rsid w:val="000400F2"/>
    <w:rsid w:val="000403F4"/>
    <w:rsid w:val="00040503"/>
    <w:rsid w:val="0004051B"/>
    <w:rsid w:val="00040F8F"/>
    <w:rsid w:val="000412A6"/>
    <w:rsid w:val="00041502"/>
    <w:rsid w:val="000420A8"/>
    <w:rsid w:val="00043634"/>
    <w:rsid w:val="00043FC0"/>
    <w:rsid w:val="000442D7"/>
    <w:rsid w:val="00044340"/>
    <w:rsid w:val="000445E3"/>
    <w:rsid w:val="00045CA7"/>
    <w:rsid w:val="00046A8D"/>
    <w:rsid w:val="00046EDD"/>
    <w:rsid w:val="00046F72"/>
    <w:rsid w:val="00047B79"/>
    <w:rsid w:val="000502A9"/>
    <w:rsid w:val="00050326"/>
    <w:rsid w:val="00050DE9"/>
    <w:rsid w:val="000518FF"/>
    <w:rsid w:val="0005298A"/>
    <w:rsid w:val="0005412E"/>
    <w:rsid w:val="00054560"/>
    <w:rsid w:val="000553F1"/>
    <w:rsid w:val="00056218"/>
    <w:rsid w:val="00056E6E"/>
    <w:rsid w:val="000579A1"/>
    <w:rsid w:val="000631F2"/>
    <w:rsid w:val="0006332C"/>
    <w:rsid w:val="00065856"/>
    <w:rsid w:val="00065F9C"/>
    <w:rsid w:val="00067E45"/>
    <w:rsid w:val="00067EDA"/>
    <w:rsid w:val="00070C39"/>
    <w:rsid w:val="00071BEF"/>
    <w:rsid w:val="00073153"/>
    <w:rsid w:val="00073D9A"/>
    <w:rsid w:val="00074AFF"/>
    <w:rsid w:val="00075111"/>
    <w:rsid w:val="000751BD"/>
    <w:rsid w:val="00075215"/>
    <w:rsid w:val="00075B9A"/>
    <w:rsid w:val="00075C01"/>
    <w:rsid w:val="00077BE9"/>
    <w:rsid w:val="00080A9E"/>
    <w:rsid w:val="00080DB2"/>
    <w:rsid w:val="0008149D"/>
    <w:rsid w:val="00081827"/>
    <w:rsid w:val="00081C2C"/>
    <w:rsid w:val="00082A8C"/>
    <w:rsid w:val="00083B72"/>
    <w:rsid w:val="000842A5"/>
    <w:rsid w:val="00084812"/>
    <w:rsid w:val="00085E88"/>
    <w:rsid w:val="00086798"/>
    <w:rsid w:val="00086C2F"/>
    <w:rsid w:val="000877F4"/>
    <w:rsid w:val="00090486"/>
    <w:rsid w:val="0009152E"/>
    <w:rsid w:val="0009238E"/>
    <w:rsid w:val="00093137"/>
    <w:rsid w:val="000932EB"/>
    <w:rsid w:val="00093C73"/>
    <w:rsid w:val="0009465D"/>
    <w:rsid w:val="00094BC9"/>
    <w:rsid w:val="0009552E"/>
    <w:rsid w:val="00095B41"/>
    <w:rsid w:val="00096639"/>
    <w:rsid w:val="00096AC3"/>
    <w:rsid w:val="00097132"/>
    <w:rsid w:val="0009724C"/>
    <w:rsid w:val="000A0A6D"/>
    <w:rsid w:val="000A17B2"/>
    <w:rsid w:val="000A2358"/>
    <w:rsid w:val="000A30C7"/>
    <w:rsid w:val="000A3173"/>
    <w:rsid w:val="000A334B"/>
    <w:rsid w:val="000A3409"/>
    <w:rsid w:val="000A3631"/>
    <w:rsid w:val="000A4093"/>
    <w:rsid w:val="000A43F3"/>
    <w:rsid w:val="000A5155"/>
    <w:rsid w:val="000A5540"/>
    <w:rsid w:val="000A5904"/>
    <w:rsid w:val="000A63BF"/>
    <w:rsid w:val="000A67F7"/>
    <w:rsid w:val="000A687D"/>
    <w:rsid w:val="000A78D0"/>
    <w:rsid w:val="000B087C"/>
    <w:rsid w:val="000B1A89"/>
    <w:rsid w:val="000B1A8B"/>
    <w:rsid w:val="000B1ED5"/>
    <w:rsid w:val="000B2C06"/>
    <w:rsid w:val="000B2FD2"/>
    <w:rsid w:val="000B428C"/>
    <w:rsid w:val="000B6CD5"/>
    <w:rsid w:val="000B7F9D"/>
    <w:rsid w:val="000C0154"/>
    <w:rsid w:val="000C022E"/>
    <w:rsid w:val="000C083F"/>
    <w:rsid w:val="000C14E5"/>
    <w:rsid w:val="000C1D1A"/>
    <w:rsid w:val="000C24A9"/>
    <w:rsid w:val="000C25A4"/>
    <w:rsid w:val="000C32BA"/>
    <w:rsid w:val="000C37BA"/>
    <w:rsid w:val="000C37D5"/>
    <w:rsid w:val="000C3C78"/>
    <w:rsid w:val="000C4522"/>
    <w:rsid w:val="000C4BFA"/>
    <w:rsid w:val="000C4F2F"/>
    <w:rsid w:val="000C5227"/>
    <w:rsid w:val="000C54E0"/>
    <w:rsid w:val="000C5FCA"/>
    <w:rsid w:val="000C7B56"/>
    <w:rsid w:val="000D10B7"/>
    <w:rsid w:val="000D1C5C"/>
    <w:rsid w:val="000D2DD4"/>
    <w:rsid w:val="000D2E3D"/>
    <w:rsid w:val="000D3B95"/>
    <w:rsid w:val="000D4359"/>
    <w:rsid w:val="000D50D8"/>
    <w:rsid w:val="000D5731"/>
    <w:rsid w:val="000D575E"/>
    <w:rsid w:val="000D6973"/>
    <w:rsid w:val="000D7002"/>
    <w:rsid w:val="000D78B2"/>
    <w:rsid w:val="000D7D8F"/>
    <w:rsid w:val="000E0837"/>
    <w:rsid w:val="000E0DDF"/>
    <w:rsid w:val="000E1368"/>
    <w:rsid w:val="000E2A79"/>
    <w:rsid w:val="000E2DD6"/>
    <w:rsid w:val="000E3591"/>
    <w:rsid w:val="000E599B"/>
    <w:rsid w:val="000E709E"/>
    <w:rsid w:val="000E7984"/>
    <w:rsid w:val="000E79E8"/>
    <w:rsid w:val="000F007F"/>
    <w:rsid w:val="000F0590"/>
    <w:rsid w:val="000F0BD1"/>
    <w:rsid w:val="000F1969"/>
    <w:rsid w:val="000F1EB6"/>
    <w:rsid w:val="000F21BA"/>
    <w:rsid w:val="000F3362"/>
    <w:rsid w:val="000F3774"/>
    <w:rsid w:val="000F3AA6"/>
    <w:rsid w:val="000F404C"/>
    <w:rsid w:val="000F59C7"/>
    <w:rsid w:val="000F5F05"/>
    <w:rsid w:val="000F65DE"/>
    <w:rsid w:val="000F67B0"/>
    <w:rsid w:val="000F7852"/>
    <w:rsid w:val="000F7984"/>
    <w:rsid w:val="000F7D8C"/>
    <w:rsid w:val="001010AD"/>
    <w:rsid w:val="00101604"/>
    <w:rsid w:val="00101C79"/>
    <w:rsid w:val="00102B5C"/>
    <w:rsid w:val="00103520"/>
    <w:rsid w:val="00103645"/>
    <w:rsid w:val="00104148"/>
    <w:rsid w:val="00104FF7"/>
    <w:rsid w:val="00105367"/>
    <w:rsid w:val="001058F3"/>
    <w:rsid w:val="00105D44"/>
    <w:rsid w:val="00105E51"/>
    <w:rsid w:val="001067AC"/>
    <w:rsid w:val="00106A8D"/>
    <w:rsid w:val="0010710D"/>
    <w:rsid w:val="00107B20"/>
    <w:rsid w:val="00107EE0"/>
    <w:rsid w:val="001106AA"/>
    <w:rsid w:val="00112E51"/>
    <w:rsid w:val="001135C7"/>
    <w:rsid w:val="0011379B"/>
    <w:rsid w:val="00115410"/>
    <w:rsid w:val="001160C0"/>
    <w:rsid w:val="001168F9"/>
    <w:rsid w:val="00116961"/>
    <w:rsid w:val="00116A9A"/>
    <w:rsid w:val="00117467"/>
    <w:rsid w:val="0011778F"/>
    <w:rsid w:val="00121650"/>
    <w:rsid w:val="0012204F"/>
    <w:rsid w:val="00122391"/>
    <w:rsid w:val="00122967"/>
    <w:rsid w:val="00122E7D"/>
    <w:rsid w:val="00123682"/>
    <w:rsid w:val="001237BA"/>
    <w:rsid w:val="00125790"/>
    <w:rsid w:val="0012656D"/>
    <w:rsid w:val="00126E56"/>
    <w:rsid w:val="00127373"/>
    <w:rsid w:val="00130E20"/>
    <w:rsid w:val="001310EA"/>
    <w:rsid w:val="001312CD"/>
    <w:rsid w:val="00131D8B"/>
    <w:rsid w:val="00131FFB"/>
    <w:rsid w:val="0013346A"/>
    <w:rsid w:val="0013384A"/>
    <w:rsid w:val="00133B67"/>
    <w:rsid w:val="001348F8"/>
    <w:rsid w:val="00134E49"/>
    <w:rsid w:val="00135037"/>
    <w:rsid w:val="00135C76"/>
    <w:rsid w:val="00142051"/>
    <w:rsid w:val="00142279"/>
    <w:rsid w:val="001433A0"/>
    <w:rsid w:val="00144B8F"/>
    <w:rsid w:val="0014517C"/>
    <w:rsid w:val="00145A58"/>
    <w:rsid w:val="00145F53"/>
    <w:rsid w:val="00146F46"/>
    <w:rsid w:val="00147A6F"/>
    <w:rsid w:val="001511B9"/>
    <w:rsid w:val="00151423"/>
    <w:rsid w:val="0015154F"/>
    <w:rsid w:val="0015181C"/>
    <w:rsid w:val="00151DAD"/>
    <w:rsid w:val="00152347"/>
    <w:rsid w:val="001524BE"/>
    <w:rsid w:val="00152544"/>
    <w:rsid w:val="00152AF0"/>
    <w:rsid w:val="00157835"/>
    <w:rsid w:val="00160781"/>
    <w:rsid w:val="00161E5A"/>
    <w:rsid w:val="0016213B"/>
    <w:rsid w:val="00162292"/>
    <w:rsid w:val="00162589"/>
    <w:rsid w:val="00163FC9"/>
    <w:rsid w:val="001642ED"/>
    <w:rsid w:val="00164A8F"/>
    <w:rsid w:val="0016546B"/>
    <w:rsid w:val="0016582E"/>
    <w:rsid w:val="00166339"/>
    <w:rsid w:val="0017068A"/>
    <w:rsid w:val="00170FA5"/>
    <w:rsid w:val="00170FDB"/>
    <w:rsid w:val="001723CB"/>
    <w:rsid w:val="001729BF"/>
    <w:rsid w:val="00172BBC"/>
    <w:rsid w:val="00173281"/>
    <w:rsid w:val="00173EC5"/>
    <w:rsid w:val="001746B2"/>
    <w:rsid w:val="00174977"/>
    <w:rsid w:val="00174FD0"/>
    <w:rsid w:val="0017521C"/>
    <w:rsid w:val="0017535E"/>
    <w:rsid w:val="00175478"/>
    <w:rsid w:val="00180CDF"/>
    <w:rsid w:val="00181C9B"/>
    <w:rsid w:val="0018423A"/>
    <w:rsid w:val="00184B84"/>
    <w:rsid w:val="00184C15"/>
    <w:rsid w:val="00184DF9"/>
    <w:rsid w:val="00184E27"/>
    <w:rsid w:val="00184F8D"/>
    <w:rsid w:val="00185C86"/>
    <w:rsid w:val="00185DF5"/>
    <w:rsid w:val="00186249"/>
    <w:rsid w:val="001900FD"/>
    <w:rsid w:val="00190E92"/>
    <w:rsid w:val="0019124B"/>
    <w:rsid w:val="0019227E"/>
    <w:rsid w:val="00192CC3"/>
    <w:rsid w:val="00192E18"/>
    <w:rsid w:val="00193C01"/>
    <w:rsid w:val="001940CF"/>
    <w:rsid w:val="00195AFD"/>
    <w:rsid w:val="00195E41"/>
    <w:rsid w:val="00196A59"/>
    <w:rsid w:val="00196C4C"/>
    <w:rsid w:val="001A02CF"/>
    <w:rsid w:val="001A18DE"/>
    <w:rsid w:val="001A247D"/>
    <w:rsid w:val="001A3BC0"/>
    <w:rsid w:val="001A41BF"/>
    <w:rsid w:val="001A4406"/>
    <w:rsid w:val="001A48C7"/>
    <w:rsid w:val="001A5113"/>
    <w:rsid w:val="001A5604"/>
    <w:rsid w:val="001A5ECE"/>
    <w:rsid w:val="001A6725"/>
    <w:rsid w:val="001A754D"/>
    <w:rsid w:val="001A7F71"/>
    <w:rsid w:val="001B077F"/>
    <w:rsid w:val="001B082C"/>
    <w:rsid w:val="001B0C7C"/>
    <w:rsid w:val="001B0CB1"/>
    <w:rsid w:val="001B36A3"/>
    <w:rsid w:val="001B3B1E"/>
    <w:rsid w:val="001B3C90"/>
    <w:rsid w:val="001B3E16"/>
    <w:rsid w:val="001B4333"/>
    <w:rsid w:val="001B4C73"/>
    <w:rsid w:val="001B5C77"/>
    <w:rsid w:val="001B6221"/>
    <w:rsid w:val="001B67DD"/>
    <w:rsid w:val="001B6AF1"/>
    <w:rsid w:val="001C03FB"/>
    <w:rsid w:val="001C06A4"/>
    <w:rsid w:val="001C09F0"/>
    <w:rsid w:val="001C1943"/>
    <w:rsid w:val="001C236C"/>
    <w:rsid w:val="001C29DD"/>
    <w:rsid w:val="001C2BC4"/>
    <w:rsid w:val="001C366F"/>
    <w:rsid w:val="001C4CEA"/>
    <w:rsid w:val="001C5599"/>
    <w:rsid w:val="001C5BB8"/>
    <w:rsid w:val="001C7433"/>
    <w:rsid w:val="001D11FA"/>
    <w:rsid w:val="001D1D33"/>
    <w:rsid w:val="001D21BB"/>
    <w:rsid w:val="001D2A1A"/>
    <w:rsid w:val="001D35FC"/>
    <w:rsid w:val="001D361C"/>
    <w:rsid w:val="001D3779"/>
    <w:rsid w:val="001D3A54"/>
    <w:rsid w:val="001D409A"/>
    <w:rsid w:val="001D42EB"/>
    <w:rsid w:val="001D520F"/>
    <w:rsid w:val="001D5F86"/>
    <w:rsid w:val="001D74B7"/>
    <w:rsid w:val="001E0FA5"/>
    <w:rsid w:val="001E12E3"/>
    <w:rsid w:val="001E21F8"/>
    <w:rsid w:val="001E3308"/>
    <w:rsid w:val="001E36DA"/>
    <w:rsid w:val="001E511C"/>
    <w:rsid w:val="001E5180"/>
    <w:rsid w:val="001E5881"/>
    <w:rsid w:val="001E5C10"/>
    <w:rsid w:val="001E6B2F"/>
    <w:rsid w:val="001E6D0A"/>
    <w:rsid w:val="001E7D3C"/>
    <w:rsid w:val="001F0264"/>
    <w:rsid w:val="001F0284"/>
    <w:rsid w:val="001F0357"/>
    <w:rsid w:val="001F07E4"/>
    <w:rsid w:val="001F4422"/>
    <w:rsid w:val="001F57A0"/>
    <w:rsid w:val="001F58A5"/>
    <w:rsid w:val="001F5BC7"/>
    <w:rsid w:val="001F6DD5"/>
    <w:rsid w:val="001F7010"/>
    <w:rsid w:val="001F75D1"/>
    <w:rsid w:val="00201633"/>
    <w:rsid w:val="00201C94"/>
    <w:rsid w:val="00201FFB"/>
    <w:rsid w:val="00203231"/>
    <w:rsid w:val="00203561"/>
    <w:rsid w:val="002037D5"/>
    <w:rsid w:val="00204339"/>
    <w:rsid w:val="002050F7"/>
    <w:rsid w:val="00205202"/>
    <w:rsid w:val="00205C78"/>
    <w:rsid w:val="00205F4D"/>
    <w:rsid w:val="00205FF2"/>
    <w:rsid w:val="00206354"/>
    <w:rsid w:val="00207ED6"/>
    <w:rsid w:val="00210713"/>
    <w:rsid w:val="00210991"/>
    <w:rsid w:val="00210D0B"/>
    <w:rsid w:val="00211049"/>
    <w:rsid w:val="00211677"/>
    <w:rsid w:val="00211A5C"/>
    <w:rsid w:val="0021228E"/>
    <w:rsid w:val="00212A8A"/>
    <w:rsid w:val="00212E78"/>
    <w:rsid w:val="00213442"/>
    <w:rsid w:val="00213608"/>
    <w:rsid w:val="00213AE8"/>
    <w:rsid w:val="00213D24"/>
    <w:rsid w:val="002153BE"/>
    <w:rsid w:val="00215551"/>
    <w:rsid w:val="002162EF"/>
    <w:rsid w:val="00216B52"/>
    <w:rsid w:val="0022051A"/>
    <w:rsid w:val="00221FC2"/>
    <w:rsid w:val="00223810"/>
    <w:rsid w:val="002248CF"/>
    <w:rsid w:val="00226019"/>
    <w:rsid w:val="00226454"/>
    <w:rsid w:val="00226554"/>
    <w:rsid w:val="00227E9E"/>
    <w:rsid w:val="00230606"/>
    <w:rsid w:val="00231282"/>
    <w:rsid w:val="00231B72"/>
    <w:rsid w:val="00233044"/>
    <w:rsid w:val="002333BE"/>
    <w:rsid w:val="00233816"/>
    <w:rsid w:val="00233E37"/>
    <w:rsid w:val="00233ECC"/>
    <w:rsid w:val="00234781"/>
    <w:rsid w:val="00234B24"/>
    <w:rsid w:val="00235B4D"/>
    <w:rsid w:val="002376B1"/>
    <w:rsid w:val="002408CB"/>
    <w:rsid w:val="00240ACE"/>
    <w:rsid w:val="00242203"/>
    <w:rsid w:val="00242D95"/>
    <w:rsid w:val="00245074"/>
    <w:rsid w:val="00245CB0"/>
    <w:rsid w:val="00246278"/>
    <w:rsid w:val="0024702D"/>
    <w:rsid w:val="00247136"/>
    <w:rsid w:val="002478FA"/>
    <w:rsid w:val="0025057E"/>
    <w:rsid w:val="0025204B"/>
    <w:rsid w:val="002540F2"/>
    <w:rsid w:val="00254E0D"/>
    <w:rsid w:val="00255548"/>
    <w:rsid w:val="00256040"/>
    <w:rsid w:val="002565D5"/>
    <w:rsid w:val="00257B25"/>
    <w:rsid w:val="002609FC"/>
    <w:rsid w:val="00260A4E"/>
    <w:rsid w:val="0026121B"/>
    <w:rsid w:val="002621DA"/>
    <w:rsid w:val="00264130"/>
    <w:rsid w:val="0026567C"/>
    <w:rsid w:val="00265D24"/>
    <w:rsid w:val="00265D99"/>
    <w:rsid w:val="0026659E"/>
    <w:rsid w:val="002676AC"/>
    <w:rsid w:val="00267723"/>
    <w:rsid w:val="00270187"/>
    <w:rsid w:val="002702D2"/>
    <w:rsid w:val="00271199"/>
    <w:rsid w:val="002720F6"/>
    <w:rsid w:val="00272122"/>
    <w:rsid w:val="00272FC4"/>
    <w:rsid w:val="002779A0"/>
    <w:rsid w:val="00280219"/>
    <w:rsid w:val="0028076F"/>
    <w:rsid w:val="0028098B"/>
    <w:rsid w:val="00282170"/>
    <w:rsid w:val="00282ABE"/>
    <w:rsid w:val="00282D73"/>
    <w:rsid w:val="00283A5B"/>
    <w:rsid w:val="00283F77"/>
    <w:rsid w:val="00283FB8"/>
    <w:rsid w:val="00286B2C"/>
    <w:rsid w:val="00286BD7"/>
    <w:rsid w:val="00286EAF"/>
    <w:rsid w:val="0028701A"/>
    <w:rsid w:val="002871EC"/>
    <w:rsid w:val="0028759A"/>
    <w:rsid w:val="00287F7B"/>
    <w:rsid w:val="0029068B"/>
    <w:rsid w:val="0029113C"/>
    <w:rsid w:val="00291BDD"/>
    <w:rsid w:val="002924B1"/>
    <w:rsid w:val="0029356D"/>
    <w:rsid w:val="00293B29"/>
    <w:rsid w:val="00293DF7"/>
    <w:rsid w:val="00294F2B"/>
    <w:rsid w:val="00294FF8"/>
    <w:rsid w:val="00295D23"/>
    <w:rsid w:val="00296735"/>
    <w:rsid w:val="00296F69"/>
    <w:rsid w:val="0029703C"/>
    <w:rsid w:val="00297273"/>
    <w:rsid w:val="0029763C"/>
    <w:rsid w:val="002A037B"/>
    <w:rsid w:val="002A0C52"/>
    <w:rsid w:val="002A0D57"/>
    <w:rsid w:val="002A1848"/>
    <w:rsid w:val="002A27E0"/>
    <w:rsid w:val="002A2833"/>
    <w:rsid w:val="002A54CB"/>
    <w:rsid w:val="002A6377"/>
    <w:rsid w:val="002A63EC"/>
    <w:rsid w:val="002A67BA"/>
    <w:rsid w:val="002A69EC"/>
    <w:rsid w:val="002A7543"/>
    <w:rsid w:val="002A7F00"/>
    <w:rsid w:val="002B03DB"/>
    <w:rsid w:val="002B09F3"/>
    <w:rsid w:val="002B19BB"/>
    <w:rsid w:val="002B1A94"/>
    <w:rsid w:val="002B2ACD"/>
    <w:rsid w:val="002B2D0E"/>
    <w:rsid w:val="002B2FBA"/>
    <w:rsid w:val="002B3658"/>
    <w:rsid w:val="002B4FB1"/>
    <w:rsid w:val="002B5040"/>
    <w:rsid w:val="002B624C"/>
    <w:rsid w:val="002B662B"/>
    <w:rsid w:val="002B76E7"/>
    <w:rsid w:val="002B785A"/>
    <w:rsid w:val="002B7D3E"/>
    <w:rsid w:val="002B7FAA"/>
    <w:rsid w:val="002C0AF4"/>
    <w:rsid w:val="002C182C"/>
    <w:rsid w:val="002C187D"/>
    <w:rsid w:val="002C248F"/>
    <w:rsid w:val="002C290A"/>
    <w:rsid w:val="002C2BB8"/>
    <w:rsid w:val="002C2D2E"/>
    <w:rsid w:val="002C3C82"/>
    <w:rsid w:val="002C3FC1"/>
    <w:rsid w:val="002C485F"/>
    <w:rsid w:val="002C6534"/>
    <w:rsid w:val="002C6F62"/>
    <w:rsid w:val="002D1A25"/>
    <w:rsid w:val="002D1C01"/>
    <w:rsid w:val="002D219B"/>
    <w:rsid w:val="002D335D"/>
    <w:rsid w:val="002D4374"/>
    <w:rsid w:val="002D4DDA"/>
    <w:rsid w:val="002D4F10"/>
    <w:rsid w:val="002D4F22"/>
    <w:rsid w:val="002D66F0"/>
    <w:rsid w:val="002D6896"/>
    <w:rsid w:val="002E0EBB"/>
    <w:rsid w:val="002E175F"/>
    <w:rsid w:val="002E1AA0"/>
    <w:rsid w:val="002E2414"/>
    <w:rsid w:val="002E2455"/>
    <w:rsid w:val="002E28FA"/>
    <w:rsid w:val="002E2EE3"/>
    <w:rsid w:val="002E3F0B"/>
    <w:rsid w:val="002E59D4"/>
    <w:rsid w:val="002E5B65"/>
    <w:rsid w:val="002E66E1"/>
    <w:rsid w:val="002E6BED"/>
    <w:rsid w:val="002E6C0B"/>
    <w:rsid w:val="002E6FD3"/>
    <w:rsid w:val="002E71F4"/>
    <w:rsid w:val="002F0230"/>
    <w:rsid w:val="002F0FB5"/>
    <w:rsid w:val="002F1846"/>
    <w:rsid w:val="002F24DD"/>
    <w:rsid w:val="002F2F36"/>
    <w:rsid w:val="002F417A"/>
    <w:rsid w:val="002F4CC3"/>
    <w:rsid w:val="002F542F"/>
    <w:rsid w:val="002F5ACD"/>
    <w:rsid w:val="002F5B5A"/>
    <w:rsid w:val="002F650B"/>
    <w:rsid w:val="002F7C0F"/>
    <w:rsid w:val="00300496"/>
    <w:rsid w:val="003016B1"/>
    <w:rsid w:val="00301DE7"/>
    <w:rsid w:val="0030410D"/>
    <w:rsid w:val="00304C41"/>
    <w:rsid w:val="00304DA3"/>
    <w:rsid w:val="0030544B"/>
    <w:rsid w:val="00306E29"/>
    <w:rsid w:val="00306E79"/>
    <w:rsid w:val="003071DB"/>
    <w:rsid w:val="00307DAC"/>
    <w:rsid w:val="00311C35"/>
    <w:rsid w:val="00311F20"/>
    <w:rsid w:val="00311F93"/>
    <w:rsid w:val="00312032"/>
    <w:rsid w:val="0031216C"/>
    <w:rsid w:val="003128F9"/>
    <w:rsid w:val="00313C34"/>
    <w:rsid w:val="00314116"/>
    <w:rsid w:val="0031452C"/>
    <w:rsid w:val="00315EB0"/>
    <w:rsid w:val="003163BE"/>
    <w:rsid w:val="00320249"/>
    <w:rsid w:val="0032066A"/>
    <w:rsid w:val="00320817"/>
    <w:rsid w:val="00320C2D"/>
    <w:rsid w:val="003214E4"/>
    <w:rsid w:val="003225F8"/>
    <w:rsid w:val="003227C3"/>
    <w:rsid w:val="00325327"/>
    <w:rsid w:val="0032573C"/>
    <w:rsid w:val="00325962"/>
    <w:rsid w:val="003272AD"/>
    <w:rsid w:val="0032732F"/>
    <w:rsid w:val="003301D2"/>
    <w:rsid w:val="00330918"/>
    <w:rsid w:val="0033193D"/>
    <w:rsid w:val="00331991"/>
    <w:rsid w:val="003322B9"/>
    <w:rsid w:val="003323B1"/>
    <w:rsid w:val="00333802"/>
    <w:rsid w:val="00333C1A"/>
    <w:rsid w:val="00334540"/>
    <w:rsid w:val="003369EE"/>
    <w:rsid w:val="00337068"/>
    <w:rsid w:val="003373C2"/>
    <w:rsid w:val="003375B4"/>
    <w:rsid w:val="003376E5"/>
    <w:rsid w:val="00340674"/>
    <w:rsid w:val="00341154"/>
    <w:rsid w:val="003413AC"/>
    <w:rsid w:val="00342419"/>
    <w:rsid w:val="00342571"/>
    <w:rsid w:val="00342E82"/>
    <w:rsid w:val="0034405A"/>
    <w:rsid w:val="0034492B"/>
    <w:rsid w:val="003455F7"/>
    <w:rsid w:val="00345AD3"/>
    <w:rsid w:val="00345C93"/>
    <w:rsid w:val="003463D3"/>
    <w:rsid w:val="00346C9A"/>
    <w:rsid w:val="00347BCD"/>
    <w:rsid w:val="00351A4F"/>
    <w:rsid w:val="003539AB"/>
    <w:rsid w:val="003544EA"/>
    <w:rsid w:val="00354863"/>
    <w:rsid w:val="00354CF2"/>
    <w:rsid w:val="00355A51"/>
    <w:rsid w:val="00355F83"/>
    <w:rsid w:val="00356A86"/>
    <w:rsid w:val="00357FEF"/>
    <w:rsid w:val="0036057A"/>
    <w:rsid w:val="00360E84"/>
    <w:rsid w:val="0036114E"/>
    <w:rsid w:val="00361DDC"/>
    <w:rsid w:val="003626A9"/>
    <w:rsid w:val="00362BE7"/>
    <w:rsid w:val="003636E7"/>
    <w:rsid w:val="003656A2"/>
    <w:rsid w:val="003656F9"/>
    <w:rsid w:val="00365905"/>
    <w:rsid w:val="00366BE2"/>
    <w:rsid w:val="00366D0D"/>
    <w:rsid w:val="0037029E"/>
    <w:rsid w:val="003710C6"/>
    <w:rsid w:val="0037110E"/>
    <w:rsid w:val="003714F0"/>
    <w:rsid w:val="00371DA5"/>
    <w:rsid w:val="0037249D"/>
    <w:rsid w:val="00372BE0"/>
    <w:rsid w:val="003751F6"/>
    <w:rsid w:val="00376458"/>
    <w:rsid w:val="003766B0"/>
    <w:rsid w:val="00377029"/>
    <w:rsid w:val="00377774"/>
    <w:rsid w:val="003800A7"/>
    <w:rsid w:val="003805A0"/>
    <w:rsid w:val="0038184E"/>
    <w:rsid w:val="00381A82"/>
    <w:rsid w:val="00384BCD"/>
    <w:rsid w:val="00384BE2"/>
    <w:rsid w:val="00384ECA"/>
    <w:rsid w:val="003856B5"/>
    <w:rsid w:val="003856CF"/>
    <w:rsid w:val="00385AAC"/>
    <w:rsid w:val="00386748"/>
    <w:rsid w:val="00386FDE"/>
    <w:rsid w:val="00387060"/>
    <w:rsid w:val="003919A3"/>
    <w:rsid w:val="003922AF"/>
    <w:rsid w:val="00392466"/>
    <w:rsid w:val="00392C07"/>
    <w:rsid w:val="00393BBB"/>
    <w:rsid w:val="003940DE"/>
    <w:rsid w:val="00394834"/>
    <w:rsid w:val="0039560B"/>
    <w:rsid w:val="00395C35"/>
    <w:rsid w:val="00396262"/>
    <w:rsid w:val="003969B0"/>
    <w:rsid w:val="00397674"/>
    <w:rsid w:val="00397759"/>
    <w:rsid w:val="003A00E2"/>
    <w:rsid w:val="003A172A"/>
    <w:rsid w:val="003A21AC"/>
    <w:rsid w:val="003A2D12"/>
    <w:rsid w:val="003A34BA"/>
    <w:rsid w:val="003A3FB1"/>
    <w:rsid w:val="003A461E"/>
    <w:rsid w:val="003A5B54"/>
    <w:rsid w:val="003A67DE"/>
    <w:rsid w:val="003A69BB"/>
    <w:rsid w:val="003A7A8C"/>
    <w:rsid w:val="003A7B44"/>
    <w:rsid w:val="003B03F2"/>
    <w:rsid w:val="003B044D"/>
    <w:rsid w:val="003B0A39"/>
    <w:rsid w:val="003B0B70"/>
    <w:rsid w:val="003B0DD4"/>
    <w:rsid w:val="003B1365"/>
    <w:rsid w:val="003B1515"/>
    <w:rsid w:val="003B17D8"/>
    <w:rsid w:val="003B1A4B"/>
    <w:rsid w:val="003B1CBB"/>
    <w:rsid w:val="003B1D0F"/>
    <w:rsid w:val="003B2664"/>
    <w:rsid w:val="003B2CF3"/>
    <w:rsid w:val="003B3ECA"/>
    <w:rsid w:val="003B471A"/>
    <w:rsid w:val="003B4947"/>
    <w:rsid w:val="003B497A"/>
    <w:rsid w:val="003B4992"/>
    <w:rsid w:val="003B58F5"/>
    <w:rsid w:val="003B5DB2"/>
    <w:rsid w:val="003B727C"/>
    <w:rsid w:val="003B78CE"/>
    <w:rsid w:val="003B7C7A"/>
    <w:rsid w:val="003B7CB1"/>
    <w:rsid w:val="003C0E04"/>
    <w:rsid w:val="003C0E96"/>
    <w:rsid w:val="003C1904"/>
    <w:rsid w:val="003C19DF"/>
    <w:rsid w:val="003C227E"/>
    <w:rsid w:val="003C271B"/>
    <w:rsid w:val="003C2ED8"/>
    <w:rsid w:val="003C352B"/>
    <w:rsid w:val="003C37F9"/>
    <w:rsid w:val="003C3ACC"/>
    <w:rsid w:val="003C3B03"/>
    <w:rsid w:val="003C4171"/>
    <w:rsid w:val="003C525C"/>
    <w:rsid w:val="003C5BBA"/>
    <w:rsid w:val="003C5ED5"/>
    <w:rsid w:val="003C69AE"/>
    <w:rsid w:val="003C6EA0"/>
    <w:rsid w:val="003D0E21"/>
    <w:rsid w:val="003D10B9"/>
    <w:rsid w:val="003D1F7D"/>
    <w:rsid w:val="003D20C9"/>
    <w:rsid w:val="003D2326"/>
    <w:rsid w:val="003D2AE4"/>
    <w:rsid w:val="003D33B4"/>
    <w:rsid w:val="003D3CA1"/>
    <w:rsid w:val="003D45C8"/>
    <w:rsid w:val="003D4808"/>
    <w:rsid w:val="003D4A4B"/>
    <w:rsid w:val="003D4F90"/>
    <w:rsid w:val="003D5D76"/>
    <w:rsid w:val="003D61B9"/>
    <w:rsid w:val="003D61E0"/>
    <w:rsid w:val="003D6D38"/>
    <w:rsid w:val="003D6E5A"/>
    <w:rsid w:val="003D6F7E"/>
    <w:rsid w:val="003D705E"/>
    <w:rsid w:val="003E0017"/>
    <w:rsid w:val="003E122A"/>
    <w:rsid w:val="003E1A1C"/>
    <w:rsid w:val="003E1A1E"/>
    <w:rsid w:val="003E2264"/>
    <w:rsid w:val="003E3761"/>
    <w:rsid w:val="003E3C58"/>
    <w:rsid w:val="003E5796"/>
    <w:rsid w:val="003E590D"/>
    <w:rsid w:val="003E65EF"/>
    <w:rsid w:val="003E7513"/>
    <w:rsid w:val="003E7D32"/>
    <w:rsid w:val="003F2321"/>
    <w:rsid w:val="003F2740"/>
    <w:rsid w:val="003F4A50"/>
    <w:rsid w:val="003F5034"/>
    <w:rsid w:val="003F5436"/>
    <w:rsid w:val="003F77C7"/>
    <w:rsid w:val="004000EA"/>
    <w:rsid w:val="00400142"/>
    <w:rsid w:val="0040020F"/>
    <w:rsid w:val="00402818"/>
    <w:rsid w:val="00402871"/>
    <w:rsid w:val="004032D3"/>
    <w:rsid w:val="00404F8A"/>
    <w:rsid w:val="0040504E"/>
    <w:rsid w:val="00405FEE"/>
    <w:rsid w:val="00406E39"/>
    <w:rsid w:val="00407312"/>
    <w:rsid w:val="004078CA"/>
    <w:rsid w:val="00410C2F"/>
    <w:rsid w:val="00412AFE"/>
    <w:rsid w:val="00415F73"/>
    <w:rsid w:val="0041647A"/>
    <w:rsid w:val="004164AB"/>
    <w:rsid w:val="00416522"/>
    <w:rsid w:val="00416583"/>
    <w:rsid w:val="0041762E"/>
    <w:rsid w:val="004176D1"/>
    <w:rsid w:val="00417BBE"/>
    <w:rsid w:val="004204D5"/>
    <w:rsid w:val="00420B8F"/>
    <w:rsid w:val="004219CB"/>
    <w:rsid w:val="004224B3"/>
    <w:rsid w:val="00422ED9"/>
    <w:rsid w:val="00423B53"/>
    <w:rsid w:val="00423C59"/>
    <w:rsid w:val="0042470D"/>
    <w:rsid w:val="00424E1F"/>
    <w:rsid w:val="00426B8F"/>
    <w:rsid w:val="00427CCC"/>
    <w:rsid w:val="00430D51"/>
    <w:rsid w:val="00431985"/>
    <w:rsid w:val="00431FB7"/>
    <w:rsid w:val="00432664"/>
    <w:rsid w:val="00432920"/>
    <w:rsid w:val="004330D9"/>
    <w:rsid w:val="00433416"/>
    <w:rsid w:val="00433691"/>
    <w:rsid w:val="00434176"/>
    <w:rsid w:val="00434307"/>
    <w:rsid w:val="0043504E"/>
    <w:rsid w:val="0043549F"/>
    <w:rsid w:val="00435CCB"/>
    <w:rsid w:val="0043778F"/>
    <w:rsid w:val="00440B56"/>
    <w:rsid w:val="0044116D"/>
    <w:rsid w:val="004420CC"/>
    <w:rsid w:val="00443688"/>
    <w:rsid w:val="00444F18"/>
    <w:rsid w:val="0044586F"/>
    <w:rsid w:val="0044725C"/>
    <w:rsid w:val="004477BE"/>
    <w:rsid w:val="00447C0B"/>
    <w:rsid w:val="00447D1C"/>
    <w:rsid w:val="004504A6"/>
    <w:rsid w:val="004504BE"/>
    <w:rsid w:val="0045068E"/>
    <w:rsid w:val="00450A5A"/>
    <w:rsid w:val="00450FDB"/>
    <w:rsid w:val="00451213"/>
    <w:rsid w:val="00451478"/>
    <w:rsid w:val="00451814"/>
    <w:rsid w:val="00451A76"/>
    <w:rsid w:val="004531A4"/>
    <w:rsid w:val="00454932"/>
    <w:rsid w:val="0045529A"/>
    <w:rsid w:val="004558BF"/>
    <w:rsid w:val="00455A09"/>
    <w:rsid w:val="00455EE1"/>
    <w:rsid w:val="00455EEE"/>
    <w:rsid w:val="00456DE1"/>
    <w:rsid w:val="0046117F"/>
    <w:rsid w:val="0046128D"/>
    <w:rsid w:val="00461D70"/>
    <w:rsid w:val="004624EA"/>
    <w:rsid w:val="004628C8"/>
    <w:rsid w:val="00463348"/>
    <w:rsid w:val="0046380A"/>
    <w:rsid w:val="00465FF3"/>
    <w:rsid w:val="0046782E"/>
    <w:rsid w:val="00467BF5"/>
    <w:rsid w:val="00467FAD"/>
    <w:rsid w:val="004700D0"/>
    <w:rsid w:val="0047137A"/>
    <w:rsid w:val="00471A5C"/>
    <w:rsid w:val="00472848"/>
    <w:rsid w:val="00474F8A"/>
    <w:rsid w:val="004751AC"/>
    <w:rsid w:val="00476B4C"/>
    <w:rsid w:val="00476CEA"/>
    <w:rsid w:val="00477C3E"/>
    <w:rsid w:val="00480399"/>
    <w:rsid w:val="00482340"/>
    <w:rsid w:val="00482DDB"/>
    <w:rsid w:val="00482FD1"/>
    <w:rsid w:val="0048358F"/>
    <w:rsid w:val="00484FE7"/>
    <w:rsid w:val="00485646"/>
    <w:rsid w:val="004867B7"/>
    <w:rsid w:val="00487027"/>
    <w:rsid w:val="0048754F"/>
    <w:rsid w:val="004876A8"/>
    <w:rsid w:val="00487E07"/>
    <w:rsid w:val="00487E42"/>
    <w:rsid w:val="00487EC4"/>
    <w:rsid w:val="00487FE4"/>
    <w:rsid w:val="0049080E"/>
    <w:rsid w:val="00490D50"/>
    <w:rsid w:val="00490DCD"/>
    <w:rsid w:val="00491109"/>
    <w:rsid w:val="004928E7"/>
    <w:rsid w:val="00493549"/>
    <w:rsid w:val="00494870"/>
    <w:rsid w:val="004949D8"/>
    <w:rsid w:val="004958F0"/>
    <w:rsid w:val="00495A4C"/>
    <w:rsid w:val="00495B80"/>
    <w:rsid w:val="00496174"/>
    <w:rsid w:val="004972A1"/>
    <w:rsid w:val="00497BAC"/>
    <w:rsid w:val="004A00D0"/>
    <w:rsid w:val="004A0D45"/>
    <w:rsid w:val="004A2C12"/>
    <w:rsid w:val="004A2F58"/>
    <w:rsid w:val="004A2F75"/>
    <w:rsid w:val="004A37BF"/>
    <w:rsid w:val="004A4817"/>
    <w:rsid w:val="004A4884"/>
    <w:rsid w:val="004A6DF0"/>
    <w:rsid w:val="004A7E3D"/>
    <w:rsid w:val="004A7E80"/>
    <w:rsid w:val="004B05AB"/>
    <w:rsid w:val="004B06A3"/>
    <w:rsid w:val="004B0D9D"/>
    <w:rsid w:val="004B18C2"/>
    <w:rsid w:val="004B1FA3"/>
    <w:rsid w:val="004B27BB"/>
    <w:rsid w:val="004B29BF"/>
    <w:rsid w:val="004B2CAE"/>
    <w:rsid w:val="004B394E"/>
    <w:rsid w:val="004B3FCA"/>
    <w:rsid w:val="004B415B"/>
    <w:rsid w:val="004B5E04"/>
    <w:rsid w:val="004B7452"/>
    <w:rsid w:val="004B764D"/>
    <w:rsid w:val="004C0275"/>
    <w:rsid w:val="004C0364"/>
    <w:rsid w:val="004C0507"/>
    <w:rsid w:val="004C1460"/>
    <w:rsid w:val="004C1B9C"/>
    <w:rsid w:val="004C1E6B"/>
    <w:rsid w:val="004C2497"/>
    <w:rsid w:val="004C2786"/>
    <w:rsid w:val="004C3E51"/>
    <w:rsid w:val="004C449F"/>
    <w:rsid w:val="004C4CA3"/>
    <w:rsid w:val="004C7E09"/>
    <w:rsid w:val="004D0269"/>
    <w:rsid w:val="004D0344"/>
    <w:rsid w:val="004D0514"/>
    <w:rsid w:val="004D16C3"/>
    <w:rsid w:val="004D17C4"/>
    <w:rsid w:val="004D18BB"/>
    <w:rsid w:val="004D1CDB"/>
    <w:rsid w:val="004D1DD3"/>
    <w:rsid w:val="004D1FFB"/>
    <w:rsid w:val="004D268F"/>
    <w:rsid w:val="004D2D26"/>
    <w:rsid w:val="004D2D55"/>
    <w:rsid w:val="004D38CF"/>
    <w:rsid w:val="004D3D98"/>
    <w:rsid w:val="004D40EC"/>
    <w:rsid w:val="004D4303"/>
    <w:rsid w:val="004D58C1"/>
    <w:rsid w:val="004D6B83"/>
    <w:rsid w:val="004D6C5D"/>
    <w:rsid w:val="004D7FD5"/>
    <w:rsid w:val="004E0308"/>
    <w:rsid w:val="004E0471"/>
    <w:rsid w:val="004E059F"/>
    <w:rsid w:val="004E08C9"/>
    <w:rsid w:val="004E0955"/>
    <w:rsid w:val="004E095D"/>
    <w:rsid w:val="004E135D"/>
    <w:rsid w:val="004E1506"/>
    <w:rsid w:val="004E17AE"/>
    <w:rsid w:val="004E1C3E"/>
    <w:rsid w:val="004E1F09"/>
    <w:rsid w:val="004E2565"/>
    <w:rsid w:val="004E2600"/>
    <w:rsid w:val="004E2917"/>
    <w:rsid w:val="004E365A"/>
    <w:rsid w:val="004E3750"/>
    <w:rsid w:val="004E3908"/>
    <w:rsid w:val="004E3B8C"/>
    <w:rsid w:val="004E4D38"/>
    <w:rsid w:val="004E54D1"/>
    <w:rsid w:val="004E60A3"/>
    <w:rsid w:val="004E7083"/>
    <w:rsid w:val="004E7C23"/>
    <w:rsid w:val="004F026D"/>
    <w:rsid w:val="004F08AE"/>
    <w:rsid w:val="004F1175"/>
    <w:rsid w:val="004F11B2"/>
    <w:rsid w:val="004F1667"/>
    <w:rsid w:val="004F2172"/>
    <w:rsid w:val="004F2598"/>
    <w:rsid w:val="004F50E1"/>
    <w:rsid w:val="004F6D84"/>
    <w:rsid w:val="00500C3A"/>
    <w:rsid w:val="005020F9"/>
    <w:rsid w:val="00502100"/>
    <w:rsid w:val="00502AB1"/>
    <w:rsid w:val="00503162"/>
    <w:rsid w:val="00503A25"/>
    <w:rsid w:val="00503A82"/>
    <w:rsid w:val="00504533"/>
    <w:rsid w:val="005045F4"/>
    <w:rsid w:val="0050469C"/>
    <w:rsid w:val="00505D52"/>
    <w:rsid w:val="005061F3"/>
    <w:rsid w:val="00507FBA"/>
    <w:rsid w:val="00510D6C"/>
    <w:rsid w:val="00512085"/>
    <w:rsid w:val="00512D6E"/>
    <w:rsid w:val="00513AAF"/>
    <w:rsid w:val="0051401F"/>
    <w:rsid w:val="00515274"/>
    <w:rsid w:val="005152B7"/>
    <w:rsid w:val="00515E4E"/>
    <w:rsid w:val="0051656D"/>
    <w:rsid w:val="00516E8C"/>
    <w:rsid w:val="00516FD2"/>
    <w:rsid w:val="005171C7"/>
    <w:rsid w:val="00517C92"/>
    <w:rsid w:val="00520188"/>
    <w:rsid w:val="00522553"/>
    <w:rsid w:val="00522A69"/>
    <w:rsid w:val="005233C4"/>
    <w:rsid w:val="00523A5E"/>
    <w:rsid w:val="00523CA4"/>
    <w:rsid w:val="00526191"/>
    <w:rsid w:val="005276F4"/>
    <w:rsid w:val="0053008B"/>
    <w:rsid w:val="00530D9F"/>
    <w:rsid w:val="00531CB0"/>
    <w:rsid w:val="00532089"/>
    <w:rsid w:val="005327EB"/>
    <w:rsid w:val="005334DE"/>
    <w:rsid w:val="00533ACA"/>
    <w:rsid w:val="005350DE"/>
    <w:rsid w:val="00535256"/>
    <w:rsid w:val="00535974"/>
    <w:rsid w:val="00535CC1"/>
    <w:rsid w:val="00535ED7"/>
    <w:rsid w:val="00536083"/>
    <w:rsid w:val="00536A8F"/>
    <w:rsid w:val="00536B52"/>
    <w:rsid w:val="0053725D"/>
    <w:rsid w:val="00537791"/>
    <w:rsid w:val="00537826"/>
    <w:rsid w:val="005401A3"/>
    <w:rsid w:val="00540EA0"/>
    <w:rsid w:val="005411D1"/>
    <w:rsid w:val="00541354"/>
    <w:rsid w:val="0054202C"/>
    <w:rsid w:val="00542765"/>
    <w:rsid w:val="00542A61"/>
    <w:rsid w:val="005432C9"/>
    <w:rsid w:val="00544BD3"/>
    <w:rsid w:val="005459C2"/>
    <w:rsid w:val="00545E14"/>
    <w:rsid w:val="00545E6A"/>
    <w:rsid w:val="00546625"/>
    <w:rsid w:val="00546C06"/>
    <w:rsid w:val="0054736B"/>
    <w:rsid w:val="005475CD"/>
    <w:rsid w:val="00547879"/>
    <w:rsid w:val="00547C07"/>
    <w:rsid w:val="0055054B"/>
    <w:rsid w:val="00550B15"/>
    <w:rsid w:val="00550D2F"/>
    <w:rsid w:val="00550EF5"/>
    <w:rsid w:val="005535CF"/>
    <w:rsid w:val="00554EAA"/>
    <w:rsid w:val="00554F3C"/>
    <w:rsid w:val="00555FC6"/>
    <w:rsid w:val="00556C64"/>
    <w:rsid w:val="00557576"/>
    <w:rsid w:val="00557769"/>
    <w:rsid w:val="00557C8B"/>
    <w:rsid w:val="005609F6"/>
    <w:rsid w:val="0056141D"/>
    <w:rsid w:val="005617BC"/>
    <w:rsid w:val="005617EF"/>
    <w:rsid w:val="005625BF"/>
    <w:rsid w:val="005625CB"/>
    <w:rsid w:val="005629E5"/>
    <w:rsid w:val="00563B89"/>
    <w:rsid w:val="005643B1"/>
    <w:rsid w:val="00565951"/>
    <w:rsid w:val="00565A1E"/>
    <w:rsid w:val="00565D4C"/>
    <w:rsid w:val="005661AF"/>
    <w:rsid w:val="00566ED4"/>
    <w:rsid w:val="005671B8"/>
    <w:rsid w:val="0056784F"/>
    <w:rsid w:val="00570212"/>
    <w:rsid w:val="005702AF"/>
    <w:rsid w:val="00570494"/>
    <w:rsid w:val="0057067C"/>
    <w:rsid w:val="005713EA"/>
    <w:rsid w:val="005724AF"/>
    <w:rsid w:val="0057285B"/>
    <w:rsid w:val="00572EC6"/>
    <w:rsid w:val="00572F90"/>
    <w:rsid w:val="00573285"/>
    <w:rsid w:val="0057461B"/>
    <w:rsid w:val="005757FA"/>
    <w:rsid w:val="00576E10"/>
    <w:rsid w:val="00577EB2"/>
    <w:rsid w:val="0058000C"/>
    <w:rsid w:val="00580E26"/>
    <w:rsid w:val="00582926"/>
    <w:rsid w:val="00582B52"/>
    <w:rsid w:val="00583DEC"/>
    <w:rsid w:val="005858E1"/>
    <w:rsid w:val="00586A26"/>
    <w:rsid w:val="00586C56"/>
    <w:rsid w:val="00586E51"/>
    <w:rsid w:val="00587408"/>
    <w:rsid w:val="00587649"/>
    <w:rsid w:val="00587803"/>
    <w:rsid w:val="00587A64"/>
    <w:rsid w:val="00587F45"/>
    <w:rsid w:val="0059044B"/>
    <w:rsid w:val="00590FFE"/>
    <w:rsid w:val="005914BD"/>
    <w:rsid w:val="00591BB7"/>
    <w:rsid w:val="00591C2E"/>
    <w:rsid w:val="00593799"/>
    <w:rsid w:val="005940ED"/>
    <w:rsid w:val="00594989"/>
    <w:rsid w:val="005949AF"/>
    <w:rsid w:val="00595D9C"/>
    <w:rsid w:val="0059730E"/>
    <w:rsid w:val="005974FB"/>
    <w:rsid w:val="00597F18"/>
    <w:rsid w:val="005A0152"/>
    <w:rsid w:val="005A15FB"/>
    <w:rsid w:val="005A1D14"/>
    <w:rsid w:val="005A285E"/>
    <w:rsid w:val="005A4C29"/>
    <w:rsid w:val="005A4E57"/>
    <w:rsid w:val="005A6E33"/>
    <w:rsid w:val="005A71F3"/>
    <w:rsid w:val="005A7CB5"/>
    <w:rsid w:val="005B0033"/>
    <w:rsid w:val="005B086D"/>
    <w:rsid w:val="005B095E"/>
    <w:rsid w:val="005B1939"/>
    <w:rsid w:val="005B2590"/>
    <w:rsid w:val="005B2F7F"/>
    <w:rsid w:val="005B3D3B"/>
    <w:rsid w:val="005B50EA"/>
    <w:rsid w:val="005B533F"/>
    <w:rsid w:val="005B5F31"/>
    <w:rsid w:val="005B6259"/>
    <w:rsid w:val="005B6E98"/>
    <w:rsid w:val="005B7487"/>
    <w:rsid w:val="005C025B"/>
    <w:rsid w:val="005C0391"/>
    <w:rsid w:val="005C03A8"/>
    <w:rsid w:val="005C0823"/>
    <w:rsid w:val="005C23CC"/>
    <w:rsid w:val="005C2800"/>
    <w:rsid w:val="005C4081"/>
    <w:rsid w:val="005C4FF3"/>
    <w:rsid w:val="005C5AAA"/>
    <w:rsid w:val="005C7135"/>
    <w:rsid w:val="005D0418"/>
    <w:rsid w:val="005D13AA"/>
    <w:rsid w:val="005D1445"/>
    <w:rsid w:val="005D14F3"/>
    <w:rsid w:val="005D1B40"/>
    <w:rsid w:val="005D27D1"/>
    <w:rsid w:val="005D2C3B"/>
    <w:rsid w:val="005D41BF"/>
    <w:rsid w:val="005D4BC3"/>
    <w:rsid w:val="005D51EC"/>
    <w:rsid w:val="005D5267"/>
    <w:rsid w:val="005D5C8B"/>
    <w:rsid w:val="005D5C9E"/>
    <w:rsid w:val="005D5E58"/>
    <w:rsid w:val="005D7B09"/>
    <w:rsid w:val="005D7F8E"/>
    <w:rsid w:val="005E0C8B"/>
    <w:rsid w:val="005E2508"/>
    <w:rsid w:val="005E4195"/>
    <w:rsid w:val="005E4EED"/>
    <w:rsid w:val="005E62CF"/>
    <w:rsid w:val="005E690A"/>
    <w:rsid w:val="005E7362"/>
    <w:rsid w:val="005F0265"/>
    <w:rsid w:val="005F0760"/>
    <w:rsid w:val="005F0ABB"/>
    <w:rsid w:val="005F246A"/>
    <w:rsid w:val="005F2755"/>
    <w:rsid w:val="005F28A2"/>
    <w:rsid w:val="005F2BF4"/>
    <w:rsid w:val="005F3411"/>
    <w:rsid w:val="005F3450"/>
    <w:rsid w:val="005F3680"/>
    <w:rsid w:val="005F382B"/>
    <w:rsid w:val="005F382C"/>
    <w:rsid w:val="005F43E4"/>
    <w:rsid w:val="005F5CA1"/>
    <w:rsid w:val="005F6676"/>
    <w:rsid w:val="005F6686"/>
    <w:rsid w:val="005F66AC"/>
    <w:rsid w:val="005F6D67"/>
    <w:rsid w:val="005F73B0"/>
    <w:rsid w:val="005F74D7"/>
    <w:rsid w:val="0060005C"/>
    <w:rsid w:val="006004AF"/>
    <w:rsid w:val="00600DD6"/>
    <w:rsid w:val="00602985"/>
    <w:rsid w:val="006029AE"/>
    <w:rsid w:val="00602A13"/>
    <w:rsid w:val="00603399"/>
    <w:rsid w:val="00603E8E"/>
    <w:rsid w:val="006042A4"/>
    <w:rsid w:val="00605106"/>
    <w:rsid w:val="006055D2"/>
    <w:rsid w:val="00606A98"/>
    <w:rsid w:val="00606C6C"/>
    <w:rsid w:val="0060717D"/>
    <w:rsid w:val="00607BE6"/>
    <w:rsid w:val="00610933"/>
    <w:rsid w:val="00610A1E"/>
    <w:rsid w:val="00610B78"/>
    <w:rsid w:val="006112A1"/>
    <w:rsid w:val="00611435"/>
    <w:rsid w:val="00611946"/>
    <w:rsid w:val="00613591"/>
    <w:rsid w:val="00613AD7"/>
    <w:rsid w:val="00614925"/>
    <w:rsid w:val="006150C3"/>
    <w:rsid w:val="006156EA"/>
    <w:rsid w:val="00615DCA"/>
    <w:rsid w:val="0062050C"/>
    <w:rsid w:val="0062135B"/>
    <w:rsid w:val="00621472"/>
    <w:rsid w:val="00621B30"/>
    <w:rsid w:val="0062324C"/>
    <w:rsid w:val="00623A42"/>
    <w:rsid w:val="00624194"/>
    <w:rsid w:val="006248FA"/>
    <w:rsid w:val="00624A69"/>
    <w:rsid w:val="00624D60"/>
    <w:rsid w:val="00624DD6"/>
    <w:rsid w:val="0062560A"/>
    <w:rsid w:val="00625E8D"/>
    <w:rsid w:val="00625FAA"/>
    <w:rsid w:val="00627B4E"/>
    <w:rsid w:val="00630FAC"/>
    <w:rsid w:val="00633048"/>
    <w:rsid w:val="00633662"/>
    <w:rsid w:val="0063455D"/>
    <w:rsid w:val="00634DE0"/>
    <w:rsid w:val="006351E5"/>
    <w:rsid w:val="00635695"/>
    <w:rsid w:val="00635B13"/>
    <w:rsid w:val="0063622E"/>
    <w:rsid w:val="00636F76"/>
    <w:rsid w:val="00642826"/>
    <w:rsid w:val="00644716"/>
    <w:rsid w:val="006449CF"/>
    <w:rsid w:val="00644D82"/>
    <w:rsid w:val="00645D0D"/>
    <w:rsid w:val="00645FA5"/>
    <w:rsid w:val="00646083"/>
    <w:rsid w:val="00646AC0"/>
    <w:rsid w:val="00646B83"/>
    <w:rsid w:val="00647008"/>
    <w:rsid w:val="00647679"/>
    <w:rsid w:val="00647BDE"/>
    <w:rsid w:val="00647ED3"/>
    <w:rsid w:val="00650207"/>
    <w:rsid w:val="0065022C"/>
    <w:rsid w:val="00650B04"/>
    <w:rsid w:val="00650F4C"/>
    <w:rsid w:val="00651F58"/>
    <w:rsid w:val="00653C2A"/>
    <w:rsid w:val="00654018"/>
    <w:rsid w:val="00654D87"/>
    <w:rsid w:val="0065624A"/>
    <w:rsid w:val="006565F3"/>
    <w:rsid w:val="0065696A"/>
    <w:rsid w:val="00660787"/>
    <w:rsid w:val="00660A3F"/>
    <w:rsid w:val="00662051"/>
    <w:rsid w:val="006629D3"/>
    <w:rsid w:val="00662FB4"/>
    <w:rsid w:val="006646DB"/>
    <w:rsid w:val="00664DAB"/>
    <w:rsid w:val="00665446"/>
    <w:rsid w:val="00667EBA"/>
    <w:rsid w:val="006705DD"/>
    <w:rsid w:val="00670A66"/>
    <w:rsid w:val="00672081"/>
    <w:rsid w:val="006720E0"/>
    <w:rsid w:val="00672ED2"/>
    <w:rsid w:val="00673B65"/>
    <w:rsid w:val="006745D9"/>
    <w:rsid w:val="00674730"/>
    <w:rsid w:val="00674964"/>
    <w:rsid w:val="006756BB"/>
    <w:rsid w:val="00675A4A"/>
    <w:rsid w:val="00675D0D"/>
    <w:rsid w:val="00675D25"/>
    <w:rsid w:val="0067602A"/>
    <w:rsid w:val="006765B5"/>
    <w:rsid w:val="0067665F"/>
    <w:rsid w:val="00676745"/>
    <w:rsid w:val="00676AE0"/>
    <w:rsid w:val="00676B56"/>
    <w:rsid w:val="00676F63"/>
    <w:rsid w:val="006779A9"/>
    <w:rsid w:val="00677DE0"/>
    <w:rsid w:val="00682941"/>
    <w:rsid w:val="006829BD"/>
    <w:rsid w:val="00682CF9"/>
    <w:rsid w:val="006835E0"/>
    <w:rsid w:val="006837DE"/>
    <w:rsid w:val="00684164"/>
    <w:rsid w:val="00684D22"/>
    <w:rsid w:val="00685087"/>
    <w:rsid w:val="00685A20"/>
    <w:rsid w:val="00685A4C"/>
    <w:rsid w:val="00685EB7"/>
    <w:rsid w:val="0068674A"/>
    <w:rsid w:val="00686950"/>
    <w:rsid w:val="006869B1"/>
    <w:rsid w:val="00687EBE"/>
    <w:rsid w:val="0069006F"/>
    <w:rsid w:val="006900B0"/>
    <w:rsid w:val="00690CB8"/>
    <w:rsid w:val="006912D7"/>
    <w:rsid w:val="0069177C"/>
    <w:rsid w:val="00691943"/>
    <w:rsid w:val="006925A6"/>
    <w:rsid w:val="00693812"/>
    <w:rsid w:val="006939CA"/>
    <w:rsid w:val="00693F17"/>
    <w:rsid w:val="00694219"/>
    <w:rsid w:val="00694915"/>
    <w:rsid w:val="00695CFA"/>
    <w:rsid w:val="006A039F"/>
    <w:rsid w:val="006A04ED"/>
    <w:rsid w:val="006A0559"/>
    <w:rsid w:val="006A0B93"/>
    <w:rsid w:val="006A0E38"/>
    <w:rsid w:val="006A218D"/>
    <w:rsid w:val="006A2BA8"/>
    <w:rsid w:val="006A2BC3"/>
    <w:rsid w:val="006A3CA6"/>
    <w:rsid w:val="006A4D87"/>
    <w:rsid w:val="006A4F27"/>
    <w:rsid w:val="006A50B2"/>
    <w:rsid w:val="006A5598"/>
    <w:rsid w:val="006A66DF"/>
    <w:rsid w:val="006B23F1"/>
    <w:rsid w:val="006B2F15"/>
    <w:rsid w:val="006B4627"/>
    <w:rsid w:val="006B4660"/>
    <w:rsid w:val="006B54DA"/>
    <w:rsid w:val="006B5A33"/>
    <w:rsid w:val="006B5BD0"/>
    <w:rsid w:val="006B6666"/>
    <w:rsid w:val="006B66B6"/>
    <w:rsid w:val="006B68E9"/>
    <w:rsid w:val="006B727D"/>
    <w:rsid w:val="006C0497"/>
    <w:rsid w:val="006C0AD1"/>
    <w:rsid w:val="006C1483"/>
    <w:rsid w:val="006C15D8"/>
    <w:rsid w:val="006C1D57"/>
    <w:rsid w:val="006C32A9"/>
    <w:rsid w:val="006C3575"/>
    <w:rsid w:val="006C489C"/>
    <w:rsid w:val="006C4902"/>
    <w:rsid w:val="006C6224"/>
    <w:rsid w:val="006C6B5E"/>
    <w:rsid w:val="006C7EC3"/>
    <w:rsid w:val="006D1145"/>
    <w:rsid w:val="006D12C1"/>
    <w:rsid w:val="006D23CF"/>
    <w:rsid w:val="006D2C94"/>
    <w:rsid w:val="006D35C8"/>
    <w:rsid w:val="006D38B1"/>
    <w:rsid w:val="006D42F5"/>
    <w:rsid w:val="006D6C18"/>
    <w:rsid w:val="006D702B"/>
    <w:rsid w:val="006D732C"/>
    <w:rsid w:val="006D74C6"/>
    <w:rsid w:val="006E13E7"/>
    <w:rsid w:val="006E1D5E"/>
    <w:rsid w:val="006E2A5F"/>
    <w:rsid w:val="006E2E10"/>
    <w:rsid w:val="006E44E3"/>
    <w:rsid w:val="006E4B04"/>
    <w:rsid w:val="006E536F"/>
    <w:rsid w:val="006E56ED"/>
    <w:rsid w:val="006E6D84"/>
    <w:rsid w:val="006E7AEF"/>
    <w:rsid w:val="006F050B"/>
    <w:rsid w:val="006F051F"/>
    <w:rsid w:val="006F4394"/>
    <w:rsid w:val="006F47E3"/>
    <w:rsid w:val="006F4BF0"/>
    <w:rsid w:val="006F5548"/>
    <w:rsid w:val="006F610C"/>
    <w:rsid w:val="006F66B7"/>
    <w:rsid w:val="006F6A1D"/>
    <w:rsid w:val="006F6DB7"/>
    <w:rsid w:val="007004D5"/>
    <w:rsid w:val="00700A30"/>
    <w:rsid w:val="00701402"/>
    <w:rsid w:val="00701592"/>
    <w:rsid w:val="007035BE"/>
    <w:rsid w:val="00703E5A"/>
    <w:rsid w:val="007041FD"/>
    <w:rsid w:val="00704509"/>
    <w:rsid w:val="007048C1"/>
    <w:rsid w:val="00704CB4"/>
    <w:rsid w:val="007053F1"/>
    <w:rsid w:val="0070548E"/>
    <w:rsid w:val="007064A9"/>
    <w:rsid w:val="00706994"/>
    <w:rsid w:val="00706B18"/>
    <w:rsid w:val="0070735A"/>
    <w:rsid w:val="00707D51"/>
    <w:rsid w:val="007123D2"/>
    <w:rsid w:val="00712B23"/>
    <w:rsid w:val="00712FF2"/>
    <w:rsid w:val="00713033"/>
    <w:rsid w:val="00713F90"/>
    <w:rsid w:val="00713FC2"/>
    <w:rsid w:val="00714FD4"/>
    <w:rsid w:val="00714FFA"/>
    <w:rsid w:val="00715D15"/>
    <w:rsid w:val="007204CB"/>
    <w:rsid w:val="0072051F"/>
    <w:rsid w:val="0072093A"/>
    <w:rsid w:val="00721842"/>
    <w:rsid w:val="00722234"/>
    <w:rsid w:val="00722D1D"/>
    <w:rsid w:val="00722EDA"/>
    <w:rsid w:val="00723248"/>
    <w:rsid w:val="007237F3"/>
    <w:rsid w:val="007240F5"/>
    <w:rsid w:val="007244D9"/>
    <w:rsid w:val="00724EB9"/>
    <w:rsid w:val="00724F7A"/>
    <w:rsid w:val="00725872"/>
    <w:rsid w:val="00725A4D"/>
    <w:rsid w:val="00725AAE"/>
    <w:rsid w:val="00725B10"/>
    <w:rsid w:val="00725B8F"/>
    <w:rsid w:val="00726F44"/>
    <w:rsid w:val="00727ACA"/>
    <w:rsid w:val="00730649"/>
    <w:rsid w:val="00730880"/>
    <w:rsid w:val="0073177C"/>
    <w:rsid w:val="00731E07"/>
    <w:rsid w:val="0073240B"/>
    <w:rsid w:val="0073287E"/>
    <w:rsid w:val="00732ABC"/>
    <w:rsid w:val="00732F8F"/>
    <w:rsid w:val="007335D2"/>
    <w:rsid w:val="007337CE"/>
    <w:rsid w:val="00734AC4"/>
    <w:rsid w:val="00735E3C"/>
    <w:rsid w:val="00735EBF"/>
    <w:rsid w:val="0073692B"/>
    <w:rsid w:val="00736B01"/>
    <w:rsid w:val="00736BA3"/>
    <w:rsid w:val="00737835"/>
    <w:rsid w:val="00737DDD"/>
    <w:rsid w:val="00737EDA"/>
    <w:rsid w:val="00737FC6"/>
    <w:rsid w:val="00740187"/>
    <w:rsid w:val="00740B1B"/>
    <w:rsid w:val="007416DC"/>
    <w:rsid w:val="00741B4A"/>
    <w:rsid w:val="00741B6F"/>
    <w:rsid w:val="007439DA"/>
    <w:rsid w:val="007448AB"/>
    <w:rsid w:val="007471EB"/>
    <w:rsid w:val="00750CD5"/>
    <w:rsid w:val="00751132"/>
    <w:rsid w:val="00751663"/>
    <w:rsid w:val="00752EA2"/>
    <w:rsid w:val="00753059"/>
    <w:rsid w:val="00753A96"/>
    <w:rsid w:val="00753B2D"/>
    <w:rsid w:val="00753DC2"/>
    <w:rsid w:val="007543EF"/>
    <w:rsid w:val="00757074"/>
    <w:rsid w:val="00757244"/>
    <w:rsid w:val="00760FE5"/>
    <w:rsid w:val="00761340"/>
    <w:rsid w:val="00762CA2"/>
    <w:rsid w:val="0076357D"/>
    <w:rsid w:val="00763F48"/>
    <w:rsid w:val="00764762"/>
    <w:rsid w:val="00764863"/>
    <w:rsid w:val="007663E0"/>
    <w:rsid w:val="00766839"/>
    <w:rsid w:val="007717C2"/>
    <w:rsid w:val="00773016"/>
    <w:rsid w:val="007736AF"/>
    <w:rsid w:val="00773793"/>
    <w:rsid w:val="00773F25"/>
    <w:rsid w:val="007741D5"/>
    <w:rsid w:val="00775338"/>
    <w:rsid w:val="00775D71"/>
    <w:rsid w:val="00775E26"/>
    <w:rsid w:val="00776234"/>
    <w:rsid w:val="00776B4F"/>
    <w:rsid w:val="00776EAF"/>
    <w:rsid w:val="007771B0"/>
    <w:rsid w:val="00777422"/>
    <w:rsid w:val="0078486A"/>
    <w:rsid w:val="00784D7B"/>
    <w:rsid w:val="00784E77"/>
    <w:rsid w:val="007869B0"/>
    <w:rsid w:val="00786EB3"/>
    <w:rsid w:val="0078703A"/>
    <w:rsid w:val="007900D1"/>
    <w:rsid w:val="00792002"/>
    <w:rsid w:val="0079236A"/>
    <w:rsid w:val="00793AE2"/>
    <w:rsid w:val="00795C62"/>
    <w:rsid w:val="00795D3B"/>
    <w:rsid w:val="00796785"/>
    <w:rsid w:val="00796BAA"/>
    <w:rsid w:val="00797093"/>
    <w:rsid w:val="007A1E01"/>
    <w:rsid w:val="007A3CEA"/>
    <w:rsid w:val="007A4645"/>
    <w:rsid w:val="007A49E6"/>
    <w:rsid w:val="007A508E"/>
    <w:rsid w:val="007A697A"/>
    <w:rsid w:val="007B0E06"/>
    <w:rsid w:val="007B1006"/>
    <w:rsid w:val="007B13FF"/>
    <w:rsid w:val="007B1D1E"/>
    <w:rsid w:val="007B1E4E"/>
    <w:rsid w:val="007B26B9"/>
    <w:rsid w:val="007B29EB"/>
    <w:rsid w:val="007B3F35"/>
    <w:rsid w:val="007B440B"/>
    <w:rsid w:val="007B5239"/>
    <w:rsid w:val="007B544D"/>
    <w:rsid w:val="007B54F2"/>
    <w:rsid w:val="007B6210"/>
    <w:rsid w:val="007C17D5"/>
    <w:rsid w:val="007C1C57"/>
    <w:rsid w:val="007C2599"/>
    <w:rsid w:val="007C26E8"/>
    <w:rsid w:val="007C2A24"/>
    <w:rsid w:val="007C4173"/>
    <w:rsid w:val="007C4772"/>
    <w:rsid w:val="007C4A21"/>
    <w:rsid w:val="007C4BD4"/>
    <w:rsid w:val="007C5521"/>
    <w:rsid w:val="007C5585"/>
    <w:rsid w:val="007C5A7F"/>
    <w:rsid w:val="007C719D"/>
    <w:rsid w:val="007C76A5"/>
    <w:rsid w:val="007C7780"/>
    <w:rsid w:val="007C780B"/>
    <w:rsid w:val="007C7F48"/>
    <w:rsid w:val="007D0D36"/>
    <w:rsid w:val="007D1673"/>
    <w:rsid w:val="007D17F3"/>
    <w:rsid w:val="007D1D0B"/>
    <w:rsid w:val="007D1E9C"/>
    <w:rsid w:val="007D1F16"/>
    <w:rsid w:val="007D21F2"/>
    <w:rsid w:val="007D2A6F"/>
    <w:rsid w:val="007D3032"/>
    <w:rsid w:val="007D310E"/>
    <w:rsid w:val="007D3239"/>
    <w:rsid w:val="007D3D39"/>
    <w:rsid w:val="007D415A"/>
    <w:rsid w:val="007D5FC2"/>
    <w:rsid w:val="007D60EB"/>
    <w:rsid w:val="007D692E"/>
    <w:rsid w:val="007D6E4E"/>
    <w:rsid w:val="007D722D"/>
    <w:rsid w:val="007E0680"/>
    <w:rsid w:val="007E08D7"/>
    <w:rsid w:val="007E1082"/>
    <w:rsid w:val="007E12EE"/>
    <w:rsid w:val="007E161C"/>
    <w:rsid w:val="007E319B"/>
    <w:rsid w:val="007E3E04"/>
    <w:rsid w:val="007E4ACE"/>
    <w:rsid w:val="007E52DD"/>
    <w:rsid w:val="007E57AD"/>
    <w:rsid w:val="007E66AE"/>
    <w:rsid w:val="007E79CE"/>
    <w:rsid w:val="007F065A"/>
    <w:rsid w:val="007F07A5"/>
    <w:rsid w:val="007F1613"/>
    <w:rsid w:val="007F1C34"/>
    <w:rsid w:val="007F1CD9"/>
    <w:rsid w:val="007F1D5B"/>
    <w:rsid w:val="007F1E65"/>
    <w:rsid w:val="007F2546"/>
    <w:rsid w:val="007F28CC"/>
    <w:rsid w:val="007F2944"/>
    <w:rsid w:val="007F3F17"/>
    <w:rsid w:val="007F4102"/>
    <w:rsid w:val="007F4A3F"/>
    <w:rsid w:val="007F670B"/>
    <w:rsid w:val="007F6A8B"/>
    <w:rsid w:val="007F6F08"/>
    <w:rsid w:val="007F6F81"/>
    <w:rsid w:val="007F6FE0"/>
    <w:rsid w:val="00800EF5"/>
    <w:rsid w:val="0080185C"/>
    <w:rsid w:val="00801970"/>
    <w:rsid w:val="0080318F"/>
    <w:rsid w:val="00803DAD"/>
    <w:rsid w:val="00803FA8"/>
    <w:rsid w:val="00804FC5"/>
    <w:rsid w:val="0080563C"/>
    <w:rsid w:val="00807CB6"/>
    <w:rsid w:val="00810111"/>
    <w:rsid w:val="008101D4"/>
    <w:rsid w:val="008105C4"/>
    <w:rsid w:val="00810F8E"/>
    <w:rsid w:val="008111DD"/>
    <w:rsid w:val="00811964"/>
    <w:rsid w:val="00812152"/>
    <w:rsid w:val="00812411"/>
    <w:rsid w:val="00812A58"/>
    <w:rsid w:val="00815B07"/>
    <w:rsid w:val="00815E20"/>
    <w:rsid w:val="0081686B"/>
    <w:rsid w:val="00817697"/>
    <w:rsid w:val="008177B0"/>
    <w:rsid w:val="008201A4"/>
    <w:rsid w:val="00822AEB"/>
    <w:rsid w:val="00822B87"/>
    <w:rsid w:val="00823E43"/>
    <w:rsid w:val="008240C2"/>
    <w:rsid w:val="00825020"/>
    <w:rsid w:val="00825378"/>
    <w:rsid w:val="008257F5"/>
    <w:rsid w:val="008262B2"/>
    <w:rsid w:val="008265C1"/>
    <w:rsid w:val="00826F22"/>
    <w:rsid w:val="0082779D"/>
    <w:rsid w:val="00827821"/>
    <w:rsid w:val="0083078D"/>
    <w:rsid w:val="00830E6D"/>
    <w:rsid w:val="008329B5"/>
    <w:rsid w:val="00832AE6"/>
    <w:rsid w:val="00833A46"/>
    <w:rsid w:val="008345B7"/>
    <w:rsid w:val="00834DA6"/>
    <w:rsid w:val="00835808"/>
    <w:rsid w:val="008358AE"/>
    <w:rsid w:val="0083680C"/>
    <w:rsid w:val="00836D44"/>
    <w:rsid w:val="00837DAC"/>
    <w:rsid w:val="00837F51"/>
    <w:rsid w:val="00837FCA"/>
    <w:rsid w:val="00840AF6"/>
    <w:rsid w:val="00841150"/>
    <w:rsid w:val="008416ED"/>
    <w:rsid w:val="00841FF6"/>
    <w:rsid w:val="008429FA"/>
    <w:rsid w:val="008437E9"/>
    <w:rsid w:val="00843CAA"/>
    <w:rsid w:val="00843ECE"/>
    <w:rsid w:val="00844F61"/>
    <w:rsid w:val="008452A8"/>
    <w:rsid w:val="0084560F"/>
    <w:rsid w:val="00850AAF"/>
    <w:rsid w:val="008538B4"/>
    <w:rsid w:val="00853CD3"/>
    <w:rsid w:val="00854962"/>
    <w:rsid w:val="00854BB5"/>
    <w:rsid w:val="00854C37"/>
    <w:rsid w:val="00855E89"/>
    <w:rsid w:val="00856EF7"/>
    <w:rsid w:val="00856F23"/>
    <w:rsid w:val="008579D1"/>
    <w:rsid w:val="00862282"/>
    <w:rsid w:val="00862784"/>
    <w:rsid w:val="00862913"/>
    <w:rsid w:val="0086299F"/>
    <w:rsid w:val="00862EF8"/>
    <w:rsid w:val="008639B4"/>
    <w:rsid w:val="00863B3B"/>
    <w:rsid w:val="00863FA5"/>
    <w:rsid w:val="008641BB"/>
    <w:rsid w:val="00864A5E"/>
    <w:rsid w:val="0086612C"/>
    <w:rsid w:val="008667E9"/>
    <w:rsid w:val="00866C8A"/>
    <w:rsid w:val="00867018"/>
    <w:rsid w:val="008672AA"/>
    <w:rsid w:val="00867736"/>
    <w:rsid w:val="00867815"/>
    <w:rsid w:val="00867C9C"/>
    <w:rsid w:val="00867ECD"/>
    <w:rsid w:val="00870336"/>
    <w:rsid w:val="00871464"/>
    <w:rsid w:val="00871D8F"/>
    <w:rsid w:val="00872443"/>
    <w:rsid w:val="008730A8"/>
    <w:rsid w:val="008731AA"/>
    <w:rsid w:val="00873DB5"/>
    <w:rsid w:val="00875CA3"/>
    <w:rsid w:val="008762C9"/>
    <w:rsid w:val="00876843"/>
    <w:rsid w:val="0087689C"/>
    <w:rsid w:val="00876CB6"/>
    <w:rsid w:val="00877226"/>
    <w:rsid w:val="00877BD3"/>
    <w:rsid w:val="00877E8C"/>
    <w:rsid w:val="00880479"/>
    <w:rsid w:val="0088073C"/>
    <w:rsid w:val="008818D0"/>
    <w:rsid w:val="00881D48"/>
    <w:rsid w:val="00882A8D"/>
    <w:rsid w:val="00882F09"/>
    <w:rsid w:val="008834C3"/>
    <w:rsid w:val="00883ED5"/>
    <w:rsid w:val="0088410E"/>
    <w:rsid w:val="008842C0"/>
    <w:rsid w:val="00884864"/>
    <w:rsid w:val="00884F5E"/>
    <w:rsid w:val="008854B5"/>
    <w:rsid w:val="00885529"/>
    <w:rsid w:val="00885FEF"/>
    <w:rsid w:val="0088623A"/>
    <w:rsid w:val="00886EC2"/>
    <w:rsid w:val="008871FE"/>
    <w:rsid w:val="0089016D"/>
    <w:rsid w:val="00891B9D"/>
    <w:rsid w:val="00891BAB"/>
    <w:rsid w:val="00893157"/>
    <w:rsid w:val="00895020"/>
    <w:rsid w:val="00895184"/>
    <w:rsid w:val="00895987"/>
    <w:rsid w:val="0089599F"/>
    <w:rsid w:val="008961AB"/>
    <w:rsid w:val="00896EDE"/>
    <w:rsid w:val="00897121"/>
    <w:rsid w:val="008A026C"/>
    <w:rsid w:val="008A1D58"/>
    <w:rsid w:val="008A2CC1"/>
    <w:rsid w:val="008A33DA"/>
    <w:rsid w:val="008A46ED"/>
    <w:rsid w:val="008A48FC"/>
    <w:rsid w:val="008A4DD5"/>
    <w:rsid w:val="008A511B"/>
    <w:rsid w:val="008A5720"/>
    <w:rsid w:val="008A5AFC"/>
    <w:rsid w:val="008A616D"/>
    <w:rsid w:val="008A707F"/>
    <w:rsid w:val="008A78D7"/>
    <w:rsid w:val="008A7A7C"/>
    <w:rsid w:val="008B0B4D"/>
    <w:rsid w:val="008B1401"/>
    <w:rsid w:val="008B2298"/>
    <w:rsid w:val="008B3539"/>
    <w:rsid w:val="008B3543"/>
    <w:rsid w:val="008B3C97"/>
    <w:rsid w:val="008B3EF8"/>
    <w:rsid w:val="008B3FA9"/>
    <w:rsid w:val="008B4394"/>
    <w:rsid w:val="008B4E64"/>
    <w:rsid w:val="008B5FEB"/>
    <w:rsid w:val="008B67F5"/>
    <w:rsid w:val="008B6D83"/>
    <w:rsid w:val="008C159C"/>
    <w:rsid w:val="008C2019"/>
    <w:rsid w:val="008C38CA"/>
    <w:rsid w:val="008C3906"/>
    <w:rsid w:val="008C3962"/>
    <w:rsid w:val="008C3E2D"/>
    <w:rsid w:val="008C4042"/>
    <w:rsid w:val="008C4108"/>
    <w:rsid w:val="008C439E"/>
    <w:rsid w:val="008C4DDB"/>
    <w:rsid w:val="008C517E"/>
    <w:rsid w:val="008C5230"/>
    <w:rsid w:val="008C54BA"/>
    <w:rsid w:val="008C594E"/>
    <w:rsid w:val="008C6325"/>
    <w:rsid w:val="008C6919"/>
    <w:rsid w:val="008C757A"/>
    <w:rsid w:val="008C78ED"/>
    <w:rsid w:val="008D0B65"/>
    <w:rsid w:val="008D0D3C"/>
    <w:rsid w:val="008D13D0"/>
    <w:rsid w:val="008D1A88"/>
    <w:rsid w:val="008D23B1"/>
    <w:rsid w:val="008D4414"/>
    <w:rsid w:val="008D475F"/>
    <w:rsid w:val="008D5930"/>
    <w:rsid w:val="008D5DE1"/>
    <w:rsid w:val="008D6F2A"/>
    <w:rsid w:val="008D7034"/>
    <w:rsid w:val="008D7CF3"/>
    <w:rsid w:val="008E0861"/>
    <w:rsid w:val="008E1358"/>
    <w:rsid w:val="008E1728"/>
    <w:rsid w:val="008E1E6B"/>
    <w:rsid w:val="008E20A3"/>
    <w:rsid w:val="008E2ACA"/>
    <w:rsid w:val="008E39B7"/>
    <w:rsid w:val="008E3CB5"/>
    <w:rsid w:val="008E3DAE"/>
    <w:rsid w:val="008E3ED6"/>
    <w:rsid w:val="008E4514"/>
    <w:rsid w:val="008E4DC4"/>
    <w:rsid w:val="008E5CE0"/>
    <w:rsid w:val="008E6994"/>
    <w:rsid w:val="008E6D72"/>
    <w:rsid w:val="008E7409"/>
    <w:rsid w:val="008E74F8"/>
    <w:rsid w:val="008E757D"/>
    <w:rsid w:val="008E7971"/>
    <w:rsid w:val="008E7DFF"/>
    <w:rsid w:val="008F00C4"/>
    <w:rsid w:val="008F0CF1"/>
    <w:rsid w:val="008F0FC7"/>
    <w:rsid w:val="008F1242"/>
    <w:rsid w:val="008F282E"/>
    <w:rsid w:val="008F30E1"/>
    <w:rsid w:val="008F4312"/>
    <w:rsid w:val="008F5EBA"/>
    <w:rsid w:val="008F6C6F"/>
    <w:rsid w:val="008F6E03"/>
    <w:rsid w:val="008F7EF7"/>
    <w:rsid w:val="008F7F81"/>
    <w:rsid w:val="00900094"/>
    <w:rsid w:val="009019BD"/>
    <w:rsid w:val="00901E81"/>
    <w:rsid w:val="0090205F"/>
    <w:rsid w:val="009028D3"/>
    <w:rsid w:val="00902CB4"/>
    <w:rsid w:val="00903344"/>
    <w:rsid w:val="00903A36"/>
    <w:rsid w:val="00903E38"/>
    <w:rsid w:val="00904718"/>
    <w:rsid w:val="00905926"/>
    <w:rsid w:val="00906150"/>
    <w:rsid w:val="009069B4"/>
    <w:rsid w:val="00907DE9"/>
    <w:rsid w:val="00907EF5"/>
    <w:rsid w:val="009105B9"/>
    <w:rsid w:val="009109A3"/>
    <w:rsid w:val="00911328"/>
    <w:rsid w:val="00911A82"/>
    <w:rsid w:val="009123A5"/>
    <w:rsid w:val="00912B31"/>
    <w:rsid w:val="00912F2B"/>
    <w:rsid w:val="009141F7"/>
    <w:rsid w:val="009145D6"/>
    <w:rsid w:val="00915524"/>
    <w:rsid w:val="0091676F"/>
    <w:rsid w:val="00917852"/>
    <w:rsid w:val="0092011D"/>
    <w:rsid w:val="0092059E"/>
    <w:rsid w:val="009207A6"/>
    <w:rsid w:val="00920EB8"/>
    <w:rsid w:val="00921BFD"/>
    <w:rsid w:val="00921F0A"/>
    <w:rsid w:val="00922B60"/>
    <w:rsid w:val="00923183"/>
    <w:rsid w:val="00924950"/>
    <w:rsid w:val="00924E24"/>
    <w:rsid w:val="00925F0A"/>
    <w:rsid w:val="009267FE"/>
    <w:rsid w:val="00926E3F"/>
    <w:rsid w:val="00927335"/>
    <w:rsid w:val="00930945"/>
    <w:rsid w:val="00930C22"/>
    <w:rsid w:val="0093139E"/>
    <w:rsid w:val="009313DB"/>
    <w:rsid w:val="00931BAB"/>
    <w:rsid w:val="00932782"/>
    <w:rsid w:val="0093307F"/>
    <w:rsid w:val="009337B4"/>
    <w:rsid w:val="00934962"/>
    <w:rsid w:val="009408D0"/>
    <w:rsid w:val="00940DD4"/>
    <w:rsid w:val="00941701"/>
    <w:rsid w:val="0094184B"/>
    <w:rsid w:val="00941E43"/>
    <w:rsid w:val="00942846"/>
    <w:rsid w:val="009429F6"/>
    <w:rsid w:val="009442D7"/>
    <w:rsid w:val="009448AD"/>
    <w:rsid w:val="00944F1A"/>
    <w:rsid w:val="00945716"/>
    <w:rsid w:val="0094685F"/>
    <w:rsid w:val="00946BCC"/>
    <w:rsid w:val="00947FB1"/>
    <w:rsid w:val="00950C69"/>
    <w:rsid w:val="0095108B"/>
    <w:rsid w:val="0095180C"/>
    <w:rsid w:val="00951F82"/>
    <w:rsid w:val="0095245C"/>
    <w:rsid w:val="00952AB4"/>
    <w:rsid w:val="00952C09"/>
    <w:rsid w:val="009531BC"/>
    <w:rsid w:val="009535D5"/>
    <w:rsid w:val="0095369A"/>
    <w:rsid w:val="00954DA6"/>
    <w:rsid w:val="009552F4"/>
    <w:rsid w:val="0095593E"/>
    <w:rsid w:val="009564BB"/>
    <w:rsid w:val="00956D74"/>
    <w:rsid w:val="009572E0"/>
    <w:rsid w:val="00957A3F"/>
    <w:rsid w:val="00957AA2"/>
    <w:rsid w:val="00957ECE"/>
    <w:rsid w:val="009627F6"/>
    <w:rsid w:val="00963780"/>
    <w:rsid w:val="00964392"/>
    <w:rsid w:val="00964718"/>
    <w:rsid w:val="0096742E"/>
    <w:rsid w:val="00967F46"/>
    <w:rsid w:val="00971411"/>
    <w:rsid w:val="009718ED"/>
    <w:rsid w:val="00971F67"/>
    <w:rsid w:val="0097442F"/>
    <w:rsid w:val="00974EBA"/>
    <w:rsid w:val="00974FB4"/>
    <w:rsid w:val="009757BA"/>
    <w:rsid w:val="00975A00"/>
    <w:rsid w:val="0097696D"/>
    <w:rsid w:val="00977517"/>
    <w:rsid w:val="009802D0"/>
    <w:rsid w:val="0098058D"/>
    <w:rsid w:val="00980602"/>
    <w:rsid w:val="009809FE"/>
    <w:rsid w:val="00980AC3"/>
    <w:rsid w:val="00980F87"/>
    <w:rsid w:val="009811F9"/>
    <w:rsid w:val="009822FE"/>
    <w:rsid w:val="00984398"/>
    <w:rsid w:val="00984CEF"/>
    <w:rsid w:val="00984EF0"/>
    <w:rsid w:val="009858F5"/>
    <w:rsid w:val="00985C7D"/>
    <w:rsid w:val="00986131"/>
    <w:rsid w:val="00986F53"/>
    <w:rsid w:val="0098766A"/>
    <w:rsid w:val="00987867"/>
    <w:rsid w:val="00990DE6"/>
    <w:rsid w:val="009910B6"/>
    <w:rsid w:val="009911B3"/>
    <w:rsid w:val="00991526"/>
    <w:rsid w:val="00991D0F"/>
    <w:rsid w:val="009925AF"/>
    <w:rsid w:val="0099362E"/>
    <w:rsid w:val="0099379E"/>
    <w:rsid w:val="00993B51"/>
    <w:rsid w:val="009954EF"/>
    <w:rsid w:val="0099617E"/>
    <w:rsid w:val="009961A4"/>
    <w:rsid w:val="0099766F"/>
    <w:rsid w:val="00997A00"/>
    <w:rsid w:val="009A05E6"/>
    <w:rsid w:val="009A08AC"/>
    <w:rsid w:val="009A119E"/>
    <w:rsid w:val="009A1F09"/>
    <w:rsid w:val="009A300B"/>
    <w:rsid w:val="009A4140"/>
    <w:rsid w:val="009A434F"/>
    <w:rsid w:val="009A5BC4"/>
    <w:rsid w:val="009A5C64"/>
    <w:rsid w:val="009A5EA5"/>
    <w:rsid w:val="009A63AD"/>
    <w:rsid w:val="009A6C2E"/>
    <w:rsid w:val="009A7C59"/>
    <w:rsid w:val="009B0E95"/>
    <w:rsid w:val="009B1123"/>
    <w:rsid w:val="009B1493"/>
    <w:rsid w:val="009B1BB8"/>
    <w:rsid w:val="009B367E"/>
    <w:rsid w:val="009B3F11"/>
    <w:rsid w:val="009B4ADB"/>
    <w:rsid w:val="009B59E0"/>
    <w:rsid w:val="009B6AC4"/>
    <w:rsid w:val="009B7869"/>
    <w:rsid w:val="009B7DC2"/>
    <w:rsid w:val="009C0854"/>
    <w:rsid w:val="009C312E"/>
    <w:rsid w:val="009C35E9"/>
    <w:rsid w:val="009C45DF"/>
    <w:rsid w:val="009C4832"/>
    <w:rsid w:val="009C7061"/>
    <w:rsid w:val="009C78C1"/>
    <w:rsid w:val="009C7B6A"/>
    <w:rsid w:val="009C7B82"/>
    <w:rsid w:val="009D1323"/>
    <w:rsid w:val="009D302B"/>
    <w:rsid w:val="009D3459"/>
    <w:rsid w:val="009D3624"/>
    <w:rsid w:val="009D37EF"/>
    <w:rsid w:val="009D3DFF"/>
    <w:rsid w:val="009D4538"/>
    <w:rsid w:val="009D518B"/>
    <w:rsid w:val="009D6AB9"/>
    <w:rsid w:val="009D742B"/>
    <w:rsid w:val="009D7781"/>
    <w:rsid w:val="009E0199"/>
    <w:rsid w:val="009E0C46"/>
    <w:rsid w:val="009E1188"/>
    <w:rsid w:val="009E2C3E"/>
    <w:rsid w:val="009E40F2"/>
    <w:rsid w:val="009E42BE"/>
    <w:rsid w:val="009E62F8"/>
    <w:rsid w:val="009E64B5"/>
    <w:rsid w:val="009E663A"/>
    <w:rsid w:val="009E6E40"/>
    <w:rsid w:val="009F1476"/>
    <w:rsid w:val="009F2E36"/>
    <w:rsid w:val="009F3DFF"/>
    <w:rsid w:val="009F440B"/>
    <w:rsid w:val="009F48EB"/>
    <w:rsid w:val="009F4F5A"/>
    <w:rsid w:val="009F5BF0"/>
    <w:rsid w:val="009F69D5"/>
    <w:rsid w:val="009F6CD9"/>
    <w:rsid w:val="009F7653"/>
    <w:rsid w:val="009F78B2"/>
    <w:rsid w:val="009F7CE2"/>
    <w:rsid w:val="00A001D0"/>
    <w:rsid w:val="00A011B4"/>
    <w:rsid w:val="00A01556"/>
    <w:rsid w:val="00A02B6D"/>
    <w:rsid w:val="00A031E7"/>
    <w:rsid w:val="00A03704"/>
    <w:rsid w:val="00A03EDB"/>
    <w:rsid w:val="00A047B9"/>
    <w:rsid w:val="00A04BA9"/>
    <w:rsid w:val="00A04BE1"/>
    <w:rsid w:val="00A057FF"/>
    <w:rsid w:val="00A0609A"/>
    <w:rsid w:val="00A061B9"/>
    <w:rsid w:val="00A062EB"/>
    <w:rsid w:val="00A06C00"/>
    <w:rsid w:val="00A07CA2"/>
    <w:rsid w:val="00A10043"/>
    <w:rsid w:val="00A1088F"/>
    <w:rsid w:val="00A10919"/>
    <w:rsid w:val="00A110A8"/>
    <w:rsid w:val="00A11FF8"/>
    <w:rsid w:val="00A13544"/>
    <w:rsid w:val="00A14303"/>
    <w:rsid w:val="00A1452F"/>
    <w:rsid w:val="00A1454C"/>
    <w:rsid w:val="00A16139"/>
    <w:rsid w:val="00A20A75"/>
    <w:rsid w:val="00A214DC"/>
    <w:rsid w:val="00A2165D"/>
    <w:rsid w:val="00A22217"/>
    <w:rsid w:val="00A232FF"/>
    <w:rsid w:val="00A237CD"/>
    <w:rsid w:val="00A25AFB"/>
    <w:rsid w:val="00A265AD"/>
    <w:rsid w:val="00A2665C"/>
    <w:rsid w:val="00A268E6"/>
    <w:rsid w:val="00A27935"/>
    <w:rsid w:val="00A30C55"/>
    <w:rsid w:val="00A31E23"/>
    <w:rsid w:val="00A31EDC"/>
    <w:rsid w:val="00A32208"/>
    <w:rsid w:val="00A3254F"/>
    <w:rsid w:val="00A33C15"/>
    <w:rsid w:val="00A33D3F"/>
    <w:rsid w:val="00A344D3"/>
    <w:rsid w:val="00A348A9"/>
    <w:rsid w:val="00A34EE1"/>
    <w:rsid w:val="00A351FC"/>
    <w:rsid w:val="00A3526C"/>
    <w:rsid w:val="00A35846"/>
    <w:rsid w:val="00A37532"/>
    <w:rsid w:val="00A40B4B"/>
    <w:rsid w:val="00A42456"/>
    <w:rsid w:val="00A44FAD"/>
    <w:rsid w:val="00A462FD"/>
    <w:rsid w:val="00A46C1A"/>
    <w:rsid w:val="00A46ED8"/>
    <w:rsid w:val="00A47025"/>
    <w:rsid w:val="00A472C7"/>
    <w:rsid w:val="00A47628"/>
    <w:rsid w:val="00A519AA"/>
    <w:rsid w:val="00A521B8"/>
    <w:rsid w:val="00A523B4"/>
    <w:rsid w:val="00A52708"/>
    <w:rsid w:val="00A52B8C"/>
    <w:rsid w:val="00A536BB"/>
    <w:rsid w:val="00A555F1"/>
    <w:rsid w:val="00A55CE5"/>
    <w:rsid w:val="00A56F03"/>
    <w:rsid w:val="00A571D2"/>
    <w:rsid w:val="00A60396"/>
    <w:rsid w:val="00A6097C"/>
    <w:rsid w:val="00A60F55"/>
    <w:rsid w:val="00A61D2E"/>
    <w:rsid w:val="00A63C97"/>
    <w:rsid w:val="00A66823"/>
    <w:rsid w:val="00A668D1"/>
    <w:rsid w:val="00A66D3F"/>
    <w:rsid w:val="00A66E82"/>
    <w:rsid w:val="00A67361"/>
    <w:rsid w:val="00A676BF"/>
    <w:rsid w:val="00A67857"/>
    <w:rsid w:val="00A678A0"/>
    <w:rsid w:val="00A70245"/>
    <w:rsid w:val="00A710F3"/>
    <w:rsid w:val="00A71797"/>
    <w:rsid w:val="00A71B3F"/>
    <w:rsid w:val="00A71FC5"/>
    <w:rsid w:val="00A72919"/>
    <w:rsid w:val="00A733FC"/>
    <w:rsid w:val="00A73C6E"/>
    <w:rsid w:val="00A73DBA"/>
    <w:rsid w:val="00A743E8"/>
    <w:rsid w:val="00A7511F"/>
    <w:rsid w:val="00A756BE"/>
    <w:rsid w:val="00A765FC"/>
    <w:rsid w:val="00A77474"/>
    <w:rsid w:val="00A804B3"/>
    <w:rsid w:val="00A8060C"/>
    <w:rsid w:val="00A80639"/>
    <w:rsid w:val="00A8259F"/>
    <w:rsid w:val="00A825DA"/>
    <w:rsid w:val="00A82B27"/>
    <w:rsid w:val="00A82B63"/>
    <w:rsid w:val="00A82B85"/>
    <w:rsid w:val="00A83479"/>
    <w:rsid w:val="00A85029"/>
    <w:rsid w:val="00A85ACE"/>
    <w:rsid w:val="00A8697C"/>
    <w:rsid w:val="00A87497"/>
    <w:rsid w:val="00A87580"/>
    <w:rsid w:val="00A876F5"/>
    <w:rsid w:val="00A87B9A"/>
    <w:rsid w:val="00A90725"/>
    <w:rsid w:val="00A907C9"/>
    <w:rsid w:val="00A92021"/>
    <w:rsid w:val="00A92151"/>
    <w:rsid w:val="00A932C7"/>
    <w:rsid w:val="00A93D85"/>
    <w:rsid w:val="00A94B71"/>
    <w:rsid w:val="00A957F9"/>
    <w:rsid w:val="00A9641B"/>
    <w:rsid w:val="00A97DFB"/>
    <w:rsid w:val="00AA0510"/>
    <w:rsid w:val="00AA1118"/>
    <w:rsid w:val="00AA1434"/>
    <w:rsid w:val="00AA17BA"/>
    <w:rsid w:val="00AA1C37"/>
    <w:rsid w:val="00AA2781"/>
    <w:rsid w:val="00AA3385"/>
    <w:rsid w:val="00AA36C0"/>
    <w:rsid w:val="00AA49DF"/>
    <w:rsid w:val="00AA6627"/>
    <w:rsid w:val="00AB0AA4"/>
    <w:rsid w:val="00AB0F1D"/>
    <w:rsid w:val="00AB0FD4"/>
    <w:rsid w:val="00AB16F9"/>
    <w:rsid w:val="00AB179C"/>
    <w:rsid w:val="00AB1FD5"/>
    <w:rsid w:val="00AB2517"/>
    <w:rsid w:val="00AB2A8F"/>
    <w:rsid w:val="00AB37F9"/>
    <w:rsid w:val="00AB390E"/>
    <w:rsid w:val="00AB4A3B"/>
    <w:rsid w:val="00AB5C60"/>
    <w:rsid w:val="00AB5F4E"/>
    <w:rsid w:val="00AB617C"/>
    <w:rsid w:val="00AB619C"/>
    <w:rsid w:val="00AB6481"/>
    <w:rsid w:val="00AB6FB9"/>
    <w:rsid w:val="00AC0001"/>
    <w:rsid w:val="00AC053D"/>
    <w:rsid w:val="00AC05B8"/>
    <w:rsid w:val="00AC1AFF"/>
    <w:rsid w:val="00AC1CEF"/>
    <w:rsid w:val="00AC1E27"/>
    <w:rsid w:val="00AC3022"/>
    <w:rsid w:val="00AC36B0"/>
    <w:rsid w:val="00AC3B54"/>
    <w:rsid w:val="00AC3F5B"/>
    <w:rsid w:val="00AC40D3"/>
    <w:rsid w:val="00AC52B0"/>
    <w:rsid w:val="00AC5744"/>
    <w:rsid w:val="00AC6A80"/>
    <w:rsid w:val="00AC7662"/>
    <w:rsid w:val="00AC77BF"/>
    <w:rsid w:val="00AC7A25"/>
    <w:rsid w:val="00AD0D11"/>
    <w:rsid w:val="00AD0DB1"/>
    <w:rsid w:val="00AD13A1"/>
    <w:rsid w:val="00AD4587"/>
    <w:rsid w:val="00AD60C2"/>
    <w:rsid w:val="00AD6152"/>
    <w:rsid w:val="00AD6E41"/>
    <w:rsid w:val="00AD70F2"/>
    <w:rsid w:val="00AD718F"/>
    <w:rsid w:val="00AD746F"/>
    <w:rsid w:val="00AD7A26"/>
    <w:rsid w:val="00AE0441"/>
    <w:rsid w:val="00AE0BC1"/>
    <w:rsid w:val="00AE177E"/>
    <w:rsid w:val="00AE256A"/>
    <w:rsid w:val="00AE2628"/>
    <w:rsid w:val="00AE2A90"/>
    <w:rsid w:val="00AE2F3D"/>
    <w:rsid w:val="00AE3D5F"/>
    <w:rsid w:val="00AE51BD"/>
    <w:rsid w:val="00AE5B1C"/>
    <w:rsid w:val="00AE6309"/>
    <w:rsid w:val="00AE6E0E"/>
    <w:rsid w:val="00AE75E4"/>
    <w:rsid w:val="00AE7E56"/>
    <w:rsid w:val="00AF1A85"/>
    <w:rsid w:val="00AF2170"/>
    <w:rsid w:val="00AF4180"/>
    <w:rsid w:val="00AF4854"/>
    <w:rsid w:val="00AF5605"/>
    <w:rsid w:val="00AF5DC0"/>
    <w:rsid w:val="00AF68C4"/>
    <w:rsid w:val="00AF6CD8"/>
    <w:rsid w:val="00AF6DE5"/>
    <w:rsid w:val="00AF7B23"/>
    <w:rsid w:val="00B00AE1"/>
    <w:rsid w:val="00B00EA6"/>
    <w:rsid w:val="00B0186D"/>
    <w:rsid w:val="00B01A6D"/>
    <w:rsid w:val="00B026F1"/>
    <w:rsid w:val="00B02AF9"/>
    <w:rsid w:val="00B03C6C"/>
    <w:rsid w:val="00B03E37"/>
    <w:rsid w:val="00B048C5"/>
    <w:rsid w:val="00B04CF0"/>
    <w:rsid w:val="00B05413"/>
    <w:rsid w:val="00B05B7F"/>
    <w:rsid w:val="00B05FA0"/>
    <w:rsid w:val="00B0655E"/>
    <w:rsid w:val="00B06970"/>
    <w:rsid w:val="00B0745E"/>
    <w:rsid w:val="00B0775D"/>
    <w:rsid w:val="00B07954"/>
    <w:rsid w:val="00B07B75"/>
    <w:rsid w:val="00B10236"/>
    <w:rsid w:val="00B10A08"/>
    <w:rsid w:val="00B110D9"/>
    <w:rsid w:val="00B115A6"/>
    <w:rsid w:val="00B11BA7"/>
    <w:rsid w:val="00B13643"/>
    <w:rsid w:val="00B13666"/>
    <w:rsid w:val="00B14947"/>
    <w:rsid w:val="00B14A2F"/>
    <w:rsid w:val="00B14C3C"/>
    <w:rsid w:val="00B158AF"/>
    <w:rsid w:val="00B16173"/>
    <w:rsid w:val="00B168F3"/>
    <w:rsid w:val="00B175BC"/>
    <w:rsid w:val="00B207ED"/>
    <w:rsid w:val="00B20AE1"/>
    <w:rsid w:val="00B20C3F"/>
    <w:rsid w:val="00B2113D"/>
    <w:rsid w:val="00B21FD9"/>
    <w:rsid w:val="00B223D2"/>
    <w:rsid w:val="00B22740"/>
    <w:rsid w:val="00B22EFA"/>
    <w:rsid w:val="00B233E9"/>
    <w:rsid w:val="00B24268"/>
    <w:rsid w:val="00B246BB"/>
    <w:rsid w:val="00B24F6B"/>
    <w:rsid w:val="00B2514B"/>
    <w:rsid w:val="00B251A8"/>
    <w:rsid w:val="00B25219"/>
    <w:rsid w:val="00B2541F"/>
    <w:rsid w:val="00B25430"/>
    <w:rsid w:val="00B267E2"/>
    <w:rsid w:val="00B26A7E"/>
    <w:rsid w:val="00B26B62"/>
    <w:rsid w:val="00B26F50"/>
    <w:rsid w:val="00B27675"/>
    <w:rsid w:val="00B2769F"/>
    <w:rsid w:val="00B278F7"/>
    <w:rsid w:val="00B27930"/>
    <w:rsid w:val="00B27E4C"/>
    <w:rsid w:val="00B30C2B"/>
    <w:rsid w:val="00B31080"/>
    <w:rsid w:val="00B31320"/>
    <w:rsid w:val="00B3300A"/>
    <w:rsid w:val="00B33126"/>
    <w:rsid w:val="00B3358A"/>
    <w:rsid w:val="00B337D4"/>
    <w:rsid w:val="00B33E62"/>
    <w:rsid w:val="00B34075"/>
    <w:rsid w:val="00B34669"/>
    <w:rsid w:val="00B34CF3"/>
    <w:rsid w:val="00B35379"/>
    <w:rsid w:val="00B3595B"/>
    <w:rsid w:val="00B3600B"/>
    <w:rsid w:val="00B3667E"/>
    <w:rsid w:val="00B36CCD"/>
    <w:rsid w:val="00B36CF1"/>
    <w:rsid w:val="00B3717B"/>
    <w:rsid w:val="00B41640"/>
    <w:rsid w:val="00B42046"/>
    <w:rsid w:val="00B43467"/>
    <w:rsid w:val="00B44228"/>
    <w:rsid w:val="00B456F7"/>
    <w:rsid w:val="00B458B2"/>
    <w:rsid w:val="00B46BA1"/>
    <w:rsid w:val="00B47116"/>
    <w:rsid w:val="00B4757D"/>
    <w:rsid w:val="00B476AA"/>
    <w:rsid w:val="00B50F9B"/>
    <w:rsid w:val="00B51769"/>
    <w:rsid w:val="00B51848"/>
    <w:rsid w:val="00B51EE5"/>
    <w:rsid w:val="00B51F2D"/>
    <w:rsid w:val="00B526D6"/>
    <w:rsid w:val="00B52ED5"/>
    <w:rsid w:val="00B52F25"/>
    <w:rsid w:val="00B54649"/>
    <w:rsid w:val="00B54C21"/>
    <w:rsid w:val="00B5529F"/>
    <w:rsid w:val="00B55785"/>
    <w:rsid w:val="00B56241"/>
    <w:rsid w:val="00B562F7"/>
    <w:rsid w:val="00B565FC"/>
    <w:rsid w:val="00B5690A"/>
    <w:rsid w:val="00B56D6D"/>
    <w:rsid w:val="00B57FBF"/>
    <w:rsid w:val="00B60D3B"/>
    <w:rsid w:val="00B60DB1"/>
    <w:rsid w:val="00B60F69"/>
    <w:rsid w:val="00B61E93"/>
    <w:rsid w:val="00B6218A"/>
    <w:rsid w:val="00B63228"/>
    <w:rsid w:val="00B632CD"/>
    <w:rsid w:val="00B64496"/>
    <w:rsid w:val="00B672BF"/>
    <w:rsid w:val="00B70985"/>
    <w:rsid w:val="00B70AD8"/>
    <w:rsid w:val="00B713FB"/>
    <w:rsid w:val="00B71F63"/>
    <w:rsid w:val="00B743D5"/>
    <w:rsid w:val="00B7487B"/>
    <w:rsid w:val="00B74E15"/>
    <w:rsid w:val="00B74F88"/>
    <w:rsid w:val="00B750D1"/>
    <w:rsid w:val="00B75C45"/>
    <w:rsid w:val="00B7627F"/>
    <w:rsid w:val="00B76B1B"/>
    <w:rsid w:val="00B80AF8"/>
    <w:rsid w:val="00B80B1A"/>
    <w:rsid w:val="00B80B90"/>
    <w:rsid w:val="00B81644"/>
    <w:rsid w:val="00B816C2"/>
    <w:rsid w:val="00B81B6B"/>
    <w:rsid w:val="00B81DC6"/>
    <w:rsid w:val="00B82315"/>
    <w:rsid w:val="00B83046"/>
    <w:rsid w:val="00B83B0A"/>
    <w:rsid w:val="00B84FD3"/>
    <w:rsid w:val="00B8527F"/>
    <w:rsid w:val="00B854BB"/>
    <w:rsid w:val="00B8659D"/>
    <w:rsid w:val="00B90D4A"/>
    <w:rsid w:val="00B931AC"/>
    <w:rsid w:val="00B9324E"/>
    <w:rsid w:val="00B9350D"/>
    <w:rsid w:val="00B93B59"/>
    <w:rsid w:val="00B948F7"/>
    <w:rsid w:val="00B978E4"/>
    <w:rsid w:val="00B97AED"/>
    <w:rsid w:val="00BA252F"/>
    <w:rsid w:val="00BA29E9"/>
    <w:rsid w:val="00BA33C6"/>
    <w:rsid w:val="00BA3611"/>
    <w:rsid w:val="00BA391B"/>
    <w:rsid w:val="00BA4355"/>
    <w:rsid w:val="00BA47DA"/>
    <w:rsid w:val="00BA4C94"/>
    <w:rsid w:val="00BA5DFA"/>
    <w:rsid w:val="00BA6552"/>
    <w:rsid w:val="00BA69EF"/>
    <w:rsid w:val="00BA734C"/>
    <w:rsid w:val="00BA73AC"/>
    <w:rsid w:val="00BA7E6E"/>
    <w:rsid w:val="00BB0B34"/>
    <w:rsid w:val="00BB1F67"/>
    <w:rsid w:val="00BB2A10"/>
    <w:rsid w:val="00BB2A28"/>
    <w:rsid w:val="00BB31D4"/>
    <w:rsid w:val="00BB354F"/>
    <w:rsid w:val="00BB3CCD"/>
    <w:rsid w:val="00BB470C"/>
    <w:rsid w:val="00BB524C"/>
    <w:rsid w:val="00BB5D64"/>
    <w:rsid w:val="00BB64B2"/>
    <w:rsid w:val="00BB6881"/>
    <w:rsid w:val="00BC0E10"/>
    <w:rsid w:val="00BC1459"/>
    <w:rsid w:val="00BC1907"/>
    <w:rsid w:val="00BC1A45"/>
    <w:rsid w:val="00BC20FB"/>
    <w:rsid w:val="00BC2416"/>
    <w:rsid w:val="00BC24C2"/>
    <w:rsid w:val="00BC289E"/>
    <w:rsid w:val="00BC2CEA"/>
    <w:rsid w:val="00BC30D2"/>
    <w:rsid w:val="00BC33CE"/>
    <w:rsid w:val="00BC3B12"/>
    <w:rsid w:val="00BC3F24"/>
    <w:rsid w:val="00BC48F3"/>
    <w:rsid w:val="00BC50D9"/>
    <w:rsid w:val="00BC5471"/>
    <w:rsid w:val="00BC697B"/>
    <w:rsid w:val="00BC6A88"/>
    <w:rsid w:val="00BC6C2E"/>
    <w:rsid w:val="00BC6F9A"/>
    <w:rsid w:val="00BC7115"/>
    <w:rsid w:val="00BC727C"/>
    <w:rsid w:val="00BC72F8"/>
    <w:rsid w:val="00BC75C0"/>
    <w:rsid w:val="00BC7EA6"/>
    <w:rsid w:val="00BD0A1B"/>
    <w:rsid w:val="00BD186B"/>
    <w:rsid w:val="00BD2CD1"/>
    <w:rsid w:val="00BD333D"/>
    <w:rsid w:val="00BD386A"/>
    <w:rsid w:val="00BD4431"/>
    <w:rsid w:val="00BD5295"/>
    <w:rsid w:val="00BD5717"/>
    <w:rsid w:val="00BD6097"/>
    <w:rsid w:val="00BD60ED"/>
    <w:rsid w:val="00BD6D71"/>
    <w:rsid w:val="00BD6FF7"/>
    <w:rsid w:val="00BD7C68"/>
    <w:rsid w:val="00BD7E47"/>
    <w:rsid w:val="00BE064D"/>
    <w:rsid w:val="00BE0650"/>
    <w:rsid w:val="00BE0E75"/>
    <w:rsid w:val="00BE246B"/>
    <w:rsid w:val="00BE2637"/>
    <w:rsid w:val="00BE2F7C"/>
    <w:rsid w:val="00BE3991"/>
    <w:rsid w:val="00BE5105"/>
    <w:rsid w:val="00BE587B"/>
    <w:rsid w:val="00BE5CD9"/>
    <w:rsid w:val="00BE5E36"/>
    <w:rsid w:val="00BE642E"/>
    <w:rsid w:val="00BE65C3"/>
    <w:rsid w:val="00BE6A81"/>
    <w:rsid w:val="00BE6D50"/>
    <w:rsid w:val="00BE70B7"/>
    <w:rsid w:val="00BE7E63"/>
    <w:rsid w:val="00BE7EE4"/>
    <w:rsid w:val="00BF21E9"/>
    <w:rsid w:val="00BF234C"/>
    <w:rsid w:val="00BF23D3"/>
    <w:rsid w:val="00BF2A2A"/>
    <w:rsid w:val="00BF3E82"/>
    <w:rsid w:val="00BF44E0"/>
    <w:rsid w:val="00BF4D51"/>
    <w:rsid w:val="00BF5FA6"/>
    <w:rsid w:val="00BF60D7"/>
    <w:rsid w:val="00C0111A"/>
    <w:rsid w:val="00C021CD"/>
    <w:rsid w:val="00C0247D"/>
    <w:rsid w:val="00C02741"/>
    <w:rsid w:val="00C0339A"/>
    <w:rsid w:val="00C0532B"/>
    <w:rsid w:val="00C054D9"/>
    <w:rsid w:val="00C05E1B"/>
    <w:rsid w:val="00C05EF1"/>
    <w:rsid w:val="00C06143"/>
    <w:rsid w:val="00C064C3"/>
    <w:rsid w:val="00C06957"/>
    <w:rsid w:val="00C06A6B"/>
    <w:rsid w:val="00C06AE0"/>
    <w:rsid w:val="00C07935"/>
    <w:rsid w:val="00C10D4A"/>
    <w:rsid w:val="00C10F1A"/>
    <w:rsid w:val="00C1169E"/>
    <w:rsid w:val="00C11958"/>
    <w:rsid w:val="00C12AF6"/>
    <w:rsid w:val="00C1322B"/>
    <w:rsid w:val="00C13422"/>
    <w:rsid w:val="00C1394F"/>
    <w:rsid w:val="00C1461B"/>
    <w:rsid w:val="00C148BB"/>
    <w:rsid w:val="00C152EE"/>
    <w:rsid w:val="00C15883"/>
    <w:rsid w:val="00C15B43"/>
    <w:rsid w:val="00C16142"/>
    <w:rsid w:val="00C1637D"/>
    <w:rsid w:val="00C167E1"/>
    <w:rsid w:val="00C16DFA"/>
    <w:rsid w:val="00C176B7"/>
    <w:rsid w:val="00C2032D"/>
    <w:rsid w:val="00C203AF"/>
    <w:rsid w:val="00C2106E"/>
    <w:rsid w:val="00C22866"/>
    <w:rsid w:val="00C237B2"/>
    <w:rsid w:val="00C239FA"/>
    <w:rsid w:val="00C23A2A"/>
    <w:rsid w:val="00C23EC8"/>
    <w:rsid w:val="00C25E01"/>
    <w:rsid w:val="00C25E92"/>
    <w:rsid w:val="00C25FB4"/>
    <w:rsid w:val="00C26200"/>
    <w:rsid w:val="00C26EE6"/>
    <w:rsid w:val="00C27BD4"/>
    <w:rsid w:val="00C3019C"/>
    <w:rsid w:val="00C30606"/>
    <w:rsid w:val="00C3105A"/>
    <w:rsid w:val="00C314CD"/>
    <w:rsid w:val="00C31642"/>
    <w:rsid w:val="00C3204E"/>
    <w:rsid w:val="00C3231F"/>
    <w:rsid w:val="00C32E9C"/>
    <w:rsid w:val="00C336FE"/>
    <w:rsid w:val="00C34AA8"/>
    <w:rsid w:val="00C35146"/>
    <w:rsid w:val="00C35A15"/>
    <w:rsid w:val="00C35B88"/>
    <w:rsid w:val="00C36934"/>
    <w:rsid w:val="00C370CC"/>
    <w:rsid w:val="00C371F0"/>
    <w:rsid w:val="00C373FE"/>
    <w:rsid w:val="00C3757A"/>
    <w:rsid w:val="00C3757F"/>
    <w:rsid w:val="00C37648"/>
    <w:rsid w:val="00C4058A"/>
    <w:rsid w:val="00C409C5"/>
    <w:rsid w:val="00C41698"/>
    <w:rsid w:val="00C42C38"/>
    <w:rsid w:val="00C43BD6"/>
    <w:rsid w:val="00C44173"/>
    <w:rsid w:val="00C44300"/>
    <w:rsid w:val="00C44455"/>
    <w:rsid w:val="00C446FC"/>
    <w:rsid w:val="00C44F10"/>
    <w:rsid w:val="00C453A4"/>
    <w:rsid w:val="00C4554E"/>
    <w:rsid w:val="00C507C3"/>
    <w:rsid w:val="00C50B5B"/>
    <w:rsid w:val="00C51C71"/>
    <w:rsid w:val="00C51F2F"/>
    <w:rsid w:val="00C525EE"/>
    <w:rsid w:val="00C52E1F"/>
    <w:rsid w:val="00C52F04"/>
    <w:rsid w:val="00C547C7"/>
    <w:rsid w:val="00C557F0"/>
    <w:rsid w:val="00C569E4"/>
    <w:rsid w:val="00C56F0E"/>
    <w:rsid w:val="00C570A6"/>
    <w:rsid w:val="00C57496"/>
    <w:rsid w:val="00C574AF"/>
    <w:rsid w:val="00C57740"/>
    <w:rsid w:val="00C578BC"/>
    <w:rsid w:val="00C6018B"/>
    <w:rsid w:val="00C609FB"/>
    <w:rsid w:val="00C6157E"/>
    <w:rsid w:val="00C639C2"/>
    <w:rsid w:val="00C64E10"/>
    <w:rsid w:val="00C664D4"/>
    <w:rsid w:val="00C70790"/>
    <w:rsid w:val="00C70952"/>
    <w:rsid w:val="00C70AF5"/>
    <w:rsid w:val="00C70B86"/>
    <w:rsid w:val="00C71102"/>
    <w:rsid w:val="00C71D0E"/>
    <w:rsid w:val="00C72EBC"/>
    <w:rsid w:val="00C73A08"/>
    <w:rsid w:val="00C74222"/>
    <w:rsid w:val="00C74911"/>
    <w:rsid w:val="00C75149"/>
    <w:rsid w:val="00C75995"/>
    <w:rsid w:val="00C76F9D"/>
    <w:rsid w:val="00C77248"/>
    <w:rsid w:val="00C77617"/>
    <w:rsid w:val="00C77745"/>
    <w:rsid w:val="00C806DE"/>
    <w:rsid w:val="00C809DF"/>
    <w:rsid w:val="00C81399"/>
    <w:rsid w:val="00C81607"/>
    <w:rsid w:val="00C82C80"/>
    <w:rsid w:val="00C8310C"/>
    <w:rsid w:val="00C843AC"/>
    <w:rsid w:val="00C850B9"/>
    <w:rsid w:val="00C851A4"/>
    <w:rsid w:val="00C866C6"/>
    <w:rsid w:val="00C86771"/>
    <w:rsid w:val="00C87242"/>
    <w:rsid w:val="00C904D8"/>
    <w:rsid w:val="00C9051D"/>
    <w:rsid w:val="00C907EC"/>
    <w:rsid w:val="00C908EF"/>
    <w:rsid w:val="00C90CA4"/>
    <w:rsid w:val="00C90D37"/>
    <w:rsid w:val="00C9188A"/>
    <w:rsid w:val="00C91C5E"/>
    <w:rsid w:val="00C92412"/>
    <w:rsid w:val="00C925AC"/>
    <w:rsid w:val="00C930BC"/>
    <w:rsid w:val="00C93395"/>
    <w:rsid w:val="00C939AF"/>
    <w:rsid w:val="00C954EB"/>
    <w:rsid w:val="00C959D1"/>
    <w:rsid w:val="00C968CC"/>
    <w:rsid w:val="00C97AA5"/>
    <w:rsid w:val="00CA01B2"/>
    <w:rsid w:val="00CA133F"/>
    <w:rsid w:val="00CA140C"/>
    <w:rsid w:val="00CA1C55"/>
    <w:rsid w:val="00CA1D99"/>
    <w:rsid w:val="00CA28BA"/>
    <w:rsid w:val="00CA407B"/>
    <w:rsid w:val="00CA4412"/>
    <w:rsid w:val="00CA5A97"/>
    <w:rsid w:val="00CA5FA5"/>
    <w:rsid w:val="00CA61CA"/>
    <w:rsid w:val="00CA64DC"/>
    <w:rsid w:val="00CA68A3"/>
    <w:rsid w:val="00CA6AC7"/>
    <w:rsid w:val="00CA6EB0"/>
    <w:rsid w:val="00CA7165"/>
    <w:rsid w:val="00CA71D2"/>
    <w:rsid w:val="00CA77DA"/>
    <w:rsid w:val="00CA79D0"/>
    <w:rsid w:val="00CB02F6"/>
    <w:rsid w:val="00CB0A0D"/>
    <w:rsid w:val="00CB2285"/>
    <w:rsid w:val="00CB329A"/>
    <w:rsid w:val="00CB410E"/>
    <w:rsid w:val="00CB487A"/>
    <w:rsid w:val="00CB4C0F"/>
    <w:rsid w:val="00CB51F6"/>
    <w:rsid w:val="00CB5277"/>
    <w:rsid w:val="00CB54CB"/>
    <w:rsid w:val="00CB6BD5"/>
    <w:rsid w:val="00CB6CCD"/>
    <w:rsid w:val="00CB6F3D"/>
    <w:rsid w:val="00CB7F70"/>
    <w:rsid w:val="00CC016C"/>
    <w:rsid w:val="00CC0263"/>
    <w:rsid w:val="00CC0F91"/>
    <w:rsid w:val="00CC1428"/>
    <w:rsid w:val="00CC2296"/>
    <w:rsid w:val="00CC266C"/>
    <w:rsid w:val="00CC2DB8"/>
    <w:rsid w:val="00CC2FC7"/>
    <w:rsid w:val="00CC37CC"/>
    <w:rsid w:val="00CC38CA"/>
    <w:rsid w:val="00CC4649"/>
    <w:rsid w:val="00CC4B7D"/>
    <w:rsid w:val="00CC4E7A"/>
    <w:rsid w:val="00CC5CA9"/>
    <w:rsid w:val="00CC7012"/>
    <w:rsid w:val="00CC7817"/>
    <w:rsid w:val="00CC7E2F"/>
    <w:rsid w:val="00CD0909"/>
    <w:rsid w:val="00CD13AC"/>
    <w:rsid w:val="00CD1668"/>
    <w:rsid w:val="00CD2D3F"/>
    <w:rsid w:val="00CD2FF5"/>
    <w:rsid w:val="00CD3BE0"/>
    <w:rsid w:val="00CD430E"/>
    <w:rsid w:val="00CD4381"/>
    <w:rsid w:val="00CD4F36"/>
    <w:rsid w:val="00CD58D9"/>
    <w:rsid w:val="00CD614E"/>
    <w:rsid w:val="00CD6A22"/>
    <w:rsid w:val="00CD6EA3"/>
    <w:rsid w:val="00CD7A55"/>
    <w:rsid w:val="00CD7D41"/>
    <w:rsid w:val="00CD7FE0"/>
    <w:rsid w:val="00CE1BCE"/>
    <w:rsid w:val="00CE1BDD"/>
    <w:rsid w:val="00CE2767"/>
    <w:rsid w:val="00CE2DD6"/>
    <w:rsid w:val="00CE30F3"/>
    <w:rsid w:val="00CE3A57"/>
    <w:rsid w:val="00CE3D22"/>
    <w:rsid w:val="00CE4117"/>
    <w:rsid w:val="00CE4B55"/>
    <w:rsid w:val="00CE4C5A"/>
    <w:rsid w:val="00CE4F72"/>
    <w:rsid w:val="00CE6B06"/>
    <w:rsid w:val="00CE7368"/>
    <w:rsid w:val="00CF01B2"/>
    <w:rsid w:val="00CF1722"/>
    <w:rsid w:val="00CF2C45"/>
    <w:rsid w:val="00CF309D"/>
    <w:rsid w:val="00CF374E"/>
    <w:rsid w:val="00CF4953"/>
    <w:rsid w:val="00CF555A"/>
    <w:rsid w:val="00CF6284"/>
    <w:rsid w:val="00CF6A8F"/>
    <w:rsid w:val="00CF7B56"/>
    <w:rsid w:val="00D0007C"/>
    <w:rsid w:val="00D00C4F"/>
    <w:rsid w:val="00D011B0"/>
    <w:rsid w:val="00D01759"/>
    <w:rsid w:val="00D01F81"/>
    <w:rsid w:val="00D02B10"/>
    <w:rsid w:val="00D02B2E"/>
    <w:rsid w:val="00D02EED"/>
    <w:rsid w:val="00D03D61"/>
    <w:rsid w:val="00D03FE6"/>
    <w:rsid w:val="00D041C3"/>
    <w:rsid w:val="00D04A8E"/>
    <w:rsid w:val="00D04B5F"/>
    <w:rsid w:val="00D05000"/>
    <w:rsid w:val="00D053A8"/>
    <w:rsid w:val="00D05CB7"/>
    <w:rsid w:val="00D06343"/>
    <w:rsid w:val="00D0675B"/>
    <w:rsid w:val="00D06CC3"/>
    <w:rsid w:val="00D0744E"/>
    <w:rsid w:val="00D07773"/>
    <w:rsid w:val="00D07F11"/>
    <w:rsid w:val="00D1020F"/>
    <w:rsid w:val="00D10563"/>
    <w:rsid w:val="00D10650"/>
    <w:rsid w:val="00D123FF"/>
    <w:rsid w:val="00D12AFC"/>
    <w:rsid w:val="00D14E38"/>
    <w:rsid w:val="00D15246"/>
    <w:rsid w:val="00D163C6"/>
    <w:rsid w:val="00D1656B"/>
    <w:rsid w:val="00D16726"/>
    <w:rsid w:val="00D2002A"/>
    <w:rsid w:val="00D2102B"/>
    <w:rsid w:val="00D213EB"/>
    <w:rsid w:val="00D227CF"/>
    <w:rsid w:val="00D228D9"/>
    <w:rsid w:val="00D22CC1"/>
    <w:rsid w:val="00D23B40"/>
    <w:rsid w:val="00D24A92"/>
    <w:rsid w:val="00D257C3"/>
    <w:rsid w:val="00D267B0"/>
    <w:rsid w:val="00D26E32"/>
    <w:rsid w:val="00D27D24"/>
    <w:rsid w:val="00D308C6"/>
    <w:rsid w:val="00D30D49"/>
    <w:rsid w:val="00D315B6"/>
    <w:rsid w:val="00D31B24"/>
    <w:rsid w:val="00D31F51"/>
    <w:rsid w:val="00D32AA8"/>
    <w:rsid w:val="00D32EED"/>
    <w:rsid w:val="00D32FEB"/>
    <w:rsid w:val="00D32FFF"/>
    <w:rsid w:val="00D33D2E"/>
    <w:rsid w:val="00D3413D"/>
    <w:rsid w:val="00D350C0"/>
    <w:rsid w:val="00D3669D"/>
    <w:rsid w:val="00D36F4F"/>
    <w:rsid w:val="00D37860"/>
    <w:rsid w:val="00D4056F"/>
    <w:rsid w:val="00D4197B"/>
    <w:rsid w:val="00D420C8"/>
    <w:rsid w:val="00D43170"/>
    <w:rsid w:val="00D43ECA"/>
    <w:rsid w:val="00D44164"/>
    <w:rsid w:val="00D44528"/>
    <w:rsid w:val="00D44906"/>
    <w:rsid w:val="00D449EE"/>
    <w:rsid w:val="00D44B2E"/>
    <w:rsid w:val="00D4524D"/>
    <w:rsid w:val="00D455A5"/>
    <w:rsid w:val="00D458AB"/>
    <w:rsid w:val="00D46084"/>
    <w:rsid w:val="00D46995"/>
    <w:rsid w:val="00D46BEE"/>
    <w:rsid w:val="00D470DA"/>
    <w:rsid w:val="00D472A3"/>
    <w:rsid w:val="00D47822"/>
    <w:rsid w:val="00D47B02"/>
    <w:rsid w:val="00D50429"/>
    <w:rsid w:val="00D5118F"/>
    <w:rsid w:val="00D51DB3"/>
    <w:rsid w:val="00D52D1E"/>
    <w:rsid w:val="00D53634"/>
    <w:rsid w:val="00D5397C"/>
    <w:rsid w:val="00D543D4"/>
    <w:rsid w:val="00D5454A"/>
    <w:rsid w:val="00D55512"/>
    <w:rsid w:val="00D55611"/>
    <w:rsid w:val="00D56464"/>
    <w:rsid w:val="00D5654C"/>
    <w:rsid w:val="00D636E1"/>
    <w:rsid w:val="00D64F13"/>
    <w:rsid w:val="00D657FD"/>
    <w:rsid w:val="00D65956"/>
    <w:rsid w:val="00D65959"/>
    <w:rsid w:val="00D66908"/>
    <w:rsid w:val="00D66B9A"/>
    <w:rsid w:val="00D6734F"/>
    <w:rsid w:val="00D70BD5"/>
    <w:rsid w:val="00D71313"/>
    <w:rsid w:val="00D71ABA"/>
    <w:rsid w:val="00D71BBB"/>
    <w:rsid w:val="00D7279C"/>
    <w:rsid w:val="00D74850"/>
    <w:rsid w:val="00D7486C"/>
    <w:rsid w:val="00D7619D"/>
    <w:rsid w:val="00D76D5C"/>
    <w:rsid w:val="00D76E85"/>
    <w:rsid w:val="00D77044"/>
    <w:rsid w:val="00D77525"/>
    <w:rsid w:val="00D777CE"/>
    <w:rsid w:val="00D8150C"/>
    <w:rsid w:val="00D81954"/>
    <w:rsid w:val="00D82258"/>
    <w:rsid w:val="00D82ABE"/>
    <w:rsid w:val="00D82B63"/>
    <w:rsid w:val="00D833D8"/>
    <w:rsid w:val="00D83DBE"/>
    <w:rsid w:val="00D841C1"/>
    <w:rsid w:val="00D847A6"/>
    <w:rsid w:val="00D849BA"/>
    <w:rsid w:val="00D84B5C"/>
    <w:rsid w:val="00D868D8"/>
    <w:rsid w:val="00D86C0B"/>
    <w:rsid w:val="00D8752E"/>
    <w:rsid w:val="00D9039E"/>
    <w:rsid w:val="00D907BC"/>
    <w:rsid w:val="00D90BF8"/>
    <w:rsid w:val="00D932A0"/>
    <w:rsid w:val="00D94658"/>
    <w:rsid w:val="00D94B24"/>
    <w:rsid w:val="00D9615D"/>
    <w:rsid w:val="00D96AFF"/>
    <w:rsid w:val="00D976AF"/>
    <w:rsid w:val="00D97CCE"/>
    <w:rsid w:val="00DA02C4"/>
    <w:rsid w:val="00DA0947"/>
    <w:rsid w:val="00DA15BF"/>
    <w:rsid w:val="00DA1678"/>
    <w:rsid w:val="00DA1CE9"/>
    <w:rsid w:val="00DA1FA6"/>
    <w:rsid w:val="00DA30B5"/>
    <w:rsid w:val="00DA4E0F"/>
    <w:rsid w:val="00DA5686"/>
    <w:rsid w:val="00DA6577"/>
    <w:rsid w:val="00DA6651"/>
    <w:rsid w:val="00DA6794"/>
    <w:rsid w:val="00DA7017"/>
    <w:rsid w:val="00DA7091"/>
    <w:rsid w:val="00DA775E"/>
    <w:rsid w:val="00DB036A"/>
    <w:rsid w:val="00DB078B"/>
    <w:rsid w:val="00DB0E6E"/>
    <w:rsid w:val="00DB26D4"/>
    <w:rsid w:val="00DB3205"/>
    <w:rsid w:val="00DB344E"/>
    <w:rsid w:val="00DB3C0C"/>
    <w:rsid w:val="00DB4E16"/>
    <w:rsid w:val="00DB79E5"/>
    <w:rsid w:val="00DB7CC4"/>
    <w:rsid w:val="00DC05A7"/>
    <w:rsid w:val="00DC1840"/>
    <w:rsid w:val="00DC18F7"/>
    <w:rsid w:val="00DC1BF4"/>
    <w:rsid w:val="00DC2275"/>
    <w:rsid w:val="00DC29E2"/>
    <w:rsid w:val="00DC3206"/>
    <w:rsid w:val="00DC3236"/>
    <w:rsid w:val="00DC3826"/>
    <w:rsid w:val="00DC396E"/>
    <w:rsid w:val="00DC5A73"/>
    <w:rsid w:val="00DC5EE2"/>
    <w:rsid w:val="00DC6A8F"/>
    <w:rsid w:val="00DC76D7"/>
    <w:rsid w:val="00DC77B1"/>
    <w:rsid w:val="00DD014F"/>
    <w:rsid w:val="00DD07F1"/>
    <w:rsid w:val="00DD093C"/>
    <w:rsid w:val="00DD0CEA"/>
    <w:rsid w:val="00DD11B7"/>
    <w:rsid w:val="00DD1C3F"/>
    <w:rsid w:val="00DD3A01"/>
    <w:rsid w:val="00DD3E6C"/>
    <w:rsid w:val="00DD422E"/>
    <w:rsid w:val="00DD4BC9"/>
    <w:rsid w:val="00DD5348"/>
    <w:rsid w:val="00DD65AB"/>
    <w:rsid w:val="00DD67F8"/>
    <w:rsid w:val="00DE17A4"/>
    <w:rsid w:val="00DE2463"/>
    <w:rsid w:val="00DE27FD"/>
    <w:rsid w:val="00DE31A1"/>
    <w:rsid w:val="00DE576F"/>
    <w:rsid w:val="00DE7F2F"/>
    <w:rsid w:val="00DF0875"/>
    <w:rsid w:val="00DF15C2"/>
    <w:rsid w:val="00DF15C8"/>
    <w:rsid w:val="00DF1814"/>
    <w:rsid w:val="00DF2B86"/>
    <w:rsid w:val="00DF3827"/>
    <w:rsid w:val="00DF3A5A"/>
    <w:rsid w:val="00DF3BDD"/>
    <w:rsid w:val="00DF4126"/>
    <w:rsid w:val="00DF43CC"/>
    <w:rsid w:val="00DF4B38"/>
    <w:rsid w:val="00DF5080"/>
    <w:rsid w:val="00DF535E"/>
    <w:rsid w:val="00DF5817"/>
    <w:rsid w:val="00DF5FCA"/>
    <w:rsid w:val="00DF7690"/>
    <w:rsid w:val="00DF7B6A"/>
    <w:rsid w:val="00DF7F48"/>
    <w:rsid w:val="00E00C47"/>
    <w:rsid w:val="00E00E47"/>
    <w:rsid w:val="00E011FB"/>
    <w:rsid w:val="00E015BE"/>
    <w:rsid w:val="00E02226"/>
    <w:rsid w:val="00E03D27"/>
    <w:rsid w:val="00E04049"/>
    <w:rsid w:val="00E05B84"/>
    <w:rsid w:val="00E0703D"/>
    <w:rsid w:val="00E079C0"/>
    <w:rsid w:val="00E10329"/>
    <w:rsid w:val="00E107C8"/>
    <w:rsid w:val="00E10B93"/>
    <w:rsid w:val="00E112B9"/>
    <w:rsid w:val="00E12EEC"/>
    <w:rsid w:val="00E1501F"/>
    <w:rsid w:val="00E15AA8"/>
    <w:rsid w:val="00E15AF3"/>
    <w:rsid w:val="00E15F61"/>
    <w:rsid w:val="00E16463"/>
    <w:rsid w:val="00E16909"/>
    <w:rsid w:val="00E16A16"/>
    <w:rsid w:val="00E16D77"/>
    <w:rsid w:val="00E20750"/>
    <w:rsid w:val="00E20773"/>
    <w:rsid w:val="00E20926"/>
    <w:rsid w:val="00E20EB4"/>
    <w:rsid w:val="00E21615"/>
    <w:rsid w:val="00E217A7"/>
    <w:rsid w:val="00E21A6D"/>
    <w:rsid w:val="00E21CA7"/>
    <w:rsid w:val="00E222DC"/>
    <w:rsid w:val="00E246ED"/>
    <w:rsid w:val="00E26707"/>
    <w:rsid w:val="00E27020"/>
    <w:rsid w:val="00E27070"/>
    <w:rsid w:val="00E30164"/>
    <w:rsid w:val="00E30DC5"/>
    <w:rsid w:val="00E31A7D"/>
    <w:rsid w:val="00E31B29"/>
    <w:rsid w:val="00E32646"/>
    <w:rsid w:val="00E33B96"/>
    <w:rsid w:val="00E34C43"/>
    <w:rsid w:val="00E353A1"/>
    <w:rsid w:val="00E35C32"/>
    <w:rsid w:val="00E401E0"/>
    <w:rsid w:val="00E4050A"/>
    <w:rsid w:val="00E40E39"/>
    <w:rsid w:val="00E41F24"/>
    <w:rsid w:val="00E42145"/>
    <w:rsid w:val="00E42666"/>
    <w:rsid w:val="00E42C9D"/>
    <w:rsid w:val="00E43057"/>
    <w:rsid w:val="00E4360A"/>
    <w:rsid w:val="00E44BAB"/>
    <w:rsid w:val="00E46D0F"/>
    <w:rsid w:val="00E4738A"/>
    <w:rsid w:val="00E4741D"/>
    <w:rsid w:val="00E47C45"/>
    <w:rsid w:val="00E5036A"/>
    <w:rsid w:val="00E5049D"/>
    <w:rsid w:val="00E508BE"/>
    <w:rsid w:val="00E50D74"/>
    <w:rsid w:val="00E52452"/>
    <w:rsid w:val="00E52706"/>
    <w:rsid w:val="00E5289D"/>
    <w:rsid w:val="00E55562"/>
    <w:rsid w:val="00E55835"/>
    <w:rsid w:val="00E55E1C"/>
    <w:rsid w:val="00E56A6B"/>
    <w:rsid w:val="00E56E86"/>
    <w:rsid w:val="00E57999"/>
    <w:rsid w:val="00E60C50"/>
    <w:rsid w:val="00E617FF"/>
    <w:rsid w:val="00E625FE"/>
    <w:rsid w:val="00E63461"/>
    <w:rsid w:val="00E634F4"/>
    <w:rsid w:val="00E639D5"/>
    <w:rsid w:val="00E644B0"/>
    <w:rsid w:val="00E65943"/>
    <w:rsid w:val="00E659DA"/>
    <w:rsid w:val="00E65AA1"/>
    <w:rsid w:val="00E67181"/>
    <w:rsid w:val="00E7211B"/>
    <w:rsid w:val="00E7254E"/>
    <w:rsid w:val="00E72778"/>
    <w:rsid w:val="00E72B3B"/>
    <w:rsid w:val="00E73322"/>
    <w:rsid w:val="00E7375F"/>
    <w:rsid w:val="00E74225"/>
    <w:rsid w:val="00E7504D"/>
    <w:rsid w:val="00E75481"/>
    <w:rsid w:val="00E777EB"/>
    <w:rsid w:val="00E80E54"/>
    <w:rsid w:val="00E815EB"/>
    <w:rsid w:val="00E82A11"/>
    <w:rsid w:val="00E8382E"/>
    <w:rsid w:val="00E83890"/>
    <w:rsid w:val="00E84338"/>
    <w:rsid w:val="00E8540E"/>
    <w:rsid w:val="00E85A0B"/>
    <w:rsid w:val="00E868BC"/>
    <w:rsid w:val="00E869E4"/>
    <w:rsid w:val="00E90ABF"/>
    <w:rsid w:val="00E90DF7"/>
    <w:rsid w:val="00E9100D"/>
    <w:rsid w:val="00E91E7E"/>
    <w:rsid w:val="00E92C44"/>
    <w:rsid w:val="00E934E9"/>
    <w:rsid w:val="00E94329"/>
    <w:rsid w:val="00E9486F"/>
    <w:rsid w:val="00E95052"/>
    <w:rsid w:val="00E9551D"/>
    <w:rsid w:val="00E95E19"/>
    <w:rsid w:val="00E9718A"/>
    <w:rsid w:val="00EA0565"/>
    <w:rsid w:val="00EA0BF5"/>
    <w:rsid w:val="00EA1784"/>
    <w:rsid w:val="00EA1A6F"/>
    <w:rsid w:val="00EA1C90"/>
    <w:rsid w:val="00EA3CE8"/>
    <w:rsid w:val="00EA3F70"/>
    <w:rsid w:val="00EA44AA"/>
    <w:rsid w:val="00EA465C"/>
    <w:rsid w:val="00EA59F6"/>
    <w:rsid w:val="00EA5A3F"/>
    <w:rsid w:val="00EA6366"/>
    <w:rsid w:val="00EA64BE"/>
    <w:rsid w:val="00EA6AA8"/>
    <w:rsid w:val="00EA6CD3"/>
    <w:rsid w:val="00EA712F"/>
    <w:rsid w:val="00EA7FAC"/>
    <w:rsid w:val="00EB17EF"/>
    <w:rsid w:val="00EB1EE4"/>
    <w:rsid w:val="00EB209E"/>
    <w:rsid w:val="00EB2DAB"/>
    <w:rsid w:val="00EB3137"/>
    <w:rsid w:val="00EB4BFF"/>
    <w:rsid w:val="00EB7489"/>
    <w:rsid w:val="00EB7584"/>
    <w:rsid w:val="00EB7B49"/>
    <w:rsid w:val="00EC0283"/>
    <w:rsid w:val="00EC07D9"/>
    <w:rsid w:val="00EC0880"/>
    <w:rsid w:val="00EC1E12"/>
    <w:rsid w:val="00EC2064"/>
    <w:rsid w:val="00EC22C3"/>
    <w:rsid w:val="00EC243B"/>
    <w:rsid w:val="00EC3672"/>
    <w:rsid w:val="00EC39EF"/>
    <w:rsid w:val="00EC44AD"/>
    <w:rsid w:val="00EC4ABD"/>
    <w:rsid w:val="00EC5344"/>
    <w:rsid w:val="00EC72C3"/>
    <w:rsid w:val="00EC74FA"/>
    <w:rsid w:val="00EC7794"/>
    <w:rsid w:val="00EC78F2"/>
    <w:rsid w:val="00EC7BE0"/>
    <w:rsid w:val="00ED1259"/>
    <w:rsid w:val="00ED1A56"/>
    <w:rsid w:val="00ED2475"/>
    <w:rsid w:val="00ED29EE"/>
    <w:rsid w:val="00ED2A49"/>
    <w:rsid w:val="00ED37D1"/>
    <w:rsid w:val="00ED4F3D"/>
    <w:rsid w:val="00ED587E"/>
    <w:rsid w:val="00ED685D"/>
    <w:rsid w:val="00ED76E5"/>
    <w:rsid w:val="00ED77D2"/>
    <w:rsid w:val="00EE031B"/>
    <w:rsid w:val="00EE08CB"/>
    <w:rsid w:val="00EE1065"/>
    <w:rsid w:val="00EE10DE"/>
    <w:rsid w:val="00EE1200"/>
    <w:rsid w:val="00EE1C44"/>
    <w:rsid w:val="00EE2997"/>
    <w:rsid w:val="00EE2F04"/>
    <w:rsid w:val="00EE30C2"/>
    <w:rsid w:val="00EE4232"/>
    <w:rsid w:val="00EE42E3"/>
    <w:rsid w:val="00EE4D32"/>
    <w:rsid w:val="00EE5446"/>
    <w:rsid w:val="00EE5F8D"/>
    <w:rsid w:val="00EE615A"/>
    <w:rsid w:val="00EE69BE"/>
    <w:rsid w:val="00EE755C"/>
    <w:rsid w:val="00EF08BA"/>
    <w:rsid w:val="00EF08C3"/>
    <w:rsid w:val="00EF0B19"/>
    <w:rsid w:val="00EF13B7"/>
    <w:rsid w:val="00EF17CA"/>
    <w:rsid w:val="00EF412C"/>
    <w:rsid w:val="00EF440A"/>
    <w:rsid w:val="00EF4486"/>
    <w:rsid w:val="00EF56D5"/>
    <w:rsid w:val="00EF5D8D"/>
    <w:rsid w:val="00EF5EA1"/>
    <w:rsid w:val="00EF68D4"/>
    <w:rsid w:val="00EF78EA"/>
    <w:rsid w:val="00F00289"/>
    <w:rsid w:val="00F00ACE"/>
    <w:rsid w:val="00F00CC4"/>
    <w:rsid w:val="00F0161F"/>
    <w:rsid w:val="00F0181D"/>
    <w:rsid w:val="00F02E37"/>
    <w:rsid w:val="00F03133"/>
    <w:rsid w:val="00F03394"/>
    <w:rsid w:val="00F0423A"/>
    <w:rsid w:val="00F04877"/>
    <w:rsid w:val="00F04FB9"/>
    <w:rsid w:val="00F05671"/>
    <w:rsid w:val="00F057B6"/>
    <w:rsid w:val="00F06B38"/>
    <w:rsid w:val="00F07BE1"/>
    <w:rsid w:val="00F1014A"/>
    <w:rsid w:val="00F113CA"/>
    <w:rsid w:val="00F1167D"/>
    <w:rsid w:val="00F11F06"/>
    <w:rsid w:val="00F12316"/>
    <w:rsid w:val="00F127AE"/>
    <w:rsid w:val="00F1284E"/>
    <w:rsid w:val="00F12F9C"/>
    <w:rsid w:val="00F130EB"/>
    <w:rsid w:val="00F1369A"/>
    <w:rsid w:val="00F1369E"/>
    <w:rsid w:val="00F13E81"/>
    <w:rsid w:val="00F13F04"/>
    <w:rsid w:val="00F146CE"/>
    <w:rsid w:val="00F14784"/>
    <w:rsid w:val="00F153C3"/>
    <w:rsid w:val="00F16663"/>
    <w:rsid w:val="00F166B0"/>
    <w:rsid w:val="00F171E5"/>
    <w:rsid w:val="00F173F0"/>
    <w:rsid w:val="00F1786C"/>
    <w:rsid w:val="00F17BDE"/>
    <w:rsid w:val="00F20A33"/>
    <w:rsid w:val="00F21AD0"/>
    <w:rsid w:val="00F21D20"/>
    <w:rsid w:val="00F221B3"/>
    <w:rsid w:val="00F23EA9"/>
    <w:rsid w:val="00F24BDF"/>
    <w:rsid w:val="00F24FAE"/>
    <w:rsid w:val="00F25016"/>
    <w:rsid w:val="00F25386"/>
    <w:rsid w:val="00F25833"/>
    <w:rsid w:val="00F26134"/>
    <w:rsid w:val="00F27911"/>
    <w:rsid w:val="00F27FD5"/>
    <w:rsid w:val="00F30127"/>
    <w:rsid w:val="00F30534"/>
    <w:rsid w:val="00F30D3E"/>
    <w:rsid w:val="00F30D45"/>
    <w:rsid w:val="00F314C0"/>
    <w:rsid w:val="00F319FB"/>
    <w:rsid w:val="00F31EC2"/>
    <w:rsid w:val="00F322F5"/>
    <w:rsid w:val="00F3264A"/>
    <w:rsid w:val="00F33027"/>
    <w:rsid w:val="00F34030"/>
    <w:rsid w:val="00F35190"/>
    <w:rsid w:val="00F35A05"/>
    <w:rsid w:val="00F368BB"/>
    <w:rsid w:val="00F36B0F"/>
    <w:rsid w:val="00F36E48"/>
    <w:rsid w:val="00F37663"/>
    <w:rsid w:val="00F37DAD"/>
    <w:rsid w:val="00F37F8E"/>
    <w:rsid w:val="00F41575"/>
    <w:rsid w:val="00F417F1"/>
    <w:rsid w:val="00F428F2"/>
    <w:rsid w:val="00F42ED7"/>
    <w:rsid w:val="00F43202"/>
    <w:rsid w:val="00F43D55"/>
    <w:rsid w:val="00F43F47"/>
    <w:rsid w:val="00F44248"/>
    <w:rsid w:val="00F447E1"/>
    <w:rsid w:val="00F44CC8"/>
    <w:rsid w:val="00F450BB"/>
    <w:rsid w:val="00F45D02"/>
    <w:rsid w:val="00F465B3"/>
    <w:rsid w:val="00F4679F"/>
    <w:rsid w:val="00F46892"/>
    <w:rsid w:val="00F46C38"/>
    <w:rsid w:val="00F50267"/>
    <w:rsid w:val="00F50573"/>
    <w:rsid w:val="00F515DE"/>
    <w:rsid w:val="00F518CB"/>
    <w:rsid w:val="00F51CE8"/>
    <w:rsid w:val="00F526FC"/>
    <w:rsid w:val="00F52B3F"/>
    <w:rsid w:val="00F53BE6"/>
    <w:rsid w:val="00F540DD"/>
    <w:rsid w:val="00F54A57"/>
    <w:rsid w:val="00F54D81"/>
    <w:rsid w:val="00F5505B"/>
    <w:rsid w:val="00F55A4D"/>
    <w:rsid w:val="00F56C1E"/>
    <w:rsid w:val="00F57FC6"/>
    <w:rsid w:val="00F605BF"/>
    <w:rsid w:val="00F609A0"/>
    <w:rsid w:val="00F617F5"/>
    <w:rsid w:val="00F627B2"/>
    <w:rsid w:val="00F62E48"/>
    <w:rsid w:val="00F6597A"/>
    <w:rsid w:val="00F659E2"/>
    <w:rsid w:val="00F65B9F"/>
    <w:rsid w:val="00F66267"/>
    <w:rsid w:val="00F6667E"/>
    <w:rsid w:val="00F66893"/>
    <w:rsid w:val="00F677F5"/>
    <w:rsid w:val="00F678CF"/>
    <w:rsid w:val="00F67BB7"/>
    <w:rsid w:val="00F70730"/>
    <w:rsid w:val="00F71B9B"/>
    <w:rsid w:val="00F72E81"/>
    <w:rsid w:val="00F73431"/>
    <w:rsid w:val="00F73C2C"/>
    <w:rsid w:val="00F74337"/>
    <w:rsid w:val="00F744F7"/>
    <w:rsid w:val="00F74776"/>
    <w:rsid w:val="00F76835"/>
    <w:rsid w:val="00F76B2B"/>
    <w:rsid w:val="00F7764A"/>
    <w:rsid w:val="00F8061D"/>
    <w:rsid w:val="00F80CE2"/>
    <w:rsid w:val="00F80D56"/>
    <w:rsid w:val="00F80DFC"/>
    <w:rsid w:val="00F80E94"/>
    <w:rsid w:val="00F81B41"/>
    <w:rsid w:val="00F8203A"/>
    <w:rsid w:val="00F82679"/>
    <w:rsid w:val="00F82B90"/>
    <w:rsid w:val="00F839C1"/>
    <w:rsid w:val="00F83DC1"/>
    <w:rsid w:val="00F8485B"/>
    <w:rsid w:val="00F84A99"/>
    <w:rsid w:val="00F84AED"/>
    <w:rsid w:val="00F851D5"/>
    <w:rsid w:val="00F8543E"/>
    <w:rsid w:val="00F8597F"/>
    <w:rsid w:val="00F85C1B"/>
    <w:rsid w:val="00F87199"/>
    <w:rsid w:val="00F87B77"/>
    <w:rsid w:val="00F87C1C"/>
    <w:rsid w:val="00F90C3E"/>
    <w:rsid w:val="00F9189A"/>
    <w:rsid w:val="00F91E84"/>
    <w:rsid w:val="00F92455"/>
    <w:rsid w:val="00F92D3F"/>
    <w:rsid w:val="00F94254"/>
    <w:rsid w:val="00F9428C"/>
    <w:rsid w:val="00F94BBA"/>
    <w:rsid w:val="00F951CB"/>
    <w:rsid w:val="00F9784D"/>
    <w:rsid w:val="00FA06F7"/>
    <w:rsid w:val="00FA1332"/>
    <w:rsid w:val="00FA18A0"/>
    <w:rsid w:val="00FA1E34"/>
    <w:rsid w:val="00FA20B0"/>
    <w:rsid w:val="00FA2B1E"/>
    <w:rsid w:val="00FA376E"/>
    <w:rsid w:val="00FA3D69"/>
    <w:rsid w:val="00FA404A"/>
    <w:rsid w:val="00FA4AD4"/>
    <w:rsid w:val="00FA530F"/>
    <w:rsid w:val="00FA60C1"/>
    <w:rsid w:val="00FB06AB"/>
    <w:rsid w:val="00FB0CE1"/>
    <w:rsid w:val="00FB15AE"/>
    <w:rsid w:val="00FB191A"/>
    <w:rsid w:val="00FB2A05"/>
    <w:rsid w:val="00FB342C"/>
    <w:rsid w:val="00FB35E1"/>
    <w:rsid w:val="00FB3612"/>
    <w:rsid w:val="00FB3ABD"/>
    <w:rsid w:val="00FB4E09"/>
    <w:rsid w:val="00FB4F01"/>
    <w:rsid w:val="00FB4FB8"/>
    <w:rsid w:val="00FB5098"/>
    <w:rsid w:val="00FB5542"/>
    <w:rsid w:val="00FB5D10"/>
    <w:rsid w:val="00FB68EE"/>
    <w:rsid w:val="00FB7A0B"/>
    <w:rsid w:val="00FB7E16"/>
    <w:rsid w:val="00FC0C3C"/>
    <w:rsid w:val="00FC1108"/>
    <w:rsid w:val="00FC19A3"/>
    <w:rsid w:val="00FC25C0"/>
    <w:rsid w:val="00FC2677"/>
    <w:rsid w:val="00FC2D28"/>
    <w:rsid w:val="00FC3760"/>
    <w:rsid w:val="00FC3AC2"/>
    <w:rsid w:val="00FC3FE2"/>
    <w:rsid w:val="00FC4233"/>
    <w:rsid w:val="00FC4695"/>
    <w:rsid w:val="00FC5790"/>
    <w:rsid w:val="00FD07CE"/>
    <w:rsid w:val="00FD0F8B"/>
    <w:rsid w:val="00FD16C7"/>
    <w:rsid w:val="00FD16D3"/>
    <w:rsid w:val="00FD18B6"/>
    <w:rsid w:val="00FD25B5"/>
    <w:rsid w:val="00FD2712"/>
    <w:rsid w:val="00FD2BF0"/>
    <w:rsid w:val="00FD3AB8"/>
    <w:rsid w:val="00FD4575"/>
    <w:rsid w:val="00FD56C2"/>
    <w:rsid w:val="00FE010F"/>
    <w:rsid w:val="00FE0CE7"/>
    <w:rsid w:val="00FE1555"/>
    <w:rsid w:val="00FE15EC"/>
    <w:rsid w:val="00FE1AD6"/>
    <w:rsid w:val="00FE399E"/>
    <w:rsid w:val="00FE4ED6"/>
    <w:rsid w:val="00FE52DD"/>
    <w:rsid w:val="00FE5A7E"/>
    <w:rsid w:val="00FE77C8"/>
    <w:rsid w:val="00FF09EE"/>
    <w:rsid w:val="00FF0B1C"/>
    <w:rsid w:val="00FF487B"/>
    <w:rsid w:val="00FF4BCA"/>
    <w:rsid w:val="00FF5224"/>
    <w:rsid w:val="00FF6091"/>
    <w:rsid w:val="00FF732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4C44B5"/>
  <w15:chartTrackingRefBased/>
  <w15:docId w15:val="{34D70163-E82E-4E38-8671-1F0741DEC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4049"/>
    <w:pPr>
      <w:spacing w:after="0" w:line="240" w:lineRule="auto"/>
    </w:pPr>
    <w:rPr>
      <w:rFonts w:ascii="Arial" w:eastAsia="Times New Roman" w:hAnsi="Arial" w:cs="Times New Roman"/>
      <w:sz w:val="24"/>
      <w:szCs w:val="24"/>
      <w:lang w:eastAsia="es-ES"/>
    </w:rPr>
  </w:style>
  <w:style w:type="paragraph" w:styleId="Heading1">
    <w:name w:val="heading 1"/>
    <w:basedOn w:val="Normal"/>
    <w:next w:val="Normal"/>
    <w:link w:val="Heading1Char"/>
    <w:uiPriority w:val="9"/>
    <w:qFormat/>
    <w:rsid w:val="003E7513"/>
    <w:pPr>
      <w:keepNext/>
      <w:spacing w:before="240" w:after="60"/>
      <w:outlineLvl w:val="0"/>
    </w:pPr>
    <w:rPr>
      <w:rFonts w:ascii="Calibri Light" w:hAnsi="Calibri Light"/>
      <w:b/>
      <w:bCs/>
      <w:kern w:val="32"/>
      <w:sz w:val="32"/>
      <w:szCs w:val="32"/>
    </w:rPr>
  </w:style>
  <w:style w:type="paragraph" w:styleId="Heading2">
    <w:name w:val="heading 2"/>
    <w:basedOn w:val="Normal"/>
    <w:next w:val="Normal"/>
    <w:link w:val="Heading2Char"/>
    <w:uiPriority w:val="9"/>
    <w:unhideWhenUsed/>
    <w:qFormat/>
    <w:rsid w:val="00D14E38"/>
    <w:pPr>
      <w:keepNext/>
      <w:keepLines/>
      <w:spacing w:before="40"/>
      <w:jc w:val="both"/>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14E38"/>
    <w:pPr>
      <w:keepNext/>
      <w:keepLines/>
      <w:spacing w:before="40"/>
      <w:jc w:val="both"/>
      <w:outlineLvl w:val="2"/>
    </w:pPr>
    <w:rPr>
      <w:rFonts w:eastAsiaTheme="majorEastAsia" w:cstheme="majorBidi"/>
      <w:b/>
    </w:rPr>
  </w:style>
  <w:style w:type="paragraph" w:styleId="Heading4">
    <w:name w:val="heading 4"/>
    <w:basedOn w:val="Normal"/>
    <w:next w:val="Normal"/>
    <w:link w:val="Heading4Char"/>
    <w:uiPriority w:val="9"/>
    <w:unhideWhenUsed/>
    <w:qFormat/>
    <w:rsid w:val="00715D1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7513"/>
    <w:rPr>
      <w:rFonts w:ascii="Calibri Light" w:eastAsia="Times New Roman" w:hAnsi="Calibri Light" w:cs="Times New Roman"/>
      <w:b/>
      <w:bCs/>
      <w:kern w:val="32"/>
      <w:sz w:val="32"/>
      <w:szCs w:val="32"/>
      <w:lang w:val="es-ES" w:eastAsia="es-ES"/>
    </w:rPr>
  </w:style>
  <w:style w:type="character" w:customStyle="1" w:styleId="Heading2Char">
    <w:name w:val="Heading 2 Char"/>
    <w:basedOn w:val="DefaultParagraphFont"/>
    <w:link w:val="Heading2"/>
    <w:uiPriority w:val="9"/>
    <w:rsid w:val="00D14E38"/>
    <w:rPr>
      <w:rFonts w:ascii="Arial" w:eastAsiaTheme="majorEastAsia" w:hAnsi="Arial" w:cstheme="majorBidi"/>
      <w:b/>
      <w:sz w:val="24"/>
      <w:szCs w:val="26"/>
      <w:lang w:val="es-ES" w:eastAsia="es-ES"/>
    </w:rPr>
  </w:style>
  <w:style w:type="character" w:customStyle="1" w:styleId="Heading3Char">
    <w:name w:val="Heading 3 Char"/>
    <w:basedOn w:val="DefaultParagraphFont"/>
    <w:link w:val="Heading3"/>
    <w:uiPriority w:val="9"/>
    <w:rsid w:val="00D14E38"/>
    <w:rPr>
      <w:rFonts w:ascii="Arial" w:eastAsiaTheme="majorEastAsia" w:hAnsi="Arial" w:cstheme="majorBidi"/>
      <w:b/>
      <w:sz w:val="24"/>
      <w:szCs w:val="24"/>
      <w:lang w:val="es-ES" w:eastAsia="es-ES"/>
    </w:rPr>
  </w:style>
  <w:style w:type="character" w:customStyle="1" w:styleId="Heading4Char">
    <w:name w:val="Heading 4 Char"/>
    <w:basedOn w:val="DefaultParagraphFont"/>
    <w:link w:val="Heading4"/>
    <w:uiPriority w:val="9"/>
    <w:rsid w:val="00715D15"/>
    <w:rPr>
      <w:rFonts w:asciiTheme="majorHAnsi" w:eastAsiaTheme="majorEastAsia" w:hAnsiTheme="majorHAnsi" w:cstheme="majorBidi"/>
      <w:i/>
      <w:iCs/>
      <w:color w:val="2E74B5" w:themeColor="accent1" w:themeShade="BF"/>
      <w:sz w:val="24"/>
      <w:szCs w:val="24"/>
      <w:lang w:val="es-ES" w:eastAsia="es-ES"/>
    </w:rPr>
  </w:style>
  <w:style w:type="character" w:styleId="Hyperlink">
    <w:name w:val="Hyperlink"/>
    <w:uiPriority w:val="99"/>
    <w:rsid w:val="003E7513"/>
    <w:rPr>
      <w:color w:val="0000FF"/>
      <w:u w:val="single"/>
    </w:rPr>
  </w:style>
  <w:style w:type="paragraph" w:styleId="Header">
    <w:name w:val="header"/>
    <w:basedOn w:val="Normal"/>
    <w:link w:val="HeaderChar"/>
    <w:uiPriority w:val="99"/>
    <w:rsid w:val="003E7513"/>
    <w:pPr>
      <w:tabs>
        <w:tab w:val="center" w:pos="4252"/>
        <w:tab w:val="right" w:pos="8504"/>
      </w:tabs>
    </w:pPr>
  </w:style>
  <w:style w:type="character" w:customStyle="1" w:styleId="HeaderChar">
    <w:name w:val="Header Char"/>
    <w:basedOn w:val="DefaultParagraphFont"/>
    <w:link w:val="Header"/>
    <w:uiPriority w:val="99"/>
    <w:rsid w:val="003E7513"/>
    <w:rPr>
      <w:rFonts w:ascii="Times New Roman" w:eastAsia="Times New Roman" w:hAnsi="Times New Roman" w:cs="Times New Roman"/>
      <w:sz w:val="24"/>
      <w:szCs w:val="24"/>
      <w:lang w:val="es-ES" w:eastAsia="es-ES"/>
    </w:rPr>
  </w:style>
  <w:style w:type="paragraph" w:styleId="Footer">
    <w:name w:val="footer"/>
    <w:basedOn w:val="Normal"/>
    <w:link w:val="FooterChar"/>
    <w:uiPriority w:val="99"/>
    <w:rsid w:val="003E7513"/>
    <w:pPr>
      <w:tabs>
        <w:tab w:val="center" w:pos="4252"/>
        <w:tab w:val="right" w:pos="8504"/>
      </w:tabs>
    </w:pPr>
  </w:style>
  <w:style w:type="character" w:customStyle="1" w:styleId="FooterChar">
    <w:name w:val="Footer Char"/>
    <w:basedOn w:val="DefaultParagraphFont"/>
    <w:link w:val="Footer"/>
    <w:uiPriority w:val="99"/>
    <w:rsid w:val="003E7513"/>
    <w:rPr>
      <w:rFonts w:ascii="Times New Roman" w:eastAsia="Times New Roman" w:hAnsi="Times New Roman" w:cs="Times New Roman"/>
      <w:sz w:val="24"/>
      <w:szCs w:val="24"/>
      <w:lang w:val="es-ES" w:eastAsia="es-ES"/>
    </w:rPr>
  </w:style>
  <w:style w:type="character" w:styleId="PageNumber">
    <w:name w:val="page number"/>
    <w:basedOn w:val="DefaultParagraphFont"/>
    <w:rsid w:val="003E7513"/>
  </w:style>
  <w:style w:type="paragraph" w:styleId="TOCHeading">
    <w:name w:val="TOC Heading"/>
    <w:basedOn w:val="Heading1"/>
    <w:next w:val="Normal"/>
    <w:uiPriority w:val="39"/>
    <w:unhideWhenUsed/>
    <w:qFormat/>
    <w:rsid w:val="003E7513"/>
    <w:pPr>
      <w:keepLines/>
      <w:spacing w:after="0" w:line="259" w:lineRule="auto"/>
      <w:outlineLvl w:val="9"/>
    </w:pPr>
    <w:rPr>
      <w:b w:val="0"/>
      <w:bCs w:val="0"/>
      <w:color w:val="2E74B5"/>
      <w:kern w:val="0"/>
      <w:lang w:eastAsia="es-MX"/>
    </w:rPr>
  </w:style>
  <w:style w:type="paragraph" w:styleId="TOC1">
    <w:name w:val="toc 1"/>
    <w:basedOn w:val="Normal"/>
    <w:next w:val="Normal"/>
    <w:autoRedefine/>
    <w:uiPriority w:val="39"/>
    <w:rsid w:val="00881D48"/>
    <w:pPr>
      <w:tabs>
        <w:tab w:val="right" w:leader="dot" w:pos="9113"/>
      </w:tabs>
    </w:pPr>
    <w:rPr>
      <w:rFonts w:cs="Arial"/>
      <w:noProof/>
    </w:rPr>
  </w:style>
  <w:style w:type="paragraph" w:styleId="BodyText">
    <w:name w:val="Body Text"/>
    <w:basedOn w:val="Normal"/>
    <w:link w:val="BodyTextChar"/>
    <w:rsid w:val="003E7513"/>
    <w:pPr>
      <w:spacing w:line="360" w:lineRule="auto"/>
      <w:jc w:val="both"/>
    </w:pPr>
    <w:rPr>
      <w:rFonts w:ascii="Arial Narrow" w:hAnsi="Arial Narrow"/>
      <w:b/>
      <w:bCs/>
    </w:rPr>
  </w:style>
  <w:style w:type="character" w:customStyle="1" w:styleId="BodyTextChar">
    <w:name w:val="Body Text Char"/>
    <w:basedOn w:val="DefaultParagraphFont"/>
    <w:link w:val="BodyText"/>
    <w:rsid w:val="003E7513"/>
    <w:rPr>
      <w:rFonts w:ascii="Arial Narrow" w:eastAsia="Times New Roman" w:hAnsi="Arial Narrow" w:cs="Times New Roman"/>
      <w:b/>
      <w:bCs/>
      <w:sz w:val="24"/>
      <w:szCs w:val="24"/>
      <w:lang w:val="es-ES" w:eastAsia="es-ES"/>
    </w:rPr>
  </w:style>
  <w:style w:type="paragraph" w:styleId="TOC2">
    <w:name w:val="toc 2"/>
    <w:basedOn w:val="Normal"/>
    <w:next w:val="Normal"/>
    <w:autoRedefine/>
    <w:uiPriority w:val="39"/>
    <w:unhideWhenUsed/>
    <w:rsid w:val="004628C8"/>
    <w:pPr>
      <w:tabs>
        <w:tab w:val="left" w:pos="880"/>
        <w:tab w:val="right" w:leader="dot" w:pos="9113"/>
      </w:tabs>
      <w:spacing w:after="100"/>
      <w:ind w:left="851" w:hanging="567"/>
    </w:pPr>
  </w:style>
  <w:style w:type="paragraph" w:styleId="NormalWeb">
    <w:name w:val="Normal (Web)"/>
    <w:basedOn w:val="Normal"/>
    <w:uiPriority w:val="99"/>
    <w:rsid w:val="00D31B24"/>
    <w:pPr>
      <w:spacing w:before="100" w:beforeAutospacing="1" w:after="100" w:afterAutospacing="1"/>
    </w:pPr>
  </w:style>
  <w:style w:type="paragraph" w:styleId="ListParagraph">
    <w:name w:val="List Paragraph"/>
    <w:basedOn w:val="Normal"/>
    <w:uiPriority w:val="34"/>
    <w:qFormat/>
    <w:rsid w:val="00CB6BD5"/>
    <w:pPr>
      <w:ind w:left="720"/>
      <w:contextualSpacing/>
    </w:pPr>
  </w:style>
  <w:style w:type="table" w:styleId="TableGrid">
    <w:name w:val="Table Grid"/>
    <w:basedOn w:val="TableNormal"/>
    <w:uiPriority w:val="39"/>
    <w:rsid w:val="00D017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lainTable1">
    <w:name w:val="Plain Table 1"/>
    <w:basedOn w:val="TableNormal"/>
    <w:uiPriority w:val="41"/>
    <w:rsid w:val="00CF7B56"/>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CF7B5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
    <w:name w:val="Grid Table 1 Light"/>
    <w:basedOn w:val="TableNormal"/>
    <w:uiPriority w:val="46"/>
    <w:rsid w:val="0022051A"/>
    <w:pPr>
      <w:spacing w:after="0" w:line="240" w:lineRule="auto"/>
    </w:pPr>
    <w:rPr>
      <w:rFonts w:ascii="Arial" w:hAnsi="Arial"/>
      <w:sz w:val="24"/>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cPr>
      <w:shd w:val="clear" w:color="auto" w:fill="E7E6E6" w:themeFill="background2"/>
    </w:tc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4">
    <w:name w:val="Grid Table 4"/>
    <w:basedOn w:val="TableNormal"/>
    <w:uiPriority w:val="49"/>
    <w:rsid w:val="00F173F0"/>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4">
    <w:name w:val="Plain Table 4"/>
    <w:basedOn w:val="TableNormal"/>
    <w:uiPriority w:val="44"/>
    <w:rsid w:val="00F173F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t">
    <w:name w:val="st"/>
    <w:basedOn w:val="DefaultParagraphFont"/>
    <w:rsid w:val="005D5267"/>
  </w:style>
  <w:style w:type="paragraph" w:styleId="BalloonText">
    <w:name w:val="Balloon Text"/>
    <w:basedOn w:val="Normal"/>
    <w:link w:val="BalloonTextChar"/>
    <w:uiPriority w:val="99"/>
    <w:semiHidden/>
    <w:unhideWhenUsed/>
    <w:rsid w:val="00B5690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690A"/>
    <w:rPr>
      <w:rFonts w:ascii="Segoe UI" w:eastAsia="Times New Roman" w:hAnsi="Segoe UI" w:cs="Segoe UI"/>
      <w:sz w:val="18"/>
      <w:szCs w:val="18"/>
      <w:lang w:val="es-ES" w:eastAsia="es-ES"/>
    </w:rPr>
  </w:style>
  <w:style w:type="paragraph" w:styleId="TOC3">
    <w:name w:val="toc 3"/>
    <w:basedOn w:val="Normal"/>
    <w:next w:val="Normal"/>
    <w:autoRedefine/>
    <w:uiPriority w:val="39"/>
    <w:unhideWhenUsed/>
    <w:rsid w:val="002E3F0B"/>
    <w:pPr>
      <w:spacing w:after="100"/>
      <w:ind w:left="480"/>
    </w:pPr>
  </w:style>
  <w:style w:type="character" w:customStyle="1" w:styleId="Mencinsinresolver1">
    <w:name w:val="Mención sin resolver1"/>
    <w:basedOn w:val="DefaultParagraphFont"/>
    <w:uiPriority w:val="99"/>
    <w:semiHidden/>
    <w:unhideWhenUsed/>
    <w:rsid w:val="004D38CF"/>
    <w:rPr>
      <w:color w:val="808080"/>
      <w:shd w:val="clear" w:color="auto" w:fill="E6E6E6"/>
    </w:rPr>
  </w:style>
  <w:style w:type="paragraph" w:styleId="Bibliography">
    <w:name w:val="Bibliography"/>
    <w:basedOn w:val="Normal"/>
    <w:next w:val="Normal"/>
    <w:uiPriority w:val="37"/>
    <w:unhideWhenUsed/>
    <w:rsid w:val="004D38CF"/>
  </w:style>
  <w:style w:type="character" w:styleId="FollowedHyperlink">
    <w:name w:val="FollowedHyperlink"/>
    <w:basedOn w:val="DefaultParagraphFont"/>
    <w:uiPriority w:val="99"/>
    <w:semiHidden/>
    <w:unhideWhenUsed/>
    <w:rsid w:val="00800EF5"/>
    <w:rPr>
      <w:color w:val="954F72" w:themeColor="followedHyperlink"/>
      <w:u w:val="single"/>
    </w:rPr>
  </w:style>
  <w:style w:type="character" w:customStyle="1" w:styleId="Mencinsinresolver2">
    <w:name w:val="Mención sin resolver2"/>
    <w:basedOn w:val="DefaultParagraphFont"/>
    <w:uiPriority w:val="99"/>
    <w:semiHidden/>
    <w:unhideWhenUsed/>
    <w:rsid w:val="001A18DE"/>
    <w:rPr>
      <w:color w:val="808080"/>
      <w:shd w:val="clear" w:color="auto" w:fill="E6E6E6"/>
    </w:rPr>
  </w:style>
  <w:style w:type="character" w:styleId="Strong">
    <w:name w:val="Strong"/>
    <w:basedOn w:val="DefaultParagraphFont"/>
    <w:uiPriority w:val="22"/>
    <w:qFormat/>
    <w:rsid w:val="00ED76E5"/>
    <w:rPr>
      <w:b/>
      <w:bCs/>
    </w:rPr>
  </w:style>
  <w:style w:type="paragraph" w:styleId="Caption">
    <w:name w:val="caption"/>
    <w:basedOn w:val="Normal"/>
    <w:next w:val="Normal"/>
    <w:uiPriority w:val="35"/>
    <w:unhideWhenUsed/>
    <w:qFormat/>
    <w:rsid w:val="000F1EB6"/>
    <w:pPr>
      <w:spacing w:after="200"/>
      <w:jc w:val="center"/>
    </w:pPr>
    <w:rPr>
      <w:i/>
      <w:iCs/>
      <w:color w:val="000000" w:themeColor="text1"/>
      <w:szCs w:val="18"/>
    </w:rPr>
  </w:style>
  <w:style w:type="paragraph" w:styleId="TableofFigures">
    <w:name w:val="table of figures"/>
    <w:basedOn w:val="Normal"/>
    <w:next w:val="Normal"/>
    <w:uiPriority w:val="99"/>
    <w:unhideWhenUsed/>
    <w:rsid w:val="00C41698"/>
  </w:style>
  <w:style w:type="paragraph" w:styleId="TOC4">
    <w:name w:val="toc 4"/>
    <w:basedOn w:val="Normal"/>
    <w:next w:val="Normal"/>
    <w:autoRedefine/>
    <w:uiPriority w:val="39"/>
    <w:unhideWhenUsed/>
    <w:rsid w:val="000D78B2"/>
    <w:pPr>
      <w:spacing w:after="100"/>
      <w:ind w:left="720"/>
    </w:pPr>
  </w:style>
  <w:style w:type="character" w:styleId="CommentReference">
    <w:name w:val="annotation reference"/>
    <w:basedOn w:val="DefaultParagraphFont"/>
    <w:uiPriority w:val="99"/>
    <w:semiHidden/>
    <w:unhideWhenUsed/>
    <w:rsid w:val="00582926"/>
    <w:rPr>
      <w:sz w:val="16"/>
      <w:szCs w:val="16"/>
    </w:rPr>
  </w:style>
  <w:style w:type="paragraph" w:styleId="CommentText">
    <w:name w:val="annotation text"/>
    <w:basedOn w:val="Normal"/>
    <w:link w:val="CommentTextChar"/>
    <w:uiPriority w:val="99"/>
    <w:semiHidden/>
    <w:unhideWhenUsed/>
    <w:rsid w:val="00582926"/>
    <w:rPr>
      <w:sz w:val="20"/>
      <w:szCs w:val="20"/>
    </w:rPr>
  </w:style>
  <w:style w:type="character" w:customStyle="1" w:styleId="CommentTextChar">
    <w:name w:val="Comment Text Char"/>
    <w:basedOn w:val="DefaultParagraphFont"/>
    <w:link w:val="CommentText"/>
    <w:uiPriority w:val="99"/>
    <w:semiHidden/>
    <w:rsid w:val="00582926"/>
    <w:rPr>
      <w:rFonts w:ascii="Arial" w:eastAsia="Times New Roman" w:hAnsi="Arial" w:cs="Times New Roman"/>
      <w:sz w:val="20"/>
      <w:szCs w:val="20"/>
      <w:lang w:val="es-ES" w:eastAsia="es-ES"/>
    </w:rPr>
  </w:style>
  <w:style w:type="paragraph" w:styleId="CommentSubject">
    <w:name w:val="annotation subject"/>
    <w:basedOn w:val="CommentText"/>
    <w:next w:val="CommentText"/>
    <w:link w:val="CommentSubjectChar"/>
    <w:uiPriority w:val="99"/>
    <w:semiHidden/>
    <w:unhideWhenUsed/>
    <w:rsid w:val="00582926"/>
    <w:rPr>
      <w:b/>
      <w:bCs/>
    </w:rPr>
  </w:style>
  <w:style w:type="character" w:customStyle="1" w:styleId="CommentSubjectChar">
    <w:name w:val="Comment Subject Char"/>
    <w:basedOn w:val="CommentTextChar"/>
    <w:link w:val="CommentSubject"/>
    <w:uiPriority w:val="99"/>
    <w:semiHidden/>
    <w:rsid w:val="00582926"/>
    <w:rPr>
      <w:rFonts w:ascii="Arial" w:eastAsia="Times New Roman" w:hAnsi="Arial" w:cs="Times New Roman"/>
      <w:b/>
      <w:bCs/>
      <w:sz w:val="20"/>
      <w:szCs w:val="20"/>
      <w:lang w:val="es-ES" w:eastAsia="es-ES"/>
    </w:rPr>
  </w:style>
  <w:style w:type="table" w:styleId="GridTable2-Accent3">
    <w:name w:val="Grid Table 2 Accent 3"/>
    <w:basedOn w:val="TableNormal"/>
    <w:uiPriority w:val="47"/>
    <w:rsid w:val="00C547C7"/>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3-Accent3">
    <w:name w:val="Grid Table 3 Accent 3"/>
    <w:basedOn w:val="TableNormal"/>
    <w:uiPriority w:val="48"/>
    <w:rsid w:val="00C547C7"/>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3-Accent1">
    <w:name w:val="Grid Table 3 Accent 1"/>
    <w:aliases w:val="estilo tabla"/>
    <w:basedOn w:val="TableNormal"/>
    <w:uiPriority w:val="48"/>
    <w:rsid w:val="00385AAC"/>
    <w:pPr>
      <w:spacing w:after="0" w:line="240" w:lineRule="auto"/>
      <w:jc w:val="center"/>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cPr>
      <w:vAlign w:val="center"/>
    </w:tc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BAD5DF"/>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dTable6Colorful-Accent3">
    <w:name w:val="Grid Table 6 Colorful Accent 3"/>
    <w:aliases w:val="tabla secc x"/>
    <w:basedOn w:val="TableNormal"/>
    <w:uiPriority w:val="51"/>
    <w:rsid w:val="00385AAC"/>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pPr>
        <w:jc w:val="center"/>
      </w:pPr>
      <w:rPr>
        <w:color w:val="000000" w:themeColor="text1"/>
      </w:rPr>
      <w:tblPr/>
      <w:tcPr>
        <w:shd w:val="clear" w:color="auto" w:fill="BAD5DF"/>
        <w:vAlign w:val="center"/>
      </w:tcPr>
    </w:tblStylePr>
  </w:style>
  <w:style w:type="character" w:customStyle="1" w:styleId="Mencinsinresolver3">
    <w:name w:val="Mención sin resolver3"/>
    <w:basedOn w:val="DefaultParagraphFont"/>
    <w:uiPriority w:val="99"/>
    <w:semiHidden/>
    <w:unhideWhenUsed/>
    <w:rsid w:val="00993B51"/>
    <w:rPr>
      <w:color w:val="808080"/>
      <w:shd w:val="clear" w:color="auto" w:fill="E6E6E6"/>
    </w:rPr>
  </w:style>
  <w:style w:type="character" w:styleId="PlaceholderText">
    <w:name w:val="Placeholder Text"/>
    <w:basedOn w:val="DefaultParagraphFont"/>
    <w:uiPriority w:val="99"/>
    <w:semiHidden/>
    <w:rsid w:val="002E6FD3"/>
    <w:rPr>
      <w:color w:val="808080"/>
    </w:rPr>
  </w:style>
  <w:style w:type="paragraph" w:styleId="NoSpacing">
    <w:name w:val="No Spacing"/>
    <w:uiPriority w:val="1"/>
    <w:qFormat/>
    <w:rsid w:val="00BE70B7"/>
    <w:pPr>
      <w:spacing w:after="0" w:line="240" w:lineRule="auto"/>
    </w:pPr>
    <w:rPr>
      <w:rFonts w:ascii="Arial" w:hAnsi="Arial"/>
      <w:sz w:val="24"/>
      <w:szCs w:val="24"/>
    </w:rPr>
  </w:style>
  <w:style w:type="paragraph" w:customStyle="1" w:styleId="Default">
    <w:name w:val="Default"/>
    <w:rsid w:val="00BE70B7"/>
    <w:pPr>
      <w:autoSpaceDE w:val="0"/>
      <w:autoSpaceDN w:val="0"/>
      <w:adjustRightInd w:val="0"/>
      <w:spacing w:after="0" w:line="240" w:lineRule="auto"/>
    </w:pPr>
    <w:rPr>
      <w:rFonts w:ascii="Arial" w:hAnsi="Arial" w:cs="Arial"/>
      <w:color w:val="000000"/>
      <w:sz w:val="24"/>
      <w:szCs w:val="24"/>
    </w:rPr>
  </w:style>
  <w:style w:type="table" w:styleId="TableGridLight">
    <w:name w:val="Grid Table Light"/>
    <w:basedOn w:val="TableNormal"/>
    <w:uiPriority w:val="40"/>
    <w:rsid w:val="00BE70B7"/>
    <w:pPr>
      <w:spacing w:after="0" w:line="240" w:lineRule="auto"/>
    </w:pPr>
    <w:rPr>
      <w:rFonts w:ascii="Arial" w:hAnsi="Arial"/>
      <w:sz w:val="24"/>
      <w:szCs w:val="24"/>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GridTable5Dark-Accent3">
    <w:name w:val="Grid Table 5 Dark Accent 3"/>
    <w:basedOn w:val="TableNormal"/>
    <w:uiPriority w:val="50"/>
    <w:rsid w:val="00BE70B7"/>
    <w:pPr>
      <w:spacing w:after="0" w:line="240" w:lineRule="auto"/>
    </w:pPr>
    <w:rPr>
      <w:rFonts w:ascii="Arial" w:hAnsi="Arial"/>
      <w:sz w:val="24"/>
      <w:szCs w:val="24"/>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PlainTable5">
    <w:name w:val="Plain Table 5"/>
    <w:basedOn w:val="TableNormal"/>
    <w:uiPriority w:val="45"/>
    <w:rsid w:val="00BE70B7"/>
    <w:pPr>
      <w:spacing w:after="0" w:line="240" w:lineRule="auto"/>
    </w:pPr>
    <w:rPr>
      <w:rFonts w:ascii="Arial" w:hAnsi="Arial"/>
      <w:sz w:val="24"/>
      <w:szCs w:val="24"/>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OC5">
    <w:name w:val="toc 5"/>
    <w:basedOn w:val="Normal"/>
    <w:next w:val="Normal"/>
    <w:autoRedefine/>
    <w:uiPriority w:val="39"/>
    <w:unhideWhenUsed/>
    <w:rsid w:val="00F76B2B"/>
    <w:pPr>
      <w:spacing w:after="100" w:line="259" w:lineRule="auto"/>
      <w:ind w:left="880"/>
    </w:pPr>
    <w:rPr>
      <w:rFonts w:asciiTheme="minorHAnsi" w:eastAsiaTheme="minorEastAsia" w:hAnsiTheme="minorHAnsi" w:cstheme="minorBidi"/>
      <w:sz w:val="22"/>
      <w:szCs w:val="22"/>
      <w:lang w:eastAsia="es-MX"/>
    </w:rPr>
  </w:style>
  <w:style w:type="paragraph" w:styleId="TOC6">
    <w:name w:val="toc 6"/>
    <w:basedOn w:val="Normal"/>
    <w:next w:val="Normal"/>
    <w:autoRedefine/>
    <w:uiPriority w:val="39"/>
    <w:unhideWhenUsed/>
    <w:rsid w:val="00F76B2B"/>
    <w:pPr>
      <w:spacing w:after="100" w:line="259" w:lineRule="auto"/>
      <w:ind w:left="1100"/>
    </w:pPr>
    <w:rPr>
      <w:rFonts w:asciiTheme="minorHAnsi" w:eastAsiaTheme="minorEastAsia" w:hAnsiTheme="minorHAnsi" w:cstheme="minorBidi"/>
      <w:sz w:val="22"/>
      <w:szCs w:val="22"/>
      <w:lang w:eastAsia="es-MX"/>
    </w:rPr>
  </w:style>
  <w:style w:type="paragraph" w:styleId="TOC7">
    <w:name w:val="toc 7"/>
    <w:basedOn w:val="Normal"/>
    <w:next w:val="Normal"/>
    <w:autoRedefine/>
    <w:uiPriority w:val="39"/>
    <w:unhideWhenUsed/>
    <w:rsid w:val="00F76B2B"/>
    <w:pPr>
      <w:spacing w:after="100" w:line="259" w:lineRule="auto"/>
      <w:ind w:left="1320"/>
    </w:pPr>
    <w:rPr>
      <w:rFonts w:asciiTheme="minorHAnsi" w:eastAsiaTheme="minorEastAsia" w:hAnsiTheme="minorHAnsi" w:cstheme="minorBidi"/>
      <w:sz w:val="22"/>
      <w:szCs w:val="22"/>
      <w:lang w:eastAsia="es-MX"/>
    </w:rPr>
  </w:style>
  <w:style w:type="paragraph" w:styleId="TOC8">
    <w:name w:val="toc 8"/>
    <w:basedOn w:val="Normal"/>
    <w:next w:val="Normal"/>
    <w:autoRedefine/>
    <w:uiPriority w:val="39"/>
    <w:unhideWhenUsed/>
    <w:rsid w:val="00F76B2B"/>
    <w:pPr>
      <w:spacing w:after="100" w:line="259" w:lineRule="auto"/>
      <w:ind w:left="1540"/>
    </w:pPr>
    <w:rPr>
      <w:rFonts w:asciiTheme="minorHAnsi" w:eastAsiaTheme="minorEastAsia" w:hAnsiTheme="minorHAnsi" w:cstheme="minorBidi"/>
      <w:sz w:val="22"/>
      <w:szCs w:val="22"/>
      <w:lang w:eastAsia="es-MX"/>
    </w:rPr>
  </w:style>
  <w:style w:type="paragraph" w:styleId="TOC9">
    <w:name w:val="toc 9"/>
    <w:basedOn w:val="Normal"/>
    <w:next w:val="Normal"/>
    <w:autoRedefine/>
    <w:uiPriority w:val="39"/>
    <w:unhideWhenUsed/>
    <w:rsid w:val="00F76B2B"/>
    <w:pPr>
      <w:spacing w:after="100" w:line="259" w:lineRule="auto"/>
      <w:ind w:left="1760"/>
    </w:pPr>
    <w:rPr>
      <w:rFonts w:asciiTheme="minorHAnsi" w:eastAsiaTheme="minorEastAsia" w:hAnsiTheme="minorHAnsi" w:cstheme="minorBidi"/>
      <w:sz w:val="22"/>
      <w:szCs w:val="22"/>
      <w:lang w:eastAsia="es-MX"/>
    </w:rPr>
  </w:style>
  <w:style w:type="paragraph" w:styleId="BodyTextIndent">
    <w:name w:val="Body Text Indent"/>
    <w:basedOn w:val="Normal"/>
    <w:link w:val="BodyTextIndentChar"/>
    <w:uiPriority w:val="99"/>
    <w:unhideWhenUsed/>
    <w:rsid w:val="001B4333"/>
    <w:pPr>
      <w:ind w:firstLine="708"/>
      <w:jc w:val="both"/>
    </w:pPr>
  </w:style>
  <w:style w:type="character" w:customStyle="1" w:styleId="BodyTextIndentChar">
    <w:name w:val="Body Text Indent Char"/>
    <w:basedOn w:val="DefaultParagraphFont"/>
    <w:link w:val="BodyTextIndent"/>
    <w:uiPriority w:val="99"/>
    <w:rsid w:val="001B4333"/>
    <w:rPr>
      <w:rFonts w:ascii="Arial" w:eastAsia="Times New Roman" w:hAnsi="Arial" w:cs="Times New Roman"/>
      <w:sz w:val="24"/>
      <w:szCs w:val="24"/>
      <w:lang w:eastAsia="es-ES"/>
    </w:rPr>
  </w:style>
  <w:style w:type="paragraph" w:styleId="BodyTextIndent2">
    <w:name w:val="Body Text Indent 2"/>
    <w:basedOn w:val="Normal"/>
    <w:link w:val="BodyTextIndent2Char"/>
    <w:uiPriority w:val="99"/>
    <w:unhideWhenUsed/>
    <w:rsid w:val="00F56C1E"/>
    <w:pPr>
      <w:spacing w:before="240" w:after="240"/>
      <w:ind w:firstLine="708"/>
    </w:pPr>
  </w:style>
  <w:style w:type="character" w:customStyle="1" w:styleId="BodyTextIndent2Char">
    <w:name w:val="Body Text Indent 2 Char"/>
    <w:basedOn w:val="DefaultParagraphFont"/>
    <w:link w:val="BodyTextIndent2"/>
    <w:uiPriority w:val="99"/>
    <w:rsid w:val="00F56C1E"/>
    <w:rPr>
      <w:rFonts w:ascii="Arial" w:eastAsia="Times New Roman" w:hAnsi="Arial" w:cs="Times New Roman"/>
      <w:sz w:val="24"/>
      <w:szCs w:val="24"/>
      <w:lang w:eastAsia="es-ES"/>
    </w:rPr>
  </w:style>
  <w:style w:type="paragraph" w:styleId="BodyTextIndent3">
    <w:name w:val="Body Text Indent 3"/>
    <w:basedOn w:val="Normal"/>
    <w:link w:val="BodyTextIndent3Char"/>
    <w:uiPriority w:val="99"/>
    <w:unhideWhenUsed/>
    <w:rsid w:val="0043778F"/>
    <w:pPr>
      <w:spacing w:before="240" w:after="240"/>
      <w:ind w:firstLine="525"/>
      <w:jc w:val="both"/>
    </w:pPr>
  </w:style>
  <w:style w:type="character" w:customStyle="1" w:styleId="BodyTextIndent3Char">
    <w:name w:val="Body Text Indent 3 Char"/>
    <w:basedOn w:val="DefaultParagraphFont"/>
    <w:link w:val="BodyTextIndent3"/>
    <w:uiPriority w:val="99"/>
    <w:rsid w:val="0043778F"/>
    <w:rPr>
      <w:rFonts w:ascii="Arial" w:eastAsia="Times New Roman" w:hAnsi="Arial" w:cs="Times New Roman"/>
      <w:sz w:val="24"/>
      <w:szCs w:val="24"/>
      <w:lang w:eastAsia="es-ES"/>
    </w:rPr>
  </w:style>
  <w:style w:type="paragraph" w:styleId="BodyText2">
    <w:name w:val="Body Text 2"/>
    <w:basedOn w:val="Normal"/>
    <w:link w:val="BodyText2Char"/>
    <w:uiPriority w:val="99"/>
    <w:unhideWhenUsed/>
    <w:rsid w:val="000A5904"/>
    <w:pPr>
      <w:spacing w:before="240" w:after="240"/>
      <w:jc w:val="both"/>
    </w:pPr>
  </w:style>
  <w:style w:type="character" w:customStyle="1" w:styleId="BodyText2Char">
    <w:name w:val="Body Text 2 Char"/>
    <w:basedOn w:val="DefaultParagraphFont"/>
    <w:link w:val="BodyText2"/>
    <w:uiPriority w:val="99"/>
    <w:rsid w:val="000A5904"/>
    <w:rPr>
      <w:rFonts w:ascii="Arial" w:eastAsia="Times New Roman" w:hAnsi="Arial" w:cs="Times New Roman"/>
      <w:sz w:val="24"/>
      <w:szCs w:val="24"/>
      <w:lang w:eastAsia="es-ES"/>
    </w:rPr>
  </w:style>
  <w:style w:type="table" w:styleId="GridTable7Colorful">
    <w:name w:val="Grid Table 7 Colorful"/>
    <w:basedOn w:val="TableNormal"/>
    <w:uiPriority w:val="52"/>
    <w:rsid w:val="00D847A6"/>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price-tag-symbol">
    <w:name w:val="price-tag-symbol"/>
    <w:basedOn w:val="DefaultParagraphFont"/>
    <w:rsid w:val="00081827"/>
  </w:style>
  <w:style w:type="character" w:customStyle="1" w:styleId="price-tag-fraction">
    <w:name w:val="price-tag-fraction"/>
    <w:basedOn w:val="DefaultParagraphFont"/>
    <w:rsid w:val="00081827"/>
  </w:style>
  <w:style w:type="table" w:styleId="ListTable7Colorful-Accent3">
    <w:name w:val="List Table 7 Colorful Accent 3"/>
    <w:basedOn w:val="TableNormal"/>
    <w:uiPriority w:val="52"/>
    <w:rsid w:val="0022051A"/>
    <w:pPr>
      <w:spacing w:after="0" w:line="240" w:lineRule="auto"/>
    </w:pPr>
    <w:rPr>
      <w:color w:val="7B7B7B" w:themeColor="accent3"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654">
      <w:bodyDiv w:val="1"/>
      <w:marLeft w:val="0"/>
      <w:marRight w:val="0"/>
      <w:marTop w:val="0"/>
      <w:marBottom w:val="0"/>
      <w:divBdr>
        <w:top w:val="none" w:sz="0" w:space="0" w:color="auto"/>
        <w:left w:val="none" w:sz="0" w:space="0" w:color="auto"/>
        <w:bottom w:val="none" w:sz="0" w:space="0" w:color="auto"/>
        <w:right w:val="none" w:sz="0" w:space="0" w:color="auto"/>
      </w:divBdr>
    </w:div>
    <w:div w:id="1706381">
      <w:bodyDiv w:val="1"/>
      <w:marLeft w:val="0"/>
      <w:marRight w:val="0"/>
      <w:marTop w:val="0"/>
      <w:marBottom w:val="0"/>
      <w:divBdr>
        <w:top w:val="none" w:sz="0" w:space="0" w:color="auto"/>
        <w:left w:val="none" w:sz="0" w:space="0" w:color="auto"/>
        <w:bottom w:val="none" w:sz="0" w:space="0" w:color="auto"/>
        <w:right w:val="none" w:sz="0" w:space="0" w:color="auto"/>
      </w:divBdr>
    </w:div>
    <w:div w:id="2127529">
      <w:bodyDiv w:val="1"/>
      <w:marLeft w:val="0"/>
      <w:marRight w:val="0"/>
      <w:marTop w:val="0"/>
      <w:marBottom w:val="0"/>
      <w:divBdr>
        <w:top w:val="none" w:sz="0" w:space="0" w:color="auto"/>
        <w:left w:val="none" w:sz="0" w:space="0" w:color="auto"/>
        <w:bottom w:val="none" w:sz="0" w:space="0" w:color="auto"/>
        <w:right w:val="none" w:sz="0" w:space="0" w:color="auto"/>
      </w:divBdr>
    </w:div>
    <w:div w:id="3633048">
      <w:bodyDiv w:val="1"/>
      <w:marLeft w:val="0"/>
      <w:marRight w:val="0"/>
      <w:marTop w:val="0"/>
      <w:marBottom w:val="0"/>
      <w:divBdr>
        <w:top w:val="none" w:sz="0" w:space="0" w:color="auto"/>
        <w:left w:val="none" w:sz="0" w:space="0" w:color="auto"/>
        <w:bottom w:val="none" w:sz="0" w:space="0" w:color="auto"/>
        <w:right w:val="none" w:sz="0" w:space="0" w:color="auto"/>
      </w:divBdr>
    </w:div>
    <w:div w:id="4866651">
      <w:bodyDiv w:val="1"/>
      <w:marLeft w:val="0"/>
      <w:marRight w:val="0"/>
      <w:marTop w:val="0"/>
      <w:marBottom w:val="0"/>
      <w:divBdr>
        <w:top w:val="none" w:sz="0" w:space="0" w:color="auto"/>
        <w:left w:val="none" w:sz="0" w:space="0" w:color="auto"/>
        <w:bottom w:val="none" w:sz="0" w:space="0" w:color="auto"/>
        <w:right w:val="none" w:sz="0" w:space="0" w:color="auto"/>
      </w:divBdr>
    </w:div>
    <w:div w:id="5252322">
      <w:bodyDiv w:val="1"/>
      <w:marLeft w:val="0"/>
      <w:marRight w:val="0"/>
      <w:marTop w:val="0"/>
      <w:marBottom w:val="0"/>
      <w:divBdr>
        <w:top w:val="none" w:sz="0" w:space="0" w:color="auto"/>
        <w:left w:val="none" w:sz="0" w:space="0" w:color="auto"/>
        <w:bottom w:val="none" w:sz="0" w:space="0" w:color="auto"/>
        <w:right w:val="none" w:sz="0" w:space="0" w:color="auto"/>
      </w:divBdr>
    </w:div>
    <w:div w:id="6176264">
      <w:bodyDiv w:val="1"/>
      <w:marLeft w:val="0"/>
      <w:marRight w:val="0"/>
      <w:marTop w:val="0"/>
      <w:marBottom w:val="0"/>
      <w:divBdr>
        <w:top w:val="none" w:sz="0" w:space="0" w:color="auto"/>
        <w:left w:val="none" w:sz="0" w:space="0" w:color="auto"/>
        <w:bottom w:val="none" w:sz="0" w:space="0" w:color="auto"/>
        <w:right w:val="none" w:sz="0" w:space="0" w:color="auto"/>
      </w:divBdr>
    </w:div>
    <w:div w:id="6829695">
      <w:bodyDiv w:val="1"/>
      <w:marLeft w:val="0"/>
      <w:marRight w:val="0"/>
      <w:marTop w:val="0"/>
      <w:marBottom w:val="0"/>
      <w:divBdr>
        <w:top w:val="none" w:sz="0" w:space="0" w:color="auto"/>
        <w:left w:val="none" w:sz="0" w:space="0" w:color="auto"/>
        <w:bottom w:val="none" w:sz="0" w:space="0" w:color="auto"/>
        <w:right w:val="none" w:sz="0" w:space="0" w:color="auto"/>
      </w:divBdr>
    </w:div>
    <w:div w:id="8217142">
      <w:bodyDiv w:val="1"/>
      <w:marLeft w:val="0"/>
      <w:marRight w:val="0"/>
      <w:marTop w:val="0"/>
      <w:marBottom w:val="0"/>
      <w:divBdr>
        <w:top w:val="none" w:sz="0" w:space="0" w:color="auto"/>
        <w:left w:val="none" w:sz="0" w:space="0" w:color="auto"/>
        <w:bottom w:val="none" w:sz="0" w:space="0" w:color="auto"/>
        <w:right w:val="none" w:sz="0" w:space="0" w:color="auto"/>
      </w:divBdr>
    </w:div>
    <w:div w:id="8262797">
      <w:bodyDiv w:val="1"/>
      <w:marLeft w:val="0"/>
      <w:marRight w:val="0"/>
      <w:marTop w:val="0"/>
      <w:marBottom w:val="0"/>
      <w:divBdr>
        <w:top w:val="none" w:sz="0" w:space="0" w:color="auto"/>
        <w:left w:val="none" w:sz="0" w:space="0" w:color="auto"/>
        <w:bottom w:val="none" w:sz="0" w:space="0" w:color="auto"/>
        <w:right w:val="none" w:sz="0" w:space="0" w:color="auto"/>
      </w:divBdr>
    </w:div>
    <w:div w:id="9379834">
      <w:bodyDiv w:val="1"/>
      <w:marLeft w:val="0"/>
      <w:marRight w:val="0"/>
      <w:marTop w:val="0"/>
      <w:marBottom w:val="0"/>
      <w:divBdr>
        <w:top w:val="none" w:sz="0" w:space="0" w:color="auto"/>
        <w:left w:val="none" w:sz="0" w:space="0" w:color="auto"/>
        <w:bottom w:val="none" w:sz="0" w:space="0" w:color="auto"/>
        <w:right w:val="none" w:sz="0" w:space="0" w:color="auto"/>
      </w:divBdr>
    </w:div>
    <w:div w:id="10038417">
      <w:bodyDiv w:val="1"/>
      <w:marLeft w:val="0"/>
      <w:marRight w:val="0"/>
      <w:marTop w:val="0"/>
      <w:marBottom w:val="0"/>
      <w:divBdr>
        <w:top w:val="none" w:sz="0" w:space="0" w:color="auto"/>
        <w:left w:val="none" w:sz="0" w:space="0" w:color="auto"/>
        <w:bottom w:val="none" w:sz="0" w:space="0" w:color="auto"/>
        <w:right w:val="none" w:sz="0" w:space="0" w:color="auto"/>
      </w:divBdr>
    </w:div>
    <w:div w:id="10885412">
      <w:bodyDiv w:val="1"/>
      <w:marLeft w:val="0"/>
      <w:marRight w:val="0"/>
      <w:marTop w:val="0"/>
      <w:marBottom w:val="0"/>
      <w:divBdr>
        <w:top w:val="none" w:sz="0" w:space="0" w:color="auto"/>
        <w:left w:val="none" w:sz="0" w:space="0" w:color="auto"/>
        <w:bottom w:val="none" w:sz="0" w:space="0" w:color="auto"/>
        <w:right w:val="none" w:sz="0" w:space="0" w:color="auto"/>
      </w:divBdr>
    </w:div>
    <w:div w:id="10956828">
      <w:bodyDiv w:val="1"/>
      <w:marLeft w:val="0"/>
      <w:marRight w:val="0"/>
      <w:marTop w:val="0"/>
      <w:marBottom w:val="0"/>
      <w:divBdr>
        <w:top w:val="none" w:sz="0" w:space="0" w:color="auto"/>
        <w:left w:val="none" w:sz="0" w:space="0" w:color="auto"/>
        <w:bottom w:val="none" w:sz="0" w:space="0" w:color="auto"/>
        <w:right w:val="none" w:sz="0" w:space="0" w:color="auto"/>
      </w:divBdr>
    </w:div>
    <w:div w:id="11498842">
      <w:bodyDiv w:val="1"/>
      <w:marLeft w:val="0"/>
      <w:marRight w:val="0"/>
      <w:marTop w:val="0"/>
      <w:marBottom w:val="0"/>
      <w:divBdr>
        <w:top w:val="none" w:sz="0" w:space="0" w:color="auto"/>
        <w:left w:val="none" w:sz="0" w:space="0" w:color="auto"/>
        <w:bottom w:val="none" w:sz="0" w:space="0" w:color="auto"/>
        <w:right w:val="none" w:sz="0" w:space="0" w:color="auto"/>
      </w:divBdr>
    </w:div>
    <w:div w:id="11542628">
      <w:bodyDiv w:val="1"/>
      <w:marLeft w:val="0"/>
      <w:marRight w:val="0"/>
      <w:marTop w:val="0"/>
      <w:marBottom w:val="0"/>
      <w:divBdr>
        <w:top w:val="none" w:sz="0" w:space="0" w:color="auto"/>
        <w:left w:val="none" w:sz="0" w:space="0" w:color="auto"/>
        <w:bottom w:val="none" w:sz="0" w:space="0" w:color="auto"/>
        <w:right w:val="none" w:sz="0" w:space="0" w:color="auto"/>
      </w:divBdr>
    </w:div>
    <w:div w:id="12073675">
      <w:bodyDiv w:val="1"/>
      <w:marLeft w:val="0"/>
      <w:marRight w:val="0"/>
      <w:marTop w:val="0"/>
      <w:marBottom w:val="0"/>
      <w:divBdr>
        <w:top w:val="none" w:sz="0" w:space="0" w:color="auto"/>
        <w:left w:val="none" w:sz="0" w:space="0" w:color="auto"/>
        <w:bottom w:val="none" w:sz="0" w:space="0" w:color="auto"/>
        <w:right w:val="none" w:sz="0" w:space="0" w:color="auto"/>
      </w:divBdr>
    </w:div>
    <w:div w:id="12460228">
      <w:bodyDiv w:val="1"/>
      <w:marLeft w:val="0"/>
      <w:marRight w:val="0"/>
      <w:marTop w:val="0"/>
      <w:marBottom w:val="0"/>
      <w:divBdr>
        <w:top w:val="none" w:sz="0" w:space="0" w:color="auto"/>
        <w:left w:val="none" w:sz="0" w:space="0" w:color="auto"/>
        <w:bottom w:val="none" w:sz="0" w:space="0" w:color="auto"/>
        <w:right w:val="none" w:sz="0" w:space="0" w:color="auto"/>
      </w:divBdr>
    </w:div>
    <w:div w:id="14187004">
      <w:bodyDiv w:val="1"/>
      <w:marLeft w:val="0"/>
      <w:marRight w:val="0"/>
      <w:marTop w:val="0"/>
      <w:marBottom w:val="0"/>
      <w:divBdr>
        <w:top w:val="none" w:sz="0" w:space="0" w:color="auto"/>
        <w:left w:val="none" w:sz="0" w:space="0" w:color="auto"/>
        <w:bottom w:val="none" w:sz="0" w:space="0" w:color="auto"/>
        <w:right w:val="none" w:sz="0" w:space="0" w:color="auto"/>
      </w:divBdr>
    </w:div>
    <w:div w:id="15081148">
      <w:bodyDiv w:val="1"/>
      <w:marLeft w:val="0"/>
      <w:marRight w:val="0"/>
      <w:marTop w:val="0"/>
      <w:marBottom w:val="0"/>
      <w:divBdr>
        <w:top w:val="none" w:sz="0" w:space="0" w:color="auto"/>
        <w:left w:val="none" w:sz="0" w:space="0" w:color="auto"/>
        <w:bottom w:val="none" w:sz="0" w:space="0" w:color="auto"/>
        <w:right w:val="none" w:sz="0" w:space="0" w:color="auto"/>
      </w:divBdr>
    </w:div>
    <w:div w:id="15547697">
      <w:bodyDiv w:val="1"/>
      <w:marLeft w:val="0"/>
      <w:marRight w:val="0"/>
      <w:marTop w:val="0"/>
      <w:marBottom w:val="0"/>
      <w:divBdr>
        <w:top w:val="none" w:sz="0" w:space="0" w:color="auto"/>
        <w:left w:val="none" w:sz="0" w:space="0" w:color="auto"/>
        <w:bottom w:val="none" w:sz="0" w:space="0" w:color="auto"/>
        <w:right w:val="none" w:sz="0" w:space="0" w:color="auto"/>
      </w:divBdr>
    </w:div>
    <w:div w:id="18238281">
      <w:bodyDiv w:val="1"/>
      <w:marLeft w:val="0"/>
      <w:marRight w:val="0"/>
      <w:marTop w:val="0"/>
      <w:marBottom w:val="0"/>
      <w:divBdr>
        <w:top w:val="none" w:sz="0" w:space="0" w:color="auto"/>
        <w:left w:val="none" w:sz="0" w:space="0" w:color="auto"/>
        <w:bottom w:val="none" w:sz="0" w:space="0" w:color="auto"/>
        <w:right w:val="none" w:sz="0" w:space="0" w:color="auto"/>
      </w:divBdr>
    </w:div>
    <w:div w:id="18360879">
      <w:bodyDiv w:val="1"/>
      <w:marLeft w:val="0"/>
      <w:marRight w:val="0"/>
      <w:marTop w:val="0"/>
      <w:marBottom w:val="0"/>
      <w:divBdr>
        <w:top w:val="none" w:sz="0" w:space="0" w:color="auto"/>
        <w:left w:val="none" w:sz="0" w:space="0" w:color="auto"/>
        <w:bottom w:val="none" w:sz="0" w:space="0" w:color="auto"/>
        <w:right w:val="none" w:sz="0" w:space="0" w:color="auto"/>
      </w:divBdr>
    </w:div>
    <w:div w:id="18744706">
      <w:bodyDiv w:val="1"/>
      <w:marLeft w:val="0"/>
      <w:marRight w:val="0"/>
      <w:marTop w:val="0"/>
      <w:marBottom w:val="0"/>
      <w:divBdr>
        <w:top w:val="none" w:sz="0" w:space="0" w:color="auto"/>
        <w:left w:val="none" w:sz="0" w:space="0" w:color="auto"/>
        <w:bottom w:val="none" w:sz="0" w:space="0" w:color="auto"/>
        <w:right w:val="none" w:sz="0" w:space="0" w:color="auto"/>
      </w:divBdr>
    </w:div>
    <w:div w:id="18744944">
      <w:bodyDiv w:val="1"/>
      <w:marLeft w:val="0"/>
      <w:marRight w:val="0"/>
      <w:marTop w:val="0"/>
      <w:marBottom w:val="0"/>
      <w:divBdr>
        <w:top w:val="none" w:sz="0" w:space="0" w:color="auto"/>
        <w:left w:val="none" w:sz="0" w:space="0" w:color="auto"/>
        <w:bottom w:val="none" w:sz="0" w:space="0" w:color="auto"/>
        <w:right w:val="none" w:sz="0" w:space="0" w:color="auto"/>
      </w:divBdr>
    </w:div>
    <w:div w:id="19936157">
      <w:bodyDiv w:val="1"/>
      <w:marLeft w:val="0"/>
      <w:marRight w:val="0"/>
      <w:marTop w:val="0"/>
      <w:marBottom w:val="0"/>
      <w:divBdr>
        <w:top w:val="none" w:sz="0" w:space="0" w:color="auto"/>
        <w:left w:val="none" w:sz="0" w:space="0" w:color="auto"/>
        <w:bottom w:val="none" w:sz="0" w:space="0" w:color="auto"/>
        <w:right w:val="none" w:sz="0" w:space="0" w:color="auto"/>
      </w:divBdr>
    </w:div>
    <w:div w:id="20522093">
      <w:bodyDiv w:val="1"/>
      <w:marLeft w:val="0"/>
      <w:marRight w:val="0"/>
      <w:marTop w:val="0"/>
      <w:marBottom w:val="0"/>
      <w:divBdr>
        <w:top w:val="none" w:sz="0" w:space="0" w:color="auto"/>
        <w:left w:val="none" w:sz="0" w:space="0" w:color="auto"/>
        <w:bottom w:val="none" w:sz="0" w:space="0" w:color="auto"/>
        <w:right w:val="none" w:sz="0" w:space="0" w:color="auto"/>
      </w:divBdr>
    </w:div>
    <w:div w:id="22827912">
      <w:bodyDiv w:val="1"/>
      <w:marLeft w:val="0"/>
      <w:marRight w:val="0"/>
      <w:marTop w:val="0"/>
      <w:marBottom w:val="0"/>
      <w:divBdr>
        <w:top w:val="none" w:sz="0" w:space="0" w:color="auto"/>
        <w:left w:val="none" w:sz="0" w:space="0" w:color="auto"/>
        <w:bottom w:val="none" w:sz="0" w:space="0" w:color="auto"/>
        <w:right w:val="none" w:sz="0" w:space="0" w:color="auto"/>
      </w:divBdr>
    </w:div>
    <w:div w:id="26178337">
      <w:bodyDiv w:val="1"/>
      <w:marLeft w:val="0"/>
      <w:marRight w:val="0"/>
      <w:marTop w:val="0"/>
      <w:marBottom w:val="0"/>
      <w:divBdr>
        <w:top w:val="none" w:sz="0" w:space="0" w:color="auto"/>
        <w:left w:val="none" w:sz="0" w:space="0" w:color="auto"/>
        <w:bottom w:val="none" w:sz="0" w:space="0" w:color="auto"/>
        <w:right w:val="none" w:sz="0" w:space="0" w:color="auto"/>
      </w:divBdr>
    </w:div>
    <w:div w:id="26688146">
      <w:bodyDiv w:val="1"/>
      <w:marLeft w:val="0"/>
      <w:marRight w:val="0"/>
      <w:marTop w:val="0"/>
      <w:marBottom w:val="0"/>
      <w:divBdr>
        <w:top w:val="none" w:sz="0" w:space="0" w:color="auto"/>
        <w:left w:val="none" w:sz="0" w:space="0" w:color="auto"/>
        <w:bottom w:val="none" w:sz="0" w:space="0" w:color="auto"/>
        <w:right w:val="none" w:sz="0" w:space="0" w:color="auto"/>
      </w:divBdr>
    </w:div>
    <w:div w:id="32461445">
      <w:bodyDiv w:val="1"/>
      <w:marLeft w:val="0"/>
      <w:marRight w:val="0"/>
      <w:marTop w:val="0"/>
      <w:marBottom w:val="0"/>
      <w:divBdr>
        <w:top w:val="none" w:sz="0" w:space="0" w:color="auto"/>
        <w:left w:val="none" w:sz="0" w:space="0" w:color="auto"/>
        <w:bottom w:val="none" w:sz="0" w:space="0" w:color="auto"/>
        <w:right w:val="none" w:sz="0" w:space="0" w:color="auto"/>
      </w:divBdr>
    </w:div>
    <w:div w:id="32777115">
      <w:bodyDiv w:val="1"/>
      <w:marLeft w:val="0"/>
      <w:marRight w:val="0"/>
      <w:marTop w:val="0"/>
      <w:marBottom w:val="0"/>
      <w:divBdr>
        <w:top w:val="none" w:sz="0" w:space="0" w:color="auto"/>
        <w:left w:val="none" w:sz="0" w:space="0" w:color="auto"/>
        <w:bottom w:val="none" w:sz="0" w:space="0" w:color="auto"/>
        <w:right w:val="none" w:sz="0" w:space="0" w:color="auto"/>
      </w:divBdr>
    </w:div>
    <w:div w:id="33702380">
      <w:bodyDiv w:val="1"/>
      <w:marLeft w:val="0"/>
      <w:marRight w:val="0"/>
      <w:marTop w:val="0"/>
      <w:marBottom w:val="0"/>
      <w:divBdr>
        <w:top w:val="none" w:sz="0" w:space="0" w:color="auto"/>
        <w:left w:val="none" w:sz="0" w:space="0" w:color="auto"/>
        <w:bottom w:val="none" w:sz="0" w:space="0" w:color="auto"/>
        <w:right w:val="none" w:sz="0" w:space="0" w:color="auto"/>
      </w:divBdr>
    </w:div>
    <w:div w:id="33972197">
      <w:bodyDiv w:val="1"/>
      <w:marLeft w:val="0"/>
      <w:marRight w:val="0"/>
      <w:marTop w:val="0"/>
      <w:marBottom w:val="0"/>
      <w:divBdr>
        <w:top w:val="none" w:sz="0" w:space="0" w:color="auto"/>
        <w:left w:val="none" w:sz="0" w:space="0" w:color="auto"/>
        <w:bottom w:val="none" w:sz="0" w:space="0" w:color="auto"/>
        <w:right w:val="none" w:sz="0" w:space="0" w:color="auto"/>
      </w:divBdr>
    </w:div>
    <w:div w:id="34812305">
      <w:bodyDiv w:val="1"/>
      <w:marLeft w:val="0"/>
      <w:marRight w:val="0"/>
      <w:marTop w:val="0"/>
      <w:marBottom w:val="0"/>
      <w:divBdr>
        <w:top w:val="none" w:sz="0" w:space="0" w:color="auto"/>
        <w:left w:val="none" w:sz="0" w:space="0" w:color="auto"/>
        <w:bottom w:val="none" w:sz="0" w:space="0" w:color="auto"/>
        <w:right w:val="none" w:sz="0" w:space="0" w:color="auto"/>
      </w:divBdr>
    </w:div>
    <w:div w:id="35009824">
      <w:bodyDiv w:val="1"/>
      <w:marLeft w:val="0"/>
      <w:marRight w:val="0"/>
      <w:marTop w:val="0"/>
      <w:marBottom w:val="0"/>
      <w:divBdr>
        <w:top w:val="none" w:sz="0" w:space="0" w:color="auto"/>
        <w:left w:val="none" w:sz="0" w:space="0" w:color="auto"/>
        <w:bottom w:val="none" w:sz="0" w:space="0" w:color="auto"/>
        <w:right w:val="none" w:sz="0" w:space="0" w:color="auto"/>
      </w:divBdr>
    </w:div>
    <w:div w:id="36004468">
      <w:bodyDiv w:val="1"/>
      <w:marLeft w:val="0"/>
      <w:marRight w:val="0"/>
      <w:marTop w:val="0"/>
      <w:marBottom w:val="0"/>
      <w:divBdr>
        <w:top w:val="none" w:sz="0" w:space="0" w:color="auto"/>
        <w:left w:val="none" w:sz="0" w:space="0" w:color="auto"/>
        <w:bottom w:val="none" w:sz="0" w:space="0" w:color="auto"/>
        <w:right w:val="none" w:sz="0" w:space="0" w:color="auto"/>
      </w:divBdr>
    </w:div>
    <w:div w:id="37240882">
      <w:bodyDiv w:val="1"/>
      <w:marLeft w:val="0"/>
      <w:marRight w:val="0"/>
      <w:marTop w:val="0"/>
      <w:marBottom w:val="0"/>
      <w:divBdr>
        <w:top w:val="none" w:sz="0" w:space="0" w:color="auto"/>
        <w:left w:val="none" w:sz="0" w:space="0" w:color="auto"/>
        <w:bottom w:val="none" w:sz="0" w:space="0" w:color="auto"/>
        <w:right w:val="none" w:sz="0" w:space="0" w:color="auto"/>
      </w:divBdr>
    </w:div>
    <w:div w:id="38475431">
      <w:bodyDiv w:val="1"/>
      <w:marLeft w:val="0"/>
      <w:marRight w:val="0"/>
      <w:marTop w:val="0"/>
      <w:marBottom w:val="0"/>
      <w:divBdr>
        <w:top w:val="none" w:sz="0" w:space="0" w:color="auto"/>
        <w:left w:val="none" w:sz="0" w:space="0" w:color="auto"/>
        <w:bottom w:val="none" w:sz="0" w:space="0" w:color="auto"/>
        <w:right w:val="none" w:sz="0" w:space="0" w:color="auto"/>
      </w:divBdr>
    </w:div>
    <w:div w:id="38629854">
      <w:bodyDiv w:val="1"/>
      <w:marLeft w:val="0"/>
      <w:marRight w:val="0"/>
      <w:marTop w:val="0"/>
      <w:marBottom w:val="0"/>
      <w:divBdr>
        <w:top w:val="none" w:sz="0" w:space="0" w:color="auto"/>
        <w:left w:val="none" w:sz="0" w:space="0" w:color="auto"/>
        <w:bottom w:val="none" w:sz="0" w:space="0" w:color="auto"/>
        <w:right w:val="none" w:sz="0" w:space="0" w:color="auto"/>
      </w:divBdr>
    </w:div>
    <w:div w:id="38869758">
      <w:bodyDiv w:val="1"/>
      <w:marLeft w:val="0"/>
      <w:marRight w:val="0"/>
      <w:marTop w:val="0"/>
      <w:marBottom w:val="0"/>
      <w:divBdr>
        <w:top w:val="none" w:sz="0" w:space="0" w:color="auto"/>
        <w:left w:val="none" w:sz="0" w:space="0" w:color="auto"/>
        <w:bottom w:val="none" w:sz="0" w:space="0" w:color="auto"/>
        <w:right w:val="none" w:sz="0" w:space="0" w:color="auto"/>
      </w:divBdr>
    </w:div>
    <w:div w:id="40983561">
      <w:bodyDiv w:val="1"/>
      <w:marLeft w:val="0"/>
      <w:marRight w:val="0"/>
      <w:marTop w:val="0"/>
      <w:marBottom w:val="0"/>
      <w:divBdr>
        <w:top w:val="none" w:sz="0" w:space="0" w:color="auto"/>
        <w:left w:val="none" w:sz="0" w:space="0" w:color="auto"/>
        <w:bottom w:val="none" w:sz="0" w:space="0" w:color="auto"/>
        <w:right w:val="none" w:sz="0" w:space="0" w:color="auto"/>
      </w:divBdr>
    </w:div>
    <w:div w:id="41952242">
      <w:bodyDiv w:val="1"/>
      <w:marLeft w:val="0"/>
      <w:marRight w:val="0"/>
      <w:marTop w:val="0"/>
      <w:marBottom w:val="0"/>
      <w:divBdr>
        <w:top w:val="none" w:sz="0" w:space="0" w:color="auto"/>
        <w:left w:val="none" w:sz="0" w:space="0" w:color="auto"/>
        <w:bottom w:val="none" w:sz="0" w:space="0" w:color="auto"/>
        <w:right w:val="none" w:sz="0" w:space="0" w:color="auto"/>
      </w:divBdr>
    </w:div>
    <w:div w:id="42221786">
      <w:bodyDiv w:val="1"/>
      <w:marLeft w:val="0"/>
      <w:marRight w:val="0"/>
      <w:marTop w:val="0"/>
      <w:marBottom w:val="0"/>
      <w:divBdr>
        <w:top w:val="none" w:sz="0" w:space="0" w:color="auto"/>
        <w:left w:val="none" w:sz="0" w:space="0" w:color="auto"/>
        <w:bottom w:val="none" w:sz="0" w:space="0" w:color="auto"/>
        <w:right w:val="none" w:sz="0" w:space="0" w:color="auto"/>
      </w:divBdr>
    </w:div>
    <w:div w:id="45297212">
      <w:bodyDiv w:val="1"/>
      <w:marLeft w:val="0"/>
      <w:marRight w:val="0"/>
      <w:marTop w:val="0"/>
      <w:marBottom w:val="0"/>
      <w:divBdr>
        <w:top w:val="none" w:sz="0" w:space="0" w:color="auto"/>
        <w:left w:val="none" w:sz="0" w:space="0" w:color="auto"/>
        <w:bottom w:val="none" w:sz="0" w:space="0" w:color="auto"/>
        <w:right w:val="none" w:sz="0" w:space="0" w:color="auto"/>
      </w:divBdr>
    </w:div>
    <w:div w:id="46076887">
      <w:bodyDiv w:val="1"/>
      <w:marLeft w:val="0"/>
      <w:marRight w:val="0"/>
      <w:marTop w:val="0"/>
      <w:marBottom w:val="0"/>
      <w:divBdr>
        <w:top w:val="none" w:sz="0" w:space="0" w:color="auto"/>
        <w:left w:val="none" w:sz="0" w:space="0" w:color="auto"/>
        <w:bottom w:val="none" w:sz="0" w:space="0" w:color="auto"/>
        <w:right w:val="none" w:sz="0" w:space="0" w:color="auto"/>
      </w:divBdr>
    </w:div>
    <w:div w:id="48312610">
      <w:bodyDiv w:val="1"/>
      <w:marLeft w:val="0"/>
      <w:marRight w:val="0"/>
      <w:marTop w:val="0"/>
      <w:marBottom w:val="0"/>
      <w:divBdr>
        <w:top w:val="none" w:sz="0" w:space="0" w:color="auto"/>
        <w:left w:val="none" w:sz="0" w:space="0" w:color="auto"/>
        <w:bottom w:val="none" w:sz="0" w:space="0" w:color="auto"/>
        <w:right w:val="none" w:sz="0" w:space="0" w:color="auto"/>
      </w:divBdr>
    </w:div>
    <w:div w:id="49114856">
      <w:bodyDiv w:val="1"/>
      <w:marLeft w:val="0"/>
      <w:marRight w:val="0"/>
      <w:marTop w:val="0"/>
      <w:marBottom w:val="0"/>
      <w:divBdr>
        <w:top w:val="none" w:sz="0" w:space="0" w:color="auto"/>
        <w:left w:val="none" w:sz="0" w:space="0" w:color="auto"/>
        <w:bottom w:val="none" w:sz="0" w:space="0" w:color="auto"/>
        <w:right w:val="none" w:sz="0" w:space="0" w:color="auto"/>
      </w:divBdr>
    </w:div>
    <w:div w:id="51003798">
      <w:bodyDiv w:val="1"/>
      <w:marLeft w:val="0"/>
      <w:marRight w:val="0"/>
      <w:marTop w:val="0"/>
      <w:marBottom w:val="0"/>
      <w:divBdr>
        <w:top w:val="none" w:sz="0" w:space="0" w:color="auto"/>
        <w:left w:val="none" w:sz="0" w:space="0" w:color="auto"/>
        <w:bottom w:val="none" w:sz="0" w:space="0" w:color="auto"/>
        <w:right w:val="none" w:sz="0" w:space="0" w:color="auto"/>
      </w:divBdr>
    </w:div>
    <w:div w:id="51195154">
      <w:bodyDiv w:val="1"/>
      <w:marLeft w:val="0"/>
      <w:marRight w:val="0"/>
      <w:marTop w:val="0"/>
      <w:marBottom w:val="0"/>
      <w:divBdr>
        <w:top w:val="none" w:sz="0" w:space="0" w:color="auto"/>
        <w:left w:val="none" w:sz="0" w:space="0" w:color="auto"/>
        <w:bottom w:val="none" w:sz="0" w:space="0" w:color="auto"/>
        <w:right w:val="none" w:sz="0" w:space="0" w:color="auto"/>
      </w:divBdr>
    </w:div>
    <w:div w:id="51269775">
      <w:bodyDiv w:val="1"/>
      <w:marLeft w:val="0"/>
      <w:marRight w:val="0"/>
      <w:marTop w:val="0"/>
      <w:marBottom w:val="0"/>
      <w:divBdr>
        <w:top w:val="none" w:sz="0" w:space="0" w:color="auto"/>
        <w:left w:val="none" w:sz="0" w:space="0" w:color="auto"/>
        <w:bottom w:val="none" w:sz="0" w:space="0" w:color="auto"/>
        <w:right w:val="none" w:sz="0" w:space="0" w:color="auto"/>
      </w:divBdr>
    </w:div>
    <w:div w:id="52196428">
      <w:bodyDiv w:val="1"/>
      <w:marLeft w:val="0"/>
      <w:marRight w:val="0"/>
      <w:marTop w:val="0"/>
      <w:marBottom w:val="0"/>
      <w:divBdr>
        <w:top w:val="none" w:sz="0" w:space="0" w:color="auto"/>
        <w:left w:val="none" w:sz="0" w:space="0" w:color="auto"/>
        <w:bottom w:val="none" w:sz="0" w:space="0" w:color="auto"/>
        <w:right w:val="none" w:sz="0" w:space="0" w:color="auto"/>
      </w:divBdr>
    </w:div>
    <w:div w:id="54553399">
      <w:bodyDiv w:val="1"/>
      <w:marLeft w:val="0"/>
      <w:marRight w:val="0"/>
      <w:marTop w:val="0"/>
      <w:marBottom w:val="0"/>
      <w:divBdr>
        <w:top w:val="none" w:sz="0" w:space="0" w:color="auto"/>
        <w:left w:val="none" w:sz="0" w:space="0" w:color="auto"/>
        <w:bottom w:val="none" w:sz="0" w:space="0" w:color="auto"/>
        <w:right w:val="none" w:sz="0" w:space="0" w:color="auto"/>
      </w:divBdr>
    </w:div>
    <w:div w:id="57560277">
      <w:bodyDiv w:val="1"/>
      <w:marLeft w:val="0"/>
      <w:marRight w:val="0"/>
      <w:marTop w:val="0"/>
      <w:marBottom w:val="0"/>
      <w:divBdr>
        <w:top w:val="none" w:sz="0" w:space="0" w:color="auto"/>
        <w:left w:val="none" w:sz="0" w:space="0" w:color="auto"/>
        <w:bottom w:val="none" w:sz="0" w:space="0" w:color="auto"/>
        <w:right w:val="none" w:sz="0" w:space="0" w:color="auto"/>
      </w:divBdr>
    </w:div>
    <w:div w:id="57631063">
      <w:bodyDiv w:val="1"/>
      <w:marLeft w:val="0"/>
      <w:marRight w:val="0"/>
      <w:marTop w:val="0"/>
      <w:marBottom w:val="0"/>
      <w:divBdr>
        <w:top w:val="none" w:sz="0" w:space="0" w:color="auto"/>
        <w:left w:val="none" w:sz="0" w:space="0" w:color="auto"/>
        <w:bottom w:val="none" w:sz="0" w:space="0" w:color="auto"/>
        <w:right w:val="none" w:sz="0" w:space="0" w:color="auto"/>
      </w:divBdr>
    </w:div>
    <w:div w:id="58869868">
      <w:bodyDiv w:val="1"/>
      <w:marLeft w:val="0"/>
      <w:marRight w:val="0"/>
      <w:marTop w:val="0"/>
      <w:marBottom w:val="0"/>
      <w:divBdr>
        <w:top w:val="none" w:sz="0" w:space="0" w:color="auto"/>
        <w:left w:val="none" w:sz="0" w:space="0" w:color="auto"/>
        <w:bottom w:val="none" w:sz="0" w:space="0" w:color="auto"/>
        <w:right w:val="none" w:sz="0" w:space="0" w:color="auto"/>
      </w:divBdr>
    </w:div>
    <w:div w:id="59791128">
      <w:bodyDiv w:val="1"/>
      <w:marLeft w:val="0"/>
      <w:marRight w:val="0"/>
      <w:marTop w:val="0"/>
      <w:marBottom w:val="0"/>
      <w:divBdr>
        <w:top w:val="none" w:sz="0" w:space="0" w:color="auto"/>
        <w:left w:val="none" w:sz="0" w:space="0" w:color="auto"/>
        <w:bottom w:val="none" w:sz="0" w:space="0" w:color="auto"/>
        <w:right w:val="none" w:sz="0" w:space="0" w:color="auto"/>
      </w:divBdr>
    </w:div>
    <w:div w:id="61948212">
      <w:bodyDiv w:val="1"/>
      <w:marLeft w:val="0"/>
      <w:marRight w:val="0"/>
      <w:marTop w:val="0"/>
      <w:marBottom w:val="0"/>
      <w:divBdr>
        <w:top w:val="none" w:sz="0" w:space="0" w:color="auto"/>
        <w:left w:val="none" w:sz="0" w:space="0" w:color="auto"/>
        <w:bottom w:val="none" w:sz="0" w:space="0" w:color="auto"/>
        <w:right w:val="none" w:sz="0" w:space="0" w:color="auto"/>
      </w:divBdr>
    </w:div>
    <w:div w:id="62146572">
      <w:bodyDiv w:val="1"/>
      <w:marLeft w:val="0"/>
      <w:marRight w:val="0"/>
      <w:marTop w:val="0"/>
      <w:marBottom w:val="0"/>
      <w:divBdr>
        <w:top w:val="none" w:sz="0" w:space="0" w:color="auto"/>
        <w:left w:val="none" w:sz="0" w:space="0" w:color="auto"/>
        <w:bottom w:val="none" w:sz="0" w:space="0" w:color="auto"/>
        <w:right w:val="none" w:sz="0" w:space="0" w:color="auto"/>
      </w:divBdr>
    </w:div>
    <w:div w:id="62603408">
      <w:bodyDiv w:val="1"/>
      <w:marLeft w:val="0"/>
      <w:marRight w:val="0"/>
      <w:marTop w:val="0"/>
      <w:marBottom w:val="0"/>
      <w:divBdr>
        <w:top w:val="none" w:sz="0" w:space="0" w:color="auto"/>
        <w:left w:val="none" w:sz="0" w:space="0" w:color="auto"/>
        <w:bottom w:val="none" w:sz="0" w:space="0" w:color="auto"/>
        <w:right w:val="none" w:sz="0" w:space="0" w:color="auto"/>
      </w:divBdr>
    </w:div>
    <w:div w:id="64307295">
      <w:bodyDiv w:val="1"/>
      <w:marLeft w:val="0"/>
      <w:marRight w:val="0"/>
      <w:marTop w:val="0"/>
      <w:marBottom w:val="0"/>
      <w:divBdr>
        <w:top w:val="none" w:sz="0" w:space="0" w:color="auto"/>
        <w:left w:val="none" w:sz="0" w:space="0" w:color="auto"/>
        <w:bottom w:val="none" w:sz="0" w:space="0" w:color="auto"/>
        <w:right w:val="none" w:sz="0" w:space="0" w:color="auto"/>
      </w:divBdr>
    </w:div>
    <w:div w:id="64449858">
      <w:bodyDiv w:val="1"/>
      <w:marLeft w:val="0"/>
      <w:marRight w:val="0"/>
      <w:marTop w:val="0"/>
      <w:marBottom w:val="0"/>
      <w:divBdr>
        <w:top w:val="none" w:sz="0" w:space="0" w:color="auto"/>
        <w:left w:val="none" w:sz="0" w:space="0" w:color="auto"/>
        <w:bottom w:val="none" w:sz="0" w:space="0" w:color="auto"/>
        <w:right w:val="none" w:sz="0" w:space="0" w:color="auto"/>
      </w:divBdr>
    </w:div>
    <w:div w:id="65154641">
      <w:bodyDiv w:val="1"/>
      <w:marLeft w:val="0"/>
      <w:marRight w:val="0"/>
      <w:marTop w:val="0"/>
      <w:marBottom w:val="0"/>
      <w:divBdr>
        <w:top w:val="none" w:sz="0" w:space="0" w:color="auto"/>
        <w:left w:val="none" w:sz="0" w:space="0" w:color="auto"/>
        <w:bottom w:val="none" w:sz="0" w:space="0" w:color="auto"/>
        <w:right w:val="none" w:sz="0" w:space="0" w:color="auto"/>
      </w:divBdr>
    </w:div>
    <w:div w:id="65231736">
      <w:bodyDiv w:val="1"/>
      <w:marLeft w:val="0"/>
      <w:marRight w:val="0"/>
      <w:marTop w:val="0"/>
      <w:marBottom w:val="0"/>
      <w:divBdr>
        <w:top w:val="none" w:sz="0" w:space="0" w:color="auto"/>
        <w:left w:val="none" w:sz="0" w:space="0" w:color="auto"/>
        <w:bottom w:val="none" w:sz="0" w:space="0" w:color="auto"/>
        <w:right w:val="none" w:sz="0" w:space="0" w:color="auto"/>
      </w:divBdr>
    </w:div>
    <w:div w:id="68426136">
      <w:bodyDiv w:val="1"/>
      <w:marLeft w:val="0"/>
      <w:marRight w:val="0"/>
      <w:marTop w:val="0"/>
      <w:marBottom w:val="0"/>
      <w:divBdr>
        <w:top w:val="none" w:sz="0" w:space="0" w:color="auto"/>
        <w:left w:val="none" w:sz="0" w:space="0" w:color="auto"/>
        <w:bottom w:val="none" w:sz="0" w:space="0" w:color="auto"/>
        <w:right w:val="none" w:sz="0" w:space="0" w:color="auto"/>
      </w:divBdr>
    </w:div>
    <w:div w:id="70589930">
      <w:bodyDiv w:val="1"/>
      <w:marLeft w:val="0"/>
      <w:marRight w:val="0"/>
      <w:marTop w:val="0"/>
      <w:marBottom w:val="0"/>
      <w:divBdr>
        <w:top w:val="none" w:sz="0" w:space="0" w:color="auto"/>
        <w:left w:val="none" w:sz="0" w:space="0" w:color="auto"/>
        <w:bottom w:val="none" w:sz="0" w:space="0" w:color="auto"/>
        <w:right w:val="none" w:sz="0" w:space="0" w:color="auto"/>
      </w:divBdr>
    </w:div>
    <w:div w:id="74209263">
      <w:bodyDiv w:val="1"/>
      <w:marLeft w:val="0"/>
      <w:marRight w:val="0"/>
      <w:marTop w:val="0"/>
      <w:marBottom w:val="0"/>
      <w:divBdr>
        <w:top w:val="none" w:sz="0" w:space="0" w:color="auto"/>
        <w:left w:val="none" w:sz="0" w:space="0" w:color="auto"/>
        <w:bottom w:val="none" w:sz="0" w:space="0" w:color="auto"/>
        <w:right w:val="none" w:sz="0" w:space="0" w:color="auto"/>
      </w:divBdr>
    </w:div>
    <w:div w:id="74595551">
      <w:bodyDiv w:val="1"/>
      <w:marLeft w:val="0"/>
      <w:marRight w:val="0"/>
      <w:marTop w:val="0"/>
      <w:marBottom w:val="0"/>
      <w:divBdr>
        <w:top w:val="none" w:sz="0" w:space="0" w:color="auto"/>
        <w:left w:val="none" w:sz="0" w:space="0" w:color="auto"/>
        <w:bottom w:val="none" w:sz="0" w:space="0" w:color="auto"/>
        <w:right w:val="none" w:sz="0" w:space="0" w:color="auto"/>
      </w:divBdr>
    </w:div>
    <w:div w:id="74671413">
      <w:bodyDiv w:val="1"/>
      <w:marLeft w:val="0"/>
      <w:marRight w:val="0"/>
      <w:marTop w:val="0"/>
      <w:marBottom w:val="0"/>
      <w:divBdr>
        <w:top w:val="none" w:sz="0" w:space="0" w:color="auto"/>
        <w:left w:val="none" w:sz="0" w:space="0" w:color="auto"/>
        <w:bottom w:val="none" w:sz="0" w:space="0" w:color="auto"/>
        <w:right w:val="none" w:sz="0" w:space="0" w:color="auto"/>
      </w:divBdr>
    </w:div>
    <w:div w:id="76367243">
      <w:bodyDiv w:val="1"/>
      <w:marLeft w:val="0"/>
      <w:marRight w:val="0"/>
      <w:marTop w:val="0"/>
      <w:marBottom w:val="0"/>
      <w:divBdr>
        <w:top w:val="none" w:sz="0" w:space="0" w:color="auto"/>
        <w:left w:val="none" w:sz="0" w:space="0" w:color="auto"/>
        <w:bottom w:val="none" w:sz="0" w:space="0" w:color="auto"/>
        <w:right w:val="none" w:sz="0" w:space="0" w:color="auto"/>
      </w:divBdr>
    </w:div>
    <w:div w:id="78185050">
      <w:bodyDiv w:val="1"/>
      <w:marLeft w:val="0"/>
      <w:marRight w:val="0"/>
      <w:marTop w:val="0"/>
      <w:marBottom w:val="0"/>
      <w:divBdr>
        <w:top w:val="none" w:sz="0" w:space="0" w:color="auto"/>
        <w:left w:val="none" w:sz="0" w:space="0" w:color="auto"/>
        <w:bottom w:val="none" w:sz="0" w:space="0" w:color="auto"/>
        <w:right w:val="none" w:sz="0" w:space="0" w:color="auto"/>
      </w:divBdr>
    </w:div>
    <w:div w:id="78523049">
      <w:bodyDiv w:val="1"/>
      <w:marLeft w:val="0"/>
      <w:marRight w:val="0"/>
      <w:marTop w:val="0"/>
      <w:marBottom w:val="0"/>
      <w:divBdr>
        <w:top w:val="none" w:sz="0" w:space="0" w:color="auto"/>
        <w:left w:val="none" w:sz="0" w:space="0" w:color="auto"/>
        <w:bottom w:val="none" w:sz="0" w:space="0" w:color="auto"/>
        <w:right w:val="none" w:sz="0" w:space="0" w:color="auto"/>
      </w:divBdr>
    </w:div>
    <w:div w:id="78869790">
      <w:bodyDiv w:val="1"/>
      <w:marLeft w:val="0"/>
      <w:marRight w:val="0"/>
      <w:marTop w:val="0"/>
      <w:marBottom w:val="0"/>
      <w:divBdr>
        <w:top w:val="none" w:sz="0" w:space="0" w:color="auto"/>
        <w:left w:val="none" w:sz="0" w:space="0" w:color="auto"/>
        <w:bottom w:val="none" w:sz="0" w:space="0" w:color="auto"/>
        <w:right w:val="none" w:sz="0" w:space="0" w:color="auto"/>
      </w:divBdr>
    </w:div>
    <w:div w:id="80225126">
      <w:bodyDiv w:val="1"/>
      <w:marLeft w:val="0"/>
      <w:marRight w:val="0"/>
      <w:marTop w:val="0"/>
      <w:marBottom w:val="0"/>
      <w:divBdr>
        <w:top w:val="none" w:sz="0" w:space="0" w:color="auto"/>
        <w:left w:val="none" w:sz="0" w:space="0" w:color="auto"/>
        <w:bottom w:val="none" w:sz="0" w:space="0" w:color="auto"/>
        <w:right w:val="none" w:sz="0" w:space="0" w:color="auto"/>
      </w:divBdr>
    </w:div>
    <w:div w:id="80958253">
      <w:bodyDiv w:val="1"/>
      <w:marLeft w:val="0"/>
      <w:marRight w:val="0"/>
      <w:marTop w:val="0"/>
      <w:marBottom w:val="0"/>
      <w:divBdr>
        <w:top w:val="none" w:sz="0" w:space="0" w:color="auto"/>
        <w:left w:val="none" w:sz="0" w:space="0" w:color="auto"/>
        <w:bottom w:val="none" w:sz="0" w:space="0" w:color="auto"/>
        <w:right w:val="none" w:sz="0" w:space="0" w:color="auto"/>
      </w:divBdr>
    </w:div>
    <w:div w:id="81949734">
      <w:bodyDiv w:val="1"/>
      <w:marLeft w:val="0"/>
      <w:marRight w:val="0"/>
      <w:marTop w:val="0"/>
      <w:marBottom w:val="0"/>
      <w:divBdr>
        <w:top w:val="none" w:sz="0" w:space="0" w:color="auto"/>
        <w:left w:val="none" w:sz="0" w:space="0" w:color="auto"/>
        <w:bottom w:val="none" w:sz="0" w:space="0" w:color="auto"/>
        <w:right w:val="none" w:sz="0" w:space="0" w:color="auto"/>
      </w:divBdr>
    </w:div>
    <w:div w:id="82262882">
      <w:bodyDiv w:val="1"/>
      <w:marLeft w:val="0"/>
      <w:marRight w:val="0"/>
      <w:marTop w:val="0"/>
      <w:marBottom w:val="0"/>
      <w:divBdr>
        <w:top w:val="none" w:sz="0" w:space="0" w:color="auto"/>
        <w:left w:val="none" w:sz="0" w:space="0" w:color="auto"/>
        <w:bottom w:val="none" w:sz="0" w:space="0" w:color="auto"/>
        <w:right w:val="none" w:sz="0" w:space="0" w:color="auto"/>
      </w:divBdr>
    </w:div>
    <w:div w:id="83691804">
      <w:bodyDiv w:val="1"/>
      <w:marLeft w:val="0"/>
      <w:marRight w:val="0"/>
      <w:marTop w:val="0"/>
      <w:marBottom w:val="0"/>
      <w:divBdr>
        <w:top w:val="none" w:sz="0" w:space="0" w:color="auto"/>
        <w:left w:val="none" w:sz="0" w:space="0" w:color="auto"/>
        <w:bottom w:val="none" w:sz="0" w:space="0" w:color="auto"/>
        <w:right w:val="none" w:sz="0" w:space="0" w:color="auto"/>
      </w:divBdr>
    </w:div>
    <w:div w:id="84617738">
      <w:bodyDiv w:val="1"/>
      <w:marLeft w:val="0"/>
      <w:marRight w:val="0"/>
      <w:marTop w:val="0"/>
      <w:marBottom w:val="0"/>
      <w:divBdr>
        <w:top w:val="none" w:sz="0" w:space="0" w:color="auto"/>
        <w:left w:val="none" w:sz="0" w:space="0" w:color="auto"/>
        <w:bottom w:val="none" w:sz="0" w:space="0" w:color="auto"/>
        <w:right w:val="none" w:sz="0" w:space="0" w:color="auto"/>
      </w:divBdr>
    </w:div>
    <w:div w:id="85078748">
      <w:bodyDiv w:val="1"/>
      <w:marLeft w:val="0"/>
      <w:marRight w:val="0"/>
      <w:marTop w:val="0"/>
      <w:marBottom w:val="0"/>
      <w:divBdr>
        <w:top w:val="none" w:sz="0" w:space="0" w:color="auto"/>
        <w:left w:val="none" w:sz="0" w:space="0" w:color="auto"/>
        <w:bottom w:val="none" w:sz="0" w:space="0" w:color="auto"/>
        <w:right w:val="none" w:sz="0" w:space="0" w:color="auto"/>
      </w:divBdr>
    </w:div>
    <w:div w:id="85082783">
      <w:bodyDiv w:val="1"/>
      <w:marLeft w:val="0"/>
      <w:marRight w:val="0"/>
      <w:marTop w:val="0"/>
      <w:marBottom w:val="0"/>
      <w:divBdr>
        <w:top w:val="none" w:sz="0" w:space="0" w:color="auto"/>
        <w:left w:val="none" w:sz="0" w:space="0" w:color="auto"/>
        <w:bottom w:val="none" w:sz="0" w:space="0" w:color="auto"/>
        <w:right w:val="none" w:sz="0" w:space="0" w:color="auto"/>
      </w:divBdr>
    </w:div>
    <w:div w:id="87431830">
      <w:bodyDiv w:val="1"/>
      <w:marLeft w:val="0"/>
      <w:marRight w:val="0"/>
      <w:marTop w:val="0"/>
      <w:marBottom w:val="0"/>
      <w:divBdr>
        <w:top w:val="none" w:sz="0" w:space="0" w:color="auto"/>
        <w:left w:val="none" w:sz="0" w:space="0" w:color="auto"/>
        <w:bottom w:val="none" w:sz="0" w:space="0" w:color="auto"/>
        <w:right w:val="none" w:sz="0" w:space="0" w:color="auto"/>
      </w:divBdr>
    </w:div>
    <w:div w:id="88040655">
      <w:bodyDiv w:val="1"/>
      <w:marLeft w:val="0"/>
      <w:marRight w:val="0"/>
      <w:marTop w:val="0"/>
      <w:marBottom w:val="0"/>
      <w:divBdr>
        <w:top w:val="none" w:sz="0" w:space="0" w:color="auto"/>
        <w:left w:val="none" w:sz="0" w:space="0" w:color="auto"/>
        <w:bottom w:val="none" w:sz="0" w:space="0" w:color="auto"/>
        <w:right w:val="none" w:sz="0" w:space="0" w:color="auto"/>
      </w:divBdr>
    </w:div>
    <w:div w:id="88044336">
      <w:bodyDiv w:val="1"/>
      <w:marLeft w:val="0"/>
      <w:marRight w:val="0"/>
      <w:marTop w:val="0"/>
      <w:marBottom w:val="0"/>
      <w:divBdr>
        <w:top w:val="none" w:sz="0" w:space="0" w:color="auto"/>
        <w:left w:val="none" w:sz="0" w:space="0" w:color="auto"/>
        <w:bottom w:val="none" w:sz="0" w:space="0" w:color="auto"/>
        <w:right w:val="none" w:sz="0" w:space="0" w:color="auto"/>
      </w:divBdr>
    </w:div>
    <w:div w:id="88241059">
      <w:bodyDiv w:val="1"/>
      <w:marLeft w:val="0"/>
      <w:marRight w:val="0"/>
      <w:marTop w:val="0"/>
      <w:marBottom w:val="0"/>
      <w:divBdr>
        <w:top w:val="none" w:sz="0" w:space="0" w:color="auto"/>
        <w:left w:val="none" w:sz="0" w:space="0" w:color="auto"/>
        <w:bottom w:val="none" w:sz="0" w:space="0" w:color="auto"/>
        <w:right w:val="none" w:sz="0" w:space="0" w:color="auto"/>
      </w:divBdr>
    </w:div>
    <w:div w:id="89932095">
      <w:bodyDiv w:val="1"/>
      <w:marLeft w:val="0"/>
      <w:marRight w:val="0"/>
      <w:marTop w:val="0"/>
      <w:marBottom w:val="0"/>
      <w:divBdr>
        <w:top w:val="none" w:sz="0" w:space="0" w:color="auto"/>
        <w:left w:val="none" w:sz="0" w:space="0" w:color="auto"/>
        <w:bottom w:val="none" w:sz="0" w:space="0" w:color="auto"/>
        <w:right w:val="none" w:sz="0" w:space="0" w:color="auto"/>
      </w:divBdr>
    </w:div>
    <w:div w:id="90010015">
      <w:bodyDiv w:val="1"/>
      <w:marLeft w:val="0"/>
      <w:marRight w:val="0"/>
      <w:marTop w:val="0"/>
      <w:marBottom w:val="0"/>
      <w:divBdr>
        <w:top w:val="none" w:sz="0" w:space="0" w:color="auto"/>
        <w:left w:val="none" w:sz="0" w:space="0" w:color="auto"/>
        <w:bottom w:val="none" w:sz="0" w:space="0" w:color="auto"/>
        <w:right w:val="none" w:sz="0" w:space="0" w:color="auto"/>
      </w:divBdr>
    </w:div>
    <w:div w:id="92362036">
      <w:bodyDiv w:val="1"/>
      <w:marLeft w:val="0"/>
      <w:marRight w:val="0"/>
      <w:marTop w:val="0"/>
      <w:marBottom w:val="0"/>
      <w:divBdr>
        <w:top w:val="none" w:sz="0" w:space="0" w:color="auto"/>
        <w:left w:val="none" w:sz="0" w:space="0" w:color="auto"/>
        <w:bottom w:val="none" w:sz="0" w:space="0" w:color="auto"/>
        <w:right w:val="none" w:sz="0" w:space="0" w:color="auto"/>
      </w:divBdr>
    </w:div>
    <w:div w:id="94180411">
      <w:bodyDiv w:val="1"/>
      <w:marLeft w:val="0"/>
      <w:marRight w:val="0"/>
      <w:marTop w:val="0"/>
      <w:marBottom w:val="0"/>
      <w:divBdr>
        <w:top w:val="none" w:sz="0" w:space="0" w:color="auto"/>
        <w:left w:val="none" w:sz="0" w:space="0" w:color="auto"/>
        <w:bottom w:val="none" w:sz="0" w:space="0" w:color="auto"/>
        <w:right w:val="none" w:sz="0" w:space="0" w:color="auto"/>
      </w:divBdr>
    </w:div>
    <w:div w:id="94517593">
      <w:bodyDiv w:val="1"/>
      <w:marLeft w:val="0"/>
      <w:marRight w:val="0"/>
      <w:marTop w:val="0"/>
      <w:marBottom w:val="0"/>
      <w:divBdr>
        <w:top w:val="none" w:sz="0" w:space="0" w:color="auto"/>
        <w:left w:val="none" w:sz="0" w:space="0" w:color="auto"/>
        <w:bottom w:val="none" w:sz="0" w:space="0" w:color="auto"/>
        <w:right w:val="none" w:sz="0" w:space="0" w:color="auto"/>
      </w:divBdr>
    </w:div>
    <w:div w:id="95639638">
      <w:bodyDiv w:val="1"/>
      <w:marLeft w:val="0"/>
      <w:marRight w:val="0"/>
      <w:marTop w:val="0"/>
      <w:marBottom w:val="0"/>
      <w:divBdr>
        <w:top w:val="none" w:sz="0" w:space="0" w:color="auto"/>
        <w:left w:val="none" w:sz="0" w:space="0" w:color="auto"/>
        <w:bottom w:val="none" w:sz="0" w:space="0" w:color="auto"/>
        <w:right w:val="none" w:sz="0" w:space="0" w:color="auto"/>
      </w:divBdr>
    </w:div>
    <w:div w:id="95683423">
      <w:bodyDiv w:val="1"/>
      <w:marLeft w:val="0"/>
      <w:marRight w:val="0"/>
      <w:marTop w:val="0"/>
      <w:marBottom w:val="0"/>
      <w:divBdr>
        <w:top w:val="none" w:sz="0" w:space="0" w:color="auto"/>
        <w:left w:val="none" w:sz="0" w:space="0" w:color="auto"/>
        <w:bottom w:val="none" w:sz="0" w:space="0" w:color="auto"/>
        <w:right w:val="none" w:sz="0" w:space="0" w:color="auto"/>
      </w:divBdr>
    </w:div>
    <w:div w:id="97065157">
      <w:bodyDiv w:val="1"/>
      <w:marLeft w:val="0"/>
      <w:marRight w:val="0"/>
      <w:marTop w:val="0"/>
      <w:marBottom w:val="0"/>
      <w:divBdr>
        <w:top w:val="none" w:sz="0" w:space="0" w:color="auto"/>
        <w:left w:val="none" w:sz="0" w:space="0" w:color="auto"/>
        <w:bottom w:val="none" w:sz="0" w:space="0" w:color="auto"/>
        <w:right w:val="none" w:sz="0" w:space="0" w:color="auto"/>
      </w:divBdr>
    </w:div>
    <w:div w:id="97793673">
      <w:bodyDiv w:val="1"/>
      <w:marLeft w:val="0"/>
      <w:marRight w:val="0"/>
      <w:marTop w:val="0"/>
      <w:marBottom w:val="0"/>
      <w:divBdr>
        <w:top w:val="none" w:sz="0" w:space="0" w:color="auto"/>
        <w:left w:val="none" w:sz="0" w:space="0" w:color="auto"/>
        <w:bottom w:val="none" w:sz="0" w:space="0" w:color="auto"/>
        <w:right w:val="none" w:sz="0" w:space="0" w:color="auto"/>
      </w:divBdr>
    </w:div>
    <w:div w:id="98725735">
      <w:bodyDiv w:val="1"/>
      <w:marLeft w:val="0"/>
      <w:marRight w:val="0"/>
      <w:marTop w:val="0"/>
      <w:marBottom w:val="0"/>
      <w:divBdr>
        <w:top w:val="none" w:sz="0" w:space="0" w:color="auto"/>
        <w:left w:val="none" w:sz="0" w:space="0" w:color="auto"/>
        <w:bottom w:val="none" w:sz="0" w:space="0" w:color="auto"/>
        <w:right w:val="none" w:sz="0" w:space="0" w:color="auto"/>
      </w:divBdr>
    </w:div>
    <w:div w:id="99766675">
      <w:bodyDiv w:val="1"/>
      <w:marLeft w:val="0"/>
      <w:marRight w:val="0"/>
      <w:marTop w:val="0"/>
      <w:marBottom w:val="0"/>
      <w:divBdr>
        <w:top w:val="none" w:sz="0" w:space="0" w:color="auto"/>
        <w:left w:val="none" w:sz="0" w:space="0" w:color="auto"/>
        <w:bottom w:val="none" w:sz="0" w:space="0" w:color="auto"/>
        <w:right w:val="none" w:sz="0" w:space="0" w:color="auto"/>
      </w:divBdr>
    </w:div>
    <w:div w:id="100299887">
      <w:bodyDiv w:val="1"/>
      <w:marLeft w:val="0"/>
      <w:marRight w:val="0"/>
      <w:marTop w:val="0"/>
      <w:marBottom w:val="0"/>
      <w:divBdr>
        <w:top w:val="none" w:sz="0" w:space="0" w:color="auto"/>
        <w:left w:val="none" w:sz="0" w:space="0" w:color="auto"/>
        <w:bottom w:val="none" w:sz="0" w:space="0" w:color="auto"/>
        <w:right w:val="none" w:sz="0" w:space="0" w:color="auto"/>
      </w:divBdr>
    </w:div>
    <w:div w:id="101152654">
      <w:bodyDiv w:val="1"/>
      <w:marLeft w:val="0"/>
      <w:marRight w:val="0"/>
      <w:marTop w:val="0"/>
      <w:marBottom w:val="0"/>
      <w:divBdr>
        <w:top w:val="none" w:sz="0" w:space="0" w:color="auto"/>
        <w:left w:val="none" w:sz="0" w:space="0" w:color="auto"/>
        <w:bottom w:val="none" w:sz="0" w:space="0" w:color="auto"/>
        <w:right w:val="none" w:sz="0" w:space="0" w:color="auto"/>
      </w:divBdr>
    </w:div>
    <w:div w:id="101153537">
      <w:bodyDiv w:val="1"/>
      <w:marLeft w:val="0"/>
      <w:marRight w:val="0"/>
      <w:marTop w:val="0"/>
      <w:marBottom w:val="0"/>
      <w:divBdr>
        <w:top w:val="none" w:sz="0" w:space="0" w:color="auto"/>
        <w:left w:val="none" w:sz="0" w:space="0" w:color="auto"/>
        <w:bottom w:val="none" w:sz="0" w:space="0" w:color="auto"/>
        <w:right w:val="none" w:sz="0" w:space="0" w:color="auto"/>
      </w:divBdr>
    </w:div>
    <w:div w:id="101801311">
      <w:bodyDiv w:val="1"/>
      <w:marLeft w:val="0"/>
      <w:marRight w:val="0"/>
      <w:marTop w:val="0"/>
      <w:marBottom w:val="0"/>
      <w:divBdr>
        <w:top w:val="none" w:sz="0" w:space="0" w:color="auto"/>
        <w:left w:val="none" w:sz="0" w:space="0" w:color="auto"/>
        <w:bottom w:val="none" w:sz="0" w:space="0" w:color="auto"/>
        <w:right w:val="none" w:sz="0" w:space="0" w:color="auto"/>
      </w:divBdr>
    </w:div>
    <w:div w:id="102386134">
      <w:bodyDiv w:val="1"/>
      <w:marLeft w:val="0"/>
      <w:marRight w:val="0"/>
      <w:marTop w:val="0"/>
      <w:marBottom w:val="0"/>
      <w:divBdr>
        <w:top w:val="none" w:sz="0" w:space="0" w:color="auto"/>
        <w:left w:val="none" w:sz="0" w:space="0" w:color="auto"/>
        <w:bottom w:val="none" w:sz="0" w:space="0" w:color="auto"/>
        <w:right w:val="none" w:sz="0" w:space="0" w:color="auto"/>
      </w:divBdr>
    </w:div>
    <w:div w:id="102653883">
      <w:bodyDiv w:val="1"/>
      <w:marLeft w:val="0"/>
      <w:marRight w:val="0"/>
      <w:marTop w:val="0"/>
      <w:marBottom w:val="0"/>
      <w:divBdr>
        <w:top w:val="none" w:sz="0" w:space="0" w:color="auto"/>
        <w:left w:val="none" w:sz="0" w:space="0" w:color="auto"/>
        <w:bottom w:val="none" w:sz="0" w:space="0" w:color="auto"/>
        <w:right w:val="none" w:sz="0" w:space="0" w:color="auto"/>
      </w:divBdr>
    </w:div>
    <w:div w:id="104472587">
      <w:bodyDiv w:val="1"/>
      <w:marLeft w:val="0"/>
      <w:marRight w:val="0"/>
      <w:marTop w:val="0"/>
      <w:marBottom w:val="0"/>
      <w:divBdr>
        <w:top w:val="none" w:sz="0" w:space="0" w:color="auto"/>
        <w:left w:val="none" w:sz="0" w:space="0" w:color="auto"/>
        <w:bottom w:val="none" w:sz="0" w:space="0" w:color="auto"/>
        <w:right w:val="none" w:sz="0" w:space="0" w:color="auto"/>
      </w:divBdr>
    </w:div>
    <w:div w:id="105077133">
      <w:bodyDiv w:val="1"/>
      <w:marLeft w:val="0"/>
      <w:marRight w:val="0"/>
      <w:marTop w:val="0"/>
      <w:marBottom w:val="0"/>
      <w:divBdr>
        <w:top w:val="none" w:sz="0" w:space="0" w:color="auto"/>
        <w:left w:val="none" w:sz="0" w:space="0" w:color="auto"/>
        <w:bottom w:val="none" w:sz="0" w:space="0" w:color="auto"/>
        <w:right w:val="none" w:sz="0" w:space="0" w:color="auto"/>
      </w:divBdr>
    </w:div>
    <w:div w:id="105738875">
      <w:bodyDiv w:val="1"/>
      <w:marLeft w:val="0"/>
      <w:marRight w:val="0"/>
      <w:marTop w:val="0"/>
      <w:marBottom w:val="0"/>
      <w:divBdr>
        <w:top w:val="none" w:sz="0" w:space="0" w:color="auto"/>
        <w:left w:val="none" w:sz="0" w:space="0" w:color="auto"/>
        <w:bottom w:val="none" w:sz="0" w:space="0" w:color="auto"/>
        <w:right w:val="none" w:sz="0" w:space="0" w:color="auto"/>
      </w:divBdr>
    </w:div>
    <w:div w:id="106849128">
      <w:bodyDiv w:val="1"/>
      <w:marLeft w:val="0"/>
      <w:marRight w:val="0"/>
      <w:marTop w:val="0"/>
      <w:marBottom w:val="0"/>
      <w:divBdr>
        <w:top w:val="none" w:sz="0" w:space="0" w:color="auto"/>
        <w:left w:val="none" w:sz="0" w:space="0" w:color="auto"/>
        <w:bottom w:val="none" w:sz="0" w:space="0" w:color="auto"/>
        <w:right w:val="none" w:sz="0" w:space="0" w:color="auto"/>
      </w:divBdr>
    </w:div>
    <w:div w:id="107283792">
      <w:bodyDiv w:val="1"/>
      <w:marLeft w:val="0"/>
      <w:marRight w:val="0"/>
      <w:marTop w:val="0"/>
      <w:marBottom w:val="0"/>
      <w:divBdr>
        <w:top w:val="none" w:sz="0" w:space="0" w:color="auto"/>
        <w:left w:val="none" w:sz="0" w:space="0" w:color="auto"/>
        <w:bottom w:val="none" w:sz="0" w:space="0" w:color="auto"/>
        <w:right w:val="none" w:sz="0" w:space="0" w:color="auto"/>
      </w:divBdr>
    </w:div>
    <w:div w:id="108284884">
      <w:bodyDiv w:val="1"/>
      <w:marLeft w:val="0"/>
      <w:marRight w:val="0"/>
      <w:marTop w:val="0"/>
      <w:marBottom w:val="0"/>
      <w:divBdr>
        <w:top w:val="none" w:sz="0" w:space="0" w:color="auto"/>
        <w:left w:val="none" w:sz="0" w:space="0" w:color="auto"/>
        <w:bottom w:val="none" w:sz="0" w:space="0" w:color="auto"/>
        <w:right w:val="none" w:sz="0" w:space="0" w:color="auto"/>
      </w:divBdr>
    </w:div>
    <w:div w:id="109007840">
      <w:bodyDiv w:val="1"/>
      <w:marLeft w:val="0"/>
      <w:marRight w:val="0"/>
      <w:marTop w:val="0"/>
      <w:marBottom w:val="0"/>
      <w:divBdr>
        <w:top w:val="none" w:sz="0" w:space="0" w:color="auto"/>
        <w:left w:val="none" w:sz="0" w:space="0" w:color="auto"/>
        <w:bottom w:val="none" w:sz="0" w:space="0" w:color="auto"/>
        <w:right w:val="none" w:sz="0" w:space="0" w:color="auto"/>
      </w:divBdr>
    </w:div>
    <w:div w:id="111284770">
      <w:bodyDiv w:val="1"/>
      <w:marLeft w:val="0"/>
      <w:marRight w:val="0"/>
      <w:marTop w:val="0"/>
      <w:marBottom w:val="0"/>
      <w:divBdr>
        <w:top w:val="none" w:sz="0" w:space="0" w:color="auto"/>
        <w:left w:val="none" w:sz="0" w:space="0" w:color="auto"/>
        <w:bottom w:val="none" w:sz="0" w:space="0" w:color="auto"/>
        <w:right w:val="none" w:sz="0" w:space="0" w:color="auto"/>
      </w:divBdr>
    </w:div>
    <w:div w:id="111678919">
      <w:bodyDiv w:val="1"/>
      <w:marLeft w:val="0"/>
      <w:marRight w:val="0"/>
      <w:marTop w:val="0"/>
      <w:marBottom w:val="0"/>
      <w:divBdr>
        <w:top w:val="none" w:sz="0" w:space="0" w:color="auto"/>
        <w:left w:val="none" w:sz="0" w:space="0" w:color="auto"/>
        <w:bottom w:val="none" w:sz="0" w:space="0" w:color="auto"/>
        <w:right w:val="none" w:sz="0" w:space="0" w:color="auto"/>
      </w:divBdr>
    </w:div>
    <w:div w:id="112987409">
      <w:bodyDiv w:val="1"/>
      <w:marLeft w:val="0"/>
      <w:marRight w:val="0"/>
      <w:marTop w:val="0"/>
      <w:marBottom w:val="0"/>
      <w:divBdr>
        <w:top w:val="none" w:sz="0" w:space="0" w:color="auto"/>
        <w:left w:val="none" w:sz="0" w:space="0" w:color="auto"/>
        <w:bottom w:val="none" w:sz="0" w:space="0" w:color="auto"/>
        <w:right w:val="none" w:sz="0" w:space="0" w:color="auto"/>
      </w:divBdr>
    </w:div>
    <w:div w:id="114640868">
      <w:bodyDiv w:val="1"/>
      <w:marLeft w:val="0"/>
      <w:marRight w:val="0"/>
      <w:marTop w:val="0"/>
      <w:marBottom w:val="0"/>
      <w:divBdr>
        <w:top w:val="none" w:sz="0" w:space="0" w:color="auto"/>
        <w:left w:val="none" w:sz="0" w:space="0" w:color="auto"/>
        <w:bottom w:val="none" w:sz="0" w:space="0" w:color="auto"/>
        <w:right w:val="none" w:sz="0" w:space="0" w:color="auto"/>
      </w:divBdr>
    </w:div>
    <w:div w:id="115561833">
      <w:bodyDiv w:val="1"/>
      <w:marLeft w:val="0"/>
      <w:marRight w:val="0"/>
      <w:marTop w:val="0"/>
      <w:marBottom w:val="0"/>
      <w:divBdr>
        <w:top w:val="none" w:sz="0" w:space="0" w:color="auto"/>
        <w:left w:val="none" w:sz="0" w:space="0" w:color="auto"/>
        <w:bottom w:val="none" w:sz="0" w:space="0" w:color="auto"/>
        <w:right w:val="none" w:sz="0" w:space="0" w:color="auto"/>
      </w:divBdr>
    </w:div>
    <w:div w:id="116722254">
      <w:bodyDiv w:val="1"/>
      <w:marLeft w:val="0"/>
      <w:marRight w:val="0"/>
      <w:marTop w:val="0"/>
      <w:marBottom w:val="0"/>
      <w:divBdr>
        <w:top w:val="none" w:sz="0" w:space="0" w:color="auto"/>
        <w:left w:val="none" w:sz="0" w:space="0" w:color="auto"/>
        <w:bottom w:val="none" w:sz="0" w:space="0" w:color="auto"/>
        <w:right w:val="none" w:sz="0" w:space="0" w:color="auto"/>
      </w:divBdr>
    </w:div>
    <w:div w:id="116729560">
      <w:bodyDiv w:val="1"/>
      <w:marLeft w:val="0"/>
      <w:marRight w:val="0"/>
      <w:marTop w:val="0"/>
      <w:marBottom w:val="0"/>
      <w:divBdr>
        <w:top w:val="none" w:sz="0" w:space="0" w:color="auto"/>
        <w:left w:val="none" w:sz="0" w:space="0" w:color="auto"/>
        <w:bottom w:val="none" w:sz="0" w:space="0" w:color="auto"/>
        <w:right w:val="none" w:sz="0" w:space="0" w:color="auto"/>
      </w:divBdr>
    </w:div>
    <w:div w:id="117336765">
      <w:bodyDiv w:val="1"/>
      <w:marLeft w:val="0"/>
      <w:marRight w:val="0"/>
      <w:marTop w:val="0"/>
      <w:marBottom w:val="0"/>
      <w:divBdr>
        <w:top w:val="none" w:sz="0" w:space="0" w:color="auto"/>
        <w:left w:val="none" w:sz="0" w:space="0" w:color="auto"/>
        <w:bottom w:val="none" w:sz="0" w:space="0" w:color="auto"/>
        <w:right w:val="none" w:sz="0" w:space="0" w:color="auto"/>
      </w:divBdr>
    </w:div>
    <w:div w:id="117378732">
      <w:bodyDiv w:val="1"/>
      <w:marLeft w:val="0"/>
      <w:marRight w:val="0"/>
      <w:marTop w:val="0"/>
      <w:marBottom w:val="0"/>
      <w:divBdr>
        <w:top w:val="none" w:sz="0" w:space="0" w:color="auto"/>
        <w:left w:val="none" w:sz="0" w:space="0" w:color="auto"/>
        <w:bottom w:val="none" w:sz="0" w:space="0" w:color="auto"/>
        <w:right w:val="none" w:sz="0" w:space="0" w:color="auto"/>
      </w:divBdr>
    </w:div>
    <w:div w:id="118111574">
      <w:bodyDiv w:val="1"/>
      <w:marLeft w:val="0"/>
      <w:marRight w:val="0"/>
      <w:marTop w:val="0"/>
      <w:marBottom w:val="0"/>
      <w:divBdr>
        <w:top w:val="none" w:sz="0" w:space="0" w:color="auto"/>
        <w:left w:val="none" w:sz="0" w:space="0" w:color="auto"/>
        <w:bottom w:val="none" w:sz="0" w:space="0" w:color="auto"/>
        <w:right w:val="none" w:sz="0" w:space="0" w:color="auto"/>
      </w:divBdr>
    </w:div>
    <w:div w:id="119493584">
      <w:bodyDiv w:val="1"/>
      <w:marLeft w:val="0"/>
      <w:marRight w:val="0"/>
      <w:marTop w:val="0"/>
      <w:marBottom w:val="0"/>
      <w:divBdr>
        <w:top w:val="none" w:sz="0" w:space="0" w:color="auto"/>
        <w:left w:val="none" w:sz="0" w:space="0" w:color="auto"/>
        <w:bottom w:val="none" w:sz="0" w:space="0" w:color="auto"/>
        <w:right w:val="none" w:sz="0" w:space="0" w:color="auto"/>
      </w:divBdr>
    </w:div>
    <w:div w:id="122620286">
      <w:bodyDiv w:val="1"/>
      <w:marLeft w:val="0"/>
      <w:marRight w:val="0"/>
      <w:marTop w:val="0"/>
      <w:marBottom w:val="0"/>
      <w:divBdr>
        <w:top w:val="none" w:sz="0" w:space="0" w:color="auto"/>
        <w:left w:val="none" w:sz="0" w:space="0" w:color="auto"/>
        <w:bottom w:val="none" w:sz="0" w:space="0" w:color="auto"/>
        <w:right w:val="none" w:sz="0" w:space="0" w:color="auto"/>
      </w:divBdr>
    </w:div>
    <w:div w:id="124275335">
      <w:bodyDiv w:val="1"/>
      <w:marLeft w:val="0"/>
      <w:marRight w:val="0"/>
      <w:marTop w:val="0"/>
      <w:marBottom w:val="0"/>
      <w:divBdr>
        <w:top w:val="none" w:sz="0" w:space="0" w:color="auto"/>
        <w:left w:val="none" w:sz="0" w:space="0" w:color="auto"/>
        <w:bottom w:val="none" w:sz="0" w:space="0" w:color="auto"/>
        <w:right w:val="none" w:sz="0" w:space="0" w:color="auto"/>
      </w:divBdr>
    </w:div>
    <w:div w:id="126316010">
      <w:bodyDiv w:val="1"/>
      <w:marLeft w:val="0"/>
      <w:marRight w:val="0"/>
      <w:marTop w:val="0"/>
      <w:marBottom w:val="0"/>
      <w:divBdr>
        <w:top w:val="none" w:sz="0" w:space="0" w:color="auto"/>
        <w:left w:val="none" w:sz="0" w:space="0" w:color="auto"/>
        <w:bottom w:val="none" w:sz="0" w:space="0" w:color="auto"/>
        <w:right w:val="none" w:sz="0" w:space="0" w:color="auto"/>
      </w:divBdr>
    </w:div>
    <w:div w:id="128671083">
      <w:bodyDiv w:val="1"/>
      <w:marLeft w:val="0"/>
      <w:marRight w:val="0"/>
      <w:marTop w:val="0"/>
      <w:marBottom w:val="0"/>
      <w:divBdr>
        <w:top w:val="none" w:sz="0" w:space="0" w:color="auto"/>
        <w:left w:val="none" w:sz="0" w:space="0" w:color="auto"/>
        <w:bottom w:val="none" w:sz="0" w:space="0" w:color="auto"/>
        <w:right w:val="none" w:sz="0" w:space="0" w:color="auto"/>
      </w:divBdr>
    </w:div>
    <w:div w:id="128787200">
      <w:bodyDiv w:val="1"/>
      <w:marLeft w:val="0"/>
      <w:marRight w:val="0"/>
      <w:marTop w:val="0"/>
      <w:marBottom w:val="0"/>
      <w:divBdr>
        <w:top w:val="none" w:sz="0" w:space="0" w:color="auto"/>
        <w:left w:val="none" w:sz="0" w:space="0" w:color="auto"/>
        <w:bottom w:val="none" w:sz="0" w:space="0" w:color="auto"/>
        <w:right w:val="none" w:sz="0" w:space="0" w:color="auto"/>
      </w:divBdr>
    </w:div>
    <w:div w:id="129368435">
      <w:bodyDiv w:val="1"/>
      <w:marLeft w:val="0"/>
      <w:marRight w:val="0"/>
      <w:marTop w:val="0"/>
      <w:marBottom w:val="0"/>
      <w:divBdr>
        <w:top w:val="none" w:sz="0" w:space="0" w:color="auto"/>
        <w:left w:val="none" w:sz="0" w:space="0" w:color="auto"/>
        <w:bottom w:val="none" w:sz="0" w:space="0" w:color="auto"/>
        <w:right w:val="none" w:sz="0" w:space="0" w:color="auto"/>
      </w:divBdr>
    </w:div>
    <w:div w:id="129783911">
      <w:bodyDiv w:val="1"/>
      <w:marLeft w:val="0"/>
      <w:marRight w:val="0"/>
      <w:marTop w:val="0"/>
      <w:marBottom w:val="0"/>
      <w:divBdr>
        <w:top w:val="none" w:sz="0" w:space="0" w:color="auto"/>
        <w:left w:val="none" w:sz="0" w:space="0" w:color="auto"/>
        <w:bottom w:val="none" w:sz="0" w:space="0" w:color="auto"/>
        <w:right w:val="none" w:sz="0" w:space="0" w:color="auto"/>
      </w:divBdr>
    </w:div>
    <w:div w:id="130636761">
      <w:bodyDiv w:val="1"/>
      <w:marLeft w:val="0"/>
      <w:marRight w:val="0"/>
      <w:marTop w:val="0"/>
      <w:marBottom w:val="0"/>
      <w:divBdr>
        <w:top w:val="none" w:sz="0" w:space="0" w:color="auto"/>
        <w:left w:val="none" w:sz="0" w:space="0" w:color="auto"/>
        <w:bottom w:val="none" w:sz="0" w:space="0" w:color="auto"/>
        <w:right w:val="none" w:sz="0" w:space="0" w:color="auto"/>
      </w:divBdr>
    </w:div>
    <w:div w:id="130833592">
      <w:bodyDiv w:val="1"/>
      <w:marLeft w:val="0"/>
      <w:marRight w:val="0"/>
      <w:marTop w:val="0"/>
      <w:marBottom w:val="0"/>
      <w:divBdr>
        <w:top w:val="none" w:sz="0" w:space="0" w:color="auto"/>
        <w:left w:val="none" w:sz="0" w:space="0" w:color="auto"/>
        <w:bottom w:val="none" w:sz="0" w:space="0" w:color="auto"/>
        <w:right w:val="none" w:sz="0" w:space="0" w:color="auto"/>
      </w:divBdr>
    </w:div>
    <w:div w:id="131800682">
      <w:bodyDiv w:val="1"/>
      <w:marLeft w:val="0"/>
      <w:marRight w:val="0"/>
      <w:marTop w:val="0"/>
      <w:marBottom w:val="0"/>
      <w:divBdr>
        <w:top w:val="none" w:sz="0" w:space="0" w:color="auto"/>
        <w:left w:val="none" w:sz="0" w:space="0" w:color="auto"/>
        <w:bottom w:val="none" w:sz="0" w:space="0" w:color="auto"/>
        <w:right w:val="none" w:sz="0" w:space="0" w:color="auto"/>
      </w:divBdr>
    </w:div>
    <w:div w:id="135149038">
      <w:bodyDiv w:val="1"/>
      <w:marLeft w:val="0"/>
      <w:marRight w:val="0"/>
      <w:marTop w:val="0"/>
      <w:marBottom w:val="0"/>
      <w:divBdr>
        <w:top w:val="none" w:sz="0" w:space="0" w:color="auto"/>
        <w:left w:val="none" w:sz="0" w:space="0" w:color="auto"/>
        <w:bottom w:val="none" w:sz="0" w:space="0" w:color="auto"/>
        <w:right w:val="none" w:sz="0" w:space="0" w:color="auto"/>
      </w:divBdr>
    </w:div>
    <w:div w:id="136994744">
      <w:bodyDiv w:val="1"/>
      <w:marLeft w:val="0"/>
      <w:marRight w:val="0"/>
      <w:marTop w:val="0"/>
      <w:marBottom w:val="0"/>
      <w:divBdr>
        <w:top w:val="none" w:sz="0" w:space="0" w:color="auto"/>
        <w:left w:val="none" w:sz="0" w:space="0" w:color="auto"/>
        <w:bottom w:val="none" w:sz="0" w:space="0" w:color="auto"/>
        <w:right w:val="none" w:sz="0" w:space="0" w:color="auto"/>
      </w:divBdr>
    </w:div>
    <w:div w:id="137501573">
      <w:bodyDiv w:val="1"/>
      <w:marLeft w:val="0"/>
      <w:marRight w:val="0"/>
      <w:marTop w:val="0"/>
      <w:marBottom w:val="0"/>
      <w:divBdr>
        <w:top w:val="none" w:sz="0" w:space="0" w:color="auto"/>
        <w:left w:val="none" w:sz="0" w:space="0" w:color="auto"/>
        <w:bottom w:val="none" w:sz="0" w:space="0" w:color="auto"/>
        <w:right w:val="none" w:sz="0" w:space="0" w:color="auto"/>
      </w:divBdr>
    </w:div>
    <w:div w:id="138696746">
      <w:bodyDiv w:val="1"/>
      <w:marLeft w:val="0"/>
      <w:marRight w:val="0"/>
      <w:marTop w:val="0"/>
      <w:marBottom w:val="0"/>
      <w:divBdr>
        <w:top w:val="none" w:sz="0" w:space="0" w:color="auto"/>
        <w:left w:val="none" w:sz="0" w:space="0" w:color="auto"/>
        <w:bottom w:val="none" w:sz="0" w:space="0" w:color="auto"/>
        <w:right w:val="none" w:sz="0" w:space="0" w:color="auto"/>
      </w:divBdr>
    </w:div>
    <w:div w:id="140659112">
      <w:bodyDiv w:val="1"/>
      <w:marLeft w:val="0"/>
      <w:marRight w:val="0"/>
      <w:marTop w:val="0"/>
      <w:marBottom w:val="0"/>
      <w:divBdr>
        <w:top w:val="none" w:sz="0" w:space="0" w:color="auto"/>
        <w:left w:val="none" w:sz="0" w:space="0" w:color="auto"/>
        <w:bottom w:val="none" w:sz="0" w:space="0" w:color="auto"/>
        <w:right w:val="none" w:sz="0" w:space="0" w:color="auto"/>
      </w:divBdr>
    </w:div>
    <w:div w:id="142545503">
      <w:bodyDiv w:val="1"/>
      <w:marLeft w:val="0"/>
      <w:marRight w:val="0"/>
      <w:marTop w:val="0"/>
      <w:marBottom w:val="0"/>
      <w:divBdr>
        <w:top w:val="none" w:sz="0" w:space="0" w:color="auto"/>
        <w:left w:val="none" w:sz="0" w:space="0" w:color="auto"/>
        <w:bottom w:val="none" w:sz="0" w:space="0" w:color="auto"/>
        <w:right w:val="none" w:sz="0" w:space="0" w:color="auto"/>
      </w:divBdr>
    </w:div>
    <w:div w:id="144014666">
      <w:bodyDiv w:val="1"/>
      <w:marLeft w:val="0"/>
      <w:marRight w:val="0"/>
      <w:marTop w:val="0"/>
      <w:marBottom w:val="0"/>
      <w:divBdr>
        <w:top w:val="none" w:sz="0" w:space="0" w:color="auto"/>
        <w:left w:val="none" w:sz="0" w:space="0" w:color="auto"/>
        <w:bottom w:val="none" w:sz="0" w:space="0" w:color="auto"/>
        <w:right w:val="none" w:sz="0" w:space="0" w:color="auto"/>
      </w:divBdr>
    </w:div>
    <w:div w:id="144130622">
      <w:bodyDiv w:val="1"/>
      <w:marLeft w:val="0"/>
      <w:marRight w:val="0"/>
      <w:marTop w:val="0"/>
      <w:marBottom w:val="0"/>
      <w:divBdr>
        <w:top w:val="none" w:sz="0" w:space="0" w:color="auto"/>
        <w:left w:val="none" w:sz="0" w:space="0" w:color="auto"/>
        <w:bottom w:val="none" w:sz="0" w:space="0" w:color="auto"/>
        <w:right w:val="none" w:sz="0" w:space="0" w:color="auto"/>
      </w:divBdr>
    </w:div>
    <w:div w:id="144788493">
      <w:bodyDiv w:val="1"/>
      <w:marLeft w:val="0"/>
      <w:marRight w:val="0"/>
      <w:marTop w:val="0"/>
      <w:marBottom w:val="0"/>
      <w:divBdr>
        <w:top w:val="none" w:sz="0" w:space="0" w:color="auto"/>
        <w:left w:val="none" w:sz="0" w:space="0" w:color="auto"/>
        <w:bottom w:val="none" w:sz="0" w:space="0" w:color="auto"/>
        <w:right w:val="none" w:sz="0" w:space="0" w:color="auto"/>
      </w:divBdr>
    </w:div>
    <w:div w:id="144862024">
      <w:bodyDiv w:val="1"/>
      <w:marLeft w:val="0"/>
      <w:marRight w:val="0"/>
      <w:marTop w:val="0"/>
      <w:marBottom w:val="0"/>
      <w:divBdr>
        <w:top w:val="none" w:sz="0" w:space="0" w:color="auto"/>
        <w:left w:val="none" w:sz="0" w:space="0" w:color="auto"/>
        <w:bottom w:val="none" w:sz="0" w:space="0" w:color="auto"/>
        <w:right w:val="none" w:sz="0" w:space="0" w:color="auto"/>
      </w:divBdr>
    </w:div>
    <w:div w:id="145977848">
      <w:bodyDiv w:val="1"/>
      <w:marLeft w:val="0"/>
      <w:marRight w:val="0"/>
      <w:marTop w:val="0"/>
      <w:marBottom w:val="0"/>
      <w:divBdr>
        <w:top w:val="none" w:sz="0" w:space="0" w:color="auto"/>
        <w:left w:val="none" w:sz="0" w:space="0" w:color="auto"/>
        <w:bottom w:val="none" w:sz="0" w:space="0" w:color="auto"/>
        <w:right w:val="none" w:sz="0" w:space="0" w:color="auto"/>
      </w:divBdr>
    </w:div>
    <w:div w:id="147282628">
      <w:bodyDiv w:val="1"/>
      <w:marLeft w:val="0"/>
      <w:marRight w:val="0"/>
      <w:marTop w:val="0"/>
      <w:marBottom w:val="0"/>
      <w:divBdr>
        <w:top w:val="none" w:sz="0" w:space="0" w:color="auto"/>
        <w:left w:val="none" w:sz="0" w:space="0" w:color="auto"/>
        <w:bottom w:val="none" w:sz="0" w:space="0" w:color="auto"/>
        <w:right w:val="none" w:sz="0" w:space="0" w:color="auto"/>
      </w:divBdr>
    </w:div>
    <w:div w:id="148711767">
      <w:bodyDiv w:val="1"/>
      <w:marLeft w:val="0"/>
      <w:marRight w:val="0"/>
      <w:marTop w:val="0"/>
      <w:marBottom w:val="0"/>
      <w:divBdr>
        <w:top w:val="none" w:sz="0" w:space="0" w:color="auto"/>
        <w:left w:val="none" w:sz="0" w:space="0" w:color="auto"/>
        <w:bottom w:val="none" w:sz="0" w:space="0" w:color="auto"/>
        <w:right w:val="none" w:sz="0" w:space="0" w:color="auto"/>
      </w:divBdr>
    </w:div>
    <w:div w:id="149709824">
      <w:bodyDiv w:val="1"/>
      <w:marLeft w:val="0"/>
      <w:marRight w:val="0"/>
      <w:marTop w:val="0"/>
      <w:marBottom w:val="0"/>
      <w:divBdr>
        <w:top w:val="none" w:sz="0" w:space="0" w:color="auto"/>
        <w:left w:val="none" w:sz="0" w:space="0" w:color="auto"/>
        <w:bottom w:val="none" w:sz="0" w:space="0" w:color="auto"/>
        <w:right w:val="none" w:sz="0" w:space="0" w:color="auto"/>
      </w:divBdr>
    </w:div>
    <w:div w:id="151409989">
      <w:bodyDiv w:val="1"/>
      <w:marLeft w:val="0"/>
      <w:marRight w:val="0"/>
      <w:marTop w:val="0"/>
      <w:marBottom w:val="0"/>
      <w:divBdr>
        <w:top w:val="none" w:sz="0" w:space="0" w:color="auto"/>
        <w:left w:val="none" w:sz="0" w:space="0" w:color="auto"/>
        <w:bottom w:val="none" w:sz="0" w:space="0" w:color="auto"/>
        <w:right w:val="none" w:sz="0" w:space="0" w:color="auto"/>
      </w:divBdr>
    </w:div>
    <w:div w:id="151412967">
      <w:bodyDiv w:val="1"/>
      <w:marLeft w:val="0"/>
      <w:marRight w:val="0"/>
      <w:marTop w:val="0"/>
      <w:marBottom w:val="0"/>
      <w:divBdr>
        <w:top w:val="none" w:sz="0" w:space="0" w:color="auto"/>
        <w:left w:val="none" w:sz="0" w:space="0" w:color="auto"/>
        <w:bottom w:val="none" w:sz="0" w:space="0" w:color="auto"/>
        <w:right w:val="none" w:sz="0" w:space="0" w:color="auto"/>
      </w:divBdr>
    </w:div>
    <w:div w:id="152183087">
      <w:bodyDiv w:val="1"/>
      <w:marLeft w:val="0"/>
      <w:marRight w:val="0"/>
      <w:marTop w:val="0"/>
      <w:marBottom w:val="0"/>
      <w:divBdr>
        <w:top w:val="none" w:sz="0" w:space="0" w:color="auto"/>
        <w:left w:val="none" w:sz="0" w:space="0" w:color="auto"/>
        <w:bottom w:val="none" w:sz="0" w:space="0" w:color="auto"/>
        <w:right w:val="none" w:sz="0" w:space="0" w:color="auto"/>
      </w:divBdr>
    </w:div>
    <w:div w:id="153185022">
      <w:bodyDiv w:val="1"/>
      <w:marLeft w:val="0"/>
      <w:marRight w:val="0"/>
      <w:marTop w:val="0"/>
      <w:marBottom w:val="0"/>
      <w:divBdr>
        <w:top w:val="none" w:sz="0" w:space="0" w:color="auto"/>
        <w:left w:val="none" w:sz="0" w:space="0" w:color="auto"/>
        <w:bottom w:val="none" w:sz="0" w:space="0" w:color="auto"/>
        <w:right w:val="none" w:sz="0" w:space="0" w:color="auto"/>
      </w:divBdr>
    </w:div>
    <w:div w:id="154343415">
      <w:bodyDiv w:val="1"/>
      <w:marLeft w:val="0"/>
      <w:marRight w:val="0"/>
      <w:marTop w:val="0"/>
      <w:marBottom w:val="0"/>
      <w:divBdr>
        <w:top w:val="none" w:sz="0" w:space="0" w:color="auto"/>
        <w:left w:val="none" w:sz="0" w:space="0" w:color="auto"/>
        <w:bottom w:val="none" w:sz="0" w:space="0" w:color="auto"/>
        <w:right w:val="none" w:sz="0" w:space="0" w:color="auto"/>
      </w:divBdr>
    </w:div>
    <w:div w:id="155195936">
      <w:bodyDiv w:val="1"/>
      <w:marLeft w:val="0"/>
      <w:marRight w:val="0"/>
      <w:marTop w:val="0"/>
      <w:marBottom w:val="0"/>
      <w:divBdr>
        <w:top w:val="none" w:sz="0" w:space="0" w:color="auto"/>
        <w:left w:val="none" w:sz="0" w:space="0" w:color="auto"/>
        <w:bottom w:val="none" w:sz="0" w:space="0" w:color="auto"/>
        <w:right w:val="none" w:sz="0" w:space="0" w:color="auto"/>
      </w:divBdr>
    </w:div>
    <w:div w:id="155537210">
      <w:bodyDiv w:val="1"/>
      <w:marLeft w:val="0"/>
      <w:marRight w:val="0"/>
      <w:marTop w:val="0"/>
      <w:marBottom w:val="0"/>
      <w:divBdr>
        <w:top w:val="none" w:sz="0" w:space="0" w:color="auto"/>
        <w:left w:val="none" w:sz="0" w:space="0" w:color="auto"/>
        <w:bottom w:val="none" w:sz="0" w:space="0" w:color="auto"/>
        <w:right w:val="none" w:sz="0" w:space="0" w:color="auto"/>
      </w:divBdr>
    </w:div>
    <w:div w:id="158691173">
      <w:bodyDiv w:val="1"/>
      <w:marLeft w:val="0"/>
      <w:marRight w:val="0"/>
      <w:marTop w:val="0"/>
      <w:marBottom w:val="0"/>
      <w:divBdr>
        <w:top w:val="none" w:sz="0" w:space="0" w:color="auto"/>
        <w:left w:val="none" w:sz="0" w:space="0" w:color="auto"/>
        <w:bottom w:val="none" w:sz="0" w:space="0" w:color="auto"/>
        <w:right w:val="none" w:sz="0" w:space="0" w:color="auto"/>
      </w:divBdr>
    </w:div>
    <w:div w:id="159194829">
      <w:bodyDiv w:val="1"/>
      <w:marLeft w:val="0"/>
      <w:marRight w:val="0"/>
      <w:marTop w:val="0"/>
      <w:marBottom w:val="0"/>
      <w:divBdr>
        <w:top w:val="none" w:sz="0" w:space="0" w:color="auto"/>
        <w:left w:val="none" w:sz="0" w:space="0" w:color="auto"/>
        <w:bottom w:val="none" w:sz="0" w:space="0" w:color="auto"/>
        <w:right w:val="none" w:sz="0" w:space="0" w:color="auto"/>
      </w:divBdr>
    </w:div>
    <w:div w:id="160200971">
      <w:bodyDiv w:val="1"/>
      <w:marLeft w:val="0"/>
      <w:marRight w:val="0"/>
      <w:marTop w:val="0"/>
      <w:marBottom w:val="0"/>
      <w:divBdr>
        <w:top w:val="none" w:sz="0" w:space="0" w:color="auto"/>
        <w:left w:val="none" w:sz="0" w:space="0" w:color="auto"/>
        <w:bottom w:val="none" w:sz="0" w:space="0" w:color="auto"/>
        <w:right w:val="none" w:sz="0" w:space="0" w:color="auto"/>
      </w:divBdr>
    </w:div>
    <w:div w:id="160656887">
      <w:bodyDiv w:val="1"/>
      <w:marLeft w:val="0"/>
      <w:marRight w:val="0"/>
      <w:marTop w:val="0"/>
      <w:marBottom w:val="0"/>
      <w:divBdr>
        <w:top w:val="none" w:sz="0" w:space="0" w:color="auto"/>
        <w:left w:val="none" w:sz="0" w:space="0" w:color="auto"/>
        <w:bottom w:val="none" w:sz="0" w:space="0" w:color="auto"/>
        <w:right w:val="none" w:sz="0" w:space="0" w:color="auto"/>
      </w:divBdr>
    </w:div>
    <w:div w:id="160706486">
      <w:bodyDiv w:val="1"/>
      <w:marLeft w:val="0"/>
      <w:marRight w:val="0"/>
      <w:marTop w:val="0"/>
      <w:marBottom w:val="0"/>
      <w:divBdr>
        <w:top w:val="none" w:sz="0" w:space="0" w:color="auto"/>
        <w:left w:val="none" w:sz="0" w:space="0" w:color="auto"/>
        <w:bottom w:val="none" w:sz="0" w:space="0" w:color="auto"/>
        <w:right w:val="none" w:sz="0" w:space="0" w:color="auto"/>
      </w:divBdr>
    </w:div>
    <w:div w:id="161507178">
      <w:bodyDiv w:val="1"/>
      <w:marLeft w:val="0"/>
      <w:marRight w:val="0"/>
      <w:marTop w:val="0"/>
      <w:marBottom w:val="0"/>
      <w:divBdr>
        <w:top w:val="none" w:sz="0" w:space="0" w:color="auto"/>
        <w:left w:val="none" w:sz="0" w:space="0" w:color="auto"/>
        <w:bottom w:val="none" w:sz="0" w:space="0" w:color="auto"/>
        <w:right w:val="none" w:sz="0" w:space="0" w:color="auto"/>
      </w:divBdr>
    </w:div>
    <w:div w:id="162206683">
      <w:bodyDiv w:val="1"/>
      <w:marLeft w:val="0"/>
      <w:marRight w:val="0"/>
      <w:marTop w:val="0"/>
      <w:marBottom w:val="0"/>
      <w:divBdr>
        <w:top w:val="none" w:sz="0" w:space="0" w:color="auto"/>
        <w:left w:val="none" w:sz="0" w:space="0" w:color="auto"/>
        <w:bottom w:val="none" w:sz="0" w:space="0" w:color="auto"/>
        <w:right w:val="none" w:sz="0" w:space="0" w:color="auto"/>
      </w:divBdr>
    </w:div>
    <w:div w:id="162355352">
      <w:bodyDiv w:val="1"/>
      <w:marLeft w:val="0"/>
      <w:marRight w:val="0"/>
      <w:marTop w:val="0"/>
      <w:marBottom w:val="0"/>
      <w:divBdr>
        <w:top w:val="none" w:sz="0" w:space="0" w:color="auto"/>
        <w:left w:val="none" w:sz="0" w:space="0" w:color="auto"/>
        <w:bottom w:val="none" w:sz="0" w:space="0" w:color="auto"/>
        <w:right w:val="none" w:sz="0" w:space="0" w:color="auto"/>
      </w:divBdr>
    </w:div>
    <w:div w:id="163665610">
      <w:bodyDiv w:val="1"/>
      <w:marLeft w:val="0"/>
      <w:marRight w:val="0"/>
      <w:marTop w:val="0"/>
      <w:marBottom w:val="0"/>
      <w:divBdr>
        <w:top w:val="none" w:sz="0" w:space="0" w:color="auto"/>
        <w:left w:val="none" w:sz="0" w:space="0" w:color="auto"/>
        <w:bottom w:val="none" w:sz="0" w:space="0" w:color="auto"/>
        <w:right w:val="none" w:sz="0" w:space="0" w:color="auto"/>
      </w:divBdr>
    </w:div>
    <w:div w:id="167989292">
      <w:bodyDiv w:val="1"/>
      <w:marLeft w:val="0"/>
      <w:marRight w:val="0"/>
      <w:marTop w:val="0"/>
      <w:marBottom w:val="0"/>
      <w:divBdr>
        <w:top w:val="none" w:sz="0" w:space="0" w:color="auto"/>
        <w:left w:val="none" w:sz="0" w:space="0" w:color="auto"/>
        <w:bottom w:val="none" w:sz="0" w:space="0" w:color="auto"/>
        <w:right w:val="none" w:sz="0" w:space="0" w:color="auto"/>
      </w:divBdr>
    </w:div>
    <w:div w:id="168981169">
      <w:bodyDiv w:val="1"/>
      <w:marLeft w:val="0"/>
      <w:marRight w:val="0"/>
      <w:marTop w:val="0"/>
      <w:marBottom w:val="0"/>
      <w:divBdr>
        <w:top w:val="none" w:sz="0" w:space="0" w:color="auto"/>
        <w:left w:val="none" w:sz="0" w:space="0" w:color="auto"/>
        <w:bottom w:val="none" w:sz="0" w:space="0" w:color="auto"/>
        <w:right w:val="none" w:sz="0" w:space="0" w:color="auto"/>
      </w:divBdr>
    </w:div>
    <w:div w:id="172453305">
      <w:bodyDiv w:val="1"/>
      <w:marLeft w:val="0"/>
      <w:marRight w:val="0"/>
      <w:marTop w:val="0"/>
      <w:marBottom w:val="0"/>
      <w:divBdr>
        <w:top w:val="none" w:sz="0" w:space="0" w:color="auto"/>
        <w:left w:val="none" w:sz="0" w:space="0" w:color="auto"/>
        <w:bottom w:val="none" w:sz="0" w:space="0" w:color="auto"/>
        <w:right w:val="none" w:sz="0" w:space="0" w:color="auto"/>
      </w:divBdr>
    </w:div>
    <w:div w:id="176307192">
      <w:bodyDiv w:val="1"/>
      <w:marLeft w:val="0"/>
      <w:marRight w:val="0"/>
      <w:marTop w:val="0"/>
      <w:marBottom w:val="0"/>
      <w:divBdr>
        <w:top w:val="none" w:sz="0" w:space="0" w:color="auto"/>
        <w:left w:val="none" w:sz="0" w:space="0" w:color="auto"/>
        <w:bottom w:val="none" w:sz="0" w:space="0" w:color="auto"/>
        <w:right w:val="none" w:sz="0" w:space="0" w:color="auto"/>
      </w:divBdr>
    </w:div>
    <w:div w:id="178852886">
      <w:bodyDiv w:val="1"/>
      <w:marLeft w:val="0"/>
      <w:marRight w:val="0"/>
      <w:marTop w:val="0"/>
      <w:marBottom w:val="0"/>
      <w:divBdr>
        <w:top w:val="none" w:sz="0" w:space="0" w:color="auto"/>
        <w:left w:val="none" w:sz="0" w:space="0" w:color="auto"/>
        <w:bottom w:val="none" w:sz="0" w:space="0" w:color="auto"/>
        <w:right w:val="none" w:sz="0" w:space="0" w:color="auto"/>
      </w:divBdr>
    </w:div>
    <w:div w:id="178929391">
      <w:bodyDiv w:val="1"/>
      <w:marLeft w:val="0"/>
      <w:marRight w:val="0"/>
      <w:marTop w:val="0"/>
      <w:marBottom w:val="0"/>
      <w:divBdr>
        <w:top w:val="none" w:sz="0" w:space="0" w:color="auto"/>
        <w:left w:val="none" w:sz="0" w:space="0" w:color="auto"/>
        <w:bottom w:val="none" w:sz="0" w:space="0" w:color="auto"/>
        <w:right w:val="none" w:sz="0" w:space="0" w:color="auto"/>
      </w:divBdr>
    </w:div>
    <w:div w:id="179586179">
      <w:bodyDiv w:val="1"/>
      <w:marLeft w:val="0"/>
      <w:marRight w:val="0"/>
      <w:marTop w:val="0"/>
      <w:marBottom w:val="0"/>
      <w:divBdr>
        <w:top w:val="none" w:sz="0" w:space="0" w:color="auto"/>
        <w:left w:val="none" w:sz="0" w:space="0" w:color="auto"/>
        <w:bottom w:val="none" w:sz="0" w:space="0" w:color="auto"/>
        <w:right w:val="none" w:sz="0" w:space="0" w:color="auto"/>
      </w:divBdr>
    </w:div>
    <w:div w:id="181096086">
      <w:bodyDiv w:val="1"/>
      <w:marLeft w:val="0"/>
      <w:marRight w:val="0"/>
      <w:marTop w:val="0"/>
      <w:marBottom w:val="0"/>
      <w:divBdr>
        <w:top w:val="none" w:sz="0" w:space="0" w:color="auto"/>
        <w:left w:val="none" w:sz="0" w:space="0" w:color="auto"/>
        <w:bottom w:val="none" w:sz="0" w:space="0" w:color="auto"/>
        <w:right w:val="none" w:sz="0" w:space="0" w:color="auto"/>
      </w:divBdr>
    </w:div>
    <w:div w:id="181431945">
      <w:bodyDiv w:val="1"/>
      <w:marLeft w:val="0"/>
      <w:marRight w:val="0"/>
      <w:marTop w:val="0"/>
      <w:marBottom w:val="0"/>
      <w:divBdr>
        <w:top w:val="none" w:sz="0" w:space="0" w:color="auto"/>
        <w:left w:val="none" w:sz="0" w:space="0" w:color="auto"/>
        <w:bottom w:val="none" w:sz="0" w:space="0" w:color="auto"/>
        <w:right w:val="none" w:sz="0" w:space="0" w:color="auto"/>
      </w:divBdr>
    </w:div>
    <w:div w:id="182059904">
      <w:bodyDiv w:val="1"/>
      <w:marLeft w:val="0"/>
      <w:marRight w:val="0"/>
      <w:marTop w:val="0"/>
      <w:marBottom w:val="0"/>
      <w:divBdr>
        <w:top w:val="none" w:sz="0" w:space="0" w:color="auto"/>
        <w:left w:val="none" w:sz="0" w:space="0" w:color="auto"/>
        <w:bottom w:val="none" w:sz="0" w:space="0" w:color="auto"/>
        <w:right w:val="none" w:sz="0" w:space="0" w:color="auto"/>
      </w:divBdr>
    </w:div>
    <w:div w:id="182287230">
      <w:bodyDiv w:val="1"/>
      <w:marLeft w:val="0"/>
      <w:marRight w:val="0"/>
      <w:marTop w:val="0"/>
      <w:marBottom w:val="0"/>
      <w:divBdr>
        <w:top w:val="none" w:sz="0" w:space="0" w:color="auto"/>
        <w:left w:val="none" w:sz="0" w:space="0" w:color="auto"/>
        <w:bottom w:val="none" w:sz="0" w:space="0" w:color="auto"/>
        <w:right w:val="none" w:sz="0" w:space="0" w:color="auto"/>
      </w:divBdr>
    </w:div>
    <w:div w:id="183597659">
      <w:bodyDiv w:val="1"/>
      <w:marLeft w:val="0"/>
      <w:marRight w:val="0"/>
      <w:marTop w:val="0"/>
      <w:marBottom w:val="0"/>
      <w:divBdr>
        <w:top w:val="none" w:sz="0" w:space="0" w:color="auto"/>
        <w:left w:val="none" w:sz="0" w:space="0" w:color="auto"/>
        <w:bottom w:val="none" w:sz="0" w:space="0" w:color="auto"/>
        <w:right w:val="none" w:sz="0" w:space="0" w:color="auto"/>
      </w:divBdr>
    </w:div>
    <w:div w:id="187106278">
      <w:bodyDiv w:val="1"/>
      <w:marLeft w:val="0"/>
      <w:marRight w:val="0"/>
      <w:marTop w:val="0"/>
      <w:marBottom w:val="0"/>
      <w:divBdr>
        <w:top w:val="none" w:sz="0" w:space="0" w:color="auto"/>
        <w:left w:val="none" w:sz="0" w:space="0" w:color="auto"/>
        <w:bottom w:val="none" w:sz="0" w:space="0" w:color="auto"/>
        <w:right w:val="none" w:sz="0" w:space="0" w:color="auto"/>
      </w:divBdr>
    </w:div>
    <w:div w:id="187913024">
      <w:bodyDiv w:val="1"/>
      <w:marLeft w:val="0"/>
      <w:marRight w:val="0"/>
      <w:marTop w:val="0"/>
      <w:marBottom w:val="0"/>
      <w:divBdr>
        <w:top w:val="none" w:sz="0" w:space="0" w:color="auto"/>
        <w:left w:val="none" w:sz="0" w:space="0" w:color="auto"/>
        <w:bottom w:val="none" w:sz="0" w:space="0" w:color="auto"/>
        <w:right w:val="none" w:sz="0" w:space="0" w:color="auto"/>
      </w:divBdr>
    </w:div>
    <w:div w:id="188878468">
      <w:bodyDiv w:val="1"/>
      <w:marLeft w:val="0"/>
      <w:marRight w:val="0"/>
      <w:marTop w:val="0"/>
      <w:marBottom w:val="0"/>
      <w:divBdr>
        <w:top w:val="none" w:sz="0" w:space="0" w:color="auto"/>
        <w:left w:val="none" w:sz="0" w:space="0" w:color="auto"/>
        <w:bottom w:val="none" w:sz="0" w:space="0" w:color="auto"/>
        <w:right w:val="none" w:sz="0" w:space="0" w:color="auto"/>
      </w:divBdr>
    </w:div>
    <w:div w:id="191308776">
      <w:bodyDiv w:val="1"/>
      <w:marLeft w:val="0"/>
      <w:marRight w:val="0"/>
      <w:marTop w:val="0"/>
      <w:marBottom w:val="0"/>
      <w:divBdr>
        <w:top w:val="none" w:sz="0" w:space="0" w:color="auto"/>
        <w:left w:val="none" w:sz="0" w:space="0" w:color="auto"/>
        <w:bottom w:val="none" w:sz="0" w:space="0" w:color="auto"/>
        <w:right w:val="none" w:sz="0" w:space="0" w:color="auto"/>
      </w:divBdr>
    </w:div>
    <w:div w:id="191920158">
      <w:bodyDiv w:val="1"/>
      <w:marLeft w:val="0"/>
      <w:marRight w:val="0"/>
      <w:marTop w:val="0"/>
      <w:marBottom w:val="0"/>
      <w:divBdr>
        <w:top w:val="none" w:sz="0" w:space="0" w:color="auto"/>
        <w:left w:val="none" w:sz="0" w:space="0" w:color="auto"/>
        <w:bottom w:val="none" w:sz="0" w:space="0" w:color="auto"/>
        <w:right w:val="none" w:sz="0" w:space="0" w:color="auto"/>
      </w:divBdr>
    </w:div>
    <w:div w:id="192231406">
      <w:bodyDiv w:val="1"/>
      <w:marLeft w:val="0"/>
      <w:marRight w:val="0"/>
      <w:marTop w:val="0"/>
      <w:marBottom w:val="0"/>
      <w:divBdr>
        <w:top w:val="none" w:sz="0" w:space="0" w:color="auto"/>
        <w:left w:val="none" w:sz="0" w:space="0" w:color="auto"/>
        <w:bottom w:val="none" w:sz="0" w:space="0" w:color="auto"/>
        <w:right w:val="none" w:sz="0" w:space="0" w:color="auto"/>
      </w:divBdr>
    </w:div>
    <w:div w:id="192966511">
      <w:bodyDiv w:val="1"/>
      <w:marLeft w:val="0"/>
      <w:marRight w:val="0"/>
      <w:marTop w:val="0"/>
      <w:marBottom w:val="0"/>
      <w:divBdr>
        <w:top w:val="none" w:sz="0" w:space="0" w:color="auto"/>
        <w:left w:val="none" w:sz="0" w:space="0" w:color="auto"/>
        <w:bottom w:val="none" w:sz="0" w:space="0" w:color="auto"/>
        <w:right w:val="none" w:sz="0" w:space="0" w:color="auto"/>
      </w:divBdr>
    </w:div>
    <w:div w:id="193274255">
      <w:bodyDiv w:val="1"/>
      <w:marLeft w:val="0"/>
      <w:marRight w:val="0"/>
      <w:marTop w:val="0"/>
      <w:marBottom w:val="0"/>
      <w:divBdr>
        <w:top w:val="none" w:sz="0" w:space="0" w:color="auto"/>
        <w:left w:val="none" w:sz="0" w:space="0" w:color="auto"/>
        <w:bottom w:val="none" w:sz="0" w:space="0" w:color="auto"/>
        <w:right w:val="none" w:sz="0" w:space="0" w:color="auto"/>
      </w:divBdr>
    </w:div>
    <w:div w:id="196239781">
      <w:bodyDiv w:val="1"/>
      <w:marLeft w:val="0"/>
      <w:marRight w:val="0"/>
      <w:marTop w:val="0"/>
      <w:marBottom w:val="0"/>
      <w:divBdr>
        <w:top w:val="none" w:sz="0" w:space="0" w:color="auto"/>
        <w:left w:val="none" w:sz="0" w:space="0" w:color="auto"/>
        <w:bottom w:val="none" w:sz="0" w:space="0" w:color="auto"/>
        <w:right w:val="none" w:sz="0" w:space="0" w:color="auto"/>
      </w:divBdr>
    </w:div>
    <w:div w:id="197083877">
      <w:bodyDiv w:val="1"/>
      <w:marLeft w:val="0"/>
      <w:marRight w:val="0"/>
      <w:marTop w:val="0"/>
      <w:marBottom w:val="0"/>
      <w:divBdr>
        <w:top w:val="none" w:sz="0" w:space="0" w:color="auto"/>
        <w:left w:val="none" w:sz="0" w:space="0" w:color="auto"/>
        <w:bottom w:val="none" w:sz="0" w:space="0" w:color="auto"/>
        <w:right w:val="none" w:sz="0" w:space="0" w:color="auto"/>
      </w:divBdr>
    </w:div>
    <w:div w:id="197474886">
      <w:bodyDiv w:val="1"/>
      <w:marLeft w:val="0"/>
      <w:marRight w:val="0"/>
      <w:marTop w:val="0"/>
      <w:marBottom w:val="0"/>
      <w:divBdr>
        <w:top w:val="none" w:sz="0" w:space="0" w:color="auto"/>
        <w:left w:val="none" w:sz="0" w:space="0" w:color="auto"/>
        <w:bottom w:val="none" w:sz="0" w:space="0" w:color="auto"/>
        <w:right w:val="none" w:sz="0" w:space="0" w:color="auto"/>
      </w:divBdr>
    </w:div>
    <w:div w:id="199560978">
      <w:bodyDiv w:val="1"/>
      <w:marLeft w:val="0"/>
      <w:marRight w:val="0"/>
      <w:marTop w:val="0"/>
      <w:marBottom w:val="0"/>
      <w:divBdr>
        <w:top w:val="none" w:sz="0" w:space="0" w:color="auto"/>
        <w:left w:val="none" w:sz="0" w:space="0" w:color="auto"/>
        <w:bottom w:val="none" w:sz="0" w:space="0" w:color="auto"/>
        <w:right w:val="none" w:sz="0" w:space="0" w:color="auto"/>
      </w:divBdr>
    </w:div>
    <w:div w:id="199780690">
      <w:bodyDiv w:val="1"/>
      <w:marLeft w:val="0"/>
      <w:marRight w:val="0"/>
      <w:marTop w:val="0"/>
      <w:marBottom w:val="0"/>
      <w:divBdr>
        <w:top w:val="none" w:sz="0" w:space="0" w:color="auto"/>
        <w:left w:val="none" w:sz="0" w:space="0" w:color="auto"/>
        <w:bottom w:val="none" w:sz="0" w:space="0" w:color="auto"/>
        <w:right w:val="none" w:sz="0" w:space="0" w:color="auto"/>
      </w:divBdr>
    </w:div>
    <w:div w:id="200676574">
      <w:bodyDiv w:val="1"/>
      <w:marLeft w:val="0"/>
      <w:marRight w:val="0"/>
      <w:marTop w:val="0"/>
      <w:marBottom w:val="0"/>
      <w:divBdr>
        <w:top w:val="none" w:sz="0" w:space="0" w:color="auto"/>
        <w:left w:val="none" w:sz="0" w:space="0" w:color="auto"/>
        <w:bottom w:val="none" w:sz="0" w:space="0" w:color="auto"/>
        <w:right w:val="none" w:sz="0" w:space="0" w:color="auto"/>
      </w:divBdr>
    </w:div>
    <w:div w:id="203757610">
      <w:bodyDiv w:val="1"/>
      <w:marLeft w:val="0"/>
      <w:marRight w:val="0"/>
      <w:marTop w:val="0"/>
      <w:marBottom w:val="0"/>
      <w:divBdr>
        <w:top w:val="none" w:sz="0" w:space="0" w:color="auto"/>
        <w:left w:val="none" w:sz="0" w:space="0" w:color="auto"/>
        <w:bottom w:val="none" w:sz="0" w:space="0" w:color="auto"/>
        <w:right w:val="none" w:sz="0" w:space="0" w:color="auto"/>
      </w:divBdr>
    </w:div>
    <w:div w:id="204221076">
      <w:bodyDiv w:val="1"/>
      <w:marLeft w:val="0"/>
      <w:marRight w:val="0"/>
      <w:marTop w:val="0"/>
      <w:marBottom w:val="0"/>
      <w:divBdr>
        <w:top w:val="none" w:sz="0" w:space="0" w:color="auto"/>
        <w:left w:val="none" w:sz="0" w:space="0" w:color="auto"/>
        <w:bottom w:val="none" w:sz="0" w:space="0" w:color="auto"/>
        <w:right w:val="none" w:sz="0" w:space="0" w:color="auto"/>
      </w:divBdr>
    </w:div>
    <w:div w:id="204828467">
      <w:bodyDiv w:val="1"/>
      <w:marLeft w:val="0"/>
      <w:marRight w:val="0"/>
      <w:marTop w:val="0"/>
      <w:marBottom w:val="0"/>
      <w:divBdr>
        <w:top w:val="none" w:sz="0" w:space="0" w:color="auto"/>
        <w:left w:val="none" w:sz="0" w:space="0" w:color="auto"/>
        <w:bottom w:val="none" w:sz="0" w:space="0" w:color="auto"/>
        <w:right w:val="none" w:sz="0" w:space="0" w:color="auto"/>
      </w:divBdr>
    </w:div>
    <w:div w:id="205069242">
      <w:bodyDiv w:val="1"/>
      <w:marLeft w:val="0"/>
      <w:marRight w:val="0"/>
      <w:marTop w:val="0"/>
      <w:marBottom w:val="0"/>
      <w:divBdr>
        <w:top w:val="none" w:sz="0" w:space="0" w:color="auto"/>
        <w:left w:val="none" w:sz="0" w:space="0" w:color="auto"/>
        <w:bottom w:val="none" w:sz="0" w:space="0" w:color="auto"/>
        <w:right w:val="none" w:sz="0" w:space="0" w:color="auto"/>
      </w:divBdr>
    </w:div>
    <w:div w:id="206335482">
      <w:bodyDiv w:val="1"/>
      <w:marLeft w:val="0"/>
      <w:marRight w:val="0"/>
      <w:marTop w:val="0"/>
      <w:marBottom w:val="0"/>
      <w:divBdr>
        <w:top w:val="none" w:sz="0" w:space="0" w:color="auto"/>
        <w:left w:val="none" w:sz="0" w:space="0" w:color="auto"/>
        <w:bottom w:val="none" w:sz="0" w:space="0" w:color="auto"/>
        <w:right w:val="none" w:sz="0" w:space="0" w:color="auto"/>
      </w:divBdr>
    </w:div>
    <w:div w:id="206337009">
      <w:bodyDiv w:val="1"/>
      <w:marLeft w:val="0"/>
      <w:marRight w:val="0"/>
      <w:marTop w:val="0"/>
      <w:marBottom w:val="0"/>
      <w:divBdr>
        <w:top w:val="none" w:sz="0" w:space="0" w:color="auto"/>
        <w:left w:val="none" w:sz="0" w:space="0" w:color="auto"/>
        <w:bottom w:val="none" w:sz="0" w:space="0" w:color="auto"/>
        <w:right w:val="none" w:sz="0" w:space="0" w:color="auto"/>
      </w:divBdr>
    </w:div>
    <w:div w:id="206337754">
      <w:bodyDiv w:val="1"/>
      <w:marLeft w:val="0"/>
      <w:marRight w:val="0"/>
      <w:marTop w:val="0"/>
      <w:marBottom w:val="0"/>
      <w:divBdr>
        <w:top w:val="none" w:sz="0" w:space="0" w:color="auto"/>
        <w:left w:val="none" w:sz="0" w:space="0" w:color="auto"/>
        <w:bottom w:val="none" w:sz="0" w:space="0" w:color="auto"/>
        <w:right w:val="none" w:sz="0" w:space="0" w:color="auto"/>
      </w:divBdr>
    </w:div>
    <w:div w:id="206451011">
      <w:bodyDiv w:val="1"/>
      <w:marLeft w:val="0"/>
      <w:marRight w:val="0"/>
      <w:marTop w:val="0"/>
      <w:marBottom w:val="0"/>
      <w:divBdr>
        <w:top w:val="none" w:sz="0" w:space="0" w:color="auto"/>
        <w:left w:val="none" w:sz="0" w:space="0" w:color="auto"/>
        <w:bottom w:val="none" w:sz="0" w:space="0" w:color="auto"/>
        <w:right w:val="none" w:sz="0" w:space="0" w:color="auto"/>
      </w:divBdr>
    </w:div>
    <w:div w:id="209344300">
      <w:bodyDiv w:val="1"/>
      <w:marLeft w:val="0"/>
      <w:marRight w:val="0"/>
      <w:marTop w:val="0"/>
      <w:marBottom w:val="0"/>
      <w:divBdr>
        <w:top w:val="none" w:sz="0" w:space="0" w:color="auto"/>
        <w:left w:val="none" w:sz="0" w:space="0" w:color="auto"/>
        <w:bottom w:val="none" w:sz="0" w:space="0" w:color="auto"/>
        <w:right w:val="none" w:sz="0" w:space="0" w:color="auto"/>
      </w:divBdr>
    </w:div>
    <w:div w:id="209534313">
      <w:bodyDiv w:val="1"/>
      <w:marLeft w:val="0"/>
      <w:marRight w:val="0"/>
      <w:marTop w:val="0"/>
      <w:marBottom w:val="0"/>
      <w:divBdr>
        <w:top w:val="none" w:sz="0" w:space="0" w:color="auto"/>
        <w:left w:val="none" w:sz="0" w:space="0" w:color="auto"/>
        <w:bottom w:val="none" w:sz="0" w:space="0" w:color="auto"/>
        <w:right w:val="none" w:sz="0" w:space="0" w:color="auto"/>
      </w:divBdr>
    </w:div>
    <w:div w:id="210119033">
      <w:bodyDiv w:val="1"/>
      <w:marLeft w:val="0"/>
      <w:marRight w:val="0"/>
      <w:marTop w:val="0"/>
      <w:marBottom w:val="0"/>
      <w:divBdr>
        <w:top w:val="none" w:sz="0" w:space="0" w:color="auto"/>
        <w:left w:val="none" w:sz="0" w:space="0" w:color="auto"/>
        <w:bottom w:val="none" w:sz="0" w:space="0" w:color="auto"/>
        <w:right w:val="none" w:sz="0" w:space="0" w:color="auto"/>
      </w:divBdr>
    </w:div>
    <w:div w:id="210771334">
      <w:bodyDiv w:val="1"/>
      <w:marLeft w:val="0"/>
      <w:marRight w:val="0"/>
      <w:marTop w:val="0"/>
      <w:marBottom w:val="0"/>
      <w:divBdr>
        <w:top w:val="none" w:sz="0" w:space="0" w:color="auto"/>
        <w:left w:val="none" w:sz="0" w:space="0" w:color="auto"/>
        <w:bottom w:val="none" w:sz="0" w:space="0" w:color="auto"/>
        <w:right w:val="none" w:sz="0" w:space="0" w:color="auto"/>
      </w:divBdr>
    </w:div>
    <w:div w:id="211308823">
      <w:bodyDiv w:val="1"/>
      <w:marLeft w:val="0"/>
      <w:marRight w:val="0"/>
      <w:marTop w:val="0"/>
      <w:marBottom w:val="0"/>
      <w:divBdr>
        <w:top w:val="none" w:sz="0" w:space="0" w:color="auto"/>
        <w:left w:val="none" w:sz="0" w:space="0" w:color="auto"/>
        <w:bottom w:val="none" w:sz="0" w:space="0" w:color="auto"/>
        <w:right w:val="none" w:sz="0" w:space="0" w:color="auto"/>
      </w:divBdr>
    </w:div>
    <w:div w:id="213201697">
      <w:bodyDiv w:val="1"/>
      <w:marLeft w:val="0"/>
      <w:marRight w:val="0"/>
      <w:marTop w:val="0"/>
      <w:marBottom w:val="0"/>
      <w:divBdr>
        <w:top w:val="none" w:sz="0" w:space="0" w:color="auto"/>
        <w:left w:val="none" w:sz="0" w:space="0" w:color="auto"/>
        <w:bottom w:val="none" w:sz="0" w:space="0" w:color="auto"/>
        <w:right w:val="none" w:sz="0" w:space="0" w:color="auto"/>
      </w:divBdr>
    </w:div>
    <w:div w:id="214590903">
      <w:bodyDiv w:val="1"/>
      <w:marLeft w:val="0"/>
      <w:marRight w:val="0"/>
      <w:marTop w:val="0"/>
      <w:marBottom w:val="0"/>
      <w:divBdr>
        <w:top w:val="none" w:sz="0" w:space="0" w:color="auto"/>
        <w:left w:val="none" w:sz="0" w:space="0" w:color="auto"/>
        <w:bottom w:val="none" w:sz="0" w:space="0" w:color="auto"/>
        <w:right w:val="none" w:sz="0" w:space="0" w:color="auto"/>
      </w:divBdr>
    </w:div>
    <w:div w:id="214974076">
      <w:bodyDiv w:val="1"/>
      <w:marLeft w:val="0"/>
      <w:marRight w:val="0"/>
      <w:marTop w:val="0"/>
      <w:marBottom w:val="0"/>
      <w:divBdr>
        <w:top w:val="none" w:sz="0" w:space="0" w:color="auto"/>
        <w:left w:val="none" w:sz="0" w:space="0" w:color="auto"/>
        <w:bottom w:val="none" w:sz="0" w:space="0" w:color="auto"/>
        <w:right w:val="none" w:sz="0" w:space="0" w:color="auto"/>
      </w:divBdr>
    </w:div>
    <w:div w:id="215556771">
      <w:bodyDiv w:val="1"/>
      <w:marLeft w:val="0"/>
      <w:marRight w:val="0"/>
      <w:marTop w:val="0"/>
      <w:marBottom w:val="0"/>
      <w:divBdr>
        <w:top w:val="none" w:sz="0" w:space="0" w:color="auto"/>
        <w:left w:val="none" w:sz="0" w:space="0" w:color="auto"/>
        <w:bottom w:val="none" w:sz="0" w:space="0" w:color="auto"/>
        <w:right w:val="none" w:sz="0" w:space="0" w:color="auto"/>
      </w:divBdr>
    </w:div>
    <w:div w:id="216090699">
      <w:bodyDiv w:val="1"/>
      <w:marLeft w:val="0"/>
      <w:marRight w:val="0"/>
      <w:marTop w:val="0"/>
      <w:marBottom w:val="0"/>
      <w:divBdr>
        <w:top w:val="none" w:sz="0" w:space="0" w:color="auto"/>
        <w:left w:val="none" w:sz="0" w:space="0" w:color="auto"/>
        <w:bottom w:val="none" w:sz="0" w:space="0" w:color="auto"/>
        <w:right w:val="none" w:sz="0" w:space="0" w:color="auto"/>
      </w:divBdr>
    </w:div>
    <w:div w:id="216092743">
      <w:bodyDiv w:val="1"/>
      <w:marLeft w:val="0"/>
      <w:marRight w:val="0"/>
      <w:marTop w:val="0"/>
      <w:marBottom w:val="0"/>
      <w:divBdr>
        <w:top w:val="none" w:sz="0" w:space="0" w:color="auto"/>
        <w:left w:val="none" w:sz="0" w:space="0" w:color="auto"/>
        <w:bottom w:val="none" w:sz="0" w:space="0" w:color="auto"/>
        <w:right w:val="none" w:sz="0" w:space="0" w:color="auto"/>
      </w:divBdr>
    </w:div>
    <w:div w:id="217596027">
      <w:bodyDiv w:val="1"/>
      <w:marLeft w:val="0"/>
      <w:marRight w:val="0"/>
      <w:marTop w:val="0"/>
      <w:marBottom w:val="0"/>
      <w:divBdr>
        <w:top w:val="none" w:sz="0" w:space="0" w:color="auto"/>
        <w:left w:val="none" w:sz="0" w:space="0" w:color="auto"/>
        <w:bottom w:val="none" w:sz="0" w:space="0" w:color="auto"/>
        <w:right w:val="none" w:sz="0" w:space="0" w:color="auto"/>
      </w:divBdr>
    </w:div>
    <w:div w:id="217783488">
      <w:bodyDiv w:val="1"/>
      <w:marLeft w:val="0"/>
      <w:marRight w:val="0"/>
      <w:marTop w:val="0"/>
      <w:marBottom w:val="0"/>
      <w:divBdr>
        <w:top w:val="none" w:sz="0" w:space="0" w:color="auto"/>
        <w:left w:val="none" w:sz="0" w:space="0" w:color="auto"/>
        <w:bottom w:val="none" w:sz="0" w:space="0" w:color="auto"/>
        <w:right w:val="none" w:sz="0" w:space="0" w:color="auto"/>
      </w:divBdr>
    </w:div>
    <w:div w:id="217983848">
      <w:bodyDiv w:val="1"/>
      <w:marLeft w:val="0"/>
      <w:marRight w:val="0"/>
      <w:marTop w:val="0"/>
      <w:marBottom w:val="0"/>
      <w:divBdr>
        <w:top w:val="none" w:sz="0" w:space="0" w:color="auto"/>
        <w:left w:val="none" w:sz="0" w:space="0" w:color="auto"/>
        <w:bottom w:val="none" w:sz="0" w:space="0" w:color="auto"/>
        <w:right w:val="none" w:sz="0" w:space="0" w:color="auto"/>
      </w:divBdr>
    </w:div>
    <w:div w:id="221139427">
      <w:bodyDiv w:val="1"/>
      <w:marLeft w:val="0"/>
      <w:marRight w:val="0"/>
      <w:marTop w:val="0"/>
      <w:marBottom w:val="0"/>
      <w:divBdr>
        <w:top w:val="none" w:sz="0" w:space="0" w:color="auto"/>
        <w:left w:val="none" w:sz="0" w:space="0" w:color="auto"/>
        <w:bottom w:val="none" w:sz="0" w:space="0" w:color="auto"/>
        <w:right w:val="none" w:sz="0" w:space="0" w:color="auto"/>
      </w:divBdr>
    </w:div>
    <w:div w:id="221403286">
      <w:bodyDiv w:val="1"/>
      <w:marLeft w:val="0"/>
      <w:marRight w:val="0"/>
      <w:marTop w:val="0"/>
      <w:marBottom w:val="0"/>
      <w:divBdr>
        <w:top w:val="none" w:sz="0" w:space="0" w:color="auto"/>
        <w:left w:val="none" w:sz="0" w:space="0" w:color="auto"/>
        <w:bottom w:val="none" w:sz="0" w:space="0" w:color="auto"/>
        <w:right w:val="none" w:sz="0" w:space="0" w:color="auto"/>
      </w:divBdr>
    </w:div>
    <w:div w:id="221525582">
      <w:bodyDiv w:val="1"/>
      <w:marLeft w:val="0"/>
      <w:marRight w:val="0"/>
      <w:marTop w:val="0"/>
      <w:marBottom w:val="0"/>
      <w:divBdr>
        <w:top w:val="none" w:sz="0" w:space="0" w:color="auto"/>
        <w:left w:val="none" w:sz="0" w:space="0" w:color="auto"/>
        <w:bottom w:val="none" w:sz="0" w:space="0" w:color="auto"/>
        <w:right w:val="none" w:sz="0" w:space="0" w:color="auto"/>
      </w:divBdr>
    </w:div>
    <w:div w:id="221792689">
      <w:bodyDiv w:val="1"/>
      <w:marLeft w:val="0"/>
      <w:marRight w:val="0"/>
      <w:marTop w:val="0"/>
      <w:marBottom w:val="0"/>
      <w:divBdr>
        <w:top w:val="none" w:sz="0" w:space="0" w:color="auto"/>
        <w:left w:val="none" w:sz="0" w:space="0" w:color="auto"/>
        <w:bottom w:val="none" w:sz="0" w:space="0" w:color="auto"/>
        <w:right w:val="none" w:sz="0" w:space="0" w:color="auto"/>
      </w:divBdr>
    </w:div>
    <w:div w:id="222721576">
      <w:bodyDiv w:val="1"/>
      <w:marLeft w:val="0"/>
      <w:marRight w:val="0"/>
      <w:marTop w:val="0"/>
      <w:marBottom w:val="0"/>
      <w:divBdr>
        <w:top w:val="none" w:sz="0" w:space="0" w:color="auto"/>
        <w:left w:val="none" w:sz="0" w:space="0" w:color="auto"/>
        <w:bottom w:val="none" w:sz="0" w:space="0" w:color="auto"/>
        <w:right w:val="none" w:sz="0" w:space="0" w:color="auto"/>
      </w:divBdr>
    </w:div>
    <w:div w:id="224606623">
      <w:bodyDiv w:val="1"/>
      <w:marLeft w:val="0"/>
      <w:marRight w:val="0"/>
      <w:marTop w:val="0"/>
      <w:marBottom w:val="0"/>
      <w:divBdr>
        <w:top w:val="none" w:sz="0" w:space="0" w:color="auto"/>
        <w:left w:val="none" w:sz="0" w:space="0" w:color="auto"/>
        <w:bottom w:val="none" w:sz="0" w:space="0" w:color="auto"/>
        <w:right w:val="none" w:sz="0" w:space="0" w:color="auto"/>
      </w:divBdr>
    </w:div>
    <w:div w:id="225074875">
      <w:bodyDiv w:val="1"/>
      <w:marLeft w:val="0"/>
      <w:marRight w:val="0"/>
      <w:marTop w:val="0"/>
      <w:marBottom w:val="0"/>
      <w:divBdr>
        <w:top w:val="none" w:sz="0" w:space="0" w:color="auto"/>
        <w:left w:val="none" w:sz="0" w:space="0" w:color="auto"/>
        <w:bottom w:val="none" w:sz="0" w:space="0" w:color="auto"/>
        <w:right w:val="none" w:sz="0" w:space="0" w:color="auto"/>
      </w:divBdr>
    </w:div>
    <w:div w:id="228156391">
      <w:bodyDiv w:val="1"/>
      <w:marLeft w:val="0"/>
      <w:marRight w:val="0"/>
      <w:marTop w:val="0"/>
      <w:marBottom w:val="0"/>
      <w:divBdr>
        <w:top w:val="none" w:sz="0" w:space="0" w:color="auto"/>
        <w:left w:val="none" w:sz="0" w:space="0" w:color="auto"/>
        <w:bottom w:val="none" w:sz="0" w:space="0" w:color="auto"/>
        <w:right w:val="none" w:sz="0" w:space="0" w:color="auto"/>
      </w:divBdr>
    </w:div>
    <w:div w:id="228225810">
      <w:bodyDiv w:val="1"/>
      <w:marLeft w:val="0"/>
      <w:marRight w:val="0"/>
      <w:marTop w:val="0"/>
      <w:marBottom w:val="0"/>
      <w:divBdr>
        <w:top w:val="none" w:sz="0" w:space="0" w:color="auto"/>
        <w:left w:val="none" w:sz="0" w:space="0" w:color="auto"/>
        <w:bottom w:val="none" w:sz="0" w:space="0" w:color="auto"/>
        <w:right w:val="none" w:sz="0" w:space="0" w:color="auto"/>
      </w:divBdr>
    </w:div>
    <w:div w:id="229072830">
      <w:bodyDiv w:val="1"/>
      <w:marLeft w:val="0"/>
      <w:marRight w:val="0"/>
      <w:marTop w:val="0"/>
      <w:marBottom w:val="0"/>
      <w:divBdr>
        <w:top w:val="none" w:sz="0" w:space="0" w:color="auto"/>
        <w:left w:val="none" w:sz="0" w:space="0" w:color="auto"/>
        <w:bottom w:val="none" w:sz="0" w:space="0" w:color="auto"/>
        <w:right w:val="none" w:sz="0" w:space="0" w:color="auto"/>
      </w:divBdr>
    </w:div>
    <w:div w:id="229926408">
      <w:bodyDiv w:val="1"/>
      <w:marLeft w:val="0"/>
      <w:marRight w:val="0"/>
      <w:marTop w:val="0"/>
      <w:marBottom w:val="0"/>
      <w:divBdr>
        <w:top w:val="none" w:sz="0" w:space="0" w:color="auto"/>
        <w:left w:val="none" w:sz="0" w:space="0" w:color="auto"/>
        <w:bottom w:val="none" w:sz="0" w:space="0" w:color="auto"/>
        <w:right w:val="none" w:sz="0" w:space="0" w:color="auto"/>
      </w:divBdr>
    </w:div>
    <w:div w:id="231082424">
      <w:bodyDiv w:val="1"/>
      <w:marLeft w:val="0"/>
      <w:marRight w:val="0"/>
      <w:marTop w:val="0"/>
      <w:marBottom w:val="0"/>
      <w:divBdr>
        <w:top w:val="none" w:sz="0" w:space="0" w:color="auto"/>
        <w:left w:val="none" w:sz="0" w:space="0" w:color="auto"/>
        <w:bottom w:val="none" w:sz="0" w:space="0" w:color="auto"/>
        <w:right w:val="none" w:sz="0" w:space="0" w:color="auto"/>
      </w:divBdr>
    </w:div>
    <w:div w:id="234362127">
      <w:bodyDiv w:val="1"/>
      <w:marLeft w:val="0"/>
      <w:marRight w:val="0"/>
      <w:marTop w:val="0"/>
      <w:marBottom w:val="0"/>
      <w:divBdr>
        <w:top w:val="none" w:sz="0" w:space="0" w:color="auto"/>
        <w:left w:val="none" w:sz="0" w:space="0" w:color="auto"/>
        <w:bottom w:val="none" w:sz="0" w:space="0" w:color="auto"/>
        <w:right w:val="none" w:sz="0" w:space="0" w:color="auto"/>
      </w:divBdr>
    </w:div>
    <w:div w:id="234820655">
      <w:bodyDiv w:val="1"/>
      <w:marLeft w:val="0"/>
      <w:marRight w:val="0"/>
      <w:marTop w:val="0"/>
      <w:marBottom w:val="0"/>
      <w:divBdr>
        <w:top w:val="none" w:sz="0" w:space="0" w:color="auto"/>
        <w:left w:val="none" w:sz="0" w:space="0" w:color="auto"/>
        <w:bottom w:val="none" w:sz="0" w:space="0" w:color="auto"/>
        <w:right w:val="none" w:sz="0" w:space="0" w:color="auto"/>
      </w:divBdr>
    </w:div>
    <w:div w:id="235938414">
      <w:bodyDiv w:val="1"/>
      <w:marLeft w:val="0"/>
      <w:marRight w:val="0"/>
      <w:marTop w:val="0"/>
      <w:marBottom w:val="0"/>
      <w:divBdr>
        <w:top w:val="none" w:sz="0" w:space="0" w:color="auto"/>
        <w:left w:val="none" w:sz="0" w:space="0" w:color="auto"/>
        <w:bottom w:val="none" w:sz="0" w:space="0" w:color="auto"/>
        <w:right w:val="none" w:sz="0" w:space="0" w:color="auto"/>
      </w:divBdr>
    </w:div>
    <w:div w:id="236324664">
      <w:bodyDiv w:val="1"/>
      <w:marLeft w:val="0"/>
      <w:marRight w:val="0"/>
      <w:marTop w:val="0"/>
      <w:marBottom w:val="0"/>
      <w:divBdr>
        <w:top w:val="none" w:sz="0" w:space="0" w:color="auto"/>
        <w:left w:val="none" w:sz="0" w:space="0" w:color="auto"/>
        <w:bottom w:val="none" w:sz="0" w:space="0" w:color="auto"/>
        <w:right w:val="none" w:sz="0" w:space="0" w:color="auto"/>
      </w:divBdr>
    </w:div>
    <w:div w:id="236669767">
      <w:bodyDiv w:val="1"/>
      <w:marLeft w:val="0"/>
      <w:marRight w:val="0"/>
      <w:marTop w:val="0"/>
      <w:marBottom w:val="0"/>
      <w:divBdr>
        <w:top w:val="none" w:sz="0" w:space="0" w:color="auto"/>
        <w:left w:val="none" w:sz="0" w:space="0" w:color="auto"/>
        <w:bottom w:val="none" w:sz="0" w:space="0" w:color="auto"/>
        <w:right w:val="none" w:sz="0" w:space="0" w:color="auto"/>
      </w:divBdr>
    </w:div>
    <w:div w:id="237717336">
      <w:bodyDiv w:val="1"/>
      <w:marLeft w:val="0"/>
      <w:marRight w:val="0"/>
      <w:marTop w:val="0"/>
      <w:marBottom w:val="0"/>
      <w:divBdr>
        <w:top w:val="none" w:sz="0" w:space="0" w:color="auto"/>
        <w:left w:val="none" w:sz="0" w:space="0" w:color="auto"/>
        <w:bottom w:val="none" w:sz="0" w:space="0" w:color="auto"/>
        <w:right w:val="none" w:sz="0" w:space="0" w:color="auto"/>
      </w:divBdr>
    </w:div>
    <w:div w:id="237860756">
      <w:bodyDiv w:val="1"/>
      <w:marLeft w:val="0"/>
      <w:marRight w:val="0"/>
      <w:marTop w:val="0"/>
      <w:marBottom w:val="0"/>
      <w:divBdr>
        <w:top w:val="none" w:sz="0" w:space="0" w:color="auto"/>
        <w:left w:val="none" w:sz="0" w:space="0" w:color="auto"/>
        <w:bottom w:val="none" w:sz="0" w:space="0" w:color="auto"/>
        <w:right w:val="none" w:sz="0" w:space="0" w:color="auto"/>
      </w:divBdr>
    </w:div>
    <w:div w:id="238104521">
      <w:bodyDiv w:val="1"/>
      <w:marLeft w:val="0"/>
      <w:marRight w:val="0"/>
      <w:marTop w:val="0"/>
      <w:marBottom w:val="0"/>
      <w:divBdr>
        <w:top w:val="none" w:sz="0" w:space="0" w:color="auto"/>
        <w:left w:val="none" w:sz="0" w:space="0" w:color="auto"/>
        <w:bottom w:val="none" w:sz="0" w:space="0" w:color="auto"/>
        <w:right w:val="none" w:sz="0" w:space="0" w:color="auto"/>
      </w:divBdr>
    </w:div>
    <w:div w:id="238176702">
      <w:bodyDiv w:val="1"/>
      <w:marLeft w:val="0"/>
      <w:marRight w:val="0"/>
      <w:marTop w:val="0"/>
      <w:marBottom w:val="0"/>
      <w:divBdr>
        <w:top w:val="none" w:sz="0" w:space="0" w:color="auto"/>
        <w:left w:val="none" w:sz="0" w:space="0" w:color="auto"/>
        <w:bottom w:val="none" w:sz="0" w:space="0" w:color="auto"/>
        <w:right w:val="none" w:sz="0" w:space="0" w:color="auto"/>
      </w:divBdr>
    </w:div>
    <w:div w:id="240333128">
      <w:bodyDiv w:val="1"/>
      <w:marLeft w:val="0"/>
      <w:marRight w:val="0"/>
      <w:marTop w:val="0"/>
      <w:marBottom w:val="0"/>
      <w:divBdr>
        <w:top w:val="none" w:sz="0" w:space="0" w:color="auto"/>
        <w:left w:val="none" w:sz="0" w:space="0" w:color="auto"/>
        <w:bottom w:val="none" w:sz="0" w:space="0" w:color="auto"/>
        <w:right w:val="none" w:sz="0" w:space="0" w:color="auto"/>
      </w:divBdr>
    </w:div>
    <w:div w:id="240602303">
      <w:bodyDiv w:val="1"/>
      <w:marLeft w:val="0"/>
      <w:marRight w:val="0"/>
      <w:marTop w:val="0"/>
      <w:marBottom w:val="0"/>
      <w:divBdr>
        <w:top w:val="none" w:sz="0" w:space="0" w:color="auto"/>
        <w:left w:val="none" w:sz="0" w:space="0" w:color="auto"/>
        <w:bottom w:val="none" w:sz="0" w:space="0" w:color="auto"/>
        <w:right w:val="none" w:sz="0" w:space="0" w:color="auto"/>
      </w:divBdr>
    </w:div>
    <w:div w:id="240867793">
      <w:bodyDiv w:val="1"/>
      <w:marLeft w:val="0"/>
      <w:marRight w:val="0"/>
      <w:marTop w:val="0"/>
      <w:marBottom w:val="0"/>
      <w:divBdr>
        <w:top w:val="none" w:sz="0" w:space="0" w:color="auto"/>
        <w:left w:val="none" w:sz="0" w:space="0" w:color="auto"/>
        <w:bottom w:val="none" w:sz="0" w:space="0" w:color="auto"/>
        <w:right w:val="none" w:sz="0" w:space="0" w:color="auto"/>
      </w:divBdr>
    </w:div>
    <w:div w:id="242034712">
      <w:bodyDiv w:val="1"/>
      <w:marLeft w:val="0"/>
      <w:marRight w:val="0"/>
      <w:marTop w:val="0"/>
      <w:marBottom w:val="0"/>
      <w:divBdr>
        <w:top w:val="none" w:sz="0" w:space="0" w:color="auto"/>
        <w:left w:val="none" w:sz="0" w:space="0" w:color="auto"/>
        <w:bottom w:val="none" w:sz="0" w:space="0" w:color="auto"/>
        <w:right w:val="none" w:sz="0" w:space="0" w:color="auto"/>
      </w:divBdr>
    </w:div>
    <w:div w:id="243686384">
      <w:bodyDiv w:val="1"/>
      <w:marLeft w:val="0"/>
      <w:marRight w:val="0"/>
      <w:marTop w:val="0"/>
      <w:marBottom w:val="0"/>
      <w:divBdr>
        <w:top w:val="none" w:sz="0" w:space="0" w:color="auto"/>
        <w:left w:val="none" w:sz="0" w:space="0" w:color="auto"/>
        <w:bottom w:val="none" w:sz="0" w:space="0" w:color="auto"/>
        <w:right w:val="none" w:sz="0" w:space="0" w:color="auto"/>
      </w:divBdr>
    </w:div>
    <w:div w:id="245188273">
      <w:bodyDiv w:val="1"/>
      <w:marLeft w:val="0"/>
      <w:marRight w:val="0"/>
      <w:marTop w:val="0"/>
      <w:marBottom w:val="0"/>
      <w:divBdr>
        <w:top w:val="none" w:sz="0" w:space="0" w:color="auto"/>
        <w:left w:val="none" w:sz="0" w:space="0" w:color="auto"/>
        <w:bottom w:val="none" w:sz="0" w:space="0" w:color="auto"/>
        <w:right w:val="none" w:sz="0" w:space="0" w:color="auto"/>
      </w:divBdr>
    </w:div>
    <w:div w:id="257064045">
      <w:bodyDiv w:val="1"/>
      <w:marLeft w:val="0"/>
      <w:marRight w:val="0"/>
      <w:marTop w:val="0"/>
      <w:marBottom w:val="0"/>
      <w:divBdr>
        <w:top w:val="none" w:sz="0" w:space="0" w:color="auto"/>
        <w:left w:val="none" w:sz="0" w:space="0" w:color="auto"/>
        <w:bottom w:val="none" w:sz="0" w:space="0" w:color="auto"/>
        <w:right w:val="none" w:sz="0" w:space="0" w:color="auto"/>
      </w:divBdr>
    </w:div>
    <w:div w:id="257449126">
      <w:bodyDiv w:val="1"/>
      <w:marLeft w:val="0"/>
      <w:marRight w:val="0"/>
      <w:marTop w:val="0"/>
      <w:marBottom w:val="0"/>
      <w:divBdr>
        <w:top w:val="none" w:sz="0" w:space="0" w:color="auto"/>
        <w:left w:val="none" w:sz="0" w:space="0" w:color="auto"/>
        <w:bottom w:val="none" w:sz="0" w:space="0" w:color="auto"/>
        <w:right w:val="none" w:sz="0" w:space="0" w:color="auto"/>
      </w:divBdr>
    </w:div>
    <w:div w:id="257759533">
      <w:bodyDiv w:val="1"/>
      <w:marLeft w:val="0"/>
      <w:marRight w:val="0"/>
      <w:marTop w:val="0"/>
      <w:marBottom w:val="0"/>
      <w:divBdr>
        <w:top w:val="none" w:sz="0" w:space="0" w:color="auto"/>
        <w:left w:val="none" w:sz="0" w:space="0" w:color="auto"/>
        <w:bottom w:val="none" w:sz="0" w:space="0" w:color="auto"/>
        <w:right w:val="none" w:sz="0" w:space="0" w:color="auto"/>
      </w:divBdr>
    </w:div>
    <w:div w:id="259945850">
      <w:bodyDiv w:val="1"/>
      <w:marLeft w:val="0"/>
      <w:marRight w:val="0"/>
      <w:marTop w:val="0"/>
      <w:marBottom w:val="0"/>
      <w:divBdr>
        <w:top w:val="none" w:sz="0" w:space="0" w:color="auto"/>
        <w:left w:val="none" w:sz="0" w:space="0" w:color="auto"/>
        <w:bottom w:val="none" w:sz="0" w:space="0" w:color="auto"/>
        <w:right w:val="none" w:sz="0" w:space="0" w:color="auto"/>
      </w:divBdr>
    </w:div>
    <w:div w:id="262109042">
      <w:bodyDiv w:val="1"/>
      <w:marLeft w:val="0"/>
      <w:marRight w:val="0"/>
      <w:marTop w:val="0"/>
      <w:marBottom w:val="0"/>
      <w:divBdr>
        <w:top w:val="none" w:sz="0" w:space="0" w:color="auto"/>
        <w:left w:val="none" w:sz="0" w:space="0" w:color="auto"/>
        <w:bottom w:val="none" w:sz="0" w:space="0" w:color="auto"/>
        <w:right w:val="none" w:sz="0" w:space="0" w:color="auto"/>
      </w:divBdr>
    </w:div>
    <w:div w:id="262808574">
      <w:bodyDiv w:val="1"/>
      <w:marLeft w:val="0"/>
      <w:marRight w:val="0"/>
      <w:marTop w:val="0"/>
      <w:marBottom w:val="0"/>
      <w:divBdr>
        <w:top w:val="none" w:sz="0" w:space="0" w:color="auto"/>
        <w:left w:val="none" w:sz="0" w:space="0" w:color="auto"/>
        <w:bottom w:val="none" w:sz="0" w:space="0" w:color="auto"/>
        <w:right w:val="none" w:sz="0" w:space="0" w:color="auto"/>
      </w:divBdr>
    </w:div>
    <w:div w:id="263349224">
      <w:bodyDiv w:val="1"/>
      <w:marLeft w:val="0"/>
      <w:marRight w:val="0"/>
      <w:marTop w:val="0"/>
      <w:marBottom w:val="0"/>
      <w:divBdr>
        <w:top w:val="none" w:sz="0" w:space="0" w:color="auto"/>
        <w:left w:val="none" w:sz="0" w:space="0" w:color="auto"/>
        <w:bottom w:val="none" w:sz="0" w:space="0" w:color="auto"/>
        <w:right w:val="none" w:sz="0" w:space="0" w:color="auto"/>
      </w:divBdr>
    </w:div>
    <w:div w:id="264116723">
      <w:bodyDiv w:val="1"/>
      <w:marLeft w:val="0"/>
      <w:marRight w:val="0"/>
      <w:marTop w:val="0"/>
      <w:marBottom w:val="0"/>
      <w:divBdr>
        <w:top w:val="none" w:sz="0" w:space="0" w:color="auto"/>
        <w:left w:val="none" w:sz="0" w:space="0" w:color="auto"/>
        <w:bottom w:val="none" w:sz="0" w:space="0" w:color="auto"/>
        <w:right w:val="none" w:sz="0" w:space="0" w:color="auto"/>
      </w:divBdr>
    </w:div>
    <w:div w:id="264578090">
      <w:bodyDiv w:val="1"/>
      <w:marLeft w:val="0"/>
      <w:marRight w:val="0"/>
      <w:marTop w:val="0"/>
      <w:marBottom w:val="0"/>
      <w:divBdr>
        <w:top w:val="none" w:sz="0" w:space="0" w:color="auto"/>
        <w:left w:val="none" w:sz="0" w:space="0" w:color="auto"/>
        <w:bottom w:val="none" w:sz="0" w:space="0" w:color="auto"/>
        <w:right w:val="none" w:sz="0" w:space="0" w:color="auto"/>
      </w:divBdr>
    </w:div>
    <w:div w:id="265772569">
      <w:bodyDiv w:val="1"/>
      <w:marLeft w:val="0"/>
      <w:marRight w:val="0"/>
      <w:marTop w:val="0"/>
      <w:marBottom w:val="0"/>
      <w:divBdr>
        <w:top w:val="none" w:sz="0" w:space="0" w:color="auto"/>
        <w:left w:val="none" w:sz="0" w:space="0" w:color="auto"/>
        <w:bottom w:val="none" w:sz="0" w:space="0" w:color="auto"/>
        <w:right w:val="none" w:sz="0" w:space="0" w:color="auto"/>
      </w:divBdr>
    </w:div>
    <w:div w:id="266082223">
      <w:bodyDiv w:val="1"/>
      <w:marLeft w:val="0"/>
      <w:marRight w:val="0"/>
      <w:marTop w:val="0"/>
      <w:marBottom w:val="0"/>
      <w:divBdr>
        <w:top w:val="none" w:sz="0" w:space="0" w:color="auto"/>
        <w:left w:val="none" w:sz="0" w:space="0" w:color="auto"/>
        <w:bottom w:val="none" w:sz="0" w:space="0" w:color="auto"/>
        <w:right w:val="none" w:sz="0" w:space="0" w:color="auto"/>
      </w:divBdr>
    </w:div>
    <w:div w:id="266088560">
      <w:bodyDiv w:val="1"/>
      <w:marLeft w:val="0"/>
      <w:marRight w:val="0"/>
      <w:marTop w:val="0"/>
      <w:marBottom w:val="0"/>
      <w:divBdr>
        <w:top w:val="none" w:sz="0" w:space="0" w:color="auto"/>
        <w:left w:val="none" w:sz="0" w:space="0" w:color="auto"/>
        <w:bottom w:val="none" w:sz="0" w:space="0" w:color="auto"/>
        <w:right w:val="none" w:sz="0" w:space="0" w:color="auto"/>
      </w:divBdr>
    </w:div>
    <w:div w:id="266162161">
      <w:bodyDiv w:val="1"/>
      <w:marLeft w:val="0"/>
      <w:marRight w:val="0"/>
      <w:marTop w:val="0"/>
      <w:marBottom w:val="0"/>
      <w:divBdr>
        <w:top w:val="none" w:sz="0" w:space="0" w:color="auto"/>
        <w:left w:val="none" w:sz="0" w:space="0" w:color="auto"/>
        <w:bottom w:val="none" w:sz="0" w:space="0" w:color="auto"/>
        <w:right w:val="none" w:sz="0" w:space="0" w:color="auto"/>
      </w:divBdr>
    </w:div>
    <w:div w:id="266695484">
      <w:bodyDiv w:val="1"/>
      <w:marLeft w:val="0"/>
      <w:marRight w:val="0"/>
      <w:marTop w:val="0"/>
      <w:marBottom w:val="0"/>
      <w:divBdr>
        <w:top w:val="none" w:sz="0" w:space="0" w:color="auto"/>
        <w:left w:val="none" w:sz="0" w:space="0" w:color="auto"/>
        <w:bottom w:val="none" w:sz="0" w:space="0" w:color="auto"/>
        <w:right w:val="none" w:sz="0" w:space="0" w:color="auto"/>
      </w:divBdr>
    </w:div>
    <w:div w:id="268049004">
      <w:bodyDiv w:val="1"/>
      <w:marLeft w:val="0"/>
      <w:marRight w:val="0"/>
      <w:marTop w:val="0"/>
      <w:marBottom w:val="0"/>
      <w:divBdr>
        <w:top w:val="none" w:sz="0" w:space="0" w:color="auto"/>
        <w:left w:val="none" w:sz="0" w:space="0" w:color="auto"/>
        <w:bottom w:val="none" w:sz="0" w:space="0" w:color="auto"/>
        <w:right w:val="none" w:sz="0" w:space="0" w:color="auto"/>
      </w:divBdr>
    </w:div>
    <w:div w:id="269901315">
      <w:bodyDiv w:val="1"/>
      <w:marLeft w:val="0"/>
      <w:marRight w:val="0"/>
      <w:marTop w:val="0"/>
      <w:marBottom w:val="0"/>
      <w:divBdr>
        <w:top w:val="none" w:sz="0" w:space="0" w:color="auto"/>
        <w:left w:val="none" w:sz="0" w:space="0" w:color="auto"/>
        <w:bottom w:val="none" w:sz="0" w:space="0" w:color="auto"/>
        <w:right w:val="none" w:sz="0" w:space="0" w:color="auto"/>
      </w:divBdr>
    </w:div>
    <w:div w:id="272052135">
      <w:bodyDiv w:val="1"/>
      <w:marLeft w:val="0"/>
      <w:marRight w:val="0"/>
      <w:marTop w:val="0"/>
      <w:marBottom w:val="0"/>
      <w:divBdr>
        <w:top w:val="none" w:sz="0" w:space="0" w:color="auto"/>
        <w:left w:val="none" w:sz="0" w:space="0" w:color="auto"/>
        <w:bottom w:val="none" w:sz="0" w:space="0" w:color="auto"/>
        <w:right w:val="none" w:sz="0" w:space="0" w:color="auto"/>
      </w:divBdr>
    </w:div>
    <w:div w:id="274093142">
      <w:bodyDiv w:val="1"/>
      <w:marLeft w:val="0"/>
      <w:marRight w:val="0"/>
      <w:marTop w:val="0"/>
      <w:marBottom w:val="0"/>
      <w:divBdr>
        <w:top w:val="none" w:sz="0" w:space="0" w:color="auto"/>
        <w:left w:val="none" w:sz="0" w:space="0" w:color="auto"/>
        <w:bottom w:val="none" w:sz="0" w:space="0" w:color="auto"/>
        <w:right w:val="none" w:sz="0" w:space="0" w:color="auto"/>
      </w:divBdr>
    </w:div>
    <w:div w:id="275715226">
      <w:bodyDiv w:val="1"/>
      <w:marLeft w:val="0"/>
      <w:marRight w:val="0"/>
      <w:marTop w:val="0"/>
      <w:marBottom w:val="0"/>
      <w:divBdr>
        <w:top w:val="none" w:sz="0" w:space="0" w:color="auto"/>
        <w:left w:val="none" w:sz="0" w:space="0" w:color="auto"/>
        <w:bottom w:val="none" w:sz="0" w:space="0" w:color="auto"/>
        <w:right w:val="none" w:sz="0" w:space="0" w:color="auto"/>
      </w:divBdr>
    </w:div>
    <w:div w:id="279998510">
      <w:bodyDiv w:val="1"/>
      <w:marLeft w:val="0"/>
      <w:marRight w:val="0"/>
      <w:marTop w:val="0"/>
      <w:marBottom w:val="0"/>
      <w:divBdr>
        <w:top w:val="none" w:sz="0" w:space="0" w:color="auto"/>
        <w:left w:val="none" w:sz="0" w:space="0" w:color="auto"/>
        <w:bottom w:val="none" w:sz="0" w:space="0" w:color="auto"/>
        <w:right w:val="none" w:sz="0" w:space="0" w:color="auto"/>
      </w:divBdr>
    </w:div>
    <w:div w:id="280651149">
      <w:bodyDiv w:val="1"/>
      <w:marLeft w:val="0"/>
      <w:marRight w:val="0"/>
      <w:marTop w:val="0"/>
      <w:marBottom w:val="0"/>
      <w:divBdr>
        <w:top w:val="none" w:sz="0" w:space="0" w:color="auto"/>
        <w:left w:val="none" w:sz="0" w:space="0" w:color="auto"/>
        <w:bottom w:val="none" w:sz="0" w:space="0" w:color="auto"/>
        <w:right w:val="none" w:sz="0" w:space="0" w:color="auto"/>
      </w:divBdr>
    </w:div>
    <w:div w:id="282077926">
      <w:bodyDiv w:val="1"/>
      <w:marLeft w:val="0"/>
      <w:marRight w:val="0"/>
      <w:marTop w:val="0"/>
      <w:marBottom w:val="0"/>
      <w:divBdr>
        <w:top w:val="none" w:sz="0" w:space="0" w:color="auto"/>
        <w:left w:val="none" w:sz="0" w:space="0" w:color="auto"/>
        <w:bottom w:val="none" w:sz="0" w:space="0" w:color="auto"/>
        <w:right w:val="none" w:sz="0" w:space="0" w:color="auto"/>
      </w:divBdr>
    </w:div>
    <w:div w:id="283317322">
      <w:bodyDiv w:val="1"/>
      <w:marLeft w:val="0"/>
      <w:marRight w:val="0"/>
      <w:marTop w:val="0"/>
      <w:marBottom w:val="0"/>
      <w:divBdr>
        <w:top w:val="none" w:sz="0" w:space="0" w:color="auto"/>
        <w:left w:val="none" w:sz="0" w:space="0" w:color="auto"/>
        <w:bottom w:val="none" w:sz="0" w:space="0" w:color="auto"/>
        <w:right w:val="none" w:sz="0" w:space="0" w:color="auto"/>
      </w:divBdr>
    </w:div>
    <w:div w:id="283774287">
      <w:bodyDiv w:val="1"/>
      <w:marLeft w:val="0"/>
      <w:marRight w:val="0"/>
      <w:marTop w:val="0"/>
      <w:marBottom w:val="0"/>
      <w:divBdr>
        <w:top w:val="none" w:sz="0" w:space="0" w:color="auto"/>
        <w:left w:val="none" w:sz="0" w:space="0" w:color="auto"/>
        <w:bottom w:val="none" w:sz="0" w:space="0" w:color="auto"/>
        <w:right w:val="none" w:sz="0" w:space="0" w:color="auto"/>
      </w:divBdr>
    </w:div>
    <w:div w:id="286662524">
      <w:bodyDiv w:val="1"/>
      <w:marLeft w:val="0"/>
      <w:marRight w:val="0"/>
      <w:marTop w:val="0"/>
      <w:marBottom w:val="0"/>
      <w:divBdr>
        <w:top w:val="none" w:sz="0" w:space="0" w:color="auto"/>
        <w:left w:val="none" w:sz="0" w:space="0" w:color="auto"/>
        <w:bottom w:val="none" w:sz="0" w:space="0" w:color="auto"/>
        <w:right w:val="none" w:sz="0" w:space="0" w:color="auto"/>
      </w:divBdr>
    </w:div>
    <w:div w:id="287662038">
      <w:bodyDiv w:val="1"/>
      <w:marLeft w:val="0"/>
      <w:marRight w:val="0"/>
      <w:marTop w:val="0"/>
      <w:marBottom w:val="0"/>
      <w:divBdr>
        <w:top w:val="none" w:sz="0" w:space="0" w:color="auto"/>
        <w:left w:val="none" w:sz="0" w:space="0" w:color="auto"/>
        <w:bottom w:val="none" w:sz="0" w:space="0" w:color="auto"/>
        <w:right w:val="none" w:sz="0" w:space="0" w:color="auto"/>
      </w:divBdr>
    </w:div>
    <w:div w:id="290789585">
      <w:bodyDiv w:val="1"/>
      <w:marLeft w:val="0"/>
      <w:marRight w:val="0"/>
      <w:marTop w:val="0"/>
      <w:marBottom w:val="0"/>
      <w:divBdr>
        <w:top w:val="none" w:sz="0" w:space="0" w:color="auto"/>
        <w:left w:val="none" w:sz="0" w:space="0" w:color="auto"/>
        <w:bottom w:val="none" w:sz="0" w:space="0" w:color="auto"/>
        <w:right w:val="none" w:sz="0" w:space="0" w:color="auto"/>
      </w:divBdr>
    </w:div>
    <w:div w:id="291374818">
      <w:bodyDiv w:val="1"/>
      <w:marLeft w:val="0"/>
      <w:marRight w:val="0"/>
      <w:marTop w:val="0"/>
      <w:marBottom w:val="0"/>
      <w:divBdr>
        <w:top w:val="none" w:sz="0" w:space="0" w:color="auto"/>
        <w:left w:val="none" w:sz="0" w:space="0" w:color="auto"/>
        <w:bottom w:val="none" w:sz="0" w:space="0" w:color="auto"/>
        <w:right w:val="none" w:sz="0" w:space="0" w:color="auto"/>
      </w:divBdr>
    </w:div>
    <w:div w:id="291442179">
      <w:bodyDiv w:val="1"/>
      <w:marLeft w:val="0"/>
      <w:marRight w:val="0"/>
      <w:marTop w:val="0"/>
      <w:marBottom w:val="0"/>
      <w:divBdr>
        <w:top w:val="none" w:sz="0" w:space="0" w:color="auto"/>
        <w:left w:val="none" w:sz="0" w:space="0" w:color="auto"/>
        <w:bottom w:val="none" w:sz="0" w:space="0" w:color="auto"/>
        <w:right w:val="none" w:sz="0" w:space="0" w:color="auto"/>
      </w:divBdr>
    </w:div>
    <w:div w:id="292373171">
      <w:bodyDiv w:val="1"/>
      <w:marLeft w:val="0"/>
      <w:marRight w:val="0"/>
      <w:marTop w:val="0"/>
      <w:marBottom w:val="0"/>
      <w:divBdr>
        <w:top w:val="none" w:sz="0" w:space="0" w:color="auto"/>
        <w:left w:val="none" w:sz="0" w:space="0" w:color="auto"/>
        <w:bottom w:val="none" w:sz="0" w:space="0" w:color="auto"/>
        <w:right w:val="none" w:sz="0" w:space="0" w:color="auto"/>
      </w:divBdr>
    </w:div>
    <w:div w:id="292568065">
      <w:bodyDiv w:val="1"/>
      <w:marLeft w:val="0"/>
      <w:marRight w:val="0"/>
      <w:marTop w:val="0"/>
      <w:marBottom w:val="0"/>
      <w:divBdr>
        <w:top w:val="none" w:sz="0" w:space="0" w:color="auto"/>
        <w:left w:val="none" w:sz="0" w:space="0" w:color="auto"/>
        <w:bottom w:val="none" w:sz="0" w:space="0" w:color="auto"/>
        <w:right w:val="none" w:sz="0" w:space="0" w:color="auto"/>
      </w:divBdr>
    </w:div>
    <w:div w:id="293028856">
      <w:bodyDiv w:val="1"/>
      <w:marLeft w:val="0"/>
      <w:marRight w:val="0"/>
      <w:marTop w:val="0"/>
      <w:marBottom w:val="0"/>
      <w:divBdr>
        <w:top w:val="none" w:sz="0" w:space="0" w:color="auto"/>
        <w:left w:val="none" w:sz="0" w:space="0" w:color="auto"/>
        <w:bottom w:val="none" w:sz="0" w:space="0" w:color="auto"/>
        <w:right w:val="none" w:sz="0" w:space="0" w:color="auto"/>
      </w:divBdr>
    </w:div>
    <w:div w:id="293104513">
      <w:bodyDiv w:val="1"/>
      <w:marLeft w:val="0"/>
      <w:marRight w:val="0"/>
      <w:marTop w:val="0"/>
      <w:marBottom w:val="0"/>
      <w:divBdr>
        <w:top w:val="none" w:sz="0" w:space="0" w:color="auto"/>
        <w:left w:val="none" w:sz="0" w:space="0" w:color="auto"/>
        <w:bottom w:val="none" w:sz="0" w:space="0" w:color="auto"/>
        <w:right w:val="none" w:sz="0" w:space="0" w:color="auto"/>
      </w:divBdr>
    </w:div>
    <w:div w:id="293491719">
      <w:bodyDiv w:val="1"/>
      <w:marLeft w:val="0"/>
      <w:marRight w:val="0"/>
      <w:marTop w:val="0"/>
      <w:marBottom w:val="0"/>
      <w:divBdr>
        <w:top w:val="none" w:sz="0" w:space="0" w:color="auto"/>
        <w:left w:val="none" w:sz="0" w:space="0" w:color="auto"/>
        <w:bottom w:val="none" w:sz="0" w:space="0" w:color="auto"/>
        <w:right w:val="none" w:sz="0" w:space="0" w:color="auto"/>
      </w:divBdr>
    </w:div>
    <w:div w:id="297033339">
      <w:bodyDiv w:val="1"/>
      <w:marLeft w:val="0"/>
      <w:marRight w:val="0"/>
      <w:marTop w:val="0"/>
      <w:marBottom w:val="0"/>
      <w:divBdr>
        <w:top w:val="none" w:sz="0" w:space="0" w:color="auto"/>
        <w:left w:val="none" w:sz="0" w:space="0" w:color="auto"/>
        <w:bottom w:val="none" w:sz="0" w:space="0" w:color="auto"/>
        <w:right w:val="none" w:sz="0" w:space="0" w:color="auto"/>
      </w:divBdr>
    </w:div>
    <w:div w:id="297533559">
      <w:bodyDiv w:val="1"/>
      <w:marLeft w:val="0"/>
      <w:marRight w:val="0"/>
      <w:marTop w:val="0"/>
      <w:marBottom w:val="0"/>
      <w:divBdr>
        <w:top w:val="none" w:sz="0" w:space="0" w:color="auto"/>
        <w:left w:val="none" w:sz="0" w:space="0" w:color="auto"/>
        <w:bottom w:val="none" w:sz="0" w:space="0" w:color="auto"/>
        <w:right w:val="none" w:sz="0" w:space="0" w:color="auto"/>
      </w:divBdr>
    </w:div>
    <w:div w:id="297683652">
      <w:bodyDiv w:val="1"/>
      <w:marLeft w:val="0"/>
      <w:marRight w:val="0"/>
      <w:marTop w:val="0"/>
      <w:marBottom w:val="0"/>
      <w:divBdr>
        <w:top w:val="none" w:sz="0" w:space="0" w:color="auto"/>
        <w:left w:val="none" w:sz="0" w:space="0" w:color="auto"/>
        <w:bottom w:val="none" w:sz="0" w:space="0" w:color="auto"/>
        <w:right w:val="none" w:sz="0" w:space="0" w:color="auto"/>
      </w:divBdr>
    </w:div>
    <w:div w:id="298190386">
      <w:bodyDiv w:val="1"/>
      <w:marLeft w:val="0"/>
      <w:marRight w:val="0"/>
      <w:marTop w:val="0"/>
      <w:marBottom w:val="0"/>
      <w:divBdr>
        <w:top w:val="none" w:sz="0" w:space="0" w:color="auto"/>
        <w:left w:val="none" w:sz="0" w:space="0" w:color="auto"/>
        <w:bottom w:val="none" w:sz="0" w:space="0" w:color="auto"/>
        <w:right w:val="none" w:sz="0" w:space="0" w:color="auto"/>
      </w:divBdr>
    </w:div>
    <w:div w:id="299725531">
      <w:bodyDiv w:val="1"/>
      <w:marLeft w:val="0"/>
      <w:marRight w:val="0"/>
      <w:marTop w:val="0"/>
      <w:marBottom w:val="0"/>
      <w:divBdr>
        <w:top w:val="none" w:sz="0" w:space="0" w:color="auto"/>
        <w:left w:val="none" w:sz="0" w:space="0" w:color="auto"/>
        <w:bottom w:val="none" w:sz="0" w:space="0" w:color="auto"/>
        <w:right w:val="none" w:sz="0" w:space="0" w:color="auto"/>
      </w:divBdr>
    </w:div>
    <w:div w:id="300158707">
      <w:bodyDiv w:val="1"/>
      <w:marLeft w:val="0"/>
      <w:marRight w:val="0"/>
      <w:marTop w:val="0"/>
      <w:marBottom w:val="0"/>
      <w:divBdr>
        <w:top w:val="none" w:sz="0" w:space="0" w:color="auto"/>
        <w:left w:val="none" w:sz="0" w:space="0" w:color="auto"/>
        <w:bottom w:val="none" w:sz="0" w:space="0" w:color="auto"/>
        <w:right w:val="none" w:sz="0" w:space="0" w:color="auto"/>
      </w:divBdr>
    </w:div>
    <w:div w:id="300309294">
      <w:bodyDiv w:val="1"/>
      <w:marLeft w:val="0"/>
      <w:marRight w:val="0"/>
      <w:marTop w:val="0"/>
      <w:marBottom w:val="0"/>
      <w:divBdr>
        <w:top w:val="none" w:sz="0" w:space="0" w:color="auto"/>
        <w:left w:val="none" w:sz="0" w:space="0" w:color="auto"/>
        <w:bottom w:val="none" w:sz="0" w:space="0" w:color="auto"/>
        <w:right w:val="none" w:sz="0" w:space="0" w:color="auto"/>
      </w:divBdr>
    </w:div>
    <w:div w:id="301270613">
      <w:bodyDiv w:val="1"/>
      <w:marLeft w:val="0"/>
      <w:marRight w:val="0"/>
      <w:marTop w:val="0"/>
      <w:marBottom w:val="0"/>
      <w:divBdr>
        <w:top w:val="none" w:sz="0" w:space="0" w:color="auto"/>
        <w:left w:val="none" w:sz="0" w:space="0" w:color="auto"/>
        <w:bottom w:val="none" w:sz="0" w:space="0" w:color="auto"/>
        <w:right w:val="none" w:sz="0" w:space="0" w:color="auto"/>
      </w:divBdr>
    </w:div>
    <w:div w:id="302663326">
      <w:bodyDiv w:val="1"/>
      <w:marLeft w:val="0"/>
      <w:marRight w:val="0"/>
      <w:marTop w:val="0"/>
      <w:marBottom w:val="0"/>
      <w:divBdr>
        <w:top w:val="none" w:sz="0" w:space="0" w:color="auto"/>
        <w:left w:val="none" w:sz="0" w:space="0" w:color="auto"/>
        <w:bottom w:val="none" w:sz="0" w:space="0" w:color="auto"/>
        <w:right w:val="none" w:sz="0" w:space="0" w:color="auto"/>
      </w:divBdr>
    </w:div>
    <w:div w:id="304312911">
      <w:bodyDiv w:val="1"/>
      <w:marLeft w:val="0"/>
      <w:marRight w:val="0"/>
      <w:marTop w:val="0"/>
      <w:marBottom w:val="0"/>
      <w:divBdr>
        <w:top w:val="none" w:sz="0" w:space="0" w:color="auto"/>
        <w:left w:val="none" w:sz="0" w:space="0" w:color="auto"/>
        <w:bottom w:val="none" w:sz="0" w:space="0" w:color="auto"/>
        <w:right w:val="none" w:sz="0" w:space="0" w:color="auto"/>
      </w:divBdr>
    </w:div>
    <w:div w:id="305202359">
      <w:bodyDiv w:val="1"/>
      <w:marLeft w:val="0"/>
      <w:marRight w:val="0"/>
      <w:marTop w:val="0"/>
      <w:marBottom w:val="0"/>
      <w:divBdr>
        <w:top w:val="none" w:sz="0" w:space="0" w:color="auto"/>
        <w:left w:val="none" w:sz="0" w:space="0" w:color="auto"/>
        <w:bottom w:val="none" w:sz="0" w:space="0" w:color="auto"/>
        <w:right w:val="none" w:sz="0" w:space="0" w:color="auto"/>
      </w:divBdr>
    </w:div>
    <w:div w:id="305547090">
      <w:bodyDiv w:val="1"/>
      <w:marLeft w:val="0"/>
      <w:marRight w:val="0"/>
      <w:marTop w:val="0"/>
      <w:marBottom w:val="0"/>
      <w:divBdr>
        <w:top w:val="none" w:sz="0" w:space="0" w:color="auto"/>
        <w:left w:val="none" w:sz="0" w:space="0" w:color="auto"/>
        <w:bottom w:val="none" w:sz="0" w:space="0" w:color="auto"/>
        <w:right w:val="none" w:sz="0" w:space="0" w:color="auto"/>
      </w:divBdr>
    </w:div>
    <w:div w:id="307587260">
      <w:bodyDiv w:val="1"/>
      <w:marLeft w:val="0"/>
      <w:marRight w:val="0"/>
      <w:marTop w:val="0"/>
      <w:marBottom w:val="0"/>
      <w:divBdr>
        <w:top w:val="none" w:sz="0" w:space="0" w:color="auto"/>
        <w:left w:val="none" w:sz="0" w:space="0" w:color="auto"/>
        <w:bottom w:val="none" w:sz="0" w:space="0" w:color="auto"/>
        <w:right w:val="none" w:sz="0" w:space="0" w:color="auto"/>
      </w:divBdr>
    </w:div>
    <w:div w:id="309018673">
      <w:bodyDiv w:val="1"/>
      <w:marLeft w:val="0"/>
      <w:marRight w:val="0"/>
      <w:marTop w:val="0"/>
      <w:marBottom w:val="0"/>
      <w:divBdr>
        <w:top w:val="none" w:sz="0" w:space="0" w:color="auto"/>
        <w:left w:val="none" w:sz="0" w:space="0" w:color="auto"/>
        <w:bottom w:val="none" w:sz="0" w:space="0" w:color="auto"/>
        <w:right w:val="none" w:sz="0" w:space="0" w:color="auto"/>
      </w:divBdr>
    </w:div>
    <w:div w:id="309025097">
      <w:bodyDiv w:val="1"/>
      <w:marLeft w:val="0"/>
      <w:marRight w:val="0"/>
      <w:marTop w:val="0"/>
      <w:marBottom w:val="0"/>
      <w:divBdr>
        <w:top w:val="none" w:sz="0" w:space="0" w:color="auto"/>
        <w:left w:val="none" w:sz="0" w:space="0" w:color="auto"/>
        <w:bottom w:val="none" w:sz="0" w:space="0" w:color="auto"/>
        <w:right w:val="none" w:sz="0" w:space="0" w:color="auto"/>
      </w:divBdr>
    </w:div>
    <w:div w:id="310790831">
      <w:bodyDiv w:val="1"/>
      <w:marLeft w:val="0"/>
      <w:marRight w:val="0"/>
      <w:marTop w:val="0"/>
      <w:marBottom w:val="0"/>
      <w:divBdr>
        <w:top w:val="none" w:sz="0" w:space="0" w:color="auto"/>
        <w:left w:val="none" w:sz="0" w:space="0" w:color="auto"/>
        <w:bottom w:val="none" w:sz="0" w:space="0" w:color="auto"/>
        <w:right w:val="none" w:sz="0" w:space="0" w:color="auto"/>
      </w:divBdr>
    </w:div>
    <w:div w:id="311107692">
      <w:bodyDiv w:val="1"/>
      <w:marLeft w:val="0"/>
      <w:marRight w:val="0"/>
      <w:marTop w:val="0"/>
      <w:marBottom w:val="0"/>
      <w:divBdr>
        <w:top w:val="none" w:sz="0" w:space="0" w:color="auto"/>
        <w:left w:val="none" w:sz="0" w:space="0" w:color="auto"/>
        <w:bottom w:val="none" w:sz="0" w:space="0" w:color="auto"/>
        <w:right w:val="none" w:sz="0" w:space="0" w:color="auto"/>
      </w:divBdr>
    </w:div>
    <w:div w:id="311912873">
      <w:bodyDiv w:val="1"/>
      <w:marLeft w:val="0"/>
      <w:marRight w:val="0"/>
      <w:marTop w:val="0"/>
      <w:marBottom w:val="0"/>
      <w:divBdr>
        <w:top w:val="none" w:sz="0" w:space="0" w:color="auto"/>
        <w:left w:val="none" w:sz="0" w:space="0" w:color="auto"/>
        <w:bottom w:val="none" w:sz="0" w:space="0" w:color="auto"/>
        <w:right w:val="none" w:sz="0" w:space="0" w:color="auto"/>
      </w:divBdr>
    </w:div>
    <w:div w:id="313527861">
      <w:bodyDiv w:val="1"/>
      <w:marLeft w:val="0"/>
      <w:marRight w:val="0"/>
      <w:marTop w:val="0"/>
      <w:marBottom w:val="0"/>
      <w:divBdr>
        <w:top w:val="none" w:sz="0" w:space="0" w:color="auto"/>
        <w:left w:val="none" w:sz="0" w:space="0" w:color="auto"/>
        <w:bottom w:val="none" w:sz="0" w:space="0" w:color="auto"/>
        <w:right w:val="none" w:sz="0" w:space="0" w:color="auto"/>
      </w:divBdr>
    </w:div>
    <w:div w:id="313682676">
      <w:bodyDiv w:val="1"/>
      <w:marLeft w:val="0"/>
      <w:marRight w:val="0"/>
      <w:marTop w:val="0"/>
      <w:marBottom w:val="0"/>
      <w:divBdr>
        <w:top w:val="none" w:sz="0" w:space="0" w:color="auto"/>
        <w:left w:val="none" w:sz="0" w:space="0" w:color="auto"/>
        <w:bottom w:val="none" w:sz="0" w:space="0" w:color="auto"/>
        <w:right w:val="none" w:sz="0" w:space="0" w:color="auto"/>
      </w:divBdr>
    </w:div>
    <w:div w:id="313722479">
      <w:bodyDiv w:val="1"/>
      <w:marLeft w:val="0"/>
      <w:marRight w:val="0"/>
      <w:marTop w:val="0"/>
      <w:marBottom w:val="0"/>
      <w:divBdr>
        <w:top w:val="none" w:sz="0" w:space="0" w:color="auto"/>
        <w:left w:val="none" w:sz="0" w:space="0" w:color="auto"/>
        <w:bottom w:val="none" w:sz="0" w:space="0" w:color="auto"/>
        <w:right w:val="none" w:sz="0" w:space="0" w:color="auto"/>
      </w:divBdr>
    </w:div>
    <w:div w:id="314335310">
      <w:bodyDiv w:val="1"/>
      <w:marLeft w:val="0"/>
      <w:marRight w:val="0"/>
      <w:marTop w:val="0"/>
      <w:marBottom w:val="0"/>
      <w:divBdr>
        <w:top w:val="none" w:sz="0" w:space="0" w:color="auto"/>
        <w:left w:val="none" w:sz="0" w:space="0" w:color="auto"/>
        <w:bottom w:val="none" w:sz="0" w:space="0" w:color="auto"/>
        <w:right w:val="none" w:sz="0" w:space="0" w:color="auto"/>
      </w:divBdr>
    </w:div>
    <w:div w:id="314335571">
      <w:bodyDiv w:val="1"/>
      <w:marLeft w:val="0"/>
      <w:marRight w:val="0"/>
      <w:marTop w:val="0"/>
      <w:marBottom w:val="0"/>
      <w:divBdr>
        <w:top w:val="none" w:sz="0" w:space="0" w:color="auto"/>
        <w:left w:val="none" w:sz="0" w:space="0" w:color="auto"/>
        <w:bottom w:val="none" w:sz="0" w:space="0" w:color="auto"/>
        <w:right w:val="none" w:sz="0" w:space="0" w:color="auto"/>
      </w:divBdr>
    </w:div>
    <w:div w:id="315186142">
      <w:bodyDiv w:val="1"/>
      <w:marLeft w:val="0"/>
      <w:marRight w:val="0"/>
      <w:marTop w:val="0"/>
      <w:marBottom w:val="0"/>
      <w:divBdr>
        <w:top w:val="none" w:sz="0" w:space="0" w:color="auto"/>
        <w:left w:val="none" w:sz="0" w:space="0" w:color="auto"/>
        <w:bottom w:val="none" w:sz="0" w:space="0" w:color="auto"/>
        <w:right w:val="none" w:sz="0" w:space="0" w:color="auto"/>
      </w:divBdr>
    </w:div>
    <w:div w:id="315767481">
      <w:bodyDiv w:val="1"/>
      <w:marLeft w:val="0"/>
      <w:marRight w:val="0"/>
      <w:marTop w:val="0"/>
      <w:marBottom w:val="0"/>
      <w:divBdr>
        <w:top w:val="none" w:sz="0" w:space="0" w:color="auto"/>
        <w:left w:val="none" w:sz="0" w:space="0" w:color="auto"/>
        <w:bottom w:val="none" w:sz="0" w:space="0" w:color="auto"/>
        <w:right w:val="none" w:sz="0" w:space="0" w:color="auto"/>
      </w:divBdr>
    </w:div>
    <w:div w:id="317224583">
      <w:bodyDiv w:val="1"/>
      <w:marLeft w:val="0"/>
      <w:marRight w:val="0"/>
      <w:marTop w:val="0"/>
      <w:marBottom w:val="0"/>
      <w:divBdr>
        <w:top w:val="none" w:sz="0" w:space="0" w:color="auto"/>
        <w:left w:val="none" w:sz="0" w:space="0" w:color="auto"/>
        <w:bottom w:val="none" w:sz="0" w:space="0" w:color="auto"/>
        <w:right w:val="none" w:sz="0" w:space="0" w:color="auto"/>
      </w:divBdr>
    </w:div>
    <w:div w:id="318851511">
      <w:bodyDiv w:val="1"/>
      <w:marLeft w:val="0"/>
      <w:marRight w:val="0"/>
      <w:marTop w:val="0"/>
      <w:marBottom w:val="0"/>
      <w:divBdr>
        <w:top w:val="none" w:sz="0" w:space="0" w:color="auto"/>
        <w:left w:val="none" w:sz="0" w:space="0" w:color="auto"/>
        <w:bottom w:val="none" w:sz="0" w:space="0" w:color="auto"/>
        <w:right w:val="none" w:sz="0" w:space="0" w:color="auto"/>
      </w:divBdr>
    </w:div>
    <w:div w:id="319236975">
      <w:bodyDiv w:val="1"/>
      <w:marLeft w:val="0"/>
      <w:marRight w:val="0"/>
      <w:marTop w:val="0"/>
      <w:marBottom w:val="0"/>
      <w:divBdr>
        <w:top w:val="none" w:sz="0" w:space="0" w:color="auto"/>
        <w:left w:val="none" w:sz="0" w:space="0" w:color="auto"/>
        <w:bottom w:val="none" w:sz="0" w:space="0" w:color="auto"/>
        <w:right w:val="none" w:sz="0" w:space="0" w:color="auto"/>
      </w:divBdr>
    </w:div>
    <w:div w:id="319427281">
      <w:bodyDiv w:val="1"/>
      <w:marLeft w:val="0"/>
      <w:marRight w:val="0"/>
      <w:marTop w:val="0"/>
      <w:marBottom w:val="0"/>
      <w:divBdr>
        <w:top w:val="none" w:sz="0" w:space="0" w:color="auto"/>
        <w:left w:val="none" w:sz="0" w:space="0" w:color="auto"/>
        <w:bottom w:val="none" w:sz="0" w:space="0" w:color="auto"/>
        <w:right w:val="none" w:sz="0" w:space="0" w:color="auto"/>
      </w:divBdr>
    </w:div>
    <w:div w:id="319967098">
      <w:bodyDiv w:val="1"/>
      <w:marLeft w:val="0"/>
      <w:marRight w:val="0"/>
      <w:marTop w:val="0"/>
      <w:marBottom w:val="0"/>
      <w:divBdr>
        <w:top w:val="none" w:sz="0" w:space="0" w:color="auto"/>
        <w:left w:val="none" w:sz="0" w:space="0" w:color="auto"/>
        <w:bottom w:val="none" w:sz="0" w:space="0" w:color="auto"/>
        <w:right w:val="none" w:sz="0" w:space="0" w:color="auto"/>
      </w:divBdr>
    </w:div>
    <w:div w:id="320043903">
      <w:bodyDiv w:val="1"/>
      <w:marLeft w:val="0"/>
      <w:marRight w:val="0"/>
      <w:marTop w:val="0"/>
      <w:marBottom w:val="0"/>
      <w:divBdr>
        <w:top w:val="none" w:sz="0" w:space="0" w:color="auto"/>
        <w:left w:val="none" w:sz="0" w:space="0" w:color="auto"/>
        <w:bottom w:val="none" w:sz="0" w:space="0" w:color="auto"/>
        <w:right w:val="none" w:sz="0" w:space="0" w:color="auto"/>
      </w:divBdr>
    </w:div>
    <w:div w:id="321350773">
      <w:bodyDiv w:val="1"/>
      <w:marLeft w:val="0"/>
      <w:marRight w:val="0"/>
      <w:marTop w:val="0"/>
      <w:marBottom w:val="0"/>
      <w:divBdr>
        <w:top w:val="none" w:sz="0" w:space="0" w:color="auto"/>
        <w:left w:val="none" w:sz="0" w:space="0" w:color="auto"/>
        <w:bottom w:val="none" w:sz="0" w:space="0" w:color="auto"/>
        <w:right w:val="none" w:sz="0" w:space="0" w:color="auto"/>
      </w:divBdr>
    </w:div>
    <w:div w:id="322123680">
      <w:bodyDiv w:val="1"/>
      <w:marLeft w:val="0"/>
      <w:marRight w:val="0"/>
      <w:marTop w:val="0"/>
      <w:marBottom w:val="0"/>
      <w:divBdr>
        <w:top w:val="none" w:sz="0" w:space="0" w:color="auto"/>
        <w:left w:val="none" w:sz="0" w:space="0" w:color="auto"/>
        <w:bottom w:val="none" w:sz="0" w:space="0" w:color="auto"/>
        <w:right w:val="none" w:sz="0" w:space="0" w:color="auto"/>
      </w:divBdr>
    </w:div>
    <w:div w:id="322321528">
      <w:bodyDiv w:val="1"/>
      <w:marLeft w:val="0"/>
      <w:marRight w:val="0"/>
      <w:marTop w:val="0"/>
      <w:marBottom w:val="0"/>
      <w:divBdr>
        <w:top w:val="none" w:sz="0" w:space="0" w:color="auto"/>
        <w:left w:val="none" w:sz="0" w:space="0" w:color="auto"/>
        <w:bottom w:val="none" w:sz="0" w:space="0" w:color="auto"/>
        <w:right w:val="none" w:sz="0" w:space="0" w:color="auto"/>
      </w:divBdr>
    </w:div>
    <w:div w:id="323507600">
      <w:bodyDiv w:val="1"/>
      <w:marLeft w:val="0"/>
      <w:marRight w:val="0"/>
      <w:marTop w:val="0"/>
      <w:marBottom w:val="0"/>
      <w:divBdr>
        <w:top w:val="none" w:sz="0" w:space="0" w:color="auto"/>
        <w:left w:val="none" w:sz="0" w:space="0" w:color="auto"/>
        <w:bottom w:val="none" w:sz="0" w:space="0" w:color="auto"/>
        <w:right w:val="none" w:sz="0" w:space="0" w:color="auto"/>
      </w:divBdr>
    </w:div>
    <w:div w:id="324748737">
      <w:bodyDiv w:val="1"/>
      <w:marLeft w:val="0"/>
      <w:marRight w:val="0"/>
      <w:marTop w:val="0"/>
      <w:marBottom w:val="0"/>
      <w:divBdr>
        <w:top w:val="none" w:sz="0" w:space="0" w:color="auto"/>
        <w:left w:val="none" w:sz="0" w:space="0" w:color="auto"/>
        <w:bottom w:val="none" w:sz="0" w:space="0" w:color="auto"/>
        <w:right w:val="none" w:sz="0" w:space="0" w:color="auto"/>
      </w:divBdr>
    </w:div>
    <w:div w:id="326831953">
      <w:bodyDiv w:val="1"/>
      <w:marLeft w:val="0"/>
      <w:marRight w:val="0"/>
      <w:marTop w:val="0"/>
      <w:marBottom w:val="0"/>
      <w:divBdr>
        <w:top w:val="none" w:sz="0" w:space="0" w:color="auto"/>
        <w:left w:val="none" w:sz="0" w:space="0" w:color="auto"/>
        <w:bottom w:val="none" w:sz="0" w:space="0" w:color="auto"/>
        <w:right w:val="none" w:sz="0" w:space="0" w:color="auto"/>
      </w:divBdr>
    </w:div>
    <w:div w:id="328339018">
      <w:bodyDiv w:val="1"/>
      <w:marLeft w:val="0"/>
      <w:marRight w:val="0"/>
      <w:marTop w:val="0"/>
      <w:marBottom w:val="0"/>
      <w:divBdr>
        <w:top w:val="none" w:sz="0" w:space="0" w:color="auto"/>
        <w:left w:val="none" w:sz="0" w:space="0" w:color="auto"/>
        <w:bottom w:val="none" w:sz="0" w:space="0" w:color="auto"/>
        <w:right w:val="none" w:sz="0" w:space="0" w:color="auto"/>
      </w:divBdr>
    </w:div>
    <w:div w:id="329061220">
      <w:bodyDiv w:val="1"/>
      <w:marLeft w:val="0"/>
      <w:marRight w:val="0"/>
      <w:marTop w:val="0"/>
      <w:marBottom w:val="0"/>
      <w:divBdr>
        <w:top w:val="none" w:sz="0" w:space="0" w:color="auto"/>
        <w:left w:val="none" w:sz="0" w:space="0" w:color="auto"/>
        <w:bottom w:val="none" w:sz="0" w:space="0" w:color="auto"/>
        <w:right w:val="none" w:sz="0" w:space="0" w:color="auto"/>
      </w:divBdr>
    </w:div>
    <w:div w:id="329527574">
      <w:bodyDiv w:val="1"/>
      <w:marLeft w:val="0"/>
      <w:marRight w:val="0"/>
      <w:marTop w:val="0"/>
      <w:marBottom w:val="0"/>
      <w:divBdr>
        <w:top w:val="none" w:sz="0" w:space="0" w:color="auto"/>
        <w:left w:val="none" w:sz="0" w:space="0" w:color="auto"/>
        <w:bottom w:val="none" w:sz="0" w:space="0" w:color="auto"/>
        <w:right w:val="none" w:sz="0" w:space="0" w:color="auto"/>
      </w:divBdr>
    </w:div>
    <w:div w:id="330108446">
      <w:bodyDiv w:val="1"/>
      <w:marLeft w:val="0"/>
      <w:marRight w:val="0"/>
      <w:marTop w:val="0"/>
      <w:marBottom w:val="0"/>
      <w:divBdr>
        <w:top w:val="none" w:sz="0" w:space="0" w:color="auto"/>
        <w:left w:val="none" w:sz="0" w:space="0" w:color="auto"/>
        <w:bottom w:val="none" w:sz="0" w:space="0" w:color="auto"/>
        <w:right w:val="none" w:sz="0" w:space="0" w:color="auto"/>
      </w:divBdr>
    </w:div>
    <w:div w:id="333339350">
      <w:bodyDiv w:val="1"/>
      <w:marLeft w:val="0"/>
      <w:marRight w:val="0"/>
      <w:marTop w:val="0"/>
      <w:marBottom w:val="0"/>
      <w:divBdr>
        <w:top w:val="none" w:sz="0" w:space="0" w:color="auto"/>
        <w:left w:val="none" w:sz="0" w:space="0" w:color="auto"/>
        <w:bottom w:val="none" w:sz="0" w:space="0" w:color="auto"/>
        <w:right w:val="none" w:sz="0" w:space="0" w:color="auto"/>
      </w:divBdr>
    </w:div>
    <w:div w:id="333342150">
      <w:bodyDiv w:val="1"/>
      <w:marLeft w:val="0"/>
      <w:marRight w:val="0"/>
      <w:marTop w:val="0"/>
      <w:marBottom w:val="0"/>
      <w:divBdr>
        <w:top w:val="none" w:sz="0" w:space="0" w:color="auto"/>
        <w:left w:val="none" w:sz="0" w:space="0" w:color="auto"/>
        <w:bottom w:val="none" w:sz="0" w:space="0" w:color="auto"/>
        <w:right w:val="none" w:sz="0" w:space="0" w:color="auto"/>
      </w:divBdr>
    </w:div>
    <w:div w:id="333458937">
      <w:bodyDiv w:val="1"/>
      <w:marLeft w:val="0"/>
      <w:marRight w:val="0"/>
      <w:marTop w:val="0"/>
      <w:marBottom w:val="0"/>
      <w:divBdr>
        <w:top w:val="none" w:sz="0" w:space="0" w:color="auto"/>
        <w:left w:val="none" w:sz="0" w:space="0" w:color="auto"/>
        <w:bottom w:val="none" w:sz="0" w:space="0" w:color="auto"/>
        <w:right w:val="none" w:sz="0" w:space="0" w:color="auto"/>
      </w:divBdr>
    </w:div>
    <w:div w:id="333578940">
      <w:bodyDiv w:val="1"/>
      <w:marLeft w:val="0"/>
      <w:marRight w:val="0"/>
      <w:marTop w:val="0"/>
      <w:marBottom w:val="0"/>
      <w:divBdr>
        <w:top w:val="none" w:sz="0" w:space="0" w:color="auto"/>
        <w:left w:val="none" w:sz="0" w:space="0" w:color="auto"/>
        <w:bottom w:val="none" w:sz="0" w:space="0" w:color="auto"/>
        <w:right w:val="none" w:sz="0" w:space="0" w:color="auto"/>
      </w:divBdr>
    </w:div>
    <w:div w:id="334648667">
      <w:bodyDiv w:val="1"/>
      <w:marLeft w:val="0"/>
      <w:marRight w:val="0"/>
      <w:marTop w:val="0"/>
      <w:marBottom w:val="0"/>
      <w:divBdr>
        <w:top w:val="none" w:sz="0" w:space="0" w:color="auto"/>
        <w:left w:val="none" w:sz="0" w:space="0" w:color="auto"/>
        <w:bottom w:val="none" w:sz="0" w:space="0" w:color="auto"/>
        <w:right w:val="none" w:sz="0" w:space="0" w:color="auto"/>
      </w:divBdr>
    </w:div>
    <w:div w:id="334958471">
      <w:bodyDiv w:val="1"/>
      <w:marLeft w:val="0"/>
      <w:marRight w:val="0"/>
      <w:marTop w:val="0"/>
      <w:marBottom w:val="0"/>
      <w:divBdr>
        <w:top w:val="none" w:sz="0" w:space="0" w:color="auto"/>
        <w:left w:val="none" w:sz="0" w:space="0" w:color="auto"/>
        <w:bottom w:val="none" w:sz="0" w:space="0" w:color="auto"/>
        <w:right w:val="none" w:sz="0" w:space="0" w:color="auto"/>
      </w:divBdr>
    </w:div>
    <w:div w:id="334960945">
      <w:bodyDiv w:val="1"/>
      <w:marLeft w:val="0"/>
      <w:marRight w:val="0"/>
      <w:marTop w:val="0"/>
      <w:marBottom w:val="0"/>
      <w:divBdr>
        <w:top w:val="none" w:sz="0" w:space="0" w:color="auto"/>
        <w:left w:val="none" w:sz="0" w:space="0" w:color="auto"/>
        <w:bottom w:val="none" w:sz="0" w:space="0" w:color="auto"/>
        <w:right w:val="none" w:sz="0" w:space="0" w:color="auto"/>
      </w:divBdr>
    </w:div>
    <w:div w:id="335426293">
      <w:bodyDiv w:val="1"/>
      <w:marLeft w:val="0"/>
      <w:marRight w:val="0"/>
      <w:marTop w:val="0"/>
      <w:marBottom w:val="0"/>
      <w:divBdr>
        <w:top w:val="none" w:sz="0" w:space="0" w:color="auto"/>
        <w:left w:val="none" w:sz="0" w:space="0" w:color="auto"/>
        <w:bottom w:val="none" w:sz="0" w:space="0" w:color="auto"/>
        <w:right w:val="none" w:sz="0" w:space="0" w:color="auto"/>
      </w:divBdr>
    </w:div>
    <w:div w:id="335498821">
      <w:bodyDiv w:val="1"/>
      <w:marLeft w:val="0"/>
      <w:marRight w:val="0"/>
      <w:marTop w:val="0"/>
      <w:marBottom w:val="0"/>
      <w:divBdr>
        <w:top w:val="none" w:sz="0" w:space="0" w:color="auto"/>
        <w:left w:val="none" w:sz="0" w:space="0" w:color="auto"/>
        <w:bottom w:val="none" w:sz="0" w:space="0" w:color="auto"/>
        <w:right w:val="none" w:sz="0" w:space="0" w:color="auto"/>
      </w:divBdr>
    </w:div>
    <w:div w:id="336006120">
      <w:bodyDiv w:val="1"/>
      <w:marLeft w:val="0"/>
      <w:marRight w:val="0"/>
      <w:marTop w:val="0"/>
      <w:marBottom w:val="0"/>
      <w:divBdr>
        <w:top w:val="none" w:sz="0" w:space="0" w:color="auto"/>
        <w:left w:val="none" w:sz="0" w:space="0" w:color="auto"/>
        <w:bottom w:val="none" w:sz="0" w:space="0" w:color="auto"/>
        <w:right w:val="none" w:sz="0" w:space="0" w:color="auto"/>
      </w:divBdr>
    </w:div>
    <w:div w:id="337078904">
      <w:bodyDiv w:val="1"/>
      <w:marLeft w:val="0"/>
      <w:marRight w:val="0"/>
      <w:marTop w:val="0"/>
      <w:marBottom w:val="0"/>
      <w:divBdr>
        <w:top w:val="none" w:sz="0" w:space="0" w:color="auto"/>
        <w:left w:val="none" w:sz="0" w:space="0" w:color="auto"/>
        <w:bottom w:val="none" w:sz="0" w:space="0" w:color="auto"/>
        <w:right w:val="none" w:sz="0" w:space="0" w:color="auto"/>
      </w:divBdr>
    </w:div>
    <w:div w:id="337149773">
      <w:bodyDiv w:val="1"/>
      <w:marLeft w:val="0"/>
      <w:marRight w:val="0"/>
      <w:marTop w:val="0"/>
      <w:marBottom w:val="0"/>
      <w:divBdr>
        <w:top w:val="none" w:sz="0" w:space="0" w:color="auto"/>
        <w:left w:val="none" w:sz="0" w:space="0" w:color="auto"/>
        <w:bottom w:val="none" w:sz="0" w:space="0" w:color="auto"/>
        <w:right w:val="none" w:sz="0" w:space="0" w:color="auto"/>
      </w:divBdr>
    </w:div>
    <w:div w:id="340007254">
      <w:bodyDiv w:val="1"/>
      <w:marLeft w:val="0"/>
      <w:marRight w:val="0"/>
      <w:marTop w:val="0"/>
      <w:marBottom w:val="0"/>
      <w:divBdr>
        <w:top w:val="none" w:sz="0" w:space="0" w:color="auto"/>
        <w:left w:val="none" w:sz="0" w:space="0" w:color="auto"/>
        <w:bottom w:val="none" w:sz="0" w:space="0" w:color="auto"/>
        <w:right w:val="none" w:sz="0" w:space="0" w:color="auto"/>
      </w:divBdr>
    </w:div>
    <w:div w:id="341856465">
      <w:bodyDiv w:val="1"/>
      <w:marLeft w:val="0"/>
      <w:marRight w:val="0"/>
      <w:marTop w:val="0"/>
      <w:marBottom w:val="0"/>
      <w:divBdr>
        <w:top w:val="none" w:sz="0" w:space="0" w:color="auto"/>
        <w:left w:val="none" w:sz="0" w:space="0" w:color="auto"/>
        <w:bottom w:val="none" w:sz="0" w:space="0" w:color="auto"/>
        <w:right w:val="none" w:sz="0" w:space="0" w:color="auto"/>
      </w:divBdr>
    </w:div>
    <w:div w:id="342172668">
      <w:bodyDiv w:val="1"/>
      <w:marLeft w:val="0"/>
      <w:marRight w:val="0"/>
      <w:marTop w:val="0"/>
      <w:marBottom w:val="0"/>
      <w:divBdr>
        <w:top w:val="none" w:sz="0" w:space="0" w:color="auto"/>
        <w:left w:val="none" w:sz="0" w:space="0" w:color="auto"/>
        <w:bottom w:val="none" w:sz="0" w:space="0" w:color="auto"/>
        <w:right w:val="none" w:sz="0" w:space="0" w:color="auto"/>
      </w:divBdr>
    </w:div>
    <w:div w:id="343362186">
      <w:bodyDiv w:val="1"/>
      <w:marLeft w:val="0"/>
      <w:marRight w:val="0"/>
      <w:marTop w:val="0"/>
      <w:marBottom w:val="0"/>
      <w:divBdr>
        <w:top w:val="none" w:sz="0" w:space="0" w:color="auto"/>
        <w:left w:val="none" w:sz="0" w:space="0" w:color="auto"/>
        <w:bottom w:val="none" w:sz="0" w:space="0" w:color="auto"/>
        <w:right w:val="none" w:sz="0" w:space="0" w:color="auto"/>
      </w:divBdr>
    </w:div>
    <w:div w:id="343558664">
      <w:bodyDiv w:val="1"/>
      <w:marLeft w:val="0"/>
      <w:marRight w:val="0"/>
      <w:marTop w:val="0"/>
      <w:marBottom w:val="0"/>
      <w:divBdr>
        <w:top w:val="none" w:sz="0" w:space="0" w:color="auto"/>
        <w:left w:val="none" w:sz="0" w:space="0" w:color="auto"/>
        <w:bottom w:val="none" w:sz="0" w:space="0" w:color="auto"/>
        <w:right w:val="none" w:sz="0" w:space="0" w:color="auto"/>
      </w:divBdr>
    </w:div>
    <w:div w:id="344290681">
      <w:bodyDiv w:val="1"/>
      <w:marLeft w:val="0"/>
      <w:marRight w:val="0"/>
      <w:marTop w:val="0"/>
      <w:marBottom w:val="0"/>
      <w:divBdr>
        <w:top w:val="none" w:sz="0" w:space="0" w:color="auto"/>
        <w:left w:val="none" w:sz="0" w:space="0" w:color="auto"/>
        <w:bottom w:val="none" w:sz="0" w:space="0" w:color="auto"/>
        <w:right w:val="none" w:sz="0" w:space="0" w:color="auto"/>
      </w:divBdr>
    </w:div>
    <w:div w:id="344987769">
      <w:bodyDiv w:val="1"/>
      <w:marLeft w:val="0"/>
      <w:marRight w:val="0"/>
      <w:marTop w:val="0"/>
      <w:marBottom w:val="0"/>
      <w:divBdr>
        <w:top w:val="none" w:sz="0" w:space="0" w:color="auto"/>
        <w:left w:val="none" w:sz="0" w:space="0" w:color="auto"/>
        <w:bottom w:val="none" w:sz="0" w:space="0" w:color="auto"/>
        <w:right w:val="none" w:sz="0" w:space="0" w:color="auto"/>
      </w:divBdr>
    </w:div>
    <w:div w:id="345137502">
      <w:bodyDiv w:val="1"/>
      <w:marLeft w:val="0"/>
      <w:marRight w:val="0"/>
      <w:marTop w:val="0"/>
      <w:marBottom w:val="0"/>
      <w:divBdr>
        <w:top w:val="none" w:sz="0" w:space="0" w:color="auto"/>
        <w:left w:val="none" w:sz="0" w:space="0" w:color="auto"/>
        <w:bottom w:val="none" w:sz="0" w:space="0" w:color="auto"/>
        <w:right w:val="none" w:sz="0" w:space="0" w:color="auto"/>
      </w:divBdr>
    </w:div>
    <w:div w:id="345639310">
      <w:bodyDiv w:val="1"/>
      <w:marLeft w:val="0"/>
      <w:marRight w:val="0"/>
      <w:marTop w:val="0"/>
      <w:marBottom w:val="0"/>
      <w:divBdr>
        <w:top w:val="none" w:sz="0" w:space="0" w:color="auto"/>
        <w:left w:val="none" w:sz="0" w:space="0" w:color="auto"/>
        <w:bottom w:val="none" w:sz="0" w:space="0" w:color="auto"/>
        <w:right w:val="none" w:sz="0" w:space="0" w:color="auto"/>
      </w:divBdr>
    </w:div>
    <w:div w:id="347215109">
      <w:bodyDiv w:val="1"/>
      <w:marLeft w:val="0"/>
      <w:marRight w:val="0"/>
      <w:marTop w:val="0"/>
      <w:marBottom w:val="0"/>
      <w:divBdr>
        <w:top w:val="none" w:sz="0" w:space="0" w:color="auto"/>
        <w:left w:val="none" w:sz="0" w:space="0" w:color="auto"/>
        <w:bottom w:val="none" w:sz="0" w:space="0" w:color="auto"/>
        <w:right w:val="none" w:sz="0" w:space="0" w:color="auto"/>
      </w:divBdr>
    </w:div>
    <w:div w:id="349990868">
      <w:bodyDiv w:val="1"/>
      <w:marLeft w:val="0"/>
      <w:marRight w:val="0"/>
      <w:marTop w:val="0"/>
      <w:marBottom w:val="0"/>
      <w:divBdr>
        <w:top w:val="none" w:sz="0" w:space="0" w:color="auto"/>
        <w:left w:val="none" w:sz="0" w:space="0" w:color="auto"/>
        <w:bottom w:val="none" w:sz="0" w:space="0" w:color="auto"/>
        <w:right w:val="none" w:sz="0" w:space="0" w:color="auto"/>
      </w:divBdr>
    </w:div>
    <w:div w:id="351499472">
      <w:bodyDiv w:val="1"/>
      <w:marLeft w:val="0"/>
      <w:marRight w:val="0"/>
      <w:marTop w:val="0"/>
      <w:marBottom w:val="0"/>
      <w:divBdr>
        <w:top w:val="none" w:sz="0" w:space="0" w:color="auto"/>
        <w:left w:val="none" w:sz="0" w:space="0" w:color="auto"/>
        <w:bottom w:val="none" w:sz="0" w:space="0" w:color="auto"/>
        <w:right w:val="none" w:sz="0" w:space="0" w:color="auto"/>
      </w:divBdr>
    </w:div>
    <w:div w:id="351542281">
      <w:bodyDiv w:val="1"/>
      <w:marLeft w:val="0"/>
      <w:marRight w:val="0"/>
      <w:marTop w:val="0"/>
      <w:marBottom w:val="0"/>
      <w:divBdr>
        <w:top w:val="none" w:sz="0" w:space="0" w:color="auto"/>
        <w:left w:val="none" w:sz="0" w:space="0" w:color="auto"/>
        <w:bottom w:val="none" w:sz="0" w:space="0" w:color="auto"/>
        <w:right w:val="none" w:sz="0" w:space="0" w:color="auto"/>
      </w:divBdr>
    </w:div>
    <w:div w:id="351808184">
      <w:bodyDiv w:val="1"/>
      <w:marLeft w:val="0"/>
      <w:marRight w:val="0"/>
      <w:marTop w:val="0"/>
      <w:marBottom w:val="0"/>
      <w:divBdr>
        <w:top w:val="none" w:sz="0" w:space="0" w:color="auto"/>
        <w:left w:val="none" w:sz="0" w:space="0" w:color="auto"/>
        <w:bottom w:val="none" w:sz="0" w:space="0" w:color="auto"/>
        <w:right w:val="none" w:sz="0" w:space="0" w:color="auto"/>
      </w:divBdr>
    </w:div>
    <w:div w:id="353074377">
      <w:bodyDiv w:val="1"/>
      <w:marLeft w:val="0"/>
      <w:marRight w:val="0"/>
      <w:marTop w:val="0"/>
      <w:marBottom w:val="0"/>
      <w:divBdr>
        <w:top w:val="none" w:sz="0" w:space="0" w:color="auto"/>
        <w:left w:val="none" w:sz="0" w:space="0" w:color="auto"/>
        <w:bottom w:val="none" w:sz="0" w:space="0" w:color="auto"/>
        <w:right w:val="none" w:sz="0" w:space="0" w:color="auto"/>
      </w:divBdr>
    </w:div>
    <w:div w:id="353381849">
      <w:bodyDiv w:val="1"/>
      <w:marLeft w:val="0"/>
      <w:marRight w:val="0"/>
      <w:marTop w:val="0"/>
      <w:marBottom w:val="0"/>
      <w:divBdr>
        <w:top w:val="none" w:sz="0" w:space="0" w:color="auto"/>
        <w:left w:val="none" w:sz="0" w:space="0" w:color="auto"/>
        <w:bottom w:val="none" w:sz="0" w:space="0" w:color="auto"/>
        <w:right w:val="none" w:sz="0" w:space="0" w:color="auto"/>
      </w:divBdr>
    </w:div>
    <w:div w:id="355233436">
      <w:bodyDiv w:val="1"/>
      <w:marLeft w:val="0"/>
      <w:marRight w:val="0"/>
      <w:marTop w:val="0"/>
      <w:marBottom w:val="0"/>
      <w:divBdr>
        <w:top w:val="none" w:sz="0" w:space="0" w:color="auto"/>
        <w:left w:val="none" w:sz="0" w:space="0" w:color="auto"/>
        <w:bottom w:val="none" w:sz="0" w:space="0" w:color="auto"/>
        <w:right w:val="none" w:sz="0" w:space="0" w:color="auto"/>
      </w:divBdr>
    </w:div>
    <w:div w:id="355346933">
      <w:bodyDiv w:val="1"/>
      <w:marLeft w:val="0"/>
      <w:marRight w:val="0"/>
      <w:marTop w:val="0"/>
      <w:marBottom w:val="0"/>
      <w:divBdr>
        <w:top w:val="none" w:sz="0" w:space="0" w:color="auto"/>
        <w:left w:val="none" w:sz="0" w:space="0" w:color="auto"/>
        <w:bottom w:val="none" w:sz="0" w:space="0" w:color="auto"/>
        <w:right w:val="none" w:sz="0" w:space="0" w:color="auto"/>
      </w:divBdr>
    </w:div>
    <w:div w:id="355623405">
      <w:bodyDiv w:val="1"/>
      <w:marLeft w:val="0"/>
      <w:marRight w:val="0"/>
      <w:marTop w:val="0"/>
      <w:marBottom w:val="0"/>
      <w:divBdr>
        <w:top w:val="none" w:sz="0" w:space="0" w:color="auto"/>
        <w:left w:val="none" w:sz="0" w:space="0" w:color="auto"/>
        <w:bottom w:val="none" w:sz="0" w:space="0" w:color="auto"/>
        <w:right w:val="none" w:sz="0" w:space="0" w:color="auto"/>
      </w:divBdr>
    </w:div>
    <w:div w:id="359162276">
      <w:bodyDiv w:val="1"/>
      <w:marLeft w:val="0"/>
      <w:marRight w:val="0"/>
      <w:marTop w:val="0"/>
      <w:marBottom w:val="0"/>
      <w:divBdr>
        <w:top w:val="none" w:sz="0" w:space="0" w:color="auto"/>
        <w:left w:val="none" w:sz="0" w:space="0" w:color="auto"/>
        <w:bottom w:val="none" w:sz="0" w:space="0" w:color="auto"/>
        <w:right w:val="none" w:sz="0" w:space="0" w:color="auto"/>
      </w:divBdr>
    </w:div>
    <w:div w:id="360013599">
      <w:bodyDiv w:val="1"/>
      <w:marLeft w:val="0"/>
      <w:marRight w:val="0"/>
      <w:marTop w:val="0"/>
      <w:marBottom w:val="0"/>
      <w:divBdr>
        <w:top w:val="none" w:sz="0" w:space="0" w:color="auto"/>
        <w:left w:val="none" w:sz="0" w:space="0" w:color="auto"/>
        <w:bottom w:val="none" w:sz="0" w:space="0" w:color="auto"/>
        <w:right w:val="none" w:sz="0" w:space="0" w:color="auto"/>
      </w:divBdr>
    </w:div>
    <w:div w:id="360132580">
      <w:bodyDiv w:val="1"/>
      <w:marLeft w:val="0"/>
      <w:marRight w:val="0"/>
      <w:marTop w:val="0"/>
      <w:marBottom w:val="0"/>
      <w:divBdr>
        <w:top w:val="none" w:sz="0" w:space="0" w:color="auto"/>
        <w:left w:val="none" w:sz="0" w:space="0" w:color="auto"/>
        <w:bottom w:val="none" w:sz="0" w:space="0" w:color="auto"/>
        <w:right w:val="none" w:sz="0" w:space="0" w:color="auto"/>
      </w:divBdr>
    </w:div>
    <w:div w:id="363136766">
      <w:bodyDiv w:val="1"/>
      <w:marLeft w:val="0"/>
      <w:marRight w:val="0"/>
      <w:marTop w:val="0"/>
      <w:marBottom w:val="0"/>
      <w:divBdr>
        <w:top w:val="none" w:sz="0" w:space="0" w:color="auto"/>
        <w:left w:val="none" w:sz="0" w:space="0" w:color="auto"/>
        <w:bottom w:val="none" w:sz="0" w:space="0" w:color="auto"/>
        <w:right w:val="none" w:sz="0" w:space="0" w:color="auto"/>
      </w:divBdr>
    </w:div>
    <w:div w:id="363139223">
      <w:bodyDiv w:val="1"/>
      <w:marLeft w:val="0"/>
      <w:marRight w:val="0"/>
      <w:marTop w:val="0"/>
      <w:marBottom w:val="0"/>
      <w:divBdr>
        <w:top w:val="none" w:sz="0" w:space="0" w:color="auto"/>
        <w:left w:val="none" w:sz="0" w:space="0" w:color="auto"/>
        <w:bottom w:val="none" w:sz="0" w:space="0" w:color="auto"/>
        <w:right w:val="none" w:sz="0" w:space="0" w:color="auto"/>
      </w:divBdr>
    </w:div>
    <w:div w:id="363362294">
      <w:bodyDiv w:val="1"/>
      <w:marLeft w:val="0"/>
      <w:marRight w:val="0"/>
      <w:marTop w:val="0"/>
      <w:marBottom w:val="0"/>
      <w:divBdr>
        <w:top w:val="none" w:sz="0" w:space="0" w:color="auto"/>
        <w:left w:val="none" w:sz="0" w:space="0" w:color="auto"/>
        <w:bottom w:val="none" w:sz="0" w:space="0" w:color="auto"/>
        <w:right w:val="none" w:sz="0" w:space="0" w:color="auto"/>
      </w:divBdr>
    </w:div>
    <w:div w:id="364452041">
      <w:bodyDiv w:val="1"/>
      <w:marLeft w:val="0"/>
      <w:marRight w:val="0"/>
      <w:marTop w:val="0"/>
      <w:marBottom w:val="0"/>
      <w:divBdr>
        <w:top w:val="none" w:sz="0" w:space="0" w:color="auto"/>
        <w:left w:val="none" w:sz="0" w:space="0" w:color="auto"/>
        <w:bottom w:val="none" w:sz="0" w:space="0" w:color="auto"/>
        <w:right w:val="none" w:sz="0" w:space="0" w:color="auto"/>
      </w:divBdr>
    </w:div>
    <w:div w:id="365640985">
      <w:bodyDiv w:val="1"/>
      <w:marLeft w:val="0"/>
      <w:marRight w:val="0"/>
      <w:marTop w:val="0"/>
      <w:marBottom w:val="0"/>
      <w:divBdr>
        <w:top w:val="none" w:sz="0" w:space="0" w:color="auto"/>
        <w:left w:val="none" w:sz="0" w:space="0" w:color="auto"/>
        <w:bottom w:val="none" w:sz="0" w:space="0" w:color="auto"/>
        <w:right w:val="none" w:sz="0" w:space="0" w:color="auto"/>
      </w:divBdr>
    </w:div>
    <w:div w:id="365913171">
      <w:bodyDiv w:val="1"/>
      <w:marLeft w:val="0"/>
      <w:marRight w:val="0"/>
      <w:marTop w:val="0"/>
      <w:marBottom w:val="0"/>
      <w:divBdr>
        <w:top w:val="none" w:sz="0" w:space="0" w:color="auto"/>
        <w:left w:val="none" w:sz="0" w:space="0" w:color="auto"/>
        <w:bottom w:val="none" w:sz="0" w:space="0" w:color="auto"/>
        <w:right w:val="none" w:sz="0" w:space="0" w:color="auto"/>
      </w:divBdr>
    </w:div>
    <w:div w:id="366107994">
      <w:bodyDiv w:val="1"/>
      <w:marLeft w:val="0"/>
      <w:marRight w:val="0"/>
      <w:marTop w:val="0"/>
      <w:marBottom w:val="0"/>
      <w:divBdr>
        <w:top w:val="none" w:sz="0" w:space="0" w:color="auto"/>
        <w:left w:val="none" w:sz="0" w:space="0" w:color="auto"/>
        <w:bottom w:val="none" w:sz="0" w:space="0" w:color="auto"/>
        <w:right w:val="none" w:sz="0" w:space="0" w:color="auto"/>
      </w:divBdr>
    </w:div>
    <w:div w:id="368801413">
      <w:bodyDiv w:val="1"/>
      <w:marLeft w:val="0"/>
      <w:marRight w:val="0"/>
      <w:marTop w:val="0"/>
      <w:marBottom w:val="0"/>
      <w:divBdr>
        <w:top w:val="none" w:sz="0" w:space="0" w:color="auto"/>
        <w:left w:val="none" w:sz="0" w:space="0" w:color="auto"/>
        <w:bottom w:val="none" w:sz="0" w:space="0" w:color="auto"/>
        <w:right w:val="none" w:sz="0" w:space="0" w:color="auto"/>
      </w:divBdr>
    </w:div>
    <w:div w:id="369385297">
      <w:bodyDiv w:val="1"/>
      <w:marLeft w:val="0"/>
      <w:marRight w:val="0"/>
      <w:marTop w:val="0"/>
      <w:marBottom w:val="0"/>
      <w:divBdr>
        <w:top w:val="none" w:sz="0" w:space="0" w:color="auto"/>
        <w:left w:val="none" w:sz="0" w:space="0" w:color="auto"/>
        <w:bottom w:val="none" w:sz="0" w:space="0" w:color="auto"/>
        <w:right w:val="none" w:sz="0" w:space="0" w:color="auto"/>
      </w:divBdr>
    </w:div>
    <w:div w:id="370307284">
      <w:bodyDiv w:val="1"/>
      <w:marLeft w:val="0"/>
      <w:marRight w:val="0"/>
      <w:marTop w:val="0"/>
      <w:marBottom w:val="0"/>
      <w:divBdr>
        <w:top w:val="none" w:sz="0" w:space="0" w:color="auto"/>
        <w:left w:val="none" w:sz="0" w:space="0" w:color="auto"/>
        <w:bottom w:val="none" w:sz="0" w:space="0" w:color="auto"/>
        <w:right w:val="none" w:sz="0" w:space="0" w:color="auto"/>
      </w:divBdr>
    </w:div>
    <w:div w:id="372972824">
      <w:bodyDiv w:val="1"/>
      <w:marLeft w:val="0"/>
      <w:marRight w:val="0"/>
      <w:marTop w:val="0"/>
      <w:marBottom w:val="0"/>
      <w:divBdr>
        <w:top w:val="none" w:sz="0" w:space="0" w:color="auto"/>
        <w:left w:val="none" w:sz="0" w:space="0" w:color="auto"/>
        <w:bottom w:val="none" w:sz="0" w:space="0" w:color="auto"/>
        <w:right w:val="none" w:sz="0" w:space="0" w:color="auto"/>
      </w:divBdr>
    </w:div>
    <w:div w:id="374038403">
      <w:bodyDiv w:val="1"/>
      <w:marLeft w:val="0"/>
      <w:marRight w:val="0"/>
      <w:marTop w:val="0"/>
      <w:marBottom w:val="0"/>
      <w:divBdr>
        <w:top w:val="none" w:sz="0" w:space="0" w:color="auto"/>
        <w:left w:val="none" w:sz="0" w:space="0" w:color="auto"/>
        <w:bottom w:val="none" w:sz="0" w:space="0" w:color="auto"/>
        <w:right w:val="none" w:sz="0" w:space="0" w:color="auto"/>
      </w:divBdr>
    </w:div>
    <w:div w:id="374888155">
      <w:bodyDiv w:val="1"/>
      <w:marLeft w:val="0"/>
      <w:marRight w:val="0"/>
      <w:marTop w:val="0"/>
      <w:marBottom w:val="0"/>
      <w:divBdr>
        <w:top w:val="none" w:sz="0" w:space="0" w:color="auto"/>
        <w:left w:val="none" w:sz="0" w:space="0" w:color="auto"/>
        <w:bottom w:val="none" w:sz="0" w:space="0" w:color="auto"/>
        <w:right w:val="none" w:sz="0" w:space="0" w:color="auto"/>
      </w:divBdr>
    </w:div>
    <w:div w:id="375157767">
      <w:bodyDiv w:val="1"/>
      <w:marLeft w:val="0"/>
      <w:marRight w:val="0"/>
      <w:marTop w:val="0"/>
      <w:marBottom w:val="0"/>
      <w:divBdr>
        <w:top w:val="none" w:sz="0" w:space="0" w:color="auto"/>
        <w:left w:val="none" w:sz="0" w:space="0" w:color="auto"/>
        <w:bottom w:val="none" w:sz="0" w:space="0" w:color="auto"/>
        <w:right w:val="none" w:sz="0" w:space="0" w:color="auto"/>
      </w:divBdr>
    </w:div>
    <w:div w:id="376123344">
      <w:bodyDiv w:val="1"/>
      <w:marLeft w:val="0"/>
      <w:marRight w:val="0"/>
      <w:marTop w:val="0"/>
      <w:marBottom w:val="0"/>
      <w:divBdr>
        <w:top w:val="none" w:sz="0" w:space="0" w:color="auto"/>
        <w:left w:val="none" w:sz="0" w:space="0" w:color="auto"/>
        <w:bottom w:val="none" w:sz="0" w:space="0" w:color="auto"/>
        <w:right w:val="none" w:sz="0" w:space="0" w:color="auto"/>
      </w:divBdr>
    </w:div>
    <w:div w:id="378601680">
      <w:bodyDiv w:val="1"/>
      <w:marLeft w:val="0"/>
      <w:marRight w:val="0"/>
      <w:marTop w:val="0"/>
      <w:marBottom w:val="0"/>
      <w:divBdr>
        <w:top w:val="none" w:sz="0" w:space="0" w:color="auto"/>
        <w:left w:val="none" w:sz="0" w:space="0" w:color="auto"/>
        <w:bottom w:val="none" w:sz="0" w:space="0" w:color="auto"/>
        <w:right w:val="none" w:sz="0" w:space="0" w:color="auto"/>
      </w:divBdr>
    </w:div>
    <w:div w:id="379674275">
      <w:bodyDiv w:val="1"/>
      <w:marLeft w:val="0"/>
      <w:marRight w:val="0"/>
      <w:marTop w:val="0"/>
      <w:marBottom w:val="0"/>
      <w:divBdr>
        <w:top w:val="none" w:sz="0" w:space="0" w:color="auto"/>
        <w:left w:val="none" w:sz="0" w:space="0" w:color="auto"/>
        <w:bottom w:val="none" w:sz="0" w:space="0" w:color="auto"/>
        <w:right w:val="none" w:sz="0" w:space="0" w:color="auto"/>
      </w:divBdr>
    </w:div>
    <w:div w:id="382750385">
      <w:bodyDiv w:val="1"/>
      <w:marLeft w:val="0"/>
      <w:marRight w:val="0"/>
      <w:marTop w:val="0"/>
      <w:marBottom w:val="0"/>
      <w:divBdr>
        <w:top w:val="none" w:sz="0" w:space="0" w:color="auto"/>
        <w:left w:val="none" w:sz="0" w:space="0" w:color="auto"/>
        <w:bottom w:val="none" w:sz="0" w:space="0" w:color="auto"/>
        <w:right w:val="none" w:sz="0" w:space="0" w:color="auto"/>
      </w:divBdr>
    </w:div>
    <w:div w:id="387462208">
      <w:bodyDiv w:val="1"/>
      <w:marLeft w:val="0"/>
      <w:marRight w:val="0"/>
      <w:marTop w:val="0"/>
      <w:marBottom w:val="0"/>
      <w:divBdr>
        <w:top w:val="none" w:sz="0" w:space="0" w:color="auto"/>
        <w:left w:val="none" w:sz="0" w:space="0" w:color="auto"/>
        <w:bottom w:val="none" w:sz="0" w:space="0" w:color="auto"/>
        <w:right w:val="none" w:sz="0" w:space="0" w:color="auto"/>
      </w:divBdr>
    </w:div>
    <w:div w:id="388773812">
      <w:bodyDiv w:val="1"/>
      <w:marLeft w:val="0"/>
      <w:marRight w:val="0"/>
      <w:marTop w:val="0"/>
      <w:marBottom w:val="0"/>
      <w:divBdr>
        <w:top w:val="none" w:sz="0" w:space="0" w:color="auto"/>
        <w:left w:val="none" w:sz="0" w:space="0" w:color="auto"/>
        <w:bottom w:val="none" w:sz="0" w:space="0" w:color="auto"/>
        <w:right w:val="none" w:sz="0" w:space="0" w:color="auto"/>
      </w:divBdr>
    </w:div>
    <w:div w:id="391465093">
      <w:bodyDiv w:val="1"/>
      <w:marLeft w:val="0"/>
      <w:marRight w:val="0"/>
      <w:marTop w:val="0"/>
      <w:marBottom w:val="0"/>
      <w:divBdr>
        <w:top w:val="none" w:sz="0" w:space="0" w:color="auto"/>
        <w:left w:val="none" w:sz="0" w:space="0" w:color="auto"/>
        <w:bottom w:val="none" w:sz="0" w:space="0" w:color="auto"/>
        <w:right w:val="none" w:sz="0" w:space="0" w:color="auto"/>
      </w:divBdr>
    </w:div>
    <w:div w:id="391848062">
      <w:bodyDiv w:val="1"/>
      <w:marLeft w:val="0"/>
      <w:marRight w:val="0"/>
      <w:marTop w:val="0"/>
      <w:marBottom w:val="0"/>
      <w:divBdr>
        <w:top w:val="none" w:sz="0" w:space="0" w:color="auto"/>
        <w:left w:val="none" w:sz="0" w:space="0" w:color="auto"/>
        <w:bottom w:val="none" w:sz="0" w:space="0" w:color="auto"/>
        <w:right w:val="none" w:sz="0" w:space="0" w:color="auto"/>
      </w:divBdr>
    </w:div>
    <w:div w:id="391926087">
      <w:bodyDiv w:val="1"/>
      <w:marLeft w:val="0"/>
      <w:marRight w:val="0"/>
      <w:marTop w:val="0"/>
      <w:marBottom w:val="0"/>
      <w:divBdr>
        <w:top w:val="none" w:sz="0" w:space="0" w:color="auto"/>
        <w:left w:val="none" w:sz="0" w:space="0" w:color="auto"/>
        <w:bottom w:val="none" w:sz="0" w:space="0" w:color="auto"/>
        <w:right w:val="none" w:sz="0" w:space="0" w:color="auto"/>
      </w:divBdr>
    </w:div>
    <w:div w:id="394933858">
      <w:bodyDiv w:val="1"/>
      <w:marLeft w:val="0"/>
      <w:marRight w:val="0"/>
      <w:marTop w:val="0"/>
      <w:marBottom w:val="0"/>
      <w:divBdr>
        <w:top w:val="none" w:sz="0" w:space="0" w:color="auto"/>
        <w:left w:val="none" w:sz="0" w:space="0" w:color="auto"/>
        <w:bottom w:val="none" w:sz="0" w:space="0" w:color="auto"/>
        <w:right w:val="none" w:sz="0" w:space="0" w:color="auto"/>
      </w:divBdr>
    </w:div>
    <w:div w:id="395982261">
      <w:bodyDiv w:val="1"/>
      <w:marLeft w:val="0"/>
      <w:marRight w:val="0"/>
      <w:marTop w:val="0"/>
      <w:marBottom w:val="0"/>
      <w:divBdr>
        <w:top w:val="none" w:sz="0" w:space="0" w:color="auto"/>
        <w:left w:val="none" w:sz="0" w:space="0" w:color="auto"/>
        <w:bottom w:val="none" w:sz="0" w:space="0" w:color="auto"/>
        <w:right w:val="none" w:sz="0" w:space="0" w:color="auto"/>
      </w:divBdr>
    </w:div>
    <w:div w:id="397365235">
      <w:bodyDiv w:val="1"/>
      <w:marLeft w:val="0"/>
      <w:marRight w:val="0"/>
      <w:marTop w:val="0"/>
      <w:marBottom w:val="0"/>
      <w:divBdr>
        <w:top w:val="none" w:sz="0" w:space="0" w:color="auto"/>
        <w:left w:val="none" w:sz="0" w:space="0" w:color="auto"/>
        <w:bottom w:val="none" w:sz="0" w:space="0" w:color="auto"/>
        <w:right w:val="none" w:sz="0" w:space="0" w:color="auto"/>
      </w:divBdr>
    </w:div>
    <w:div w:id="398482247">
      <w:bodyDiv w:val="1"/>
      <w:marLeft w:val="0"/>
      <w:marRight w:val="0"/>
      <w:marTop w:val="0"/>
      <w:marBottom w:val="0"/>
      <w:divBdr>
        <w:top w:val="none" w:sz="0" w:space="0" w:color="auto"/>
        <w:left w:val="none" w:sz="0" w:space="0" w:color="auto"/>
        <w:bottom w:val="none" w:sz="0" w:space="0" w:color="auto"/>
        <w:right w:val="none" w:sz="0" w:space="0" w:color="auto"/>
      </w:divBdr>
    </w:div>
    <w:div w:id="398753558">
      <w:bodyDiv w:val="1"/>
      <w:marLeft w:val="0"/>
      <w:marRight w:val="0"/>
      <w:marTop w:val="0"/>
      <w:marBottom w:val="0"/>
      <w:divBdr>
        <w:top w:val="none" w:sz="0" w:space="0" w:color="auto"/>
        <w:left w:val="none" w:sz="0" w:space="0" w:color="auto"/>
        <w:bottom w:val="none" w:sz="0" w:space="0" w:color="auto"/>
        <w:right w:val="none" w:sz="0" w:space="0" w:color="auto"/>
      </w:divBdr>
    </w:div>
    <w:div w:id="399140798">
      <w:bodyDiv w:val="1"/>
      <w:marLeft w:val="0"/>
      <w:marRight w:val="0"/>
      <w:marTop w:val="0"/>
      <w:marBottom w:val="0"/>
      <w:divBdr>
        <w:top w:val="none" w:sz="0" w:space="0" w:color="auto"/>
        <w:left w:val="none" w:sz="0" w:space="0" w:color="auto"/>
        <w:bottom w:val="none" w:sz="0" w:space="0" w:color="auto"/>
        <w:right w:val="none" w:sz="0" w:space="0" w:color="auto"/>
      </w:divBdr>
    </w:div>
    <w:div w:id="399786868">
      <w:bodyDiv w:val="1"/>
      <w:marLeft w:val="0"/>
      <w:marRight w:val="0"/>
      <w:marTop w:val="0"/>
      <w:marBottom w:val="0"/>
      <w:divBdr>
        <w:top w:val="none" w:sz="0" w:space="0" w:color="auto"/>
        <w:left w:val="none" w:sz="0" w:space="0" w:color="auto"/>
        <w:bottom w:val="none" w:sz="0" w:space="0" w:color="auto"/>
        <w:right w:val="none" w:sz="0" w:space="0" w:color="auto"/>
      </w:divBdr>
    </w:div>
    <w:div w:id="400687179">
      <w:bodyDiv w:val="1"/>
      <w:marLeft w:val="0"/>
      <w:marRight w:val="0"/>
      <w:marTop w:val="0"/>
      <w:marBottom w:val="0"/>
      <w:divBdr>
        <w:top w:val="none" w:sz="0" w:space="0" w:color="auto"/>
        <w:left w:val="none" w:sz="0" w:space="0" w:color="auto"/>
        <w:bottom w:val="none" w:sz="0" w:space="0" w:color="auto"/>
        <w:right w:val="none" w:sz="0" w:space="0" w:color="auto"/>
      </w:divBdr>
    </w:div>
    <w:div w:id="401758785">
      <w:bodyDiv w:val="1"/>
      <w:marLeft w:val="0"/>
      <w:marRight w:val="0"/>
      <w:marTop w:val="0"/>
      <w:marBottom w:val="0"/>
      <w:divBdr>
        <w:top w:val="none" w:sz="0" w:space="0" w:color="auto"/>
        <w:left w:val="none" w:sz="0" w:space="0" w:color="auto"/>
        <w:bottom w:val="none" w:sz="0" w:space="0" w:color="auto"/>
        <w:right w:val="none" w:sz="0" w:space="0" w:color="auto"/>
      </w:divBdr>
    </w:div>
    <w:div w:id="401871967">
      <w:bodyDiv w:val="1"/>
      <w:marLeft w:val="0"/>
      <w:marRight w:val="0"/>
      <w:marTop w:val="0"/>
      <w:marBottom w:val="0"/>
      <w:divBdr>
        <w:top w:val="none" w:sz="0" w:space="0" w:color="auto"/>
        <w:left w:val="none" w:sz="0" w:space="0" w:color="auto"/>
        <w:bottom w:val="none" w:sz="0" w:space="0" w:color="auto"/>
        <w:right w:val="none" w:sz="0" w:space="0" w:color="auto"/>
      </w:divBdr>
    </w:div>
    <w:div w:id="402993555">
      <w:bodyDiv w:val="1"/>
      <w:marLeft w:val="0"/>
      <w:marRight w:val="0"/>
      <w:marTop w:val="0"/>
      <w:marBottom w:val="0"/>
      <w:divBdr>
        <w:top w:val="none" w:sz="0" w:space="0" w:color="auto"/>
        <w:left w:val="none" w:sz="0" w:space="0" w:color="auto"/>
        <w:bottom w:val="none" w:sz="0" w:space="0" w:color="auto"/>
        <w:right w:val="none" w:sz="0" w:space="0" w:color="auto"/>
      </w:divBdr>
    </w:div>
    <w:div w:id="403845493">
      <w:bodyDiv w:val="1"/>
      <w:marLeft w:val="0"/>
      <w:marRight w:val="0"/>
      <w:marTop w:val="0"/>
      <w:marBottom w:val="0"/>
      <w:divBdr>
        <w:top w:val="none" w:sz="0" w:space="0" w:color="auto"/>
        <w:left w:val="none" w:sz="0" w:space="0" w:color="auto"/>
        <w:bottom w:val="none" w:sz="0" w:space="0" w:color="auto"/>
        <w:right w:val="none" w:sz="0" w:space="0" w:color="auto"/>
      </w:divBdr>
    </w:div>
    <w:div w:id="404768610">
      <w:bodyDiv w:val="1"/>
      <w:marLeft w:val="0"/>
      <w:marRight w:val="0"/>
      <w:marTop w:val="0"/>
      <w:marBottom w:val="0"/>
      <w:divBdr>
        <w:top w:val="none" w:sz="0" w:space="0" w:color="auto"/>
        <w:left w:val="none" w:sz="0" w:space="0" w:color="auto"/>
        <w:bottom w:val="none" w:sz="0" w:space="0" w:color="auto"/>
        <w:right w:val="none" w:sz="0" w:space="0" w:color="auto"/>
      </w:divBdr>
    </w:div>
    <w:div w:id="405419351">
      <w:bodyDiv w:val="1"/>
      <w:marLeft w:val="0"/>
      <w:marRight w:val="0"/>
      <w:marTop w:val="0"/>
      <w:marBottom w:val="0"/>
      <w:divBdr>
        <w:top w:val="none" w:sz="0" w:space="0" w:color="auto"/>
        <w:left w:val="none" w:sz="0" w:space="0" w:color="auto"/>
        <w:bottom w:val="none" w:sz="0" w:space="0" w:color="auto"/>
        <w:right w:val="none" w:sz="0" w:space="0" w:color="auto"/>
      </w:divBdr>
    </w:div>
    <w:div w:id="407195043">
      <w:bodyDiv w:val="1"/>
      <w:marLeft w:val="0"/>
      <w:marRight w:val="0"/>
      <w:marTop w:val="0"/>
      <w:marBottom w:val="0"/>
      <w:divBdr>
        <w:top w:val="none" w:sz="0" w:space="0" w:color="auto"/>
        <w:left w:val="none" w:sz="0" w:space="0" w:color="auto"/>
        <w:bottom w:val="none" w:sz="0" w:space="0" w:color="auto"/>
        <w:right w:val="none" w:sz="0" w:space="0" w:color="auto"/>
      </w:divBdr>
    </w:div>
    <w:div w:id="410784111">
      <w:bodyDiv w:val="1"/>
      <w:marLeft w:val="0"/>
      <w:marRight w:val="0"/>
      <w:marTop w:val="0"/>
      <w:marBottom w:val="0"/>
      <w:divBdr>
        <w:top w:val="none" w:sz="0" w:space="0" w:color="auto"/>
        <w:left w:val="none" w:sz="0" w:space="0" w:color="auto"/>
        <w:bottom w:val="none" w:sz="0" w:space="0" w:color="auto"/>
        <w:right w:val="none" w:sz="0" w:space="0" w:color="auto"/>
      </w:divBdr>
    </w:div>
    <w:div w:id="411514198">
      <w:bodyDiv w:val="1"/>
      <w:marLeft w:val="0"/>
      <w:marRight w:val="0"/>
      <w:marTop w:val="0"/>
      <w:marBottom w:val="0"/>
      <w:divBdr>
        <w:top w:val="none" w:sz="0" w:space="0" w:color="auto"/>
        <w:left w:val="none" w:sz="0" w:space="0" w:color="auto"/>
        <w:bottom w:val="none" w:sz="0" w:space="0" w:color="auto"/>
        <w:right w:val="none" w:sz="0" w:space="0" w:color="auto"/>
      </w:divBdr>
    </w:div>
    <w:div w:id="414589554">
      <w:bodyDiv w:val="1"/>
      <w:marLeft w:val="0"/>
      <w:marRight w:val="0"/>
      <w:marTop w:val="0"/>
      <w:marBottom w:val="0"/>
      <w:divBdr>
        <w:top w:val="none" w:sz="0" w:space="0" w:color="auto"/>
        <w:left w:val="none" w:sz="0" w:space="0" w:color="auto"/>
        <w:bottom w:val="none" w:sz="0" w:space="0" w:color="auto"/>
        <w:right w:val="none" w:sz="0" w:space="0" w:color="auto"/>
      </w:divBdr>
    </w:div>
    <w:div w:id="416250502">
      <w:bodyDiv w:val="1"/>
      <w:marLeft w:val="0"/>
      <w:marRight w:val="0"/>
      <w:marTop w:val="0"/>
      <w:marBottom w:val="0"/>
      <w:divBdr>
        <w:top w:val="none" w:sz="0" w:space="0" w:color="auto"/>
        <w:left w:val="none" w:sz="0" w:space="0" w:color="auto"/>
        <w:bottom w:val="none" w:sz="0" w:space="0" w:color="auto"/>
        <w:right w:val="none" w:sz="0" w:space="0" w:color="auto"/>
      </w:divBdr>
    </w:div>
    <w:div w:id="419331167">
      <w:bodyDiv w:val="1"/>
      <w:marLeft w:val="0"/>
      <w:marRight w:val="0"/>
      <w:marTop w:val="0"/>
      <w:marBottom w:val="0"/>
      <w:divBdr>
        <w:top w:val="none" w:sz="0" w:space="0" w:color="auto"/>
        <w:left w:val="none" w:sz="0" w:space="0" w:color="auto"/>
        <w:bottom w:val="none" w:sz="0" w:space="0" w:color="auto"/>
        <w:right w:val="none" w:sz="0" w:space="0" w:color="auto"/>
      </w:divBdr>
    </w:div>
    <w:div w:id="420301835">
      <w:bodyDiv w:val="1"/>
      <w:marLeft w:val="0"/>
      <w:marRight w:val="0"/>
      <w:marTop w:val="0"/>
      <w:marBottom w:val="0"/>
      <w:divBdr>
        <w:top w:val="none" w:sz="0" w:space="0" w:color="auto"/>
        <w:left w:val="none" w:sz="0" w:space="0" w:color="auto"/>
        <w:bottom w:val="none" w:sz="0" w:space="0" w:color="auto"/>
        <w:right w:val="none" w:sz="0" w:space="0" w:color="auto"/>
      </w:divBdr>
    </w:div>
    <w:div w:id="421297767">
      <w:bodyDiv w:val="1"/>
      <w:marLeft w:val="0"/>
      <w:marRight w:val="0"/>
      <w:marTop w:val="0"/>
      <w:marBottom w:val="0"/>
      <w:divBdr>
        <w:top w:val="none" w:sz="0" w:space="0" w:color="auto"/>
        <w:left w:val="none" w:sz="0" w:space="0" w:color="auto"/>
        <w:bottom w:val="none" w:sz="0" w:space="0" w:color="auto"/>
        <w:right w:val="none" w:sz="0" w:space="0" w:color="auto"/>
      </w:divBdr>
    </w:div>
    <w:div w:id="422193144">
      <w:bodyDiv w:val="1"/>
      <w:marLeft w:val="0"/>
      <w:marRight w:val="0"/>
      <w:marTop w:val="0"/>
      <w:marBottom w:val="0"/>
      <w:divBdr>
        <w:top w:val="none" w:sz="0" w:space="0" w:color="auto"/>
        <w:left w:val="none" w:sz="0" w:space="0" w:color="auto"/>
        <w:bottom w:val="none" w:sz="0" w:space="0" w:color="auto"/>
        <w:right w:val="none" w:sz="0" w:space="0" w:color="auto"/>
      </w:divBdr>
    </w:div>
    <w:div w:id="422264862">
      <w:bodyDiv w:val="1"/>
      <w:marLeft w:val="0"/>
      <w:marRight w:val="0"/>
      <w:marTop w:val="0"/>
      <w:marBottom w:val="0"/>
      <w:divBdr>
        <w:top w:val="none" w:sz="0" w:space="0" w:color="auto"/>
        <w:left w:val="none" w:sz="0" w:space="0" w:color="auto"/>
        <w:bottom w:val="none" w:sz="0" w:space="0" w:color="auto"/>
        <w:right w:val="none" w:sz="0" w:space="0" w:color="auto"/>
      </w:divBdr>
    </w:div>
    <w:div w:id="422838963">
      <w:bodyDiv w:val="1"/>
      <w:marLeft w:val="0"/>
      <w:marRight w:val="0"/>
      <w:marTop w:val="0"/>
      <w:marBottom w:val="0"/>
      <w:divBdr>
        <w:top w:val="none" w:sz="0" w:space="0" w:color="auto"/>
        <w:left w:val="none" w:sz="0" w:space="0" w:color="auto"/>
        <w:bottom w:val="none" w:sz="0" w:space="0" w:color="auto"/>
        <w:right w:val="none" w:sz="0" w:space="0" w:color="auto"/>
      </w:divBdr>
    </w:div>
    <w:div w:id="422919507">
      <w:bodyDiv w:val="1"/>
      <w:marLeft w:val="0"/>
      <w:marRight w:val="0"/>
      <w:marTop w:val="0"/>
      <w:marBottom w:val="0"/>
      <w:divBdr>
        <w:top w:val="none" w:sz="0" w:space="0" w:color="auto"/>
        <w:left w:val="none" w:sz="0" w:space="0" w:color="auto"/>
        <w:bottom w:val="none" w:sz="0" w:space="0" w:color="auto"/>
        <w:right w:val="none" w:sz="0" w:space="0" w:color="auto"/>
      </w:divBdr>
    </w:div>
    <w:div w:id="422993465">
      <w:bodyDiv w:val="1"/>
      <w:marLeft w:val="0"/>
      <w:marRight w:val="0"/>
      <w:marTop w:val="0"/>
      <w:marBottom w:val="0"/>
      <w:divBdr>
        <w:top w:val="none" w:sz="0" w:space="0" w:color="auto"/>
        <w:left w:val="none" w:sz="0" w:space="0" w:color="auto"/>
        <w:bottom w:val="none" w:sz="0" w:space="0" w:color="auto"/>
        <w:right w:val="none" w:sz="0" w:space="0" w:color="auto"/>
      </w:divBdr>
    </w:div>
    <w:div w:id="424377521">
      <w:bodyDiv w:val="1"/>
      <w:marLeft w:val="0"/>
      <w:marRight w:val="0"/>
      <w:marTop w:val="0"/>
      <w:marBottom w:val="0"/>
      <w:divBdr>
        <w:top w:val="none" w:sz="0" w:space="0" w:color="auto"/>
        <w:left w:val="none" w:sz="0" w:space="0" w:color="auto"/>
        <w:bottom w:val="none" w:sz="0" w:space="0" w:color="auto"/>
        <w:right w:val="none" w:sz="0" w:space="0" w:color="auto"/>
      </w:divBdr>
    </w:div>
    <w:div w:id="425153816">
      <w:bodyDiv w:val="1"/>
      <w:marLeft w:val="0"/>
      <w:marRight w:val="0"/>
      <w:marTop w:val="0"/>
      <w:marBottom w:val="0"/>
      <w:divBdr>
        <w:top w:val="none" w:sz="0" w:space="0" w:color="auto"/>
        <w:left w:val="none" w:sz="0" w:space="0" w:color="auto"/>
        <w:bottom w:val="none" w:sz="0" w:space="0" w:color="auto"/>
        <w:right w:val="none" w:sz="0" w:space="0" w:color="auto"/>
      </w:divBdr>
    </w:div>
    <w:div w:id="425271481">
      <w:bodyDiv w:val="1"/>
      <w:marLeft w:val="0"/>
      <w:marRight w:val="0"/>
      <w:marTop w:val="0"/>
      <w:marBottom w:val="0"/>
      <w:divBdr>
        <w:top w:val="none" w:sz="0" w:space="0" w:color="auto"/>
        <w:left w:val="none" w:sz="0" w:space="0" w:color="auto"/>
        <w:bottom w:val="none" w:sz="0" w:space="0" w:color="auto"/>
        <w:right w:val="none" w:sz="0" w:space="0" w:color="auto"/>
      </w:divBdr>
    </w:div>
    <w:div w:id="427770803">
      <w:bodyDiv w:val="1"/>
      <w:marLeft w:val="0"/>
      <w:marRight w:val="0"/>
      <w:marTop w:val="0"/>
      <w:marBottom w:val="0"/>
      <w:divBdr>
        <w:top w:val="none" w:sz="0" w:space="0" w:color="auto"/>
        <w:left w:val="none" w:sz="0" w:space="0" w:color="auto"/>
        <w:bottom w:val="none" w:sz="0" w:space="0" w:color="auto"/>
        <w:right w:val="none" w:sz="0" w:space="0" w:color="auto"/>
      </w:divBdr>
    </w:div>
    <w:div w:id="428428000">
      <w:bodyDiv w:val="1"/>
      <w:marLeft w:val="0"/>
      <w:marRight w:val="0"/>
      <w:marTop w:val="0"/>
      <w:marBottom w:val="0"/>
      <w:divBdr>
        <w:top w:val="none" w:sz="0" w:space="0" w:color="auto"/>
        <w:left w:val="none" w:sz="0" w:space="0" w:color="auto"/>
        <w:bottom w:val="none" w:sz="0" w:space="0" w:color="auto"/>
        <w:right w:val="none" w:sz="0" w:space="0" w:color="auto"/>
      </w:divBdr>
    </w:div>
    <w:div w:id="428432488">
      <w:bodyDiv w:val="1"/>
      <w:marLeft w:val="0"/>
      <w:marRight w:val="0"/>
      <w:marTop w:val="0"/>
      <w:marBottom w:val="0"/>
      <w:divBdr>
        <w:top w:val="none" w:sz="0" w:space="0" w:color="auto"/>
        <w:left w:val="none" w:sz="0" w:space="0" w:color="auto"/>
        <w:bottom w:val="none" w:sz="0" w:space="0" w:color="auto"/>
        <w:right w:val="none" w:sz="0" w:space="0" w:color="auto"/>
      </w:divBdr>
    </w:div>
    <w:div w:id="429392834">
      <w:bodyDiv w:val="1"/>
      <w:marLeft w:val="0"/>
      <w:marRight w:val="0"/>
      <w:marTop w:val="0"/>
      <w:marBottom w:val="0"/>
      <w:divBdr>
        <w:top w:val="none" w:sz="0" w:space="0" w:color="auto"/>
        <w:left w:val="none" w:sz="0" w:space="0" w:color="auto"/>
        <w:bottom w:val="none" w:sz="0" w:space="0" w:color="auto"/>
        <w:right w:val="none" w:sz="0" w:space="0" w:color="auto"/>
      </w:divBdr>
    </w:div>
    <w:div w:id="430130822">
      <w:bodyDiv w:val="1"/>
      <w:marLeft w:val="0"/>
      <w:marRight w:val="0"/>
      <w:marTop w:val="0"/>
      <w:marBottom w:val="0"/>
      <w:divBdr>
        <w:top w:val="none" w:sz="0" w:space="0" w:color="auto"/>
        <w:left w:val="none" w:sz="0" w:space="0" w:color="auto"/>
        <w:bottom w:val="none" w:sz="0" w:space="0" w:color="auto"/>
        <w:right w:val="none" w:sz="0" w:space="0" w:color="auto"/>
      </w:divBdr>
    </w:div>
    <w:div w:id="430247747">
      <w:bodyDiv w:val="1"/>
      <w:marLeft w:val="0"/>
      <w:marRight w:val="0"/>
      <w:marTop w:val="0"/>
      <w:marBottom w:val="0"/>
      <w:divBdr>
        <w:top w:val="none" w:sz="0" w:space="0" w:color="auto"/>
        <w:left w:val="none" w:sz="0" w:space="0" w:color="auto"/>
        <w:bottom w:val="none" w:sz="0" w:space="0" w:color="auto"/>
        <w:right w:val="none" w:sz="0" w:space="0" w:color="auto"/>
      </w:divBdr>
    </w:div>
    <w:div w:id="433403718">
      <w:bodyDiv w:val="1"/>
      <w:marLeft w:val="0"/>
      <w:marRight w:val="0"/>
      <w:marTop w:val="0"/>
      <w:marBottom w:val="0"/>
      <w:divBdr>
        <w:top w:val="none" w:sz="0" w:space="0" w:color="auto"/>
        <w:left w:val="none" w:sz="0" w:space="0" w:color="auto"/>
        <w:bottom w:val="none" w:sz="0" w:space="0" w:color="auto"/>
        <w:right w:val="none" w:sz="0" w:space="0" w:color="auto"/>
      </w:divBdr>
    </w:div>
    <w:div w:id="434906446">
      <w:bodyDiv w:val="1"/>
      <w:marLeft w:val="0"/>
      <w:marRight w:val="0"/>
      <w:marTop w:val="0"/>
      <w:marBottom w:val="0"/>
      <w:divBdr>
        <w:top w:val="none" w:sz="0" w:space="0" w:color="auto"/>
        <w:left w:val="none" w:sz="0" w:space="0" w:color="auto"/>
        <w:bottom w:val="none" w:sz="0" w:space="0" w:color="auto"/>
        <w:right w:val="none" w:sz="0" w:space="0" w:color="auto"/>
      </w:divBdr>
    </w:div>
    <w:div w:id="436020490">
      <w:bodyDiv w:val="1"/>
      <w:marLeft w:val="0"/>
      <w:marRight w:val="0"/>
      <w:marTop w:val="0"/>
      <w:marBottom w:val="0"/>
      <w:divBdr>
        <w:top w:val="none" w:sz="0" w:space="0" w:color="auto"/>
        <w:left w:val="none" w:sz="0" w:space="0" w:color="auto"/>
        <w:bottom w:val="none" w:sz="0" w:space="0" w:color="auto"/>
        <w:right w:val="none" w:sz="0" w:space="0" w:color="auto"/>
      </w:divBdr>
    </w:div>
    <w:div w:id="436564688">
      <w:bodyDiv w:val="1"/>
      <w:marLeft w:val="0"/>
      <w:marRight w:val="0"/>
      <w:marTop w:val="0"/>
      <w:marBottom w:val="0"/>
      <w:divBdr>
        <w:top w:val="none" w:sz="0" w:space="0" w:color="auto"/>
        <w:left w:val="none" w:sz="0" w:space="0" w:color="auto"/>
        <w:bottom w:val="none" w:sz="0" w:space="0" w:color="auto"/>
        <w:right w:val="none" w:sz="0" w:space="0" w:color="auto"/>
      </w:divBdr>
    </w:div>
    <w:div w:id="439419255">
      <w:bodyDiv w:val="1"/>
      <w:marLeft w:val="0"/>
      <w:marRight w:val="0"/>
      <w:marTop w:val="0"/>
      <w:marBottom w:val="0"/>
      <w:divBdr>
        <w:top w:val="none" w:sz="0" w:space="0" w:color="auto"/>
        <w:left w:val="none" w:sz="0" w:space="0" w:color="auto"/>
        <w:bottom w:val="none" w:sz="0" w:space="0" w:color="auto"/>
        <w:right w:val="none" w:sz="0" w:space="0" w:color="auto"/>
      </w:divBdr>
    </w:div>
    <w:div w:id="440342118">
      <w:bodyDiv w:val="1"/>
      <w:marLeft w:val="0"/>
      <w:marRight w:val="0"/>
      <w:marTop w:val="0"/>
      <w:marBottom w:val="0"/>
      <w:divBdr>
        <w:top w:val="none" w:sz="0" w:space="0" w:color="auto"/>
        <w:left w:val="none" w:sz="0" w:space="0" w:color="auto"/>
        <w:bottom w:val="none" w:sz="0" w:space="0" w:color="auto"/>
        <w:right w:val="none" w:sz="0" w:space="0" w:color="auto"/>
      </w:divBdr>
    </w:div>
    <w:div w:id="442304420">
      <w:bodyDiv w:val="1"/>
      <w:marLeft w:val="0"/>
      <w:marRight w:val="0"/>
      <w:marTop w:val="0"/>
      <w:marBottom w:val="0"/>
      <w:divBdr>
        <w:top w:val="none" w:sz="0" w:space="0" w:color="auto"/>
        <w:left w:val="none" w:sz="0" w:space="0" w:color="auto"/>
        <w:bottom w:val="none" w:sz="0" w:space="0" w:color="auto"/>
        <w:right w:val="none" w:sz="0" w:space="0" w:color="auto"/>
      </w:divBdr>
    </w:div>
    <w:div w:id="443308324">
      <w:bodyDiv w:val="1"/>
      <w:marLeft w:val="0"/>
      <w:marRight w:val="0"/>
      <w:marTop w:val="0"/>
      <w:marBottom w:val="0"/>
      <w:divBdr>
        <w:top w:val="none" w:sz="0" w:space="0" w:color="auto"/>
        <w:left w:val="none" w:sz="0" w:space="0" w:color="auto"/>
        <w:bottom w:val="none" w:sz="0" w:space="0" w:color="auto"/>
        <w:right w:val="none" w:sz="0" w:space="0" w:color="auto"/>
      </w:divBdr>
    </w:div>
    <w:div w:id="443773502">
      <w:bodyDiv w:val="1"/>
      <w:marLeft w:val="0"/>
      <w:marRight w:val="0"/>
      <w:marTop w:val="0"/>
      <w:marBottom w:val="0"/>
      <w:divBdr>
        <w:top w:val="none" w:sz="0" w:space="0" w:color="auto"/>
        <w:left w:val="none" w:sz="0" w:space="0" w:color="auto"/>
        <w:bottom w:val="none" w:sz="0" w:space="0" w:color="auto"/>
        <w:right w:val="none" w:sz="0" w:space="0" w:color="auto"/>
      </w:divBdr>
    </w:div>
    <w:div w:id="443961100">
      <w:bodyDiv w:val="1"/>
      <w:marLeft w:val="0"/>
      <w:marRight w:val="0"/>
      <w:marTop w:val="0"/>
      <w:marBottom w:val="0"/>
      <w:divBdr>
        <w:top w:val="none" w:sz="0" w:space="0" w:color="auto"/>
        <w:left w:val="none" w:sz="0" w:space="0" w:color="auto"/>
        <w:bottom w:val="none" w:sz="0" w:space="0" w:color="auto"/>
        <w:right w:val="none" w:sz="0" w:space="0" w:color="auto"/>
      </w:divBdr>
    </w:div>
    <w:div w:id="444495731">
      <w:bodyDiv w:val="1"/>
      <w:marLeft w:val="0"/>
      <w:marRight w:val="0"/>
      <w:marTop w:val="0"/>
      <w:marBottom w:val="0"/>
      <w:divBdr>
        <w:top w:val="none" w:sz="0" w:space="0" w:color="auto"/>
        <w:left w:val="none" w:sz="0" w:space="0" w:color="auto"/>
        <w:bottom w:val="none" w:sz="0" w:space="0" w:color="auto"/>
        <w:right w:val="none" w:sz="0" w:space="0" w:color="auto"/>
      </w:divBdr>
    </w:div>
    <w:div w:id="445464478">
      <w:bodyDiv w:val="1"/>
      <w:marLeft w:val="0"/>
      <w:marRight w:val="0"/>
      <w:marTop w:val="0"/>
      <w:marBottom w:val="0"/>
      <w:divBdr>
        <w:top w:val="none" w:sz="0" w:space="0" w:color="auto"/>
        <w:left w:val="none" w:sz="0" w:space="0" w:color="auto"/>
        <w:bottom w:val="none" w:sz="0" w:space="0" w:color="auto"/>
        <w:right w:val="none" w:sz="0" w:space="0" w:color="auto"/>
      </w:divBdr>
    </w:div>
    <w:div w:id="445732077">
      <w:bodyDiv w:val="1"/>
      <w:marLeft w:val="0"/>
      <w:marRight w:val="0"/>
      <w:marTop w:val="0"/>
      <w:marBottom w:val="0"/>
      <w:divBdr>
        <w:top w:val="none" w:sz="0" w:space="0" w:color="auto"/>
        <w:left w:val="none" w:sz="0" w:space="0" w:color="auto"/>
        <w:bottom w:val="none" w:sz="0" w:space="0" w:color="auto"/>
        <w:right w:val="none" w:sz="0" w:space="0" w:color="auto"/>
      </w:divBdr>
    </w:div>
    <w:div w:id="445928459">
      <w:bodyDiv w:val="1"/>
      <w:marLeft w:val="0"/>
      <w:marRight w:val="0"/>
      <w:marTop w:val="0"/>
      <w:marBottom w:val="0"/>
      <w:divBdr>
        <w:top w:val="none" w:sz="0" w:space="0" w:color="auto"/>
        <w:left w:val="none" w:sz="0" w:space="0" w:color="auto"/>
        <w:bottom w:val="none" w:sz="0" w:space="0" w:color="auto"/>
        <w:right w:val="none" w:sz="0" w:space="0" w:color="auto"/>
      </w:divBdr>
    </w:div>
    <w:div w:id="446389998">
      <w:bodyDiv w:val="1"/>
      <w:marLeft w:val="0"/>
      <w:marRight w:val="0"/>
      <w:marTop w:val="0"/>
      <w:marBottom w:val="0"/>
      <w:divBdr>
        <w:top w:val="none" w:sz="0" w:space="0" w:color="auto"/>
        <w:left w:val="none" w:sz="0" w:space="0" w:color="auto"/>
        <w:bottom w:val="none" w:sz="0" w:space="0" w:color="auto"/>
        <w:right w:val="none" w:sz="0" w:space="0" w:color="auto"/>
      </w:divBdr>
    </w:div>
    <w:div w:id="447940752">
      <w:bodyDiv w:val="1"/>
      <w:marLeft w:val="0"/>
      <w:marRight w:val="0"/>
      <w:marTop w:val="0"/>
      <w:marBottom w:val="0"/>
      <w:divBdr>
        <w:top w:val="none" w:sz="0" w:space="0" w:color="auto"/>
        <w:left w:val="none" w:sz="0" w:space="0" w:color="auto"/>
        <w:bottom w:val="none" w:sz="0" w:space="0" w:color="auto"/>
        <w:right w:val="none" w:sz="0" w:space="0" w:color="auto"/>
      </w:divBdr>
    </w:div>
    <w:div w:id="448860072">
      <w:bodyDiv w:val="1"/>
      <w:marLeft w:val="0"/>
      <w:marRight w:val="0"/>
      <w:marTop w:val="0"/>
      <w:marBottom w:val="0"/>
      <w:divBdr>
        <w:top w:val="none" w:sz="0" w:space="0" w:color="auto"/>
        <w:left w:val="none" w:sz="0" w:space="0" w:color="auto"/>
        <w:bottom w:val="none" w:sz="0" w:space="0" w:color="auto"/>
        <w:right w:val="none" w:sz="0" w:space="0" w:color="auto"/>
      </w:divBdr>
    </w:div>
    <w:div w:id="449327323">
      <w:bodyDiv w:val="1"/>
      <w:marLeft w:val="0"/>
      <w:marRight w:val="0"/>
      <w:marTop w:val="0"/>
      <w:marBottom w:val="0"/>
      <w:divBdr>
        <w:top w:val="none" w:sz="0" w:space="0" w:color="auto"/>
        <w:left w:val="none" w:sz="0" w:space="0" w:color="auto"/>
        <w:bottom w:val="none" w:sz="0" w:space="0" w:color="auto"/>
        <w:right w:val="none" w:sz="0" w:space="0" w:color="auto"/>
      </w:divBdr>
    </w:div>
    <w:div w:id="449395061">
      <w:bodyDiv w:val="1"/>
      <w:marLeft w:val="0"/>
      <w:marRight w:val="0"/>
      <w:marTop w:val="0"/>
      <w:marBottom w:val="0"/>
      <w:divBdr>
        <w:top w:val="none" w:sz="0" w:space="0" w:color="auto"/>
        <w:left w:val="none" w:sz="0" w:space="0" w:color="auto"/>
        <w:bottom w:val="none" w:sz="0" w:space="0" w:color="auto"/>
        <w:right w:val="none" w:sz="0" w:space="0" w:color="auto"/>
      </w:divBdr>
    </w:div>
    <w:div w:id="451557807">
      <w:bodyDiv w:val="1"/>
      <w:marLeft w:val="0"/>
      <w:marRight w:val="0"/>
      <w:marTop w:val="0"/>
      <w:marBottom w:val="0"/>
      <w:divBdr>
        <w:top w:val="none" w:sz="0" w:space="0" w:color="auto"/>
        <w:left w:val="none" w:sz="0" w:space="0" w:color="auto"/>
        <w:bottom w:val="none" w:sz="0" w:space="0" w:color="auto"/>
        <w:right w:val="none" w:sz="0" w:space="0" w:color="auto"/>
      </w:divBdr>
    </w:div>
    <w:div w:id="452140194">
      <w:bodyDiv w:val="1"/>
      <w:marLeft w:val="0"/>
      <w:marRight w:val="0"/>
      <w:marTop w:val="0"/>
      <w:marBottom w:val="0"/>
      <w:divBdr>
        <w:top w:val="none" w:sz="0" w:space="0" w:color="auto"/>
        <w:left w:val="none" w:sz="0" w:space="0" w:color="auto"/>
        <w:bottom w:val="none" w:sz="0" w:space="0" w:color="auto"/>
        <w:right w:val="none" w:sz="0" w:space="0" w:color="auto"/>
      </w:divBdr>
    </w:div>
    <w:div w:id="452942124">
      <w:bodyDiv w:val="1"/>
      <w:marLeft w:val="0"/>
      <w:marRight w:val="0"/>
      <w:marTop w:val="0"/>
      <w:marBottom w:val="0"/>
      <w:divBdr>
        <w:top w:val="none" w:sz="0" w:space="0" w:color="auto"/>
        <w:left w:val="none" w:sz="0" w:space="0" w:color="auto"/>
        <w:bottom w:val="none" w:sz="0" w:space="0" w:color="auto"/>
        <w:right w:val="none" w:sz="0" w:space="0" w:color="auto"/>
      </w:divBdr>
    </w:div>
    <w:div w:id="453596366">
      <w:bodyDiv w:val="1"/>
      <w:marLeft w:val="0"/>
      <w:marRight w:val="0"/>
      <w:marTop w:val="0"/>
      <w:marBottom w:val="0"/>
      <w:divBdr>
        <w:top w:val="none" w:sz="0" w:space="0" w:color="auto"/>
        <w:left w:val="none" w:sz="0" w:space="0" w:color="auto"/>
        <w:bottom w:val="none" w:sz="0" w:space="0" w:color="auto"/>
        <w:right w:val="none" w:sz="0" w:space="0" w:color="auto"/>
      </w:divBdr>
    </w:div>
    <w:div w:id="456801406">
      <w:bodyDiv w:val="1"/>
      <w:marLeft w:val="0"/>
      <w:marRight w:val="0"/>
      <w:marTop w:val="0"/>
      <w:marBottom w:val="0"/>
      <w:divBdr>
        <w:top w:val="none" w:sz="0" w:space="0" w:color="auto"/>
        <w:left w:val="none" w:sz="0" w:space="0" w:color="auto"/>
        <w:bottom w:val="none" w:sz="0" w:space="0" w:color="auto"/>
        <w:right w:val="none" w:sz="0" w:space="0" w:color="auto"/>
      </w:divBdr>
    </w:div>
    <w:div w:id="457383514">
      <w:bodyDiv w:val="1"/>
      <w:marLeft w:val="0"/>
      <w:marRight w:val="0"/>
      <w:marTop w:val="0"/>
      <w:marBottom w:val="0"/>
      <w:divBdr>
        <w:top w:val="none" w:sz="0" w:space="0" w:color="auto"/>
        <w:left w:val="none" w:sz="0" w:space="0" w:color="auto"/>
        <w:bottom w:val="none" w:sz="0" w:space="0" w:color="auto"/>
        <w:right w:val="none" w:sz="0" w:space="0" w:color="auto"/>
      </w:divBdr>
    </w:div>
    <w:div w:id="458452979">
      <w:bodyDiv w:val="1"/>
      <w:marLeft w:val="0"/>
      <w:marRight w:val="0"/>
      <w:marTop w:val="0"/>
      <w:marBottom w:val="0"/>
      <w:divBdr>
        <w:top w:val="none" w:sz="0" w:space="0" w:color="auto"/>
        <w:left w:val="none" w:sz="0" w:space="0" w:color="auto"/>
        <w:bottom w:val="none" w:sz="0" w:space="0" w:color="auto"/>
        <w:right w:val="none" w:sz="0" w:space="0" w:color="auto"/>
      </w:divBdr>
    </w:div>
    <w:div w:id="458500663">
      <w:bodyDiv w:val="1"/>
      <w:marLeft w:val="0"/>
      <w:marRight w:val="0"/>
      <w:marTop w:val="0"/>
      <w:marBottom w:val="0"/>
      <w:divBdr>
        <w:top w:val="none" w:sz="0" w:space="0" w:color="auto"/>
        <w:left w:val="none" w:sz="0" w:space="0" w:color="auto"/>
        <w:bottom w:val="none" w:sz="0" w:space="0" w:color="auto"/>
        <w:right w:val="none" w:sz="0" w:space="0" w:color="auto"/>
      </w:divBdr>
    </w:div>
    <w:div w:id="460076206">
      <w:bodyDiv w:val="1"/>
      <w:marLeft w:val="0"/>
      <w:marRight w:val="0"/>
      <w:marTop w:val="0"/>
      <w:marBottom w:val="0"/>
      <w:divBdr>
        <w:top w:val="none" w:sz="0" w:space="0" w:color="auto"/>
        <w:left w:val="none" w:sz="0" w:space="0" w:color="auto"/>
        <w:bottom w:val="none" w:sz="0" w:space="0" w:color="auto"/>
        <w:right w:val="none" w:sz="0" w:space="0" w:color="auto"/>
      </w:divBdr>
    </w:div>
    <w:div w:id="460079873">
      <w:bodyDiv w:val="1"/>
      <w:marLeft w:val="0"/>
      <w:marRight w:val="0"/>
      <w:marTop w:val="0"/>
      <w:marBottom w:val="0"/>
      <w:divBdr>
        <w:top w:val="none" w:sz="0" w:space="0" w:color="auto"/>
        <w:left w:val="none" w:sz="0" w:space="0" w:color="auto"/>
        <w:bottom w:val="none" w:sz="0" w:space="0" w:color="auto"/>
        <w:right w:val="none" w:sz="0" w:space="0" w:color="auto"/>
      </w:divBdr>
    </w:div>
    <w:div w:id="461314711">
      <w:bodyDiv w:val="1"/>
      <w:marLeft w:val="0"/>
      <w:marRight w:val="0"/>
      <w:marTop w:val="0"/>
      <w:marBottom w:val="0"/>
      <w:divBdr>
        <w:top w:val="none" w:sz="0" w:space="0" w:color="auto"/>
        <w:left w:val="none" w:sz="0" w:space="0" w:color="auto"/>
        <w:bottom w:val="none" w:sz="0" w:space="0" w:color="auto"/>
        <w:right w:val="none" w:sz="0" w:space="0" w:color="auto"/>
      </w:divBdr>
    </w:div>
    <w:div w:id="462619696">
      <w:bodyDiv w:val="1"/>
      <w:marLeft w:val="0"/>
      <w:marRight w:val="0"/>
      <w:marTop w:val="0"/>
      <w:marBottom w:val="0"/>
      <w:divBdr>
        <w:top w:val="none" w:sz="0" w:space="0" w:color="auto"/>
        <w:left w:val="none" w:sz="0" w:space="0" w:color="auto"/>
        <w:bottom w:val="none" w:sz="0" w:space="0" w:color="auto"/>
        <w:right w:val="none" w:sz="0" w:space="0" w:color="auto"/>
      </w:divBdr>
    </w:div>
    <w:div w:id="464617273">
      <w:bodyDiv w:val="1"/>
      <w:marLeft w:val="0"/>
      <w:marRight w:val="0"/>
      <w:marTop w:val="0"/>
      <w:marBottom w:val="0"/>
      <w:divBdr>
        <w:top w:val="none" w:sz="0" w:space="0" w:color="auto"/>
        <w:left w:val="none" w:sz="0" w:space="0" w:color="auto"/>
        <w:bottom w:val="none" w:sz="0" w:space="0" w:color="auto"/>
        <w:right w:val="none" w:sz="0" w:space="0" w:color="auto"/>
      </w:divBdr>
    </w:div>
    <w:div w:id="466778513">
      <w:bodyDiv w:val="1"/>
      <w:marLeft w:val="0"/>
      <w:marRight w:val="0"/>
      <w:marTop w:val="0"/>
      <w:marBottom w:val="0"/>
      <w:divBdr>
        <w:top w:val="none" w:sz="0" w:space="0" w:color="auto"/>
        <w:left w:val="none" w:sz="0" w:space="0" w:color="auto"/>
        <w:bottom w:val="none" w:sz="0" w:space="0" w:color="auto"/>
        <w:right w:val="none" w:sz="0" w:space="0" w:color="auto"/>
      </w:divBdr>
    </w:div>
    <w:div w:id="467088098">
      <w:bodyDiv w:val="1"/>
      <w:marLeft w:val="0"/>
      <w:marRight w:val="0"/>
      <w:marTop w:val="0"/>
      <w:marBottom w:val="0"/>
      <w:divBdr>
        <w:top w:val="none" w:sz="0" w:space="0" w:color="auto"/>
        <w:left w:val="none" w:sz="0" w:space="0" w:color="auto"/>
        <w:bottom w:val="none" w:sz="0" w:space="0" w:color="auto"/>
        <w:right w:val="none" w:sz="0" w:space="0" w:color="auto"/>
      </w:divBdr>
    </w:div>
    <w:div w:id="467825735">
      <w:bodyDiv w:val="1"/>
      <w:marLeft w:val="0"/>
      <w:marRight w:val="0"/>
      <w:marTop w:val="0"/>
      <w:marBottom w:val="0"/>
      <w:divBdr>
        <w:top w:val="none" w:sz="0" w:space="0" w:color="auto"/>
        <w:left w:val="none" w:sz="0" w:space="0" w:color="auto"/>
        <w:bottom w:val="none" w:sz="0" w:space="0" w:color="auto"/>
        <w:right w:val="none" w:sz="0" w:space="0" w:color="auto"/>
      </w:divBdr>
    </w:div>
    <w:div w:id="469522996">
      <w:bodyDiv w:val="1"/>
      <w:marLeft w:val="0"/>
      <w:marRight w:val="0"/>
      <w:marTop w:val="0"/>
      <w:marBottom w:val="0"/>
      <w:divBdr>
        <w:top w:val="none" w:sz="0" w:space="0" w:color="auto"/>
        <w:left w:val="none" w:sz="0" w:space="0" w:color="auto"/>
        <w:bottom w:val="none" w:sz="0" w:space="0" w:color="auto"/>
        <w:right w:val="none" w:sz="0" w:space="0" w:color="auto"/>
      </w:divBdr>
    </w:div>
    <w:div w:id="469633917">
      <w:bodyDiv w:val="1"/>
      <w:marLeft w:val="0"/>
      <w:marRight w:val="0"/>
      <w:marTop w:val="0"/>
      <w:marBottom w:val="0"/>
      <w:divBdr>
        <w:top w:val="none" w:sz="0" w:space="0" w:color="auto"/>
        <w:left w:val="none" w:sz="0" w:space="0" w:color="auto"/>
        <w:bottom w:val="none" w:sz="0" w:space="0" w:color="auto"/>
        <w:right w:val="none" w:sz="0" w:space="0" w:color="auto"/>
      </w:divBdr>
    </w:div>
    <w:div w:id="470709226">
      <w:bodyDiv w:val="1"/>
      <w:marLeft w:val="0"/>
      <w:marRight w:val="0"/>
      <w:marTop w:val="0"/>
      <w:marBottom w:val="0"/>
      <w:divBdr>
        <w:top w:val="none" w:sz="0" w:space="0" w:color="auto"/>
        <w:left w:val="none" w:sz="0" w:space="0" w:color="auto"/>
        <w:bottom w:val="none" w:sz="0" w:space="0" w:color="auto"/>
        <w:right w:val="none" w:sz="0" w:space="0" w:color="auto"/>
      </w:divBdr>
    </w:div>
    <w:div w:id="472059938">
      <w:bodyDiv w:val="1"/>
      <w:marLeft w:val="0"/>
      <w:marRight w:val="0"/>
      <w:marTop w:val="0"/>
      <w:marBottom w:val="0"/>
      <w:divBdr>
        <w:top w:val="none" w:sz="0" w:space="0" w:color="auto"/>
        <w:left w:val="none" w:sz="0" w:space="0" w:color="auto"/>
        <w:bottom w:val="none" w:sz="0" w:space="0" w:color="auto"/>
        <w:right w:val="none" w:sz="0" w:space="0" w:color="auto"/>
      </w:divBdr>
    </w:div>
    <w:div w:id="472335512">
      <w:bodyDiv w:val="1"/>
      <w:marLeft w:val="0"/>
      <w:marRight w:val="0"/>
      <w:marTop w:val="0"/>
      <w:marBottom w:val="0"/>
      <w:divBdr>
        <w:top w:val="none" w:sz="0" w:space="0" w:color="auto"/>
        <w:left w:val="none" w:sz="0" w:space="0" w:color="auto"/>
        <w:bottom w:val="none" w:sz="0" w:space="0" w:color="auto"/>
        <w:right w:val="none" w:sz="0" w:space="0" w:color="auto"/>
      </w:divBdr>
    </w:div>
    <w:div w:id="477497086">
      <w:bodyDiv w:val="1"/>
      <w:marLeft w:val="0"/>
      <w:marRight w:val="0"/>
      <w:marTop w:val="0"/>
      <w:marBottom w:val="0"/>
      <w:divBdr>
        <w:top w:val="none" w:sz="0" w:space="0" w:color="auto"/>
        <w:left w:val="none" w:sz="0" w:space="0" w:color="auto"/>
        <w:bottom w:val="none" w:sz="0" w:space="0" w:color="auto"/>
        <w:right w:val="none" w:sz="0" w:space="0" w:color="auto"/>
      </w:divBdr>
    </w:div>
    <w:div w:id="477846065">
      <w:bodyDiv w:val="1"/>
      <w:marLeft w:val="0"/>
      <w:marRight w:val="0"/>
      <w:marTop w:val="0"/>
      <w:marBottom w:val="0"/>
      <w:divBdr>
        <w:top w:val="none" w:sz="0" w:space="0" w:color="auto"/>
        <w:left w:val="none" w:sz="0" w:space="0" w:color="auto"/>
        <w:bottom w:val="none" w:sz="0" w:space="0" w:color="auto"/>
        <w:right w:val="none" w:sz="0" w:space="0" w:color="auto"/>
      </w:divBdr>
    </w:div>
    <w:div w:id="478574195">
      <w:bodyDiv w:val="1"/>
      <w:marLeft w:val="0"/>
      <w:marRight w:val="0"/>
      <w:marTop w:val="0"/>
      <w:marBottom w:val="0"/>
      <w:divBdr>
        <w:top w:val="none" w:sz="0" w:space="0" w:color="auto"/>
        <w:left w:val="none" w:sz="0" w:space="0" w:color="auto"/>
        <w:bottom w:val="none" w:sz="0" w:space="0" w:color="auto"/>
        <w:right w:val="none" w:sz="0" w:space="0" w:color="auto"/>
      </w:divBdr>
    </w:div>
    <w:div w:id="479618869">
      <w:bodyDiv w:val="1"/>
      <w:marLeft w:val="0"/>
      <w:marRight w:val="0"/>
      <w:marTop w:val="0"/>
      <w:marBottom w:val="0"/>
      <w:divBdr>
        <w:top w:val="none" w:sz="0" w:space="0" w:color="auto"/>
        <w:left w:val="none" w:sz="0" w:space="0" w:color="auto"/>
        <w:bottom w:val="none" w:sz="0" w:space="0" w:color="auto"/>
        <w:right w:val="none" w:sz="0" w:space="0" w:color="auto"/>
      </w:divBdr>
    </w:div>
    <w:div w:id="481434483">
      <w:bodyDiv w:val="1"/>
      <w:marLeft w:val="0"/>
      <w:marRight w:val="0"/>
      <w:marTop w:val="0"/>
      <w:marBottom w:val="0"/>
      <w:divBdr>
        <w:top w:val="none" w:sz="0" w:space="0" w:color="auto"/>
        <w:left w:val="none" w:sz="0" w:space="0" w:color="auto"/>
        <w:bottom w:val="none" w:sz="0" w:space="0" w:color="auto"/>
        <w:right w:val="none" w:sz="0" w:space="0" w:color="auto"/>
      </w:divBdr>
    </w:div>
    <w:div w:id="481852115">
      <w:bodyDiv w:val="1"/>
      <w:marLeft w:val="0"/>
      <w:marRight w:val="0"/>
      <w:marTop w:val="0"/>
      <w:marBottom w:val="0"/>
      <w:divBdr>
        <w:top w:val="none" w:sz="0" w:space="0" w:color="auto"/>
        <w:left w:val="none" w:sz="0" w:space="0" w:color="auto"/>
        <w:bottom w:val="none" w:sz="0" w:space="0" w:color="auto"/>
        <w:right w:val="none" w:sz="0" w:space="0" w:color="auto"/>
      </w:divBdr>
    </w:div>
    <w:div w:id="483547100">
      <w:bodyDiv w:val="1"/>
      <w:marLeft w:val="0"/>
      <w:marRight w:val="0"/>
      <w:marTop w:val="0"/>
      <w:marBottom w:val="0"/>
      <w:divBdr>
        <w:top w:val="none" w:sz="0" w:space="0" w:color="auto"/>
        <w:left w:val="none" w:sz="0" w:space="0" w:color="auto"/>
        <w:bottom w:val="none" w:sz="0" w:space="0" w:color="auto"/>
        <w:right w:val="none" w:sz="0" w:space="0" w:color="auto"/>
      </w:divBdr>
    </w:div>
    <w:div w:id="486165429">
      <w:bodyDiv w:val="1"/>
      <w:marLeft w:val="0"/>
      <w:marRight w:val="0"/>
      <w:marTop w:val="0"/>
      <w:marBottom w:val="0"/>
      <w:divBdr>
        <w:top w:val="none" w:sz="0" w:space="0" w:color="auto"/>
        <w:left w:val="none" w:sz="0" w:space="0" w:color="auto"/>
        <w:bottom w:val="none" w:sz="0" w:space="0" w:color="auto"/>
        <w:right w:val="none" w:sz="0" w:space="0" w:color="auto"/>
      </w:divBdr>
    </w:div>
    <w:div w:id="486824126">
      <w:bodyDiv w:val="1"/>
      <w:marLeft w:val="0"/>
      <w:marRight w:val="0"/>
      <w:marTop w:val="0"/>
      <w:marBottom w:val="0"/>
      <w:divBdr>
        <w:top w:val="none" w:sz="0" w:space="0" w:color="auto"/>
        <w:left w:val="none" w:sz="0" w:space="0" w:color="auto"/>
        <w:bottom w:val="none" w:sz="0" w:space="0" w:color="auto"/>
        <w:right w:val="none" w:sz="0" w:space="0" w:color="auto"/>
      </w:divBdr>
    </w:div>
    <w:div w:id="486827686">
      <w:bodyDiv w:val="1"/>
      <w:marLeft w:val="0"/>
      <w:marRight w:val="0"/>
      <w:marTop w:val="0"/>
      <w:marBottom w:val="0"/>
      <w:divBdr>
        <w:top w:val="none" w:sz="0" w:space="0" w:color="auto"/>
        <w:left w:val="none" w:sz="0" w:space="0" w:color="auto"/>
        <w:bottom w:val="none" w:sz="0" w:space="0" w:color="auto"/>
        <w:right w:val="none" w:sz="0" w:space="0" w:color="auto"/>
      </w:divBdr>
    </w:div>
    <w:div w:id="488447035">
      <w:bodyDiv w:val="1"/>
      <w:marLeft w:val="0"/>
      <w:marRight w:val="0"/>
      <w:marTop w:val="0"/>
      <w:marBottom w:val="0"/>
      <w:divBdr>
        <w:top w:val="none" w:sz="0" w:space="0" w:color="auto"/>
        <w:left w:val="none" w:sz="0" w:space="0" w:color="auto"/>
        <w:bottom w:val="none" w:sz="0" w:space="0" w:color="auto"/>
        <w:right w:val="none" w:sz="0" w:space="0" w:color="auto"/>
      </w:divBdr>
    </w:div>
    <w:div w:id="488600908">
      <w:bodyDiv w:val="1"/>
      <w:marLeft w:val="0"/>
      <w:marRight w:val="0"/>
      <w:marTop w:val="0"/>
      <w:marBottom w:val="0"/>
      <w:divBdr>
        <w:top w:val="none" w:sz="0" w:space="0" w:color="auto"/>
        <w:left w:val="none" w:sz="0" w:space="0" w:color="auto"/>
        <w:bottom w:val="none" w:sz="0" w:space="0" w:color="auto"/>
        <w:right w:val="none" w:sz="0" w:space="0" w:color="auto"/>
      </w:divBdr>
    </w:div>
    <w:div w:id="489098058">
      <w:bodyDiv w:val="1"/>
      <w:marLeft w:val="0"/>
      <w:marRight w:val="0"/>
      <w:marTop w:val="0"/>
      <w:marBottom w:val="0"/>
      <w:divBdr>
        <w:top w:val="none" w:sz="0" w:space="0" w:color="auto"/>
        <w:left w:val="none" w:sz="0" w:space="0" w:color="auto"/>
        <w:bottom w:val="none" w:sz="0" w:space="0" w:color="auto"/>
        <w:right w:val="none" w:sz="0" w:space="0" w:color="auto"/>
      </w:divBdr>
    </w:div>
    <w:div w:id="489836879">
      <w:bodyDiv w:val="1"/>
      <w:marLeft w:val="0"/>
      <w:marRight w:val="0"/>
      <w:marTop w:val="0"/>
      <w:marBottom w:val="0"/>
      <w:divBdr>
        <w:top w:val="none" w:sz="0" w:space="0" w:color="auto"/>
        <w:left w:val="none" w:sz="0" w:space="0" w:color="auto"/>
        <w:bottom w:val="none" w:sz="0" w:space="0" w:color="auto"/>
        <w:right w:val="none" w:sz="0" w:space="0" w:color="auto"/>
      </w:divBdr>
    </w:div>
    <w:div w:id="491259775">
      <w:bodyDiv w:val="1"/>
      <w:marLeft w:val="0"/>
      <w:marRight w:val="0"/>
      <w:marTop w:val="0"/>
      <w:marBottom w:val="0"/>
      <w:divBdr>
        <w:top w:val="none" w:sz="0" w:space="0" w:color="auto"/>
        <w:left w:val="none" w:sz="0" w:space="0" w:color="auto"/>
        <w:bottom w:val="none" w:sz="0" w:space="0" w:color="auto"/>
        <w:right w:val="none" w:sz="0" w:space="0" w:color="auto"/>
      </w:divBdr>
    </w:div>
    <w:div w:id="493229159">
      <w:bodyDiv w:val="1"/>
      <w:marLeft w:val="0"/>
      <w:marRight w:val="0"/>
      <w:marTop w:val="0"/>
      <w:marBottom w:val="0"/>
      <w:divBdr>
        <w:top w:val="none" w:sz="0" w:space="0" w:color="auto"/>
        <w:left w:val="none" w:sz="0" w:space="0" w:color="auto"/>
        <w:bottom w:val="none" w:sz="0" w:space="0" w:color="auto"/>
        <w:right w:val="none" w:sz="0" w:space="0" w:color="auto"/>
      </w:divBdr>
    </w:div>
    <w:div w:id="493841363">
      <w:bodyDiv w:val="1"/>
      <w:marLeft w:val="0"/>
      <w:marRight w:val="0"/>
      <w:marTop w:val="0"/>
      <w:marBottom w:val="0"/>
      <w:divBdr>
        <w:top w:val="none" w:sz="0" w:space="0" w:color="auto"/>
        <w:left w:val="none" w:sz="0" w:space="0" w:color="auto"/>
        <w:bottom w:val="none" w:sz="0" w:space="0" w:color="auto"/>
        <w:right w:val="none" w:sz="0" w:space="0" w:color="auto"/>
      </w:divBdr>
    </w:div>
    <w:div w:id="496771134">
      <w:bodyDiv w:val="1"/>
      <w:marLeft w:val="0"/>
      <w:marRight w:val="0"/>
      <w:marTop w:val="0"/>
      <w:marBottom w:val="0"/>
      <w:divBdr>
        <w:top w:val="none" w:sz="0" w:space="0" w:color="auto"/>
        <w:left w:val="none" w:sz="0" w:space="0" w:color="auto"/>
        <w:bottom w:val="none" w:sz="0" w:space="0" w:color="auto"/>
        <w:right w:val="none" w:sz="0" w:space="0" w:color="auto"/>
      </w:divBdr>
    </w:div>
    <w:div w:id="498539603">
      <w:bodyDiv w:val="1"/>
      <w:marLeft w:val="0"/>
      <w:marRight w:val="0"/>
      <w:marTop w:val="0"/>
      <w:marBottom w:val="0"/>
      <w:divBdr>
        <w:top w:val="none" w:sz="0" w:space="0" w:color="auto"/>
        <w:left w:val="none" w:sz="0" w:space="0" w:color="auto"/>
        <w:bottom w:val="none" w:sz="0" w:space="0" w:color="auto"/>
        <w:right w:val="none" w:sz="0" w:space="0" w:color="auto"/>
      </w:divBdr>
    </w:div>
    <w:div w:id="499196562">
      <w:bodyDiv w:val="1"/>
      <w:marLeft w:val="0"/>
      <w:marRight w:val="0"/>
      <w:marTop w:val="0"/>
      <w:marBottom w:val="0"/>
      <w:divBdr>
        <w:top w:val="none" w:sz="0" w:space="0" w:color="auto"/>
        <w:left w:val="none" w:sz="0" w:space="0" w:color="auto"/>
        <w:bottom w:val="none" w:sz="0" w:space="0" w:color="auto"/>
        <w:right w:val="none" w:sz="0" w:space="0" w:color="auto"/>
      </w:divBdr>
    </w:div>
    <w:div w:id="500632064">
      <w:bodyDiv w:val="1"/>
      <w:marLeft w:val="0"/>
      <w:marRight w:val="0"/>
      <w:marTop w:val="0"/>
      <w:marBottom w:val="0"/>
      <w:divBdr>
        <w:top w:val="none" w:sz="0" w:space="0" w:color="auto"/>
        <w:left w:val="none" w:sz="0" w:space="0" w:color="auto"/>
        <w:bottom w:val="none" w:sz="0" w:space="0" w:color="auto"/>
        <w:right w:val="none" w:sz="0" w:space="0" w:color="auto"/>
      </w:divBdr>
    </w:div>
    <w:div w:id="500895931">
      <w:bodyDiv w:val="1"/>
      <w:marLeft w:val="0"/>
      <w:marRight w:val="0"/>
      <w:marTop w:val="0"/>
      <w:marBottom w:val="0"/>
      <w:divBdr>
        <w:top w:val="none" w:sz="0" w:space="0" w:color="auto"/>
        <w:left w:val="none" w:sz="0" w:space="0" w:color="auto"/>
        <w:bottom w:val="none" w:sz="0" w:space="0" w:color="auto"/>
        <w:right w:val="none" w:sz="0" w:space="0" w:color="auto"/>
      </w:divBdr>
    </w:div>
    <w:div w:id="504974448">
      <w:bodyDiv w:val="1"/>
      <w:marLeft w:val="0"/>
      <w:marRight w:val="0"/>
      <w:marTop w:val="0"/>
      <w:marBottom w:val="0"/>
      <w:divBdr>
        <w:top w:val="none" w:sz="0" w:space="0" w:color="auto"/>
        <w:left w:val="none" w:sz="0" w:space="0" w:color="auto"/>
        <w:bottom w:val="none" w:sz="0" w:space="0" w:color="auto"/>
        <w:right w:val="none" w:sz="0" w:space="0" w:color="auto"/>
      </w:divBdr>
    </w:div>
    <w:div w:id="505290627">
      <w:bodyDiv w:val="1"/>
      <w:marLeft w:val="0"/>
      <w:marRight w:val="0"/>
      <w:marTop w:val="0"/>
      <w:marBottom w:val="0"/>
      <w:divBdr>
        <w:top w:val="none" w:sz="0" w:space="0" w:color="auto"/>
        <w:left w:val="none" w:sz="0" w:space="0" w:color="auto"/>
        <w:bottom w:val="none" w:sz="0" w:space="0" w:color="auto"/>
        <w:right w:val="none" w:sz="0" w:space="0" w:color="auto"/>
      </w:divBdr>
    </w:div>
    <w:div w:id="508252469">
      <w:bodyDiv w:val="1"/>
      <w:marLeft w:val="0"/>
      <w:marRight w:val="0"/>
      <w:marTop w:val="0"/>
      <w:marBottom w:val="0"/>
      <w:divBdr>
        <w:top w:val="none" w:sz="0" w:space="0" w:color="auto"/>
        <w:left w:val="none" w:sz="0" w:space="0" w:color="auto"/>
        <w:bottom w:val="none" w:sz="0" w:space="0" w:color="auto"/>
        <w:right w:val="none" w:sz="0" w:space="0" w:color="auto"/>
      </w:divBdr>
    </w:div>
    <w:div w:id="509222019">
      <w:bodyDiv w:val="1"/>
      <w:marLeft w:val="0"/>
      <w:marRight w:val="0"/>
      <w:marTop w:val="0"/>
      <w:marBottom w:val="0"/>
      <w:divBdr>
        <w:top w:val="none" w:sz="0" w:space="0" w:color="auto"/>
        <w:left w:val="none" w:sz="0" w:space="0" w:color="auto"/>
        <w:bottom w:val="none" w:sz="0" w:space="0" w:color="auto"/>
        <w:right w:val="none" w:sz="0" w:space="0" w:color="auto"/>
      </w:divBdr>
    </w:div>
    <w:div w:id="512107833">
      <w:bodyDiv w:val="1"/>
      <w:marLeft w:val="0"/>
      <w:marRight w:val="0"/>
      <w:marTop w:val="0"/>
      <w:marBottom w:val="0"/>
      <w:divBdr>
        <w:top w:val="none" w:sz="0" w:space="0" w:color="auto"/>
        <w:left w:val="none" w:sz="0" w:space="0" w:color="auto"/>
        <w:bottom w:val="none" w:sz="0" w:space="0" w:color="auto"/>
        <w:right w:val="none" w:sz="0" w:space="0" w:color="auto"/>
      </w:divBdr>
    </w:div>
    <w:div w:id="513496821">
      <w:bodyDiv w:val="1"/>
      <w:marLeft w:val="0"/>
      <w:marRight w:val="0"/>
      <w:marTop w:val="0"/>
      <w:marBottom w:val="0"/>
      <w:divBdr>
        <w:top w:val="none" w:sz="0" w:space="0" w:color="auto"/>
        <w:left w:val="none" w:sz="0" w:space="0" w:color="auto"/>
        <w:bottom w:val="none" w:sz="0" w:space="0" w:color="auto"/>
        <w:right w:val="none" w:sz="0" w:space="0" w:color="auto"/>
      </w:divBdr>
    </w:div>
    <w:div w:id="515969747">
      <w:bodyDiv w:val="1"/>
      <w:marLeft w:val="0"/>
      <w:marRight w:val="0"/>
      <w:marTop w:val="0"/>
      <w:marBottom w:val="0"/>
      <w:divBdr>
        <w:top w:val="none" w:sz="0" w:space="0" w:color="auto"/>
        <w:left w:val="none" w:sz="0" w:space="0" w:color="auto"/>
        <w:bottom w:val="none" w:sz="0" w:space="0" w:color="auto"/>
        <w:right w:val="none" w:sz="0" w:space="0" w:color="auto"/>
      </w:divBdr>
    </w:div>
    <w:div w:id="516694321">
      <w:bodyDiv w:val="1"/>
      <w:marLeft w:val="0"/>
      <w:marRight w:val="0"/>
      <w:marTop w:val="0"/>
      <w:marBottom w:val="0"/>
      <w:divBdr>
        <w:top w:val="none" w:sz="0" w:space="0" w:color="auto"/>
        <w:left w:val="none" w:sz="0" w:space="0" w:color="auto"/>
        <w:bottom w:val="none" w:sz="0" w:space="0" w:color="auto"/>
        <w:right w:val="none" w:sz="0" w:space="0" w:color="auto"/>
      </w:divBdr>
    </w:div>
    <w:div w:id="518588123">
      <w:bodyDiv w:val="1"/>
      <w:marLeft w:val="0"/>
      <w:marRight w:val="0"/>
      <w:marTop w:val="0"/>
      <w:marBottom w:val="0"/>
      <w:divBdr>
        <w:top w:val="none" w:sz="0" w:space="0" w:color="auto"/>
        <w:left w:val="none" w:sz="0" w:space="0" w:color="auto"/>
        <w:bottom w:val="none" w:sz="0" w:space="0" w:color="auto"/>
        <w:right w:val="none" w:sz="0" w:space="0" w:color="auto"/>
      </w:divBdr>
    </w:div>
    <w:div w:id="518784750">
      <w:bodyDiv w:val="1"/>
      <w:marLeft w:val="0"/>
      <w:marRight w:val="0"/>
      <w:marTop w:val="0"/>
      <w:marBottom w:val="0"/>
      <w:divBdr>
        <w:top w:val="none" w:sz="0" w:space="0" w:color="auto"/>
        <w:left w:val="none" w:sz="0" w:space="0" w:color="auto"/>
        <w:bottom w:val="none" w:sz="0" w:space="0" w:color="auto"/>
        <w:right w:val="none" w:sz="0" w:space="0" w:color="auto"/>
      </w:divBdr>
    </w:div>
    <w:div w:id="520432009">
      <w:bodyDiv w:val="1"/>
      <w:marLeft w:val="0"/>
      <w:marRight w:val="0"/>
      <w:marTop w:val="0"/>
      <w:marBottom w:val="0"/>
      <w:divBdr>
        <w:top w:val="none" w:sz="0" w:space="0" w:color="auto"/>
        <w:left w:val="none" w:sz="0" w:space="0" w:color="auto"/>
        <w:bottom w:val="none" w:sz="0" w:space="0" w:color="auto"/>
        <w:right w:val="none" w:sz="0" w:space="0" w:color="auto"/>
      </w:divBdr>
    </w:div>
    <w:div w:id="521289429">
      <w:bodyDiv w:val="1"/>
      <w:marLeft w:val="0"/>
      <w:marRight w:val="0"/>
      <w:marTop w:val="0"/>
      <w:marBottom w:val="0"/>
      <w:divBdr>
        <w:top w:val="none" w:sz="0" w:space="0" w:color="auto"/>
        <w:left w:val="none" w:sz="0" w:space="0" w:color="auto"/>
        <w:bottom w:val="none" w:sz="0" w:space="0" w:color="auto"/>
        <w:right w:val="none" w:sz="0" w:space="0" w:color="auto"/>
      </w:divBdr>
    </w:div>
    <w:div w:id="521358464">
      <w:bodyDiv w:val="1"/>
      <w:marLeft w:val="0"/>
      <w:marRight w:val="0"/>
      <w:marTop w:val="0"/>
      <w:marBottom w:val="0"/>
      <w:divBdr>
        <w:top w:val="none" w:sz="0" w:space="0" w:color="auto"/>
        <w:left w:val="none" w:sz="0" w:space="0" w:color="auto"/>
        <w:bottom w:val="none" w:sz="0" w:space="0" w:color="auto"/>
        <w:right w:val="none" w:sz="0" w:space="0" w:color="auto"/>
      </w:divBdr>
    </w:div>
    <w:div w:id="521476343">
      <w:bodyDiv w:val="1"/>
      <w:marLeft w:val="0"/>
      <w:marRight w:val="0"/>
      <w:marTop w:val="0"/>
      <w:marBottom w:val="0"/>
      <w:divBdr>
        <w:top w:val="none" w:sz="0" w:space="0" w:color="auto"/>
        <w:left w:val="none" w:sz="0" w:space="0" w:color="auto"/>
        <w:bottom w:val="none" w:sz="0" w:space="0" w:color="auto"/>
        <w:right w:val="none" w:sz="0" w:space="0" w:color="auto"/>
      </w:divBdr>
    </w:div>
    <w:div w:id="522018995">
      <w:bodyDiv w:val="1"/>
      <w:marLeft w:val="0"/>
      <w:marRight w:val="0"/>
      <w:marTop w:val="0"/>
      <w:marBottom w:val="0"/>
      <w:divBdr>
        <w:top w:val="none" w:sz="0" w:space="0" w:color="auto"/>
        <w:left w:val="none" w:sz="0" w:space="0" w:color="auto"/>
        <w:bottom w:val="none" w:sz="0" w:space="0" w:color="auto"/>
        <w:right w:val="none" w:sz="0" w:space="0" w:color="auto"/>
      </w:divBdr>
    </w:div>
    <w:div w:id="522401825">
      <w:bodyDiv w:val="1"/>
      <w:marLeft w:val="0"/>
      <w:marRight w:val="0"/>
      <w:marTop w:val="0"/>
      <w:marBottom w:val="0"/>
      <w:divBdr>
        <w:top w:val="none" w:sz="0" w:space="0" w:color="auto"/>
        <w:left w:val="none" w:sz="0" w:space="0" w:color="auto"/>
        <w:bottom w:val="none" w:sz="0" w:space="0" w:color="auto"/>
        <w:right w:val="none" w:sz="0" w:space="0" w:color="auto"/>
      </w:divBdr>
    </w:div>
    <w:div w:id="524176074">
      <w:bodyDiv w:val="1"/>
      <w:marLeft w:val="0"/>
      <w:marRight w:val="0"/>
      <w:marTop w:val="0"/>
      <w:marBottom w:val="0"/>
      <w:divBdr>
        <w:top w:val="none" w:sz="0" w:space="0" w:color="auto"/>
        <w:left w:val="none" w:sz="0" w:space="0" w:color="auto"/>
        <w:bottom w:val="none" w:sz="0" w:space="0" w:color="auto"/>
        <w:right w:val="none" w:sz="0" w:space="0" w:color="auto"/>
      </w:divBdr>
    </w:div>
    <w:div w:id="524948223">
      <w:bodyDiv w:val="1"/>
      <w:marLeft w:val="0"/>
      <w:marRight w:val="0"/>
      <w:marTop w:val="0"/>
      <w:marBottom w:val="0"/>
      <w:divBdr>
        <w:top w:val="none" w:sz="0" w:space="0" w:color="auto"/>
        <w:left w:val="none" w:sz="0" w:space="0" w:color="auto"/>
        <w:bottom w:val="none" w:sz="0" w:space="0" w:color="auto"/>
        <w:right w:val="none" w:sz="0" w:space="0" w:color="auto"/>
      </w:divBdr>
    </w:div>
    <w:div w:id="525799667">
      <w:bodyDiv w:val="1"/>
      <w:marLeft w:val="0"/>
      <w:marRight w:val="0"/>
      <w:marTop w:val="0"/>
      <w:marBottom w:val="0"/>
      <w:divBdr>
        <w:top w:val="none" w:sz="0" w:space="0" w:color="auto"/>
        <w:left w:val="none" w:sz="0" w:space="0" w:color="auto"/>
        <w:bottom w:val="none" w:sz="0" w:space="0" w:color="auto"/>
        <w:right w:val="none" w:sz="0" w:space="0" w:color="auto"/>
      </w:divBdr>
    </w:div>
    <w:div w:id="526607195">
      <w:bodyDiv w:val="1"/>
      <w:marLeft w:val="0"/>
      <w:marRight w:val="0"/>
      <w:marTop w:val="0"/>
      <w:marBottom w:val="0"/>
      <w:divBdr>
        <w:top w:val="none" w:sz="0" w:space="0" w:color="auto"/>
        <w:left w:val="none" w:sz="0" w:space="0" w:color="auto"/>
        <w:bottom w:val="none" w:sz="0" w:space="0" w:color="auto"/>
        <w:right w:val="none" w:sz="0" w:space="0" w:color="auto"/>
      </w:divBdr>
    </w:div>
    <w:div w:id="527064272">
      <w:bodyDiv w:val="1"/>
      <w:marLeft w:val="0"/>
      <w:marRight w:val="0"/>
      <w:marTop w:val="0"/>
      <w:marBottom w:val="0"/>
      <w:divBdr>
        <w:top w:val="none" w:sz="0" w:space="0" w:color="auto"/>
        <w:left w:val="none" w:sz="0" w:space="0" w:color="auto"/>
        <w:bottom w:val="none" w:sz="0" w:space="0" w:color="auto"/>
        <w:right w:val="none" w:sz="0" w:space="0" w:color="auto"/>
      </w:divBdr>
    </w:div>
    <w:div w:id="528841476">
      <w:bodyDiv w:val="1"/>
      <w:marLeft w:val="0"/>
      <w:marRight w:val="0"/>
      <w:marTop w:val="0"/>
      <w:marBottom w:val="0"/>
      <w:divBdr>
        <w:top w:val="none" w:sz="0" w:space="0" w:color="auto"/>
        <w:left w:val="none" w:sz="0" w:space="0" w:color="auto"/>
        <w:bottom w:val="none" w:sz="0" w:space="0" w:color="auto"/>
        <w:right w:val="none" w:sz="0" w:space="0" w:color="auto"/>
      </w:divBdr>
    </w:div>
    <w:div w:id="531112825">
      <w:bodyDiv w:val="1"/>
      <w:marLeft w:val="0"/>
      <w:marRight w:val="0"/>
      <w:marTop w:val="0"/>
      <w:marBottom w:val="0"/>
      <w:divBdr>
        <w:top w:val="none" w:sz="0" w:space="0" w:color="auto"/>
        <w:left w:val="none" w:sz="0" w:space="0" w:color="auto"/>
        <w:bottom w:val="none" w:sz="0" w:space="0" w:color="auto"/>
        <w:right w:val="none" w:sz="0" w:space="0" w:color="auto"/>
      </w:divBdr>
    </w:div>
    <w:div w:id="532226483">
      <w:bodyDiv w:val="1"/>
      <w:marLeft w:val="0"/>
      <w:marRight w:val="0"/>
      <w:marTop w:val="0"/>
      <w:marBottom w:val="0"/>
      <w:divBdr>
        <w:top w:val="none" w:sz="0" w:space="0" w:color="auto"/>
        <w:left w:val="none" w:sz="0" w:space="0" w:color="auto"/>
        <w:bottom w:val="none" w:sz="0" w:space="0" w:color="auto"/>
        <w:right w:val="none" w:sz="0" w:space="0" w:color="auto"/>
      </w:divBdr>
    </w:div>
    <w:div w:id="532696278">
      <w:bodyDiv w:val="1"/>
      <w:marLeft w:val="0"/>
      <w:marRight w:val="0"/>
      <w:marTop w:val="0"/>
      <w:marBottom w:val="0"/>
      <w:divBdr>
        <w:top w:val="none" w:sz="0" w:space="0" w:color="auto"/>
        <w:left w:val="none" w:sz="0" w:space="0" w:color="auto"/>
        <w:bottom w:val="none" w:sz="0" w:space="0" w:color="auto"/>
        <w:right w:val="none" w:sz="0" w:space="0" w:color="auto"/>
      </w:divBdr>
    </w:div>
    <w:div w:id="533739314">
      <w:bodyDiv w:val="1"/>
      <w:marLeft w:val="0"/>
      <w:marRight w:val="0"/>
      <w:marTop w:val="0"/>
      <w:marBottom w:val="0"/>
      <w:divBdr>
        <w:top w:val="none" w:sz="0" w:space="0" w:color="auto"/>
        <w:left w:val="none" w:sz="0" w:space="0" w:color="auto"/>
        <w:bottom w:val="none" w:sz="0" w:space="0" w:color="auto"/>
        <w:right w:val="none" w:sz="0" w:space="0" w:color="auto"/>
      </w:divBdr>
    </w:div>
    <w:div w:id="535316439">
      <w:bodyDiv w:val="1"/>
      <w:marLeft w:val="0"/>
      <w:marRight w:val="0"/>
      <w:marTop w:val="0"/>
      <w:marBottom w:val="0"/>
      <w:divBdr>
        <w:top w:val="none" w:sz="0" w:space="0" w:color="auto"/>
        <w:left w:val="none" w:sz="0" w:space="0" w:color="auto"/>
        <w:bottom w:val="none" w:sz="0" w:space="0" w:color="auto"/>
        <w:right w:val="none" w:sz="0" w:space="0" w:color="auto"/>
      </w:divBdr>
    </w:div>
    <w:div w:id="536937817">
      <w:bodyDiv w:val="1"/>
      <w:marLeft w:val="0"/>
      <w:marRight w:val="0"/>
      <w:marTop w:val="0"/>
      <w:marBottom w:val="0"/>
      <w:divBdr>
        <w:top w:val="none" w:sz="0" w:space="0" w:color="auto"/>
        <w:left w:val="none" w:sz="0" w:space="0" w:color="auto"/>
        <w:bottom w:val="none" w:sz="0" w:space="0" w:color="auto"/>
        <w:right w:val="none" w:sz="0" w:space="0" w:color="auto"/>
      </w:divBdr>
    </w:div>
    <w:div w:id="537398573">
      <w:bodyDiv w:val="1"/>
      <w:marLeft w:val="0"/>
      <w:marRight w:val="0"/>
      <w:marTop w:val="0"/>
      <w:marBottom w:val="0"/>
      <w:divBdr>
        <w:top w:val="none" w:sz="0" w:space="0" w:color="auto"/>
        <w:left w:val="none" w:sz="0" w:space="0" w:color="auto"/>
        <w:bottom w:val="none" w:sz="0" w:space="0" w:color="auto"/>
        <w:right w:val="none" w:sz="0" w:space="0" w:color="auto"/>
      </w:divBdr>
    </w:div>
    <w:div w:id="539048841">
      <w:bodyDiv w:val="1"/>
      <w:marLeft w:val="0"/>
      <w:marRight w:val="0"/>
      <w:marTop w:val="0"/>
      <w:marBottom w:val="0"/>
      <w:divBdr>
        <w:top w:val="none" w:sz="0" w:space="0" w:color="auto"/>
        <w:left w:val="none" w:sz="0" w:space="0" w:color="auto"/>
        <w:bottom w:val="none" w:sz="0" w:space="0" w:color="auto"/>
        <w:right w:val="none" w:sz="0" w:space="0" w:color="auto"/>
      </w:divBdr>
    </w:div>
    <w:div w:id="539170035">
      <w:bodyDiv w:val="1"/>
      <w:marLeft w:val="0"/>
      <w:marRight w:val="0"/>
      <w:marTop w:val="0"/>
      <w:marBottom w:val="0"/>
      <w:divBdr>
        <w:top w:val="none" w:sz="0" w:space="0" w:color="auto"/>
        <w:left w:val="none" w:sz="0" w:space="0" w:color="auto"/>
        <w:bottom w:val="none" w:sz="0" w:space="0" w:color="auto"/>
        <w:right w:val="none" w:sz="0" w:space="0" w:color="auto"/>
      </w:divBdr>
    </w:div>
    <w:div w:id="539442350">
      <w:bodyDiv w:val="1"/>
      <w:marLeft w:val="0"/>
      <w:marRight w:val="0"/>
      <w:marTop w:val="0"/>
      <w:marBottom w:val="0"/>
      <w:divBdr>
        <w:top w:val="none" w:sz="0" w:space="0" w:color="auto"/>
        <w:left w:val="none" w:sz="0" w:space="0" w:color="auto"/>
        <w:bottom w:val="none" w:sz="0" w:space="0" w:color="auto"/>
        <w:right w:val="none" w:sz="0" w:space="0" w:color="auto"/>
      </w:divBdr>
    </w:div>
    <w:div w:id="542866561">
      <w:bodyDiv w:val="1"/>
      <w:marLeft w:val="0"/>
      <w:marRight w:val="0"/>
      <w:marTop w:val="0"/>
      <w:marBottom w:val="0"/>
      <w:divBdr>
        <w:top w:val="none" w:sz="0" w:space="0" w:color="auto"/>
        <w:left w:val="none" w:sz="0" w:space="0" w:color="auto"/>
        <w:bottom w:val="none" w:sz="0" w:space="0" w:color="auto"/>
        <w:right w:val="none" w:sz="0" w:space="0" w:color="auto"/>
      </w:divBdr>
    </w:div>
    <w:div w:id="543056975">
      <w:bodyDiv w:val="1"/>
      <w:marLeft w:val="0"/>
      <w:marRight w:val="0"/>
      <w:marTop w:val="0"/>
      <w:marBottom w:val="0"/>
      <w:divBdr>
        <w:top w:val="none" w:sz="0" w:space="0" w:color="auto"/>
        <w:left w:val="none" w:sz="0" w:space="0" w:color="auto"/>
        <w:bottom w:val="none" w:sz="0" w:space="0" w:color="auto"/>
        <w:right w:val="none" w:sz="0" w:space="0" w:color="auto"/>
      </w:divBdr>
    </w:div>
    <w:div w:id="544028466">
      <w:bodyDiv w:val="1"/>
      <w:marLeft w:val="0"/>
      <w:marRight w:val="0"/>
      <w:marTop w:val="0"/>
      <w:marBottom w:val="0"/>
      <w:divBdr>
        <w:top w:val="none" w:sz="0" w:space="0" w:color="auto"/>
        <w:left w:val="none" w:sz="0" w:space="0" w:color="auto"/>
        <w:bottom w:val="none" w:sz="0" w:space="0" w:color="auto"/>
        <w:right w:val="none" w:sz="0" w:space="0" w:color="auto"/>
      </w:divBdr>
    </w:div>
    <w:div w:id="545915147">
      <w:bodyDiv w:val="1"/>
      <w:marLeft w:val="0"/>
      <w:marRight w:val="0"/>
      <w:marTop w:val="0"/>
      <w:marBottom w:val="0"/>
      <w:divBdr>
        <w:top w:val="none" w:sz="0" w:space="0" w:color="auto"/>
        <w:left w:val="none" w:sz="0" w:space="0" w:color="auto"/>
        <w:bottom w:val="none" w:sz="0" w:space="0" w:color="auto"/>
        <w:right w:val="none" w:sz="0" w:space="0" w:color="auto"/>
      </w:divBdr>
    </w:div>
    <w:div w:id="548225001">
      <w:bodyDiv w:val="1"/>
      <w:marLeft w:val="0"/>
      <w:marRight w:val="0"/>
      <w:marTop w:val="0"/>
      <w:marBottom w:val="0"/>
      <w:divBdr>
        <w:top w:val="none" w:sz="0" w:space="0" w:color="auto"/>
        <w:left w:val="none" w:sz="0" w:space="0" w:color="auto"/>
        <w:bottom w:val="none" w:sz="0" w:space="0" w:color="auto"/>
        <w:right w:val="none" w:sz="0" w:space="0" w:color="auto"/>
      </w:divBdr>
    </w:div>
    <w:div w:id="548687572">
      <w:bodyDiv w:val="1"/>
      <w:marLeft w:val="0"/>
      <w:marRight w:val="0"/>
      <w:marTop w:val="0"/>
      <w:marBottom w:val="0"/>
      <w:divBdr>
        <w:top w:val="none" w:sz="0" w:space="0" w:color="auto"/>
        <w:left w:val="none" w:sz="0" w:space="0" w:color="auto"/>
        <w:bottom w:val="none" w:sz="0" w:space="0" w:color="auto"/>
        <w:right w:val="none" w:sz="0" w:space="0" w:color="auto"/>
      </w:divBdr>
    </w:div>
    <w:div w:id="549150981">
      <w:bodyDiv w:val="1"/>
      <w:marLeft w:val="0"/>
      <w:marRight w:val="0"/>
      <w:marTop w:val="0"/>
      <w:marBottom w:val="0"/>
      <w:divBdr>
        <w:top w:val="none" w:sz="0" w:space="0" w:color="auto"/>
        <w:left w:val="none" w:sz="0" w:space="0" w:color="auto"/>
        <w:bottom w:val="none" w:sz="0" w:space="0" w:color="auto"/>
        <w:right w:val="none" w:sz="0" w:space="0" w:color="auto"/>
      </w:divBdr>
    </w:div>
    <w:div w:id="550189048">
      <w:bodyDiv w:val="1"/>
      <w:marLeft w:val="0"/>
      <w:marRight w:val="0"/>
      <w:marTop w:val="0"/>
      <w:marBottom w:val="0"/>
      <w:divBdr>
        <w:top w:val="none" w:sz="0" w:space="0" w:color="auto"/>
        <w:left w:val="none" w:sz="0" w:space="0" w:color="auto"/>
        <w:bottom w:val="none" w:sz="0" w:space="0" w:color="auto"/>
        <w:right w:val="none" w:sz="0" w:space="0" w:color="auto"/>
      </w:divBdr>
    </w:div>
    <w:div w:id="552885630">
      <w:bodyDiv w:val="1"/>
      <w:marLeft w:val="0"/>
      <w:marRight w:val="0"/>
      <w:marTop w:val="0"/>
      <w:marBottom w:val="0"/>
      <w:divBdr>
        <w:top w:val="none" w:sz="0" w:space="0" w:color="auto"/>
        <w:left w:val="none" w:sz="0" w:space="0" w:color="auto"/>
        <w:bottom w:val="none" w:sz="0" w:space="0" w:color="auto"/>
        <w:right w:val="none" w:sz="0" w:space="0" w:color="auto"/>
      </w:divBdr>
    </w:div>
    <w:div w:id="553397349">
      <w:bodyDiv w:val="1"/>
      <w:marLeft w:val="0"/>
      <w:marRight w:val="0"/>
      <w:marTop w:val="0"/>
      <w:marBottom w:val="0"/>
      <w:divBdr>
        <w:top w:val="none" w:sz="0" w:space="0" w:color="auto"/>
        <w:left w:val="none" w:sz="0" w:space="0" w:color="auto"/>
        <w:bottom w:val="none" w:sz="0" w:space="0" w:color="auto"/>
        <w:right w:val="none" w:sz="0" w:space="0" w:color="auto"/>
      </w:divBdr>
    </w:div>
    <w:div w:id="554466888">
      <w:bodyDiv w:val="1"/>
      <w:marLeft w:val="0"/>
      <w:marRight w:val="0"/>
      <w:marTop w:val="0"/>
      <w:marBottom w:val="0"/>
      <w:divBdr>
        <w:top w:val="none" w:sz="0" w:space="0" w:color="auto"/>
        <w:left w:val="none" w:sz="0" w:space="0" w:color="auto"/>
        <w:bottom w:val="none" w:sz="0" w:space="0" w:color="auto"/>
        <w:right w:val="none" w:sz="0" w:space="0" w:color="auto"/>
      </w:divBdr>
    </w:div>
    <w:div w:id="557983301">
      <w:bodyDiv w:val="1"/>
      <w:marLeft w:val="0"/>
      <w:marRight w:val="0"/>
      <w:marTop w:val="0"/>
      <w:marBottom w:val="0"/>
      <w:divBdr>
        <w:top w:val="none" w:sz="0" w:space="0" w:color="auto"/>
        <w:left w:val="none" w:sz="0" w:space="0" w:color="auto"/>
        <w:bottom w:val="none" w:sz="0" w:space="0" w:color="auto"/>
        <w:right w:val="none" w:sz="0" w:space="0" w:color="auto"/>
      </w:divBdr>
    </w:div>
    <w:div w:id="558319499">
      <w:bodyDiv w:val="1"/>
      <w:marLeft w:val="0"/>
      <w:marRight w:val="0"/>
      <w:marTop w:val="0"/>
      <w:marBottom w:val="0"/>
      <w:divBdr>
        <w:top w:val="none" w:sz="0" w:space="0" w:color="auto"/>
        <w:left w:val="none" w:sz="0" w:space="0" w:color="auto"/>
        <w:bottom w:val="none" w:sz="0" w:space="0" w:color="auto"/>
        <w:right w:val="none" w:sz="0" w:space="0" w:color="auto"/>
      </w:divBdr>
    </w:div>
    <w:div w:id="559710032">
      <w:bodyDiv w:val="1"/>
      <w:marLeft w:val="0"/>
      <w:marRight w:val="0"/>
      <w:marTop w:val="0"/>
      <w:marBottom w:val="0"/>
      <w:divBdr>
        <w:top w:val="none" w:sz="0" w:space="0" w:color="auto"/>
        <w:left w:val="none" w:sz="0" w:space="0" w:color="auto"/>
        <w:bottom w:val="none" w:sz="0" w:space="0" w:color="auto"/>
        <w:right w:val="none" w:sz="0" w:space="0" w:color="auto"/>
      </w:divBdr>
    </w:div>
    <w:div w:id="560748179">
      <w:bodyDiv w:val="1"/>
      <w:marLeft w:val="0"/>
      <w:marRight w:val="0"/>
      <w:marTop w:val="0"/>
      <w:marBottom w:val="0"/>
      <w:divBdr>
        <w:top w:val="none" w:sz="0" w:space="0" w:color="auto"/>
        <w:left w:val="none" w:sz="0" w:space="0" w:color="auto"/>
        <w:bottom w:val="none" w:sz="0" w:space="0" w:color="auto"/>
        <w:right w:val="none" w:sz="0" w:space="0" w:color="auto"/>
      </w:divBdr>
    </w:div>
    <w:div w:id="562258125">
      <w:bodyDiv w:val="1"/>
      <w:marLeft w:val="0"/>
      <w:marRight w:val="0"/>
      <w:marTop w:val="0"/>
      <w:marBottom w:val="0"/>
      <w:divBdr>
        <w:top w:val="none" w:sz="0" w:space="0" w:color="auto"/>
        <w:left w:val="none" w:sz="0" w:space="0" w:color="auto"/>
        <w:bottom w:val="none" w:sz="0" w:space="0" w:color="auto"/>
        <w:right w:val="none" w:sz="0" w:space="0" w:color="auto"/>
      </w:divBdr>
    </w:div>
    <w:div w:id="565532095">
      <w:bodyDiv w:val="1"/>
      <w:marLeft w:val="0"/>
      <w:marRight w:val="0"/>
      <w:marTop w:val="0"/>
      <w:marBottom w:val="0"/>
      <w:divBdr>
        <w:top w:val="none" w:sz="0" w:space="0" w:color="auto"/>
        <w:left w:val="none" w:sz="0" w:space="0" w:color="auto"/>
        <w:bottom w:val="none" w:sz="0" w:space="0" w:color="auto"/>
        <w:right w:val="none" w:sz="0" w:space="0" w:color="auto"/>
      </w:divBdr>
    </w:div>
    <w:div w:id="568615152">
      <w:bodyDiv w:val="1"/>
      <w:marLeft w:val="0"/>
      <w:marRight w:val="0"/>
      <w:marTop w:val="0"/>
      <w:marBottom w:val="0"/>
      <w:divBdr>
        <w:top w:val="none" w:sz="0" w:space="0" w:color="auto"/>
        <w:left w:val="none" w:sz="0" w:space="0" w:color="auto"/>
        <w:bottom w:val="none" w:sz="0" w:space="0" w:color="auto"/>
        <w:right w:val="none" w:sz="0" w:space="0" w:color="auto"/>
      </w:divBdr>
    </w:div>
    <w:div w:id="569770498">
      <w:bodyDiv w:val="1"/>
      <w:marLeft w:val="0"/>
      <w:marRight w:val="0"/>
      <w:marTop w:val="0"/>
      <w:marBottom w:val="0"/>
      <w:divBdr>
        <w:top w:val="none" w:sz="0" w:space="0" w:color="auto"/>
        <w:left w:val="none" w:sz="0" w:space="0" w:color="auto"/>
        <w:bottom w:val="none" w:sz="0" w:space="0" w:color="auto"/>
        <w:right w:val="none" w:sz="0" w:space="0" w:color="auto"/>
      </w:divBdr>
    </w:div>
    <w:div w:id="570431152">
      <w:bodyDiv w:val="1"/>
      <w:marLeft w:val="0"/>
      <w:marRight w:val="0"/>
      <w:marTop w:val="0"/>
      <w:marBottom w:val="0"/>
      <w:divBdr>
        <w:top w:val="none" w:sz="0" w:space="0" w:color="auto"/>
        <w:left w:val="none" w:sz="0" w:space="0" w:color="auto"/>
        <w:bottom w:val="none" w:sz="0" w:space="0" w:color="auto"/>
        <w:right w:val="none" w:sz="0" w:space="0" w:color="auto"/>
      </w:divBdr>
    </w:div>
    <w:div w:id="571504397">
      <w:bodyDiv w:val="1"/>
      <w:marLeft w:val="0"/>
      <w:marRight w:val="0"/>
      <w:marTop w:val="0"/>
      <w:marBottom w:val="0"/>
      <w:divBdr>
        <w:top w:val="none" w:sz="0" w:space="0" w:color="auto"/>
        <w:left w:val="none" w:sz="0" w:space="0" w:color="auto"/>
        <w:bottom w:val="none" w:sz="0" w:space="0" w:color="auto"/>
        <w:right w:val="none" w:sz="0" w:space="0" w:color="auto"/>
      </w:divBdr>
    </w:div>
    <w:div w:id="571962197">
      <w:bodyDiv w:val="1"/>
      <w:marLeft w:val="0"/>
      <w:marRight w:val="0"/>
      <w:marTop w:val="0"/>
      <w:marBottom w:val="0"/>
      <w:divBdr>
        <w:top w:val="none" w:sz="0" w:space="0" w:color="auto"/>
        <w:left w:val="none" w:sz="0" w:space="0" w:color="auto"/>
        <w:bottom w:val="none" w:sz="0" w:space="0" w:color="auto"/>
        <w:right w:val="none" w:sz="0" w:space="0" w:color="auto"/>
      </w:divBdr>
    </w:div>
    <w:div w:id="574121986">
      <w:bodyDiv w:val="1"/>
      <w:marLeft w:val="0"/>
      <w:marRight w:val="0"/>
      <w:marTop w:val="0"/>
      <w:marBottom w:val="0"/>
      <w:divBdr>
        <w:top w:val="none" w:sz="0" w:space="0" w:color="auto"/>
        <w:left w:val="none" w:sz="0" w:space="0" w:color="auto"/>
        <w:bottom w:val="none" w:sz="0" w:space="0" w:color="auto"/>
        <w:right w:val="none" w:sz="0" w:space="0" w:color="auto"/>
      </w:divBdr>
    </w:div>
    <w:div w:id="575433451">
      <w:bodyDiv w:val="1"/>
      <w:marLeft w:val="0"/>
      <w:marRight w:val="0"/>
      <w:marTop w:val="0"/>
      <w:marBottom w:val="0"/>
      <w:divBdr>
        <w:top w:val="none" w:sz="0" w:space="0" w:color="auto"/>
        <w:left w:val="none" w:sz="0" w:space="0" w:color="auto"/>
        <w:bottom w:val="none" w:sz="0" w:space="0" w:color="auto"/>
        <w:right w:val="none" w:sz="0" w:space="0" w:color="auto"/>
      </w:divBdr>
    </w:div>
    <w:div w:id="576328787">
      <w:bodyDiv w:val="1"/>
      <w:marLeft w:val="0"/>
      <w:marRight w:val="0"/>
      <w:marTop w:val="0"/>
      <w:marBottom w:val="0"/>
      <w:divBdr>
        <w:top w:val="none" w:sz="0" w:space="0" w:color="auto"/>
        <w:left w:val="none" w:sz="0" w:space="0" w:color="auto"/>
        <w:bottom w:val="none" w:sz="0" w:space="0" w:color="auto"/>
        <w:right w:val="none" w:sz="0" w:space="0" w:color="auto"/>
      </w:divBdr>
    </w:div>
    <w:div w:id="576474101">
      <w:bodyDiv w:val="1"/>
      <w:marLeft w:val="0"/>
      <w:marRight w:val="0"/>
      <w:marTop w:val="0"/>
      <w:marBottom w:val="0"/>
      <w:divBdr>
        <w:top w:val="none" w:sz="0" w:space="0" w:color="auto"/>
        <w:left w:val="none" w:sz="0" w:space="0" w:color="auto"/>
        <w:bottom w:val="none" w:sz="0" w:space="0" w:color="auto"/>
        <w:right w:val="none" w:sz="0" w:space="0" w:color="auto"/>
      </w:divBdr>
    </w:div>
    <w:div w:id="576983041">
      <w:bodyDiv w:val="1"/>
      <w:marLeft w:val="0"/>
      <w:marRight w:val="0"/>
      <w:marTop w:val="0"/>
      <w:marBottom w:val="0"/>
      <w:divBdr>
        <w:top w:val="none" w:sz="0" w:space="0" w:color="auto"/>
        <w:left w:val="none" w:sz="0" w:space="0" w:color="auto"/>
        <w:bottom w:val="none" w:sz="0" w:space="0" w:color="auto"/>
        <w:right w:val="none" w:sz="0" w:space="0" w:color="auto"/>
      </w:divBdr>
    </w:div>
    <w:div w:id="577254299">
      <w:bodyDiv w:val="1"/>
      <w:marLeft w:val="0"/>
      <w:marRight w:val="0"/>
      <w:marTop w:val="0"/>
      <w:marBottom w:val="0"/>
      <w:divBdr>
        <w:top w:val="none" w:sz="0" w:space="0" w:color="auto"/>
        <w:left w:val="none" w:sz="0" w:space="0" w:color="auto"/>
        <w:bottom w:val="none" w:sz="0" w:space="0" w:color="auto"/>
        <w:right w:val="none" w:sz="0" w:space="0" w:color="auto"/>
      </w:divBdr>
    </w:div>
    <w:div w:id="577255149">
      <w:bodyDiv w:val="1"/>
      <w:marLeft w:val="0"/>
      <w:marRight w:val="0"/>
      <w:marTop w:val="0"/>
      <w:marBottom w:val="0"/>
      <w:divBdr>
        <w:top w:val="none" w:sz="0" w:space="0" w:color="auto"/>
        <w:left w:val="none" w:sz="0" w:space="0" w:color="auto"/>
        <w:bottom w:val="none" w:sz="0" w:space="0" w:color="auto"/>
        <w:right w:val="none" w:sz="0" w:space="0" w:color="auto"/>
      </w:divBdr>
    </w:div>
    <w:div w:id="577448955">
      <w:bodyDiv w:val="1"/>
      <w:marLeft w:val="0"/>
      <w:marRight w:val="0"/>
      <w:marTop w:val="0"/>
      <w:marBottom w:val="0"/>
      <w:divBdr>
        <w:top w:val="none" w:sz="0" w:space="0" w:color="auto"/>
        <w:left w:val="none" w:sz="0" w:space="0" w:color="auto"/>
        <w:bottom w:val="none" w:sz="0" w:space="0" w:color="auto"/>
        <w:right w:val="none" w:sz="0" w:space="0" w:color="auto"/>
      </w:divBdr>
    </w:div>
    <w:div w:id="579214129">
      <w:bodyDiv w:val="1"/>
      <w:marLeft w:val="0"/>
      <w:marRight w:val="0"/>
      <w:marTop w:val="0"/>
      <w:marBottom w:val="0"/>
      <w:divBdr>
        <w:top w:val="none" w:sz="0" w:space="0" w:color="auto"/>
        <w:left w:val="none" w:sz="0" w:space="0" w:color="auto"/>
        <w:bottom w:val="none" w:sz="0" w:space="0" w:color="auto"/>
        <w:right w:val="none" w:sz="0" w:space="0" w:color="auto"/>
      </w:divBdr>
    </w:div>
    <w:div w:id="581795111">
      <w:bodyDiv w:val="1"/>
      <w:marLeft w:val="0"/>
      <w:marRight w:val="0"/>
      <w:marTop w:val="0"/>
      <w:marBottom w:val="0"/>
      <w:divBdr>
        <w:top w:val="none" w:sz="0" w:space="0" w:color="auto"/>
        <w:left w:val="none" w:sz="0" w:space="0" w:color="auto"/>
        <w:bottom w:val="none" w:sz="0" w:space="0" w:color="auto"/>
        <w:right w:val="none" w:sz="0" w:space="0" w:color="auto"/>
      </w:divBdr>
    </w:div>
    <w:div w:id="583029210">
      <w:bodyDiv w:val="1"/>
      <w:marLeft w:val="0"/>
      <w:marRight w:val="0"/>
      <w:marTop w:val="0"/>
      <w:marBottom w:val="0"/>
      <w:divBdr>
        <w:top w:val="none" w:sz="0" w:space="0" w:color="auto"/>
        <w:left w:val="none" w:sz="0" w:space="0" w:color="auto"/>
        <w:bottom w:val="none" w:sz="0" w:space="0" w:color="auto"/>
        <w:right w:val="none" w:sz="0" w:space="0" w:color="auto"/>
      </w:divBdr>
    </w:div>
    <w:div w:id="583077158">
      <w:bodyDiv w:val="1"/>
      <w:marLeft w:val="0"/>
      <w:marRight w:val="0"/>
      <w:marTop w:val="0"/>
      <w:marBottom w:val="0"/>
      <w:divBdr>
        <w:top w:val="none" w:sz="0" w:space="0" w:color="auto"/>
        <w:left w:val="none" w:sz="0" w:space="0" w:color="auto"/>
        <w:bottom w:val="none" w:sz="0" w:space="0" w:color="auto"/>
        <w:right w:val="none" w:sz="0" w:space="0" w:color="auto"/>
      </w:divBdr>
    </w:div>
    <w:div w:id="583565028">
      <w:bodyDiv w:val="1"/>
      <w:marLeft w:val="0"/>
      <w:marRight w:val="0"/>
      <w:marTop w:val="0"/>
      <w:marBottom w:val="0"/>
      <w:divBdr>
        <w:top w:val="none" w:sz="0" w:space="0" w:color="auto"/>
        <w:left w:val="none" w:sz="0" w:space="0" w:color="auto"/>
        <w:bottom w:val="none" w:sz="0" w:space="0" w:color="auto"/>
        <w:right w:val="none" w:sz="0" w:space="0" w:color="auto"/>
      </w:divBdr>
    </w:div>
    <w:div w:id="584219891">
      <w:bodyDiv w:val="1"/>
      <w:marLeft w:val="0"/>
      <w:marRight w:val="0"/>
      <w:marTop w:val="0"/>
      <w:marBottom w:val="0"/>
      <w:divBdr>
        <w:top w:val="none" w:sz="0" w:space="0" w:color="auto"/>
        <w:left w:val="none" w:sz="0" w:space="0" w:color="auto"/>
        <w:bottom w:val="none" w:sz="0" w:space="0" w:color="auto"/>
        <w:right w:val="none" w:sz="0" w:space="0" w:color="auto"/>
      </w:divBdr>
    </w:div>
    <w:div w:id="584342013">
      <w:bodyDiv w:val="1"/>
      <w:marLeft w:val="0"/>
      <w:marRight w:val="0"/>
      <w:marTop w:val="0"/>
      <w:marBottom w:val="0"/>
      <w:divBdr>
        <w:top w:val="none" w:sz="0" w:space="0" w:color="auto"/>
        <w:left w:val="none" w:sz="0" w:space="0" w:color="auto"/>
        <w:bottom w:val="none" w:sz="0" w:space="0" w:color="auto"/>
        <w:right w:val="none" w:sz="0" w:space="0" w:color="auto"/>
      </w:divBdr>
    </w:div>
    <w:div w:id="585042111">
      <w:bodyDiv w:val="1"/>
      <w:marLeft w:val="0"/>
      <w:marRight w:val="0"/>
      <w:marTop w:val="0"/>
      <w:marBottom w:val="0"/>
      <w:divBdr>
        <w:top w:val="none" w:sz="0" w:space="0" w:color="auto"/>
        <w:left w:val="none" w:sz="0" w:space="0" w:color="auto"/>
        <w:bottom w:val="none" w:sz="0" w:space="0" w:color="auto"/>
        <w:right w:val="none" w:sz="0" w:space="0" w:color="auto"/>
      </w:divBdr>
    </w:div>
    <w:div w:id="586305490">
      <w:bodyDiv w:val="1"/>
      <w:marLeft w:val="0"/>
      <w:marRight w:val="0"/>
      <w:marTop w:val="0"/>
      <w:marBottom w:val="0"/>
      <w:divBdr>
        <w:top w:val="none" w:sz="0" w:space="0" w:color="auto"/>
        <w:left w:val="none" w:sz="0" w:space="0" w:color="auto"/>
        <w:bottom w:val="none" w:sz="0" w:space="0" w:color="auto"/>
        <w:right w:val="none" w:sz="0" w:space="0" w:color="auto"/>
      </w:divBdr>
    </w:div>
    <w:div w:id="586353391">
      <w:bodyDiv w:val="1"/>
      <w:marLeft w:val="0"/>
      <w:marRight w:val="0"/>
      <w:marTop w:val="0"/>
      <w:marBottom w:val="0"/>
      <w:divBdr>
        <w:top w:val="none" w:sz="0" w:space="0" w:color="auto"/>
        <w:left w:val="none" w:sz="0" w:space="0" w:color="auto"/>
        <w:bottom w:val="none" w:sz="0" w:space="0" w:color="auto"/>
        <w:right w:val="none" w:sz="0" w:space="0" w:color="auto"/>
      </w:divBdr>
    </w:div>
    <w:div w:id="586810373">
      <w:bodyDiv w:val="1"/>
      <w:marLeft w:val="0"/>
      <w:marRight w:val="0"/>
      <w:marTop w:val="0"/>
      <w:marBottom w:val="0"/>
      <w:divBdr>
        <w:top w:val="none" w:sz="0" w:space="0" w:color="auto"/>
        <w:left w:val="none" w:sz="0" w:space="0" w:color="auto"/>
        <w:bottom w:val="none" w:sz="0" w:space="0" w:color="auto"/>
        <w:right w:val="none" w:sz="0" w:space="0" w:color="auto"/>
      </w:divBdr>
    </w:div>
    <w:div w:id="589124763">
      <w:bodyDiv w:val="1"/>
      <w:marLeft w:val="0"/>
      <w:marRight w:val="0"/>
      <w:marTop w:val="0"/>
      <w:marBottom w:val="0"/>
      <w:divBdr>
        <w:top w:val="none" w:sz="0" w:space="0" w:color="auto"/>
        <w:left w:val="none" w:sz="0" w:space="0" w:color="auto"/>
        <w:bottom w:val="none" w:sz="0" w:space="0" w:color="auto"/>
        <w:right w:val="none" w:sz="0" w:space="0" w:color="auto"/>
      </w:divBdr>
    </w:div>
    <w:div w:id="589971159">
      <w:bodyDiv w:val="1"/>
      <w:marLeft w:val="0"/>
      <w:marRight w:val="0"/>
      <w:marTop w:val="0"/>
      <w:marBottom w:val="0"/>
      <w:divBdr>
        <w:top w:val="none" w:sz="0" w:space="0" w:color="auto"/>
        <w:left w:val="none" w:sz="0" w:space="0" w:color="auto"/>
        <w:bottom w:val="none" w:sz="0" w:space="0" w:color="auto"/>
        <w:right w:val="none" w:sz="0" w:space="0" w:color="auto"/>
      </w:divBdr>
    </w:div>
    <w:div w:id="590553339">
      <w:bodyDiv w:val="1"/>
      <w:marLeft w:val="0"/>
      <w:marRight w:val="0"/>
      <w:marTop w:val="0"/>
      <w:marBottom w:val="0"/>
      <w:divBdr>
        <w:top w:val="none" w:sz="0" w:space="0" w:color="auto"/>
        <w:left w:val="none" w:sz="0" w:space="0" w:color="auto"/>
        <w:bottom w:val="none" w:sz="0" w:space="0" w:color="auto"/>
        <w:right w:val="none" w:sz="0" w:space="0" w:color="auto"/>
      </w:divBdr>
    </w:div>
    <w:div w:id="592276814">
      <w:bodyDiv w:val="1"/>
      <w:marLeft w:val="0"/>
      <w:marRight w:val="0"/>
      <w:marTop w:val="0"/>
      <w:marBottom w:val="0"/>
      <w:divBdr>
        <w:top w:val="none" w:sz="0" w:space="0" w:color="auto"/>
        <w:left w:val="none" w:sz="0" w:space="0" w:color="auto"/>
        <w:bottom w:val="none" w:sz="0" w:space="0" w:color="auto"/>
        <w:right w:val="none" w:sz="0" w:space="0" w:color="auto"/>
      </w:divBdr>
    </w:div>
    <w:div w:id="592596133">
      <w:bodyDiv w:val="1"/>
      <w:marLeft w:val="0"/>
      <w:marRight w:val="0"/>
      <w:marTop w:val="0"/>
      <w:marBottom w:val="0"/>
      <w:divBdr>
        <w:top w:val="none" w:sz="0" w:space="0" w:color="auto"/>
        <w:left w:val="none" w:sz="0" w:space="0" w:color="auto"/>
        <w:bottom w:val="none" w:sz="0" w:space="0" w:color="auto"/>
        <w:right w:val="none" w:sz="0" w:space="0" w:color="auto"/>
      </w:divBdr>
    </w:div>
    <w:div w:id="593131860">
      <w:bodyDiv w:val="1"/>
      <w:marLeft w:val="0"/>
      <w:marRight w:val="0"/>
      <w:marTop w:val="0"/>
      <w:marBottom w:val="0"/>
      <w:divBdr>
        <w:top w:val="none" w:sz="0" w:space="0" w:color="auto"/>
        <w:left w:val="none" w:sz="0" w:space="0" w:color="auto"/>
        <w:bottom w:val="none" w:sz="0" w:space="0" w:color="auto"/>
        <w:right w:val="none" w:sz="0" w:space="0" w:color="auto"/>
      </w:divBdr>
    </w:div>
    <w:div w:id="593175217">
      <w:bodyDiv w:val="1"/>
      <w:marLeft w:val="0"/>
      <w:marRight w:val="0"/>
      <w:marTop w:val="0"/>
      <w:marBottom w:val="0"/>
      <w:divBdr>
        <w:top w:val="none" w:sz="0" w:space="0" w:color="auto"/>
        <w:left w:val="none" w:sz="0" w:space="0" w:color="auto"/>
        <w:bottom w:val="none" w:sz="0" w:space="0" w:color="auto"/>
        <w:right w:val="none" w:sz="0" w:space="0" w:color="auto"/>
      </w:divBdr>
    </w:div>
    <w:div w:id="595330149">
      <w:bodyDiv w:val="1"/>
      <w:marLeft w:val="0"/>
      <w:marRight w:val="0"/>
      <w:marTop w:val="0"/>
      <w:marBottom w:val="0"/>
      <w:divBdr>
        <w:top w:val="none" w:sz="0" w:space="0" w:color="auto"/>
        <w:left w:val="none" w:sz="0" w:space="0" w:color="auto"/>
        <w:bottom w:val="none" w:sz="0" w:space="0" w:color="auto"/>
        <w:right w:val="none" w:sz="0" w:space="0" w:color="auto"/>
      </w:divBdr>
    </w:div>
    <w:div w:id="595408266">
      <w:bodyDiv w:val="1"/>
      <w:marLeft w:val="0"/>
      <w:marRight w:val="0"/>
      <w:marTop w:val="0"/>
      <w:marBottom w:val="0"/>
      <w:divBdr>
        <w:top w:val="none" w:sz="0" w:space="0" w:color="auto"/>
        <w:left w:val="none" w:sz="0" w:space="0" w:color="auto"/>
        <w:bottom w:val="none" w:sz="0" w:space="0" w:color="auto"/>
        <w:right w:val="none" w:sz="0" w:space="0" w:color="auto"/>
      </w:divBdr>
    </w:div>
    <w:div w:id="595870950">
      <w:bodyDiv w:val="1"/>
      <w:marLeft w:val="0"/>
      <w:marRight w:val="0"/>
      <w:marTop w:val="0"/>
      <w:marBottom w:val="0"/>
      <w:divBdr>
        <w:top w:val="none" w:sz="0" w:space="0" w:color="auto"/>
        <w:left w:val="none" w:sz="0" w:space="0" w:color="auto"/>
        <w:bottom w:val="none" w:sz="0" w:space="0" w:color="auto"/>
        <w:right w:val="none" w:sz="0" w:space="0" w:color="auto"/>
      </w:divBdr>
    </w:div>
    <w:div w:id="596524097">
      <w:bodyDiv w:val="1"/>
      <w:marLeft w:val="0"/>
      <w:marRight w:val="0"/>
      <w:marTop w:val="0"/>
      <w:marBottom w:val="0"/>
      <w:divBdr>
        <w:top w:val="none" w:sz="0" w:space="0" w:color="auto"/>
        <w:left w:val="none" w:sz="0" w:space="0" w:color="auto"/>
        <w:bottom w:val="none" w:sz="0" w:space="0" w:color="auto"/>
        <w:right w:val="none" w:sz="0" w:space="0" w:color="auto"/>
      </w:divBdr>
    </w:div>
    <w:div w:id="598290921">
      <w:bodyDiv w:val="1"/>
      <w:marLeft w:val="0"/>
      <w:marRight w:val="0"/>
      <w:marTop w:val="0"/>
      <w:marBottom w:val="0"/>
      <w:divBdr>
        <w:top w:val="none" w:sz="0" w:space="0" w:color="auto"/>
        <w:left w:val="none" w:sz="0" w:space="0" w:color="auto"/>
        <w:bottom w:val="none" w:sz="0" w:space="0" w:color="auto"/>
        <w:right w:val="none" w:sz="0" w:space="0" w:color="auto"/>
      </w:divBdr>
    </w:div>
    <w:div w:id="598372120">
      <w:bodyDiv w:val="1"/>
      <w:marLeft w:val="0"/>
      <w:marRight w:val="0"/>
      <w:marTop w:val="0"/>
      <w:marBottom w:val="0"/>
      <w:divBdr>
        <w:top w:val="none" w:sz="0" w:space="0" w:color="auto"/>
        <w:left w:val="none" w:sz="0" w:space="0" w:color="auto"/>
        <w:bottom w:val="none" w:sz="0" w:space="0" w:color="auto"/>
        <w:right w:val="none" w:sz="0" w:space="0" w:color="auto"/>
      </w:divBdr>
    </w:div>
    <w:div w:id="601031359">
      <w:bodyDiv w:val="1"/>
      <w:marLeft w:val="0"/>
      <w:marRight w:val="0"/>
      <w:marTop w:val="0"/>
      <w:marBottom w:val="0"/>
      <w:divBdr>
        <w:top w:val="none" w:sz="0" w:space="0" w:color="auto"/>
        <w:left w:val="none" w:sz="0" w:space="0" w:color="auto"/>
        <w:bottom w:val="none" w:sz="0" w:space="0" w:color="auto"/>
        <w:right w:val="none" w:sz="0" w:space="0" w:color="auto"/>
      </w:divBdr>
    </w:div>
    <w:div w:id="601884301">
      <w:bodyDiv w:val="1"/>
      <w:marLeft w:val="0"/>
      <w:marRight w:val="0"/>
      <w:marTop w:val="0"/>
      <w:marBottom w:val="0"/>
      <w:divBdr>
        <w:top w:val="none" w:sz="0" w:space="0" w:color="auto"/>
        <w:left w:val="none" w:sz="0" w:space="0" w:color="auto"/>
        <w:bottom w:val="none" w:sz="0" w:space="0" w:color="auto"/>
        <w:right w:val="none" w:sz="0" w:space="0" w:color="auto"/>
      </w:divBdr>
    </w:div>
    <w:div w:id="603464854">
      <w:bodyDiv w:val="1"/>
      <w:marLeft w:val="0"/>
      <w:marRight w:val="0"/>
      <w:marTop w:val="0"/>
      <w:marBottom w:val="0"/>
      <w:divBdr>
        <w:top w:val="none" w:sz="0" w:space="0" w:color="auto"/>
        <w:left w:val="none" w:sz="0" w:space="0" w:color="auto"/>
        <w:bottom w:val="none" w:sz="0" w:space="0" w:color="auto"/>
        <w:right w:val="none" w:sz="0" w:space="0" w:color="auto"/>
      </w:divBdr>
    </w:div>
    <w:div w:id="603614441">
      <w:bodyDiv w:val="1"/>
      <w:marLeft w:val="0"/>
      <w:marRight w:val="0"/>
      <w:marTop w:val="0"/>
      <w:marBottom w:val="0"/>
      <w:divBdr>
        <w:top w:val="none" w:sz="0" w:space="0" w:color="auto"/>
        <w:left w:val="none" w:sz="0" w:space="0" w:color="auto"/>
        <w:bottom w:val="none" w:sz="0" w:space="0" w:color="auto"/>
        <w:right w:val="none" w:sz="0" w:space="0" w:color="auto"/>
      </w:divBdr>
    </w:div>
    <w:div w:id="603659120">
      <w:bodyDiv w:val="1"/>
      <w:marLeft w:val="0"/>
      <w:marRight w:val="0"/>
      <w:marTop w:val="0"/>
      <w:marBottom w:val="0"/>
      <w:divBdr>
        <w:top w:val="none" w:sz="0" w:space="0" w:color="auto"/>
        <w:left w:val="none" w:sz="0" w:space="0" w:color="auto"/>
        <w:bottom w:val="none" w:sz="0" w:space="0" w:color="auto"/>
        <w:right w:val="none" w:sz="0" w:space="0" w:color="auto"/>
      </w:divBdr>
    </w:div>
    <w:div w:id="604313738">
      <w:bodyDiv w:val="1"/>
      <w:marLeft w:val="0"/>
      <w:marRight w:val="0"/>
      <w:marTop w:val="0"/>
      <w:marBottom w:val="0"/>
      <w:divBdr>
        <w:top w:val="none" w:sz="0" w:space="0" w:color="auto"/>
        <w:left w:val="none" w:sz="0" w:space="0" w:color="auto"/>
        <w:bottom w:val="none" w:sz="0" w:space="0" w:color="auto"/>
        <w:right w:val="none" w:sz="0" w:space="0" w:color="auto"/>
      </w:divBdr>
    </w:div>
    <w:div w:id="604852812">
      <w:bodyDiv w:val="1"/>
      <w:marLeft w:val="0"/>
      <w:marRight w:val="0"/>
      <w:marTop w:val="0"/>
      <w:marBottom w:val="0"/>
      <w:divBdr>
        <w:top w:val="none" w:sz="0" w:space="0" w:color="auto"/>
        <w:left w:val="none" w:sz="0" w:space="0" w:color="auto"/>
        <w:bottom w:val="none" w:sz="0" w:space="0" w:color="auto"/>
        <w:right w:val="none" w:sz="0" w:space="0" w:color="auto"/>
      </w:divBdr>
    </w:div>
    <w:div w:id="605889690">
      <w:bodyDiv w:val="1"/>
      <w:marLeft w:val="0"/>
      <w:marRight w:val="0"/>
      <w:marTop w:val="0"/>
      <w:marBottom w:val="0"/>
      <w:divBdr>
        <w:top w:val="none" w:sz="0" w:space="0" w:color="auto"/>
        <w:left w:val="none" w:sz="0" w:space="0" w:color="auto"/>
        <w:bottom w:val="none" w:sz="0" w:space="0" w:color="auto"/>
        <w:right w:val="none" w:sz="0" w:space="0" w:color="auto"/>
      </w:divBdr>
    </w:div>
    <w:div w:id="606011770">
      <w:bodyDiv w:val="1"/>
      <w:marLeft w:val="0"/>
      <w:marRight w:val="0"/>
      <w:marTop w:val="0"/>
      <w:marBottom w:val="0"/>
      <w:divBdr>
        <w:top w:val="none" w:sz="0" w:space="0" w:color="auto"/>
        <w:left w:val="none" w:sz="0" w:space="0" w:color="auto"/>
        <w:bottom w:val="none" w:sz="0" w:space="0" w:color="auto"/>
        <w:right w:val="none" w:sz="0" w:space="0" w:color="auto"/>
      </w:divBdr>
    </w:div>
    <w:div w:id="607200034">
      <w:bodyDiv w:val="1"/>
      <w:marLeft w:val="0"/>
      <w:marRight w:val="0"/>
      <w:marTop w:val="0"/>
      <w:marBottom w:val="0"/>
      <w:divBdr>
        <w:top w:val="none" w:sz="0" w:space="0" w:color="auto"/>
        <w:left w:val="none" w:sz="0" w:space="0" w:color="auto"/>
        <w:bottom w:val="none" w:sz="0" w:space="0" w:color="auto"/>
        <w:right w:val="none" w:sz="0" w:space="0" w:color="auto"/>
      </w:divBdr>
    </w:div>
    <w:div w:id="609092540">
      <w:bodyDiv w:val="1"/>
      <w:marLeft w:val="0"/>
      <w:marRight w:val="0"/>
      <w:marTop w:val="0"/>
      <w:marBottom w:val="0"/>
      <w:divBdr>
        <w:top w:val="none" w:sz="0" w:space="0" w:color="auto"/>
        <w:left w:val="none" w:sz="0" w:space="0" w:color="auto"/>
        <w:bottom w:val="none" w:sz="0" w:space="0" w:color="auto"/>
        <w:right w:val="none" w:sz="0" w:space="0" w:color="auto"/>
      </w:divBdr>
    </w:div>
    <w:div w:id="610480346">
      <w:bodyDiv w:val="1"/>
      <w:marLeft w:val="0"/>
      <w:marRight w:val="0"/>
      <w:marTop w:val="0"/>
      <w:marBottom w:val="0"/>
      <w:divBdr>
        <w:top w:val="none" w:sz="0" w:space="0" w:color="auto"/>
        <w:left w:val="none" w:sz="0" w:space="0" w:color="auto"/>
        <w:bottom w:val="none" w:sz="0" w:space="0" w:color="auto"/>
        <w:right w:val="none" w:sz="0" w:space="0" w:color="auto"/>
      </w:divBdr>
    </w:div>
    <w:div w:id="610743263">
      <w:bodyDiv w:val="1"/>
      <w:marLeft w:val="0"/>
      <w:marRight w:val="0"/>
      <w:marTop w:val="0"/>
      <w:marBottom w:val="0"/>
      <w:divBdr>
        <w:top w:val="none" w:sz="0" w:space="0" w:color="auto"/>
        <w:left w:val="none" w:sz="0" w:space="0" w:color="auto"/>
        <w:bottom w:val="none" w:sz="0" w:space="0" w:color="auto"/>
        <w:right w:val="none" w:sz="0" w:space="0" w:color="auto"/>
      </w:divBdr>
    </w:div>
    <w:div w:id="611519475">
      <w:bodyDiv w:val="1"/>
      <w:marLeft w:val="0"/>
      <w:marRight w:val="0"/>
      <w:marTop w:val="0"/>
      <w:marBottom w:val="0"/>
      <w:divBdr>
        <w:top w:val="none" w:sz="0" w:space="0" w:color="auto"/>
        <w:left w:val="none" w:sz="0" w:space="0" w:color="auto"/>
        <w:bottom w:val="none" w:sz="0" w:space="0" w:color="auto"/>
        <w:right w:val="none" w:sz="0" w:space="0" w:color="auto"/>
      </w:divBdr>
    </w:div>
    <w:div w:id="612440216">
      <w:bodyDiv w:val="1"/>
      <w:marLeft w:val="0"/>
      <w:marRight w:val="0"/>
      <w:marTop w:val="0"/>
      <w:marBottom w:val="0"/>
      <w:divBdr>
        <w:top w:val="none" w:sz="0" w:space="0" w:color="auto"/>
        <w:left w:val="none" w:sz="0" w:space="0" w:color="auto"/>
        <w:bottom w:val="none" w:sz="0" w:space="0" w:color="auto"/>
        <w:right w:val="none" w:sz="0" w:space="0" w:color="auto"/>
      </w:divBdr>
    </w:div>
    <w:div w:id="612518193">
      <w:bodyDiv w:val="1"/>
      <w:marLeft w:val="0"/>
      <w:marRight w:val="0"/>
      <w:marTop w:val="0"/>
      <w:marBottom w:val="0"/>
      <w:divBdr>
        <w:top w:val="none" w:sz="0" w:space="0" w:color="auto"/>
        <w:left w:val="none" w:sz="0" w:space="0" w:color="auto"/>
        <w:bottom w:val="none" w:sz="0" w:space="0" w:color="auto"/>
        <w:right w:val="none" w:sz="0" w:space="0" w:color="auto"/>
      </w:divBdr>
    </w:div>
    <w:div w:id="613168859">
      <w:bodyDiv w:val="1"/>
      <w:marLeft w:val="0"/>
      <w:marRight w:val="0"/>
      <w:marTop w:val="0"/>
      <w:marBottom w:val="0"/>
      <w:divBdr>
        <w:top w:val="none" w:sz="0" w:space="0" w:color="auto"/>
        <w:left w:val="none" w:sz="0" w:space="0" w:color="auto"/>
        <w:bottom w:val="none" w:sz="0" w:space="0" w:color="auto"/>
        <w:right w:val="none" w:sz="0" w:space="0" w:color="auto"/>
      </w:divBdr>
    </w:div>
    <w:div w:id="614139360">
      <w:bodyDiv w:val="1"/>
      <w:marLeft w:val="0"/>
      <w:marRight w:val="0"/>
      <w:marTop w:val="0"/>
      <w:marBottom w:val="0"/>
      <w:divBdr>
        <w:top w:val="none" w:sz="0" w:space="0" w:color="auto"/>
        <w:left w:val="none" w:sz="0" w:space="0" w:color="auto"/>
        <w:bottom w:val="none" w:sz="0" w:space="0" w:color="auto"/>
        <w:right w:val="none" w:sz="0" w:space="0" w:color="auto"/>
      </w:divBdr>
    </w:div>
    <w:div w:id="614946600">
      <w:bodyDiv w:val="1"/>
      <w:marLeft w:val="0"/>
      <w:marRight w:val="0"/>
      <w:marTop w:val="0"/>
      <w:marBottom w:val="0"/>
      <w:divBdr>
        <w:top w:val="none" w:sz="0" w:space="0" w:color="auto"/>
        <w:left w:val="none" w:sz="0" w:space="0" w:color="auto"/>
        <w:bottom w:val="none" w:sz="0" w:space="0" w:color="auto"/>
        <w:right w:val="none" w:sz="0" w:space="0" w:color="auto"/>
      </w:divBdr>
    </w:div>
    <w:div w:id="615907788">
      <w:bodyDiv w:val="1"/>
      <w:marLeft w:val="0"/>
      <w:marRight w:val="0"/>
      <w:marTop w:val="0"/>
      <w:marBottom w:val="0"/>
      <w:divBdr>
        <w:top w:val="none" w:sz="0" w:space="0" w:color="auto"/>
        <w:left w:val="none" w:sz="0" w:space="0" w:color="auto"/>
        <w:bottom w:val="none" w:sz="0" w:space="0" w:color="auto"/>
        <w:right w:val="none" w:sz="0" w:space="0" w:color="auto"/>
      </w:divBdr>
    </w:div>
    <w:div w:id="617759834">
      <w:bodyDiv w:val="1"/>
      <w:marLeft w:val="0"/>
      <w:marRight w:val="0"/>
      <w:marTop w:val="0"/>
      <w:marBottom w:val="0"/>
      <w:divBdr>
        <w:top w:val="none" w:sz="0" w:space="0" w:color="auto"/>
        <w:left w:val="none" w:sz="0" w:space="0" w:color="auto"/>
        <w:bottom w:val="none" w:sz="0" w:space="0" w:color="auto"/>
        <w:right w:val="none" w:sz="0" w:space="0" w:color="auto"/>
      </w:divBdr>
    </w:div>
    <w:div w:id="617836347">
      <w:bodyDiv w:val="1"/>
      <w:marLeft w:val="0"/>
      <w:marRight w:val="0"/>
      <w:marTop w:val="0"/>
      <w:marBottom w:val="0"/>
      <w:divBdr>
        <w:top w:val="none" w:sz="0" w:space="0" w:color="auto"/>
        <w:left w:val="none" w:sz="0" w:space="0" w:color="auto"/>
        <w:bottom w:val="none" w:sz="0" w:space="0" w:color="auto"/>
        <w:right w:val="none" w:sz="0" w:space="0" w:color="auto"/>
      </w:divBdr>
    </w:div>
    <w:div w:id="619260058">
      <w:bodyDiv w:val="1"/>
      <w:marLeft w:val="0"/>
      <w:marRight w:val="0"/>
      <w:marTop w:val="0"/>
      <w:marBottom w:val="0"/>
      <w:divBdr>
        <w:top w:val="none" w:sz="0" w:space="0" w:color="auto"/>
        <w:left w:val="none" w:sz="0" w:space="0" w:color="auto"/>
        <w:bottom w:val="none" w:sz="0" w:space="0" w:color="auto"/>
        <w:right w:val="none" w:sz="0" w:space="0" w:color="auto"/>
      </w:divBdr>
    </w:div>
    <w:div w:id="621035914">
      <w:bodyDiv w:val="1"/>
      <w:marLeft w:val="0"/>
      <w:marRight w:val="0"/>
      <w:marTop w:val="0"/>
      <w:marBottom w:val="0"/>
      <w:divBdr>
        <w:top w:val="none" w:sz="0" w:space="0" w:color="auto"/>
        <w:left w:val="none" w:sz="0" w:space="0" w:color="auto"/>
        <w:bottom w:val="none" w:sz="0" w:space="0" w:color="auto"/>
        <w:right w:val="none" w:sz="0" w:space="0" w:color="auto"/>
      </w:divBdr>
    </w:div>
    <w:div w:id="622267939">
      <w:bodyDiv w:val="1"/>
      <w:marLeft w:val="0"/>
      <w:marRight w:val="0"/>
      <w:marTop w:val="0"/>
      <w:marBottom w:val="0"/>
      <w:divBdr>
        <w:top w:val="none" w:sz="0" w:space="0" w:color="auto"/>
        <w:left w:val="none" w:sz="0" w:space="0" w:color="auto"/>
        <w:bottom w:val="none" w:sz="0" w:space="0" w:color="auto"/>
        <w:right w:val="none" w:sz="0" w:space="0" w:color="auto"/>
      </w:divBdr>
    </w:div>
    <w:div w:id="622419046">
      <w:bodyDiv w:val="1"/>
      <w:marLeft w:val="0"/>
      <w:marRight w:val="0"/>
      <w:marTop w:val="0"/>
      <w:marBottom w:val="0"/>
      <w:divBdr>
        <w:top w:val="none" w:sz="0" w:space="0" w:color="auto"/>
        <w:left w:val="none" w:sz="0" w:space="0" w:color="auto"/>
        <w:bottom w:val="none" w:sz="0" w:space="0" w:color="auto"/>
        <w:right w:val="none" w:sz="0" w:space="0" w:color="auto"/>
      </w:divBdr>
    </w:div>
    <w:div w:id="625233805">
      <w:bodyDiv w:val="1"/>
      <w:marLeft w:val="0"/>
      <w:marRight w:val="0"/>
      <w:marTop w:val="0"/>
      <w:marBottom w:val="0"/>
      <w:divBdr>
        <w:top w:val="none" w:sz="0" w:space="0" w:color="auto"/>
        <w:left w:val="none" w:sz="0" w:space="0" w:color="auto"/>
        <w:bottom w:val="none" w:sz="0" w:space="0" w:color="auto"/>
        <w:right w:val="none" w:sz="0" w:space="0" w:color="auto"/>
      </w:divBdr>
    </w:div>
    <w:div w:id="625308854">
      <w:bodyDiv w:val="1"/>
      <w:marLeft w:val="0"/>
      <w:marRight w:val="0"/>
      <w:marTop w:val="0"/>
      <w:marBottom w:val="0"/>
      <w:divBdr>
        <w:top w:val="none" w:sz="0" w:space="0" w:color="auto"/>
        <w:left w:val="none" w:sz="0" w:space="0" w:color="auto"/>
        <w:bottom w:val="none" w:sz="0" w:space="0" w:color="auto"/>
        <w:right w:val="none" w:sz="0" w:space="0" w:color="auto"/>
      </w:divBdr>
    </w:div>
    <w:div w:id="626546965">
      <w:bodyDiv w:val="1"/>
      <w:marLeft w:val="0"/>
      <w:marRight w:val="0"/>
      <w:marTop w:val="0"/>
      <w:marBottom w:val="0"/>
      <w:divBdr>
        <w:top w:val="none" w:sz="0" w:space="0" w:color="auto"/>
        <w:left w:val="none" w:sz="0" w:space="0" w:color="auto"/>
        <w:bottom w:val="none" w:sz="0" w:space="0" w:color="auto"/>
        <w:right w:val="none" w:sz="0" w:space="0" w:color="auto"/>
      </w:divBdr>
    </w:div>
    <w:div w:id="627973408">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628557623">
      <w:bodyDiv w:val="1"/>
      <w:marLeft w:val="0"/>
      <w:marRight w:val="0"/>
      <w:marTop w:val="0"/>
      <w:marBottom w:val="0"/>
      <w:divBdr>
        <w:top w:val="none" w:sz="0" w:space="0" w:color="auto"/>
        <w:left w:val="none" w:sz="0" w:space="0" w:color="auto"/>
        <w:bottom w:val="none" w:sz="0" w:space="0" w:color="auto"/>
        <w:right w:val="none" w:sz="0" w:space="0" w:color="auto"/>
      </w:divBdr>
    </w:div>
    <w:div w:id="628979549">
      <w:bodyDiv w:val="1"/>
      <w:marLeft w:val="0"/>
      <w:marRight w:val="0"/>
      <w:marTop w:val="0"/>
      <w:marBottom w:val="0"/>
      <w:divBdr>
        <w:top w:val="none" w:sz="0" w:space="0" w:color="auto"/>
        <w:left w:val="none" w:sz="0" w:space="0" w:color="auto"/>
        <w:bottom w:val="none" w:sz="0" w:space="0" w:color="auto"/>
        <w:right w:val="none" w:sz="0" w:space="0" w:color="auto"/>
      </w:divBdr>
    </w:div>
    <w:div w:id="630787127">
      <w:bodyDiv w:val="1"/>
      <w:marLeft w:val="0"/>
      <w:marRight w:val="0"/>
      <w:marTop w:val="0"/>
      <w:marBottom w:val="0"/>
      <w:divBdr>
        <w:top w:val="none" w:sz="0" w:space="0" w:color="auto"/>
        <w:left w:val="none" w:sz="0" w:space="0" w:color="auto"/>
        <w:bottom w:val="none" w:sz="0" w:space="0" w:color="auto"/>
        <w:right w:val="none" w:sz="0" w:space="0" w:color="auto"/>
      </w:divBdr>
    </w:div>
    <w:div w:id="630865658">
      <w:bodyDiv w:val="1"/>
      <w:marLeft w:val="0"/>
      <w:marRight w:val="0"/>
      <w:marTop w:val="0"/>
      <w:marBottom w:val="0"/>
      <w:divBdr>
        <w:top w:val="none" w:sz="0" w:space="0" w:color="auto"/>
        <w:left w:val="none" w:sz="0" w:space="0" w:color="auto"/>
        <w:bottom w:val="none" w:sz="0" w:space="0" w:color="auto"/>
        <w:right w:val="none" w:sz="0" w:space="0" w:color="auto"/>
      </w:divBdr>
    </w:div>
    <w:div w:id="632517642">
      <w:bodyDiv w:val="1"/>
      <w:marLeft w:val="0"/>
      <w:marRight w:val="0"/>
      <w:marTop w:val="0"/>
      <w:marBottom w:val="0"/>
      <w:divBdr>
        <w:top w:val="none" w:sz="0" w:space="0" w:color="auto"/>
        <w:left w:val="none" w:sz="0" w:space="0" w:color="auto"/>
        <w:bottom w:val="none" w:sz="0" w:space="0" w:color="auto"/>
        <w:right w:val="none" w:sz="0" w:space="0" w:color="auto"/>
      </w:divBdr>
    </w:div>
    <w:div w:id="635600646">
      <w:bodyDiv w:val="1"/>
      <w:marLeft w:val="0"/>
      <w:marRight w:val="0"/>
      <w:marTop w:val="0"/>
      <w:marBottom w:val="0"/>
      <w:divBdr>
        <w:top w:val="none" w:sz="0" w:space="0" w:color="auto"/>
        <w:left w:val="none" w:sz="0" w:space="0" w:color="auto"/>
        <w:bottom w:val="none" w:sz="0" w:space="0" w:color="auto"/>
        <w:right w:val="none" w:sz="0" w:space="0" w:color="auto"/>
      </w:divBdr>
    </w:div>
    <w:div w:id="638605948">
      <w:bodyDiv w:val="1"/>
      <w:marLeft w:val="0"/>
      <w:marRight w:val="0"/>
      <w:marTop w:val="0"/>
      <w:marBottom w:val="0"/>
      <w:divBdr>
        <w:top w:val="none" w:sz="0" w:space="0" w:color="auto"/>
        <w:left w:val="none" w:sz="0" w:space="0" w:color="auto"/>
        <w:bottom w:val="none" w:sz="0" w:space="0" w:color="auto"/>
        <w:right w:val="none" w:sz="0" w:space="0" w:color="auto"/>
      </w:divBdr>
    </w:div>
    <w:div w:id="640306112">
      <w:bodyDiv w:val="1"/>
      <w:marLeft w:val="0"/>
      <w:marRight w:val="0"/>
      <w:marTop w:val="0"/>
      <w:marBottom w:val="0"/>
      <w:divBdr>
        <w:top w:val="none" w:sz="0" w:space="0" w:color="auto"/>
        <w:left w:val="none" w:sz="0" w:space="0" w:color="auto"/>
        <w:bottom w:val="none" w:sz="0" w:space="0" w:color="auto"/>
        <w:right w:val="none" w:sz="0" w:space="0" w:color="auto"/>
      </w:divBdr>
    </w:div>
    <w:div w:id="640429718">
      <w:bodyDiv w:val="1"/>
      <w:marLeft w:val="0"/>
      <w:marRight w:val="0"/>
      <w:marTop w:val="0"/>
      <w:marBottom w:val="0"/>
      <w:divBdr>
        <w:top w:val="none" w:sz="0" w:space="0" w:color="auto"/>
        <w:left w:val="none" w:sz="0" w:space="0" w:color="auto"/>
        <w:bottom w:val="none" w:sz="0" w:space="0" w:color="auto"/>
        <w:right w:val="none" w:sz="0" w:space="0" w:color="auto"/>
      </w:divBdr>
    </w:div>
    <w:div w:id="641740016">
      <w:bodyDiv w:val="1"/>
      <w:marLeft w:val="0"/>
      <w:marRight w:val="0"/>
      <w:marTop w:val="0"/>
      <w:marBottom w:val="0"/>
      <w:divBdr>
        <w:top w:val="none" w:sz="0" w:space="0" w:color="auto"/>
        <w:left w:val="none" w:sz="0" w:space="0" w:color="auto"/>
        <w:bottom w:val="none" w:sz="0" w:space="0" w:color="auto"/>
        <w:right w:val="none" w:sz="0" w:space="0" w:color="auto"/>
      </w:divBdr>
    </w:div>
    <w:div w:id="641929739">
      <w:bodyDiv w:val="1"/>
      <w:marLeft w:val="0"/>
      <w:marRight w:val="0"/>
      <w:marTop w:val="0"/>
      <w:marBottom w:val="0"/>
      <w:divBdr>
        <w:top w:val="none" w:sz="0" w:space="0" w:color="auto"/>
        <w:left w:val="none" w:sz="0" w:space="0" w:color="auto"/>
        <w:bottom w:val="none" w:sz="0" w:space="0" w:color="auto"/>
        <w:right w:val="none" w:sz="0" w:space="0" w:color="auto"/>
      </w:divBdr>
    </w:div>
    <w:div w:id="643659247">
      <w:bodyDiv w:val="1"/>
      <w:marLeft w:val="0"/>
      <w:marRight w:val="0"/>
      <w:marTop w:val="0"/>
      <w:marBottom w:val="0"/>
      <w:divBdr>
        <w:top w:val="none" w:sz="0" w:space="0" w:color="auto"/>
        <w:left w:val="none" w:sz="0" w:space="0" w:color="auto"/>
        <w:bottom w:val="none" w:sz="0" w:space="0" w:color="auto"/>
        <w:right w:val="none" w:sz="0" w:space="0" w:color="auto"/>
      </w:divBdr>
    </w:div>
    <w:div w:id="643780068">
      <w:bodyDiv w:val="1"/>
      <w:marLeft w:val="0"/>
      <w:marRight w:val="0"/>
      <w:marTop w:val="0"/>
      <w:marBottom w:val="0"/>
      <w:divBdr>
        <w:top w:val="none" w:sz="0" w:space="0" w:color="auto"/>
        <w:left w:val="none" w:sz="0" w:space="0" w:color="auto"/>
        <w:bottom w:val="none" w:sz="0" w:space="0" w:color="auto"/>
        <w:right w:val="none" w:sz="0" w:space="0" w:color="auto"/>
      </w:divBdr>
    </w:div>
    <w:div w:id="645166404">
      <w:bodyDiv w:val="1"/>
      <w:marLeft w:val="0"/>
      <w:marRight w:val="0"/>
      <w:marTop w:val="0"/>
      <w:marBottom w:val="0"/>
      <w:divBdr>
        <w:top w:val="none" w:sz="0" w:space="0" w:color="auto"/>
        <w:left w:val="none" w:sz="0" w:space="0" w:color="auto"/>
        <w:bottom w:val="none" w:sz="0" w:space="0" w:color="auto"/>
        <w:right w:val="none" w:sz="0" w:space="0" w:color="auto"/>
      </w:divBdr>
    </w:div>
    <w:div w:id="645863281">
      <w:bodyDiv w:val="1"/>
      <w:marLeft w:val="0"/>
      <w:marRight w:val="0"/>
      <w:marTop w:val="0"/>
      <w:marBottom w:val="0"/>
      <w:divBdr>
        <w:top w:val="none" w:sz="0" w:space="0" w:color="auto"/>
        <w:left w:val="none" w:sz="0" w:space="0" w:color="auto"/>
        <w:bottom w:val="none" w:sz="0" w:space="0" w:color="auto"/>
        <w:right w:val="none" w:sz="0" w:space="0" w:color="auto"/>
      </w:divBdr>
    </w:div>
    <w:div w:id="646012039">
      <w:bodyDiv w:val="1"/>
      <w:marLeft w:val="0"/>
      <w:marRight w:val="0"/>
      <w:marTop w:val="0"/>
      <w:marBottom w:val="0"/>
      <w:divBdr>
        <w:top w:val="none" w:sz="0" w:space="0" w:color="auto"/>
        <w:left w:val="none" w:sz="0" w:space="0" w:color="auto"/>
        <w:bottom w:val="none" w:sz="0" w:space="0" w:color="auto"/>
        <w:right w:val="none" w:sz="0" w:space="0" w:color="auto"/>
      </w:divBdr>
    </w:div>
    <w:div w:id="647251814">
      <w:bodyDiv w:val="1"/>
      <w:marLeft w:val="0"/>
      <w:marRight w:val="0"/>
      <w:marTop w:val="0"/>
      <w:marBottom w:val="0"/>
      <w:divBdr>
        <w:top w:val="none" w:sz="0" w:space="0" w:color="auto"/>
        <w:left w:val="none" w:sz="0" w:space="0" w:color="auto"/>
        <w:bottom w:val="none" w:sz="0" w:space="0" w:color="auto"/>
        <w:right w:val="none" w:sz="0" w:space="0" w:color="auto"/>
      </w:divBdr>
    </w:div>
    <w:div w:id="647517579">
      <w:bodyDiv w:val="1"/>
      <w:marLeft w:val="0"/>
      <w:marRight w:val="0"/>
      <w:marTop w:val="0"/>
      <w:marBottom w:val="0"/>
      <w:divBdr>
        <w:top w:val="none" w:sz="0" w:space="0" w:color="auto"/>
        <w:left w:val="none" w:sz="0" w:space="0" w:color="auto"/>
        <w:bottom w:val="none" w:sz="0" w:space="0" w:color="auto"/>
        <w:right w:val="none" w:sz="0" w:space="0" w:color="auto"/>
      </w:divBdr>
    </w:div>
    <w:div w:id="648362012">
      <w:bodyDiv w:val="1"/>
      <w:marLeft w:val="0"/>
      <w:marRight w:val="0"/>
      <w:marTop w:val="0"/>
      <w:marBottom w:val="0"/>
      <w:divBdr>
        <w:top w:val="none" w:sz="0" w:space="0" w:color="auto"/>
        <w:left w:val="none" w:sz="0" w:space="0" w:color="auto"/>
        <w:bottom w:val="none" w:sz="0" w:space="0" w:color="auto"/>
        <w:right w:val="none" w:sz="0" w:space="0" w:color="auto"/>
      </w:divBdr>
    </w:div>
    <w:div w:id="649090739">
      <w:bodyDiv w:val="1"/>
      <w:marLeft w:val="0"/>
      <w:marRight w:val="0"/>
      <w:marTop w:val="0"/>
      <w:marBottom w:val="0"/>
      <w:divBdr>
        <w:top w:val="none" w:sz="0" w:space="0" w:color="auto"/>
        <w:left w:val="none" w:sz="0" w:space="0" w:color="auto"/>
        <w:bottom w:val="none" w:sz="0" w:space="0" w:color="auto"/>
        <w:right w:val="none" w:sz="0" w:space="0" w:color="auto"/>
      </w:divBdr>
    </w:div>
    <w:div w:id="650135528">
      <w:bodyDiv w:val="1"/>
      <w:marLeft w:val="0"/>
      <w:marRight w:val="0"/>
      <w:marTop w:val="0"/>
      <w:marBottom w:val="0"/>
      <w:divBdr>
        <w:top w:val="none" w:sz="0" w:space="0" w:color="auto"/>
        <w:left w:val="none" w:sz="0" w:space="0" w:color="auto"/>
        <w:bottom w:val="none" w:sz="0" w:space="0" w:color="auto"/>
        <w:right w:val="none" w:sz="0" w:space="0" w:color="auto"/>
      </w:divBdr>
    </w:div>
    <w:div w:id="650183407">
      <w:bodyDiv w:val="1"/>
      <w:marLeft w:val="0"/>
      <w:marRight w:val="0"/>
      <w:marTop w:val="0"/>
      <w:marBottom w:val="0"/>
      <w:divBdr>
        <w:top w:val="none" w:sz="0" w:space="0" w:color="auto"/>
        <w:left w:val="none" w:sz="0" w:space="0" w:color="auto"/>
        <w:bottom w:val="none" w:sz="0" w:space="0" w:color="auto"/>
        <w:right w:val="none" w:sz="0" w:space="0" w:color="auto"/>
      </w:divBdr>
    </w:div>
    <w:div w:id="651299007">
      <w:bodyDiv w:val="1"/>
      <w:marLeft w:val="0"/>
      <w:marRight w:val="0"/>
      <w:marTop w:val="0"/>
      <w:marBottom w:val="0"/>
      <w:divBdr>
        <w:top w:val="none" w:sz="0" w:space="0" w:color="auto"/>
        <w:left w:val="none" w:sz="0" w:space="0" w:color="auto"/>
        <w:bottom w:val="none" w:sz="0" w:space="0" w:color="auto"/>
        <w:right w:val="none" w:sz="0" w:space="0" w:color="auto"/>
      </w:divBdr>
    </w:div>
    <w:div w:id="654266641">
      <w:bodyDiv w:val="1"/>
      <w:marLeft w:val="0"/>
      <w:marRight w:val="0"/>
      <w:marTop w:val="0"/>
      <w:marBottom w:val="0"/>
      <w:divBdr>
        <w:top w:val="none" w:sz="0" w:space="0" w:color="auto"/>
        <w:left w:val="none" w:sz="0" w:space="0" w:color="auto"/>
        <w:bottom w:val="none" w:sz="0" w:space="0" w:color="auto"/>
        <w:right w:val="none" w:sz="0" w:space="0" w:color="auto"/>
      </w:divBdr>
    </w:div>
    <w:div w:id="654605416">
      <w:bodyDiv w:val="1"/>
      <w:marLeft w:val="0"/>
      <w:marRight w:val="0"/>
      <w:marTop w:val="0"/>
      <w:marBottom w:val="0"/>
      <w:divBdr>
        <w:top w:val="none" w:sz="0" w:space="0" w:color="auto"/>
        <w:left w:val="none" w:sz="0" w:space="0" w:color="auto"/>
        <w:bottom w:val="none" w:sz="0" w:space="0" w:color="auto"/>
        <w:right w:val="none" w:sz="0" w:space="0" w:color="auto"/>
      </w:divBdr>
    </w:div>
    <w:div w:id="655496702">
      <w:bodyDiv w:val="1"/>
      <w:marLeft w:val="0"/>
      <w:marRight w:val="0"/>
      <w:marTop w:val="0"/>
      <w:marBottom w:val="0"/>
      <w:divBdr>
        <w:top w:val="none" w:sz="0" w:space="0" w:color="auto"/>
        <w:left w:val="none" w:sz="0" w:space="0" w:color="auto"/>
        <w:bottom w:val="none" w:sz="0" w:space="0" w:color="auto"/>
        <w:right w:val="none" w:sz="0" w:space="0" w:color="auto"/>
      </w:divBdr>
    </w:div>
    <w:div w:id="655956533">
      <w:bodyDiv w:val="1"/>
      <w:marLeft w:val="0"/>
      <w:marRight w:val="0"/>
      <w:marTop w:val="0"/>
      <w:marBottom w:val="0"/>
      <w:divBdr>
        <w:top w:val="none" w:sz="0" w:space="0" w:color="auto"/>
        <w:left w:val="none" w:sz="0" w:space="0" w:color="auto"/>
        <w:bottom w:val="none" w:sz="0" w:space="0" w:color="auto"/>
        <w:right w:val="none" w:sz="0" w:space="0" w:color="auto"/>
      </w:divBdr>
    </w:div>
    <w:div w:id="658073692">
      <w:bodyDiv w:val="1"/>
      <w:marLeft w:val="0"/>
      <w:marRight w:val="0"/>
      <w:marTop w:val="0"/>
      <w:marBottom w:val="0"/>
      <w:divBdr>
        <w:top w:val="none" w:sz="0" w:space="0" w:color="auto"/>
        <w:left w:val="none" w:sz="0" w:space="0" w:color="auto"/>
        <w:bottom w:val="none" w:sz="0" w:space="0" w:color="auto"/>
        <w:right w:val="none" w:sz="0" w:space="0" w:color="auto"/>
      </w:divBdr>
    </w:div>
    <w:div w:id="663706623">
      <w:bodyDiv w:val="1"/>
      <w:marLeft w:val="0"/>
      <w:marRight w:val="0"/>
      <w:marTop w:val="0"/>
      <w:marBottom w:val="0"/>
      <w:divBdr>
        <w:top w:val="none" w:sz="0" w:space="0" w:color="auto"/>
        <w:left w:val="none" w:sz="0" w:space="0" w:color="auto"/>
        <w:bottom w:val="none" w:sz="0" w:space="0" w:color="auto"/>
        <w:right w:val="none" w:sz="0" w:space="0" w:color="auto"/>
      </w:divBdr>
    </w:div>
    <w:div w:id="664892261">
      <w:bodyDiv w:val="1"/>
      <w:marLeft w:val="0"/>
      <w:marRight w:val="0"/>
      <w:marTop w:val="0"/>
      <w:marBottom w:val="0"/>
      <w:divBdr>
        <w:top w:val="none" w:sz="0" w:space="0" w:color="auto"/>
        <w:left w:val="none" w:sz="0" w:space="0" w:color="auto"/>
        <w:bottom w:val="none" w:sz="0" w:space="0" w:color="auto"/>
        <w:right w:val="none" w:sz="0" w:space="0" w:color="auto"/>
      </w:divBdr>
    </w:div>
    <w:div w:id="669331080">
      <w:bodyDiv w:val="1"/>
      <w:marLeft w:val="0"/>
      <w:marRight w:val="0"/>
      <w:marTop w:val="0"/>
      <w:marBottom w:val="0"/>
      <w:divBdr>
        <w:top w:val="none" w:sz="0" w:space="0" w:color="auto"/>
        <w:left w:val="none" w:sz="0" w:space="0" w:color="auto"/>
        <w:bottom w:val="none" w:sz="0" w:space="0" w:color="auto"/>
        <w:right w:val="none" w:sz="0" w:space="0" w:color="auto"/>
      </w:divBdr>
    </w:div>
    <w:div w:id="670793493">
      <w:bodyDiv w:val="1"/>
      <w:marLeft w:val="0"/>
      <w:marRight w:val="0"/>
      <w:marTop w:val="0"/>
      <w:marBottom w:val="0"/>
      <w:divBdr>
        <w:top w:val="none" w:sz="0" w:space="0" w:color="auto"/>
        <w:left w:val="none" w:sz="0" w:space="0" w:color="auto"/>
        <w:bottom w:val="none" w:sz="0" w:space="0" w:color="auto"/>
        <w:right w:val="none" w:sz="0" w:space="0" w:color="auto"/>
      </w:divBdr>
    </w:div>
    <w:div w:id="671495167">
      <w:bodyDiv w:val="1"/>
      <w:marLeft w:val="0"/>
      <w:marRight w:val="0"/>
      <w:marTop w:val="0"/>
      <w:marBottom w:val="0"/>
      <w:divBdr>
        <w:top w:val="none" w:sz="0" w:space="0" w:color="auto"/>
        <w:left w:val="none" w:sz="0" w:space="0" w:color="auto"/>
        <w:bottom w:val="none" w:sz="0" w:space="0" w:color="auto"/>
        <w:right w:val="none" w:sz="0" w:space="0" w:color="auto"/>
      </w:divBdr>
    </w:div>
    <w:div w:id="673846872">
      <w:bodyDiv w:val="1"/>
      <w:marLeft w:val="0"/>
      <w:marRight w:val="0"/>
      <w:marTop w:val="0"/>
      <w:marBottom w:val="0"/>
      <w:divBdr>
        <w:top w:val="none" w:sz="0" w:space="0" w:color="auto"/>
        <w:left w:val="none" w:sz="0" w:space="0" w:color="auto"/>
        <w:bottom w:val="none" w:sz="0" w:space="0" w:color="auto"/>
        <w:right w:val="none" w:sz="0" w:space="0" w:color="auto"/>
      </w:divBdr>
    </w:div>
    <w:div w:id="674116693">
      <w:bodyDiv w:val="1"/>
      <w:marLeft w:val="0"/>
      <w:marRight w:val="0"/>
      <w:marTop w:val="0"/>
      <w:marBottom w:val="0"/>
      <w:divBdr>
        <w:top w:val="none" w:sz="0" w:space="0" w:color="auto"/>
        <w:left w:val="none" w:sz="0" w:space="0" w:color="auto"/>
        <w:bottom w:val="none" w:sz="0" w:space="0" w:color="auto"/>
        <w:right w:val="none" w:sz="0" w:space="0" w:color="auto"/>
      </w:divBdr>
    </w:div>
    <w:div w:id="674965495">
      <w:bodyDiv w:val="1"/>
      <w:marLeft w:val="0"/>
      <w:marRight w:val="0"/>
      <w:marTop w:val="0"/>
      <w:marBottom w:val="0"/>
      <w:divBdr>
        <w:top w:val="none" w:sz="0" w:space="0" w:color="auto"/>
        <w:left w:val="none" w:sz="0" w:space="0" w:color="auto"/>
        <w:bottom w:val="none" w:sz="0" w:space="0" w:color="auto"/>
        <w:right w:val="none" w:sz="0" w:space="0" w:color="auto"/>
      </w:divBdr>
    </w:div>
    <w:div w:id="675772506">
      <w:bodyDiv w:val="1"/>
      <w:marLeft w:val="0"/>
      <w:marRight w:val="0"/>
      <w:marTop w:val="0"/>
      <w:marBottom w:val="0"/>
      <w:divBdr>
        <w:top w:val="none" w:sz="0" w:space="0" w:color="auto"/>
        <w:left w:val="none" w:sz="0" w:space="0" w:color="auto"/>
        <w:bottom w:val="none" w:sz="0" w:space="0" w:color="auto"/>
        <w:right w:val="none" w:sz="0" w:space="0" w:color="auto"/>
      </w:divBdr>
    </w:div>
    <w:div w:id="678235923">
      <w:bodyDiv w:val="1"/>
      <w:marLeft w:val="0"/>
      <w:marRight w:val="0"/>
      <w:marTop w:val="0"/>
      <w:marBottom w:val="0"/>
      <w:divBdr>
        <w:top w:val="none" w:sz="0" w:space="0" w:color="auto"/>
        <w:left w:val="none" w:sz="0" w:space="0" w:color="auto"/>
        <w:bottom w:val="none" w:sz="0" w:space="0" w:color="auto"/>
        <w:right w:val="none" w:sz="0" w:space="0" w:color="auto"/>
      </w:divBdr>
    </w:div>
    <w:div w:id="680156971">
      <w:bodyDiv w:val="1"/>
      <w:marLeft w:val="0"/>
      <w:marRight w:val="0"/>
      <w:marTop w:val="0"/>
      <w:marBottom w:val="0"/>
      <w:divBdr>
        <w:top w:val="none" w:sz="0" w:space="0" w:color="auto"/>
        <w:left w:val="none" w:sz="0" w:space="0" w:color="auto"/>
        <w:bottom w:val="none" w:sz="0" w:space="0" w:color="auto"/>
        <w:right w:val="none" w:sz="0" w:space="0" w:color="auto"/>
      </w:divBdr>
    </w:div>
    <w:div w:id="682247612">
      <w:bodyDiv w:val="1"/>
      <w:marLeft w:val="0"/>
      <w:marRight w:val="0"/>
      <w:marTop w:val="0"/>
      <w:marBottom w:val="0"/>
      <w:divBdr>
        <w:top w:val="none" w:sz="0" w:space="0" w:color="auto"/>
        <w:left w:val="none" w:sz="0" w:space="0" w:color="auto"/>
        <w:bottom w:val="none" w:sz="0" w:space="0" w:color="auto"/>
        <w:right w:val="none" w:sz="0" w:space="0" w:color="auto"/>
      </w:divBdr>
    </w:div>
    <w:div w:id="682441119">
      <w:bodyDiv w:val="1"/>
      <w:marLeft w:val="0"/>
      <w:marRight w:val="0"/>
      <w:marTop w:val="0"/>
      <w:marBottom w:val="0"/>
      <w:divBdr>
        <w:top w:val="none" w:sz="0" w:space="0" w:color="auto"/>
        <w:left w:val="none" w:sz="0" w:space="0" w:color="auto"/>
        <w:bottom w:val="none" w:sz="0" w:space="0" w:color="auto"/>
        <w:right w:val="none" w:sz="0" w:space="0" w:color="auto"/>
      </w:divBdr>
    </w:div>
    <w:div w:id="683021229">
      <w:bodyDiv w:val="1"/>
      <w:marLeft w:val="0"/>
      <w:marRight w:val="0"/>
      <w:marTop w:val="0"/>
      <w:marBottom w:val="0"/>
      <w:divBdr>
        <w:top w:val="none" w:sz="0" w:space="0" w:color="auto"/>
        <w:left w:val="none" w:sz="0" w:space="0" w:color="auto"/>
        <w:bottom w:val="none" w:sz="0" w:space="0" w:color="auto"/>
        <w:right w:val="none" w:sz="0" w:space="0" w:color="auto"/>
      </w:divBdr>
    </w:div>
    <w:div w:id="683409686">
      <w:bodyDiv w:val="1"/>
      <w:marLeft w:val="0"/>
      <w:marRight w:val="0"/>
      <w:marTop w:val="0"/>
      <w:marBottom w:val="0"/>
      <w:divBdr>
        <w:top w:val="none" w:sz="0" w:space="0" w:color="auto"/>
        <w:left w:val="none" w:sz="0" w:space="0" w:color="auto"/>
        <w:bottom w:val="none" w:sz="0" w:space="0" w:color="auto"/>
        <w:right w:val="none" w:sz="0" w:space="0" w:color="auto"/>
      </w:divBdr>
    </w:div>
    <w:div w:id="684550664">
      <w:bodyDiv w:val="1"/>
      <w:marLeft w:val="0"/>
      <w:marRight w:val="0"/>
      <w:marTop w:val="0"/>
      <w:marBottom w:val="0"/>
      <w:divBdr>
        <w:top w:val="none" w:sz="0" w:space="0" w:color="auto"/>
        <w:left w:val="none" w:sz="0" w:space="0" w:color="auto"/>
        <w:bottom w:val="none" w:sz="0" w:space="0" w:color="auto"/>
        <w:right w:val="none" w:sz="0" w:space="0" w:color="auto"/>
      </w:divBdr>
    </w:div>
    <w:div w:id="685866976">
      <w:bodyDiv w:val="1"/>
      <w:marLeft w:val="0"/>
      <w:marRight w:val="0"/>
      <w:marTop w:val="0"/>
      <w:marBottom w:val="0"/>
      <w:divBdr>
        <w:top w:val="none" w:sz="0" w:space="0" w:color="auto"/>
        <w:left w:val="none" w:sz="0" w:space="0" w:color="auto"/>
        <w:bottom w:val="none" w:sz="0" w:space="0" w:color="auto"/>
        <w:right w:val="none" w:sz="0" w:space="0" w:color="auto"/>
      </w:divBdr>
    </w:div>
    <w:div w:id="686058552">
      <w:bodyDiv w:val="1"/>
      <w:marLeft w:val="0"/>
      <w:marRight w:val="0"/>
      <w:marTop w:val="0"/>
      <w:marBottom w:val="0"/>
      <w:divBdr>
        <w:top w:val="none" w:sz="0" w:space="0" w:color="auto"/>
        <w:left w:val="none" w:sz="0" w:space="0" w:color="auto"/>
        <w:bottom w:val="none" w:sz="0" w:space="0" w:color="auto"/>
        <w:right w:val="none" w:sz="0" w:space="0" w:color="auto"/>
      </w:divBdr>
    </w:div>
    <w:div w:id="686638079">
      <w:bodyDiv w:val="1"/>
      <w:marLeft w:val="0"/>
      <w:marRight w:val="0"/>
      <w:marTop w:val="0"/>
      <w:marBottom w:val="0"/>
      <w:divBdr>
        <w:top w:val="none" w:sz="0" w:space="0" w:color="auto"/>
        <w:left w:val="none" w:sz="0" w:space="0" w:color="auto"/>
        <w:bottom w:val="none" w:sz="0" w:space="0" w:color="auto"/>
        <w:right w:val="none" w:sz="0" w:space="0" w:color="auto"/>
      </w:divBdr>
    </w:div>
    <w:div w:id="687025768">
      <w:bodyDiv w:val="1"/>
      <w:marLeft w:val="0"/>
      <w:marRight w:val="0"/>
      <w:marTop w:val="0"/>
      <w:marBottom w:val="0"/>
      <w:divBdr>
        <w:top w:val="none" w:sz="0" w:space="0" w:color="auto"/>
        <w:left w:val="none" w:sz="0" w:space="0" w:color="auto"/>
        <w:bottom w:val="none" w:sz="0" w:space="0" w:color="auto"/>
        <w:right w:val="none" w:sz="0" w:space="0" w:color="auto"/>
      </w:divBdr>
    </w:div>
    <w:div w:id="687104708">
      <w:bodyDiv w:val="1"/>
      <w:marLeft w:val="0"/>
      <w:marRight w:val="0"/>
      <w:marTop w:val="0"/>
      <w:marBottom w:val="0"/>
      <w:divBdr>
        <w:top w:val="none" w:sz="0" w:space="0" w:color="auto"/>
        <w:left w:val="none" w:sz="0" w:space="0" w:color="auto"/>
        <w:bottom w:val="none" w:sz="0" w:space="0" w:color="auto"/>
        <w:right w:val="none" w:sz="0" w:space="0" w:color="auto"/>
      </w:divBdr>
    </w:div>
    <w:div w:id="688138044">
      <w:bodyDiv w:val="1"/>
      <w:marLeft w:val="0"/>
      <w:marRight w:val="0"/>
      <w:marTop w:val="0"/>
      <w:marBottom w:val="0"/>
      <w:divBdr>
        <w:top w:val="none" w:sz="0" w:space="0" w:color="auto"/>
        <w:left w:val="none" w:sz="0" w:space="0" w:color="auto"/>
        <w:bottom w:val="none" w:sz="0" w:space="0" w:color="auto"/>
        <w:right w:val="none" w:sz="0" w:space="0" w:color="auto"/>
      </w:divBdr>
    </w:div>
    <w:div w:id="688876516">
      <w:bodyDiv w:val="1"/>
      <w:marLeft w:val="0"/>
      <w:marRight w:val="0"/>
      <w:marTop w:val="0"/>
      <w:marBottom w:val="0"/>
      <w:divBdr>
        <w:top w:val="none" w:sz="0" w:space="0" w:color="auto"/>
        <w:left w:val="none" w:sz="0" w:space="0" w:color="auto"/>
        <w:bottom w:val="none" w:sz="0" w:space="0" w:color="auto"/>
        <w:right w:val="none" w:sz="0" w:space="0" w:color="auto"/>
      </w:divBdr>
    </w:div>
    <w:div w:id="688944886">
      <w:bodyDiv w:val="1"/>
      <w:marLeft w:val="0"/>
      <w:marRight w:val="0"/>
      <w:marTop w:val="0"/>
      <w:marBottom w:val="0"/>
      <w:divBdr>
        <w:top w:val="none" w:sz="0" w:space="0" w:color="auto"/>
        <w:left w:val="none" w:sz="0" w:space="0" w:color="auto"/>
        <w:bottom w:val="none" w:sz="0" w:space="0" w:color="auto"/>
        <w:right w:val="none" w:sz="0" w:space="0" w:color="auto"/>
      </w:divBdr>
    </w:div>
    <w:div w:id="689142073">
      <w:bodyDiv w:val="1"/>
      <w:marLeft w:val="0"/>
      <w:marRight w:val="0"/>
      <w:marTop w:val="0"/>
      <w:marBottom w:val="0"/>
      <w:divBdr>
        <w:top w:val="none" w:sz="0" w:space="0" w:color="auto"/>
        <w:left w:val="none" w:sz="0" w:space="0" w:color="auto"/>
        <w:bottom w:val="none" w:sz="0" w:space="0" w:color="auto"/>
        <w:right w:val="none" w:sz="0" w:space="0" w:color="auto"/>
      </w:divBdr>
    </w:div>
    <w:div w:id="690179162">
      <w:bodyDiv w:val="1"/>
      <w:marLeft w:val="0"/>
      <w:marRight w:val="0"/>
      <w:marTop w:val="0"/>
      <w:marBottom w:val="0"/>
      <w:divBdr>
        <w:top w:val="none" w:sz="0" w:space="0" w:color="auto"/>
        <w:left w:val="none" w:sz="0" w:space="0" w:color="auto"/>
        <w:bottom w:val="none" w:sz="0" w:space="0" w:color="auto"/>
        <w:right w:val="none" w:sz="0" w:space="0" w:color="auto"/>
      </w:divBdr>
    </w:div>
    <w:div w:id="691228015">
      <w:bodyDiv w:val="1"/>
      <w:marLeft w:val="0"/>
      <w:marRight w:val="0"/>
      <w:marTop w:val="0"/>
      <w:marBottom w:val="0"/>
      <w:divBdr>
        <w:top w:val="none" w:sz="0" w:space="0" w:color="auto"/>
        <w:left w:val="none" w:sz="0" w:space="0" w:color="auto"/>
        <w:bottom w:val="none" w:sz="0" w:space="0" w:color="auto"/>
        <w:right w:val="none" w:sz="0" w:space="0" w:color="auto"/>
      </w:divBdr>
    </w:div>
    <w:div w:id="694382708">
      <w:bodyDiv w:val="1"/>
      <w:marLeft w:val="0"/>
      <w:marRight w:val="0"/>
      <w:marTop w:val="0"/>
      <w:marBottom w:val="0"/>
      <w:divBdr>
        <w:top w:val="none" w:sz="0" w:space="0" w:color="auto"/>
        <w:left w:val="none" w:sz="0" w:space="0" w:color="auto"/>
        <w:bottom w:val="none" w:sz="0" w:space="0" w:color="auto"/>
        <w:right w:val="none" w:sz="0" w:space="0" w:color="auto"/>
      </w:divBdr>
    </w:div>
    <w:div w:id="695237058">
      <w:bodyDiv w:val="1"/>
      <w:marLeft w:val="0"/>
      <w:marRight w:val="0"/>
      <w:marTop w:val="0"/>
      <w:marBottom w:val="0"/>
      <w:divBdr>
        <w:top w:val="none" w:sz="0" w:space="0" w:color="auto"/>
        <w:left w:val="none" w:sz="0" w:space="0" w:color="auto"/>
        <w:bottom w:val="none" w:sz="0" w:space="0" w:color="auto"/>
        <w:right w:val="none" w:sz="0" w:space="0" w:color="auto"/>
      </w:divBdr>
    </w:div>
    <w:div w:id="696931380">
      <w:bodyDiv w:val="1"/>
      <w:marLeft w:val="0"/>
      <w:marRight w:val="0"/>
      <w:marTop w:val="0"/>
      <w:marBottom w:val="0"/>
      <w:divBdr>
        <w:top w:val="none" w:sz="0" w:space="0" w:color="auto"/>
        <w:left w:val="none" w:sz="0" w:space="0" w:color="auto"/>
        <w:bottom w:val="none" w:sz="0" w:space="0" w:color="auto"/>
        <w:right w:val="none" w:sz="0" w:space="0" w:color="auto"/>
      </w:divBdr>
    </w:div>
    <w:div w:id="697124374">
      <w:bodyDiv w:val="1"/>
      <w:marLeft w:val="0"/>
      <w:marRight w:val="0"/>
      <w:marTop w:val="0"/>
      <w:marBottom w:val="0"/>
      <w:divBdr>
        <w:top w:val="none" w:sz="0" w:space="0" w:color="auto"/>
        <w:left w:val="none" w:sz="0" w:space="0" w:color="auto"/>
        <w:bottom w:val="none" w:sz="0" w:space="0" w:color="auto"/>
        <w:right w:val="none" w:sz="0" w:space="0" w:color="auto"/>
      </w:divBdr>
    </w:div>
    <w:div w:id="697393345">
      <w:bodyDiv w:val="1"/>
      <w:marLeft w:val="0"/>
      <w:marRight w:val="0"/>
      <w:marTop w:val="0"/>
      <w:marBottom w:val="0"/>
      <w:divBdr>
        <w:top w:val="none" w:sz="0" w:space="0" w:color="auto"/>
        <w:left w:val="none" w:sz="0" w:space="0" w:color="auto"/>
        <w:bottom w:val="none" w:sz="0" w:space="0" w:color="auto"/>
        <w:right w:val="none" w:sz="0" w:space="0" w:color="auto"/>
      </w:divBdr>
    </w:div>
    <w:div w:id="700010273">
      <w:bodyDiv w:val="1"/>
      <w:marLeft w:val="0"/>
      <w:marRight w:val="0"/>
      <w:marTop w:val="0"/>
      <w:marBottom w:val="0"/>
      <w:divBdr>
        <w:top w:val="none" w:sz="0" w:space="0" w:color="auto"/>
        <w:left w:val="none" w:sz="0" w:space="0" w:color="auto"/>
        <w:bottom w:val="none" w:sz="0" w:space="0" w:color="auto"/>
        <w:right w:val="none" w:sz="0" w:space="0" w:color="auto"/>
      </w:divBdr>
    </w:div>
    <w:div w:id="704911234">
      <w:bodyDiv w:val="1"/>
      <w:marLeft w:val="0"/>
      <w:marRight w:val="0"/>
      <w:marTop w:val="0"/>
      <w:marBottom w:val="0"/>
      <w:divBdr>
        <w:top w:val="none" w:sz="0" w:space="0" w:color="auto"/>
        <w:left w:val="none" w:sz="0" w:space="0" w:color="auto"/>
        <w:bottom w:val="none" w:sz="0" w:space="0" w:color="auto"/>
        <w:right w:val="none" w:sz="0" w:space="0" w:color="auto"/>
      </w:divBdr>
    </w:div>
    <w:div w:id="704985593">
      <w:bodyDiv w:val="1"/>
      <w:marLeft w:val="0"/>
      <w:marRight w:val="0"/>
      <w:marTop w:val="0"/>
      <w:marBottom w:val="0"/>
      <w:divBdr>
        <w:top w:val="none" w:sz="0" w:space="0" w:color="auto"/>
        <w:left w:val="none" w:sz="0" w:space="0" w:color="auto"/>
        <w:bottom w:val="none" w:sz="0" w:space="0" w:color="auto"/>
        <w:right w:val="none" w:sz="0" w:space="0" w:color="auto"/>
      </w:divBdr>
    </w:div>
    <w:div w:id="705102293">
      <w:bodyDiv w:val="1"/>
      <w:marLeft w:val="0"/>
      <w:marRight w:val="0"/>
      <w:marTop w:val="0"/>
      <w:marBottom w:val="0"/>
      <w:divBdr>
        <w:top w:val="none" w:sz="0" w:space="0" w:color="auto"/>
        <w:left w:val="none" w:sz="0" w:space="0" w:color="auto"/>
        <w:bottom w:val="none" w:sz="0" w:space="0" w:color="auto"/>
        <w:right w:val="none" w:sz="0" w:space="0" w:color="auto"/>
      </w:divBdr>
    </w:div>
    <w:div w:id="705520375">
      <w:bodyDiv w:val="1"/>
      <w:marLeft w:val="0"/>
      <w:marRight w:val="0"/>
      <w:marTop w:val="0"/>
      <w:marBottom w:val="0"/>
      <w:divBdr>
        <w:top w:val="none" w:sz="0" w:space="0" w:color="auto"/>
        <w:left w:val="none" w:sz="0" w:space="0" w:color="auto"/>
        <w:bottom w:val="none" w:sz="0" w:space="0" w:color="auto"/>
        <w:right w:val="none" w:sz="0" w:space="0" w:color="auto"/>
      </w:divBdr>
    </w:div>
    <w:div w:id="707291228">
      <w:bodyDiv w:val="1"/>
      <w:marLeft w:val="0"/>
      <w:marRight w:val="0"/>
      <w:marTop w:val="0"/>
      <w:marBottom w:val="0"/>
      <w:divBdr>
        <w:top w:val="none" w:sz="0" w:space="0" w:color="auto"/>
        <w:left w:val="none" w:sz="0" w:space="0" w:color="auto"/>
        <w:bottom w:val="none" w:sz="0" w:space="0" w:color="auto"/>
        <w:right w:val="none" w:sz="0" w:space="0" w:color="auto"/>
      </w:divBdr>
    </w:div>
    <w:div w:id="707922785">
      <w:bodyDiv w:val="1"/>
      <w:marLeft w:val="0"/>
      <w:marRight w:val="0"/>
      <w:marTop w:val="0"/>
      <w:marBottom w:val="0"/>
      <w:divBdr>
        <w:top w:val="none" w:sz="0" w:space="0" w:color="auto"/>
        <w:left w:val="none" w:sz="0" w:space="0" w:color="auto"/>
        <w:bottom w:val="none" w:sz="0" w:space="0" w:color="auto"/>
        <w:right w:val="none" w:sz="0" w:space="0" w:color="auto"/>
      </w:divBdr>
    </w:div>
    <w:div w:id="708453961">
      <w:bodyDiv w:val="1"/>
      <w:marLeft w:val="0"/>
      <w:marRight w:val="0"/>
      <w:marTop w:val="0"/>
      <w:marBottom w:val="0"/>
      <w:divBdr>
        <w:top w:val="none" w:sz="0" w:space="0" w:color="auto"/>
        <w:left w:val="none" w:sz="0" w:space="0" w:color="auto"/>
        <w:bottom w:val="none" w:sz="0" w:space="0" w:color="auto"/>
        <w:right w:val="none" w:sz="0" w:space="0" w:color="auto"/>
      </w:divBdr>
    </w:div>
    <w:div w:id="709958447">
      <w:bodyDiv w:val="1"/>
      <w:marLeft w:val="0"/>
      <w:marRight w:val="0"/>
      <w:marTop w:val="0"/>
      <w:marBottom w:val="0"/>
      <w:divBdr>
        <w:top w:val="none" w:sz="0" w:space="0" w:color="auto"/>
        <w:left w:val="none" w:sz="0" w:space="0" w:color="auto"/>
        <w:bottom w:val="none" w:sz="0" w:space="0" w:color="auto"/>
        <w:right w:val="none" w:sz="0" w:space="0" w:color="auto"/>
      </w:divBdr>
    </w:div>
    <w:div w:id="711736868">
      <w:bodyDiv w:val="1"/>
      <w:marLeft w:val="0"/>
      <w:marRight w:val="0"/>
      <w:marTop w:val="0"/>
      <w:marBottom w:val="0"/>
      <w:divBdr>
        <w:top w:val="none" w:sz="0" w:space="0" w:color="auto"/>
        <w:left w:val="none" w:sz="0" w:space="0" w:color="auto"/>
        <w:bottom w:val="none" w:sz="0" w:space="0" w:color="auto"/>
        <w:right w:val="none" w:sz="0" w:space="0" w:color="auto"/>
      </w:divBdr>
    </w:div>
    <w:div w:id="713622185">
      <w:bodyDiv w:val="1"/>
      <w:marLeft w:val="0"/>
      <w:marRight w:val="0"/>
      <w:marTop w:val="0"/>
      <w:marBottom w:val="0"/>
      <w:divBdr>
        <w:top w:val="none" w:sz="0" w:space="0" w:color="auto"/>
        <w:left w:val="none" w:sz="0" w:space="0" w:color="auto"/>
        <w:bottom w:val="none" w:sz="0" w:space="0" w:color="auto"/>
        <w:right w:val="none" w:sz="0" w:space="0" w:color="auto"/>
      </w:divBdr>
    </w:div>
    <w:div w:id="714504562">
      <w:bodyDiv w:val="1"/>
      <w:marLeft w:val="0"/>
      <w:marRight w:val="0"/>
      <w:marTop w:val="0"/>
      <w:marBottom w:val="0"/>
      <w:divBdr>
        <w:top w:val="none" w:sz="0" w:space="0" w:color="auto"/>
        <w:left w:val="none" w:sz="0" w:space="0" w:color="auto"/>
        <w:bottom w:val="none" w:sz="0" w:space="0" w:color="auto"/>
        <w:right w:val="none" w:sz="0" w:space="0" w:color="auto"/>
      </w:divBdr>
    </w:div>
    <w:div w:id="714742927">
      <w:bodyDiv w:val="1"/>
      <w:marLeft w:val="0"/>
      <w:marRight w:val="0"/>
      <w:marTop w:val="0"/>
      <w:marBottom w:val="0"/>
      <w:divBdr>
        <w:top w:val="none" w:sz="0" w:space="0" w:color="auto"/>
        <w:left w:val="none" w:sz="0" w:space="0" w:color="auto"/>
        <w:bottom w:val="none" w:sz="0" w:space="0" w:color="auto"/>
        <w:right w:val="none" w:sz="0" w:space="0" w:color="auto"/>
      </w:divBdr>
    </w:div>
    <w:div w:id="715155282">
      <w:bodyDiv w:val="1"/>
      <w:marLeft w:val="0"/>
      <w:marRight w:val="0"/>
      <w:marTop w:val="0"/>
      <w:marBottom w:val="0"/>
      <w:divBdr>
        <w:top w:val="none" w:sz="0" w:space="0" w:color="auto"/>
        <w:left w:val="none" w:sz="0" w:space="0" w:color="auto"/>
        <w:bottom w:val="none" w:sz="0" w:space="0" w:color="auto"/>
        <w:right w:val="none" w:sz="0" w:space="0" w:color="auto"/>
      </w:divBdr>
    </w:div>
    <w:div w:id="716395443">
      <w:bodyDiv w:val="1"/>
      <w:marLeft w:val="0"/>
      <w:marRight w:val="0"/>
      <w:marTop w:val="0"/>
      <w:marBottom w:val="0"/>
      <w:divBdr>
        <w:top w:val="none" w:sz="0" w:space="0" w:color="auto"/>
        <w:left w:val="none" w:sz="0" w:space="0" w:color="auto"/>
        <w:bottom w:val="none" w:sz="0" w:space="0" w:color="auto"/>
        <w:right w:val="none" w:sz="0" w:space="0" w:color="auto"/>
      </w:divBdr>
    </w:div>
    <w:div w:id="716970535">
      <w:bodyDiv w:val="1"/>
      <w:marLeft w:val="0"/>
      <w:marRight w:val="0"/>
      <w:marTop w:val="0"/>
      <w:marBottom w:val="0"/>
      <w:divBdr>
        <w:top w:val="none" w:sz="0" w:space="0" w:color="auto"/>
        <w:left w:val="none" w:sz="0" w:space="0" w:color="auto"/>
        <w:bottom w:val="none" w:sz="0" w:space="0" w:color="auto"/>
        <w:right w:val="none" w:sz="0" w:space="0" w:color="auto"/>
      </w:divBdr>
    </w:div>
    <w:div w:id="718483003">
      <w:bodyDiv w:val="1"/>
      <w:marLeft w:val="0"/>
      <w:marRight w:val="0"/>
      <w:marTop w:val="0"/>
      <w:marBottom w:val="0"/>
      <w:divBdr>
        <w:top w:val="none" w:sz="0" w:space="0" w:color="auto"/>
        <w:left w:val="none" w:sz="0" w:space="0" w:color="auto"/>
        <w:bottom w:val="none" w:sz="0" w:space="0" w:color="auto"/>
        <w:right w:val="none" w:sz="0" w:space="0" w:color="auto"/>
      </w:divBdr>
    </w:div>
    <w:div w:id="720010893">
      <w:bodyDiv w:val="1"/>
      <w:marLeft w:val="0"/>
      <w:marRight w:val="0"/>
      <w:marTop w:val="0"/>
      <w:marBottom w:val="0"/>
      <w:divBdr>
        <w:top w:val="none" w:sz="0" w:space="0" w:color="auto"/>
        <w:left w:val="none" w:sz="0" w:space="0" w:color="auto"/>
        <w:bottom w:val="none" w:sz="0" w:space="0" w:color="auto"/>
        <w:right w:val="none" w:sz="0" w:space="0" w:color="auto"/>
      </w:divBdr>
    </w:div>
    <w:div w:id="721440791">
      <w:bodyDiv w:val="1"/>
      <w:marLeft w:val="0"/>
      <w:marRight w:val="0"/>
      <w:marTop w:val="0"/>
      <w:marBottom w:val="0"/>
      <w:divBdr>
        <w:top w:val="none" w:sz="0" w:space="0" w:color="auto"/>
        <w:left w:val="none" w:sz="0" w:space="0" w:color="auto"/>
        <w:bottom w:val="none" w:sz="0" w:space="0" w:color="auto"/>
        <w:right w:val="none" w:sz="0" w:space="0" w:color="auto"/>
      </w:divBdr>
    </w:div>
    <w:div w:id="722951425">
      <w:bodyDiv w:val="1"/>
      <w:marLeft w:val="0"/>
      <w:marRight w:val="0"/>
      <w:marTop w:val="0"/>
      <w:marBottom w:val="0"/>
      <w:divBdr>
        <w:top w:val="none" w:sz="0" w:space="0" w:color="auto"/>
        <w:left w:val="none" w:sz="0" w:space="0" w:color="auto"/>
        <w:bottom w:val="none" w:sz="0" w:space="0" w:color="auto"/>
        <w:right w:val="none" w:sz="0" w:space="0" w:color="auto"/>
      </w:divBdr>
    </w:div>
    <w:div w:id="723065092">
      <w:bodyDiv w:val="1"/>
      <w:marLeft w:val="0"/>
      <w:marRight w:val="0"/>
      <w:marTop w:val="0"/>
      <w:marBottom w:val="0"/>
      <w:divBdr>
        <w:top w:val="none" w:sz="0" w:space="0" w:color="auto"/>
        <w:left w:val="none" w:sz="0" w:space="0" w:color="auto"/>
        <w:bottom w:val="none" w:sz="0" w:space="0" w:color="auto"/>
        <w:right w:val="none" w:sz="0" w:space="0" w:color="auto"/>
      </w:divBdr>
    </w:div>
    <w:div w:id="723217989">
      <w:bodyDiv w:val="1"/>
      <w:marLeft w:val="0"/>
      <w:marRight w:val="0"/>
      <w:marTop w:val="0"/>
      <w:marBottom w:val="0"/>
      <w:divBdr>
        <w:top w:val="none" w:sz="0" w:space="0" w:color="auto"/>
        <w:left w:val="none" w:sz="0" w:space="0" w:color="auto"/>
        <w:bottom w:val="none" w:sz="0" w:space="0" w:color="auto"/>
        <w:right w:val="none" w:sz="0" w:space="0" w:color="auto"/>
      </w:divBdr>
    </w:div>
    <w:div w:id="724136167">
      <w:bodyDiv w:val="1"/>
      <w:marLeft w:val="0"/>
      <w:marRight w:val="0"/>
      <w:marTop w:val="0"/>
      <w:marBottom w:val="0"/>
      <w:divBdr>
        <w:top w:val="none" w:sz="0" w:space="0" w:color="auto"/>
        <w:left w:val="none" w:sz="0" w:space="0" w:color="auto"/>
        <w:bottom w:val="none" w:sz="0" w:space="0" w:color="auto"/>
        <w:right w:val="none" w:sz="0" w:space="0" w:color="auto"/>
      </w:divBdr>
    </w:div>
    <w:div w:id="724718317">
      <w:bodyDiv w:val="1"/>
      <w:marLeft w:val="0"/>
      <w:marRight w:val="0"/>
      <w:marTop w:val="0"/>
      <w:marBottom w:val="0"/>
      <w:divBdr>
        <w:top w:val="none" w:sz="0" w:space="0" w:color="auto"/>
        <w:left w:val="none" w:sz="0" w:space="0" w:color="auto"/>
        <w:bottom w:val="none" w:sz="0" w:space="0" w:color="auto"/>
        <w:right w:val="none" w:sz="0" w:space="0" w:color="auto"/>
      </w:divBdr>
    </w:div>
    <w:div w:id="724914110">
      <w:bodyDiv w:val="1"/>
      <w:marLeft w:val="0"/>
      <w:marRight w:val="0"/>
      <w:marTop w:val="0"/>
      <w:marBottom w:val="0"/>
      <w:divBdr>
        <w:top w:val="none" w:sz="0" w:space="0" w:color="auto"/>
        <w:left w:val="none" w:sz="0" w:space="0" w:color="auto"/>
        <w:bottom w:val="none" w:sz="0" w:space="0" w:color="auto"/>
        <w:right w:val="none" w:sz="0" w:space="0" w:color="auto"/>
      </w:divBdr>
    </w:div>
    <w:div w:id="725566250">
      <w:bodyDiv w:val="1"/>
      <w:marLeft w:val="0"/>
      <w:marRight w:val="0"/>
      <w:marTop w:val="0"/>
      <w:marBottom w:val="0"/>
      <w:divBdr>
        <w:top w:val="none" w:sz="0" w:space="0" w:color="auto"/>
        <w:left w:val="none" w:sz="0" w:space="0" w:color="auto"/>
        <w:bottom w:val="none" w:sz="0" w:space="0" w:color="auto"/>
        <w:right w:val="none" w:sz="0" w:space="0" w:color="auto"/>
      </w:divBdr>
    </w:div>
    <w:div w:id="726689876">
      <w:bodyDiv w:val="1"/>
      <w:marLeft w:val="0"/>
      <w:marRight w:val="0"/>
      <w:marTop w:val="0"/>
      <w:marBottom w:val="0"/>
      <w:divBdr>
        <w:top w:val="none" w:sz="0" w:space="0" w:color="auto"/>
        <w:left w:val="none" w:sz="0" w:space="0" w:color="auto"/>
        <w:bottom w:val="none" w:sz="0" w:space="0" w:color="auto"/>
        <w:right w:val="none" w:sz="0" w:space="0" w:color="auto"/>
      </w:divBdr>
    </w:div>
    <w:div w:id="728649954">
      <w:bodyDiv w:val="1"/>
      <w:marLeft w:val="0"/>
      <w:marRight w:val="0"/>
      <w:marTop w:val="0"/>
      <w:marBottom w:val="0"/>
      <w:divBdr>
        <w:top w:val="none" w:sz="0" w:space="0" w:color="auto"/>
        <w:left w:val="none" w:sz="0" w:space="0" w:color="auto"/>
        <w:bottom w:val="none" w:sz="0" w:space="0" w:color="auto"/>
        <w:right w:val="none" w:sz="0" w:space="0" w:color="auto"/>
      </w:divBdr>
    </w:div>
    <w:div w:id="728922649">
      <w:bodyDiv w:val="1"/>
      <w:marLeft w:val="0"/>
      <w:marRight w:val="0"/>
      <w:marTop w:val="0"/>
      <w:marBottom w:val="0"/>
      <w:divBdr>
        <w:top w:val="none" w:sz="0" w:space="0" w:color="auto"/>
        <w:left w:val="none" w:sz="0" w:space="0" w:color="auto"/>
        <w:bottom w:val="none" w:sz="0" w:space="0" w:color="auto"/>
        <w:right w:val="none" w:sz="0" w:space="0" w:color="auto"/>
      </w:divBdr>
    </w:div>
    <w:div w:id="729229769">
      <w:bodyDiv w:val="1"/>
      <w:marLeft w:val="0"/>
      <w:marRight w:val="0"/>
      <w:marTop w:val="0"/>
      <w:marBottom w:val="0"/>
      <w:divBdr>
        <w:top w:val="none" w:sz="0" w:space="0" w:color="auto"/>
        <w:left w:val="none" w:sz="0" w:space="0" w:color="auto"/>
        <w:bottom w:val="none" w:sz="0" w:space="0" w:color="auto"/>
        <w:right w:val="none" w:sz="0" w:space="0" w:color="auto"/>
      </w:divBdr>
    </w:div>
    <w:div w:id="729424122">
      <w:bodyDiv w:val="1"/>
      <w:marLeft w:val="0"/>
      <w:marRight w:val="0"/>
      <w:marTop w:val="0"/>
      <w:marBottom w:val="0"/>
      <w:divBdr>
        <w:top w:val="none" w:sz="0" w:space="0" w:color="auto"/>
        <w:left w:val="none" w:sz="0" w:space="0" w:color="auto"/>
        <w:bottom w:val="none" w:sz="0" w:space="0" w:color="auto"/>
        <w:right w:val="none" w:sz="0" w:space="0" w:color="auto"/>
      </w:divBdr>
    </w:div>
    <w:div w:id="731655959">
      <w:bodyDiv w:val="1"/>
      <w:marLeft w:val="0"/>
      <w:marRight w:val="0"/>
      <w:marTop w:val="0"/>
      <w:marBottom w:val="0"/>
      <w:divBdr>
        <w:top w:val="none" w:sz="0" w:space="0" w:color="auto"/>
        <w:left w:val="none" w:sz="0" w:space="0" w:color="auto"/>
        <w:bottom w:val="none" w:sz="0" w:space="0" w:color="auto"/>
        <w:right w:val="none" w:sz="0" w:space="0" w:color="auto"/>
      </w:divBdr>
    </w:div>
    <w:div w:id="734813960">
      <w:bodyDiv w:val="1"/>
      <w:marLeft w:val="0"/>
      <w:marRight w:val="0"/>
      <w:marTop w:val="0"/>
      <w:marBottom w:val="0"/>
      <w:divBdr>
        <w:top w:val="none" w:sz="0" w:space="0" w:color="auto"/>
        <w:left w:val="none" w:sz="0" w:space="0" w:color="auto"/>
        <w:bottom w:val="none" w:sz="0" w:space="0" w:color="auto"/>
        <w:right w:val="none" w:sz="0" w:space="0" w:color="auto"/>
      </w:divBdr>
    </w:div>
    <w:div w:id="736362942">
      <w:bodyDiv w:val="1"/>
      <w:marLeft w:val="0"/>
      <w:marRight w:val="0"/>
      <w:marTop w:val="0"/>
      <w:marBottom w:val="0"/>
      <w:divBdr>
        <w:top w:val="none" w:sz="0" w:space="0" w:color="auto"/>
        <w:left w:val="none" w:sz="0" w:space="0" w:color="auto"/>
        <w:bottom w:val="none" w:sz="0" w:space="0" w:color="auto"/>
        <w:right w:val="none" w:sz="0" w:space="0" w:color="auto"/>
      </w:divBdr>
    </w:div>
    <w:div w:id="736391773">
      <w:bodyDiv w:val="1"/>
      <w:marLeft w:val="0"/>
      <w:marRight w:val="0"/>
      <w:marTop w:val="0"/>
      <w:marBottom w:val="0"/>
      <w:divBdr>
        <w:top w:val="none" w:sz="0" w:space="0" w:color="auto"/>
        <w:left w:val="none" w:sz="0" w:space="0" w:color="auto"/>
        <w:bottom w:val="none" w:sz="0" w:space="0" w:color="auto"/>
        <w:right w:val="none" w:sz="0" w:space="0" w:color="auto"/>
      </w:divBdr>
    </w:div>
    <w:div w:id="736591634">
      <w:bodyDiv w:val="1"/>
      <w:marLeft w:val="0"/>
      <w:marRight w:val="0"/>
      <w:marTop w:val="0"/>
      <w:marBottom w:val="0"/>
      <w:divBdr>
        <w:top w:val="none" w:sz="0" w:space="0" w:color="auto"/>
        <w:left w:val="none" w:sz="0" w:space="0" w:color="auto"/>
        <w:bottom w:val="none" w:sz="0" w:space="0" w:color="auto"/>
        <w:right w:val="none" w:sz="0" w:space="0" w:color="auto"/>
      </w:divBdr>
    </w:div>
    <w:div w:id="738017204">
      <w:bodyDiv w:val="1"/>
      <w:marLeft w:val="0"/>
      <w:marRight w:val="0"/>
      <w:marTop w:val="0"/>
      <w:marBottom w:val="0"/>
      <w:divBdr>
        <w:top w:val="none" w:sz="0" w:space="0" w:color="auto"/>
        <w:left w:val="none" w:sz="0" w:space="0" w:color="auto"/>
        <w:bottom w:val="none" w:sz="0" w:space="0" w:color="auto"/>
        <w:right w:val="none" w:sz="0" w:space="0" w:color="auto"/>
      </w:divBdr>
    </w:div>
    <w:div w:id="738020637">
      <w:bodyDiv w:val="1"/>
      <w:marLeft w:val="0"/>
      <w:marRight w:val="0"/>
      <w:marTop w:val="0"/>
      <w:marBottom w:val="0"/>
      <w:divBdr>
        <w:top w:val="none" w:sz="0" w:space="0" w:color="auto"/>
        <w:left w:val="none" w:sz="0" w:space="0" w:color="auto"/>
        <w:bottom w:val="none" w:sz="0" w:space="0" w:color="auto"/>
        <w:right w:val="none" w:sz="0" w:space="0" w:color="auto"/>
      </w:divBdr>
    </w:div>
    <w:div w:id="738287743">
      <w:bodyDiv w:val="1"/>
      <w:marLeft w:val="0"/>
      <w:marRight w:val="0"/>
      <w:marTop w:val="0"/>
      <w:marBottom w:val="0"/>
      <w:divBdr>
        <w:top w:val="none" w:sz="0" w:space="0" w:color="auto"/>
        <w:left w:val="none" w:sz="0" w:space="0" w:color="auto"/>
        <w:bottom w:val="none" w:sz="0" w:space="0" w:color="auto"/>
        <w:right w:val="none" w:sz="0" w:space="0" w:color="auto"/>
      </w:divBdr>
    </w:div>
    <w:div w:id="740568712">
      <w:bodyDiv w:val="1"/>
      <w:marLeft w:val="0"/>
      <w:marRight w:val="0"/>
      <w:marTop w:val="0"/>
      <w:marBottom w:val="0"/>
      <w:divBdr>
        <w:top w:val="none" w:sz="0" w:space="0" w:color="auto"/>
        <w:left w:val="none" w:sz="0" w:space="0" w:color="auto"/>
        <w:bottom w:val="none" w:sz="0" w:space="0" w:color="auto"/>
        <w:right w:val="none" w:sz="0" w:space="0" w:color="auto"/>
      </w:divBdr>
    </w:div>
    <w:div w:id="741027612">
      <w:bodyDiv w:val="1"/>
      <w:marLeft w:val="0"/>
      <w:marRight w:val="0"/>
      <w:marTop w:val="0"/>
      <w:marBottom w:val="0"/>
      <w:divBdr>
        <w:top w:val="none" w:sz="0" w:space="0" w:color="auto"/>
        <w:left w:val="none" w:sz="0" w:space="0" w:color="auto"/>
        <w:bottom w:val="none" w:sz="0" w:space="0" w:color="auto"/>
        <w:right w:val="none" w:sz="0" w:space="0" w:color="auto"/>
      </w:divBdr>
    </w:div>
    <w:div w:id="745029191">
      <w:bodyDiv w:val="1"/>
      <w:marLeft w:val="0"/>
      <w:marRight w:val="0"/>
      <w:marTop w:val="0"/>
      <w:marBottom w:val="0"/>
      <w:divBdr>
        <w:top w:val="none" w:sz="0" w:space="0" w:color="auto"/>
        <w:left w:val="none" w:sz="0" w:space="0" w:color="auto"/>
        <w:bottom w:val="none" w:sz="0" w:space="0" w:color="auto"/>
        <w:right w:val="none" w:sz="0" w:space="0" w:color="auto"/>
      </w:divBdr>
    </w:div>
    <w:div w:id="745146685">
      <w:bodyDiv w:val="1"/>
      <w:marLeft w:val="0"/>
      <w:marRight w:val="0"/>
      <w:marTop w:val="0"/>
      <w:marBottom w:val="0"/>
      <w:divBdr>
        <w:top w:val="none" w:sz="0" w:space="0" w:color="auto"/>
        <w:left w:val="none" w:sz="0" w:space="0" w:color="auto"/>
        <w:bottom w:val="none" w:sz="0" w:space="0" w:color="auto"/>
        <w:right w:val="none" w:sz="0" w:space="0" w:color="auto"/>
      </w:divBdr>
    </w:div>
    <w:div w:id="745684539">
      <w:bodyDiv w:val="1"/>
      <w:marLeft w:val="0"/>
      <w:marRight w:val="0"/>
      <w:marTop w:val="0"/>
      <w:marBottom w:val="0"/>
      <w:divBdr>
        <w:top w:val="none" w:sz="0" w:space="0" w:color="auto"/>
        <w:left w:val="none" w:sz="0" w:space="0" w:color="auto"/>
        <w:bottom w:val="none" w:sz="0" w:space="0" w:color="auto"/>
        <w:right w:val="none" w:sz="0" w:space="0" w:color="auto"/>
      </w:divBdr>
    </w:div>
    <w:div w:id="746154451">
      <w:bodyDiv w:val="1"/>
      <w:marLeft w:val="0"/>
      <w:marRight w:val="0"/>
      <w:marTop w:val="0"/>
      <w:marBottom w:val="0"/>
      <w:divBdr>
        <w:top w:val="none" w:sz="0" w:space="0" w:color="auto"/>
        <w:left w:val="none" w:sz="0" w:space="0" w:color="auto"/>
        <w:bottom w:val="none" w:sz="0" w:space="0" w:color="auto"/>
        <w:right w:val="none" w:sz="0" w:space="0" w:color="auto"/>
      </w:divBdr>
    </w:div>
    <w:div w:id="752774956">
      <w:bodyDiv w:val="1"/>
      <w:marLeft w:val="0"/>
      <w:marRight w:val="0"/>
      <w:marTop w:val="0"/>
      <w:marBottom w:val="0"/>
      <w:divBdr>
        <w:top w:val="none" w:sz="0" w:space="0" w:color="auto"/>
        <w:left w:val="none" w:sz="0" w:space="0" w:color="auto"/>
        <w:bottom w:val="none" w:sz="0" w:space="0" w:color="auto"/>
        <w:right w:val="none" w:sz="0" w:space="0" w:color="auto"/>
      </w:divBdr>
    </w:div>
    <w:div w:id="754977146">
      <w:bodyDiv w:val="1"/>
      <w:marLeft w:val="0"/>
      <w:marRight w:val="0"/>
      <w:marTop w:val="0"/>
      <w:marBottom w:val="0"/>
      <w:divBdr>
        <w:top w:val="none" w:sz="0" w:space="0" w:color="auto"/>
        <w:left w:val="none" w:sz="0" w:space="0" w:color="auto"/>
        <w:bottom w:val="none" w:sz="0" w:space="0" w:color="auto"/>
        <w:right w:val="none" w:sz="0" w:space="0" w:color="auto"/>
      </w:divBdr>
    </w:div>
    <w:div w:id="757209683">
      <w:bodyDiv w:val="1"/>
      <w:marLeft w:val="0"/>
      <w:marRight w:val="0"/>
      <w:marTop w:val="0"/>
      <w:marBottom w:val="0"/>
      <w:divBdr>
        <w:top w:val="none" w:sz="0" w:space="0" w:color="auto"/>
        <w:left w:val="none" w:sz="0" w:space="0" w:color="auto"/>
        <w:bottom w:val="none" w:sz="0" w:space="0" w:color="auto"/>
        <w:right w:val="none" w:sz="0" w:space="0" w:color="auto"/>
      </w:divBdr>
    </w:div>
    <w:div w:id="757992522">
      <w:bodyDiv w:val="1"/>
      <w:marLeft w:val="0"/>
      <w:marRight w:val="0"/>
      <w:marTop w:val="0"/>
      <w:marBottom w:val="0"/>
      <w:divBdr>
        <w:top w:val="none" w:sz="0" w:space="0" w:color="auto"/>
        <w:left w:val="none" w:sz="0" w:space="0" w:color="auto"/>
        <w:bottom w:val="none" w:sz="0" w:space="0" w:color="auto"/>
        <w:right w:val="none" w:sz="0" w:space="0" w:color="auto"/>
      </w:divBdr>
    </w:div>
    <w:div w:id="759252772">
      <w:bodyDiv w:val="1"/>
      <w:marLeft w:val="0"/>
      <w:marRight w:val="0"/>
      <w:marTop w:val="0"/>
      <w:marBottom w:val="0"/>
      <w:divBdr>
        <w:top w:val="none" w:sz="0" w:space="0" w:color="auto"/>
        <w:left w:val="none" w:sz="0" w:space="0" w:color="auto"/>
        <w:bottom w:val="none" w:sz="0" w:space="0" w:color="auto"/>
        <w:right w:val="none" w:sz="0" w:space="0" w:color="auto"/>
      </w:divBdr>
    </w:div>
    <w:div w:id="761411413">
      <w:bodyDiv w:val="1"/>
      <w:marLeft w:val="0"/>
      <w:marRight w:val="0"/>
      <w:marTop w:val="0"/>
      <w:marBottom w:val="0"/>
      <w:divBdr>
        <w:top w:val="none" w:sz="0" w:space="0" w:color="auto"/>
        <w:left w:val="none" w:sz="0" w:space="0" w:color="auto"/>
        <w:bottom w:val="none" w:sz="0" w:space="0" w:color="auto"/>
        <w:right w:val="none" w:sz="0" w:space="0" w:color="auto"/>
      </w:divBdr>
    </w:div>
    <w:div w:id="762457533">
      <w:bodyDiv w:val="1"/>
      <w:marLeft w:val="0"/>
      <w:marRight w:val="0"/>
      <w:marTop w:val="0"/>
      <w:marBottom w:val="0"/>
      <w:divBdr>
        <w:top w:val="none" w:sz="0" w:space="0" w:color="auto"/>
        <w:left w:val="none" w:sz="0" w:space="0" w:color="auto"/>
        <w:bottom w:val="none" w:sz="0" w:space="0" w:color="auto"/>
        <w:right w:val="none" w:sz="0" w:space="0" w:color="auto"/>
      </w:divBdr>
    </w:div>
    <w:div w:id="763381153">
      <w:bodyDiv w:val="1"/>
      <w:marLeft w:val="0"/>
      <w:marRight w:val="0"/>
      <w:marTop w:val="0"/>
      <w:marBottom w:val="0"/>
      <w:divBdr>
        <w:top w:val="none" w:sz="0" w:space="0" w:color="auto"/>
        <w:left w:val="none" w:sz="0" w:space="0" w:color="auto"/>
        <w:bottom w:val="none" w:sz="0" w:space="0" w:color="auto"/>
        <w:right w:val="none" w:sz="0" w:space="0" w:color="auto"/>
      </w:divBdr>
    </w:div>
    <w:div w:id="763914555">
      <w:bodyDiv w:val="1"/>
      <w:marLeft w:val="0"/>
      <w:marRight w:val="0"/>
      <w:marTop w:val="0"/>
      <w:marBottom w:val="0"/>
      <w:divBdr>
        <w:top w:val="none" w:sz="0" w:space="0" w:color="auto"/>
        <w:left w:val="none" w:sz="0" w:space="0" w:color="auto"/>
        <w:bottom w:val="none" w:sz="0" w:space="0" w:color="auto"/>
        <w:right w:val="none" w:sz="0" w:space="0" w:color="auto"/>
      </w:divBdr>
    </w:div>
    <w:div w:id="764228844">
      <w:bodyDiv w:val="1"/>
      <w:marLeft w:val="0"/>
      <w:marRight w:val="0"/>
      <w:marTop w:val="0"/>
      <w:marBottom w:val="0"/>
      <w:divBdr>
        <w:top w:val="none" w:sz="0" w:space="0" w:color="auto"/>
        <w:left w:val="none" w:sz="0" w:space="0" w:color="auto"/>
        <w:bottom w:val="none" w:sz="0" w:space="0" w:color="auto"/>
        <w:right w:val="none" w:sz="0" w:space="0" w:color="auto"/>
      </w:divBdr>
    </w:div>
    <w:div w:id="764688787">
      <w:bodyDiv w:val="1"/>
      <w:marLeft w:val="0"/>
      <w:marRight w:val="0"/>
      <w:marTop w:val="0"/>
      <w:marBottom w:val="0"/>
      <w:divBdr>
        <w:top w:val="none" w:sz="0" w:space="0" w:color="auto"/>
        <w:left w:val="none" w:sz="0" w:space="0" w:color="auto"/>
        <w:bottom w:val="none" w:sz="0" w:space="0" w:color="auto"/>
        <w:right w:val="none" w:sz="0" w:space="0" w:color="auto"/>
      </w:divBdr>
    </w:div>
    <w:div w:id="764810182">
      <w:bodyDiv w:val="1"/>
      <w:marLeft w:val="0"/>
      <w:marRight w:val="0"/>
      <w:marTop w:val="0"/>
      <w:marBottom w:val="0"/>
      <w:divBdr>
        <w:top w:val="none" w:sz="0" w:space="0" w:color="auto"/>
        <w:left w:val="none" w:sz="0" w:space="0" w:color="auto"/>
        <w:bottom w:val="none" w:sz="0" w:space="0" w:color="auto"/>
        <w:right w:val="none" w:sz="0" w:space="0" w:color="auto"/>
      </w:divBdr>
    </w:div>
    <w:div w:id="765659004">
      <w:bodyDiv w:val="1"/>
      <w:marLeft w:val="0"/>
      <w:marRight w:val="0"/>
      <w:marTop w:val="0"/>
      <w:marBottom w:val="0"/>
      <w:divBdr>
        <w:top w:val="none" w:sz="0" w:space="0" w:color="auto"/>
        <w:left w:val="none" w:sz="0" w:space="0" w:color="auto"/>
        <w:bottom w:val="none" w:sz="0" w:space="0" w:color="auto"/>
        <w:right w:val="none" w:sz="0" w:space="0" w:color="auto"/>
      </w:divBdr>
    </w:div>
    <w:div w:id="765885528">
      <w:bodyDiv w:val="1"/>
      <w:marLeft w:val="0"/>
      <w:marRight w:val="0"/>
      <w:marTop w:val="0"/>
      <w:marBottom w:val="0"/>
      <w:divBdr>
        <w:top w:val="none" w:sz="0" w:space="0" w:color="auto"/>
        <w:left w:val="none" w:sz="0" w:space="0" w:color="auto"/>
        <w:bottom w:val="none" w:sz="0" w:space="0" w:color="auto"/>
        <w:right w:val="none" w:sz="0" w:space="0" w:color="auto"/>
      </w:divBdr>
    </w:div>
    <w:div w:id="767431578">
      <w:bodyDiv w:val="1"/>
      <w:marLeft w:val="0"/>
      <w:marRight w:val="0"/>
      <w:marTop w:val="0"/>
      <w:marBottom w:val="0"/>
      <w:divBdr>
        <w:top w:val="none" w:sz="0" w:space="0" w:color="auto"/>
        <w:left w:val="none" w:sz="0" w:space="0" w:color="auto"/>
        <w:bottom w:val="none" w:sz="0" w:space="0" w:color="auto"/>
        <w:right w:val="none" w:sz="0" w:space="0" w:color="auto"/>
      </w:divBdr>
    </w:div>
    <w:div w:id="768280548">
      <w:bodyDiv w:val="1"/>
      <w:marLeft w:val="0"/>
      <w:marRight w:val="0"/>
      <w:marTop w:val="0"/>
      <w:marBottom w:val="0"/>
      <w:divBdr>
        <w:top w:val="none" w:sz="0" w:space="0" w:color="auto"/>
        <w:left w:val="none" w:sz="0" w:space="0" w:color="auto"/>
        <w:bottom w:val="none" w:sz="0" w:space="0" w:color="auto"/>
        <w:right w:val="none" w:sz="0" w:space="0" w:color="auto"/>
      </w:divBdr>
    </w:div>
    <w:div w:id="769735440">
      <w:bodyDiv w:val="1"/>
      <w:marLeft w:val="0"/>
      <w:marRight w:val="0"/>
      <w:marTop w:val="0"/>
      <w:marBottom w:val="0"/>
      <w:divBdr>
        <w:top w:val="none" w:sz="0" w:space="0" w:color="auto"/>
        <w:left w:val="none" w:sz="0" w:space="0" w:color="auto"/>
        <w:bottom w:val="none" w:sz="0" w:space="0" w:color="auto"/>
        <w:right w:val="none" w:sz="0" w:space="0" w:color="auto"/>
      </w:divBdr>
    </w:div>
    <w:div w:id="770735687">
      <w:bodyDiv w:val="1"/>
      <w:marLeft w:val="0"/>
      <w:marRight w:val="0"/>
      <w:marTop w:val="0"/>
      <w:marBottom w:val="0"/>
      <w:divBdr>
        <w:top w:val="none" w:sz="0" w:space="0" w:color="auto"/>
        <w:left w:val="none" w:sz="0" w:space="0" w:color="auto"/>
        <w:bottom w:val="none" w:sz="0" w:space="0" w:color="auto"/>
        <w:right w:val="none" w:sz="0" w:space="0" w:color="auto"/>
      </w:divBdr>
    </w:div>
    <w:div w:id="770781329">
      <w:bodyDiv w:val="1"/>
      <w:marLeft w:val="0"/>
      <w:marRight w:val="0"/>
      <w:marTop w:val="0"/>
      <w:marBottom w:val="0"/>
      <w:divBdr>
        <w:top w:val="none" w:sz="0" w:space="0" w:color="auto"/>
        <w:left w:val="none" w:sz="0" w:space="0" w:color="auto"/>
        <w:bottom w:val="none" w:sz="0" w:space="0" w:color="auto"/>
        <w:right w:val="none" w:sz="0" w:space="0" w:color="auto"/>
      </w:divBdr>
    </w:div>
    <w:div w:id="770976773">
      <w:bodyDiv w:val="1"/>
      <w:marLeft w:val="0"/>
      <w:marRight w:val="0"/>
      <w:marTop w:val="0"/>
      <w:marBottom w:val="0"/>
      <w:divBdr>
        <w:top w:val="none" w:sz="0" w:space="0" w:color="auto"/>
        <w:left w:val="none" w:sz="0" w:space="0" w:color="auto"/>
        <w:bottom w:val="none" w:sz="0" w:space="0" w:color="auto"/>
        <w:right w:val="none" w:sz="0" w:space="0" w:color="auto"/>
      </w:divBdr>
    </w:div>
    <w:div w:id="771123352">
      <w:bodyDiv w:val="1"/>
      <w:marLeft w:val="0"/>
      <w:marRight w:val="0"/>
      <w:marTop w:val="0"/>
      <w:marBottom w:val="0"/>
      <w:divBdr>
        <w:top w:val="none" w:sz="0" w:space="0" w:color="auto"/>
        <w:left w:val="none" w:sz="0" w:space="0" w:color="auto"/>
        <w:bottom w:val="none" w:sz="0" w:space="0" w:color="auto"/>
        <w:right w:val="none" w:sz="0" w:space="0" w:color="auto"/>
      </w:divBdr>
    </w:div>
    <w:div w:id="775171064">
      <w:bodyDiv w:val="1"/>
      <w:marLeft w:val="0"/>
      <w:marRight w:val="0"/>
      <w:marTop w:val="0"/>
      <w:marBottom w:val="0"/>
      <w:divBdr>
        <w:top w:val="none" w:sz="0" w:space="0" w:color="auto"/>
        <w:left w:val="none" w:sz="0" w:space="0" w:color="auto"/>
        <w:bottom w:val="none" w:sz="0" w:space="0" w:color="auto"/>
        <w:right w:val="none" w:sz="0" w:space="0" w:color="auto"/>
      </w:divBdr>
    </w:div>
    <w:div w:id="779186663">
      <w:bodyDiv w:val="1"/>
      <w:marLeft w:val="0"/>
      <w:marRight w:val="0"/>
      <w:marTop w:val="0"/>
      <w:marBottom w:val="0"/>
      <w:divBdr>
        <w:top w:val="none" w:sz="0" w:space="0" w:color="auto"/>
        <w:left w:val="none" w:sz="0" w:space="0" w:color="auto"/>
        <w:bottom w:val="none" w:sz="0" w:space="0" w:color="auto"/>
        <w:right w:val="none" w:sz="0" w:space="0" w:color="auto"/>
      </w:divBdr>
    </w:div>
    <w:div w:id="780298930">
      <w:bodyDiv w:val="1"/>
      <w:marLeft w:val="0"/>
      <w:marRight w:val="0"/>
      <w:marTop w:val="0"/>
      <w:marBottom w:val="0"/>
      <w:divBdr>
        <w:top w:val="none" w:sz="0" w:space="0" w:color="auto"/>
        <w:left w:val="none" w:sz="0" w:space="0" w:color="auto"/>
        <w:bottom w:val="none" w:sz="0" w:space="0" w:color="auto"/>
        <w:right w:val="none" w:sz="0" w:space="0" w:color="auto"/>
      </w:divBdr>
    </w:div>
    <w:div w:id="780878941">
      <w:bodyDiv w:val="1"/>
      <w:marLeft w:val="0"/>
      <w:marRight w:val="0"/>
      <w:marTop w:val="0"/>
      <w:marBottom w:val="0"/>
      <w:divBdr>
        <w:top w:val="none" w:sz="0" w:space="0" w:color="auto"/>
        <w:left w:val="none" w:sz="0" w:space="0" w:color="auto"/>
        <w:bottom w:val="none" w:sz="0" w:space="0" w:color="auto"/>
        <w:right w:val="none" w:sz="0" w:space="0" w:color="auto"/>
      </w:divBdr>
    </w:div>
    <w:div w:id="782924996">
      <w:bodyDiv w:val="1"/>
      <w:marLeft w:val="0"/>
      <w:marRight w:val="0"/>
      <w:marTop w:val="0"/>
      <w:marBottom w:val="0"/>
      <w:divBdr>
        <w:top w:val="none" w:sz="0" w:space="0" w:color="auto"/>
        <w:left w:val="none" w:sz="0" w:space="0" w:color="auto"/>
        <w:bottom w:val="none" w:sz="0" w:space="0" w:color="auto"/>
        <w:right w:val="none" w:sz="0" w:space="0" w:color="auto"/>
      </w:divBdr>
    </w:div>
    <w:div w:id="785082543">
      <w:bodyDiv w:val="1"/>
      <w:marLeft w:val="0"/>
      <w:marRight w:val="0"/>
      <w:marTop w:val="0"/>
      <w:marBottom w:val="0"/>
      <w:divBdr>
        <w:top w:val="none" w:sz="0" w:space="0" w:color="auto"/>
        <w:left w:val="none" w:sz="0" w:space="0" w:color="auto"/>
        <w:bottom w:val="none" w:sz="0" w:space="0" w:color="auto"/>
        <w:right w:val="none" w:sz="0" w:space="0" w:color="auto"/>
      </w:divBdr>
    </w:div>
    <w:div w:id="785268877">
      <w:bodyDiv w:val="1"/>
      <w:marLeft w:val="0"/>
      <w:marRight w:val="0"/>
      <w:marTop w:val="0"/>
      <w:marBottom w:val="0"/>
      <w:divBdr>
        <w:top w:val="none" w:sz="0" w:space="0" w:color="auto"/>
        <w:left w:val="none" w:sz="0" w:space="0" w:color="auto"/>
        <w:bottom w:val="none" w:sz="0" w:space="0" w:color="auto"/>
        <w:right w:val="none" w:sz="0" w:space="0" w:color="auto"/>
      </w:divBdr>
    </w:div>
    <w:div w:id="786508789">
      <w:bodyDiv w:val="1"/>
      <w:marLeft w:val="0"/>
      <w:marRight w:val="0"/>
      <w:marTop w:val="0"/>
      <w:marBottom w:val="0"/>
      <w:divBdr>
        <w:top w:val="none" w:sz="0" w:space="0" w:color="auto"/>
        <w:left w:val="none" w:sz="0" w:space="0" w:color="auto"/>
        <w:bottom w:val="none" w:sz="0" w:space="0" w:color="auto"/>
        <w:right w:val="none" w:sz="0" w:space="0" w:color="auto"/>
      </w:divBdr>
    </w:div>
    <w:div w:id="786854195">
      <w:bodyDiv w:val="1"/>
      <w:marLeft w:val="0"/>
      <w:marRight w:val="0"/>
      <w:marTop w:val="0"/>
      <w:marBottom w:val="0"/>
      <w:divBdr>
        <w:top w:val="none" w:sz="0" w:space="0" w:color="auto"/>
        <w:left w:val="none" w:sz="0" w:space="0" w:color="auto"/>
        <w:bottom w:val="none" w:sz="0" w:space="0" w:color="auto"/>
        <w:right w:val="none" w:sz="0" w:space="0" w:color="auto"/>
      </w:divBdr>
    </w:div>
    <w:div w:id="787511241">
      <w:bodyDiv w:val="1"/>
      <w:marLeft w:val="0"/>
      <w:marRight w:val="0"/>
      <w:marTop w:val="0"/>
      <w:marBottom w:val="0"/>
      <w:divBdr>
        <w:top w:val="none" w:sz="0" w:space="0" w:color="auto"/>
        <w:left w:val="none" w:sz="0" w:space="0" w:color="auto"/>
        <w:bottom w:val="none" w:sz="0" w:space="0" w:color="auto"/>
        <w:right w:val="none" w:sz="0" w:space="0" w:color="auto"/>
      </w:divBdr>
    </w:div>
    <w:div w:id="788012957">
      <w:bodyDiv w:val="1"/>
      <w:marLeft w:val="0"/>
      <w:marRight w:val="0"/>
      <w:marTop w:val="0"/>
      <w:marBottom w:val="0"/>
      <w:divBdr>
        <w:top w:val="none" w:sz="0" w:space="0" w:color="auto"/>
        <w:left w:val="none" w:sz="0" w:space="0" w:color="auto"/>
        <w:bottom w:val="none" w:sz="0" w:space="0" w:color="auto"/>
        <w:right w:val="none" w:sz="0" w:space="0" w:color="auto"/>
      </w:divBdr>
    </w:div>
    <w:div w:id="789205422">
      <w:bodyDiv w:val="1"/>
      <w:marLeft w:val="0"/>
      <w:marRight w:val="0"/>
      <w:marTop w:val="0"/>
      <w:marBottom w:val="0"/>
      <w:divBdr>
        <w:top w:val="none" w:sz="0" w:space="0" w:color="auto"/>
        <w:left w:val="none" w:sz="0" w:space="0" w:color="auto"/>
        <w:bottom w:val="none" w:sz="0" w:space="0" w:color="auto"/>
        <w:right w:val="none" w:sz="0" w:space="0" w:color="auto"/>
      </w:divBdr>
    </w:div>
    <w:div w:id="792598402">
      <w:bodyDiv w:val="1"/>
      <w:marLeft w:val="0"/>
      <w:marRight w:val="0"/>
      <w:marTop w:val="0"/>
      <w:marBottom w:val="0"/>
      <w:divBdr>
        <w:top w:val="none" w:sz="0" w:space="0" w:color="auto"/>
        <w:left w:val="none" w:sz="0" w:space="0" w:color="auto"/>
        <w:bottom w:val="none" w:sz="0" w:space="0" w:color="auto"/>
        <w:right w:val="none" w:sz="0" w:space="0" w:color="auto"/>
      </w:divBdr>
    </w:div>
    <w:div w:id="793182974">
      <w:bodyDiv w:val="1"/>
      <w:marLeft w:val="0"/>
      <w:marRight w:val="0"/>
      <w:marTop w:val="0"/>
      <w:marBottom w:val="0"/>
      <w:divBdr>
        <w:top w:val="none" w:sz="0" w:space="0" w:color="auto"/>
        <w:left w:val="none" w:sz="0" w:space="0" w:color="auto"/>
        <w:bottom w:val="none" w:sz="0" w:space="0" w:color="auto"/>
        <w:right w:val="none" w:sz="0" w:space="0" w:color="auto"/>
      </w:divBdr>
    </w:div>
    <w:div w:id="793182996">
      <w:bodyDiv w:val="1"/>
      <w:marLeft w:val="0"/>
      <w:marRight w:val="0"/>
      <w:marTop w:val="0"/>
      <w:marBottom w:val="0"/>
      <w:divBdr>
        <w:top w:val="none" w:sz="0" w:space="0" w:color="auto"/>
        <w:left w:val="none" w:sz="0" w:space="0" w:color="auto"/>
        <w:bottom w:val="none" w:sz="0" w:space="0" w:color="auto"/>
        <w:right w:val="none" w:sz="0" w:space="0" w:color="auto"/>
      </w:divBdr>
    </w:div>
    <w:div w:id="794983885">
      <w:bodyDiv w:val="1"/>
      <w:marLeft w:val="0"/>
      <w:marRight w:val="0"/>
      <w:marTop w:val="0"/>
      <w:marBottom w:val="0"/>
      <w:divBdr>
        <w:top w:val="none" w:sz="0" w:space="0" w:color="auto"/>
        <w:left w:val="none" w:sz="0" w:space="0" w:color="auto"/>
        <w:bottom w:val="none" w:sz="0" w:space="0" w:color="auto"/>
        <w:right w:val="none" w:sz="0" w:space="0" w:color="auto"/>
      </w:divBdr>
    </w:div>
    <w:div w:id="796148833">
      <w:bodyDiv w:val="1"/>
      <w:marLeft w:val="0"/>
      <w:marRight w:val="0"/>
      <w:marTop w:val="0"/>
      <w:marBottom w:val="0"/>
      <w:divBdr>
        <w:top w:val="none" w:sz="0" w:space="0" w:color="auto"/>
        <w:left w:val="none" w:sz="0" w:space="0" w:color="auto"/>
        <w:bottom w:val="none" w:sz="0" w:space="0" w:color="auto"/>
        <w:right w:val="none" w:sz="0" w:space="0" w:color="auto"/>
      </w:divBdr>
    </w:div>
    <w:div w:id="797987989">
      <w:bodyDiv w:val="1"/>
      <w:marLeft w:val="0"/>
      <w:marRight w:val="0"/>
      <w:marTop w:val="0"/>
      <w:marBottom w:val="0"/>
      <w:divBdr>
        <w:top w:val="none" w:sz="0" w:space="0" w:color="auto"/>
        <w:left w:val="none" w:sz="0" w:space="0" w:color="auto"/>
        <w:bottom w:val="none" w:sz="0" w:space="0" w:color="auto"/>
        <w:right w:val="none" w:sz="0" w:space="0" w:color="auto"/>
      </w:divBdr>
    </w:div>
    <w:div w:id="798569478">
      <w:bodyDiv w:val="1"/>
      <w:marLeft w:val="0"/>
      <w:marRight w:val="0"/>
      <w:marTop w:val="0"/>
      <w:marBottom w:val="0"/>
      <w:divBdr>
        <w:top w:val="none" w:sz="0" w:space="0" w:color="auto"/>
        <w:left w:val="none" w:sz="0" w:space="0" w:color="auto"/>
        <w:bottom w:val="none" w:sz="0" w:space="0" w:color="auto"/>
        <w:right w:val="none" w:sz="0" w:space="0" w:color="auto"/>
      </w:divBdr>
    </w:div>
    <w:div w:id="798763366">
      <w:bodyDiv w:val="1"/>
      <w:marLeft w:val="0"/>
      <w:marRight w:val="0"/>
      <w:marTop w:val="0"/>
      <w:marBottom w:val="0"/>
      <w:divBdr>
        <w:top w:val="none" w:sz="0" w:space="0" w:color="auto"/>
        <w:left w:val="none" w:sz="0" w:space="0" w:color="auto"/>
        <w:bottom w:val="none" w:sz="0" w:space="0" w:color="auto"/>
        <w:right w:val="none" w:sz="0" w:space="0" w:color="auto"/>
      </w:divBdr>
    </w:div>
    <w:div w:id="799423255">
      <w:bodyDiv w:val="1"/>
      <w:marLeft w:val="0"/>
      <w:marRight w:val="0"/>
      <w:marTop w:val="0"/>
      <w:marBottom w:val="0"/>
      <w:divBdr>
        <w:top w:val="none" w:sz="0" w:space="0" w:color="auto"/>
        <w:left w:val="none" w:sz="0" w:space="0" w:color="auto"/>
        <w:bottom w:val="none" w:sz="0" w:space="0" w:color="auto"/>
        <w:right w:val="none" w:sz="0" w:space="0" w:color="auto"/>
      </w:divBdr>
    </w:div>
    <w:div w:id="800734349">
      <w:bodyDiv w:val="1"/>
      <w:marLeft w:val="0"/>
      <w:marRight w:val="0"/>
      <w:marTop w:val="0"/>
      <w:marBottom w:val="0"/>
      <w:divBdr>
        <w:top w:val="none" w:sz="0" w:space="0" w:color="auto"/>
        <w:left w:val="none" w:sz="0" w:space="0" w:color="auto"/>
        <w:bottom w:val="none" w:sz="0" w:space="0" w:color="auto"/>
        <w:right w:val="none" w:sz="0" w:space="0" w:color="auto"/>
      </w:divBdr>
    </w:div>
    <w:div w:id="802189434">
      <w:bodyDiv w:val="1"/>
      <w:marLeft w:val="0"/>
      <w:marRight w:val="0"/>
      <w:marTop w:val="0"/>
      <w:marBottom w:val="0"/>
      <w:divBdr>
        <w:top w:val="none" w:sz="0" w:space="0" w:color="auto"/>
        <w:left w:val="none" w:sz="0" w:space="0" w:color="auto"/>
        <w:bottom w:val="none" w:sz="0" w:space="0" w:color="auto"/>
        <w:right w:val="none" w:sz="0" w:space="0" w:color="auto"/>
      </w:divBdr>
    </w:div>
    <w:div w:id="804734800">
      <w:bodyDiv w:val="1"/>
      <w:marLeft w:val="0"/>
      <w:marRight w:val="0"/>
      <w:marTop w:val="0"/>
      <w:marBottom w:val="0"/>
      <w:divBdr>
        <w:top w:val="none" w:sz="0" w:space="0" w:color="auto"/>
        <w:left w:val="none" w:sz="0" w:space="0" w:color="auto"/>
        <w:bottom w:val="none" w:sz="0" w:space="0" w:color="auto"/>
        <w:right w:val="none" w:sz="0" w:space="0" w:color="auto"/>
      </w:divBdr>
    </w:div>
    <w:div w:id="805700827">
      <w:bodyDiv w:val="1"/>
      <w:marLeft w:val="0"/>
      <w:marRight w:val="0"/>
      <w:marTop w:val="0"/>
      <w:marBottom w:val="0"/>
      <w:divBdr>
        <w:top w:val="none" w:sz="0" w:space="0" w:color="auto"/>
        <w:left w:val="none" w:sz="0" w:space="0" w:color="auto"/>
        <w:bottom w:val="none" w:sz="0" w:space="0" w:color="auto"/>
        <w:right w:val="none" w:sz="0" w:space="0" w:color="auto"/>
      </w:divBdr>
    </w:div>
    <w:div w:id="805777928">
      <w:bodyDiv w:val="1"/>
      <w:marLeft w:val="0"/>
      <w:marRight w:val="0"/>
      <w:marTop w:val="0"/>
      <w:marBottom w:val="0"/>
      <w:divBdr>
        <w:top w:val="none" w:sz="0" w:space="0" w:color="auto"/>
        <w:left w:val="none" w:sz="0" w:space="0" w:color="auto"/>
        <w:bottom w:val="none" w:sz="0" w:space="0" w:color="auto"/>
        <w:right w:val="none" w:sz="0" w:space="0" w:color="auto"/>
      </w:divBdr>
    </w:div>
    <w:div w:id="807866693">
      <w:bodyDiv w:val="1"/>
      <w:marLeft w:val="0"/>
      <w:marRight w:val="0"/>
      <w:marTop w:val="0"/>
      <w:marBottom w:val="0"/>
      <w:divBdr>
        <w:top w:val="none" w:sz="0" w:space="0" w:color="auto"/>
        <w:left w:val="none" w:sz="0" w:space="0" w:color="auto"/>
        <w:bottom w:val="none" w:sz="0" w:space="0" w:color="auto"/>
        <w:right w:val="none" w:sz="0" w:space="0" w:color="auto"/>
      </w:divBdr>
    </w:div>
    <w:div w:id="810101365">
      <w:bodyDiv w:val="1"/>
      <w:marLeft w:val="0"/>
      <w:marRight w:val="0"/>
      <w:marTop w:val="0"/>
      <w:marBottom w:val="0"/>
      <w:divBdr>
        <w:top w:val="none" w:sz="0" w:space="0" w:color="auto"/>
        <w:left w:val="none" w:sz="0" w:space="0" w:color="auto"/>
        <w:bottom w:val="none" w:sz="0" w:space="0" w:color="auto"/>
        <w:right w:val="none" w:sz="0" w:space="0" w:color="auto"/>
      </w:divBdr>
    </w:div>
    <w:div w:id="811023309">
      <w:bodyDiv w:val="1"/>
      <w:marLeft w:val="0"/>
      <w:marRight w:val="0"/>
      <w:marTop w:val="0"/>
      <w:marBottom w:val="0"/>
      <w:divBdr>
        <w:top w:val="none" w:sz="0" w:space="0" w:color="auto"/>
        <w:left w:val="none" w:sz="0" w:space="0" w:color="auto"/>
        <w:bottom w:val="none" w:sz="0" w:space="0" w:color="auto"/>
        <w:right w:val="none" w:sz="0" w:space="0" w:color="auto"/>
      </w:divBdr>
    </w:div>
    <w:div w:id="811602373">
      <w:bodyDiv w:val="1"/>
      <w:marLeft w:val="0"/>
      <w:marRight w:val="0"/>
      <w:marTop w:val="0"/>
      <w:marBottom w:val="0"/>
      <w:divBdr>
        <w:top w:val="none" w:sz="0" w:space="0" w:color="auto"/>
        <w:left w:val="none" w:sz="0" w:space="0" w:color="auto"/>
        <w:bottom w:val="none" w:sz="0" w:space="0" w:color="auto"/>
        <w:right w:val="none" w:sz="0" w:space="0" w:color="auto"/>
      </w:divBdr>
    </w:div>
    <w:div w:id="813183777">
      <w:bodyDiv w:val="1"/>
      <w:marLeft w:val="0"/>
      <w:marRight w:val="0"/>
      <w:marTop w:val="0"/>
      <w:marBottom w:val="0"/>
      <w:divBdr>
        <w:top w:val="none" w:sz="0" w:space="0" w:color="auto"/>
        <w:left w:val="none" w:sz="0" w:space="0" w:color="auto"/>
        <w:bottom w:val="none" w:sz="0" w:space="0" w:color="auto"/>
        <w:right w:val="none" w:sz="0" w:space="0" w:color="auto"/>
      </w:divBdr>
    </w:div>
    <w:div w:id="814488693">
      <w:bodyDiv w:val="1"/>
      <w:marLeft w:val="0"/>
      <w:marRight w:val="0"/>
      <w:marTop w:val="0"/>
      <w:marBottom w:val="0"/>
      <w:divBdr>
        <w:top w:val="none" w:sz="0" w:space="0" w:color="auto"/>
        <w:left w:val="none" w:sz="0" w:space="0" w:color="auto"/>
        <w:bottom w:val="none" w:sz="0" w:space="0" w:color="auto"/>
        <w:right w:val="none" w:sz="0" w:space="0" w:color="auto"/>
      </w:divBdr>
    </w:div>
    <w:div w:id="816535416">
      <w:bodyDiv w:val="1"/>
      <w:marLeft w:val="0"/>
      <w:marRight w:val="0"/>
      <w:marTop w:val="0"/>
      <w:marBottom w:val="0"/>
      <w:divBdr>
        <w:top w:val="none" w:sz="0" w:space="0" w:color="auto"/>
        <w:left w:val="none" w:sz="0" w:space="0" w:color="auto"/>
        <w:bottom w:val="none" w:sz="0" w:space="0" w:color="auto"/>
        <w:right w:val="none" w:sz="0" w:space="0" w:color="auto"/>
      </w:divBdr>
    </w:div>
    <w:div w:id="816921784">
      <w:bodyDiv w:val="1"/>
      <w:marLeft w:val="0"/>
      <w:marRight w:val="0"/>
      <w:marTop w:val="0"/>
      <w:marBottom w:val="0"/>
      <w:divBdr>
        <w:top w:val="none" w:sz="0" w:space="0" w:color="auto"/>
        <w:left w:val="none" w:sz="0" w:space="0" w:color="auto"/>
        <w:bottom w:val="none" w:sz="0" w:space="0" w:color="auto"/>
        <w:right w:val="none" w:sz="0" w:space="0" w:color="auto"/>
      </w:divBdr>
    </w:div>
    <w:div w:id="818231604">
      <w:bodyDiv w:val="1"/>
      <w:marLeft w:val="0"/>
      <w:marRight w:val="0"/>
      <w:marTop w:val="0"/>
      <w:marBottom w:val="0"/>
      <w:divBdr>
        <w:top w:val="none" w:sz="0" w:space="0" w:color="auto"/>
        <w:left w:val="none" w:sz="0" w:space="0" w:color="auto"/>
        <w:bottom w:val="none" w:sz="0" w:space="0" w:color="auto"/>
        <w:right w:val="none" w:sz="0" w:space="0" w:color="auto"/>
      </w:divBdr>
    </w:div>
    <w:div w:id="819880931">
      <w:bodyDiv w:val="1"/>
      <w:marLeft w:val="0"/>
      <w:marRight w:val="0"/>
      <w:marTop w:val="0"/>
      <w:marBottom w:val="0"/>
      <w:divBdr>
        <w:top w:val="none" w:sz="0" w:space="0" w:color="auto"/>
        <w:left w:val="none" w:sz="0" w:space="0" w:color="auto"/>
        <w:bottom w:val="none" w:sz="0" w:space="0" w:color="auto"/>
        <w:right w:val="none" w:sz="0" w:space="0" w:color="auto"/>
      </w:divBdr>
    </w:div>
    <w:div w:id="822357150">
      <w:bodyDiv w:val="1"/>
      <w:marLeft w:val="0"/>
      <w:marRight w:val="0"/>
      <w:marTop w:val="0"/>
      <w:marBottom w:val="0"/>
      <w:divBdr>
        <w:top w:val="none" w:sz="0" w:space="0" w:color="auto"/>
        <w:left w:val="none" w:sz="0" w:space="0" w:color="auto"/>
        <w:bottom w:val="none" w:sz="0" w:space="0" w:color="auto"/>
        <w:right w:val="none" w:sz="0" w:space="0" w:color="auto"/>
      </w:divBdr>
    </w:div>
    <w:div w:id="823742819">
      <w:bodyDiv w:val="1"/>
      <w:marLeft w:val="0"/>
      <w:marRight w:val="0"/>
      <w:marTop w:val="0"/>
      <w:marBottom w:val="0"/>
      <w:divBdr>
        <w:top w:val="none" w:sz="0" w:space="0" w:color="auto"/>
        <w:left w:val="none" w:sz="0" w:space="0" w:color="auto"/>
        <w:bottom w:val="none" w:sz="0" w:space="0" w:color="auto"/>
        <w:right w:val="none" w:sz="0" w:space="0" w:color="auto"/>
      </w:divBdr>
    </w:div>
    <w:div w:id="826089486">
      <w:bodyDiv w:val="1"/>
      <w:marLeft w:val="0"/>
      <w:marRight w:val="0"/>
      <w:marTop w:val="0"/>
      <w:marBottom w:val="0"/>
      <w:divBdr>
        <w:top w:val="none" w:sz="0" w:space="0" w:color="auto"/>
        <w:left w:val="none" w:sz="0" w:space="0" w:color="auto"/>
        <w:bottom w:val="none" w:sz="0" w:space="0" w:color="auto"/>
        <w:right w:val="none" w:sz="0" w:space="0" w:color="auto"/>
      </w:divBdr>
    </w:div>
    <w:div w:id="826360298">
      <w:bodyDiv w:val="1"/>
      <w:marLeft w:val="0"/>
      <w:marRight w:val="0"/>
      <w:marTop w:val="0"/>
      <w:marBottom w:val="0"/>
      <w:divBdr>
        <w:top w:val="none" w:sz="0" w:space="0" w:color="auto"/>
        <w:left w:val="none" w:sz="0" w:space="0" w:color="auto"/>
        <w:bottom w:val="none" w:sz="0" w:space="0" w:color="auto"/>
        <w:right w:val="none" w:sz="0" w:space="0" w:color="auto"/>
      </w:divBdr>
    </w:div>
    <w:div w:id="829717516">
      <w:bodyDiv w:val="1"/>
      <w:marLeft w:val="0"/>
      <w:marRight w:val="0"/>
      <w:marTop w:val="0"/>
      <w:marBottom w:val="0"/>
      <w:divBdr>
        <w:top w:val="none" w:sz="0" w:space="0" w:color="auto"/>
        <w:left w:val="none" w:sz="0" w:space="0" w:color="auto"/>
        <w:bottom w:val="none" w:sz="0" w:space="0" w:color="auto"/>
        <w:right w:val="none" w:sz="0" w:space="0" w:color="auto"/>
      </w:divBdr>
    </w:div>
    <w:div w:id="830216050">
      <w:bodyDiv w:val="1"/>
      <w:marLeft w:val="0"/>
      <w:marRight w:val="0"/>
      <w:marTop w:val="0"/>
      <w:marBottom w:val="0"/>
      <w:divBdr>
        <w:top w:val="none" w:sz="0" w:space="0" w:color="auto"/>
        <w:left w:val="none" w:sz="0" w:space="0" w:color="auto"/>
        <w:bottom w:val="none" w:sz="0" w:space="0" w:color="auto"/>
        <w:right w:val="none" w:sz="0" w:space="0" w:color="auto"/>
      </w:divBdr>
    </w:div>
    <w:div w:id="830561953">
      <w:bodyDiv w:val="1"/>
      <w:marLeft w:val="0"/>
      <w:marRight w:val="0"/>
      <w:marTop w:val="0"/>
      <w:marBottom w:val="0"/>
      <w:divBdr>
        <w:top w:val="none" w:sz="0" w:space="0" w:color="auto"/>
        <w:left w:val="none" w:sz="0" w:space="0" w:color="auto"/>
        <w:bottom w:val="none" w:sz="0" w:space="0" w:color="auto"/>
        <w:right w:val="none" w:sz="0" w:space="0" w:color="auto"/>
      </w:divBdr>
    </w:div>
    <w:div w:id="830604075">
      <w:bodyDiv w:val="1"/>
      <w:marLeft w:val="0"/>
      <w:marRight w:val="0"/>
      <w:marTop w:val="0"/>
      <w:marBottom w:val="0"/>
      <w:divBdr>
        <w:top w:val="none" w:sz="0" w:space="0" w:color="auto"/>
        <w:left w:val="none" w:sz="0" w:space="0" w:color="auto"/>
        <w:bottom w:val="none" w:sz="0" w:space="0" w:color="auto"/>
        <w:right w:val="none" w:sz="0" w:space="0" w:color="auto"/>
      </w:divBdr>
    </w:div>
    <w:div w:id="830607114">
      <w:bodyDiv w:val="1"/>
      <w:marLeft w:val="0"/>
      <w:marRight w:val="0"/>
      <w:marTop w:val="0"/>
      <w:marBottom w:val="0"/>
      <w:divBdr>
        <w:top w:val="none" w:sz="0" w:space="0" w:color="auto"/>
        <w:left w:val="none" w:sz="0" w:space="0" w:color="auto"/>
        <w:bottom w:val="none" w:sz="0" w:space="0" w:color="auto"/>
        <w:right w:val="none" w:sz="0" w:space="0" w:color="auto"/>
      </w:divBdr>
    </w:div>
    <w:div w:id="830870034">
      <w:bodyDiv w:val="1"/>
      <w:marLeft w:val="0"/>
      <w:marRight w:val="0"/>
      <w:marTop w:val="0"/>
      <w:marBottom w:val="0"/>
      <w:divBdr>
        <w:top w:val="none" w:sz="0" w:space="0" w:color="auto"/>
        <w:left w:val="none" w:sz="0" w:space="0" w:color="auto"/>
        <w:bottom w:val="none" w:sz="0" w:space="0" w:color="auto"/>
        <w:right w:val="none" w:sz="0" w:space="0" w:color="auto"/>
      </w:divBdr>
    </w:div>
    <w:div w:id="831524339">
      <w:bodyDiv w:val="1"/>
      <w:marLeft w:val="0"/>
      <w:marRight w:val="0"/>
      <w:marTop w:val="0"/>
      <w:marBottom w:val="0"/>
      <w:divBdr>
        <w:top w:val="none" w:sz="0" w:space="0" w:color="auto"/>
        <w:left w:val="none" w:sz="0" w:space="0" w:color="auto"/>
        <w:bottom w:val="none" w:sz="0" w:space="0" w:color="auto"/>
        <w:right w:val="none" w:sz="0" w:space="0" w:color="auto"/>
      </w:divBdr>
    </w:div>
    <w:div w:id="832259127">
      <w:bodyDiv w:val="1"/>
      <w:marLeft w:val="0"/>
      <w:marRight w:val="0"/>
      <w:marTop w:val="0"/>
      <w:marBottom w:val="0"/>
      <w:divBdr>
        <w:top w:val="none" w:sz="0" w:space="0" w:color="auto"/>
        <w:left w:val="none" w:sz="0" w:space="0" w:color="auto"/>
        <w:bottom w:val="none" w:sz="0" w:space="0" w:color="auto"/>
        <w:right w:val="none" w:sz="0" w:space="0" w:color="auto"/>
      </w:divBdr>
    </w:div>
    <w:div w:id="832449224">
      <w:bodyDiv w:val="1"/>
      <w:marLeft w:val="0"/>
      <w:marRight w:val="0"/>
      <w:marTop w:val="0"/>
      <w:marBottom w:val="0"/>
      <w:divBdr>
        <w:top w:val="none" w:sz="0" w:space="0" w:color="auto"/>
        <w:left w:val="none" w:sz="0" w:space="0" w:color="auto"/>
        <w:bottom w:val="none" w:sz="0" w:space="0" w:color="auto"/>
        <w:right w:val="none" w:sz="0" w:space="0" w:color="auto"/>
      </w:divBdr>
    </w:div>
    <w:div w:id="832451112">
      <w:bodyDiv w:val="1"/>
      <w:marLeft w:val="0"/>
      <w:marRight w:val="0"/>
      <w:marTop w:val="0"/>
      <w:marBottom w:val="0"/>
      <w:divBdr>
        <w:top w:val="none" w:sz="0" w:space="0" w:color="auto"/>
        <w:left w:val="none" w:sz="0" w:space="0" w:color="auto"/>
        <w:bottom w:val="none" w:sz="0" w:space="0" w:color="auto"/>
        <w:right w:val="none" w:sz="0" w:space="0" w:color="auto"/>
      </w:divBdr>
    </w:div>
    <w:div w:id="832766468">
      <w:bodyDiv w:val="1"/>
      <w:marLeft w:val="0"/>
      <w:marRight w:val="0"/>
      <w:marTop w:val="0"/>
      <w:marBottom w:val="0"/>
      <w:divBdr>
        <w:top w:val="none" w:sz="0" w:space="0" w:color="auto"/>
        <w:left w:val="none" w:sz="0" w:space="0" w:color="auto"/>
        <w:bottom w:val="none" w:sz="0" w:space="0" w:color="auto"/>
        <w:right w:val="none" w:sz="0" w:space="0" w:color="auto"/>
      </w:divBdr>
    </w:div>
    <w:div w:id="833648652">
      <w:bodyDiv w:val="1"/>
      <w:marLeft w:val="0"/>
      <w:marRight w:val="0"/>
      <w:marTop w:val="0"/>
      <w:marBottom w:val="0"/>
      <w:divBdr>
        <w:top w:val="none" w:sz="0" w:space="0" w:color="auto"/>
        <w:left w:val="none" w:sz="0" w:space="0" w:color="auto"/>
        <w:bottom w:val="none" w:sz="0" w:space="0" w:color="auto"/>
        <w:right w:val="none" w:sz="0" w:space="0" w:color="auto"/>
      </w:divBdr>
    </w:div>
    <w:div w:id="834540012">
      <w:bodyDiv w:val="1"/>
      <w:marLeft w:val="0"/>
      <w:marRight w:val="0"/>
      <w:marTop w:val="0"/>
      <w:marBottom w:val="0"/>
      <w:divBdr>
        <w:top w:val="none" w:sz="0" w:space="0" w:color="auto"/>
        <w:left w:val="none" w:sz="0" w:space="0" w:color="auto"/>
        <w:bottom w:val="none" w:sz="0" w:space="0" w:color="auto"/>
        <w:right w:val="none" w:sz="0" w:space="0" w:color="auto"/>
      </w:divBdr>
    </w:div>
    <w:div w:id="834881678">
      <w:bodyDiv w:val="1"/>
      <w:marLeft w:val="0"/>
      <w:marRight w:val="0"/>
      <w:marTop w:val="0"/>
      <w:marBottom w:val="0"/>
      <w:divBdr>
        <w:top w:val="none" w:sz="0" w:space="0" w:color="auto"/>
        <w:left w:val="none" w:sz="0" w:space="0" w:color="auto"/>
        <w:bottom w:val="none" w:sz="0" w:space="0" w:color="auto"/>
        <w:right w:val="none" w:sz="0" w:space="0" w:color="auto"/>
      </w:divBdr>
    </w:div>
    <w:div w:id="835149415">
      <w:bodyDiv w:val="1"/>
      <w:marLeft w:val="0"/>
      <w:marRight w:val="0"/>
      <w:marTop w:val="0"/>
      <w:marBottom w:val="0"/>
      <w:divBdr>
        <w:top w:val="none" w:sz="0" w:space="0" w:color="auto"/>
        <w:left w:val="none" w:sz="0" w:space="0" w:color="auto"/>
        <w:bottom w:val="none" w:sz="0" w:space="0" w:color="auto"/>
        <w:right w:val="none" w:sz="0" w:space="0" w:color="auto"/>
      </w:divBdr>
    </w:div>
    <w:div w:id="835731056">
      <w:bodyDiv w:val="1"/>
      <w:marLeft w:val="0"/>
      <w:marRight w:val="0"/>
      <w:marTop w:val="0"/>
      <w:marBottom w:val="0"/>
      <w:divBdr>
        <w:top w:val="none" w:sz="0" w:space="0" w:color="auto"/>
        <w:left w:val="none" w:sz="0" w:space="0" w:color="auto"/>
        <w:bottom w:val="none" w:sz="0" w:space="0" w:color="auto"/>
        <w:right w:val="none" w:sz="0" w:space="0" w:color="auto"/>
      </w:divBdr>
    </w:div>
    <w:div w:id="837309168">
      <w:bodyDiv w:val="1"/>
      <w:marLeft w:val="0"/>
      <w:marRight w:val="0"/>
      <w:marTop w:val="0"/>
      <w:marBottom w:val="0"/>
      <w:divBdr>
        <w:top w:val="none" w:sz="0" w:space="0" w:color="auto"/>
        <w:left w:val="none" w:sz="0" w:space="0" w:color="auto"/>
        <w:bottom w:val="none" w:sz="0" w:space="0" w:color="auto"/>
        <w:right w:val="none" w:sz="0" w:space="0" w:color="auto"/>
      </w:divBdr>
    </w:div>
    <w:div w:id="837384758">
      <w:bodyDiv w:val="1"/>
      <w:marLeft w:val="0"/>
      <w:marRight w:val="0"/>
      <w:marTop w:val="0"/>
      <w:marBottom w:val="0"/>
      <w:divBdr>
        <w:top w:val="none" w:sz="0" w:space="0" w:color="auto"/>
        <w:left w:val="none" w:sz="0" w:space="0" w:color="auto"/>
        <w:bottom w:val="none" w:sz="0" w:space="0" w:color="auto"/>
        <w:right w:val="none" w:sz="0" w:space="0" w:color="auto"/>
      </w:divBdr>
    </w:div>
    <w:div w:id="837963834">
      <w:bodyDiv w:val="1"/>
      <w:marLeft w:val="0"/>
      <w:marRight w:val="0"/>
      <w:marTop w:val="0"/>
      <w:marBottom w:val="0"/>
      <w:divBdr>
        <w:top w:val="none" w:sz="0" w:space="0" w:color="auto"/>
        <w:left w:val="none" w:sz="0" w:space="0" w:color="auto"/>
        <w:bottom w:val="none" w:sz="0" w:space="0" w:color="auto"/>
        <w:right w:val="none" w:sz="0" w:space="0" w:color="auto"/>
      </w:divBdr>
    </w:div>
    <w:div w:id="838236752">
      <w:bodyDiv w:val="1"/>
      <w:marLeft w:val="0"/>
      <w:marRight w:val="0"/>
      <w:marTop w:val="0"/>
      <w:marBottom w:val="0"/>
      <w:divBdr>
        <w:top w:val="none" w:sz="0" w:space="0" w:color="auto"/>
        <w:left w:val="none" w:sz="0" w:space="0" w:color="auto"/>
        <w:bottom w:val="none" w:sz="0" w:space="0" w:color="auto"/>
        <w:right w:val="none" w:sz="0" w:space="0" w:color="auto"/>
      </w:divBdr>
    </w:div>
    <w:div w:id="838541606">
      <w:bodyDiv w:val="1"/>
      <w:marLeft w:val="0"/>
      <w:marRight w:val="0"/>
      <w:marTop w:val="0"/>
      <w:marBottom w:val="0"/>
      <w:divBdr>
        <w:top w:val="none" w:sz="0" w:space="0" w:color="auto"/>
        <w:left w:val="none" w:sz="0" w:space="0" w:color="auto"/>
        <w:bottom w:val="none" w:sz="0" w:space="0" w:color="auto"/>
        <w:right w:val="none" w:sz="0" w:space="0" w:color="auto"/>
      </w:divBdr>
    </w:div>
    <w:div w:id="841816883">
      <w:bodyDiv w:val="1"/>
      <w:marLeft w:val="0"/>
      <w:marRight w:val="0"/>
      <w:marTop w:val="0"/>
      <w:marBottom w:val="0"/>
      <w:divBdr>
        <w:top w:val="none" w:sz="0" w:space="0" w:color="auto"/>
        <w:left w:val="none" w:sz="0" w:space="0" w:color="auto"/>
        <w:bottom w:val="none" w:sz="0" w:space="0" w:color="auto"/>
        <w:right w:val="none" w:sz="0" w:space="0" w:color="auto"/>
      </w:divBdr>
    </w:div>
    <w:div w:id="842400270">
      <w:bodyDiv w:val="1"/>
      <w:marLeft w:val="0"/>
      <w:marRight w:val="0"/>
      <w:marTop w:val="0"/>
      <w:marBottom w:val="0"/>
      <w:divBdr>
        <w:top w:val="none" w:sz="0" w:space="0" w:color="auto"/>
        <w:left w:val="none" w:sz="0" w:space="0" w:color="auto"/>
        <w:bottom w:val="none" w:sz="0" w:space="0" w:color="auto"/>
        <w:right w:val="none" w:sz="0" w:space="0" w:color="auto"/>
      </w:divBdr>
    </w:div>
    <w:div w:id="843009995">
      <w:bodyDiv w:val="1"/>
      <w:marLeft w:val="0"/>
      <w:marRight w:val="0"/>
      <w:marTop w:val="0"/>
      <w:marBottom w:val="0"/>
      <w:divBdr>
        <w:top w:val="none" w:sz="0" w:space="0" w:color="auto"/>
        <w:left w:val="none" w:sz="0" w:space="0" w:color="auto"/>
        <w:bottom w:val="none" w:sz="0" w:space="0" w:color="auto"/>
        <w:right w:val="none" w:sz="0" w:space="0" w:color="auto"/>
      </w:divBdr>
    </w:div>
    <w:div w:id="843323627">
      <w:bodyDiv w:val="1"/>
      <w:marLeft w:val="0"/>
      <w:marRight w:val="0"/>
      <w:marTop w:val="0"/>
      <w:marBottom w:val="0"/>
      <w:divBdr>
        <w:top w:val="none" w:sz="0" w:space="0" w:color="auto"/>
        <w:left w:val="none" w:sz="0" w:space="0" w:color="auto"/>
        <w:bottom w:val="none" w:sz="0" w:space="0" w:color="auto"/>
        <w:right w:val="none" w:sz="0" w:space="0" w:color="auto"/>
      </w:divBdr>
    </w:div>
    <w:div w:id="844176167">
      <w:bodyDiv w:val="1"/>
      <w:marLeft w:val="0"/>
      <w:marRight w:val="0"/>
      <w:marTop w:val="0"/>
      <w:marBottom w:val="0"/>
      <w:divBdr>
        <w:top w:val="none" w:sz="0" w:space="0" w:color="auto"/>
        <w:left w:val="none" w:sz="0" w:space="0" w:color="auto"/>
        <w:bottom w:val="none" w:sz="0" w:space="0" w:color="auto"/>
        <w:right w:val="none" w:sz="0" w:space="0" w:color="auto"/>
      </w:divBdr>
    </w:div>
    <w:div w:id="844367793">
      <w:bodyDiv w:val="1"/>
      <w:marLeft w:val="0"/>
      <w:marRight w:val="0"/>
      <w:marTop w:val="0"/>
      <w:marBottom w:val="0"/>
      <w:divBdr>
        <w:top w:val="none" w:sz="0" w:space="0" w:color="auto"/>
        <w:left w:val="none" w:sz="0" w:space="0" w:color="auto"/>
        <w:bottom w:val="none" w:sz="0" w:space="0" w:color="auto"/>
        <w:right w:val="none" w:sz="0" w:space="0" w:color="auto"/>
      </w:divBdr>
    </w:div>
    <w:div w:id="844830539">
      <w:bodyDiv w:val="1"/>
      <w:marLeft w:val="0"/>
      <w:marRight w:val="0"/>
      <w:marTop w:val="0"/>
      <w:marBottom w:val="0"/>
      <w:divBdr>
        <w:top w:val="none" w:sz="0" w:space="0" w:color="auto"/>
        <w:left w:val="none" w:sz="0" w:space="0" w:color="auto"/>
        <w:bottom w:val="none" w:sz="0" w:space="0" w:color="auto"/>
        <w:right w:val="none" w:sz="0" w:space="0" w:color="auto"/>
      </w:divBdr>
    </w:div>
    <w:div w:id="845291493">
      <w:bodyDiv w:val="1"/>
      <w:marLeft w:val="0"/>
      <w:marRight w:val="0"/>
      <w:marTop w:val="0"/>
      <w:marBottom w:val="0"/>
      <w:divBdr>
        <w:top w:val="none" w:sz="0" w:space="0" w:color="auto"/>
        <w:left w:val="none" w:sz="0" w:space="0" w:color="auto"/>
        <w:bottom w:val="none" w:sz="0" w:space="0" w:color="auto"/>
        <w:right w:val="none" w:sz="0" w:space="0" w:color="auto"/>
      </w:divBdr>
    </w:div>
    <w:div w:id="845436649">
      <w:bodyDiv w:val="1"/>
      <w:marLeft w:val="0"/>
      <w:marRight w:val="0"/>
      <w:marTop w:val="0"/>
      <w:marBottom w:val="0"/>
      <w:divBdr>
        <w:top w:val="none" w:sz="0" w:space="0" w:color="auto"/>
        <w:left w:val="none" w:sz="0" w:space="0" w:color="auto"/>
        <w:bottom w:val="none" w:sz="0" w:space="0" w:color="auto"/>
        <w:right w:val="none" w:sz="0" w:space="0" w:color="auto"/>
      </w:divBdr>
    </w:div>
    <w:div w:id="852384042">
      <w:bodyDiv w:val="1"/>
      <w:marLeft w:val="0"/>
      <w:marRight w:val="0"/>
      <w:marTop w:val="0"/>
      <w:marBottom w:val="0"/>
      <w:divBdr>
        <w:top w:val="none" w:sz="0" w:space="0" w:color="auto"/>
        <w:left w:val="none" w:sz="0" w:space="0" w:color="auto"/>
        <w:bottom w:val="none" w:sz="0" w:space="0" w:color="auto"/>
        <w:right w:val="none" w:sz="0" w:space="0" w:color="auto"/>
      </w:divBdr>
    </w:div>
    <w:div w:id="852644604">
      <w:bodyDiv w:val="1"/>
      <w:marLeft w:val="0"/>
      <w:marRight w:val="0"/>
      <w:marTop w:val="0"/>
      <w:marBottom w:val="0"/>
      <w:divBdr>
        <w:top w:val="none" w:sz="0" w:space="0" w:color="auto"/>
        <w:left w:val="none" w:sz="0" w:space="0" w:color="auto"/>
        <w:bottom w:val="none" w:sz="0" w:space="0" w:color="auto"/>
        <w:right w:val="none" w:sz="0" w:space="0" w:color="auto"/>
      </w:divBdr>
    </w:div>
    <w:div w:id="852719650">
      <w:bodyDiv w:val="1"/>
      <w:marLeft w:val="0"/>
      <w:marRight w:val="0"/>
      <w:marTop w:val="0"/>
      <w:marBottom w:val="0"/>
      <w:divBdr>
        <w:top w:val="none" w:sz="0" w:space="0" w:color="auto"/>
        <w:left w:val="none" w:sz="0" w:space="0" w:color="auto"/>
        <w:bottom w:val="none" w:sz="0" w:space="0" w:color="auto"/>
        <w:right w:val="none" w:sz="0" w:space="0" w:color="auto"/>
      </w:divBdr>
    </w:div>
    <w:div w:id="859978532">
      <w:bodyDiv w:val="1"/>
      <w:marLeft w:val="0"/>
      <w:marRight w:val="0"/>
      <w:marTop w:val="0"/>
      <w:marBottom w:val="0"/>
      <w:divBdr>
        <w:top w:val="none" w:sz="0" w:space="0" w:color="auto"/>
        <w:left w:val="none" w:sz="0" w:space="0" w:color="auto"/>
        <w:bottom w:val="none" w:sz="0" w:space="0" w:color="auto"/>
        <w:right w:val="none" w:sz="0" w:space="0" w:color="auto"/>
      </w:divBdr>
    </w:div>
    <w:div w:id="860316324">
      <w:bodyDiv w:val="1"/>
      <w:marLeft w:val="0"/>
      <w:marRight w:val="0"/>
      <w:marTop w:val="0"/>
      <w:marBottom w:val="0"/>
      <w:divBdr>
        <w:top w:val="none" w:sz="0" w:space="0" w:color="auto"/>
        <w:left w:val="none" w:sz="0" w:space="0" w:color="auto"/>
        <w:bottom w:val="none" w:sz="0" w:space="0" w:color="auto"/>
        <w:right w:val="none" w:sz="0" w:space="0" w:color="auto"/>
      </w:divBdr>
    </w:div>
    <w:div w:id="861822474">
      <w:bodyDiv w:val="1"/>
      <w:marLeft w:val="0"/>
      <w:marRight w:val="0"/>
      <w:marTop w:val="0"/>
      <w:marBottom w:val="0"/>
      <w:divBdr>
        <w:top w:val="none" w:sz="0" w:space="0" w:color="auto"/>
        <w:left w:val="none" w:sz="0" w:space="0" w:color="auto"/>
        <w:bottom w:val="none" w:sz="0" w:space="0" w:color="auto"/>
        <w:right w:val="none" w:sz="0" w:space="0" w:color="auto"/>
      </w:divBdr>
    </w:div>
    <w:div w:id="862062411">
      <w:bodyDiv w:val="1"/>
      <w:marLeft w:val="0"/>
      <w:marRight w:val="0"/>
      <w:marTop w:val="0"/>
      <w:marBottom w:val="0"/>
      <w:divBdr>
        <w:top w:val="none" w:sz="0" w:space="0" w:color="auto"/>
        <w:left w:val="none" w:sz="0" w:space="0" w:color="auto"/>
        <w:bottom w:val="none" w:sz="0" w:space="0" w:color="auto"/>
        <w:right w:val="none" w:sz="0" w:space="0" w:color="auto"/>
      </w:divBdr>
    </w:div>
    <w:div w:id="862985861">
      <w:bodyDiv w:val="1"/>
      <w:marLeft w:val="0"/>
      <w:marRight w:val="0"/>
      <w:marTop w:val="0"/>
      <w:marBottom w:val="0"/>
      <w:divBdr>
        <w:top w:val="none" w:sz="0" w:space="0" w:color="auto"/>
        <w:left w:val="none" w:sz="0" w:space="0" w:color="auto"/>
        <w:bottom w:val="none" w:sz="0" w:space="0" w:color="auto"/>
        <w:right w:val="none" w:sz="0" w:space="0" w:color="auto"/>
      </w:divBdr>
    </w:div>
    <w:div w:id="863522336">
      <w:bodyDiv w:val="1"/>
      <w:marLeft w:val="0"/>
      <w:marRight w:val="0"/>
      <w:marTop w:val="0"/>
      <w:marBottom w:val="0"/>
      <w:divBdr>
        <w:top w:val="none" w:sz="0" w:space="0" w:color="auto"/>
        <w:left w:val="none" w:sz="0" w:space="0" w:color="auto"/>
        <w:bottom w:val="none" w:sz="0" w:space="0" w:color="auto"/>
        <w:right w:val="none" w:sz="0" w:space="0" w:color="auto"/>
      </w:divBdr>
    </w:div>
    <w:div w:id="865169418">
      <w:bodyDiv w:val="1"/>
      <w:marLeft w:val="0"/>
      <w:marRight w:val="0"/>
      <w:marTop w:val="0"/>
      <w:marBottom w:val="0"/>
      <w:divBdr>
        <w:top w:val="none" w:sz="0" w:space="0" w:color="auto"/>
        <w:left w:val="none" w:sz="0" w:space="0" w:color="auto"/>
        <w:bottom w:val="none" w:sz="0" w:space="0" w:color="auto"/>
        <w:right w:val="none" w:sz="0" w:space="0" w:color="auto"/>
      </w:divBdr>
    </w:div>
    <w:div w:id="865875958">
      <w:bodyDiv w:val="1"/>
      <w:marLeft w:val="0"/>
      <w:marRight w:val="0"/>
      <w:marTop w:val="0"/>
      <w:marBottom w:val="0"/>
      <w:divBdr>
        <w:top w:val="none" w:sz="0" w:space="0" w:color="auto"/>
        <w:left w:val="none" w:sz="0" w:space="0" w:color="auto"/>
        <w:bottom w:val="none" w:sz="0" w:space="0" w:color="auto"/>
        <w:right w:val="none" w:sz="0" w:space="0" w:color="auto"/>
      </w:divBdr>
    </w:div>
    <w:div w:id="867571075">
      <w:bodyDiv w:val="1"/>
      <w:marLeft w:val="0"/>
      <w:marRight w:val="0"/>
      <w:marTop w:val="0"/>
      <w:marBottom w:val="0"/>
      <w:divBdr>
        <w:top w:val="none" w:sz="0" w:space="0" w:color="auto"/>
        <w:left w:val="none" w:sz="0" w:space="0" w:color="auto"/>
        <w:bottom w:val="none" w:sz="0" w:space="0" w:color="auto"/>
        <w:right w:val="none" w:sz="0" w:space="0" w:color="auto"/>
      </w:divBdr>
    </w:div>
    <w:div w:id="868568795">
      <w:bodyDiv w:val="1"/>
      <w:marLeft w:val="0"/>
      <w:marRight w:val="0"/>
      <w:marTop w:val="0"/>
      <w:marBottom w:val="0"/>
      <w:divBdr>
        <w:top w:val="none" w:sz="0" w:space="0" w:color="auto"/>
        <w:left w:val="none" w:sz="0" w:space="0" w:color="auto"/>
        <w:bottom w:val="none" w:sz="0" w:space="0" w:color="auto"/>
        <w:right w:val="none" w:sz="0" w:space="0" w:color="auto"/>
      </w:divBdr>
    </w:div>
    <w:div w:id="869343500">
      <w:bodyDiv w:val="1"/>
      <w:marLeft w:val="0"/>
      <w:marRight w:val="0"/>
      <w:marTop w:val="0"/>
      <w:marBottom w:val="0"/>
      <w:divBdr>
        <w:top w:val="none" w:sz="0" w:space="0" w:color="auto"/>
        <w:left w:val="none" w:sz="0" w:space="0" w:color="auto"/>
        <w:bottom w:val="none" w:sz="0" w:space="0" w:color="auto"/>
        <w:right w:val="none" w:sz="0" w:space="0" w:color="auto"/>
      </w:divBdr>
    </w:div>
    <w:div w:id="869609718">
      <w:bodyDiv w:val="1"/>
      <w:marLeft w:val="0"/>
      <w:marRight w:val="0"/>
      <w:marTop w:val="0"/>
      <w:marBottom w:val="0"/>
      <w:divBdr>
        <w:top w:val="none" w:sz="0" w:space="0" w:color="auto"/>
        <w:left w:val="none" w:sz="0" w:space="0" w:color="auto"/>
        <w:bottom w:val="none" w:sz="0" w:space="0" w:color="auto"/>
        <w:right w:val="none" w:sz="0" w:space="0" w:color="auto"/>
      </w:divBdr>
    </w:div>
    <w:div w:id="871042751">
      <w:bodyDiv w:val="1"/>
      <w:marLeft w:val="0"/>
      <w:marRight w:val="0"/>
      <w:marTop w:val="0"/>
      <w:marBottom w:val="0"/>
      <w:divBdr>
        <w:top w:val="none" w:sz="0" w:space="0" w:color="auto"/>
        <w:left w:val="none" w:sz="0" w:space="0" w:color="auto"/>
        <w:bottom w:val="none" w:sz="0" w:space="0" w:color="auto"/>
        <w:right w:val="none" w:sz="0" w:space="0" w:color="auto"/>
      </w:divBdr>
    </w:div>
    <w:div w:id="872763097">
      <w:bodyDiv w:val="1"/>
      <w:marLeft w:val="0"/>
      <w:marRight w:val="0"/>
      <w:marTop w:val="0"/>
      <w:marBottom w:val="0"/>
      <w:divBdr>
        <w:top w:val="none" w:sz="0" w:space="0" w:color="auto"/>
        <w:left w:val="none" w:sz="0" w:space="0" w:color="auto"/>
        <w:bottom w:val="none" w:sz="0" w:space="0" w:color="auto"/>
        <w:right w:val="none" w:sz="0" w:space="0" w:color="auto"/>
      </w:divBdr>
    </w:div>
    <w:div w:id="873006140">
      <w:bodyDiv w:val="1"/>
      <w:marLeft w:val="0"/>
      <w:marRight w:val="0"/>
      <w:marTop w:val="0"/>
      <w:marBottom w:val="0"/>
      <w:divBdr>
        <w:top w:val="none" w:sz="0" w:space="0" w:color="auto"/>
        <w:left w:val="none" w:sz="0" w:space="0" w:color="auto"/>
        <w:bottom w:val="none" w:sz="0" w:space="0" w:color="auto"/>
        <w:right w:val="none" w:sz="0" w:space="0" w:color="auto"/>
      </w:divBdr>
    </w:div>
    <w:div w:id="874734433">
      <w:bodyDiv w:val="1"/>
      <w:marLeft w:val="0"/>
      <w:marRight w:val="0"/>
      <w:marTop w:val="0"/>
      <w:marBottom w:val="0"/>
      <w:divBdr>
        <w:top w:val="none" w:sz="0" w:space="0" w:color="auto"/>
        <w:left w:val="none" w:sz="0" w:space="0" w:color="auto"/>
        <w:bottom w:val="none" w:sz="0" w:space="0" w:color="auto"/>
        <w:right w:val="none" w:sz="0" w:space="0" w:color="auto"/>
      </w:divBdr>
    </w:div>
    <w:div w:id="875656913">
      <w:bodyDiv w:val="1"/>
      <w:marLeft w:val="0"/>
      <w:marRight w:val="0"/>
      <w:marTop w:val="0"/>
      <w:marBottom w:val="0"/>
      <w:divBdr>
        <w:top w:val="none" w:sz="0" w:space="0" w:color="auto"/>
        <w:left w:val="none" w:sz="0" w:space="0" w:color="auto"/>
        <w:bottom w:val="none" w:sz="0" w:space="0" w:color="auto"/>
        <w:right w:val="none" w:sz="0" w:space="0" w:color="auto"/>
      </w:divBdr>
    </w:div>
    <w:div w:id="879826033">
      <w:bodyDiv w:val="1"/>
      <w:marLeft w:val="0"/>
      <w:marRight w:val="0"/>
      <w:marTop w:val="0"/>
      <w:marBottom w:val="0"/>
      <w:divBdr>
        <w:top w:val="none" w:sz="0" w:space="0" w:color="auto"/>
        <w:left w:val="none" w:sz="0" w:space="0" w:color="auto"/>
        <w:bottom w:val="none" w:sz="0" w:space="0" w:color="auto"/>
        <w:right w:val="none" w:sz="0" w:space="0" w:color="auto"/>
      </w:divBdr>
    </w:div>
    <w:div w:id="880093316">
      <w:bodyDiv w:val="1"/>
      <w:marLeft w:val="0"/>
      <w:marRight w:val="0"/>
      <w:marTop w:val="0"/>
      <w:marBottom w:val="0"/>
      <w:divBdr>
        <w:top w:val="none" w:sz="0" w:space="0" w:color="auto"/>
        <w:left w:val="none" w:sz="0" w:space="0" w:color="auto"/>
        <w:bottom w:val="none" w:sz="0" w:space="0" w:color="auto"/>
        <w:right w:val="none" w:sz="0" w:space="0" w:color="auto"/>
      </w:divBdr>
    </w:div>
    <w:div w:id="882332463">
      <w:bodyDiv w:val="1"/>
      <w:marLeft w:val="0"/>
      <w:marRight w:val="0"/>
      <w:marTop w:val="0"/>
      <w:marBottom w:val="0"/>
      <w:divBdr>
        <w:top w:val="none" w:sz="0" w:space="0" w:color="auto"/>
        <w:left w:val="none" w:sz="0" w:space="0" w:color="auto"/>
        <w:bottom w:val="none" w:sz="0" w:space="0" w:color="auto"/>
        <w:right w:val="none" w:sz="0" w:space="0" w:color="auto"/>
      </w:divBdr>
    </w:div>
    <w:div w:id="883761356">
      <w:bodyDiv w:val="1"/>
      <w:marLeft w:val="0"/>
      <w:marRight w:val="0"/>
      <w:marTop w:val="0"/>
      <w:marBottom w:val="0"/>
      <w:divBdr>
        <w:top w:val="none" w:sz="0" w:space="0" w:color="auto"/>
        <w:left w:val="none" w:sz="0" w:space="0" w:color="auto"/>
        <w:bottom w:val="none" w:sz="0" w:space="0" w:color="auto"/>
        <w:right w:val="none" w:sz="0" w:space="0" w:color="auto"/>
      </w:divBdr>
    </w:div>
    <w:div w:id="885489073">
      <w:bodyDiv w:val="1"/>
      <w:marLeft w:val="0"/>
      <w:marRight w:val="0"/>
      <w:marTop w:val="0"/>
      <w:marBottom w:val="0"/>
      <w:divBdr>
        <w:top w:val="none" w:sz="0" w:space="0" w:color="auto"/>
        <w:left w:val="none" w:sz="0" w:space="0" w:color="auto"/>
        <w:bottom w:val="none" w:sz="0" w:space="0" w:color="auto"/>
        <w:right w:val="none" w:sz="0" w:space="0" w:color="auto"/>
      </w:divBdr>
    </w:div>
    <w:div w:id="885793177">
      <w:bodyDiv w:val="1"/>
      <w:marLeft w:val="0"/>
      <w:marRight w:val="0"/>
      <w:marTop w:val="0"/>
      <w:marBottom w:val="0"/>
      <w:divBdr>
        <w:top w:val="none" w:sz="0" w:space="0" w:color="auto"/>
        <w:left w:val="none" w:sz="0" w:space="0" w:color="auto"/>
        <w:bottom w:val="none" w:sz="0" w:space="0" w:color="auto"/>
        <w:right w:val="none" w:sz="0" w:space="0" w:color="auto"/>
      </w:divBdr>
    </w:div>
    <w:div w:id="887104467">
      <w:bodyDiv w:val="1"/>
      <w:marLeft w:val="0"/>
      <w:marRight w:val="0"/>
      <w:marTop w:val="0"/>
      <w:marBottom w:val="0"/>
      <w:divBdr>
        <w:top w:val="none" w:sz="0" w:space="0" w:color="auto"/>
        <w:left w:val="none" w:sz="0" w:space="0" w:color="auto"/>
        <w:bottom w:val="none" w:sz="0" w:space="0" w:color="auto"/>
        <w:right w:val="none" w:sz="0" w:space="0" w:color="auto"/>
      </w:divBdr>
    </w:div>
    <w:div w:id="888296257">
      <w:bodyDiv w:val="1"/>
      <w:marLeft w:val="0"/>
      <w:marRight w:val="0"/>
      <w:marTop w:val="0"/>
      <w:marBottom w:val="0"/>
      <w:divBdr>
        <w:top w:val="none" w:sz="0" w:space="0" w:color="auto"/>
        <w:left w:val="none" w:sz="0" w:space="0" w:color="auto"/>
        <w:bottom w:val="none" w:sz="0" w:space="0" w:color="auto"/>
        <w:right w:val="none" w:sz="0" w:space="0" w:color="auto"/>
      </w:divBdr>
    </w:div>
    <w:div w:id="888348118">
      <w:bodyDiv w:val="1"/>
      <w:marLeft w:val="0"/>
      <w:marRight w:val="0"/>
      <w:marTop w:val="0"/>
      <w:marBottom w:val="0"/>
      <w:divBdr>
        <w:top w:val="none" w:sz="0" w:space="0" w:color="auto"/>
        <w:left w:val="none" w:sz="0" w:space="0" w:color="auto"/>
        <w:bottom w:val="none" w:sz="0" w:space="0" w:color="auto"/>
        <w:right w:val="none" w:sz="0" w:space="0" w:color="auto"/>
      </w:divBdr>
    </w:div>
    <w:div w:id="888495523">
      <w:bodyDiv w:val="1"/>
      <w:marLeft w:val="0"/>
      <w:marRight w:val="0"/>
      <w:marTop w:val="0"/>
      <w:marBottom w:val="0"/>
      <w:divBdr>
        <w:top w:val="none" w:sz="0" w:space="0" w:color="auto"/>
        <w:left w:val="none" w:sz="0" w:space="0" w:color="auto"/>
        <w:bottom w:val="none" w:sz="0" w:space="0" w:color="auto"/>
        <w:right w:val="none" w:sz="0" w:space="0" w:color="auto"/>
      </w:divBdr>
    </w:div>
    <w:div w:id="888611708">
      <w:bodyDiv w:val="1"/>
      <w:marLeft w:val="0"/>
      <w:marRight w:val="0"/>
      <w:marTop w:val="0"/>
      <w:marBottom w:val="0"/>
      <w:divBdr>
        <w:top w:val="none" w:sz="0" w:space="0" w:color="auto"/>
        <w:left w:val="none" w:sz="0" w:space="0" w:color="auto"/>
        <w:bottom w:val="none" w:sz="0" w:space="0" w:color="auto"/>
        <w:right w:val="none" w:sz="0" w:space="0" w:color="auto"/>
      </w:divBdr>
    </w:div>
    <w:div w:id="889340084">
      <w:bodyDiv w:val="1"/>
      <w:marLeft w:val="0"/>
      <w:marRight w:val="0"/>
      <w:marTop w:val="0"/>
      <w:marBottom w:val="0"/>
      <w:divBdr>
        <w:top w:val="none" w:sz="0" w:space="0" w:color="auto"/>
        <w:left w:val="none" w:sz="0" w:space="0" w:color="auto"/>
        <w:bottom w:val="none" w:sz="0" w:space="0" w:color="auto"/>
        <w:right w:val="none" w:sz="0" w:space="0" w:color="auto"/>
      </w:divBdr>
    </w:div>
    <w:div w:id="889606750">
      <w:bodyDiv w:val="1"/>
      <w:marLeft w:val="0"/>
      <w:marRight w:val="0"/>
      <w:marTop w:val="0"/>
      <w:marBottom w:val="0"/>
      <w:divBdr>
        <w:top w:val="none" w:sz="0" w:space="0" w:color="auto"/>
        <w:left w:val="none" w:sz="0" w:space="0" w:color="auto"/>
        <w:bottom w:val="none" w:sz="0" w:space="0" w:color="auto"/>
        <w:right w:val="none" w:sz="0" w:space="0" w:color="auto"/>
      </w:divBdr>
    </w:div>
    <w:div w:id="892932901">
      <w:bodyDiv w:val="1"/>
      <w:marLeft w:val="0"/>
      <w:marRight w:val="0"/>
      <w:marTop w:val="0"/>
      <w:marBottom w:val="0"/>
      <w:divBdr>
        <w:top w:val="none" w:sz="0" w:space="0" w:color="auto"/>
        <w:left w:val="none" w:sz="0" w:space="0" w:color="auto"/>
        <w:bottom w:val="none" w:sz="0" w:space="0" w:color="auto"/>
        <w:right w:val="none" w:sz="0" w:space="0" w:color="auto"/>
      </w:divBdr>
    </w:div>
    <w:div w:id="893810213">
      <w:bodyDiv w:val="1"/>
      <w:marLeft w:val="0"/>
      <w:marRight w:val="0"/>
      <w:marTop w:val="0"/>
      <w:marBottom w:val="0"/>
      <w:divBdr>
        <w:top w:val="none" w:sz="0" w:space="0" w:color="auto"/>
        <w:left w:val="none" w:sz="0" w:space="0" w:color="auto"/>
        <w:bottom w:val="none" w:sz="0" w:space="0" w:color="auto"/>
        <w:right w:val="none" w:sz="0" w:space="0" w:color="auto"/>
      </w:divBdr>
    </w:div>
    <w:div w:id="894049223">
      <w:bodyDiv w:val="1"/>
      <w:marLeft w:val="0"/>
      <w:marRight w:val="0"/>
      <w:marTop w:val="0"/>
      <w:marBottom w:val="0"/>
      <w:divBdr>
        <w:top w:val="none" w:sz="0" w:space="0" w:color="auto"/>
        <w:left w:val="none" w:sz="0" w:space="0" w:color="auto"/>
        <w:bottom w:val="none" w:sz="0" w:space="0" w:color="auto"/>
        <w:right w:val="none" w:sz="0" w:space="0" w:color="auto"/>
      </w:divBdr>
    </w:div>
    <w:div w:id="895360213">
      <w:bodyDiv w:val="1"/>
      <w:marLeft w:val="0"/>
      <w:marRight w:val="0"/>
      <w:marTop w:val="0"/>
      <w:marBottom w:val="0"/>
      <w:divBdr>
        <w:top w:val="none" w:sz="0" w:space="0" w:color="auto"/>
        <w:left w:val="none" w:sz="0" w:space="0" w:color="auto"/>
        <w:bottom w:val="none" w:sz="0" w:space="0" w:color="auto"/>
        <w:right w:val="none" w:sz="0" w:space="0" w:color="auto"/>
      </w:divBdr>
    </w:div>
    <w:div w:id="895821720">
      <w:bodyDiv w:val="1"/>
      <w:marLeft w:val="0"/>
      <w:marRight w:val="0"/>
      <w:marTop w:val="0"/>
      <w:marBottom w:val="0"/>
      <w:divBdr>
        <w:top w:val="none" w:sz="0" w:space="0" w:color="auto"/>
        <w:left w:val="none" w:sz="0" w:space="0" w:color="auto"/>
        <w:bottom w:val="none" w:sz="0" w:space="0" w:color="auto"/>
        <w:right w:val="none" w:sz="0" w:space="0" w:color="auto"/>
      </w:divBdr>
    </w:div>
    <w:div w:id="896207269">
      <w:bodyDiv w:val="1"/>
      <w:marLeft w:val="0"/>
      <w:marRight w:val="0"/>
      <w:marTop w:val="0"/>
      <w:marBottom w:val="0"/>
      <w:divBdr>
        <w:top w:val="none" w:sz="0" w:space="0" w:color="auto"/>
        <w:left w:val="none" w:sz="0" w:space="0" w:color="auto"/>
        <w:bottom w:val="none" w:sz="0" w:space="0" w:color="auto"/>
        <w:right w:val="none" w:sz="0" w:space="0" w:color="auto"/>
      </w:divBdr>
    </w:div>
    <w:div w:id="897282405">
      <w:bodyDiv w:val="1"/>
      <w:marLeft w:val="0"/>
      <w:marRight w:val="0"/>
      <w:marTop w:val="0"/>
      <w:marBottom w:val="0"/>
      <w:divBdr>
        <w:top w:val="none" w:sz="0" w:space="0" w:color="auto"/>
        <w:left w:val="none" w:sz="0" w:space="0" w:color="auto"/>
        <w:bottom w:val="none" w:sz="0" w:space="0" w:color="auto"/>
        <w:right w:val="none" w:sz="0" w:space="0" w:color="auto"/>
      </w:divBdr>
    </w:div>
    <w:div w:id="898050550">
      <w:bodyDiv w:val="1"/>
      <w:marLeft w:val="0"/>
      <w:marRight w:val="0"/>
      <w:marTop w:val="0"/>
      <w:marBottom w:val="0"/>
      <w:divBdr>
        <w:top w:val="none" w:sz="0" w:space="0" w:color="auto"/>
        <w:left w:val="none" w:sz="0" w:space="0" w:color="auto"/>
        <w:bottom w:val="none" w:sz="0" w:space="0" w:color="auto"/>
        <w:right w:val="none" w:sz="0" w:space="0" w:color="auto"/>
      </w:divBdr>
    </w:div>
    <w:div w:id="898367722">
      <w:bodyDiv w:val="1"/>
      <w:marLeft w:val="0"/>
      <w:marRight w:val="0"/>
      <w:marTop w:val="0"/>
      <w:marBottom w:val="0"/>
      <w:divBdr>
        <w:top w:val="none" w:sz="0" w:space="0" w:color="auto"/>
        <w:left w:val="none" w:sz="0" w:space="0" w:color="auto"/>
        <w:bottom w:val="none" w:sz="0" w:space="0" w:color="auto"/>
        <w:right w:val="none" w:sz="0" w:space="0" w:color="auto"/>
      </w:divBdr>
    </w:div>
    <w:div w:id="898515213">
      <w:bodyDiv w:val="1"/>
      <w:marLeft w:val="0"/>
      <w:marRight w:val="0"/>
      <w:marTop w:val="0"/>
      <w:marBottom w:val="0"/>
      <w:divBdr>
        <w:top w:val="none" w:sz="0" w:space="0" w:color="auto"/>
        <w:left w:val="none" w:sz="0" w:space="0" w:color="auto"/>
        <w:bottom w:val="none" w:sz="0" w:space="0" w:color="auto"/>
        <w:right w:val="none" w:sz="0" w:space="0" w:color="auto"/>
      </w:divBdr>
    </w:div>
    <w:div w:id="903415558">
      <w:bodyDiv w:val="1"/>
      <w:marLeft w:val="0"/>
      <w:marRight w:val="0"/>
      <w:marTop w:val="0"/>
      <w:marBottom w:val="0"/>
      <w:divBdr>
        <w:top w:val="none" w:sz="0" w:space="0" w:color="auto"/>
        <w:left w:val="none" w:sz="0" w:space="0" w:color="auto"/>
        <w:bottom w:val="none" w:sz="0" w:space="0" w:color="auto"/>
        <w:right w:val="none" w:sz="0" w:space="0" w:color="auto"/>
      </w:divBdr>
    </w:div>
    <w:div w:id="904146542">
      <w:bodyDiv w:val="1"/>
      <w:marLeft w:val="0"/>
      <w:marRight w:val="0"/>
      <w:marTop w:val="0"/>
      <w:marBottom w:val="0"/>
      <w:divBdr>
        <w:top w:val="none" w:sz="0" w:space="0" w:color="auto"/>
        <w:left w:val="none" w:sz="0" w:space="0" w:color="auto"/>
        <w:bottom w:val="none" w:sz="0" w:space="0" w:color="auto"/>
        <w:right w:val="none" w:sz="0" w:space="0" w:color="auto"/>
      </w:divBdr>
    </w:div>
    <w:div w:id="905459158">
      <w:bodyDiv w:val="1"/>
      <w:marLeft w:val="0"/>
      <w:marRight w:val="0"/>
      <w:marTop w:val="0"/>
      <w:marBottom w:val="0"/>
      <w:divBdr>
        <w:top w:val="none" w:sz="0" w:space="0" w:color="auto"/>
        <w:left w:val="none" w:sz="0" w:space="0" w:color="auto"/>
        <w:bottom w:val="none" w:sz="0" w:space="0" w:color="auto"/>
        <w:right w:val="none" w:sz="0" w:space="0" w:color="auto"/>
      </w:divBdr>
    </w:div>
    <w:div w:id="907303191">
      <w:bodyDiv w:val="1"/>
      <w:marLeft w:val="0"/>
      <w:marRight w:val="0"/>
      <w:marTop w:val="0"/>
      <w:marBottom w:val="0"/>
      <w:divBdr>
        <w:top w:val="none" w:sz="0" w:space="0" w:color="auto"/>
        <w:left w:val="none" w:sz="0" w:space="0" w:color="auto"/>
        <w:bottom w:val="none" w:sz="0" w:space="0" w:color="auto"/>
        <w:right w:val="none" w:sz="0" w:space="0" w:color="auto"/>
      </w:divBdr>
    </w:div>
    <w:div w:id="908029877">
      <w:bodyDiv w:val="1"/>
      <w:marLeft w:val="0"/>
      <w:marRight w:val="0"/>
      <w:marTop w:val="0"/>
      <w:marBottom w:val="0"/>
      <w:divBdr>
        <w:top w:val="none" w:sz="0" w:space="0" w:color="auto"/>
        <w:left w:val="none" w:sz="0" w:space="0" w:color="auto"/>
        <w:bottom w:val="none" w:sz="0" w:space="0" w:color="auto"/>
        <w:right w:val="none" w:sz="0" w:space="0" w:color="auto"/>
      </w:divBdr>
    </w:div>
    <w:div w:id="910508865">
      <w:bodyDiv w:val="1"/>
      <w:marLeft w:val="0"/>
      <w:marRight w:val="0"/>
      <w:marTop w:val="0"/>
      <w:marBottom w:val="0"/>
      <w:divBdr>
        <w:top w:val="none" w:sz="0" w:space="0" w:color="auto"/>
        <w:left w:val="none" w:sz="0" w:space="0" w:color="auto"/>
        <w:bottom w:val="none" w:sz="0" w:space="0" w:color="auto"/>
        <w:right w:val="none" w:sz="0" w:space="0" w:color="auto"/>
      </w:divBdr>
    </w:div>
    <w:div w:id="911355475">
      <w:bodyDiv w:val="1"/>
      <w:marLeft w:val="0"/>
      <w:marRight w:val="0"/>
      <w:marTop w:val="0"/>
      <w:marBottom w:val="0"/>
      <w:divBdr>
        <w:top w:val="none" w:sz="0" w:space="0" w:color="auto"/>
        <w:left w:val="none" w:sz="0" w:space="0" w:color="auto"/>
        <w:bottom w:val="none" w:sz="0" w:space="0" w:color="auto"/>
        <w:right w:val="none" w:sz="0" w:space="0" w:color="auto"/>
      </w:divBdr>
    </w:div>
    <w:div w:id="911935161">
      <w:bodyDiv w:val="1"/>
      <w:marLeft w:val="0"/>
      <w:marRight w:val="0"/>
      <w:marTop w:val="0"/>
      <w:marBottom w:val="0"/>
      <w:divBdr>
        <w:top w:val="none" w:sz="0" w:space="0" w:color="auto"/>
        <w:left w:val="none" w:sz="0" w:space="0" w:color="auto"/>
        <w:bottom w:val="none" w:sz="0" w:space="0" w:color="auto"/>
        <w:right w:val="none" w:sz="0" w:space="0" w:color="auto"/>
      </w:divBdr>
    </w:div>
    <w:div w:id="912159838">
      <w:bodyDiv w:val="1"/>
      <w:marLeft w:val="0"/>
      <w:marRight w:val="0"/>
      <w:marTop w:val="0"/>
      <w:marBottom w:val="0"/>
      <w:divBdr>
        <w:top w:val="none" w:sz="0" w:space="0" w:color="auto"/>
        <w:left w:val="none" w:sz="0" w:space="0" w:color="auto"/>
        <w:bottom w:val="none" w:sz="0" w:space="0" w:color="auto"/>
        <w:right w:val="none" w:sz="0" w:space="0" w:color="auto"/>
      </w:divBdr>
    </w:div>
    <w:div w:id="912274023">
      <w:bodyDiv w:val="1"/>
      <w:marLeft w:val="0"/>
      <w:marRight w:val="0"/>
      <w:marTop w:val="0"/>
      <w:marBottom w:val="0"/>
      <w:divBdr>
        <w:top w:val="none" w:sz="0" w:space="0" w:color="auto"/>
        <w:left w:val="none" w:sz="0" w:space="0" w:color="auto"/>
        <w:bottom w:val="none" w:sz="0" w:space="0" w:color="auto"/>
        <w:right w:val="none" w:sz="0" w:space="0" w:color="auto"/>
      </w:divBdr>
    </w:div>
    <w:div w:id="912617559">
      <w:bodyDiv w:val="1"/>
      <w:marLeft w:val="0"/>
      <w:marRight w:val="0"/>
      <w:marTop w:val="0"/>
      <w:marBottom w:val="0"/>
      <w:divBdr>
        <w:top w:val="none" w:sz="0" w:space="0" w:color="auto"/>
        <w:left w:val="none" w:sz="0" w:space="0" w:color="auto"/>
        <w:bottom w:val="none" w:sz="0" w:space="0" w:color="auto"/>
        <w:right w:val="none" w:sz="0" w:space="0" w:color="auto"/>
      </w:divBdr>
    </w:div>
    <w:div w:id="912664639">
      <w:bodyDiv w:val="1"/>
      <w:marLeft w:val="0"/>
      <w:marRight w:val="0"/>
      <w:marTop w:val="0"/>
      <w:marBottom w:val="0"/>
      <w:divBdr>
        <w:top w:val="none" w:sz="0" w:space="0" w:color="auto"/>
        <w:left w:val="none" w:sz="0" w:space="0" w:color="auto"/>
        <w:bottom w:val="none" w:sz="0" w:space="0" w:color="auto"/>
        <w:right w:val="none" w:sz="0" w:space="0" w:color="auto"/>
      </w:divBdr>
    </w:div>
    <w:div w:id="913125615">
      <w:bodyDiv w:val="1"/>
      <w:marLeft w:val="0"/>
      <w:marRight w:val="0"/>
      <w:marTop w:val="0"/>
      <w:marBottom w:val="0"/>
      <w:divBdr>
        <w:top w:val="none" w:sz="0" w:space="0" w:color="auto"/>
        <w:left w:val="none" w:sz="0" w:space="0" w:color="auto"/>
        <w:bottom w:val="none" w:sz="0" w:space="0" w:color="auto"/>
        <w:right w:val="none" w:sz="0" w:space="0" w:color="auto"/>
      </w:divBdr>
    </w:div>
    <w:div w:id="913273782">
      <w:bodyDiv w:val="1"/>
      <w:marLeft w:val="0"/>
      <w:marRight w:val="0"/>
      <w:marTop w:val="0"/>
      <w:marBottom w:val="0"/>
      <w:divBdr>
        <w:top w:val="none" w:sz="0" w:space="0" w:color="auto"/>
        <w:left w:val="none" w:sz="0" w:space="0" w:color="auto"/>
        <w:bottom w:val="none" w:sz="0" w:space="0" w:color="auto"/>
        <w:right w:val="none" w:sz="0" w:space="0" w:color="auto"/>
      </w:divBdr>
    </w:div>
    <w:div w:id="914432731">
      <w:bodyDiv w:val="1"/>
      <w:marLeft w:val="0"/>
      <w:marRight w:val="0"/>
      <w:marTop w:val="0"/>
      <w:marBottom w:val="0"/>
      <w:divBdr>
        <w:top w:val="none" w:sz="0" w:space="0" w:color="auto"/>
        <w:left w:val="none" w:sz="0" w:space="0" w:color="auto"/>
        <w:bottom w:val="none" w:sz="0" w:space="0" w:color="auto"/>
        <w:right w:val="none" w:sz="0" w:space="0" w:color="auto"/>
      </w:divBdr>
    </w:div>
    <w:div w:id="915358837">
      <w:bodyDiv w:val="1"/>
      <w:marLeft w:val="0"/>
      <w:marRight w:val="0"/>
      <w:marTop w:val="0"/>
      <w:marBottom w:val="0"/>
      <w:divBdr>
        <w:top w:val="none" w:sz="0" w:space="0" w:color="auto"/>
        <w:left w:val="none" w:sz="0" w:space="0" w:color="auto"/>
        <w:bottom w:val="none" w:sz="0" w:space="0" w:color="auto"/>
        <w:right w:val="none" w:sz="0" w:space="0" w:color="auto"/>
      </w:divBdr>
    </w:div>
    <w:div w:id="916792676">
      <w:bodyDiv w:val="1"/>
      <w:marLeft w:val="0"/>
      <w:marRight w:val="0"/>
      <w:marTop w:val="0"/>
      <w:marBottom w:val="0"/>
      <w:divBdr>
        <w:top w:val="none" w:sz="0" w:space="0" w:color="auto"/>
        <w:left w:val="none" w:sz="0" w:space="0" w:color="auto"/>
        <w:bottom w:val="none" w:sz="0" w:space="0" w:color="auto"/>
        <w:right w:val="none" w:sz="0" w:space="0" w:color="auto"/>
      </w:divBdr>
    </w:div>
    <w:div w:id="917905125">
      <w:bodyDiv w:val="1"/>
      <w:marLeft w:val="0"/>
      <w:marRight w:val="0"/>
      <w:marTop w:val="0"/>
      <w:marBottom w:val="0"/>
      <w:divBdr>
        <w:top w:val="none" w:sz="0" w:space="0" w:color="auto"/>
        <w:left w:val="none" w:sz="0" w:space="0" w:color="auto"/>
        <w:bottom w:val="none" w:sz="0" w:space="0" w:color="auto"/>
        <w:right w:val="none" w:sz="0" w:space="0" w:color="auto"/>
      </w:divBdr>
    </w:div>
    <w:div w:id="917979622">
      <w:bodyDiv w:val="1"/>
      <w:marLeft w:val="0"/>
      <w:marRight w:val="0"/>
      <w:marTop w:val="0"/>
      <w:marBottom w:val="0"/>
      <w:divBdr>
        <w:top w:val="none" w:sz="0" w:space="0" w:color="auto"/>
        <w:left w:val="none" w:sz="0" w:space="0" w:color="auto"/>
        <w:bottom w:val="none" w:sz="0" w:space="0" w:color="auto"/>
        <w:right w:val="none" w:sz="0" w:space="0" w:color="auto"/>
      </w:divBdr>
    </w:div>
    <w:div w:id="918371548">
      <w:bodyDiv w:val="1"/>
      <w:marLeft w:val="0"/>
      <w:marRight w:val="0"/>
      <w:marTop w:val="0"/>
      <w:marBottom w:val="0"/>
      <w:divBdr>
        <w:top w:val="none" w:sz="0" w:space="0" w:color="auto"/>
        <w:left w:val="none" w:sz="0" w:space="0" w:color="auto"/>
        <w:bottom w:val="none" w:sz="0" w:space="0" w:color="auto"/>
        <w:right w:val="none" w:sz="0" w:space="0" w:color="auto"/>
      </w:divBdr>
    </w:div>
    <w:div w:id="922686678">
      <w:bodyDiv w:val="1"/>
      <w:marLeft w:val="0"/>
      <w:marRight w:val="0"/>
      <w:marTop w:val="0"/>
      <w:marBottom w:val="0"/>
      <w:divBdr>
        <w:top w:val="none" w:sz="0" w:space="0" w:color="auto"/>
        <w:left w:val="none" w:sz="0" w:space="0" w:color="auto"/>
        <w:bottom w:val="none" w:sz="0" w:space="0" w:color="auto"/>
        <w:right w:val="none" w:sz="0" w:space="0" w:color="auto"/>
      </w:divBdr>
    </w:div>
    <w:div w:id="926353750">
      <w:bodyDiv w:val="1"/>
      <w:marLeft w:val="0"/>
      <w:marRight w:val="0"/>
      <w:marTop w:val="0"/>
      <w:marBottom w:val="0"/>
      <w:divBdr>
        <w:top w:val="none" w:sz="0" w:space="0" w:color="auto"/>
        <w:left w:val="none" w:sz="0" w:space="0" w:color="auto"/>
        <w:bottom w:val="none" w:sz="0" w:space="0" w:color="auto"/>
        <w:right w:val="none" w:sz="0" w:space="0" w:color="auto"/>
      </w:divBdr>
    </w:div>
    <w:div w:id="927150536">
      <w:bodyDiv w:val="1"/>
      <w:marLeft w:val="0"/>
      <w:marRight w:val="0"/>
      <w:marTop w:val="0"/>
      <w:marBottom w:val="0"/>
      <w:divBdr>
        <w:top w:val="none" w:sz="0" w:space="0" w:color="auto"/>
        <w:left w:val="none" w:sz="0" w:space="0" w:color="auto"/>
        <w:bottom w:val="none" w:sz="0" w:space="0" w:color="auto"/>
        <w:right w:val="none" w:sz="0" w:space="0" w:color="auto"/>
      </w:divBdr>
    </w:div>
    <w:div w:id="928583109">
      <w:bodyDiv w:val="1"/>
      <w:marLeft w:val="0"/>
      <w:marRight w:val="0"/>
      <w:marTop w:val="0"/>
      <w:marBottom w:val="0"/>
      <w:divBdr>
        <w:top w:val="none" w:sz="0" w:space="0" w:color="auto"/>
        <w:left w:val="none" w:sz="0" w:space="0" w:color="auto"/>
        <w:bottom w:val="none" w:sz="0" w:space="0" w:color="auto"/>
        <w:right w:val="none" w:sz="0" w:space="0" w:color="auto"/>
      </w:divBdr>
    </w:div>
    <w:div w:id="929044835">
      <w:bodyDiv w:val="1"/>
      <w:marLeft w:val="0"/>
      <w:marRight w:val="0"/>
      <w:marTop w:val="0"/>
      <w:marBottom w:val="0"/>
      <w:divBdr>
        <w:top w:val="none" w:sz="0" w:space="0" w:color="auto"/>
        <w:left w:val="none" w:sz="0" w:space="0" w:color="auto"/>
        <w:bottom w:val="none" w:sz="0" w:space="0" w:color="auto"/>
        <w:right w:val="none" w:sz="0" w:space="0" w:color="auto"/>
      </w:divBdr>
    </w:div>
    <w:div w:id="929239916">
      <w:bodyDiv w:val="1"/>
      <w:marLeft w:val="0"/>
      <w:marRight w:val="0"/>
      <w:marTop w:val="0"/>
      <w:marBottom w:val="0"/>
      <w:divBdr>
        <w:top w:val="none" w:sz="0" w:space="0" w:color="auto"/>
        <w:left w:val="none" w:sz="0" w:space="0" w:color="auto"/>
        <w:bottom w:val="none" w:sz="0" w:space="0" w:color="auto"/>
        <w:right w:val="none" w:sz="0" w:space="0" w:color="auto"/>
      </w:divBdr>
    </w:div>
    <w:div w:id="929772467">
      <w:bodyDiv w:val="1"/>
      <w:marLeft w:val="0"/>
      <w:marRight w:val="0"/>
      <w:marTop w:val="0"/>
      <w:marBottom w:val="0"/>
      <w:divBdr>
        <w:top w:val="none" w:sz="0" w:space="0" w:color="auto"/>
        <w:left w:val="none" w:sz="0" w:space="0" w:color="auto"/>
        <w:bottom w:val="none" w:sz="0" w:space="0" w:color="auto"/>
        <w:right w:val="none" w:sz="0" w:space="0" w:color="auto"/>
      </w:divBdr>
    </w:div>
    <w:div w:id="929774210">
      <w:bodyDiv w:val="1"/>
      <w:marLeft w:val="0"/>
      <w:marRight w:val="0"/>
      <w:marTop w:val="0"/>
      <w:marBottom w:val="0"/>
      <w:divBdr>
        <w:top w:val="none" w:sz="0" w:space="0" w:color="auto"/>
        <w:left w:val="none" w:sz="0" w:space="0" w:color="auto"/>
        <w:bottom w:val="none" w:sz="0" w:space="0" w:color="auto"/>
        <w:right w:val="none" w:sz="0" w:space="0" w:color="auto"/>
      </w:divBdr>
    </w:div>
    <w:div w:id="931008825">
      <w:bodyDiv w:val="1"/>
      <w:marLeft w:val="0"/>
      <w:marRight w:val="0"/>
      <w:marTop w:val="0"/>
      <w:marBottom w:val="0"/>
      <w:divBdr>
        <w:top w:val="none" w:sz="0" w:space="0" w:color="auto"/>
        <w:left w:val="none" w:sz="0" w:space="0" w:color="auto"/>
        <w:bottom w:val="none" w:sz="0" w:space="0" w:color="auto"/>
        <w:right w:val="none" w:sz="0" w:space="0" w:color="auto"/>
      </w:divBdr>
    </w:div>
    <w:div w:id="934443146">
      <w:bodyDiv w:val="1"/>
      <w:marLeft w:val="0"/>
      <w:marRight w:val="0"/>
      <w:marTop w:val="0"/>
      <w:marBottom w:val="0"/>
      <w:divBdr>
        <w:top w:val="none" w:sz="0" w:space="0" w:color="auto"/>
        <w:left w:val="none" w:sz="0" w:space="0" w:color="auto"/>
        <w:bottom w:val="none" w:sz="0" w:space="0" w:color="auto"/>
        <w:right w:val="none" w:sz="0" w:space="0" w:color="auto"/>
      </w:divBdr>
    </w:div>
    <w:div w:id="936593046">
      <w:bodyDiv w:val="1"/>
      <w:marLeft w:val="0"/>
      <w:marRight w:val="0"/>
      <w:marTop w:val="0"/>
      <w:marBottom w:val="0"/>
      <w:divBdr>
        <w:top w:val="none" w:sz="0" w:space="0" w:color="auto"/>
        <w:left w:val="none" w:sz="0" w:space="0" w:color="auto"/>
        <w:bottom w:val="none" w:sz="0" w:space="0" w:color="auto"/>
        <w:right w:val="none" w:sz="0" w:space="0" w:color="auto"/>
      </w:divBdr>
    </w:div>
    <w:div w:id="937257572">
      <w:bodyDiv w:val="1"/>
      <w:marLeft w:val="0"/>
      <w:marRight w:val="0"/>
      <w:marTop w:val="0"/>
      <w:marBottom w:val="0"/>
      <w:divBdr>
        <w:top w:val="none" w:sz="0" w:space="0" w:color="auto"/>
        <w:left w:val="none" w:sz="0" w:space="0" w:color="auto"/>
        <w:bottom w:val="none" w:sz="0" w:space="0" w:color="auto"/>
        <w:right w:val="none" w:sz="0" w:space="0" w:color="auto"/>
      </w:divBdr>
    </w:div>
    <w:div w:id="937368191">
      <w:bodyDiv w:val="1"/>
      <w:marLeft w:val="0"/>
      <w:marRight w:val="0"/>
      <w:marTop w:val="0"/>
      <w:marBottom w:val="0"/>
      <w:divBdr>
        <w:top w:val="none" w:sz="0" w:space="0" w:color="auto"/>
        <w:left w:val="none" w:sz="0" w:space="0" w:color="auto"/>
        <w:bottom w:val="none" w:sz="0" w:space="0" w:color="auto"/>
        <w:right w:val="none" w:sz="0" w:space="0" w:color="auto"/>
      </w:divBdr>
    </w:div>
    <w:div w:id="939873439">
      <w:bodyDiv w:val="1"/>
      <w:marLeft w:val="0"/>
      <w:marRight w:val="0"/>
      <w:marTop w:val="0"/>
      <w:marBottom w:val="0"/>
      <w:divBdr>
        <w:top w:val="none" w:sz="0" w:space="0" w:color="auto"/>
        <w:left w:val="none" w:sz="0" w:space="0" w:color="auto"/>
        <w:bottom w:val="none" w:sz="0" w:space="0" w:color="auto"/>
        <w:right w:val="none" w:sz="0" w:space="0" w:color="auto"/>
      </w:divBdr>
    </w:div>
    <w:div w:id="940260043">
      <w:bodyDiv w:val="1"/>
      <w:marLeft w:val="0"/>
      <w:marRight w:val="0"/>
      <w:marTop w:val="0"/>
      <w:marBottom w:val="0"/>
      <w:divBdr>
        <w:top w:val="none" w:sz="0" w:space="0" w:color="auto"/>
        <w:left w:val="none" w:sz="0" w:space="0" w:color="auto"/>
        <w:bottom w:val="none" w:sz="0" w:space="0" w:color="auto"/>
        <w:right w:val="none" w:sz="0" w:space="0" w:color="auto"/>
      </w:divBdr>
    </w:div>
    <w:div w:id="946962285">
      <w:bodyDiv w:val="1"/>
      <w:marLeft w:val="0"/>
      <w:marRight w:val="0"/>
      <w:marTop w:val="0"/>
      <w:marBottom w:val="0"/>
      <w:divBdr>
        <w:top w:val="none" w:sz="0" w:space="0" w:color="auto"/>
        <w:left w:val="none" w:sz="0" w:space="0" w:color="auto"/>
        <w:bottom w:val="none" w:sz="0" w:space="0" w:color="auto"/>
        <w:right w:val="none" w:sz="0" w:space="0" w:color="auto"/>
      </w:divBdr>
    </w:div>
    <w:div w:id="947202655">
      <w:bodyDiv w:val="1"/>
      <w:marLeft w:val="0"/>
      <w:marRight w:val="0"/>
      <w:marTop w:val="0"/>
      <w:marBottom w:val="0"/>
      <w:divBdr>
        <w:top w:val="none" w:sz="0" w:space="0" w:color="auto"/>
        <w:left w:val="none" w:sz="0" w:space="0" w:color="auto"/>
        <w:bottom w:val="none" w:sz="0" w:space="0" w:color="auto"/>
        <w:right w:val="none" w:sz="0" w:space="0" w:color="auto"/>
      </w:divBdr>
    </w:div>
    <w:div w:id="947926009">
      <w:bodyDiv w:val="1"/>
      <w:marLeft w:val="0"/>
      <w:marRight w:val="0"/>
      <w:marTop w:val="0"/>
      <w:marBottom w:val="0"/>
      <w:divBdr>
        <w:top w:val="none" w:sz="0" w:space="0" w:color="auto"/>
        <w:left w:val="none" w:sz="0" w:space="0" w:color="auto"/>
        <w:bottom w:val="none" w:sz="0" w:space="0" w:color="auto"/>
        <w:right w:val="none" w:sz="0" w:space="0" w:color="auto"/>
      </w:divBdr>
    </w:div>
    <w:div w:id="948005526">
      <w:bodyDiv w:val="1"/>
      <w:marLeft w:val="0"/>
      <w:marRight w:val="0"/>
      <w:marTop w:val="0"/>
      <w:marBottom w:val="0"/>
      <w:divBdr>
        <w:top w:val="none" w:sz="0" w:space="0" w:color="auto"/>
        <w:left w:val="none" w:sz="0" w:space="0" w:color="auto"/>
        <w:bottom w:val="none" w:sz="0" w:space="0" w:color="auto"/>
        <w:right w:val="none" w:sz="0" w:space="0" w:color="auto"/>
      </w:divBdr>
    </w:div>
    <w:div w:id="948468022">
      <w:bodyDiv w:val="1"/>
      <w:marLeft w:val="0"/>
      <w:marRight w:val="0"/>
      <w:marTop w:val="0"/>
      <w:marBottom w:val="0"/>
      <w:divBdr>
        <w:top w:val="none" w:sz="0" w:space="0" w:color="auto"/>
        <w:left w:val="none" w:sz="0" w:space="0" w:color="auto"/>
        <w:bottom w:val="none" w:sz="0" w:space="0" w:color="auto"/>
        <w:right w:val="none" w:sz="0" w:space="0" w:color="auto"/>
      </w:divBdr>
    </w:div>
    <w:div w:id="948656585">
      <w:bodyDiv w:val="1"/>
      <w:marLeft w:val="0"/>
      <w:marRight w:val="0"/>
      <w:marTop w:val="0"/>
      <w:marBottom w:val="0"/>
      <w:divBdr>
        <w:top w:val="none" w:sz="0" w:space="0" w:color="auto"/>
        <w:left w:val="none" w:sz="0" w:space="0" w:color="auto"/>
        <w:bottom w:val="none" w:sz="0" w:space="0" w:color="auto"/>
        <w:right w:val="none" w:sz="0" w:space="0" w:color="auto"/>
      </w:divBdr>
    </w:div>
    <w:div w:id="948783201">
      <w:bodyDiv w:val="1"/>
      <w:marLeft w:val="0"/>
      <w:marRight w:val="0"/>
      <w:marTop w:val="0"/>
      <w:marBottom w:val="0"/>
      <w:divBdr>
        <w:top w:val="none" w:sz="0" w:space="0" w:color="auto"/>
        <w:left w:val="none" w:sz="0" w:space="0" w:color="auto"/>
        <w:bottom w:val="none" w:sz="0" w:space="0" w:color="auto"/>
        <w:right w:val="none" w:sz="0" w:space="0" w:color="auto"/>
      </w:divBdr>
    </w:div>
    <w:div w:id="949750059">
      <w:bodyDiv w:val="1"/>
      <w:marLeft w:val="0"/>
      <w:marRight w:val="0"/>
      <w:marTop w:val="0"/>
      <w:marBottom w:val="0"/>
      <w:divBdr>
        <w:top w:val="none" w:sz="0" w:space="0" w:color="auto"/>
        <w:left w:val="none" w:sz="0" w:space="0" w:color="auto"/>
        <w:bottom w:val="none" w:sz="0" w:space="0" w:color="auto"/>
        <w:right w:val="none" w:sz="0" w:space="0" w:color="auto"/>
      </w:divBdr>
    </w:div>
    <w:div w:id="950090722">
      <w:bodyDiv w:val="1"/>
      <w:marLeft w:val="0"/>
      <w:marRight w:val="0"/>
      <w:marTop w:val="0"/>
      <w:marBottom w:val="0"/>
      <w:divBdr>
        <w:top w:val="none" w:sz="0" w:space="0" w:color="auto"/>
        <w:left w:val="none" w:sz="0" w:space="0" w:color="auto"/>
        <w:bottom w:val="none" w:sz="0" w:space="0" w:color="auto"/>
        <w:right w:val="none" w:sz="0" w:space="0" w:color="auto"/>
      </w:divBdr>
    </w:div>
    <w:div w:id="951088666">
      <w:bodyDiv w:val="1"/>
      <w:marLeft w:val="0"/>
      <w:marRight w:val="0"/>
      <w:marTop w:val="0"/>
      <w:marBottom w:val="0"/>
      <w:divBdr>
        <w:top w:val="none" w:sz="0" w:space="0" w:color="auto"/>
        <w:left w:val="none" w:sz="0" w:space="0" w:color="auto"/>
        <w:bottom w:val="none" w:sz="0" w:space="0" w:color="auto"/>
        <w:right w:val="none" w:sz="0" w:space="0" w:color="auto"/>
      </w:divBdr>
    </w:div>
    <w:div w:id="952632763">
      <w:bodyDiv w:val="1"/>
      <w:marLeft w:val="0"/>
      <w:marRight w:val="0"/>
      <w:marTop w:val="0"/>
      <w:marBottom w:val="0"/>
      <w:divBdr>
        <w:top w:val="none" w:sz="0" w:space="0" w:color="auto"/>
        <w:left w:val="none" w:sz="0" w:space="0" w:color="auto"/>
        <w:bottom w:val="none" w:sz="0" w:space="0" w:color="auto"/>
        <w:right w:val="none" w:sz="0" w:space="0" w:color="auto"/>
      </w:divBdr>
    </w:div>
    <w:div w:id="952706749">
      <w:bodyDiv w:val="1"/>
      <w:marLeft w:val="0"/>
      <w:marRight w:val="0"/>
      <w:marTop w:val="0"/>
      <w:marBottom w:val="0"/>
      <w:divBdr>
        <w:top w:val="none" w:sz="0" w:space="0" w:color="auto"/>
        <w:left w:val="none" w:sz="0" w:space="0" w:color="auto"/>
        <w:bottom w:val="none" w:sz="0" w:space="0" w:color="auto"/>
        <w:right w:val="none" w:sz="0" w:space="0" w:color="auto"/>
      </w:divBdr>
    </w:div>
    <w:div w:id="953176421">
      <w:bodyDiv w:val="1"/>
      <w:marLeft w:val="0"/>
      <w:marRight w:val="0"/>
      <w:marTop w:val="0"/>
      <w:marBottom w:val="0"/>
      <w:divBdr>
        <w:top w:val="none" w:sz="0" w:space="0" w:color="auto"/>
        <w:left w:val="none" w:sz="0" w:space="0" w:color="auto"/>
        <w:bottom w:val="none" w:sz="0" w:space="0" w:color="auto"/>
        <w:right w:val="none" w:sz="0" w:space="0" w:color="auto"/>
      </w:divBdr>
    </w:div>
    <w:div w:id="953286711">
      <w:bodyDiv w:val="1"/>
      <w:marLeft w:val="0"/>
      <w:marRight w:val="0"/>
      <w:marTop w:val="0"/>
      <w:marBottom w:val="0"/>
      <w:divBdr>
        <w:top w:val="none" w:sz="0" w:space="0" w:color="auto"/>
        <w:left w:val="none" w:sz="0" w:space="0" w:color="auto"/>
        <w:bottom w:val="none" w:sz="0" w:space="0" w:color="auto"/>
        <w:right w:val="none" w:sz="0" w:space="0" w:color="auto"/>
      </w:divBdr>
    </w:div>
    <w:div w:id="953757226">
      <w:bodyDiv w:val="1"/>
      <w:marLeft w:val="0"/>
      <w:marRight w:val="0"/>
      <w:marTop w:val="0"/>
      <w:marBottom w:val="0"/>
      <w:divBdr>
        <w:top w:val="none" w:sz="0" w:space="0" w:color="auto"/>
        <w:left w:val="none" w:sz="0" w:space="0" w:color="auto"/>
        <w:bottom w:val="none" w:sz="0" w:space="0" w:color="auto"/>
        <w:right w:val="none" w:sz="0" w:space="0" w:color="auto"/>
      </w:divBdr>
    </w:div>
    <w:div w:id="954990674">
      <w:bodyDiv w:val="1"/>
      <w:marLeft w:val="0"/>
      <w:marRight w:val="0"/>
      <w:marTop w:val="0"/>
      <w:marBottom w:val="0"/>
      <w:divBdr>
        <w:top w:val="none" w:sz="0" w:space="0" w:color="auto"/>
        <w:left w:val="none" w:sz="0" w:space="0" w:color="auto"/>
        <w:bottom w:val="none" w:sz="0" w:space="0" w:color="auto"/>
        <w:right w:val="none" w:sz="0" w:space="0" w:color="auto"/>
      </w:divBdr>
    </w:div>
    <w:div w:id="955991612">
      <w:bodyDiv w:val="1"/>
      <w:marLeft w:val="0"/>
      <w:marRight w:val="0"/>
      <w:marTop w:val="0"/>
      <w:marBottom w:val="0"/>
      <w:divBdr>
        <w:top w:val="none" w:sz="0" w:space="0" w:color="auto"/>
        <w:left w:val="none" w:sz="0" w:space="0" w:color="auto"/>
        <w:bottom w:val="none" w:sz="0" w:space="0" w:color="auto"/>
        <w:right w:val="none" w:sz="0" w:space="0" w:color="auto"/>
      </w:divBdr>
    </w:div>
    <w:div w:id="958951320">
      <w:bodyDiv w:val="1"/>
      <w:marLeft w:val="0"/>
      <w:marRight w:val="0"/>
      <w:marTop w:val="0"/>
      <w:marBottom w:val="0"/>
      <w:divBdr>
        <w:top w:val="none" w:sz="0" w:space="0" w:color="auto"/>
        <w:left w:val="none" w:sz="0" w:space="0" w:color="auto"/>
        <w:bottom w:val="none" w:sz="0" w:space="0" w:color="auto"/>
        <w:right w:val="none" w:sz="0" w:space="0" w:color="auto"/>
      </w:divBdr>
    </w:div>
    <w:div w:id="959726409">
      <w:bodyDiv w:val="1"/>
      <w:marLeft w:val="0"/>
      <w:marRight w:val="0"/>
      <w:marTop w:val="0"/>
      <w:marBottom w:val="0"/>
      <w:divBdr>
        <w:top w:val="none" w:sz="0" w:space="0" w:color="auto"/>
        <w:left w:val="none" w:sz="0" w:space="0" w:color="auto"/>
        <w:bottom w:val="none" w:sz="0" w:space="0" w:color="auto"/>
        <w:right w:val="none" w:sz="0" w:space="0" w:color="auto"/>
      </w:divBdr>
    </w:div>
    <w:div w:id="960111825">
      <w:bodyDiv w:val="1"/>
      <w:marLeft w:val="0"/>
      <w:marRight w:val="0"/>
      <w:marTop w:val="0"/>
      <w:marBottom w:val="0"/>
      <w:divBdr>
        <w:top w:val="none" w:sz="0" w:space="0" w:color="auto"/>
        <w:left w:val="none" w:sz="0" w:space="0" w:color="auto"/>
        <w:bottom w:val="none" w:sz="0" w:space="0" w:color="auto"/>
        <w:right w:val="none" w:sz="0" w:space="0" w:color="auto"/>
      </w:divBdr>
    </w:div>
    <w:div w:id="960572750">
      <w:bodyDiv w:val="1"/>
      <w:marLeft w:val="0"/>
      <w:marRight w:val="0"/>
      <w:marTop w:val="0"/>
      <w:marBottom w:val="0"/>
      <w:divBdr>
        <w:top w:val="none" w:sz="0" w:space="0" w:color="auto"/>
        <w:left w:val="none" w:sz="0" w:space="0" w:color="auto"/>
        <w:bottom w:val="none" w:sz="0" w:space="0" w:color="auto"/>
        <w:right w:val="none" w:sz="0" w:space="0" w:color="auto"/>
      </w:divBdr>
    </w:div>
    <w:div w:id="960839877">
      <w:bodyDiv w:val="1"/>
      <w:marLeft w:val="0"/>
      <w:marRight w:val="0"/>
      <w:marTop w:val="0"/>
      <w:marBottom w:val="0"/>
      <w:divBdr>
        <w:top w:val="none" w:sz="0" w:space="0" w:color="auto"/>
        <w:left w:val="none" w:sz="0" w:space="0" w:color="auto"/>
        <w:bottom w:val="none" w:sz="0" w:space="0" w:color="auto"/>
        <w:right w:val="none" w:sz="0" w:space="0" w:color="auto"/>
      </w:divBdr>
    </w:div>
    <w:div w:id="961575680">
      <w:bodyDiv w:val="1"/>
      <w:marLeft w:val="0"/>
      <w:marRight w:val="0"/>
      <w:marTop w:val="0"/>
      <w:marBottom w:val="0"/>
      <w:divBdr>
        <w:top w:val="none" w:sz="0" w:space="0" w:color="auto"/>
        <w:left w:val="none" w:sz="0" w:space="0" w:color="auto"/>
        <w:bottom w:val="none" w:sz="0" w:space="0" w:color="auto"/>
        <w:right w:val="none" w:sz="0" w:space="0" w:color="auto"/>
      </w:divBdr>
    </w:div>
    <w:div w:id="963079496">
      <w:bodyDiv w:val="1"/>
      <w:marLeft w:val="0"/>
      <w:marRight w:val="0"/>
      <w:marTop w:val="0"/>
      <w:marBottom w:val="0"/>
      <w:divBdr>
        <w:top w:val="none" w:sz="0" w:space="0" w:color="auto"/>
        <w:left w:val="none" w:sz="0" w:space="0" w:color="auto"/>
        <w:bottom w:val="none" w:sz="0" w:space="0" w:color="auto"/>
        <w:right w:val="none" w:sz="0" w:space="0" w:color="auto"/>
      </w:divBdr>
    </w:div>
    <w:div w:id="964308033">
      <w:bodyDiv w:val="1"/>
      <w:marLeft w:val="0"/>
      <w:marRight w:val="0"/>
      <w:marTop w:val="0"/>
      <w:marBottom w:val="0"/>
      <w:divBdr>
        <w:top w:val="none" w:sz="0" w:space="0" w:color="auto"/>
        <w:left w:val="none" w:sz="0" w:space="0" w:color="auto"/>
        <w:bottom w:val="none" w:sz="0" w:space="0" w:color="auto"/>
        <w:right w:val="none" w:sz="0" w:space="0" w:color="auto"/>
      </w:divBdr>
    </w:div>
    <w:div w:id="964700576">
      <w:bodyDiv w:val="1"/>
      <w:marLeft w:val="0"/>
      <w:marRight w:val="0"/>
      <w:marTop w:val="0"/>
      <w:marBottom w:val="0"/>
      <w:divBdr>
        <w:top w:val="none" w:sz="0" w:space="0" w:color="auto"/>
        <w:left w:val="none" w:sz="0" w:space="0" w:color="auto"/>
        <w:bottom w:val="none" w:sz="0" w:space="0" w:color="auto"/>
        <w:right w:val="none" w:sz="0" w:space="0" w:color="auto"/>
      </w:divBdr>
    </w:div>
    <w:div w:id="965428968">
      <w:bodyDiv w:val="1"/>
      <w:marLeft w:val="0"/>
      <w:marRight w:val="0"/>
      <w:marTop w:val="0"/>
      <w:marBottom w:val="0"/>
      <w:divBdr>
        <w:top w:val="none" w:sz="0" w:space="0" w:color="auto"/>
        <w:left w:val="none" w:sz="0" w:space="0" w:color="auto"/>
        <w:bottom w:val="none" w:sz="0" w:space="0" w:color="auto"/>
        <w:right w:val="none" w:sz="0" w:space="0" w:color="auto"/>
      </w:divBdr>
    </w:div>
    <w:div w:id="965547102">
      <w:bodyDiv w:val="1"/>
      <w:marLeft w:val="0"/>
      <w:marRight w:val="0"/>
      <w:marTop w:val="0"/>
      <w:marBottom w:val="0"/>
      <w:divBdr>
        <w:top w:val="none" w:sz="0" w:space="0" w:color="auto"/>
        <w:left w:val="none" w:sz="0" w:space="0" w:color="auto"/>
        <w:bottom w:val="none" w:sz="0" w:space="0" w:color="auto"/>
        <w:right w:val="none" w:sz="0" w:space="0" w:color="auto"/>
      </w:divBdr>
    </w:div>
    <w:div w:id="966814808">
      <w:bodyDiv w:val="1"/>
      <w:marLeft w:val="0"/>
      <w:marRight w:val="0"/>
      <w:marTop w:val="0"/>
      <w:marBottom w:val="0"/>
      <w:divBdr>
        <w:top w:val="none" w:sz="0" w:space="0" w:color="auto"/>
        <w:left w:val="none" w:sz="0" w:space="0" w:color="auto"/>
        <w:bottom w:val="none" w:sz="0" w:space="0" w:color="auto"/>
        <w:right w:val="none" w:sz="0" w:space="0" w:color="auto"/>
      </w:divBdr>
    </w:div>
    <w:div w:id="967131296">
      <w:bodyDiv w:val="1"/>
      <w:marLeft w:val="0"/>
      <w:marRight w:val="0"/>
      <w:marTop w:val="0"/>
      <w:marBottom w:val="0"/>
      <w:divBdr>
        <w:top w:val="none" w:sz="0" w:space="0" w:color="auto"/>
        <w:left w:val="none" w:sz="0" w:space="0" w:color="auto"/>
        <w:bottom w:val="none" w:sz="0" w:space="0" w:color="auto"/>
        <w:right w:val="none" w:sz="0" w:space="0" w:color="auto"/>
      </w:divBdr>
    </w:div>
    <w:div w:id="967778914">
      <w:bodyDiv w:val="1"/>
      <w:marLeft w:val="0"/>
      <w:marRight w:val="0"/>
      <w:marTop w:val="0"/>
      <w:marBottom w:val="0"/>
      <w:divBdr>
        <w:top w:val="none" w:sz="0" w:space="0" w:color="auto"/>
        <w:left w:val="none" w:sz="0" w:space="0" w:color="auto"/>
        <w:bottom w:val="none" w:sz="0" w:space="0" w:color="auto"/>
        <w:right w:val="none" w:sz="0" w:space="0" w:color="auto"/>
      </w:divBdr>
    </w:div>
    <w:div w:id="969283690">
      <w:bodyDiv w:val="1"/>
      <w:marLeft w:val="0"/>
      <w:marRight w:val="0"/>
      <w:marTop w:val="0"/>
      <w:marBottom w:val="0"/>
      <w:divBdr>
        <w:top w:val="none" w:sz="0" w:space="0" w:color="auto"/>
        <w:left w:val="none" w:sz="0" w:space="0" w:color="auto"/>
        <w:bottom w:val="none" w:sz="0" w:space="0" w:color="auto"/>
        <w:right w:val="none" w:sz="0" w:space="0" w:color="auto"/>
      </w:divBdr>
    </w:div>
    <w:div w:id="969288167">
      <w:bodyDiv w:val="1"/>
      <w:marLeft w:val="0"/>
      <w:marRight w:val="0"/>
      <w:marTop w:val="0"/>
      <w:marBottom w:val="0"/>
      <w:divBdr>
        <w:top w:val="none" w:sz="0" w:space="0" w:color="auto"/>
        <w:left w:val="none" w:sz="0" w:space="0" w:color="auto"/>
        <w:bottom w:val="none" w:sz="0" w:space="0" w:color="auto"/>
        <w:right w:val="none" w:sz="0" w:space="0" w:color="auto"/>
      </w:divBdr>
    </w:div>
    <w:div w:id="970135002">
      <w:bodyDiv w:val="1"/>
      <w:marLeft w:val="0"/>
      <w:marRight w:val="0"/>
      <w:marTop w:val="0"/>
      <w:marBottom w:val="0"/>
      <w:divBdr>
        <w:top w:val="none" w:sz="0" w:space="0" w:color="auto"/>
        <w:left w:val="none" w:sz="0" w:space="0" w:color="auto"/>
        <w:bottom w:val="none" w:sz="0" w:space="0" w:color="auto"/>
        <w:right w:val="none" w:sz="0" w:space="0" w:color="auto"/>
      </w:divBdr>
    </w:div>
    <w:div w:id="970944510">
      <w:bodyDiv w:val="1"/>
      <w:marLeft w:val="0"/>
      <w:marRight w:val="0"/>
      <w:marTop w:val="0"/>
      <w:marBottom w:val="0"/>
      <w:divBdr>
        <w:top w:val="none" w:sz="0" w:space="0" w:color="auto"/>
        <w:left w:val="none" w:sz="0" w:space="0" w:color="auto"/>
        <w:bottom w:val="none" w:sz="0" w:space="0" w:color="auto"/>
        <w:right w:val="none" w:sz="0" w:space="0" w:color="auto"/>
      </w:divBdr>
    </w:div>
    <w:div w:id="971441031">
      <w:bodyDiv w:val="1"/>
      <w:marLeft w:val="0"/>
      <w:marRight w:val="0"/>
      <w:marTop w:val="0"/>
      <w:marBottom w:val="0"/>
      <w:divBdr>
        <w:top w:val="none" w:sz="0" w:space="0" w:color="auto"/>
        <w:left w:val="none" w:sz="0" w:space="0" w:color="auto"/>
        <w:bottom w:val="none" w:sz="0" w:space="0" w:color="auto"/>
        <w:right w:val="none" w:sz="0" w:space="0" w:color="auto"/>
      </w:divBdr>
    </w:div>
    <w:div w:id="971640828">
      <w:bodyDiv w:val="1"/>
      <w:marLeft w:val="0"/>
      <w:marRight w:val="0"/>
      <w:marTop w:val="0"/>
      <w:marBottom w:val="0"/>
      <w:divBdr>
        <w:top w:val="none" w:sz="0" w:space="0" w:color="auto"/>
        <w:left w:val="none" w:sz="0" w:space="0" w:color="auto"/>
        <w:bottom w:val="none" w:sz="0" w:space="0" w:color="auto"/>
        <w:right w:val="none" w:sz="0" w:space="0" w:color="auto"/>
      </w:divBdr>
    </w:div>
    <w:div w:id="971861907">
      <w:bodyDiv w:val="1"/>
      <w:marLeft w:val="0"/>
      <w:marRight w:val="0"/>
      <w:marTop w:val="0"/>
      <w:marBottom w:val="0"/>
      <w:divBdr>
        <w:top w:val="none" w:sz="0" w:space="0" w:color="auto"/>
        <w:left w:val="none" w:sz="0" w:space="0" w:color="auto"/>
        <w:bottom w:val="none" w:sz="0" w:space="0" w:color="auto"/>
        <w:right w:val="none" w:sz="0" w:space="0" w:color="auto"/>
      </w:divBdr>
    </w:div>
    <w:div w:id="972751579">
      <w:bodyDiv w:val="1"/>
      <w:marLeft w:val="0"/>
      <w:marRight w:val="0"/>
      <w:marTop w:val="0"/>
      <w:marBottom w:val="0"/>
      <w:divBdr>
        <w:top w:val="none" w:sz="0" w:space="0" w:color="auto"/>
        <w:left w:val="none" w:sz="0" w:space="0" w:color="auto"/>
        <w:bottom w:val="none" w:sz="0" w:space="0" w:color="auto"/>
        <w:right w:val="none" w:sz="0" w:space="0" w:color="auto"/>
      </w:divBdr>
    </w:div>
    <w:div w:id="977029659">
      <w:bodyDiv w:val="1"/>
      <w:marLeft w:val="0"/>
      <w:marRight w:val="0"/>
      <w:marTop w:val="0"/>
      <w:marBottom w:val="0"/>
      <w:divBdr>
        <w:top w:val="none" w:sz="0" w:space="0" w:color="auto"/>
        <w:left w:val="none" w:sz="0" w:space="0" w:color="auto"/>
        <w:bottom w:val="none" w:sz="0" w:space="0" w:color="auto"/>
        <w:right w:val="none" w:sz="0" w:space="0" w:color="auto"/>
      </w:divBdr>
    </w:div>
    <w:div w:id="977340742">
      <w:bodyDiv w:val="1"/>
      <w:marLeft w:val="0"/>
      <w:marRight w:val="0"/>
      <w:marTop w:val="0"/>
      <w:marBottom w:val="0"/>
      <w:divBdr>
        <w:top w:val="none" w:sz="0" w:space="0" w:color="auto"/>
        <w:left w:val="none" w:sz="0" w:space="0" w:color="auto"/>
        <w:bottom w:val="none" w:sz="0" w:space="0" w:color="auto"/>
        <w:right w:val="none" w:sz="0" w:space="0" w:color="auto"/>
      </w:divBdr>
    </w:div>
    <w:div w:id="977612187">
      <w:bodyDiv w:val="1"/>
      <w:marLeft w:val="0"/>
      <w:marRight w:val="0"/>
      <w:marTop w:val="0"/>
      <w:marBottom w:val="0"/>
      <w:divBdr>
        <w:top w:val="none" w:sz="0" w:space="0" w:color="auto"/>
        <w:left w:val="none" w:sz="0" w:space="0" w:color="auto"/>
        <w:bottom w:val="none" w:sz="0" w:space="0" w:color="auto"/>
        <w:right w:val="none" w:sz="0" w:space="0" w:color="auto"/>
      </w:divBdr>
    </w:div>
    <w:div w:id="979068575">
      <w:bodyDiv w:val="1"/>
      <w:marLeft w:val="0"/>
      <w:marRight w:val="0"/>
      <w:marTop w:val="0"/>
      <w:marBottom w:val="0"/>
      <w:divBdr>
        <w:top w:val="none" w:sz="0" w:space="0" w:color="auto"/>
        <w:left w:val="none" w:sz="0" w:space="0" w:color="auto"/>
        <w:bottom w:val="none" w:sz="0" w:space="0" w:color="auto"/>
        <w:right w:val="none" w:sz="0" w:space="0" w:color="auto"/>
      </w:divBdr>
    </w:div>
    <w:div w:id="979263480">
      <w:bodyDiv w:val="1"/>
      <w:marLeft w:val="0"/>
      <w:marRight w:val="0"/>
      <w:marTop w:val="0"/>
      <w:marBottom w:val="0"/>
      <w:divBdr>
        <w:top w:val="none" w:sz="0" w:space="0" w:color="auto"/>
        <w:left w:val="none" w:sz="0" w:space="0" w:color="auto"/>
        <w:bottom w:val="none" w:sz="0" w:space="0" w:color="auto"/>
        <w:right w:val="none" w:sz="0" w:space="0" w:color="auto"/>
      </w:divBdr>
    </w:div>
    <w:div w:id="983697006">
      <w:bodyDiv w:val="1"/>
      <w:marLeft w:val="0"/>
      <w:marRight w:val="0"/>
      <w:marTop w:val="0"/>
      <w:marBottom w:val="0"/>
      <w:divBdr>
        <w:top w:val="none" w:sz="0" w:space="0" w:color="auto"/>
        <w:left w:val="none" w:sz="0" w:space="0" w:color="auto"/>
        <w:bottom w:val="none" w:sz="0" w:space="0" w:color="auto"/>
        <w:right w:val="none" w:sz="0" w:space="0" w:color="auto"/>
      </w:divBdr>
    </w:div>
    <w:div w:id="984238989">
      <w:bodyDiv w:val="1"/>
      <w:marLeft w:val="0"/>
      <w:marRight w:val="0"/>
      <w:marTop w:val="0"/>
      <w:marBottom w:val="0"/>
      <w:divBdr>
        <w:top w:val="none" w:sz="0" w:space="0" w:color="auto"/>
        <w:left w:val="none" w:sz="0" w:space="0" w:color="auto"/>
        <w:bottom w:val="none" w:sz="0" w:space="0" w:color="auto"/>
        <w:right w:val="none" w:sz="0" w:space="0" w:color="auto"/>
      </w:divBdr>
    </w:div>
    <w:div w:id="985547228">
      <w:bodyDiv w:val="1"/>
      <w:marLeft w:val="0"/>
      <w:marRight w:val="0"/>
      <w:marTop w:val="0"/>
      <w:marBottom w:val="0"/>
      <w:divBdr>
        <w:top w:val="none" w:sz="0" w:space="0" w:color="auto"/>
        <w:left w:val="none" w:sz="0" w:space="0" w:color="auto"/>
        <w:bottom w:val="none" w:sz="0" w:space="0" w:color="auto"/>
        <w:right w:val="none" w:sz="0" w:space="0" w:color="auto"/>
      </w:divBdr>
    </w:div>
    <w:div w:id="986514278">
      <w:bodyDiv w:val="1"/>
      <w:marLeft w:val="0"/>
      <w:marRight w:val="0"/>
      <w:marTop w:val="0"/>
      <w:marBottom w:val="0"/>
      <w:divBdr>
        <w:top w:val="none" w:sz="0" w:space="0" w:color="auto"/>
        <w:left w:val="none" w:sz="0" w:space="0" w:color="auto"/>
        <w:bottom w:val="none" w:sz="0" w:space="0" w:color="auto"/>
        <w:right w:val="none" w:sz="0" w:space="0" w:color="auto"/>
      </w:divBdr>
    </w:div>
    <w:div w:id="987326697">
      <w:bodyDiv w:val="1"/>
      <w:marLeft w:val="0"/>
      <w:marRight w:val="0"/>
      <w:marTop w:val="0"/>
      <w:marBottom w:val="0"/>
      <w:divBdr>
        <w:top w:val="none" w:sz="0" w:space="0" w:color="auto"/>
        <w:left w:val="none" w:sz="0" w:space="0" w:color="auto"/>
        <w:bottom w:val="none" w:sz="0" w:space="0" w:color="auto"/>
        <w:right w:val="none" w:sz="0" w:space="0" w:color="auto"/>
      </w:divBdr>
    </w:div>
    <w:div w:id="988900815">
      <w:bodyDiv w:val="1"/>
      <w:marLeft w:val="0"/>
      <w:marRight w:val="0"/>
      <w:marTop w:val="0"/>
      <w:marBottom w:val="0"/>
      <w:divBdr>
        <w:top w:val="none" w:sz="0" w:space="0" w:color="auto"/>
        <w:left w:val="none" w:sz="0" w:space="0" w:color="auto"/>
        <w:bottom w:val="none" w:sz="0" w:space="0" w:color="auto"/>
        <w:right w:val="none" w:sz="0" w:space="0" w:color="auto"/>
      </w:divBdr>
    </w:div>
    <w:div w:id="990250914">
      <w:bodyDiv w:val="1"/>
      <w:marLeft w:val="0"/>
      <w:marRight w:val="0"/>
      <w:marTop w:val="0"/>
      <w:marBottom w:val="0"/>
      <w:divBdr>
        <w:top w:val="none" w:sz="0" w:space="0" w:color="auto"/>
        <w:left w:val="none" w:sz="0" w:space="0" w:color="auto"/>
        <w:bottom w:val="none" w:sz="0" w:space="0" w:color="auto"/>
        <w:right w:val="none" w:sz="0" w:space="0" w:color="auto"/>
      </w:divBdr>
    </w:div>
    <w:div w:id="992685029">
      <w:bodyDiv w:val="1"/>
      <w:marLeft w:val="0"/>
      <w:marRight w:val="0"/>
      <w:marTop w:val="0"/>
      <w:marBottom w:val="0"/>
      <w:divBdr>
        <w:top w:val="none" w:sz="0" w:space="0" w:color="auto"/>
        <w:left w:val="none" w:sz="0" w:space="0" w:color="auto"/>
        <w:bottom w:val="none" w:sz="0" w:space="0" w:color="auto"/>
        <w:right w:val="none" w:sz="0" w:space="0" w:color="auto"/>
      </w:divBdr>
    </w:div>
    <w:div w:id="993292183">
      <w:bodyDiv w:val="1"/>
      <w:marLeft w:val="0"/>
      <w:marRight w:val="0"/>
      <w:marTop w:val="0"/>
      <w:marBottom w:val="0"/>
      <w:divBdr>
        <w:top w:val="none" w:sz="0" w:space="0" w:color="auto"/>
        <w:left w:val="none" w:sz="0" w:space="0" w:color="auto"/>
        <w:bottom w:val="none" w:sz="0" w:space="0" w:color="auto"/>
        <w:right w:val="none" w:sz="0" w:space="0" w:color="auto"/>
      </w:divBdr>
    </w:div>
    <w:div w:id="995456501">
      <w:bodyDiv w:val="1"/>
      <w:marLeft w:val="0"/>
      <w:marRight w:val="0"/>
      <w:marTop w:val="0"/>
      <w:marBottom w:val="0"/>
      <w:divBdr>
        <w:top w:val="none" w:sz="0" w:space="0" w:color="auto"/>
        <w:left w:val="none" w:sz="0" w:space="0" w:color="auto"/>
        <w:bottom w:val="none" w:sz="0" w:space="0" w:color="auto"/>
        <w:right w:val="none" w:sz="0" w:space="0" w:color="auto"/>
      </w:divBdr>
    </w:div>
    <w:div w:id="995693870">
      <w:bodyDiv w:val="1"/>
      <w:marLeft w:val="0"/>
      <w:marRight w:val="0"/>
      <w:marTop w:val="0"/>
      <w:marBottom w:val="0"/>
      <w:divBdr>
        <w:top w:val="none" w:sz="0" w:space="0" w:color="auto"/>
        <w:left w:val="none" w:sz="0" w:space="0" w:color="auto"/>
        <w:bottom w:val="none" w:sz="0" w:space="0" w:color="auto"/>
        <w:right w:val="none" w:sz="0" w:space="0" w:color="auto"/>
      </w:divBdr>
    </w:div>
    <w:div w:id="996348077">
      <w:bodyDiv w:val="1"/>
      <w:marLeft w:val="0"/>
      <w:marRight w:val="0"/>
      <w:marTop w:val="0"/>
      <w:marBottom w:val="0"/>
      <w:divBdr>
        <w:top w:val="none" w:sz="0" w:space="0" w:color="auto"/>
        <w:left w:val="none" w:sz="0" w:space="0" w:color="auto"/>
        <w:bottom w:val="none" w:sz="0" w:space="0" w:color="auto"/>
        <w:right w:val="none" w:sz="0" w:space="0" w:color="auto"/>
      </w:divBdr>
    </w:div>
    <w:div w:id="997459475">
      <w:bodyDiv w:val="1"/>
      <w:marLeft w:val="0"/>
      <w:marRight w:val="0"/>
      <w:marTop w:val="0"/>
      <w:marBottom w:val="0"/>
      <w:divBdr>
        <w:top w:val="none" w:sz="0" w:space="0" w:color="auto"/>
        <w:left w:val="none" w:sz="0" w:space="0" w:color="auto"/>
        <w:bottom w:val="none" w:sz="0" w:space="0" w:color="auto"/>
        <w:right w:val="none" w:sz="0" w:space="0" w:color="auto"/>
      </w:divBdr>
    </w:div>
    <w:div w:id="998459917">
      <w:bodyDiv w:val="1"/>
      <w:marLeft w:val="0"/>
      <w:marRight w:val="0"/>
      <w:marTop w:val="0"/>
      <w:marBottom w:val="0"/>
      <w:divBdr>
        <w:top w:val="none" w:sz="0" w:space="0" w:color="auto"/>
        <w:left w:val="none" w:sz="0" w:space="0" w:color="auto"/>
        <w:bottom w:val="none" w:sz="0" w:space="0" w:color="auto"/>
        <w:right w:val="none" w:sz="0" w:space="0" w:color="auto"/>
      </w:divBdr>
    </w:div>
    <w:div w:id="1000154875">
      <w:bodyDiv w:val="1"/>
      <w:marLeft w:val="0"/>
      <w:marRight w:val="0"/>
      <w:marTop w:val="0"/>
      <w:marBottom w:val="0"/>
      <w:divBdr>
        <w:top w:val="none" w:sz="0" w:space="0" w:color="auto"/>
        <w:left w:val="none" w:sz="0" w:space="0" w:color="auto"/>
        <w:bottom w:val="none" w:sz="0" w:space="0" w:color="auto"/>
        <w:right w:val="none" w:sz="0" w:space="0" w:color="auto"/>
      </w:divBdr>
    </w:div>
    <w:div w:id="1001546642">
      <w:bodyDiv w:val="1"/>
      <w:marLeft w:val="0"/>
      <w:marRight w:val="0"/>
      <w:marTop w:val="0"/>
      <w:marBottom w:val="0"/>
      <w:divBdr>
        <w:top w:val="none" w:sz="0" w:space="0" w:color="auto"/>
        <w:left w:val="none" w:sz="0" w:space="0" w:color="auto"/>
        <w:bottom w:val="none" w:sz="0" w:space="0" w:color="auto"/>
        <w:right w:val="none" w:sz="0" w:space="0" w:color="auto"/>
      </w:divBdr>
    </w:div>
    <w:div w:id="1001926388">
      <w:bodyDiv w:val="1"/>
      <w:marLeft w:val="0"/>
      <w:marRight w:val="0"/>
      <w:marTop w:val="0"/>
      <w:marBottom w:val="0"/>
      <w:divBdr>
        <w:top w:val="none" w:sz="0" w:space="0" w:color="auto"/>
        <w:left w:val="none" w:sz="0" w:space="0" w:color="auto"/>
        <w:bottom w:val="none" w:sz="0" w:space="0" w:color="auto"/>
        <w:right w:val="none" w:sz="0" w:space="0" w:color="auto"/>
      </w:divBdr>
    </w:div>
    <w:div w:id="1004361018">
      <w:bodyDiv w:val="1"/>
      <w:marLeft w:val="0"/>
      <w:marRight w:val="0"/>
      <w:marTop w:val="0"/>
      <w:marBottom w:val="0"/>
      <w:divBdr>
        <w:top w:val="none" w:sz="0" w:space="0" w:color="auto"/>
        <w:left w:val="none" w:sz="0" w:space="0" w:color="auto"/>
        <w:bottom w:val="none" w:sz="0" w:space="0" w:color="auto"/>
        <w:right w:val="none" w:sz="0" w:space="0" w:color="auto"/>
      </w:divBdr>
    </w:div>
    <w:div w:id="1004821245">
      <w:bodyDiv w:val="1"/>
      <w:marLeft w:val="0"/>
      <w:marRight w:val="0"/>
      <w:marTop w:val="0"/>
      <w:marBottom w:val="0"/>
      <w:divBdr>
        <w:top w:val="none" w:sz="0" w:space="0" w:color="auto"/>
        <w:left w:val="none" w:sz="0" w:space="0" w:color="auto"/>
        <w:bottom w:val="none" w:sz="0" w:space="0" w:color="auto"/>
        <w:right w:val="none" w:sz="0" w:space="0" w:color="auto"/>
      </w:divBdr>
    </w:div>
    <w:div w:id="1006054393">
      <w:bodyDiv w:val="1"/>
      <w:marLeft w:val="0"/>
      <w:marRight w:val="0"/>
      <w:marTop w:val="0"/>
      <w:marBottom w:val="0"/>
      <w:divBdr>
        <w:top w:val="none" w:sz="0" w:space="0" w:color="auto"/>
        <w:left w:val="none" w:sz="0" w:space="0" w:color="auto"/>
        <w:bottom w:val="none" w:sz="0" w:space="0" w:color="auto"/>
        <w:right w:val="none" w:sz="0" w:space="0" w:color="auto"/>
      </w:divBdr>
    </w:div>
    <w:div w:id="1010452679">
      <w:bodyDiv w:val="1"/>
      <w:marLeft w:val="0"/>
      <w:marRight w:val="0"/>
      <w:marTop w:val="0"/>
      <w:marBottom w:val="0"/>
      <w:divBdr>
        <w:top w:val="none" w:sz="0" w:space="0" w:color="auto"/>
        <w:left w:val="none" w:sz="0" w:space="0" w:color="auto"/>
        <w:bottom w:val="none" w:sz="0" w:space="0" w:color="auto"/>
        <w:right w:val="none" w:sz="0" w:space="0" w:color="auto"/>
      </w:divBdr>
    </w:div>
    <w:div w:id="1013724841">
      <w:bodyDiv w:val="1"/>
      <w:marLeft w:val="0"/>
      <w:marRight w:val="0"/>
      <w:marTop w:val="0"/>
      <w:marBottom w:val="0"/>
      <w:divBdr>
        <w:top w:val="none" w:sz="0" w:space="0" w:color="auto"/>
        <w:left w:val="none" w:sz="0" w:space="0" w:color="auto"/>
        <w:bottom w:val="none" w:sz="0" w:space="0" w:color="auto"/>
        <w:right w:val="none" w:sz="0" w:space="0" w:color="auto"/>
      </w:divBdr>
    </w:div>
    <w:div w:id="1015692574">
      <w:bodyDiv w:val="1"/>
      <w:marLeft w:val="0"/>
      <w:marRight w:val="0"/>
      <w:marTop w:val="0"/>
      <w:marBottom w:val="0"/>
      <w:divBdr>
        <w:top w:val="none" w:sz="0" w:space="0" w:color="auto"/>
        <w:left w:val="none" w:sz="0" w:space="0" w:color="auto"/>
        <w:bottom w:val="none" w:sz="0" w:space="0" w:color="auto"/>
        <w:right w:val="none" w:sz="0" w:space="0" w:color="auto"/>
      </w:divBdr>
    </w:div>
    <w:div w:id="1017735489">
      <w:bodyDiv w:val="1"/>
      <w:marLeft w:val="0"/>
      <w:marRight w:val="0"/>
      <w:marTop w:val="0"/>
      <w:marBottom w:val="0"/>
      <w:divBdr>
        <w:top w:val="none" w:sz="0" w:space="0" w:color="auto"/>
        <w:left w:val="none" w:sz="0" w:space="0" w:color="auto"/>
        <w:bottom w:val="none" w:sz="0" w:space="0" w:color="auto"/>
        <w:right w:val="none" w:sz="0" w:space="0" w:color="auto"/>
      </w:divBdr>
    </w:div>
    <w:div w:id="1019087251">
      <w:bodyDiv w:val="1"/>
      <w:marLeft w:val="0"/>
      <w:marRight w:val="0"/>
      <w:marTop w:val="0"/>
      <w:marBottom w:val="0"/>
      <w:divBdr>
        <w:top w:val="none" w:sz="0" w:space="0" w:color="auto"/>
        <w:left w:val="none" w:sz="0" w:space="0" w:color="auto"/>
        <w:bottom w:val="none" w:sz="0" w:space="0" w:color="auto"/>
        <w:right w:val="none" w:sz="0" w:space="0" w:color="auto"/>
      </w:divBdr>
    </w:div>
    <w:div w:id="1019546917">
      <w:bodyDiv w:val="1"/>
      <w:marLeft w:val="0"/>
      <w:marRight w:val="0"/>
      <w:marTop w:val="0"/>
      <w:marBottom w:val="0"/>
      <w:divBdr>
        <w:top w:val="none" w:sz="0" w:space="0" w:color="auto"/>
        <w:left w:val="none" w:sz="0" w:space="0" w:color="auto"/>
        <w:bottom w:val="none" w:sz="0" w:space="0" w:color="auto"/>
        <w:right w:val="none" w:sz="0" w:space="0" w:color="auto"/>
      </w:divBdr>
    </w:div>
    <w:div w:id="1019626064">
      <w:bodyDiv w:val="1"/>
      <w:marLeft w:val="0"/>
      <w:marRight w:val="0"/>
      <w:marTop w:val="0"/>
      <w:marBottom w:val="0"/>
      <w:divBdr>
        <w:top w:val="none" w:sz="0" w:space="0" w:color="auto"/>
        <w:left w:val="none" w:sz="0" w:space="0" w:color="auto"/>
        <w:bottom w:val="none" w:sz="0" w:space="0" w:color="auto"/>
        <w:right w:val="none" w:sz="0" w:space="0" w:color="auto"/>
      </w:divBdr>
    </w:div>
    <w:div w:id="1019695566">
      <w:bodyDiv w:val="1"/>
      <w:marLeft w:val="0"/>
      <w:marRight w:val="0"/>
      <w:marTop w:val="0"/>
      <w:marBottom w:val="0"/>
      <w:divBdr>
        <w:top w:val="none" w:sz="0" w:space="0" w:color="auto"/>
        <w:left w:val="none" w:sz="0" w:space="0" w:color="auto"/>
        <w:bottom w:val="none" w:sz="0" w:space="0" w:color="auto"/>
        <w:right w:val="none" w:sz="0" w:space="0" w:color="auto"/>
      </w:divBdr>
    </w:div>
    <w:div w:id="1020551977">
      <w:bodyDiv w:val="1"/>
      <w:marLeft w:val="0"/>
      <w:marRight w:val="0"/>
      <w:marTop w:val="0"/>
      <w:marBottom w:val="0"/>
      <w:divBdr>
        <w:top w:val="none" w:sz="0" w:space="0" w:color="auto"/>
        <w:left w:val="none" w:sz="0" w:space="0" w:color="auto"/>
        <w:bottom w:val="none" w:sz="0" w:space="0" w:color="auto"/>
        <w:right w:val="none" w:sz="0" w:space="0" w:color="auto"/>
      </w:divBdr>
    </w:div>
    <w:div w:id="1020745004">
      <w:bodyDiv w:val="1"/>
      <w:marLeft w:val="0"/>
      <w:marRight w:val="0"/>
      <w:marTop w:val="0"/>
      <w:marBottom w:val="0"/>
      <w:divBdr>
        <w:top w:val="none" w:sz="0" w:space="0" w:color="auto"/>
        <w:left w:val="none" w:sz="0" w:space="0" w:color="auto"/>
        <w:bottom w:val="none" w:sz="0" w:space="0" w:color="auto"/>
        <w:right w:val="none" w:sz="0" w:space="0" w:color="auto"/>
      </w:divBdr>
    </w:div>
    <w:div w:id="1021273168">
      <w:bodyDiv w:val="1"/>
      <w:marLeft w:val="0"/>
      <w:marRight w:val="0"/>
      <w:marTop w:val="0"/>
      <w:marBottom w:val="0"/>
      <w:divBdr>
        <w:top w:val="none" w:sz="0" w:space="0" w:color="auto"/>
        <w:left w:val="none" w:sz="0" w:space="0" w:color="auto"/>
        <w:bottom w:val="none" w:sz="0" w:space="0" w:color="auto"/>
        <w:right w:val="none" w:sz="0" w:space="0" w:color="auto"/>
      </w:divBdr>
    </w:div>
    <w:div w:id="1023553812">
      <w:bodyDiv w:val="1"/>
      <w:marLeft w:val="0"/>
      <w:marRight w:val="0"/>
      <w:marTop w:val="0"/>
      <w:marBottom w:val="0"/>
      <w:divBdr>
        <w:top w:val="none" w:sz="0" w:space="0" w:color="auto"/>
        <w:left w:val="none" w:sz="0" w:space="0" w:color="auto"/>
        <w:bottom w:val="none" w:sz="0" w:space="0" w:color="auto"/>
        <w:right w:val="none" w:sz="0" w:space="0" w:color="auto"/>
      </w:divBdr>
    </w:div>
    <w:div w:id="1028068987">
      <w:bodyDiv w:val="1"/>
      <w:marLeft w:val="0"/>
      <w:marRight w:val="0"/>
      <w:marTop w:val="0"/>
      <w:marBottom w:val="0"/>
      <w:divBdr>
        <w:top w:val="none" w:sz="0" w:space="0" w:color="auto"/>
        <w:left w:val="none" w:sz="0" w:space="0" w:color="auto"/>
        <w:bottom w:val="none" w:sz="0" w:space="0" w:color="auto"/>
        <w:right w:val="none" w:sz="0" w:space="0" w:color="auto"/>
      </w:divBdr>
    </w:div>
    <w:div w:id="1028798830">
      <w:bodyDiv w:val="1"/>
      <w:marLeft w:val="0"/>
      <w:marRight w:val="0"/>
      <w:marTop w:val="0"/>
      <w:marBottom w:val="0"/>
      <w:divBdr>
        <w:top w:val="none" w:sz="0" w:space="0" w:color="auto"/>
        <w:left w:val="none" w:sz="0" w:space="0" w:color="auto"/>
        <w:bottom w:val="none" w:sz="0" w:space="0" w:color="auto"/>
        <w:right w:val="none" w:sz="0" w:space="0" w:color="auto"/>
      </w:divBdr>
    </w:div>
    <w:div w:id="1031107211">
      <w:bodyDiv w:val="1"/>
      <w:marLeft w:val="0"/>
      <w:marRight w:val="0"/>
      <w:marTop w:val="0"/>
      <w:marBottom w:val="0"/>
      <w:divBdr>
        <w:top w:val="none" w:sz="0" w:space="0" w:color="auto"/>
        <w:left w:val="none" w:sz="0" w:space="0" w:color="auto"/>
        <w:bottom w:val="none" w:sz="0" w:space="0" w:color="auto"/>
        <w:right w:val="none" w:sz="0" w:space="0" w:color="auto"/>
      </w:divBdr>
    </w:div>
    <w:div w:id="1031608281">
      <w:bodyDiv w:val="1"/>
      <w:marLeft w:val="0"/>
      <w:marRight w:val="0"/>
      <w:marTop w:val="0"/>
      <w:marBottom w:val="0"/>
      <w:divBdr>
        <w:top w:val="none" w:sz="0" w:space="0" w:color="auto"/>
        <w:left w:val="none" w:sz="0" w:space="0" w:color="auto"/>
        <w:bottom w:val="none" w:sz="0" w:space="0" w:color="auto"/>
        <w:right w:val="none" w:sz="0" w:space="0" w:color="auto"/>
      </w:divBdr>
    </w:div>
    <w:div w:id="1032875601">
      <w:bodyDiv w:val="1"/>
      <w:marLeft w:val="0"/>
      <w:marRight w:val="0"/>
      <w:marTop w:val="0"/>
      <w:marBottom w:val="0"/>
      <w:divBdr>
        <w:top w:val="none" w:sz="0" w:space="0" w:color="auto"/>
        <w:left w:val="none" w:sz="0" w:space="0" w:color="auto"/>
        <w:bottom w:val="none" w:sz="0" w:space="0" w:color="auto"/>
        <w:right w:val="none" w:sz="0" w:space="0" w:color="auto"/>
      </w:divBdr>
    </w:div>
    <w:div w:id="1033384387">
      <w:bodyDiv w:val="1"/>
      <w:marLeft w:val="0"/>
      <w:marRight w:val="0"/>
      <w:marTop w:val="0"/>
      <w:marBottom w:val="0"/>
      <w:divBdr>
        <w:top w:val="none" w:sz="0" w:space="0" w:color="auto"/>
        <w:left w:val="none" w:sz="0" w:space="0" w:color="auto"/>
        <w:bottom w:val="none" w:sz="0" w:space="0" w:color="auto"/>
        <w:right w:val="none" w:sz="0" w:space="0" w:color="auto"/>
      </w:divBdr>
    </w:div>
    <w:div w:id="1034430215">
      <w:bodyDiv w:val="1"/>
      <w:marLeft w:val="0"/>
      <w:marRight w:val="0"/>
      <w:marTop w:val="0"/>
      <w:marBottom w:val="0"/>
      <w:divBdr>
        <w:top w:val="none" w:sz="0" w:space="0" w:color="auto"/>
        <w:left w:val="none" w:sz="0" w:space="0" w:color="auto"/>
        <w:bottom w:val="none" w:sz="0" w:space="0" w:color="auto"/>
        <w:right w:val="none" w:sz="0" w:space="0" w:color="auto"/>
      </w:divBdr>
    </w:div>
    <w:div w:id="1034814479">
      <w:bodyDiv w:val="1"/>
      <w:marLeft w:val="0"/>
      <w:marRight w:val="0"/>
      <w:marTop w:val="0"/>
      <w:marBottom w:val="0"/>
      <w:divBdr>
        <w:top w:val="none" w:sz="0" w:space="0" w:color="auto"/>
        <w:left w:val="none" w:sz="0" w:space="0" w:color="auto"/>
        <w:bottom w:val="none" w:sz="0" w:space="0" w:color="auto"/>
        <w:right w:val="none" w:sz="0" w:space="0" w:color="auto"/>
      </w:divBdr>
    </w:div>
    <w:div w:id="1037857048">
      <w:bodyDiv w:val="1"/>
      <w:marLeft w:val="0"/>
      <w:marRight w:val="0"/>
      <w:marTop w:val="0"/>
      <w:marBottom w:val="0"/>
      <w:divBdr>
        <w:top w:val="none" w:sz="0" w:space="0" w:color="auto"/>
        <w:left w:val="none" w:sz="0" w:space="0" w:color="auto"/>
        <w:bottom w:val="none" w:sz="0" w:space="0" w:color="auto"/>
        <w:right w:val="none" w:sz="0" w:space="0" w:color="auto"/>
      </w:divBdr>
    </w:div>
    <w:div w:id="1037899906">
      <w:bodyDiv w:val="1"/>
      <w:marLeft w:val="0"/>
      <w:marRight w:val="0"/>
      <w:marTop w:val="0"/>
      <w:marBottom w:val="0"/>
      <w:divBdr>
        <w:top w:val="none" w:sz="0" w:space="0" w:color="auto"/>
        <w:left w:val="none" w:sz="0" w:space="0" w:color="auto"/>
        <w:bottom w:val="none" w:sz="0" w:space="0" w:color="auto"/>
        <w:right w:val="none" w:sz="0" w:space="0" w:color="auto"/>
      </w:divBdr>
    </w:div>
    <w:div w:id="1039739878">
      <w:bodyDiv w:val="1"/>
      <w:marLeft w:val="0"/>
      <w:marRight w:val="0"/>
      <w:marTop w:val="0"/>
      <w:marBottom w:val="0"/>
      <w:divBdr>
        <w:top w:val="none" w:sz="0" w:space="0" w:color="auto"/>
        <w:left w:val="none" w:sz="0" w:space="0" w:color="auto"/>
        <w:bottom w:val="none" w:sz="0" w:space="0" w:color="auto"/>
        <w:right w:val="none" w:sz="0" w:space="0" w:color="auto"/>
      </w:divBdr>
    </w:div>
    <w:div w:id="1040058817">
      <w:bodyDiv w:val="1"/>
      <w:marLeft w:val="0"/>
      <w:marRight w:val="0"/>
      <w:marTop w:val="0"/>
      <w:marBottom w:val="0"/>
      <w:divBdr>
        <w:top w:val="none" w:sz="0" w:space="0" w:color="auto"/>
        <w:left w:val="none" w:sz="0" w:space="0" w:color="auto"/>
        <w:bottom w:val="none" w:sz="0" w:space="0" w:color="auto"/>
        <w:right w:val="none" w:sz="0" w:space="0" w:color="auto"/>
      </w:divBdr>
    </w:div>
    <w:div w:id="1040208872">
      <w:bodyDiv w:val="1"/>
      <w:marLeft w:val="0"/>
      <w:marRight w:val="0"/>
      <w:marTop w:val="0"/>
      <w:marBottom w:val="0"/>
      <w:divBdr>
        <w:top w:val="none" w:sz="0" w:space="0" w:color="auto"/>
        <w:left w:val="none" w:sz="0" w:space="0" w:color="auto"/>
        <w:bottom w:val="none" w:sz="0" w:space="0" w:color="auto"/>
        <w:right w:val="none" w:sz="0" w:space="0" w:color="auto"/>
      </w:divBdr>
    </w:div>
    <w:div w:id="1041321991">
      <w:bodyDiv w:val="1"/>
      <w:marLeft w:val="0"/>
      <w:marRight w:val="0"/>
      <w:marTop w:val="0"/>
      <w:marBottom w:val="0"/>
      <w:divBdr>
        <w:top w:val="none" w:sz="0" w:space="0" w:color="auto"/>
        <w:left w:val="none" w:sz="0" w:space="0" w:color="auto"/>
        <w:bottom w:val="none" w:sz="0" w:space="0" w:color="auto"/>
        <w:right w:val="none" w:sz="0" w:space="0" w:color="auto"/>
      </w:divBdr>
    </w:div>
    <w:div w:id="1041637894">
      <w:bodyDiv w:val="1"/>
      <w:marLeft w:val="0"/>
      <w:marRight w:val="0"/>
      <w:marTop w:val="0"/>
      <w:marBottom w:val="0"/>
      <w:divBdr>
        <w:top w:val="none" w:sz="0" w:space="0" w:color="auto"/>
        <w:left w:val="none" w:sz="0" w:space="0" w:color="auto"/>
        <w:bottom w:val="none" w:sz="0" w:space="0" w:color="auto"/>
        <w:right w:val="none" w:sz="0" w:space="0" w:color="auto"/>
      </w:divBdr>
    </w:div>
    <w:div w:id="1044602326">
      <w:bodyDiv w:val="1"/>
      <w:marLeft w:val="0"/>
      <w:marRight w:val="0"/>
      <w:marTop w:val="0"/>
      <w:marBottom w:val="0"/>
      <w:divBdr>
        <w:top w:val="none" w:sz="0" w:space="0" w:color="auto"/>
        <w:left w:val="none" w:sz="0" w:space="0" w:color="auto"/>
        <w:bottom w:val="none" w:sz="0" w:space="0" w:color="auto"/>
        <w:right w:val="none" w:sz="0" w:space="0" w:color="auto"/>
      </w:divBdr>
    </w:div>
    <w:div w:id="1044982979">
      <w:bodyDiv w:val="1"/>
      <w:marLeft w:val="0"/>
      <w:marRight w:val="0"/>
      <w:marTop w:val="0"/>
      <w:marBottom w:val="0"/>
      <w:divBdr>
        <w:top w:val="none" w:sz="0" w:space="0" w:color="auto"/>
        <w:left w:val="none" w:sz="0" w:space="0" w:color="auto"/>
        <w:bottom w:val="none" w:sz="0" w:space="0" w:color="auto"/>
        <w:right w:val="none" w:sz="0" w:space="0" w:color="auto"/>
      </w:divBdr>
    </w:div>
    <w:div w:id="1045719476">
      <w:bodyDiv w:val="1"/>
      <w:marLeft w:val="0"/>
      <w:marRight w:val="0"/>
      <w:marTop w:val="0"/>
      <w:marBottom w:val="0"/>
      <w:divBdr>
        <w:top w:val="none" w:sz="0" w:space="0" w:color="auto"/>
        <w:left w:val="none" w:sz="0" w:space="0" w:color="auto"/>
        <w:bottom w:val="none" w:sz="0" w:space="0" w:color="auto"/>
        <w:right w:val="none" w:sz="0" w:space="0" w:color="auto"/>
      </w:divBdr>
    </w:div>
    <w:div w:id="1046180711">
      <w:bodyDiv w:val="1"/>
      <w:marLeft w:val="0"/>
      <w:marRight w:val="0"/>
      <w:marTop w:val="0"/>
      <w:marBottom w:val="0"/>
      <w:divBdr>
        <w:top w:val="none" w:sz="0" w:space="0" w:color="auto"/>
        <w:left w:val="none" w:sz="0" w:space="0" w:color="auto"/>
        <w:bottom w:val="none" w:sz="0" w:space="0" w:color="auto"/>
        <w:right w:val="none" w:sz="0" w:space="0" w:color="auto"/>
      </w:divBdr>
    </w:div>
    <w:div w:id="1046217514">
      <w:bodyDiv w:val="1"/>
      <w:marLeft w:val="0"/>
      <w:marRight w:val="0"/>
      <w:marTop w:val="0"/>
      <w:marBottom w:val="0"/>
      <w:divBdr>
        <w:top w:val="none" w:sz="0" w:space="0" w:color="auto"/>
        <w:left w:val="none" w:sz="0" w:space="0" w:color="auto"/>
        <w:bottom w:val="none" w:sz="0" w:space="0" w:color="auto"/>
        <w:right w:val="none" w:sz="0" w:space="0" w:color="auto"/>
      </w:divBdr>
    </w:div>
    <w:div w:id="1047412931">
      <w:bodyDiv w:val="1"/>
      <w:marLeft w:val="0"/>
      <w:marRight w:val="0"/>
      <w:marTop w:val="0"/>
      <w:marBottom w:val="0"/>
      <w:divBdr>
        <w:top w:val="none" w:sz="0" w:space="0" w:color="auto"/>
        <w:left w:val="none" w:sz="0" w:space="0" w:color="auto"/>
        <w:bottom w:val="none" w:sz="0" w:space="0" w:color="auto"/>
        <w:right w:val="none" w:sz="0" w:space="0" w:color="auto"/>
      </w:divBdr>
    </w:div>
    <w:div w:id="1048913983">
      <w:bodyDiv w:val="1"/>
      <w:marLeft w:val="0"/>
      <w:marRight w:val="0"/>
      <w:marTop w:val="0"/>
      <w:marBottom w:val="0"/>
      <w:divBdr>
        <w:top w:val="none" w:sz="0" w:space="0" w:color="auto"/>
        <w:left w:val="none" w:sz="0" w:space="0" w:color="auto"/>
        <w:bottom w:val="none" w:sz="0" w:space="0" w:color="auto"/>
        <w:right w:val="none" w:sz="0" w:space="0" w:color="auto"/>
      </w:divBdr>
    </w:div>
    <w:div w:id="1049842073">
      <w:bodyDiv w:val="1"/>
      <w:marLeft w:val="0"/>
      <w:marRight w:val="0"/>
      <w:marTop w:val="0"/>
      <w:marBottom w:val="0"/>
      <w:divBdr>
        <w:top w:val="none" w:sz="0" w:space="0" w:color="auto"/>
        <w:left w:val="none" w:sz="0" w:space="0" w:color="auto"/>
        <w:bottom w:val="none" w:sz="0" w:space="0" w:color="auto"/>
        <w:right w:val="none" w:sz="0" w:space="0" w:color="auto"/>
      </w:divBdr>
    </w:div>
    <w:div w:id="1051853950">
      <w:bodyDiv w:val="1"/>
      <w:marLeft w:val="0"/>
      <w:marRight w:val="0"/>
      <w:marTop w:val="0"/>
      <w:marBottom w:val="0"/>
      <w:divBdr>
        <w:top w:val="none" w:sz="0" w:space="0" w:color="auto"/>
        <w:left w:val="none" w:sz="0" w:space="0" w:color="auto"/>
        <w:bottom w:val="none" w:sz="0" w:space="0" w:color="auto"/>
        <w:right w:val="none" w:sz="0" w:space="0" w:color="auto"/>
      </w:divBdr>
    </w:div>
    <w:div w:id="1052576077">
      <w:bodyDiv w:val="1"/>
      <w:marLeft w:val="0"/>
      <w:marRight w:val="0"/>
      <w:marTop w:val="0"/>
      <w:marBottom w:val="0"/>
      <w:divBdr>
        <w:top w:val="none" w:sz="0" w:space="0" w:color="auto"/>
        <w:left w:val="none" w:sz="0" w:space="0" w:color="auto"/>
        <w:bottom w:val="none" w:sz="0" w:space="0" w:color="auto"/>
        <w:right w:val="none" w:sz="0" w:space="0" w:color="auto"/>
      </w:divBdr>
    </w:div>
    <w:div w:id="1053579614">
      <w:bodyDiv w:val="1"/>
      <w:marLeft w:val="0"/>
      <w:marRight w:val="0"/>
      <w:marTop w:val="0"/>
      <w:marBottom w:val="0"/>
      <w:divBdr>
        <w:top w:val="none" w:sz="0" w:space="0" w:color="auto"/>
        <w:left w:val="none" w:sz="0" w:space="0" w:color="auto"/>
        <w:bottom w:val="none" w:sz="0" w:space="0" w:color="auto"/>
        <w:right w:val="none" w:sz="0" w:space="0" w:color="auto"/>
      </w:divBdr>
    </w:div>
    <w:div w:id="1054500661">
      <w:bodyDiv w:val="1"/>
      <w:marLeft w:val="0"/>
      <w:marRight w:val="0"/>
      <w:marTop w:val="0"/>
      <w:marBottom w:val="0"/>
      <w:divBdr>
        <w:top w:val="none" w:sz="0" w:space="0" w:color="auto"/>
        <w:left w:val="none" w:sz="0" w:space="0" w:color="auto"/>
        <w:bottom w:val="none" w:sz="0" w:space="0" w:color="auto"/>
        <w:right w:val="none" w:sz="0" w:space="0" w:color="auto"/>
      </w:divBdr>
    </w:div>
    <w:div w:id="1059356488">
      <w:bodyDiv w:val="1"/>
      <w:marLeft w:val="0"/>
      <w:marRight w:val="0"/>
      <w:marTop w:val="0"/>
      <w:marBottom w:val="0"/>
      <w:divBdr>
        <w:top w:val="none" w:sz="0" w:space="0" w:color="auto"/>
        <w:left w:val="none" w:sz="0" w:space="0" w:color="auto"/>
        <w:bottom w:val="none" w:sz="0" w:space="0" w:color="auto"/>
        <w:right w:val="none" w:sz="0" w:space="0" w:color="auto"/>
      </w:divBdr>
    </w:div>
    <w:div w:id="1060010479">
      <w:bodyDiv w:val="1"/>
      <w:marLeft w:val="0"/>
      <w:marRight w:val="0"/>
      <w:marTop w:val="0"/>
      <w:marBottom w:val="0"/>
      <w:divBdr>
        <w:top w:val="none" w:sz="0" w:space="0" w:color="auto"/>
        <w:left w:val="none" w:sz="0" w:space="0" w:color="auto"/>
        <w:bottom w:val="none" w:sz="0" w:space="0" w:color="auto"/>
        <w:right w:val="none" w:sz="0" w:space="0" w:color="auto"/>
      </w:divBdr>
    </w:div>
    <w:div w:id="1060251541">
      <w:bodyDiv w:val="1"/>
      <w:marLeft w:val="0"/>
      <w:marRight w:val="0"/>
      <w:marTop w:val="0"/>
      <w:marBottom w:val="0"/>
      <w:divBdr>
        <w:top w:val="none" w:sz="0" w:space="0" w:color="auto"/>
        <w:left w:val="none" w:sz="0" w:space="0" w:color="auto"/>
        <w:bottom w:val="none" w:sz="0" w:space="0" w:color="auto"/>
        <w:right w:val="none" w:sz="0" w:space="0" w:color="auto"/>
      </w:divBdr>
    </w:div>
    <w:div w:id="1060901678">
      <w:bodyDiv w:val="1"/>
      <w:marLeft w:val="0"/>
      <w:marRight w:val="0"/>
      <w:marTop w:val="0"/>
      <w:marBottom w:val="0"/>
      <w:divBdr>
        <w:top w:val="none" w:sz="0" w:space="0" w:color="auto"/>
        <w:left w:val="none" w:sz="0" w:space="0" w:color="auto"/>
        <w:bottom w:val="none" w:sz="0" w:space="0" w:color="auto"/>
        <w:right w:val="none" w:sz="0" w:space="0" w:color="auto"/>
      </w:divBdr>
    </w:div>
    <w:div w:id="1061099524">
      <w:bodyDiv w:val="1"/>
      <w:marLeft w:val="0"/>
      <w:marRight w:val="0"/>
      <w:marTop w:val="0"/>
      <w:marBottom w:val="0"/>
      <w:divBdr>
        <w:top w:val="none" w:sz="0" w:space="0" w:color="auto"/>
        <w:left w:val="none" w:sz="0" w:space="0" w:color="auto"/>
        <w:bottom w:val="none" w:sz="0" w:space="0" w:color="auto"/>
        <w:right w:val="none" w:sz="0" w:space="0" w:color="auto"/>
      </w:divBdr>
    </w:div>
    <w:div w:id="1061947682">
      <w:bodyDiv w:val="1"/>
      <w:marLeft w:val="0"/>
      <w:marRight w:val="0"/>
      <w:marTop w:val="0"/>
      <w:marBottom w:val="0"/>
      <w:divBdr>
        <w:top w:val="none" w:sz="0" w:space="0" w:color="auto"/>
        <w:left w:val="none" w:sz="0" w:space="0" w:color="auto"/>
        <w:bottom w:val="none" w:sz="0" w:space="0" w:color="auto"/>
        <w:right w:val="none" w:sz="0" w:space="0" w:color="auto"/>
      </w:divBdr>
    </w:div>
    <w:div w:id="1063479069">
      <w:bodyDiv w:val="1"/>
      <w:marLeft w:val="0"/>
      <w:marRight w:val="0"/>
      <w:marTop w:val="0"/>
      <w:marBottom w:val="0"/>
      <w:divBdr>
        <w:top w:val="none" w:sz="0" w:space="0" w:color="auto"/>
        <w:left w:val="none" w:sz="0" w:space="0" w:color="auto"/>
        <w:bottom w:val="none" w:sz="0" w:space="0" w:color="auto"/>
        <w:right w:val="none" w:sz="0" w:space="0" w:color="auto"/>
      </w:divBdr>
    </w:div>
    <w:div w:id="1064371851">
      <w:bodyDiv w:val="1"/>
      <w:marLeft w:val="0"/>
      <w:marRight w:val="0"/>
      <w:marTop w:val="0"/>
      <w:marBottom w:val="0"/>
      <w:divBdr>
        <w:top w:val="none" w:sz="0" w:space="0" w:color="auto"/>
        <w:left w:val="none" w:sz="0" w:space="0" w:color="auto"/>
        <w:bottom w:val="none" w:sz="0" w:space="0" w:color="auto"/>
        <w:right w:val="none" w:sz="0" w:space="0" w:color="auto"/>
      </w:divBdr>
    </w:div>
    <w:div w:id="1066033763">
      <w:bodyDiv w:val="1"/>
      <w:marLeft w:val="0"/>
      <w:marRight w:val="0"/>
      <w:marTop w:val="0"/>
      <w:marBottom w:val="0"/>
      <w:divBdr>
        <w:top w:val="none" w:sz="0" w:space="0" w:color="auto"/>
        <w:left w:val="none" w:sz="0" w:space="0" w:color="auto"/>
        <w:bottom w:val="none" w:sz="0" w:space="0" w:color="auto"/>
        <w:right w:val="none" w:sz="0" w:space="0" w:color="auto"/>
      </w:divBdr>
    </w:div>
    <w:div w:id="1069615231">
      <w:bodyDiv w:val="1"/>
      <w:marLeft w:val="0"/>
      <w:marRight w:val="0"/>
      <w:marTop w:val="0"/>
      <w:marBottom w:val="0"/>
      <w:divBdr>
        <w:top w:val="none" w:sz="0" w:space="0" w:color="auto"/>
        <w:left w:val="none" w:sz="0" w:space="0" w:color="auto"/>
        <w:bottom w:val="none" w:sz="0" w:space="0" w:color="auto"/>
        <w:right w:val="none" w:sz="0" w:space="0" w:color="auto"/>
      </w:divBdr>
    </w:div>
    <w:div w:id="1069965730">
      <w:bodyDiv w:val="1"/>
      <w:marLeft w:val="0"/>
      <w:marRight w:val="0"/>
      <w:marTop w:val="0"/>
      <w:marBottom w:val="0"/>
      <w:divBdr>
        <w:top w:val="none" w:sz="0" w:space="0" w:color="auto"/>
        <w:left w:val="none" w:sz="0" w:space="0" w:color="auto"/>
        <w:bottom w:val="none" w:sz="0" w:space="0" w:color="auto"/>
        <w:right w:val="none" w:sz="0" w:space="0" w:color="auto"/>
      </w:divBdr>
    </w:div>
    <w:div w:id="1070733408">
      <w:bodyDiv w:val="1"/>
      <w:marLeft w:val="0"/>
      <w:marRight w:val="0"/>
      <w:marTop w:val="0"/>
      <w:marBottom w:val="0"/>
      <w:divBdr>
        <w:top w:val="none" w:sz="0" w:space="0" w:color="auto"/>
        <w:left w:val="none" w:sz="0" w:space="0" w:color="auto"/>
        <w:bottom w:val="none" w:sz="0" w:space="0" w:color="auto"/>
        <w:right w:val="none" w:sz="0" w:space="0" w:color="auto"/>
      </w:divBdr>
    </w:div>
    <w:div w:id="1071587929">
      <w:bodyDiv w:val="1"/>
      <w:marLeft w:val="0"/>
      <w:marRight w:val="0"/>
      <w:marTop w:val="0"/>
      <w:marBottom w:val="0"/>
      <w:divBdr>
        <w:top w:val="none" w:sz="0" w:space="0" w:color="auto"/>
        <w:left w:val="none" w:sz="0" w:space="0" w:color="auto"/>
        <w:bottom w:val="none" w:sz="0" w:space="0" w:color="auto"/>
        <w:right w:val="none" w:sz="0" w:space="0" w:color="auto"/>
      </w:divBdr>
    </w:div>
    <w:div w:id="1072386302">
      <w:bodyDiv w:val="1"/>
      <w:marLeft w:val="0"/>
      <w:marRight w:val="0"/>
      <w:marTop w:val="0"/>
      <w:marBottom w:val="0"/>
      <w:divBdr>
        <w:top w:val="none" w:sz="0" w:space="0" w:color="auto"/>
        <w:left w:val="none" w:sz="0" w:space="0" w:color="auto"/>
        <w:bottom w:val="none" w:sz="0" w:space="0" w:color="auto"/>
        <w:right w:val="none" w:sz="0" w:space="0" w:color="auto"/>
      </w:divBdr>
    </w:div>
    <w:div w:id="1074815340">
      <w:bodyDiv w:val="1"/>
      <w:marLeft w:val="0"/>
      <w:marRight w:val="0"/>
      <w:marTop w:val="0"/>
      <w:marBottom w:val="0"/>
      <w:divBdr>
        <w:top w:val="none" w:sz="0" w:space="0" w:color="auto"/>
        <w:left w:val="none" w:sz="0" w:space="0" w:color="auto"/>
        <w:bottom w:val="none" w:sz="0" w:space="0" w:color="auto"/>
        <w:right w:val="none" w:sz="0" w:space="0" w:color="auto"/>
      </w:divBdr>
    </w:div>
    <w:div w:id="1075780378">
      <w:bodyDiv w:val="1"/>
      <w:marLeft w:val="0"/>
      <w:marRight w:val="0"/>
      <w:marTop w:val="0"/>
      <w:marBottom w:val="0"/>
      <w:divBdr>
        <w:top w:val="none" w:sz="0" w:space="0" w:color="auto"/>
        <w:left w:val="none" w:sz="0" w:space="0" w:color="auto"/>
        <w:bottom w:val="none" w:sz="0" w:space="0" w:color="auto"/>
        <w:right w:val="none" w:sz="0" w:space="0" w:color="auto"/>
      </w:divBdr>
    </w:div>
    <w:div w:id="1075935899">
      <w:bodyDiv w:val="1"/>
      <w:marLeft w:val="0"/>
      <w:marRight w:val="0"/>
      <w:marTop w:val="0"/>
      <w:marBottom w:val="0"/>
      <w:divBdr>
        <w:top w:val="none" w:sz="0" w:space="0" w:color="auto"/>
        <w:left w:val="none" w:sz="0" w:space="0" w:color="auto"/>
        <w:bottom w:val="none" w:sz="0" w:space="0" w:color="auto"/>
        <w:right w:val="none" w:sz="0" w:space="0" w:color="auto"/>
      </w:divBdr>
    </w:div>
    <w:div w:id="1077508627">
      <w:bodyDiv w:val="1"/>
      <w:marLeft w:val="0"/>
      <w:marRight w:val="0"/>
      <w:marTop w:val="0"/>
      <w:marBottom w:val="0"/>
      <w:divBdr>
        <w:top w:val="none" w:sz="0" w:space="0" w:color="auto"/>
        <w:left w:val="none" w:sz="0" w:space="0" w:color="auto"/>
        <w:bottom w:val="none" w:sz="0" w:space="0" w:color="auto"/>
        <w:right w:val="none" w:sz="0" w:space="0" w:color="auto"/>
      </w:divBdr>
    </w:div>
    <w:div w:id="1080324694">
      <w:bodyDiv w:val="1"/>
      <w:marLeft w:val="0"/>
      <w:marRight w:val="0"/>
      <w:marTop w:val="0"/>
      <w:marBottom w:val="0"/>
      <w:divBdr>
        <w:top w:val="none" w:sz="0" w:space="0" w:color="auto"/>
        <w:left w:val="none" w:sz="0" w:space="0" w:color="auto"/>
        <w:bottom w:val="none" w:sz="0" w:space="0" w:color="auto"/>
        <w:right w:val="none" w:sz="0" w:space="0" w:color="auto"/>
      </w:divBdr>
    </w:div>
    <w:div w:id="1080326876">
      <w:bodyDiv w:val="1"/>
      <w:marLeft w:val="0"/>
      <w:marRight w:val="0"/>
      <w:marTop w:val="0"/>
      <w:marBottom w:val="0"/>
      <w:divBdr>
        <w:top w:val="none" w:sz="0" w:space="0" w:color="auto"/>
        <w:left w:val="none" w:sz="0" w:space="0" w:color="auto"/>
        <w:bottom w:val="none" w:sz="0" w:space="0" w:color="auto"/>
        <w:right w:val="none" w:sz="0" w:space="0" w:color="auto"/>
      </w:divBdr>
    </w:div>
    <w:div w:id="1080639374">
      <w:bodyDiv w:val="1"/>
      <w:marLeft w:val="0"/>
      <w:marRight w:val="0"/>
      <w:marTop w:val="0"/>
      <w:marBottom w:val="0"/>
      <w:divBdr>
        <w:top w:val="none" w:sz="0" w:space="0" w:color="auto"/>
        <w:left w:val="none" w:sz="0" w:space="0" w:color="auto"/>
        <w:bottom w:val="none" w:sz="0" w:space="0" w:color="auto"/>
        <w:right w:val="none" w:sz="0" w:space="0" w:color="auto"/>
      </w:divBdr>
    </w:div>
    <w:div w:id="1082217750">
      <w:bodyDiv w:val="1"/>
      <w:marLeft w:val="0"/>
      <w:marRight w:val="0"/>
      <w:marTop w:val="0"/>
      <w:marBottom w:val="0"/>
      <w:divBdr>
        <w:top w:val="none" w:sz="0" w:space="0" w:color="auto"/>
        <w:left w:val="none" w:sz="0" w:space="0" w:color="auto"/>
        <w:bottom w:val="none" w:sz="0" w:space="0" w:color="auto"/>
        <w:right w:val="none" w:sz="0" w:space="0" w:color="auto"/>
      </w:divBdr>
    </w:div>
    <w:div w:id="1082292148">
      <w:bodyDiv w:val="1"/>
      <w:marLeft w:val="0"/>
      <w:marRight w:val="0"/>
      <w:marTop w:val="0"/>
      <w:marBottom w:val="0"/>
      <w:divBdr>
        <w:top w:val="none" w:sz="0" w:space="0" w:color="auto"/>
        <w:left w:val="none" w:sz="0" w:space="0" w:color="auto"/>
        <w:bottom w:val="none" w:sz="0" w:space="0" w:color="auto"/>
        <w:right w:val="none" w:sz="0" w:space="0" w:color="auto"/>
      </w:divBdr>
    </w:div>
    <w:div w:id="1084380195">
      <w:bodyDiv w:val="1"/>
      <w:marLeft w:val="0"/>
      <w:marRight w:val="0"/>
      <w:marTop w:val="0"/>
      <w:marBottom w:val="0"/>
      <w:divBdr>
        <w:top w:val="none" w:sz="0" w:space="0" w:color="auto"/>
        <w:left w:val="none" w:sz="0" w:space="0" w:color="auto"/>
        <w:bottom w:val="none" w:sz="0" w:space="0" w:color="auto"/>
        <w:right w:val="none" w:sz="0" w:space="0" w:color="auto"/>
      </w:divBdr>
    </w:div>
    <w:div w:id="1084646775">
      <w:bodyDiv w:val="1"/>
      <w:marLeft w:val="0"/>
      <w:marRight w:val="0"/>
      <w:marTop w:val="0"/>
      <w:marBottom w:val="0"/>
      <w:divBdr>
        <w:top w:val="none" w:sz="0" w:space="0" w:color="auto"/>
        <w:left w:val="none" w:sz="0" w:space="0" w:color="auto"/>
        <w:bottom w:val="none" w:sz="0" w:space="0" w:color="auto"/>
        <w:right w:val="none" w:sz="0" w:space="0" w:color="auto"/>
      </w:divBdr>
    </w:div>
    <w:div w:id="1085224108">
      <w:bodyDiv w:val="1"/>
      <w:marLeft w:val="0"/>
      <w:marRight w:val="0"/>
      <w:marTop w:val="0"/>
      <w:marBottom w:val="0"/>
      <w:divBdr>
        <w:top w:val="none" w:sz="0" w:space="0" w:color="auto"/>
        <w:left w:val="none" w:sz="0" w:space="0" w:color="auto"/>
        <w:bottom w:val="none" w:sz="0" w:space="0" w:color="auto"/>
        <w:right w:val="none" w:sz="0" w:space="0" w:color="auto"/>
      </w:divBdr>
    </w:div>
    <w:div w:id="1085414896">
      <w:bodyDiv w:val="1"/>
      <w:marLeft w:val="0"/>
      <w:marRight w:val="0"/>
      <w:marTop w:val="0"/>
      <w:marBottom w:val="0"/>
      <w:divBdr>
        <w:top w:val="none" w:sz="0" w:space="0" w:color="auto"/>
        <w:left w:val="none" w:sz="0" w:space="0" w:color="auto"/>
        <w:bottom w:val="none" w:sz="0" w:space="0" w:color="auto"/>
        <w:right w:val="none" w:sz="0" w:space="0" w:color="auto"/>
      </w:divBdr>
    </w:div>
    <w:div w:id="1086075021">
      <w:bodyDiv w:val="1"/>
      <w:marLeft w:val="0"/>
      <w:marRight w:val="0"/>
      <w:marTop w:val="0"/>
      <w:marBottom w:val="0"/>
      <w:divBdr>
        <w:top w:val="none" w:sz="0" w:space="0" w:color="auto"/>
        <w:left w:val="none" w:sz="0" w:space="0" w:color="auto"/>
        <w:bottom w:val="none" w:sz="0" w:space="0" w:color="auto"/>
        <w:right w:val="none" w:sz="0" w:space="0" w:color="auto"/>
      </w:divBdr>
    </w:div>
    <w:div w:id="1087111589">
      <w:bodyDiv w:val="1"/>
      <w:marLeft w:val="0"/>
      <w:marRight w:val="0"/>
      <w:marTop w:val="0"/>
      <w:marBottom w:val="0"/>
      <w:divBdr>
        <w:top w:val="none" w:sz="0" w:space="0" w:color="auto"/>
        <w:left w:val="none" w:sz="0" w:space="0" w:color="auto"/>
        <w:bottom w:val="none" w:sz="0" w:space="0" w:color="auto"/>
        <w:right w:val="none" w:sz="0" w:space="0" w:color="auto"/>
      </w:divBdr>
    </w:div>
    <w:div w:id="1087573419">
      <w:bodyDiv w:val="1"/>
      <w:marLeft w:val="0"/>
      <w:marRight w:val="0"/>
      <w:marTop w:val="0"/>
      <w:marBottom w:val="0"/>
      <w:divBdr>
        <w:top w:val="none" w:sz="0" w:space="0" w:color="auto"/>
        <w:left w:val="none" w:sz="0" w:space="0" w:color="auto"/>
        <w:bottom w:val="none" w:sz="0" w:space="0" w:color="auto"/>
        <w:right w:val="none" w:sz="0" w:space="0" w:color="auto"/>
      </w:divBdr>
    </w:div>
    <w:div w:id="1089616989">
      <w:bodyDiv w:val="1"/>
      <w:marLeft w:val="0"/>
      <w:marRight w:val="0"/>
      <w:marTop w:val="0"/>
      <w:marBottom w:val="0"/>
      <w:divBdr>
        <w:top w:val="none" w:sz="0" w:space="0" w:color="auto"/>
        <w:left w:val="none" w:sz="0" w:space="0" w:color="auto"/>
        <w:bottom w:val="none" w:sz="0" w:space="0" w:color="auto"/>
        <w:right w:val="none" w:sz="0" w:space="0" w:color="auto"/>
      </w:divBdr>
    </w:div>
    <w:div w:id="1089813838">
      <w:bodyDiv w:val="1"/>
      <w:marLeft w:val="0"/>
      <w:marRight w:val="0"/>
      <w:marTop w:val="0"/>
      <w:marBottom w:val="0"/>
      <w:divBdr>
        <w:top w:val="none" w:sz="0" w:space="0" w:color="auto"/>
        <w:left w:val="none" w:sz="0" w:space="0" w:color="auto"/>
        <w:bottom w:val="none" w:sz="0" w:space="0" w:color="auto"/>
        <w:right w:val="none" w:sz="0" w:space="0" w:color="auto"/>
      </w:divBdr>
    </w:div>
    <w:div w:id="1089814668">
      <w:bodyDiv w:val="1"/>
      <w:marLeft w:val="0"/>
      <w:marRight w:val="0"/>
      <w:marTop w:val="0"/>
      <w:marBottom w:val="0"/>
      <w:divBdr>
        <w:top w:val="none" w:sz="0" w:space="0" w:color="auto"/>
        <w:left w:val="none" w:sz="0" w:space="0" w:color="auto"/>
        <w:bottom w:val="none" w:sz="0" w:space="0" w:color="auto"/>
        <w:right w:val="none" w:sz="0" w:space="0" w:color="auto"/>
      </w:divBdr>
    </w:div>
    <w:div w:id="1090545860">
      <w:bodyDiv w:val="1"/>
      <w:marLeft w:val="0"/>
      <w:marRight w:val="0"/>
      <w:marTop w:val="0"/>
      <w:marBottom w:val="0"/>
      <w:divBdr>
        <w:top w:val="none" w:sz="0" w:space="0" w:color="auto"/>
        <w:left w:val="none" w:sz="0" w:space="0" w:color="auto"/>
        <w:bottom w:val="none" w:sz="0" w:space="0" w:color="auto"/>
        <w:right w:val="none" w:sz="0" w:space="0" w:color="auto"/>
      </w:divBdr>
    </w:div>
    <w:div w:id="1092121465">
      <w:bodyDiv w:val="1"/>
      <w:marLeft w:val="0"/>
      <w:marRight w:val="0"/>
      <w:marTop w:val="0"/>
      <w:marBottom w:val="0"/>
      <w:divBdr>
        <w:top w:val="none" w:sz="0" w:space="0" w:color="auto"/>
        <w:left w:val="none" w:sz="0" w:space="0" w:color="auto"/>
        <w:bottom w:val="none" w:sz="0" w:space="0" w:color="auto"/>
        <w:right w:val="none" w:sz="0" w:space="0" w:color="auto"/>
      </w:divBdr>
    </w:div>
    <w:div w:id="1092698425">
      <w:bodyDiv w:val="1"/>
      <w:marLeft w:val="0"/>
      <w:marRight w:val="0"/>
      <w:marTop w:val="0"/>
      <w:marBottom w:val="0"/>
      <w:divBdr>
        <w:top w:val="none" w:sz="0" w:space="0" w:color="auto"/>
        <w:left w:val="none" w:sz="0" w:space="0" w:color="auto"/>
        <w:bottom w:val="none" w:sz="0" w:space="0" w:color="auto"/>
        <w:right w:val="none" w:sz="0" w:space="0" w:color="auto"/>
      </w:divBdr>
    </w:div>
    <w:div w:id="1093435220">
      <w:bodyDiv w:val="1"/>
      <w:marLeft w:val="0"/>
      <w:marRight w:val="0"/>
      <w:marTop w:val="0"/>
      <w:marBottom w:val="0"/>
      <w:divBdr>
        <w:top w:val="none" w:sz="0" w:space="0" w:color="auto"/>
        <w:left w:val="none" w:sz="0" w:space="0" w:color="auto"/>
        <w:bottom w:val="none" w:sz="0" w:space="0" w:color="auto"/>
        <w:right w:val="none" w:sz="0" w:space="0" w:color="auto"/>
      </w:divBdr>
    </w:div>
    <w:div w:id="1093744457">
      <w:bodyDiv w:val="1"/>
      <w:marLeft w:val="0"/>
      <w:marRight w:val="0"/>
      <w:marTop w:val="0"/>
      <w:marBottom w:val="0"/>
      <w:divBdr>
        <w:top w:val="none" w:sz="0" w:space="0" w:color="auto"/>
        <w:left w:val="none" w:sz="0" w:space="0" w:color="auto"/>
        <w:bottom w:val="none" w:sz="0" w:space="0" w:color="auto"/>
        <w:right w:val="none" w:sz="0" w:space="0" w:color="auto"/>
      </w:divBdr>
    </w:div>
    <w:div w:id="1094329003">
      <w:bodyDiv w:val="1"/>
      <w:marLeft w:val="0"/>
      <w:marRight w:val="0"/>
      <w:marTop w:val="0"/>
      <w:marBottom w:val="0"/>
      <w:divBdr>
        <w:top w:val="none" w:sz="0" w:space="0" w:color="auto"/>
        <w:left w:val="none" w:sz="0" w:space="0" w:color="auto"/>
        <w:bottom w:val="none" w:sz="0" w:space="0" w:color="auto"/>
        <w:right w:val="none" w:sz="0" w:space="0" w:color="auto"/>
      </w:divBdr>
    </w:div>
    <w:div w:id="1094592267">
      <w:bodyDiv w:val="1"/>
      <w:marLeft w:val="0"/>
      <w:marRight w:val="0"/>
      <w:marTop w:val="0"/>
      <w:marBottom w:val="0"/>
      <w:divBdr>
        <w:top w:val="none" w:sz="0" w:space="0" w:color="auto"/>
        <w:left w:val="none" w:sz="0" w:space="0" w:color="auto"/>
        <w:bottom w:val="none" w:sz="0" w:space="0" w:color="auto"/>
        <w:right w:val="none" w:sz="0" w:space="0" w:color="auto"/>
      </w:divBdr>
    </w:div>
    <w:div w:id="1095438336">
      <w:bodyDiv w:val="1"/>
      <w:marLeft w:val="0"/>
      <w:marRight w:val="0"/>
      <w:marTop w:val="0"/>
      <w:marBottom w:val="0"/>
      <w:divBdr>
        <w:top w:val="none" w:sz="0" w:space="0" w:color="auto"/>
        <w:left w:val="none" w:sz="0" w:space="0" w:color="auto"/>
        <w:bottom w:val="none" w:sz="0" w:space="0" w:color="auto"/>
        <w:right w:val="none" w:sz="0" w:space="0" w:color="auto"/>
      </w:divBdr>
    </w:div>
    <w:div w:id="1096514331">
      <w:bodyDiv w:val="1"/>
      <w:marLeft w:val="0"/>
      <w:marRight w:val="0"/>
      <w:marTop w:val="0"/>
      <w:marBottom w:val="0"/>
      <w:divBdr>
        <w:top w:val="none" w:sz="0" w:space="0" w:color="auto"/>
        <w:left w:val="none" w:sz="0" w:space="0" w:color="auto"/>
        <w:bottom w:val="none" w:sz="0" w:space="0" w:color="auto"/>
        <w:right w:val="none" w:sz="0" w:space="0" w:color="auto"/>
      </w:divBdr>
    </w:div>
    <w:div w:id="1099528231">
      <w:bodyDiv w:val="1"/>
      <w:marLeft w:val="0"/>
      <w:marRight w:val="0"/>
      <w:marTop w:val="0"/>
      <w:marBottom w:val="0"/>
      <w:divBdr>
        <w:top w:val="none" w:sz="0" w:space="0" w:color="auto"/>
        <w:left w:val="none" w:sz="0" w:space="0" w:color="auto"/>
        <w:bottom w:val="none" w:sz="0" w:space="0" w:color="auto"/>
        <w:right w:val="none" w:sz="0" w:space="0" w:color="auto"/>
      </w:divBdr>
    </w:div>
    <w:div w:id="1101148006">
      <w:bodyDiv w:val="1"/>
      <w:marLeft w:val="0"/>
      <w:marRight w:val="0"/>
      <w:marTop w:val="0"/>
      <w:marBottom w:val="0"/>
      <w:divBdr>
        <w:top w:val="none" w:sz="0" w:space="0" w:color="auto"/>
        <w:left w:val="none" w:sz="0" w:space="0" w:color="auto"/>
        <w:bottom w:val="none" w:sz="0" w:space="0" w:color="auto"/>
        <w:right w:val="none" w:sz="0" w:space="0" w:color="auto"/>
      </w:divBdr>
    </w:div>
    <w:div w:id="1102846021">
      <w:bodyDiv w:val="1"/>
      <w:marLeft w:val="0"/>
      <w:marRight w:val="0"/>
      <w:marTop w:val="0"/>
      <w:marBottom w:val="0"/>
      <w:divBdr>
        <w:top w:val="none" w:sz="0" w:space="0" w:color="auto"/>
        <w:left w:val="none" w:sz="0" w:space="0" w:color="auto"/>
        <w:bottom w:val="none" w:sz="0" w:space="0" w:color="auto"/>
        <w:right w:val="none" w:sz="0" w:space="0" w:color="auto"/>
      </w:divBdr>
    </w:div>
    <w:div w:id="1104575357">
      <w:bodyDiv w:val="1"/>
      <w:marLeft w:val="0"/>
      <w:marRight w:val="0"/>
      <w:marTop w:val="0"/>
      <w:marBottom w:val="0"/>
      <w:divBdr>
        <w:top w:val="none" w:sz="0" w:space="0" w:color="auto"/>
        <w:left w:val="none" w:sz="0" w:space="0" w:color="auto"/>
        <w:bottom w:val="none" w:sz="0" w:space="0" w:color="auto"/>
        <w:right w:val="none" w:sz="0" w:space="0" w:color="auto"/>
      </w:divBdr>
    </w:div>
    <w:div w:id="1104687877">
      <w:bodyDiv w:val="1"/>
      <w:marLeft w:val="0"/>
      <w:marRight w:val="0"/>
      <w:marTop w:val="0"/>
      <w:marBottom w:val="0"/>
      <w:divBdr>
        <w:top w:val="none" w:sz="0" w:space="0" w:color="auto"/>
        <w:left w:val="none" w:sz="0" w:space="0" w:color="auto"/>
        <w:bottom w:val="none" w:sz="0" w:space="0" w:color="auto"/>
        <w:right w:val="none" w:sz="0" w:space="0" w:color="auto"/>
      </w:divBdr>
    </w:div>
    <w:div w:id="1105617188">
      <w:bodyDiv w:val="1"/>
      <w:marLeft w:val="0"/>
      <w:marRight w:val="0"/>
      <w:marTop w:val="0"/>
      <w:marBottom w:val="0"/>
      <w:divBdr>
        <w:top w:val="none" w:sz="0" w:space="0" w:color="auto"/>
        <w:left w:val="none" w:sz="0" w:space="0" w:color="auto"/>
        <w:bottom w:val="none" w:sz="0" w:space="0" w:color="auto"/>
        <w:right w:val="none" w:sz="0" w:space="0" w:color="auto"/>
      </w:divBdr>
    </w:div>
    <w:div w:id="1109396097">
      <w:bodyDiv w:val="1"/>
      <w:marLeft w:val="0"/>
      <w:marRight w:val="0"/>
      <w:marTop w:val="0"/>
      <w:marBottom w:val="0"/>
      <w:divBdr>
        <w:top w:val="none" w:sz="0" w:space="0" w:color="auto"/>
        <w:left w:val="none" w:sz="0" w:space="0" w:color="auto"/>
        <w:bottom w:val="none" w:sz="0" w:space="0" w:color="auto"/>
        <w:right w:val="none" w:sz="0" w:space="0" w:color="auto"/>
      </w:divBdr>
    </w:div>
    <w:div w:id="1110316302">
      <w:bodyDiv w:val="1"/>
      <w:marLeft w:val="0"/>
      <w:marRight w:val="0"/>
      <w:marTop w:val="0"/>
      <w:marBottom w:val="0"/>
      <w:divBdr>
        <w:top w:val="none" w:sz="0" w:space="0" w:color="auto"/>
        <w:left w:val="none" w:sz="0" w:space="0" w:color="auto"/>
        <w:bottom w:val="none" w:sz="0" w:space="0" w:color="auto"/>
        <w:right w:val="none" w:sz="0" w:space="0" w:color="auto"/>
      </w:divBdr>
    </w:div>
    <w:div w:id="1110513680">
      <w:bodyDiv w:val="1"/>
      <w:marLeft w:val="0"/>
      <w:marRight w:val="0"/>
      <w:marTop w:val="0"/>
      <w:marBottom w:val="0"/>
      <w:divBdr>
        <w:top w:val="none" w:sz="0" w:space="0" w:color="auto"/>
        <w:left w:val="none" w:sz="0" w:space="0" w:color="auto"/>
        <w:bottom w:val="none" w:sz="0" w:space="0" w:color="auto"/>
        <w:right w:val="none" w:sz="0" w:space="0" w:color="auto"/>
      </w:divBdr>
    </w:div>
    <w:div w:id="1113939480">
      <w:bodyDiv w:val="1"/>
      <w:marLeft w:val="0"/>
      <w:marRight w:val="0"/>
      <w:marTop w:val="0"/>
      <w:marBottom w:val="0"/>
      <w:divBdr>
        <w:top w:val="none" w:sz="0" w:space="0" w:color="auto"/>
        <w:left w:val="none" w:sz="0" w:space="0" w:color="auto"/>
        <w:bottom w:val="none" w:sz="0" w:space="0" w:color="auto"/>
        <w:right w:val="none" w:sz="0" w:space="0" w:color="auto"/>
      </w:divBdr>
    </w:div>
    <w:div w:id="1114397251">
      <w:bodyDiv w:val="1"/>
      <w:marLeft w:val="0"/>
      <w:marRight w:val="0"/>
      <w:marTop w:val="0"/>
      <w:marBottom w:val="0"/>
      <w:divBdr>
        <w:top w:val="none" w:sz="0" w:space="0" w:color="auto"/>
        <w:left w:val="none" w:sz="0" w:space="0" w:color="auto"/>
        <w:bottom w:val="none" w:sz="0" w:space="0" w:color="auto"/>
        <w:right w:val="none" w:sz="0" w:space="0" w:color="auto"/>
      </w:divBdr>
    </w:div>
    <w:div w:id="1114977288">
      <w:bodyDiv w:val="1"/>
      <w:marLeft w:val="0"/>
      <w:marRight w:val="0"/>
      <w:marTop w:val="0"/>
      <w:marBottom w:val="0"/>
      <w:divBdr>
        <w:top w:val="none" w:sz="0" w:space="0" w:color="auto"/>
        <w:left w:val="none" w:sz="0" w:space="0" w:color="auto"/>
        <w:bottom w:val="none" w:sz="0" w:space="0" w:color="auto"/>
        <w:right w:val="none" w:sz="0" w:space="0" w:color="auto"/>
      </w:divBdr>
    </w:div>
    <w:div w:id="1115831650">
      <w:bodyDiv w:val="1"/>
      <w:marLeft w:val="0"/>
      <w:marRight w:val="0"/>
      <w:marTop w:val="0"/>
      <w:marBottom w:val="0"/>
      <w:divBdr>
        <w:top w:val="none" w:sz="0" w:space="0" w:color="auto"/>
        <w:left w:val="none" w:sz="0" w:space="0" w:color="auto"/>
        <w:bottom w:val="none" w:sz="0" w:space="0" w:color="auto"/>
        <w:right w:val="none" w:sz="0" w:space="0" w:color="auto"/>
      </w:divBdr>
    </w:div>
    <w:div w:id="1117143145">
      <w:bodyDiv w:val="1"/>
      <w:marLeft w:val="0"/>
      <w:marRight w:val="0"/>
      <w:marTop w:val="0"/>
      <w:marBottom w:val="0"/>
      <w:divBdr>
        <w:top w:val="none" w:sz="0" w:space="0" w:color="auto"/>
        <w:left w:val="none" w:sz="0" w:space="0" w:color="auto"/>
        <w:bottom w:val="none" w:sz="0" w:space="0" w:color="auto"/>
        <w:right w:val="none" w:sz="0" w:space="0" w:color="auto"/>
      </w:divBdr>
    </w:div>
    <w:div w:id="1117987560">
      <w:bodyDiv w:val="1"/>
      <w:marLeft w:val="0"/>
      <w:marRight w:val="0"/>
      <w:marTop w:val="0"/>
      <w:marBottom w:val="0"/>
      <w:divBdr>
        <w:top w:val="none" w:sz="0" w:space="0" w:color="auto"/>
        <w:left w:val="none" w:sz="0" w:space="0" w:color="auto"/>
        <w:bottom w:val="none" w:sz="0" w:space="0" w:color="auto"/>
        <w:right w:val="none" w:sz="0" w:space="0" w:color="auto"/>
      </w:divBdr>
    </w:div>
    <w:div w:id="1118261896">
      <w:bodyDiv w:val="1"/>
      <w:marLeft w:val="0"/>
      <w:marRight w:val="0"/>
      <w:marTop w:val="0"/>
      <w:marBottom w:val="0"/>
      <w:divBdr>
        <w:top w:val="none" w:sz="0" w:space="0" w:color="auto"/>
        <w:left w:val="none" w:sz="0" w:space="0" w:color="auto"/>
        <w:bottom w:val="none" w:sz="0" w:space="0" w:color="auto"/>
        <w:right w:val="none" w:sz="0" w:space="0" w:color="auto"/>
      </w:divBdr>
    </w:div>
    <w:div w:id="1118649386">
      <w:bodyDiv w:val="1"/>
      <w:marLeft w:val="0"/>
      <w:marRight w:val="0"/>
      <w:marTop w:val="0"/>
      <w:marBottom w:val="0"/>
      <w:divBdr>
        <w:top w:val="none" w:sz="0" w:space="0" w:color="auto"/>
        <w:left w:val="none" w:sz="0" w:space="0" w:color="auto"/>
        <w:bottom w:val="none" w:sz="0" w:space="0" w:color="auto"/>
        <w:right w:val="none" w:sz="0" w:space="0" w:color="auto"/>
      </w:divBdr>
    </w:div>
    <w:div w:id="1119645476">
      <w:bodyDiv w:val="1"/>
      <w:marLeft w:val="0"/>
      <w:marRight w:val="0"/>
      <w:marTop w:val="0"/>
      <w:marBottom w:val="0"/>
      <w:divBdr>
        <w:top w:val="none" w:sz="0" w:space="0" w:color="auto"/>
        <w:left w:val="none" w:sz="0" w:space="0" w:color="auto"/>
        <w:bottom w:val="none" w:sz="0" w:space="0" w:color="auto"/>
        <w:right w:val="none" w:sz="0" w:space="0" w:color="auto"/>
      </w:divBdr>
    </w:div>
    <w:div w:id="1120032339">
      <w:bodyDiv w:val="1"/>
      <w:marLeft w:val="0"/>
      <w:marRight w:val="0"/>
      <w:marTop w:val="0"/>
      <w:marBottom w:val="0"/>
      <w:divBdr>
        <w:top w:val="none" w:sz="0" w:space="0" w:color="auto"/>
        <w:left w:val="none" w:sz="0" w:space="0" w:color="auto"/>
        <w:bottom w:val="none" w:sz="0" w:space="0" w:color="auto"/>
        <w:right w:val="none" w:sz="0" w:space="0" w:color="auto"/>
      </w:divBdr>
    </w:div>
    <w:div w:id="1122305470">
      <w:bodyDiv w:val="1"/>
      <w:marLeft w:val="0"/>
      <w:marRight w:val="0"/>
      <w:marTop w:val="0"/>
      <w:marBottom w:val="0"/>
      <w:divBdr>
        <w:top w:val="none" w:sz="0" w:space="0" w:color="auto"/>
        <w:left w:val="none" w:sz="0" w:space="0" w:color="auto"/>
        <w:bottom w:val="none" w:sz="0" w:space="0" w:color="auto"/>
        <w:right w:val="none" w:sz="0" w:space="0" w:color="auto"/>
      </w:divBdr>
    </w:div>
    <w:div w:id="1123882462">
      <w:bodyDiv w:val="1"/>
      <w:marLeft w:val="0"/>
      <w:marRight w:val="0"/>
      <w:marTop w:val="0"/>
      <w:marBottom w:val="0"/>
      <w:divBdr>
        <w:top w:val="none" w:sz="0" w:space="0" w:color="auto"/>
        <w:left w:val="none" w:sz="0" w:space="0" w:color="auto"/>
        <w:bottom w:val="none" w:sz="0" w:space="0" w:color="auto"/>
        <w:right w:val="none" w:sz="0" w:space="0" w:color="auto"/>
      </w:divBdr>
    </w:div>
    <w:div w:id="1124427990">
      <w:bodyDiv w:val="1"/>
      <w:marLeft w:val="0"/>
      <w:marRight w:val="0"/>
      <w:marTop w:val="0"/>
      <w:marBottom w:val="0"/>
      <w:divBdr>
        <w:top w:val="none" w:sz="0" w:space="0" w:color="auto"/>
        <w:left w:val="none" w:sz="0" w:space="0" w:color="auto"/>
        <w:bottom w:val="none" w:sz="0" w:space="0" w:color="auto"/>
        <w:right w:val="none" w:sz="0" w:space="0" w:color="auto"/>
      </w:divBdr>
    </w:div>
    <w:div w:id="1125346623">
      <w:bodyDiv w:val="1"/>
      <w:marLeft w:val="0"/>
      <w:marRight w:val="0"/>
      <w:marTop w:val="0"/>
      <w:marBottom w:val="0"/>
      <w:divBdr>
        <w:top w:val="none" w:sz="0" w:space="0" w:color="auto"/>
        <w:left w:val="none" w:sz="0" w:space="0" w:color="auto"/>
        <w:bottom w:val="none" w:sz="0" w:space="0" w:color="auto"/>
        <w:right w:val="none" w:sz="0" w:space="0" w:color="auto"/>
      </w:divBdr>
    </w:div>
    <w:div w:id="1125586418">
      <w:bodyDiv w:val="1"/>
      <w:marLeft w:val="0"/>
      <w:marRight w:val="0"/>
      <w:marTop w:val="0"/>
      <w:marBottom w:val="0"/>
      <w:divBdr>
        <w:top w:val="none" w:sz="0" w:space="0" w:color="auto"/>
        <w:left w:val="none" w:sz="0" w:space="0" w:color="auto"/>
        <w:bottom w:val="none" w:sz="0" w:space="0" w:color="auto"/>
        <w:right w:val="none" w:sz="0" w:space="0" w:color="auto"/>
      </w:divBdr>
    </w:div>
    <w:div w:id="1126002793">
      <w:bodyDiv w:val="1"/>
      <w:marLeft w:val="0"/>
      <w:marRight w:val="0"/>
      <w:marTop w:val="0"/>
      <w:marBottom w:val="0"/>
      <w:divBdr>
        <w:top w:val="none" w:sz="0" w:space="0" w:color="auto"/>
        <w:left w:val="none" w:sz="0" w:space="0" w:color="auto"/>
        <w:bottom w:val="none" w:sz="0" w:space="0" w:color="auto"/>
        <w:right w:val="none" w:sz="0" w:space="0" w:color="auto"/>
      </w:divBdr>
    </w:div>
    <w:div w:id="1126974109">
      <w:bodyDiv w:val="1"/>
      <w:marLeft w:val="0"/>
      <w:marRight w:val="0"/>
      <w:marTop w:val="0"/>
      <w:marBottom w:val="0"/>
      <w:divBdr>
        <w:top w:val="none" w:sz="0" w:space="0" w:color="auto"/>
        <w:left w:val="none" w:sz="0" w:space="0" w:color="auto"/>
        <w:bottom w:val="none" w:sz="0" w:space="0" w:color="auto"/>
        <w:right w:val="none" w:sz="0" w:space="0" w:color="auto"/>
      </w:divBdr>
    </w:div>
    <w:div w:id="1127358027">
      <w:bodyDiv w:val="1"/>
      <w:marLeft w:val="0"/>
      <w:marRight w:val="0"/>
      <w:marTop w:val="0"/>
      <w:marBottom w:val="0"/>
      <w:divBdr>
        <w:top w:val="none" w:sz="0" w:space="0" w:color="auto"/>
        <w:left w:val="none" w:sz="0" w:space="0" w:color="auto"/>
        <w:bottom w:val="none" w:sz="0" w:space="0" w:color="auto"/>
        <w:right w:val="none" w:sz="0" w:space="0" w:color="auto"/>
      </w:divBdr>
    </w:div>
    <w:div w:id="1128275988">
      <w:bodyDiv w:val="1"/>
      <w:marLeft w:val="0"/>
      <w:marRight w:val="0"/>
      <w:marTop w:val="0"/>
      <w:marBottom w:val="0"/>
      <w:divBdr>
        <w:top w:val="none" w:sz="0" w:space="0" w:color="auto"/>
        <w:left w:val="none" w:sz="0" w:space="0" w:color="auto"/>
        <w:bottom w:val="none" w:sz="0" w:space="0" w:color="auto"/>
        <w:right w:val="none" w:sz="0" w:space="0" w:color="auto"/>
      </w:divBdr>
    </w:div>
    <w:div w:id="1129938693">
      <w:bodyDiv w:val="1"/>
      <w:marLeft w:val="0"/>
      <w:marRight w:val="0"/>
      <w:marTop w:val="0"/>
      <w:marBottom w:val="0"/>
      <w:divBdr>
        <w:top w:val="none" w:sz="0" w:space="0" w:color="auto"/>
        <w:left w:val="none" w:sz="0" w:space="0" w:color="auto"/>
        <w:bottom w:val="none" w:sz="0" w:space="0" w:color="auto"/>
        <w:right w:val="none" w:sz="0" w:space="0" w:color="auto"/>
      </w:divBdr>
    </w:div>
    <w:div w:id="1133408750">
      <w:bodyDiv w:val="1"/>
      <w:marLeft w:val="0"/>
      <w:marRight w:val="0"/>
      <w:marTop w:val="0"/>
      <w:marBottom w:val="0"/>
      <w:divBdr>
        <w:top w:val="none" w:sz="0" w:space="0" w:color="auto"/>
        <w:left w:val="none" w:sz="0" w:space="0" w:color="auto"/>
        <w:bottom w:val="none" w:sz="0" w:space="0" w:color="auto"/>
        <w:right w:val="none" w:sz="0" w:space="0" w:color="auto"/>
      </w:divBdr>
    </w:div>
    <w:div w:id="1134254743">
      <w:bodyDiv w:val="1"/>
      <w:marLeft w:val="0"/>
      <w:marRight w:val="0"/>
      <w:marTop w:val="0"/>
      <w:marBottom w:val="0"/>
      <w:divBdr>
        <w:top w:val="none" w:sz="0" w:space="0" w:color="auto"/>
        <w:left w:val="none" w:sz="0" w:space="0" w:color="auto"/>
        <w:bottom w:val="none" w:sz="0" w:space="0" w:color="auto"/>
        <w:right w:val="none" w:sz="0" w:space="0" w:color="auto"/>
      </w:divBdr>
    </w:div>
    <w:div w:id="1134982585">
      <w:bodyDiv w:val="1"/>
      <w:marLeft w:val="0"/>
      <w:marRight w:val="0"/>
      <w:marTop w:val="0"/>
      <w:marBottom w:val="0"/>
      <w:divBdr>
        <w:top w:val="none" w:sz="0" w:space="0" w:color="auto"/>
        <w:left w:val="none" w:sz="0" w:space="0" w:color="auto"/>
        <w:bottom w:val="none" w:sz="0" w:space="0" w:color="auto"/>
        <w:right w:val="none" w:sz="0" w:space="0" w:color="auto"/>
      </w:divBdr>
    </w:div>
    <w:div w:id="1136067793">
      <w:bodyDiv w:val="1"/>
      <w:marLeft w:val="0"/>
      <w:marRight w:val="0"/>
      <w:marTop w:val="0"/>
      <w:marBottom w:val="0"/>
      <w:divBdr>
        <w:top w:val="none" w:sz="0" w:space="0" w:color="auto"/>
        <w:left w:val="none" w:sz="0" w:space="0" w:color="auto"/>
        <w:bottom w:val="none" w:sz="0" w:space="0" w:color="auto"/>
        <w:right w:val="none" w:sz="0" w:space="0" w:color="auto"/>
      </w:divBdr>
    </w:div>
    <w:div w:id="1136263185">
      <w:bodyDiv w:val="1"/>
      <w:marLeft w:val="0"/>
      <w:marRight w:val="0"/>
      <w:marTop w:val="0"/>
      <w:marBottom w:val="0"/>
      <w:divBdr>
        <w:top w:val="none" w:sz="0" w:space="0" w:color="auto"/>
        <w:left w:val="none" w:sz="0" w:space="0" w:color="auto"/>
        <w:bottom w:val="none" w:sz="0" w:space="0" w:color="auto"/>
        <w:right w:val="none" w:sz="0" w:space="0" w:color="auto"/>
      </w:divBdr>
    </w:div>
    <w:div w:id="1137064719">
      <w:bodyDiv w:val="1"/>
      <w:marLeft w:val="0"/>
      <w:marRight w:val="0"/>
      <w:marTop w:val="0"/>
      <w:marBottom w:val="0"/>
      <w:divBdr>
        <w:top w:val="none" w:sz="0" w:space="0" w:color="auto"/>
        <w:left w:val="none" w:sz="0" w:space="0" w:color="auto"/>
        <w:bottom w:val="none" w:sz="0" w:space="0" w:color="auto"/>
        <w:right w:val="none" w:sz="0" w:space="0" w:color="auto"/>
      </w:divBdr>
    </w:div>
    <w:div w:id="1137918262">
      <w:bodyDiv w:val="1"/>
      <w:marLeft w:val="0"/>
      <w:marRight w:val="0"/>
      <w:marTop w:val="0"/>
      <w:marBottom w:val="0"/>
      <w:divBdr>
        <w:top w:val="none" w:sz="0" w:space="0" w:color="auto"/>
        <w:left w:val="none" w:sz="0" w:space="0" w:color="auto"/>
        <w:bottom w:val="none" w:sz="0" w:space="0" w:color="auto"/>
        <w:right w:val="none" w:sz="0" w:space="0" w:color="auto"/>
      </w:divBdr>
    </w:div>
    <w:div w:id="1138113300">
      <w:bodyDiv w:val="1"/>
      <w:marLeft w:val="0"/>
      <w:marRight w:val="0"/>
      <w:marTop w:val="0"/>
      <w:marBottom w:val="0"/>
      <w:divBdr>
        <w:top w:val="none" w:sz="0" w:space="0" w:color="auto"/>
        <w:left w:val="none" w:sz="0" w:space="0" w:color="auto"/>
        <w:bottom w:val="none" w:sz="0" w:space="0" w:color="auto"/>
        <w:right w:val="none" w:sz="0" w:space="0" w:color="auto"/>
      </w:divBdr>
    </w:div>
    <w:div w:id="1139424281">
      <w:bodyDiv w:val="1"/>
      <w:marLeft w:val="0"/>
      <w:marRight w:val="0"/>
      <w:marTop w:val="0"/>
      <w:marBottom w:val="0"/>
      <w:divBdr>
        <w:top w:val="none" w:sz="0" w:space="0" w:color="auto"/>
        <w:left w:val="none" w:sz="0" w:space="0" w:color="auto"/>
        <w:bottom w:val="none" w:sz="0" w:space="0" w:color="auto"/>
        <w:right w:val="none" w:sz="0" w:space="0" w:color="auto"/>
      </w:divBdr>
    </w:div>
    <w:div w:id="1139566675">
      <w:bodyDiv w:val="1"/>
      <w:marLeft w:val="0"/>
      <w:marRight w:val="0"/>
      <w:marTop w:val="0"/>
      <w:marBottom w:val="0"/>
      <w:divBdr>
        <w:top w:val="none" w:sz="0" w:space="0" w:color="auto"/>
        <w:left w:val="none" w:sz="0" w:space="0" w:color="auto"/>
        <w:bottom w:val="none" w:sz="0" w:space="0" w:color="auto"/>
        <w:right w:val="none" w:sz="0" w:space="0" w:color="auto"/>
      </w:divBdr>
    </w:div>
    <w:div w:id="1141070825">
      <w:bodyDiv w:val="1"/>
      <w:marLeft w:val="0"/>
      <w:marRight w:val="0"/>
      <w:marTop w:val="0"/>
      <w:marBottom w:val="0"/>
      <w:divBdr>
        <w:top w:val="none" w:sz="0" w:space="0" w:color="auto"/>
        <w:left w:val="none" w:sz="0" w:space="0" w:color="auto"/>
        <w:bottom w:val="none" w:sz="0" w:space="0" w:color="auto"/>
        <w:right w:val="none" w:sz="0" w:space="0" w:color="auto"/>
      </w:divBdr>
    </w:div>
    <w:div w:id="1141117816">
      <w:bodyDiv w:val="1"/>
      <w:marLeft w:val="0"/>
      <w:marRight w:val="0"/>
      <w:marTop w:val="0"/>
      <w:marBottom w:val="0"/>
      <w:divBdr>
        <w:top w:val="none" w:sz="0" w:space="0" w:color="auto"/>
        <w:left w:val="none" w:sz="0" w:space="0" w:color="auto"/>
        <w:bottom w:val="none" w:sz="0" w:space="0" w:color="auto"/>
        <w:right w:val="none" w:sz="0" w:space="0" w:color="auto"/>
      </w:divBdr>
    </w:div>
    <w:div w:id="1141340614">
      <w:bodyDiv w:val="1"/>
      <w:marLeft w:val="0"/>
      <w:marRight w:val="0"/>
      <w:marTop w:val="0"/>
      <w:marBottom w:val="0"/>
      <w:divBdr>
        <w:top w:val="none" w:sz="0" w:space="0" w:color="auto"/>
        <w:left w:val="none" w:sz="0" w:space="0" w:color="auto"/>
        <w:bottom w:val="none" w:sz="0" w:space="0" w:color="auto"/>
        <w:right w:val="none" w:sz="0" w:space="0" w:color="auto"/>
      </w:divBdr>
    </w:div>
    <w:div w:id="1142233266">
      <w:bodyDiv w:val="1"/>
      <w:marLeft w:val="0"/>
      <w:marRight w:val="0"/>
      <w:marTop w:val="0"/>
      <w:marBottom w:val="0"/>
      <w:divBdr>
        <w:top w:val="none" w:sz="0" w:space="0" w:color="auto"/>
        <w:left w:val="none" w:sz="0" w:space="0" w:color="auto"/>
        <w:bottom w:val="none" w:sz="0" w:space="0" w:color="auto"/>
        <w:right w:val="none" w:sz="0" w:space="0" w:color="auto"/>
      </w:divBdr>
    </w:div>
    <w:div w:id="1144347758">
      <w:bodyDiv w:val="1"/>
      <w:marLeft w:val="0"/>
      <w:marRight w:val="0"/>
      <w:marTop w:val="0"/>
      <w:marBottom w:val="0"/>
      <w:divBdr>
        <w:top w:val="none" w:sz="0" w:space="0" w:color="auto"/>
        <w:left w:val="none" w:sz="0" w:space="0" w:color="auto"/>
        <w:bottom w:val="none" w:sz="0" w:space="0" w:color="auto"/>
        <w:right w:val="none" w:sz="0" w:space="0" w:color="auto"/>
      </w:divBdr>
    </w:div>
    <w:div w:id="1144737393">
      <w:bodyDiv w:val="1"/>
      <w:marLeft w:val="0"/>
      <w:marRight w:val="0"/>
      <w:marTop w:val="0"/>
      <w:marBottom w:val="0"/>
      <w:divBdr>
        <w:top w:val="none" w:sz="0" w:space="0" w:color="auto"/>
        <w:left w:val="none" w:sz="0" w:space="0" w:color="auto"/>
        <w:bottom w:val="none" w:sz="0" w:space="0" w:color="auto"/>
        <w:right w:val="none" w:sz="0" w:space="0" w:color="auto"/>
      </w:divBdr>
    </w:div>
    <w:div w:id="1145394991">
      <w:bodyDiv w:val="1"/>
      <w:marLeft w:val="0"/>
      <w:marRight w:val="0"/>
      <w:marTop w:val="0"/>
      <w:marBottom w:val="0"/>
      <w:divBdr>
        <w:top w:val="none" w:sz="0" w:space="0" w:color="auto"/>
        <w:left w:val="none" w:sz="0" w:space="0" w:color="auto"/>
        <w:bottom w:val="none" w:sz="0" w:space="0" w:color="auto"/>
        <w:right w:val="none" w:sz="0" w:space="0" w:color="auto"/>
      </w:divBdr>
    </w:div>
    <w:div w:id="1146970048">
      <w:bodyDiv w:val="1"/>
      <w:marLeft w:val="0"/>
      <w:marRight w:val="0"/>
      <w:marTop w:val="0"/>
      <w:marBottom w:val="0"/>
      <w:divBdr>
        <w:top w:val="none" w:sz="0" w:space="0" w:color="auto"/>
        <w:left w:val="none" w:sz="0" w:space="0" w:color="auto"/>
        <w:bottom w:val="none" w:sz="0" w:space="0" w:color="auto"/>
        <w:right w:val="none" w:sz="0" w:space="0" w:color="auto"/>
      </w:divBdr>
    </w:div>
    <w:div w:id="1147551531">
      <w:bodyDiv w:val="1"/>
      <w:marLeft w:val="0"/>
      <w:marRight w:val="0"/>
      <w:marTop w:val="0"/>
      <w:marBottom w:val="0"/>
      <w:divBdr>
        <w:top w:val="none" w:sz="0" w:space="0" w:color="auto"/>
        <w:left w:val="none" w:sz="0" w:space="0" w:color="auto"/>
        <w:bottom w:val="none" w:sz="0" w:space="0" w:color="auto"/>
        <w:right w:val="none" w:sz="0" w:space="0" w:color="auto"/>
      </w:divBdr>
    </w:div>
    <w:div w:id="1149057201">
      <w:bodyDiv w:val="1"/>
      <w:marLeft w:val="0"/>
      <w:marRight w:val="0"/>
      <w:marTop w:val="0"/>
      <w:marBottom w:val="0"/>
      <w:divBdr>
        <w:top w:val="none" w:sz="0" w:space="0" w:color="auto"/>
        <w:left w:val="none" w:sz="0" w:space="0" w:color="auto"/>
        <w:bottom w:val="none" w:sz="0" w:space="0" w:color="auto"/>
        <w:right w:val="none" w:sz="0" w:space="0" w:color="auto"/>
      </w:divBdr>
    </w:div>
    <w:div w:id="1150097564">
      <w:bodyDiv w:val="1"/>
      <w:marLeft w:val="0"/>
      <w:marRight w:val="0"/>
      <w:marTop w:val="0"/>
      <w:marBottom w:val="0"/>
      <w:divBdr>
        <w:top w:val="none" w:sz="0" w:space="0" w:color="auto"/>
        <w:left w:val="none" w:sz="0" w:space="0" w:color="auto"/>
        <w:bottom w:val="none" w:sz="0" w:space="0" w:color="auto"/>
        <w:right w:val="none" w:sz="0" w:space="0" w:color="auto"/>
      </w:divBdr>
    </w:div>
    <w:div w:id="1151214951">
      <w:bodyDiv w:val="1"/>
      <w:marLeft w:val="0"/>
      <w:marRight w:val="0"/>
      <w:marTop w:val="0"/>
      <w:marBottom w:val="0"/>
      <w:divBdr>
        <w:top w:val="none" w:sz="0" w:space="0" w:color="auto"/>
        <w:left w:val="none" w:sz="0" w:space="0" w:color="auto"/>
        <w:bottom w:val="none" w:sz="0" w:space="0" w:color="auto"/>
        <w:right w:val="none" w:sz="0" w:space="0" w:color="auto"/>
      </w:divBdr>
    </w:div>
    <w:div w:id="1156648727">
      <w:bodyDiv w:val="1"/>
      <w:marLeft w:val="0"/>
      <w:marRight w:val="0"/>
      <w:marTop w:val="0"/>
      <w:marBottom w:val="0"/>
      <w:divBdr>
        <w:top w:val="none" w:sz="0" w:space="0" w:color="auto"/>
        <w:left w:val="none" w:sz="0" w:space="0" w:color="auto"/>
        <w:bottom w:val="none" w:sz="0" w:space="0" w:color="auto"/>
        <w:right w:val="none" w:sz="0" w:space="0" w:color="auto"/>
      </w:divBdr>
    </w:div>
    <w:div w:id="1160001191">
      <w:bodyDiv w:val="1"/>
      <w:marLeft w:val="0"/>
      <w:marRight w:val="0"/>
      <w:marTop w:val="0"/>
      <w:marBottom w:val="0"/>
      <w:divBdr>
        <w:top w:val="none" w:sz="0" w:space="0" w:color="auto"/>
        <w:left w:val="none" w:sz="0" w:space="0" w:color="auto"/>
        <w:bottom w:val="none" w:sz="0" w:space="0" w:color="auto"/>
        <w:right w:val="none" w:sz="0" w:space="0" w:color="auto"/>
      </w:divBdr>
    </w:div>
    <w:div w:id="1161894016">
      <w:bodyDiv w:val="1"/>
      <w:marLeft w:val="0"/>
      <w:marRight w:val="0"/>
      <w:marTop w:val="0"/>
      <w:marBottom w:val="0"/>
      <w:divBdr>
        <w:top w:val="none" w:sz="0" w:space="0" w:color="auto"/>
        <w:left w:val="none" w:sz="0" w:space="0" w:color="auto"/>
        <w:bottom w:val="none" w:sz="0" w:space="0" w:color="auto"/>
        <w:right w:val="none" w:sz="0" w:space="0" w:color="auto"/>
      </w:divBdr>
    </w:div>
    <w:div w:id="1162433092">
      <w:bodyDiv w:val="1"/>
      <w:marLeft w:val="0"/>
      <w:marRight w:val="0"/>
      <w:marTop w:val="0"/>
      <w:marBottom w:val="0"/>
      <w:divBdr>
        <w:top w:val="none" w:sz="0" w:space="0" w:color="auto"/>
        <w:left w:val="none" w:sz="0" w:space="0" w:color="auto"/>
        <w:bottom w:val="none" w:sz="0" w:space="0" w:color="auto"/>
        <w:right w:val="none" w:sz="0" w:space="0" w:color="auto"/>
      </w:divBdr>
    </w:div>
    <w:div w:id="1163355335">
      <w:bodyDiv w:val="1"/>
      <w:marLeft w:val="0"/>
      <w:marRight w:val="0"/>
      <w:marTop w:val="0"/>
      <w:marBottom w:val="0"/>
      <w:divBdr>
        <w:top w:val="none" w:sz="0" w:space="0" w:color="auto"/>
        <w:left w:val="none" w:sz="0" w:space="0" w:color="auto"/>
        <w:bottom w:val="none" w:sz="0" w:space="0" w:color="auto"/>
        <w:right w:val="none" w:sz="0" w:space="0" w:color="auto"/>
      </w:divBdr>
    </w:div>
    <w:div w:id="1164588742">
      <w:bodyDiv w:val="1"/>
      <w:marLeft w:val="0"/>
      <w:marRight w:val="0"/>
      <w:marTop w:val="0"/>
      <w:marBottom w:val="0"/>
      <w:divBdr>
        <w:top w:val="none" w:sz="0" w:space="0" w:color="auto"/>
        <w:left w:val="none" w:sz="0" w:space="0" w:color="auto"/>
        <w:bottom w:val="none" w:sz="0" w:space="0" w:color="auto"/>
        <w:right w:val="none" w:sz="0" w:space="0" w:color="auto"/>
      </w:divBdr>
      <w:divsChild>
        <w:div w:id="49504013">
          <w:marLeft w:val="0"/>
          <w:marRight w:val="0"/>
          <w:marTop w:val="0"/>
          <w:marBottom w:val="0"/>
          <w:divBdr>
            <w:top w:val="none" w:sz="0" w:space="0" w:color="auto"/>
            <w:left w:val="none" w:sz="0" w:space="0" w:color="auto"/>
            <w:bottom w:val="none" w:sz="0" w:space="0" w:color="auto"/>
            <w:right w:val="none" w:sz="0" w:space="0" w:color="auto"/>
          </w:divBdr>
        </w:div>
        <w:div w:id="111631448">
          <w:marLeft w:val="0"/>
          <w:marRight w:val="0"/>
          <w:marTop w:val="0"/>
          <w:marBottom w:val="0"/>
          <w:divBdr>
            <w:top w:val="none" w:sz="0" w:space="0" w:color="auto"/>
            <w:left w:val="none" w:sz="0" w:space="0" w:color="auto"/>
            <w:bottom w:val="none" w:sz="0" w:space="0" w:color="auto"/>
            <w:right w:val="none" w:sz="0" w:space="0" w:color="auto"/>
          </w:divBdr>
        </w:div>
        <w:div w:id="114375599">
          <w:marLeft w:val="0"/>
          <w:marRight w:val="0"/>
          <w:marTop w:val="0"/>
          <w:marBottom w:val="0"/>
          <w:divBdr>
            <w:top w:val="none" w:sz="0" w:space="0" w:color="auto"/>
            <w:left w:val="none" w:sz="0" w:space="0" w:color="auto"/>
            <w:bottom w:val="none" w:sz="0" w:space="0" w:color="auto"/>
            <w:right w:val="none" w:sz="0" w:space="0" w:color="auto"/>
          </w:divBdr>
        </w:div>
        <w:div w:id="124931749">
          <w:marLeft w:val="0"/>
          <w:marRight w:val="0"/>
          <w:marTop w:val="0"/>
          <w:marBottom w:val="0"/>
          <w:divBdr>
            <w:top w:val="none" w:sz="0" w:space="0" w:color="auto"/>
            <w:left w:val="none" w:sz="0" w:space="0" w:color="auto"/>
            <w:bottom w:val="none" w:sz="0" w:space="0" w:color="auto"/>
            <w:right w:val="none" w:sz="0" w:space="0" w:color="auto"/>
          </w:divBdr>
        </w:div>
        <w:div w:id="247885925">
          <w:marLeft w:val="0"/>
          <w:marRight w:val="0"/>
          <w:marTop w:val="0"/>
          <w:marBottom w:val="0"/>
          <w:divBdr>
            <w:top w:val="none" w:sz="0" w:space="0" w:color="auto"/>
            <w:left w:val="none" w:sz="0" w:space="0" w:color="auto"/>
            <w:bottom w:val="none" w:sz="0" w:space="0" w:color="auto"/>
            <w:right w:val="none" w:sz="0" w:space="0" w:color="auto"/>
          </w:divBdr>
        </w:div>
        <w:div w:id="259988814">
          <w:marLeft w:val="0"/>
          <w:marRight w:val="0"/>
          <w:marTop w:val="0"/>
          <w:marBottom w:val="0"/>
          <w:divBdr>
            <w:top w:val="none" w:sz="0" w:space="0" w:color="auto"/>
            <w:left w:val="none" w:sz="0" w:space="0" w:color="auto"/>
            <w:bottom w:val="none" w:sz="0" w:space="0" w:color="auto"/>
            <w:right w:val="none" w:sz="0" w:space="0" w:color="auto"/>
          </w:divBdr>
        </w:div>
        <w:div w:id="375741783">
          <w:marLeft w:val="0"/>
          <w:marRight w:val="0"/>
          <w:marTop w:val="0"/>
          <w:marBottom w:val="0"/>
          <w:divBdr>
            <w:top w:val="none" w:sz="0" w:space="0" w:color="auto"/>
            <w:left w:val="none" w:sz="0" w:space="0" w:color="auto"/>
            <w:bottom w:val="none" w:sz="0" w:space="0" w:color="auto"/>
            <w:right w:val="none" w:sz="0" w:space="0" w:color="auto"/>
          </w:divBdr>
        </w:div>
        <w:div w:id="381639523">
          <w:marLeft w:val="0"/>
          <w:marRight w:val="0"/>
          <w:marTop w:val="0"/>
          <w:marBottom w:val="0"/>
          <w:divBdr>
            <w:top w:val="none" w:sz="0" w:space="0" w:color="auto"/>
            <w:left w:val="none" w:sz="0" w:space="0" w:color="auto"/>
            <w:bottom w:val="none" w:sz="0" w:space="0" w:color="auto"/>
            <w:right w:val="none" w:sz="0" w:space="0" w:color="auto"/>
          </w:divBdr>
        </w:div>
        <w:div w:id="399446899">
          <w:marLeft w:val="0"/>
          <w:marRight w:val="0"/>
          <w:marTop w:val="0"/>
          <w:marBottom w:val="0"/>
          <w:divBdr>
            <w:top w:val="none" w:sz="0" w:space="0" w:color="auto"/>
            <w:left w:val="none" w:sz="0" w:space="0" w:color="auto"/>
            <w:bottom w:val="none" w:sz="0" w:space="0" w:color="auto"/>
            <w:right w:val="none" w:sz="0" w:space="0" w:color="auto"/>
          </w:divBdr>
        </w:div>
        <w:div w:id="620109139">
          <w:marLeft w:val="0"/>
          <w:marRight w:val="0"/>
          <w:marTop w:val="0"/>
          <w:marBottom w:val="0"/>
          <w:divBdr>
            <w:top w:val="none" w:sz="0" w:space="0" w:color="auto"/>
            <w:left w:val="none" w:sz="0" w:space="0" w:color="auto"/>
            <w:bottom w:val="none" w:sz="0" w:space="0" w:color="auto"/>
            <w:right w:val="none" w:sz="0" w:space="0" w:color="auto"/>
          </w:divBdr>
        </w:div>
        <w:div w:id="697123782">
          <w:marLeft w:val="0"/>
          <w:marRight w:val="0"/>
          <w:marTop w:val="0"/>
          <w:marBottom w:val="0"/>
          <w:divBdr>
            <w:top w:val="none" w:sz="0" w:space="0" w:color="auto"/>
            <w:left w:val="none" w:sz="0" w:space="0" w:color="auto"/>
            <w:bottom w:val="none" w:sz="0" w:space="0" w:color="auto"/>
            <w:right w:val="none" w:sz="0" w:space="0" w:color="auto"/>
          </w:divBdr>
        </w:div>
        <w:div w:id="746920723">
          <w:marLeft w:val="0"/>
          <w:marRight w:val="0"/>
          <w:marTop w:val="0"/>
          <w:marBottom w:val="0"/>
          <w:divBdr>
            <w:top w:val="none" w:sz="0" w:space="0" w:color="auto"/>
            <w:left w:val="none" w:sz="0" w:space="0" w:color="auto"/>
            <w:bottom w:val="none" w:sz="0" w:space="0" w:color="auto"/>
            <w:right w:val="none" w:sz="0" w:space="0" w:color="auto"/>
          </w:divBdr>
        </w:div>
        <w:div w:id="825433526">
          <w:marLeft w:val="0"/>
          <w:marRight w:val="0"/>
          <w:marTop w:val="0"/>
          <w:marBottom w:val="0"/>
          <w:divBdr>
            <w:top w:val="none" w:sz="0" w:space="0" w:color="auto"/>
            <w:left w:val="none" w:sz="0" w:space="0" w:color="auto"/>
            <w:bottom w:val="none" w:sz="0" w:space="0" w:color="auto"/>
            <w:right w:val="none" w:sz="0" w:space="0" w:color="auto"/>
          </w:divBdr>
        </w:div>
        <w:div w:id="830220300">
          <w:marLeft w:val="0"/>
          <w:marRight w:val="0"/>
          <w:marTop w:val="0"/>
          <w:marBottom w:val="0"/>
          <w:divBdr>
            <w:top w:val="none" w:sz="0" w:space="0" w:color="auto"/>
            <w:left w:val="none" w:sz="0" w:space="0" w:color="auto"/>
            <w:bottom w:val="none" w:sz="0" w:space="0" w:color="auto"/>
            <w:right w:val="none" w:sz="0" w:space="0" w:color="auto"/>
          </w:divBdr>
        </w:div>
        <w:div w:id="931208140">
          <w:marLeft w:val="0"/>
          <w:marRight w:val="0"/>
          <w:marTop w:val="0"/>
          <w:marBottom w:val="0"/>
          <w:divBdr>
            <w:top w:val="none" w:sz="0" w:space="0" w:color="auto"/>
            <w:left w:val="none" w:sz="0" w:space="0" w:color="auto"/>
            <w:bottom w:val="none" w:sz="0" w:space="0" w:color="auto"/>
            <w:right w:val="none" w:sz="0" w:space="0" w:color="auto"/>
          </w:divBdr>
        </w:div>
        <w:div w:id="1102066281">
          <w:marLeft w:val="0"/>
          <w:marRight w:val="0"/>
          <w:marTop w:val="0"/>
          <w:marBottom w:val="0"/>
          <w:divBdr>
            <w:top w:val="none" w:sz="0" w:space="0" w:color="auto"/>
            <w:left w:val="none" w:sz="0" w:space="0" w:color="auto"/>
            <w:bottom w:val="none" w:sz="0" w:space="0" w:color="auto"/>
            <w:right w:val="none" w:sz="0" w:space="0" w:color="auto"/>
          </w:divBdr>
        </w:div>
        <w:div w:id="1160393257">
          <w:marLeft w:val="0"/>
          <w:marRight w:val="0"/>
          <w:marTop w:val="0"/>
          <w:marBottom w:val="0"/>
          <w:divBdr>
            <w:top w:val="none" w:sz="0" w:space="0" w:color="auto"/>
            <w:left w:val="none" w:sz="0" w:space="0" w:color="auto"/>
            <w:bottom w:val="none" w:sz="0" w:space="0" w:color="auto"/>
            <w:right w:val="none" w:sz="0" w:space="0" w:color="auto"/>
          </w:divBdr>
        </w:div>
        <w:div w:id="1530491128">
          <w:marLeft w:val="0"/>
          <w:marRight w:val="0"/>
          <w:marTop w:val="0"/>
          <w:marBottom w:val="0"/>
          <w:divBdr>
            <w:top w:val="none" w:sz="0" w:space="0" w:color="auto"/>
            <w:left w:val="none" w:sz="0" w:space="0" w:color="auto"/>
            <w:bottom w:val="none" w:sz="0" w:space="0" w:color="auto"/>
            <w:right w:val="none" w:sz="0" w:space="0" w:color="auto"/>
          </w:divBdr>
        </w:div>
        <w:div w:id="1642809066">
          <w:marLeft w:val="0"/>
          <w:marRight w:val="0"/>
          <w:marTop w:val="0"/>
          <w:marBottom w:val="0"/>
          <w:divBdr>
            <w:top w:val="none" w:sz="0" w:space="0" w:color="auto"/>
            <w:left w:val="none" w:sz="0" w:space="0" w:color="auto"/>
            <w:bottom w:val="none" w:sz="0" w:space="0" w:color="auto"/>
            <w:right w:val="none" w:sz="0" w:space="0" w:color="auto"/>
          </w:divBdr>
        </w:div>
        <w:div w:id="1644769234">
          <w:marLeft w:val="0"/>
          <w:marRight w:val="0"/>
          <w:marTop w:val="0"/>
          <w:marBottom w:val="0"/>
          <w:divBdr>
            <w:top w:val="none" w:sz="0" w:space="0" w:color="auto"/>
            <w:left w:val="none" w:sz="0" w:space="0" w:color="auto"/>
            <w:bottom w:val="none" w:sz="0" w:space="0" w:color="auto"/>
            <w:right w:val="none" w:sz="0" w:space="0" w:color="auto"/>
          </w:divBdr>
        </w:div>
        <w:div w:id="1931086987">
          <w:marLeft w:val="0"/>
          <w:marRight w:val="0"/>
          <w:marTop w:val="0"/>
          <w:marBottom w:val="0"/>
          <w:divBdr>
            <w:top w:val="none" w:sz="0" w:space="0" w:color="auto"/>
            <w:left w:val="none" w:sz="0" w:space="0" w:color="auto"/>
            <w:bottom w:val="none" w:sz="0" w:space="0" w:color="auto"/>
            <w:right w:val="none" w:sz="0" w:space="0" w:color="auto"/>
          </w:divBdr>
        </w:div>
        <w:div w:id="1972976448">
          <w:marLeft w:val="0"/>
          <w:marRight w:val="0"/>
          <w:marTop w:val="0"/>
          <w:marBottom w:val="0"/>
          <w:divBdr>
            <w:top w:val="none" w:sz="0" w:space="0" w:color="auto"/>
            <w:left w:val="none" w:sz="0" w:space="0" w:color="auto"/>
            <w:bottom w:val="none" w:sz="0" w:space="0" w:color="auto"/>
            <w:right w:val="none" w:sz="0" w:space="0" w:color="auto"/>
          </w:divBdr>
        </w:div>
        <w:div w:id="1999994088">
          <w:marLeft w:val="0"/>
          <w:marRight w:val="0"/>
          <w:marTop w:val="0"/>
          <w:marBottom w:val="0"/>
          <w:divBdr>
            <w:top w:val="none" w:sz="0" w:space="0" w:color="auto"/>
            <w:left w:val="none" w:sz="0" w:space="0" w:color="auto"/>
            <w:bottom w:val="none" w:sz="0" w:space="0" w:color="auto"/>
            <w:right w:val="none" w:sz="0" w:space="0" w:color="auto"/>
          </w:divBdr>
        </w:div>
        <w:div w:id="2053075826">
          <w:marLeft w:val="0"/>
          <w:marRight w:val="0"/>
          <w:marTop w:val="0"/>
          <w:marBottom w:val="0"/>
          <w:divBdr>
            <w:top w:val="none" w:sz="0" w:space="0" w:color="auto"/>
            <w:left w:val="none" w:sz="0" w:space="0" w:color="auto"/>
            <w:bottom w:val="none" w:sz="0" w:space="0" w:color="auto"/>
            <w:right w:val="none" w:sz="0" w:space="0" w:color="auto"/>
          </w:divBdr>
        </w:div>
        <w:div w:id="2108887370">
          <w:marLeft w:val="0"/>
          <w:marRight w:val="0"/>
          <w:marTop w:val="0"/>
          <w:marBottom w:val="0"/>
          <w:divBdr>
            <w:top w:val="none" w:sz="0" w:space="0" w:color="auto"/>
            <w:left w:val="none" w:sz="0" w:space="0" w:color="auto"/>
            <w:bottom w:val="none" w:sz="0" w:space="0" w:color="auto"/>
            <w:right w:val="none" w:sz="0" w:space="0" w:color="auto"/>
          </w:divBdr>
        </w:div>
      </w:divsChild>
    </w:div>
    <w:div w:id="1164929704">
      <w:bodyDiv w:val="1"/>
      <w:marLeft w:val="0"/>
      <w:marRight w:val="0"/>
      <w:marTop w:val="0"/>
      <w:marBottom w:val="0"/>
      <w:divBdr>
        <w:top w:val="none" w:sz="0" w:space="0" w:color="auto"/>
        <w:left w:val="none" w:sz="0" w:space="0" w:color="auto"/>
        <w:bottom w:val="none" w:sz="0" w:space="0" w:color="auto"/>
        <w:right w:val="none" w:sz="0" w:space="0" w:color="auto"/>
      </w:divBdr>
    </w:div>
    <w:div w:id="1165703608">
      <w:bodyDiv w:val="1"/>
      <w:marLeft w:val="0"/>
      <w:marRight w:val="0"/>
      <w:marTop w:val="0"/>
      <w:marBottom w:val="0"/>
      <w:divBdr>
        <w:top w:val="none" w:sz="0" w:space="0" w:color="auto"/>
        <w:left w:val="none" w:sz="0" w:space="0" w:color="auto"/>
        <w:bottom w:val="none" w:sz="0" w:space="0" w:color="auto"/>
        <w:right w:val="none" w:sz="0" w:space="0" w:color="auto"/>
      </w:divBdr>
    </w:div>
    <w:div w:id="1166091144">
      <w:bodyDiv w:val="1"/>
      <w:marLeft w:val="0"/>
      <w:marRight w:val="0"/>
      <w:marTop w:val="0"/>
      <w:marBottom w:val="0"/>
      <w:divBdr>
        <w:top w:val="none" w:sz="0" w:space="0" w:color="auto"/>
        <w:left w:val="none" w:sz="0" w:space="0" w:color="auto"/>
        <w:bottom w:val="none" w:sz="0" w:space="0" w:color="auto"/>
        <w:right w:val="none" w:sz="0" w:space="0" w:color="auto"/>
      </w:divBdr>
    </w:div>
    <w:div w:id="1166748580">
      <w:bodyDiv w:val="1"/>
      <w:marLeft w:val="0"/>
      <w:marRight w:val="0"/>
      <w:marTop w:val="0"/>
      <w:marBottom w:val="0"/>
      <w:divBdr>
        <w:top w:val="none" w:sz="0" w:space="0" w:color="auto"/>
        <w:left w:val="none" w:sz="0" w:space="0" w:color="auto"/>
        <w:bottom w:val="none" w:sz="0" w:space="0" w:color="auto"/>
        <w:right w:val="none" w:sz="0" w:space="0" w:color="auto"/>
      </w:divBdr>
    </w:div>
    <w:div w:id="1166899574">
      <w:bodyDiv w:val="1"/>
      <w:marLeft w:val="0"/>
      <w:marRight w:val="0"/>
      <w:marTop w:val="0"/>
      <w:marBottom w:val="0"/>
      <w:divBdr>
        <w:top w:val="none" w:sz="0" w:space="0" w:color="auto"/>
        <w:left w:val="none" w:sz="0" w:space="0" w:color="auto"/>
        <w:bottom w:val="none" w:sz="0" w:space="0" w:color="auto"/>
        <w:right w:val="none" w:sz="0" w:space="0" w:color="auto"/>
      </w:divBdr>
    </w:div>
    <w:div w:id="1167862162">
      <w:bodyDiv w:val="1"/>
      <w:marLeft w:val="0"/>
      <w:marRight w:val="0"/>
      <w:marTop w:val="0"/>
      <w:marBottom w:val="0"/>
      <w:divBdr>
        <w:top w:val="none" w:sz="0" w:space="0" w:color="auto"/>
        <w:left w:val="none" w:sz="0" w:space="0" w:color="auto"/>
        <w:bottom w:val="none" w:sz="0" w:space="0" w:color="auto"/>
        <w:right w:val="none" w:sz="0" w:space="0" w:color="auto"/>
      </w:divBdr>
    </w:div>
    <w:div w:id="1169057324">
      <w:bodyDiv w:val="1"/>
      <w:marLeft w:val="0"/>
      <w:marRight w:val="0"/>
      <w:marTop w:val="0"/>
      <w:marBottom w:val="0"/>
      <w:divBdr>
        <w:top w:val="none" w:sz="0" w:space="0" w:color="auto"/>
        <w:left w:val="none" w:sz="0" w:space="0" w:color="auto"/>
        <w:bottom w:val="none" w:sz="0" w:space="0" w:color="auto"/>
        <w:right w:val="none" w:sz="0" w:space="0" w:color="auto"/>
      </w:divBdr>
    </w:div>
    <w:div w:id="1170295952">
      <w:bodyDiv w:val="1"/>
      <w:marLeft w:val="0"/>
      <w:marRight w:val="0"/>
      <w:marTop w:val="0"/>
      <w:marBottom w:val="0"/>
      <w:divBdr>
        <w:top w:val="none" w:sz="0" w:space="0" w:color="auto"/>
        <w:left w:val="none" w:sz="0" w:space="0" w:color="auto"/>
        <w:bottom w:val="none" w:sz="0" w:space="0" w:color="auto"/>
        <w:right w:val="none" w:sz="0" w:space="0" w:color="auto"/>
      </w:divBdr>
    </w:div>
    <w:div w:id="1172136449">
      <w:bodyDiv w:val="1"/>
      <w:marLeft w:val="0"/>
      <w:marRight w:val="0"/>
      <w:marTop w:val="0"/>
      <w:marBottom w:val="0"/>
      <w:divBdr>
        <w:top w:val="none" w:sz="0" w:space="0" w:color="auto"/>
        <w:left w:val="none" w:sz="0" w:space="0" w:color="auto"/>
        <w:bottom w:val="none" w:sz="0" w:space="0" w:color="auto"/>
        <w:right w:val="none" w:sz="0" w:space="0" w:color="auto"/>
      </w:divBdr>
    </w:div>
    <w:div w:id="1172262559">
      <w:bodyDiv w:val="1"/>
      <w:marLeft w:val="0"/>
      <w:marRight w:val="0"/>
      <w:marTop w:val="0"/>
      <w:marBottom w:val="0"/>
      <w:divBdr>
        <w:top w:val="none" w:sz="0" w:space="0" w:color="auto"/>
        <w:left w:val="none" w:sz="0" w:space="0" w:color="auto"/>
        <w:bottom w:val="none" w:sz="0" w:space="0" w:color="auto"/>
        <w:right w:val="none" w:sz="0" w:space="0" w:color="auto"/>
      </w:divBdr>
    </w:div>
    <w:div w:id="1173913119">
      <w:bodyDiv w:val="1"/>
      <w:marLeft w:val="0"/>
      <w:marRight w:val="0"/>
      <w:marTop w:val="0"/>
      <w:marBottom w:val="0"/>
      <w:divBdr>
        <w:top w:val="none" w:sz="0" w:space="0" w:color="auto"/>
        <w:left w:val="none" w:sz="0" w:space="0" w:color="auto"/>
        <w:bottom w:val="none" w:sz="0" w:space="0" w:color="auto"/>
        <w:right w:val="none" w:sz="0" w:space="0" w:color="auto"/>
      </w:divBdr>
    </w:div>
    <w:div w:id="1174150663">
      <w:bodyDiv w:val="1"/>
      <w:marLeft w:val="0"/>
      <w:marRight w:val="0"/>
      <w:marTop w:val="0"/>
      <w:marBottom w:val="0"/>
      <w:divBdr>
        <w:top w:val="none" w:sz="0" w:space="0" w:color="auto"/>
        <w:left w:val="none" w:sz="0" w:space="0" w:color="auto"/>
        <w:bottom w:val="none" w:sz="0" w:space="0" w:color="auto"/>
        <w:right w:val="none" w:sz="0" w:space="0" w:color="auto"/>
      </w:divBdr>
    </w:div>
    <w:div w:id="1174343085">
      <w:bodyDiv w:val="1"/>
      <w:marLeft w:val="0"/>
      <w:marRight w:val="0"/>
      <w:marTop w:val="0"/>
      <w:marBottom w:val="0"/>
      <w:divBdr>
        <w:top w:val="none" w:sz="0" w:space="0" w:color="auto"/>
        <w:left w:val="none" w:sz="0" w:space="0" w:color="auto"/>
        <w:bottom w:val="none" w:sz="0" w:space="0" w:color="auto"/>
        <w:right w:val="none" w:sz="0" w:space="0" w:color="auto"/>
      </w:divBdr>
    </w:div>
    <w:div w:id="1174957267">
      <w:bodyDiv w:val="1"/>
      <w:marLeft w:val="0"/>
      <w:marRight w:val="0"/>
      <w:marTop w:val="0"/>
      <w:marBottom w:val="0"/>
      <w:divBdr>
        <w:top w:val="none" w:sz="0" w:space="0" w:color="auto"/>
        <w:left w:val="none" w:sz="0" w:space="0" w:color="auto"/>
        <w:bottom w:val="none" w:sz="0" w:space="0" w:color="auto"/>
        <w:right w:val="none" w:sz="0" w:space="0" w:color="auto"/>
      </w:divBdr>
    </w:div>
    <w:div w:id="1174959808">
      <w:bodyDiv w:val="1"/>
      <w:marLeft w:val="0"/>
      <w:marRight w:val="0"/>
      <w:marTop w:val="0"/>
      <w:marBottom w:val="0"/>
      <w:divBdr>
        <w:top w:val="none" w:sz="0" w:space="0" w:color="auto"/>
        <w:left w:val="none" w:sz="0" w:space="0" w:color="auto"/>
        <w:bottom w:val="none" w:sz="0" w:space="0" w:color="auto"/>
        <w:right w:val="none" w:sz="0" w:space="0" w:color="auto"/>
      </w:divBdr>
    </w:div>
    <w:div w:id="1177696763">
      <w:bodyDiv w:val="1"/>
      <w:marLeft w:val="0"/>
      <w:marRight w:val="0"/>
      <w:marTop w:val="0"/>
      <w:marBottom w:val="0"/>
      <w:divBdr>
        <w:top w:val="none" w:sz="0" w:space="0" w:color="auto"/>
        <w:left w:val="none" w:sz="0" w:space="0" w:color="auto"/>
        <w:bottom w:val="none" w:sz="0" w:space="0" w:color="auto"/>
        <w:right w:val="none" w:sz="0" w:space="0" w:color="auto"/>
      </w:divBdr>
    </w:div>
    <w:div w:id="1178156830">
      <w:bodyDiv w:val="1"/>
      <w:marLeft w:val="0"/>
      <w:marRight w:val="0"/>
      <w:marTop w:val="0"/>
      <w:marBottom w:val="0"/>
      <w:divBdr>
        <w:top w:val="none" w:sz="0" w:space="0" w:color="auto"/>
        <w:left w:val="none" w:sz="0" w:space="0" w:color="auto"/>
        <w:bottom w:val="none" w:sz="0" w:space="0" w:color="auto"/>
        <w:right w:val="none" w:sz="0" w:space="0" w:color="auto"/>
      </w:divBdr>
    </w:div>
    <w:div w:id="1179538258">
      <w:bodyDiv w:val="1"/>
      <w:marLeft w:val="0"/>
      <w:marRight w:val="0"/>
      <w:marTop w:val="0"/>
      <w:marBottom w:val="0"/>
      <w:divBdr>
        <w:top w:val="none" w:sz="0" w:space="0" w:color="auto"/>
        <w:left w:val="none" w:sz="0" w:space="0" w:color="auto"/>
        <w:bottom w:val="none" w:sz="0" w:space="0" w:color="auto"/>
        <w:right w:val="none" w:sz="0" w:space="0" w:color="auto"/>
      </w:divBdr>
    </w:div>
    <w:div w:id="1179808729">
      <w:bodyDiv w:val="1"/>
      <w:marLeft w:val="0"/>
      <w:marRight w:val="0"/>
      <w:marTop w:val="0"/>
      <w:marBottom w:val="0"/>
      <w:divBdr>
        <w:top w:val="none" w:sz="0" w:space="0" w:color="auto"/>
        <w:left w:val="none" w:sz="0" w:space="0" w:color="auto"/>
        <w:bottom w:val="none" w:sz="0" w:space="0" w:color="auto"/>
        <w:right w:val="none" w:sz="0" w:space="0" w:color="auto"/>
      </w:divBdr>
    </w:div>
    <w:div w:id="1181117701">
      <w:bodyDiv w:val="1"/>
      <w:marLeft w:val="0"/>
      <w:marRight w:val="0"/>
      <w:marTop w:val="0"/>
      <w:marBottom w:val="0"/>
      <w:divBdr>
        <w:top w:val="none" w:sz="0" w:space="0" w:color="auto"/>
        <w:left w:val="none" w:sz="0" w:space="0" w:color="auto"/>
        <w:bottom w:val="none" w:sz="0" w:space="0" w:color="auto"/>
        <w:right w:val="none" w:sz="0" w:space="0" w:color="auto"/>
      </w:divBdr>
    </w:div>
    <w:div w:id="1185482259">
      <w:bodyDiv w:val="1"/>
      <w:marLeft w:val="0"/>
      <w:marRight w:val="0"/>
      <w:marTop w:val="0"/>
      <w:marBottom w:val="0"/>
      <w:divBdr>
        <w:top w:val="none" w:sz="0" w:space="0" w:color="auto"/>
        <w:left w:val="none" w:sz="0" w:space="0" w:color="auto"/>
        <w:bottom w:val="none" w:sz="0" w:space="0" w:color="auto"/>
        <w:right w:val="none" w:sz="0" w:space="0" w:color="auto"/>
      </w:divBdr>
    </w:div>
    <w:div w:id="1186555249">
      <w:bodyDiv w:val="1"/>
      <w:marLeft w:val="0"/>
      <w:marRight w:val="0"/>
      <w:marTop w:val="0"/>
      <w:marBottom w:val="0"/>
      <w:divBdr>
        <w:top w:val="none" w:sz="0" w:space="0" w:color="auto"/>
        <w:left w:val="none" w:sz="0" w:space="0" w:color="auto"/>
        <w:bottom w:val="none" w:sz="0" w:space="0" w:color="auto"/>
        <w:right w:val="none" w:sz="0" w:space="0" w:color="auto"/>
      </w:divBdr>
    </w:div>
    <w:div w:id="1186746637">
      <w:bodyDiv w:val="1"/>
      <w:marLeft w:val="0"/>
      <w:marRight w:val="0"/>
      <w:marTop w:val="0"/>
      <w:marBottom w:val="0"/>
      <w:divBdr>
        <w:top w:val="none" w:sz="0" w:space="0" w:color="auto"/>
        <w:left w:val="none" w:sz="0" w:space="0" w:color="auto"/>
        <w:bottom w:val="none" w:sz="0" w:space="0" w:color="auto"/>
        <w:right w:val="none" w:sz="0" w:space="0" w:color="auto"/>
      </w:divBdr>
    </w:div>
    <w:div w:id="1187208517">
      <w:bodyDiv w:val="1"/>
      <w:marLeft w:val="0"/>
      <w:marRight w:val="0"/>
      <w:marTop w:val="0"/>
      <w:marBottom w:val="0"/>
      <w:divBdr>
        <w:top w:val="none" w:sz="0" w:space="0" w:color="auto"/>
        <w:left w:val="none" w:sz="0" w:space="0" w:color="auto"/>
        <w:bottom w:val="none" w:sz="0" w:space="0" w:color="auto"/>
        <w:right w:val="none" w:sz="0" w:space="0" w:color="auto"/>
      </w:divBdr>
    </w:div>
    <w:div w:id="1188325456">
      <w:bodyDiv w:val="1"/>
      <w:marLeft w:val="0"/>
      <w:marRight w:val="0"/>
      <w:marTop w:val="0"/>
      <w:marBottom w:val="0"/>
      <w:divBdr>
        <w:top w:val="none" w:sz="0" w:space="0" w:color="auto"/>
        <w:left w:val="none" w:sz="0" w:space="0" w:color="auto"/>
        <w:bottom w:val="none" w:sz="0" w:space="0" w:color="auto"/>
        <w:right w:val="none" w:sz="0" w:space="0" w:color="auto"/>
      </w:divBdr>
    </w:div>
    <w:div w:id="1190028721">
      <w:bodyDiv w:val="1"/>
      <w:marLeft w:val="0"/>
      <w:marRight w:val="0"/>
      <w:marTop w:val="0"/>
      <w:marBottom w:val="0"/>
      <w:divBdr>
        <w:top w:val="none" w:sz="0" w:space="0" w:color="auto"/>
        <w:left w:val="none" w:sz="0" w:space="0" w:color="auto"/>
        <w:bottom w:val="none" w:sz="0" w:space="0" w:color="auto"/>
        <w:right w:val="none" w:sz="0" w:space="0" w:color="auto"/>
      </w:divBdr>
    </w:div>
    <w:div w:id="1192304699">
      <w:bodyDiv w:val="1"/>
      <w:marLeft w:val="0"/>
      <w:marRight w:val="0"/>
      <w:marTop w:val="0"/>
      <w:marBottom w:val="0"/>
      <w:divBdr>
        <w:top w:val="none" w:sz="0" w:space="0" w:color="auto"/>
        <w:left w:val="none" w:sz="0" w:space="0" w:color="auto"/>
        <w:bottom w:val="none" w:sz="0" w:space="0" w:color="auto"/>
        <w:right w:val="none" w:sz="0" w:space="0" w:color="auto"/>
      </w:divBdr>
    </w:div>
    <w:div w:id="1192763692">
      <w:bodyDiv w:val="1"/>
      <w:marLeft w:val="0"/>
      <w:marRight w:val="0"/>
      <w:marTop w:val="0"/>
      <w:marBottom w:val="0"/>
      <w:divBdr>
        <w:top w:val="none" w:sz="0" w:space="0" w:color="auto"/>
        <w:left w:val="none" w:sz="0" w:space="0" w:color="auto"/>
        <w:bottom w:val="none" w:sz="0" w:space="0" w:color="auto"/>
        <w:right w:val="none" w:sz="0" w:space="0" w:color="auto"/>
      </w:divBdr>
      <w:divsChild>
        <w:div w:id="1582330903">
          <w:marLeft w:val="0"/>
          <w:marRight w:val="0"/>
          <w:marTop w:val="0"/>
          <w:marBottom w:val="0"/>
          <w:divBdr>
            <w:top w:val="none" w:sz="0" w:space="0" w:color="auto"/>
            <w:left w:val="none" w:sz="0" w:space="0" w:color="auto"/>
            <w:bottom w:val="none" w:sz="0" w:space="0" w:color="auto"/>
            <w:right w:val="none" w:sz="0" w:space="0" w:color="auto"/>
          </w:divBdr>
          <w:divsChild>
            <w:div w:id="1969504608">
              <w:marLeft w:val="0"/>
              <w:marRight w:val="0"/>
              <w:marTop w:val="0"/>
              <w:marBottom w:val="0"/>
              <w:divBdr>
                <w:top w:val="none" w:sz="0" w:space="0" w:color="auto"/>
                <w:left w:val="none" w:sz="0" w:space="0" w:color="auto"/>
                <w:bottom w:val="none" w:sz="0" w:space="0" w:color="auto"/>
                <w:right w:val="none" w:sz="0" w:space="0" w:color="auto"/>
              </w:divBdr>
              <w:divsChild>
                <w:div w:id="829104971">
                  <w:marLeft w:val="0"/>
                  <w:marRight w:val="0"/>
                  <w:marTop w:val="0"/>
                  <w:marBottom w:val="0"/>
                  <w:divBdr>
                    <w:top w:val="none" w:sz="0" w:space="0" w:color="auto"/>
                    <w:left w:val="none" w:sz="0" w:space="0" w:color="auto"/>
                    <w:bottom w:val="none" w:sz="0" w:space="0" w:color="auto"/>
                    <w:right w:val="none" w:sz="0" w:space="0" w:color="auto"/>
                  </w:divBdr>
                  <w:divsChild>
                    <w:div w:id="22303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008719">
              <w:marLeft w:val="0"/>
              <w:marRight w:val="0"/>
              <w:marTop w:val="0"/>
              <w:marBottom w:val="150"/>
              <w:divBdr>
                <w:top w:val="none" w:sz="0" w:space="0" w:color="auto"/>
                <w:left w:val="none" w:sz="0" w:space="0" w:color="auto"/>
                <w:bottom w:val="none" w:sz="0" w:space="0" w:color="auto"/>
                <w:right w:val="none" w:sz="0" w:space="0" w:color="auto"/>
              </w:divBdr>
              <w:divsChild>
                <w:div w:id="1457136982">
                  <w:marLeft w:val="0"/>
                  <w:marRight w:val="0"/>
                  <w:marTop w:val="0"/>
                  <w:marBottom w:val="0"/>
                  <w:divBdr>
                    <w:top w:val="none" w:sz="0" w:space="0" w:color="auto"/>
                    <w:left w:val="none" w:sz="0" w:space="0" w:color="auto"/>
                    <w:bottom w:val="none" w:sz="0" w:space="0" w:color="auto"/>
                    <w:right w:val="none" w:sz="0" w:space="0" w:color="auto"/>
                  </w:divBdr>
                  <w:divsChild>
                    <w:div w:id="576788841">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 w:id="955865676">
          <w:marLeft w:val="0"/>
          <w:marRight w:val="0"/>
          <w:marTop w:val="0"/>
          <w:marBottom w:val="0"/>
          <w:divBdr>
            <w:top w:val="none" w:sz="0" w:space="0" w:color="auto"/>
            <w:left w:val="none" w:sz="0" w:space="0" w:color="auto"/>
            <w:bottom w:val="none" w:sz="0" w:space="0" w:color="auto"/>
            <w:right w:val="none" w:sz="0" w:space="0" w:color="auto"/>
          </w:divBdr>
        </w:div>
      </w:divsChild>
    </w:div>
    <w:div w:id="1192842911">
      <w:bodyDiv w:val="1"/>
      <w:marLeft w:val="0"/>
      <w:marRight w:val="0"/>
      <w:marTop w:val="0"/>
      <w:marBottom w:val="0"/>
      <w:divBdr>
        <w:top w:val="none" w:sz="0" w:space="0" w:color="auto"/>
        <w:left w:val="none" w:sz="0" w:space="0" w:color="auto"/>
        <w:bottom w:val="none" w:sz="0" w:space="0" w:color="auto"/>
        <w:right w:val="none" w:sz="0" w:space="0" w:color="auto"/>
      </w:divBdr>
    </w:div>
    <w:div w:id="1192912331">
      <w:bodyDiv w:val="1"/>
      <w:marLeft w:val="0"/>
      <w:marRight w:val="0"/>
      <w:marTop w:val="0"/>
      <w:marBottom w:val="0"/>
      <w:divBdr>
        <w:top w:val="none" w:sz="0" w:space="0" w:color="auto"/>
        <w:left w:val="none" w:sz="0" w:space="0" w:color="auto"/>
        <w:bottom w:val="none" w:sz="0" w:space="0" w:color="auto"/>
        <w:right w:val="none" w:sz="0" w:space="0" w:color="auto"/>
      </w:divBdr>
    </w:div>
    <w:div w:id="1193034785">
      <w:bodyDiv w:val="1"/>
      <w:marLeft w:val="0"/>
      <w:marRight w:val="0"/>
      <w:marTop w:val="0"/>
      <w:marBottom w:val="0"/>
      <w:divBdr>
        <w:top w:val="none" w:sz="0" w:space="0" w:color="auto"/>
        <w:left w:val="none" w:sz="0" w:space="0" w:color="auto"/>
        <w:bottom w:val="none" w:sz="0" w:space="0" w:color="auto"/>
        <w:right w:val="none" w:sz="0" w:space="0" w:color="auto"/>
      </w:divBdr>
    </w:div>
    <w:div w:id="1193105008">
      <w:bodyDiv w:val="1"/>
      <w:marLeft w:val="0"/>
      <w:marRight w:val="0"/>
      <w:marTop w:val="0"/>
      <w:marBottom w:val="0"/>
      <w:divBdr>
        <w:top w:val="none" w:sz="0" w:space="0" w:color="auto"/>
        <w:left w:val="none" w:sz="0" w:space="0" w:color="auto"/>
        <w:bottom w:val="none" w:sz="0" w:space="0" w:color="auto"/>
        <w:right w:val="none" w:sz="0" w:space="0" w:color="auto"/>
      </w:divBdr>
    </w:div>
    <w:div w:id="1196694736">
      <w:bodyDiv w:val="1"/>
      <w:marLeft w:val="0"/>
      <w:marRight w:val="0"/>
      <w:marTop w:val="0"/>
      <w:marBottom w:val="0"/>
      <w:divBdr>
        <w:top w:val="none" w:sz="0" w:space="0" w:color="auto"/>
        <w:left w:val="none" w:sz="0" w:space="0" w:color="auto"/>
        <w:bottom w:val="none" w:sz="0" w:space="0" w:color="auto"/>
        <w:right w:val="none" w:sz="0" w:space="0" w:color="auto"/>
      </w:divBdr>
    </w:div>
    <w:div w:id="1197766703">
      <w:bodyDiv w:val="1"/>
      <w:marLeft w:val="0"/>
      <w:marRight w:val="0"/>
      <w:marTop w:val="0"/>
      <w:marBottom w:val="0"/>
      <w:divBdr>
        <w:top w:val="none" w:sz="0" w:space="0" w:color="auto"/>
        <w:left w:val="none" w:sz="0" w:space="0" w:color="auto"/>
        <w:bottom w:val="none" w:sz="0" w:space="0" w:color="auto"/>
        <w:right w:val="none" w:sz="0" w:space="0" w:color="auto"/>
      </w:divBdr>
    </w:div>
    <w:div w:id="1199047733">
      <w:bodyDiv w:val="1"/>
      <w:marLeft w:val="0"/>
      <w:marRight w:val="0"/>
      <w:marTop w:val="0"/>
      <w:marBottom w:val="0"/>
      <w:divBdr>
        <w:top w:val="none" w:sz="0" w:space="0" w:color="auto"/>
        <w:left w:val="none" w:sz="0" w:space="0" w:color="auto"/>
        <w:bottom w:val="none" w:sz="0" w:space="0" w:color="auto"/>
        <w:right w:val="none" w:sz="0" w:space="0" w:color="auto"/>
      </w:divBdr>
    </w:div>
    <w:div w:id="1199273956">
      <w:bodyDiv w:val="1"/>
      <w:marLeft w:val="0"/>
      <w:marRight w:val="0"/>
      <w:marTop w:val="0"/>
      <w:marBottom w:val="0"/>
      <w:divBdr>
        <w:top w:val="none" w:sz="0" w:space="0" w:color="auto"/>
        <w:left w:val="none" w:sz="0" w:space="0" w:color="auto"/>
        <w:bottom w:val="none" w:sz="0" w:space="0" w:color="auto"/>
        <w:right w:val="none" w:sz="0" w:space="0" w:color="auto"/>
      </w:divBdr>
    </w:div>
    <w:div w:id="1203713748">
      <w:bodyDiv w:val="1"/>
      <w:marLeft w:val="0"/>
      <w:marRight w:val="0"/>
      <w:marTop w:val="0"/>
      <w:marBottom w:val="0"/>
      <w:divBdr>
        <w:top w:val="none" w:sz="0" w:space="0" w:color="auto"/>
        <w:left w:val="none" w:sz="0" w:space="0" w:color="auto"/>
        <w:bottom w:val="none" w:sz="0" w:space="0" w:color="auto"/>
        <w:right w:val="none" w:sz="0" w:space="0" w:color="auto"/>
      </w:divBdr>
    </w:div>
    <w:div w:id="1203789293">
      <w:bodyDiv w:val="1"/>
      <w:marLeft w:val="0"/>
      <w:marRight w:val="0"/>
      <w:marTop w:val="0"/>
      <w:marBottom w:val="0"/>
      <w:divBdr>
        <w:top w:val="none" w:sz="0" w:space="0" w:color="auto"/>
        <w:left w:val="none" w:sz="0" w:space="0" w:color="auto"/>
        <w:bottom w:val="none" w:sz="0" w:space="0" w:color="auto"/>
        <w:right w:val="none" w:sz="0" w:space="0" w:color="auto"/>
      </w:divBdr>
    </w:div>
    <w:div w:id="1203790922">
      <w:bodyDiv w:val="1"/>
      <w:marLeft w:val="0"/>
      <w:marRight w:val="0"/>
      <w:marTop w:val="0"/>
      <w:marBottom w:val="0"/>
      <w:divBdr>
        <w:top w:val="none" w:sz="0" w:space="0" w:color="auto"/>
        <w:left w:val="none" w:sz="0" w:space="0" w:color="auto"/>
        <w:bottom w:val="none" w:sz="0" w:space="0" w:color="auto"/>
        <w:right w:val="none" w:sz="0" w:space="0" w:color="auto"/>
      </w:divBdr>
    </w:div>
    <w:div w:id="1204096256">
      <w:bodyDiv w:val="1"/>
      <w:marLeft w:val="0"/>
      <w:marRight w:val="0"/>
      <w:marTop w:val="0"/>
      <w:marBottom w:val="0"/>
      <w:divBdr>
        <w:top w:val="none" w:sz="0" w:space="0" w:color="auto"/>
        <w:left w:val="none" w:sz="0" w:space="0" w:color="auto"/>
        <w:bottom w:val="none" w:sz="0" w:space="0" w:color="auto"/>
        <w:right w:val="none" w:sz="0" w:space="0" w:color="auto"/>
      </w:divBdr>
    </w:div>
    <w:div w:id="1204098694">
      <w:bodyDiv w:val="1"/>
      <w:marLeft w:val="0"/>
      <w:marRight w:val="0"/>
      <w:marTop w:val="0"/>
      <w:marBottom w:val="0"/>
      <w:divBdr>
        <w:top w:val="none" w:sz="0" w:space="0" w:color="auto"/>
        <w:left w:val="none" w:sz="0" w:space="0" w:color="auto"/>
        <w:bottom w:val="none" w:sz="0" w:space="0" w:color="auto"/>
        <w:right w:val="none" w:sz="0" w:space="0" w:color="auto"/>
      </w:divBdr>
    </w:div>
    <w:div w:id="1205170939">
      <w:bodyDiv w:val="1"/>
      <w:marLeft w:val="0"/>
      <w:marRight w:val="0"/>
      <w:marTop w:val="0"/>
      <w:marBottom w:val="0"/>
      <w:divBdr>
        <w:top w:val="none" w:sz="0" w:space="0" w:color="auto"/>
        <w:left w:val="none" w:sz="0" w:space="0" w:color="auto"/>
        <w:bottom w:val="none" w:sz="0" w:space="0" w:color="auto"/>
        <w:right w:val="none" w:sz="0" w:space="0" w:color="auto"/>
      </w:divBdr>
    </w:div>
    <w:div w:id="1206525381">
      <w:bodyDiv w:val="1"/>
      <w:marLeft w:val="0"/>
      <w:marRight w:val="0"/>
      <w:marTop w:val="0"/>
      <w:marBottom w:val="0"/>
      <w:divBdr>
        <w:top w:val="none" w:sz="0" w:space="0" w:color="auto"/>
        <w:left w:val="none" w:sz="0" w:space="0" w:color="auto"/>
        <w:bottom w:val="none" w:sz="0" w:space="0" w:color="auto"/>
        <w:right w:val="none" w:sz="0" w:space="0" w:color="auto"/>
      </w:divBdr>
    </w:div>
    <w:div w:id="1206723813">
      <w:bodyDiv w:val="1"/>
      <w:marLeft w:val="0"/>
      <w:marRight w:val="0"/>
      <w:marTop w:val="0"/>
      <w:marBottom w:val="0"/>
      <w:divBdr>
        <w:top w:val="none" w:sz="0" w:space="0" w:color="auto"/>
        <w:left w:val="none" w:sz="0" w:space="0" w:color="auto"/>
        <w:bottom w:val="none" w:sz="0" w:space="0" w:color="auto"/>
        <w:right w:val="none" w:sz="0" w:space="0" w:color="auto"/>
      </w:divBdr>
    </w:div>
    <w:div w:id="1208294752">
      <w:bodyDiv w:val="1"/>
      <w:marLeft w:val="0"/>
      <w:marRight w:val="0"/>
      <w:marTop w:val="0"/>
      <w:marBottom w:val="0"/>
      <w:divBdr>
        <w:top w:val="none" w:sz="0" w:space="0" w:color="auto"/>
        <w:left w:val="none" w:sz="0" w:space="0" w:color="auto"/>
        <w:bottom w:val="none" w:sz="0" w:space="0" w:color="auto"/>
        <w:right w:val="none" w:sz="0" w:space="0" w:color="auto"/>
      </w:divBdr>
    </w:div>
    <w:div w:id="1209755513">
      <w:bodyDiv w:val="1"/>
      <w:marLeft w:val="0"/>
      <w:marRight w:val="0"/>
      <w:marTop w:val="0"/>
      <w:marBottom w:val="0"/>
      <w:divBdr>
        <w:top w:val="none" w:sz="0" w:space="0" w:color="auto"/>
        <w:left w:val="none" w:sz="0" w:space="0" w:color="auto"/>
        <w:bottom w:val="none" w:sz="0" w:space="0" w:color="auto"/>
        <w:right w:val="none" w:sz="0" w:space="0" w:color="auto"/>
      </w:divBdr>
    </w:div>
    <w:div w:id="1210535769">
      <w:bodyDiv w:val="1"/>
      <w:marLeft w:val="0"/>
      <w:marRight w:val="0"/>
      <w:marTop w:val="0"/>
      <w:marBottom w:val="0"/>
      <w:divBdr>
        <w:top w:val="none" w:sz="0" w:space="0" w:color="auto"/>
        <w:left w:val="none" w:sz="0" w:space="0" w:color="auto"/>
        <w:bottom w:val="none" w:sz="0" w:space="0" w:color="auto"/>
        <w:right w:val="none" w:sz="0" w:space="0" w:color="auto"/>
      </w:divBdr>
    </w:div>
    <w:div w:id="1210650780">
      <w:bodyDiv w:val="1"/>
      <w:marLeft w:val="0"/>
      <w:marRight w:val="0"/>
      <w:marTop w:val="0"/>
      <w:marBottom w:val="0"/>
      <w:divBdr>
        <w:top w:val="none" w:sz="0" w:space="0" w:color="auto"/>
        <w:left w:val="none" w:sz="0" w:space="0" w:color="auto"/>
        <w:bottom w:val="none" w:sz="0" w:space="0" w:color="auto"/>
        <w:right w:val="none" w:sz="0" w:space="0" w:color="auto"/>
      </w:divBdr>
    </w:div>
    <w:div w:id="1211648980">
      <w:bodyDiv w:val="1"/>
      <w:marLeft w:val="0"/>
      <w:marRight w:val="0"/>
      <w:marTop w:val="0"/>
      <w:marBottom w:val="0"/>
      <w:divBdr>
        <w:top w:val="none" w:sz="0" w:space="0" w:color="auto"/>
        <w:left w:val="none" w:sz="0" w:space="0" w:color="auto"/>
        <w:bottom w:val="none" w:sz="0" w:space="0" w:color="auto"/>
        <w:right w:val="none" w:sz="0" w:space="0" w:color="auto"/>
      </w:divBdr>
    </w:div>
    <w:div w:id="1211922548">
      <w:bodyDiv w:val="1"/>
      <w:marLeft w:val="0"/>
      <w:marRight w:val="0"/>
      <w:marTop w:val="0"/>
      <w:marBottom w:val="0"/>
      <w:divBdr>
        <w:top w:val="none" w:sz="0" w:space="0" w:color="auto"/>
        <w:left w:val="none" w:sz="0" w:space="0" w:color="auto"/>
        <w:bottom w:val="none" w:sz="0" w:space="0" w:color="auto"/>
        <w:right w:val="none" w:sz="0" w:space="0" w:color="auto"/>
      </w:divBdr>
    </w:div>
    <w:div w:id="1212499736">
      <w:bodyDiv w:val="1"/>
      <w:marLeft w:val="0"/>
      <w:marRight w:val="0"/>
      <w:marTop w:val="0"/>
      <w:marBottom w:val="0"/>
      <w:divBdr>
        <w:top w:val="none" w:sz="0" w:space="0" w:color="auto"/>
        <w:left w:val="none" w:sz="0" w:space="0" w:color="auto"/>
        <w:bottom w:val="none" w:sz="0" w:space="0" w:color="auto"/>
        <w:right w:val="none" w:sz="0" w:space="0" w:color="auto"/>
      </w:divBdr>
    </w:div>
    <w:div w:id="1214468078">
      <w:bodyDiv w:val="1"/>
      <w:marLeft w:val="0"/>
      <w:marRight w:val="0"/>
      <w:marTop w:val="0"/>
      <w:marBottom w:val="0"/>
      <w:divBdr>
        <w:top w:val="none" w:sz="0" w:space="0" w:color="auto"/>
        <w:left w:val="none" w:sz="0" w:space="0" w:color="auto"/>
        <w:bottom w:val="none" w:sz="0" w:space="0" w:color="auto"/>
        <w:right w:val="none" w:sz="0" w:space="0" w:color="auto"/>
      </w:divBdr>
    </w:div>
    <w:div w:id="1215504119">
      <w:bodyDiv w:val="1"/>
      <w:marLeft w:val="0"/>
      <w:marRight w:val="0"/>
      <w:marTop w:val="0"/>
      <w:marBottom w:val="0"/>
      <w:divBdr>
        <w:top w:val="none" w:sz="0" w:space="0" w:color="auto"/>
        <w:left w:val="none" w:sz="0" w:space="0" w:color="auto"/>
        <w:bottom w:val="none" w:sz="0" w:space="0" w:color="auto"/>
        <w:right w:val="none" w:sz="0" w:space="0" w:color="auto"/>
      </w:divBdr>
    </w:div>
    <w:div w:id="1219245819">
      <w:bodyDiv w:val="1"/>
      <w:marLeft w:val="0"/>
      <w:marRight w:val="0"/>
      <w:marTop w:val="0"/>
      <w:marBottom w:val="0"/>
      <w:divBdr>
        <w:top w:val="none" w:sz="0" w:space="0" w:color="auto"/>
        <w:left w:val="none" w:sz="0" w:space="0" w:color="auto"/>
        <w:bottom w:val="none" w:sz="0" w:space="0" w:color="auto"/>
        <w:right w:val="none" w:sz="0" w:space="0" w:color="auto"/>
      </w:divBdr>
    </w:div>
    <w:div w:id="1219822428">
      <w:bodyDiv w:val="1"/>
      <w:marLeft w:val="0"/>
      <w:marRight w:val="0"/>
      <w:marTop w:val="0"/>
      <w:marBottom w:val="0"/>
      <w:divBdr>
        <w:top w:val="none" w:sz="0" w:space="0" w:color="auto"/>
        <w:left w:val="none" w:sz="0" w:space="0" w:color="auto"/>
        <w:bottom w:val="none" w:sz="0" w:space="0" w:color="auto"/>
        <w:right w:val="none" w:sz="0" w:space="0" w:color="auto"/>
      </w:divBdr>
    </w:div>
    <w:div w:id="1220170951">
      <w:bodyDiv w:val="1"/>
      <w:marLeft w:val="0"/>
      <w:marRight w:val="0"/>
      <w:marTop w:val="0"/>
      <w:marBottom w:val="0"/>
      <w:divBdr>
        <w:top w:val="none" w:sz="0" w:space="0" w:color="auto"/>
        <w:left w:val="none" w:sz="0" w:space="0" w:color="auto"/>
        <w:bottom w:val="none" w:sz="0" w:space="0" w:color="auto"/>
        <w:right w:val="none" w:sz="0" w:space="0" w:color="auto"/>
      </w:divBdr>
    </w:div>
    <w:div w:id="1220482052">
      <w:bodyDiv w:val="1"/>
      <w:marLeft w:val="0"/>
      <w:marRight w:val="0"/>
      <w:marTop w:val="0"/>
      <w:marBottom w:val="0"/>
      <w:divBdr>
        <w:top w:val="none" w:sz="0" w:space="0" w:color="auto"/>
        <w:left w:val="none" w:sz="0" w:space="0" w:color="auto"/>
        <w:bottom w:val="none" w:sz="0" w:space="0" w:color="auto"/>
        <w:right w:val="none" w:sz="0" w:space="0" w:color="auto"/>
      </w:divBdr>
    </w:div>
    <w:div w:id="1223372856">
      <w:bodyDiv w:val="1"/>
      <w:marLeft w:val="0"/>
      <w:marRight w:val="0"/>
      <w:marTop w:val="0"/>
      <w:marBottom w:val="0"/>
      <w:divBdr>
        <w:top w:val="none" w:sz="0" w:space="0" w:color="auto"/>
        <w:left w:val="none" w:sz="0" w:space="0" w:color="auto"/>
        <w:bottom w:val="none" w:sz="0" w:space="0" w:color="auto"/>
        <w:right w:val="none" w:sz="0" w:space="0" w:color="auto"/>
      </w:divBdr>
    </w:div>
    <w:div w:id="1223518262">
      <w:bodyDiv w:val="1"/>
      <w:marLeft w:val="0"/>
      <w:marRight w:val="0"/>
      <w:marTop w:val="0"/>
      <w:marBottom w:val="0"/>
      <w:divBdr>
        <w:top w:val="none" w:sz="0" w:space="0" w:color="auto"/>
        <w:left w:val="none" w:sz="0" w:space="0" w:color="auto"/>
        <w:bottom w:val="none" w:sz="0" w:space="0" w:color="auto"/>
        <w:right w:val="none" w:sz="0" w:space="0" w:color="auto"/>
      </w:divBdr>
    </w:div>
    <w:div w:id="1224369469">
      <w:bodyDiv w:val="1"/>
      <w:marLeft w:val="0"/>
      <w:marRight w:val="0"/>
      <w:marTop w:val="0"/>
      <w:marBottom w:val="0"/>
      <w:divBdr>
        <w:top w:val="none" w:sz="0" w:space="0" w:color="auto"/>
        <w:left w:val="none" w:sz="0" w:space="0" w:color="auto"/>
        <w:bottom w:val="none" w:sz="0" w:space="0" w:color="auto"/>
        <w:right w:val="none" w:sz="0" w:space="0" w:color="auto"/>
      </w:divBdr>
    </w:div>
    <w:div w:id="1225142910">
      <w:bodyDiv w:val="1"/>
      <w:marLeft w:val="0"/>
      <w:marRight w:val="0"/>
      <w:marTop w:val="0"/>
      <w:marBottom w:val="0"/>
      <w:divBdr>
        <w:top w:val="none" w:sz="0" w:space="0" w:color="auto"/>
        <w:left w:val="none" w:sz="0" w:space="0" w:color="auto"/>
        <w:bottom w:val="none" w:sz="0" w:space="0" w:color="auto"/>
        <w:right w:val="none" w:sz="0" w:space="0" w:color="auto"/>
      </w:divBdr>
    </w:div>
    <w:div w:id="1226378601">
      <w:bodyDiv w:val="1"/>
      <w:marLeft w:val="0"/>
      <w:marRight w:val="0"/>
      <w:marTop w:val="0"/>
      <w:marBottom w:val="0"/>
      <w:divBdr>
        <w:top w:val="none" w:sz="0" w:space="0" w:color="auto"/>
        <w:left w:val="none" w:sz="0" w:space="0" w:color="auto"/>
        <w:bottom w:val="none" w:sz="0" w:space="0" w:color="auto"/>
        <w:right w:val="none" w:sz="0" w:space="0" w:color="auto"/>
      </w:divBdr>
    </w:div>
    <w:div w:id="1226604096">
      <w:bodyDiv w:val="1"/>
      <w:marLeft w:val="0"/>
      <w:marRight w:val="0"/>
      <w:marTop w:val="0"/>
      <w:marBottom w:val="0"/>
      <w:divBdr>
        <w:top w:val="none" w:sz="0" w:space="0" w:color="auto"/>
        <w:left w:val="none" w:sz="0" w:space="0" w:color="auto"/>
        <w:bottom w:val="none" w:sz="0" w:space="0" w:color="auto"/>
        <w:right w:val="none" w:sz="0" w:space="0" w:color="auto"/>
      </w:divBdr>
    </w:div>
    <w:div w:id="1226641994">
      <w:bodyDiv w:val="1"/>
      <w:marLeft w:val="0"/>
      <w:marRight w:val="0"/>
      <w:marTop w:val="0"/>
      <w:marBottom w:val="0"/>
      <w:divBdr>
        <w:top w:val="none" w:sz="0" w:space="0" w:color="auto"/>
        <w:left w:val="none" w:sz="0" w:space="0" w:color="auto"/>
        <w:bottom w:val="none" w:sz="0" w:space="0" w:color="auto"/>
        <w:right w:val="none" w:sz="0" w:space="0" w:color="auto"/>
      </w:divBdr>
    </w:div>
    <w:div w:id="1227690321">
      <w:bodyDiv w:val="1"/>
      <w:marLeft w:val="0"/>
      <w:marRight w:val="0"/>
      <w:marTop w:val="0"/>
      <w:marBottom w:val="0"/>
      <w:divBdr>
        <w:top w:val="none" w:sz="0" w:space="0" w:color="auto"/>
        <w:left w:val="none" w:sz="0" w:space="0" w:color="auto"/>
        <w:bottom w:val="none" w:sz="0" w:space="0" w:color="auto"/>
        <w:right w:val="none" w:sz="0" w:space="0" w:color="auto"/>
      </w:divBdr>
    </w:div>
    <w:div w:id="1229421858">
      <w:bodyDiv w:val="1"/>
      <w:marLeft w:val="0"/>
      <w:marRight w:val="0"/>
      <w:marTop w:val="0"/>
      <w:marBottom w:val="0"/>
      <w:divBdr>
        <w:top w:val="none" w:sz="0" w:space="0" w:color="auto"/>
        <w:left w:val="none" w:sz="0" w:space="0" w:color="auto"/>
        <w:bottom w:val="none" w:sz="0" w:space="0" w:color="auto"/>
        <w:right w:val="none" w:sz="0" w:space="0" w:color="auto"/>
      </w:divBdr>
    </w:div>
    <w:div w:id="1230656963">
      <w:bodyDiv w:val="1"/>
      <w:marLeft w:val="0"/>
      <w:marRight w:val="0"/>
      <w:marTop w:val="0"/>
      <w:marBottom w:val="0"/>
      <w:divBdr>
        <w:top w:val="none" w:sz="0" w:space="0" w:color="auto"/>
        <w:left w:val="none" w:sz="0" w:space="0" w:color="auto"/>
        <w:bottom w:val="none" w:sz="0" w:space="0" w:color="auto"/>
        <w:right w:val="none" w:sz="0" w:space="0" w:color="auto"/>
      </w:divBdr>
    </w:div>
    <w:div w:id="1230922619">
      <w:bodyDiv w:val="1"/>
      <w:marLeft w:val="0"/>
      <w:marRight w:val="0"/>
      <w:marTop w:val="0"/>
      <w:marBottom w:val="0"/>
      <w:divBdr>
        <w:top w:val="none" w:sz="0" w:space="0" w:color="auto"/>
        <w:left w:val="none" w:sz="0" w:space="0" w:color="auto"/>
        <w:bottom w:val="none" w:sz="0" w:space="0" w:color="auto"/>
        <w:right w:val="none" w:sz="0" w:space="0" w:color="auto"/>
      </w:divBdr>
    </w:div>
    <w:div w:id="1230992804">
      <w:bodyDiv w:val="1"/>
      <w:marLeft w:val="0"/>
      <w:marRight w:val="0"/>
      <w:marTop w:val="0"/>
      <w:marBottom w:val="0"/>
      <w:divBdr>
        <w:top w:val="none" w:sz="0" w:space="0" w:color="auto"/>
        <w:left w:val="none" w:sz="0" w:space="0" w:color="auto"/>
        <w:bottom w:val="none" w:sz="0" w:space="0" w:color="auto"/>
        <w:right w:val="none" w:sz="0" w:space="0" w:color="auto"/>
      </w:divBdr>
    </w:div>
    <w:div w:id="1232547020">
      <w:bodyDiv w:val="1"/>
      <w:marLeft w:val="0"/>
      <w:marRight w:val="0"/>
      <w:marTop w:val="0"/>
      <w:marBottom w:val="0"/>
      <w:divBdr>
        <w:top w:val="none" w:sz="0" w:space="0" w:color="auto"/>
        <w:left w:val="none" w:sz="0" w:space="0" w:color="auto"/>
        <w:bottom w:val="none" w:sz="0" w:space="0" w:color="auto"/>
        <w:right w:val="none" w:sz="0" w:space="0" w:color="auto"/>
      </w:divBdr>
    </w:div>
    <w:div w:id="1232736044">
      <w:bodyDiv w:val="1"/>
      <w:marLeft w:val="0"/>
      <w:marRight w:val="0"/>
      <w:marTop w:val="0"/>
      <w:marBottom w:val="0"/>
      <w:divBdr>
        <w:top w:val="none" w:sz="0" w:space="0" w:color="auto"/>
        <w:left w:val="none" w:sz="0" w:space="0" w:color="auto"/>
        <w:bottom w:val="none" w:sz="0" w:space="0" w:color="auto"/>
        <w:right w:val="none" w:sz="0" w:space="0" w:color="auto"/>
      </w:divBdr>
    </w:div>
    <w:div w:id="1233656464">
      <w:bodyDiv w:val="1"/>
      <w:marLeft w:val="0"/>
      <w:marRight w:val="0"/>
      <w:marTop w:val="0"/>
      <w:marBottom w:val="0"/>
      <w:divBdr>
        <w:top w:val="none" w:sz="0" w:space="0" w:color="auto"/>
        <w:left w:val="none" w:sz="0" w:space="0" w:color="auto"/>
        <w:bottom w:val="none" w:sz="0" w:space="0" w:color="auto"/>
        <w:right w:val="none" w:sz="0" w:space="0" w:color="auto"/>
      </w:divBdr>
    </w:div>
    <w:div w:id="1237976543">
      <w:bodyDiv w:val="1"/>
      <w:marLeft w:val="0"/>
      <w:marRight w:val="0"/>
      <w:marTop w:val="0"/>
      <w:marBottom w:val="0"/>
      <w:divBdr>
        <w:top w:val="none" w:sz="0" w:space="0" w:color="auto"/>
        <w:left w:val="none" w:sz="0" w:space="0" w:color="auto"/>
        <w:bottom w:val="none" w:sz="0" w:space="0" w:color="auto"/>
        <w:right w:val="none" w:sz="0" w:space="0" w:color="auto"/>
      </w:divBdr>
    </w:div>
    <w:div w:id="1239293966">
      <w:bodyDiv w:val="1"/>
      <w:marLeft w:val="0"/>
      <w:marRight w:val="0"/>
      <w:marTop w:val="0"/>
      <w:marBottom w:val="0"/>
      <w:divBdr>
        <w:top w:val="none" w:sz="0" w:space="0" w:color="auto"/>
        <w:left w:val="none" w:sz="0" w:space="0" w:color="auto"/>
        <w:bottom w:val="none" w:sz="0" w:space="0" w:color="auto"/>
        <w:right w:val="none" w:sz="0" w:space="0" w:color="auto"/>
      </w:divBdr>
    </w:div>
    <w:div w:id="1239898806">
      <w:bodyDiv w:val="1"/>
      <w:marLeft w:val="0"/>
      <w:marRight w:val="0"/>
      <w:marTop w:val="0"/>
      <w:marBottom w:val="0"/>
      <w:divBdr>
        <w:top w:val="none" w:sz="0" w:space="0" w:color="auto"/>
        <w:left w:val="none" w:sz="0" w:space="0" w:color="auto"/>
        <w:bottom w:val="none" w:sz="0" w:space="0" w:color="auto"/>
        <w:right w:val="none" w:sz="0" w:space="0" w:color="auto"/>
      </w:divBdr>
    </w:div>
    <w:div w:id="1240600766">
      <w:bodyDiv w:val="1"/>
      <w:marLeft w:val="0"/>
      <w:marRight w:val="0"/>
      <w:marTop w:val="0"/>
      <w:marBottom w:val="0"/>
      <w:divBdr>
        <w:top w:val="none" w:sz="0" w:space="0" w:color="auto"/>
        <w:left w:val="none" w:sz="0" w:space="0" w:color="auto"/>
        <w:bottom w:val="none" w:sz="0" w:space="0" w:color="auto"/>
        <w:right w:val="none" w:sz="0" w:space="0" w:color="auto"/>
      </w:divBdr>
    </w:div>
    <w:div w:id="1240676922">
      <w:bodyDiv w:val="1"/>
      <w:marLeft w:val="0"/>
      <w:marRight w:val="0"/>
      <w:marTop w:val="0"/>
      <w:marBottom w:val="0"/>
      <w:divBdr>
        <w:top w:val="none" w:sz="0" w:space="0" w:color="auto"/>
        <w:left w:val="none" w:sz="0" w:space="0" w:color="auto"/>
        <w:bottom w:val="none" w:sz="0" w:space="0" w:color="auto"/>
        <w:right w:val="none" w:sz="0" w:space="0" w:color="auto"/>
      </w:divBdr>
    </w:div>
    <w:div w:id="1241872473">
      <w:bodyDiv w:val="1"/>
      <w:marLeft w:val="0"/>
      <w:marRight w:val="0"/>
      <w:marTop w:val="0"/>
      <w:marBottom w:val="0"/>
      <w:divBdr>
        <w:top w:val="none" w:sz="0" w:space="0" w:color="auto"/>
        <w:left w:val="none" w:sz="0" w:space="0" w:color="auto"/>
        <w:bottom w:val="none" w:sz="0" w:space="0" w:color="auto"/>
        <w:right w:val="none" w:sz="0" w:space="0" w:color="auto"/>
      </w:divBdr>
    </w:div>
    <w:div w:id="1242717455">
      <w:bodyDiv w:val="1"/>
      <w:marLeft w:val="0"/>
      <w:marRight w:val="0"/>
      <w:marTop w:val="0"/>
      <w:marBottom w:val="0"/>
      <w:divBdr>
        <w:top w:val="none" w:sz="0" w:space="0" w:color="auto"/>
        <w:left w:val="none" w:sz="0" w:space="0" w:color="auto"/>
        <w:bottom w:val="none" w:sz="0" w:space="0" w:color="auto"/>
        <w:right w:val="none" w:sz="0" w:space="0" w:color="auto"/>
      </w:divBdr>
    </w:div>
    <w:div w:id="1244334715">
      <w:bodyDiv w:val="1"/>
      <w:marLeft w:val="0"/>
      <w:marRight w:val="0"/>
      <w:marTop w:val="0"/>
      <w:marBottom w:val="0"/>
      <w:divBdr>
        <w:top w:val="none" w:sz="0" w:space="0" w:color="auto"/>
        <w:left w:val="none" w:sz="0" w:space="0" w:color="auto"/>
        <w:bottom w:val="none" w:sz="0" w:space="0" w:color="auto"/>
        <w:right w:val="none" w:sz="0" w:space="0" w:color="auto"/>
      </w:divBdr>
    </w:div>
    <w:div w:id="1244342406">
      <w:bodyDiv w:val="1"/>
      <w:marLeft w:val="0"/>
      <w:marRight w:val="0"/>
      <w:marTop w:val="0"/>
      <w:marBottom w:val="0"/>
      <w:divBdr>
        <w:top w:val="none" w:sz="0" w:space="0" w:color="auto"/>
        <w:left w:val="none" w:sz="0" w:space="0" w:color="auto"/>
        <w:bottom w:val="none" w:sz="0" w:space="0" w:color="auto"/>
        <w:right w:val="none" w:sz="0" w:space="0" w:color="auto"/>
      </w:divBdr>
    </w:div>
    <w:div w:id="1245455899">
      <w:bodyDiv w:val="1"/>
      <w:marLeft w:val="0"/>
      <w:marRight w:val="0"/>
      <w:marTop w:val="0"/>
      <w:marBottom w:val="0"/>
      <w:divBdr>
        <w:top w:val="none" w:sz="0" w:space="0" w:color="auto"/>
        <w:left w:val="none" w:sz="0" w:space="0" w:color="auto"/>
        <w:bottom w:val="none" w:sz="0" w:space="0" w:color="auto"/>
        <w:right w:val="none" w:sz="0" w:space="0" w:color="auto"/>
      </w:divBdr>
    </w:div>
    <w:div w:id="1246383762">
      <w:bodyDiv w:val="1"/>
      <w:marLeft w:val="0"/>
      <w:marRight w:val="0"/>
      <w:marTop w:val="0"/>
      <w:marBottom w:val="0"/>
      <w:divBdr>
        <w:top w:val="none" w:sz="0" w:space="0" w:color="auto"/>
        <w:left w:val="none" w:sz="0" w:space="0" w:color="auto"/>
        <w:bottom w:val="none" w:sz="0" w:space="0" w:color="auto"/>
        <w:right w:val="none" w:sz="0" w:space="0" w:color="auto"/>
      </w:divBdr>
    </w:div>
    <w:div w:id="1246645891">
      <w:bodyDiv w:val="1"/>
      <w:marLeft w:val="0"/>
      <w:marRight w:val="0"/>
      <w:marTop w:val="0"/>
      <w:marBottom w:val="0"/>
      <w:divBdr>
        <w:top w:val="none" w:sz="0" w:space="0" w:color="auto"/>
        <w:left w:val="none" w:sz="0" w:space="0" w:color="auto"/>
        <w:bottom w:val="none" w:sz="0" w:space="0" w:color="auto"/>
        <w:right w:val="none" w:sz="0" w:space="0" w:color="auto"/>
      </w:divBdr>
    </w:div>
    <w:div w:id="1248884357">
      <w:bodyDiv w:val="1"/>
      <w:marLeft w:val="0"/>
      <w:marRight w:val="0"/>
      <w:marTop w:val="0"/>
      <w:marBottom w:val="0"/>
      <w:divBdr>
        <w:top w:val="none" w:sz="0" w:space="0" w:color="auto"/>
        <w:left w:val="none" w:sz="0" w:space="0" w:color="auto"/>
        <w:bottom w:val="none" w:sz="0" w:space="0" w:color="auto"/>
        <w:right w:val="none" w:sz="0" w:space="0" w:color="auto"/>
      </w:divBdr>
    </w:div>
    <w:div w:id="1250237990">
      <w:bodyDiv w:val="1"/>
      <w:marLeft w:val="0"/>
      <w:marRight w:val="0"/>
      <w:marTop w:val="0"/>
      <w:marBottom w:val="0"/>
      <w:divBdr>
        <w:top w:val="none" w:sz="0" w:space="0" w:color="auto"/>
        <w:left w:val="none" w:sz="0" w:space="0" w:color="auto"/>
        <w:bottom w:val="none" w:sz="0" w:space="0" w:color="auto"/>
        <w:right w:val="none" w:sz="0" w:space="0" w:color="auto"/>
      </w:divBdr>
    </w:div>
    <w:div w:id="1250427801">
      <w:bodyDiv w:val="1"/>
      <w:marLeft w:val="0"/>
      <w:marRight w:val="0"/>
      <w:marTop w:val="0"/>
      <w:marBottom w:val="0"/>
      <w:divBdr>
        <w:top w:val="none" w:sz="0" w:space="0" w:color="auto"/>
        <w:left w:val="none" w:sz="0" w:space="0" w:color="auto"/>
        <w:bottom w:val="none" w:sz="0" w:space="0" w:color="auto"/>
        <w:right w:val="none" w:sz="0" w:space="0" w:color="auto"/>
      </w:divBdr>
    </w:div>
    <w:div w:id="1251625651">
      <w:bodyDiv w:val="1"/>
      <w:marLeft w:val="0"/>
      <w:marRight w:val="0"/>
      <w:marTop w:val="0"/>
      <w:marBottom w:val="0"/>
      <w:divBdr>
        <w:top w:val="none" w:sz="0" w:space="0" w:color="auto"/>
        <w:left w:val="none" w:sz="0" w:space="0" w:color="auto"/>
        <w:bottom w:val="none" w:sz="0" w:space="0" w:color="auto"/>
        <w:right w:val="none" w:sz="0" w:space="0" w:color="auto"/>
      </w:divBdr>
    </w:div>
    <w:div w:id="1251888391">
      <w:bodyDiv w:val="1"/>
      <w:marLeft w:val="0"/>
      <w:marRight w:val="0"/>
      <w:marTop w:val="0"/>
      <w:marBottom w:val="0"/>
      <w:divBdr>
        <w:top w:val="none" w:sz="0" w:space="0" w:color="auto"/>
        <w:left w:val="none" w:sz="0" w:space="0" w:color="auto"/>
        <w:bottom w:val="none" w:sz="0" w:space="0" w:color="auto"/>
        <w:right w:val="none" w:sz="0" w:space="0" w:color="auto"/>
      </w:divBdr>
    </w:div>
    <w:div w:id="1253204505">
      <w:bodyDiv w:val="1"/>
      <w:marLeft w:val="0"/>
      <w:marRight w:val="0"/>
      <w:marTop w:val="0"/>
      <w:marBottom w:val="0"/>
      <w:divBdr>
        <w:top w:val="none" w:sz="0" w:space="0" w:color="auto"/>
        <w:left w:val="none" w:sz="0" w:space="0" w:color="auto"/>
        <w:bottom w:val="none" w:sz="0" w:space="0" w:color="auto"/>
        <w:right w:val="none" w:sz="0" w:space="0" w:color="auto"/>
      </w:divBdr>
    </w:div>
    <w:div w:id="1253322593">
      <w:bodyDiv w:val="1"/>
      <w:marLeft w:val="0"/>
      <w:marRight w:val="0"/>
      <w:marTop w:val="0"/>
      <w:marBottom w:val="0"/>
      <w:divBdr>
        <w:top w:val="none" w:sz="0" w:space="0" w:color="auto"/>
        <w:left w:val="none" w:sz="0" w:space="0" w:color="auto"/>
        <w:bottom w:val="none" w:sz="0" w:space="0" w:color="auto"/>
        <w:right w:val="none" w:sz="0" w:space="0" w:color="auto"/>
      </w:divBdr>
    </w:div>
    <w:div w:id="1255015882">
      <w:bodyDiv w:val="1"/>
      <w:marLeft w:val="0"/>
      <w:marRight w:val="0"/>
      <w:marTop w:val="0"/>
      <w:marBottom w:val="0"/>
      <w:divBdr>
        <w:top w:val="none" w:sz="0" w:space="0" w:color="auto"/>
        <w:left w:val="none" w:sz="0" w:space="0" w:color="auto"/>
        <w:bottom w:val="none" w:sz="0" w:space="0" w:color="auto"/>
        <w:right w:val="none" w:sz="0" w:space="0" w:color="auto"/>
      </w:divBdr>
    </w:div>
    <w:div w:id="1257787223">
      <w:bodyDiv w:val="1"/>
      <w:marLeft w:val="0"/>
      <w:marRight w:val="0"/>
      <w:marTop w:val="0"/>
      <w:marBottom w:val="0"/>
      <w:divBdr>
        <w:top w:val="none" w:sz="0" w:space="0" w:color="auto"/>
        <w:left w:val="none" w:sz="0" w:space="0" w:color="auto"/>
        <w:bottom w:val="none" w:sz="0" w:space="0" w:color="auto"/>
        <w:right w:val="none" w:sz="0" w:space="0" w:color="auto"/>
      </w:divBdr>
    </w:div>
    <w:div w:id="1257985372">
      <w:bodyDiv w:val="1"/>
      <w:marLeft w:val="0"/>
      <w:marRight w:val="0"/>
      <w:marTop w:val="0"/>
      <w:marBottom w:val="0"/>
      <w:divBdr>
        <w:top w:val="none" w:sz="0" w:space="0" w:color="auto"/>
        <w:left w:val="none" w:sz="0" w:space="0" w:color="auto"/>
        <w:bottom w:val="none" w:sz="0" w:space="0" w:color="auto"/>
        <w:right w:val="none" w:sz="0" w:space="0" w:color="auto"/>
      </w:divBdr>
    </w:div>
    <w:div w:id="1258097105">
      <w:bodyDiv w:val="1"/>
      <w:marLeft w:val="0"/>
      <w:marRight w:val="0"/>
      <w:marTop w:val="0"/>
      <w:marBottom w:val="0"/>
      <w:divBdr>
        <w:top w:val="none" w:sz="0" w:space="0" w:color="auto"/>
        <w:left w:val="none" w:sz="0" w:space="0" w:color="auto"/>
        <w:bottom w:val="none" w:sz="0" w:space="0" w:color="auto"/>
        <w:right w:val="none" w:sz="0" w:space="0" w:color="auto"/>
      </w:divBdr>
      <w:divsChild>
        <w:div w:id="241455869">
          <w:marLeft w:val="0"/>
          <w:marRight w:val="0"/>
          <w:marTop w:val="0"/>
          <w:marBottom w:val="0"/>
          <w:divBdr>
            <w:top w:val="none" w:sz="0" w:space="0" w:color="auto"/>
            <w:left w:val="none" w:sz="0" w:space="0" w:color="auto"/>
            <w:bottom w:val="none" w:sz="0" w:space="0" w:color="auto"/>
            <w:right w:val="none" w:sz="0" w:space="0" w:color="auto"/>
          </w:divBdr>
        </w:div>
        <w:div w:id="851992161">
          <w:marLeft w:val="0"/>
          <w:marRight w:val="0"/>
          <w:marTop w:val="0"/>
          <w:marBottom w:val="0"/>
          <w:divBdr>
            <w:top w:val="none" w:sz="0" w:space="0" w:color="auto"/>
            <w:left w:val="none" w:sz="0" w:space="0" w:color="auto"/>
            <w:bottom w:val="none" w:sz="0" w:space="0" w:color="auto"/>
            <w:right w:val="none" w:sz="0" w:space="0" w:color="auto"/>
          </w:divBdr>
        </w:div>
        <w:div w:id="1297830881">
          <w:marLeft w:val="0"/>
          <w:marRight w:val="0"/>
          <w:marTop w:val="0"/>
          <w:marBottom w:val="0"/>
          <w:divBdr>
            <w:top w:val="none" w:sz="0" w:space="0" w:color="auto"/>
            <w:left w:val="none" w:sz="0" w:space="0" w:color="auto"/>
            <w:bottom w:val="none" w:sz="0" w:space="0" w:color="auto"/>
            <w:right w:val="none" w:sz="0" w:space="0" w:color="auto"/>
          </w:divBdr>
        </w:div>
      </w:divsChild>
    </w:div>
    <w:div w:id="1258442164">
      <w:bodyDiv w:val="1"/>
      <w:marLeft w:val="0"/>
      <w:marRight w:val="0"/>
      <w:marTop w:val="0"/>
      <w:marBottom w:val="0"/>
      <w:divBdr>
        <w:top w:val="none" w:sz="0" w:space="0" w:color="auto"/>
        <w:left w:val="none" w:sz="0" w:space="0" w:color="auto"/>
        <w:bottom w:val="none" w:sz="0" w:space="0" w:color="auto"/>
        <w:right w:val="none" w:sz="0" w:space="0" w:color="auto"/>
      </w:divBdr>
    </w:div>
    <w:div w:id="1259024628">
      <w:bodyDiv w:val="1"/>
      <w:marLeft w:val="0"/>
      <w:marRight w:val="0"/>
      <w:marTop w:val="0"/>
      <w:marBottom w:val="0"/>
      <w:divBdr>
        <w:top w:val="none" w:sz="0" w:space="0" w:color="auto"/>
        <w:left w:val="none" w:sz="0" w:space="0" w:color="auto"/>
        <w:bottom w:val="none" w:sz="0" w:space="0" w:color="auto"/>
        <w:right w:val="none" w:sz="0" w:space="0" w:color="auto"/>
      </w:divBdr>
    </w:div>
    <w:div w:id="1260068575">
      <w:bodyDiv w:val="1"/>
      <w:marLeft w:val="0"/>
      <w:marRight w:val="0"/>
      <w:marTop w:val="0"/>
      <w:marBottom w:val="0"/>
      <w:divBdr>
        <w:top w:val="none" w:sz="0" w:space="0" w:color="auto"/>
        <w:left w:val="none" w:sz="0" w:space="0" w:color="auto"/>
        <w:bottom w:val="none" w:sz="0" w:space="0" w:color="auto"/>
        <w:right w:val="none" w:sz="0" w:space="0" w:color="auto"/>
      </w:divBdr>
    </w:div>
    <w:div w:id="1260675404">
      <w:bodyDiv w:val="1"/>
      <w:marLeft w:val="0"/>
      <w:marRight w:val="0"/>
      <w:marTop w:val="0"/>
      <w:marBottom w:val="0"/>
      <w:divBdr>
        <w:top w:val="none" w:sz="0" w:space="0" w:color="auto"/>
        <w:left w:val="none" w:sz="0" w:space="0" w:color="auto"/>
        <w:bottom w:val="none" w:sz="0" w:space="0" w:color="auto"/>
        <w:right w:val="none" w:sz="0" w:space="0" w:color="auto"/>
      </w:divBdr>
    </w:div>
    <w:div w:id="1260986185">
      <w:bodyDiv w:val="1"/>
      <w:marLeft w:val="0"/>
      <w:marRight w:val="0"/>
      <w:marTop w:val="0"/>
      <w:marBottom w:val="0"/>
      <w:divBdr>
        <w:top w:val="none" w:sz="0" w:space="0" w:color="auto"/>
        <w:left w:val="none" w:sz="0" w:space="0" w:color="auto"/>
        <w:bottom w:val="none" w:sz="0" w:space="0" w:color="auto"/>
        <w:right w:val="none" w:sz="0" w:space="0" w:color="auto"/>
      </w:divBdr>
    </w:div>
    <w:div w:id="1262835792">
      <w:bodyDiv w:val="1"/>
      <w:marLeft w:val="0"/>
      <w:marRight w:val="0"/>
      <w:marTop w:val="0"/>
      <w:marBottom w:val="0"/>
      <w:divBdr>
        <w:top w:val="none" w:sz="0" w:space="0" w:color="auto"/>
        <w:left w:val="none" w:sz="0" w:space="0" w:color="auto"/>
        <w:bottom w:val="none" w:sz="0" w:space="0" w:color="auto"/>
        <w:right w:val="none" w:sz="0" w:space="0" w:color="auto"/>
      </w:divBdr>
    </w:div>
    <w:div w:id="1263757463">
      <w:bodyDiv w:val="1"/>
      <w:marLeft w:val="0"/>
      <w:marRight w:val="0"/>
      <w:marTop w:val="0"/>
      <w:marBottom w:val="0"/>
      <w:divBdr>
        <w:top w:val="none" w:sz="0" w:space="0" w:color="auto"/>
        <w:left w:val="none" w:sz="0" w:space="0" w:color="auto"/>
        <w:bottom w:val="none" w:sz="0" w:space="0" w:color="auto"/>
        <w:right w:val="none" w:sz="0" w:space="0" w:color="auto"/>
      </w:divBdr>
    </w:div>
    <w:div w:id="1264918457">
      <w:bodyDiv w:val="1"/>
      <w:marLeft w:val="0"/>
      <w:marRight w:val="0"/>
      <w:marTop w:val="0"/>
      <w:marBottom w:val="0"/>
      <w:divBdr>
        <w:top w:val="none" w:sz="0" w:space="0" w:color="auto"/>
        <w:left w:val="none" w:sz="0" w:space="0" w:color="auto"/>
        <w:bottom w:val="none" w:sz="0" w:space="0" w:color="auto"/>
        <w:right w:val="none" w:sz="0" w:space="0" w:color="auto"/>
      </w:divBdr>
    </w:div>
    <w:div w:id="1265042654">
      <w:bodyDiv w:val="1"/>
      <w:marLeft w:val="0"/>
      <w:marRight w:val="0"/>
      <w:marTop w:val="0"/>
      <w:marBottom w:val="0"/>
      <w:divBdr>
        <w:top w:val="none" w:sz="0" w:space="0" w:color="auto"/>
        <w:left w:val="none" w:sz="0" w:space="0" w:color="auto"/>
        <w:bottom w:val="none" w:sz="0" w:space="0" w:color="auto"/>
        <w:right w:val="none" w:sz="0" w:space="0" w:color="auto"/>
      </w:divBdr>
    </w:div>
    <w:div w:id="1265650662">
      <w:bodyDiv w:val="1"/>
      <w:marLeft w:val="0"/>
      <w:marRight w:val="0"/>
      <w:marTop w:val="0"/>
      <w:marBottom w:val="0"/>
      <w:divBdr>
        <w:top w:val="none" w:sz="0" w:space="0" w:color="auto"/>
        <w:left w:val="none" w:sz="0" w:space="0" w:color="auto"/>
        <w:bottom w:val="none" w:sz="0" w:space="0" w:color="auto"/>
        <w:right w:val="none" w:sz="0" w:space="0" w:color="auto"/>
      </w:divBdr>
    </w:div>
    <w:div w:id="1266039335">
      <w:bodyDiv w:val="1"/>
      <w:marLeft w:val="0"/>
      <w:marRight w:val="0"/>
      <w:marTop w:val="0"/>
      <w:marBottom w:val="0"/>
      <w:divBdr>
        <w:top w:val="none" w:sz="0" w:space="0" w:color="auto"/>
        <w:left w:val="none" w:sz="0" w:space="0" w:color="auto"/>
        <w:bottom w:val="none" w:sz="0" w:space="0" w:color="auto"/>
        <w:right w:val="none" w:sz="0" w:space="0" w:color="auto"/>
      </w:divBdr>
    </w:div>
    <w:div w:id="1266814870">
      <w:bodyDiv w:val="1"/>
      <w:marLeft w:val="0"/>
      <w:marRight w:val="0"/>
      <w:marTop w:val="0"/>
      <w:marBottom w:val="0"/>
      <w:divBdr>
        <w:top w:val="none" w:sz="0" w:space="0" w:color="auto"/>
        <w:left w:val="none" w:sz="0" w:space="0" w:color="auto"/>
        <w:bottom w:val="none" w:sz="0" w:space="0" w:color="auto"/>
        <w:right w:val="none" w:sz="0" w:space="0" w:color="auto"/>
      </w:divBdr>
    </w:div>
    <w:div w:id="1270236643">
      <w:bodyDiv w:val="1"/>
      <w:marLeft w:val="0"/>
      <w:marRight w:val="0"/>
      <w:marTop w:val="0"/>
      <w:marBottom w:val="0"/>
      <w:divBdr>
        <w:top w:val="none" w:sz="0" w:space="0" w:color="auto"/>
        <w:left w:val="none" w:sz="0" w:space="0" w:color="auto"/>
        <w:bottom w:val="none" w:sz="0" w:space="0" w:color="auto"/>
        <w:right w:val="none" w:sz="0" w:space="0" w:color="auto"/>
      </w:divBdr>
    </w:div>
    <w:div w:id="1270578696">
      <w:bodyDiv w:val="1"/>
      <w:marLeft w:val="0"/>
      <w:marRight w:val="0"/>
      <w:marTop w:val="0"/>
      <w:marBottom w:val="0"/>
      <w:divBdr>
        <w:top w:val="none" w:sz="0" w:space="0" w:color="auto"/>
        <w:left w:val="none" w:sz="0" w:space="0" w:color="auto"/>
        <w:bottom w:val="none" w:sz="0" w:space="0" w:color="auto"/>
        <w:right w:val="none" w:sz="0" w:space="0" w:color="auto"/>
      </w:divBdr>
    </w:div>
    <w:div w:id="1271350764">
      <w:bodyDiv w:val="1"/>
      <w:marLeft w:val="0"/>
      <w:marRight w:val="0"/>
      <w:marTop w:val="0"/>
      <w:marBottom w:val="0"/>
      <w:divBdr>
        <w:top w:val="none" w:sz="0" w:space="0" w:color="auto"/>
        <w:left w:val="none" w:sz="0" w:space="0" w:color="auto"/>
        <w:bottom w:val="none" w:sz="0" w:space="0" w:color="auto"/>
        <w:right w:val="none" w:sz="0" w:space="0" w:color="auto"/>
      </w:divBdr>
    </w:div>
    <w:div w:id="1272011022">
      <w:bodyDiv w:val="1"/>
      <w:marLeft w:val="0"/>
      <w:marRight w:val="0"/>
      <w:marTop w:val="0"/>
      <w:marBottom w:val="0"/>
      <w:divBdr>
        <w:top w:val="none" w:sz="0" w:space="0" w:color="auto"/>
        <w:left w:val="none" w:sz="0" w:space="0" w:color="auto"/>
        <w:bottom w:val="none" w:sz="0" w:space="0" w:color="auto"/>
        <w:right w:val="none" w:sz="0" w:space="0" w:color="auto"/>
      </w:divBdr>
    </w:div>
    <w:div w:id="1272934446">
      <w:bodyDiv w:val="1"/>
      <w:marLeft w:val="0"/>
      <w:marRight w:val="0"/>
      <w:marTop w:val="0"/>
      <w:marBottom w:val="0"/>
      <w:divBdr>
        <w:top w:val="none" w:sz="0" w:space="0" w:color="auto"/>
        <w:left w:val="none" w:sz="0" w:space="0" w:color="auto"/>
        <w:bottom w:val="none" w:sz="0" w:space="0" w:color="auto"/>
        <w:right w:val="none" w:sz="0" w:space="0" w:color="auto"/>
      </w:divBdr>
    </w:div>
    <w:div w:id="1273706648">
      <w:bodyDiv w:val="1"/>
      <w:marLeft w:val="0"/>
      <w:marRight w:val="0"/>
      <w:marTop w:val="0"/>
      <w:marBottom w:val="0"/>
      <w:divBdr>
        <w:top w:val="none" w:sz="0" w:space="0" w:color="auto"/>
        <w:left w:val="none" w:sz="0" w:space="0" w:color="auto"/>
        <w:bottom w:val="none" w:sz="0" w:space="0" w:color="auto"/>
        <w:right w:val="none" w:sz="0" w:space="0" w:color="auto"/>
      </w:divBdr>
    </w:div>
    <w:div w:id="1273901826">
      <w:bodyDiv w:val="1"/>
      <w:marLeft w:val="0"/>
      <w:marRight w:val="0"/>
      <w:marTop w:val="0"/>
      <w:marBottom w:val="0"/>
      <w:divBdr>
        <w:top w:val="none" w:sz="0" w:space="0" w:color="auto"/>
        <w:left w:val="none" w:sz="0" w:space="0" w:color="auto"/>
        <w:bottom w:val="none" w:sz="0" w:space="0" w:color="auto"/>
        <w:right w:val="none" w:sz="0" w:space="0" w:color="auto"/>
      </w:divBdr>
    </w:div>
    <w:div w:id="1274095520">
      <w:bodyDiv w:val="1"/>
      <w:marLeft w:val="0"/>
      <w:marRight w:val="0"/>
      <w:marTop w:val="0"/>
      <w:marBottom w:val="0"/>
      <w:divBdr>
        <w:top w:val="none" w:sz="0" w:space="0" w:color="auto"/>
        <w:left w:val="none" w:sz="0" w:space="0" w:color="auto"/>
        <w:bottom w:val="none" w:sz="0" w:space="0" w:color="auto"/>
        <w:right w:val="none" w:sz="0" w:space="0" w:color="auto"/>
      </w:divBdr>
    </w:div>
    <w:div w:id="1274946155">
      <w:bodyDiv w:val="1"/>
      <w:marLeft w:val="0"/>
      <w:marRight w:val="0"/>
      <w:marTop w:val="0"/>
      <w:marBottom w:val="0"/>
      <w:divBdr>
        <w:top w:val="none" w:sz="0" w:space="0" w:color="auto"/>
        <w:left w:val="none" w:sz="0" w:space="0" w:color="auto"/>
        <w:bottom w:val="none" w:sz="0" w:space="0" w:color="auto"/>
        <w:right w:val="none" w:sz="0" w:space="0" w:color="auto"/>
      </w:divBdr>
    </w:div>
    <w:div w:id="1278753871">
      <w:bodyDiv w:val="1"/>
      <w:marLeft w:val="0"/>
      <w:marRight w:val="0"/>
      <w:marTop w:val="0"/>
      <w:marBottom w:val="0"/>
      <w:divBdr>
        <w:top w:val="none" w:sz="0" w:space="0" w:color="auto"/>
        <w:left w:val="none" w:sz="0" w:space="0" w:color="auto"/>
        <w:bottom w:val="none" w:sz="0" w:space="0" w:color="auto"/>
        <w:right w:val="none" w:sz="0" w:space="0" w:color="auto"/>
      </w:divBdr>
    </w:div>
    <w:div w:id="1279986942">
      <w:bodyDiv w:val="1"/>
      <w:marLeft w:val="0"/>
      <w:marRight w:val="0"/>
      <w:marTop w:val="0"/>
      <w:marBottom w:val="0"/>
      <w:divBdr>
        <w:top w:val="none" w:sz="0" w:space="0" w:color="auto"/>
        <w:left w:val="none" w:sz="0" w:space="0" w:color="auto"/>
        <w:bottom w:val="none" w:sz="0" w:space="0" w:color="auto"/>
        <w:right w:val="none" w:sz="0" w:space="0" w:color="auto"/>
      </w:divBdr>
    </w:div>
    <w:div w:id="1281374152">
      <w:bodyDiv w:val="1"/>
      <w:marLeft w:val="0"/>
      <w:marRight w:val="0"/>
      <w:marTop w:val="0"/>
      <w:marBottom w:val="0"/>
      <w:divBdr>
        <w:top w:val="none" w:sz="0" w:space="0" w:color="auto"/>
        <w:left w:val="none" w:sz="0" w:space="0" w:color="auto"/>
        <w:bottom w:val="none" w:sz="0" w:space="0" w:color="auto"/>
        <w:right w:val="none" w:sz="0" w:space="0" w:color="auto"/>
      </w:divBdr>
    </w:div>
    <w:div w:id="1281452657">
      <w:bodyDiv w:val="1"/>
      <w:marLeft w:val="0"/>
      <w:marRight w:val="0"/>
      <w:marTop w:val="0"/>
      <w:marBottom w:val="0"/>
      <w:divBdr>
        <w:top w:val="none" w:sz="0" w:space="0" w:color="auto"/>
        <w:left w:val="none" w:sz="0" w:space="0" w:color="auto"/>
        <w:bottom w:val="none" w:sz="0" w:space="0" w:color="auto"/>
        <w:right w:val="none" w:sz="0" w:space="0" w:color="auto"/>
      </w:divBdr>
    </w:div>
    <w:div w:id="1281953651">
      <w:bodyDiv w:val="1"/>
      <w:marLeft w:val="0"/>
      <w:marRight w:val="0"/>
      <w:marTop w:val="0"/>
      <w:marBottom w:val="0"/>
      <w:divBdr>
        <w:top w:val="none" w:sz="0" w:space="0" w:color="auto"/>
        <w:left w:val="none" w:sz="0" w:space="0" w:color="auto"/>
        <w:bottom w:val="none" w:sz="0" w:space="0" w:color="auto"/>
        <w:right w:val="none" w:sz="0" w:space="0" w:color="auto"/>
      </w:divBdr>
    </w:div>
    <w:div w:id="1282489807">
      <w:bodyDiv w:val="1"/>
      <w:marLeft w:val="0"/>
      <w:marRight w:val="0"/>
      <w:marTop w:val="0"/>
      <w:marBottom w:val="0"/>
      <w:divBdr>
        <w:top w:val="none" w:sz="0" w:space="0" w:color="auto"/>
        <w:left w:val="none" w:sz="0" w:space="0" w:color="auto"/>
        <w:bottom w:val="none" w:sz="0" w:space="0" w:color="auto"/>
        <w:right w:val="none" w:sz="0" w:space="0" w:color="auto"/>
      </w:divBdr>
    </w:div>
    <w:div w:id="1283072566">
      <w:bodyDiv w:val="1"/>
      <w:marLeft w:val="0"/>
      <w:marRight w:val="0"/>
      <w:marTop w:val="0"/>
      <w:marBottom w:val="0"/>
      <w:divBdr>
        <w:top w:val="none" w:sz="0" w:space="0" w:color="auto"/>
        <w:left w:val="none" w:sz="0" w:space="0" w:color="auto"/>
        <w:bottom w:val="none" w:sz="0" w:space="0" w:color="auto"/>
        <w:right w:val="none" w:sz="0" w:space="0" w:color="auto"/>
      </w:divBdr>
    </w:div>
    <w:div w:id="1287933725">
      <w:bodyDiv w:val="1"/>
      <w:marLeft w:val="0"/>
      <w:marRight w:val="0"/>
      <w:marTop w:val="0"/>
      <w:marBottom w:val="0"/>
      <w:divBdr>
        <w:top w:val="none" w:sz="0" w:space="0" w:color="auto"/>
        <w:left w:val="none" w:sz="0" w:space="0" w:color="auto"/>
        <w:bottom w:val="none" w:sz="0" w:space="0" w:color="auto"/>
        <w:right w:val="none" w:sz="0" w:space="0" w:color="auto"/>
      </w:divBdr>
    </w:div>
    <w:div w:id="1288778448">
      <w:bodyDiv w:val="1"/>
      <w:marLeft w:val="0"/>
      <w:marRight w:val="0"/>
      <w:marTop w:val="0"/>
      <w:marBottom w:val="0"/>
      <w:divBdr>
        <w:top w:val="none" w:sz="0" w:space="0" w:color="auto"/>
        <w:left w:val="none" w:sz="0" w:space="0" w:color="auto"/>
        <w:bottom w:val="none" w:sz="0" w:space="0" w:color="auto"/>
        <w:right w:val="none" w:sz="0" w:space="0" w:color="auto"/>
      </w:divBdr>
    </w:div>
    <w:div w:id="1291939712">
      <w:bodyDiv w:val="1"/>
      <w:marLeft w:val="0"/>
      <w:marRight w:val="0"/>
      <w:marTop w:val="0"/>
      <w:marBottom w:val="0"/>
      <w:divBdr>
        <w:top w:val="none" w:sz="0" w:space="0" w:color="auto"/>
        <w:left w:val="none" w:sz="0" w:space="0" w:color="auto"/>
        <w:bottom w:val="none" w:sz="0" w:space="0" w:color="auto"/>
        <w:right w:val="none" w:sz="0" w:space="0" w:color="auto"/>
      </w:divBdr>
    </w:div>
    <w:div w:id="1292832077">
      <w:bodyDiv w:val="1"/>
      <w:marLeft w:val="0"/>
      <w:marRight w:val="0"/>
      <w:marTop w:val="0"/>
      <w:marBottom w:val="0"/>
      <w:divBdr>
        <w:top w:val="none" w:sz="0" w:space="0" w:color="auto"/>
        <w:left w:val="none" w:sz="0" w:space="0" w:color="auto"/>
        <w:bottom w:val="none" w:sz="0" w:space="0" w:color="auto"/>
        <w:right w:val="none" w:sz="0" w:space="0" w:color="auto"/>
      </w:divBdr>
    </w:div>
    <w:div w:id="1292977379">
      <w:bodyDiv w:val="1"/>
      <w:marLeft w:val="0"/>
      <w:marRight w:val="0"/>
      <w:marTop w:val="0"/>
      <w:marBottom w:val="0"/>
      <w:divBdr>
        <w:top w:val="none" w:sz="0" w:space="0" w:color="auto"/>
        <w:left w:val="none" w:sz="0" w:space="0" w:color="auto"/>
        <w:bottom w:val="none" w:sz="0" w:space="0" w:color="auto"/>
        <w:right w:val="none" w:sz="0" w:space="0" w:color="auto"/>
      </w:divBdr>
    </w:div>
    <w:div w:id="1293172278">
      <w:bodyDiv w:val="1"/>
      <w:marLeft w:val="0"/>
      <w:marRight w:val="0"/>
      <w:marTop w:val="0"/>
      <w:marBottom w:val="0"/>
      <w:divBdr>
        <w:top w:val="none" w:sz="0" w:space="0" w:color="auto"/>
        <w:left w:val="none" w:sz="0" w:space="0" w:color="auto"/>
        <w:bottom w:val="none" w:sz="0" w:space="0" w:color="auto"/>
        <w:right w:val="none" w:sz="0" w:space="0" w:color="auto"/>
      </w:divBdr>
    </w:div>
    <w:div w:id="1293291901">
      <w:bodyDiv w:val="1"/>
      <w:marLeft w:val="0"/>
      <w:marRight w:val="0"/>
      <w:marTop w:val="0"/>
      <w:marBottom w:val="0"/>
      <w:divBdr>
        <w:top w:val="none" w:sz="0" w:space="0" w:color="auto"/>
        <w:left w:val="none" w:sz="0" w:space="0" w:color="auto"/>
        <w:bottom w:val="none" w:sz="0" w:space="0" w:color="auto"/>
        <w:right w:val="none" w:sz="0" w:space="0" w:color="auto"/>
      </w:divBdr>
    </w:div>
    <w:div w:id="1295327627">
      <w:bodyDiv w:val="1"/>
      <w:marLeft w:val="0"/>
      <w:marRight w:val="0"/>
      <w:marTop w:val="0"/>
      <w:marBottom w:val="0"/>
      <w:divBdr>
        <w:top w:val="none" w:sz="0" w:space="0" w:color="auto"/>
        <w:left w:val="none" w:sz="0" w:space="0" w:color="auto"/>
        <w:bottom w:val="none" w:sz="0" w:space="0" w:color="auto"/>
        <w:right w:val="none" w:sz="0" w:space="0" w:color="auto"/>
      </w:divBdr>
    </w:div>
    <w:div w:id="1297175673">
      <w:bodyDiv w:val="1"/>
      <w:marLeft w:val="0"/>
      <w:marRight w:val="0"/>
      <w:marTop w:val="0"/>
      <w:marBottom w:val="0"/>
      <w:divBdr>
        <w:top w:val="none" w:sz="0" w:space="0" w:color="auto"/>
        <w:left w:val="none" w:sz="0" w:space="0" w:color="auto"/>
        <w:bottom w:val="none" w:sz="0" w:space="0" w:color="auto"/>
        <w:right w:val="none" w:sz="0" w:space="0" w:color="auto"/>
      </w:divBdr>
    </w:div>
    <w:div w:id="1298954995">
      <w:bodyDiv w:val="1"/>
      <w:marLeft w:val="0"/>
      <w:marRight w:val="0"/>
      <w:marTop w:val="0"/>
      <w:marBottom w:val="0"/>
      <w:divBdr>
        <w:top w:val="none" w:sz="0" w:space="0" w:color="auto"/>
        <w:left w:val="none" w:sz="0" w:space="0" w:color="auto"/>
        <w:bottom w:val="none" w:sz="0" w:space="0" w:color="auto"/>
        <w:right w:val="none" w:sz="0" w:space="0" w:color="auto"/>
      </w:divBdr>
    </w:div>
    <w:div w:id="1300307484">
      <w:bodyDiv w:val="1"/>
      <w:marLeft w:val="0"/>
      <w:marRight w:val="0"/>
      <w:marTop w:val="0"/>
      <w:marBottom w:val="0"/>
      <w:divBdr>
        <w:top w:val="none" w:sz="0" w:space="0" w:color="auto"/>
        <w:left w:val="none" w:sz="0" w:space="0" w:color="auto"/>
        <w:bottom w:val="none" w:sz="0" w:space="0" w:color="auto"/>
        <w:right w:val="none" w:sz="0" w:space="0" w:color="auto"/>
      </w:divBdr>
    </w:div>
    <w:div w:id="1301156900">
      <w:bodyDiv w:val="1"/>
      <w:marLeft w:val="0"/>
      <w:marRight w:val="0"/>
      <w:marTop w:val="0"/>
      <w:marBottom w:val="0"/>
      <w:divBdr>
        <w:top w:val="none" w:sz="0" w:space="0" w:color="auto"/>
        <w:left w:val="none" w:sz="0" w:space="0" w:color="auto"/>
        <w:bottom w:val="none" w:sz="0" w:space="0" w:color="auto"/>
        <w:right w:val="none" w:sz="0" w:space="0" w:color="auto"/>
      </w:divBdr>
    </w:div>
    <w:div w:id="1304308904">
      <w:bodyDiv w:val="1"/>
      <w:marLeft w:val="0"/>
      <w:marRight w:val="0"/>
      <w:marTop w:val="0"/>
      <w:marBottom w:val="0"/>
      <w:divBdr>
        <w:top w:val="none" w:sz="0" w:space="0" w:color="auto"/>
        <w:left w:val="none" w:sz="0" w:space="0" w:color="auto"/>
        <w:bottom w:val="none" w:sz="0" w:space="0" w:color="auto"/>
        <w:right w:val="none" w:sz="0" w:space="0" w:color="auto"/>
      </w:divBdr>
    </w:div>
    <w:div w:id="1304584418">
      <w:bodyDiv w:val="1"/>
      <w:marLeft w:val="0"/>
      <w:marRight w:val="0"/>
      <w:marTop w:val="0"/>
      <w:marBottom w:val="0"/>
      <w:divBdr>
        <w:top w:val="none" w:sz="0" w:space="0" w:color="auto"/>
        <w:left w:val="none" w:sz="0" w:space="0" w:color="auto"/>
        <w:bottom w:val="none" w:sz="0" w:space="0" w:color="auto"/>
        <w:right w:val="none" w:sz="0" w:space="0" w:color="auto"/>
      </w:divBdr>
    </w:div>
    <w:div w:id="1305502301">
      <w:bodyDiv w:val="1"/>
      <w:marLeft w:val="0"/>
      <w:marRight w:val="0"/>
      <w:marTop w:val="0"/>
      <w:marBottom w:val="0"/>
      <w:divBdr>
        <w:top w:val="none" w:sz="0" w:space="0" w:color="auto"/>
        <w:left w:val="none" w:sz="0" w:space="0" w:color="auto"/>
        <w:bottom w:val="none" w:sz="0" w:space="0" w:color="auto"/>
        <w:right w:val="none" w:sz="0" w:space="0" w:color="auto"/>
      </w:divBdr>
    </w:div>
    <w:div w:id="1305544303">
      <w:bodyDiv w:val="1"/>
      <w:marLeft w:val="0"/>
      <w:marRight w:val="0"/>
      <w:marTop w:val="0"/>
      <w:marBottom w:val="0"/>
      <w:divBdr>
        <w:top w:val="none" w:sz="0" w:space="0" w:color="auto"/>
        <w:left w:val="none" w:sz="0" w:space="0" w:color="auto"/>
        <w:bottom w:val="none" w:sz="0" w:space="0" w:color="auto"/>
        <w:right w:val="none" w:sz="0" w:space="0" w:color="auto"/>
      </w:divBdr>
    </w:div>
    <w:div w:id="1305624279">
      <w:bodyDiv w:val="1"/>
      <w:marLeft w:val="0"/>
      <w:marRight w:val="0"/>
      <w:marTop w:val="0"/>
      <w:marBottom w:val="0"/>
      <w:divBdr>
        <w:top w:val="none" w:sz="0" w:space="0" w:color="auto"/>
        <w:left w:val="none" w:sz="0" w:space="0" w:color="auto"/>
        <w:bottom w:val="none" w:sz="0" w:space="0" w:color="auto"/>
        <w:right w:val="none" w:sz="0" w:space="0" w:color="auto"/>
      </w:divBdr>
    </w:div>
    <w:div w:id="1305701913">
      <w:bodyDiv w:val="1"/>
      <w:marLeft w:val="0"/>
      <w:marRight w:val="0"/>
      <w:marTop w:val="0"/>
      <w:marBottom w:val="0"/>
      <w:divBdr>
        <w:top w:val="none" w:sz="0" w:space="0" w:color="auto"/>
        <w:left w:val="none" w:sz="0" w:space="0" w:color="auto"/>
        <w:bottom w:val="none" w:sz="0" w:space="0" w:color="auto"/>
        <w:right w:val="none" w:sz="0" w:space="0" w:color="auto"/>
      </w:divBdr>
    </w:div>
    <w:div w:id="1306856457">
      <w:bodyDiv w:val="1"/>
      <w:marLeft w:val="0"/>
      <w:marRight w:val="0"/>
      <w:marTop w:val="0"/>
      <w:marBottom w:val="0"/>
      <w:divBdr>
        <w:top w:val="none" w:sz="0" w:space="0" w:color="auto"/>
        <w:left w:val="none" w:sz="0" w:space="0" w:color="auto"/>
        <w:bottom w:val="none" w:sz="0" w:space="0" w:color="auto"/>
        <w:right w:val="none" w:sz="0" w:space="0" w:color="auto"/>
      </w:divBdr>
    </w:div>
    <w:div w:id="1307855570">
      <w:bodyDiv w:val="1"/>
      <w:marLeft w:val="0"/>
      <w:marRight w:val="0"/>
      <w:marTop w:val="0"/>
      <w:marBottom w:val="0"/>
      <w:divBdr>
        <w:top w:val="none" w:sz="0" w:space="0" w:color="auto"/>
        <w:left w:val="none" w:sz="0" w:space="0" w:color="auto"/>
        <w:bottom w:val="none" w:sz="0" w:space="0" w:color="auto"/>
        <w:right w:val="none" w:sz="0" w:space="0" w:color="auto"/>
      </w:divBdr>
    </w:div>
    <w:div w:id="1308171956">
      <w:bodyDiv w:val="1"/>
      <w:marLeft w:val="0"/>
      <w:marRight w:val="0"/>
      <w:marTop w:val="0"/>
      <w:marBottom w:val="0"/>
      <w:divBdr>
        <w:top w:val="none" w:sz="0" w:space="0" w:color="auto"/>
        <w:left w:val="none" w:sz="0" w:space="0" w:color="auto"/>
        <w:bottom w:val="none" w:sz="0" w:space="0" w:color="auto"/>
        <w:right w:val="none" w:sz="0" w:space="0" w:color="auto"/>
      </w:divBdr>
    </w:div>
    <w:div w:id="1310283561">
      <w:bodyDiv w:val="1"/>
      <w:marLeft w:val="0"/>
      <w:marRight w:val="0"/>
      <w:marTop w:val="0"/>
      <w:marBottom w:val="0"/>
      <w:divBdr>
        <w:top w:val="none" w:sz="0" w:space="0" w:color="auto"/>
        <w:left w:val="none" w:sz="0" w:space="0" w:color="auto"/>
        <w:bottom w:val="none" w:sz="0" w:space="0" w:color="auto"/>
        <w:right w:val="none" w:sz="0" w:space="0" w:color="auto"/>
      </w:divBdr>
    </w:div>
    <w:div w:id="1310523636">
      <w:bodyDiv w:val="1"/>
      <w:marLeft w:val="0"/>
      <w:marRight w:val="0"/>
      <w:marTop w:val="0"/>
      <w:marBottom w:val="0"/>
      <w:divBdr>
        <w:top w:val="none" w:sz="0" w:space="0" w:color="auto"/>
        <w:left w:val="none" w:sz="0" w:space="0" w:color="auto"/>
        <w:bottom w:val="none" w:sz="0" w:space="0" w:color="auto"/>
        <w:right w:val="none" w:sz="0" w:space="0" w:color="auto"/>
      </w:divBdr>
    </w:div>
    <w:div w:id="1310675714">
      <w:bodyDiv w:val="1"/>
      <w:marLeft w:val="0"/>
      <w:marRight w:val="0"/>
      <w:marTop w:val="0"/>
      <w:marBottom w:val="0"/>
      <w:divBdr>
        <w:top w:val="none" w:sz="0" w:space="0" w:color="auto"/>
        <w:left w:val="none" w:sz="0" w:space="0" w:color="auto"/>
        <w:bottom w:val="none" w:sz="0" w:space="0" w:color="auto"/>
        <w:right w:val="none" w:sz="0" w:space="0" w:color="auto"/>
      </w:divBdr>
    </w:div>
    <w:div w:id="1312559528">
      <w:bodyDiv w:val="1"/>
      <w:marLeft w:val="0"/>
      <w:marRight w:val="0"/>
      <w:marTop w:val="0"/>
      <w:marBottom w:val="0"/>
      <w:divBdr>
        <w:top w:val="none" w:sz="0" w:space="0" w:color="auto"/>
        <w:left w:val="none" w:sz="0" w:space="0" w:color="auto"/>
        <w:bottom w:val="none" w:sz="0" w:space="0" w:color="auto"/>
        <w:right w:val="none" w:sz="0" w:space="0" w:color="auto"/>
      </w:divBdr>
    </w:div>
    <w:div w:id="1313412478">
      <w:bodyDiv w:val="1"/>
      <w:marLeft w:val="0"/>
      <w:marRight w:val="0"/>
      <w:marTop w:val="0"/>
      <w:marBottom w:val="0"/>
      <w:divBdr>
        <w:top w:val="none" w:sz="0" w:space="0" w:color="auto"/>
        <w:left w:val="none" w:sz="0" w:space="0" w:color="auto"/>
        <w:bottom w:val="none" w:sz="0" w:space="0" w:color="auto"/>
        <w:right w:val="none" w:sz="0" w:space="0" w:color="auto"/>
      </w:divBdr>
    </w:div>
    <w:div w:id="1316837700">
      <w:bodyDiv w:val="1"/>
      <w:marLeft w:val="0"/>
      <w:marRight w:val="0"/>
      <w:marTop w:val="0"/>
      <w:marBottom w:val="0"/>
      <w:divBdr>
        <w:top w:val="none" w:sz="0" w:space="0" w:color="auto"/>
        <w:left w:val="none" w:sz="0" w:space="0" w:color="auto"/>
        <w:bottom w:val="none" w:sz="0" w:space="0" w:color="auto"/>
        <w:right w:val="none" w:sz="0" w:space="0" w:color="auto"/>
      </w:divBdr>
    </w:div>
    <w:div w:id="1318000130">
      <w:bodyDiv w:val="1"/>
      <w:marLeft w:val="0"/>
      <w:marRight w:val="0"/>
      <w:marTop w:val="0"/>
      <w:marBottom w:val="0"/>
      <w:divBdr>
        <w:top w:val="none" w:sz="0" w:space="0" w:color="auto"/>
        <w:left w:val="none" w:sz="0" w:space="0" w:color="auto"/>
        <w:bottom w:val="none" w:sz="0" w:space="0" w:color="auto"/>
        <w:right w:val="none" w:sz="0" w:space="0" w:color="auto"/>
      </w:divBdr>
    </w:div>
    <w:div w:id="1318412438">
      <w:bodyDiv w:val="1"/>
      <w:marLeft w:val="0"/>
      <w:marRight w:val="0"/>
      <w:marTop w:val="0"/>
      <w:marBottom w:val="0"/>
      <w:divBdr>
        <w:top w:val="none" w:sz="0" w:space="0" w:color="auto"/>
        <w:left w:val="none" w:sz="0" w:space="0" w:color="auto"/>
        <w:bottom w:val="none" w:sz="0" w:space="0" w:color="auto"/>
        <w:right w:val="none" w:sz="0" w:space="0" w:color="auto"/>
      </w:divBdr>
    </w:div>
    <w:div w:id="1318454992">
      <w:bodyDiv w:val="1"/>
      <w:marLeft w:val="0"/>
      <w:marRight w:val="0"/>
      <w:marTop w:val="0"/>
      <w:marBottom w:val="0"/>
      <w:divBdr>
        <w:top w:val="none" w:sz="0" w:space="0" w:color="auto"/>
        <w:left w:val="none" w:sz="0" w:space="0" w:color="auto"/>
        <w:bottom w:val="none" w:sz="0" w:space="0" w:color="auto"/>
        <w:right w:val="none" w:sz="0" w:space="0" w:color="auto"/>
      </w:divBdr>
    </w:div>
    <w:div w:id="1319116022">
      <w:bodyDiv w:val="1"/>
      <w:marLeft w:val="0"/>
      <w:marRight w:val="0"/>
      <w:marTop w:val="0"/>
      <w:marBottom w:val="0"/>
      <w:divBdr>
        <w:top w:val="none" w:sz="0" w:space="0" w:color="auto"/>
        <w:left w:val="none" w:sz="0" w:space="0" w:color="auto"/>
        <w:bottom w:val="none" w:sz="0" w:space="0" w:color="auto"/>
        <w:right w:val="none" w:sz="0" w:space="0" w:color="auto"/>
      </w:divBdr>
    </w:div>
    <w:div w:id="1320189519">
      <w:bodyDiv w:val="1"/>
      <w:marLeft w:val="0"/>
      <w:marRight w:val="0"/>
      <w:marTop w:val="0"/>
      <w:marBottom w:val="0"/>
      <w:divBdr>
        <w:top w:val="none" w:sz="0" w:space="0" w:color="auto"/>
        <w:left w:val="none" w:sz="0" w:space="0" w:color="auto"/>
        <w:bottom w:val="none" w:sz="0" w:space="0" w:color="auto"/>
        <w:right w:val="none" w:sz="0" w:space="0" w:color="auto"/>
      </w:divBdr>
    </w:div>
    <w:div w:id="1320502142">
      <w:bodyDiv w:val="1"/>
      <w:marLeft w:val="0"/>
      <w:marRight w:val="0"/>
      <w:marTop w:val="0"/>
      <w:marBottom w:val="0"/>
      <w:divBdr>
        <w:top w:val="none" w:sz="0" w:space="0" w:color="auto"/>
        <w:left w:val="none" w:sz="0" w:space="0" w:color="auto"/>
        <w:bottom w:val="none" w:sz="0" w:space="0" w:color="auto"/>
        <w:right w:val="none" w:sz="0" w:space="0" w:color="auto"/>
      </w:divBdr>
    </w:div>
    <w:div w:id="1321082465">
      <w:bodyDiv w:val="1"/>
      <w:marLeft w:val="0"/>
      <w:marRight w:val="0"/>
      <w:marTop w:val="0"/>
      <w:marBottom w:val="0"/>
      <w:divBdr>
        <w:top w:val="none" w:sz="0" w:space="0" w:color="auto"/>
        <w:left w:val="none" w:sz="0" w:space="0" w:color="auto"/>
        <w:bottom w:val="none" w:sz="0" w:space="0" w:color="auto"/>
        <w:right w:val="none" w:sz="0" w:space="0" w:color="auto"/>
      </w:divBdr>
    </w:div>
    <w:div w:id="1321234096">
      <w:bodyDiv w:val="1"/>
      <w:marLeft w:val="0"/>
      <w:marRight w:val="0"/>
      <w:marTop w:val="0"/>
      <w:marBottom w:val="0"/>
      <w:divBdr>
        <w:top w:val="none" w:sz="0" w:space="0" w:color="auto"/>
        <w:left w:val="none" w:sz="0" w:space="0" w:color="auto"/>
        <w:bottom w:val="none" w:sz="0" w:space="0" w:color="auto"/>
        <w:right w:val="none" w:sz="0" w:space="0" w:color="auto"/>
      </w:divBdr>
    </w:div>
    <w:div w:id="1322658381">
      <w:bodyDiv w:val="1"/>
      <w:marLeft w:val="0"/>
      <w:marRight w:val="0"/>
      <w:marTop w:val="0"/>
      <w:marBottom w:val="0"/>
      <w:divBdr>
        <w:top w:val="none" w:sz="0" w:space="0" w:color="auto"/>
        <w:left w:val="none" w:sz="0" w:space="0" w:color="auto"/>
        <w:bottom w:val="none" w:sz="0" w:space="0" w:color="auto"/>
        <w:right w:val="none" w:sz="0" w:space="0" w:color="auto"/>
      </w:divBdr>
    </w:div>
    <w:div w:id="1324166136">
      <w:bodyDiv w:val="1"/>
      <w:marLeft w:val="0"/>
      <w:marRight w:val="0"/>
      <w:marTop w:val="0"/>
      <w:marBottom w:val="0"/>
      <w:divBdr>
        <w:top w:val="none" w:sz="0" w:space="0" w:color="auto"/>
        <w:left w:val="none" w:sz="0" w:space="0" w:color="auto"/>
        <w:bottom w:val="none" w:sz="0" w:space="0" w:color="auto"/>
        <w:right w:val="none" w:sz="0" w:space="0" w:color="auto"/>
      </w:divBdr>
    </w:div>
    <w:div w:id="1325090930">
      <w:bodyDiv w:val="1"/>
      <w:marLeft w:val="0"/>
      <w:marRight w:val="0"/>
      <w:marTop w:val="0"/>
      <w:marBottom w:val="0"/>
      <w:divBdr>
        <w:top w:val="none" w:sz="0" w:space="0" w:color="auto"/>
        <w:left w:val="none" w:sz="0" w:space="0" w:color="auto"/>
        <w:bottom w:val="none" w:sz="0" w:space="0" w:color="auto"/>
        <w:right w:val="none" w:sz="0" w:space="0" w:color="auto"/>
      </w:divBdr>
    </w:div>
    <w:div w:id="1327825663">
      <w:bodyDiv w:val="1"/>
      <w:marLeft w:val="0"/>
      <w:marRight w:val="0"/>
      <w:marTop w:val="0"/>
      <w:marBottom w:val="0"/>
      <w:divBdr>
        <w:top w:val="none" w:sz="0" w:space="0" w:color="auto"/>
        <w:left w:val="none" w:sz="0" w:space="0" w:color="auto"/>
        <w:bottom w:val="none" w:sz="0" w:space="0" w:color="auto"/>
        <w:right w:val="none" w:sz="0" w:space="0" w:color="auto"/>
      </w:divBdr>
    </w:div>
    <w:div w:id="1331173906">
      <w:bodyDiv w:val="1"/>
      <w:marLeft w:val="0"/>
      <w:marRight w:val="0"/>
      <w:marTop w:val="0"/>
      <w:marBottom w:val="0"/>
      <w:divBdr>
        <w:top w:val="none" w:sz="0" w:space="0" w:color="auto"/>
        <w:left w:val="none" w:sz="0" w:space="0" w:color="auto"/>
        <w:bottom w:val="none" w:sz="0" w:space="0" w:color="auto"/>
        <w:right w:val="none" w:sz="0" w:space="0" w:color="auto"/>
      </w:divBdr>
    </w:div>
    <w:div w:id="1331983028">
      <w:bodyDiv w:val="1"/>
      <w:marLeft w:val="0"/>
      <w:marRight w:val="0"/>
      <w:marTop w:val="0"/>
      <w:marBottom w:val="0"/>
      <w:divBdr>
        <w:top w:val="none" w:sz="0" w:space="0" w:color="auto"/>
        <w:left w:val="none" w:sz="0" w:space="0" w:color="auto"/>
        <w:bottom w:val="none" w:sz="0" w:space="0" w:color="auto"/>
        <w:right w:val="none" w:sz="0" w:space="0" w:color="auto"/>
      </w:divBdr>
    </w:div>
    <w:div w:id="1333222038">
      <w:bodyDiv w:val="1"/>
      <w:marLeft w:val="0"/>
      <w:marRight w:val="0"/>
      <w:marTop w:val="0"/>
      <w:marBottom w:val="0"/>
      <w:divBdr>
        <w:top w:val="none" w:sz="0" w:space="0" w:color="auto"/>
        <w:left w:val="none" w:sz="0" w:space="0" w:color="auto"/>
        <w:bottom w:val="none" w:sz="0" w:space="0" w:color="auto"/>
        <w:right w:val="none" w:sz="0" w:space="0" w:color="auto"/>
      </w:divBdr>
    </w:div>
    <w:div w:id="1335717917">
      <w:bodyDiv w:val="1"/>
      <w:marLeft w:val="0"/>
      <w:marRight w:val="0"/>
      <w:marTop w:val="0"/>
      <w:marBottom w:val="0"/>
      <w:divBdr>
        <w:top w:val="none" w:sz="0" w:space="0" w:color="auto"/>
        <w:left w:val="none" w:sz="0" w:space="0" w:color="auto"/>
        <w:bottom w:val="none" w:sz="0" w:space="0" w:color="auto"/>
        <w:right w:val="none" w:sz="0" w:space="0" w:color="auto"/>
      </w:divBdr>
    </w:div>
    <w:div w:id="1337266472">
      <w:bodyDiv w:val="1"/>
      <w:marLeft w:val="0"/>
      <w:marRight w:val="0"/>
      <w:marTop w:val="0"/>
      <w:marBottom w:val="0"/>
      <w:divBdr>
        <w:top w:val="none" w:sz="0" w:space="0" w:color="auto"/>
        <w:left w:val="none" w:sz="0" w:space="0" w:color="auto"/>
        <w:bottom w:val="none" w:sz="0" w:space="0" w:color="auto"/>
        <w:right w:val="none" w:sz="0" w:space="0" w:color="auto"/>
      </w:divBdr>
    </w:div>
    <w:div w:id="1337538743">
      <w:bodyDiv w:val="1"/>
      <w:marLeft w:val="0"/>
      <w:marRight w:val="0"/>
      <w:marTop w:val="0"/>
      <w:marBottom w:val="0"/>
      <w:divBdr>
        <w:top w:val="none" w:sz="0" w:space="0" w:color="auto"/>
        <w:left w:val="none" w:sz="0" w:space="0" w:color="auto"/>
        <w:bottom w:val="none" w:sz="0" w:space="0" w:color="auto"/>
        <w:right w:val="none" w:sz="0" w:space="0" w:color="auto"/>
      </w:divBdr>
    </w:div>
    <w:div w:id="1340692088">
      <w:bodyDiv w:val="1"/>
      <w:marLeft w:val="0"/>
      <w:marRight w:val="0"/>
      <w:marTop w:val="0"/>
      <w:marBottom w:val="0"/>
      <w:divBdr>
        <w:top w:val="none" w:sz="0" w:space="0" w:color="auto"/>
        <w:left w:val="none" w:sz="0" w:space="0" w:color="auto"/>
        <w:bottom w:val="none" w:sz="0" w:space="0" w:color="auto"/>
        <w:right w:val="none" w:sz="0" w:space="0" w:color="auto"/>
      </w:divBdr>
    </w:div>
    <w:div w:id="1340808571">
      <w:bodyDiv w:val="1"/>
      <w:marLeft w:val="0"/>
      <w:marRight w:val="0"/>
      <w:marTop w:val="0"/>
      <w:marBottom w:val="0"/>
      <w:divBdr>
        <w:top w:val="none" w:sz="0" w:space="0" w:color="auto"/>
        <w:left w:val="none" w:sz="0" w:space="0" w:color="auto"/>
        <w:bottom w:val="none" w:sz="0" w:space="0" w:color="auto"/>
        <w:right w:val="none" w:sz="0" w:space="0" w:color="auto"/>
      </w:divBdr>
    </w:div>
    <w:div w:id="1342582371">
      <w:bodyDiv w:val="1"/>
      <w:marLeft w:val="0"/>
      <w:marRight w:val="0"/>
      <w:marTop w:val="0"/>
      <w:marBottom w:val="0"/>
      <w:divBdr>
        <w:top w:val="none" w:sz="0" w:space="0" w:color="auto"/>
        <w:left w:val="none" w:sz="0" w:space="0" w:color="auto"/>
        <w:bottom w:val="none" w:sz="0" w:space="0" w:color="auto"/>
        <w:right w:val="none" w:sz="0" w:space="0" w:color="auto"/>
      </w:divBdr>
    </w:div>
    <w:div w:id="1342582876">
      <w:bodyDiv w:val="1"/>
      <w:marLeft w:val="0"/>
      <w:marRight w:val="0"/>
      <w:marTop w:val="0"/>
      <w:marBottom w:val="0"/>
      <w:divBdr>
        <w:top w:val="none" w:sz="0" w:space="0" w:color="auto"/>
        <w:left w:val="none" w:sz="0" w:space="0" w:color="auto"/>
        <w:bottom w:val="none" w:sz="0" w:space="0" w:color="auto"/>
        <w:right w:val="none" w:sz="0" w:space="0" w:color="auto"/>
      </w:divBdr>
    </w:div>
    <w:div w:id="1342775415">
      <w:bodyDiv w:val="1"/>
      <w:marLeft w:val="0"/>
      <w:marRight w:val="0"/>
      <w:marTop w:val="0"/>
      <w:marBottom w:val="0"/>
      <w:divBdr>
        <w:top w:val="none" w:sz="0" w:space="0" w:color="auto"/>
        <w:left w:val="none" w:sz="0" w:space="0" w:color="auto"/>
        <w:bottom w:val="none" w:sz="0" w:space="0" w:color="auto"/>
        <w:right w:val="none" w:sz="0" w:space="0" w:color="auto"/>
      </w:divBdr>
    </w:div>
    <w:div w:id="1343623688">
      <w:bodyDiv w:val="1"/>
      <w:marLeft w:val="0"/>
      <w:marRight w:val="0"/>
      <w:marTop w:val="0"/>
      <w:marBottom w:val="0"/>
      <w:divBdr>
        <w:top w:val="none" w:sz="0" w:space="0" w:color="auto"/>
        <w:left w:val="none" w:sz="0" w:space="0" w:color="auto"/>
        <w:bottom w:val="none" w:sz="0" w:space="0" w:color="auto"/>
        <w:right w:val="none" w:sz="0" w:space="0" w:color="auto"/>
      </w:divBdr>
    </w:div>
    <w:div w:id="1344279895">
      <w:bodyDiv w:val="1"/>
      <w:marLeft w:val="0"/>
      <w:marRight w:val="0"/>
      <w:marTop w:val="0"/>
      <w:marBottom w:val="0"/>
      <w:divBdr>
        <w:top w:val="none" w:sz="0" w:space="0" w:color="auto"/>
        <w:left w:val="none" w:sz="0" w:space="0" w:color="auto"/>
        <w:bottom w:val="none" w:sz="0" w:space="0" w:color="auto"/>
        <w:right w:val="none" w:sz="0" w:space="0" w:color="auto"/>
      </w:divBdr>
    </w:div>
    <w:div w:id="1344818783">
      <w:bodyDiv w:val="1"/>
      <w:marLeft w:val="0"/>
      <w:marRight w:val="0"/>
      <w:marTop w:val="0"/>
      <w:marBottom w:val="0"/>
      <w:divBdr>
        <w:top w:val="none" w:sz="0" w:space="0" w:color="auto"/>
        <w:left w:val="none" w:sz="0" w:space="0" w:color="auto"/>
        <w:bottom w:val="none" w:sz="0" w:space="0" w:color="auto"/>
        <w:right w:val="none" w:sz="0" w:space="0" w:color="auto"/>
      </w:divBdr>
    </w:div>
    <w:div w:id="1345086998">
      <w:bodyDiv w:val="1"/>
      <w:marLeft w:val="0"/>
      <w:marRight w:val="0"/>
      <w:marTop w:val="0"/>
      <w:marBottom w:val="0"/>
      <w:divBdr>
        <w:top w:val="none" w:sz="0" w:space="0" w:color="auto"/>
        <w:left w:val="none" w:sz="0" w:space="0" w:color="auto"/>
        <w:bottom w:val="none" w:sz="0" w:space="0" w:color="auto"/>
        <w:right w:val="none" w:sz="0" w:space="0" w:color="auto"/>
      </w:divBdr>
    </w:div>
    <w:div w:id="1345204211">
      <w:bodyDiv w:val="1"/>
      <w:marLeft w:val="0"/>
      <w:marRight w:val="0"/>
      <w:marTop w:val="0"/>
      <w:marBottom w:val="0"/>
      <w:divBdr>
        <w:top w:val="none" w:sz="0" w:space="0" w:color="auto"/>
        <w:left w:val="none" w:sz="0" w:space="0" w:color="auto"/>
        <w:bottom w:val="none" w:sz="0" w:space="0" w:color="auto"/>
        <w:right w:val="none" w:sz="0" w:space="0" w:color="auto"/>
      </w:divBdr>
    </w:div>
    <w:div w:id="1345595367">
      <w:bodyDiv w:val="1"/>
      <w:marLeft w:val="0"/>
      <w:marRight w:val="0"/>
      <w:marTop w:val="0"/>
      <w:marBottom w:val="0"/>
      <w:divBdr>
        <w:top w:val="none" w:sz="0" w:space="0" w:color="auto"/>
        <w:left w:val="none" w:sz="0" w:space="0" w:color="auto"/>
        <w:bottom w:val="none" w:sz="0" w:space="0" w:color="auto"/>
        <w:right w:val="none" w:sz="0" w:space="0" w:color="auto"/>
      </w:divBdr>
    </w:div>
    <w:div w:id="1347245753">
      <w:bodyDiv w:val="1"/>
      <w:marLeft w:val="0"/>
      <w:marRight w:val="0"/>
      <w:marTop w:val="0"/>
      <w:marBottom w:val="0"/>
      <w:divBdr>
        <w:top w:val="none" w:sz="0" w:space="0" w:color="auto"/>
        <w:left w:val="none" w:sz="0" w:space="0" w:color="auto"/>
        <w:bottom w:val="none" w:sz="0" w:space="0" w:color="auto"/>
        <w:right w:val="none" w:sz="0" w:space="0" w:color="auto"/>
      </w:divBdr>
    </w:div>
    <w:div w:id="1347247573">
      <w:bodyDiv w:val="1"/>
      <w:marLeft w:val="0"/>
      <w:marRight w:val="0"/>
      <w:marTop w:val="0"/>
      <w:marBottom w:val="0"/>
      <w:divBdr>
        <w:top w:val="none" w:sz="0" w:space="0" w:color="auto"/>
        <w:left w:val="none" w:sz="0" w:space="0" w:color="auto"/>
        <w:bottom w:val="none" w:sz="0" w:space="0" w:color="auto"/>
        <w:right w:val="none" w:sz="0" w:space="0" w:color="auto"/>
      </w:divBdr>
    </w:div>
    <w:div w:id="1347559155">
      <w:bodyDiv w:val="1"/>
      <w:marLeft w:val="0"/>
      <w:marRight w:val="0"/>
      <w:marTop w:val="0"/>
      <w:marBottom w:val="0"/>
      <w:divBdr>
        <w:top w:val="none" w:sz="0" w:space="0" w:color="auto"/>
        <w:left w:val="none" w:sz="0" w:space="0" w:color="auto"/>
        <w:bottom w:val="none" w:sz="0" w:space="0" w:color="auto"/>
        <w:right w:val="none" w:sz="0" w:space="0" w:color="auto"/>
      </w:divBdr>
    </w:div>
    <w:div w:id="1348017331">
      <w:bodyDiv w:val="1"/>
      <w:marLeft w:val="0"/>
      <w:marRight w:val="0"/>
      <w:marTop w:val="0"/>
      <w:marBottom w:val="0"/>
      <w:divBdr>
        <w:top w:val="none" w:sz="0" w:space="0" w:color="auto"/>
        <w:left w:val="none" w:sz="0" w:space="0" w:color="auto"/>
        <w:bottom w:val="none" w:sz="0" w:space="0" w:color="auto"/>
        <w:right w:val="none" w:sz="0" w:space="0" w:color="auto"/>
      </w:divBdr>
    </w:div>
    <w:div w:id="1348411519">
      <w:bodyDiv w:val="1"/>
      <w:marLeft w:val="0"/>
      <w:marRight w:val="0"/>
      <w:marTop w:val="0"/>
      <w:marBottom w:val="0"/>
      <w:divBdr>
        <w:top w:val="none" w:sz="0" w:space="0" w:color="auto"/>
        <w:left w:val="none" w:sz="0" w:space="0" w:color="auto"/>
        <w:bottom w:val="none" w:sz="0" w:space="0" w:color="auto"/>
        <w:right w:val="none" w:sz="0" w:space="0" w:color="auto"/>
      </w:divBdr>
    </w:div>
    <w:div w:id="1350184481">
      <w:bodyDiv w:val="1"/>
      <w:marLeft w:val="0"/>
      <w:marRight w:val="0"/>
      <w:marTop w:val="0"/>
      <w:marBottom w:val="0"/>
      <w:divBdr>
        <w:top w:val="none" w:sz="0" w:space="0" w:color="auto"/>
        <w:left w:val="none" w:sz="0" w:space="0" w:color="auto"/>
        <w:bottom w:val="none" w:sz="0" w:space="0" w:color="auto"/>
        <w:right w:val="none" w:sz="0" w:space="0" w:color="auto"/>
      </w:divBdr>
    </w:div>
    <w:div w:id="1351760619">
      <w:bodyDiv w:val="1"/>
      <w:marLeft w:val="0"/>
      <w:marRight w:val="0"/>
      <w:marTop w:val="0"/>
      <w:marBottom w:val="0"/>
      <w:divBdr>
        <w:top w:val="none" w:sz="0" w:space="0" w:color="auto"/>
        <w:left w:val="none" w:sz="0" w:space="0" w:color="auto"/>
        <w:bottom w:val="none" w:sz="0" w:space="0" w:color="auto"/>
        <w:right w:val="none" w:sz="0" w:space="0" w:color="auto"/>
      </w:divBdr>
    </w:div>
    <w:div w:id="1354184630">
      <w:bodyDiv w:val="1"/>
      <w:marLeft w:val="0"/>
      <w:marRight w:val="0"/>
      <w:marTop w:val="0"/>
      <w:marBottom w:val="0"/>
      <w:divBdr>
        <w:top w:val="none" w:sz="0" w:space="0" w:color="auto"/>
        <w:left w:val="none" w:sz="0" w:space="0" w:color="auto"/>
        <w:bottom w:val="none" w:sz="0" w:space="0" w:color="auto"/>
        <w:right w:val="none" w:sz="0" w:space="0" w:color="auto"/>
      </w:divBdr>
    </w:div>
    <w:div w:id="1354383622">
      <w:bodyDiv w:val="1"/>
      <w:marLeft w:val="0"/>
      <w:marRight w:val="0"/>
      <w:marTop w:val="0"/>
      <w:marBottom w:val="0"/>
      <w:divBdr>
        <w:top w:val="none" w:sz="0" w:space="0" w:color="auto"/>
        <w:left w:val="none" w:sz="0" w:space="0" w:color="auto"/>
        <w:bottom w:val="none" w:sz="0" w:space="0" w:color="auto"/>
        <w:right w:val="none" w:sz="0" w:space="0" w:color="auto"/>
      </w:divBdr>
    </w:div>
    <w:div w:id="1354838495">
      <w:bodyDiv w:val="1"/>
      <w:marLeft w:val="0"/>
      <w:marRight w:val="0"/>
      <w:marTop w:val="0"/>
      <w:marBottom w:val="0"/>
      <w:divBdr>
        <w:top w:val="none" w:sz="0" w:space="0" w:color="auto"/>
        <w:left w:val="none" w:sz="0" w:space="0" w:color="auto"/>
        <w:bottom w:val="none" w:sz="0" w:space="0" w:color="auto"/>
        <w:right w:val="none" w:sz="0" w:space="0" w:color="auto"/>
      </w:divBdr>
    </w:div>
    <w:div w:id="1356073222">
      <w:bodyDiv w:val="1"/>
      <w:marLeft w:val="0"/>
      <w:marRight w:val="0"/>
      <w:marTop w:val="0"/>
      <w:marBottom w:val="0"/>
      <w:divBdr>
        <w:top w:val="none" w:sz="0" w:space="0" w:color="auto"/>
        <w:left w:val="none" w:sz="0" w:space="0" w:color="auto"/>
        <w:bottom w:val="none" w:sz="0" w:space="0" w:color="auto"/>
        <w:right w:val="none" w:sz="0" w:space="0" w:color="auto"/>
      </w:divBdr>
    </w:div>
    <w:div w:id="1356275937">
      <w:bodyDiv w:val="1"/>
      <w:marLeft w:val="0"/>
      <w:marRight w:val="0"/>
      <w:marTop w:val="0"/>
      <w:marBottom w:val="0"/>
      <w:divBdr>
        <w:top w:val="none" w:sz="0" w:space="0" w:color="auto"/>
        <w:left w:val="none" w:sz="0" w:space="0" w:color="auto"/>
        <w:bottom w:val="none" w:sz="0" w:space="0" w:color="auto"/>
        <w:right w:val="none" w:sz="0" w:space="0" w:color="auto"/>
      </w:divBdr>
    </w:div>
    <w:div w:id="1356346268">
      <w:bodyDiv w:val="1"/>
      <w:marLeft w:val="0"/>
      <w:marRight w:val="0"/>
      <w:marTop w:val="0"/>
      <w:marBottom w:val="0"/>
      <w:divBdr>
        <w:top w:val="none" w:sz="0" w:space="0" w:color="auto"/>
        <w:left w:val="none" w:sz="0" w:space="0" w:color="auto"/>
        <w:bottom w:val="none" w:sz="0" w:space="0" w:color="auto"/>
        <w:right w:val="none" w:sz="0" w:space="0" w:color="auto"/>
      </w:divBdr>
    </w:div>
    <w:div w:id="1356924217">
      <w:bodyDiv w:val="1"/>
      <w:marLeft w:val="0"/>
      <w:marRight w:val="0"/>
      <w:marTop w:val="0"/>
      <w:marBottom w:val="0"/>
      <w:divBdr>
        <w:top w:val="none" w:sz="0" w:space="0" w:color="auto"/>
        <w:left w:val="none" w:sz="0" w:space="0" w:color="auto"/>
        <w:bottom w:val="none" w:sz="0" w:space="0" w:color="auto"/>
        <w:right w:val="none" w:sz="0" w:space="0" w:color="auto"/>
      </w:divBdr>
    </w:div>
    <w:div w:id="1360008400">
      <w:bodyDiv w:val="1"/>
      <w:marLeft w:val="0"/>
      <w:marRight w:val="0"/>
      <w:marTop w:val="0"/>
      <w:marBottom w:val="0"/>
      <w:divBdr>
        <w:top w:val="none" w:sz="0" w:space="0" w:color="auto"/>
        <w:left w:val="none" w:sz="0" w:space="0" w:color="auto"/>
        <w:bottom w:val="none" w:sz="0" w:space="0" w:color="auto"/>
        <w:right w:val="none" w:sz="0" w:space="0" w:color="auto"/>
      </w:divBdr>
    </w:div>
    <w:div w:id="1363631741">
      <w:bodyDiv w:val="1"/>
      <w:marLeft w:val="0"/>
      <w:marRight w:val="0"/>
      <w:marTop w:val="0"/>
      <w:marBottom w:val="0"/>
      <w:divBdr>
        <w:top w:val="none" w:sz="0" w:space="0" w:color="auto"/>
        <w:left w:val="none" w:sz="0" w:space="0" w:color="auto"/>
        <w:bottom w:val="none" w:sz="0" w:space="0" w:color="auto"/>
        <w:right w:val="none" w:sz="0" w:space="0" w:color="auto"/>
      </w:divBdr>
    </w:div>
    <w:div w:id="1364330225">
      <w:bodyDiv w:val="1"/>
      <w:marLeft w:val="0"/>
      <w:marRight w:val="0"/>
      <w:marTop w:val="0"/>
      <w:marBottom w:val="0"/>
      <w:divBdr>
        <w:top w:val="none" w:sz="0" w:space="0" w:color="auto"/>
        <w:left w:val="none" w:sz="0" w:space="0" w:color="auto"/>
        <w:bottom w:val="none" w:sz="0" w:space="0" w:color="auto"/>
        <w:right w:val="none" w:sz="0" w:space="0" w:color="auto"/>
      </w:divBdr>
    </w:div>
    <w:div w:id="1364792375">
      <w:bodyDiv w:val="1"/>
      <w:marLeft w:val="0"/>
      <w:marRight w:val="0"/>
      <w:marTop w:val="0"/>
      <w:marBottom w:val="0"/>
      <w:divBdr>
        <w:top w:val="none" w:sz="0" w:space="0" w:color="auto"/>
        <w:left w:val="none" w:sz="0" w:space="0" w:color="auto"/>
        <w:bottom w:val="none" w:sz="0" w:space="0" w:color="auto"/>
        <w:right w:val="none" w:sz="0" w:space="0" w:color="auto"/>
      </w:divBdr>
    </w:div>
    <w:div w:id="1365328084">
      <w:bodyDiv w:val="1"/>
      <w:marLeft w:val="0"/>
      <w:marRight w:val="0"/>
      <w:marTop w:val="0"/>
      <w:marBottom w:val="0"/>
      <w:divBdr>
        <w:top w:val="none" w:sz="0" w:space="0" w:color="auto"/>
        <w:left w:val="none" w:sz="0" w:space="0" w:color="auto"/>
        <w:bottom w:val="none" w:sz="0" w:space="0" w:color="auto"/>
        <w:right w:val="none" w:sz="0" w:space="0" w:color="auto"/>
      </w:divBdr>
    </w:div>
    <w:div w:id="1367023570">
      <w:bodyDiv w:val="1"/>
      <w:marLeft w:val="0"/>
      <w:marRight w:val="0"/>
      <w:marTop w:val="0"/>
      <w:marBottom w:val="0"/>
      <w:divBdr>
        <w:top w:val="none" w:sz="0" w:space="0" w:color="auto"/>
        <w:left w:val="none" w:sz="0" w:space="0" w:color="auto"/>
        <w:bottom w:val="none" w:sz="0" w:space="0" w:color="auto"/>
        <w:right w:val="none" w:sz="0" w:space="0" w:color="auto"/>
      </w:divBdr>
    </w:div>
    <w:div w:id="1367099792">
      <w:bodyDiv w:val="1"/>
      <w:marLeft w:val="0"/>
      <w:marRight w:val="0"/>
      <w:marTop w:val="0"/>
      <w:marBottom w:val="0"/>
      <w:divBdr>
        <w:top w:val="none" w:sz="0" w:space="0" w:color="auto"/>
        <w:left w:val="none" w:sz="0" w:space="0" w:color="auto"/>
        <w:bottom w:val="none" w:sz="0" w:space="0" w:color="auto"/>
        <w:right w:val="none" w:sz="0" w:space="0" w:color="auto"/>
      </w:divBdr>
    </w:div>
    <w:div w:id="1368919069">
      <w:bodyDiv w:val="1"/>
      <w:marLeft w:val="0"/>
      <w:marRight w:val="0"/>
      <w:marTop w:val="0"/>
      <w:marBottom w:val="0"/>
      <w:divBdr>
        <w:top w:val="none" w:sz="0" w:space="0" w:color="auto"/>
        <w:left w:val="none" w:sz="0" w:space="0" w:color="auto"/>
        <w:bottom w:val="none" w:sz="0" w:space="0" w:color="auto"/>
        <w:right w:val="none" w:sz="0" w:space="0" w:color="auto"/>
      </w:divBdr>
    </w:div>
    <w:div w:id="1369404607">
      <w:bodyDiv w:val="1"/>
      <w:marLeft w:val="0"/>
      <w:marRight w:val="0"/>
      <w:marTop w:val="0"/>
      <w:marBottom w:val="0"/>
      <w:divBdr>
        <w:top w:val="none" w:sz="0" w:space="0" w:color="auto"/>
        <w:left w:val="none" w:sz="0" w:space="0" w:color="auto"/>
        <w:bottom w:val="none" w:sz="0" w:space="0" w:color="auto"/>
        <w:right w:val="none" w:sz="0" w:space="0" w:color="auto"/>
      </w:divBdr>
    </w:div>
    <w:div w:id="1369798312">
      <w:bodyDiv w:val="1"/>
      <w:marLeft w:val="0"/>
      <w:marRight w:val="0"/>
      <w:marTop w:val="0"/>
      <w:marBottom w:val="0"/>
      <w:divBdr>
        <w:top w:val="none" w:sz="0" w:space="0" w:color="auto"/>
        <w:left w:val="none" w:sz="0" w:space="0" w:color="auto"/>
        <w:bottom w:val="none" w:sz="0" w:space="0" w:color="auto"/>
        <w:right w:val="none" w:sz="0" w:space="0" w:color="auto"/>
      </w:divBdr>
    </w:div>
    <w:div w:id="1370255840">
      <w:bodyDiv w:val="1"/>
      <w:marLeft w:val="0"/>
      <w:marRight w:val="0"/>
      <w:marTop w:val="0"/>
      <w:marBottom w:val="0"/>
      <w:divBdr>
        <w:top w:val="none" w:sz="0" w:space="0" w:color="auto"/>
        <w:left w:val="none" w:sz="0" w:space="0" w:color="auto"/>
        <w:bottom w:val="none" w:sz="0" w:space="0" w:color="auto"/>
        <w:right w:val="none" w:sz="0" w:space="0" w:color="auto"/>
      </w:divBdr>
    </w:div>
    <w:div w:id="1371418497">
      <w:bodyDiv w:val="1"/>
      <w:marLeft w:val="0"/>
      <w:marRight w:val="0"/>
      <w:marTop w:val="0"/>
      <w:marBottom w:val="0"/>
      <w:divBdr>
        <w:top w:val="none" w:sz="0" w:space="0" w:color="auto"/>
        <w:left w:val="none" w:sz="0" w:space="0" w:color="auto"/>
        <w:bottom w:val="none" w:sz="0" w:space="0" w:color="auto"/>
        <w:right w:val="none" w:sz="0" w:space="0" w:color="auto"/>
      </w:divBdr>
    </w:div>
    <w:div w:id="1371569759">
      <w:bodyDiv w:val="1"/>
      <w:marLeft w:val="0"/>
      <w:marRight w:val="0"/>
      <w:marTop w:val="0"/>
      <w:marBottom w:val="0"/>
      <w:divBdr>
        <w:top w:val="none" w:sz="0" w:space="0" w:color="auto"/>
        <w:left w:val="none" w:sz="0" w:space="0" w:color="auto"/>
        <w:bottom w:val="none" w:sz="0" w:space="0" w:color="auto"/>
        <w:right w:val="none" w:sz="0" w:space="0" w:color="auto"/>
      </w:divBdr>
    </w:div>
    <w:div w:id="1373577303">
      <w:bodyDiv w:val="1"/>
      <w:marLeft w:val="0"/>
      <w:marRight w:val="0"/>
      <w:marTop w:val="0"/>
      <w:marBottom w:val="0"/>
      <w:divBdr>
        <w:top w:val="none" w:sz="0" w:space="0" w:color="auto"/>
        <w:left w:val="none" w:sz="0" w:space="0" w:color="auto"/>
        <w:bottom w:val="none" w:sz="0" w:space="0" w:color="auto"/>
        <w:right w:val="none" w:sz="0" w:space="0" w:color="auto"/>
      </w:divBdr>
    </w:div>
    <w:div w:id="1374697605">
      <w:bodyDiv w:val="1"/>
      <w:marLeft w:val="0"/>
      <w:marRight w:val="0"/>
      <w:marTop w:val="0"/>
      <w:marBottom w:val="0"/>
      <w:divBdr>
        <w:top w:val="none" w:sz="0" w:space="0" w:color="auto"/>
        <w:left w:val="none" w:sz="0" w:space="0" w:color="auto"/>
        <w:bottom w:val="none" w:sz="0" w:space="0" w:color="auto"/>
        <w:right w:val="none" w:sz="0" w:space="0" w:color="auto"/>
      </w:divBdr>
    </w:div>
    <w:div w:id="1375352757">
      <w:bodyDiv w:val="1"/>
      <w:marLeft w:val="0"/>
      <w:marRight w:val="0"/>
      <w:marTop w:val="0"/>
      <w:marBottom w:val="0"/>
      <w:divBdr>
        <w:top w:val="none" w:sz="0" w:space="0" w:color="auto"/>
        <w:left w:val="none" w:sz="0" w:space="0" w:color="auto"/>
        <w:bottom w:val="none" w:sz="0" w:space="0" w:color="auto"/>
        <w:right w:val="none" w:sz="0" w:space="0" w:color="auto"/>
      </w:divBdr>
    </w:div>
    <w:div w:id="1377194750">
      <w:bodyDiv w:val="1"/>
      <w:marLeft w:val="0"/>
      <w:marRight w:val="0"/>
      <w:marTop w:val="0"/>
      <w:marBottom w:val="0"/>
      <w:divBdr>
        <w:top w:val="none" w:sz="0" w:space="0" w:color="auto"/>
        <w:left w:val="none" w:sz="0" w:space="0" w:color="auto"/>
        <w:bottom w:val="none" w:sz="0" w:space="0" w:color="auto"/>
        <w:right w:val="none" w:sz="0" w:space="0" w:color="auto"/>
      </w:divBdr>
      <w:divsChild>
        <w:div w:id="71320438">
          <w:marLeft w:val="0"/>
          <w:marRight w:val="0"/>
          <w:marTop w:val="0"/>
          <w:marBottom w:val="0"/>
          <w:divBdr>
            <w:top w:val="none" w:sz="0" w:space="0" w:color="auto"/>
            <w:left w:val="none" w:sz="0" w:space="0" w:color="auto"/>
            <w:bottom w:val="none" w:sz="0" w:space="0" w:color="auto"/>
            <w:right w:val="none" w:sz="0" w:space="0" w:color="auto"/>
          </w:divBdr>
        </w:div>
        <w:div w:id="157506098">
          <w:marLeft w:val="0"/>
          <w:marRight w:val="0"/>
          <w:marTop w:val="0"/>
          <w:marBottom w:val="0"/>
          <w:divBdr>
            <w:top w:val="none" w:sz="0" w:space="0" w:color="auto"/>
            <w:left w:val="none" w:sz="0" w:space="0" w:color="auto"/>
            <w:bottom w:val="none" w:sz="0" w:space="0" w:color="auto"/>
            <w:right w:val="none" w:sz="0" w:space="0" w:color="auto"/>
          </w:divBdr>
        </w:div>
        <w:div w:id="540018782">
          <w:marLeft w:val="0"/>
          <w:marRight w:val="0"/>
          <w:marTop w:val="0"/>
          <w:marBottom w:val="0"/>
          <w:divBdr>
            <w:top w:val="none" w:sz="0" w:space="0" w:color="auto"/>
            <w:left w:val="none" w:sz="0" w:space="0" w:color="auto"/>
            <w:bottom w:val="none" w:sz="0" w:space="0" w:color="auto"/>
            <w:right w:val="none" w:sz="0" w:space="0" w:color="auto"/>
          </w:divBdr>
        </w:div>
        <w:div w:id="824278684">
          <w:marLeft w:val="0"/>
          <w:marRight w:val="0"/>
          <w:marTop w:val="0"/>
          <w:marBottom w:val="0"/>
          <w:divBdr>
            <w:top w:val="none" w:sz="0" w:space="0" w:color="auto"/>
            <w:left w:val="none" w:sz="0" w:space="0" w:color="auto"/>
            <w:bottom w:val="none" w:sz="0" w:space="0" w:color="auto"/>
            <w:right w:val="none" w:sz="0" w:space="0" w:color="auto"/>
          </w:divBdr>
        </w:div>
        <w:div w:id="895314606">
          <w:marLeft w:val="0"/>
          <w:marRight w:val="0"/>
          <w:marTop w:val="0"/>
          <w:marBottom w:val="0"/>
          <w:divBdr>
            <w:top w:val="none" w:sz="0" w:space="0" w:color="auto"/>
            <w:left w:val="none" w:sz="0" w:space="0" w:color="auto"/>
            <w:bottom w:val="none" w:sz="0" w:space="0" w:color="auto"/>
            <w:right w:val="none" w:sz="0" w:space="0" w:color="auto"/>
          </w:divBdr>
        </w:div>
        <w:div w:id="1053115246">
          <w:marLeft w:val="0"/>
          <w:marRight w:val="0"/>
          <w:marTop w:val="0"/>
          <w:marBottom w:val="0"/>
          <w:divBdr>
            <w:top w:val="none" w:sz="0" w:space="0" w:color="auto"/>
            <w:left w:val="none" w:sz="0" w:space="0" w:color="auto"/>
            <w:bottom w:val="none" w:sz="0" w:space="0" w:color="auto"/>
            <w:right w:val="none" w:sz="0" w:space="0" w:color="auto"/>
          </w:divBdr>
        </w:div>
        <w:div w:id="1060518677">
          <w:marLeft w:val="0"/>
          <w:marRight w:val="0"/>
          <w:marTop w:val="0"/>
          <w:marBottom w:val="0"/>
          <w:divBdr>
            <w:top w:val="none" w:sz="0" w:space="0" w:color="auto"/>
            <w:left w:val="none" w:sz="0" w:space="0" w:color="auto"/>
            <w:bottom w:val="none" w:sz="0" w:space="0" w:color="auto"/>
            <w:right w:val="none" w:sz="0" w:space="0" w:color="auto"/>
          </w:divBdr>
        </w:div>
        <w:div w:id="1090010095">
          <w:marLeft w:val="0"/>
          <w:marRight w:val="0"/>
          <w:marTop w:val="0"/>
          <w:marBottom w:val="0"/>
          <w:divBdr>
            <w:top w:val="none" w:sz="0" w:space="0" w:color="auto"/>
            <w:left w:val="none" w:sz="0" w:space="0" w:color="auto"/>
            <w:bottom w:val="none" w:sz="0" w:space="0" w:color="auto"/>
            <w:right w:val="none" w:sz="0" w:space="0" w:color="auto"/>
          </w:divBdr>
        </w:div>
        <w:div w:id="1641223283">
          <w:marLeft w:val="0"/>
          <w:marRight w:val="0"/>
          <w:marTop w:val="0"/>
          <w:marBottom w:val="0"/>
          <w:divBdr>
            <w:top w:val="none" w:sz="0" w:space="0" w:color="auto"/>
            <w:left w:val="none" w:sz="0" w:space="0" w:color="auto"/>
            <w:bottom w:val="none" w:sz="0" w:space="0" w:color="auto"/>
            <w:right w:val="none" w:sz="0" w:space="0" w:color="auto"/>
          </w:divBdr>
        </w:div>
        <w:div w:id="1745906914">
          <w:marLeft w:val="0"/>
          <w:marRight w:val="0"/>
          <w:marTop w:val="0"/>
          <w:marBottom w:val="0"/>
          <w:divBdr>
            <w:top w:val="none" w:sz="0" w:space="0" w:color="auto"/>
            <w:left w:val="none" w:sz="0" w:space="0" w:color="auto"/>
            <w:bottom w:val="none" w:sz="0" w:space="0" w:color="auto"/>
            <w:right w:val="none" w:sz="0" w:space="0" w:color="auto"/>
          </w:divBdr>
        </w:div>
        <w:div w:id="1773628222">
          <w:marLeft w:val="0"/>
          <w:marRight w:val="0"/>
          <w:marTop w:val="0"/>
          <w:marBottom w:val="0"/>
          <w:divBdr>
            <w:top w:val="none" w:sz="0" w:space="0" w:color="auto"/>
            <w:left w:val="none" w:sz="0" w:space="0" w:color="auto"/>
            <w:bottom w:val="none" w:sz="0" w:space="0" w:color="auto"/>
            <w:right w:val="none" w:sz="0" w:space="0" w:color="auto"/>
          </w:divBdr>
        </w:div>
        <w:div w:id="2107530887">
          <w:marLeft w:val="0"/>
          <w:marRight w:val="0"/>
          <w:marTop w:val="0"/>
          <w:marBottom w:val="0"/>
          <w:divBdr>
            <w:top w:val="none" w:sz="0" w:space="0" w:color="auto"/>
            <w:left w:val="none" w:sz="0" w:space="0" w:color="auto"/>
            <w:bottom w:val="none" w:sz="0" w:space="0" w:color="auto"/>
            <w:right w:val="none" w:sz="0" w:space="0" w:color="auto"/>
          </w:divBdr>
        </w:div>
      </w:divsChild>
    </w:div>
    <w:div w:id="1379934359">
      <w:bodyDiv w:val="1"/>
      <w:marLeft w:val="0"/>
      <w:marRight w:val="0"/>
      <w:marTop w:val="0"/>
      <w:marBottom w:val="0"/>
      <w:divBdr>
        <w:top w:val="none" w:sz="0" w:space="0" w:color="auto"/>
        <w:left w:val="none" w:sz="0" w:space="0" w:color="auto"/>
        <w:bottom w:val="none" w:sz="0" w:space="0" w:color="auto"/>
        <w:right w:val="none" w:sz="0" w:space="0" w:color="auto"/>
      </w:divBdr>
    </w:div>
    <w:div w:id="1380124925">
      <w:bodyDiv w:val="1"/>
      <w:marLeft w:val="0"/>
      <w:marRight w:val="0"/>
      <w:marTop w:val="0"/>
      <w:marBottom w:val="0"/>
      <w:divBdr>
        <w:top w:val="none" w:sz="0" w:space="0" w:color="auto"/>
        <w:left w:val="none" w:sz="0" w:space="0" w:color="auto"/>
        <w:bottom w:val="none" w:sz="0" w:space="0" w:color="auto"/>
        <w:right w:val="none" w:sz="0" w:space="0" w:color="auto"/>
      </w:divBdr>
    </w:div>
    <w:div w:id="1381124163">
      <w:bodyDiv w:val="1"/>
      <w:marLeft w:val="0"/>
      <w:marRight w:val="0"/>
      <w:marTop w:val="0"/>
      <w:marBottom w:val="0"/>
      <w:divBdr>
        <w:top w:val="none" w:sz="0" w:space="0" w:color="auto"/>
        <w:left w:val="none" w:sz="0" w:space="0" w:color="auto"/>
        <w:bottom w:val="none" w:sz="0" w:space="0" w:color="auto"/>
        <w:right w:val="none" w:sz="0" w:space="0" w:color="auto"/>
      </w:divBdr>
    </w:div>
    <w:div w:id="1383363406">
      <w:bodyDiv w:val="1"/>
      <w:marLeft w:val="0"/>
      <w:marRight w:val="0"/>
      <w:marTop w:val="0"/>
      <w:marBottom w:val="0"/>
      <w:divBdr>
        <w:top w:val="none" w:sz="0" w:space="0" w:color="auto"/>
        <w:left w:val="none" w:sz="0" w:space="0" w:color="auto"/>
        <w:bottom w:val="none" w:sz="0" w:space="0" w:color="auto"/>
        <w:right w:val="none" w:sz="0" w:space="0" w:color="auto"/>
      </w:divBdr>
    </w:div>
    <w:div w:id="1384017350">
      <w:bodyDiv w:val="1"/>
      <w:marLeft w:val="0"/>
      <w:marRight w:val="0"/>
      <w:marTop w:val="0"/>
      <w:marBottom w:val="0"/>
      <w:divBdr>
        <w:top w:val="none" w:sz="0" w:space="0" w:color="auto"/>
        <w:left w:val="none" w:sz="0" w:space="0" w:color="auto"/>
        <w:bottom w:val="none" w:sz="0" w:space="0" w:color="auto"/>
        <w:right w:val="none" w:sz="0" w:space="0" w:color="auto"/>
      </w:divBdr>
    </w:div>
    <w:div w:id="1384208030">
      <w:bodyDiv w:val="1"/>
      <w:marLeft w:val="0"/>
      <w:marRight w:val="0"/>
      <w:marTop w:val="0"/>
      <w:marBottom w:val="0"/>
      <w:divBdr>
        <w:top w:val="none" w:sz="0" w:space="0" w:color="auto"/>
        <w:left w:val="none" w:sz="0" w:space="0" w:color="auto"/>
        <w:bottom w:val="none" w:sz="0" w:space="0" w:color="auto"/>
        <w:right w:val="none" w:sz="0" w:space="0" w:color="auto"/>
      </w:divBdr>
    </w:div>
    <w:div w:id="1386222449">
      <w:bodyDiv w:val="1"/>
      <w:marLeft w:val="0"/>
      <w:marRight w:val="0"/>
      <w:marTop w:val="0"/>
      <w:marBottom w:val="0"/>
      <w:divBdr>
        <w:top w:val="none" w:sz="0" w:space="0" w:color="auto"/>
        <w:left w:val="none" w:sz="0" w:space="0" w:color="auto"/>
        <w:bottom w:val="none" w:sz="0" w:space="0" w:color="auto"/>
        <w:right w:val="none" w:sz="0" w:space="0" w:color="auto"/>
      </w:divBdr>
    </w:div>
    <w:div w:id="1386294518">
      <w:bodyDiv w:val="1"/>
      <w:marLeft w:val="0"/>
      <w:marRight w:val="0"/>
      <w:marTop w:val="0"/>
      <w:marBottom w:val="0"/>
      <w:divBdr>
        <w:top w:val="none" w:sz="0" w:space="0" w:color="auto"/>
        <w:left w:val="none" w:sz="0" w:space="0" w:color="auto"/>
        <w:bottom w:val="none" w:sz="0" w:space="0" w:color="auto"/>
        <w:right w:val="none" w:sz="0" w:space="0" w:color="auto"/>
      </w:divBdr>
    </w:div>
    <w:div w:id="1386299308">
      <w:bodyDiv w:val="1"/>
      <w:marLeft w:val="0"/>
      <w:marRight w:val="0"/>
      <w:marTop w:val="0"/>
      <w:marBottom w:val="0"/>
      <w:divBdr>
        <w:top w:val="none" w:sz="0" w:space="0" w:color="auto"/>
        <w:left w:val="none" w:sz="0" w:space="0" w:color="auto"/>
        <w:bottom w:val="none" w:sz="0" w:space="0" w:color="auto"/>
        <w:right w:val="none" w:sz="0" w:space="0" w:color="auto"/>
      </w:divBdr>
    </w:div>
    <w:div w:id="1386952364">
      <w:bodyDiv w:val="1"/>
      <w:marLeft w:val="0"/>
      <w:marRight w:val="0"/>
      <w:marTop w:val="0"/>
      <w:marBottom w:val="0"/>
      <w:divBdr>
        <w:top w:val="none" w:sz="0" w:space="0" w:color="auto"/>
        <w:left w:val="none" w:sz="0" w:space="0" w:color="auto"/>
        <w:bottom w:val="none" w:sz="0" w:space="0" w:color="auto"/>
        <w:right w:val="none" w:sz="0" w:space="0" w:color="auto"/>
      </w:divBdr>
    </w:div>
    <w:div w:id="1387070701">
      <w:bodyDiv w:val="1"/>
      <w:marLeft w:val="0"/>
      <w:marRight w:val="0"/>
      <w:marTop w:val="0"/>
      <w:marBottom w:val="0"/>
      <w:divBdr>
        <w:top w:val="none" w:sz="0" w:space="0" w:color="auto"/>
        <w:left w:val="none" w:sz="0" w:space="0" w:color="auto"/>
        <w:bottom w:val="none" w:sz="0" w:space="0" w:color="auto"/>
        <w:right w:val="none" w:sz="0" w:space="0" w:color="auto"/>
      </w:divBdr>
    </w:div>
    <w:div w:id="1387218714">
      <w:bodyDiv w:val="1"/>
      <w:marLeft w:val="0"/>
      <w:marRight w:val="0"/>
      <w:marTop w:val="0"/>
      <w:marBottom w:val="0"/>
      <w:divBdr>
        <w:top w:val="none" w:sz="0" w:space="0" w:color="auto"/>
        <w:left w:val="none" w:sz="0" w:space="0" w:color="auto"/>
        <w:bottom w:val="none" w:sz="0" w:space="0" w:color="auto"/>
        <w:right w:val="none" w:sz="0" w:space="0" w:color="auto"/>
      </w:divBdr>
    </w:div>
    <w:div w:id="1391731838">
      <w:bodyDiv w:val="1"/>
      <w:marLeft w:val="0"/>
      <w:marRight w:val="0"/>
      <w:marTop w:val="0"/>
      <w:marBottom w:val="0"/>
      <w:divBdr>
        <w:top w:val="none" w:sz="0" w:space="0" w:color="auto"/>
        <w:left w:val="none" w:sz="0" w:space="0" w:color="auto"/>
        <w:bottom w:val="none" w:sz="0" w:space="0" w:color="auto"/>
        <w:right w:val="none" w:sz="0" w:space="0" w:color="auto"/>
      </w:divBdr>
    </w:div>
    <w:div w:id="1392079816">
      <w:bodyDiv w:val="1"/>
      <w:marLeft w:val="0"/>
      <w:marRight w:val="0"/>
      <w:marTop w:val="0"/>
      <w:marBottom w:val="0"/>
      <w:divBdr>
        <w:top w:val="none" w:sz="0" w:space="0" w:color="auto"/>
        <w:left w:val="none" w:sz="0" w:space="0" w:color="auto"/>
        <w:bottom w:val="none" w:sz="0" w:space="0" w:color="auto"/>
        <w:right w:val="none" w:sz="0" w:space="0" w:color="auto"/>
      </w:divBdr>
    </w:div>
    <w:div w:id="1392730267">
      <w:bodyDiv w:val="1"/>
      <w:marLeft w:val="0"/>
      <w:marRight w:val="0"/>
      <w:marTop w:val="0"/>
      <w:marBottom w:val="0"/>
      <w:divBdr>
        <w:top w:val="none" w:sz="0" w:space="0" w:color="auto"/>
        <w:left w:val="none" w:sz="0" w:space="0" w:color="auto"/>
        <w:bottom w:val="none" w:sz="0" w:space="0" w:color="auto"/>
        <w:right w:val="none" w:sz="0" w:space="0" w:color="auto"/>
      </w:divBdr>
    </w:div>
    <w:div w:id="1394431653">
      <w:bodyDiv w:val="1"/>
      <w:marLeft w:val="0"/>
      <w:marRight w:val="0"/>
      <w:marTop w:val="0"/>
      <w:marBottom w:val="0"/>
      <w:divBdr>
        <w:top w:val="none" w:sz="0" w:space="0" w:color="auto"/>
        <w:left w:val="none" w:sz="0" w:space="0" w:color="auto"/>
        <w:bottom w:val="none" w:sz="0" w:space="0" w:color="auto"/>
        <w:right w:val="none" w:sz="0" w:space="0" w:color="auto"/>
      </w:divBdr>
    </w:div>
    <w:div w:id="1394809997">
      <w:bodyDiv w:val="1"/>
      <w:marLeft w:val="0"/>
      <w:marRight w:val="0"/>
      <w:marTop w:val="0"/>
      <w:marBottom w:val="0"/>
      <w:divBdr>
        <w:top w:val="none" w:sz="0" w:space="0" w:color="auto"/>
        <w:left w:val="none" w:sz="0" w:space="0" w:color="auto"/>
        <w:bottom w:val="none" w:sz="0" w:space="0" w:color="auto"/>
        <w:right w:val="none" w:sz="0" w:space="0" w:color="auto"/>
      </w:divBdr>
    </w:div>
    <w:div w:id="1394935128">
      <w:bodyDiv w:val="1"/>
      <w:marLeft w:val="0"/>
      <w:marRight w:val="0"/>
      <w:marTop w:val="0"/>
      <w:marBottom w:val="0"/>
      <w:divBdr>
        <w:top w:val="none" w:sz="0" w:space="0" w:color="auto"/>
        <w:left w:val="none" w:sz="0" w:space="0" w:color="auto"/>
        <w:bottom w:val="none" w:sz="0" w:space="0" w:color="auto"/>
        <w:right w:val="none" w:sz="0" w:space="0" w:color="auto"/>
      </w:divBdr>
    </w:div>
    <w:div w:id="1395855514">
      <w:bodyDiv w:val="1"/>
      <w:marLeft w:val="0"/>
      <w:marRight w:val="0"/>
      <w:marTop w:val="0"/>
      <w:marBottom w:val="0"/>
      <w:divBdr>
        <w:top w:val="none" w:sz="0" w:space="0" w:color="auto"/>
        <w:left w:val="none" w:sz="0" w:space="0" w:color="auto"/>
        <w:bottom w:val="none" w:sz="0" w:space="0" w:color="auto"/>
        <w:right w:val="none" w:sz="0" w:space="0" w:color="auto"/>
      </w:divBdr>
    </w:div>
    <w:div w:id="1397510129">
      <w:bodyDiv w:val="1"/>
      <w:marLeft w:val="0"/>
      <w:marRight w:val="0"/>
      <w:marTop w:val="0"/>
      <w:marBottom w:val="0"/>
      <w:divBdr>
        <w:top w:val="none" w:sz="0" w:space="0" w:color="auto"/>
        <w:left w:val="none" w:sz="0" w:space="0" w:color="auto"/>
        <w:bottom w:val="none" w:sz="0" w:space="0" w:color="auto"/>
        <w:right w:val="none" w:sz="0" w:space="0" w:color="auto"/>
      </w:divBdr>
    </w:div>
    <w:div w:id="1398866862">
      <w:bodyDiv w:val="1"/>
      <w:marLeft w:val="0"/>
      <w:marRight w:val="0"/>
      <w:marTop w:val="0"/>
      <w:marBottom w:val="0"/>
      <w:divBdr>
        <w:top w:val="none" w:sz="0" w:space="0" w:color="auto"/>
        <w:left w:val="none" w:sz="0" w:space="0" w:color="auto"/>
        <w:bottom w:val="none" w:sz="0" w:space="0" w:color="auto"/>
        <w:right w:val="none" w:sz="0" w:space="0" w:color="auto"/>
      </w:divBdr>
    </w:div>
    <w:div w:id="1399281300">
      <w:bodyDiv w:val="1"/>
      <w:marLeft w:val="0"/>
      <w:marRight w:val="0"/>
      <w:marTop w:val="0"/>
      <w:marBottom w:val="0"/>
      <w:divBdr>
        <w:top w:val="none" w:sz="0" w:space="0" w:color="auto"/>
        <w:left w:val="none" w:sz="0" w:space="0" w:color="auto"/>
        <w:bottom w:val="none" w:sz="0" w:space="0" w:color="auto"/>
        <w:right w:val="none" w:sz="0" w:space="0" w:color="auto"/>
      </w:divBdr>
    </w:div>
    <w:div w:id="1400054541">
      <w:bodyDiv w:val="1"/>
      <w:marLeft w:val="0"/>
      <w:marRight w:val="0"/>
      <w:marTop w:val="0"/>
      <w:marBottom w:val="0"/>
      <w:divBdr>
        <w:top w:val="none" w:sz="0" w:space="0" w:color="auto"/>
        <w:left w:val="none" w:sz="0" w:space="0" w:color="auto"/>
        <w:bottom w:val="none" w:sz="0" w:space="0" w:color="auto"/>
        <w:right w:val="none" w:sz="0" w:space="0" w:color="auto"/>
      </w:divBdr>
    </w:div>
    <w:div w:id="1400133399">
      <w:bodyDiv w:val="1"/>
      <w:marLeft w:val="0"/>
      <w:marRight w:val="0"/>
      <w:marTop w:val="0"/>
      <w:marBottom w:val="0"/>
      <w:divBdr>
        <w:top w:val="none" w:sz="0" w:space="0" w:color="auto"/>
        <w:left w:val="none" w:sz="0" w:space="0" w:color="auto"/>
        <w:bottom w:val="none" w:sz="0" w:space="0" w:color="auto"/>
        <w:right w:val="none" w:sz="0" w:space="0" w:color="auto"/>
      </w:divBdr>
    </w:div>
    <w:div w:id="1401564760">
      <w:bodyDiv w:val="1"/>
      <w:marLeft w:val="0"/>
      <w:marRight w:val="0"/>
      <w:marTop w:val="0"/>
      <w:marBottom w:val="0"/>
      <w:divBdr>
        <w:top w:val="none" w:sz="0" w:space="0" w:color="auto"/>
        <w:left w:val="none" w:sz="0" w:space="0" w:color="auto"/>
        <w:bottom w:val="none" w:sz="0" w:space="0" w:color="auto"/>
        <w:right w:val="none" w:sz="0" w:space="0" w:color="auto"/>
      </w:divBdr>
    </w:div>
    <w:div w:id="1402286066">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6954780">
      <w:bodyDiv w:val="1"/>
      <w:marLeft w:val="0"/>
      <w:marRight w:val="0"/>
      <w:marTop w:val="0"/>
      <w:marBottom w:val="0"/>
      <w:divBdr>
        <w:top w:val="none" w:sz="0" w:space="0" w:color="auto"/>
        <w:left w:val="none" w:sz="0" w:space="0" w:color="auto"/>
        <w:bottom w:val="none" w:sz="0" w:space="0" w:color="auto"/>
        <w:right w:val="none" w:sz="0" w:space="0" w:color="auto"/>
      </w:divBdr>
    </w:div>
    <w:div w:id="1407148092">
      <w:bodyDiv w:val="1"/>
      <w:marLeft w:val="0"/>
      <w:marRight w:val="0"/>
      <w:marTop w:val="0"/>
      <w:marBottom w:val="0"/>
      <w:divBdr>
        <w:top w:val="none" w:sz="0" w:space="0" w:color="auto"/>
        <w:left w:val="none" w:sz="0" w:space="0" w:color="auto"/>
        <w:bottom w:val="none" w:sz="0" w:space="0" w:color="auto"/>
        <w:right w:val="none" w:sz="0" w:space="0" w:color="auto"/>
      </w:divBdr>
    </w:div>
    <w:div w:id="1408114329">
      <w:bodyDiv w:val="1"/>
      <w:marLeft w:val="0"/>
      <w:marRight w:val="0"/>
      <w:marTop w:val="0"/>
      <w:marBottom w:val="0"/>
      <w:divBdr>
        <w:top w:val="none" w:sz="0" w:space="0" w:color="auto"/>
        <w:left w:val="none" w:sz="0" w:space="0" w:color="auto"/>
        <w:bottom w:val="none" w:sz="0" w:space="0" w:color="auto"/>
        <w:right w:val="none" w:sz="0" w:space="0" w:color="auto"/>
      </w:divBdr>
    </w:div>
    <w:div w:id="1408307157">
      <w:bodyDiv w:val="1"/>
      <w:marLeft w:val="0"/>
      <w:marRight w:val="0"/>
      <w:marTop w:val="0"/>
      <w:marBottom w:val="0"/>
      <w:divBdr>
        <w:top w:val="none" w:sz="0" w:space="0" w:color="auto"/>
        <w:left w:val="none" w:sz="0" w:space="0" w:color="auto"/>
        <w:bottom w:val="none" w:sz="0" w:space="0" w:color="auto"/>
        <w:right w:val="none" w:sz="0" w:space="0" w:color="auto"/>
      </w:divBdr>
    </w:div>
    <w:div w:id="1409036125">
      <w:bodyDiv w:val="1"/>
      <w:marLeft w:val="0"/>
      <w:marRight w:val="0"/>
      <w:marTop w:val="0"/>
      <w:marBottom w:val="0"/>
      <w:divBdr>
        <w:top w:val="none" w:sz="0" w:space="0" w:color="auto"/>
        <w:left w:val="none" w:sz="0" w:space="0" w:color="auto"/>
        <w:bottom w:val="none" w:sz="0" w:space="0" w:color="auto"/>
        <w:right w:val="none" w:sz="0" w:space="0" w:color="auto"/>
      </w:divBdr>
    </w:div>
    <w:div w:id="1412242074">
      <w:bodyDiv w:val="1"/>
      <w:marLeft w:val="0"/>
      <w:marRight w:val="0"/>
      <w:marTop w:val="0"/>
      <w:marBottom w:val="0"/>
      <w:divBdr>
        <w:top w:val="none" w:sz="0" w:space="0" w:color="auto"/>
        <w:left w:val="none" w:sz="0" w:space="0" w:color="auto"/>
        <w:bottom w:val="none" w:sz="0" w:space="0" w:color="auto"/>
        <w:right w:val="none" w:sz="0" w:space="0" w:color="auto"/>
      </w:divBdr>
    </w:div>
    <w:div w:id="1412317821">
      <w:bodyDiv w:val="1"/>
      <w:marLeft w:val="0"/>
      <w:marRight w:val="0"/>
      <w:marTop w:val="0"/>
      <w:marBottom w:val="0"/>
      <w:divBdr>
        <w:top w:val="none" w:sz="0" w:space="0" w:color="auto"/>
        <w:left w:val="none" w:sz="0" w:space="0" w:color="auto"/>
        <w:bottom w:val="none" w:sz="0" w:space="0" w:color="auto"/>
        <w:right w:val="none" w:sz="0" w:space="0" w:color="auto"/>
      </w:divBdr>
    </w:div>
    <w:div w:id="1412507999">
      <w:bodyDiv w:val="1"/>
      <w:marLeft w:val="0"/>
      <w:marRight w:val="0"/>
      <w:marTop w:val="0"/>
      <w:marBottom w:val="0"/>
      <w:divBdr>
        <w:top w:val="none" w:sz="0" w:space="0" w:color="auto"/>
        <w:left w:val="none" w:sz="0" w:space="0" w:color="auto"/>
        <w:bottom w:val="none" w:sz="0" w:space="0" w:color="auto"/>
        <w:right w:val="none" w:sz="0" w:space="0" w:color="auto"/>
      </w:divBdr>
    </w:div>
    <w:div w:id="1412850655">
      <w:bodyDiv w:val="1"/>
      <w:marLeft w:val="0"/>
      <w:marRight w:val="0"/>
      <w:marTop w:val="0"/>
      <w:marBottom w:val="0"/>
      <w:divBdr>
        <w:top w:val="none" w:sz="0" w:space="0" w:color="auto"/>
        <w:left w:val="none" w:sz="0" w:space="0" w:color="auto"/>
        <w:bottom w:val="none" w:sz="0" w:space="0" w:color="auto"/>
        <w:right w:val="none" w:sz="0" w:space="0" w:color="auto"/>
      </w:divBdr>
    </w:div>
    <w:div w:id="1414472439">
      <w:bodyDiv w:val="1"/>
      <w:marLeft w:val="0"/>
      <w:marRight w:val="0"/>
      <w:marTop w:val="0"/>
      <w:marBottom w:val="0"/>
      <w:divBdr>
        <w:top w:val="none" w:sz="0" w:space="0" w:color="auto"/>
        <w:left w:val="none" w:sz="0" w:space="0" w:color="auto"/>
        <w:bottom w:val="none" w:sz="0" w:space="0" w:color="auto"/>
        <w:right w:val="none" w:sz="0" w:space="0" w:color="auto"/>
      </w:divBdr>
    </w:div>
    <w:div w:id="1415973372">
      <w:bodyDiv w:val="1"/>
      <w:marLeft w:val="0"/>
      <w:marRight w:val="0"/>
      <w:marTop w:val="0"/>
      <w:marBottom w:val="0"/>
      <w:divBdr>
        <w:top w:val="none" w:sz="0" w:space="0" w:color="auto"/>
        <w:left w:val="none" w:sz="0" w:space="0" w:color="auto"/>
        <w:bottom w:val="none" w:sz="0" w:space="0" w:color="auto"/>
        <w:right w:val="none" w:sz="0" w:space="0" w:color="auto"/>
      </w:divBdr>
    </w:div>
    <w:div w:id="1417046059">
      <w:bodyDiv w:val="1"/>
      <w:marLeft w:val="0"/>
      <w:marRight w:val="0"/>
      <w:marTop w:val="0"/>
      <w:marBottom w:val="0"/>
      <w:divBdr>
        <w:top w:val="none" w:sz="0" w:space="0" w:color="auto"/>
        <w:left w:val="none" w:sz="0" w:space="0" w:color="auto"/>
        <w:bottom w:val="none" w:sz="0" w:space="0" w:color="auto"/>
        <w:right w:val="none" w:sz="0" w:space="0" w:color="auto"/>
      </w:divBdr>
    </w:div>
    <w:div w:id="1417096401">
      <w:bodyDiv w:val="1"/>
      <w:marLeft w:val="0"/>
      <w:marRight w:val="0"/>
      <w:marTop w:val="0"/>
      <w:marBottom w:val="0"/>
      <w:divBdr>
        <w:top w:val="none" w:sz="0" w:space="0" w:color="auto"/>
        <w:left w:val="none" w:sz="0" w:space="0" w:color="auto"/>
        <w:bottom w:val="none" w:sz="0" w:space="0" w:color="auto"/>
        <w:right w:val="none" w:sz="0" w:space="0" w:color="auto"/>
      </w:divBdr>
    </w:div>
    <w:div w:id="1418558771">
      <w:bodyDiv w:val="1"/>
      <w:marLeft w:val="0"/>
      <w:marRight w:val="0"/>
      <w:marTop w:val="0"/>
      <w:marBottom w:val="0"/>
      <w:divBdr>
        <w:top w:val="none" w:sz="0" w:space="0" w:color="auto"/>
        <w:left w:val="none" w:sz="0" w:space="0" w:color="auto"/>
        <w:bottom w:val="none" w:sz="0" w:space="0" w:color="auto"/>
        <w:right w:val="none" w:sz="0" w:space="0" w:color="auto"/>
      </w:divBdr>
    </w:div>
    <w:div w:id="1418748381">
      <w:bodyDiv w:val="1"/>
      <w:marLeft w:val="0"/>
      <w:marRight w:val="0"/>
      <w:marTop w:val="0"/>
      <w:marBottom w:val="0"/>
      <w:divBdr>
        <w:top w:val="none" w:sz="0" w:space="0" w:color="auto"/>
        <w:left w:val="none" w:sz="0" w:space="0" w:color="auto"/>
        <w:bottom w:val="none" w:sz="0" w:space="0" w:color="auto"/>
        <w:right w:val="none" w:sz="0" w:space="0" w:color="auto"/>
      </w:divBdr>
    </w:div>
    <w:div w:id="1420057497">
      <w:bodyDiv w:val="1"/>
      <w:marLeft w:val="0"/>
      <w:marRight w:val="0"/>
      <w:marTop w:val="0"/>
      <w:marBottom w:val="0"/>
      <w:divBdr>
        <w:top w:val="none" w:sz="0" w:space="0" w:color="auto"/>
        <w:left w:val="none" w:sz="0" w:space="0" w:color="auto"/>
        <w:bottom w:val="none" w:sz="0" w:space="0" w:color="auto"/>
        <w:right w:val="none" w:sz="0" w:space="0" w:color="auto"/>
      </w:divBdr>
    </w:div>
    <w:div w:id="1420247823">
      <w:bodyDiv w:val="1"/>
      <w:marLeft w:val="0"/>
      <w:marRight w:val="0"/>
      <w:marTop w:val="0"/>
      <w:marBottom w:val="0"/>
      <w:divBdr>
        <w:top w:val="none" w:sz="0" w:space="0" w:color="auto"/>
        <w:left w:val="none" w:sz="0" w:space="0" w:color="auto"/>
        <w:bottom w:val="none" w:sz="0" w:space="0" w:color="auto"/>
        <w:right w:val="none" w:sz="0" w:space="0" w:color="auto"/>
      </w:divBdr>
    </w:div>
    <w:div w:id="1420516804">
      <w:bodyDiv w:val="1"/>
      <w:marLeft w:val="0"/>
      <w:marRight w:val="0"/>
      <w:marTop w:val="0"/>
      <w:marBottom w:val="0"/>
      <w:divBdr>
        <w:top w:val="none" w:sz="0" w:space="0" w:color="auto"/>
        <w:left w:val="none" w:sz="0" w:space="0" w:color="auto"/>
        <w:bottom w:val="none" w:sz="0" w:space="0" w:color="auto"/>
        <w:right w:val="none" w:sz="0" w:space="0" w:color="auto"/>
      </w:divBdr>
    </w:div>
    <w:div w:id="1422066521">
      <w:bodyDiv w:val="1"/>
      <w:marLeft w:val="0"/>
      <w:marRight w:val="0"/>
      <w:marTop w:val="0"/>
      <w:marBottom w:val="0"/>
      <w:divBdr>
        <w:top w:val="none" w:sz="0" w:space="0" w:color="auto"/>
        <w:left w:val="none" w:sz="0" w:space="0" w:color="auto"/>
        <w:bottom w:val="none" w:sz="0" w:space="0" w:color="auto"/>
        <w:right w:val="none" w:sz="0" w:space="0" w:color="auto"/>
      </w:divBdr>
    </w:div>
    <w:div w:id="1423380733">
      <w:bodyDiv w:val="1"/>
      <w:marLeft w:val="0"/>
      <w:marRight w:val="0"/>
      <w:marTop w:val="0"/>
      <w:marBottom w:val="0"/>
      <w:divBdr>
        <w:top w:val="none" w:sz="0" w:space="0" w:color="auto"/>
        <w:left w:val="none" w:sz="0" w:space="0" w:color="auto"/>
        <w:bottom w:val="none" w:sz="0" w:space="0" w:color="auto"/>
        <w:right w:val="none" w:sz="0" w:space="0" w:color="auto"/>
      </w:divBdr>
    </w:div>
    <w:div w:id="1424180930">
      <w:bodyDiv w:val="1"/>
      <w:marLeft w:val="0"/>
      <w:marRight w:val="0"/>
      <w:marTop w:val="0"/>
      <w:marBottom w:val="0"/>
      <w:divBdr>
        <w:top w:val="none" w:sz="0" w:space="0" w:color="auto"/>
        <w:left w:val="none" w:sz="0" w:space="0" w:color="auto"/>
        <w:bottom w:val="none" w:sz="0" w:space="0" w:color="auto"/>
        <w:right w:val="none" w:sz="0" w:space="0" w:color="auto"/>
      </w:divBdr>
    </w:div>
    <w:div w:id="1424961213">
      <w:bodyDiv w:val="1"/>
      <w:marLeft w:val="0"/>
      <w:marRight w:val="0"/>
      <w:marTop w:val="0"/>
      <w:marBottom w:val="0"/>
      <w:divBdr>
        <w:top w:val="none" w:sz="0" w:space="0" w:color="auto"/>
        <w:left w:val="none" w:sz="0" w:space="0" w:color="auto"/>
        <w:bottom w:val="none" w:sz="0" w:space="0" w:color="auto"/>
        <w:right w:val="none" w:sz="0" w:space="0" w:color="auto"/>
      </w:divBdr>
    </w:div>
    <w:div w:id="1425032663">
      <w:bodyDiv w:val="1"/>
      <w:marLeft w:val="0"/>
      <w:marRight w:val="0"/>
      <w:marTop w:val="0"/>
      <w:marBottom w:val="0"/>
      <w:divBdr>
        <w:top w:val="none" w:sz="0" w:space="0" w:color="auto"/>
        <w:left w:val="none" w:sz="0" w:space="0" w:color="auto"/>
        <w:bottom w:val="none" w:sz="0" w:space="0" w:color="auto"/>
        <w:right w:val="none" w:sz="0" w:space="0" w:color="auto"/>
      </w:divBdr>
    </w:div>
    <w:div w:id="1425222783">
      <w:bodyDiv w:val="1"/>
      <w:marLeft w:val="0"/>
      <w:marRight w:val="0"/>
      <w:marTop w:val="0"/>
      <w:marBottom w:val="0"/>
      <w:divBdr>
        <w:top w:val="none" w:sz="0" w:space="0" w:color="auto"/>
        <w:left w:val="none" w:sz="0" w:space="0" w:color="auto"/>
        <w:bottom w:val="none" w:sz="0" w:space="0" w:color="auto"/>
        <w:right w:val="none" w:sz="0" w:space="0" w:color="auto"/>
      </w:divBdr>
    </w:div>
    <w:div w:id="1425878944">
      <w:bodyDiv w:val="1"/>
      <w:marLeft w:val="0"/>
      <w:marRight w:val="0"/>
      <w:marTop w:val="0"/>
      <w:marBottom w:val="0"/>
      <w:divBdr>
        <w:top w:val="none" w:sz="0" w:space="0" w:color="auto"/>
        <w:left w:val="none" w:sz="0" w:space="0" w:color="auto"/>
        <w:bottom w:val="none" w:sz="0" w:space="0" w:color="auto"/>
        <w:right w:val="none" w:sz="0" w:space="0" w:color="auto"/>
      </w:divBdr>
    </w:div>
    <w:div w:id="1427969034">
      <w:bodyDiv w:val="1"/>
      <w:marLeft w:val="0"/>
      <w:marRight w:val="0"/>
      <w:marTop w:val="0"/>
      <w:marBottom w:val="0"/>
      <w:divBdr>
        <w:top w:val="none" w:sz="0" w:space="0" w:color="auto"/>
        <w:left w:val="none" w:sz="0" w:space="0" w:color="auto"/>
        <w:bottom w:val="none" w:sz="0" w:space="0" w:color="auto"/>
        <w:right w:val="none" w:sz="0" w:space="0" w:color="auto"/>
      </w:divBdr>
    </w:div>
    <w:div w:id="1430731195">
      <w:bodyDiv w:val="1"/>
      <w:marLeft w:val="0"/>
      <w:marRight w:val="0"/>
      <w:marTop w:val="0"/>
      <w:marBottom w:val="0"/>
      <w:divBdr>
        <w:top w:val="none" w:sz="0" w:space="0" w:color="auto"/>
        <w:left w:val="none" w:sz="0" w:space="0" w:color="auto"/>
        <w:bottom w:val="none" w:sz="0" w:space="0" w:color="auto"/>
        <w:right w:val="none" w:sz="0" w:space="0" w:color="auto"/>
      </w:divBdr>
    </w:div>
    <w:div w:id="1430810895">
      <w:bodyDiv w:val="1"/>
      <w:marLeft w:val="0"/>
      <w:marRight w:val="0"/>
      <w:marTop w:val="0"/>
      <w:marBottom w:val="0"/>
      <w:divBdr>
        <w:top w:val="none" w:sz="0" w:space="0" w:color="auto"/>
        <w:left w:val="none" w:sz="0" w:space="0" w:color="auto"/>
        <w:bottom w:val="none" w:sz="0" w:space="0" w:color="auto"/>
        <w:right w:val="none" w:sz="0" w:space="0" w:color="auto"/>
      </w:divBdr>
    </w:div>
    <w:div w:id="1431004277">
      <w:bodyDiv w:val="1"/>
      <w:marLeft w:val="0"/>
      <w:marRight w:val="0"/>
      <w:marTop w:val="0"/>
      <w:marBottom w:val="0"/>
      <w:divBdr>
        <w:top w:val="none" w:sz="0" w:space="0" w:color="auto"/>
        <w:left w:val="none" w:sz="0" w:space="0" w:color="auto"/>
        <w:bottom w:val="none" w:sz="0" w:space="0" w:color="auto"/>
        <w:right w:val="none" w:sz="0" w:space="0" w:color="auto"/>
      </w:divBdr>
    </w:div>
    <w:div w:id="1431656278">
      <w:bodyDiv w:val="1"/>
      <w:marLeft w:val="0"/>
      <w:marRight w:val="0"/>
      <w:marTop w:val="0"/>
      <w:marBottom w:val="0"/>
      <w:divBdr>
        <w:top w:val="none" w:sz="0" w:space="0" w:color="auto"/>
        <w:left w:val="none" w:sz="0" w:space="0" w:color="auto"/>
        <w:bottom w:val="none" w:sz="0" w:space="0" w:color="auto"/>
        <w:right w:val="none" w:sz="0" w:space="0" w:color="auto"/>
      </w:divBdr>
    </w:div>
    <w:div w:id="1432120636">
      <w:bodyDiv w:val="1"/>
      <w:marLeft w:val="0"/>
      <w:marRight w:val="0"/>
      <w:marTop w:val="0"/>
      <w:marBottom w:val="0"/>
      <w:divBdr>
        <w:top w:val="none" w:sz="0" w:space="0" w:color="auto"/>
        <w:left w:val="none" w:sz="0" w:space="0" w:color="auto"/>
        <w:bottom w:val="none" w:sz="0" w:space="0" w:color="auto"/>
        <w:right w:val="none" w:sz="0" w:space="0" w:color="auto"/>
      </w:divBdr>
    </w:div>
    <w:div w:id="1432581680">
      <w:bodyDiv w:val="1"/>
      <w:marLeft w:val="0"/>
      <w:marRight w:val="0"/>
      <w:marTop w:val="0"/>
      <w:marBottom w:val="0"/>
      <w:divBdr>
        <w:top w:val="none" w:sz="0" w:space="0" w:color="auto"/>
        <w:left w:val="none" w:sz="0" w:space="0" w:color="auto"/>
        <w:bottom w:val="none" w:sz="0" w:space="0" w:color="auto"/>
        <w:right w:val="none" w:sz="0" w:space="0" w:color="auto"/>
      </w:divBdr>
    </w:div>
    <w:div w:id="1432775264">
      <w:bodyDiv w:val="1"/>
      <w:marLeft w:val="0"/>
      <w:marRight w:val="0"/>
      <w:marTop w:val="0"/>
      <w:marBottom w:val="0"/>
      <w:divBdr>
        <w:top w:val="none" w:sz="0" w:space="0" w:color="auto"/>
        <w:left w:val="none" w:sz="0" w:space="0" w:color="auto"/>
        <w:bottom w:val="none" w:sz="0" w:space="0" w:color="auto"/>
        <w:right w:val="none" w:sz="0" w:space="0" w:color="auto"/>
      </w:divBdr>
    </w:div>
    <w:div w:id="1434394784">
      <w:bodyDiv w:val="1"/>
      <w:marLeft w:val="0"/>
      <w:marRight w:val="0"/>
      <w:marTop w:val="0"/>
      <w:marBottom w:val="0"/>
      <w:divBdr>
        <w:top w:val="none" w:sz="0" w:space="0" w:color="auto"/>
        <w:left w:val="none" w:sz="0" w:space="0" w:color="auto"/>
        <w:bottom w:val="none" w:sz="0" w:space="0" w:color="auto"/>
        <w:right w:val="none" w:sz="0" w:space="0" w:color="auto"/>
      </w:divBdr>
    </w:div>
    <w:div w:id="1436633700">
      <w:bodyDiv w:val="1"/>
      <w:marLeft w:val="0"/>
      <w:marRight w:val="0"/>
      <w:marTop w:val="0"/>
      <w:marBottom w:val="0"/>
      <w:divBdr>
        <w:top w:val="none" w:sz="0" w:space="0" w:color="auto"/>
        <w:left w:val="none" w:sz="0" w:space="0" w:color="auto"/>
        <w:bottom w:val="none" w:sz="0" w:space="0" w:color="auto"/>
        <w:right w:val="none" w:sz="0" w:space="0" w:color="auto"/>
      </w:divBdr>
    </w:div>
    <w:div w:id="1439443608">
      <w:bodyDiv w:val="1"/>
      <w:marLeft w:val="0"/>
      <w:marRight w:val="0"/>
      <w:marTop w:val="0"/>
      <w:marBottom w:val="0"/>
      <w:divBdr>
        <w:top w:val="none" w:sz="0" w:space="0" w:color="auto"/>
        <w:left w:val="none" w:sz="0" w:space="0" w:color="auto"/>
        <w:bottom w:val="none" w:sz="0" w:space="0" w:color="auto"/>
        <w:right w:val="none" w:sz="0" w:space="0" w:color="auto"/>
      </w:divBdr>
    </w:div>
    <w:div w:id="1440107514">
      <w:bodyDiv w:val="1"/>
      <w:marLeft w:val="0"/>
      <w:marRight w:val="0"/>
      <w:marTop w:val="0"/>
      <w:marBottom w:val="0"/>
      <w:divBdr>
        <w:top w:val="none" w:sz="0" w:space="0" w:color="auto"/>
        <w:left w:val="none" w:sz="0" w:space="0" w:color="auto"/>
        <w:bottom w:val="none" w:sz="0" w:space="0" w:color="auto"/>
        <w:right w:val="none" w:sz="0" w:space="0" w:color="auto"/>
      </w:divBdr>
    </w:div>
    <w:div w:id="1441028851">
      <w:bodyDiv w:val="1"/>
      <w:marLeft w:val="0"/>
      <w:marRight w:val="0"/>
      <w:marTop w:val="0"/>
      <w:marBottom w:val="0"/>
      <w:divBdr>
        <w:top w:val="none" w:sz="0" w:space="0" w:color="auto"/>
        <w:left w:val="none" w:sz="0" w:space="0" w:color="auto"/>
        <w:bottom w:val="none" w:sz="0" w:space="0" w:color="auto"/>
        <w:right w:val="none" w:sz="0" w:space="0" w:color="auto"/>
      </w:divBdr>
    </w:div>
    <w:div w:id="1446926820">
      <w:bodyDiv w:val="1"/>
      <w:marLeft w:val="0"/>
      <w:marRight w:val="0"/>
      <w:marTop w:val="0"/>
      <w:marBottom w:val="0"/>
      <w:divBdr>
        <w:top w:val="none" w:sz="0" w:space="0" w:color="auto"/>
        <w:left w:val="none" w:sz="0" w:space="0" w:color="auto"/>
        <w:bottom w:val="none" w:sz="0" w:space="0" w:color="auto"/>
        <w:right w:val="none" w:sz="0" w:space="0" w:color="auto"/>
      </w:divBdr>
    </w:div>
    <w:div w:id="1449424051">
      <w:bodyDiv w:val="1"/>
      <w:marLeft w:val="0"/>
      <w:marRight w:val="0"/>
      <w:marTop w:val="0"/>
      <w:marBottom w:val="0"/>
      <w:divBdr>
        <w:top w:val="none" w:sz="0" w:space="0" w:color="auto"/>
        <w:left w:val="none" w:sz="0" w:space="0" w:color="auto"/>
        <w:bottom w:val="none" w:sz="0" w:space="0" w:color="auto"/>
        <w:right w:val="none" w:sz="0" w:space="0" w:color="auto"/>
      </w:divBdr>
    </w:div>
    <w:div w:id="1450389970">
      <w:bodyDiv w:val="1"/>
      <w:marLeft w:val="0"/>
      <w:marRight w:val="0"/>
      <w:marTop w:val="0"/>
      <w:marBottom w:val="0"/>
      <w:divBdr>
        <w:top w:val="none" w:sz="0" w:space="0" w:color="auto"/>
        <w:left w:val="none" w:sz="0" w:space="0" w:color="auto"/>
        <w:bottom w:val="none" w:sz="0" w:space="0" w:color="auto"/>
        <w:right w:val="none" w:sz="0" w:space="0" w:color="auto"/>
      </w:divBdr>
    </w:div>
    <w:div w:id="1450540648">
      <w:bodyDiv w:val="1"/>
      <w:marLeft w:val="0"/>
      <w:marRight w:val="0"/>
      <w:marTop w:val="0"/>
      <w:marBottom w:val="0"/>
      <w:divBdr>
        <w:top w:val="none" w:sz="0" w:space="0" w:color="auto"/>
        <w:left w:val="none" w:sz="0" w:space="0" w:color="auto"/>
        <w:bottom w:val="none" w:sz="0" w:space="0" w:color="auto"/>
        <w:right w:val="none" w:sz="0" w:space="0" w:color="auto"/>
      </w:divBdr>
    </w:div>
    <w:div w:id="1451900834">
      <w:bodyDiv w:val="1"/>
      <w:marLeft w:val="0"/>
      <w:marRight w:val="0"/>
      <w:marTop w:val="0"/>
      <w:marBottom w:val="0"/>
      <w:divBdr>
        <w:top w:val="none" w:sz="0" w:space="0" w:color="auto"/>
        <w:left w:val="none" w:sz="0" w:space="0" w:color="auto"/>
        <w:bottom w:val="none" w:sz="0" w:space="0" w:color="auto"/>
        <w:right w:val="none" w:sz="0" w:space="0" w:color="auto"/>
      </w:divBdr>
    </w:div>
    <w:div w:id="1454208038">
      <w:bodyDiv w:val="1"/>
      <w:marLeft w:val="0"/>
      <w:marRight w:val="0"/>
      <w:marTop w:val="0"/>
      <w:marBottom w:val="0"/>
      <w:divBdr>
        <w:top w:val="none" w:sz="0" w:space="0" w:color="auto"/>
        <w:left w:val="none" w:sz="0" w:space="0" w:color="auto"/>
        <w:bottom w:val="none" w:sz="0" w:space="0" w:color="auto"/>
        <w:right w:val="none" w:sz="0" w:space="0" w:color="auto"/>
      </w:divBdr>
    </w:div>
    <w:div w:id="1454596845">
      <w:bodyDiv w:val="1"/>
      <w:marLeft w:val="0"/>
      <w:marRight w:val="0"/>
      <w:marTop w:val="0"/>
      <w:marBottom w:val="0"/>
      <w:divBdr>
        <w:top w:val="none" w:sz="0" w:space="0" w:color="auto"/>
        <w:left w:val="none" w:sz="0" w:space="0" w:color="auto"/>
        <w:bottom w:val="none" w:sz="0" w:space="0" w:color="auto"/>
        <w:right w:val="none" w:sz="0" w:space="0" w:color="auto"/>
      </w:divBdr>
    </w:div>
    <w:div w:id="1455178538">
      <w:bodyDiv w:val="1"/>
      <w:marLeft w:val="0"/>
      <w:marRight w:val="0"/>
      <w:marTop w:val="0"/>
      <w:marBottom w:val="0"/>
      <w:divBdr>
        <w:top w:val="none" w:sz="0" w:space="0" w:color="auto"/>
        <w:left w:val="none" w:sz="0" w:space="0" w:color="auto"/>
        <w:bottom w:val="none" w:sz="0" w:space="0" w:color="auto"/>
        <w:right w:val="none" w:sz="0" w:space="0" w:color="auto"/>
      </w:divBdr>
    </w:div>
    <w:div w:id="1457719711">
      <w:bodyDiv w:val="1"/>
      <w:marLeft w:val="0"/>
      <w:marRight w:val="0"/>
      <w:marTop w:val="0"/>
      <w:marBottom w:val="0"/>
      <w:divBdr>
        <w:top w:val="none" w:sz="0" w:space="0" w:color="auto"/>
        <w:left w:val="none" w:sz="0" w:space="0" w:color="auto"/>
        <w:bottom w:val="none" w:sz="0" w:space="0" w:color="auto"/>
        <w:right w:val="none" w:sz="0" w:space="0" w:color="auto"/>
      </w:divBdr>
    </w:div>
    <w:div w:id="1458110939">
      <w:bodyDiv w:val="1"/>
      <w:marLeft w:val="0"/>
      <w:marRight w:val="0"/>
      <w:marTop w:val="0"/>
      <w:marBottom w:val="0"/>
      <w:divBdr>
        <w:top w:val="none" w:sz="0" w:space="0" w:color="auto"/>
        <w:left w:val="none" w:sz="0" w:space="0" w:color="auto"/>
        <w:bottom w:val="none" w:sz="0" w:space="0" w:color="auto"/>
        <w:right w:val="none" w:sz="0" w:space="0" w:color="auto"/>
      </w:divBdr>
    </w:div>
    <w:div w:id="1458259243">
      <w:bodyDiv w:val="1"/>
      <w:marLeft w:val="0"/>
      <w:marRight w:val="0"/>
      <w:marTop w:val="0"/>
      <w:marBottom w:val="0"/>
      <w:divBdr>
        <w:top w:val="none" w:sz="0" w:space="0" w:color="auto"/>
        <w:left w:val="none" w:sz="0" w:space="0" w:color="auto"/>
        <w:bottom w:val="none" w:sz="0" w:space="0" w:color="auto"/>
        <w:right w:val="none" w:sz="0" w:space="0" w:color="auto"/>
      </w:divBdr>
    </w:div>
    <w:div w:id="1458450596">
      <w:bodyDiv w:val="1"/>
      <w:marLeft w:val="0"/>
      <w:marRight w:val="0"/>
      <w:marTop w:val="0"/>
      <w:marBottom w:val="0"/>
      <w:divBdr>
        <w:top w:val="none" w:sz="0" w:space="0" w:color="auto"/>
        <w:left w:val="none" w:sz="0" w:space="0" w:color="auto"/>
        <w:bottom w:val="none" w:sz="0" w:space="0" w:color="auto"/>
        <w:right w:val="none" w:sz="0" w:space="0" w:color="auto"/>
      </w:divBdr>
    </w:div>
    <w:div w:id="1458640051">
      <w:bodyDiv w:val="1"/>
      <w:marLeft w:val="0"/>
      <w:marRight w:val="0"/>
      <w:marTop w:val="0"/>
      <w:marBottom w:val="0"/>
      <w:divBdr>
        <w:top w:val="none" w:sz="0" w:space="0" w:color="auto"/>
        <w:left w:val="none" w:sz="0" w:space="0" w:color="auto"/>
        <w:bottom w:val="none" w:sz="0" w:space="0" w:color="auto"/>
        <w:right w:val="none" w:sz="0" w:space="0" w:color="auto"/>
      </w:divBdr>
    </w:div>
    <w:div w:id="1460412999">
      <w:bodyDiv w:val="1"/>
      <w:marLeft w:val="0"/>
      <w:marRight w:val="0"/>
      <w:marTop w:val="0"/>
      <w:marBottom w:val="0"/>
      <w:divBdr>
        <w:top w:val="none" w:sz="0" w:space="0" w:color="auto"/>
        <w:left w:val="none" w:sz="0" w:space="0" w:color="auto"/>
        <w:bottom w:val="none" w:sz="0" w:space="0" w:color="auto"/>
        <w:right w:val="none" w:sz="0" w:space="0" w:color="auto"/>
      </w:divBdr>
    </w:div>
    <w:div w:id="1460421160">
      <w:bodyDiv w:val="1"/>
      <w:marLeft w:val="0"/>
      <w:marRight w:val="0"/>
      <w:marTop w:val="0"/>
      <w:marBottom w:val="0"/>
      <w:divBdr>
        <w:top w:val="none" w:sz="0" w:space="0" w:color="auto"/>
        <w:left w:val="none" w:sz="0" w:space="0" w:color="auto"/>
        <w:bottom w:val="none" w:sz="0" w:space="0" w:color="auto"/>
        <w:right w:val="none" w:sz="0" w:space="0" w:color="auto"/>
      </w:divBdr>
    </w:div>
    <w:div w:id="1461680645">
      <w:bodyDiv w:val="1"/>
      <w:marLeft w:val="0"/>
      <w:marRight w:val="0"/>
      <w:marTop w:val="0"/>
      <w:marBottom w:val="0"/>
      <w:divBdr>
        <w:top w:val="none" w:sz="0" w:space="0" w:color="auto"/>
        <w:left w:val="none" w:sz="0" w:space="0" w:color="auto"/>
        <w:bottom w:val="none" w:sz="0" w:space="0" w:color="auto"/>
        <w:right w:val="none" w:sz="0" w:space="0" w:color="auto"/>
      </w:divBdr>
    </w:div>
    <w:div w:id="1462574798">
      <w:bodyDiv w:val="1"/>
      <w:marLeft w:val="0"/>
      <w:marRight w:val="0"/>
      <w:marTop w:val="0"/>
      <w:marBottom w:val="0"/>
      <w:divBdr>
        <w:top w:val="none" w:sz="0" w:space="0" w:color="auto"/>
        <w:left w:val="none" w:sz="0" w:space="0" w:color="auto"/>
        <w:bottom w:val="none" w:sz="0" w:space="0" w:color="auto"/>
        <w:right w:val="none" w:sz="0" w:space="0" w:color="auto"/>
      </w:divBdr>
    </w:div>
    <w:div w:id="1465778496">
      <w:bodyDiv w:val="1"/>
      <w:marLeft w:val="0"/>
      <w:marRight w:val="0"/>
      <w:marTop w:val="0"/>
      <w:marBottom w:val="0"/>
      <w:divBdr>
        <w:top w:val="none" w:sz="0" w:space="0" w:color="auto"/>
        <w:left w:val="none" w:sz="0" w:space="0" w:color="auto"/>
        <w:bottom w:val="none" w:sz="0" w:space="0" w:color="auto"/>
        <w:right w:val="none" w:sz="0" w:space="0" w:color="auto"/>
      </w:divBdr>
    </w:div>
    <w:div w:id="1467620798">
      <w:bodyDiv w:val="1"/>
      <w:marLeft w:val="0"/>
      <w:marRight w:val="0"/>
      <w:marTop w:val="0"/>
      <w:marBottom w:val="0"/>
      <w:divBdr>
        <w:top w:val="none" w:sz="0" w:space="0" w:color="auto"/>
        <w:left w:val="none" w:sz="0" w:space="0" w:color="auto"/>
        <w:bottom w:val="none" w:sz="0" w:space="0" w:color="auto"/>
        <w:right w:val="none" w:sz="0" w:space="0" w:color="auto"/>
      </w:divBdr>
    </w:div>
    <w:div w:id="1468083770">
      <w:bodyDiv w:val="1"/>
      <w:marLeft w:val="0"/>
      <w:marRight w:val="0"/>
      <w:marTop w:val="0"/>
      <w:marBottom w:val="0"/>
      <w:divBdr>
        <w:top w:val="none" w:sz="0" w:space="0" w:color="auto"/>
        <w:left w:val="none" w:sz="0" w:space="0" w:color="auto"/>
        <w:bottom w:val="none" w:sz="0" w:space="0" w:color="auto"/>
        <w:right w:val="none" w:sz="0" w:space="0" w:color="auto"/>
      </w:divBdr>
    </w:div>
    <w:div w:id="1469474403">
      <w:bodyDiv w:val="1"/>
      <w:marLeft w:val="0"/>
      <w:marRight w:val="0"/>
      <w:marTop w:val="0"/>
      <w:marBottom w:val="0"/>
      <w:divBdr>
        <w:top w:val="none" w:sz="0" w:space="0" w:color="auto"/>
        <w:left w:val="none" w:sz="0" w:space="0" w:color="auto"/>
        <w:bottom w:val="none" w:sz="0" w:space="0" w:color="auto"/>
        <w:right w:val="none" w:sz="0" w:space="0" w:color="auto"/>
      </w:divBdr>
    </w:div>
    <w:div w:id="1471439855">
      <w:bodyDiv w:val="1"/>
      <w:marLeft w:val="0"/>
      <w:marRight w:val="0"/>
      <w:marTop w:val="0"/>
      <w:marBottom w:val="0"/>
      <w:divBdr>
        <w:top w:val="none" w:sz="0" w:space="0" w:color="auto"/>
        <w:left w:val="none" w:sz="0" w:space="0" w:color="auto"/>
        <w:bottom w:val="none" w:sz="0" w:space="0" w:color="auto"/>
        <w:right w:val="none" w:sz="0" w:space="0" w:color="auto"/>
      </w:divBdr>
    </w:div>
    <w:div w:id="1471899355">
      <w:bodyDiv w:val="1"/>
      <w:marLeft w:val="0"/>
      <w:marRight w:val="0"/>
      <w:marTop w:val="0"/>
      <w:marBottom w:val="0"/>
      <w:divBdr>
        <w:top w:val="none" w:sz="0" w:space="0" w:color="auto"/>
        <w:left w:val="none" w:sz="0" w:space="0" w:color="auto"/>
        <w:bottom w:val="none" w:sz="0" w:space="0" w:color="auto"/>
        <w:right w:val="none" w:sz="0" w:space="0" w:color="auto"/>
      </w:divBdr>
    </w:div>
    <w:div w:id="1472479903">
      <w:bodyDiv w:val="1"/>
      <w:marLeft w:val="0"/>
      <w:marRight w:val="0"/>
      <w:marTop w:val="0"/>
      <w:marBottom w:val="0"/>
      <w:divBdr>
        <w:top w:val="none" w:sz="0" w:space="0" w:color="auto"/>
        <w:left w:val="none" w:sz="0" w:space="0" w:color="auto"/>
        <w:bottom w:val="none" w:sz="0" w:space="0" w:color="auto"/>
        <w:right w:val="none" w:sz="0" w:space="0" w:color="auto"/>
      </w:divBdr>
    </w:div>
    <w:div w:id="1473642695">
      <w:bodyDiv w:val="1"/>
      <w:marLeft w:val="0"/>
      <w:marRight w:val="0"/>
      <w:marTop w:val="0"/>
      <w:marBottom w:val="0"/>
      <w:divBdr>
        <w:top w:val="none" w:sz="0" w:space="0" w:color="auto"/>
        <w:left w:val="none" w:sz="0" w:space="0" w:color="auto"/>
        <w:bottom w:val="none" w:sz="0" w:space="0" w:color="auto"/>
        <w:right w:val="none" w:sz="0" w:space="0" w:color="auto"/>
      </w:divBdr>
    </w:div>
    <w:div w:id="1475176417">
      <w:bodyDiv w:val="1"/>
      <w:marLeft w:val="0"/>
      <w:marRight w:val="0"/>
      <w:marTop w:val="0"/>
      <w:marBottom w:val="0"/>
      <w:divBdr>
        <w:top w:val="none" w:sz="0" w:space="0" w:color="auto"/>
        <w:left w:val="none" w:sz="0" w:space="0" w:color="auto"/>
        <w:bottom w:val="none" w:sz="0" w:space="0" w:color="auto"/>
        <w:right w:val="none" w:sz="0" w:space="0" w:color="auto"/>
      </w:divBdr>
    </w:div>
    <w:div w:id="1476069062">
      <w:bodyDiv w:val="1"/>
      <w:marLeft w:val="0"/>
      <w:marRight w:val="0"/>
      <w:marTop w:val="0"/>
      <w:marBottom w:val="0"/>
      <w:divBdr>
        <w:top w:val="none" w:sz="0" w:space="0" w:color="auto"/>
        <w:left w:val="none" w:sz="0" w:space="0" w:color="auto"/>
        <w:bottom w:val="none" w:sz="0" w:space="0" w:color="auto"/>
        <w:right w:val="none" w:sz="0" w:space="0" w:color="auto"/>
      </w:divBdr>
    </w:div>
    <w:div w:id="1477138145">
      <w:bodyDiv w:val="1"/>
      <w:marLeft w:val="0"/>
      <w:marRight w:val="0"/>
      <w:marTop w:val="0"/>
      <w:marBottom w:val="0"/>
      <w:divBdr>
        <w:top w:val="none" w:sz="0" w:space="0" w:color="auto"/>
        <w:left w:val="none" w:sz="0" w:space="0" w:color="auto"/>
        <w:bottom w:val="none" w:sz="0" w:space="0" w:color="auto"/>
        <w:right w:val="none" w:sz="0" w:space="0" w:color="auto"/>
      </w:divBdr>
    </w:div>
    <w:div w:id="1478303728">
      <w:bodyDiv w:val="1"/>
      <w:marLeft w:val="0"/>
      <w:marRight w:val="0"/>
      <w:marTop w:val="0"/>
      <w:marBottom w:val="0"/>
      <w:divBdr>
        <w:top w:val="none" w:sz="0" w:space="0" w:color="auto"/>
        <w:left w:val="none" w:sz="0" w:space="0" w:color="auto"/>
        <w:bottom w:val="none" w:sz="0" w:space="0" w:color="auto"/>
        <w:right w:val="none" w:sz="0" w:space="0" w:color="auto"/>
      </w:divBdr>
    </w:div>
    <w:div w:id="1478381105">
      <w:bodyDiv w:val="1"/>
      <w:marLeft w:val="0"/>
      <w:marRight w:val="0"/>
      <w:marTop w:val="0"/>
      <w:marBottom w:val="0"/>
      <w:divBdr>
        <w:top w:val="none" w:sz="0" w:space="0" w:color="auto"/>
        <w:left w:val="none" w:sz="0" w:space="0" w:color="auto"/>
        <w:bottom w:val="none" w:sz="0" w:space="0" w:color="auto"/>
        <w:right w:val="none" w:sz="0" w:space="0" w:color="auto"/>
      </w:divBdr>
    </w:div>
    <w:div w:id="1478492891">
      <w:bodyDiv w:val="1"/>
      <w:marLeft w:val="0"/>
      <w:marRight w:val="0"/>
      <w:marTop w:val="0"/>
      <w:marBottom w:val="0"/>
      <w:divBdr>
        <w:top w:val="none" w:sz="0" w:space="0" w:color="auto"/>
        <w:left w:val="none" w:sz="0" w:space="0" w:color="auto"/>
        <w:bottom w:val="none" w:sz="0" w:space="0" w:color="auto"/>
        <w:right w:val="none" w:sz="0" w:space="0" w:color="auto"/>
      </w:divBdr>
    </w:div>
    <w:div w:id="1480995320">
      <w:bodyDiv w:val="1"/>
      <w:marLeft w:val="0"/>
      <w:marRight w:val="0"/>
      <w:marTop w:val="0"/>
      <w:marBottom w:val="0"/>
      <w:divBdr>
        <w:top w:val="none" w:sz="0" w:space="0" w:color="auto"/>
        <w:left w:val="none" w:sz="0" w:space="0" w:color="auto"/>
        <w:bottom w:val="none" w:sz="0" w:space="0" w:color="auto"/>
        <w:right w:val="none" w:sz="0" w:space="0" w:color="auto"/>
      </w:divBdr>
    </w:div>
    <w:div w:id="1483767426">
      <w:bodyDiv w:val="1"/>
      <w:marLeft w:val="0"/>
      <w:marRight w:val="0"/>
      <w:marTop w:val="0"/>
      <w:marBottom w:val="0"/>
      <w:divBdr>
        <w:top w:val="none" w:sz="0" w:space="0" w:color="auto"/>
        <w:left w:val="none" w:sz="0" w:space="0" w:color="auto"/>
        <w:bottom w:val="none" w:sz="0" w:space="0" w:color="auto"/>
        <w:right w:val="none" w:sz="0" w:space="0" w:color="auto"/>
      </w:divBdr>
    </w:div>
    <w:div w:id="1484390783">
      <w:bodyDiv w:val="1"/>
      <w:marLeft w:val="0"/>
      <w:marRight w:val="0"/>
      <w:marTop w:val="0"/>
      <w:marBottom w:val="0"/>
      <w:divBdr>
        <w:top w:val="none" w:sz="0" w:space="0" w:color="auto"/>
        <w:left w:val="none" w:sz="0" w:space="0" w:color="auto"/>
        <w:bottom w:val="none" w:sz="0" w:space="0" w:color="auto"/>
        <w:right w:val="none" w:sz="0" w:space="0" w:color="auto"/>
      </w:divBdr>
    </w:div>
    <w:div w:id="1484815661">
      <w:bodyDiv w:val="1"/>
      <w:marLeft w:val="0"/>
      <w:marRight w:val="0"/>
      <w:marTop w:val="0"/>
      <w:marBottom w:val="0"/>
      <w:divBdr>
        <w:top w:val="none" w:sz="0" w:space="0" w:color="auto"/>
        <w:left w:val="none" w:sz="0" w:space="0" w:color="auto"/>
        <w:bottom w:val="none" w:sz="0" w:space="0" w:color="auto"/>
        <w:right w:val="none" w:sz="0" w:space="0" w:color="auto"/>
      </w:divBdr>
    </w:div>
    <w:div w:id="1485123891">
      <w:bodyDiv w:val="1"/>
      <w:marLeft w:val="0"/>
      <w:marRight w:val="0"/>
      <w:marTop w:val="0"/>
      <w:marBottom w:val="0"/>
      <w:divBdr>
        <w:top w:val="none" w:sz="0" w:space="0" w:color="auto"/>
        <w:left w:val="none" w:sz="0" w:space="0" w:color="auto"/>
        <w:bottom w:val="none" w:sz="0" w:space="0" w:color="auto"/>
        <w:right w:val="none" w:sz="0" w:space="0" w:color="auto"/>
      </w:divBdr>
    </w:div>
    <w:div w:id="1486580019">
      <w:bodyDiv w:val="1"/>
      <w:marLeft w:val="0"/>
      <w:marRight w:val="0"/>
      <w:marTop w:val="0"/>
      <w:marBottom w:val="0"/>
      <w:divBdr>
        <w:top w:val="none" w:sz="0" w:space="0" w:color="auto"/>
        <w:left w:val="none" w:sz="0" w:space="0" w:color="auto"/>
        <w:bottom w:val="none" w:sz="0" w:space="0" w:color="auto"/>
        <w:right w:val="none" w:sz="0" w:space="0" w:color="auto"/>
      </w:divBdr>
    </w:div>
    <w:div w:id="1486970298">
      <w:bodyDiv w:val="1"/>
      <w:marLeft w:val="0"/>
      <w:marRight w:val="0"/>
      <w:marTop w:val="0"/>
      <w:marBottom w:val="0"/>
      <w:divBdr>
        <w:top w:val="none" w:sz="0" w:space="0" w:color="auto"/>
        <w:left w:val="none" w:sz="0" w:space="0" w:color="auto"/>
        <w:bottom w:val="none" w:sz="0" w:space="0" w:color="auto"/>
        <w:right w:val="none" w:sz="0" w:space="0" w:color="auto"/>
      </w:divBdr>
    </w:div>
    <w:div w:id="1488401535">
      <w:bodyDiv w:val="1"/>
      <w:marLeft w:val="0"/>
      <w:marRight w:val="0"/>
      <w:marTop w:val="0"/>
      <w:marBottom w:val="0"/>
      <w:divBdr>
        <w:top w:val="none" w:sz="0" w:space="0" w:color="auto"/>
        <w:left w:val="none" w:sz="0" w:space="0" w:color="auto"/>
        <w:bottom w:val="none" w:sz="0" w:space="0" w:color="auto"/>
        <w:right w:val="none" w:sz="0" w:space="0" w:color="auto"/>
      </w:divBdr>
    </w:div>
    <w:div w:id="1488744702">
      <w:bodyDiv w:val="1"/>
      <w:marLeft w:val="0"/>
      <w:marRight w:val="0"/>
      <w:marTop w:val="0"/>
      <w:marBottom w:val="0"/>
      <w:divBdr>
        <w:top w:val="none" w:sz="0" w:space="0" w:color="auto"/>
        <w:left w:val="none" w:sz="0" w:space="0" w:color="auto"/>
        <w:bottom w:val="none" w:sz="0" w:space="0" w:color="auto"/>
        <w:right w:val="none" w:sz="0" w:space="0" w:color="auto"/>
      </w:divBdr>
    </w:div>
    <w:div w:id="1489858058">
      <w:bodyDiv w:val="1"/>
      <w:marLeft w:val="0"/>
      <w:marRight w:val="0"/>
      <w:marTop w:val="0"/>
      <w:marBottom w:val="0"/>
      <w:divBdr>
        <w:top w:val="none" w:sz="0" w:space="0" w:color="auto"/>
        <w:left w:val="none" w:sz="0" w:space="0" w:color="auto"/>
        <w:bottom w:val="none" w:sz="0" w:space="0" w:color="auto"/>
        <w:right w:val="none" w:sz="0" w:space="0" w:color="auto"/>
      </w:divBdr>
    </w:div>
    <w:div w:id="1491865421">
      <w:bodyDiv w:val="1"/>
      <w:marLeft w:val="0"/>
      <w:marRight w:val="0"/>
      <w:marTop w:val="0"/>
      <w:marBottom w:val="0"/>
      <w:divBdr>
        <w:top w:val="none" w:sz="0" w:space="0" w:color="auto"/>
        <w:left w:val="none" w:sz="0" w:space="0" w:color="auto"/>
        <w:bottom w:val="none" w:sz="0" w:space="0" w:color="auto"/>
        <w:right w:val="none" w:sz="0" w:space="0" w:color="auto"/>
      </w:divBdr>
    </w:div>
    <w:div w:id="1492991156">
      <w:bodyDiv w:val="1"/>
      <w:marLeft w:val="0"/>
      <w:marRight w:val="0"/>
      <w:marTop w:val="0"/>
      <w:marBottom w:val="0"/>
      <w:divBdr>
        <w:top w:val="none" w:sz="0" w:space="0" w:color="auto"/>
        <w:left w:val="none" w:sz="0" w:space="0" w:color="auto"/>
        <w:bottom w:val="none" w:sz="0" w:space="0" w:color="auto"/>
        <w:right w:val="none" w:sz="0" w:space="0" w:color="auto"/>
      </w:divBdr>
    </w:div>
    <w:div w:id="1494102173">
      <w:bodyDiv w:val="1"/>
      <w:marLeft w:val="0"/>
      <w:marRight w:val="0"/>
      <w:marTop w:val="0"/>
      <w:marBottom w:val="0"/>
      <w:divBdr>
        <w:top w:val="none" w:sz="0" w:space="0" w:color="auto"/>
        <w:left w:val="none" w:sz="0" w:space="0" w:color="auto"/>
        <w:bottom w:val="none" w:sz="0" w:space="0" w:color="auto"/>
        <w:right w:val="none" w:sz="0" w:space="0" w:color="auto"/>
      </w:divBdr>
    </w:div>
    <w:div w:id="1496649946">
      <w:bodyDiv w:val="1"/>
      <w:marLeft w:val="0"/>
      <w:marRight w:val="0"/>
      <w:marTop w:val="0"/>
      <w:marBottom w:val="0"/>
      <w:divBdr>
        <w:top w:val="none" w:sz="0" w:space="0" w:color="auto"/>
        <w:left w:val="none" w:sz="0" w:space="0" w:color="auto"/>
        <w:bottom w:val="none" w:sz="0" w:space="0" w:color="auto"/>
        <w:right w:val="none" w:sz="0" w:space="0" w:color="auto"/>
      </w:divBdr>
    </w:div>
    <w:div w:id="1496798067">
      <w:bodyDiv w:val="1"/>
      <w:marLeft w:val="0"/>
      <w:marRight w:val="0"/>
      <w:marTop w:val="0"/>
      <w:marBottom w:val="0"/>
      <w:divBdr>
        <w:top w:val="none" w:sz="0" w:space="0" w:color="auto"/>
        <w:left w:val="none" w:sz="0" w:space="0" w:color="auto"/>
        <w:bottom w:val="none" w:sz="0" w:space="0" w:color="auto"/>
        <w:right w:val="none" w:sz="0" w:space="0" w:color="auto"/>
      </w:divBdr>
    </w:div>
    <w:div w:id="1497529777">
      <w:bodyDiv w:val="1"/>
      <w:marLeft w:val="0"/>
      <w:marRight w:val="0"/>
      <w:marTop w:val="0"/>
      <w:marBottom w:val="0"/>
      <w:divBdr>
        <w:top w:val="none" w:sz="0" w:space="0" w:color="auto"/>
        <w:left w:val="none" w:sz="0" w:space="0" w:color="auto"/>
        <w:bottom w:val="none" w:sz="0" w:space="0" w:color="auto"/>
        <w:right w:val="none" w:sz="0" w:space="0" w:color="auto"/>
      </w:divBdr>
    </w:div>
    <w:div w:id="1499534818">
      <w:bodyDiv w:val="1"/>
      <w:marLeft w:val="0"/>
      <w:marRight w:val="0"/>
      <w:marTop w:val="0"/>
      <w:marBottom w:val="0"/>
      <w:divBdr>
        <w:top w:val="none" w:sz="0" w:space="0" w:color="auto"/>
        <w:left w:val="none" w:sz="0" w:space="0" w:color="auto"/>
        <w:bottom w:val="none" w:sz="0" w:space="0" w:color="auto"/>
        <w:right w:val="none" w:sz="0" w:space="0" w:color="auto"/>
      </w:divBdr>
    </w:div>
    <w:div w:id="1500274027">
      <w:bodyDiv w:val="1"/>
      <w:marLeft w:val="0"/>
      <w:marRight w:val="0"/>
      <w:marTop w:val="0"/>
      <w:marBottom w:val="0"/>
      <w:divBdr>
        <w:top w:val="none" w:sz="0" w:space="0" w:color="auto"/>
        <w:left w:val="none" w:sz="0" w:space="0" w:color="auto"/>
        <w:bottom w:val="none" w:sz="0" w:space="0" w:color="auto"/>
        <w:right w:val="none" w:sz="0" w:space="0" w:color="auto"/>
      </w:divBdr>
    </w:div>
    <w:div w:id="1501189821">
      <w:bodyDiv w:val="1"/>
      <w:marLeft w:val="0"/>
      <w:marRight w:val="0"/>
      <w:marTop w:val="0"/>
      <w:marBottom w:val="0"/>
      <w:divBdr>
        <w:top w:val="none" w:sz="0" w:space="0" w:color="auto"/>
        <w:left w:val="none" w:sz="0" w:space="0" w:color="auto"/>
        <w:bottom w:val="none" w:sz="0" w:space="0" w:color="auto"/>
        <w:right w:val="none" w:sz="0" w:space="0" w:color="auto"/>
      </w:divBdr>
    </w:div>
    <w:div w:id="1501772629">
      <w:bodyDiv w:val="1"/>
      <w:marLeft w:val="0"/>
      <w:marRight w:val="0"/>
      <w:marTop w:val="0"/>
      <w:marBottom w:val="0"/>
      <w:divBdr>
        <w:top w:val="none" w:sz="0" w:space="0" w:color="auto"/>
        <w:left w:val="none" w:sz="0" w:space="0" w:color="auto"/>
        <w:bottom w:val="none" w:sz="0" w:space="0" w:color="auto"/>
        <w:right w:val="none" w:sz="0" w:space="0" w:color="auto"/>
      </w:divBdr>
    </w:div>
    <w:div w:id="1501774290">
      <w:bodyDiv w:val="1"/>
      <w:marLeft w:val="0"/>
      <w:marRight w:val="0"/>
      <w:marTop w:val="0"/>
      <w:marBottom w:val="0"/>
      <w:divBdr>
        <w:top w:val="none" w:sz="0" w:space="0" w:color="auto"/>
        <w:left w:val="none" w:sz="0" w:space="0" w:color="auto"/>
        <w:bottom w:val="none" w:sz="0" w:space="0" w:color="auto"/>
        <w:right w:val="none" w:sz="0" w:space="0" w:color="auto"/>
      </w:divBdr>
    </w:div>
    <w:div w:id="1502819888">
      <w:bodyDiv w:val="1"/>
      <w:marLeft w:val="0"/>
      <w:marRight w:val="0"/>
      <w:marTop w:val="0"/>
      <w:marBottom w:val="0"/>
      <w:divBdr>
        <w:top w:val="none" w:sz="0" w:space="0" w:color="auto"/>
        <w:left w:val="none" w:sz="0" w:space="0" w:color="auto"/>
        <w:bottom w:val="none" w:sz="0" w:space="0" w:color="auto"/>
        <w:right w:val="none" w:sz="0" w:space="0" w:color="auto"/>
      </w:divBdr>
    </w:div>
    <w:div w:id="1503659373">
      <w:bodyDiv w:val="1"/>
      <w:marLeft w:val="0"/>
      <w:marRight w:val="0"/>
      <w:marTop w:val="0"/>
      <w:marBottom w:val="0"/>
      <w:divBdr>
        <w:top w:val="none" w:sz="0" w:space="0" w:color="auto"/>
        <w:left w:val="none" w:sz="0" w:space="0" w:color="auto"/>
        <w:bottom w:val="none" w:sz="0" w:space="0" w:color="auto"/>
        <w:right w:val="none" w:sz="0" w:space="0" w:color="auto"/>
      </w:divBdr>
    </w:div>
    <w:div w:id="1504859520">
      <w:bodyDiv w:val="1"/>
      <w:marLeft w:val="0"/>
      <w:marRight w:val="0"/>
      <w:marTop w:val="0"/>
      <w:marBottom w:val="0"/>
      <w:divBdr>
        <w:top w:val="none" w:sz="0" w:space="0" w:color="auto"/>
        <w:left w:val="none" w:sz="0" w:space="0" w:color="auto"/>
        <w:bottom w:val="none" w:sz="0" w:space="0" w:color="auto"/>
        <w:right w:val="none" w:sz="0" w:space="0" w:color="auto"/>
      </w:divBdr>
    </w:div>
    <w:div w:id="1505705514">
      <w:bodyDiv w:val="1"/>
      <w:marLeft w:val="0"/>
      <w:marRight w:val="0"/>
      <w:marTop w:val="0"/>
      <w:marBottom w:val="0"/>
      <w:divBdr>
        <w:top w:val="none" w:sz="0" w:space="0" w:color="auto"/>
        <w:left w:val="none" w:sz="0" w:space="0" w:color="auto"/>
        <w:bottom w:val="none" w:sz="0" w:space="0" w:color="auto"/>
        <w:right w:val="none" w:sz="0" w:space="0" w:color="auto"/>
      </w:divBdr>
    </w:div>
    <w:div w:id="1507095789">
      <w:bodyDiv w:val="1"/>
      <w:marLeft w:val="0"/>
      <w:marRight w:val="0"/>
      <w:marTop w:val="0"/>
      <w:marBottom w:val="0"/>
      <w:divBdr>
        <w:top w:val="none" w:sz="0" w:space="0" w:color="auto"/>
        <w:left w:val="none" w:sz="0" w:space="0" w:color="auto"/>
        <w:bottom w:val="none" w:sz="0" w:space="0" w:color="auto"/>
        <w:right w:val="none" w:sz="0" w:space="0" w:color="auto"/>
      </w:divBdr>
    </w:div>
    <w:div w:id="1507553063">
      <w:bodyDiv w:val="1"/>
      <w:marLeft w:val="0"/>
      <w:marRight w:val="0"/>
      <w:marTop w:val="0"/>
      <w:marBottom w:val="0"/>
      <w:divBdr>
        <w:top w:val="none" w:sz="0" w:space="0" w:color="auto"/>
        <w:left w:val="none" w:sz="0" w:space="0" w:color="auto"/>
        <w:bottom w:val="none" w:sz="0" w:space="0" w:color="auto"/>
        <w:right w:val="none" w:sz="0" w:space="0" w:color="auto"/>
      </w:divBdr>
    </w:div>
    <w:div w:id="1509902883">
      <w:bodyDiv w:val="1"/>
      <w:marLeft w:val="0"/>
      <w:marRight w:val="0"/>
      <w:marTop w:val="0"/>
      <w:marBottom w:val="0"/>
      <w:divBdr>
        <w:top w:val="none" w:sz="0" w:space="0" w:color="auto"/>
        <w:left w:val="none" w:sz="0" w:space="0" w:color="auto"/>
        <w:bottom w:val="none" w:sz="0" w:space="0" w:color="auto"/>
        <w:right w:val="none" w:sz="0" w:space="0" w:color="auto"/>
      </w:divBdr>
    </w:div>
    <w:div w:id="1509980621">
      <w:bodyDiv w:val="1"/>
      <w:marLeft w:val="0"/>
      <w:marRight w:val="0"/>
      <w:marTop w:val="0"/>
      <w:marBottom w:val="0"/>
      <w:divBdr>
        <w:top w:val="none" w:sz="0" w:space="0" w:color="auto"/>
        <w:left w:val="none" w:sz="0" w:space="0" w:color="auto"/>
        <w:bottom w:val="none" w:sz="0" w:space="0" w:color="auto"/>
        <w:right w:val="none" w:sz="0" w:space="0" w:color="auto"/>
      </w:divBdr>
    </w:div>
    <w:div w:id="1511680971">
      <w:bodyDiv w:val="1"/>
      <w:marLeft w:val="0"/>
      <w:marRight w:val="0"/>
      <w:marTop w:val="0"/>
      <w:marBottom w:val="0"/>
      <w:divBdr>
        <w:top w:val="none" w:sz="0" w:space="0" w:color="auto"/>
        <w:left w:val="none" w:sz="0" w:space="0" w:color="auto"/>
        <w:bottom w:val="none" w:sz="0" w:space="0" w:color="auto"/>
        <w:right w:val="none" w:sz="0" w:space="0" w:color="auto"/>
      </w:divBdr>
    </w:div>
    <w:div w:id="1511800543">
      <w:bodyDiv w:val="1"/>
      <w:marLeft w:val="0"/>
      <w:marRight w:val="0"/>
      <w:marTop w:val="0"/>
      <w:marBottom w:val="0"/>
      <w:divBdr>
        <w:top w:val="none" w:sz="0" w:space="0" w:color="auto"/>
        <w:left w:val="none" w:sz="0" w:space="0" w:color="auto"/>
        <w:bottom w:val="none" w:sz="0" w:space="0" w:color="auto"/>
        <w:right w:val="none" w:sz="0" w:space="0" w:color="auto"/>
      </w:divBdr>
    </w:div>
    <w:div w:id="1513102178">
      <w:bodyDiv w:val="1"/>
      <w:marLeft w:val="0"/>
      <w:marRight w:val="0"/>
      <w:marTop w:val="0"/>
      <w:marBottom w:val="0"/>
      <w:divBdr>
        <w:top w:val="none" w:sz="0" w:space="0" w:color="auto"/>
        <w:left w:val="none" w:sz="0" w:space="0" w:color="auto"/>
        <w:bottom w:val="none" w:sz="0" w:space="0" w:color="auto"/>
        <w:right w:val="none" w:sz="0" w:space="0" w:color="auto"/>
      </w:divBdr>
    </w:div>
    <w:div w:id="1513226606">
      <w:bodyDiv w:val="1"/>
      <w:marLeft w:val="0"/>
      <w:marRight w:val="0"/>
      <w:marTop w:val="0"/>
      <w:marBottom w:val="0"/>
      <w:divBdr>
        <w:top w:val="none" w:sz="0" w:space="0" w:color="auto"/>
        <w:left w:val="none" w:sz="0" w:space="0" w:color="auto"/>
        <w:bottom w:val="none" w:sz="0" w:space="0" w:color="auto"/>
        <w:right w:val="none" w:sz="0" w:space="0" w:color="auto"/>
      </w:divBdr>
    </w:div>
    <w:div w:id="1518538781">
      <w:bodyDiv w:val="1"/>
      <w:marLeft w:val="0"/>
      <w:marRight w:val="0"/>
      <w:marTop w:val="0"/>
      <w:marBottom w:val="0"/>
      <w:divBdr>
        <w:top w:val="none" w:sz="0" w:space="0" w:color="auto"/>
        <w:left w:val="none" w:sz="0" w:space="0" w:color="auto"/>
        <w:bottom w:val="none" w:sz="0" w:space="0" w:color="auto"/>
        <w:right w:val="none" w:sz="0" w:space="0" w:color="auto"/>
      </w:divBdr>
    </w:div>
    <w:div w:id="1518809210">
      <w:bodyDiv w:val="1"/>
      <w:marLeft w:val="0"/>
      <w:marRight w:val="0"/>
      <w:marTop w:val="0"/>
      <w:marBottom w:val="0"/>
      <w:divBdr>
        <w:top w:val="none" w:sz="0" w:space="0" w:color="auto"/>
        <w:left w:val="none" w:sz="0" w:space="0" w:color="auto"/>
        <w:bottom w:val="none" w:sz="0" w:space="0" w:color="auto"/>
        <w:right w:val="none" w:sz="0" w:space="0" w:color="auto"/>
      </w:divBdr>
    </w:div>
    <w:div w:id="1519391418">
      <w:bodyDiv w:val="1"/>
      <w:marLeft w:val="0"/>
      <w:marRight w:val="0"/>
      <w:marTop w:val="0"/>
      <w:marBottom w:val="0"/>
      <w:divBdr>
        <w:top w:val="none" w:sz="0" w:space="0" w:color="auto"/>
        <w:left w:val="none" w:sz="0" w:space="0" w:color="auto"/>
        <w:bottom w:val="none" w:sz="0" w:space="0" w:color="auto"/>
        <w:right w:val="none" w:sz="0" w:space="0" w:color="auto"/>
      </w:divBdr>
    </w:div>
    <w:div w:id="1519393655">
      <w:bodyDiv w:val="1"/>
      <w:marLeft w:val="0"/>
      <w:marRight w:val="0"/>
      <w:marTop w:val="0"/>
      <w:marBottom w:val="0"/>
      <w:divBdr>
        <w:top w:val="none" w:sz="0" w:space="0" w:color="auto"/>
        <w:left w:val="none" w:sz="0" w:space="0" w:color="auto"/>
        <w:bottom w:val="none" w:sz="0" w:space="0" w:color="auto"/>
        <w:right w:val="none" w:sz="0" w:space="0" w:color="auto"/>
      </w:divBdr>
    </w:div>
    <w:div w:id="1521045289">
      <w:bodyDiv w:val="1"/>
      <w:marLeft w:val="0"/>
      <w:marRight w:val="0"/>
      <w:marTop w:val="0"/>
      <w:marBottom w:val="0"/>
      <w:divBdr>
        <w:top w:val="none" w:sz="0" w:space="0" w:color="auto"/>
        <w:left w:val="none" w:sz="0" w:space="0" w:color="auto"/>
        <w:bottom w:val="none" w:sz="0" w:space="0" w:color="auto"/>
        <w:right w:val="none" w:sz="0" w:space="0" w:color="auto"/>
      </w:divBdr>
    </w:div>
    <w:div w:id="1524898484">
      <w:bodyDiv w:val="1"/>
      <w:marLeft w:val="0"/>
      <w:marRight w:val="0"/>
      <w:marTop w:val="0"/>
      <w:marBottom w:val="0"/>
      <w:divBdr>
        <w:top w:val="none" w:sz="0" w:space="0" w:color="auto"/>
        <w:left w:val="none" w:sz="0" w:space="0" w:color="auto"/>
        <w:bottom w:val="none" w:sz="0" w:space="0" w:color="auto"/>
        <w:right w:val="none" w:sz="0" w:space="0" w:color="auto"/>
      </w:divBdr>
    </w:div>
    <w:div w:id="1526140178">
      <w:bodyDiv w:val="1"/>
      <w:marLeft w:val="0"/>
      <w:marRight w:val="0"/>
      <w:marTop w:val="0"/>
      <w:marBottom w:val="0"/>
      <w:divBdr>
        <w:top w:val="none" w:sz="0" w:space="0" w:color="auto"/>
        <w:left w:val="none" w:sz="0" w:space="0" w:color="auto"/>
        <w:bottom w:val="none" w:sz="0" w:space="0" w:color="auto"/>
        <w:right w:val="none" w:sz="0" w:space="0" w:color="auto"/>
      </w:divBdr>
    </w:div>
    <w:div w:id="1526364425">
      <w:bodyDiv w:val="1"/>
      <w:marLeft w:val="0"/>
      <w:marRight w:val="0"/>
      <w:marTop w:val="0"/>
      <w:marBottom w:val="0"/>
      <w:divBdr>
        <w:top w:val="none" w:sz="0" w:space="0" w:color="auto"/>
        <w:left w:val="none" w:sz="0" w:space="0" w:color="auto"/>
        <w:bottom w:val="none" w:sz="0" w:space="0" w:color="auto"/>
        <w:right w:val="none" w:sz="0" w:space="0" w:color="auto"/>
      </w:divBdr>
    </w:div>
    <w:div w:id="1526599969">
      <w:bodyDiv w:val="1"/>
      <w:marLeft w:val="0"/>
      <w:marRight w:val="0"/>
      <w:marTop w:val="0"/>
      <w:marBottom w:val="0"/>
      <w:divBdr>
        <w:top w:val="none" w:sz="0" w:space="0" w:color="auto"/>
        <w:left w:val="none" w:sz="0" w:space="0" w:color="auto"/>
        <w:bottom w:val="none" w:sz="0" w:space="0" w:color="auto"/>
        <w:right w:val="none" w:sz="0" w:space="0" w:color="auto"/>
      </w:divBdr>
    </w:div>
    <w:div w:id="1527402665">
      <w:bodyDiv w:val="1"/>
      <w:marLeft w:val="0"/>
      <w:marRight w:val="0"/>
      <w:marTop w:val="0"/>
      <w:marBottom w:val="0"/>
      <w:divBdr>
        <w:top w:val="none" w:sz="0" w:space="0" w:color="auto"/>
        <w:left w:val="none" w:sz="0" w:space="0" w:color="auto"/>
        <w:bottom w:val="none" w:sz="0" w:space="0" w:color="auto"/>
        <w:right w:val="none" w:sz="0" w:space="0" w:color="auto"/>
      </w:divBdr>
    </w:div>
    <w:div w:id="1527711700">
      <w:bodyDiv w:val="1"/>
      <w:marLeft w:val="0"/>
      <w:marRight w:val="0"/>
      <w:marTop w:val="0"/>
      <w:marBottom w:val="0"/>
      <w:divBdr>
        <w:top w:val="none" w:sz="0" w:space="0" w:color="auto"/>
        <w:left w:val="none" w:sz="0" w:space="0" w:color="auto"/>
        <w:bottom w:val="none" w:sz="0" w:space="0" w:color="auto"/>
        <w:right w:val="none" w:sz="0" w:space="0" w:color="auto"/>
      </w:divBdr>
    </w:div>
    <w:div w:id="1528325684">
      <w:bodyDiv w:val="1"/>
      <w:marLeft w:val="0"/>
      <w:marRight w:val="0"/>
      <w:marTop w:val="0"/>
      <w:marBottom w:val="0"/>
      <w:divBdr>
        <w:top w:val="none" w:sz="0" w:space="0" w:color="auto"/>
        <w:left w:val="none" w:sz="0" w:space="0" w:color="auto"/>
        <w:bottom w:val="none" w:sz="0" w:space="0" w:color="auto"/>
        <w:right w:val="none" w:sz="0" w:space="0" w:color="auto"/>
      </w:divBdr>
    </w:div>
    <w:div w:id="1528638448">
      <w:bodyDiv w:val="1"/>
      <w:marLeft w:val="0"/>
      <w:marRight w:val="0"/>
      <w:marTop w:val="0"/>
      <w:marBottom w:val="0"/>
      <w:divBdr>
        <w:top w:val="none" w:sz="0" w:space="0" w:color="auto"/>
        <w:left w:val="none" w:sz="0" w:space="0" w:color="auto"/>
        <w:bottom w:val="none" w:sz="0" w:space="0" w:color="auto"/>
        <w:right w:val="none" w:sz="0" w:space="0" w:color="auto"/>
      </w:divBdr>
    </w:div>
    <w:div w:id="1532494319">
      <w:bodyDiv w:val="1"/>
      <w:marLeft w:val="0"/>
      <w:marRight w:val="0"/>
      <w:marTop w:val="0"/>
      <w:marBottom w:val="0"/>
      <w:divBdr>
        <w:top w:val="none" w:sz="0" w:space="0" w:color="auto"/>
        <w:left w:val="none" w:sz="0" w:space="0" w:color="auto"/>
        <w:bottom w:val="none" w:sz="0" w:space="0" w:color="auto"/>
        <w:right w:val="none" w:sz="0" w:space="0" w:color="auto"/>
      </w:divBdr>
    </w:div>
    <w:div w:id="1532570495">
      <w:bodyDiv w:val="1"/>
      <w:marLeft w:val="0"/>
      <w:marRight w:val="0"/>
      <w:marTop w:val="0"/>
      <w:marBottom w:val="0"/>
      <w:divBdr>
        <w:top w:val="none" w:sz="0" w:space="0" w:color="auto"/>
        <w:left w:val="none" w:sz="0" w:space="0" w:color="auto"/>
        <w:bottom w:val="none" w:sz="0" w:space="0" w:color="auto"/>
        <w:right w:val="none" w:sz="0" w:space="0" w:color="auto"/>
      </w:divBdr>
    </w:div>
    <w:div w:id="1533808501">
      <w:bodyDiv w:val="1"/>
      <w:marLeft w:val="0"/>
      <w:marRight w:val="0"/>
      <w:marTop w:val="0"/>
      <w:marBottom w:val="0"/>
      <w:divBdr>
        <w:top w:val="none" w:sz="0" w:space="0" w:color="auto"/>
        <w:left w:val="none" w:sz="0" w:space="0" w:color="auto"/>
        <w:bottom w:val="none" w:sz="0" w:space="0" w:color="auto"/>
        <w:right w:val="none" w:sz="0" w:space="0" w:color="auto"/>
      </w:divBdr>
    </w:div>
    <w:div w:id="1534147960">
      <w:bodyDiv w:val="1"/>
      <w:marLeft w:val="0"/>
      <w:marRight w:val="0"/>
      <w:marTop w:val="0"/>
      <w:marBottom w:val="0"/>
      <w:divBdr>
        <w:top w:val="none" w:sz="0" w:space="0" w:color="auto"/>
        <w:left w:val="none" w:sz="0" w:space="0" w:color="auto"/>
        <w:bottom w:val="none" w:sz="0" w:space="0" w:color="auto"/>
        <w:right w:val="none" w:sz="0" w:space="0" w:color="auto"/>
      </w:divBdr>
    </w:div>
    <w:div w:id="1534683220">
      <w:bodyDiv w:val="1"/>
      <w:marLeft w:val="0"/>
      <w:marRight w:val="0"/>
      <w:marTop w:val="0"/>
      <w:marBottom w:val="0"/>
      <w:divBdr>
        <w:top w:val="none" w:sz="0" w:space="0" w:color="auto"/>
        <w:left w:val="none" w:sz="0" w:space="0" w:color="auto"/>
        <w:bottom w:val="none" w:sz="0" w:space="0" w:color="auto"/>
        <w:right w:val="none" w:sz="0" w:space="0" w:color="auto"/>
      </w:divBdr>
    </w:div>
    <w:div w:id="1536042498">
      <w:bodyDiv w:val="1"/>
      <w:marLeft w:val="0"/>
      <w:marRight w:val="0"/>
      <w:marTop w:val="0"/>
      <w:marBottom w:val="0"/>
      <w:divBdr>
        <w:top w:val="none" w:sz="0" w:space="0" w:color="auto"/>
        <w:left w:val="none" w:sz="0" w:space="0" w:color="auto"/>
        <w:bottom w:val="none" w:sz="0" w:space="0" w:color="auto"/>
        <w:right w:val="none" w:sz="0" w:space="0" w:color="auto"/>
      </w:divBdr>
    </w:div>
    <w:div w:id="1537545654">
      <w:bodyDiv w:val="1"/>
      <w:marLeft w:val="0"/>
      <w:marRight w:val="0"/>
      <w:marTop w:val="0"/>
      <w:marBottom w:val="0"/>
      <w:divBdr>
        <w:top w:val="none" w:sz="0" w:space="0" w:color="auto"/>
        <w:left w:val="none" w:sz="0" w:space="0" w:color="auto"/>
        <w:bottom w:val="none" w:sz="0" w:space="0" w:color="auto"/>
        <w:right w:val="none" w:sz="0" w:space="0" w:color="auto"/>
      </w:divBdr>
    </w:div>
    <w:div w:id="1538005592">
      <w:bodyDiv w:val="1"/>
      <w:marLeft w:val="0"/>
      <w:marRight w:val="0"/>
      <w:marTop w:val="0"/>
      <w:marBottom w:val="0"/>
      <w:divBdr>
        <w:top w:val="none" w:sz="0" w:space="0" w:color="auto"/>
        <w:left w:val="none" w:sz="0" w:space="0" w:color="auto"/>
        <w:bottom w:val="none" w:sz="0" w:space="0" w:color="auto"/>
        <w:right w:val="none" w:sz="0" w:space="0" w:color="auto"/>
      </w:divBdr>
    </w:div>
    <w:div w:id="1538160729">
      <w:bodyDiv w:val="1"/>
      <w:marLeft w:val="0"/>
      <w:marRight w:val="0"/>
      <w:marTop w:val="0"/>
      <w:marBottom w:val="0"/>
      <w:divBdr>
        <w:top w:val="none" w:sz="0" w:space="0" w:color="auto"/>
        <w:left w:val="none" w:sz="0" w:space="0" w:color="auto"/>
        <w:bottom w:val="none" w:sz="0" w:space="0" w:color="auto"/>
        <w:right w:val="none" w:sz="0" w:space="0" w:color="auto"/>
      </w:divBdr>
    </w:div>
    <w:div w:id="1538859627">
      <w:bodyDiv w:val="1"/>
      <w:marLeft w:val="0"/>
      <w:marRight w:val="0"/>
      <w:marTop w:val="0"/>
      <w:marBottom w:val="0"/>
      <w:divBdr>
        <w:top w:val="none" w:sz="0" w:space="0" w:color="auto"/>
        <w:left w:val="none" w:sz="0" w:space="0" w:color="auto"/>
        <w:bottom w:val="none" w:sz="0" w:space="0" w:color="auto"/>
        <w:right w:val="none" w:sz="0" w:space="0" w:color="auto"/>
      </w:divBdr>
    </w:div>
    <w:div w:id="1540126528">
      <w:bodyDiv w:val="1"/>
      <w:marLeft w:val="0"/>
      <w:marRight w:val="0"/>
      <w:marTop w:val="0"/>
      <w:marBottom w:val="0"/>
      <w:divBdr>
        <w:top w:val="none" w:sz="0" w:space="0" w:color="auto"/>
        <w:left w:val="none" w:sz="0" w:space="0" w:color="auto"/>
        <w:bottom w:val="none" w:sz="0" w:space="0" w:color="auto"/>
        <w:right w:val="none" w:sz="0" w:space="0" w:color="auto"/>
      </w:divBdr>
    </w:div>
    <w:div w:id="1541865712">
      <w:bodyDiv w:val="1"/>
      <w:marLeft w:val="0"/>
      <w:marRight w:val="0"/>
      <w:marTop w:val="0"/>
      <w:marBottom w:val="0"/>
      <w:divBdr>
        <w:top w:val="none" w:sz="0" w:space="0" w:color="auto"/>
        <w:left w:val="none" w:sz="0" w:space="0" w:color="auto"/>
        <w:bottom w:val="none" w:sz="0" w:space="0" w:color="auto"/>
        <w:right w:val="none" w:sz="0" w:space="0" w:color="auto"/>
      </w:divBdr>
    </w:div>
    <w:div w:id="1543784881">
      <w:bodyDiv w:val="1"/>
      <w:marLeft w:val="0"/>
      <w:marRight w:val="0"/>
      <w:marTop w:val="0"/>
      <w:marBottom w:val="0"/>
      <w:divBdr>
        <w:top w:val="none" w:sz="0" w:space="0" w:color="auto"/>
        <w:left w:val="none" w:sz="0" w:space="0" w:color="auto"/>
        <w:bottom w:val="none" w:sz="0" w:space="0" w:color="auto"/>
        <w:right w:val="none" w:sz="0" w:space="0" w:color="auto"/>
      </w:divBdr>
    </w:div>
    <w:div w:id="1545407736">
      <w:bodyDiv w:val="1"/>
      <w:marLeft w:val="0"/>
      <w:marRight w:val="0"/>
      <w:marTop w:val="0"/>
      <w:marBottom w:val="0"/>
      <w:divBdr>
        <w:top w:val="none" w:sz="0" w:space="0" w:color="auto"/>
        <w:left w:val="none" w:sz="0" w:space="0" w:color="auto"/>
        <w:bottom w:val="none" w:sz="0" w:space="0" w:color="auto"/>
        <w:right w:val="none" w:sz="0" w:space="0" w:color="auto"/>
      </w:divBdr>
    </w:div>
    <w:div w:id="1546336690">
      <w:bodyDiv w:val="1"/>
      <w:marLeft w:val="0"/>
      <w:marRight w:val="0"/>
      <w:marTop w:val="0"/>
      <w:marBottom w:val="0"/>
      <w:divBdr>
        <w:top w:val="none" w:sz="0" w:space="0" w:color="auto"/>
        <w:left w:val="none" w:sz="0" w:space="0" w:color="auto"/>
        <w:bottom w:val="none" w:sz="0" w:space="0" w:color="auto"/>
        <w:right w:val="none" w:sz="0" w:space="0" w:color="auto"/>
      </w:divBdr>
    </w:div>
    <w:div w:id="1547907772">
      <w:bodyDiv w:val="1"/>
      <w:marLeft w:val="0"/>
      <w:marRight w:val="0"/>
      <w:marTop w:val="0"/>
      <w:marBottom w:val="0"/>
      <w:divBdr>
        <w:top w:val="none" w:sz="0" w:space="0" w:color="auto"/>
        <w:left w:val="none" w:sz="0" w:space="0" w:color="auto"/>
        <w:bottom w:val="none" w:sz="0" w:space="0" w:color="auto"/>
        <w:right w:val="none" w:sz="0" w:space="0" w:color="auto"/>
      </w:divBdr>
    </w:div>
    <w:div w:id="1548492591">
      <w:bodyDiv w:val="1"/>
      <w:marLeft w:val="0"/>
      <w:marRight w:val="0"/>
      <w:marTop w:val="0"/>
      <w:marBottom w:val="0"/>
      <w:divBdr>
        <w:top w:val="none" w:sz="0" w:space="0" w:color="auto"/>
        <w:left w:val="none" w:sz="0" w:space="0" w:color="auto"/>
        <w:bottom w:val="none" w:sz="0" w:space="0" w:color="auto"/>
        <w:right w:val="none" w:sz="0" w:space="0" w:color="auto"/>
      </w:divBdr>
    </w:div>
    <w:div w:id="1549027290">
      <w:bodyDiv w:val="1"/>
      <w:marLeft w:val="0"/>
      <w:marRight w:val="0"/>
      <w:marTop w:val="0"/>
      <w:marBottom w:val="0"/>
      <w:divBdr>
        <w:top w:val="none" w:sz="0" w:space="0" w:color="auto"/>
        <w:left w:val="none" w:sz="0" w:space="0" w:color="auto"/>
        <w:bottom w:val="none" w:sz="0" w:space="0" w:color="auto"/>
        <w:right w:val="none" w:sz="0" w:space="0" w:color="auto"/>
      </w:divBdr>
    </w:div>
    <w:div w:id="1549488305">
      <w:bodyDiv w:val="1"/>
      <w:marLeft w:val="0"/>
      <w:marRight w:val="0"/>
      <w:marTop w:val="0"/>
      <w:marBottom w:val="0"/>
      <w:divBdr>
        <w:top w:val="none" w:sz="0" w:space="0" w:color="auto"/>
        <w:left w:val="none" w:sz="0" w:space="0" w:color="auto"/>
        <w:bottom w:val="none" w:sz="0" w:space="0" w:color="auto"/>
        <w:right w:val="none" w:sz="0" w:space="0" w:color="auto"/>
      </w:divBdr>
    </w:div>
    <w:div w:id="1551262424">
      <w:bodyDiv w:val="1"/>
      <w:marLeft w:val="0"/>
      <w:marRight w:val="0"/>
      <w:marTop w:val="0"/>
      <w:marBottom w:val="0"/>
      <w:divBdr>
        <w:top w:val="none" w:sz="0" w:space="0" w:color="auto"/>
        <w:left w:val="none" w:sz="0" w:space="0" w:color="auto"/>
        <w:bottom w:val="none" w:sz="0" w:space="0" w:color="auto"/>
        <w:right w:val="none" w:sz="0" w:space="0" w:color="auto"/>
      </w:divBdr>
    </w:div>
    <w:div w:id="1551572516">
      <w:bodyDiv w:val="1"/>
      <w:marLeft w:val="0"/>
      <w:marRight w:val="0"/>
      <w:marTop w:val="0"/>
      <w:marBottom w:val="0"/>
      <w:divBdr>
        <w:top w:val="none" w:sz="0" w:space="0" w:color="auto"/>
        <w:left w:val="none" w:sz="0" w:space="0" w:color="auto"/>
        <w:bottom w:val="none" w:sz="0" w:space="0" w:color="auto"/>
        <w:right w:val="none" w:sz="0" w:space="0" w:color="auto"/>
      </w:divBdr>
    </w:div>
    <w:div w:id="1552308534">
      <w:bodyDiv w:val="1"/>
      <w:marLeft w:val="0"/>
      <w:marRight w:val="0"/>
      <w:marTop w:val="0"/>
      <w:marBottom w:val="0"/>
      <w:divBdr>
        <w:top w:val="none" w:sz="0" w:space="0" w:color="auto"/>
        <w:left w:val="none" w:sz="0" w:space="0" w:color="auto"/>
        <w:bottom w:val="none" w:sz="0" w:space="0" w:color="auto"/>
        <w:right w:val="none" w:sz="0" w:space="0" w:color="auto"/>
      </w:divBdr>
    </w:div>
    <w:div w:id="1552813573">
      <w:bodyDiv w:val="1"/>
      <w:marLeft w:val="0"/>
      <w:marRight w:val="0"/>
      <w:marTop w:val="0"/>
      <w:marBottom w:val="0"/>
      <w:divBdr>
        <w:top w:val="none" w:sz="0" w:space="0" w:color="auto"/>
        <w:left w:val="none" w:sz="0" w:space="0" w:color="auto"/>
        <w:bottom w:val="none" w:sz="0" w:space="0" w:color="auto"/>
        <w:right w:val="none" w:sz="0" w:space="0" w:color="auto"/>
      </w:divBdr>
    </w:div>
    <w:div w:id="1552880293">
      <w:bodyDiv w:val="1"/>
      <w:marLeft w:val="0"/>
      <w:marRight w:val="0"/>
      <w:marTop w:val="0"/>
      <w:marBottom w:val="0"/>
      <w:divBdr>
        <w:top w:val="none" w:sz="0" w:space="0" w:color="auto"/>
        <w:left w:val="none" w:sz="0" w:space="0" w:color="auto"/>
        <w:bottom w:val="none" w:sz="0" w:space="0" w:color="auto"/>
        <w:right w:val="none" w:sz="0" w:space="0" w:color="auto"/>
      </w:divBdr>
    </w:div>
    <w:div w:id="1553927343">
      <w:bodyDiv w:val="1"/>
      <w:marLeft w:val="0"/>
      <w:marRight w:val="0"/>
      <w:marTop w:val="0"/>
      <w:marBottom w:val="0"/>
      <w:divBdr>
        <w:top w:val="none" w:sz="0" w:space="0" w:color="auto"/>
        <w:left w:val="none" w:sz="0" w:space="0" w:color="auto"/>
        <w:bottom w:val="none" w:sz="0" w:space="0" w:color="auto"/>
        <w:right w:val="none" w:sz="0" w:space="0" w:color="auto"/>
      </w:divBdr>
    </w:div>
    <w:div w:id="1554082176">
      <w:bodyDiv w:val="1"/>
      <w:marLeft w:val="0"/>
      <w:marRight w:val="0"/>
      <w:marTop w:val="0"/>
      <w:marBottom w:val="0"/>
      <w:divBdr>
        <w:top w:val="none" w:sz="0" w:space="0" w:color="auto"/>
        <w:left w:val="none" w:sz="0" w:space="0" w:color="auto"/>
        <w:bottom w:val="none" w:sz="0" w:space="0" w:color="auto"/>
        <w:right w:val="none" w:sz="0" w:space="0" w:color="auto"/>
      </w:divBdr>
    </w:div>
    <w:div w:id="1554317754">
      <w:bodyDiv w:val="1"/>
      <w:marLeft w:val="0"/>
      <w:marRight w:val="0"/>
      <w:marTop w:val="0"/>
      <w:marBottom w:val="0"/>
      <w:divBdr>
        <w:top w:val="none" w:sz="0" w:space="0" w:color="auto"/>
        <w:left w:val="none" w:sz="0" w:space="0" w:color="auto"/>
        <w:bottom w:val="none" w:sz="0" w:space="0" w:color="auto"/>
        <w:right w:val="none" w:sz="0" w:space="0" w:color="auto"/>
      </w:divBdr>
    </w:div>
    <w:div w:id="1555657021">
      <w:bodyDiv w:val="1"/>
      <w:marLeft w:val="0"/>
      <w:marRight w:val="0"/>
      <w:marTop w:val="0"/>
      <w:marBottom w:val="0"/>
      <w:divBdr>
        <w:top w:val="none" w:sz="0" w:space="0" w:color="auto"/>
        <w:left w:val="none" w:sz="0" w:space="0" w:color="auto"/>
        <w:bottom w:val="none" w:sz="0" w:space="0" w:color="auto"/>
        <w:right w:val="none" w:sz="0" w:space="0" w:color="auto"/>
      </w:divBdr>
    </w:div>
    <w:div w:id="1556695156">
      <w:bodyDiv w:val="1"/>
      <w:marLeft w:val="0"/>
      <w:marRight w:val="0"/>
      <w:marTop w:val="0"/>
      <w:marBottom w:val="0"/>
      <w:divBdr>
        <w:top w:val="none" w:sz="0" w:space="0" w:color="auto"/>
        <w:left w:val="none" w:sz="0" w:space="0" w:color="auto"/>
        <w:bottom w:val="none" w:sz="0" w:space="0" w:color="auto"/>
        <w:right w:val="none" w:sz="0" w:space="0" w:color="auto"/>
      </w:divBdr>
    </w:div>
    <w:div w:id="1557207593">
      <w:bodyDiv w:val="1"/>
      <w:marLeft w:val="0"/>
      <w:marRight w:val="0"/>
      <w:marTop w:val="0"/>
      <w:marBottom w:val="0"/>
      <w:divBdr>
        <w:top w:val="none" w:sz="0" w:space="0" w:color="auto"/>
        <w:left w:val="none" w:sz="0" w:space="0" w:color="auto"/>
        <w:bottom w:val="none" w:sz="0" w:space="0" w:color="auto"/>
        <w:right w:val="none" w:sz="0" w:space="0" w:color="auto"/>
      </w:divBdr>
    </w:div>
    <w:div w:id="1559243284">
      <w:bodyDiv w:val="1"/>
      <w:marLeft w:val="0"/>
      <w:marRight w:val="0"/>
      <w:marTop w:val="0"/>
      <w:marBottom w:val="0"/>
      <w:divBdr>
        <w:top w:val="none" w:sz="0" w:space="0" w:color="auto"/>
        <w:left w:val="none" w:sz="0" w:space="0" w:color="auto"/>
        <w:bottom w:val="none" w:sz="0" w:space="0" w:color="auto"/>
        <w:right w:val="none" w:sz="0" w:space="0" w:color="auto"/>
      </w:divBdr>
    </w:div>
    <w:div w:id="1559634461">
      <w:bodyDiv w:val="1"/>
      <w:marLeft w:val="0"/>
      <w:marRight w:val="0"/>
      <w:marTop w:val="0"/>
      <w:marBottom w:val="0"/>
      <w:divBdr>
        <w:top w:val="none" w:sz="0" w:space="0" w:color="auto"/>
        <w:left w:val="none" w:sz="0" w:space="0" w:color="auto"/>
        <w:bottom w:val="none" w:sz="0" w:space="0" w:color="auto"/>
        <w:right w:val="none" w:sz="0" w:space="0" w:color="auto"/>
      </w:divBdr>
    </w:div>
    <w:div w:id="1560172048">
      <w:bodyDiv w:val="1"/>
      <w:marLeft w:val="0"/>
      <w:marRight w:val="0"/>
      <w:marTop w:val="0"/>
      <w:marBottom w:val="0"/>
      <w:divBdr>
        <w:top w:val="none" w:sz="0" w:space="0" w:color="auto"/>
        <w:left w:val="none" w:sz="0" w:space="0" w:color="auto"/>
        <w:bottom w:val="none" w:sz="0" w:space="0" w:color="auto"/>
        <w:right w:val="none" w:sz="0" w:space="0" w:color="auto"/>
      </w:divBdr>
    </w:div>
    <w:div w:id="1560483409">
      <w:bodyDiv w:val="1"/>
      <w:marLeft w:val="0"/>
      <w:marRight w:val="0"/>
      <w:marTop w:val="0"/>
      <w:marBottom w:val="0"/>
      <w:divBdr>
        <w:top w:val="none" w:sz="0" w:space="0" w:color="auto"/>
        <w:left w:val="none" w:sz="0" w:space="0" w:color="auto"/>
        <w:bottom w:val="none" w:sz="0" w:space="0" w:color="auto"/>
        <w:right w:val="none" w:sz="0" w:space="0" w:color="auto"/>
      </w:divBdr>
    </w:div>
    <w:div w:id="1561285785">
      <w:bodyDiv w:val="1"/>
      <w:marLeft w:val="0"/>
      <w:marRight w:val="0"/>
      <w:marTop w:val="0"/>
      <w:marBottom w:val="0"/>
      <w:divBdr>
        <w:top w:val="none" w:sz="0" w:space="0" w:color="auto"/>
        <w:left w:val="none" w:sz="0" w:space="0" w:color="auto"/>
        <w:bottom w:val="none" w:sz="0" w:space="0" w:color="auto"/>
        <w:right w:val="none" w:sz="0" w:space="0" w:color="auto"/>
      </w:divBdr>
    </w:div>
    <w:div w:id="1562904931">
      <w:bodyDiv w:val="1"/>
      <w:marLeft w:val="0"/>
      <w:marRight w:val="0"/>
      <w:marTop w:val="0"/>
      <w:marBottom w:val="0"/>
      <w:divBdr>
        <w:top w:val="none" w:sz="0" w:space="0" w:color="auto"/>
        <w:left w:val="none" w:sz="0" w:space="0" w:color="auto"/>
        <w:bottom w:val="none" w:sz="0" w:space="0" w:color="auto"/>
        <w:right w:val="none" w:sz="0" w:space="0" w:color="auto"/>
      </w:divBdr>
    </w:div>
    <w:div w:id="1564026386">
      <w:bodyDiv w:val="1"/>
      <w:marLeft w:val="0"/>
      <w:marRight w:val="0"/>
      <w:marTop w:val="0"/>
      <w:marBottom w:val="0"/>
      <w:divBdr>
        <w:top w:val="none" w:sz="0" w:space="0" w:color="auto"/>
        <w:left w:val="none" w:sz="0" w:space="0" w:color="auto"/>
        <w:bottom w:val="none" w:sz="0" w:space="0" w:color="auto"/>
        <w:right w:val="none" w:sz="0" w:space="0" w:color="auto"/>
      </w:divBdr>
    </w:div>
    <w:div w:id="1565529435">
      <w:bodyDiv w:val="1"/>
      <w:marLeft w:val="0"/>
      <w:marRight w:val="0"/>
      <w:marTop w:val="0"/>
      <w:marBottom w:val="0"/>
      <w:divBdr>
        <w:top w:val="none" w:sz="0" w:space="0" w:color="auto"/>
        <w:left w:val="none" w:sz="0" w:space="0" w:color="auto"/>
        <w:bottom w:val="none" w:sz="0" w:space="0" w:color="auto"/>
        <w:right w:val="none" w:sz="0" w:space="0" w:color="auto"/>
      </w:divBdr>
    </w:div>
    <w:div w:id="1566063048">
      <w:bodyDiv w:val="1"/>
      <w:marLeft w:val="0"/>
      <w:marRight w:val="0"/>
      <w:marTop w:val="0"/>
      <w:marBottom w:val="0"/>
      <w:divBdr>
        <w:top w:val="none" w:sz="0" w:space="0" w:color="auto"/>
        <w:left w:val="none" w:sz="0" w:space="0" w:color="auto"/>
        <w:bottom w:val="none" w:sz="0" w:space="0" w:color="auto"/>
        <w:right w:val="none" w:sz="0" w:space="0" w:color="auto"/>
      </w:divBdr>
    </w:div>
    <w:div w:id="1566069814">
      <w:bodyDiv w:val="1"/>
      <w:marLeft w:val="0"/>
      <w:marRight w:val="0"/>
      <w:marTop w:val="0"/>
      <w:marBottom w:val="0"/>
      <w:divBdr>
        <w:top w:val="none" w:sz="0" w:space="0" w:color="auto"/>
        <w:left w:val="none" w:sz="0" w:space="0" w:color="auto"/>
        <w:bottom w:val="none" w:sz="0" w:space="0" w:color="auto"/>
        <w:right w:val="none" w:sz="0" w:space="0" w:color="auto"/>
      </w:divBdr>
    </w:div>
    <w:div w:id="1566842139">
      <w:bodyDiv w:val="1"/>
      <w:marLeft w:val="0"/>
      <w:marRight w:val="0"/>
      <w:marTop w:val="0"/>
      <w:marBottom w:val="0"/>
      <w:divBdr>
        <w:top w:val="none" w:sz="0" w:space="0" w:color="auto"/>
        <w:left w:val="none" w:sz="0" w:space="0" w:color="auto"/>
        <w:bottom w:val="none" w:sz="0" w:space="0" w:color="auto"/>
        <w:right w:val="none" w:sz="0" w:space="0" w:color="auto"/>
      </w:divBdr>
    </w:div>
    <w:div w:id="1567686926">
      <w:bodyDiv w:val="1"/>
      <w:marLeft w:val="0"/>
      <w:marRight w:val="0"/>
      <w:marTop w:val="0"/>
      <w:marBottom w:val="0"/>
      <w:divBdr>
        <w:top w:val="none" w:sz="0" w:space="0" w:color="auto"/>
        <w:left w:val="none" w:sz="0" w:space="0" w:color="auto"/>
        <w:bottom w:val="none" w:sz="0" w:space="0" w:color="auto"/>
        <w:right w:val="none" w:sz="0" w:space="0" w:color="auto"/>
      </w:divBdr>
    </w:div>
    <w:div w:id="1568148236">
      <w:bodyDiv w:val="1"/>
      <w:marLeft w:val="0"/>
      <w:marRight w:val="0"/>
      <w:marTop w:val="0"/>
      <w:marBottom w:val="0"/>
      <w:divBdr>
        <w:top w:val="none" w:sz="0" w:space="0" w:color="auto"/>
        <w:left w:val="none" w:sz="0" w:space="0" w:color="auto"/>
        <w:bottom w:val="none" w:sz="0" w:space="0" w:color="auto"/>
        <w:right w:val="none" w:sz="0" w:space="0" w:color="auto"/>
      </w:divBdr>
    </w:div>
    <w:div w:id="1568999991">
      <w:bodyDiv w:val="1"/>
      <w:marLeft w:val="0"/>
      <w:marRight w:val="0"/>
      <w:marTop w:val="0"/>
      <w:marBottom w:val="0"/>
      <w:divBdr>
        <w:top w:val="none" w:sz="0" w:space="0" w:color="auto"/>
        <w:left w:val="none" w:sz="0" w:space="0" w:color="auto"/>
        <w:bottom w:val="none" w:sz="0" w:space="0" w:color="auto"/>
        <w:right w:val="none" w:sz="0" w:space="0" w:color="auto"/>
      </w:divBdr>
    </w:div>
    <w:div w:id="1569999608">
      <w:bodyDiv w:val="1"/>
      <w:marLeft w:val="0"/>
      <w:marRight w:val="0"/>
      <w:marTop w:val="0"/>
      <w:marBottom w:val="0"/>
      <w:divBdr>
        <w:top w:val="none" w:sz="0" w:space="0" w:color="auto"/>
        <w:left w:val="none" w:sz="0" w:space="0" w:color="auto"/>
        <w:bottom w:val="none" w:sz="0" w:space="0" w:color="auto"/>
        <w:right w:val="none" w:sz="0" w:space="0" w:color="auto"/>
      </w:divBdr>
    </w:div>
    <w:div w:id="1570460948">
      <w:bodyDiv w:val="1"/>
      <w:marLeft w:val="0"/>
      <w:marRight w:val="0"/>
      <w:marTop w:val="0"/>
      <w:marBottom w:val="0"/>
      <w:divBdr>
        <w:top w:val="none" w:sz="0" w:space="0" w:color="auto"/>
        <w:left w:val="none" w:sz="0" w:space="0" w:color="auto"/>
        <w:bottom w:val="none" w:sz="0" w:space="0" w:color="auto"/>
        <w:right w:val="none" w:sz="0" w:space="0" w:color="auto"/>
      </w:divBdr>
    </w:div>
    <w:div w:id="1570723715">
      <w:bodyDiv w:val="1"/>
      <w:marLeft w:val="0"/>
      <w:marRight w:val="0"/>
      <w:marTop w:val="0"/>
      <w:marBottom w:val="0"/>
      <w:divBdr>
        <w:top w:val="none" w:sz="0" w:space="0" w:color="auto"/>
        <w:left w:val="none" w:sz="0" w:space="0" w:color="auto"/>
        <w:bottom w:val="none" w:sz="0" w:space="0" w:color="auto"/>
        <w:right w:val="none" w:sz="0" w:space="0" w:color="auto"/>
      </w:divBdr>
    </w:div>
    <w:div w:id="1571772253">
      <w:bodyDiv w:val="1"/>
      <w:marLeft w:val="0"/>
      <w:marRight w:val="0"/>
      <w:marTop w:val="0"/>
      <w:marBottom w:val="0"/>
      <w:divBdr>
        <w:top w:val="none" w:sz="0" w:space="0" w:color="auto"/>
        <w:left w:val="none" w:sz="0" w:space="0" w:color="auto"/>
        <w:bottom w:val="none" w:sz="0" w:space="0" w:color="auto"/>
        <w:right w:val="none" w:sz="0" w:space="0" w:color="auto"/>
      </w:divBdr>
    </w:div>
    <w:div w:id="1572499206">
      <w:bodyDiv w:val="1"/>
      <w:marLeft w:val="0"/>
      <w:marRight w:val="0"/>
      <w:marTop w:val="0"/>
      <w:marBottom w:val="0"/>
      <w:divBdr>
        <w:top w:val="none" w:sz="0" w:space="0" w:color="auto"/>
        <w:left w:val="none" w:sz="0" w:space="0" w:color="auto"/>
        <w:bottom w:val="none" w:sz="0" w:space="0" w:color="auto"/>
        <w:right w:val="none" w:sz="0" w:space="0" w:color="auto"/>
      </w:divBdr>
    </w:div>
    <w:div w:id="1574123179">
      <w:bodyDiv w:val="1"/>
      <w:marLeft w:val="0"/>
      <w:marRight w:val="0"/>
      <w:marTop w:val="0"/>
      <w:marBottom w:val="0"/>
      <w:divBdr>
        <w:top w:val="none" w:sz="0" w:space="0" w:color="auto"/>
        <w:left w:val="none" w:sz="0" w:space="0" w:color="auto"/>
        <w:bottom w:val="none" w:sz="0" w:space="0" w:color="auto"/>
        <w:right w:val="none" w:sz="0" w:space="0" w:color="auto"/>
      </w:divBdr>
    </w:div>
    <w:div w:id="1575626489">
      <w:bodyDiv w:val="1"/>
      <w:marLeft w:val="0"/>
      <w:marRight w:val="0"/>
      <w:marTop w:val="0"/>
      <w:marBottom w:val="0"/>
      <w:divBdr>
        <w:top w:val="none" w:sz="0" w:space="0" w:color="auto"/>
        <w:left w:val="none" w:sz="0" w:space="0" w:color="auto"/>
        <w:bottom w:val="none" w:sz="0" w:space="0" w:color="auto"/>
        <w:right w:val="none" w:sz="0" w:space="0" w:color="auto"/>
      </w:divBdr>
    </w:div>
    <w:div w:id="1577090928">
      <w:bodyDiv w:val="1"/>
      <w:marLeft w:val="0"/>
      <w:marRight w:val="0"/>
      <w:marTop w:val="0"/>
      <w:marBottom w:val="0"/>
      <w:divBdr>
        <w:top w:val="none" w:sz="0" w:space="0" w:color="auto"/>
        <w:left w:val="none" w:sz="0" w:space="0" w:color="auto"/>
        <w:bottom w:val="none" w:sz="0" w:space="0" w:color="auto"/>
        <w:right w:val="none" w:sz="0" w:space="0" w:color="auto"/>
      </w:divBdr>
    </w:div>
    <w:div w:id="1578050989">
      <w:bodyDiv w:val="1"/>
      <w:marLeft w:val="0"/>
      <w:marRight w:val="0"/>
      <w:marTop w:val="0"/>
      <w:marBottom w:val="0"/>
      <w:divBdr>
        <w:top w:val="none" w:sz="0" w:space="0" w:color="auto"/>
        <w:left w:val="none" w:sz="0" w:space="0" w:color="auto"/>
        <w:bottom w:val="none" w:sz="0" w:space="0" w:color="auto"/>
        <w:right w:val="none" w:sz="0" w:space="0" w:color="auto"/>
      </w:divBdr>
    </w:div>
    <w:div w:id="1578902488">
      <w:bodyDiv w:val="1"/>
      <w:marLeft w:val="0"/>
      <w:marRight w:val="0"/>
      <w:marTop w:val="0"/>
      <w:marBottom w:val="0"/>
      <w:divBdr>
        <w:top w:val="none" w:sz="0" w:space="0" w:color="auto"/>
        <w:left w:val="none" w:sz="0" w:space="0" w:color="auto"/>
        <w:bottom w:val="none" w:sz="0" w:space="0" w:color="auto"/>
        <w:right w:val="none" w:sz="0" w:space="0" w:color="auto"/>
      </w:divBdr>
    </w:div>
    <w:div w:id="1579751318">
      <w:bodyDiv w:val="1"/>
      <w:marLeft w:val="0"/>
      <w:marRight w:val="0"/>
      <w:marTop w:val="0"/>
      <w:marBottom w:val="0"/>
      <w:divBdr>
        <w:top w:val="none" w:sz="0" w:space="0" w:color="auto"/>
        <w:left w:val="none" w:sz="0" w:space="0" w:color="auto"/>
        <w:bottom w:val="none" w:sz="0" w:space="0" w:color="auto"/>
        <w:right w:val="none" w:sz="0" w:space="0" w:color="auto"/>
      </w:divBdr>
    </w:div>
    <w:div w:id="1580099561">
      <w:bodyDiv w:val="1"/>
      <w:marLeft w:val="0"/>
      <w:marRight w:val="0"/>
      <w:marTop w:val="0"/>
      <w:marBottom w:val="0"/>
      <w:divBdr>
        <w:top w:val="none" w:sz="0" w:space="0" w:color="auto"/>
        <w:left w:val="none" w:sz="0" w:space="0" w:color="auto"/>
        <w:bottom w:val="none" w:sz="0" w:space="0" w:color="auto"/>
        <w:right w:val="none" w:sz="0" w:space="0" w:color="auto"/>
      </w:divBdr>
    </w:div>
    <w:div w:id="1580209344">
      <w:bodyDiv w:val="1"/>
      <w:marLeft w:val="0"/>
      <w:marRight w:val="0"/>
      <w:marTop w:val="0"/>
      <w:marBottom w:val="0"/>
      <w:divBdr>
        <w:top w:val="none" w:sz="0" w:space="0" w:color="auto"/>
        <w:left w:val="none" w:sz="0" w:space="0" w:color="auto"/>
        <w:bottom w:val="none" w:sz="0" w:space="0" w:color="auto"/>
        <w:right w:val="none" w:sz="0" w:space="0" w:color="auto"/>
      </w:divBdr>
    </w:div>
    <w:div w:id="1580485575">
      <w:bodyDiv w:val="1"/>
      <w:marLeft w:val="0"/>
      <w:marRight w:val="0"/>
      <w:marTop w:val="0"/>
      <w:marBottom w:val="0"/>
      <w:divBdr>
        <w:top w:val="none" w:sz="0" w:space="0" w:color="auto"/>
        <w:left w:val="none" w:sz="0" w:space="0" w:color="auto"/>
        <w:bottom w:val="none" w:sz="0" w:space="0" w:color="auto"/>
        <w:right w:val="none" w:sz="0" w:space="0" w:color="auto"/>
      </w:divBdr>
    </w:div>
    <w:div w:id="1582833103">
      <w:bodyDiv w:val="1"/>
      <w:marLeft w:val="0"/>
      <w:marRight w:val="0"/>
      <w:marTop w:val="0"/>
      <w:marBottom w:val="0"/>
      <w:divBdr>
        <w:top w:val="none" w:sz="0" w:space="0" w:color="auto"/>
        <w:left w:val="none" w:sz="0" w:space="0" w:color="auto"/>
        <w:bottom w:val="none" w:sz="0" w:space="0" w:color="auto"/>
        <w:right w:val="none" w:sz="0" w:space="0" w:color="auto"/>
      </w:divBdr>
    </w:div>
    <w:div w:id="1583293176">
      <w:bodyDiv w:val="1"/>
      <w:marLeft w:val="0"/>
      <w:marRight w:val="0"/>
      <w:marTop w:val="0"/>
      <w:marBottom w:val="0"/>
      <w:divBdr>
        <w:top w:val="none" w:sz="0" w:space="0" w:color="auto"/>
        <w:left w:val="none" w:sz="0" w:space="0" w:color="auto"/>
        <w:bottom w:val="none" w:sz="0" w:space="0" w:color="auto"/>
        <w:right w:val="none" w:sz="0" w:space="0" w:color="auto"/>
      </w:divBdr>
    </w:div>
    <w:div w:id="1583564368">
      <w:bodyDiv w:val="1"/>
      <w:marLeft w:val="0"/>
      <w:marRight w:val="0"/>
      <w:marTop w:val="0"/>
      <w:marBottom w:val="0"/>
      <w:divBdr>
        <w:top w:val="none" w:sz="0" w:space="0" w:color="auto"/>
        <w:left w:val="none" w:sz="0" w:space="0" w:color="auto"/>
        <w:bottom w:val="none" w:sz="0" w:space="0" w:color="auto"/>
        <w:right w:val="none" w:sz="0" w:space="0" w:color="auto"/>
      </w:divBdr>
    </w:div>
    <w:div w:id="1583679250">
      <w:bodyDiv w:val="1"/>
      <w:marLeft w:val="0"/>
      <w:marRight w:val="0"/>
      <w:marTop w:val="0"/>
      <w:marBottom w:val="0"/>
      <w:divBdr>
        <w:top w:val="none" w:sz="0" w:space="0" w:color="auto"/>
        <w:left w:val="none" w:sz="0" w:space="0" w:color="auto"/>
        <w:bottom w:val="none" w:sz="0" w:space="0" w:color="auto"/>
        <w:right w:val="none" w:sz="0" w:space="0" w:color="auto"/>
      </w:divBdr>
    </w:div>
    <w:div w:id="1584492486">
      <w:bodyDiv w:val="1"/>
      <w:marLeft w:val="0"/>
      <w:marRight w:val="0"/>
      <w:marTop w:val="0"/>
      <w:marBottom w:val="0"/>
      <w:divBdr>
        <w:top w:val="none" w:sz="0" w:space="0" w:color="auto"/>
        <w:left w:val="none" w:sz="0" w:space="0" w:color="auto"/>
        <w:bottom w:val="none" w:sz="0" w:space="0" w:color="auto"/>
        <w:right w:val="none" w:sz="0" w:space="0" w:color="auto"/>
      </w:divBdr>
    </w:div>
    <w:div w:id="1585187531">
      <w:bodyDiv w:val="1"/>
      <w:marLeft w:val="0"/>
      <w:marRight w:val="0"/>
      <w:marTop w:val="0"/>
      <w:marBottom w:val="0"/>
      <w:divBdr>
        <w:top w:val="none" w:sz="0" w:space="0" w:color="auto"/>
        <w:left w:val="none" w:sz="0" w:space="0" w:color="auto"/>
        <w:bottom w:val="none" w:sz="0" w:space="0" w:color="auto"/>
        <w:right w:val="none" w:sz="0" w:space="0" w:color="auto"/>
      </w:divBdr>
    </w:div>
    <w:div w:id="1586036960">
      <w:bodyDiv w:val="1"/>
      <w:marLeft w:val="0"/>
      <w:marRight w:val="0"/>
      <w:marTop w:val="0"/>
      <w:marBottom w:val="0"/>
      <w:divBdr>
        <w:top w:val="none" w:sz="0" w:space="0" w:color="auto"/>
        <w:left w:val="none" w:sz="0" w:space="0" w:color="auto"/>
        <w:bottom w:val="none" w:sz="0" w:space="0" w:color="auto"/>
        <w:right w:val="none" w:sz="0" w:space="0" w:color="auto"/>
      </w:divBdr>
    </w:div>
    <w:div w:id="1586375604">
      <w:bodyDiv w:val="1"/>
      <w:marLeft w:val="0"/>
      <w:marRight w:val="0"/>
      <w:marTop w:val="0"/>
      <w:marBottom w:val="0"/>
      <w:divBdr>
        <w:top w:val="none" w:sz="0" w:space="0" w:color="auto"/>
        <w:left w:val="none" w:sz="0" w:space="0" w:color="auto"/>
        <w:bottom w:val="none" w:sz="0" w:space="0" w:color="auto"/>
        <w:right w:val="none" w:sz="0" w:space="0" w:color="auto"/>
      </w:divBdr>
    </w:div>
    <w:div w:id="1587379977">
      <w:bodyDiv w:val="1"/>
      <w:marLeft w:val="0"/>
      <w:marRight w:val="0"/>
      <w:marTop w:val="0"/>
      <w:marBottom w:val="0"/>
      <w:divBdr>
        <w:top w:val="none" w:sz="0" w:space="0" w:color="auto"/>
        <w:left w:val="none" w:sz="0" w:space="0" w:color="auto"/>
        <w:bottom w:val="none" w:sz="0" w:space="0" w:color="auto"/>
        <w:right w:val="none" w:sz="0" w:space="0" w:color="auto"/>
      </w:divBdr>
    </w:div>
    <w:div w:id="1588267693">
      <w:bodyDiv w:val="1"/>
      <w:marLeft w:val="0"/>
      <w:marRight w:val="0"/>
      <w:marTop w:val="0"/>
      <w:marBottom w:val="0"/>
      <w:divBdr>
        <w:top w:val="none" w:sz="0" w:space="0" w:color="auto"/>
        <w:left w:val="none" w:sz="0" w:space="0" w:color="auto"/>
        <w:bottom w:val="none" w:sz="0" w:space="0" w:color="auto"/>
        <w:right w:val="none" w:sz="0" w:space="0" w:color="auto"/>
      </w:divBdr>
    </w:div>
    <w:div w:id="1589653395">
      <w:bodyDiv w:val="1"/>
      <w:marLeft w:val="0"/>
      <w:marRight w:val="0"/>
      <w:marTop w:val="0"/>
      <w:marBottom w:val="0"/>
      <w:divBdr>
        <w:top w:val="none" w:sz="0" w:space="0" w:color="auto"/>
        <w:left w:val="none" w:sz="0" w:space="0" w:color="auto"/>
        <w:bottom w:val="none" w:sz="0" w:space="0" w:color="auto"/>
        <w:right w:val="none" w:sz="0" w:space="0" w:color="auto"/>
      </w:divBdr>
    </w:div>
    <w:div w:id="1590578263">
      <w:bodyDiv w:val="1"/>
      <w:marLeft w:val="0"/>
      <w:marRight w:val="0"/>
      <w:marTop w:val="0"/>
      <w:marBottom w:val="0"/>
      <w:divBdr>
        <w:top w:val="none" w:sz="0" w:space="0" w:color="auto"/>
        <w:left w:val="none" w:sz="0" w:space="0" w:color="auto"/>
        <w:bottom w:val="none" w:sz="0" w:space="0" w:color="auto"/>
        <w:right w:val="none" w:sz="0" w:space="0" w:color="auto"/>
      </w:divBdr>
    </w:div>
    <w:div w:id="1590775481">
      <w:bodyDiv w:val="1"/>
      <w:marLeft w:val="0"/>
      <w:marRight w:val="0"/>
      <w:marTop w:val="0"/>
      <w:marBottom w:val="0"/>
      <w:divBdr>
        <w:top w:val="none" w:sz="0" w:space="0" w:color="auto"/>
        <w:left w:val="none" w:sz="0" w:space="0" w:color="auto"/>
        <w:bottom w:val="none" w:sz="0" w:space="0" w:color="auto"/>
        <w:right w:val="none" w:sz="0" w:space="0" w:color="auto"/>
      </w:divBdr>
    </w:div>
    <w:div w:id="1591038073">
      <w:bodyDiv w:val="1"/>
      <w:marLeft w:val="0"/>
      <w:marRight w:val="0"/>
      <w:marTop w:val="0"/>
      <w:marBottom w:val="0"/>
      <w:divBdr>
        <w:top w:val="none" w:sz="0" w:space="0" w:color="auto"/>
        <w:left w:val="none" w:sz="0" w:space="0" w:color="auto"/>
        <w:bottom w:val="none" w:sz="0" w:space="0" w:color="auto"/>
        <w:right w:val="none" w:sz="0" w:space="0" w:color="auto"/>
      </w:divBdr>
    </w:div>
    <w:div w:id="1592815726">
      <w:bodyDiv w:val="1"/>
      <w:marLeft w:val="0"/>
      <w:marRight w:val="0"/>
      <w:marTop w:val="0"/>
      <w:marBottom w:val="0"/>
      <w:divBdr>
        <w:top w:val="none" w:sz="0" w:space="0" w:color="auto"/>
        <w:left w:val="none" w:sz="0" w:space="0" w:color="auto"/>
        <w:bottom w:val="none" w:sz="0" w:space="0" w:color="auto"/>
        <w:right w:val="none" w:sz="0" w:space="0" w:color="auto"/>
      </w:divBdr>
    </w:div>
    <w:div w:id="1594389343">
      <w:bodyDiv w:val="1"/>
      <w:marLeft w:val="0"/>
      <w:marRight w:val="0"/>
      <w:marTop w:val="0"/>
      <w:marBottom w:val="0"/>
      <w:divBdr>
        <w:top w:val="none" w:sz="0" w:space="0" w:color="auto"/>
        <w:left w:val="none" w:sz="0" w:space="0" w:color="auto"/>
        <w:bottom w:val="none" w:sz="0" w:space="0" w:color="auto"/>
        <w:right w:val="none" w:sz="0" w:space="0" w:color="auto"/>
      </w:divBdr>
    </w:div>
    <w:div w:id="1596549566">
      <w:bodyDiv w:val="1"/>
      <w:marLeft w:val="0"/>
      <w:marRight w:val="0"/>
      <w:marTop w:val="0"/>
      <w:marBottom w:val="0"/>
      <w:divBdr>
        <w:top w:val="none" w:sz="0" w:space="0" w:color="auto"/>
        <w:left w:val="none" w:sz="0" w:space="0" w:color="auto"/>
        <w:bottom w:val="none" w:sz="0" w:space="0" w:color="auto"/>
        <w:right w:val="none" w:sz="0" w:space="0" w:color="auto"/>
      </w:divBdr>
    </w:div>
    <w:div w:id="1598371319">
      <w:bodyDiv w:val="1"/>
      <w:marLeft w:val="0"/>
      <w:marRight w:val="0"/>
      <w:marTop w:val="0"/>
      <w:marBottom w:val="0"/>
      <w:divBdr>
        <w:top w:val="none" w:sz="0" w:space="0" w:color="auto"/>
        <w:left w:val="none" w:sz="0" w:space="0" w:color="auto"/>
        <w:bottom w:val="none" w:sz="0" w:space="0" w:color="auto"/>
        <w:right w:val="none" w:sz="0" w:space="0" w:color="auto"/>
      </w:divBdr>
    </w:div>
    <w:div w:id="1598446227">
      <w:bodyDiv w:val="1"/>
      <w:marLeft w:val="0"/>
      <w:marRight w:val="0"/>
      <w:marTop w:val="0"/>
      <w:marBottom w:val="0"/>
      <w:divBdr>
        <w:top w:val="none" w:sz="0" w:space="0" w:color="auto"/>
        <w:left w:val="none" w:sz="0" w:space="0" w:color="auto"/>
        <w:bottom w:val="none" w:sz="0" w:space="0" w:color="auto"/>
        <w:right w:val="none" w:sz="0" w:space="0" w:color="auto"/>
      </w:divBdr>
    </w:div>
    <w:div w:id="1599168530">
      <w:bodyDiv w:val="1"/>
      <w:marLeft w:val="0"/>
      <w:marRight w:val="0"/>
      <w:marTop w:val="0"/>
      <w:marBottom w:val="0"/>
      <w:divBdr>
        <w:top w:val="none" w:sz="0" w:space="0" w:color="auto"/>
        <w:left w:val="none" w:sz="0" w:space="0" w:color="auto"/>
        <w:bottom w:val="none" w:sz="0" w:space="0" w:color="auto"/>
        <w:right w:val="none" w:sz="0" w:space="0" w:color="auto"/>
      </w:divBdr>
    </w:div>
    <w:div w:id="1600062679">
      <w:bodyDiv w:val="1"/>
      <w:marLeft w:val="0"/>
      <w:marRight w:val="0"/>
      <w:marTop w:val="0"/>
      <w:marBottom w:val="0"/>
      <w:divBdr>
        <w:top w:val="none" w:sz="0" w:space="0" w:color="auto"/>
        <w:left w:val="none" w:sz="0" w:space="0" w:color="auto"/>
        <w:bottom w:val="none" w:sz="0" w:space="0" w:color="auto"/>
        <w:right w:val="none" w:sz="0" w:space="0" w:color="auto"/>
      </w:divBdr>
    </w:div>
    <w:div w:id="1600868069">
      <w:bodyDiv w:val="1"/>
      <w:marLeft w:val="0"/>
      <w:marRight w:val="0"/>
      <w:marTop w:val="0"/>
      <w:marBottom w:val="0"/>
      <w:divBdr>
        <w:top w:val="none" w:sz="0" w:space="0" w:color="auto"/>
        <w:left w:val="none" w:sz="0" w:space="0" w:color="auto"/>
        <w:bottom w:val="none" w:sz="0" w:space="0" w:color="auto"/>
        <w:right w:val="none" w:sz="0" w:space="0" w:color="auto"/>
      </w:divBdr>
    </w:div>
    <w:div w:id="1601062112">
      <w:bodyDiv w:val="1"/>
      <w:marLeft w:val="0"/>
      <w:marRight w:val="0"/>
      <w:marTop w:val="0"/>
      <w:marBottom w:val="0"/>
      <w:divBdr>
        <w:top w:val="none" w:sz="0" w:space="0" w:color="auto"/>
        <w:left w:val="none" w:sz="0" w:space="0" w:color="auto"/>
        <w:bottom w:val="none" w:sz="0" w:space="0" w:color="auto"/>
        <w:right w:val="none" w:sz="0" w:space="0" w:color="auto"/>
      </w:divBdr>
    </w:div>
    <w:div w:id="1601374040">
      <w:bodyDiv w:val="1"/>
      <w:marLeft w:val="0"/>
      <w:marRight w:val="0"/>
      <w:marTop w:val="0"/>
      <w:marBottom w:val="0"/>
      <w:divBdr>
        <w:top w:val="none" w:sz="0" w:space="0" w:color="auto"/>
        <w:left w:val="none" w:sz="0" w:space="0" w:color="auto"/>
        <w:bottom w:val="none" w:sz="0" w:space="0" w:color="auto"/>
        <w:right w:val="none" w:sz="0" w:space="0" w:color="auto"/>
      </w:divBdr>
    </w:div>
    <w:div w:id="1602224394">
      <w:bodyDiv w:val="1"/>
      <w:marLeft w:val="0"/>
      <w:marRight w:val="0"/>
      <w:marTop w:val="0"/>
      <w:marBottom w:val="0"/>
      <w:divBdr>
        <w:top w:val="none" w:sz="0" w:space="0" w:color="auto"/>
        <w:left w:val="none" w:sz="0" w:space="0" w:color="auto"/>
        <w:bottom w:val="none" w:sz="0" w:space="0" w:color="auto"/>
        <w:right w:val="none" w:sz="0" w:space="0" w:color="auto"/>
      </w:divBdr>
    </w:div>
    <w:div w:id="1602449266">
      <w:bodyDiv w:val="1"/>
      <w:marLeft w:val="0"/>
      <w:marRight w:val="0"/>
      <w:marTop w:val="0"/>
      <w:marBottom w:val="0"/>
      <w:divBdr>
        <w:top w:val="none" w:sz="0" w:space="0" w:color="auto"/>
        <w:left w:val="none" w:sz="0" w:space="0" w:color="auto"/>
        <w:bottom w:val="none" w:sz="0" w:space="0" w:color="auto"/>
        <w:right w:val="none" w:sz="0" w:space="0" w:color="auto"/>
      </w:divBdr>
    </w:div>
    <w:div w:id="1602837005">
      <w:bodyDiv w:val="1"/>
      <w:marLeft w:val="0"/>
      <w:marRight w:val="0"/>
      <w:marTop w:val="0"/>
      <w:marBottom w:val="0"/>
      <w:divBdr>
        <w:top w:val="none" w:sz="0" w:space="0" w:color="auto"/>
        <w:left w:val="none" w:sz="0" w:space="0" w:color="auto"/>
        <w:bottom w:val="none" w:sz="0" w:space="0" w:color="auto"/>
        <w:right w:val="none" w:sz="0" w:space="0" w:color="auto"/>
      </w:divBdr>
    </w:div>
    <w:div w:id="1602958006">
      <w:bodyDiv w:val="1"/>
      <w:marLeft w:val="0"/>
      <w:marRight w:val="0"/>
      <w:marTop w:val="0"/>
      <w:marBottom w:val="0"/>
      <w:divBdr>
        <w:top w:val="none" w:sz="0" w:space="0" w:color="auto"/>
        <w:left w:val="none" w:sz="0" w:space="0" w:color="auto"/>
        <w:bottom w:val="none" w:sz="0" w:space="0" w:color="auto"/>
        <w:right w:val="none" w:sz="0" w:space="0" w:color="auto"/>
      </w:divBdr>
    </w:div>
    <w:div w:id="1603952635">
      <w:bodyDiv w:val="1"/>
      <w:marLeft w:val="0"/>
      <w:marRight w:val="0"/>
      <w:marTop w:val="0"/>
      <w:marBottom w:val="0"/>
      <w:divBdr>
        <w:top w:val="none" w:sz="0" w:space="0" w:color="auto"/>
        <w:left w:val="none" w:sz="0" w:space="0" w:color="auto"/>
        <w:bottom w:val="none" w:sz="0" w:space="0" w:color="auto"/>
        <w:right w:val="none" w:sz="0" w:space="0" w:color="auto"/>
      </w:divBdr>
    </w:div>
    <w:div w:id="1604268151">
      <w:bodyDiv w:val="1"/>
      <w:marLeft w:val="0"/>
      <w:marRight w:val="0"/>
      <w:marTop w:val="0"/>
      <w:marBottom w:val="0"/>
      <w:divBdr>
        <w:top w:val="none" w:sz="0" w:space="0" w:color="auto"/>
        <w:left w:val="none" w:sz="0" w:space="0" w:color="auto"/>
        <w:bottom w:val="none" w:sz="0" w:space="0" w:color="auto"/>
        <w:right w:val="none" w:sz="0" w:space="0" w:color="auto"/>
      </w:divBdr>
    </w:div>
    <w:div w:id="1604414330">
      <w:bodyDiv w:val="1"/>
      <w:marLeft w:val="0"/>
      <w:marRight w:val="0"/>
      <w:marTop w:val="0"/>
      <w:marBottom w:val="0"/>
      <w:divBdr>
        <w:top w:val="none" w:sz="0" w:space="0" w:color="auto"/>
        <w:left w:val="none" w:sz="0" w:space="0" w:color="auto"/>
        <w:bottom w:val="none" w:sz="0" w:space="0" w:color="auto"/>
        <w:right w:val="none" w:sz="0" w:space="0" w:color="auto"/>
      </w:divBdr>
    </w:div>
    <w:div w:id="1607149450">
      <w:bodyDiv w:val="1"/>
      <w:marLeft w:val="0"/>
      <w:marRight w:val="0"/>
      <w:marTop w:val="0"/>
      <w:marBottom w:val="0"/>
      <w:divBdr>
        <w:top w:val="none" w:sz="0" w:space="0" w:color="auto"/>
        <w:left w:val="none" w:sz="0" w:space="0" w:color="auto"/>
        <w:bottom w:val="none" w:sz="0" w:space="0" w:color="auto"/>
        <w:right w:val="none" w:sz="0" w:space="0" w:color="auto"/>
      </w:divBdr>
    </w:div>
    <w:div w:id="1607538558">
      <w:bodyDiv w:val="1"/>
      <w:marLeft w:val="0"/>
      <w:marRight w:val="0"/>
      <w:marTop w:val="0"/>
      <w:marBottom w:val="0"/>
      <w:divBdr>
        <w:top w:val="none" w:sz="0" w:space="0" w:color="auto"/>
        <w:left w:val="none" w:sz="0" w:space="0" w:color="auto"/>
        <w:bottom w:val="none" w:sz="0" w:space="0" w:color="auto"/>
        <w:right w:val="none" w:sz="0" w:space="0" w:color="auto"/>
      </w:divBdr>
    </w:div>
    <w:div w:id="1607690677">
      <w:bodyDiv w:val="1"/>
      <w:marLeft w:val="0"/>
      <w:marRight w:val="0"/>
      <w:marTop w:val="0"/>
      <w:marBottom w:val="0"/>
      <w:divBdr>
        <w:top w:val="none" w:sz="0" w:space="0" w:color="auto"/>
        <w:left w:val="none" w:sz="0" w:space="0" w:color="auto"/>
        <w:bottom w:val="none" w:sz="0" w:space="0" w:color="auto"/>
        <w:right w:val="none" w:sz="0" w:space="0" w:color="auto"/>
      </w:divBdr>
    </w:div>
    <w:div w:id="1607733759">
      <w:bodyDiv w:val="1"/>
      <w:marLeft w:val="0"/>
      <w:marRight w:val="0"/>
      <w:marTop w:val="0"/>
      <w:marBottom w:val="0"/>
      <w:divBdr>
        <w:top w:val="none" w:sz="0" w:space="0" w:color="auto"/>
        <w:left w:val="none" w:sz="0" w:space="0" w:color="auto"/>
        <w:bottom w:val="none" w:sz="0" w:space="0" w:color="auto"/>
        <w:right w:val="none" w:sz="0" w:space="0" w:color="auto"/>
      </w:divBdr>
    </w:div>
    <w:div w:id="1609850459">
      <w:bodyDiv w:val="1"/>
      <w:marLeft w:val="0"/>
      <w:marRight w:val="0"/>
      <w:marTop w:val="0"/>
      <w:marBottom w:val="0"/>
      <w:divBdr>
        <w:top w:val="none" w:sz="0" w:space="0" w:color="auto"/>
        <w:left w:val="none" w:sz="0" w:space="0" w:color="auto"/>
        <w:bottom w:val="none" w:sz="0" w:space="0" w:color="auto"/>
        <w:right w:val="none" w:sz="0" w:space="0" w:color="auto"/>
      </w:divBdr>
    </w:div>
    <w:div w:id="1610160935">
      <w:bodyDiv w:val="1"/>
      <w:marLeft w:val="0"/>
      <w:marRight w:val="0"/>
      <w:marTop w:val="0"/>
      <w:marBottom w:val="0"/>
      <w:divBdr>
        <w:top w:val="none" w:sz="0" w:space="0" w:color="auto"/>
        <w:left w:val="none" w:sz="0" w:space="0" w:color="auto"/>
        <w:bottom w:val="none" w:sz="0" w:space="0" w:color="auto"/>
        <w:right w:val="none" w:sz="0" w:space="0" w:color="auto"/>
      </w:divBdr>
    </w:div>
    <w:div w:id="1611929461">
      <w:bodyDiv w:val="1"/>
      <w:marLeft w:val="0"/>
      <w:marRight w:val="0"/>
      <w:marTop w:val="0"/>
      <w:marBottom w:val="0"/>
      <w:divBdr>
        <w:top w:val="none" w:sz="0" w:space="0" w:color="auto"/>
        <w:left w:val="none" w:sz="0" w:space="0" w:color="auto"/>
        <w:bottom w:val="none" w:sz="0" w:space="0" w:color="auto"/>
        <w:right w:val="none" w:sz="0" w:space="0" w:color="auto"/>
      </w:divBdr>
    </w:div>
    <w:div w:id="1612933249">
      <w:bodyDiv w:val="1"/>
      <w:marLeft w:val="0"/>
      <w:marRight w:val="0"/>
      <w:marTop w:val="0"/>
      <w:marBottom w:val="0"/>
      <w:divBdr>
        <w:top w:val="none" w:sz="0" w:space="0" w:color="auto"/>
        <w:left w:val="none" w:sz="0" w:space="0" w:color="auto"/>
        <w:bottom w:val="none" w:sz="0" w:space="0" w:color="auto"/>
        <w:right w:val="none" w:sz="0" w:space="0" w:color="auto"/>
      </w:divBdr>
    </w:div>
    <w:div w:id="1613054783">
      <w:bodyDiv w:val="1"/>
      <w:marLeft w:val="0"/>
      <w:marRight w:val="0"/>
      <w:marTop w:val="0"/>
      <w:marBottom w:val="0"/>
      <w:divBdr>
        <w:top w:val="none" w:sz="0" w:space="0" w:color="auto"/>
        <w:left w:val="none" w:sz="0" w:space="0" w:color="auto"/>
        <w:bottom w:val="none" w:sz="0" w:space="0" w:color="auto"/>
        <w:right w:val="none" w:sz="0" w:space="0" w:color="auto"/>
      </w:divBdr>
    </w:div>
    <w:div w:id="1613856087">
      <w:bodyDiv w:val="1"/>
      <w:marLeft w:val="0"/>
      <w:marRight w:val="0"/>
      <w:marTop w:val="0"/>
      <w:marBottom w:val="0"/>
      <w:divBdr>
        <w:top w:val="none" w:sz="0" w:space="0" w:color="auto"/>
        <w:left w:val="none" w:sz="0" w:space="0" w:color="auto"/>
        <w:bottom w:val="none" w:sz="0" w:space="0" w:color="auto"/>
        <w:right w:val="none" w:sz="0" w:space="0" w:color="auto"/>
      </w:divBdr>
    </w:div>
    <w:div w:id="1613902456">
      <w:bodyDiv w:val="1"/>
      <w:marLeft w:val="0"/>
      <w:marRight w:val="0"/>
      <w:marTop w:val="0"/>
      <w:marBottom w:val="0"/>
      <w:divBdr>
        <w:top w:val="none" w:sz="0" w:space="0" w:color="auto"/>
        <w:left w:val="none" w:sz="0" w:space="0" w:color="auto"/>
        <w:bottom w:val="none" w:sz="0" w:space="0" w:color="auto"/>
        <w:right w:val="none" w:sz="0" w:space="0" w:color="auto"/>
      </w:divBdr>
    </w:div>
    <w:div w:id="1614441887">
      <w:bodyDiv w:val="1"/>
      <w:marLeft w:val="0"/>
      <w:marRight w:val="0"/>
      <w:marTop w:val="0"/>
      <w:marBottom w:val="0"/>
      <w:divBdr>
        <w:top w:val="none" w:sz="0" w:space="0" w:color="auto"/>
        <w:left w:val="none" w:sz="0" w:space="0" w:color="auto"/>
        <w:bottom w:val="none" w:sz="0" w:space="0" w:color="auto"/>
        <w:right w:val="none" w:sz="0" w:space="0" w:color="auto"/>
      </w:divBdr>
    </w:div>
    <w:div w:id="1614827725">
      <w:bodyDiv w:val="1"/>
      <w:marLeft w:val="0"/>
      <w:marRight w:val="0"/>
      <w:marTop w:val="0"/>
      <w:marBottom w:val="0"/>
      <w:divBdr>
        <w:top w:val="none" w:sz="0" w:space="0" w:color="auto"/>
        <w:left w:val="none" w:sz="0" w:space="0" w:color="auto"/>
        <w:bottom w:val="none" w:sz="0" w:space="0" w:color="auto"/>
        <w:right w:val="none" w:sz="0" w:space="0" w:color="auto"/>
      </w:divBdr>
    </w:div>
    <w:div w:id="1616861147">
      <w:bodyDiv w:val="1"/>
      <w:marLeft w:val="0"/>
      <w:marRight w:val="0"/>
      <w:marTop w:val="0"/>
      <w:marBottom w:val="0"/>
      <w:divBdr>
        <w:top w:val="none" w:sz="0" w:space="0" w:color="auto"/>
        <w:left w:val="none" w:sz="0" w:space="0" w:color="auto"/>
        <w:bottom w:val="none" w:sz="0" w:space="0" w:color="auto"/>
        <w:right w:val="none" w:sz="0" w:space="0" w:color="auto"/>
      </w:divBdr>
    </w:div>
    <w:div w:id="1617444756">
      <w:bodyDiv w:val="1"/>
      <w:marLeft w:val="0"/>
      <w:marRight w:val="0"/>
      <w:marTop w:val="0"/>
      <w:marBottom w:val="0"/>
      <w:divBdr>
        <w:top w:val="none" w:sz="0" w:space="0" w:color="auto"/>
        <w:left w:val="none" w:sz="0" w:space="0" w:color="auto"/>
        <w:bottom w:val="none" w:sz="0" w:space="0" w:color="auto"/>
        <w:right w:val="none" w:sz="0" w:space="0" w:color="auto"/>
      </w:divBdr>
    </w:div>
    <w:div w:id="1617449225">
      <w:bodyDiv w:val="1"/>
      <w:marLeft w:val="0"/>
      <w:marRight w:val="0"/>
      <w:marTop w:val="0"/>
      <w:marBottom w:val="0"/>
      <w:divBdr>
        <w:top w:val="none" w:sz="0" w:space="0" w:color="auto"/>
        <w:left w:val="none" w:sz="0" w:space="0" w:color="auto"/>
        <w:bottom w:val="none" w:sz="0" w:space="0" w:color="auto"/>
        <w:right w:val="none" w:sz="0" w:space="0" w:color="auto"/>
      </w:divBdr>
    </w:div>
    <w:div w:id="1617718122">
      <w:bodyDiv w:val="1"/>
      <w:marLeft w:val="0"/>
      <w:marRight w:val="0"/>
      <w:marTop w:val="0"/>
      <w:marBottom w:val="0"/>
      <w:divBdr>
        <w:top w:val="none" w:sz="0" w:space="0" w:color="auto"/>
        <w:left w:val="none" w:sz="0" w:space="0" w:color="auto"/>
        <w:bottom w:val="none" w:sz="0" w:space="0" w:color="auto"/>
        <w:right w:val="none" w:sz="0" w:space="0" w:color="auto"/>
      </w:divBdr>
    </w:div>
    <w:div w:id="1617983974">
      <w:bodyDiv w:val="1"/>
      <w:marLeft w:val="0"/>
      <w:marRight w:val="0"/>
      <w:marTop w:val="0"/>
      <w:marBottom w:val="0"/>
      <w:divBdr>
        <w:top w:val="none" w:sz="0" w:space="0" w:color="auto"/>
        <w:left w:val="none" w:sz="0" w:space="0" w:color="auto"/>
        <w:bottom w:val="none" w:sz="0" w:space="0" w:color="auto"/>
        <w:right w:val="none" w:sz="0" w:space="0" w:color="auto"/>
      </w:divBdr>
    </w:div>
    <w:div w:id="1618095925">
      <w:bodyDiv w:val="1"/>
      <w:marLeft w:val="0"/>
      <w:marRight w:val="0"/>
      <w:marTop w:val="0"/>
      <w:marBottom w:val="0"/>
      <w:divBdr>
        <w:top w:val="none" w:sz="0" w:space="0" w:color="auto"/>
        <w:left w:val="none" w:sz="0" w:space="0" w:color="auto"/>
        <w:bottom w:val="none" w:sz="0" w:space="0" w:color="auto"/>
        <w:right w:val="none" w:sz="0" w:space="0" w:color="auto"/>
      </w:divBdr>
    </w:div>
    <w:div w:id="1618491545">
      <w:bodyDiv w:val="1"/>
      <w:marLeft w:val="0"/>
      <w:marRight w:val="0"/>
      <w:marTop w:val="0"/>
      <w:marBottom w:val="0"/>
      <w:divBdr>
        <w:top w:val="none" w:sz="0" w:space="0" w:color="auto"/>
        <w:left w:val="none" w:sz="0" w:space="0" w:color="auto"/>
        <w:bottom w:val="none" w:sz="0" w:space="0" w:color="auto"/>
        <w:right w:val="none" w:sz="0" w:space="0" w:color="auto"/>
      </w:divBdr>
    </w:div>
    <w:div w:id="1619096881">
      <w:bodyDiv w:val="1"/>
      <w:marLeft w:val="0"/>
      <w:marRight w:val="0"/>
      <w:marTop w:val="0"/>
      <w:marBottom w:val="0"/>
      <w:divBdr>
        <w:top w:val="none" w:sz="0" w:space="0" w:color="auto"/>
        <w:left w:val="none" w:sz="0" w:space="0" w:color="auto"/>
        <w:bottom w:val="none" w:sz="0" w:space="0" w:color="auto"/>
        <w:right w:val="none" w:sz="0" w:space="0" w:color="auto"/>
      </w:divBdr>
    </w:div>
    <w:div w:id="1619678779">
      <w:bodyDiv w:val="1"/>
      <w:marLeft w:val="0"/>
      <w:marRight w:val="0"/>
      <w:marTop w:val="0"/>
      <w:marBottom w:val="0"/>
      <w:divBdr>
        <w:top w:val="none" w:sz="0" w:space="0" w:color="auto"/>
        <w:left w:val="none" w:sz="0" w:space="0" w:color="auto"/>
        <w:bottom w:val="none" w:sz="0" w:space="0" w:color="auto"/>
        <w:right w:val="none" w:sz="0" w:space="0" w:color="auto"/>
      </w:divBdr>
    </w:div>
    <w:div w:id="1619946748">
      <w:bodyDiv w:val="1"/>
      <w:marLeft w:val="0"/>
      <w:marRight w:val="0"/>
      <w:marTop w:val="0"/>
      <w:marBottom w:val="0"/>
      <w:divBdr>
        <w:top w:val="none" w:sz="0" w:space="0" w:color="auto"/>
        <w:left w:val="none" w:sz="0" w:space="0" w:color="auto"/>
        <w:bottom w:val="none" w:sz="0" w:space="0" w:color="auto"/>
        <w:right w:val="none" w:sz="0" w:space="0" w:color="auto"/>
      </w:divBdr>
    </w:div>
    <w:div w:id="1620144166">
      <w:bodyDiv w:val="1"/>
      <w:marLeft w:val="0"/>
      <w:marRight w:val="0"/>
      <w:marTop w:val="0"/>
      <w:marBottom w:val="0"/>
      <w:divBdr>
        <w:top w:val="none" w:sz="0" w:space="0" w:color="auto"/>
        <w:left w:val="none" w:sz="0" w:space="0" w:color="auto"/>
        <w:bottom w:val="none" w:sz="0" w:space="0" w:color="auto"/>
        <w:right w:val="none" w:sz="0" w:space="0" w:color="auto"/>
      </w:divBdr>
    </w:div>
    <w:div w:id="1624311088">
      <w:bodyDiv w:val="1"/>
      <w:marLeft w:val="0"/>
      <w:marRight w:val="0"/>
      <w:marTop w:val="0"/>
      <w:marBottom w:val="0"/>
      <w:divBdr>
        <w:top w:val="none" w:sz="0" w:space="0" w:color="auto"/>
        <w:left w:val="none" w:sz="0" w:space="0" w:color="auto"/>
        <w:bottom w:val="none" w:sz="0" w:space="0" w:color="auto"/>
        <w:right w:val="none" w:sz="0" w:space="0" w:color="auto"/>
      </w:divBdr>
    </w:div>
    <w:div w:id="1625186759">
      <w:bodyDiv w:val="1"/>
      <w:marLeft w:val="0"/>
      <w:marRight w:val="0"/>
      <w:marTop w:val="0"/>
      <w:marBottom w:val="0"/>
      <w:divBdr>
        <w:top w:val="none" w:sz="0" w:space="0" w:color="auto"/>
        <w:left w:val="none" w:sz="0" w:space="0" w:color="auto"/>
        <w:bottom w:val="none" w:sz="0" w:space="0" w:color="auto"/>
        <w:right w:val="none" w:sz="0" w:space="0" w:color="auto"/>
      </w:divBdr>
    </w:div>
    <w:div w:id="1627393427">
      <w:bodyDiv w:val="1"/>
      <w:marLeft w:val="0"/>
      <w:marRight w:val="0"/>
      <w:marTop w:val="0"/>
      <w:marBottom w:val="0"/>
      <w:divBdr>
        <w:top w:val="none" w:sz="0" w:space="0" w:color="auto"/>
        <w:left w:val="none" w:sz="0" w:space="0" w:color="auto"/>
        <w:bottom w:val="none" w:sz="0" w:space="0" w:color="auto"/>
        <w:right w:val="none" w:sz="0" w:space="0" w:color="auto"/>
      </w:divBdr>
    </w:div>
    <w:div w:id="1627928557">
      <w:bodyDiv w:val="1"/>
      <w:marLeft w:val="0"/>
      <w:marRight w:val="0"/>
      <w:marTop w:val="0"/>
      <w:marBottom w:val="0"/>
      <w:divBdr>
        <w:top w:val="none" w:sz="0" w:space="0" w:color="auto"/>
        <w:left w:val="none" w:sz="0" w:space="0" w:color="auto"/>
        <w:bottom w:val="none" w:sz="0" w:space="0" w:color="auto"/>
        <w:right w:val="none" w:sz="0" w:space="0" w:color="auto"/>
      </w:divBdr>
    </w:div>
    <w:div w:id="1628970575">
      <w:bodyDiv w:val="1"/>
      <w:marLeft w:val="0"/>
      <w:marRight w:val="0"/>
      <w:marTop w:val="0"/>
      <w:marBottom w:val="0"/>
      <w:divBdr>
        <w:top w:val="none" w:sz="0" w:space="0" w:color="auto"/>
        <w:left w:val="none" w:sz="0" w:space="0" w:color="auto"/>
        <w:bottom w:val="none" w:sz="0" w:space="0" w:color="auto"/>
        <w:right w:val="none" w:sz="0" w:space="0" w:color="auto"/>
      </w:divBdr>
    </w:div>
    <w:div w:id="1630473741">
      <w:bodyDiv w:val="1"/>
      <w:marLeft w:val="0"/>
      <w:marRight w:val="0"/>
      <w:marTop w:val="0"/>
      <w:marBottom w:val="0"/>
      <w:divBdr>
        <w:top w:val="none" w:sz="0" w:space="0" w:color="auto"/>
        <w:left w:val="none" w:sz="0" w:space="0" w:color="auto"/>
        <w:bottom w:val="none" w:sz="0" w:space="0" w:color="auto"/>
        <w:right w:val="none" w:sz="0" w:space="0" w:color="auto"/>
      </w:divBdr>
    </w:div>
    <w:div w:id="1630744861">
      <w:bodyDiv w:val="1"/>
      <w:marLeft w:val="0"/>
      <w:marRight w:val="0"/>
      <w:marTop w:val="0"/>
      <w:marBottom w:val="0"/>
      <w:divBdr>
        <w:top w:val="none" w:sz="0" w:space="0" w:color="auto"/>
        <w:left w:val="none" w:sz="0" w:space="0" w:color="auto"/>
        <w:bottom w:val="none" w:sz="0" w:space="0" w:color="auto"/>
        <w:right w:val="none" w:sz="0" w:space="0" w:color="auto"/>
      </w:divBdr>
    </w:div>
    <w:div w:id="1631010209">
      <w:bodyDiv w:val="1"/>
      <w:marLeft w:val="0"/>
      <w:marRight w:val="0"/>
      <w:marTop w:val="0"/>
      <w:marBottom w:val="0"/>
      <w:divBdr>
        <w:top w:val="none" w:sz="0" w:space="0" w:color="auto"/>
        <w:left w:val="none" w:sz="0" w:space="0" w:color="auto"/>
        <w:bottom w:val="none" w:sz="0" w:space="0" w:color="auto"/>
        <w:right w:val="none" w:sz="0" w:space="0" w:color="auto"/>
      </w:divBdr>
    </w:div>
    <w:div w:id="1631206052">
      <w:bodyDiv w:val="1"/>
      <w:marLeft w:val="0"/>
      <w:marRight w:val="0"/>
      <w:marTop w:val="0"/>
      <w:marBottom w:val="0"/>
      <w:divBdr>
        <w:top w:val="none" w:sz="0" w:space="0" w:color="auto"/>
        <w:left w:val="none" w:sz="0" w:space="0" w:color="auto"/>
        <w:bottom w:val="none" w:sz="0" w:space="0" w:color="auto"/>
        <w:right w:val="none" w:sz="0" w:space="0" w:color="auto"/>
      </w:divBdr>
    </w:div>
    <w:div w:id="1634171540">
      <w:bodyDiv w:val="1"/>
      <w:marLeft w:val="0"/>
      <w:marRight w:val="0"/>
      <w:marTop w:val="0"/>
      <w:marBottom w:val="0"/>
      <w:divBdr>
        <w:top w:val="none" w:sz="0" w:space="0" w:color="auto"/>
        <w:left w:val="none" w:sz="0" w:space="0" w:color="auto"/>
        <w:bottom w:val="none" w:sz="0" w:space="0" w:color="auto"/>
        <w:right w:val="none" w:sz="0" w:space="0" w:color="auto"/>
      </w:divBdr>
    </w:div>
    <w:div w:id="1634557745">
      <w:bodyDiv w:val="1"/>
      <w:marLeft w:val="0"/>
      <w:marRight w:val="0"/>
      <w:marTop w:val="0"/>
      <w:marBottom w:val="0"/>
      <w:divBdr>
        <w:top w:val="none" w:sz="0" w:space="0" w:color="auto"/>
        <w:left w:val="none" w:sz="0" w:space="0" w:color="auto"/>
        <w:bottom w:val="none" w:sz="0" w:space="0" w:color="auto"/>
        <w:right w:val="none" w:sz="0" w:space="0" w:color="auto"/>
      </w:divBdr>
    </w:div>
    <w:div w:id="1634671660">
      <w:bodyDiv w:val="1"/>
      <w:marLeft w:val="0"/>
      <w:marRight w:val="0"/>
      <w:marTop w:val="0"/>
      <w:marBottom w:val="0"/>
      <w:divBdr>
        <w:top w:val="none" w:sz="0" w:space="0" w:color="auto"/>
        <w:left w:val="none" w:sz="0" w:space="0" w:color="auto"/>
        <w:bottom w:val="none" w:sz="0" w:space="0" w:color="auto"/>
        <w:right w:val="none" w:sz="0" w:space="0" w:color="auto"/>
      </w:divBdr>
    </w:div>
    <w:div w:id="1635679540">
      <w:bodyDiv w:val="1"/>
      <w:marLeft w:val="0"/>
      <w:marRight w:val="0"/>
      <w:marTop w:val="0"/>
      <w:marBottom w:val="0"/>
      <w:divBdr>
        <w:top w:val="none" w:sz="0" w:space="0" w:color="auto"/>
        <w:left w:val="none" w:sz="0" w:space="0" w:color="auto"/>
        <w:bottom w:val="none" w:sz="0" w:space="0" w:color="auto"/>
        <w:right w:val="none" w:sz="0" w:space="0" w:color="auto"/>
      </w:divBdr>
    </w:div>
    <w:div w:id="1636133728">
      <w:bodyDiv w:val="1"/>
      <w:marLeft w:val="0"/>
      <w:marRight w:val="0"/>
      <w:marTop w:val="0"/>
      <w:marBottom w:val="0"/>
      <w:divBdr>
        <w:top w:val="none" w:sz="0" w:space="0" w:color="auto"/>
        <w:left w:val="none" w:sz="0" w:space="0" w:color="auto"/>
        <w:bottom w:val="none" w:sz="0" w:space="0" w:color="auto"/>
        <w:right w:val="none" w:sz="0" w:space="0" w:color="auto"/>
      </w:divBdr>
    </w:div>
    <w:div w:id="1637105499">
      <w:bodyDiv w:val="1"/>
      <w:marLeft w:val="0"/>
      <w:marRight w:val="0"/>
      <w:marTop w:val="0"/>
      <w:marBottom w:val="0"/>
      <w:divBdr>
        <w:top w:val="none" w:sz="0" w:space="0" w:color="auto"/>
        <w:left w:val="none" w:sz="0" w:space="0" w:color="auto"/>
        <w:bottom w:val="none" w:sz="0" w:space="0" w:color="auto"/>
        <w:right w:val="none" w:sz="0" w:space="0" w:color="auto"/>
      </w:divBdr>
    </w:div>
    <w:div w:id="1637221989">
      <w:bodyDiv w:val="1"/>
      <w:marLeft w:val="0"/>
      <w:marRight w:val="0"/>
      <w:marTop w:val="0"/>
      <w:marBottom w:val="0"/>
      <w:divBdr>
        <w:top w:val="none" w:sz="0" w:space="0" w:color="auto"/>
        <w:left w:val="none" w:sz="0" w:space="0" w:color="auto"/>
        <w:bottom w:val="none" w:sz="0" w:space="0" w:color="auto"/>
        <w:right w:val="none" w:sz="0" w:space="0" w:color="auto"/>
      </w:divBdr>
    </w:div>
    <w:div w:id="1637225584">
      <w:bodyDiv w:val="1"/>
      <w:marLeft w:val="0"/>
      <w:marRight w:val="0"/>
      <w:marTop w:val="0"/>
      <w:marBottom w:val="0"/>
      <w:divBdr>
        <w:top w:val="none" w:sz="0" w:space="0" w:color="auto"/>
        <w:left w:val="none" w:sz="0" w:space="0" w:color="auto"/>
        <w:bottom w:val="none" w:sz="0" w:space="0" w:color="auto"/>
        <w:right w:val="none" w:sz="0" w:space="0" w:color="auto"/>
      </w:divBdr>
    </w:div>
    <w:div w:id="1637298712">
      <w:bodyDiv w:val="1"/>
      <w:marLeft w:val="0"/>
      <w:marRight w:val="0"/>
      <w:marTop w:val="0"/>
      <w:marBottom w:val="0"/>
      <w:divBdr>
        <w:top w:val="none" w:sz="0" w:space="0" w:color="auto"/>
        <w:left w:val="none" w:sz="0" w:space="0" w:color="auto"/>
        <w:bottom w:val="none" w:sz="0" w:space="0" w:color="auto"/>
        <w:right w:val="none" w:sz="0" w:space="0" w:color="auto"/>
      </w:divBdr>
    </w:div>
    <w:div w:id="1637947895">
      <w:bodyDiv w:val="1"/>
      <w:marLeft w:val="0"/>
      <w:marRight w:val="0"/>
      <w:marTop w:val="0"/>
      <w:marBottom w:val="0"/>
      <w:divBdr>
        <w:top w:val="none" w:sz="0" w:space="0" w:color="auto"/>
        <w:left w:val="none" w:sz="0" w:space="0" w:color="auto"/>
        <w:bottom w:val="none" w:sz="0" w:space="0" w:color="auto"/>
        <w:right w:val="none" w:sz="0" w:space="0" w:color="auto"/>
      </w:divBdr>
    </w:div>
    <w:div w:id="1638146625">
      <w:bodyDiv w:val="1"/>
      <w:marLeft w:val="0"/>
      <w:marRight w:val="0"/>
      <w:marTop w:val="0"/>
      <w:marBottom w:val="0"/>
      <w:divBdr>
        <w:top w:val="none" w:sz="0" w:space="0" w:color="auto"/>
        <w:left w:val="none" w:sz="0" w:space="0" w:color="auto"/>
        <w:bottom w:val="none" w:sz="0" w:space="0" w:color="auto"/>
        <w:right w:val="none" w:sz="0" w:space="0" w:color="auto"/>
      </w:divBdr>
    </w:div>
    <w:div w:id="1638728848">
      <w:bodyDiv w:val="1"/>
      <w:marLeft w:val="0"/>
      <w:marRight w:val="0"/>
      <w:marTop w:val="0"/>
      <w:marBottom w:val="0"/>
      <w:divBdr>
        <w:top w:val="none" w:sz="0" w:space="0" w:color="auto"/>
        <w:left w:val="none" w:sz="0" w:space="0" w:color="auto"/>
        <w:bottom w:val="none" w:sz="0" w:space="0" w:color="auto"/>
        <w:right w:val="none" w:sz="0" w:space="0" w:color="auto"/>
      </w:divBdr>
    </w:div>
    <w:div w:id="1640190073">
      <w:bodyDiv w:val="1"/>
      <w:marLeft w:val="0"/>
      <w:marRight w:val="0"/>
      <w:marTop w:val="0"/>
      <w:marBottom w:val="0"/>
      <w:divBdr>
        <w:top w:val="none" w:sz="0" w:space="0" w:color="auto"/>
        <w:left w:val="none" w:sz="0" w:space="0" w:color="auto"/>
        <w:bottom w:val="none" w:sz="0" w:space="0" w:color="auto"/>
        <w:right w:val="none" w:sz="0" w:space="0" w:color="auto"/>
      </w:divBdr>
    </w:div>
    <w:div w:id="1640722206">
      <w:bodyDiv w:val="1"/>
      <w:marLeft w:val="0"/>
      <w:marRight w:val="0"/>
      <w:marTop w:val="0"/>
      <w:marBottom w:val="0"/>
      <w:divBdr>
        <w:top w:val="none" w:sz="0" w:space="0" w:color="auto"/>
        <w:left w:val="none" w:sz="0" w:space="0" w:color="auto"/>
        <w:bottom w:val="none" w:sz="0" w:space="0" w:color="auto"/>
        <w:right w:val="none" w:sz="0" w:space="0" w:color="auto"/>
      </w:divBdr>
    </w:div>
    <w:div w:id="1641954353">
      <w:bodyDiv w:val="1"/>
      <w:marLeft w:val="0"/>
      <w:marRight w:val="0"/>
      <w:marTop w:val="0"/>
      <w:marBottom w:val="0"/>
      <w:divBdr>
        <w:top w:val="none" w:sz="0" w:space="0" w:color="auto"/>
        <w:left w:val="none" w:sz="0" w:space="0" w:color="auto"/>
        <w:bottom w:val="none" w:sz="0" w:space="0" w:color="auto"/>
        <w:right w:val="none" w:sz="0" w:space="0" w:color="auto"/>
      </w:divBdr>
    </w:div>
    <w:div w:id="1642224397">
      <w:bodyDiv w:val="1"/>
      <w:marLeft w:val="0"/>
      <w:marRight w:val="0"/>
      <w:marTop w:val="0"/>
      <w:marBottom w:val="0"/>
      <w:divBdr>
        <w:top w:val="none" w:sz="0" w:space="0" w:color="auto"/>
        <w:left w:val="none" w:sz="0" w:space="0" w:color="auto"/>
        <w:bottom w:val="none" w:sz="0" w:space="0" w:color="auto"/>
        <w:right w:val="none" w:sz="0" w:space="0" w:color="auto"/>
      </w:divBdr>
    </w:div>
    <w:div w:id="1642421436">
      <w:bodyDiv w:val="1"/>
      <w:marLeft w:val="0"/>
      <w:marRight w:val="0"/>
      <w:marTop w:val="0"/>
      <w:marBottom w:val="0"/>
      <w:divBdr>
        <w:top w:val="none" w:sz="0" w:space="0" w:color="auto"/>
        <w:left w:val="none" w:sz="0" w:space="0" w:color="auto"/>
        <w:bottom w:val="none" w:sz="0" w:space="0" w:color="auto"/>
        <w:right w:val="none" w:sz="0" w:space="0" w:color="auto"/>
      </w:divBdr>
    </w:div>
    <w:div w:id="1645967065">
      <w:bodyDiv w:val="1"/>
      <w:marLeft w:val="0"/>
      <w:marRight w:val="0"/>
      <w:marTop w:val="0"/>
      <w:marBottom w:val="0"/>
      <w:divBdr>
        <w:top w:val="none" w:sz="0" w:space="0" w:color="auto"/>
        <w:left w:val="none" w:sz="0" w:space="0" w:color="auto"/>
        <w:bottom w:val="none" w:sz="0" w:space="0" w:color="auto"/>
        <w:right w:val="none" w:sz="0" w:space="0" w:color="auto"/>
      </w:divBdr>
    </w:div>
    <w:div w:id="1646350507">
      <w:bodyDiv w:val="1"/>
      <w:marLeft w:val="0"/>
      <w:marRight w:val="0"/>
      <w:marTop w:val="0"/>
      <w:marBottom w:val="0"/>
      <w:divBdr>
        <w:top w:val="none" w:sz="0" w:space="0" w:color="auto"/>
        <w:left w:val="none" w:sz="0" w:space="0" w:color="auto"/>
        <w:bottom w:val="none" w:sz="0" w:space="0" w:color="auto"/>
        <w:right w:val="none" w:sz="0" w:space="0" w:color="auto"/>
      </w:divBdr>
    </w:div>
    <w:div w:id="1647781102">
      <w:bodyDiv w:val="1"/>
      <w:marLeft w:val="0"/>
      <w:marRight w:val="0"/>
      <w:marTop w:val="0"/>
      <w:marBottom w:val="0"/>
      <w:divBdr>
        <w:top w:val="none" w:sz="0" w:space="0" w:color="auto"/>
        <w:left w:val="none" w:sz="0" w:space="0" w:color="auto"/>
        <w:bottom w:val="none" w:sz="0" w:space="0" w:color="auto"/>
        <w:right w:val="none" w:sz="0" w:space="0" w:color="auto"/>
      </w:divBdr>
    </w:div>
    <w:div w:id="1647935024">
      <w:bodyDiv w:val="1"/>
      <w:marLeft w:val="0"/>
      <w:marRight w:val="0"/>
      <w:marTop w:val="0"/>
      <w:marBottom w:val="0"/>
      <w:divBdr>
        <w:top w:val="none" w:sz="0" w:space="0" w:color="auto"/>
        <w:left w:val="none" w:sz="0" w:space="0" w:color="auto"/>
        <w:bottom w:val="none" w:sz="0" w:space="0" w:color="auto"/>
        <w:right w:val="none" w:sz="0" w:space="0" w:color="auto"/>
      </w:divBdr>
    </w:div>
    <w:div w:id="1650132545">
      <w:bodyDiv w:val="1"/>
      <w:marLeft w:val="0"/>
      <w:marRight w:val="0"/>
      <w:marTop w:val="0"/>
      <w:marBottom w:val="0"/>
      <w:divBdr>
        <w:top w:val="none" w:sz="0" w:space="0" w:color="auto"/>
        <w:left w:val="none" w:sz="0" w:space="0" w:color="auto"/>
        <w:bottom w:val="none" w:sz="0" w:space="0" w:color="auto"/>
        <w:right w:val="none" w:sz="0" w:space="0" w:color="auto"/>
      </w:divBdr>
    </w:div>
    <w:div w:id="1653679250">
      <w:bodyDiv w:val="1"/>
      <w:marLeft w:val="0"/>
      <w:marRight w:val="0"/>
      <w:marTop w:val="0"/>
      <w:marBottom w:val="0"/>
      <w:divBdr>
        <w:top w:val="none" w:sz="0" w:space="0" w:color="auto"/>
        <w:left w:val="none" w:sz="0" w:space="0" w:color="auto"/>
        <w:bottom w:val="none" w:sz="0" w:space="0" w:color="auto"/>
        <w:right w:val="none" w:sz="0" w:space="0" w:color="auto"/>
      </w:divBdr>
    </w:div>
    <w:div w:id="1653752438">
      <w:bodyDiv w:val="1"/>
      <w:marLeft w:val="0"/>
      <w:marRight w:val="0"/>
      <w:marTop w:val="0"/>
      <w:marBottom w:val="0"/>
      <w:divBdr>
        <w:top w:val="none" w:sz="0" w:space="0" w:color="auto"/>
        <w:left w:val="none" w:sz="0" w:space="0" w:color="auto"/>
        <w:bottom w:val="none" w:sz="0" w:space="0" w:color="auto"/>
        <w:right w:val="none" w:sz="0" w:space="0" w:color="auto"/>
      </w:divBdr>
    </w:div>
    <w:div w:id="1654145050">
      <w:bodyDiv w:val="1"/>
      <w:marLeft w:val="0"/>
      <w:marRight w:val="0"/>
      <w:marTop w:val="0"/>
      <w:marBottom w:val="0"/>
      <w:divBdr>
        <w:top w:val="none" w:sz="0" w:space="0" w:color="auto"/>
        <w:left w:val="none" w:sz="0" w:space="0" w:color="auto"/>
        <w:bottom w:val="none" w:sz="0" w:space="0" w:color="auto"/>
        <w:right w:val="none" w:sz="0" w:space="0" w:color="auto"/>
      </w:divBdr>
    </w:div>
    <w:div w:id="1657107384">
      <w:bodyDiv w:val="1"/>
      <w:marLeft w:val="0"/>
      <w:marRight w:val="0"/>
      <w:marTop w:val="0"/>
      <w:marBottom w:val="0"/>
      <w:divBdr>
        <w:top w:val="none" w:sz="0" w:space="0" w:color="auto"/>
        <w:left w:val="none" w:sz="0" w:space="0" w:color="auto"/>
        <w:bottom w:val="none" w:sz="0" w:space="0" w:color="auto"/>
        <w:right w:val="none" w:sz="0" w:space="0" w:color="auto"/>
      </w:divBdr>
    </w:div>
    <w:div w:id="1660231532">
      <w:bodyDiv w:val="1"/>
      <w:marLeft w:val="0"/>
      <w:marRight w:val="0"/>
      <w:marTop w:val="0"/>
      <w:marBottom w:val="0"/>
      <w:divBdr>
        <w:top w:val="none" w:sz="0" w:space="0" w:color="auto"/>
        <w:left w:val="none" w:sz="0" w:space="0" w:color="auto"/>
        <w:bottom w:val="none" w:sz="0" w:space="0" w:color="auto"/>
        <w:right w:val="none" w:sz="0" w:space="0" w:color="auto"/>
      </w:divBdr>
    </w:div>
    <w:div w:id="1660692303">
      <w:bodyDiv w:val="1"/>
      <w:marLeft w:val="0"/>
      <w:marRight w:val="0"/>
      <w:marTop w:val="0"/>
      <w:marBottom w:val="0"/>
      <w:divBdr>
        <w:top w:val="none" w:sz="0" w:space="0" w:color="auto"/>
        <w:left w:val="none" w:sz="0" w:space="0" w:color="auto"/>
        <w:bottom w:val="none" w:sz="0" w:space="0" w:color="auto"/>
        <w:right w:val="none" w:sz="0" w:space="0" w:color="auto"/>
      </w:divBdr>
    </w:div>
    <w:div w:id="1661929157">
      <w:bodyDiv w:val="1"/>
      <w:marLeft w:val="0"/>
      <w:marRight w:val="0"/>
      <w:marTop w:val="0"/>
      <w:marBottom w:val="0"/>
      <w:divBdr>
        <w:top w:val="none" w:sz="0" w:space="0" w:color="auto"/>
        <w:left w:val="none" w:sz="0" w:space="0" w:color="auto"/>
        <w:bottom w:val="none" w:sz="0" w:space="0" w:color="auto"/>
        <w:right w:val="none" w:sz="0" w:space="0" w:color="auto"/>
      </w:divBdr>
    </w:div>
    <w:div w:id="1663046388">
      <w:bodyDiv w:val="1"/>
      <w:marLeft w:val="0"/>
      <w:marRight w:val="0"/>
      <w:marTop w:val="0"/>
      <w:marBottom w:val="0"/>
      <w:divBdr>
        <w:top w:val="none" w:sz="0" w:space="0" w:color="auto"/>
        <w:left w:val="none" w:sz="0" w:space="0" w:color="auto"/>
        <w:bottom w:val="none" w:sz="0" w:space="0" w:color="auto"/>
        <w:right w:val="none" w:sz="0" w:space="0" w:color="auto"/>
      </w:divBdr>
    </w:div>
    <w:div w:id="1663116162">
      <w:bodyDiv w:val="1"/>
      <w:marLeft w:val="0"/>
      <w:marRight w:val="0"/>
      <w:marTop w:val="0"/>
      <w:marBottom w:val="0"/>
      <w:divBdr>
        <w:top w:val="none" w:sz="0" w:space="0" w:color="auto"/>
        <w:left w:val="none" w:sz="0" w:space="0" w:color="auto"/>
        <w:bottom w:val="none" w:sz="0" w:space="0" w:color="auto"/>
        <w:right w:val="none" w:sz="0" w:space="0" w:color="auto"/>
      </w:divBdr>
    </w:div>
    <w:div w:id="1663583653">
      <w:bodyDiv w:val="1"/>
      <w:marLeft w:val="0"/>
      <w:marRight w:val="0"/>
      <w:marTop w:val="0"/>
      <w:marBottom w:val="0"/>
      <w:divBdr>
        <w:top w:val="none" w:sz="0" w:space="0" w:color="auto"/>
        <w:left w:val="none" w:sz="0" w:space="0" w:color="auto"/>
        <w:bottom w:val="none" w:sz="0" w:space="0" w:color="auto"/>
        <w:right w:val="none" w:sz="0" w:space="0" w:color="auto"/>
      </w:divBdr>
    </w:div>
    <w:div w:id="1665014012">
      <w:bodyDiv w:val="1"/>
      <w:marLeft w:val="0"/>
      <w:marRight w:val="0"/>
      <w:marTop w:val="0"/>
      <w:marBottom w:val="0"/>
      <w:divBdr>
        <w:top w:val="none" w:sz="0" w:space="0" w:color="auto"/>
        <w:left w:val="none" w:sz="0" w:space="0" w:color="auto"/>
        <w:bottom w:val="none" w:sz="0" w:space="0" w:color="auto"/>
        <w:right w:val="none" w:sz="0" w:space="0" w:color="auto"/>
      </w:divBdr>
    </w:div>
    <w:div w:id="1667705154">
      <w:bodyDiv w:val="1"/>
      <w:marLeft w:val="0"/>
      <w:marRight w:val="0"/>
      <w:marTop w:val="0"/>
      <w:marBottom w:val="0"/>
      <w:divBdr>
        <w:top w:val="none" w:sz="0" w:space="0" w:color="auto"/>
        <w:left w:val="none" w:sz="0" w:space="0" w:color="auto"/>
        <w:bottom w:val="none" w:sz="0" w:space="0" w:color="auto"/>
        <w:right w:val="none" w:sz="0" w:space="0" w:color="auto"/>
      </w:divBdr>
    </w:div>
    <w:div w:id="1669674642">
      <w:bodyDiv w:val="1"/>
      <w:marLeft w:val="0"/>
      <w:marRight w:val="0"/>
      <w:marTop w:val="0"/>
      <w:marBottom w:val="0"/>
      <w:divBdr>
        <w:top w:val="none" w:sz="0" w:space="0" w:color="auto"/>
        <w:left w:val="none" w:sz="0" w:space="0" w:color="auto"/>
        <w:bottom w:val="none" w:sz="0" w:space="0" w:color="auto"/>
        <w:right w:val="none" w:sz="0" w:space="0" w:color="auto"/>
      </w:divBdr>
    </w:div>
    <w:div w:id="1670018317">
      <w:bodyDiv w:val="1"/>
      <w:marLeft w:val="0"/>
      <w:marRight w:val="0"/>
      <w:marTop w:val="0"/>
      <w:marBottom w:val="0"/>
      <w:divBdr>
        <w:top w:val="none" w:sz="0" w:space="0" w:color="auto"/>
        <w:left w:val="none" w:sz="0" w:space="0" w:color="auto"/>
        <w:bottom w:val="none" w:sz="0" w:space="0" w:color="auto"/>
        <w:right w:val="none" w:sz="0" w:space="0" w:color="auto"/>
      </w:divBdr>
    </w:div>
    <w:div w:id="1672294240">
      <w:bodyDiv w:val="1"/>
      <w:marLeft w:val="0"/>
      <w:marRight w:val="0"/>
      <w:marTop w:val="0"/>
      <w:marBottom w:val="0"/>
      <w:divBdr>
        <w:top w:val="none" w:sz="0" w:space="0" w:color="auto"/>
        <w:left w:val="none" w:sz="0" w:space="0" w:color="auto"/>
        <w:bottom w:val="none" w:sz="0" w:space="0" w:color="auto"/>
        <w:right w:val="none" w:sz="0" w:space="0" w:color="auto"/>
      </w:divBdr>
    </w:div>
    <w:div w:id="1675036109">
      <w:bodyDiv w:val="1"/>
      <w:marLeft w:val="0"/>
      <w:marRight w:val="0"/>
      <w:marTop w:val="0"/>
      <w:marBottom w:val="0"/>
      <w:divBdr>
        <w:top w:val="none" w:sz="0" w:space="0" w:color="auto"/>
        <w:left w:val="none" w:sz="0" w:space="0" w:color="auto"/>
        <w:bottom w:val="none" w:sz="0" w:space="0" w:color="auto"/>
        <w:right w:val="none" w:sz="0" w:space="0" w:color="auto"/>
      </w:divBdr>
    </w:div>
    <w:div w:id="1675180393">
      <w:bodyDiv w:val="1"/>
      <w:marLeft w:val="0"/>
      <w:marRight w:val="0"/>
      <w:marTop w:val="0"/>
      <w:marBottom w:val="0"/>
      <w:divBdr>
        <w:top w:val="none" w:sz="0" w:space="0" w:color="auto"/>
        <w:left w:val="none" w:sz="0" w:space="0" w:color="auto"/>
        <w:bottom w:val="none" w:sz="0" w:space="0" w:color="auto"/>
        <w:right w:val="none" w:sz="0" w:space="0" w:color="auto"/>
      </w:divBdr>
    </w:div>
    <w:div w:id="1676348243">
      <w:bodyDiv w:val="1"/>
      <w:marLeft w:val="0"/>
      <w:marRight w:val="0"/>
      <w:marTop w:val="0"/>
      <w:marBottom w:val="0"/>
      <w:divBdr>
        <w:top w:val="none" w:sz="0" w:space="0" w:color="auto"/>
        <w:left w:val="none" w:sz="0" w:space="0" w:color="auto"/>
        <w:bottom w:val="none" w:sz="0" w:space="0" w:color="auto"/>
        <w:right w:val="none" w:sz="0" w:space="0" w:color="auto"/>
      </w:divBdr>
    </w:div>
    <w:div w:id="1677148266">
      <w:bodyDiv w:val="1"/>
      <w:marLeft w:val="0"/>
      <w:marRight w:val="0"/>
      <w:marTop w:val="0"/>
      <w:marBottom w:val="0"/>
      <w:divBdr>
        <w:top w:val="none" w:sz="0" w:space="0" w:color="auto"/>
        <w:left w:val="none" w:sz="0" w:space="0" w:color="auto"/>
        <w:bottom w:val="none" w:sz="0" w:space="0" w:color="auto"/>
        <w:right w:val="none" w:sz="0" w:space="0" w:color="auto"/>
      </w:divBdr>
    </w:div>
    <w:div w:id="1678657307">
      <w:bodyDiv w:val="1"/>
      <w:marLeft w:val="0"/>
      <w:marRight w:val="0"/>
      <w:marTop w:val="0"/>
      <w:marBottom w:val="0"/>
      <w:divBdr>
        <w:top w:val="none" w:sz="0" w:space="0" w:color="auto"/>
        <w:left w:val="none" w:sz="0" w:space="0" w:color="auto"/>
        <w:bottom w:val="none" w:sz="0" w:space="0" w:color="auto"/>
        <w:right w:val="none" w:sz="0" w:space="0" w:color="auto"/>
      </w:divBdr>
    </w:div>
    <w:div w:id="1679231748">
      <w:bodyDiv w:val="1"/>
      <w:marLeft w:val="0"/>
      <w:marRight w:val="0"/>
      <w:marTop w:val="0"/>
      <w:marBottom w:val="0"/>
      <w:divBdr>
        <w:top w:val="none" w:sz="0" w:space="0" w:color="auto"/>
        <w:left w:val="none" w:sz="0" w:space="0" w:color="auto"/>
        <w:bottom w:val="none" w:sz="0" w:space="0" w:color="auto"/>
        <w:right w:val="none" w:sz="0" w:space="0" w:color="auto"/>
      </w:divBdr>
    </w:div>
    <w:div w:id="1680310033">
      <w:bodyDiv w:val="1"/>
      <w:marLeft w:val="0"/>
      <w:marRight w:val="0"/>
      <w:marTop w:val="0"/>
      <w:marBottom w:val="0"/>
      <w:divBdr>
        <w:top w:val="none" w:sz="0" w:space="0" w:color="auto"/>
        <w:left w:val="none" w:sz="0" w:space="0" w:color="auto"/>
        <w:bottom w:val="none" w:sz="0" w:space="0" w:color="auto"/>
        <w:right w:val="none" w:sz="0" w:space="0" w:color="auto"/>
      </w:divBdr>
    </w:div>
    <w:div w:id="1680423773">
      <w:bodyDiv w:val="1"/>
      <w:marLeft w:val="0"/>
      <w:marRight w:val="0"/>
      <w:marTop w:val="0"/>
      <w:marBottom w:val="0"/>
      <w:divBdr>
        <w:top w:val="none" w:sz="0" w:space="0" w:color="auto"/>
        <w:left w:val="none" w:sz="0" w:space="0" w:color="auto"/>
        <w:bottom w:val="none" w:sz="0" w:space="0" w:color="auto"/>
        <w:right w:val="none" w:sz="0" w:space="0" w:color="auto"/>
      </w:divBdr>
    </w:div>
    <w:div w:id="1682124413">
      <w:bodyDiv w:val="1"/>
      <w:marLeft w:val="0"/>
      <w:marRight w:val="0"/>
      <w:marTop w:val="0"/>
      <w:marBottom w:val="0"/>
      <w:divBdr>
        <w:top w:val="none" w:sz="0" w:space="0" w:color="auto"/>
        <w:left w:val="none" w:sz="0" w:space="0" w:color="auto"/>
        <w:bottom w:val="none" w:sz="0" w:space="0" w:color="auto"/>
        <w:right w:val="none" w:sz="0" w:space="0" w:color="auto"/>
      </w:divBdr>
    </w:div>
    <w:div w:id="1683124181">
      <w:bodyDiv w:val="1"/>
      <w:marLeft w:val="0"/>
      <w:marRight w:val="0"/>
      <w:marTop w:val="0"/>
      <w:marBottom w:val="0"/>
      <w:divBdr>
        <w:top w:val="none" w:sz="0" w:space="0" w:color="auto"/>
        <w:left w:val="none" w:sz="0" w:space="0" w:color="auto"/>
        <w:bottom w:val="none" w:sz="0" w:space="0" w:color="auto"/>
        <w:right w:val="none" w:sz="0" w:space="0" w:color="auto"/>
      </w:divBdr>
    </w:div>
    <w:div w:id="1684622898">
      <w:bodyDiv w:val="1"/>
      <w:marLeft w:val="0"/>
      <w:marRight w:val="0"/>
      <w:marTop w:val="0"/>
      <w:marBottom w:val="0"/>
      <w:divBdr>
        <w:top w:val="none" w:sz="0" w:space="0" w:color="auto"/>
        <w:left w:val="none" w:sz="0" w:space="0" w:color="auto"/>
        <w:bottom w:val="none" w:sz="0" w:space="0" w:color="auto"/>
        <w:right w:val="none" w:sz="0" w:space="0" w:color="auto"/>
      </w:divBdr>
    </w:div>
    <w:div w:id="1685133359">
      <w:bodyDiv w:val="1"/>
      <w:marLeft w:val="0"/>
      <w:marRight w:val="0"/>
      <w:marTop w:val="0"/>
      <w:marBottom w:val="0"/>
      <w:divBdr>
        <w:top w:val="none" w:sz="0" w:space="0" w:color="auto"/>
        <w:left w:val="none" w:sz="0" w:space="0" w:color="auto"/>
        <w:bottom w:val="none" w:sz="0" w:space="0" w:color="auto"/>
        <w:right w:val="none" w:sz="0" w:space="0" w:color="auto"/>
      </w:divBdr>
    </w:div>
    <w:div w:id="1686395408">
      <w:bodyDiv w:val="1"/>
      <w:marLeft w:val="0"/>
      <w:marRight w:val="0"/>
      <w:marTop w:val="0"/>
      <w:marBottom w:val="0"/>
      <w:divBdr>
        <w:top w:val="none" w:sz="0" w:space="0" w:color="auto"/>
        <w:left w:val="none" w:sz="0" w:space="0" w:color="auto"/>
        <w:bottom w:val="none" w:sz="0" w:space="0" w:color="auto"/>
        <w:right w:val="none" w:sz="0" w:space="0" w:color="auto"/>
      </w:divBdr>
    </w:div>
    <w:div w:id="1687753169">
      <w:bodyDiv w:val="1"/>
      <w:marLeft w:val="0"/>
      <w:marRight w:val="0"/>
      <w:marTop w:val="0"/>
      <w:marBottom w:val="0"/>
      <w:divBdr>
        <w:top w:val="none" w:sz="0" w:space="0" w:color="auto"/>
        <w:left w:val="none" w:sz="0" w:space="0" w:color="auto"/>
        <w:bottom w:val="none" w:sz="0" w:space="0" w:color="auto"/>
        <w:right w:val="none" w:sz="0" w:space="0" w:color="auto"/>
      </w:divBdr>
    </w:div>
    <w:div w:id="1688290038">
      <w:bodyDiv w:val="1"/>
      <w:marLeft w:val="0"/>
      <w:marRight w:val="0"/>
      <w:marTop w:val="0"/>
      <w:marBottom w:val="0"/>
      <w:divBdr>
        <w:top w:val="none" w:sz="0" w:space="0" w:color="auto"/>
        <w:left w:val="none" w:sz="0" w:space="0" w:color="auto"/>
        <w:bottom w:val="none" w:sz="0" w:space="0" w:color="auto"/>
        <w:right w:val="none" w:sz="0" w:space="0" w:color="auto"/>
      </w:divBdr>
    </w:div>
    <w:div w:id="1689797031">
      <w:bodyDiv w:val="1"/>
      <w:marLeft w:val="0"/>
      <w:marRight w:val="0"/>
      <w:marTop w:val="0"/>
      <w:marBottom w:val="0"/>
      <w:divBdr>
        <w:top w:val="none" w:sz="0" w:space="0" w:color="auto"/>
        <w:left w:val="none" w:sz="0" w:space="0" w:color="auto"/>
        <w:bottom w:val="none" w:sz="0" w:space="0" w:color="auto"/>
        <w:right w:val="none" w:sz="0" w:space="0" w:color="auto"/>
      </w:divBdr>
    </w:div>
    <w:div w:id="1690326139">
      <w:bodyDiv w:val="1"/>
      <w:marLeft w:val="0"/>
      <w:marRight w:val="0"/>
      <w:marTop w:val="0"/>
      <w:marBottom w:val="0"/>
      <w:divBdr>
        <w:top w:val="none" w:sz="0" w:space="0" w:color="auto"/>
        <w:left w:val="none" w:sz="0" w:space="0" w:color="auto"/>
        <w:bottom w:val="none" w:sz="0" w:space="0" w:color="auto"/>
        <w:right w:val="none" w:sz="0" w:space="0" w:color="auto"/>
      </w:divBdr>
    </w:div>
    <w:div w:id="1690335253">
      <w:bodyDiv w:val="1"/>
      <w:marLeft w:val="0"/>
      <w:marRight w:val="0"/>
      <w:marTop w:val="0"/>
      <w:marBottom w:val="0"/>
      <w:divBdr>
        <w:top w:val="none" w:sz="0" w:space="0" w:color="auto"/>
        <w:left w:val="none" w:sz="0" w:space="0" w:color="auto"/>
        <w:bottom w:val="none" w:sz="0" w:space="0" w:color="auto"/>
        <w:right w:val="none" w:sz="0" w:space="0" w:color="auto"/>
      </w:divBdr>
    </w:div>
    <w:div w:id="1692997640">
      <w:bodyDiv w:val="1"/>
      <w:marLeft w:val="0"/>
      <w:marRight w:val="0"/>
      <w:marTop w:val="0"/>
      <w:marBottom w:val="0"/>
      <w:divBdr>
        <w:top w:val="none" w:sz="0" w:space="0" w:color="auto"/>
        <w:left w:val="none" w:sz="0" w:space="0" w:color="auto"/>
        <w:bottom w:val="none" w:sz="0" w:space="0" w:color="auto"/>
        <w:right w:val="none" w:sz="0" w:space="0" w:color="auto"/>
      </w:divBdr>
    </w:div>
    <w:div w:id="1694107680">
      <w:bodyDiv w:val="1"/>
      <w:marLeft w:val="0"/>
      <w:marRight w:val="0"/>
      <w:marTop w:val="0"/>
      <w:marBottom w:val="0"/>
      <w:divBdr>
        <w:top w:val="none" w:sz="0" w:space="0" w:color="auto"/>
        <w:left w:val="none" w:sz="0" w:space="0" w:color="auto"/>
        <w:bottom w:val="none" w:sz="0" w:space="0" w:color="auto"/>
        <w:right w:val="none" w:sz="0" w:space="0" w:color="auto"/>
      </w:divBdr>
    </w:div>
    <w:div w:id="1695689607">
      <w:bodyDiv w:val="1"/>
      <w:marLeft w:val="0"/>
      <w:marRight w:val="0"/>
      <w:marTop w:val="0"/>
      <w:marBottom w:val="0"/>
      <w:divBdr>
        <w:top w:val="none" w:sz="0" w:space="0" w:color="auto"/>
        <w:left w:val="none" w:sz="0" w:space="0" w:color="auto"/>
        <w:bottom w:val="none" w:sz="0" w:space="0" w:color="auto"/>
        <w:right w:val="none" w:sz="0" w:space="0" w:color="auto"/>
      </w:divBdr>
    </w:div>
    <w:div w:id="1695957221">
      <w:bodyDiv w:val="1"/>
      <w:marLeft w:val="0"/>
      <w:marRight w:val="0"/>
      <w:marTop w:val="0"/>
      <w:marBottom w:val="0"/>
      <w:divBdr>
        <w:top w:val="none" w:sz="0" w:space="0" w:color="auto"/>
        <w:left w:val="none" w:sz="0" w:space="0" w:color="auto"/>
        <w:bottom w:val="none" w:sz="0" w:space="0" w:color="auto"/>
        <w:right w:val="none" w:sz="0" w:space="0" w:color="auto"/>
      </w:divBdr>
    </w:div>
    <w:div w:id="1697123563">
      <w:bodyDiv w:val="1"/>
      <w:marLeft w:val="0"/>
      <w:marRight w:val="0"/>
      <w:marTop w:val="0"/>
      <w:marBottom w:val="0"/>
      <w:divBdr>
        <w:top w:val="none" w:sz="0" w:space="0" w:color="auto"/>
        <w:left w:val="none" w:sz="0" w:space="0" w:color="auto"/>
        <w:bottom w:val="none" w:sz="0" w:space="0" w:color="auto"/>
        <w:right w:val="none" w:sz="0" w:space="0" w:color="auto"/>
      </w:divBdr>
    </w:div>
    <w:div w:id="1700080541">
      <w:bodyDiv w:val="1"/>
      <w:marLeft w:val="0"/>
      <w:marRight w:val="0"/>
      <w:marTop w:val="0"/>
      <w:marBottom w:val="0"/>
      <w:divBdr>
        <w:top w:val="none" w:sz="0" w:space="0" w:color="auto"/>
        <w:left w:val="none" w:sz="0" w:space="0" w:color="auto"/>
        <w:bottom w:val="none" w:sz="0" w:space="0" w:color="auto"/>
        <w:right w:val="none" w:sz="0" w:space="0" w:color="auto"/>
      </w:divBdr>
    </w:div>
    <w:div w:id="1701933414">
      <w:bodyDiv w:val="1"/>
      <w:marLeft w:val="0"/>
      <w:marRight w:val="0"/>
      <w:marTop w:val="0"/>
      <w:marBottom w:val="0"/>
      <w:divBdr>
        <w:top w:val="none" w:sz="0" w:space="0" w:color="auto"/>
        <w:left w:val="none" w:sz="0" w:space="0" w:color="auto"/>
        <w:bottom w:val="none" w:sz="0" w:space="0" w:color="auto"/>
        <w:right w:val="none" w:sz="0" w:space="0" w:color="auto"/>
      </w:divBdr>
    </w:div>
    <w:div w:id="1703751019">
      <w:bodyDiv w:val="1"/>
      <w:marLeft w:val="0"/>
      <w:marRight w:val="0"/>
      <w:marTop w:val="0"/>
      <w:marBottom w:val="0"/>
      <w:divBdr>
        <w:top w:val="none" w:sz="0" w:space="0" w:color="auto"/>
        <w:left w:val="none" w:sz="0" w:space="0" w:color="auto"/>
        <w:bottom w:val="none" w:sz="0" w:space="0" w:color="auto"/>
        <w:right w:val="none" w:sz="0" w:space="0" w:color="auto"/>
      </w:divBdr>
    </w:div>
    <w:div w:id="1705597440">
      <w:bodyDiv w:val="1"/>
      <w:marLeft w:val="0"/>
      <w:marRight w:val="0"/>
      <w:marTop w:val="0"/>
      <w:marBottom w:val="0"/>
      <w:divBdr>
        <w:top w:val="none" w:sz="0" w:space="0" w:color="auto"/>
        <w:left w:val="none" w:sz="0" w:space="0" w:color="auto"/>
        <w:bottom w:val="none" w:sz="0" w:space="0" w:color="auto"/>
        <w:right w:val="none" w:sz="0" w:space="0" w:color="auto"/>
      </w:divBdr>
    </w:div>
    <w:div w:id="1708410126">
      <w:bodyDiv w:val="1"/>
      <w:marLeft w:val="0"/>
      <w:marRight w:val="0"/>
      <w:marTop w:val="0"/>
      <w:marBottom w:val="0"/>
      <w:divBdr>
        <w:top w:val="none" w:sz="0" w:space="0" w:color="auto"/>
        <w:left w:val="none" w:sz="0" w:space="0" w:color="auto"/>
        <w:bottom w:val="none" w:sz="0" w:space="0" w:color="auto"/>
        <w:right w:val="none" w:sz="0" w:space="0" w:color="auto"/>
      </w:divBdr>
    </w:div>
    <w:div w:id="1708870843">
      <w:bodyDiv w:val="1"/>
      <w:marLeft w:val="0"/>
      <w:marRight w:val="0"/>
      <w:marTop w:val="0"/>
      <w:marBottom w:val="0"/>
      <w:divBdr>
        <w:top w:val="none" w:sz="0" w:space="0" w:color="auto"/>
        <w:left w:val="none" w:sz="0" w:space="0" w:color="auto"/>
        <w:bottom w:val="none" w:sz="0" w:space="0" w:color="auto"/>
        <w:right w:val="none" w:sz="0" w:space="0" w:color="auto"/>
      </w:divBdr>
    </w:div>
    <w:div w:id="1709840314">
      <w:bodyDiv w:val="1"/>
      <w:marLeft w:val="0"/>
      <w:marRight w:val="0"/>
      <w:marTop w:val="0"/>
      <w:marBottom w:val="0"/>
      <w:divBdr>
        <w:top w:val="none" w:sz="0" w:space="0" w:color="auto"/>
        <w:left w:val="none" w:sz="0" w:space="0" w:color="auto"/>
        <w:bottom w:val="none" w:sz="0" w:space="0" w:color="auto"/>
        <w:right w:val="none" w:sz="0" w:space="0" w:color="auto"/>
      </w:divBdr>
    </w:div>
    <w:div w:id="1711874623">
      <w:bodyDiv w:val="1"/>
      <w:marLeft w:val="0"/>
      <w:marRight w:val="0"/>
      <w:marTop w:val="0"/>
      <w:marBottom w:val="0"/>
      <w:divBdr>
        <w:top w:val="none" w:sz="0" w:space="0" w:color="auto"/>
        <w:left w:val="none" w:sz="0" w:space="0" w:color="auto"/>
        <w:bottom w:val="none" w:sz="0" w:space="0" w:color="auto"/>
        <w:right w:val="none" w:sz="0" w:space="0" w:color="auto"/>
      </w:divBdr>
    </w:div>
    <w:div w:id="1715615403">
      <w:bodyDiv w:val="1"/>
      <w:marLeft w:val="0"/>
      <w:marRight w:val="0"/>
      <w:marTop w:val="0"/>
      <w:marBottom w:val="0"/>
      <w:divBdr>
        <w:top w:val="none" w:sz="0" w:space="0" w:color="auto"/>
        <w:left w:val="none" w:sz="0" w:space="0" w:color="auto"/>
        <w:bottom w:val="none" w:sz="0" w:space="0" w:color="auto"/>
        <w:right w:val="none" w:sz="0" w:space="0" w:color="auto"/>
      </w:divBdr>
    </w:div>
    <w:div w:id="1715695800">
      <w:bodyDiv w:val="1"/>
      <w:marLeft w:val="0"/>
      <w:marRight w:val="0"/>
      <w:marTop w:val="0"/>
      <w:marBottom w:val="0"/>
      <w:divBdr>
        <w:top w:val="none" w:sz="0" w:space="0" w:color="auto"/>
        <w:left w:val="none" w:sz="0" w:space="0" w:color="auto"/>
        <w:bottom w:val="none" w:sz="0" w:space="0" w:color="auto"/>
        <w:right w:val="none" w:sz="0" w:space="0" w:color="auto"/>
      </w:divBdr>
    </w:div>
    <w:div w:id="1716390090">
      <w:bodyDiv w:val="1"/>
      <w:marLeft w:val="0"/>
      <w:marRight w:val="0"/>
      <w:marTop w:val="0"/>
      <w:marBottom w:val="0"/>
      <w:divBdr>
        <w:top w:val="none" w:sz="0" w:space="0" w:color="auto"/>
        <w:left w:val="none" w:sz="0" w:space="0" w:color="auto"/>
        <w:bottom w:val="none" w:sz="0" w:space="0" w:color="auto"/>
        <w:right w:val="none" w:sz="0" w:space="0" w:color="auto"/>
      </w:divBdr>
    </w:div>
    <w:div w:id="1718969298">
      <w:bodyDiv w:val="1"/>
      <w:marLeft w:val="0"/>
      <w:marRight w:val="0"/>
      <w:marTop w:val="0"/>
      <w:marBottom w:val="0"/>
      <w:divBdr>
        <w:top w:val="none" w:sz="0" w:space="0" w:color="auto"/>
        <w:left w:val="none" w:sz="0" w:space="0" w:color="auto"/>
        <w:bottom w:val="none" w:sz="0" w:space="0" w:color="auto"/>
        <w:right w:val="none" w:sz="0" w:space="0" w:color="auto"/>
      </w:divBdr>
    </w:div>
    <w:div w:id="1719277771">
      <w:bodyDiv w:val="1"/>
      <w:marLeft w:val="0"/>
      <w:marRight w:val="0"/>
      <w:marTop w:val="0"/>
      <w:marBottom w:val="0"/>
      <w:divBdr>
        <w:top w:val="none" w:sz="0" w:space="0" w:color="auto"/>
        <w:left w:val="none" w:sz="0" w:space="0" w:color="auto"/>
        <w:bottom w:val="none" w:sz="0" w:space="0" w:color="auto"/>
        <w:right w:val="none" w:sz="0" w:space="0" w:color="auto"/>
      </w:divBdr>
    </w:div>
    <w:div w:id="1724131580">
      <w:bodyDiv w:val="1"/>
      <w:marLeft w:val="0"/>
      <w:marRight w:val="0"/>
      <w:marTop w:val="0"/>
      <w:marBottom w:val="0"/>
      <w:divBdr>
        <w:top w:val="none" w:sz="0" w:space="0" w:color="auto"/>
        <w:left w:val="none" w:sz="0" w:space="0" w:color="auto"/>
        <w:bottom w:val="none" w:sz="0" w:space="0" w:color="auto"/>
        <w:right w:val="none" w:sz="0" w:space="0" w:color="auto"/>
      </w:divBdr>
    </w:div>
    <w:div w:id="1724673366">
      <w:bodyDiv w:val="1"/>
      <w:marLeft w:val="0"/>
      <w:marRight w:val="0"/>
      <w:marTop w:val="0"/>
      <w:marBottom w:val="0"/>
      <w:divBdr>
        <w:top w:val="none" w:sz="0" w:space="0" w:color="auto"/>
        <w:left w:val="none" w:sz="0" w:space="0" w:color="auto"/>
        <w:bottom w:val="none" w:sz="0" w:space="0" w:color="auto"/>
        <w:right w:val="none" w:sz="0" w:space="0" w:color="auto"/>
      </w:divBdr>
    </w:div>
    <w:div w:id="1724719550">
      <w:bodyDiv w:val="1"/>
      <w:marLeft w:val="0"/>
      <w:marRight w:val="0"/>
      <w:marTop w:val="0"/>
      <w:marBottom w:val="0"/>
      <w:divBdr>
        <w:top w:val="none" w:sz="0" w:space="0" w:color="auto"/>
        <w:left w:val="none" w:sz="0" w:space="0" w:color="auto"/>
        <w:bottom w:val="none" w:sz="0" w:space="0" w:color="auto"/>
        <w:right w:val="none" w:sz="0" w:space="0" w:color="auto"/>
      </w:divBdr>
    </w:div>
    <w:div w:id="1725059986">
      <w:bodyDiv w:val="1"/>
      <w:marLeft w:val="0"/>
      <w:marRight w:val="0"/>
      <w:marTop w:val="0"/>
      <w:marBottom w:val="0"/>
      <w:divBdr>
        <w:top w:val="none" w:sz="0" w:space="0" w:color="auto"/>
        <w:left w:val="none" w:sz="0" w:space="0" w:color="auto"/>
        <w:bottom w:val="none" w:sz="0" w:space="0" w:color="auto"/>
        <w:right w:val="none" w:sz="0" w:space="0" w:color="auto"/>
      </w:divBdr>
    </w:div>
    <w:div w:id="1725834847">
      <w:bodyDiv w:val="1"/>
      <w:marLeft w:val="0"/>
      <w:marRight w:val="0"/>
      <w:marTop w:val="0"/>
      <w:marBottom w:val="0"/>
      <w:divBdr>
        <w:top w:val="none" w:sz="0" w:space="0" w:color="auto"/>
        <w:left w:val="none" w:sz="0" w:space="0" w:color="auto"/>
        <w:bottom w:val="none" w:sz="0" w:space="0" w:color="auto"/>
        <w:right w:val="none" w:sz="0" w:space="0" w:color="auto"/>
      </w:divBdr>
    </w:div>
    <w:div w:id="1726441077">
      <w:bodyDiv w:val="1"/>
      <w:marLeft w:val="0"/>
      <w:marRight w:val="0"/>
      <w:marTop w:val="0"/>
      <w:marBottom w:val="0"/>
      <w:divBdr>
        <w:top w:val="none" w:sz="0" w:space="0" w:color="auto"/>
        <w:left w:val="none" w:sz="0" w:space="0" w:color="auto"/>
        <w:bottom w:val="none" w:sz="0" w:space="0" w:color="auto"/>
        <w:right w:val="none" w:sz="0" w:space="0" w:color="auto"/>
      </w:divBdr>
    </w:div>
    <w:div w:id="1727071285">
      <w:bodyDiv w:val="1"/>
      <w:marLeft w:val="0"/>
      <w:marRight w:val="0"/>
      <w:marTop w:val="0"/>
      <w:marBottom w:val="0"/>
      <w:divBdr>
        <w:top w:val="none" w:sz="0" w:space="0" w:color="auto"/>
        <w:left w:val="none" w:sz="0" w:space="0" w:color="auto"/>
        <w:bottom w:val="none" w:sz="0" w:space="0" w:color="auto"/>
        <w:right w:val="none" w:sz="0" w:space="0" w:color="auto"/>
      </w:divBdr>
    </w:div>
    <w:div w:id="1730420746">
      <w:bodyDiv w:val="1"/>
      <w:marLeft w:val="0"/>
      <w:marRight w:val="0"/>
      <w:marTop w:val="0"/>
      <w:marBottom w:val="0"/>
      <w:divBdr>
        <w:top w:val="none" w:sz="0" w:space="0" w:color="auto"/>
        <w:left w:val="none" w:sz="0" w:space="0" w:color="auto"/>
        <w:bottom w:val="none" w:sz="0" w:space="0" w:color="auto"/>
        <w:right w:val="none" w:sz="0" w:space="0" w:color="auto"/>
      </w:divBdr>
    </w:div>
    <w:div w:id="1730767772">
      <w:bodyDiv w:val="1"/>
      <w:marLeft w:val="0"/>
      <w:marRight w:val="0"/>
      <w:marTop w:val="0"/>
      <w:marBottom w:val="0"/>
      <w:divBdr>
        <w:top w:val="none" w:sz="0" w:space="0" w:color="auto"/>
        <w:left w:val="none" w:sz="0" w:space="0" w:color="auto"/>
        <w:bottom w:val="none" w:sz="0" w:space="0" w:color="auto"/>
        <w:right w:val="none" w:sz="0" w:space="0" w:color="auto"/>
      </w:divBdr>
    </w:div>
    <w:div w:id="1730768196">
      <w:bodyDiv w:val="1"/>
      <w:marLeft w:val="0"/>
      <w:marRight w:val="0"/>
      <w:marTop w:val="0"/>
      <w:marBottom w:val="0"/>
      <w:divBdr>
        <w:top w:val="none" w:sz="0" w:space="0" w:color="auto"/>
        <w:left w:val="none" w:sz="0" w:space="0" w:color="auto"/>
        <w:bottom w:val="none" w:sz="0" w:space="0" w:color="auto"/>
        <w:right w:val="none" w:sz="0" w:space="0" w:color="auto"/>
      </w:divBdr>
    </w:div>
    <w:div w:id="1732078850">
      <w:bodyDiv w:val="1"/>
      <w:marLeft w:val="0"/>
      <w:marRight w:val="0"/>
      <w:marTop w:val="0"/>
      <w:marBottom w:val="0"/>
      <w:divBdr>
        <w:top w:val="none" w:sz="0" w:space="0" w:color="auto"/>
        <w:left w:val="none" w:sz="0" w:space="0" w:color="auto"/>
        <w:bottom w:val="none" w:sz="0" w:space="0" w:color="auto"/>
        <w:right w:val="none" w:sz="0" w:space="0" w:color="auto"/>
      </w:divBdr>
    </w:div>
    <w:div w:id="1732464025">
      <w:bodyDiv w:val="1"/>
      <w:marLeft w:val="0"/>
      <w:marRight w:val="0"/>
      <w:marTop w:val="0"/>
      <w:marBottom w:val="0"/>
      <w:divBdr>
        <w:top w:val="none" w:sz="0" w:space="0" w:color="auto"/>
        <w:left w:val="none" w:sz="0" w:space="0" w:color="auto"/>
        <w:bottom w:val="none" w:sz="0" w:space="0" w:color="auto"/>
        <w:right w:val="none" w:sz="0" w:space="0" w:color="auto"/>
      </w:divBdr>
    </w:div>
    <w:div w:id="1734965265">
      <w:bodyDiv w:val="1"/>
      <w:marLeft w:val="0"/>
      <w:marRight w:val="0"/>
      <w:marTop w:val="0"/>
      <w:marBottom w:val="0"/>
      <w:divBdr>
        <w:top w:val="none" w:sz="0" w:space="0" w:color="auto"/>
        <w:left w:val="none" w:sz="0" w:space="0" w:color="auto"/>
        <w:bottom w:val="none" w:sz="0" w:space="0" w:color="auto"/>
        <w:right w:val="none" w:sz="0" w:space="0" w:color="auto"/>
      </w:divBdr>
    </w:div>
    <w:div w:id="1736968318">
      <w:bodyDiv w:val="1"/>
      <w:marLeft w:val="0"/>
      <w:marRight w:val="0"/>
      <w:marTop w:val="0"/>
      <w:marBottom w:val="0"/>
      <w:divBdr>
        <w:top w:val="none" w:sz="0" w:space="0" w:color="auto"/>
        <w:left w:val="none" w:sz="0" w:space="0" w:color="auto"/>
        <w:bottom w:val="none" w:sz="0" w:space="0" w:color="auto"/>
        <w:right w:val="none" w:sz="0" w:space="0" w:color="auto"/>
      </w:divBdr>
    </w:div>
    <w:div w:id="1737627891">
      <w:bodyDiv w:val="1"/>
      <w:marLeft w:val="0"/>
      <w:marRight w:val="0"/>
      <w:marTop w:val="0"/>
      <w:marBottom w:val="0"/>
      <w:divBdr>
        <w:top w:val="none" w:sz="0" w:space="0" w:color="auto"/>
        <w:left w:val="none" w:sz="0" w:space="0" w:color="auto"/>
        <w:bottom w:val="none" w:sz="0" w:space="0" w:color="auto"/>
        <w:right w:val="none" w:sz="0" w:space="0" w:color="auto"/>
      </w:divBdr>
    </w:div>
    <w:div w:id="1739211540">
      <w:bodyDiv w:val="1"/>
      <w:marLeft w:val="0"/>
      <w:marRight w:val="0"/>
      <w:marTop w:val="0"/>
      <w:marBottom w:val="0"/>
      <w:divBdr>
        <w:top w:val="none" w:sz="0" w:space="0" w:color="auto"/>
        <w:left w:val="none" w:sz="0" w:space="0" w:color="auto"/>
        <w:bottom w:val="none" w:sz="0" w:space="0" w:color="auto"/>
        <w:right w:val="none" w:sz="0" w:space="0" w:color="auto"/>
      </w:divBdr>
    </w:div>
    <w:div w:id="1739741851">
      <w:bodyDiv w:val="1"/>
      <w:marLeft w:val="0"/>
      <w:marRight w:val="0"/>
      <w:marTop w:val="0"/>
      <w:marBottom w:val="0"/>
      <w:divBdr>
        <w:top w:val="none" w:sz="0" w:space="0" w:color="auto"/>
        <w:left w:val="none" w:sz="0" w:space="0" w:color="auto"/>
        <w:bottom w:val="none" w:sz="0" w:space="0" w:color="auto"/>
        <w:right w:val="none" w:sz="0" w:space="0" w:color="auto"/>
      </w:divBdr>
    </w:div>
    <w:div w:id="1740201850">
      <w:bodyDiv w:val="1"/>
      <w:marLeft w:val="0"/>
      <w:marRight w:val="0"/>
      <w:marTop w:val="0"/>
      <w:marBottom w:val="0"/>
      <w:divBdr>
        <w:top w:val="none" w:sz="0" w:space="0" w:color="auto"/>
        <w:left w:val="none" w:sz="0" w:space="0" w:color="auto"/>
        <w:bottom w:val="none" w:sz="0" w:space="0" w:color="auto"/>
        <w:right w:val="none" w:sz="0" w:space="0" w:color="auto"/>
      </w:divBdr>
    </w:div>
    <w:div w:id="1740590311">
      <w:bodyDiv w:val="1"/>
      <w:marLeft w:val="0"/>
      <w:marRight w:val="0"/>
      <w:marTop w:val="0"/>
      <w:marBottom w:val="0"/>
      <w:divBdr>
        <w:top w:val="none" w:sz="0" w:space="0" w:color="auto"/>
        <w:left w:val="none" w:sz="0" w:space="0" w:color="auto"/>
        <w:bottom w:val="none" w:sz="0" w:space="0" w:color="auto"/>
        <w:right w:val="none" w:sz="0" w:space="0" w:color="auto"/>
      </w:divBdr>
    </w:div>
    <w:div w:id="1746608214">
      <w:bodyDiv w:val="1"/>
      <w:marLeft w:val="0"/>
      <w:marRight w:val="0"/>
      <w:marTop w:val="0"/>
      <w:marBottom w:val="0"/>
      <w:divBdr>
        <w:top w:val="none" w:sz="0" w:space="0" w:color="auto"/>
        <w:left w:val="none" w:sz="0" w:space="0" w:color="auto"/>
        <w:bottom w:val="none" w:sz="0" w:space="0" w:color="auto"/>
        <w:right w:val="none" w:sz="0" w:space="0" w:color="auto"/>
      </w:divBdr>
    </w:div>
    <w:div w:id="1747416876">
      <w:bodyDiv w:val="1"/>
      <w:marLeft w:val="0"/>
      <w:marRight w:val="0"/>
      <w:marTop w:val="0"/>
      <w:marBottom w:val="0"/>
      <w:divBdr>
        <w:top w:val="none" w:sz="0" w:space="0" w:color="auto"/>
        <w:left w:val="none" w:sz="0" w:space="0" w:color="auto"/>
        <w:bottom w:val="none" w:sz="0" w:space="0" w:color="auto"/>
        <w:right w:val="none" w:sz="0" w:space="0" w:color="auto"/>
      </w:divBdr>
    </w:div>
    <w:div w:id="1747678334">
      <w:bodyDiv w:val="1"/>
      <w:marLeft w:val="0"/>
      <w:marRight w:val="0"/>
      <w:marTop w:val="0"/>
      <w:marBottom w:val="0"/>
      <w:divBdr>
        <w:top w:val="none" w:sz="0" w:space="0" w:color="auto"/>
        <w:left w:val="none" w:sz="0" w:space="0" w:color="auto"/>
        <w:bottom w:val="none" w:sz="0" w:space="0" w:color="auto"/>
        <w:right w:val="none" w:sz="0" w:space="0" w:color="auto"/>
      </w:divBdr>
    </w:div>
    <w:div w:id="1748111729">
      <w:bodyDiv w:val="1"/>
      <w:marLeft w:val="0"/>
      <w:marRight w:val="0"/>
      <w:marTop w:val="0"/>
      <w:marBottom w:val="0"/>
      <w:divBdr>
        <w:top w:val="none" w:sz="0" w:space="0" w:color="auto"/>
        <w:left w:val="none" w:sz="0" w:space="0" w:color="auto"/>
        <w:bottom w:val="none" w:sz="0" w:space="0" w:color="auto"/>
        <w:right w:val="none" w:sz="0" w:space="0" w:color="auto"/>
      </w:divBdr>
    </w:div>
    <w:div w:id="1748307150">
      <w:bodyDiv w:val="1"/>
      <w:marLeft w:val="0"/>
      <w:marRight w:val="0"/>
      <w:marTop w:val="0"/>
      <w:marBottom w:val="0"/>
      <w:divBdr>
        <w:top w:val="none" w:sz="0" w:space="0" w:color="auto"/>
        <w:left w:val="none" w:sz="0" w:space="0" w:color="auto"/>
        <w:bottom w:val="none" w:sz="0" w:space="0" w:color="auto"/>
        <w:right w:val="none" w:sz="0" w:space="0" w:color="auto"/>
      </w:divBdr>
    </w:div>
    <w:div w:id="1749770117">
      <w:bodyDiv w:val="1"/>
      <w:marLeft w:val="0"/>
      <w:marRight w:val="0"/>
      <w:marTop w:val="0"/>
      <w:marBottom w:val="0"/>
      <w:divBdr>
        <w:top w:val="none" w:sz="0" w:space="0" w:color="auto"/>
        <w:left w:val="none" w:sz="0" w:space="0" w:color="auto"/>
        <w:bottom w:val="none" w:sz="0" w:space="0" w:color="auto"/>
        <w:right w:val="none" w:sz="0" w:space="0" w:color="auto"/>
      </w:divBdr>
    </w:div>
    <w:div w:id="1751151324">
      <w:bodyDiv w:val="1"/>
      <w:marLeft w:val="0"/>
      <w:marRight w:val="0"/>
      <w:marTop w:val="0"/>
      <w:marBottom w:val="0"/>
      <w:divBdr>
        <w:top w:val="none" w:sz="0" w:space="0" w:color="auto"/>
        <w:left w:val="none" w:sz="0" w:space="0" w:color="auto"/>
        <w:bottom w:val="none" w:sz="0" w:space="0" w:color="auto"/>
        <w:right w:val="none" w:sz="0" w:space="0" w:color="auto"/>
      </w:divBdr>
    </w:div>
    <w:div w:id="1751465342">
      <w:bodyDiv w:val="1"/>
      <w:marLeft w:val="0"/>
      <w:marRight w:val="0"/>
      <w:marTop w:val="0"/>
      <w:marBottom w:val="0"/>
      <w:divBdr>
        <w:top w:val="none" w:sz="0" w:space="0" w:color="auto"/>
        <w:left w:val="none" w:sz="0" w:space="0" w:color="auto"/>
        <w:bottom w:val="none" w:sz="0" w:space="0" w:color="auto"/>
        <w:right w:val="none" w:sz="0" w:space="0" w:color="auto"/>
      </w:divBdr>
    </w:div>
    <w:div w:id="1754618255">
      <w:bodyDiv w:val="1"/>
      <w:marLeft w:val="0"/>
      <w:marRight w:val="0"/>
      <w:marTop w:val="0"/>
      <w:marBottom w:val="0"/>
      <w:divBdr>
        <w:top w:val="none" w:sz="0" w:space="0" w:color="auto"/>
        <w:left w:val="none" w:sz="0" w:space="0" w:color="auto"/>
        <w:bottom w:val="none" w:sz="0" w:space="0" w:color="auto"/>
        <w:right w:val="none" w:sz="0" w:space="0" w:color="auto"/>
      </w:divBdr>
    </w:div>
    <w:div w:id="1756239557">
      <w:bodyDiv w:val="1"/>
      <w:marLeft w:val="0"/>
      <w:marRight w:val="0"/>
      <w:marTop w:val="0"/>
      <w:marBottom w:val="0"/>
      <w:divBdr>
        <w:top w:val="none" w:sz="0" w:space="0" w:color="auto"/>
        <w:left w:val="none" w:sz="0" w:space="0" w:color="auto"/>
        <w:bottom w:val="none" w:sz="0" w:space="0" w:color="auto"/>
        <w:right w:val="none" w:sz="0" w:space="0" w:color="auto"/>
      </w:divBdr>
    </w:div>
    <w:div w:id="1759327070">
      <w:bodyDiv w:val="1"/>
      <w:marLeft w:val="0"/>
      <w:marRight w:val="0"/>
      <w:marTop w:val="0"/>
      <w:marBottom w:val="0"/>
      <w:divBdr>
        <w:top w:val="none" w:sz="0" w:space="0" w:color="auto"/>
        <w:left w:val="none" w:sz="0" w:space="0" w:color="auto"/>
        <w:bottom w:val="none" w:sz="0" w:space="0" w:color="auto"/>
        <w:right w:val="none" w:sz="0" w:space="0" w:color="auto"/>
      </w:divBdr>
    </w:div>
    <w:div w:id="1759400857">
      <w:bodyDiv w:val="1"/>
      <w:marLeft w:val="0"/>
      <w:marRight w:val="0"/>
      <w:marTop w:val="0"/>
      <w:marBottom w:val="0"/>
      <w:divBdr>
        <w:top w:val="none" w:sz="0" w:space="0" w:color="auto"/>
        <w:left w:val="none" w:sz="0" w:space="0" w:color="auto"/>
        <w:bottom w:val="none" w:sz="0" w:space="0" w:color="auto"/>
        <w:right w:val="none" w:sz="0" w:space="0" w:color="auto"/>
      </w:divBdr>
    </w:div>
    <w:div w:id="1759404887">
      <w:bodyDiv w:val="1"/>
      <w:marLeft w:val="0"/>
      <w:marRight w:val="0"/>
      <w:marTop w:val="0"/>
      <w:marBottom w:val="0"/>
      <w:divBdr>
        <w:top w:val="none" w:sz="0" w:space="0" w:color="auto"/>
        <w:left w:val="none" w:sz="0" w:space="0" w:color="auto"/>
        <w:bottom w:val="none" w:sz="0" w:space="0" w:color="auto"/>
        <w:right w:val="none" w:sz="0" w:space="0" w:color="auto"/>
      </w:divBdr>
    </w:div>
    <w:div w:id="1761490400">
      <w:bodyDiv w:val="1"/>
      <w:marLeft w:val="0"/>
      <w:marRight w:val="0"/>
      <w:marTop w:val="0"/>
      <w:marBottom w:val="0"/>
      <w:divBdr>
        <w:top w:val="none" w:sz="0" w:space="0" w:color="auto"/>
        <w:left w:val="none" w:sz="0" w:space="0" w:color="auto"/>
        <w:bottom w:val="none" w:sz="0" w:space="0" w:color="auto"/>
        <w:right w:val="none" w:sz="0" w:space="0" w:color="auto"/>
      </w:divBdr>
    </w:div>
    <w:div w:id="1762141500">
      <w:bodyDiv w:val="1"/>
      <w:marLeft w:val="0"/>
      <w:marRight w:val="0"/>
      <w:marTop w:val="0"/>
      <w:marBottom w:val="0"/>
      <w:divBdr>
        <w:top w:val="none" w:sz="0" w:space="0" w:color="auto"/>
        <w:left w:val="none" w:sz="0" w:space="0" w:color="auto"/>
        <w:bottom w:val="none" w:sz="0" w:space="0" w:color="auto"/>
        <w:right w:val="none" w:sz="0" w:space="0" w:color="auto"/>
      </w:divBdr>
    </w:div>
    <w:div w:id="1765148513">
      <w:bodyDiv w:val="1"/>
      <w:marLeft w:val="0"/>
      <w:marRight w:val="0"/>
      <w:marTop w:val="0"/>
      <w:marBottom w:val="0"/>
      <w:divBdr>
        <w:top w:val="none" w:sz="0" w:space="0" w:color="auto"/>
        <w:left w:val="none" w:sz="0" w:space="0" w:color="auto"/>
        <w:bottom w:val="none" w:sz="0" w:space="0" w:color="auto"/>
        <w:right w:val="none" w:sz="0" w:space="0" w:color="auto"/>
      </w:divBdr>
    </w:div>
    <w:div w:id="1765876007">
      <w:bodyDiv w:val="1"/>
      <w:marLeft w:val="0"/>
      <w:marRight w:val="0"/>
      <w:marTop w:val="0"/>
      <w:marBottom w:val="0"/>
      <w:divBdr>
        <w:top w:val="none" w:sz="0" w:space="0" w:color="auto"/>
        <w:left w:val="none" w:sz="0" w:space="0" w:color="auto"/>
        <w:bottom w:val="none" w:sz="0" w:space="0" w:color="auto"/>
        <w:right w:val="none" w:sz="0" w:space="0" w:color="auto"/>
      </w:divBdr>
    </w:div>
    <w:div w:id="1766146224">
      <w:bodyDiv w:val="1"/>
      <w:marLeft w:val="0"/>
      <w:marRight w:val="0"/>
      <w:marTop w:val="0"/>
      <w:marBottom w:val="0"/>
      <w:divBdr>
        <w:top w:val="none" w:sz="0" w:space="0" w:color="auto"/>
        <w:left w:val="none" w:sz="0" w:space="0" w:color="auto"/>
        <w:bottom w:val="none" w:sz="0" w:space="0" w:color="auto"/>
        <w:right w:val="none" w:sz="0" w:space="0" w:color="auto"/>
      </w:divBdr>
    </w:div>
    <w:div w:id="1766223005">
      <w:bodyDiv w:val="1"/>
      <w:marLeft w:val="0"/>
      <w:marRight w:val="0"/>
      <w:marTop w:val="0"/>
      <w:marBottom w:val="0"/>
      <w:divBdr>
        <w:top w:val="none" w:sz="0" w:space="0" w:color="auto"/>
        <w:left w:val="none" w:sz="0" w:space="0" w:color="auto"/>
        <w:bottom w:val="none" w:sz="0" w:space="0" w:color="auto"/>
        <w:right w:val="none" w:sz="0" w:space="0" w:color="auto"/>
      </w:divBdr>
    </w:div>
    <w:div w:id="1770807986">
      <w:bodyDiv w:val="1"/>
      <w:marLeft w:val="0"/>
      <w:marRight w:val="0"/>
      <w:marTop w:val="0"/>
      <w:marBottom w:val="0"/>
      <w:divBdr>
        <w:top w:val="none" w:sz="0" w:space="0" w:color="auto"/>
        <w:left w:val="none" w:sz="0" w:space="0" w:color="auto"/>
        <w:bottom w:val="none" w:sz="0" w:space="0" w:color="auto"/>
        <w:right w:val="none" w:sz="0" w:space="0" w:color="auto"/>
      </w:divBdr>
    </w:div>
    <w:div w:id="1772049582">
      <w:bodyDiv w:val="1"/>
      <w:marLeft w:val="0"/>
      <w:marRight w:val="0"/>
      <w:marTop w:val="0"/>
      <w:marBottom w:val="0"/>
      <w:divBdr>
        <w:top w:val="none" w:sz="0" w:space="0" w:color="auto"/>
        <w:left w:val="none" w:sz="0" w:space="0" w:color="auto"/>
        <w:bottom w:val="none" w:sz="0" w:space="0" w:color="auto"/>
        <w:right w:val="none" w:sz="0" w:space="0" w:color="auto"/>
      </w:divBdr>
    </w:div>
    <w:div w:id="1772965265">
      <w:bodyDiv w:val="1"/>
      <w:marLeft w:val="0"/>
      <w:marRight w:val="0"/>
      <w:marTop w:val="0"/>
      <w:marBottom w:val="0"/>
      <w:divBdr>
        <w:top w:val="none" w:sz="0" w:space="0" w:color="auto"/>
        <w:left w:val="none" w:sz="0" w:space="0" w:color="auto"/>
        <w:bottom w:val="none" w:sz="0" w:space="0" w:color="auto"/>
        <w:right w:val="none" w:sz="0" w:space="0" w:color="auto"/>
      </w:divBdr>
    </w:div>
    <w:div w:id="1773819079">
      <w:bodyDiv w:val="1"/>
      <w:marLeft w:val="0"/>
      <w:marRight w:val="0"/>
      <w:marTop w:val="0"/>
      <w:marBottom w:val="0"/>
      <w:divBdr>
        <w:top w:val="none" w:sz="0" w:space="0" w:color="auto"/>
        <w:left w:val="none" w:sz="0" w:space="0" w:color="auto"/>
        <w:bottom w:val="none" w:sz="0" w:space="0" w:color="auto"/>
        <w:right w:val="none" w:sz="0" w:space="0" w:color="auto"/>
      </w:divBdr>
    </w:div>
    <w:div w:id="1774202942">
      <w:bodyDiv w:val="1"/>
      <w:marLeft w:val="0"/>
      <w:marRight w:val="0"/>
      <w:marTop w:val="0"/>
      <w:marBottom w:val="0"/>
      <w:divBdr>
        <w:top w:val="none" w:sz="0" w:space="0" w:color="auto"/>
        <w:left w:val="none" w:sz="0" w:space="0" w:color="auto"/>
        <w:bottom w:val="none" w:sz="0" w:space="0" w:color="auto"/>
        <w:right w:val="none" w:sz="0" w:space="0" w:color="auto"/>
      </w:divBdr>
    </w:div>
    <w:div w:id="1774785921">
      <w:bodyDiv w:val="1"/>
      <w:marLeft w:val="0"/>
      <w:marRight w:val="0"/>
      <w:marTop w:val="0"/>
      <w:marBottom w:val="0"/>
      <w:divBdr>
        <w:top w:val="none" w:sz="0" w:space="0" w:color="auto"/>
        <w:left w:val="none" w:sz="0" w:space="0" w:color="auto"/>
        <w:bottom w:val="none" w:sz="0" w:space="0" w:color="auto"/>
        <w:right w:val="none" w:sz="0" w:space="0" w:color="auto"/>
      </w:divBdr>
    </w:div>
    <w:div w:id="1776293678">
      <w:bodyDiv w:val="1"/>
      <w:marLeft w:val="0"/>
      <w:marRight w:val="0"/>
      <w:marTop w:val="0"/>
      <w:marBottom w:val="0"/>
      <w:divBdr>
        <w:top w:val="none" w:sz="0" w:space="0" w:color="auto"/>
        <w:left w:val="none" w:sz="0" w:space="0" w:color="auto"/>
        <w:bottom w:val="none" w:sz="0" w:space="0" w:color="auto"/>
        <w:right w:val="none" w:sz="0" w:space="0" w:color="auto"/>
      </w:divBdr>
    </w:div>
    <w:div w:id="1776442004">
      <w:bodyDiv w:val="1"/>
      <w:marLeft w:val="0"/>
      <w:marRight w:val="0"/>
      <w:marTop w:val="0"/>
      <w:marBottom w:val="0"/>
      <w:divBdr>
        <w:top w:val="none" w:sz="0" w:space="0" w:color="auto"/>
        <w:left w:val="none" w:sz="0" w:space="0" w:color="auto"/>
        <w:bottom w:val="none" w:sz="0" w:space="0" w:color="auto"/>
        <w:right w:val="none" w:sz="0" w:space="0" w:color="auto"/>
      </w:divBdr>
    </w:div>
    <w:div w:id="1776514490">
      <w:bodyDiv w:val="1"/>
      <w:marLeft w:val="0"/>
      <w:marRight w:val="0"/>
      <w:marTop w:val="0"/>
      <w:marBottom w:val="0"/>
      <w:divBdr>
        <w:top w:val="none" w:sz="0" w:space="0" w:color="auto"/>
        <w:left w:val="none" w:sz="0" w:space="0" w:color="auto"/>
        <w:bottom w:val="none" w:sz="0" w:space="0" w:color="auto"/>
        <w:right w:val="none" w:sz="0" w:space="0" w:color="auto"/>
      </w:divBdr>
    </w:div>
    <w:div w:id="1778327524">
      <w:bodyDiv w:val="1"/>
      <w:marLeft w:val="0"/>
      <w:marRight w:val="0"/>
      <w:marTop w:val="0"/>
      <w:marBottom w:val="0"/>
      <w:divBdr>
        <w:top w:val="none" w:sz="0" w:space="0" w:color="auto"/>
        <w:left w:val="none" w:sz="0" w:space="0" w:color="auto"/>
        <w:bottom w:val="none" w:sz="0" w:space="0" w:color="auto"/>
        <w:right w:val="none" w:sz="0" w:space="0" w:color="auto"/>
      </w:divBdr>
    </w:div>
    <w:div w:id="1778716283">
      <w:bodyDiv w:val="1"/>
      <w:marLeft w:val="0"/>
      <w:marRight w:val="0"/>
      <w:marTop w:val="0"/>
      <w:marBottom w:val="0"/>
      <w:divBdr>
        <w:top w:val="none" w:sz="0" w:space="0" w:color="auto"/>
        <w:left w:val="none" w:sz="0" w:space="0" w:color="auto"/>
        <w:bottom w:val="none" w:sz="0" w:space="0" w:color="auto"/>
        <w:right w:val="none" w:sz="0" w:space="0" w:color="auto"/>
      </w:divBdr>
    </w:div>
    <w:div w:id="1779368381">
      <w:bodyDiv w:val="1"/>
      <w:marLeft w:val="0"/>
      <w:marRight w:val="0"/>
      <w:marTop w:val="0"/>
      <w:marBottom w:val="0"/>
      <w:divBdr>
        <w:top w:val="none" w:sz="0" w:space="0" w:color="auto"/>
        <w:left w:val="none" w:sz="0" w:space="0" w:color="auto"/>
        <w:bottom w:val="none" w:sz="0" w:space="0" w:color="auto"/>
        <w:right w:val="none" w:sz="0" w:space="0" w:color="auto"/>
      </w:divBdr>
    </w:div>
    <w:div w:id="1780643637">
      <w:bodyDiv w:val="1"/>
      <w:marLeft w:val="0"/>
      <w:marRight w:val="0"/>
      <w:marTop w:val="0"/>
      <w:marBottom w:val="0"/>
      <w:divBdr>
        <w:top w:val="none" w:sz="0" w:space="0" w:color="auto"/>
        <w:left w:val="none" w:sz="0" w:space="0" w:color="auto"/>
        <w:bottom w:val="none" w:sz="0" w:space="0" w:color="auto"/>
        <w:right w:val="none" w:sz="0" w:space="0" w:color="auto"/>
      </w:divBdr>
    </w:div>
    <w:div w:id="1781948191">
      <w:bodyDiv w:val="1"/>
      <w:marLeft w:val="0"/>
      <w:marRight w:val="0"/>
      <w:marTop w:val="0"/>
      <w:marBottom w:val="0"/>
      <w:divBdr>
        <w:top w:val="none" w:sz="0" w:space="0" w:color="auto"/>
        <w:left w:val="none" w:sz="0" w:space="0" w:color="auto"/>
        <w:bottom w:val="none" w:sz="0" w:space="0" w:color="auto"/>
        <w:right w:val="none" w:sz="0" w:space="0" w:color="auto"/>
      </w:divBdr>
    </w:div>
    <w:div w:id="1783262511">
      <w:bodyDiv w:val="1"/>
      <w:marLeft w:val="0"/>
      <w:marRight w:val="0"/>
      <w:marTop w:val="0"/>
      <w:marBottom w:val="0"/>
      <w:divBdr>
        <w:top w:val="none" w:sz="0" w:space="0" w:color="auto"/>
        <w:left w:val="none" w:sz="0" w:space="0" w:color="auto"/>
        <w:bottom w:val="none" w:sz="0" w:space="0" w:color="auto"/>
        <w:right w:val="none" w:sz="0" w:space="0" w:color="auto"/>
      </w:divBdr>
    </w:div>
    <w:div w:id="1784614744">
      <w:bodyDiv w:val="1"/>
      <w:marLeft w:val="0"/>
      <w:marRight w:val="0"/>
      <w:marTop w:val="0"/>
      <w:marBottom w:val="0"/>
      <w:divBdr>
        <w:top w:val="none" w:sz="0" w:space="0" w:color="auto"/>
        <w:left w:val="none" w:sz="0" w:space="0" w:color="auto"/>
        <w:bottom w:val="none" w:sz="0" w:space="0" w:color="auto"/>
        <w:right w:val="none" w:sz="0" w:space="0" w:color="auto"/>
      </w:divBdr>
    </w:div>
    <w:div w:id="1786002119">
      <w:bodyDiv w:val="1"/>
      <w:marLeft w:val="0"/>
      <w:marRight w:val="0"/>
      <w:marTop w:val="0"/>
      <w:marBottom w:val="0"/>
      <w:divBdr>
        <w:top w:val="none" w:sz="0" w:space="0" w:color="auto"/>
        <w:left w:val="none" w:sz="0" w:space="0" w:color="auto"/>
        <w:bottom w:val="none" w:sz="0" w:space="0" w:color="auto"/>
        <w:right w:val="none" w:sz="0" w:space="0" w:color="auto"/>
      </w:divBdr>
    </w:div>
    <w:div w:id="1786148028">
      <w:bodyDiv w:val="1"/>
      <w:marLeft w:val="0"/>
      <w:marRight w:val="0"/>
      <w:marTop w:val="0"/>
      <w:marBottom w:val="0"/>
      <w:divBdr>
        <w:top w:val="none" w:sz="0" w:space="0" w:color="auto"/>
        <w:left w:val="none" w:sz="0" w:space="0" w:color="auto"/>
        <w:bottom w:val="none" w:sz="0" w:space="0" w:color="auto"/>
        <w:right w:val="none" w:sz="0" w:space="0" w:color="auto"/>
      </w:divBdr>
    </w:div>
    <w:div w:id="1786269575">
      <w:bodyDiv w:val="1"/>
      <w:marLeft w:val="0"/>
      <w:marRight w:val="0"/>
      <w:marTop w:val="0"/>
      <w:marBottom w:val="0"/>
      <w:divBdr>
        <w:top w:val="none" w:sz="0" w:space="0" w:color="auto"/>
        <w:left w:val="none" w:sz="0" w:space="0" w:color="auto"/>
        <w:bottom w:val="none" w:sz="0" w:space="0" w:color="auto"/>
        <w:right w:val="none" w:sz="0" w:space="0" w:color="auto"/>
      </w:divBdr>
    </w:div>
    <w:div w:id="1786924228">
      <w:bodyDiv w:val="1"/>
      <w:marLeft w:val="0"/>
      <w:marRight w:val="0"/>
      <w:marTop w:val="0"/>
      <w:marBottom w:val="0"/>
      <w:divBdr>
        <w:top w:val="none" w:sz="0" w:space="0" w:color="auto"/>
        <w:left w:val="none" w:sz="0" w:space="0" w:color="auto"/>
        <w:bottom w:val="none" w:sz="0" w:space="0" w:color="auto"/>
        <w:right w:val="none" w:sz="0" w:space="0" w:color="auto"/>
      </w:divBdr>
    </w:div>
    <w:div w:id="1788505033">
      <w:bodyDiv w:val="1"/>
      <w:marLeft w:val="0"/>
      <w:marRight w:val="0"/>
      <w:marTop w:val="0"/>
      <w:marBottom w:val="0"/>
      <w:divBdr>
        <w:top w:val="none" w:sz="0" w:space="0" w:color="auto"/>
        <w:left w:val="none" w:sz="0" w:space="0" w:color="auto"/>
        <w:bottom w:val="none" w:sz="0" w:space="0" w:color="auto"/>
        <w:right w:val="none" w:sz="0" w:space="0" w:color="auto"/>
      </w:divBdr>
    </w:div>
    <w:div w:id="1788621589">
      <w:bodyDiv w:val="1"/>
      <w:marLeft w:val="0"/>
      <w:marRight w:val="0"/>
      <w:marTop w:val="0"/>
      <w:marBottom w:val="0"/>
      <w:divBdr>
        <w:top w:val="none" w:sz="0" w:space="0" w:color="auto"/>
        <w:left w:val="none" w:sz="0" w:space="0" w:color="auto"/>
        <w:bottom w:val="none" w:sz="0" w:space="0" w:color="auto"/>
        <w:right w:val="none" w:sz="0" w:space="0" w:color="auto"/>
      </w:divBdr>
    </w:div>
    <w:div w:id="1789466069">
      <w:bodyDiv w:val="1"/>
      <w:marLeft w:val="0"/>
      <w:marRight w:val="0"/>
      <w:marTop w:val="0"/>
      <w:marBottom w:val="0"/>
      <w:divBdr>
        <w:top w:val="none" w:sz="0" w:space="0" w:color="auto"/>
        <w:left w:val="none" w:sz="0" w:space="0" w:color="auto"/>
        <w:bottom w:val="none" w:sz="0" w:space="0" w:color="auto"/>
        <w:right w:val="none" w:sz="0" w:space="0" w:color="auto"/>
      </w:divBdr>
    </w:div>
    <w:div w:id="1789469252">
      <w:bodyDiv w:val="1"/>
      <w:marLeft w:val="0"/>
      <w:marRight w:val="0"/>
      <w:marTop w:val="0"/>
      <w:marBottom w:val="0"/>
      <w:divBdr>
        <w:top w:val="none" w:sz="0" w:space="0" w:color="auto"/>
        <w:left w:val="none" w:sz="0" w:space="0" w:color="auto"/>
        <w:bottom w:val="none" w:sz="0" w:space="0" w:color="auto"/>
        <w:right w:val="none" w:sz="0" w:space="0" w:color="auto"/>
      </w:divBdr>
    </w:div>
    <w:div w:id="1789620075">
      <w:bodyDiv w:val="1"/>
      <w:marLeft w:val="0"/>
      <w:marRight w:val="0"/>
      <w:marTop w:val="0"/>
      <w:marBottom w:val="0"/>
      <w:divBdr>
        <w:top w:val="none" w:sz="0" w:space="0" w:color="auto"/>
        <w:left w:val="none" w:sz="0" w:space="0" w:color="auto"/>
        <w:bottom w:val="none" w:sz="0" w:space="0" w:color="auto"/>
        <w:right w:val="none" w:sz="0" w:space="0" w:color="auto"/>
      </w:divBdr>
    </w:div>
    <w:div w:id="1789737010">
      <w:bodyDiv w:val="1"/>
      <w:marLeft w:val="0"/>
      <w:marRight w:val="0"/>
      <w:marTop w:val="0"/>
      <w:marBottom w:val="0"/>
      <w:divBdr>
        <w:top w:val="none" w:sz="0" w:space="0" w:color="auto"/>
        <w:left w:val="none" w:sz="0" w:space="0" w:color="auto"/>
        <w:bottom w:val="none" w:sz="0" w:space="0" w:color="auto"/>
        <w:right w:val="none" w:sz="0" w:space="0" w:color="auto"/>
      </w:divBdr>
    </w:div>
    <w:div w:id="1789815240">
      <w:bodyDiv w:val="1"/>
      <w:marLeft w:val="0"/>
      <w:marRight w:val="0"/>
      <w:marTop w:val="0"/>
      <w:marBottom w:val="0"/>
      <w:divBdr>
        <w:top w:val="none" w:sz="0" w:space="0" w:color="auto"/>
        <w:left w:val="none" w:sz="0" w:space="0" w:color="auto"/>
        <w:bottom w:val="none" w:sz="0" w:space="0" w:color="auto"/>
        <w:right w:val="none" w:sz="0" w:space="0" w:color="auto"/>
      </w:divBdr>
    </w:div>
    <w:div w:id="1790585710">
      <w:bodyDiv w:val="1"/>
      <w:marLeft w:val="0"/>
      <w:marRight w:val="0"/>
      <w:marTop w:val="0"/>
      <w:marBottom w:val="0"/>
      <w:divBdr>
        <w:top w:val="none" w:sz="0" w:space="0" w:color="auto"/>
        <w:left w:val="none" w:sz="0" w:space="0" w:color="auto"/>
        <w:bottom w:val="none" w:sz="0" w:space="0" w:color="auto"/>
        <w:right w:val="none" w:sz="0" w:space="0" w:color="auto"/>
      </w:divBdr>
    </w:div>
    <w:div w:id="1792439382">
      <w:bodyDiv w:val="1"/>
      <w:marLeft w:val="0"/>
      <w:marRight w:val="0"/>
      <w:marTop w:val="0"/>
      <w:marBottom w:val="0"/>
      <w:divBdr>
        <w:top w:val="none" w:sz="0" w:space="0" w:color="auto"/>
        <w:left w:val="none" w:sz="0" w:space="0" w:color="auto"/>
        <w:bottom w:val="none" w:sz="0" w:space="0" w:color="auto"/>
        <w:right w:val="none" w:sz="0" w:space="0" w:color="auto"/>
      </w:divBdr>
    </w:div>
    <w:div w:id="1793860024">
      <w:bodyDiv w:val="1"/>
      <w:marLeft w:val="0"/>
      <w:marRight w:val="0"/>
      <w:marTop w:val="0"/>
      <w:marBottom w:val="0"/>
      <w:divBdr>
        <w:top w:val="none" w:sz="0" w:space="0" w:color="auto"/>
        <w:left w:val="none" w:sz="0" w:space="0" w:color="auto"/>
        <w:bottom w:val="none" w:sz="0" w:space="0" w:color="auto"/>
        <w:right w:val="none" w:sz="0" w:space="0" w:color="auto"/>
      </w:divBdr>
    </w:div>
    <w:div w:id="1797137312">
      <w:bodyDiv w:val="1"/>
      <w:marLeft w:val="0"/>
      <w:marRight w:val="0"/>
      <w:marTop w:val="0"/>
      <w:marBottom w:val="0"/>
      <w:divBdr>
        <w:top w:val="none" w:sz="0" w:space="0" w:color="auto"/>
        <w:left w:val="none" w:sz="0" w:space="0" w:color="auto"/>
        <w:bottom w:val="none" w:sz="0" w:space="0" w:color="auto"/>
        <w:right w:val="none" w:sz="0" w:space="0" w:color="auto"/>
      </w:divBdr>
    </w:div>
    <w:div w:id="1797336089">
      <w:bodyDiv w:val="1"/>
      <w:marLeft w:val="0"/>
      <w:marRight w:val="0"/>
      <w:marTop w:val="0"/>
      <w:marBottom w:val="0"/>
      <w:divBdr>
        <w:top w:val="none" w:sz="0" w:space="0" w:color="auto"/>
        <w:left w:val="none" w:sz="0" w:space="0" w:color="auto"/>
        <w:bottom w:val="none" w:sz="0" w:space="0" w:color="auto"/>
        <w:right w:val="none" w:sz="0" w:space="0" w:color="auto"/>
      </w:divBdr>
    </w:div>
    <w:div w:id="1798404069">
      <w:bodyDiv w:val="1"/>
      <w:marLeft w:val="0"/>
      <w:marRight w:val="0"/>
      <w:marTop w:val="0"/>
      <w:marBottom w:val="0"/>
      <w:divBdr>
        <w:top w:val="none" w:sz="0" w:space="0" w:color="auto"/>
        <w:left w:val="none" w:sz="0" w:space="0" w:color="auto"/>
        <w:bottom w:val="none" w:sz="0" w:space="0" w:color="auto"/>
        <w:right w:val="none" w:sz="0" w:space="0" w:color="auto"/>
      </w:divBdr>
    </w:div>
    <w:div w:id="1798529992">
      <w:bodyDiv w:val="1"/>
      <w:marLeft w:val="0"/>
      <w:marRight w:val="0"/>
      <w:marTop w:val="0"/>
      <w:marBottom w:val="0"/>
      <w:divBdr>
        <w:top w:val="none" w:sz="0" w:space="0" w:color="auto"/>
        <w:left w:val="none" w:sz="0" w:space="0" w:color="auto"/>
        <w:bottom w:val="none" w:sz="0" w:space="0" w:color="auto"/>
        <w:right w:val="none" w:sz="0" w:space="0" w:color="auto"/>
      </w:divBdr>
    </w:div>
    <w:div w:id="1802189682">
      <w:bodyDiv w:val="1"/>
      <w:marLeft w:val="0"/>
      <w:marRight w:val="0"/>
      <w:marTop w:val="0"/>
      <w:marBottom w:val="0"/>
      <w:divBdr>
        <w:top w:val="none" w:sz="0" w:space="0" w:color="auto"/>
        <w:left w:val="none" w:sz="0" w:space="0" w:color="auto"/>
        <w:bottom w:val="none" w:sz="0" w:space="0" w:color="auto"/>
        <w:right w:val="none" w:sz="0" w:space="0" w:color="auto"/>
      </w:divBdr>
    </w:div>
    <w:div w:id="1804733037">
      <w:bodyDiv w:val="1"/>
      <w:marLeft w:val="0"/>
      <w:marRight w:val="0"/>
      <w:marTop w:val="0"/>
      <w:marBottom w:val="0"/>
      <w:divBdr>
        <w:top w:val="none" w:sz="0" w:space="0" w:color="auto"/>
        <w:left w:val="none" w:sz="0" w:space="0" w:color="auto"/>
        <w:bottom w:val="none" w:sz="0" w:space="0" w:color="auto"/>
        <w:right w:val="none" w:sz="0" w:space="0" w:color="auto"/>
      </w:divBdr>
    </w:div>
    <w:div w:id="1805468184">
      <w:bodyDiv w:val="1"/>
      <w:marLeft w:val="0"/>
      <w:marRight w:val="0"/>
      <w:marTop w:val="0"/>
      <w:marBottom w:val="0"/>
      <w:divBdr>
        <w:top w:val="none" w:sz="0" w:space="0" w:color="auto"/>
        <w:left w:val="none" w:sz="0" w:space="0" w:color="auto"/>
        <w:bottom w:val="none" w:sz="0" w:space="0" w:color="auto"/>
        <w:right w:val="none" w:sz="0" w:space="0" w:color="auto"/>
      </w:divBdr>
    </w:div>
    <w:div w:id="1806044437">
      <w:bodyDiv w:val="1"/>
      <w:marLeft w:val="0"/>
      <w:marRight w:val="0"/>
      <w:marTop w:val="0"/>
      <w:marBottom w:val="0"/>
      <w:divBdr>
        <w:top w:val="none" w:sz="0" w:space="0" w:color="auto"/>
        <w:left w:val="none" w:sz="0" w:space="0" w:color="auto"/>
        <w:bottom w:val="none" w:sz="0" w:space="0" w:color="auto"/>
        <w:right w:val="none" w:sz="0" w:space="0" w:color="auto"/>
      </w:divBdr>
    </w:div>
    <w:div w:id="1806392759">
      <w:bodyDiv w:val="1"/>
      <w:marLeft w:val="0"/>
      <w:marRight w:val="0"/>
      <w:marTop w:val="0"/>
      <w:marBottom w:val="0"/>
      <w:divBdr>
        <w:top w:val="none" w:sz="0" w:space="0" w:color="auto"/>
        <w:left w:val="none" w:sz="0" w:space="0" w:color="auto"/>
        <w:bottom w:val="none" w:sz="0" w:space="0" w:color="auto"/>
        <w:right w:val="none" w:sz="0" w:space="0" w:color="auto"/>
      </w:divBdr>
    </w:div>
    <w:div w:id="1808548122">
      <w:bodyDiv w:val="1"/>
      <w:marLeft w:val="0"/>
      <w:marRight w:val="0"/>
      <w:marTop w:val="0"/>
      <w:marBottom w:val="0"/>
      <w:divBdr>
        <w:top w:val="none" w:sz="0" w:space="0" w:color="auto"/>
        <w:left w:val="none" w:sz="0" w:space="0" w:color="auto"/>
        <w:bottom w:val="none" w:sz="0" w:space="0" w:color="auto"/>
        <w:right w:val="none" w:sz="0" w:space="0" w:color="auto"/>
      </w:divBdr>
    </w:div>
    <w:div w:id="1808817386">
      <w:bodyDiv w:val="1"/>
      <w:marLeft w:val="0"/>
      <w:marRight w:val="0"/>
      <w:marTop w:val="0"/>
      <w:marBottom w:val="0"/>
      <w:divBdr>
        <w:top w:val="none" w:sz="0" w:space="0" w:color="auto"/>
        <w:left w:val="none" w:sz="0" w:space="0" w:color="auto"/>
        <w:bottom w:val="none" w:sz="0" w:space="0" w:color="auto"/>
        <w:right w:val="none" w:sz="0" w:space="0" w:color="auto"/>
      </w:divBdr>
    </w:div>
    <w:div w:id="1811511437">
      <w:bodyDiv w:val="1"/>
      <w:marLeft w:val="0"/>
      <w:marRight w:val="0"/>
      <w:marTop w:val="0"/>
      <w:marBottom w:val="0"/>
      <w:divBdr>
        <w:top w:val="none" w:sz="0" w:space="0" w:color="auto"/>
        <w:left w:val="none" w:sz="0" w:space="0" w:color="auto"/>
        <w:bottom w:val="none" w:sz="0" w:space="0" w:color="auto"/>
        <w:right w:val="none" w:sz="0" w:space="0" w:color="auto"/>
      </w:divBdr>
    </w:div>
    <w:div w:id="1812598087">
      <w:bodyDiv w:val="1"/>
      <w:marLeft w:val="0"/>
      <w:marRight w:val="0"/>
      <w:marTop w:val="0"/>
      <w:marBottom w:val="0"/>
      <w:divBdr>
        <w:top w:val="none" w:sz="0" w:space="0" w:color="auto"/>
        <w:left w:val="none" w:sz="0" w:space="0" w:color="auto"/>
        <w:bottom w:val="none" w:sz="0" w:space="0" w:color="auto"/>
        <w:right w:val="none" w:sz="0" w:space="0" w:color="auto"/>
      </w:divBdr>
    </w:div>
    <w:div w:id="1812867782">
      <w:bodyDiv w:val="1"/>
      <w:marLeft w:val="0"/>
      <w:marRight w:val="0"/>
      <w:marTop w:val="0"/>
      <w:marBottom w:val="0"/>
      <w:divBdr>
        <w:top w:val="none" w:sz="0" w:space="0" w:color="auto"/>
        <w:left w:val="none" w:sz="0" w:space="0" w:color="auto"/>
        <w:bottom w:val="none" w:sz="0" w:space="0" w:color="auto"/>
        <w:right w:val="none" w:sz="0" w:space="0" w:color="auto"/>
      </w:divBdr>
    </w:div>
    <w:div w:id="1813330375">
      <w:bodyDiv w:val="1"/>
      <w:marLeft w:val="0"/>
      <w:marRight w:val="0"/>
      <w:marTop w:val="0"/>
      <w:marBottom w:val="0"/>
      <w:divBdr>
        <w:top w:val="none" w:sz="0" w:space="0" w:color="auto"/>
        <w:left w:val="none" w:sz="0" w:space="0" w:color="auto"/>
        <w:bottom w:val="none" w:sz="0" w:space="0" w:color="auto"/>
        <w:right w:val="none" w:sz="0" w:space="0" w:color="auto"/>
      </w:divBdr>
    </w:div>
    <w:div w:id="1814829692">
      <w:bodyDiv w:val="1"/>
      <w:marLeft w:val="0"/>
      <w:marRight w:val="0"/>
      <w:marTop w:val="0"/>
      <w:marBottom w:val="0"/>
      <w:divBdr>
        <w:top w:val="none" w:sz="0" w:space="0" w:color="auto"/>
        <w:left w:val="none" w:sz="0" w:space="0" w:color="auto"/>
        <w:bottom w:val="none" w:sz="0" w:space="0" w:color="auto"/>
        <w:right w:val="none" w:sz="0" w:space="0" w:color="auto"/>
      </w:divBdr>
    </w:div>
    <w:div w:id="1817185818">
      <w:bodyDiv w:val="1"/>
      <w:marLeft w:val="0"/>
      <w:marRight w:val="0"/>
      <w:marTop w:val="0"/>
      <w:marBottom w:val="0"/>
      <w:divBdr>
        <w:top w:val="none" w:sz="0" w:space="0" w:color="auto"/>
        <w:left w:val="none" w:sz="0" w:space="0" w:color="auto"/>
        <w:bottom w:val="none" w:sz="0" w:space="0" w:color="auto"/>
        <w:right w:val="none" w:sz="0" w:space="0" w:color="auto"/>
      </w:divBdr>
    </w:div>
    <w:div w:id="1817917803">
      <w:bodyDiv w:val="1"/>
      <w:marLeft w:val="0"/>
      <w:marRight w:val="0"/>
      <w:marTop w:val="0"/>
      <w:marBottom w:val="0"/>
      <w:divBdr>
        <w:top w:val="none" w:sz="0" w:space="0" w:color="auto"/>
        <w:left w:val="none" w:sz="0" w:space="0" w:color="auto"/>
        <w:bottom w:val="none" w:sz="0" w:space="0" w:color="auto"/>
        <w:right w:val="none" w:sz="0" w:space="0" w:color="auto"/>
      </w:divBdr>
    </w:div>
    <w:div w:id="1819031347">
      <w:bodyDiv w:val="1"/>
      <w:marLeft w:val="0"/>
      <w:marRight w:val="0"/>
      <w:marTop w:val="0"/>
      <w:marBottom w:val="0"/>
      <w:divBdr>
        <w:top w:val="none" w:sz="0" w:space="0" w:color="auto"/>
        <w:left w:val="none" w:sz="0" w:space="0" w:color="auto"/>
        <w:bottom w:val="none" w:sz="0" w:space="0" w:color="auto"/>
        <w:right w:val="none" w:sz="0" w:space="0" w:color="auto"/>
      </w:divBdr>
    </w:div>
    <w:div w:id="1819612830">
      <w:bodyDiv w:val="1"/>
      <w:marLeft w:val="0"/>
      <w:marRight w:val="0"/>
      <w:marTop w:val="0"/>
      <w:marBottom w:val="0"/>
      <w:divBdr>
        <w:top w:val="none" w:sz="0" w:space="0" w:color="auto"/>
        <w:left w:val="none" w:sz="0" w:space="0" w:color="auto"/>
        <w:bottom w:val="none" w:sz="0" w:space="0" w:color="auto"/>
        <w:right w:val="none" w:sz="0" w:space="0" w:color="auto"/>
      </w:divBdr>
    </w:div>
    <w:div w:id="1821342835">
      <w:bodyDiv w:val="1"/>
      <w:marLeft w:val="0"/>
      <w:marRight w:val="0"/>
      <w:marTop w:val="0"/>
      <w:marBottom w:val="0"/>
      <w:divBdr>
        <w:top w:val="none" w:sz="0" w:space="0" w:color="auto"/>
        <w:left w:val="none" w:sz="0" w:space="0" w:color="auto"/>
        <w:bottom w:val="none" w:sz="0" w:space="0" w:color="auto"/>
        <w:right w:val="none" w:sz="0" w:space="0" w:color="auto"/>
      </w:divBdr>
    </w:div>
    <w:div w:id="1821383656">
      <w:bodyDiv w:val="1"/>
      <w:marLeft w:val="0"/>
      <w:marRight w:val="0"/>
      <w:marTop w:val="0"/>
      <w:marBottom w:val="0"/>
      <w:divBdr>
        <w:top w:val="none" w:sz="0" w:space="0" w:color="auto"/>
        <w:left w:val="none" w:sz="0" w:space="0" w:color="auto"/>
        <w:bottom w:val="none" w:sz="0" w:space="0" w:color="auto"/>
        <w:right w:val="none" w:sz="0" w:space="0" w:color="auto"/>
      </w:divBdr>
    </w:div>
    <w:div w:id="1823231426">
      <w:bodyDiv w:val="1"/>
      <w:marLeft w:val="0"/>
      <w:marRight w:val="0"/>
      <w:marTop w:val="0"/>
      <w:marBottom w:val="0"/>
      <w:divBdr>
        <w:top w:val="none" w:sz="0" w:space="0" w:color="auto"/>
        <w:left w:val="none" w:sz="0" w:space="0" w:color="auto"/>
        <w:bottom w:val="none" w:sz="0" w:space="0" w:color="auto"/>
        <w:right w:val="none" w:sz="0" w:space="0" w:color="auto"/>
      </w:divBdr>
    </w:div>
    <w:div w:id="1824394337">
      <w:bodyDiv w:val="1"/>
      <w:marLeft w:val="0"/>
      <w:marRight w:val="0"/>
      <w:marTop w:val="0"/>
      <w:marBottom w:val="0"/>
      <w:divBdr>
        <w:top w:val="none" w:sz="0" w:space="0" w:color="auto"/>
        <w:left w:val="none" w:sz="0" w:space="0" w:color="auto"/>
        <w:bottom w:val="none" w:sz="0" w:space="0" w:color="auto"/>
        <w:right w:val="none" w:sz="0" w:space="0" w:color="auto"/>
      </w:divBdr>
    </w:div>
    <w:div w:id="1825202487">
      <w:bodyDiv w:val="1"/>
      <w:marLeft w:val="0"/>
      <w:marRight w:val="0"/>
      <w:marTop w:val="0"/>
      <w:marBottom w:val="0"/>
      <w:divBdr>
        <w:top w:val="none" w:sz="0" w:space="0" w:color="auto"/>
        <w:left w:val="none" w:sz="0" w:space="0" w:color="auto"/>
        <w:bottom w:val="none" w:sz="0" w:space="0" w:color="auto"/>
        <w:right w:val="none" w:sz="0" w:space="0" w:color="auto"/>
      </w:divBdr>
    </w:div>
    <w:div w:id="1825584392">
      <w:bodyDiv w:val="1"/>
      <w:marLeft w:val="0"/>
      <w:marRight w:val="0"/>
      <w:marTop w:val="0"/>
      <w:marBottom w:val="0"/>
      <w:divBdr>
        <w:top w:val="none" w:sz="0" w:space="0" w:color="auto"/>
        <w:left w:val="none" w:sz="0" w:space="0" w:color="auto"/>
        <w:bottom w:val="none" w:sz="0" w:space="0" w:color="auto"/>
        <w:right w:val="none" w:sz="0" w:space="0" w:color="auto"/>
      </w:divBdr>
    </w:div>
    <w:div w:id="1826043893">
      <w:bodyDiv w:val="1"/>
      <w:marLeft w:val="0"/>
      <w:marRight w:val="0"/>
      <w:marTop w:val="0"/>
      <w:marBottom w:val="0"/>
      <w:divBdr>
        <w:top w:val="none" w:sz="0" w:space="0" w:color="auto"/>
        <w:left w:val="none" w:sz="0" w:space="0" w:color="auto"/>
        <w:bottom w:val="none" w:sz="0" w:space="0" w:color="auto"/>
        <w:right w:val="none" w:sz="0" w:space="0" w:color="auto"/>
      </w:divBdr>
    </w:div>
    <w:div w:id="1826317442">
      <w:bodyDiv w:val="1"/>
      <w:marLeft w:val="0"/>
      <w:marRight w:val="0"/>
      <w:marTop w:val="0"/>
      <w:marBottom w:val="0"/>
      <w:divBdr>
        <w:top w:val="none" w:sz="0" w:space="0" w:color="auto"/>
        <w:left w:val="none" w:sz="0" w:space="0" w:color="auto"/>
        <w:bottom w:val="none" w:sz="0" w:space="0" w:color="auto"/>
        <w:right w:val="none" w:sz="0" w:space="0" w:color="auto"/>
      </w:divBdr>
    </w:div>
    <w:div w:id="1828782982">
      <w:bodyDiv w:val="1"/>
      <w:marLeft w:val="0"/>
      <w:marRight w:val="0"/>
      <w:marTop w:val="0"/>
      <w:marBottom w:val="0"/>
      <w:divBdr>
        <w:top w:val="none" w:sz="0" w:space="0" w:color="auto"/>
        <w:left w:val="none" w:sz="0" w:space="0" w:color="auto"/>
        <w:bottom w:val="none" w:sz="0" w:space="0" w:color="auto"/>
        <w:right w:val="none" w:sz="0" w:space="0" w:color="auto"/>
      </w:divBdr>
    </w:div>
    <w:div w:id="1829008878">
      <w:bodyDiv w:val="1"/>
      <w:marLeft w:val="0"/>
      <w:marRight w:val="0"/>
      <w:marTop w:val="0"/>
      <w:marBottom w:val="0"/>
      <w:divBdr>
        <w:top w:val="none" w:sz="0" w:space="0" w:color="auto"/>
        <w:left w:val="none" w:sz="0" w:space="0" w:color="auto"/>
        <w:bottom w:val="none" w:sz="0" w:space="0" w:color="auto"/>
        <w:right w:val="none" w:sz="0" w:space="0" w:color="auto"/>
      </w:divBdr>
    </w:div>
    <w:div w:id="1831435383">
      <w:bodyDiv w:val="1"/>
      <w:marLeft w:val="0"/>
      <w:marRight w:val="0"/>
      <w:marTop w:val="0"/>
      <w:marBottom w:val="0"/>
      <w:divBdr>
        <w:top w:val="none" w:sz="0" w:space="0" w:color="auto"/>
        <w:left w:val="none" w:sz="0" w:space="0" w:color="auto"/>
        <w:bottom w:val="none" w:sz="0" w:space="0" w:color="auto"/>
        <w:right w:val="none" w:sz="0" w:space="0" w:color="auto"/>
      </w:divBdr>
    </w:div>
    <w:div w:id="1834682421">
      <w:bodyDiv w:val="1"/>
      <w:marLeft w:val="0"/>
      <w:marRight w:val="0"/>
      <w:marTop w:val="0"/>
      <w:marBottom w:val="0"/>
      <w:divBdr>
        <w:top w:val="none" w:sz="0" w:space="0" w:color="auto"/>
        <w:left w:val="none" w:sz="0" w:space="0" w:color="auto"/>
        <w:bottom w:val="none" w:sz="0" w:space="0" w:color="auto"/>
        <w:right w:val="none" w:sz="0" w:space="0" w:color="auto"/>
      </w:divBdr>
    </w:div>
    <w:div w:id="1835992129">
      <w:bodyDiv w:val="1"/>
      <w:marLeft w:val="0"/>
      <w:marRight w:val="0"/>
      <w:marTop w:val="0"/>
      <w:marBottom w:val="0"/>
      <w:divBdr>
        <w:top w:val="none" w:sz="0" w:space="0" w:color="auto"/>
        <w:left w:val="none" w:sz="0" w:space="0" w:color="auto"/>
        <w:bottom w:val="none" w:sz="0" w:space="0" w:color="auto"/>
        <w:right w:val="none" w:sz="0" w:space="0" w:color="auto"/>
      </w:divBdr>
    </w:div>
    <w:div w:id="1836535041">
      <w:bodyDiv w:val="1"/>
      <w:marLeft w:val="0"/>
      <w:marRight w:val="0"/>
      <w:marTop w:val="0"/>
      <w:marBottom w:val="0"/>
      <w:divBdr>
        <w:top w:val="none" w:sz="0" w:space="0" w:color="auto"/>
        <w:left w:val="none" w:sz="0" w:space="0" w:color="auto"/>
        <w:bottom w:val="none" w:sz="0" w:space="0" w:color="auto"/>
        <w:right w:val="none" w:sz="0" w:space="0" w:color="auto"/>
      </w:divBdr>
    </w:div>
    <w:div w:id="1837066031">
      <w:bodyDiv w:val="1"/>
      <w:marLeft w:val="0"/>
      <w:marRight w:val="0"/>
      <w:marTop w:val="0"/>
      <w:marBottom w:val="0"/>
      <w:divBdr>
        <w:top w:val="none" w:sz="0" w:space="0" w:color="auto"/>
        <w:left w:val="none" w:sz="0" w:space="0" w:color="auto"/>
        <w:bottom w:val="none" w:sz="0" w:space="0" w:color="auto"/>
        <w:right w:val="none" w:sz="0" w:space="0" w:color="auto"/>
      </w:divBdr>
    </w:div>
    <w:div w:id="1837113133">
      <w:bodyDiv w:val="1"/>
      <w:marLeft w:val="0"/>
      <w:marRight w:val="0"/>
      <w:marTop w:val="0"/>
      <w:marBottom w:val="0"/>
      <w:divBdr>
        <w:top w:val="none" w:sz="0" w:space="0" w:color="auto"/>
        <w:left w:val="none" w:sz="0" w:space="0" w:color="auto"/>
        <w:bottom w:val="none" w:sz="0" w:space="0" w:color="auto"/>
        <w:right w:val="none" w:sz="0" w:space="0" w:color="auto"/>
      </w:divBdr>
    </w:div>
    <w:div w:id="1838425811">
      <w:bodyDiv w:val="1"/>
      <w:marLeft w:val="0"/>
      <w:marRight w:val="0"/>
      <w:marTop w:val="0"/>
      <w:marBottom w:val="0"/>
      <w:divBdr>
        <w:top w:val="none" w:sz="0" w:space="0" w:color="auto"/>
        <w:left w:val="none" w:sz="0" w:space="0" w:color="auto"/>
        <w:bottom w:val="none" w:sz="0" w:space="0" w:color="auto"/>
        <w:right w:val="none" w:sz="0" w:space="0" w:color="auto"/>
      </w:divBdr>
    </w:div>
    <w:div w:id="1839152604">
      <w:bodyDiv w:val="1"/>
      <w:marLeft w:val="0"/>
      <w:marRight w:val="0"/>
      <w:marTop w:val="0"/>
      <w:marBottom w:val="0"/>
      <w:divBdr>
        <w:top w:val="none" w:sz="0" w:space="0" w:color="auto"/>
        <w:left w:val="none" w:sz="0" w:space="0" w:color="auto"/>
        <w:bottom w:val="none" w:sz="0" w:space="0" w:color="auto"/>
        <w:right w:val="none" w:sz="0" w:space="0" w:color="auto"/>
      </w:divBdr>
    </w:div>
    <w:div w:id="1839225640">
      <w:bodyDiv w:val="1"/>
      <w:marLeft w:val="0"/>
      <w:marRight w:val="0"/>
      <w:marTop w:val="0"/>
      <w:marBottom w:val="0"/>
      <w:divBdr>
        <w:top w:val="none" w:sz="0" w:space="0" w:color="auto"/>
        <w:left w:val="none" w:sz="0" w:space="0" w:color="auto"/>
        <w:bottom w:val="none" w:sz="0" w:space="0" w:color="auto"/>
        <w:right w:val="none" w:sz="0" w:space="0" w:color="auto"/>
      </w:divBdr>
    </w:div>
    <w:div w:id="1839882114">
      <w:bodyDiv w:val="1"/>
      <w:marLeft w:val="0"/>
      <w:marRight w:val="0"/>
      <w:marTop w:val="0"/>
      <w:marBottom w:val="0"/>
      <w:divBdr>
        <w:top w:val="none" w:sz="0" w:space="0" w:color="auto"/>
        <w:left w:val="none" w:sz="0" w:space="0" w:color="auto"/>
        <w:bottom w:val="none" w:sz="0" w:space="0" w:color="auto"/>
        <w:right w:val="none" w:sz="0" w:space="0" w:color="auto"/>
      </w:divBdr>
    </w:div>
    <w:div w:id="1840004555">
      <w:bodyDiv w:val="1"/>
      <w:marLeft w:val="0"/>
      <w:marRight w:val="0"/>
      <w:marTop w:val="0"/>
      <w:marBottom w:val="0"/>
      <w:divBdr>
        <w:top w:val="none" w:sz="0" w:space="0" w:color="auto"/>
        <w:left w:val="none" w:sz="0" w:space="0" w:color="auto"/>
        <w:bottom w:val="none" w:sz="0" w:space="0" w:color="auto"/>
        <w:right w:val="none" w:sz="0" w:space="0" w:color="auto"/>
      </w:divBdr>
    </w:div>
    <w:div w:id="1840536577">
      <w:bodyDiv w:val="1"/>
      <w:marLeft w:val="0"/>
      <w:marRight w:val="0"/>
      <w:marTop w:val="0"/>
      <w:marBottom w:val="0"/>
      <w:divBdr>
        <w:top w:val="none" w:sz="0" w:space="0" w:color="auto"/>
        <w:left w:val="none" w:sz="0" w:space="0" w:color="auto"/>
        <w:bottom w:val="none" w:sz="0" w:space="0" w:color="auto"/>
        <w:right w:val="none" w:sz="0" w:space="0" w:color="auto"/>
      </w:divBdr>
    </w:div>
    <w:div w:id="1840726505">
      <w:bodyDiv w:val="1"/>
      <w:marLeft w:val="0"/>
      <w:marRight w:val="0"/>
      <w:marTop w:val="0"/>
      <w:marBottom w:val="0"/>
      <w:divBdr>
        <w:top w:val="none" w:sz="0" w:space="0" w:color="auto"/>
        <w:left w:val="none" w:sz="0" w:space="0" w:color="auto"/>
        <w:bottom w:val="none" w:sz="0" w:space="0" w:color="auto"/>
        <w:right w:val="none" w:sz="0" w:space="0" w:color="auto"/>
      </w:divBdr>
    </w:div>
    <w:div w:id="1841578670">
      <w:bodyDiv w:val="1"/>
      <w:marLeft w:val="0"/>
      <w:marRight w:val="0"/>
      <w:marTop w:val="0"/>
      <w:marBottom w:val="0"/>
      <w:divBdr>
        <w:top w:val="none" w:sz="0" w:space="0" w:color="auto"/>
        <w:left w:val="none" w:sz="0" w:space="0" w:color="auto"/>
        <w:bottom w:val="none" w:sz="0" w:space="0" w:color="auto"/>
        <w:right w:val="none" w:sz="0" w:space="0" w:color="auto"/>
      </w:divBdr>
    </w:div>
    <w:div w:id="1843427283">
      <w:bodyDiv w:val="1"/>
      <w:marLeft w:val="0"/>
      <w:marRight w:val="0"/>
      <w:marTop w:val="0"/>
      <w:marBottom w:val="0"/>
      <w:divBdr>
        <w:top w:val="none" w:sz="0" w:space="0" w:color="auto"/>
        <w:left w:val="none" w:sz="0" w:space="0" w:color="auto"/>
        <w:bottom w:val="none" w:sz="0" w:space="0" w:color="auto"/>
        <w:right w:val="none" w:sz="0" w:space="0" w:color="auto"/>
      </w:divBdr>
    </w:div>
    <w:div w:id="1844975419">
      <w:bodyDiv w:val="1"/>
      <w:marLeft w:val="0"/>
      <w:marRight w:val="0"/>
      <w:marTop w:val="0"/>
      <w:marBottom w:val="0"/>
      <w:divBdr>
        <w:top w:val="none" w:sz="0" w:space="0" w:color="auto"/>
        <w:left w:val="none" w:sz="0" w:space="0" w:color="auto"/>
        <w:bottom w:val="none" w:sz="0" w:space="0" w:color="auto"/>
        <w:right w:val="none" w:sz="0" w:space="0" w:color="auto"/>
      </w:divBdr>
    </w:div>
    <w:div w:id="1845364606">
      <w:bodyDiv w:val="1"/>
      <w:marLeft w:val="0"/>
      <w:marRight w:val="0"/>
      <w:marTop w:val="0"/>
      <w:marBottom w:val="0"/>
      <w:divBdr>
        <w:top w:val="none" w:sz="0" w:space="0" w:color="auto"/>
        <w:left w:val="none" w:sz="0" w:space="0" w:color="auto"/>
        <w:bottom w:val="none" w:sz="0" w:space="0" w:color="auto"/>
        <w:right w:val="none" w:sz="0" w:space="0" w:color="auto"/>
      </w:divBdr>
    </w:div>
    <w:div w:id="1845970934">
      <w:bodyDiv w:val="1"/>
      <w:marLeft w:val="0"/>
      <w:marRight w:val="0"/>
      <w:marTop w:val="0"/>
      <w:marBottom w:val="0"/>
      <w:divBdr>
        <w:top w:val="none" w:sz="0" w:space="0" w:color="auto"/>
        <w:left w:val="none" w:sz="0" w:space="0" w:color="auto"/>
        <w:bottom w:val="none" w:sz="0" w:space="0" w:color="auto"/>
        <w:right w:val="none" w:sz="0" w:space="0" w:color="auto"/>
      </w:divBdr>
    </w:div>
    <w:div w:id="1846245908">
      <w:bodyDiv w:val="1"/>
      <w:marLeft w:val="0"/>
      <w:marRight w:val="0"/>
      <w:marTop w:val="0"/>
      <w:marBottom w:val="0"/>
      <w:divBdr>
        <w:top w:val="none" w:sz="0" w:space="0" w:color="auto"/>
        <w:left w:val="none" w:sz="0" w:space="0" w:color="auto"/>
        <w:bottom w:val="none" w:sz="0" w:space="0" w:color="auto"/>
        <w:right w:val="none" w:sz="0" w:space="0" w:color="auto"/>
      </w:divBdr>
    </w:div>
    <w:div w:id="1846362278">
      <w:bodyDiv w:val="1"/>
      <w:marLeft w:val="0"/>
      <w:marRight w:val="0"/>
      <w:marTop w:val="0"/>
      <w:marBottom w:val="0"/>
      <w:divBdr>
        <w:top w:val="none" w:sz="0" w:space="0" w:color="auto"/>
        <w:left w:val="none" w:sz="0" w:space="0" w:color="auto"/>
        <w:bottom w:val="none" w:sz="0" w:space="0" w:color="auto"/>
        <w:right w:val="none" w:sz="0" w:space="0" w:color="auto"/>
      </w:divBdr>
    </w:div>
    <w:div w:id="1848212338">
      <w:bodyDiv w:val="1"/>
      <w:marLeft w:val="0"/>
      <w:marRight w:val="0"/>
      <w:marTop w:val="0"/>
      <w:marBottom w:val="0"/>
      <w:divBdr>
        <w:top w:val="none" w:sz="0" w:space="0" w:color="auto"/>
        <w:left w:val="none" w:sz="0" w:space="0" w:color="auto"/>
        <w:bottom w:val="none" w:sz="0" w:space="0" w:color="auto"/>
        <w:right w:val="none" w:sz="0" w:space="0" w:color="auto"/>
      </w:divBdr>
    </w:div>
    <w:div w:id="1849295648">
      <w:bodyDiv w:val="1"/>
      <w:marLeft w:val="0"/>
      <w:marRight w:val="0"/>
      <w:marTop w:val="0"/>
      <w:marBottom w:val="0"/>
      <w:divBdr>
        <w:top w:val="none" w:sz="0" w:space="0" w:color="auto"/>
        <w:left w:val="none" w:sz="0" w:space="0" w:color="auto"/>
        <w:bottom w:val="none" w:sz="0" w:space="0" w:color="auto"/>
        <w:right w:val="none" w:sz="0" w:space="0" w:color="auto"/>
      </w:divBdr>
    </w:div>
    <w:div w:id="1850556456">
      <w:bodyDiv w:val="1"/>
      <w:marLeft w:val="0"/>
      <w:marRight w:val="0"/>
      <w:marTop w:val="0"/>
      <w:marBottom w:val="0"/>
      <w:divBdr>
        <w:top w:val="none" w:sz="0" w:space="0" w:color="auto"/>
        <w:left w:val="none" w:sz="0" w:space="0" w:color="auto"/>
        <w:bottom w:val="none" w:sz="0" w:space="0" w:color="auto"/>
        <w:right w:val="none" w:sz="0" w:space="0" w:color="auto"/>
      </w:divBdr>
    </w:div>
    <w:div w:id="1853178949">
      <w:bodyDiv w:val="1"/>
      <w:marLeft w:val="0"/>
      <w:marRight w:val="0"/>
      <w:marTop w:val="0"/>
      <w:marBottom w:val="0"/>
      <w:divBdr>
        <w:top w:val="none" w:sz="0" w:space="0" w:color="auto"/>
        <w:left w:val="none" w:sz="0" w:space="0" w:color="auto"/>
        <w:bottom w:val="none" w:sz="0" w:space="0" w:color="auto"/>
        <w:right w:val="none" w:sz="0" w:space="0" w:color="auto"/>
      </w:divBdr>
    </w:div>
    <w:div w:id="1853563380">
      <w:bodyDiv w:val="1"/>
      <w:marLeft w:val="0"/>
      <w:marRight w:val="0"/>
      <w:marTop w:val="0"/>
      <w:marBottom w:val="0"/>
      <w:divBdr>
        <w:top w:val="none" w:sz="0" w:space="0" w:color="auto"/>
        <w:left w:val="none" w:sz="0" w:space="0" w:color="auto"/>
        <w:bottom w:val="none" w:sz="0" w:space="0" w:color="auto"/>
        <w:right w:val="none" w:sz="0" w:space="0" w:color="auto"/>
      </w:divBdr>
    </w:div>
    <w:div w:id="1856190012">
      <w:bodyDiv w:val="1"/>
      <w:marLeft w:val="0"/>
      <w:marRight w:val="0"/>
      <w:marTop w:val="0"/>
      <w:marBottom w:val="0"/>
      <w:divBdr>
        <w:top w:val="none" w:sz="0" w:space="0" w:color="auto"/>
        <w:left w:val="none" w:sz="0" w:space="0" w:color="auto"/>
        <w:bottom w:val="none" w:sz="0" w:space="0" w:color="auto"/>
        <w:right w:val="none" w:sz="0" w:space="0" w:color="auto"/>
      </w:divBdr>
    </w:div>
    <w:div w:id="1857308536">
      <w:bodyDiv w:val="1"/>
      <w:marLeft w:val="0"/>
      <w:marRight w:val="0"/>
      <w:marTop w:val="0"/>
      <w:marBottom w:val="0"/>
      <w:divBdr>
        <w:top w:val="none" w:sz="0" w:space="0" w:color="auto"/>
        <w:left w:val="none" w:sz="0" w:space="0" w:color="auto"/>
        <w:bottom w:val="none" w:sz="0" w:space="0" w:color="auto"/>
        <w:right w:val="none" w:sz="0" w:space="0" w:color="auto"/>
      </w:divBdr>
    </w:div>
    <w:div w:id="1859004696">
      <w:bodyDiv w:val="1"/>
      <w:marLeft w:val="0"/>
      <w:marRight w:val="0"/>
      <w:marTop w:val="0"/>
      <w:marBottom w:val="0"/>
      <w:divBdr>
        <w:top w:val="none" w:sz="0" w:space="0" w:color="auto"/>
        <w:left w:val="none" w:sz="0" w:space="0" w:color="auto"/>
        <w:bottom w:val="none" w:sz="0" w:space="0" w:color="auto"/>
        <w:right w:val="none" w:sz="0" w:space="0" w:color="auto"/>
      </w:divBdr>
    </w:div>
    <w:div w:id="1860003609">
      <w:bodyDiv w:val="1"/>
      <w:marLeft w:val="0"/>
      <w:marRight w:val="0"/>
      <w:marTop w:val="0"/>
      <w:marBottom w:val="0"/>
      <w:divBdr>
        <w:top w:val="none" w:sz="0" w:space="0" w:color="auto"/>
        <w:left w:val="none" w:sz="0" w:space="0" w:color="auto"/>
        <w:bottom w:val="none" w:sz="0" w:space="0" w:color="auto"/>
        <w:right w:val="none" w:sz="0" w:space="0" w:color="auto"/>
      </w:divBdr>
    </w:div>
    <w:div w:id="1860506639">
      <w:bodyDiv w:val="1"/>
      <w:marLeft w:val="0"/>
      <w:marRight w:val="0"/>
      <w:marTop w:val="0"/>
      <w:marBottom w:val="0"/>
      <w:divBdr>
        <w:top w:val="none" w:sz="0" w:space="0" w:color="auto"/>
        <w:left w:val="none" w:sz="0" w:space="0" w:color="auto"/>
        <w:bottom w:val="none" w:sz="0" w:space="0" w:color="auto"/>
        <w:right w:val="none" w:sz="0" w:space="0" w:color="auto"/>
      </w:divBdr>
    </w:div>
    <w:div w:id="1860848797">
      <w:bodyDiv w:val="1"/>
      <w:marLeft w:val="0"/>
      <w:marRight w:val="0"/>
      <w:marTop w:val="0"/>
      <w:marBottom w:val="0"/>
      <w:divBdr>
        <w:top w:val="none" w:sz="0" w:space="0" w:color="auto"/>
        <w:left w:val="none" w:sz="0" w:space="0" w:color="auto"/>
        <w:bottom w:val="none" w:sz="0" w:space="0" w:color="auto"/>
        <w:right w:val="none" w:sz="0" w:space="0" w:color="auto"/>
      </w:divBdr>
    </w:div>
    <w:div w:id="1860853122">
      <w:bodyDiv w:val="1"/>
      <w:marLeft w:val="0"/>
      <w:marRight w:val="0"/>
      <w:marTop w:val="0"/>
      <w:marBottom w:val="0"/>
      <w:divBdr>
        <w:top w:val="none" w:sz="0" w:space="0" w:color="auto"/>
        <w:left w:val="none" w:sz="0" w:space="0" w:color="auto"/>
        <w:bottom w:val="none" w:sz="0" w:space="0" w:color="auto"/>
        <w:right w:val="none" w:sz="0" w:space="0" w:color="auto"/>
      </w:divBdr>
    </w:div>
    <w:div w:id="1861889561">
      <w:bodyDiv w:val="1"/>
      <w:marLeft w:val="0"/>
      <w:marRight w:val="0"/>
      <w:marTop w:val="0"/>
      <w:marBottom w:val="0"/>
      <w:divBdr>
        <w:top w:val="none" w:sz="0" w:space="0" w:color="auto"/>
        <w:left w:val="none" w:sz="0" w:space="0" w:color="auto"/>
        <w:bottom w:val="none" w:sz="0" w:space="0" w:color="auto"/>
        <w:right w:val="none" w:sz="0" w:space="0" w:color="auto"/>
      </w:divBdr>
    </w:div>
    <w:div w:id="1863206729">
      <w:bodyDiv w:val="1"/>
      <w:marLeft w:val="0"/>
      <w:marRight w:val="0"/>
      <w:marTop w:val="0"/>
      <w:marBottom w:val="0"/>
      <w:divBdr>
        <w:top w:val="none" w:sz="0" w:space="0" w:color="auto"/>
        <w:left w:val="none" w:sz="0" w:space="0" w:color="auto"/>
        <w:bottom w:val="none" w:sz="0" w:space="0" w:color="auto"/>
        <w:right w:val="none" w:sz="0" w:space="0" w:color="auto"/>
      </w:divBdr>
    </w:div>
    <w:div w:id="1865484640">
      <w:bodyDiv w:val="1"/>
      <w:marLeft w:val="0"/>
      <w:marRight w:val="0"/>
      <w:marTop w:val="0"/>
      <w:marBottom w:val="0"/>
      <w:divBdr>
        <w:top w:val="none" w:sz="0" w:space="0" w:color="auto"/>
        <w:left w:val="none" w:sz="0" w:space="0" w:color="auto"/>
        <w:bottom w:val="none" w:sz="0" w:space="0" w:color="auto"/>
        <w:right w:val="none" w:sz="0" w:space="0" w:color="auto"/>
      </w:divBdr>
    </w:div>
    <w:div w:id="1866550972">
      <w:bodyDiv w:val="1"/>
      <w:marLeft w:val="0"/>
      <w:marRight w:val="0"/>
      <w:marTop w:val="0"/>
      <w:marBottom w:val="0"/>
      <w:divBdr>
        <w:top w:val="none" w:sz="0" w:space="0" w:color="auto"/>
        <w:left w:val="none" w:sz="0" w:space="0" w:color="auto"/>
        <w:bottom w:val="none" w:sz="0" w:space="0" w:color="auto"/>
        <w:right w:val="none" w:sz="0" w:space="0" w:color="auto"/>
      </w:divBdr>
    </w:div>
    <w:div w:id="1866865592">
      <w:bodyDiv w:val="1"/>
      <w:marLeft w:val="0"/>
      <w:marRight w:val="0"/>
      <w:marTop w:val="0"/>
      <w:marBottom w:val="0"/>
      <w:divBdr>
        <w:top w:val="none" w:sz="0" w:space="0" w:color="auto"/>
        <w:left w:val="none" w:sz="0" w:space="0" w:color="auto"/>
        <w:bottom w:val="none" w:sz="0" w:space="0" w:color="auto"/>
        <w:right w:val="none" w:sz="0" w:space="0" w:color="auto"/>
      </w:divBdr>
    </w:div>
    <w:div w:id="1867595297">
      <w:bodyDiv w:val="1"/>
      <w:marLeft w:val="0"/>
      <w:marRight w:val="0"/>
      <w:marTop w:val="0"/>
      <w:marBottom w:val="0"/>
      <w:divBdr>
        <w:top w:val="none" w:sz="0" w:space="0" w:color="auto"/>
        <w:left w:val="none" w:sz="0" w:space="0" w:color="auto"/>
        <w:bottom w:val="none" w:sz="0" w:space="0" w:color="auto"/>
        <w:right w:val="none" w:sz="0" w:space="0" w:color="auto"/>
      </w:divBdr>
    </w:div>
    <w:div w:id="1868062435">
      <w:bodyDiv w:val="1"/>
      <w:marLeft w:val="0"/>
      <w:marRight w:val="0"/>
      <w:marTop w:val="0"/>
      <w:marBottom w:val="0"/>
      <w:divBdr>
        <w:top w:val="none" w:sz="0" w:space="0" w:color="auto"/>
        <w:left w:val="none" w:sz="0" w:space="0" w:color="auto"/>
        <w:bottom w:val="none" w:sz="0" w:space="0" w:color="auto"/>
        <w:right w:val="none" w:sz="0" w:space="0" w:color="auto"/>
      </w:divBdr>
    </w:div>
    <w:div w:id="1868132749">
      <w:bodyDiv w:val="1"/>
      <w:marLeft w:val="0"/>
      <w:marRight w:val="0"/>
      <w:marTop w:val="0"/>
      <w:marBottom w:val="0"/>
      <w:divBdr>
        <w:top w:val="none" w:sz="0" w:space="0" w:color="auto"/>
        <w:left w:val="none" w:sz="0" w:space="0" w:color="auto"/>
        <w:bottom w:val="none" w:sz="0" w:space="0" w:color="auto"/>
        <w:right w:val="none" w:sz="0" w:space="0" w:color="auto"/>
      </w:divBdr>
    </w:div>
    <w:div w:id="1870145617">
      <w:bodyDiv w:val="1"/>
      <w:marLeft w:val="0"/>
      <w:marRight w:val="0"/>
      <w:marTop w:val="0"/>
      <w:marBottom w:val="0"/>
      <w:divBdr>
        <w:top w:val="none" w:sz="0" w:space="0" w:color="auto"/>
        <w:left w:val="none" w:sz="0" w:space="0" w:color="auto"/>
        <w:bottom w:val="none" w:sz="0" w:space="0" w:color="auto"/>
        <w:right w:val="none" w:sz="0" w:space="0" w:color="auto"/>
      </w:divBdr>
    </w:div>
    <w:div w:id="1870602976">
      <w:bodyDiv w:val="1"/>
      <w:marLeft w:val="0"/>
      <w:marRight w:val="0"/>
      <w:marTop w:val="0"/>
      <w:marBottom w:val="0"/>
      <w:divBdr>
        <w:top w:val="none" w:sz="0" w:space="0" w:color="auto"/>
        <w:left w:val="none" w:sz="0" w:space="0" w:color="auto"/>
        <w:bottom w:val="none" w:sz="0" w:space="0" w:color="auto"/>
        <w:right w:val="none" w:sz="0" w:space="0" w:color="auto"/>
      </w:divBdr>
    </w:div>
    <w:div w:id="1873109404">
      <w:bodyDiv w:val="1"/>
      <w:marLeft w:val="0"/>
      <w:marRight w:val="0"/>
      <w:marTop w:val="0"/>
      <w:marBottom w:val="0"/>
      <w:divBdr>
        <w:top w:val="none" w:sz="0" w:space="0" w:color="auto"/>
        <w:left w:val="none" w:sz="0" w:space="0" w:color="auto"/>
        <w:bottom w:val="none" w:sz="0" w:space="0" w:color="auto"/>
        <w:right w:val="none" w:sz="0" w:space="0" w:color="auto"/>
      </w:divBdr>
    </w:div>
    <w:div w:id="1874148062">
      <w:bodyDiv w:val="1"/>
      <w:marLeft w:val="0"/>
      <w:marRight w:val="0"/>
      <w:marTop w:val="0"/>
      <w:marBottom w:val="0"/>
      <w:divBdr>
        <w:top w:val="none" w:sz="0" w:space="0" w:color="auto"/>
        <w:left w:val="none" w:sz="0" w:space="0" w:color="auto"/>
        <w:bottom w:val="none" w:sz="0" w:space="0" w:color="auto"/>
        <w:right w:val="none" w:sz="0" w:space="0" w:color="auto"/>
      </w:divBdr>
    </w:div>
    <w:div w:id="1875657862">
      <w:bodyDiv w:val="1"/>
      <w:marLeft w:val="0"/>
      <w:marRight w:val="0"/>
      <w:marTop w:val="0"/>
      <w:marBottom w:val="0"/>
      <w:divBdr>
        <w:top w:val="none" w:sz="0" w:space="0" w:color="auto"/>
        <w:left w:val="none" w:sz="0" w:space="0" w:color="auto"/>
        <w:bottom w:val="none" w:sz="0" w:space="0" w:color="auto"/>
        <w:right w:val="none" w:sz="0" w:space="0" w:color="auto"/>
      </w:divBdr>
    </w:div>
    <w:div w:id="1875993787">
      <w:bodyDiv w:val="1"/>
      <w:marLeft w:val="0"/>
      <w:marRight w:val="0"/>
      <w:marTop w:val="0"/>
      <w:marBottom w:val="0"/>
      <w:divBdr>
        <w:top w:val="none" w:sz="0" w:space="0" w:color="auto"/>
        <w:left w:val="none" w:sz="0" w:space="0" w:color="auto"/>
        <w:bottom w:val="none" w:sz="0" w:space="0" w:color="auto"/>
        <w:right w:val="none" w:sz="0" w:space="0" w:color="auto"/>
      </w:divBdr>
    </w:div>
    <w:div w:id="1876384227">
      <w:bodyDiv w:val="1"/>
      <w:marLeft w:val="0"/>
      <w:marRight w:val="0"/>
      <w:marTop w:val="0"/>
      <w:marBottom w:val="0"/>
      <w:divBdr>
        <w:top w:val="none" w:sz="0" w:space="0" w:color="auto"/>
        <w:left w:val="none" w:sz="0" w:space="0" w:color="auto"/>
        <w:bottom w:val="none" w:sz="0" w:space="0" w:color="auto"/>
        <w:right w:val="none" w:sz="0" w:space="0" w:color="auto"/>
      </w:divBdr>
    </w:div>
    <w:div w:id="1876968896">
      <w:bodyDiv w:val="1"/>
      <w:marLeft w:val="0"/>
      <w:marRight w:val="0"/>
      <w:marTop w:val="0"/>
      <w:marBottom w:val="0"/>
      <w:divBdr>
        <w:top w:val="none" w:sz="0" w:space="0" w:color="auto"/>
        <w:left w:val="none" w:sz="0" w:space="0" w:color="auto"/>
        <w:bottom w:val="none" w:sz="0" w:space="0" w:color="auto"/>
        <w:right w:val="none" w:sz="0" w:space="0" w:color="auto"/>
      </w:divBdr>
    </w:div>
    <w:div w:id="1878813260">
      <w:bodyDiv w:val="1"/>
      <w:marLeft w:val="0"/>
      <w:marRight w:val="0"/>
      <w:marTop w:val="0"/>
      <w:marBottom w:val="0"/>
      <w:divBdr>
        <w:top w:val="none" w:sz="0" w:space="0" w:color="auto"/>
        <w:left w:val="none" w:sz="0" w:space="0" w:color="auto"/>
        <w:bottom w:val="none" w:sz="0" w:space="0" w:color="auto"/>
        <w:right w:val="none" w:sz="0" w:space="0" w:color="auto"/>
      </w:divBdr>
    </w:div>
    <w:div w:id="1879122136">
      <w:bodyDiv w:val="1"/>
      <w:marLeft w:val="0"/>
      <w:marRight w:val="0"/>
      <w:marTop w:val="0"/>
      <w:marBottom w:val="0"/>
      <w:divBdr>
        <w:top w:val="none" w:sz="0" w:space="0" w:color="auto"/>
        <w:left w:val="none" w:sz="0" w:space="0" w:color="auto"/>
        <w:bottom w:val="none" w:sz="0" w:space="0" w:color="auto"/>
        <w:right w:val="none" w:sz="0" w:space="0" w:color="auto"/>
      </w:divBdr>
    </w:div>
    <w:div w:id="1880900794">
      <w:bodyDiv w:val="1"/>
      <w:marLeft w:val="0"/>
      <w:marRight w:val="0"/>
      <w:marTop w:val="0"/>
      <w:marBottom w:val="0"/>
      <w:divBdr>
        <w:top w:val="none" w:sz="0" w:space="0" w:color="auto"/>
        <w:left w:val="none" w:sz="0" w:space="0" w:color="auto"/>
        <w:bottom w:val="none" w:sz="0" w:space="0" w:color="auto"/>
        <w:right w:val="none" w:sz="0" w:space="0" w:color="auto"/>
      </w:divBdr>
    </w:div>
    <w:div w:id="1881670013">
      <w:bodyDiv w:val="1"/>
      <w:marLeft w:val="0"/>
      <w:marRight w:val="0"/>
      <w:marTop w:val="0"/>
      <w:marBottom w:val="0"/>
      <w:divBdr>
        <w:top w:val="none" w:sz="0" w:space="0" w:color="auto"/>
        <w:left w:val="none" w:sz="0" w:space="0" w:color="auto"/>
        <w:bottom w:val="none" w:sz="0" w:space="0" w:color="auto"/>
        <w:right w:val="none" w:sz="0" w:space="0" w:color="auto"/>
      </w:divBdr>
    </w:div>
    <w:div w:id="1881933545">
      <w:bodyDiv w:val="1"/>
      <w:marLeft w:val="0"/>
      <w:marRight w:val="0"/>
      <w:marTop w:val="0"/>
      <w:marBottom w:val="0"/>
      <w:divBdr>
        <w:top w:val="none" w:sz="0" w:space="0" w:color="auto"/>
        <w:left w:val="none" w:sz="0" w:space="0" w:color="auto"/>
        <w:bottom w:val="none" w:sz="0" w:space="0" w:color="auto"/>
        <w:right w:val="none" w:sz="0" w:space="0" w:color="auto"/>
      </w:divBdr>
    </w:div>
    <w:div w:id="1884753259">
      <w:bodyDiv w:val="1"/>
      <w:marLeft w:val="0"/>
      <w:marRight w:val="0"/>
      <w:marTop w:val="0"/>
      <w:marBottom w:val="0"/>
      <w:divBdr>
        <w:top w:val="none" w:sz="0" w:space="0" w:color="auto"/>
        <w:left w:val="none" w:sz="0" w:space="0" w:color="auto"/>
        <w:bottom w:val="none" w:sz="0" w:space="0" w:color="auto"/>
        <w:right w:val="none" w:sz="0" w:space="0" w:color="auto"/>
      </w:divBdr>
    </w:div>
    <w:div w:id="1885218032">
      <w:bodyDiv w:val="1"/>
      <w:marLeft w:val="0"/>
      <w:marRight w:val="0"/>
      <w:marTop w:val="0"/>
      <w:marBottom w:val="0"/>
      <w:divBdr>
        <w:top w:val="none" w:sz="0" w:space="0" w:color="auto"/>
        <w:left w:val="none" w:sz="0" w:space="0" w:color="auto"/>
        <w:bottom w:val="none" w:sz="0" w:space="0" w:color="auto"/>
        <w:right w:val="none" w:sz="0" w:space="0" w:color="auto"/>
      </w:divBdr>
    </w:div>
    <w:div w:id="1886023428">
      <w:bodyDiv w:val="1"/>
      <w:marLeft w:val="0"/>
      <w:marRight w:val="0"/>
      <w:marTop w:val="0"/>
      <w:marBottom w:val="0"/>
      <w:divBdr>
        <w:top w:val="none" w:sz="0" w:space="0" w:color="auto"/>
        <w:left w:val="none" w:sz="0" w:space="0" w:color="auto"/>
        <w:bottom w:val="none" w:sz="0" w:space="0" w:color="auto"/>
        <w:right w:val="none" w:sz="0" w:space="0" w:color="auto"/>
      </w:divBdr>
    </w:div>
    <w:div w:id="1887450602">
      <w:bodyDiv w:val="1"/>
      <w:marLeft w:val="0"/>
      <w:marRight w:val="0"/>
      <w:marTop w:val="0"/>
      <w:marBottom w:val="0"/>
      <w:divBdr>
        <w:top w:val="none" w:sz="0" w:space="0" w:color="auto"/>
        <w:left w:val="none" w:sz="0" w:space="0" w:color="auto"/>
        <w:bottom w:val="none" w:sz="0" w:space="0" w:color="auto"/>
        <w:right w:val="none" w:sz="0" w:space="0" w:color="auto"/>
      </w:divBdr>
    </w:div>
    <w:div w:id="1889954111">
      <w:bodyDiv w:val="1"/>
      <w:marLeft w:val="0"/>
      <w:marRight w:val="0"/>
      <w:marTop w:val="0"/>
      <w:marBottom w:val="0"/>
      <w:divBdr>
        <w:top w:val="none" w:sz="0" w:space="0" w:color="auto"/>
        <w:left w:val="none" w:sz="0" w:space="0" w:color="auto"/>
        <w:bottom w:val="none" w:sz="0" w:space="0" w:color="auto"/>
        <w:right w:val="none" w:sz="0" w:space="0" w:color="auto"/>
      </w:divBdr>
    </w:div>
    <w:div w:id="1891530656">
      <w:bodyDiv w:val="1"/>
      <w:marLeft w:val="0"/>
      <w:marRight w:val="0"/>
      <w:marTop w:val="0"/>
      <w:marBottom w:val="0"/>
      <w:divBdr>
        <w:top w:val="none" w:sz="0" w:space="0" w:color="auto"/>
        <w:left w:val="none" w:sz="0" w:space="0" w:color="auto"/>
        <w:bottom w:val="none" w:sz="0" w:space="0" w:color="auto"/>
        <w:right w:val="none" w:sz="0" w:space="0" w:color="auto"/>
      </w:divBdr>
    </w:div>
    <w:div w:id="1895970706">
      <w:bodyDiv w:val="1"/>
      <w:marLeft w:val="0"/>
      <w:marRight w:val="0"/>
      <w:marTop w:val="0"/>
      <w:marBottom w:val="0"/>
      <w:divBdr>
        <w:top w:val="none" w:sz="0" w:space="0" w:color="auto"/>
        <w:left w:val="none" w:sz="0" w:space="0" w:color="auto"/>
        <w:bottom w:val="none" w:sz="0" w:space="0" w:color="auto"/>
        <w:right w:val="none" w:sz="0" w:space="0" w:color="auto"/>
      </w:divBdr>
    </w:div>
    <w:div w:id="1896118781">
      <w:bodyDiv w:val="1"/>
      <w:marLeft w:val="0"/>
      <w:marRight w:val="0"/>
      <w:marTop w:val="0"/>
      <w:marBottom w:val="0"/>
      <w:divBdr>
        <w:top w:val="none" w:sz="0" w:space="0" w:color="auto"/>
        <w:left w:val="none" w:sz="0" w:space="0" w:color="auto"/>
        <w:bottom w:val="none" w:sz="0" w:space="0" w:color="auto"/>
        <w:right w:val="none" w:sz="0" w:space="0" w:color="auto"/>
      </w:divBdr>
    </w:div>
    <w:div w:id="1896961821">
      <w:bodyDiv w:val="1"/>
      <w:marLeft w:val="0"/>
      <w:marRight w:val="0"/>
      <w:marTop w:val="0"/>
      <w:marBottom w:val="0"/>
      <w:divBdr>
        <w:top w:val="none" w:sz="0" w:space="0" w:color="auto"/>
        <w:left w:val="none" w:sz="0" w:space="0" w:color="auto"/>
        <w:bottom w:val="none" w:sz="0" w:space="0" w:color="auto"/>
        <w:right w:val="none" w:sz="0" w:space="0" w:color="auto"/>
      </w:divBdr>
    </w:div>
    <w:div w:id="1897469965">
      <w:bodyDiv w:val="1"/>
      <w:marLeft w:val="0"/>
      <w:marRight w:val="0"/>
      <w:marTop w:val="0"/>
      <w:marBottom w:val="0"/>
      <w:divBdr>
        <w:top w:val="none" w:sz="0" w:space="0" w:color="auto"/>
        <w:left w:val="none" w:sz="0" w:space="0" w:color="auto"/>
        <w:bottom w:val="none" w:sz="0" w:space="0" w:color="auto"/>
        <w:right w:val="none" w:sz="0" w:space="0" w:color="auto"/>
      </w:divBdr>
    </w:div>
    <w:div w:id="1898782282">
      <w:bodyDiv w:val="1"/>
      <w:marLeft w:val="0"/>
      <w:marRight w:val="0"/>
      <w:marTop w:val="0"/>
      <w:marBottom w:val="0"/>
      <w:divBdr>
        <w:top w:val="none" w:sz="0" w:space="0" w:color="auto"/>
        <w:left w:val="none" w:sz="0" w:space="0" w:color="auto"/>
        <w:bottom w:val="none" w:sz="0" w:space="0" w:color="auto"/>
        <w:right w:val="none" w:sz="0" w:space="0" w:color="auto"/>
      </w:divBdr>
    </w:div>
    <w:div w:id="1899391758">
      <w:bodyDiv w:val="1"/>
      <w:marLeft w:val="0"/>
      <w:marRight w:val="0"/>
      <w:marTop w:val="0"/>
      <w:marBottom w:val="0"/>
      <w:divBdr>
        <w:top w:val="none" w:sz="0" w:space="0" w:color="auto"/>
        <w:left w:val="none" w:sz="0" w:space="0" w:color="auto"/>
        <w:bottom w:val="none" w:sz="0" w:space="0" w:color="auto"/>
        <w:right w:val="none" w:sz="0" w:space="0" w:color="auto"/>
      </w:divBdr>
    </w:div>
    <w:div w:id="1901357236">
      <w:bodyDiv w:val="1"/>
      <w:marLeft w:val="0"/>
      <w:marRight w:val="0"/>
      <w:marTop w:val="0"/>
      <w:marBottom w:val="0"/>
      <w:divBdr>
        <w:top w:val="none" w:sz="0" w:space="0" w:color="auto"/>
        <w:left w:val="none" w:sz="0" w:space="0" w:color="auto"/>
        <w:bottom w:val="none" w:sz="0" w:space="0" w:color="auto"/>
        <w:right w:val="none" w:sz="0" w:space="0" w:color="auto"/>
      </w:divBdr>
    </w:div>
    <w:div w:id="1902054529">
      <w:bodyDiv w:val="1"/>
      <w:marLeft w:val="0"/>
      <w:marRight w:val="0"/>
      <w:marTop w:val="0"/>
      <w:marBottom w:val="0"/>
      <w:divBdr>
        <w:top w:val="none" w:sz="0" w:space="0" w:color="auto"/>
        <w:left w:val="none" w:sz="0" w:space="0" w:color="auto"/>
        <w:bottom w:val="none" w:sz="0" w:space="0" w:color="auto"/>
        <w:right w:val="none" w:sz="0" w:space="0" w:color="auto"/>
      </w:divBdr>
    </w:div>
    <w:div w:id="1902446176">
      <w:bodyDiv w:val="1"/>
      <w:marLeft w:val="0"/>
      <w:marRight w:val="0"/>
      <w:marTop w:val="0"/>
      <w:marBottom w:val="0"/>
      <w:divBdr>
        <w:top w:val="none" w:sz="0" w:space="0" w:color="auto"/>
        <w:left w:val="none" w:sz="0" w:space="0" w:color="auto"/>
        <w:bottom w:val="none" w:sz="0" w:space="0" w:color="auto"/>
        <w:right w:val="none" w:sz="0" w:space="0" w:color="auto"/>
      </w:divBdr>
    </w:div>
    <w:div w:id="1902642142">
      <w:bodyDiv w:val="1"/>
      <w:marLeft w:val="0"/>
      <w:marRight w:val="0"/>
      <w:marTop w:val="0"/>
      <w:marBottom w:val="0"/>
      <w:divBdr>
        <w:top w:val="none" w:sz="0" w:space="0" w:color="auto"/>
        <w:left w:val="none" w:sz="0" w:space="0" w:color="auto"/>
        <w:bottom w:val="none" w:sz="0" w:space="0" w:color="auto"/>
        <w:right w:val="none" w:sz="0" w:space="0" w:color="auto"/>
      </w:divBdr>
    </w:div>
    <w:div w:id="1905216657">
      <w:bodyDiv w:val="1"/>
      <w:marLeft w:val="0"/>
      <w:marRight w:val="0"/>
      <w:marTop w:val="0"/>
      <w:marBottom w:val="0"/>
      <w:divBdr>
        <w:top w:val="none" w:sz="0" w:space="0" w:color="auto"/>
        <w:left w:val="none" w:sz="0" w:space="0" w:color="auto"/>
        <w:bottom w:val="none" w:sz="0" w:space="0" w:color="auto"/>
        <w:right w:val="none" w:sz="0" w:space="0" w:color="auto"/>
      </w:divBdr>
    </w:div>
    <w:div w:id="1906060123">
      <w:bodyDiv w:val="1"/>
      <w:marLeft w:val="0"/>
      <w:marRight w:val="0"/>
      <w:marTop w:val="0"/>
      <w:marBottom w:val="0"/>
      <w:divBdr>
        <w:top w:val="none" w:sz="0" w:space="0" w:color="auto"/>
        <w:left w:val="none" w:sz="0" w:space="0" w:color="auto"/>
        <w:bottom w:val="none" w:sz="0" w:space="0" w:color="auto"/>
        <w:right w:val="none" w:sz="0" w:space="0" w:color="auto"/>
      </w:divBdr>
    </w:div>
    <w:div w:id="1906259779">
      <w:bodyDiv w:val="1"/>
      <w:marLeft w:val="0"/>
      <w:marRight w:val="0"/>
      <w:marTop w:val="0"/>
      <w:marBottom w:val="0"/>
      <w:divBdr>
        <w:top w:val="none" w:sz="0" w:space="0" w:color="auto"/>
        <w:left w:val="none" w:sz="0" w:space="0" w:color="auto"/>
        <w:bottom w:val="none" w:sz="0" w:space="0" w:color="auto"/>
        <w:right w:val="none" w:sz="0" w:space="0" w:color="auto"/>
      </w:divBdr>
    </w:div>
    <w:div w:id="1906645228">
      <w:bodyDiv w:val="1"/>
      <w:marLeft w:val="0"/>
      <w:marRight w:val="0"/>
      <w:marTop w:val="0"/>
      <w:marBottom w:val="0"/>
      <w:divBdr>
        <w:top w:val="none" w:sz="0" w:space="0" w:color="auto"/>
        <w:left w:val="none" w:sz="0" w:space="0" w:color="auto"/>
        <w:bottom w:val="none" w:sz="0" w:space="0" w:color="auto"/>
        <w:right w:val="none" w:sz="0" w:space="0" w:color="auto"/>
      </w:divBdr>
    </w:div>
    <w:div w:id="1908760497">
      <w:bodyDiv w:val="1"/>
      <w:marLeft w:val="0"/>
      <w:marRight w:val="0"/>
      <w:marTop w:val="0"/>
      <w:marBottom w:val="0"/>
      <w:divBdr>
        <w:top w:val="none" w:sz="0" w:space="0" w:color="auto"/>
        <w:left w:val="none" w:sz="0" w:space="0" w:color="auto"/>
        <w:bottom w:val="none" w:sz="0" w:space="0" w:color="auto"/>
        <w:right w:val="none" w:sz="0" w:space="0" w:color="auto"/>
      </w:divBdr>
    </w:div>
    <w:div w:id="1908877019">
      <w:bodyDiv w:val="1"/>
      <w:marLeft w:val="0"/>
      <w:marRight w:val="0"/>
      <w:marTop w:val="0"/>
      <w:marBottom w:val="0"/>
      <w:divBdr>
        <w:top w:val="none" w:sz="0" w:space="0" w:color="auto"/>
        <w:left w:val="none" w:sz="0" w:space="0" w:color="auto"/>
        <w:bottom w:val="none" w:sz="0" w:space="0" w:color="auto"/>
        <w:right w:val="none" w:sz="0" w:space="0" w:color="auto"/>
      </w:divBdr>
    </w:div>
    <w:div w:id="1909876970">
      <w:bodyDiv w:val="1"/>
      <w:marLeft w:val="0"/>
      <w:marRight w:val="0"/>
      <w:marTop w:val="0"/>
      <w:marBottom w:val="0"/>
      <w:divBdr>
        <w:top w:val="none" w:sz="0" w:space="0" w:color="auto"/>
        <w:left w:val="none" w:sz="0" w:space="0" w:color="auto"/>
        <w:bottom w:val="none" w:sz="0" w:space="0" w:color="auto"/>
        <w:right w:val="none" w:sz="0" w:space="0" w:color="auto"/>
      </w:divBdr>
    </w:div>
    <w:div w:id="1912351953">
      <w:bodyDiv w:val="1"/>
      <w:marLeft w:val="0"/>
      <w:marRight w:val="0"/>
      <w:marTop w:val="0"/>
      <w:marBottom w:val="0"/>
      <w:divBdr>
        <w:top w:val="none" w:sz="0" w:space="0" w:color="auto"/>
        <w:left w:val="none" w:sz="0" w:space="0" w:color="auto"/>
        <w:bottom w:val="none" w:sz="0" w:space="0" w:color="auto"/>
        <w:right w:val="none" w:sz="0" w:space="0" w:color="auto"/>
      </w:divBdr>
    </w:div>
    <w:div w:id="1913394514">
      <w:bodyDiv w:val="1"/>
      <w:marLeft w:val="0"/>
      <w:marRight w:val="0"/>
      <w:marTop w:val="0"/>
      <w:marBottom w:val="0"/>
      <w:divBdr>
        <w:top w:val="none" w:sz="0" w:space="0" w:color="auto"/>
        <w:left w:val="none" w:sz="0" w:space="0" w:color="auto"/>
        <w:bottom w:val="none" w:sz="0" w:space="0" w:color="auto"/>
        <w:right w:val="none" w:sz="0" w:space="0" w:color="auto"/>
      </w:divBdr>
    </w:div>
    <w:div w:id="1916042034">
      <w:bodyDiv w:val="1"/>
      <w:marLeft w:val="0"/>
      <w:marRight w:val="0"/>
      <w:marTop w:val="0"/>
      <w:marBottom w:val="0"/>
      <w:divBdr>
        <w:top w:val="none" w:sz="0" w:space="0" w:color="auto"/>
        <w:left w:val="none" w:sz="0" w:space="0" w:color="auto"/>
        <w:bottom w:val="none" w:sz="0" w:space="0" w:color="auto"/>
        <w:right w:val="none" w:sz="0" w:space="0" w:color="auto"/>
      </w:divBdr>
    </w:div>
    <w:div w:id="1917739799">
      <w:bodyDiv w:val="1"/>
      <w:marLeft w:val="0"/>
      <w:marRight w:val="0"/>
      <w:marTop w:val="0"/>
      <w:marBottom w:val="0"/>
      <w:divBdr>
        <w:top w:val="none" w:sz="0" w:space="0" w:color="auto"/>
        <w:left w:val="none" w:sz="0" w:space="0" w:color="auto"/>
        <w:bottom w:val="none" w:sz="0" w:space="0" w:color="auto"/>
        <w:right w:val="none" w:sz="0" w:space="0" w:color="auto"/>
      </w:divBdr>
    </w:div>
    <w:div w:id="1917937159">
      <w:bodyDiv w:val="1"/>
      <w:marLeft w:val="0"/>
      <w:marRight w:val="0"/>
      <w:marTop w:val="0"/>
      <w:marBottom w:val="0"/>
      <w:divBdr>
        <w:top w:val="none" w:sz="0" w:space="0" w:color="auto"/>
        <w:left w:val="none" w:sz="0" w:space="0" w:color="auto"/>
        <w:bottom w:val="none" w:sz="0" w:space="0" w:color="auto"/>
        <w:right w:val="none" w:sz="0" w:space="0" w:color="auto"/>
      </w:divBdr>
    </w:div>
    <w:div w:id="1919443084">
      <w:bodyDiv w:val="1"/>
      <w:marLeft w:val="0"/>
      <w:marRight w:val="0"/>
      <w:marTop w:val="0"/>
      <w:marBottom w:val="0"/>
      <w:divBdr>
        <w:top w:val="none" w:sz="0" w:space="0" w:color="auto"/>
        <w:left w:val="none" w:sz="0" w:space="0" w:color="auto"/>
        <w:bottom w:val="none" w:sz="0" w:space="0" w:color="auto"/>
        <w:right w:val="none" w:sz="0" w:space="0" w:color="auto"/>
      </w:divBdr>
    </w:div>
    <w:div w:id="1919556741">
      <w:bodyDiv w:val="1"/>
      <w:marLeft w:val="0"/>
      <w:marRight w:val="0"/>
      <w:marTop w:val="0"/>
      <w:marBottom w:val="0"/>
      <w:divBdr>
        <w:top w:val="none" w:sz="0" w:space="0" w:color="auto"/>
        <w:left w:val="none" w:sz="0" w:space="0" w:color="auto"/>
        <w:bottom w:val="none" w:sz="0" w:space="0" w:color="auto"/>
        <w:right w:val="none" w:sz="0" w:space="0" w:color="auto"/>
      </w:divBdr>
    </w:div>
    <w:div w:id="1921209533">
      <w:bodyDiv w:val="1"/>
      <w:marLeft w:val="0"/>
      <w:marRight w:val="0"/>
      <w:marTop w:val="0"/>
      <w:marBottom w:val="0"/>
      <w:divBdr>
        <w:top w:val="none" w:sz="0" w:space="0" w:color="auto"/>
        <w:left w:val="none" w:sz="0" w:space="0" w:color="auto"/>
        <w:bottom w:val="none" w:sz="0" w:space="0" w:color="auto"/>
        <w:right w:val="none" w:sz="0" w:space="0" w:color="auto"/>
      </w:divBdr>
    </w:div>
    <w:div w:id="1925606722">
      <w:bodyDiv w:val="1"/>
      <w:marLeft w:val="0"/>
      <w:marRight w:val="0"/>
      <w:marTop w:val="0"/>
      <w:marBottom w:val="0"/>
      <w:divBdr>
        <w:top w:val="none" w:sz="0" w:space="0" w:color="auto"/>
        <w:left w:val="none" w:sz="0" w:space="0" w:color="auto"/>
        <w:bottom w:val="none" w:sz="0" w:space="0" w:color="auto"/>
        <w:right w:val="none" w:sz="0" w:space="0" w:color="auto"/>
      </w:divBdr>
    </w:div>
    <w:div w:id="1925995164">
      <w:bodyDiv w:val="1"/>
      <w:marLeft w:val="0"/>
      <w:marRight w:val="0"/>
      <w:marTop w:val="0"/>
      <w:marBottom w:val="0"/>
      <w:divBdr>
        <w:top w:val="none" w:sz="0" w:space="0" w:color="auto"/>
        <w:left w:val="none" w:sz="0" w:space="0" w:color="auto"/>
        <w:bottom w:val="none" w:sz="0" w:space="0" w:color="auto"/>
        <w:right w:val="none" w:sz="0" w:space="0" w:color="auto"/>
      </w:divBdr>
    </w:div>
    <w:div w:id="1926105329">
      <w:bodyDiv w:val="1"/>
      <w:marLeft w:val="0"/>
      <w:marRight w:val="0"/>
      <w:marTop w:val="0"/>
      <w:marBottom w:val="0"/>
      <w:divBdr>
        <w:top w:val="none" w:sz="0" w:space="0" w:color="auto"/>
        <w:left w:val="none" w:sz="0" w:space="0" w:color="auto"/>
        <w:bottom w:val="none" w:sz="0" w:space="0" w:color="auto"/>
        <w:right w:val="none" w:sz="0" w:space="0" w:color="auto"/>
      </w:divBdr>
    </w:div>
    <w:div w:id="1927224835">
      <w:bodyDiv w:val="1"/>
      <w:marLeft w:val="0"/>
      <w:marRight w:val="0"/>
      <w:marTop w:val="0"/>
      <w:marBottom w:val="0"/>
      <w:divBdr>
        <w:top w:val="none" w:sz="0" w:space="0" w:color="auto"/>
        <w:left w:val="none" w:sz="0" w:space="0" w:color="auto"/>
        <w:bottom w:val="none" w:sz="0" w:space="0" w:color="auto"/>
        <w:right w:val="none" w:sz="0" w:space="0" w:color="auto"/>
      </w:divBdr>
    </w:div>
    <w:div w:id="1927808671">
      <w:bodyDiv w:val="1"/>
      <w:marLeft w:val="0"/>
      <w:marRight w:val="0"/>
      <w:marTop w:val="0"/>
      <w:marBottom w:val="0"/>
      <w:divBdr>
        <w:top w:val="none" w:sz="0" w:space="0" w:color="auto"/>
        <w:left w:val="none" w:sz="0" w:space="0" w:color="auto"/>
        <w:bottom w:val="none" w:sz="0" w:space="0" w:color="auto"/>
        <w:right w:val="none" w:sz="0" w:space="0" w:color="auto"/>
      </w:divBdr>
    </w:div>
    <w:div w:id="1927878282">
      <w:bodyDiv w:val="1"/>
      <w:marLeft w:val="0"/>
      <w:marRight w:val="0"/>
      <w:marTop w:val="0"/>
      <w:marBottom w:val="0"/>
      <w:divBdr>
        <w:top w:val="none" w:sz="0" w:space="0" w:color="auto"/>
        <w:left w:val="none" w:sz="0" w:space="0" w:color="auto"/>
        <w:bottom w:val="none" w:sz="0" w:space="0" w:color="auto"/>
        <w:right w:val="none" w:sz="0" w:space="0" w:color="auto"/>
      </w:divBdr>
    </w:div>
    <w:div w:id="1931353164">
      <w:bodyDiv w:val="1"/>
      <w:marLeft w:val="0"/>
      <w:marRight w:val="0"/>
      <w:marTop w:val="0"/>
      <w:marBottom w:val="0"/>
      <w:divBdr>
        <w:top w:val="none" w:sz="0" w:space="0" w:color="auto"/>
        <w:left w:val="none" w:sz="0" w:space="0" w:color="auto"/>
        <w:bottom w:val="none" w:sz="0" w:space="0" w:color="auto"/>
        <w:right w:val="none" w:sz="0" w:space="0" w:color="auto"/>
      </w:divBdr>
    </w:div>
    <w:div w:id="1934166430">
      <w:bodyDiv w:val="1"/>
      <w:marLeft w:val="0"/>
      <w:marRight w:val="0"/>
      <w:marTop w:val="0"/>
      <w:marBottom w:val="0"/>
      <w:divBdr>
        <w:top w:val="none" w:sz="0" w:space="0" w:color="auto"/>
        <w:left w:val="none" w:sz="0" w:space="0" w:color="auto"/>
        <w:bottom w:val="none" w:sz="0" w:space="0" w:color="auto"/>
        <w:right w:val="none" w:sz="0" w:space="0" w:color="auto"/>
      </w:divBdr>
    </w:div>
    <w:div w:id="1934632957">
      <w:bodyDiv w:val="1"/>
      <w:marLeft w:val="0"/>
      <w:marRight w:val="0"/>
      <w:marTop w:val="0"/>
      <w:marBottom w:val="0"/>
      <w:divBdr>
        <w:top w:val="none" w:sz="0" w:space="0" w:color="auto"/>
        <w:left w:val="none" w:sz="0" w:space="0" w:color="auto"/>
        <w:bottom w:val="none" w:sz="0" w:space="0" w:color="auto"/>
        <w:right w:val="none" w:sz="0" w:space="0" w:color="auto"/>
      </w:divBdr>
    </w:div>
    <w:div w:id="1935044182">
      <w:bodyDiv w:val="1"/>
      <w:marLeft w:val="0"/>
      <w:marRight w:val="0"/>
      <w:marTop w:val="0"/>
      <w:marBottom w:val="0"/>
      <w:divBdr>
        <w:top w:val="none" w:sz="0" w:space="0" w:color="auto"/>
        <w:left w:val="none" w:sz="0" w:space="0" w:color="auto"/>
        <w:bottom w:val="none" w:sz="0" w:space="0" w:color="auto"/>
        <w:right w:val="none" w:sz="0" w:space="0" w:color="auto"/>
      </w:divBdr>
    </w:div>
    <w:div w:id="1935434884">
      <w:bodyDiv w:val="1"/>
      <w:marLeft w:val="0"/>
      <w:marRight w:val="0"/>
      <w:marTop w:val="0"/>
      <w:marBottom w:val="0"/>
      <w:divBdr>
        <w:top w:val="none" w:sz="0" w:space="0" w:color="auto"/>
        <w:left w:val="none" w:sz="0" w:space="0" w:color="auto"/>
        <w:bottom w:val="none" w:sz="0" w:space="0" w:color="auto"/>
        <w:right w:val="none" w:sz="0" w:space="0" w:color="auto"/>
      </w:divBdr>
    </w:div>
    <w:div w:id="1935475575">
      <w:bodyDiv w:val="1"/>
      <w:marLeft w:val="0"/>
      <w:marRight w:val="0"/>
      <w:marTop w:val="0"/>
      <w:marBottom w:val="0"/>
      <w:divBdr>
        <w:top w:val="none" w:sz="0" w:space="0" w:color="auto"/>
        <w:left w:val="none" w:sz="0" w:space="0" w:color="auto"/>
        <w:bottom w:val="none" w:sz="0" w:space="0" w:color="auto"/>
        <w:right w:val="none" w:sz="0" w:space="0" w:color="auto"/>
      </w:divBdr>
    </w:div>
    <w:div w:id="1936477549">
      <w:bodyDiv w:val="1"/>
      <w:marLeft w:val="0"/>
      <w:marRight w:val="0"/>
      <w:marTop w:val="0"/>
      <w:marBottom w:val="0"/>
      <w:divBdr>
        <w:top w:val="none" w:sz="0" w:space="0" w:color="auto"/>
        <w:left w:val="none" w:sz="0" w:space="0" w:color="auto"/>
        <w:bottom w:val="none" w:sz="0" w:space="0" w:color="auto"/>
        <w:right w:val="none" w:sz="0" w:space="0" w:color="auto"/>
      </w:divBdr>
    </w:div>
    <w:div w:id="1939747554">
      <w:bodyDiv w:val="1"/>
      <w:marLeft w:val="0"/>
      <w:marRight w:val="0"/>
      <w:marTop w:val="0"/>
      <w:marBottom w:val="0"/>
      <w:divBdr>
        <w:top w:val="none" w:sz="0" w:space="0" w:color="auto"/>
        <w:left w:val="none" w:sz="0" w:space="0" w:color="auto"/>
        <w:bottom w:val="none" w:sz="0" w:space="0" w:color="auto"/>
        <w:right w:val="none" w:sz="0" w:space="0" w:color="auto"/>
      </w:divBdr>
    </w:div>
    <w:div w:id="1940259874">
      <w:bodyDiv w:val="1"/>
      <w:marLeft w:val="0"/>
      <w:marRight w:val="0"/>
      <w:marTop w:val="0"/>
      <w:marBottom w:val="0"/>
      <w:divBdr>
        <w:top w:val="none" w:sz="0" w:space="0" w:color="auto"/>
        <w:left w:val="none" w:sz="0" w:space="0" w:color="auto"/>
        <w:bottom w:val="none" w:sz="0" w:space="0" w:color="auto"/>
        <w:right w:val="none" w:sz="0" w:space="0" w:color="auto"/>
      </w:divBdr>
    </w:div>
    <w:div w:id="1942103363">
      <w:bodyDiv w:val="1"/>
      <w:marLeft w:val="0"/>
      <w:marRight w:val="0"/>
      <w:marTop w:val="0"/>
      <w:marBottom w:val="0"/>
      <w:divBdr>
        <w:top w:val="none" w:sz="0" w:space="0" w:color="auto"/>
        <w:left w:val="none" w:sz="0" w:space="0" w:color="auto"/>
        <w:bottom w:val="none" w:sz="0" w:space="0" w:color="auto"/>
        <w:right w:val="none" w:sz="0" w:space="0" w:color="auto"/>
      </w:divBdr>
    </w:div>
    <w:div w:id="1946031817">
      <w:bodyDiv w:val="1"/>
      <w:marLeft w:val="0"/>
      <w:marRight w:val="0"/>
      <w:marTop w:val="0"/>
      <w:marBottom w:val="0"/>
      <w:divBdr>
        <w:top w:val="none" w:sz="0" w:space="0" w:color="auto"/>
        <w:left w:val="none" w:sz="0" w:space="0" w:color="auto"/>
        <w:bottom w:val="none" w:sz="0" w:space="0" w:color="auto"/>
        <w:right w:val="none" w:sz="0" w:space="0" w:color="auto"/>
      </w:divBdr>
    </w:div>
    <w:div w:id="1947232752">
      <w:bodyDiv w:val="1"/>
      <w:marLeft w:val="0"/>
      <w:marRight w:val="0"/>
      <w:marTop w:val="0"/>
      <w:marBottom w:val="0"/>
      <w:divBdr>
        <w:top w:val="none" w:sz="0" w:space="0" w:color="auto"/>
        <w:left w:val="none" w:sz="0" w:space="0" w:color="auto"/>
        <w:bottom w:val="none" w:sz="0" w:space="0" w:color="auto"/>
        <w:right w:val="none" w:sz="0" w:space="0" w:color="auto"/>
      </w:divBdr>
    </w:div>
    <w:div w:id="1948926444">
      <w:bodyDiv w:val="1"/>
      <w:marLeft w:val="0"/>
      <w:marRight w:val="0"/>
      <w:marTop w:val="0"/>
      <w:marBottom w:val="0"/>
      <w:divBdr>
        <w:top w:val="none" w:sz="0" w:space="0" w:color="auto"/>
        <w:left w:val="none" w:sz="0" w:space="0" w:color="auto"/>
        <w:bottom w:val="none" w:sz="0" w:space="0" w:color="auto"/>
        <w:right w:val="none" w:sz="0" w:space="0" w:color="auto"/>
      </w:divBdr>
    </w:div>
    <w:div w:id="1951473683">
      <w:bodyDiv w:val="1"/>
      <w:marLeft w:val="0"/>
      <w:marRight w:val="0"/>
      <w:marTop w:val="0"/>
      <w:marBottom w:val="0"/>
      <w:divBdr>
        <w:top w:val="none" w:sz="0" w:space="0" w:color="auto"/>
        <w:left w:val="none" w:sz="0" w:space="0" w:color="auto"/>
        <w:bottom w:val="none" w:sz="0" w:space="0" w:color="auto"/>
        <w:right w:val="none" w:sz="0" w:space="0" w:color="auto"/>
      </w:divBdr>
    </w:div>
    <w:div w:id="1951543867">
      <w:bodyDiv w:val="1"/>
      <w:marLeft w:val="0"/>
      <w:marRight w:val="0"/>
      <w:marTop w:val="0"/>
      <w:marBottom w:val="0"/>
      <w:divBdr>
        <w:top w:val="none" w:sz="0" w:space="0" w:color="auto"/>
        <w:left w:val="none" w:sz="0" w:space="0" w:color="auto"/>
        <w:bottom w:val="none" w:sz="0" w:space="0" w:color="auto"/>
        <w:right w:val="none" w:sz="0" w:space="0" w:color="auto"/>
      </w:divBdr>
    </w:div>
    <w:div w:id="1951812266">
      <w:bodyDiv w:val="1"/>
      <w:marLeft w:val="0"/>
      <w:marRight w:val="0"/>
      <w:marTop w:val="0"/>
      <w:marBottom w:val="0"/>
      <w:divBdr>
        <w:top w:val="none" w:sz="0" w:space="0" w:color="auto"/>
        <w:left w:val="none" w:sz="0" w:space="0" w:color="auto"/>
        <w:bottom w:val="none" w:sz="0" w:space="0" w:color="auto"/>
        <w:right w:val="none" w:sz="0" w:space="0" w:color="auto"/>
      </w:divBdr>
    </w:div>
    <w:div w:id="1951886256">
      <w:bodyDiv w:val="1"/>
      <w:marLeft w:val="0"/>
      <w:marRight w:val="0"/>
      <w:marTop w:val="0"/>
      <w:marBottom w:val="0"/>
      <w:divBdr>
        <w:top w:val="none" w:sz="0" w:space="0" w:color="auto"/>
        <w:left w:val="none" w:sz="0" w:space="0" w:color="auto"/>
        <w:bottom w:val="none" w:sz="0" w:space="0" w:color="auto"/>
        <w:right w:val="none" w:sz="0" w:space="0" w:color="auto"/>
      </w:divBdr>
    </w:div>
    <w:div w:id="1953122781">
      <w:bodyDiv w:val="1"/>
      <w:marLeft w:val="0"/>
      <w:marRight w:val="0"/>
      <w:marTop w:val="0"/>
      <w:marBottom w:val="0"/>
      <w:divBdr>
        <w:top w:val="none" w:sz="0" w:space="0" w:color="auto"/>
        <w:left w:val="none" w:sz="0" w:space="0" w:color="auto"/>
        <w:bottom w:val="none" w:sz="0" w:space="0" w:color="auto"/>
        <w:right w:val="none" w:sz="0" w:space="0" w:color="auto"/>
      </w:divBdr>
    </w:div>
    <w:div w:id="1953390135">
      <w:bodyDiv w:val="1"/>
      <w:marLeft w:val="0"/>
      <w:marRight w:val="0"/>
      <w:marTop w:val="0"/>
      <w:marBottom w:val="0"/>
      <w:divBdr>
        <w:top w:val="none" w:sz="0" w:space="0" w:color="auto"/>
        <w:left w:val="none" w:sz="0" w:space="0" w:color="auto"/>
        <w:bottom w:val="none" w:sz="0" w:space="0" w:color="auto"/>
        <w:right w:val="none" w:sz="0" w:space="0" w:color="auto"/>
      </w:divBdr>
    </w:div>
    <w:div w:id="1953701869">
      <w:bodyDiv w:val="1"/>
      <w:marLeft w:val="0"/>
      <w:marRight w:val="0"/>
      <w:marTop w:val="0"/>
      <w:marBottom w:val="0"/>
      <w:divBdr>
        <w:top w:val="none" w:sz="0" w:space="0" w:color="auto"/>
        <w:left w:val="none" w:sz="0" w:space="0" w:color="auto"/>
        <w:bottom w:val="none" w:sz="0" w:space="0" w:color="auto"/>
        <w:right w:val="none" w:sz="0" w:space="0" w:color="auto"/>
      </w:divBdr>
    </w:div>
    <w:div w:id="1955020781">
      <w:bodyDiv w:val="1"/>
      <w:marLeft w:val="0"/>
      <w:marRight w:val="0"/>
      <w:marTop w:val="0"/>
      <w:marBottom w:val="0"/>
      <w:divBdr>
        <w:top w:val="none" w:sz="0" w:space="0" w:color="auto"/>
        <w:left w:val="none" w:sz="0" w:space="0" w:color="auto"/>
        <w:bottom w:val="none" w:sz="0" w:space="0" w:color="auto"/>
        <w:right w:val="none" w:sz="0" w:space="0" w:color="auto"/>
      </w:divBdr>
    </w:div>
    <w:div w:id="1955554493">
      <w:bodyDiv w:val="1"/>
      <w:marLeft w:val="0"/>
      <w:marRight w:val="0"/>
      <w:marTop w:val="0"/>
      <w:marBottom w:val="0"/>
      <w:divBdr>
        <w:top w:val="none" w:sz="0" w:space="0" w:color="auto"/>
        <w:left w:val="none" w:sz="0" w:space="0" w:color="auto"/>
        <w:bottom w:val="none" w:sz="0" w:space="0" w:color="auto"/>
        <w:right w:val="none" w:sz="0" w:space="0" w:color="auto"/>
      </w:divBdr>
    </w:div>
    <w:div w:id="1957246579">
      <w:bodyDiv w:val="1"/>
      <w:marLeft w:val="0"/>
      <w:marRight w:val="0"/>
      <w:marTop w:val="0"/>
      <w:marBottom w:val="0"/>
      <w:divBdr>
        <w:top w:val="none" w:sz="0" w:space="0" w:color="auto"/>
        <w:left w:val="none" w:sz="0" w:space="0" w:color="auto"/>
        <w:bottom w:val="none" w:sz="0" w:space="0" w:color="auto"/>
        <w:right w:val="none" w:sz="0" w:space="0" w:color="auto"/>
      </w:divBdr>
    </w:div>
    <w:div w:id="1958488960">
      <w:bodyDiv w:val="1"/>
      <w:marLeft w:val="0"/>
      <w:marRight w:val="0"/>
      <w:marTop w:val="0"/>
      <w:marBottom w:val="0"/>
      <w:divBdr>
        <w:top w:val="none" w:sz="0" w:space="0" w:color="auto"/>
        <w:left w:val="none" w:sz="0" w:space="0" w:color="auto"/>
        <w:bottom w:val="none" w:sz="0" w:space="0" w:color="auto"/>
        <w:right w:val="none" w:sz="0" w:space="0" w:color="auto"/>
      </w:divBdr>
    </w:div>
    <w:div w:id="1958873543">
      <w:bodyDiv w:val="1"/>
      <w:marLeft w:val="0"/>
      <w:marRight w:val="0"/>
      <w:marTop w:val="0"/>
      <w:marBottom w:val="0"/>
      <w:divBdr>
        <w:top w:val="none" w:sz="0" w:space="0" w:color="auto"/>
        <w:left w:val="none" w:sz="0" w:space="0" w:color="auto"/>
        <w:bottom w:val="none" w:sz="0" w:space="0" w:color="auto"/>
        <w:right w:val="none" w:sz="0" w:space="0" w:color="auto"/>
      </w:divBdr>
    </w:div>
    <w:div w:id="1960799539">
      <w:bodyDiv w:val="1"/>
      <w:marLeft w:val="0"/>
      <w:marRight w:val="0"/>
      <w:marTop w:val="0"/>
      <w:marBottom w:val="0"/>
      <w:divBdr>
        <w:top w:val="none" w:sz="0" w:space="0" w:color="auto"/>
        <w:left w:val="none" w:sz="0" w:space="0" w:color="auto"/>
        <w:bottom w:val="none" w:sz="0" w:space="0" w:color="auto"/>
        <w:right w:val="none" w:sz="0" w:space="0" w:color="auto"/>
      </w:divBdr>
    </w:div>
    <w:div w:id="1962960028">
      <w:bodyDiv w:val="1"/>
      <w:marLeft w:val="0"/>
      <w:marRight w:val="0"/>
      <w:marTop w:val="0"/>
      <w:marBottom w:val="0"/>
      <w:divBdr>
        <w:top w:val="none" w:sz="0" w:space="0" w:color="auto"/>
        <w:left w:val="none" w:sz="0" w:space="0" w:color="auto"/>
        <w:bottom w:val="none" w:sz="0" w:space="0" w:color="auto"/>
        <w:right w:val="none" w:sz="0" w:space="0" w:color="auto"/>
      </w:divBdr>
    </w:div>
    <w:div w:id="1963925728">
      <w:bodyDiv w:val="1"/>
      <w:marLeft w:val="0"/>
      <w:marRight w:val="0"/>
      <w:marTop w:val="0"/>
      <w:marBottom w:val="0"/>
      <w:divBdr>
        <w:top w:val="none" w:sz="0" w:space="0" w:color="auto"/>
        <w:left w:val="none" w:sz="0" w:space="0" w:color="auto"/>
        <w:bottom w:val="none" w:sz="0" w:space="0" w:color="auto"/>
        <w:right w:val="none" w:sz="0" w:space="0" w:color="auto"/>
      </w:divBdr>
    </w:div>
    <w:div w:id="1964382304">
      <w:bodyDiv w:val="1"/>
      <w:marLeft w:val="0"/>
      <w:marRight w:val="0"/>
      <w:marTop w:val="0"/>
      <w:marBottom w:val="0"/>
      <w:divBdr>
        <w:top w:val="none" w:sz="0" w:space="0" w:color="auto"/>
        <w:left w:val="none" w:sz="0" w:space="0" w:color="auto"/>
        <w:bottom w:val="none" w:sz="0" w:space="0" w:color="auto"/>
        <w:right w:val="none" w:sz="0" w:space="0" w:color="auto"/>
      </w:divBdr>
    </w:div>
    <w:div w:id="1965310263">
      <w:bodyDiv w:val="1"/>
      <w:marLeft w:val="0"/>
      <w:marRight w:val="0"/>
      <w:marTop w:val="0"/>
      <w:marBottom w:val="0"/>
      <w:divBdr>
        <w:top w:val="none" w:sz="0" w:space="0" w:color="auto"/>
        <w:left w:val="none" w:sz="0" w:space="0" w:color="auto"/>
        <w:bottom w:val="none" w:sz="0" w:space="0" w:color="auto"/>
        <w:right w:val="none" w:sz="0" w:space="0" w:color="auto"/>
      </w:divBdr>
    </w:div>
    <w:div w:id="1966082014">
      <w:bodyDiv w:val="1"/>
      <w:marLeft w:val="0"/>
      <w:marRight w:val="0"/>
      <w:marTop w:val="0"/>
      <w:marBottom w:val="0"/>
      <w:divBdr>
        <w:top w:val="none" w:sz="0" w:space="0" w:color="auto"/>
        <w:left w:val="none" w:sz="0" w:space="0" w:color="auto"/>
        <w:bottom w:val="none" w:sz="0" w:space="0" w:color="auto"/>
        <w:right w:val="none" w:sz="0" w:space="0" w:color="auto"/>
      </w:divBdr>
    </w:div>
    <w:div w:id="1966345296">
      <w:bodyDiv w:val="1"/>
      <w:marLeft w:val="0"/>
      <w:marRight w:val="0"/>
      <w:marTop w:val="0"/>
      <w:marBottom w:val="0"/>
      <w:divBdr>
        <w:top w:val="none" w:sz="0" w:space="0" w:color="auto"/>
        <w:left w:val="none" w:sz="0" w:space="0" w:color="auto"/>
        <w:bottom w:val="none" w:sz="0" w:space="0" w:color="auto"/>
        <w:right w:val="none" w:sz="0" w:space="0" w:color="auto"/>
      </w:divBdr>
    </w:div>
    <w:div w:id="1966541488">
      <w:bodyDiv w:val="1"/>
      <w:marLeft w:val="0"/>
      <w:marRight w:val="0"/>
      <w:marTop w:val="0"/>
      <w:marBottom w:val="0"/>
      <w:divBdr>
        <w:top w:val="none" w:sz="0" w:space="0" w:color="auto"/>
        <w:left w:val="none" w:sz="0" w:space="0" w:color="auto"/>
        <w:bottom w:val="none" w:sz="0" w:space="0" w:color="auto"/>
        <w:right w:val="none" w:sz="0" w:space="0" w:color="auto"/>
      </w:divBdr>
    </w:div>
    <w:div w:id="1966960830">
      <w:bodyDiv w:val="1"/>
      <w:marLeft w:val="0"/>
      <w:marRight w:val="0"/>
      <w:marTop w:val="0"/>
      <w:marBottom w:val="0"/>
      <w:divBdr>
        <w:top w:val="none" w:sz="0" w:space="0" w:color="auto"/>
        <w:left w:val="none" w:sz="0" w:space="0" w:color="auto"/>
        <w:bottom w:val="none" w:sz="0" w:space="0" w:color="auto"/>
        <w:right w:val="none" w:sz="0" w:space="0" w:color="auto"/>
      </w:divBdr>
    </w:div>
    <w:div w:id="1970161975">
      <w:bodyDiv w:val="1"/>
      <w:marLeft w:val="0"/>
      <w:marRight w:val="0"/>
      <w:marTop w:val="0"/>
      <w:marBottom w:val="0"/>
      <w:divBdr>
        <w:top w:val="none" w:sz="0" w:space="0" w:color="auto"/>
        <w:left w:val="none" w:sz="0" w:space="0" w:color="auto"/>
        <w:bottom w:val="none" w:sz="0" w:space="0" w:color="auto"/>
        <w:right w:val="none" w:sz="0" w:space="0" w:color="auto"/>
      </w:divBdr>
    </w:div>
    <w:div w:id="1971548243">
      <w:bodyDiv w:val="1"/>
      <w:marLeft w:val="0"/>
      <w:marRight w:val="0"/>
      <w:marTop w:val="0"/>
      <w:marBottom w:val="0"/>
      <w:divBdr>
        <w:top w:val="none" w:sz="0" w:space="0" w:color="auto"/>
        <w:left w:val="none" w:sz="0" w:space="0" w:color="auto"/>
        <w:bottom w:val="none" w:sz="0" w:space="0" w:color="auto"/>
        <w:right w:val="none" w:sz="0" w:space="0" w:color="auto"/>
      </w:divBdr>
    </w:div>
    <w:div w:id="1972124848">
      <w:bodyDiv w:val="1"/>
      <w:marLeft w:val="0"/>
      <w:marRight w:val="0"/>
      <w:marTop w:val="0"/>
      <w:marBottom w:val="0"/>
      <w:divBdr>
        <w:top w:val="none" w:sz="0" w:space="0" w:color="auto"/>
        <w:left w:val="none" w:sz="0" w:space="0" w:color="auto"/>
        <w:bottom w:val="none" w:sz="0" w:space="0" w:color="auto"/>
        <w:right w:val="none" w:sz="0" w:space="0" w:color="auto"/>
      </w:divBdr>
    </w:div>
    <w:div w:id="1972324122">
      <w:bodyDiv w:val="1"/>
      <w:marLeft w:val="0"/>
      <w:marRight w:val="0"/>
      <w:marTop w:val="0"/>
      <w:marBottom w:val="0"/>
      <w:divBdr>
        <w:top w:val="none" w:sz="0" w:space="0" w:color="auto"/>
        <w:left w:val="none" w:sz="0" w:space="0" w:color="auto"/>
        <w:bottom w:val="none" w:sz="0" w:space="0" w:color="auto"/>
        <w:right w:val="none" w:sz="0" w:space="0" w:color="auto"/>
      </w:divBdr>
    </w:div>
    <w:div w:id="1972326131">
      <w:bodyDiv w:val="1"/>
      <w:marLeft w:val="0"/>
      <w:marRight w:val="0"/>
      <w:marTop w:val="0"/>
      <w:marBottom w:val="0"/>
      <w:divBdr>
        <w:top w:val="none" w:sz="0" w:space="0" w:color="auto"/>
        <w:left w:val="none" w:sz="0" w:space="0" w:color="auto"/>
        <w:bottom w:val="none" w:sz="0" w:space="0" w:color="auto"/>
        <w:right w:val="none" w:sz="0" w:space="0" w:color="auto"/>
      </w:divBdr>
    </w:div>
    <w:div w:id="1972707653">
      <w:bodyDiv w:val="1"/>
      <w:marLeft w:val="0"/>
      <w:marRight w:val="0"/>
      <w:marTop w:val="0"/>
      <w:marBottom w:val="0"/>
      <w:divBdr>
        <w:top w:val="none" w:sz="0" w:space="0" w:color="auto"/>
        <w:left w:val="none" w:sz="0" w:space="0" w:color="auto"/>
        <w:bottom w:val="none" w:sz="0" w:space="0" w:color="auto"/>
        <w:right w:val="none" w:sz="0" w:space="0" w:color="auto"/>
      </w:divBdr>
    </w:div>
    <w:div w:id="1973316814">
      <w:bodyDiv w:val="1"/>
      <w:marLeft w:val="0"/>
      <w:marRight w:val="0"/>
      <w:marTop w:val="0"/>
      <w:marBottom w:val="0"/>
      <w:divBdr>
        <w:top w:val="none" w:sz="0" w:space="0" w:color="auto"/>
        <w:left w:val="none" w:sz="0" w:space="0" w:color="auto"/>
        <w:bottom w:val="none" w:sz="0" w:space="0" w:color="auto"/>
        <w:right w:val="none" w:sz="0" w:space="0" w:color="auto"/>
      </w:divBdr>
    </w:div>
    <w:div w:id="1973636246">
      <w:bodyDiv w:val="1"/>
      <w:marLeft w:val="0"/>
      <w:marRight w:val="0"/>
      <w:marTop w:val="0"/>
      <w:marBottom w:val="0"/>
      <w:divBdr>
        <w:top w:val="none" w:sz="0" w:space="0" w:color="auto"/>
        <w:left w:val="none" w:sz="0" w:space="0" w:color="auto"/>
        <w:bottom w:val="none" w:sz="0" w:space="0" w:color="auto"/>
        <w:right w:val="none" w:sz="0" w:space="0" w:color="auto"/>
      </w:divBdr>
    </w:div>
    <w:div w:id="1973823558">
      <w:bodyDiv w:val="1"/>
      <w:marLeft w:val="0"/>
      <w:marRight w:val="0"/>
      <w:marTop w:val="0"/>
      <w:marBottom w:val="0"/>
      <w:divBdr>
        <w:top w:val="none" w:sz="0" w:space="0" w:color="auto"/>
        <w:left w:val="none" w:sz="0" w:space="0" w:color="auto"/>
        <w:bottom w:val="none" w:sz="0" w:space="0" w:color="auto"/>
        <w:right w:val="none" w:sz="0" w:space="0" w:color="auto"/>
      </w:divBdr>
    </w:div>
    <w:div w:id="1974671044">
      <w:bodyDiv w:val="1"/>
      <w:marLeft w:val="0"/>
      <w:marRight w:val="0"/>
      <w:marTop w:val="0"/>
      <w:marBottom w:val="0"/>
      <w:divBdr>
        <w:top w:val="none" w:sz="0" w:space="0" w:color="auto"/>
        <w:left w:val="none" w:sz="0" w:space="0" w:color="auto"/>
        <w:bottom w:val="none" w:sz="0" w:space="0" w:color="auto"/>
        <w:right w:val="none" w:sz="0" w:space="0" w:color="auto"/>
      </w:divBdr>
    </w:div>
    <w:div w:id="1974751603">
      <w:bodyDiv w:val="1"/>
      <w:marLeft w:val="0"/>
      <w:marRight w:val="0"/>
      <w:marTop w:val="0"/>
      <w:marBottom w:val="0"/>
      <w:divBdr>
        <w:top w:val="none" w:sz="0" w:space="0" w:color="auto"/>
        <w:left w:val="none" w:sz="0" w:space="0" w:color="auto"/>
        <w:bottom w:val="none" w:sz="0" w:space="0" w:color="auto"/>
        <w:right w:val="none" w:sz="0" w:space="0" w:color="auto"/>
      </w:divBdr>
    </w:div>
    <w:div w:id="1975405039">
      <w:bodyDiv w:val="1"/>
      <w:marLeft w:val="0"/>
      <w:marRight w:val="0"/>
      <w:marTop w:val="0"/>
      <w:marBottom w:val="0"/>
      <w:divBdr>
        <w:top w:val="none" w:sz="0" w:space="0" w:color="auto"/>
        <w:left w:val="none" w:sz="0" w:space="0" w:color="auto"/>
        <w:bottom w:val="none" w:sz="0" w:space="0" w:color="auto"/>
        <w:right w:val="none" w:sz="0" w:space="0" w:color="auto"/>
      </w:divBdr>
    </w:div>
    <w:div w:id="1976640112">
      <w:bodyDiv w:val="1"/>
      <w:marLeft w:val="0"/>
      <w:marRight w:val="0"/>
      <w:marTop w:val="0"/>
      <w:marBottom w:val="0"/>
      <w:divBdr>
        <w:top w:val="none" w:sz="0" w:space="0" w:color="auto"/>
        <w:left w:val="none" w:sz="0" w:space="0" w:color="auto"/>
        <w:bottom w:val="none" w:sz="0" w:space="0" w:color="auto"/>
        <w:right w:val="none" w:sz="0" w:space="0" w:color="auto"/>
      </w:divBdr>
    </w:div>
    <w:div w:id="1977175258">
      <w:bodyDiv w:val="1"/>
      <w:marLeft w:val="0"/>
      <w:marRight w:val="0"/>
      <w:marTop w:val="0"/>
      <w:marBottom w:val="0"/>
      <w:divBdr>
        <w:top w:val="none" w:sz="0" w:space="0" w:color="auto"/>
        <w:left w:val="none" w:sz="0" w:space="0" w:color="auto"/>
        <w:bottom w:val="none" w:sz="0" w:space="0" w:color="auto"/>
        <w:right w:val="none" w:sz="0" w:space="0" w:color="auto"/>
      </w:divBdr>
    </w:div>
    <w:div w:id="1978879584">
      <w:bodyDiv w:val="1"/>
      <w:marLeft w:val="0"/>
      <w:marRight w:val="0"/>
      <w:marTop w:val="0"/>
      <w:marBottom w:val="0"/>
      <w:divBdr>
        <w:top w:val="none" w:sz="0" w:space="0" w:color="auto"/>
        <w:left w:val="none" w:sz="0" w:space="0" w:color="auto"/>
        <w:bottom w:val="none" w:sz="0" w:space="0" w:color="auto"/>
        <w:right w:val="none" w:sz="0" w:space="0" w:color="auto"/>
      </w:divBdr>
    </w:div>
    <w:div w:id="1980303823">
      <w:bodyDiv w:val="1"/>
      <w:marLeft w:val="0"/>
      <w:marRight w:val="0"/>
      <w:marTop w:val="0"/>
      <w:marBottom w:val="0"/>
      <w:divBdr>
        <w:top w:val="none" w:sz="0" w:space="0" w:color="auto"/>
        <w:left w:val="none" w:sz="0" w:space="0" w:color="auto"/>
        <w:bottom w:val="none" w:sz="0" w:space="0" w:color="auto"/>
        <w:right w:val="none" w:sz="0" w:space="0" w:color="auto"/>
      </w:divBdr>
    </w:div>
    <w:div w:id="1981567268">
      <w:bodyDiv w:val="1"/>
      <w:marLeft w:val="0"/>
      <w:marRight w:val="0"/>
      <w:marTop w:val="0"/>
      <w:marBottom w:val="0"/>
      <w:divBdr>
        <w:top w:val="none" w:sz="0" w:space="0" w:color="auto"/>
        <w:left w:val="none" w:sz="0" w:space="0" w:color="auto"/>
        <w:bottom w:val="none" w:sz="0" w:space="0" w:color="auto"/>
        <w:right w:val="none" w:sz="0" w:space="0" w:color="auto"/>
      </w:divBdr>
    </w:div>
    <w:div w:id="1983149538">
      <w:bodyDiv w:val="1"/>
      <w:marLeft w:val="0"/>
      <w:marRight w:val="0"/>
      <w:marTop w:val="0"/>
      <w:marBottom w:val="0"/>
      <w:divBdr>
        <w:top w:val="none" w:sz="0" w:space="0" w:color="auto"/>
        <w:left w:val="none" w:sz="0" w:space="0" w:color="auto"/>
        <w:bottom w:val="none" w:sz="0" w:space="0" w:color="auto"/>
        <w:right w:val="none" w:sz="0" w:space="0" w:color="auto"/>
      </w:divBdr>
    </w:div>
    <w:div w:id="1984191890">
      <w:bodyDiv w:val="1"/>
      <w:marLeft w:val="0"/>
      <w:marRight w:val="0"/>
      <w:marTop w:val="0"/>
      <w:marBottom w:val="0"/>
      <w:divBdr>
        <w:top w:val="none" w:sz="0" w:space="0" w:color="auto"/>
        <w:left w:val="none" w:sz="0" w:space="0" w:color="auto"/>
        <w:bottom w:val="none" w:sz="0" w:space="0" w:color="auto"/>
        <w:right w:val="none" w:sz="0" w:space="0" w:color="auto"/>
      </w:divBdr>
    </w:div>
    <w:div w:id="1984195259">
      <w:bodyDiv w:val="1"/>
      <w:marLeft w:val="0"/>
      <w:marRight w:val="0"/>
      <w:marTop w:val="0"/>
      <w:marBottom w:val="0"/>
      <w:divBdr>
        <w:top w:val="none" w:sz="0" w:space="0" w:color="auto"/>
        <w:left w:val="none" w:sz="0" w:space="0" w:color="auto"/>
        <w:bottom w:val="none" w:sz="0" w:space="0" w:color="auto"/>
        <w:right w:val="none" w:sz="0" w:space="0" w:color="auto"/>
      </w:divBdr>
    </w:div>
    <w:div w:id="1986356014">
      <w:bodyDiv w:val="1"/>
      <w:marLeft w:val="0"/>
      <w:marRight w:val="0"/>
      <w:marTop w:val="0"/>
      <w:marBottom w:val="0"/>
      <w:divBdr>
        <w:top w:val="none" w:sz="0" w:space="0" w:color="auto"/>
        <w:left w:val="none" w:sz="0" w:space="0" w:color="auto"/>
        <w:bottom w:val="none" w:sz="0" w:space="0" w:color="auto"/>
        <w:right w:val="none" w:sz="0" w:space="0" w:color="auto"/>
      </w:divBdr>
    </w:div>
    <w:div w:id="1986932014">
      <w:bodyDiv w:val="1"/>
      <w:marLeft w:val="0"/>
      <w:marRight w:val="0"/>
      <w:marTop w:val="0"/>
      <w:marBottom w:val="0"/>
      <w:divBdr>
        <w:top w:val="none" w:sz="0" w:space="0" w:color="auto"/>
        <w:left w:val="none" w:sz="0" w:space="0" w:color="auto"/>
        <w:bottom w:val="none" w:sz="0" w:space="0" w:color="auto"/>
        <w:right w:val="none" w:sz="0" w:space="0" w:color="auto"/>
      </w:divBdr>
    </w:div>
    <w:div w:id="1988705069">
      <w:bodyDiv w:val="1"/>
      <w:marLeft w:val="0"/>
      <w:marRight w:val="0"/>
      <w:marTop w:val="0"/>
      <w:marBottom w:val="0"/>
      <w:divBdr>
        <w:top w:val="none" w:sz="0" w:space="0" w:color="auto"/>
        <w:left w:val="none" w:sz="0" w:space="0" w:color="auto"/>
        <w:bottom w:val="none" w:sz="0" w:space="0" w:color="auto"/>
        <w:right w:val="none" w:sz="0" w:space="0" w:color="auto"/>
      </w:divBdr>
    </w:div>
    <w:div w:id="1988823921">
      <w:bodyDiv w:val="1"/>
      <w:marLeft w:val="0"/>
      <w:marRight w:val="0"/>
      <w:marTop w:val="0"/>
      <w:marBottom w:val="0"/>
      <w:divBdr>
        <w:top w:val="none" w:sz="0" w:space="0" w:color="auto"/>
        <w:left w:val="none" w:sz="0" w:space="0" w:color="auto"/>
        <w:bottom w:val="none" w:sz="0" w:space="0" w:color="auto"/>
        <w:right w:val="none" w:sz="0" w:space="0" w:color="auto"/>
      </w:divBdr>
    </w:div>
    <w:div w:id="1989700559">
      <w:bodyDiv w:val="1"/>
      <w:marLeft w:val="0"/>
      <w:marRight w:val="0"/>
      <w:marTop w:val="0"/>
      <w:marBottom w:val="0"/>
      <w:divBdr>
        <w:top w:val="none" w:sz="0" w:space="0" w:color="auto"/>
        <w:left w:val="none" w:sz="0" w:space="0" w:color="auto"/>
        <w:bottom w:val="none" w:sz="0" w:space="0" w:color="auto"/>
        <w:right w:val="none" w:sz="0" w:space="0" w:color="auto"/>
      </w:divBdr>
    </w:div>
    <w:div w:id="1990671879">
      <w:bodyDiv w:val="1"/>
      <w:marLeft w:val="0"/>
      <w:marRight w:val="0"/>
      <w:marTop w:val="0"/>
      <w:marBottom w:val="0"/>
      <w:divBdr>
        <w:top w:val="none" w:sz="0" w:space="0" w:color="auto"/>
        <w:left w:val="none" w:sz="0" w:space="0" w:color="auto"/>
        <w:bottom w:val="none" w:sz="0" w:space="0" w:color="auto"/>
        <w:right w:val="none" w:sz="0" w:space="0" w:color="auto"/>
      </w:divBdr>
    </w:div>
    <w:div w:id="1991867343">
      <w:bodyDiv w:val="1"/>
      <w:marLeft w:val="0"/>
      <w:marRight w:val="0"/>
      <w:marTop w:val="0"/>
      <w:marBottom w:val="0"/>
      <w:divBdr>
        <w:top w:val="none" w:sz="0" w:space="0" w:color="auto"/>
        <w:left w:val="none" w:sz="0" w:space="0" w:color="auto"/>
        <w:bottom w:val="none" w:sz="0" w:space="0" w:color="auto"/>
        <w:right w:val="none" w:sz="0" w:space="0" w:color="auto"/>
      </w:divBdr>
    </w:div>
    <w:div w:id="1992558653">
      <w:bodyDiv w:val="1"/>
      <w:marLeft w:val="0"/>
      <w:marRight w:val="0"/>
      <w:marTop w:val="0"/>
      <w:marBottom w:val="0"/>
      <w:divBdr>
        <w:top w:val="none" w:sz="0" w:space="0" w:color="auto"/>
        <w:left w:val="none" w:sz="0" w:space="0" w:color="auto"/>
        <w:bottom w:val="none" w:sz="0" w:space="0" w:color="auto"/>
        <w:right w:val="none" w:sz="0" w:space="0" w:color="auto"/>
      </w:divBdr>
    </w:div>
    <w:div w:id="1992709729">
      <w:bodyDiv w:val="1"/>
      <w:marLeft w:val="0"/>
      <w:marRight w:val="0"/>
      <w:marTop w:val="0"/>
      <w:marBottom w:val="0"/>
      <w:divBdr>
        <w:top w:val="none" w:sz="0" w:space="0" w:color="auto"/>
        <w:left w:val="none" w:sz="0" w:space="0" w:color="auto"/>
        <w:bottom w:val="none" w:sz="0" w:space="0" w:color="auto"/>
        <w:right w:val="none" w:sz="0" w:space="0" w:color="auto"/>
      </w:divBdr>
    </w:div>
    <w:div w:id="1993481564">
      <w:bodyDiv w:val="1"/>
      <w:marLeft w:val="0"/>
      <w:marRight w:val="0"/>
      <w:marTop w:val="0"/>
      <w:marBottom w:val="0"/>
      <w:divBdr>
        <w:top w:val="none" w:sz="0" w:space="0" w:color="auto"/>
        <w:left w:val="none" w:sz="0" w:space="0" w:color="auto"/>
        <w:bottom w:val="none" w:sz="0" w:space="0" w:color="auto"/>
        <w:right w:val="none" w:sz="0" w:space="0" w:color="auto"/>
      </w:divBdr>
    </w:div>
    <w:div w:id="1996448517">
      <w:bodyDiv w:val="1"/>
      <w:marLeft w:val="0"/>
      <w:marRight w:val="0"/>
      <w:marTop w:val="0"/>
      <w:marBottom w:val="0"/>
      <w:divBdr>
        <w:top w:val="none" w:sz="0" w:space="0" w:color="auto"/>
        <w:left w:val="none" w:sz="0" w:space="0" w:color="auto"/>
        <w:bottom w:val="none" w:sz="0" w:space="0" w:color="auto"/>
        <w:right w:val="none" w:sz="0" w:space="0" w:color="auto"/>
      </w:divBdr>
    </w:div>
    <w:div w:id="1996756289">
      <w:bodyDiv w:val="1"/>
      <w:marLeft w:val="0"/>
      <w:marRight w:val="0"/>
      <w:marTop w:val="0"/>
      <w:marBottom w:val="0"/>
      <w:divBdr>
        <w:top w:val="none" w:sz="0" w:space="0" w:color="auto"/>
        <w:left w:val="none" w:sz="0" w:space="0" w:color="auto"/>
        <w:bottom w:val="none" w:sz="0" w:space="0" w:color="auto"/>
        <w:right w:val="none" w:sz="0" w:space="0" w:color="auto"/>
      </w:divBdr>
    </w:div>
    <w:div w:id="1999193288">
      <w:bodyDiv w:val="1"/>
      <w:marLeft w:val="0"/>
      <w:marRight w:val="0"/>
      <w:marTop w:val="0"/>
      <w:marBottom w:val="0"/>
      <w:divBdr>
        <w:top w:val="none" w:sz="0" w:space="0" w:color="auto"/>
        <w:left w:val="none" w:sz="0" w:space="0" w:color="auto"/>
        <w:bottom w:val="none" w:sz="0" w:space="0" w:color="auto"/>
        <w:right w:val="none" w:sz="0" w:space="0" w:color="auto"/>
      </w:divBdr>
    </w:div>
    <w:div w:id="2002848551">
      <w:bodyDiv w:val="1"/>
      <w:marLeft w:val="0"/>
      <w:marRight w:val="0"/>
      <w:marTop w:val="0"/>
      <w:marBottom w:val="0"/>
      <w:divBdr>
        <w:top w:val="none" w:sz="0" w:space="0" w:color="auto"/>
        <w:left w:val="none" w:sz="0" w:space="0" w:color="auto"/>
        <w:bottom w:val="none" w:sz="0" w:space="0" w:color="auto"/>
        <w:right w:val="none" w:sz="0" w:space="0" w:color="auto"/>
      </w:divBdr>
    </w:div>
    <w:div w:id="2002852559">
      <w:bodyDiv w:val="1"/>
      <w:marLeft w:val="0"/>
      <w:marRight w:val="0"/>
      <w:marTop w:val="0"/>
      <w:marBottom w:val="0"/>
      <w:divBdr>
        <w:top w:val="none" w:sz="0" w:space="0" w:color="auto"/>
        <w:left w:val="none" w:sz="0" w:space="0" w:color="auto"/>
        <w:bottom w:val="none" w:sz="0" w:space="0" w:color="auto"/>
        <w:right w:val="none" w:sz="0" w:space="0" w:color="auto"/>
      </w:divBdr>
    </w:div>
    <w:div w:id="2003124878">
      <w:bodyDiv w:val="1"/>
      <w:marLeft w:val="0"/>
      <w:marRight w:val="0"/>
      <w:marTop w:val="0"/>
      <w:marBottom w:val="0"/>
      <w:divBdr>
        <w:top w:val="none" w:sz="0" w:space="0" w:color="auto"/>
        <w:left w:val="none" w:sz="0" w:space="0" w:color="auto"/>
        <w:bottom w:val="none" w:sz="0" w:space="0" w:color="auto"/>
        <w:right w:val="none" w:sz="0" w:space="0" w:color="auto"/>
      </w:divBdr>
    </w:div>
    <w:div w:id="2004507104">
      <w:bodyDiv w:val="1"/>
      <w:marLeft w:val="0"/>
      <w:marRight w:val="0"/>
      <w:marTop w:val="0"/>
      <w:marBottom w:val="0"/>
      <w:divBdr>
        <w:top w:val="none" w:sz="0" w:space="0" w:color="auto"/>
        <w:left w:val="none" w:sz="0" w:space="0" w:color="auto"/>
        <w:bottom w:val="none" w:sz="0" w:space="0" w:color="auto"/>
        <w:right w:val="none" w:sz="0" w:space="0" w:color="auto"/>
      </w:divBdr>
    </w:div>
    <w:div w:id="2005158634">
      <w:bodyDiv w:val="1"/>
      <w:marLeft w:val="0"/>
      <w:marRight w:val="0"/>
      <w:marTop w:val="0"/>
      <w:marBottom w:val="0"/>
      <w:divBdr>
        <w:top w:val="none" w:sz="0" w:space="0" w:color="auto"/>
        <w:left w:val="none" w:sz="0" w:space="0" w:color="auto"/>
        <w:bottom w:val="none" w:sz="0" w:space="0" w:color="auto"/>
        <w:right w:val="none" w:sz="0" w:space="0" w:color="auto"/>
      </w:divBdr>
    </w:div>
    <w:div w:id="2005891355">
      <w:bodyDiv w:val="1"/>
      <w:marLeft w:val="0"/>
      <w:marRight w:val="0"/>
      <w:marTop w:val="0"/>
      <w:marBottom w:val="0"/>
      <w:divBdr>
        <w:top w:val="none" w:sz="0" w:space="0" w:color="auto"/>
        <w:left w:val="none" w:sz="0" w:space="0" w:color="auto"/>
        <w:bottom w:val="none" w:sz="0" w:space="0" w:color="auto"/>
        <w:right w:val="none" w:sz="0" w:space="0" w:color="auto"/>
      </w:divBdr>
    </w:div>
    <w:div w:id="2008098087">
      <w:bodyDiv w:val="1"/>
      <w:marLeft w:val="0"/>
      <w:marRight w:val="0"/>
      <w:marTop w:val="0"/>
      <w:marBottom w:val="0"/>
      <w:divBdr>
        <w:top w:val="none" w:sz="0" w:space="0" w:color="auto"/>
        <w:left w:val="none" w:sz="0" w:space="0" w:color="auto"/>
        <w:bottom w:val="none" w:sz="0" w:space="0" w:color="auto"/>
        <w:right w:val="none" w:sz="0" w:space="0" w:color="auto"/>
      </w:divBdr>
    </w:div>
    <w:div w:id="2008364240">
      <w:bodyDiv w:val="1"/>
      <w:marLeft w:val="0"/>
      <w:marRight w:val="0"/>
      <w:marTop w:val="0"/>
      <w:marBottom w:val="0"/>
      <w:divBdr>
        <w:top w:val="none" w:sz="0" w:space="0" w:color="auto"/>
        <w:left w:val="none" w:sz="0" w:space="0" w:color="auto"/>
        <w:bottom w:val="none" w:sz="0" w:space="0" w:color="auto"/>
        <w:right w:val="none" w:sz="0" w:space="0" w:color="auto"/>
      </w:divBdr>
    </w:div>
    <w:div w:id="2008749367">
      <w:bodyDiv w:val="1"/>
      <w:marLeft w:val="0"/>
      <w:marRight w:val="0"/>
      <w:marTop w:val="0"/>
      <w:marBottom w:val="0"/>
      <w:divBdr>
        <w:top w:val="none" w:sz="0" w:space="0" w:color="auto"/>
        <w:left w:val="none" w:sz="0" w:space="0" w:color="auto"/>
        <w:bottom w:val="none" w:sz="0" w:space="0" w:color="auto"/>
        <w:right w:val="none" w:sz="0" w:space="0" w:color="auto"/>
      </w:divBdr>
    </w:div>
    <w:div w:id="2009020860">
      <w:bodyDiv w:val="1"/>
      <w:marLeft w:val="0"/>
      <w:marRight w:val="0"/>
      <w:marTop w:val="0"/>
      <w:marBottom w:val="0"/>
      <w:divBdr>
        <w:top w:val="none" w:sz="0" w:space="0" w:color="auto"/>
        <w:left w:val="none" w:sz="0" w:space="0" w:color="auto"/>
        <w:bottom w:val="none" w:sz="0" w:space="0" w:color="auto"/>
        <w:right w:val="none" w:sz="0" w:space="0" w:color="auto"/>
      </w:divBdr>
    </w:div>
    <w:div w:id="2010058502">
      <w:bodyDiv w:val="1"/>
      <w:marLeft w:val="0"/>
      <w:marRight w:val="0"/>
      <w:marTop w:val="0"/>
      <w:marBottom w:val="0"/>
      <w:divBdr>
        <w:top w:val="none" w:sz="0" w:space="0" w:color="auto"/>
        <w:left w:val="none" w:sz="0" w:space="0" w:color="auto"/>
        <w:bottom w:val="none" w:sz="0" w:space="0" w:color="auto"/>
        <w:right w:val="none" w:sz="0" w:space="0" w:color="auto"/>
      </w:divBdr>
    </w:div>
    <w:div w:id="2013095600">
      <w:bodyDiv w:val="1"/>
      <w:marLeft w:val="0"/>
      <w:marRight w:val="0"/>
      <w:marTop w:val="0"/>
      <w:marBottom w:val="0"/>
      <w:divBdr>
        <w:top w:val="none" w:sz="0" w:space="0" w:color="auto"/>
        <w:left w:val="none" w:sz="0" w:space="0" w:color="auto"/>
        <w:bottom w:val="none" w:sz="0" w:space="0" w:color="auto"/>
        <w:right w:val="none" w:sz="0" w:space="0" w:color="auto"/>
      </w:divBdr>
    </w:div>
    <w:div w:id="2014525769">
      <w:bodyDiv w:val="1"/>
      <w:marLeft w:val="0"/>
      <w:marRight w:val="0"/>
      <w:marTop w:val="0"/>
      <w:marBottom w:val="0"/>
      <w:divBdr>
        <w:top w:val="none" w:sz="0" w:space="0" w:color="auto"/>
        <w:left w:val="none" w:sz="0" w:space="0" w:color="auto"/>
        <w:bottom w:val="none" w:sz="0" w:space="0" w:color="auto"/>
        <w:right w:val="none" w:sz="0" w:space="0" w:color="auto"/>
      </w:divBdr>
    </w:div>
    <w:div w:id="2014608265">
      <w:bodyDiv w:val="1"/>
      <w:marLeft w:val="0"/>
      <w:marRight w:val="0"/>
      <w:marTop w:val="0"/>
      <w:marBottom w:val="0"/>
      <w:divBdr>
        <w:top w:val="none" w:sz="0" w:space="0" w:color="auto"/>
        <w:left w:val="none" w:sz="0" w:space="0" w:color="auto"/>
        <w:bottom w:val="none" w:sz="0" w:space="0" w:color="auto"/>
        <w:right w:val="none" w:sz="0" w:space="0" w:color="auto"/>
      </w:divBdr>
    </w:div>
    <w:div w:id="2015066887">
      <w:bodyDiv w:val="1"/>
      <w:marLeft w:val="0"/>
      <w:marRight w:val="0"/>
      <w:marTop w:val="0"/>
      <w:marBottom w:val="0"/>
      <w:divBdr>
        <w:top w:val="none" w:sz="0" w:space="0" w:color="auto"/>
        <w:left w:val="none" w:sz="0" w:space="0" w:color="auto"/>
        <w:bottom w:val="none" w:sz="0" w:space="0" w:color="auto"/>
        <w:right w:val="none" w:sz="0" w:space="0" w:color="auto"/>
      </w:divBdr>
    </w:div>
    <w:div w:id="2017002533">
      <w:bodyDiv w:val="1"/>
      <w:marLeft w:val="0"/>
      <w:marRight w:val="0"/>
      <w:marTop w:val="0"/>
      <w:marBottom w:val="0"/>
      <w:divBdr>
        <w:top w:val="none" w:sz="0" w:space="0" w:color="auto"/>
        <w:left w:val="none" w:sz="0" w:space="0" w:color="auto"/>
        <w:bottom w:val="none" w:sz="0" w:space="0" w:color="auto"/>
        <w:right w:val="none" w:sz="0" w:space="0" w:color="auto"/>
      </w:divBdr>
    </w:div>
    <w:div w:id="2017921326">
      <w:bodyDiv w:val="1"/>
      <w:marLeft w:val="0"/>
      <w:marRight w:val="0"/>
      <w:marTop w:val="0"/>
      <w:marBottom w:val="0"/>
      <w:divBdr>
        <w:top w:val="none" w:sz="0" w:space="0" w:color="auto"/>
        <w:left w:val="none" w:sz="0" w:space="0" w:color="auto"/>
        <w:bottom w:val="none" w:sz="0" w:space="0" w:color="auto"/>
        <w:right w:val="none" w:sz="0" w:space="0" w:color="auto"/>
      </w:divBdr>
    </w:div>
    <w:div w:id="2020959233">
      <w:bodyDiv w:val="1"/>
      <w:marLeft w:val="0"/>
      <w:marRight w:val="0"/>
      <w:marTop w:val="0"/>
      <w:marBottom w:val="0"/>
      <w:divBdr>
        <w:top w:val="none" w:sz="0" w:space="0" w:color="auto"/>
        <w:left w:val="none" w:sz="0" w:space="0" w:color="auto"/>
        <w:bottom w:val="none" w:sz="0" w:space="0" w:color="auto"/>
        <w:right w:val="none" w:sz="0" w:space="0" w:color="auto"/>
      </w:divBdr>
    </w:div>
    <w:div w:id="2021003041">
      <w:bodyDiv w:val="1"/>
      <w:marLeft w:val="0"/>
      <w:marRight w:val="0"/>
      <w:marTop w:val="0"/>
      <w:marBottom w:val="0"/>
      <w:divBdr>
        <w:top w:val="none" w:sz="0" w:space="0" w:color="auto"/>
        <w:left w:val="none" w:sz="0" w:space="0" w:color="auto"/>
        <w:bottom w:val="none" w:sz="0" w:space="0" w:color="auto"/>
        <w:right w:val="none" w:sz="0" w:space="0" w:color="auto"/>
      </w:divBdr>
    </w:div>
    <w:div w:id="2021199251">
      <w:bodyDiv w:val="1"/>
      <w:marLeft w:val="0"/>
      <w:marRight w:val="0"/>
      <w:marTop w:val="0"/>
      <w:marBottom w:val="0"/>
      <w:divBdr>
        <w:top w:val="none" w:sz="0" w:space="0" w:color="auto"/>
        <w:left w:val="none" w:sz="0" w:space="0" w:color="auto"/>
        <w:bottom w:val="none" w:sz="0" w:space="0" w:color="auto"/>
        <w:right w:val="none" w:sz="0" w:space="0" w:color="auto"/>
      </w:divBdr>
    </w:div>
    <w:div w:id="2023700493">
      <w:bodyDiv w:val="1"/>
      <w:marLeft w:val="0"/>
      <w:marRight w:val="0"/>
      <w:marTop w:val="0"/>
      <w:marBottom w:val="0"/>
      <w:divBdr>
        <w:top w:val="none" w:sz="0" w:space="0" w:color="auto"/>
        <w:left w:val="none" w:sz="0" w:space="0" w:color="auto"/>
        <w:bottom w:val="none" w:sz="0" w:space="0" w:color="auto"/>
        <w:right w:val="none" w:sz="0" w:space="0" w:color="auto"/>
      </w:divBdr>
    </w:div>
    <w:div w:id="2024211015">
      <w:bodyDiv w:val="1"/>
      <w:marLeft w:val="0"/>
      <w:marRight w:val="0"/>
      <w:marTop w:val="0"/>
      <w:marBottom w:val="0"/>
      <w:divBdr>
        <w:top w:val="none" w:sz="0" w:space="0" w:color="auto"/>
        <w:left w:val="none" w:sz="0" w:space="0" w:color="auto"/>
        <w:bottom w:val="none" w:sz="0" w:space="0" w:color="auto"/>
        <w:right w:val="none" w:sz="0" w:space="0" w:color="auto"/>
      </w:divBdr>
    </w:div>
    <w:div w:id="2025394995">
      <w:bodyDiv w:val="1"/>
      <w:marLeft w:val="0"/>
      <w:marRight w:val="0"/>
      <w:marTop w:val="0"/>
      <w:marBottom w:val="0"/>
      <w:divBdr>
        <w:top w:val="none" w:sz="0" w:space="0" w:color="auto"/>
        <w:left w:val="none" w:sz="0" w:space="0" w:color="auto"/>
        <w:bottom w:val="none" w:sz="0" w:space="0" w:color="auto"/>
        <w:right w:val="none" w:sz="0" w:space="0" w:color="auto"/>
      </w:divBdr>
    </w:div>
    <w:div w:id="2025784218">
      <w:bodyDiv w:val="1"/>
      <w:marLeft w:val="0"/>
      <w:marRight w:val="0"/>
      <w:marTop w:val="0"/>
      <w:marBottom w:val="0"/>
      <w:divBdr>
        <w:top w:val="none" w:sz="0" w:space="0" w:color="auto"/>
        <w:left w:val="none" w:sz="0" w:space="0" w:color="auto"/>
        <w:bottom w:val="none" w:sz="0" w:space="0" w:color="auto"/>
        <w:right w:val="none" w:sz="0" w:space="0" w:color="auto"/>
      </w:divBdr>
    </w:div>
    <w:div w:id="2025980417">
      <w:bodyDiv w:val="1"/>
      <w:marLeft w:val="0"/>
      <w:marRight w:val="0"/>
      <w:marTop w:val="0"/>
      <w:marBottom w:val="0"/>
      <w:divBdr>
        <w:top w:val="none" w:sz="0" w:space="0" w:color="auto"/>
        <w:left w:val="none" w:sz="0" w:space="0" w:color="auto"/>
        <w:bottom w:val="none" w:sz="0" w:space="0" w:color="auto"/>
        <w:right w:val="none" w:sz="0" w:space="0" w:color="auto"/>
      </w:divBdr>
    </w:div>
    <w:div w:id="2028095129">
      <w:bodyDiv w:val="1"/>
      <w:marLeft w:val="0"/>
      <w:marRight w:val="0"/>
      <w:marTop w:val="0"/>
      <w:marBottom w:val="0"/>
      <w:divBdr>
        <w:top w:val="none" w:sz="0" w:space="0" w:color="auto"/>
        <w:left w:val="none" w:sz="0" w:space="0" w:color="auto"/>
        <w:bottom w:val="none" w:sz="0" w:space="0" w:color="auto"/>
        <w:right w:val="none" w:sz="0" w:space="0" w:color="auto"/>
      </w:divBdr>
    </w:div>
    <w:div w:id="2028749272">
      <w:bodyDiv w:val="1"/>
      <w:marLeft w:val="0"/>
      <w:marRight w:val="0"/>
      <w:marTop w:val="0"/>
      <w:marBottom w:val="0"/>
      <w:divBdr>
        <w:top w:val="none" w:sz="0" w:space="0" w:color="auto"/>
        <w:left w:val="none" w:sz="0" w:space="0" w:color="auto"/>
        <w:bottom w:val="none" w:sz="0" w:space="0" w:color="auto"/>
        <w:right w:val="none" w:sz="0" w:space="0" w:color="auto"/>
      </w:divBdr>
    </w:div>
    <w:div w:id="2028798399">
      <w:bodyDiv w:val="1"/>
      <w:marLeft w:val="0"/>
      <w:marRight w:val="0"/>
      <w:marTop w:val="0"/>
      <w:marBottom w:val="0"/>
      <w:divBdr>
        <w:top w:val="none" w:sz="0" w:space="0" w:color="auto"/>
        <w:left w:val="none" w:sz="0" w:space="0" w:color="auto"/>
        <w:bottom w:val="none" w:sz="0" w:space="0" w:color="auto"/>
        <w:right w:val="none" w:sz="0" w:space="0" w:color="auto"/>
      </w:divBdr>
    </w:div>
    <w:div w:id="2028868258">
      <w:bodyDiv w:val="1"/>
      <w:marLeft w:val="0"/>
      <w:marRight w:val="0"/>
      <w:marTop w:val="0"/>
      <w:marBottom w:val="0"/>
      <w:divBdr>
        <w:top w:val="none" w:sz="0" w:space="0" w:color="auto"/>
        <w:left w:val="none" w:sz="0" w:space="0" w:color="auto"/>
        <w:bottom w:val="none" w:sz="0" w:space="0" w:color="auto"/>
        <w:right w:val="none" w:sz="0" w:space="0" w:color="auto"/>
      </w:divBdr>
    </w:div>
    <w:div w:id="2029672824">
      <w:bodyDiv w:val="1"/>
      <w:marLeft w:val="0"/>
      <w:marRight w:val="0"/>
      <w:marTop w:val="0"/>
      <w:marBottom w:val="0"/>
      <w:divBdr>
        <w:top w:val="none" w:sz="0" w:space="0" w:color="auto"/>
        <w:left w:val="none" w:sz="0" w:space="0" w:color="auto"/>
        <w:bottom w:val="none" w:sz="0" w:space="0" w:color="auto"/>
        <w:right w:val="none" w:sz="0" w:space="0" w:color="auto"/>
      </w:divBdr>
    </w:div>
    <w:div w:id="2031838256">
      <w:bodyDiv w:val="1"/>
      <w:marLeft w:val="0"/>
      <w:marRight w:val="0"/>
      <w:marTop w:val="0"/>
      <w:marBottom w:val="0"/>
      <w:divBdr>
        <w:top w:val="none" w:sz="0" w:space="0" w:color="auto"/>
        <w:left w:val="none" w:sz="0" w:space="0" w:color="auto"/>
        <w:bottom w:val="none" w:sz="0" w:space="0" w:color="auto"/>
        <w:right w:val="none" w:sz="0" w:space="0" w:color="auto"/>
      </w:divBdr>
    </w:div>
    <w:div w:id="2031949941">
      <w:bodyDiv w:val="1"/>
      <w:marLeft w:val="0"/>
      <w:marRight w:val="0"/>
      <w:marTop w:val="0"/>
      <w:marBottom w:val="0"/>
      <w:divBdr>
        <w:top w:val="none" w:sz="0" w:space="0" w:color="auto"/>
        <w:left w:val="none" w:sz="0" w:space="0" w:color="auto"/>
        <w:bottom w:val="none" w:sz="0" w:space="0" w:color="auto"/>
        <w:right w:val="none" w:sz="0" w:space="0" w:color="auto"/>
      </w:divBdr>
    </w:div>
    <w:div w:id="2032950302">
      <w:bodyDiv w:val="1"/>
      <w:marLeft w:val="0"/>
      <w:marRight w:val="0"/>
      <w:marTop w:val="0"/>
      <w:marBottom w:val="0"/>
      <w:divBdr>
        <w:top w:val="none" w:sz="0" w:space="0" w:color="auto"/>
        <w:left w:val="none" w:sz="0" w:space="0" w:color="auto"/>
        <w:bottom w:val="none" w:sz="0" w:space="0" w:color="auto"/>
        <w:right w:val="none" w:sz="0" w:space="0" w:color="auto"/>
      </w:divBdr>
    </w:div>
    <w:div w:id="2033607457">
      <w:bodyDiv w:val="1"/>
      <w:marLeft w:val="0"/>
      <w:marRight w:val="0"/>
      <w:marTop w:val="0"/>
      <w:marBottom w:val="0"/>
      <w:divBdr>
        <w:top w:val="none" w:sz="0" w:space="0" w:color="auto"/>
        <w:left w:val="none" w:sz="0" w:space="0" w:color="auto"/>
        <w:bottom w:val="none" w:sz="0" w:space="0" w:color="auto"/>
        <w:right w:val="none" w:sz="0" w:space="0" w:color="auto"/>
      </w:divBdr>
    </w:div>
    <w:div w:id="2034841168">
      <w:bodyDiv w:val="1"/>
      <w:marLeft w:val="0"/>
      <w:marRight w:val="0"/>
      <w:marTop w:val="0"/>
      <w:marBottom w:val="0"/>
      <w:divBdr>
        <w:top w:val="none" w:sz="0" w:space="0" w:color="auto"/>
        <w:left w:val="none" w:sz="0" w:space="0" w:color="auto"/>
        <w:bottom w:val="none" w:sz="0" w:space="0" w:color="auto"/>
        <w:right w:val="none" w:sz="0" w:space="0" w:color="auto"/>
      </w:divBdr>
    </w:div>
    <w:div w:id="2037340004">
      <w:bodyDiv w:val="1"/>
      <w:marLeft w:val="0"/>
      <w:marRight w:val="0"/>
      <w:marTop w:val="0"/>
      <w:marBottom w:val="0"/>
      <w:divBdr>
        <w:top w:val="none" w:sz="0" w:space="0" w:color="auto"/>
        <w:left w:val="none" w:sz="0" w:space="0" w:color="auto"/>
        <w:bottom w:val="none" w:sz="0" w:space="0" w:color="auto"/>
        <w:right w:val="none" w:sz="0" w:space="0" w:color="auto"/>
      </w:divBdr>
    </w:div>
    <w:div w:id="2037845536">
      <w:bodyDiv w:val="1"/>
      <w:marLeft w:val="0"/>
      <w:marRight w:val="0"/>
      <w:marTop w:val="0"/>
      <w:marBottom w:val="0"/>
      <w:divBdr>
        <w:top w:val="none" w:sz="0" w:space="0" w:color="auto"/>
        <w:left w:val="none" w:sz="0" w:space="0" w:color="auto"/>
        <w:bottom w:val="none" w:sz="0" w:space="0" w:color="auto"/>
        <w:right w:val="none" w:sz="0" w:space="0" w:color="auto"/>
      </w:divBdr>
    </w:div>
    <w:div w:id="2038387128">
      <w:bodyDiv w:val="1"/>
      <w:marLeft w:val="0"/>
      <w:marRight w:val="0"/>
      <w:marTop w:val="0"/>
      <w:marBottom w:val="0"/>
      <w:divBdr>
        <w:top w:val="none" w:sz="0" w:space="0" w:color="auto"/>
        <w:left w:val="none" w:sz="0" w:space="0" w:color="auto"/>
        <w:bottom w:val="none" w:sz="0" w:space="0" w:color="auto"/>
        <w:right w:val="none" w:sz="0" w:space="0" w:color="auto"/>
      </w:divBdr>
    </w:div>
    <w:div w:id="2041395708">
      <w:bodyDiv w:val="1"/>
      <w:marLeft w:val="0"/>
      <w:marRight w:val="0"/>
      <w:marTop w:val="0"/>
      <w:marBottom w:val="0"/>
      <w:divBdr>
        <w:top w:val="none" w:sz="0" w:space="0" w:color="auto"/>
        <w:left w:val="none" w:sz="0" w:space="0" w:color="auto"/>
        <w:bottom w:val="none" w:sz="0" w:space="0" w:color="auto"/>
        <w:right w:val="none" w:sz="0" w:space="0" w:color="auto"/>
      </w:divBdr>
    </w:div>
    <w:div w:id="2041513923">
      <w:bodyDiv w:val="1"/>
      <w:marLeft w:val="0"/>
      <w:marRight w:val="0"/>
      <w:marTop w:val="0"/>
      <w:marBottom w:val="0"/>
      <w:divBdr>
        <w:top w:val="none" w:sz="0" w:space="0" w:color="auto"/>
        <w:left w:val="none" w:sz="0" w:space="0" w:color="auto"/>
        <w:bottom w:val="none" w:sz="0" w:space="0" w:color="auto"/>
        <w:right w:val="none" w:sz="0" w:space="0" w:color="auto"/>
      </w:divBdr>
    </w:div>
    <w:div w:id="2043942333">
      <w:bodyDiv w:val="1"/>
      <w:marLeft w:val="0"/>
      <w:marRight w:val="0"/>
      <w:marTop w:val="0"/>
      <w:marBottom w:val="0"/>
      <w:divBdr>
        <w:top w:val="none" w:sz="0" w:space="0" w:color="auto"/>
        <w:left w:val="none" w:sz="0" w:space="0" w:color="auto"/>
        <w:bottom w:val="none" w:sz="0" w:space="0" w:color="auto"/>
        <w:right w:val="none" w:sz="0" w:space="0" w:color="auto"/>
      </w:divBdr>
    </w:div>
    <w:div w:id="2046365893">
      <w:bodyDiv w:val="1"/>
      <w:marLeft w:val="0"/>
      <w:marRight w:val="0"/>
      <w:marTop w:val="0"/>
      <w:marBottom w:val="0"/>
      <w:divBdr>
        <w:top w:val="none" w:sz="0" w:space="0" w:color="auto"/>
        <w:left w:val="none" w:sz="0" w:space="0" w:color="auto"/>
        <w:bottom w:val="none" w:sz="0" w:space="0" w:color="auto"/>
        <w:right w:val="none" w:sz="0" w:space="0" w:color="auto"/>
      </w:divBdr>
    </w:div>
    <w:div w:id="2047410688">
      <w:bodyDiv w:val="1"/>
      <w:marLeft w:val="0"/>
      <w:marRight w:val="0"/>
      <w:marTop w:val="0"/>
      <w:marBottom w:val="0"/>
      <w:divBdr>
        <w:top w:val="none" w:sz="0" w:space="0" w:color="auto"/>
        <w:left w:val="none" w:sz="0" w:space="0" w:color="auto"/>
        <w:bottom w:val="none" w:sz="0" w:space="0" w:color="auto"/>
        <w:right w:val="none" w:sz="0" w:space="0" w:color="auto"/>
      </w:divBdr>
    </w:div>
    <w:div w:id="2050565607">
      <w:bodyDiv w:val="1"/>
      <w:marLeft w:val="0"/>
      <w:marRight w:val="0"/>
      <w:marTop w:val="0"/>
      <w:marBottom w:val="0"/>
      <w:divBdr>
        <w:top w:val="none" w:sz="0" w:space="0" w:color="auto"/>
        <w:left w:val="none" w:sz="0" w:space="0" w:color="auto"/>
        <w:bottom w:val="none" w:sz="0" w:space="0" w:color="auto"/>
        <w:right w:val="none" w:sz="0" w:space="0" w:color="auto"/>
      </w:divBdr>
    </w:div>
    <w:div w:id="2050567296">
      <w:bodyDiv w:val="1"/>
      <w:marLeft w:val="0"/>
      <w:marRight w:val="0"/>
      <w:marTop w:val="0"/>
      <w:marBottom w:val="0"/>
      <w:divBdr>
        <w:top w:val="none" w:sz="0" w:space="0" w:color="auto"/>
        <w:left w:val="none" w:sz="0" w:space="0" w:color="auto"/>
        <w:bottom w:val="none" w:sz="0" w:space="0" w:color="auto"/>
        <w:right w:val="none" w:sz="0" w:space="0" w:color="auto"/>
      </w:divBdr>
    </w:div>
    <w:div w:id="2051032890">
      <w:bodyDiv w:val="1"/>
      <w:marLeft w:val="0"/>
      <w:marRight w:val="0"/>
      <w:marTop w:val="0"/>
      <w:marBottom w:val="0"/>
      <w:divBdr>
        <w:top w:val="none" w:sz="0" w:space="0" w:color="auto"/>
        <w:left w:val="none" w:sz="0" w:space="0" w:color="auto"/>
        <w:bottom w:val="none" w:sz="0" w:space="0" w:color="auto"/>
        <w:right w:val="none" w:sz="0" w:space="0" w:color="auto"/>
      </w:divBdr>
    </w:div>
    <w:div w:id="2051108009">
      <w:bodyDiv w:val="1"/>
      <w:marLeft w:val="0"/>
      <w:marRight w:val="0"/>
      <w:marTop w:val="0"/>
      <w:marBottom w:val="0"/>
      <w:divBdr>
        <w:top w:val="none" w:sz="0" w:space="0" w:color="auto"/>
        <w:left w:val="none" w:sz="0" w:space="0" w:color="auto"/>
        <w:bottom w:val="none" w:sz="0" w:space="0" w:color="auto"/>
        <w:right w:val="none" w:sz="0" w:space="0" w:color="auto"/>
      </w:divBdr>
    </w:div>
    <w:div w:id="2051152613">
      <w:bodyDiv w:val="1"/>
      <w:marLeft w:val="0"/>
      <w:marRight w:val="0"/>
      <w:marTop w:val="0"/>
      <w:marBottom w:val="0"/>
      <w:divBdr>
        <w:top w:val="none" w:sz="0" w:space="0" w:color="auto"/>
        <w:left w:val="none" w:sz="0" w:space="0" w:color="auto"/>
        <w:bottom w:val="none" w:sz="0" w:space="0" w:color="auto"/>
        <w:right w:val="none" w:sz="0" w:space="0" w:color="auto"/>
      </w:divBdr>
    </w:div>
    <w:div w:id="2054424713">
      <w:bodyDiv w:val="1"/>
      <w:marLeft w:val="0"/>
      <w:marRight w:val="0"/>
      <w:marTop w:val="0"/>
      <w:marBottom w:val="0"/>
      <w:divBdr>
        <w:top w:val="none" w:sz="0" w:space="0" w:color="auto"/>
        <w:left w:val="none" w:sz="0" w:space="0" w:color="auto"/>
        <w:bottom w:val="none" w:sz="0" w:space="0" w:color="auto"/>
        <w:right w:val="none" w:sz="0" w:space="0" w:color="auto"/>
      </w:divBdr>
    </w:div>
    <w:div w:id="2055889634">
      <w:bodyDiv w:val="1"/>
      <w:marLeft w:val="0"/>
      <w:marRight w:val="0"/>
      <w:marTop w:val="0"/>
      <w:marBottom w:val="0"/>
      <w:divBdr>
        <w:top w:val="none" w:sz="0" w:space="0" w:color="auto"/>
        <w:left w:val="none" w:sz="0" w:space="0" w:color="auto"/>
        <w:bottom w:val="none" w:sz="0" w:space="0" w:color="auto"/>
        <w:right w:val="none" w:sz="0" w:space="0" w:color="auto"/>
      </w:divBdr>
    </w:div>
    <w:div w:id="2056613426">
      <w:bodyDiv w:val="1"/>
      <w:marLeft w:val="0"/>
      <w:marRight w:val="0"/>
      <w:marTop w:val="0"/>
      <w:marBottom w:val="0"/>
      <w:divBdr>
        <w:top w:val="none" w:sz="0" w:space="0" w:color="auto"/>
        <w:left w:val="none" w:sz="0" w:space="0" w:color="auto"/>
        <w:bottom w:val="none" w:sz="0" w:space="0" w:color="auto"/>
        <w:right w:val="none" w:sz="0" w:space="0" w:color="auto"/>
      </w:divBdr>
    </w:div>
    <w:div w:id="2059157953">
      <w:bodyDiv w:val="1"/>
      <w:marLeft w:val="0"/>
      <w:marRight w:val="0"/>
      <w:marTop w:val="0"/>
      <w:marBottom w:val="0"/>
      <w:divBdr>
        <w:top w:val="none" w:sz="0" w:space="0" w:color="auto"/>
        <w:left w:val="none" w:sz="0" w:space="0" w:color="auto"/>
        <w:bottom w:val="none" w:sz="0" w:space="0" w:color="auto"/>
        <w:right w:val="none" w:sz="0" w:space="0" w:color="auto"/>
      </w:divBdr>
    </w:div>
    <w:div w:id="2060322637">
      <w:bodyDiv w:val="1"/>
      <w:marLeft w:val="0"/>
      <w:marRight w:val="0"/>
      <w:marTop w:val="0"/>
      <w:marBottom w:val="0"/>
      <w:divBdr>
        <w:top w:val="none" w:sz="0" w:space="0" w:color="auto"/>
        <w:left w:val="none" w:sz="0" w:space="0" w:color="auto"/>
        <w:bottom w:val="none" w:sz="0" w:space="0" w:color="auto"/>
        <w:right w:val="none" w:sz="0" w:space="0" w:color="auto"/>
      </w:divBdr>
    </w:div>
    <w:div w:id="2062095148">
      <w:bodyDiv w:val="1"/>
      <w:marLeft w:val="0"/>
      <w:marRight w:val="0"/>
      <w:marTop w:val="0"/>
      <w:marBottom w:val="0"/>
      <w:divBdr>
        <w:top w:val="none" w:sz="0" w:space="0" w:color="auto"/>
        <w:left w:val="none" w:sz="0" w:space="0" w:color="auto"/>
        <w:bottom w:val="none" w:sz="0" w:space="0" w:color="auto"/>
        <w:right w:val="none" w:sz="0" w:space="0" w:color="auto"/>
      </w:divBdr>
    </w:div>
    <w:div w:id="2062754064">
      <w:bodyDiv w:val="1"/>
      <w:marLeft w:val="0"/>
      <w:marRight w:val="0"/>
      <w:marTop w:val="0"/>
      <w:marBottom w:val="0"/>
      <w:divBdr>
        <w:top w:val="none" w:sz="0" w:space="0" w:color="auto"/>
        <w:left w:val="none" w:sz="0" w:space="0" w:color="auto"/>
        <w:bottom w:val="none" w:sz="0" w:space="0" w:color="auto"/>
        <w:right w:val="none" w:sz="0" w:space="0" w:color="auto"/>
      </w:divBdr>
    </w:div>
    <w:div w:id="2063164192">
      <w:bodyDiv w:val="1"/>
      <w:marLeft w:val="0"/>
      <w:marRight w:val="0"/>
      <w:marTop w:val="0"/>
      <w:marBottom w:val="0"/>
      <w:divBdr>
        <w:top w:val="none" w:sz="0" w:space="0" w:color="auto"/>
        <w:left w:val="none" w:sz="0" w:space="0" w:color="auto"/>
        <w:bottom w:val="none" w:sz="0" w:space="0" w:color="auto"/>
        <w:right w:val="none" w:sz="0" w:space="0" w:color="auto"/>
      </w:divBdr>
    </w:div>
    <w:div w:id="2063212366">
      <w:bodyDiv w:val="1"/>
      <w:marLeft w:val="0"/>
      <w:marRight w:val="0"/>
      <w:marTop w:val="0"/>
      <w:marBottom w:val="0"/>
      <w:divBdr>
        <w:top w:val="none" w:sz="0" w:space="0" w:color="auto"/>
        <w:left w:val="none" w:sz="0" w:space="0" w:color="auto"/>
        <w:bottom w:val="none" w:sz="0" w:space="0" w:color="auto"/>
        <w:right w:val="none" w:sz="0" w:space="0" w:color="auto"/>
      </w:divBdr>
    </w:div>
    <w:div w:id="2064712950">
      <w:bodyDiv w:val="1"/>
      <w:marLeft w:val="0"/>
      <w:marRight w:val="0"/>
      <w:marTop w:val="0"/>
      <w:marBottom w:val="0"/>
      <w:divBdr>
        <w:top w:val="none" w:sz="0" w:space="0" w:color="auto"/>
        <w:left w:val="none" w:sz="0" w:space="0" w:color="auto"/>
        <w:bottom w:val="none" w:sz="0" w:space="0" w:color="auto"/>
        <w:right w:val="none" w:sz="0" w:space="0" w:color="auto"/>
      </w:divBdr>
    </w:div>
    <w:div w:id="2065525222">
      <w:bodyDiv w:val="1"/>
      <w:marLeft w:val="0"/>
      <w:marRight w:val="0"/>
      <w:marTop w:val="0"/>
      <w:marBottom w:val="0"/>
      <w:divBdr>
        <w:top w:val="none" w:sz="0" w:space="0" w:color="auto"/>
        <w:left w:val="none" w:sz="0" w:space="0" w:color="auto"/>
        <w:bottom w:val="none" w:sz="0" w:space="0" w:color="auto"/>
        <w:right w:val="none" w:sz="0" w:space="0" w:color="auto"/>
      </w:divBdr>
    </w:div>
    <w:div w:id="2066023257">
      <w:bodyDiv w:val="1"/>
      <w:marLeft w:val="0"/>
      <w:marRight w:val="0"/>
      <w:marTop w:val="0"/>
      <w:marBottom w:val="0"/>
      <w:divBdr>
        <w:top w:val="none" w:sz="0" w:space="0" w:color="auto"/>
        <w:left w:val="none" w:sz="0" w:space="0" w:color="auto"/>
        <w:bottom w:val="none" w:sz="0" w:space="0" w:color="auto"/>
        <w:right w:val="none" w:sz="0" w:space="0" w:color="auto"/>
      </w:divBdr>
    </w:div>
    <w:div w:id="2069641332">
      <w:bodyDiv w:val="1"/>
      <w:marLeft w:val="0"/>
      <w:marRight w:val="0"/>
      <w:marTop w:val="0"/>
      <w:marBottom w:val="0"/>
      <w:divBdr>
        <w:top w:val="none" w:sz="0" w:space="0" w:color="auto"/>
        <w:left w:val="none" w:sz="0" w:space="0" w:color="auto"/>
        <w:bottom w:val="none" w:sz="0" w:space="0" w:color="auto"/>
        <w:right w:val="none" w:sz="0" w:space="0" w:color="auto"/>
      </w:divBdr>
    </w:div>
    <w:div w:id="2072071032">
      <w:bodyDiv w:val="1"/>
      <w:marLeft w:val="0"/>
      <w:marRight w:val="0"/>
      <w:marTop w:val="0"/>
      <w:marBottom w:val="0"/>
      <w:divBdr>
        <w:top w:val="none" w:sz="0" w:space="0" w:color="auto"/>
        <w:left w:val="none" w:sz="0" w:space="0" w:color="auto"/>
        <w:bottom w:val="none" w:sz="0" w:space="0" w:color="auto"/>
        <w:right w:val="none" w:sz="0" w:space="0" w:color="auto"/>
      </w:divBdr>
    </w:div>
    <w:div w:id="2072271311">
      <w:bodyDiv w:val="1"/>
      <w:marLeft w:val="0"/>
      <w:marRight w:val="0"/>
      <w:marTop w:val="0"/>
      <w:marBottom w:val="0"/>
      <w:divBdr>
        <w:top w:val="none" w:sz="0" w:space="0" w:color="auto"/>
        <w:left w:val="none" w:sz="0" w:space="0" w:color="auto"/>
        <w:bottom w:val="none" w:sz="0" w:space="0" w:color="auto"/>
        <w:right w:val="none" w:sz="0" w:space="0" w:color="auto"/>
      </w:divBdr>
    </w:div>
    <w:div w:id="2073385432">
      <w:bodyDiv w:val="1"/>
      <w:marLeft w:val="0"/>
      <w:marRight w:val="0"/>
      <w:marTop w:val="0"/>
      <w:marBottom w:val="0"/>
      <w:divBdr>
        <w:top w:val="none" w:sz="0" w:space="0" w:color="auto"/>
        <w:left w:val="none" w:sz="0" w:space="0" w:color="auto"/>
        <w:bottom w:val="none" w:sz="0" w:space="0" w:color="auto"/>
        <w:right w:val="none" w:sz="0" w:space="0" w:color="auto"/>
      </w:divBdr>
    </w:div>
    <w:div w:id="2076273401">
      <w:bodyDiv w:val="1"/>
      <w:marLeft w:val="0"/>
      <w:marRight w:val="0"/>
      <w:marTop w:val="0"/>
      <w:marBottom w:val="0"/>
      <w:divBdr>
        <w:top w:val="none" w:sz="0" w:space="0" w:color="auto"/>
        <w:left w:val="none" w:sz="0" w:space="0" w:color="auto"/>
        <w:bottom w:val="none" w:sz="0" w:space="0" w:color="auto"/>
        <w:right w:val="none" w:sz="0" w:space="0" w:color="auto"/>
      </w:divBdr>
    </w:div>
    <w:div w:id="2077314994">
      <w:bodyDiv w:val="1"/>
      <w:marLeft w:val="0"/>
      <w:marRight w:val="0"/>
      <w:marTop w:val="0"/>
      <w:marBottom w:val="0"/>
      <w:divBdr>
        <w:top w:val="none" w:sz="0" w:space="0" w:color="auto"/>
        <w:left w:val="none" w:sz="0" w:space="0" w:color="auto"/>
        <w:bottom w:val="none" w:sz="0" w:space="0" w:color="auto"/>
        <w:right w:val="none" w:sz="0" w:space="0" w:color="auto"/>
      </w:divBdr>
    </w:div>
    <w:div w:id="2077435676">
      <w:bodyDiv w:val="1"/>
      <w:marLeft w:val="0"/>
      <w:marRight w:val="0"/>
      <w:marTop w:val="0"/>
      <w:marBottom w:val="0"/>
      <w:divBdr>
        <w:top w:val="none" w:sz="0" w:space="0" w:color="auto"/>
        <w:left w:val="none" w:sz="0" w:space="0" w:color="auto"/>
        <w:bottom w:val="none" w:sz="0" w:space="0" w:color="auto"/>
        <w:right w:val="none" w:sz="0" w:space="0" w:color="auto"/>
      </w:divBdr>
    </w:div>
    <w:div w:id="2077970085">
      <w:bodyDiv w:val="1"/>
      <w:marLeft w:val="0"/>
      <w:marRight w:val="0"/>
      <w:marTop w:val="0"/>
      <w:marBottom w:val="0"/>
      <w:divBdr>
        <w:top w:val="none" w:sz="0" w:space="0" w:color="auto"/>
        <w:left w:val="none" w:sz="0" w:space="0" w:color="auto"/>
        <w:bottom w:val="none" w:sz="0" w:space="0" w:color="auto"/>
        <w:right w:val="none" w:sz="0" w:space="0" w:color="auto"/>
      </w:divBdr>
    </w:div>
    <w:div w:id="2078047980">
      <w:bodyDiv w:val="1"/>
      <w:marLeft w:val="0"/>
      <w:marRight w:val="0"/>
      <w:marTop w:val="0"/>
      <w:marBottom w:val="0"/>
      <w:divBdr>
        <w:top w:val="none" w:sz="0" w:space="0" w:color="auto"/>
        <w:left w:val="none" w:sz="0" w:space="0" w:color="auto"/>
        <w:bottom w:val="none" w:sz="0" w:space="0" w:color="auto"/>
        <w:right w:val="none" w:sz="0" w:space="0" w:color="auto"/>
      </w:divBdr>
    </w:div>
    <w:div w:id="2078894185">
      <w:bodyDiv w:val="1"/>
      <w:marLeft w:val="0"/>
      <w:marRight w:val="0"/>
      <w:marTop w:val="0"/>
      <w:marBottom w:val="0"/>
      <w:divBdr>
        <w:top w:val="none" w:sz="0" w:space="0" w:color="auto"/>
        <w:left w:val="none" w:sz="0" w:space="0" w:color="auto"/>
        <w:bottom w:val="none" w:sz="0" w:space="0" w:color="auto"/>
        <w:right w:val="none" w:sz="0" w:space="0" w:color="auto"/>
      </w:divBdr>
    </w:div>
    <w:div w:id="2078936130">
      <w:bodyDiv w:val="1"/>
      <w:marLeft w:val="0"/>
      <w:marRight w:val="0"/>
      <w:marTop w:val="0"/>
      <w:marBottom w:val="0"/>
      <w:divBdr>
        <w:top w:val="none" w:sz="0" w:space="0" w:color="auto"/>
        <w:left w:val="none" w:sz="0" w:space="0" w:color="auto"/>
        <w:bottom w:val="none" w:sz="0" w:space="0" w:color="auto"/>
        <w:right w:val="none" w:sz="0" w:space="0" w:color="auto"/>
      </w:divBdr>
    </w:div>
    <w:div w:id="2080206778">
      <w:bodyDiv w:val="1"/>
      <w:marLeft w:val="0"/>
      <w:marRight w:val="0"/>
      <w:marTop w:val="0"/>
      <w:marBottom w:val="0"/>
      <w:divBdr>
        <w:top w:val="none" w:sz="0" w:space="0" w:color="auto"/>
        <w:left w:val="none" w:sz="0" w:space="0" w:color="auto"/>
        <w:bottom w:val="none" w:sz="0" w:space="0" w:color="auto"/>
        <w:right w:val="none" w:sz="0" w:space="0" w:color="auto"/>
      </w:divBdr>
    </w:div>
    <w:div w:id="2080785862">
      <w:bodyDiv w:val="1"/>
      <w:marLeft w:val="0"/>
      <w:marRight w:val="0"/>
      <w:marTop w:val="0"/>
      <w:marBottom w:val="0"/>
      <w:divBdr>
        <w:top w:val="none" w:sz="0" w:space="0" w:color="auto"/>
        <w:left w:val="none" w:sz="0" w:space="0" w:color="auto"/>
        <w:bottom w:val="none" w:sz="0" w:space="0" w:color="auto"/>
        <w:right w:val="none" w:sz="0" w:space="0" w:color="auto"/>
      </w:divBdr>
    </w:div>
    <w:div w:id="2084637774">
      <w:bodyDiv w:val="1"/>
      <w:marLeft w:val="0"/>
      <w:marRight w:val="0"/>
      <w:marTop w:val="0"/>
      <w:marBottom w:val="0"/>
      <w:divBdr>
        <w:top w:val="none" w:sz="0" w:space="0" w:color="auto"/>
        <w:left w:val="none" w:sz="0" w:space="0" w:color="auto"/>
        <w:bottom w:val="none" w:sz="0" w:space="0" w:color="auto"/>
        <w:right w:val="none" w:sz="0" w:space="0" w:color="auto"/>
      </w:divBdr>
    </w:div>
    <w:div w:id="2085253342">
      <w:bodyDiv w:val="1"/>
      <w:marLeft w:val="0"/>
      <w:marRight w:val="0"/>
      <w:marTop w:val="0"/>
      <w:marBottom w:val="0"/>
      <w:divBdr>
        <w:top w:val="none" w:sz="0" w:space="0" w:color="auto"/>
        <w:left w:val="none" w:sz="0" w:space="0" w:color="auto"/>
        <w:bottom w:val="none" w:sz="0" w:space="0" w:color="auto"/>
        <w:right w:val="none" w:sz="0" w:space="0" w:color="auto"/>
      </w:divBdr>
    </w:div>
    <w:div w:id="2086607419">
      <w:bodyDiv w:val="1"/>
      <w:marLeft w:val="0"/>
      <w:marRight w:val="0"/>
      <w:marTop w:val="0"/>
      <w:marBottom w:val="0"/>
      <w:divBdr>
        <w:top w:val="none" w:sz="0" w:space="0" w:color="auto"/>
        <w:left w:val="none" w:sz="0" w:space="0" w:color="auto"/>
        <w:bottom w:val="none" w:sz="0" w:space="0" w:color="auto"/>
        <w:right w:val="none" w:sz="0" w:space="0" w:color="auto"/>
      </w:divBdr>
    </w:div>
    <w:div w:id="2088528748">
      <w:bodyDiv w:val="1"/>
      <w:marLeft w:val="0"/>
      <w:marRight w:val="0"/>
      <w:marTop w:val="0"/>
      <w:marBottom w:val="0"/>
      <w:divBdr>
        <w:top w:val="none" w:sz="0" w:space="0" w:color="auto"/>
        <w:left w:val="none" w:sz="0" w:space="0" w:color="auto"/>
        <w:bottom w:val="none" w:sz="0" w:space="0" w:color="auto"/>
        <w:right w:val="none" w:sz="0" w:space="0" w:color="auto"/>
      </w:divBdr>
    </w:div>
    <w:div w:id="2088913779">
      <w:bodyDiv w:val="1"/>
      <w:marLeft w:val="0"/>
      <w:marRight w:val="0"/>
      <w:marTop w:val="0"/>
      <w:marBottom w:val="0"/>
      <w:divBdr>
        <w:top w:val="none" w:sz="0" w:space="0" w:color="auto"/>
        <w:left w:val="none" w:sz="0" w:space="0" w:color="auto"/>
        <w:bottom w:val="none" w:sz="0" w:space="0" w:color="auto"/>
        <w:right w:val="none" w:sz="0" w:space="0" w:color="auto"/>
      </w:divBdr>
    </w:div>
    <w:div w:id="2091265442">
      <w:bodyDiv w:val="1"/>
      <w:marLeft w:val="0"/>
      <w:marRight w:val="0"/>
      <w:marTop w:val="0"/>
      <w:marBottom w:val="0"/>
      <w:divBdr>
        <w:top w:val="none" w:sz="0" w:space="0" w:color="auto"/>
        <w:left w:val="none" w:sz="0" w:space="0" w:color="auto"/>
        <w:bottom w:val="none" w:sz="0" w:space="0" w:color="auto"/>
        <w:right w:val="none" w:sz="0" w:space="0" w:color="auto"/>
      </w:divBdr>
    </w:div>
    <w:div w:id="2093504133">
      <w:bodyDiv w:val="1"/>
      <w:marLeft w:val="0"/>
      <w:marRight w:val="0"/>
      <w:marTop w:val="0"/>
      <w:marBottom w:val="0"/>
      <w:divBdr>
        <w:top w:val="none" w:sz="0" w:space="0" w:color="auto"/>
        <w:left w:val="none" w:sz="0" w:space="0" w:color="auto"/>
        <w:bottom w:val="none" w:sz="0" w:space="0" w:color="auto"/>
        <w:right w:val="none" w:sz="0" w:space="0" w:color="auto"/>
      </w:divBdr>
    </w:div>
    <w:div w:id="2093769212">
      <w:bodyDiv w:val="1"/>
      <w:marLeft w:val="0"/>
      <w:marRight w:val="0"/>
      <w:marTop w:val="0"/>
      <w:marBottom w:val="0"/>
      <w:divBdr>
        <w:top w:val="none" w:sz="0" w:space="0" w:color="auto"/>
        <w:left w:val="none" w:sz="0" w:space="0" w:color="auto"/>
        <w:bottom w:val="none" w:sz="0" w:space="0" w:color="auto"/>
        <w:right w:val="none" w:sz="0" w:space="0" w:color="auto"/>
      </w:divBdr>
    </w:div>
    <w:div w:id="2095975728">
      <w:bodyDiv w:val="1"/>
      <w:marLeft w:val="0"/>
      <w:marRight w:val="0"/>
      <w:marTop w:val="0"/>
      <w:marBottom w:val="0"/>
      <w:divBdr>
        <w:top w:val="none" w:sz="0" w:space="0" w:color="auto"/>
        <w:left w:val="none" w:sz="0" w:space="0" w:color="auto"/>
        <w:bottom w:val="none" w:sz="0" w:space="0" w:color="auto"/>
        <w:right w:val="none" w:sz="0" w:space="0" w:color="auto"/>
      </w:divBdr>
    </w:div>
    <w:div w:id="2098793421">
      <w:bodyDiv w:val="1"/>
      <w:marLeft w:val="0"/>
      <w:marRight w:val="0"/>
      <w:marTop w:val="0"/>
      <w:marBottom w:val="0"/>
      <w:divBdr>
        <w:top w:val="none" w:sz="0" w:space="0" w:color="auto"/>
        <w:left w:val="none" w:sz="0" w:space="0" w:color="auto"/>
        <w:bottom w:val="none" w:sz="0" w:space="0" w:color="auto"/>
        <w:right w:val="none" w:sz="0" w:space="0" w:color="auto"/>
      </w:divBdr>
    </w:div>
    <w:div w:id="2098863287">
      <w:bodyDiv w:val="1"/>
      <w:marLeft w:val="0"/>
      <w:marRight w:val="0"/>
      <w:marTop w:val="0"/>
      <w:marBottom w:val="0"/>
      <w:divBdr>
        <w:top w:val="none" w:sz="0" w:space="0" w:color="auto"/>
        <w:left w:val="none" w:sz="0" w:space="0" w:color="auto"/>
        <w:bottom w:val="none" w:sz="0" w:space="0" w:color="auto"/>
        <w:right w:val="none" w:sz="0" w:space="0" w:color="auto"/>
      </w:divBdr>
    </w:div>
    <w:div w:id="2099405145">
      <w:bodyDiv w:val="1"/>
      <w:marLeft w:val="0"/>
      <w:marRight w:val="0"/>
      <w:marTop w:val="0"/>
      <w:marBottom w:val="0"/>
      <w:divBdr>
        <w:top w:val="none" w:sz="0" w:space="0" w:color="auto"/>
        <w:left w:val="none" w:sz="0" w:space="0" w:color="auto"/>
        <w:bottom w:val="none" w:sz="0" w:space="0" w:color="auto"/>
        <w:right w:val="none" w:sz="0" w:space="0" w:color="auto"/>
      </w:divBdr>
    </w:div>
    <w:div w:id="2099473042">
      <w:bodyDiv w:val="1"/>
      <w:marLeft w:val="0"/>
      <w:marRight w:val="0"/>
      <w:marTop w:val="0"/>
      <w:marBottom w:val="0"/>
      <w:divBdr>
        <w:top w:val="none" w:sz="0" w:space="0" w:color="auto"/>
        <w:left w:val="none" w:sz="0" w:space="0" w:color="auto"/>
        <w:bottom w:val="none" w:sz="0" w:space="0" w:color="auto"/>
        <w:right w:val="none" w:sz="0" w:space="0" w:color="auto"/>
      </w:divBdr>
    </w:div>
    <w:div w:id="2099983870">
      <w:bodyDiv w:val="1"/>
      <w:marLeft w:val="0"/>
      <w:marRight w:val="0"/>
      <w:marTop w:val="0"/>
      <w:marBottom w:val="0"/>
      <w:divBdr>
        <w:top w:val="none" w:sz="0" w:space="0" w:color="auto"/>
        <w:left w:val="none" w:sz="0" w:space="0" w:color="auto"/>
        <w:bottom w:val="none" w:sz="0" w:space="0" w:color="auto"/>
        <w:right w:val="none" w:sz="0" w:space="0" w:color="auto"/>
      </w:divBdr>
    </w:div>
    <w:div w:id="2100323280">
      <w:bodyDiv w:val="1"/>
      <w:marLeft w:val="0"/>
      <w:marRight w:val="0"/>
      <w:marTop w:val="0"/>
      <w:marBottom w:val="0"/>
      <w:divBdr>
        <w:top w:val="none" w:sz="0" w:space="0" w:color="auto"/>
        <w:left w:val="none" w:sz="0" w:space="0" w:color="auto"/>
        <w:bottom w:val="none" w:sz="0" w:space="0" w:color="auto"/>
        <w:right w:val="none" w:sz="0" w:space="0" w:color="auto"/>
      </w:divBdr>
    </w:div>
    <w:div w:id="2102144921">
      <w:bodyDiv w:val="1"/>
      <w:marLeft w:val="0"/>
      <w:marRight w:val="0"/>
      <w:marTop w:val="0"/>
      <w:marBottom w:val="0"/>
      <w:divBdr>
        <w:top w:val="none" w:sz="0" w:space="0" w:color="auto"/>
        <w:left w:val="none" w:sz="0" w:space="0" w:color="auto"/>
        <w:bottom w:val="none" w:sz="0" w:space="0" w:color="auto"/>
        <w:right w:val="none" w:sz="0" w:space="0" w:color="auto"/>
      </w:divBdr>
    </w:div>
    <w:div w:id="2106342408">
      <w:bodyDiv w:val="1"/>
      <w:marLeft w:val="0"/>
      <w:marRight w:val="0"/>
      <w:marTop w:val="0"/>
      <w:marBottom w:val="0"/>
      <w:divBdr>
        <w:top w:val="none" w:sz="0" w:space="0" w:color="auto"/>
        <w:left w:val="none" w:sz="0" w:space="0" w:color="auto"/>
        <w:bottom w:val="none" w:sz="0" w:space="0" w:color="auto"/>
        <w:right w:val="none" w:sz="0" w:space="0" w:color="auto"/>
      </w:divBdr>
    </w:div>
    <w:div w:id="2106687270">
      <w:bodyDiv w:val="1"/>
      <w:marLeft w:val="0"/>
      <w:marRight w:val="0"/>
      <w:marTop w:val="0"/>
      <w:marBottom w:val="0"/>
      <w:divBdr>
        <w:top w:val="none" w:sz="0" w:space="0" w:color="auto"/>
        <w:left w:val="none" w:sz="0" w:space="0" w:color="auto"/>
        <w:bottom w:val="none" w:sz="0" w:space="0" w:color="auto"/>
        <w:right w:val="none" w:sz="0" w:space="0" w:color="auto"/>
      </w:divBdr>
    </w:div>
    <w:div w:id="2107726342">
      <w:bodyDiv w:val="1"/>
      <w:marLeft w:val="0"/>
      <w:marRight w:val="0"/>
      <w:marTop w:val="0"/>
      <w:marBottom w:val="0"/>
      <w:divBdr>
        <w:top w:val="none" w:sz="0" w:space="0" w:color="auto"/>
        <w:left w:val="none" w:sz="0" w:space="0" w:color="auto"/>
        <w:bottom w:val="none" w:sz="0" w:space="0" w:color="auto"/>
        <w:right w:val="none" w:sz="0" w:space="0" w:color="auto"/>
      </w:divBdr>
    </w:div>
    <w:div w:id="2107915703">
      <w:bodyDiv w:val="1"/>
      <w:marLeft w:val="0"/>
      <w:marRight w:val="0"/>
      <w:marTop w:val="0"/>
      <w:marBottom w:val="0"/>
      <w:divBdr>
        <w:top w:val="none" w:sz="0" w:space="0" w:color="auto"/>
        <w:left w:val="none" w:sz="0" w:space="0" w:color="auto"/>
        <w:bottom w:val="none" w:sz="0" w:space="0" w:color="auto"/>
        <w:right w:val="none" w:sz="0" w:space="0" w:color="auto"/>
      </w:divBdr>
    </w:div>
    <w:div w:id="2107991854">
      <w:bodyDiv w:val="1"/>
      <w:marLeft w:val="0"/>
      <w:marRight w:val="0"/>
      <w:marTop w:val="0"/>
      <w:marBottom w:val="0"/>
      <w:divBdr>
        <w:top w:val="none" w:sz="0" w:space="0" w:color="auto"/>
        <w:left w:val="none" w:sz="0" w:space="0" w:color="auto"/>
        <w:bottom w:val="none" w:sz="0" w:space="0" w:color="auto"/>
        <w:right w:val="none" w:sz="0" w:space="0" w:color="auto"/>
      </w:divBdr>
    </w:div>
    <w:div w:id="2109111643">
      <w:bodyDiv w:val="1"/>
      <w:marLeft w:val="0"/>
      <w:marRight w:val="0"/>
      <w:marTop w:val="0"/>
      <w:marBottom w:val="0"/>
      <w:divBdr>
        <w:top w:val="none" w:sz="0" w:space="0" w:color="auto"/>
        <w:left w:val="none" w:sz="0" w:space="0" w:color="auto"/>
        <w:bottom w:val="none" w:sz="0" w:space="0" w:color="auto"/>
        <w:right w:val="none" w:sz="0" w:space="0" w:color="auto"/>
      </w:divBdr>
    </w:div>
    <w:div w:id="2111319246">
      <w:bodyDiv w:val="1"/>
      <w:marLeft w:val="0"/>
      <w:marRight w:val="0"/>
      <w:marTop w:val="0"/>
      <w:marBottom w:val="0"/>
      <w:divBdr>
        <w:top w:val="none" w:sz="0" w:space="0" w:color="auto"/>
        <w:left w:val="none" w:sz="0" w:space="0" w:color="auto"/>
        <w:bottom w:val="none" w:sz="0" w:space="0" w:color="auto"/>
        <w:right w:val="none" w:sz="0" w:space="0" w:color="auto"/>
      </w:divBdr>
    </w:div>
    <w:div w:id="2113234997">
      <w:bodyDiv w:val="1"/>
      <w:marLeft w:val="0"/>
      <w:marRight w:val="0"/>
      <w:marTop w:val="0"/>
      <w:marBottom w:val="0"/>
      <w:divBdr>
        <w:top w:val="none" w:sz="0" w:space="0" w:color="auto"/>
        <w:left w:val="none" w:sz="0" w:space="0" w:color="auto"/>
        <w:bottom w:val="none" w:sz="0" w:space="0" w:color="auto"/>
        <w:right w:val="none" w:sz="0" w:space="0" w:color="auto"/>
      </w:divBdr>
    </w:div>
    <w:div w:id="2113353145">
      <w:bodyDiv w:val="1"/>
      <w:marLeft w:val="0"/>
      <w:marRight w:val="0"/>
      <w:marTop w:val="0"/>
      <w:marBottom w:val="0"/>
      <w:divBdr>
        <w:top w:val="none" w:sz="0" w:space="0" w:color="auto"/>
        <w:left w:val="none" w:sz="0" w:space="0" w:color="auto"/>
        <w:bottom w:val="none" w:sz="0" w:space="0" w:color="auto"/>
        <w:right w:val="none" w:sz="0" w:space="0" w:color="auto"/>
      </w:divBdr>
    </w:div>
    <w:div w:id="2113471658">
      <w:bodyDiv w:val="1"/>
      <w:marLeft w:val="0"/>
      <w:marRight w:val="0"/>
      <w:marTop w:val="0"/>
      <w:marBottom w:val="0"/>
      <w:divBdr>
        <w:top w:val="none" w:sz="0" w:space="0" w:color="auto"/>
        <w:left w:val="none" w:sz="0" w:space="0" w:color="auto"/>
        <w:bottom w:val="none" w:sz="0" w:space="0" w:color="auto"/>
        <w:right w:val="none" w:sz="0" w:space="0" w:color="auto"/>
      </w:divBdr>
    </w:div>
    <w:div w:id="2114200133">
      <w:bodyDiv w:val="1"/>
      <w:marLeft w:val="0"/>
      <w:marRight w:val="0"/>
      <w:marTop w:val="0"/>
      <w:marBottom w:val="0"/>
      <w:divBdr>
        <w:top w:val="none" w:sz="0" w:space="0" w:color="auto"/>
        <w:left w:val="none" w:sz="0" w:space="0" w:color="auto"/>
        <w:bottom w:val="none" w:sz="0" w:space="0" w:color="auto"/>
        <w:right w:val="none" w:sz="0" w:space="0" w:color="auto"/>
      </w:divBdr>
    </w:div>
    <w:div w:id="2114206834">
      <w:bodyDiv w:val="1"/>
      <w:marLeft w:val="0"/>
      <w:marRight w:val="0"/>
      <w:marTop w:val="0"/>
      <w:marBottom w:val="0"/>
      <w:divBdr>
        <w:top w:val="none" w:sz="0" w:space="0" w:color="auto"/>
        <w:left w:val="none" w:sz="0" w:space="0" w:color="auto"/>
        <w:bottom w:val="none" w:sz="0" w:space="0" w:color="auto"/>
        <w:right w:val="none" w:sz="0" w:space="0" w:color="auto"/>
      </w:divBdr>
    </w:div>
    <w:div w:id="2114282244">
      <w:bodyDiv w:val="1"/>
      <w:marLeft w:val="0"/>
      <w:marRight w:val="0"/>
      <w:marTop w:val="0"/>
      <w:marBottom w:val="0"/>
      <w:divBdr>
        <w:top w:val="none" w:sz="0" w:space="0" w:color="auto"/>
        <w:left w:val="none" w:sz="0" w:space="0" w:color="auto"/>
        <w:bottom w:val="none" w:sz="0" w:space="0" w:color="auto"/>
        <w:right w:val="none" w:sz="0" w:space="0" w:color="auto"/>
      </w:divBdr>
    </w:div>
    <w:div w:id="2115130466">
      <w:bodyDiv w:val="1"/>
      <w:marLeft w:val="0"/>
      <w:marRight w:val="0"/>
      <w:marTop w:val="0"/>
      <w:marBottom w:val="0"/>
      <w:divBdr>
        <w:top w:val="none" w:sz="0" w:space="0" w:color="auto"/>
        <w:left w:val="none" w:sz="0" w:space="0" w:color="auto"/>
        <w:bottom w:val="none" w:sz="0" w:space="0" w:color="auto"/>
        <w:right w:val="none" w:sz="0" w:space="0" w:color="auto"/>
      </w:divBdr>
    </w:div>
    <w:div w:id="2116510634">
      <w:bodyDiv w:val="1"/>
      <w:marLeft w:val="0"/>
      <w:marRight w:val="0"/>
      <w:marTop w:val="0"/>
      <w:marBottom w:val="0"/>
      <w:divBdr>
        <w:top w:val="none" w:sz="0" w:space="0" w:color="auto"/>
        <w:left w:val="none" w:sz="0" w:space="0" w:color="auto"/>
        <w:bottom w:val="none" w:sz="0" w:space="0" w:color="auto"/>
        <w:right w:val="none" w:sz="0" w:space="0" w:color="auto"/>
      </w:divBdr>
    </w:div>
    <w:div w:id="2116708488">
      <w:bodyDiv w:val="1"/>
      <w:marLeft w:val="0"/>
      <w:marRight w:val="0"/>
      <w:marTop w:val="0"/>
      <w:marBottom w:val="0"/>
      <w:divBdr>
        <w:top w:val="none" w:sz="0" w:space="0" w:color="auto"/>
        <w:left w:val="none" w:sz="0" w:space="0" w:color="auto"/>
        <w:bottom w:val="none" w:sz="0" w:space="0" w:color="auto"/>
        <w:right w:val="none" w:sz="0" w:space="0" w:color="auto"/>
      </w:divBdr>
    </w:div>
    <w:div w:id="2118793584">
      <w:bodyDiv w:val="1"/>
      <w:marLeft w:val="0"/>
      <w:marRight w:val="0"/>
      <w:marTop w:val="0"/>
      <w:marBottom w:val="0"/>
      <w:divBdr>
        <w:top w:val="none" w:sz="0" w:space="0" w:color="auto"/>
        <w:left w:val="none" w:sz="0" w:space="0" w:color="auto"/>
        <w:bottom w:val="none" w:sz="0" w:space="0" w:color="auto"/>
        <w:right w:val="none" w:sz="0" w:space="0" w:color="auto"/>
      </w:divBdr>
    </w:div>
    <w:div w:id="2121218856">
      <w:bodyDiv w:val="1"/>
      <w:marLeft w:val="0"/>
      <w:marRight w:val="0"/>
      <w:marTop w:val="0"/>
      <w:marBottom w:val="0"/>
      <w:divBdr>
        <w:top w:val="none" w:sz="0" w:space="0" w:color="auto"/>
        <w:left w:val="none" w:sz="0" w:space="0" w:color="auto"/>
        <w:bottom w:val="none" w:sz="0" w:space="0" w:color="auto"/>
        <w:right w:val="none" w:sz="0" w:space="0" w:color="auto"/>
      </w:divBdr>
    </w:div>
    <w:div w:id="2122872493">
      <w:bodyDiv w:val="1"/>
      <w:marLeft w:val="0"/>
      <w:marRight w:val="0"/>
      <w:marTop w:val="0"/>
      <w:marBottom w:val="0"/>
      <w:divBdr>
        <w:top w:val="none" w:sz="0" w:space="0" w:color="auto"/>
        <w:left w:val="none" w:sz="0" w:space="0" w:color="auto"/>
        <w:bottom w:val="none" w:sz="0" w:space="0" w:color="auto"/>
        <w:right w:val="none" w:sz="0" w:space="0" w:color="auto"/>
      </w:divBdr>
    </w:div>
    <w:div w:id="2123375739">
      <w:bodyDiv w:val="1"/>
      <w:marLeft w:val="0"/>
      <w:marRight w:val="0"/>
      <w:marTop w:val="0"/>
      <w:marBottom w:val="0"/>
      <w:divBdr>
        <w:top w:val="none" w:sz="0" w:space="0" w:color="auto"/>
        <w:left w:val="none" w:sz="0" w:space="0" w:color="auto"/>
        <w:bottom w:val="none" w:sz="0" w:space="0" w:color="auto"/>
        <w:right w:val="none" w:sz="0" w:space="0" w:color="auto"/>
      </w:divBdr>
    </w:div>
    <w:div w:id="2127044384">
      <w:bodyDiv w:val="1"/>
      <w:marLeft w:val="0"/>
      <w:marRight w:val="0"/>
      <w:marTop w:val="0"/>
      <w:marBottom w:val="0"/>
      <w:divBdr>
        <w:top w:val="none" w:sz="0" w:space="0" w:color="auto"/>
        <w:left w:val="none" w:sz="0" w:space="0" w:color="auto"/>
        <w:bottom w:val="none" w:sz="0" w:space="0" w:color="auto"/>
        <w:right w:val="none" w:sz="0" w:space="0" w:color="auto"/>
      </w:divBdr>
    </w:div>
    <w:div w:id="2127658721">
      <w:bodyDiv w:val="1"/>
      <w:marLeft w:val="0"/>
      <w:marRight w:val="0"/>
      <w:marTop w:val="0"/>
      <w:marBottom w:val="0"/>
      <w:divBdr>
        <w:top w:val="none" w:sz="0" w:space="0" w:color="auto"/>
        <w:left w:val="none" w:sz="0" w:space="0" w:color="auto"/>
        <w:bottom w:val="none" w:sz="0" w:space="0" w:color="auto"/>
        <w:right w:val="none" w:sz="0" w:space="0" w:color="auto"/>
      </w:divBdr>
    </w:div>
    <w:div w:id="2128699905">
      <w:bodyDiv w:val="1"/>
      <w:marLeft w:val="0"/>
      <w:marRight w:val="0"/>
      <w:marTop w:val="0"/>
      <w:marBottom w:val="0"/>
      <w:divBdr>
        <w:top w:val="none" w:sz="0" w:space="0" w:color="auto"/>
        <w:left w:val="none" w:sz="0" w:space="0" w:color="auto"/>
        <w:bottom w:val="none" w:sz="0" w:space="0" w:color="auto"/>
        <w:right w:val="none" w:sz="0" w:space="0" w:color="auto"/>
      </w:divBdr>
    </w:div>
    <w:div w:id="2129886304">
      <w:bodyDiv w:val="1"/>
      <w:marLeft w:val="0"/>
      <w:marRight w:val="0"/>
      <w:marTop w:val="0"/>
      <w:marBottom w:val="0"/>
      <w:divBdr>
        <w:top w:val="none" w:sz="0" w:space="0" w:color="auto"/>
        <w:left w:val="none" w:sz="0" w:space="0" w:color="auto"/>
        <w:bottom w:val="none" w:sz="0" w:space="0" w:color="auto"/>
        <w:right w:val="none" w:sz="0" w:space="0" w:color="auto"/>
      </w:divBdr>
    </w:div>
    <w:div w:id="2130775068">
      <w:bodyDiv w:val="1"/>
      <w:marLeft w:val="0"/>
      <w:marRight w:val="0"/>
      <w:marTop w:val="0"/>
      <w:marBottom w:val="0"/>
      <w:divBdr>
        <w:top w:val="none" w:sz="0" w:space="0" w:color="auto"/>
        <w:left w:val="none" w:sz="0" w:space="0" w:color="auto"/>
        <w:bottom w:val="none" w:sz="0" w:space="0" w:color="auto"/>
        <w:right w:val="none" w:sz="0" w:space="0" w:color="auto"/>
      </w:divBdr>
    </w:div>
    <w:div w:id="2130973470">
      <w:bodyDiv w:val="1"/>
      <w:marLeft w:val="0"/>
      <w:marRight w:val="0"/>
      <w:marTop w:val="0"/>
      <w:marBottom w:val="0"/>
      <w:divBdr>
        <w:top w:val="none" w:sz="0" w:space="0" w:color="auto"/>
        <w:left w:val="none" w:sz="0" w:space="0" w:color="auto"/>
        <w:bottom w:val="none" w:sz="0" w:space="0" w:color="auto"/>
        <w:right w:val="none" w:sz="0" w:space="0" w:color="auto"/>
      </w:divBdr>
    </w:div>
    <w:div w:id="2131313719">
      <w:bodyDiv w:val="1"/>
      <w:marLeft w:val="0"/>
      <w:marRight w:val="0"/>
      <w:marTop w:val="0"/>
      <w:marBottom w:val="0"/>
      <w:divBdr>
        <w:top w:val="none" w:sz="0" w:space="0" w:color="auto"/>
        <w:left w:val="none" w:sz="0" w:space="0" w:color="auto"/>
        <w:bottom w:val="none" w:sz="0" w:space="0" w:color="auto"/>
        <w:right w:val="none" w:sz="0" w:space="0" w:color="auto"/>
      </w:divBdr>
    </w:div>
    <w:div w:id="2131315949">
      <w:bodyDiv w:val="1"/>
      <w:marLeft w:val="0"/>
      <w:marRight w:val="0"/>
      <w:marTop w:val="0"/>
      <w:marBottom w:val="0"/>
      <w:divBdr>
        <w:top w:val="none" w:sz="0" w:space="0" w:color="auto"/>
        <w:left w:val="none" w:sz="0" w:space="0" w:color="auto"/>
        <w:bottom w:val="none" w:sz="0" w:space="0" w:color="auto"/>
        <w:right w:val="none" w:sz="0" w:space="0" w:color="auto"/>
      </w:divBdr>
    </w:div>
    <w:div w:id="2132047376">
      <w:bodyDiv w:val="1"/>
      <w:marLeft w:val="0"/>
      <w:marRight w:val="0"/>
      <w:marTop w:val="0"/>
      <w:marBottom w:val="0"/>
      <w:divBdr>
        <w:top w:val="none" w:sz="0" w:space="0" w:color="auto"/>
        <w:left w:val="none" w:sz="0" w:space="0" w:color="auto"/>
        <w:bottom w:val="none" w:sz="0" w:space="0" w:color="auto"/>
        <w:right w:val="none" w:sz="0" w:space="0" w:color="auto"/>
      </w:divBdr>
    </w:div>
    <w:div w:id="2132935366">
      <w:bodyDiv w:val="1"/>
      <w:marLeft w:val="0"/>
      <w:marRight w:val="0"/>
      <w:marTop w:val="0"/>
      <w:marBottom w:val="0"/>
      <w:divBdr>
        <w:top w:val="none" w:sz="0" w:space="0" w:color="auto"/>
        <w:left w:val="none" w:sz="0" w:space="0" w:color="auto"/>
        <w:bottom w:val="none" w:sz="0" w:space="0" w:color="auto"/>
        <w:right w:val="none" w:sz="0" w:space="0" w:color="auto"/>
      </w:divBdr>
    </w:div>
    <w:div w:id="2137721307">
      <w:bodyDiv w:val="1"/>
      <w:marLeft w:val="0"/>
      <w:marRight w:val="0"/>
      <w:marTop w:val="0"/>
      <w:marBottom w:val="0"/>
      <w:divBdr>
        <w:top w:val="none" w:sz="0" w:space="0" w:color="auto"/>
        <w:left w:val="none" w:sz="0" w:space="0" w:color="auto"/>
        <w:bottom w:val="none" w:sz="0" w:space="0" w:color="auto"/>
        <w:right w:val="none" w:sz="0" w:space="0" w:color="auto"/>
      </w:divBdr>
    </w:div>
    <w:div w:id="2140176045">
      <w:bodyDiv w:val="1"/>
      <w:marLeft w:val="0"/>
      <w:marRight w:val="0"/>
      <w:marTop w:val="0"/>
      <w:marBottom w:val="0"/>
      <w:divBdr>
        <w:top w:val="none" w:sz="0" w:space="0" w:color="auto"/>
        <w:left w:val="none" w:sz="0" w:space="0" w:color="auto"/>
        <w:bottom w:val="none" w:sz="0" w:space="0" w:color="auto"/>
        <w:right w:val="none" w:sz="0" w:space="0" w:color="auto"/>
      </w:divBdr>
    </w:div>
    <w:div w:id="2140759341">
      <w:bodyDiv w:val="1"/>
      <w:marLeft w:val="0"/>
      <w:marRight w:val="0"/>
      <w:marTop w:val="0"/>
      <w:marBottom w:val="0"/>
      <w:divBdr>
        <w:top w:val="none" w:sz="0" w:space="0" w:color="auto"/>
        <w:left w:val="none" w:sz="0" w:space="0" w:color="auto"/>
        <w:bottom w:val="none" w:sz="0" w:space="0" w:color="auto"/>
        <w:right w:val="none" w:sz="0" w:space="0" w:color="auto"/>
      </w:divBdr>
    </w:div>
    <w:div w:id="2140830097">
      <w:bodyDiv w:val="1"/>
      <w:marLeft w:val="0"/>
      <w:marRight w:val="0"/>
      <w:marTop w:val="0"/>
      <w:marBottom w:val="0"/>
      <w:divBdr>
        <w:top w:val="none" w:sz="0" w:space="0" w:color="auto"/>
        <w:left w:val="none" w:sz="0" w:space="0" w:color="auto"/>
        <w:bottom w:val="none" w:sz="0" w:space="0" w:color="auto"/>
        <w:right w:val="none" w:sz="0" w:space="0" w:color="auto"/>
      </w:divBdr>
    </w:div>
    <w:div w:id="2141419056">
      <w:bodyDiv w:val="1"/>
      <w:marLeft w:val="0"/>
      <w:marRight w:val="0"/>
      <w:marTop w:val="0"/>
      <w:marBottom w:val="0"/>
      <w:divBdr>
        <w:top w:val="none" w:sz="0" w:space="0" w:color="auto"/>
        <w:left w:val="none" w:sz="0" w:space="0" w:color="auto"/>
        <w:bottom w:val="none" w:sz="0" w:space="0" w:color="auto"/>
        <w:right w:val="none" w:sz="0" w:space="0" w:color="auto"/>
      </w:divBdr>
    </w:div>
    <w:div w:id="2141876047">
      <w:bodyDiv w:val="1"/>
      <w:marLeft w:val="0"/>
      <w:marRight w:val="0"/>
      <w:marTop w:val="0"/>
      <w:marBottom w:val="0"/>
      <w:divBdr>
        <w:top w:val="none" w:sz="0" w:space="0" w:color="auto"/>
        <w:left w:val="none" w:sz="0" w:space="0" w:color="auto"/>
        <w:bottom w:val="none" w:sz="0" w:space="0" w:color="auto"/>
        <w:right w:val="none" w:sz="0" w:space="0" w:color="auto"/>
      </w:divBdr>
    </w:div>
    <w:div w:id="2144418334">
      <w:bodyDiv w:val="1"/>
      <w:marLeft w:val="0"/>
      <w:marRight w:val="0"/>
      <w:marTop w:val="0"/>
      <w:marBottom w:val="0"/>
      <w:divBdr>
        <w:top w:val="none" w:sz="0" w:space="0" w:color="auto"/>
        <w:left w:val="none" w:sz="0" w:space="0" w:color="auto"/>
        <w:bottom w:val="none" w:sz="0" w:space="0" w:color="auto"/>
        <w:right w:val="none" w:sz="0" w:space="0" w:color="auto"/>
      </w:divBdr>
    </w:div>
    <w:div w:id="2144955734">
      <w:bodyDiv w:val="1"/>
      <w:marLeft w:val="0"/>
      <w:marRight w:val="0"/>
      <w:marTop w:val="0"/>
      <w:marBottom w:val="0"/>
      <w:divBdr>
        <w:top w:val="none" w:sz="0" w:space="0" w:color="auto"/>
        <w:left w:val="none" w:sz="0" w:space="0" w:color="auto"/>
        <w:bottom w:val="none" w:sz="0" w:space="0" w:color="auto"/>
        <w:right w:val="none" w:sz="0" w:space="0" w:color="auto"/>
      </w:divBdr>
    </w:div>
    <w:div w:id="2145924150">
      <w:bodyDiv w:val="1"/>
      <w:marLeft w:val="0"/>
      <w:marRight w:val="0"/>
      <w:marTop w:val="0"/>
      <w:marBottom w:val="0"/>
      <w:divBdr>
        <w:top w:val="none" w:sz="0" w:space="0" w:color="auto"/>
        <w:left w:val="none" w:sz="0" w:space="0" w:color="auto"/>
        <w:bottom w:val="none" w:sz="0" w:space="0" w:color="auto"/>
        <w:right w:val="none" w:sz="0" w:space="0" w:color="auto"/>
      </w:divBdr>
    </w:div>
    <w:div w:id="2146120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4" Type="http://schemas.openxmlformats.org/officeDocument/2006/relationships/header" Target="header4.xml"/><Relationship Id="rId15" Type="http://schemas.openxmlformats.org/officeDocument/2006/relationships/header" Target="header5.xml"/><Relationship Id="rId16" Type="http://schemas.openxmlformats.org/officeDocument/2006/relationships/header" Target="header6.xml"/><Relationship Id="rId17" Type="http://schemas.openxmlformats.org/officeDocument/2006/relationships/image" Target="media/image2.png"/><Relationship Id="rId18" Type="http://schemas.openxmlformats.org/officeDocument/2006/relationships/image" Target="media/image3.jpeg"/><Relationship Id="rId19" Type="http://schemas.openxmlformats.org/officeDocument/2006/relationships/header" Target="header7.xml"/><Relationship Id="rId50" Type="http://schemas.openxmlformats.org/officeDocument/2006/relationships/image" Target="media/image31.png"/><Relationship Id="rId51" Type="http://schemas.openxmlformats.org/officeDocument/2006/relationships/header" Target="header10.xml"/><Relationship Id="rId52" Type="http://schemas.openxmlformats.org/officeDocument/2006/relationships/header" Target="header11.xml"/><Relationship Id="rId53" Type="http://schemas.openxmlformats.org/officeDocument/2006/relationships/header" Target="header12.xml"/><Relationship Id="rId54" Type="http://schemas.openxmlformats.org/officeDocument/2006/relationships/header" Target="header13.xml"/><Relationship Id="rId55" Type="http://schemas.openxmlformats.org/officeDocument/2006/relationships/header" Target="header14.xml"/><Relationship Id="rId56" Type="http://schemas.openxmlformats.org/officeDocument/2006/relationships/fontTable" Target="fontTable.xml"/><Relationship Id="rId57" Type="http://schemas.openxmlformats.org/officeDocument/2006/relationships/theme" Target="theme/theme1.xml"/><Relationship Id="rId40" Type="http://schemas.openxmlformats.org/officeDocument/2006/relationships/header" Target="header8.xml"/><Relationship Id="rId41" Type="http://schemas.openxmlformats.org/officeDocument/2006/relationships/image" Target="media/image24.png"/><Relationship Id="rId42" Type="http://schemas.openxmlformats.org/officeDocument/2006/relationships/hyperlink" Target="http://fingenieria.uaemex.mx" TargetMode="External"/><Relationship Id="rId43" Type="http://schemas.openxmlformats.org/officeDocument/2006/relationships/image" Target="media/image25.png"/><Relationship Id="rId44" Type="http://schemas.openxmlformats.org/officeDocument/2006/relationships/header" Target="header9.xml"/><Relationship Id="rId45" Type="http://schemas.openxmlformats.org/officeDocument/2006/relationships/image" Target="media/image26.png"/><Relationship Id="rId46" Type="http://schemas.openxmlformats.org/officeDocument/2006/relationships/image" Target="media/image27.PNG"/><Relationship Id="rId47" Type="http://schemas.openxmlformats.org/officeDocument/2006/relationships/image" Target="media/image28.PNG"/><Relationship Id="rId48" Type="http://schemas.openxmlformats.org/officeDocument/2006/relationships/image" Target="media/image29.PNG"/><Relationship Id="rId49" Type="http://schemas.openxmlformats.org/officeDocument/2006/relationships/image" Target="media/image30.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30" Type="http://schemas.openxmlformats.org/officeDocument/2006/relationships/image" Target="media/image14.png"/><Relationship Id="rId31" Type="http://schemas.openxmlformats.org/officeDocument/2006/relationships/image" Target="media/image15.png"/><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emf"/><Relationship Id="rId37" Type="http://schemas.openxmlformats.org/officeDocument/2006/relationships/image" Target="media/image21.png"/><Relationship Id="rId38" Type="http://schemas.openxmlformats.org/officeDocument/2006/relationships/image" Target="media/image22.jpg"/><Relationship Id="rId39" Type="http://schemas.openxmlformats.org/officeDocument/2006/relationships/image" Target="media/image23.png"/><Relationship Id="rId20" Type="http://schemas.openxmlformats.org/officeDocument/2006/relationships/image" Target="media/image4.png"/><Relationship Id="rId21" Type="http://schemas.openxmlformats.org/officeDocument/2006/relationships/image" Target="media/image5.png"/><Relationship Id="rId22" Type="http://schemas.openxmlformats.org/officeDocument/2006/relationships/image" Target="media/image6.png"/><Relationship Id="rId23" Type="http://schemas.openxmlformats.org/officeDocument/2006/relationships/image" Target="media/image7.jpeg"/><Relationship Id="rId24" Type="http://schemas.openxmlformats.org/officeDocument/2006/relationships/image" Target="media/image8.png"/><Relationship Id="rId25" Type="http://schemas.openxmlformats.org/officeDocument/2006/relationships/image" Target="media/image9.png"/><Relationship Id="rId26" Type="http://schemas.openxmlformats.org/officeDocument/2006/relationships/image" Target="media/image10.png"/><Relationship Id="rId27" Type="http://schemas.openxmlformats.org/officeDocument/2006/relationships/image" Target="media/image11.png"/><Relationship Id="rId28" Type="http://schemas.openxmlformats.org/officeDocument/2006/relationships/image" Target="media/image12.png"/><Relationship Id="rId29" Type="http://schemas.openxmlformats.org/officeDocument/2006/relationships/image" Target="media/image13.png"/><Relationship Id="rId10" Type="http://schemas.openxmlformats.org/officeDocument/2006/relationships/footer" Target="footer2.xml"/><Relationship Id="rId11" Type="http://schemas.openxmlformats.org/officeDocument/2006/relationships/header" Target="header2.xml"/><Relationship Id="rId1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Pac14</b:Tag>
    <b:SourceType>Book</b:SourceType>
    <b:Guid>{AA9913F5-AAC0-4C6E-A5B5-07716192CCE8}</b:Guid>
    <b:Title>Data Centers Hoy</b:Title>
    <b:Year>2014</b:Year>
    <b:City>Buenos Aires</b:City>
    <b:Publisher>Alfa Omega Grupo Editor Argentino</b:Publisher>
    <b:Author>
      <b:Author>
        <b:NameList>
          <b:Person>
            <b:Last>Pacio</b:Last>
            <b:First>Germán</b:First>
          </b:Person>
        </b:NameList>
      </b:Author>
    </b:Author>
    <b:RefOrder>2</b:RefOrder>
  </b:Source>
  <b:Source>
    <b:Tag>MarcadorDePosición1</b:Tag>
    <b:SourceType>Book</b:SourceType>
    <b:Guid>{3F998D24-8A7A-44C6-AD36-E288C5BEBE81}</b:Guid>
    <b:Author>
      <b:Author>
        <b:NameList>
          <b:Person>
            <b:Last>Geng</b:Last>
            <b:First>Hwaiyu</b:First>
          </b:Person>
        </b:NameList>
      </b:Author>
    </b:Author>
    <b:Title> Data Center Handbook</b:Title>
    <b:Year>2015</b:Year>
    <b:City>New Jersey</b:City>
    <b:Publisher>Editorial John Wiley &amp; Sons</b:Publisher>
    <b:RefOrder>49</b:RefOrder>
  </b:Source>
  <b:Source>
    <b:Tag>Kai06</b:Tag>
    <b:SourceType>Book</b:SourceType>
    <b:Guid>{0F053B8B-1441-499D-A619-BB6AD1DDF6CB}</b:Guid>
    <b:Author>
      <b:Author>
        <b:NameList>
          <b:Person>
            <b:Last>Jayaswal</b:Last>
            <b:First>Kailash</b:First>
          </b:Person>
        </b:NameList>
      </b:Author>
    </b:Author>
    <b:Title>Administering Data Centers: Servers, Storage, and Voice Over IP</b:Title>
    <b:Year>2006</b:Year>
    <b:City>Indianapolis</b:City>
    <b:Publisher>Wiley Publishing, Inc.</b:Publisher>
    <b:RefOrder>3</b:RefOrder>
  </b:Source>
  <b:Source>
    <b:Tag>Bes08</b:Tag>
    <b:SourceType>InternetSite</b:SourceType>
    <b:Guid>{E757048C-30BD-4F44-A91F-4D6E8A70169C}</b:Guid>
    <b:Title>Besco</b:Title>
    <b:Year>2008</b:Year>
    <b:Author>
      <b:Author>
        <b:NameList>
          <b:Person>
            <b:Last>Besco</b:Last>
          </b:Person>
        </b:NameList>
      </b:Author>
    </b:Author>
    <b:URL>http://www.besco.com.mx/pdf/Piso%20sin%20acabado%20TM61.pdf</b:URL>
    <b:RefOrder>14</b:RefOrder>
  </b:Source>
  <b:Source>
    <b:Tag>Ele</b:Tag>
    <b:SourceType>InternetSite</b:SourceType>
    <b:Guid>{C2EE790E-8FDC-41A3-A9FB-1D6204756FBD}</b:Guid>
    <b:Author>
      <b:Author>
        <b:NameList>
          <b:Person>
            <b:Last>Electro-Dos</b:Last>
          </b:Person>
        </b:NameList>
      </b:Author>
    </b:Author>
    <b:Title>http://www.electro-dos.com.ar/static/institucional.html</b:Title>
    <b:URL>http://www.electro-dos.com.ar/catalogue/bandejas-de-alambre-2351/tramo-recto-bandeja-alambre-5075-cincada-2963.html</b:URL>
    <b:RefOrder>13</b:RefOrder>
  </b:Source>
  <b:Source>
    <b:Tag>Sun04</b:Tag>
    <b:SourceType>DocumentFromInternetSite</b:SourceType>
    <b:Guid>{61EF3384-963A-41D3-82B4-67F72092C95D}</b:Guid>
    <b:Title>Site Planning Guide for Entry-Level Servers Version 1.4</b:Title>
    <b:Year>2004</b:Year>
    <b:URL>www.sun.com</b:URL>
    <b:Author>
      <b:Author>
        <b:Corporate>Sun Microsystems, Inc</b:Corporate>
      </b:Author>
    </b:Author>
    <b:City>California</b:City>
    <b:RefOrder>11</b:RefOrder>
  </b:Source>
  <b:Source>
    <b:Tag>Rub</b:Tag>
    <b:SourceType>InternetSite</b:SourceType>
    <b:Guid>{749C5221-28F0-41E7-927B-A3D09F2DC59B}</b:Guid>
    <b:Title>El armario de comunicaciones de una red local</b:Title>
    <b:URL>https://www.adrformacion.com/knowledge/administracion-de-sistemas/el_armario_de_comunicaciones_de_una_red_local.html</b:URL>
    <b:Author>
      <b:Author>
        <b:NameList>
          <b:Person>
            <b:Last>Rioja</b:Last>
            <b:First>Rubén</b:First>
            <b:Middle>Martínez</b:Middle>
          </b:Person>
        </b:NameList>
      </b:Author>
    </b:Author>
    <b:RefOrder>22</b:RefOrder>
  </b:Source>
  <b:Source>
    <b:Tag>Rob02</b:Tag>
    <b:SourceType>Book</b:SourceType>
    <b:Guid>{71D5A6FE-070E-4986-A24F-7521F117EC26}</b:Guid>
    <b:Title>Enterprise Data Center</b:Title>
    <b:Year>2002</b:Year>
    <b:Author>
      <b:Author>
        <b:NameList>
          <b:Person>
            <b:Last>Snevely</b:Last>
            <b:First>Rob</b:First>
          </b:Person>
        </b:NameList>
      </b:Author>
    </b:Author>
    <b:City>USA</b:City>
    <b:Publisher>Sun Microsystems</b:Publisher>
    <b:RefOrder>6</b:RefOrder>
  </b:Source>
  <b:Source>
    <b:Tag>Tri19</b:Tag>
    <b:SourceType>InternetSite</b:SourceType>
    <b:Guid>{585FA805-D066-467D-B751-E27BE2B23F97}</b:Guid>
    <b:Author>
      <b:Author>
        <b:NameList>
          <b:Person>
            <b:Last>Lite</b:Last>
            <b:First>Tripp</b:First>
          </b:Person>
        </b:NameList>
      </b:Author>
    </b:Author>
    <b:Title>Guía de Compra de PDUs Distribución Inteligente de Energía para Racks</b:Title>
    <b:Year>2019</b:Year>
    <b:InternetSiteTitle>Tripp Lite México - HQ</b:InternetSiteTitle>
    <b:URL>https://www.tripplite.com/products/pdu-buying-guide</b:URL>
    <b:RefOrder>19</b:RefOrder>
  </b:Source>
  <b:Source>
    <b:Tag>Ecu191</b:Tag>
    <b:SourceType>InternetSite</b:SourceType>
    <b:Guid>{981C684C-B5C8-44EF-90A7-8983FDA490C5}</b:Guid>
    <b:Author>
      <b:Author>
        <b:NameList>
          <b:Person>
            <b:Last>EcuRed</b:Last>
          </b:Person>
        </b:NameList>
      </b:Author>
    </b:Author>
    <b:Title>Patch Cord</b:Title>
    <b:Year>2019</b:Year>
    <b:URL>https://www.ecured.cu/Patch_Cord</b:URL>
    <b:RefOrder>50</b:RefOrder>
  </b:Source>
  <b:Source>
    <b:Tag>Guz</b:Tag>
    <b:SourceType>InternetSite</b:SourceType>
    <b:Guid>{3A131C2F-FEFC-4B4E-BA7E-A7AC154EC7EA}</b:Guid>
    <b:Author>
      <b:Author>
        <b:NameList>
          <b:Person>
            <b:Last>Guzmán</b:Last>
            <b:First>Carlos</b:First>
            <b:Middle>D.</b:Middle>
          </b:Person>
        </b:NameList>
      </b:Author>
    </b:Author>
    <b:Title>Cuarto de Comunicaciones: Normas Técnicas</b:Title>
    <b:Year>2017</b:Year>
    <b:URL>http://revistas.uigv.edu.pe/index.php/perspectiva/article/download/176/184/</b:URL>
    <b:RefOrder>1</b:RefOrder>
  </b:Source>
  <b:Source>
    <b:Tag>Sun07</b:Tag>
    <b:SourceType>InternetSite</b:SourceType>
    <b:Guid>{889F6DE2-96BB-402A-911F-819DE974E67D}</b:Guid>
    <b:Author>
      <b:Author>
        <b:Corporate>Sun Microsystems, Inc.</b:Corporate>
      </b:Author>
    </b:Author>
    <b:Title>Datacenter Reference Guide</b:Title>
    <b:Year>2007</b:Year>
    <b:URL>https://docs.huihoo.com/data-center/sun-datacenter-reference-guide-wp.pdf</b:URL>
    <b:RefOrder>5</b:RefOrder>
  </b:Source>
  <b:Source>
    <b:Tag>Hyp</b:Tag>
    <b:SourceType>InternetSite</b:SourceType>
    <b:Guid>{C1B072F2-BC9A-49B5-87F1-4F7E7B9A4DA6}</b:Guid>
    <b:Author>
      <b:Author>
        <b:Corporate>HyperPhysics</b:Corporate>
      </b:Author>
    </b:Author>
    <b:Title>Humedad Relativa</b:Title>
    <b:URL>http://hyperphysics.phy-astr.gsu.edu/hbasees/Kinetic/relhum.html</b:URL>
    <b:RefOrder>51</b:RefOrder>
  </b:Source>
  <b:Source>
    <b:Tag>HVA</b:Tag>
    <b:SourceType>InternetSite</b:SourceType>
    <b:Guid>{1BF6C591-2018-4011-A8C3-DC4AD728DF8E}</b:Guid>
    <b:Author>
      <b:Author>
        <b:Corporate> HVACDirect</b:Corporate>
      </b:Author>
    </b:Author>
    <b:Title>UPFLOW, DOWNFLOW, AND HORIZONTAL. WHAT DO THEY MEAN?</b:Title>
    <b:URL>https://hvacdirect.com/info/upflow-downflow-and-horizontal-what-do-they-mean/</b:URL>
    <b:RefOrder>52</b:RefOrder>
  </b:Source>
  <b:Source>
    <b:Tag>Raw</b:Tag>
    <b:SourceType>InternetSite</b:SourceType>
    <b:Guid>{B35D3AFF-4D41-4722-8F86-81907834A987}</b:Guid>
    <b:Author>
      <b:Author>
        <b:Corporate>Rawabi &amp; Gulf Marvel Ltd</b:Corporate>
      </b:Author>
    </b:Author>
    <b:Title>Weatherproof Double Action Manual Pull Station</b:Title>
    <b:URL>http://www.rawabisouq.com/all-categories/devices-peripherals/manual-pull-stations-break-glass-station/double-action-manual-station-3832.html</b:URL>
    <b:RefOrder>23</b:RefOrder>
  </b:Source>
  <b:Source>
    <b:Tag>IBM18</b:Tag>
    <b:SourceType>InternetSite</b:SourceType>
    <b:Guid>{4AB747E9-E04B-46AD-BD9D-FC401B56F5EA}</b:Guid>
    <b:Author>
      <b:Author>
        <b:Corporate>IBM</b:Corporate>
      </b:Author>
    </b:Author>
    <b:Title>7014-T42 IBM Rack Model T42</b:Title>
    <b:Year>2018</b:Year>
    <b:Month>Diciembre</b:Month>
    <b:Day>04</b:Day>
    <b:URL>http://www-01.ibm.com/common/ssi/ShowDoc.wss?docURL=/common/ssi/rep_sm/2/872/ENUS7014-T42/index.html&amp;lang=en&amp;request_locale=en</b:URL>
    <b:RefOrder>53</b:RefOrder>
  </b:Source>
  <b:Source>
    <b:Tag>IBM181</b:Tag>
    <b:SourceType>InternetSite</b:SourceType>
    <b:Guid>{50A67512-98E3-49A0-BFC1-316D2BF62E82}</b:Guid>
    <b:Author>
      <b:Author>
        <b:Corporate>IBM</b:Corporate>
      </b:Author>
    </b:Author>
    <b:Title>9117-MMB and 9179-MHB system parts</b:Title>
    <b:Year>2018</b:Year>
    <b:Month>Febrero</b:Month>
    <b:Day>21</b:Day>
    <b:URL>https://www.ibm.com/support/knowledgecenter/9117-MMB/p7ecs/p7ecsp7eanparts.htm</b:URL>
    <b:RefOrder>54</b:RefOrder>
  </b:Source>
  <b:Source>
    <b:Tag>Net</b:Tag>
    <b:SourceType>InternetSite</b:SourceType>
    <b:Guid>{18C28FDB-A312-4C86-B4AD-7FF2E23D591D}</b:Guid>
    <b:Author>
      <b:Author>
        <b:Corporate>NetApp</b:Corporate>
      </b:Author>
    </b:Author>
    <b:Title>Bandejas de discos y medios de almacenamiento: Especificaciones técnicas</b:Title>
    <b:URL>https://www.netapp.com/es/products/storage-systems/disk-shelves-and-storage-media/disk-shelves-tech-specs.aspx</b:URL>
    <b:RefOrder>55</b:RefOrder>
  </b:Source>
  <b:Source>
    <b:Tag>Len15</b:Tag>
    <b:SourceType>InternetSite</b:SourceType>
    <b:Guid>{39187BE7-E0D0-4FE0-BBEB-90239A03AE05}</b:Guid>
    <b:Author>
      <b:Author>
        <b:Corporate> Lenovo</b:Corporate>
      </b:Author>
    </b:Author>
    <b:Title>BladeCenter HS22 Product Guide (withdrawn product)</b:Title>
    <b:Year>2015</b:Year>
    <b:Month>Septiembre</b:Month>
    <b:Day>24</b:Day>
    <b:URL>https://lenovopress.com/tips0822-bladecenter-hs22</b:URL>
    <b:RefOrder>56</b:RefOrder>
  </b:Source>
  <b:Source>
    <b:Tag>IBM051</b:Tag>
    <b:SourceType>InternetSite</b:SourceType>
    <b:Guid>{0FF6CAE0-D3F8-4B07-AFAB-171DEC4FC964}</b:Guid>
    <b:Author>
      <b:Author>
        <b:Corporate>IBM</b:Corporate>
      </b:Author>
    </b:Author>
    <b:Title>La biblioteca de cintas TS3310 de IBM System Storage, modelo L5B y E9U, introduce una automatización de cinta modular y escalable</b:Title>
    <b:Year>2005</b:Year>
    <b:Month>Octubre</b:Month>
    <b:Day>11</b:Day>
    <b:URL>https://www-01.ibm.com/common/ssi/cgi-bin/ssialias?infotype=AN&amp;subtype=CA&amp;htmlfid=897/ENUS105-426&amp;appname=USN</b:URL>
    <b:RefOrder>57</b:RefOrder>
  </b:Source>
  <b:Source>
    <b:Tag>Pen</b:Tag>
    <b:SourceType>InternetSite</b:SourceType>
    <b:Guid>{C8CD09EC-46F8-4650-8174-F04DF163A580}</b:Guid>
    <b:Author>
      <b:Author>
        <b:Corporate>IBM  Corporation</b:Corporate>
      </b:Author>
    </b:Author>
    <b:URL>https://www-01.ibm.com/support/docview.wss?uid=ssg1S7004887&amp;aid=1</b:URL>
    <b:Title>IBM System Storage DS3500 and EXP3500 Storage</b:Title>
    <b:Year>2010</b:Year>
    <b:RefOrder>58</b:RefOrder>
  </b:Source>
  <b:Source>
    <b:Tag>IBM06</b:Tag>
    <b:SourceType>InternetSite</b:SourceType>
    <b:Guid>{6EEEB2A1-393A-4E9E-9C65-C743E57E645C}</b:Guid>
    <b:Author>
      <b:Author>
        <b:Corporate>IBM</b:Corporate>
      </b:Author>
    </b:Author>
    <b:Title>IBM System Cluster 1350 presenta nuevos servidores IBM eServer, xSeries y System p</b:Title>
    <b:Year>2006</b:Year>
    <b:Month>Junio</b:Month>
    <b:Day>06</b:Day>
    <b:URL>https://www-01.ibm.com/common/ssi/cgi-bin/ssialias?infotype=an&amp;subtype=ca&amp;appname=GPA&amp;htmlfid=897/ENUS106-444#@2h@85@</b:URL>
    <b:RefOrder>59</b:RefOrder>
  </b:Source>
  <b:Source>
    <b:Tag>IBM11</b:Tag>
    <b:SourceType>InternetSite</b:SourceType>
    <b:Guid>{09D3669F-95CE-40EF-A5FB-04418AA9E8AF}</b:Guid>
    <b:Author>
      <b:Author>
        <b:Corporate>IBM</b:Corporate>
      </b:Author>
    </b:Author>
    <b:Title>IBM Power 780 model MHC utilizes latest POWER7 technology to deliver unprecedented performance, scalability, reliability, and manageability for demanding commercial workloads</b:Title>
    <b:Year>2011</b:Year>
    <b:Month>Octubre</b:Month>
    <b:Day>12</b:Day>
    <b:URL>http://www-01.ibm.com/common/ssi/ShowDoc.wss?docURL=/common/ssi/rep_ca/1/897/ENUS111-201/index.html&amp;lang=en&amp;request_locale=en#h2-techinfx</b:URL>
    <b:RefOrder>60</b:RefOrder>
  </b:Source>
  <b:Source>
    <b:Tag>IBM10</b:Tag>
    <b:SourceType>DocumentFromInternetSite</b:SourceType>
    <b:Guid>{98963FCB-E81F-4460-BC76-7E9A0B6A4DE1}</b:Guid>
    <b:Title>IBM Power 770 and 780</b:Title>
    <b:Year>2010</b:Year>
    <b:Month>Marzo</b:Month>
    <b:URL>https://www.redbooks.ibm.com/redpapers/pdfs/redp4639.pdf</b:URL>
    <b:Author>
      <b:Author>
        <b:Corporate>IBM</b:Corporate>
      </b:Author>
    </b:Author>
    <b:RefOrder>61</b:RefOrder>
  </b:Source>
  <b:Source>
    <b:Tag>Int18</b:Tag>
    <b:SourceType>InternetSite</b:SourceType>
    <b:Guid>{9BE731B3-44E2-4283-886E-28CBAC03AFC1}</b:Guid>
    <b:Author>
      <b:Author>
        <b:Corporate>International Systems Management</b:Corporate>
      </b:Author>
    </b:Author>
    <b:Title>IBM 3576-E9U TS3310 Tape Library Expansion</b:Title>
    <b:Year>2018</b:Year>
    <b:URL>https://www.ismweb.com/product/ibm-3576-e9u-ts3310-tape-library-expansion/</b:URL>
    <b:RefOrder>62</b:RefOrder>
  </b:Source>
  <b:Source>
    <b:Tag>Jet18</b:Tag>
    <b:SourceType>InternetSite</b:SourceType>
    <b:Guid>{27684155-D347-4D0D-BFAB-7A4E91C17C14}</b:Guid>
    <b:Author>
      <b:Author>
        <b:Corporate>Jet Computer</b:Corporate>
      </b:Author>
    </b:Author>
    <b:Title>SERVIDORES IBM SYSTEM X3550 M3 de segunda mano.</b:Title>
    <b:Year>2018</b:Year>
    <b:URL>https://www.jetcomputer.net/inicio/229-499-servidores-ibm-system-x3550-m3-146-gb-x-2-15k-32-gb.html</b:URL>
    <b:RefOrder>63</b:RefOrder>
  </b:Source>
  <b:Source>
    <b:Tag>Ent18</b:Tag>
    <b:SourceType>InternetSite</b:SourceType>
    <b:Guid>{D996CC16-1438-4B41-BE91-ACF11A37E31B}</b:Guid>
    <b:Author>
      <b:Author>
        <b:Corporate>Enterasource, LLC</b:Corporate>
      </b:Author>
    </b:Author>
    <b:Title>Refurbished Netapp DS4246 24x2TB Disk Shelf</b:Title>
    <b:Year>2018</b:Year>
    <b:URL>https://www.enterasource.com/refurbished-netapp-ds4246-24x2tb-disk-shelf</b:URL>
    <b:RefOrder>64</b:RefOrder>
  </b:Source>
  <b:Source>
    <b:Tag>CNE1</b:Tag>
    <b:SourceType>InternetSite</b:SourceType>
    <b:Guid>{1B7DAC82-C041-4C21-8FB2-44FCE200537A}</b:Guid>
    <b:Author>
      <b:Author>
        <b:Corporate>CNET</b:Corporate>
      </b:Author>
    </b:Author>
    <b:Title>NetApp StorageShelf DS4246 - storage enclosure Series</b:Title>
    <b:URL>https://www.cnet.com/products/netapp-storageshelf-ds4246-storage-enclosure-series/</b:URL>
    <b:RefOrder>65</b:RefOrder>
  </b:Source>
  <b:Source>
    <b:Tag>CNE</b:Tag>
    <b:SourceType>InternetSite</b:SourceType>
    <b:Guid>{1A292F50-7CD2-44CA-AE45-72B558CA53E2}</b:Guid>
    <b:Author>
      <b:Author>
        <b:Corporate>CNET</b:Corporate>
      </b:Author>
    </b:Author>
    <b:Title>NetApp StorageShelf DS4246 - storage enclosure Series</b:Title>
    <b:URL>https://www.cnet.com/products/netapp-storageshelf-ds4246-storage-enclosure-series/</b:URL>
    <b:RefOrder>66</b:RefOrder>
  </b:Source>
  <b:Source>
    <b:Tag>Gre17</b:Tag>
    <b:SourceType>InternetSite</b:SourceType>
    <b:Guid>{A6D997FB-A349-4E74-8A22-09E34691ABAD}</b:Guid>
    <b:Author>
      <b:Author>
        <b:Corporate>Greentec Systems</b:Corporate>
      </b:Author>
    </b:Author>
    <b:Title>NetApp FAS3270, FAS3270, FAS3210 Series Specs &amp; Configurations</b:Title>
    <b:Year>2017</b:Year>
    <b:URL>https://www.greentecsystems.com/product/netapp-fas3270-fas3270-fas3210-series/</b:URL>
    <b:RefOrder>67</b:RefOrder>
  </b:Source>
  <b:Source>
    <b:Tag>Net141</b:Tag>
    <b:SourceType>InternetSite</b:SourceType>
    <b:Guid>{878604F7-3CE8-4114-8FC8-4144E8835183}</b:Guid>
    <b:Author>
      <b:Author>
        <b:Corporate>NetApp</b:Corporate>
      </b:Author>
    </b:Author>
    <b:Title>NetApp</b:Title>
    <b:InternetSiteTitle>System Cabinets, 42U System Cabinet, Deep Guide</b:InternetSiteTitle>
    <b:Year>2014</b:Year>
    <b:Month>Julio</b:Month>
    <b:URL>https://library.netapp.com/ecm/ecm_download_file/ecmm1280394</b:URL>
    <b:RefOrder>68</b:RefOrder>
  </b:Source>
  <b:Source>
    <b:Tag>Net14</b:Tag>
    <b:SourceType>InternetSite</b:SourceType>
    <b:Guid>{94350342-2044-4831-9649-E4A518944389}</b:Guid>
    <b:Author>
      <b:Author>
        <b:Corporate>NetApp</b:Corporate>
      </b:Author>
    </b:Author>
    <b:Title>System Cabinets, 42U System Cabinet, Deep Guide</b:Title>
    <b:Year>2014</b:Year>
    <b:Month>Julio</b:Month>
    <b:URL>https://library.netapp.com/ecm/ecm_download_file/ecmm1280394</b:URL>
    <b:RefOrder>69</b:RefOrder>
  </b:Source>
  <b:Source>
    <b:Tag>IBM</b:Tag>
    <b:SourceType>InternetSite</b:SourceType>
    <b:Guid>{65A31742-33C3-40BF-9714-80DD153965B7}</b:Guid>
    <b:Author>
      <b:Author>
        <b:Corporate>IBM</b:Corporate>
      </b:Author>
    </b:Author>
    <b:Title>BM TS3310 Tape Library</b:Title>
    <b:URL>https://www.ibm.com/mx-es/marketplace/ts3310</b:URL>
    <b:RefOrder>70</b:RefOrder>
  </b:Source>
  <b:Source>
    <b:Tag>cic</b:Tag>
    <b:SourceType>InternetSite</b:SourceType>
    <b:Guid>{679B628F-AE53-4423-A82A-ADDCE234FB7D}</b:Guid>
    <b:Author>
      <b:Author>
        <b:Corporate>Departamento de Electrónica y Ciencias de la Computación</b:Corporate>
      </b:Author>
    </b:Author>
    <b:Title>DISEÑO DE REDES LAN (PARTE 2)</b:Title>
    <b:URL>http://cic.puj.edu.co/wiki/lib/exe/fetch.php?media=materias:daysenr:daysenr_-_diseno_de_redes_lan_part_2_-_sesion_5.pdf</b:URL>
    <b:RefOrder>4</b:RefOrder>
  </b:Source>
  <b:Source>
    <b:Tag>Uni17</b:Tag>
    <b:SourceType>InternetSite</b:SourceType>
    <b:Guid>{1053288D-87AD-4BB7-B8BF-291EBF87DBB8}</b:Guid>
    <b:Author>
      <b:Author>
        <b:Corporate>Universidad Benito Juarez, UBJ</b:Corporate>
      </b:Author>
    </b:Author>
    <b:Title>¿EN QUÉ CONSISTE EL ALCANCE DEL PROYECTO?</b:Title>
    <b:Year>2017</b:Year>
    <b:Month>Enero</b:Month>
    <b:Day>2017</b:Day>
    <b:URL>https://www.ubjonline.mx/en-que-consiste-el-alcance-del-proyecto/</b:URL>
    <b:RefOrder>7</b:RefOrder>
  </b:Source>
  <b:Source>
    <b:Tag>Jav19</b:Tag>
    <b:SourceType>InternetSite</b:SourceType>
    <b:Guid>{4F002734-63B9-4DC6-BA0C-CDAD18B50603}</b:Guid>
    <b:Author>
      <b:Author>
        <b:NameList>
          <b:Person>
            <b:Last>Sánchez</b:Last>
            <b:First>Javier</b:First>
          </b:Person>
        </b:NameList>
      </b:Author>
    </b:Author>
    <b:Title>Presupuesto</b:Title>
    <b:Year>2019</b:Year>
    <b:URL>https://economipedia.com/definiciones/presupuesto.html</b:URL>
    <b:RefOrder>8</b:RefOrder>
  </b:Source>
  <b:Source>
    <b:Tag>Eco</b:Tag>
    <b:SourceType>InternetSite</b:SourceType>
    <b:Guid>{ED2DE8D7-45C5-4392-B357-73AE37ACA45B}</b:Guid>
    <b:Author>
      <b:Author>
        <b:Corporate>Economía Simple</b:Corporate>
      </b:Author>
    </b:Author>
    <b:Title>Definición de Viabilidad</b:Title>
    <b:URL>https://www.economiasimple.net/glosario/viabilidad</b:URL>
    <b:RefOrder>9</b:RefOrder>
  </b:Source>
  <b:Source>
    <b:Tag>EDI16</b:Tag>
    <b:SourceType>InternetSite</b:SourceType>
    <b:Guid>{DE66BEC7-D8E3-4452-A28E-150F77465807}</b:Guid>
    <b:Author>
      <b:Author>
        <b:Corporate>EDITEL</b:Corporate>
      </b:Author>
    </b:Author>
    <b:Title>Piso elevado</b:Title>
    <b:Year>2016</b:Year>
    <b:Month>Junio</b:Month>
    <b:Day>29</b:Day>
    <b:URL>http://www.editel.com.mx/index.php/es/piso-elevado</b:URL>
    <b:RefOrder>10</b:RefOrder>
  </b:Source>
  <b:Source>
    <b:Tag>UNI09</b:Tag>
    <b:SourceType>DocumentFromInternetSite</b:SourceType>
    <b:Guid>{4C1A2F31-177B-41A8-BF87-A4C3134C6C04}</b:Guid>
    <b:Title>Terminología sobre reduccion del riesgo de desastres</b:Title>
    <b:Year>2009</b:Year>
    <b:Month>Mayo</b:Month>
    <b:URL>http://www.saludydesastres.info/index.php?option=com_docman&amp;task=doc_download&amp;gid=16</b:URL>
    <b:Author>
      <b:Author>
        <b:Corporate>UNISDR</b:Corporate>
      </b:Author>
    </b:Author>
    <b:RefOrder>12</b:RefOrder>
  </b:Source>
  <b:Source>
    <b:Tag>San13</b:Tag>
    <b:SourceType>DocumentFromInternetSite</b:SourceType>
    <b:Guid>{6FF1E8BB-8DB1-4160-BA5C-BD101BAC0C51}</b:Guid>
    <b:Author>
      <b:Author>
        <b:NameList>
          <b:Person>
            <b:Last>Santamaria</b:Last>
            <b:First>Pedro</b:First>
          </b:Person>
        </b:NameList>
      </b:Author>
    </b:Author>
    <b:Title>¿Qué es un SAI?</b:Title>
    <b:Year>2013</b:Year>
    <b:Month>Abril</b:Month>
    <b:Day>23</b:Day>
    <b:URL>https://www.xatakahome.com/iluminacion-y-energia/sai-sistemas-de-alimentacion-ininterrumpida-por-que-son-recomendables</b:URL>
    <b:RefOrder>15</b:RefOrder>
  </b:Source>
  <b:Source>
    <b:Tag>CIS18</b:Tag>
    <b:SourceType>DocumentFromInternetSite</b:SourceType>
    <b:Guid>{AAB9FCD9-EB81-4525-BF4E-D37566BC8335}</b:Guid>
    <b:Author>
      <b:Author>
        <b:Corporate>CISCO</b:Corporate>
      </b:Author>
    </b:Author>
    <b:Title>¿Qué es un firewall?</b:Title>
    <b:Year>2018</b:Year>
    <b:URL>https://www.cisco.com/c/es_mx/products/security/firewalls/what-is-a-firewall.html</b:URL>
    <b:RefOrder>32</b:RefOrder>
  </b:Source>
  <b:Source>
    <b:Tag>Ing16</b:Tag>
    <b:SourceType>InternetSite</b:SourceType>
    <b:Guid>{ECBEB4E3-78CD-47A3-A474-E24E99E5456A}</b:Guid>
    <b:Author>
      <b:Author>
        <b:NameList>
          <b:Person>
            <b:Last>Salinas</b:Last>
            <b:First>Ing</b:First>
            <b:Middle>Omar</b:Middle>
          </b:Person>
        </b:NameList>
      </b:Author>
    </b:Author>
    <b:Title>¿Qué es y para qué sirve la Puesta a Tierra?</b:Title>
    <b:Year>2016</b:Year>
    <b:URL>https://intensity.mx/es/blog/%C2%BFqu%C3%A9-es-y-para-qu%C3%A9-sirve-la-puesta-tierra</b:URL>
    <b:RefOrder>16</b:RefOrder>
  </b:Source>
  <b:Source>
    <b:Tag>Ecu192</b:Tag>
    <b:SourceType>DocumentFromInternetSite</b:SourceType>
    <b:Guid>{E1EE3CBD-BBC3-4B60-8D13-46DC66209987}</b:Guid>
    <b:Author>
      <b:Author>
        <b:Corporate>EcuRed</b:Corporate>
      </b:Author>
    </b:Author>
    <b:Title>Amperio</b:Title>
    <b:Year>2019</b:Year>
    <b:URL>https://www.ecured.cu/Amperio</b:URL>
    <b:RefOrder>71</b:RefOrder>
  </b:Source>
  <b:Source>
    <b:Tag>ASH</b:Tag>
    <b:SourceType>DocumentFromInternetSite</b:SourceType>
    <b:Guid>{1AE32DDC-3349-41C4-9744-AB3F50CE9BA9}</b:Guid>
    <b:Author>
      <b:Author>
        <b:Corporate>ASHRAE Capitulo Guadalajara</b:Corporate>
      </b:Author>
    </b:Author>
    <b:Title>¿Que es ASHRAE?</b:Title>
    <b:URL>https://ashraegdl.org/</b:URL>
    <b:Year>2011</b:Year>
    <b:RefOrder>25</b:RefOrder>
  </b:Source>
  <b:Source>
    <b:Tag>Kim</b:Tag>
    <b:SourceType>DocumentFromInternetSite</b:SourceType>
    <b:Guid>{28923259-B3B3-4959-8216-B929831E28E6}</b:Guid>
    <b:Author>
      <b:Author>
        <b:Corporate>Kimaldi Electronics, S.L.</b:Corporate>
      </b:Author>
    </b:Author>
    <b:Title>¿Qué es la biometría?</b:Title>
    <b:URL>https://www.kimaldi.com/blog/biometria/que_es_la_biometria/</b:URL>
    <b:RefOrder>26</b:RefOrder>
  </b:Source>
  <b:Source>
    <b:Tag>Sam19</b:Tag>
    <b:SourceType>DocumentFromInternetSite</b:SourceType>
    <b:Guid>{6EBB385F-7F39-4B8F-8FD9-198CFDF7DA33}</b:Guid>
    <b:Author>
      <b:Author>
        <b:Corporate>Samsung Electronics Colombia S.A.</b:Corporate>
      </b:Author>
    </b:Author>
    <b:Title>Aire acondicionado ¿Qué es un BTU en un aire acondicionado y calcular el tamaño correcto?</b:Title>
    <b:Year>2019</b:Year>
    <b:Month>Abril</b:Month>
    <b:Day>26</b:Day>
    <b:URL>https://www.samsung.com/co/support/home-appliances/air-conditioning-what-is-btu-in-an-air-conditioning-and-how-to-calculate-the-correct-size/</b:URL>
    <b:RefOrder>27</b:RefOrder>
  </b:Source>
  <b:Source>
    <b:Tag>Dns</b:Tag>
    <b:SourceType>InternetSite</b:SourceType>
    <b:Guid>{9C59C988-77DB-4D13-B9C6-F2954C9B5D06}</b:Guid>
    <b:Author>
      <b:Author>
        <b:Corporate>Dns System </b:Corporate>
      </b:Author>
    </b:Author>
    <b:Title>¿Qué es un rack?</b:Title>
    <b:URL>https://www.dns-system.es/que_es_un_armario_rack.php</b:URL>
    <b:RefOrder>45</b:RefOrder>
  </b:Source>
  <b:Source>
    <b:Tag>CIS05</b:Tag>
    <b:SourceType>InternetSite</b:SourceType>
    <b:Guid>{CE4436FB-2974-4424-A32D-A9CF8BDBFA2A}</b:Guid>
    <b:Author>
      <b:Author>
        <b:Corporate>CISCO</b:Corporate>
      </b:Author>
    </b:Author>
    <b:Title>Introducción a las fibras ópticas, dB, atenuación y mediciones</b:Title>
    <b:Year>2005</b:Year>
    <b:Month>Abril</b:Month>
    <b:Day>20</b:Day>
    <b:URL>https://www.cisco.com/c/es_mx/support/docs/optical/synchronous-digital-hierarchy-sdh/29000-db-29000.html</b:URL>
    <b:RefOrder>31</b:RefOrder>
  </b:Source>
  <b:Source>
    <b:Tag>ItH</b:Tag>
    <b:SourceType>InternetSite</b:SourceType>
    <b:Guid>{377DD0A2-CF8F-4678-92C8-86C3ACE20F27}</b:Guid>
    <b:Author>
      <b:Author>
        <b:Corporate>ItHardwareShop</b:Corporate>
      </b:Author>
    </b:Author>
    <b:Title>Cisco GBIC</b:Title>
    <b:URL>https://ithardwareshop.com/es/92-gbic-cisco</b:URL>
    <b:RefOrder>33</b:RefOrder>
  </b:Source>
  <b:Source>
    <b:Tag>Tor18</b:Tag>
    <b:SourceType>InternetSite</b:SourceType>
    <b:Guid>{A3EACEB2-9801-4D6D-8F5A-D791F8873C0E}</b:Guid>
    <b:Author>
      <b:Author>
        <b:NameList>
          <b:Person>
            <b:Last>Torres</b:Last>
            <b:First>Alejandra</b:First>
          </b:Person>
        </b:NameList>
      </b:Author>
    </b:Author>
    <b:Title>¿Qué es el hosting, para que sirve y qué tipos hay?</b:Title>
    <b:Year>2018</b:Year>
    <b:Month>Febrero</b:Month>
    <b:Day>19</b:Day>
    <b:URL>https://www.comparahosting.com/p/que-es-hosting/</b:URL>
    <b:RefOrder>34</b:RefOrder>
  </b:Source>
  <b:Source>
    <b:Tag>Cis</b:Tag>
    <b:SourceType>InternetSite</b:SourceType>
    <b:Guid>{FB48E837-832B-473C-A9D0-D81A21EB2989}</b:Guid>
    <b:Author>
      <b:Author>
        <b:Corporate>Cisco Systems, Inc.</b:Corporate>
      </b:Author>
    </b:Author>
    <b:Title>Main Distribution Facility</b:Title>
    <b:URL>https://definedterm.com/main_distribution_facility</b:URL>
    <b:RefOrder>38</b:RefOrder>
  </b:Source>
  <b:Source>
    <b:Tag>Cis1</b:Tag>
    <b:SourceType>InternetSite</b:SourceType>
    <b:Guid>{BF89DC31-BB17-4461-A052-81273F0CCC29}</b:Guid>
    <b:Author>
      <b:Author>
        <b:Corporate>Cisco Systems, Inc.</b:Corporate>
      </b:Author>
    </b:Author>
    <b:Title>Intermediate Distribution Facility</b:Title>
    <b:URL>https://definedterm.com/intermediate_distribution_facility</b:URL>
    <b:RefOrder>35</b:RefOrder>
  </b:Source>
  <b:Source>
    <b:Tag>Sea06</b:Tag>
    <b:SourceType>InternetSite</b:SourceType>
    <b:Guid>{A5BE69C3-8111-46DE-A3C8-B1BC1153FF8F}</b:Guid>
    <b:Author>
      <b:Author>
        <b:Corporate>SearchWinDevelopment.com</b:Corporate>
      </b:Author>
    </b:Author>
    <b:Title>ISP (proveedor de servicios de Internet)</b:Title>
    <b:Year>2006</b:Year>
    <b:Month>Febrero</b:Month>
    <b:URL>https://searchwindevelopment.techtarget.com/definition/ISP</b:URL>
    <b:RefOrder>36</b:RefOrder>
  </b:Source>
  <b:Source>
    <b:Tag>CIS13</b:Tag>
    <b:SourceType>InternetSite</b:SourceType>
    <b:Guid>{5248D446-D26A-48C0-8EEE-CFA51D8B1ECE}</b:Guid>
    <b:Author>
      <b:Author>
        <b:Corporate>CISCO</b:Corporate>
      </b:Author>
    </b:Author>
    <b:Title>Guía de aprendizaje de Cisco ICND1 Foundation: LAN y Ethernet</b:Title>
    <b:Year>2013</b:Year>
    <b:Month>Junio</b:Month>
    <b:Day>24</b:Day>
    <b:URL>http://www.ciscopress.com/articles/article.asp?p=2092245&amp;seqNum=2</b:URL>
    <b:RefOrder>37</b:RefOrder>
  </b:Source>
  <b:Source>
    <b:Tag>NFP19</b:Tag>
    <b:SourceType>InternetSite</b:SourceType>
    <b:Guid>{E3E5380A-3E43-4DBB-A3FE-2E75EA574A9F}</b:Guid>
    <b:Author>
      <b:Author>
        <b:Corporate>NFPA</b:Corporate>
      </b:Author>
    </b:Author>
    <b:Title>About the NEC</b:Title>
    <b:Year>2019</b:Year>
    <b:URL>https://www.nfpa.org/nec</b:URL>
    <b:RefOrder>39</b:RefOrder>
  </b:Source>
  <b:Source>
    <b:Tag>NFP191</b:Tag>
    <b:SourceType>InternetSite</b:SourceType>
    <b:Guid>{66CBC90F-9D11-4EF9-8C1E-A107114E1D74}</b:Guid>
    <b:Author>
      <b:Author>
        <b:Corporate>NFPA</b:Corporate>
      </b:Author>
    </b:Author>
    <b:Title>NFPA overview</b:Title>
    <b:Year>2019</b:Year>
    <b:URL>https://www.nfpa.org/overview</b:URL>
    <b:RefOrder>40</b:RefOrder>
  </b:Source>
  <b:Source>
    <b:Tag>Tec</b:Tag>
    <b:SourceType>InternetSite</b:SourceType>
    <b:Guid>{98148D9E-C7D6-47AB-86BE-A058ECD3A8B2}</b:Guid>
    <b:Author>
      <b:Author>
        <b:Corporate>Techopedia</b:Corporate>
      </b:Author>
    </b:Author>
    <b:Title>Unidad de distribución de energía (PDU)</b:Title>
    <b:URL>https://www.techopedia.com/definition/1751/power-distribution-unit-pdu</b:URL>
    <b:RefOrder>41</b:RefOrder>
  </b:Source>
  <b:Source>
    <b:Tag>Aud19</b:Tag>
    <b:SourceType>InternetSite</b:SourceType>
    <b:Guid>{ED7BA8AE-C0A2-426A-BA01-025AF2FD5C85}</b:Guid>
    <b:Author>
      <b:Author>
        <b:Corporate>Audio-Technica</b:Corporate>
      </b:Author>
    </b:Author>
    <b:Title>Tipos de Interferencia</b:Title>
    <b:Year>2019</b:Year>
    <b:URL>https://www.audio-technica.com/cms/site/26971e97bf9429d3/index.html</b:URL>
    <b:RefOrder>42</b:RefOrder>
  </b:Source>
  <b:Source>
    <b:Tag>MIS</b:Tag>
    <b:SourceType>InternetSite</b:SourceType>
    <b:Guid>{FA18D2C9-CA8C-4A6D-81FF-A8E4552AA0DE}</b:Guid>
    <b:Author>
      <b:Author>
        <b:Corporate>MISTRAL</b:Corporate>
      </b:Author>
    </b:Author>
    <b:Title>What is a 'Ton of Refrigeration' (TR)?</b:Title>
    <b:URL>https://www.mistralassociates.com/tr.html</b:URL>
    <b:Year>2018</b:Year>
    <b:RefOrder>44</b:RefOrder>
  </b:Source>
  <b:Source>
    <b:Tag>TIA19</b:Tag>
    <b:SourceType>InternetSite</b:SourceType>
    <b:Guid>{0B617C57-9435-4CAE-A1FF-81D750C324FA}</b:Guid>
    <b:Author>
      <b:Author>
        <b:Corporate>TIA</b:Corporate>
      </b:Author>
    </b:Author>
    <b:Title>HISTORIA</b:Title>
    <b:Year>2019</b:Year>
    <b:URL>https://www.tiaonline.org/about/history/</b:URL>
    <b:RefOrder>43</b:RefOrder>
  </b:Source>
  <b:Source>
    <b:Tag>ARQ</b:Tag>
    <b:SourceType>InternetSite</b:SourceType>
    <b:Guid>{F9F4540C-D003-4F85-AED6-654E932CA121}</b:Guid>
    <b:Author>
      <b:Author>
        <b:Corporate>ARQHYS</b:Corporate>
      </b:Author>
    </b:Author>
    <b:Title>Barreras de Vapor</b:Title>
    <b:URL>https://www.arqhys.com/articulos/barreras-de-vapor.html</b:URL>
    <b:RefOrder>17</b:RefOrder>
  </b:Source>
  <b:Source>
    <b:Tag>Mar19</b:Tag>
    <b:SourceType>InternetSite</b:SourceType>
    <b:Guid>{32370D94-4B32-4719-A82C-EE146A21E7C6}</b:Guid>
    <b:Author>
      <b:Author>
        <b:NameList>
          <b:Person>
            <b:Last>Martínez</b:Last>
            <b:First>Rubén</b:First>
          </b:Person>
        </b:NameList>
      </b:Author>
    </b:Author>
    <b:Title>El cableado estructurado de una red de área local</b:Title>
    <b:Year>2019</b:Year>
    <b:URL>https://www.adrformacion.com/knowledge/administracion-de-sistemas/el_cableado_estructurado_de_una_red_de_area_local.html</b:URL>
    <b:RefOrder>18</b:RefOrder>
  </b:Source>
  <b:Source>
    <b:Tag>The09</b:Tag>
    <b:SourceType>InternetSite</b:SourceType>
    <b:Guid>{2F219234-F541-4B38-861E-CBADA2ECF2C5}</b:Guid>
    <b:Author>
      <b:Author>
        <b:Corporate>The Network Encyclopedia</b:Corporate>
      </b:Author>
    </b:Author>
    <b:Title>Electronic Industries Alliance (EIA)</b:Title>
    <b:Year>2009</b:Year>
    <b:URL>http://www.thenetworkencyclopedia.com/entry/electronic-industries-alliance-eia/</b:URL>
    <b:RefOrder>28</b:RefOrder>
  </b:Source>
  <b:Source>
    <b:Tag>Ecu2</b:Tag>
    <b:SourceType>InternetSite</b:SourceType>
    <b:Guid>{FE870A9D-94F5-447E-8F4C-844AEDE06A8A}</b:Guid>
    <b:Author>
      <b:Author>
        <b:Corporate>EcuRed</b:Corporate>
      </b:Author>
    </b:Author>
    <b:Title>Patch panel</b:Title>
    <b:URL>https://www.ecured.cu/Patch_panel</b:URL>
    <b:Year>2019</b:Year>
    <b:RefOrder>20</b:RefOrder>
  </b:Source>
  <b:Source>
    <b:Tag>Ecu</b:Tag>
    <b:SourceType>InternetSite</b:SourceType>
    <b:Guid>{A415109B-5D92-47E0-A2DD-6C79346C9265}</b:Guid>
    <b:Author>
      <b:Author>
        <b:Corporate>EcuRed</b:Corporate>
      </b:Author>
    </b:Author>
    <b:Title>Interferencia electromagnética</b:Title>
    <b:URL>https://www.ecured.cu/Interferencia_electromagn%C3%A9tica</b:URL>
    <b:Year>2019</b:Year>
    <b:RefOrder>29</b:RefOrder>
  </b:Source>
  <b:Source>
    <b:Tag>Ecu1</b:Tag>
    <b:SourceType>InternetSite</b:SourceType>
    <b:Guid>{A828CDE9-98AD-4E71-92F8-13C6929A3BE5}</b:Guid>
    <b:Author>
      <b:Author>
        <b:Corporate>EcuRed</b:Corporate>
      </b:Author>
    </b:Author>
    <b:Title>Descarga electrostática</b:Title>
    <b:URL>https://www.ecured.cu/Descarga_electrost%C3%A1tica</b:URL>
    <b:Year>2019</b:Year>
    <b:RefOrder>30</b:RefOrder>
  </b:Source>
  <b:Source>
    <b:Tag>Ecu3</b:Tag>
    <b:SourceType>InternetSite</b:SourceType>
    <b:Guid>{60262CA1-5437-4EE0-B740-8FA59806B3E7}</b:Guid>
    <b:Author>
      <b:Author>
        <b:Corporate>EcuRed</b:Corporate>
      </b:Author>
    </b:Author>
    <b:Title>Cable de Conexión o Patch Cord</b:Title>
    <b:URL>https://www.ecured.cu/Patch_Cord</b:URL>
    <b:Year>2019</b:Year>
    <b:RefOrder>21</b:RefOrder>
  </b:Source>
  <b:Source>
    <b:Tag>Ecu09</b:Tag>
    <b:SourceType>DocumentFromInternetSite</b:SourceType>
    <b:Guid>{B864E1EB-D8F7-425E-9704-6EB804EEA308}</b:Guid>
    <b:Author>
      <b:Author>
        <b:Corporate>EcuRed</b:Corporate>
      </b:Author>
    </b:Author>
    <b:Title>Ancho de Banda</b:Title>
    <b:Year>2019</b:Year>
    <b:URL>https://www.ecured.cu/Ancho_de_banda</b:URL>
    <b:RefOrder>24</b:RefOrder>
  </b:Source>
  <b:Source>
    <b:Tag>ICR19</b:Tag>
    <b:SourceType>InternetSite</b:SourceType>
    <b:Guid>{6617C88D-0C25-4F8D-BE2E-9C54E8593F6F}</b:Guid>
    <b:Author>
      <b:Author>
        <b:Corporate>ICREA</b:Corporate>
      </b:Author>
    </b:Author>
    <b:Title>Norma ICREA    </b:Title>
    <b:Year>2019</b:Year>
    <b:URL>http://www.icrea-international.org/nuevoPortal/publicaciones.asp</b:URL>
    <b:RefOrder>47</b:RefOrder>
  </b:Source>
  <b:Source>
    <b:Tag>ICR17</b:Tag>
    <b:SourceType>DocumentFromInternetSite</b:SourceType>
    <b:Guid>{2D857175-A45F-4088-8188-F76DB7E9D367}</b:Guid>
    <b:Author>
      <b:Author>
        <b:Corporate>ICREA</b:Corporate>
      </b:Author>
    </b:Author>
    <b:Title>NOTA TÉCNICA, Criterios generales de Certificación ICREA 2017</b:Title>
    <b:Year>2017</b:Year>
    <b:URL>http://www.icrea-international.org/nuevoPortal/Norma2017/Criterios-generales-de-Certificacion-Norma-ICREA-2017.pdf</b:URL>
    <b:RefOrder>48</b:RefOrder>
  </b:Source>
  <b:Source>
    <b:Tag>Gru14</b:Tag>
    <b:SourceType>InternetSite</b:SourceType>
    <b:Guid>{E4D305AF-4957-4A9D-B0F4-3304AFB08C85}</b:Guid>
    <b:Author>
      <b:Author>
        <b:Corporate>Grupo COFITEL</b:Corporate>
      </b:Author>
    </b:Author>
    <b:Title>Data Center: El Estándar TIA 942</b:Title>
    <b:Year>2014</b:Year>
    <b:URL>http://www.c3comunicaciones.es/data-center-el-estandar-tia-942/</b:URL>
    <b:RefOrder>46</b:RefOrder>
  </b:Source>
</b:Sources>
</file>

<file path=customXml/itemProps1.xml><?xml version="1.0" encoding="utf-8"?>
<ds:datastoreItem xmlns:ds="http://schemas.openxmlformats.org/officeDocument/2006/customXml" ds:itemID="{F26ED20E-21F2-C44E-A4F8-139B380EE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274</TotalTime>
  <Pages>103</Pages>
  <Words>29709</Words>
  <Characters>169343</Characters>
  <Application>Microsoft Macintosh Word</Application>
  <DocSecurity>0</DocSecurity>
  <Lines>1411</Lines>
  <Paragraphs>397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198655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IEEM</dc:creator>
  <cp:keywords/>
  <dc:description/>
  <cp:lastModifiedBy>Microsoft Office User</cp:lastModifiedBy>
  <cp:revision>29</cp:revision>
  <cp:lastPrinted>2019-04-30T17:35:00Z</cp:lastPrinted>
  <dcterms:created xsi:type="dcterms:W3CDTF">2019-04-30T18:21:00Z</dcterms:created>
  <dcterms:modified xsi:type="dcterms:W3CDTF">2019-05-19T17:28:00Z</dcterms:modified>
</cp:coreProperties>
</file>