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C0345A" w14:textId="77777777" w:rsidR="003D1C87" w:rsidRDefault="003D1C87" w:rsidP="003D1C87">
      <w:pPr>
        <w:jc w:val="right"/>
        <w:rPr>
          <w:rFonts w:asciiTheme="majorHAnsi" w:hAnsiTheme="majorHAnsi" w:cstheme="majorHAnsi"/>
        </w:rPr>
      </w:pPr>
    </w:p>
    <w:p w14:paraId="2D7B0C25" w14:textId="77777777" w:rsidR="003D1C87" w:rsidRDefault="003D1C87" w:rsidP="003D1C87">
      <w:pPr>
        <w:jc w:val="right"/>
        <w:rPr>
          <w:rFonts w:asciiTheme="majorHAnsi" w:hAnsiTheme="majorHAnsi" w:cstheme="majorHAnsi"/>
        </w:rPr>
      </w:pPr>
    </w:p>
    <w:p w14:paraId="2D313959" w14:textId="77777777" w:rsidR="003D1C87" w:rsidRDefault="003D1C87" w:rsidP="003D1C87">
      <w:pPr>
        <w:jc w:val="right"/>
        <w:rPr>
          <w:rFonts w:asciiTheme="majorHAnsi" w:hAnsiTheme="majorHAnsi" w:cstheme="majorHAnsi"/>
        </w:rPr>
      </w:pPr>
    </w:p>
    <w:p w14:paraId="31BFEBD2" w14:textId="648DC0FB" w:rsidR="003D1C87" w:rsidRPr="003D1C87" w:rsidRDefault="003D1C87" w:rsidP="003D1C87">
      <w:pPr>
        <w:jc w:val="right"/>
        <w:rPr>
          <w:rFonts w:asciiTheme="majorHAnsi" w:hAnsiTheme="majorHAnsi" w:cstheme="majorHAnsi"/>
        </w:rPr>
      </w:pPr>
      <w:r w:rsidRPr="003D1C87">
        <w:rPr>
          <w:rFonts w:asciiTheme="majorHAnsi" w:hAnsiTheme="majorHAnsi" w:cstheme="majorHAnsi"/>
        </w:rPr>
        <w:t>Toluca, Mex. A 10 de noviembre de 2020</w:t>
      </w:r>
    </w:p>
    <w:p w14:paraId="471350A1" w14:textId="77777777" w:rsidR="003D1C87" w:rsidRDefault="003D1C87" w:rsidP="003D1C87">
      <w:pPr>
        <w:pStyle w:val="Textoindependiente"/>
        <w:ind w:firstLine="0"/>
        <w:rPr>
          <w:rFonts w:asciiTheme="majorHAnsi" w:hAnsiTheme="majorHAnsi" w:cstheme="majorHAnsi"/>
          <w:bCs/>
          <w:color w:val="222222"/>
          <w:szCs w:val="24"/>
          <w:shd w:val="clear" w:color="auto" w:fill="FFFFFF"/>
        </w:rPr>
      </w:pPr>
    </w:p>
    <w:p w14:paraId="30ED5D08" w14:textId="24C517F2" w:rsidR="003D1C87" w:rsidRDefault="003D1C87" w:rsidP="003D1C87">
      <w:pPr>
        <w:pStyle w:val="Textoindependiente"/>
        <w:ind w:firstLine="0"/>
        <w:rPr>
          <w:rFonts w:asciiTheme="majorHAnsi" w:hAnsiTheme="majorHAnsi" w:cstheme="majorHAnsi"/>
          <w:bCs/>
          <w:color w:val="222222"/>
          <w:szCs w:val="24"/>
          <w:shd w:val="clear" w:color="auto" w:fill="FFFFFF"/>
        </w:rPr>
      </w:pPr>
    </w:p>
    <w:p w14:paraId="3834650C" w14:textId="70FA5C2A" w:rsidR="003D1C87" w:rsidRDefault="003D1C87" w:rsidP="003D1C87">
      <w:pPr>
        <w:pStyle w:val="Textoindependiente"/>
        <w:ind w:left="567" w:right="567" w:firstLine="0"/>
        <w:rPr>
          <w:rFonts w:asciiTheme="majorHAnsi" w:hAnsiTheme="majorHAnsi" w:cstheme="majorHAnsi"/>
          <w:bCs/>
          <w:color w:val="222222"/>
          <w:szCs w:val="24"/>
          <w:shd w:val="clear" w:color="auto" w:fill="FFFFFF"/>
        </w:rPr>
      </w:pPr>
      <w:proofErr w:type="gramStart"/>
      <w:r>
        <w:rPr>
          <w:rFonts w:asciiTheme="majorHAnsi" w:hAnsiTheme="majorHAnsi" w:cstheme="majorHAnsi"/>
          <w:bCs/>
          <w:color w:val="222222"/>
          <w:szCs w:val="24"/>
          <w:shd w:val="clear" w:color="auto" w:fill="FFFFFF"/>
        </w:rPr>
        <w:t>A  Q</w:t>
      </w:r>
      <w:proofErr w:type="gramEnd"/>
      <w:r>
        <w:rPr>
          <w:rFonts w:asciiTheme="majorHAnsi" w:hAnsiTheme="majorHAnsi" w:cstheme="majorHAnsi"/>
          <w:bCs/>
          <w:color w:val="222222"/>
          <w:szCs w:val="24"/>
          <w:shd w:val="clear" w:color="auto" w:fill="FFFFFF"/>
        </w:rPr>
        <w:t xml:space="preserve"> U I </w:t>
      </w:r>
      <w:r w:rsidR="00D943AB">
        <w:rPr>
          <w:rFonts w:asciiTheme="majorHAnsi" w:hAnsiTheme="majorHAnsi" w:cstheme="majorHAnsi"/>
          <w:bCs/>
          <w:color w:val="222222"/>
          <w:szCs w:val="24"/>
          <w:shd w:val="clear" w:color="auto" w:fill="FFFFFF"/>
        </w:rPr>
        <w:t xml:space="preserve">É </w:t>
      </w:r>
      <w:r>
        <w:rPr>
          <w:rFonts w:asciiTheme="majorHAnsi" w:hAnsiTheme="majorHAnsi" w:cstheme="majorHAnsi"/>
          <w:bCs/>
          <w:color w:val="222222"/>
          <w:szCs w:val="24"/>
          <w:shd w:val="clear" w:color="auto" w:fill="FFFFFF"/>
        </w:rPr>
        <w:t xml:space="preserve">N   C O R </w:t>
      </w:r>
      <w:proofErr w:type="spellStart"/>
      <w:r>
        <w:rPr>
          <w:rFonts w:asciiTheme="majorHAnsi" w:hAnsiTheme="majorHAnsi" w:cstheme="majorHAnsi"/>
          <w:bCs/>
          <w:color w:val="222222"/>
          <w:szCs w:val="24"/>
          <w:shd w:val="clear" w:color="auto" w:fill="FFFFFF"/>
        </w:rPr>
        <w:t>R</w:t>
      </w:r>
      <w:proofErr w:type="spellEnd"/>
      <w:r>
        <w:rPr>
          <w:rFonts w:asciiTheme="majorHAnsi" w:hAnsiTheme="majorHAnsi" w:cstheme="majorHAnsi"/>
          <w:bCs/>
          <w:color w:val="222222"/>
          <w:szCs w:val="24"/>
          <w:shd w:val="clear" w:color="auto" w:fill="FFFFFF"/>
        </w:rPr>
        <w:t xml:space="preserve"> E S P O N D A:</w:t>
      </w:r>
    </w:p>
    <w:p w14:paraId="46D6102A" w14:textId="77777777" w:rsidR="003D1C87" w:rsidRDefault="003D1C87" w:rsidP="003D1C87">
      <w:pPr>
        <w:pStyle w:val="Textoindependiente"/>
        <w:ind w:left="567" w:right="567" w:firstLine="0"/>
        <w:rPr>
          <w:rFonts w:asciiTheme="majorHAnsi" w:hAnsiTheme="majorHAnsi" w:cstheme="majorHAnsi"/>
          <w:bCs/>
          <w:color w:val="222222"/>
          <w:szCs w:val="24"/>
          <w:shd w:val="clear" w:color="auto" w:fill="FFFFFF"/>
        </w:rPr>
      </w:pPr>
    </w:p>
    <w:p w14:paraId="0A72AC38" w14:textId="0EF36ADB" w:rsidR="003D1C87" w:rsidRDefault="003D1C87" w:rsidP="003D1C87">
      <w:pPr>
        <w:pStyle w:val="Textoindependiente"/>
        <w:ind w:left="567" w:right="567" w:firstLine="0"/>
        <w:rPr>
          <w:rFonts w:asciiTheme="majorHAnsi" w:hAnsiTheme="majorHAnsi" w:cstheme="majorHAnsi"/>
          <w:shd w:val="clear" w:color="auto" w:fill="FFFFFF"/>
        </w:rPr>
      </w:pPr>
      <w:r w:rsidRPr="003D1C87">
        <w:rPr>
          <w:rFonts w:asciiTheme="majorHAnsi" w:hAnsiTheme="majorHAnsi" w:cstheme="majorHAnsi"/>
          <w:bCs/>
          <w:color w:val="222222"/>
          <w:szCs w:val="24"/>
          <w:shd w:val="clear" w:color="auto" w:fill="FFFFFF"/>
        </w:rPr>
        <w:t xml:space="preserve">Por medio de la presente, la que suscribe Lilia Garduño Hernández, ex alumna de la Maestría en Ciencias Ambientales que se imparte en la Facultad de Química de la UAEMex, está de acuerdo con que se incorpore la tesis </w:t>
      </w:r>
      <w:r w:rsidRPr="003D1C87">
        <w:rPr>
          <w:rFonts w:asciiTheme="majorHAnsi" w:hAnsiTheme="majorHAnsi" w:cstheme="majorHAnsi"/>
          <w:b/>
          <w:i/>
          <w:iCs/>
          <w:color w:val="222222"/>
          <w:szCs w:val="24"/>
          <w:shd w:val="clear" w:color="auto" w:fill="FFFFFF"/>
        </w:rPr>
        <w:t>“Plantas potencialmente útiles para fitorremediación, que crecen en la unidad minera La Guitarra en Temascaltepec, Estado de México”</w:t>
      </w:r>
      <w:r w:rsidRPr="003D1C87">
        <w:rPr>
          <w:rFonts w:asciiTheme="majorHAnsi" w:hAnsiTheme="majorHAnsi" w:cstheme="majorHAnsi"/>
          <w:bCs/>
          <w:color w:val="222222"/>
          <w:szCs w:val="24"/>
          <w:shd w:val="clear" w:color="auto" w:fill="FFFFFF"/>
        </w:rPr>
        <w:t xml:space="preserve"> en el </w:t>
      </w:r>
      <w:r w:rsidRPr="003D1C87">
        <w:rPr>
          <w:rFonts w:asciiTheme="majorHAnsi" w:hAnsiTheme="majorHAnsi" w:cstheme="majorHAnsi"/>
          <w:shd w:val="clear" w:color="auto" w:fill="FFFFFF"/>
        </w:rPr>
        <w:t>repositorio de la UAEM</w:t>
      </w:r>
      <w:r>
        <w:rPr>
          <w:rFonts w:asciiTheme="majorHAnsi" w:hAnsiTheme="majorHAnsi" w:cstheme="majorHAnsi"/>
          <w:shd w:val="clear" w:color="auto" w:fill="FFFFFF"/>
        </w:rPr>
        <w:t>.</w:t>
      </w:r>
    </w:p>
    <w:p w14:paraId="7A2339D2" w14:textId="52C8D4BD" w:rsidR="00D943AB" w:rsidRDefault="00D943AB" w:rsidP="003D1C87">
      <w:pPr>
        <w:pStyle w:val="Textoindependiente"/>
        <w:ind w:left="567" w:right="567" w:firstLine="0"/>
        <w:rPr>
          <w:rFonts w:asciiTheme="majorHAnsi" w:hAnsiTheme="majorHAnsi" w:cstheme="majorHAnsi"/>
          <w:shd w:val="clear" w:color="auto" w:fill="FFFFFF"/>
        </w:rPr>
      </w:pPr>
    </w:p>
    <w:p w14:paraId="7D9643D4" w14:textId="3B15EAB7" w:rsidR="00D943AB" w:rsidRDefault="00D943AB" w:rsidP="003D1C87">
      <w:pPr>
        <w:pStyle w:val="Textoindependiente"/>
        <w:ind w:left="567" w:right="567" w:firstLine="0"/>
        <w:rPr>
          <w:rFonts w:asciiTheme="majorHAnsi" w:hAnsiTheme="majorHAnsi" w:cstheme="majorHAnsi"/>
          <w:shd w:val="clear" w:color="auto" w:fill="FFFFFF"/>
        </w:rPr>
      </w:pPr>
    </w:p>
    <w:p w14:paraId="2B0880A0" w14:textId="77777777" w:rsidR="00D943AB" w:rsidRDefault="00D943AB" w:rsidP="00D943AB">
      <w:pPr>
        <w:pStyle w:val="Textoindependiente"/>
        <w:ind w:left="4107" w:right="567" w:firstLine="141"/>
        <w:rPr>
          <w:rFonts w:asciiTheme="majorHAnsi" w:hAnsiTheme="majorHAnsi" w:cstheme="majorHAnsi"/>
          <w:shd w:val="clear" w:color="auto" w:fill="FFFFFF"/>
        </w:rPr>
      </w:pPr>
    </w:p>
    <w:p w14:paraId="7E44D597" w14:textId="003B5697" w:rsidR="00D943AB" w:rsidRDefault="00D943AB" w:rsidP="00D943AB">
      <w:pPr>
        <w:pStyle w:val="Textoindependiente"/>
        <w:ind w:left="3540" w:right="567" w:firstLine="0"/>
        <w:rPr>
          <w:rFonts w:asciiTheme="majorHAnsi" w:hAnsiTheme="majorHAnsi" w:cstheme="majorHAnsi"/>
          <w:shd w:val="clear" w:color="auto" w:fill="FFFFFF"/>
        </w:rPr>
      </w:pPr>
      <w:r>
        <w:rPr>
          <w:noProof/>
        </w:rPr>
        <w:drawing>
          <wp:inline distT="0" distB="0" distL="0" distR="0" wp14:anchorId="443C641B" wp14:editId="52173385">
            <wp:extent cx="1053234" cy="565150"/>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46730" t="62160" r="43992" b="28989"/>
                    <a:stretch/>
                  </pic:blipFill>
                  <pic:spPr bwMode="auto">
                    <a:xfrm>
                      <a:off x="0" y="0"/>
                      <a:ext cx="1059727" cy="568634"/>
                    </a:xfrm>
                    <a:prstGeom prst="rect">
                      <a:avLst/>
                    </a:prstGeom>
                    <a:ln>
                      <a:noFill/>
                    </a:ln>
                    <a:extLst>
                      <a:ext uri="{53640926-AAD7-44D8-BBD7-CCE9431645EC}">
                        <a14:shadowObscured xmlns:a14="http://schemas.microsoft.com/office/drawing/2010/main"/>
                      </a:ext>
                    </a:extLst>
                  </pic:spPr>
                </pic:pic>
              </a:graphicData>
            </a:graphic>
          </wp:inline>
        </w:drawing>
      </w:r>
    </w:p>
    <w:p w14:paraId="1742D749" w14:textId="31C2EB35" w:rsidR="003D1C87" w:rsidRDefault="003D1C87" w:rsidP="00D943AB">
      <w:pPr>
        <w:pStyle w:val="Textoindependiente"/>
        <w:ind w:left="3540" w:right="567" w:firstLine="0"/>
        <w:rPr>
          <w:rFonts w:asciiTheme="majorHAnsi" w:hAnsiTheme="majorHAnsi" w:cstheme="majorHAnsi"/>
          <w:shd w:val="clear" w:color="auto" w:fill="FFFFFF"/>
        </w:rPr>
      </w:pPr>
      <w:r>
        <w:rPr>
          <w:rFonts w:asciiTheme="majorHAnsi" w:hAnsiTheme="majorHAnsi" w:cstheme="majorHAnsi"/>
          <w:shd w:val="clear" w:color="auto" w:fill="FFFFFF"/>
        </w:rPr>
        <w:t>Atte.</w:t>
      </w:r>
    </w:p>
    <w:p w14:paraId="2DA356F0" w14:textId="1DC612B8" w:rsidR="003D1C87" w:rsidRPr="003D1C87" w:rsidRDefault="003D1C87" w:rsidP="00D943AB">
      <w:pPr>
        <w:pStyle w:val="Textoindependiente"/>
        <w:ind w:left="1416" w:right="567" w:firstLine="708"/>
        <w:rPr>
          <w:rFonts w:asciiTheme="majorHAnsi" w:hAnsiTheme="majorHAnsi" w:cstheme="majorHAnsi"/>
          <w:bCs/>
          <w:szCs w:val="24"/>
        </w:rPr>
      </w:pPr>
      <w:proofErr w:type="spellStart"/>
      <w:r>
        <w:rPr>
          <w:rFonts w:asciiTheme="majorHAnsi" w:hAnsiTheme="majorHAnsi" w:cstheme="majorHAnsi"/>
          <w:shd w:val="clear" w:color="auto" w:fill="FFFFFF"/>
        </w:rPr>
        <w:t>Mtra</w:t>
      </w:r>
      <w:proofErr w:type="spellEnd"/>
      <w:r>
        <w:rPr>
          <w:rFonts w:asciiTheme="majorHAnsi" w:hAnsiTheme="majorHAnsi" w:cstheme="majorHAnsi"/>
          <w:shd w:val="clear" w:color="auto" w:fill="FFFFFF"/>
        </w:rPr>
        <w:t xml:space="preserve"> en C. A. Lilia Garduño Hernández</w:t>
      </w:r>
    </w:p>
    <w:p w14:paraId="59401501" w14:textId="77777777" w:rsidR="003D1C87" w:rsidRPr="003D1C87" w:rsidRDefault="003D1C87" w:rsidP="003D1C87"/>
    <w:sectPr w:rsidR="003D1C87" w:rsidRPr="003D1C8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C87"/>
    <w:rsid w:val="003D1C87"/>
    <w:rsid w:val="008452A9"/>
    <w:rsid w:val="00B3491D"/>
    <w:rsid w:val="00D943A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18FAC"/>
  <w15:chartTrackingRefBased/>
  <w15:docId w15:val="{4023D179-CB6C-425B-84B5-D87611F8D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unhideWhenUsed/>
    <w:rsid w:val="003D1C87"/>
    <w:pPr>
      <w:spacing w:after="120" w:line="276" w:lineRule="auto"/>
      <w:ind w:firstLine="360"/>
      <w:jc w:val="both"/>
    </w:pPr>
    <w:rPr>
      <w:rFonts w:ascii="Times New Roman" w:eastAsiaTheme="minorEastAsia" w:hAnsi="Times New Roman"/>
      <w:sz w:val="24"/>
      <w:lang w:val="es-ES_tradnl" w:eastAsia="es-MX"/>
    </w:rPr>
  </w:style>
  <w:style w:type="character" w:customStyle="1" w:styleId="TextoindependienteCar">
    <w:name w:val="Texto independiente Car"/>
    <w:basedOn w:val="Fuentedeprrafopredeter"/>
    <w:link w:val="Textoindependiente"/>
    <w:uiPriority w:val="99"/>
    <w:rsid w:val="003D1C87"/>
    <w:rPr>
      <w:rFonts w:ascii="Times New Roman" w:eastAsiaTheme="minorEastAsia" w:hAnsi="Times New Roman"/>
      <w:sz w:val="24"/>
      <w:lang w:val="es-ES_tradnl"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CEDF94-F4FE-4AA3-94E2-0454F8645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78</Words>
  <Characters>435</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Juan Carlos</cp:lastModifiedBy>
  <cp:revision>2</cp:revision>
  <dcterms:created xsi:type="dcterms:W3CDTF">2020-11-13T12:07:00Z</dcterms:created>
  <dcterms:modified xsi:type="dcterms:W3CDTF">2020-11-13T12:07:00Z</dcterms:modified>
</cp:coreProperties>
</file>