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561BD4" w14:textId="233B8A12" w:rsidR="005A6221" w:rsidRPr="00C93979" w:rsidRDefault="00C93979" w:rsidP="00C93979">
      <w:pPr>
        <w:pStyle w:val="Ttulo1"/>
        <w:jc w:val="center"/>
      </w:pPr>
      <w:r w:rsidRPr="00C93979">
        <w:rPr>
          <w:noProof/>
          <w:sz w:val="24"/>
          <w:szCs w:val="24"/>
          <w:lang w:eastAsia="ja-JP"/>
        </w:rPr>
        <w:drawing>
          <wp:anchor distT="0" distB="0" distL="114300" distR="114300" simplePos="0" relativeHeight="251663872" behindDoc="0" locked="0" layoutInCell="1" allowOverlap="1" wp14:anchorId="1C4945AF" wp14:editId="3831348B">
            <wp:simplePos x="0" y="0"/>
            <wp:positionH relativeFrom="column">
              <wp:posOffset>-243205</wp:posOffset>
            </wp:positionH>
            <wp:positionV relativeFrom="paragraph">
              <wp:posOffset>-86360</wp:posOffset>
            </wp:positionV>
            <wp:extent cx="895350" cy="830024"/>
            <wp:effectExtent l="0" t="0" r="0" b="825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aemex.png"/>
                    <pic:cNvPicPr/>
                  </pic:nvPicPr>
                  <pic:blipFill>
                    <a:blip r:embed="rId8">
                      <a:extLst>
                        <a:ext uri="{28A0092B-C50C-407E-A947-70E740481C1C}">
                          <a14:useLocalDpi xmlns:a14="http://schemas.microsoft.com/office/drawing/2010/main" val="0"/>
                        </a:ext>
                      </a:extLst>
                    </a:blip>
                    <a:stretch>
                      <a:fillRect/>
                    </a:stretch>
                  </pic:blipFill>
                  <pic:spPr>
                    <a:xfrm>
                      <a:off x="0" y="0"/>
                      <a:ext cx="895350" cy="830024"/>
                    </a:xfrm>
                    <a:prstGeom prst="rect">
                      <a:avLst/>
                    </a:prstGeom>
                  </pic:spPr>
                </pic:pic>
              </a:graphicData>
            </a:graphic>
            <wp14:sizeRelH relativeFrom="margin">
              <wp14:pctWidth>0</wp14:pctWidth>
            </wp14:sizeRelH>
            <wp14:sizeRelV relativeFrom="margin">
              <wp14:pctHeight>0</wp14:pctHeight>
            </wp14:sizeRelV>
          </wp:anchor>
        </w:drawing>
      </w:r>
      <w:r w:rsidR="00AC355C" w:rsidRPr="00C93979">
        <w:rPr>
          <w:rFonts w:ascii="Arial" w:hAnsi="Arial" w:cs="Arial"/>
          <w:noProof/>
          <w:sz w:val="24"/>
          <w:szCs w:val="24"/>
          <w:lang w:eastAsia="ja-JP"/>
        </w:rPr>
        <mc:AlternateContent>
          <mc:Choice Requires="wps">
            <w:drawing>
              <wp:anchor distT="0" distB="0" distL="114300" distR="114300" simplePos="0" relativeHeight="251651072" behindDoc="0" locked="0" layoutInCell="1" allowOverlap="1" wp14:anchorId="43ACF6CF" wp14:editId="3E255F58">
                <wp:simplePos x="0" y="0"/>
                <wp:positionH relativeFrom="column">
                  <wp:posOffset>146050</wp:posOffset>
                </wp:positionH>
                <wp:positionV relativeFrom="paragraph">
                  <wp:posOffset>391160</wp:posOffset>
                </wp:positionV>
                <wp:extent cx="45085" cy="6241415"/>
                <wp:effectExtent l="19050" t="0" r="50165" b="45085"/>
                <wp:wrapNone/>
                <wp:docPr id="367" name="Conector recto de flecha 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085" cy="6241415"/>
                        </a:xfrm>
                        <a:prstGeom prst="straightConnector1">
                          <a:avLst/>
                        </a:prstGeom>
                        <a:noFill/>
                        <a:ln w="50800">
                          <a:solidFill>
                            <a:srgbClr val="000000"/>
                          </a:solidFill>
                          <a:round/>
                          <a:headEnd/>
                          <a:tailEnd/>
                        </a:ln>
                        <a:extLst>
                          <a:ext uri="{909E8E84-426E-40dd-AFC4-6F175D3DCCD1}">
                            <a14:hiddenFill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F2F60DA" id="_x0000_t32" coordsize="21600,21600" o:spt="32" o:oned="t" path="m,l21600,21600e" filled="f">
                <v:path arrowok="t" fillok="f" o:connecttype="none"/>
                <o:lock v:ext="edit" shapetype="t"/>
              </v:shapetype>
              <v:shape id="Conector recto de flecha 367" o:spid="_x0000_s1026" type="#_x0000_t32" style="position:absolute;margin-left:11.5pt;margin-top:30.8pt;width:3.55pt;height:491.45pt;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" strokeweight="4pt"/>
            </w:pict>
          </mc:Fallback>
        </mc:AlternateContent>
      </w:r>
      <w:r>
        <w:rPr>
          <w:rFonts w:ascii="Arial" w:hAnsi="Arial" w:cs="Arial"/>
          <w:caps w:val="0"/>
          <w:sz w:val="24"/>
          <w:szCs w:val="24"/>
        </w:rPr>
        <w:t xml:space="preserve">               </w:t>
      </w:r>
      <w:r w:rsidR="00A84CE4">
        <w:rPr>
          <w:rFonts w:ascii="Arial" w:hAnsi="Arial" w:cs="Arial"/>
          <w:caps w:val="0"/>
          <w:sz w:val="24"/>
          <w:szCs w:val="24"/>
        </w:rPr>
        <w:t>Universidad Autónoma del Estado d</w:t>
      </w:r>
      <w:r w:rsidRPr="00C93979">
        <w:rPr>
          <w:rFonts w:ascii="Arial" w:hAnsi="Arial" w:cs="Arial"/>
          <w:caps w:val="0"/>
          <w:sz w:val="24"/>
          <w:szCs w:val="24"/>
        </w:rPr>
        <w:t>e México</w:t>
      </w:r>
    </w:p>
    <w:p w14:paraId="6D766F0D" w14:textId="147A91A0" w:rsidR="005A6221" w:rsidRPr="00C93979" w:rsidRDefault="005A6221" w:rsidP="00C93979">
      <w:pPr>
        <w:spacing w:line="360" w:lineRule="auto"/>
        <w:ind w:left="1416"/>
        <w:jc w:val="center"/>
        <w:rPr>
          <w:rFonts w:ascii="Arial" w:hAnsi="Arial" w:cs="Arial"/>
          <w:b/>
          <w:sz w:val="24"/>
          <w:szCs w:val="24"/>
        </w:rPr>
      </w:pPr>
      <w:r w:rsidRPr="00C93979">
        <w:rPr>
          <w:rFonts w:ascii="Arial" w:hAnsi="Arial" w:cs="Arial"/>
          <w:b/>
          <w:sz w:val="24"/>
          <w:szCs w:val="24"/>
        </w:rPr>
        <w:t>Facultad de Odontología</w:t>
      </w:r>
    </w:p>
    <w:p w14:paraId="04DEC3F2" w14:textId="77777777" w:rsidR="00C93979" w:rsidRPr="00C93979" w:rsidRDefault="00C93979" w:rsidP="00C93979">
      <w:pPr>
        <w:spacing w:before="240" w:after="0" w:line="360" w:lineRule="auto"/>
        <w:rPr>
          <w:rFonts w:ascii="Arial" w:hAnsi="Arial" w:cs="Arial"/>
          <w:sz w:val="24"/>
          <w:szCs w:val="24"/>
        </w:rPr>
      </w:pPr>
    </w:p>
    <w:p w14:paraId="4799B7A8" w14:textId="77777777" w:rsidR="00C93979" w:rsidRDefault="005A6221" w:rsidP="00C93979">
      <w:pPr>
        <w:spacing w:after="0" w:line="360" w:lineRule="auto"/>
        <w:ind w:left="1416"/>
        <w:jc w:val="center"/>
        <w:rPr>
          <w:rFonts w:ascii="Arial" w:hAnsi="Arial" w:cs="Arial"/>
          <w:b/>
          <w:sz w:val="24"/>
          <w:szCs w:val="24"/>
        </w:rPr>
      </w:pPr>
      <w:r w:rsidRPr="00C93979">
        <w:rPr>
          <w:rFonts w:ascii="Arial" w:hAnsi="Arial" w:cs="Arial"/>
          <w:b/>
          <w:sz w:val="24"/>
          <w:szCs w:val="24"/>
        </w:rPr>
        <w:t xml:space="preserve">Centro de Investigación y Estudios Avanzados </w:t>
      </w:r>
    </w:p>
    <w:p w14:paraId="039C3BF1" w14:textId="247D50BF" w:rsidR="005A6221" w:rsidRPr="00C93979" w:rsidRDefault="005A6221" w:rsidP="00C93979">
      <w:pPr>
        <w:spacing w:after="0" w:line="360" w:lineRule="auto"/>
        <w:ind w:left="1416"/>
        <w:jc w:val="center"/>
        <w:rPr>
          <w:rFonts w:ascii="Arial" w:hAnsi="Arial" w:cs="Arial"/>
          <w:b/>
          <w:sz w:val="24"/>
          <w:szCs w:val="24"/>
        </w:rPr>
      </w:pPr>
      <w:r w:rsidRPr="00C93979">
        <w:rPr>
          <w:rFonts w:ascii="Arial" w:hAnsi="Arial" w:cs="Arial"/>
          <w:b/>
          <w:sz w:val="24"/>
          <w:szCs w:val="24"/>
        </w:rPr>
        <w:t>en Odontología</w:t>
      </w:r>
      <w:r w:rsidR="00C93979">
        <w:rPr>
          <w:rFonts w:ascii="Arial" w:hAnsi="Arial" w:cs="Arial"/>
          <w:b/>
          <w:sz w:val="24"/>
          <w:szCs w:val="24"/>
        </w:rPr>
        <w:t xml:space="preserve"> </w:t>
      </w:r>
      <w:r w:rsidR="00AC355C" w:rsidRPr="00C93979">
        <w:rPr>
          <w:rFonts w:ascii="Arial" w:hAnsi="Arial" w:cs="Arial"/>
          <w:b/>
          <w:sz w:val="24"/>
          <w:szCs w:val="24"/>
        </w:rPr>
        <w:t>“Dr. Keisaburo Miyata”</w:t>
      </w:r>
    </w:p>
    <w:p w14:paraId="7DDC8BB8" w14:textId="77777777" w:rsidR="00C93979" w:rsidRPr="00C93979" w:rsidRDefault="00C93979" w:rsidP="00C93979">
      <w:pPr>
        <w:spacing w:after="0" w:line="360" w:lineRule="auto"/>
        <w:ind w:left="1416"/>
        <w:jc w:val="center"/>
        <w:rPr>
          <w:rFonts w:ascii="Arial" w:hAnsi="Arial" w:cs="Arial"/>
          <w:b/>
          <w:sz w:val="24"/>
          <w:szCs w:val="24"/>
        </w:rPr>
      </w:pPr>
    </w:p>
    <w:p w14:paraId="6DC9B58C" w14:textId="39671E57" w:rsidR="005A6221" w:rsidRPr="00C93979" w:rsidRDefault="0045601C" w:rsidP="005A6221">
      <w:pPr>
        <w:spacing w:line="276" w:lineRule="auto"/>
        <w:ind w:left="708"/>
        <w:jc w:val="center"/>
        <w:rPr>
          <w:rFonts w:ascii="Arial" w:hAnsi="Arial" w:cs="Arial"/>
          <w:b/>
          <w:sz w:val="24"/>
          <w:szCs w:val="24"/>
        </w:rPr>
      </w:pPr>
      <w:r w:rsidRPr="00C93979">
        <w:rPr>
          <w:rFonts w:ascii="Arial" w:hAnsi="Arial" w:cs="Arial"/>
          <w:b/>
          <w:sz w:val="24"/>
          <w:szCs w:val="24"/>
        </w:rPr>
        <w:t xml:space="preserve"> </w:t>
      </w:r>
      <w:r w:rsidR="005A6221" w:rsidRPr="00C93979">
        <w:rPr>
          <w:rFonts w:ascii="Arial" w:hAnsi="Arial" w:cs="Arial"/>
          <w:b/>
          <w:sz w:val="24"/>
          <w:szCs w:val="24"/>
        </w:rPr>
        <w:t>“</w:t>
      </w:r>
      <w:r w:rsidR="002F335E" w:rsidRPr="00C93979">
        <w:rPr>
          <w:rFonts w:ascii="Arial" w:hAnsi="Arial" w:cs="Arial"/>
          <w:b/>
          <w:sz w:val="24"/>
          <w:szCs w:val="24"/>
        </w:rPr>
        <w:t xml:space="preserve">Retenedor modificado por </w:t>
      </w:r>
      <w:r w:rsidR="006A2B10" w:rsidRPr="00C93979">
        <w:rPr>
          <w:rFonts w:ascii="Arial" w:hAnsi="Arial" w:cs="Arial"/>
          <w:b/>
          <w:sz w:val="24"/>
          <w:szCs w:val="24"/>
        </w:rPr>
        <w:t>presencia de espacios dentarios</w:t>
      </w:r>
      <w:r w:rsidR="005A6221" w:rsidRPr="00C93979">
        <w:rPr>
          <w:rFonts w:ascii="Arial" w:hAnsi="Arial" w:cs="Arial"/>
          <w:b/>
          <w:sz w:val="24"/>
          <w:szCs w:val="24"/>
        </w:rPr>
        <w:t>”</w:t>
      </w:r>
    </w:p>
    <w:p w14:paraId="6E46B40B" w14:textId="77777777" w:rsidR="005A6221" w:rsidRPr="00252614" w:rsidRDefault="005A6221" w:rsidP="005A6221">
      <w:pPr>
        <w:spacing w:line="276" w:lineRule="auto"/>
        <w:ind w:left="708"/>
        <w:jc w:val="center"/>
        <w:rPr>
          <w:rFonts w:ascii="Arial" w:hAnsi="Arial" w:cs="Arial"/>
          <w:sz w:val="28"/>
        </w:rPr>
      </w:pPr>
      <w:r w:rsidRPr="00252614">
        <w:rPr>
          <w:rFonts w:ascii="Arial" w:hAnsi="Arial" w:cs="Arial"/>
          <w:sz w:val="28"/>
        </w:rPr>
        <w:t xml:space="preserve"> </w:t>
      </w:r>
    </w:p>
    <w:p w14:paraId="2975F153" w14:textId="162374CD" w:rsidR="005A6221" w:rsidRPr="00A84CE4" w:rsidRDefault="00A84CE4" w:rsidP="005A6221">
      <w:pPr>
        <w:spacing w:line="276" w:lineRule="auto"/>
        <w:ind w:left="708"/>
        <w:jc w:val="center"/>
        <w:rPr>
          <w:rFonts w:ascii="Arial" w:hAnsi="Arial" w:cs="Arial"/>
          <w:b/>
          <w:sz w:val="24"/>
          <w:szCs w:val="24"/>
        </w:rPr>
      </w:pPr>
      <w:r w:rsidRPr="00A84CE4">
        <w:rPr>
          <w:rFonts w:ascii="Arial" w:hAnsi="Arial" w:cs="Arial"/>
          <w:b/>
          <w:sz w:val="24"/>
          <w:szCs w:val="24"/>
        </w:rPr>
        <w:t>Proyecto Terminal</w:t>
      </w:r>
    </w:p>
    <w:p w14:paraId="2CB7C336" w14:textId="16EE1FDB" w:rsidR="005A6221" w:rsidRPr="00A84CE4" w:rsidRDefault="00A84CE4" w:rsidP="005A6221">
      <w:pPr>
        <w:spacing w:line="276" w:lineRule="auto"/>
        <w:ind w:left="708"/>
        <w:jc w:val="center"/>
        <w:rPr>
          <w:rFonts w:ascii="Arial" w:hAnsi="Arial" w:cs="Arial"/>
          <w:b/>
          <w:sz w:val="24"/>
          <w:szCs w:val="24"/>
        </w:rPr>
      </w:pPr>
      <w:r>
        <w:rPr>
          <w:rFonts w:ascii="Arial" w:hAnsi="Arial" w:cs="Arial"/>
          <w:b/>
          <w:sz w:val="24"/>
          <w:szCs w:val="24"/>
        </w:rPr>
        <w:t>P</w:t>
      </w:r>
      <w:r w:rsidR="005A6221" w:rsidRPr="00A84CE4">
        <w:rPr>
          <w:rFonts w:ascii="Arial" w:hAnsi="Arial" w:cs="Arial"/>
          <w:b/>
          <w:sz w:val="24"/>
          <w:szCs w:val="24"/>
        </w:rPr>
        <w:t>a</w:t>
      </w:r>
      <w:r>
        <w:rPr>
          <w:rFonts w:ascii="Arial" w:hAnsi="Arial" w:cs="Arial"/>
          <w:b/>
          <w:sz w:val="24"/>
          <w:szCs w:val="24"/>
        </w:rPr>
        <w:t>ra obtener el Diploma</w:t>
      </w:r>
      <w:r w:rsidR="005A6221" w:rsidRPr="00A84CE4">
        <w:rPr>
          <w:rFonts w:ascii="Arial" w:hAnsi="Arial" w:cs="Arial"/>
          <w:b/>
          <w:sz w:val="24"/>
          <w:szCs w:val="24"/>
        </w:rPr>
        <w:t xml:space="preserve"> de </w:t>
      </w:r>
    </w:p>
    <w:p w14:paraId="20C8C217" w14:textId="77777777" w:rsidR="005A6221" w:rsidRPr="00A84CE4" w:rsidRDefault="005A6221" w:rsidP="005A6221">
      <w:pPr>
        <w:spacing w:line="276" w:lineRule="auto"/>
        <w:ind w:left="708"/>
        <w:jc w:val="center"/>
        <w:rPr>
          <w:rFonts w:ascii="Arial" w:hAnsi="Arial" w:cs="Arial"/>
          <w:b/>
          <w:sz w:val="24"/>
          <w:szCs w:val="24"/>
        </w:rPr>
      </w:pPr>
      <w:r w:rsidRPr="00A84CE4">
        <w:rPr>
          <w:rFonts w:ascii="Arial" w:hAnsi="Arial" w:cs="Arial"/>
          <w:b/>
          <w:sz w:val="24"/>
          <w:szCs w:val="24"/>
        </w:rPr>
        <w:t>Especialista en Ortodoncia</w:t>
      </w:r>
    </w:p>
    <w:p w14:paraId="0A622909" w14:textId="77777777" w:rsidR="005A6221" w:rsidRPr="00252614" w:rsidRDefault="005A6221" w:rsidP="00AC355C">
      <w:pPr>
        <w:spacing w:line="276" w:lineRule="auto"/>
        <w:rPr>
          <w:rFonts w:ascii="Arial" w:hAnsi="Arial" w:cs="Arial"/>
          <w:sz w:val="28"/>
        </w:rPr>
      </w:pPr>
    </w:p>
    <w:p w14:paraId="3A9F86DA" w14:textId="335771C4" w:rsidR="005A6221" w:rsidRPr="00A84CE4" w:rsidRDefault="00AC355C" w:rsidP="00AC355C">
      <w:pPr>
        <w:spacing w:line="276" w:lineRule="auto"/>
        <w:ind w:left="708"/>
        <w:jc w:val="center"/>
        <w:rPr>
          <w:rFonts w:ascii="Arial" w:hAnsi="Arial" w:cs="Arial"/>
          <w:b/>
          <w:sz w:val="24"/>
          <w:szCs w:val="24"/>
        </w:rPr>
      </w:pPr>
      <w:r w:rsidRPr="00A84CE4">
        <w:rPr>
          <w:rFonts w:ascii="Arial" w:hAnsi="Arial" w:cs="Arial"/>
          <w:b/>
          <w:sz w:val="24"/>
          <w:szCs w:val="24"/>
        </w:rPr>
        <w:t>Presenta:</w:t>
      </w:r>
    </w:p>
    <w:p w14:paraId="05389E4A" w14:textId="3CB442F8" w:rsidR="005A6221" w:rsidRPr="00A84CE4" w:rsidRDefault="00FA6E3A" w:rsidP="00AC355C">
      <w:pPr>
        <w:spacing w:line="360" w:lineRule="auto"/>
        <w:jc w:val="center"/>
        <w:rPr>
          <w:rFonts w:ascii="Arial" w:hAnsi="Arial" w:cs="Arial"/>
          <w:b/>
          <w:sz w:val="24"/>
          <w:szCs w:val="24"/>
        </w:rPr>
      </w:pPr>
      <w:r w:rsidRPr="00A84CE4">
        <w:rPr>
          <w:rFonts w:ascii="Arial" w:hAnsi="Arial" w:cs="Arial"/>
          <w:b/>
          <w:sz w:val="24"/>
          <w:szCs w:val="24"/>
        </w:rPr>
        <w:t>CD. Andrea Chávez Armendáriz.</w:t>
      </w:r>
    </w:p>
    <w:p w14:paraId="49D879E4" w14:textId="48500E77" w:rsidR="00F46C1B" w:rsidRPr="00A84CE4" w:rsidRDefault="00F46C1B" w:rsidP="005A6221">
      <w:pPr>
        <w:spacing w:line="276" w:lineRule="auto"/>
        <w:ind w:left="708"/>
        <w:jc w:val="center"/>
        <w:rPr>
          <w:rFonts w:ascii="Arial" w:hAnsi="Arial" w:cs="Arial"/>
          <w:b/>
          <w:sz w:val="24"/>
          <w:szCs w:val="24"/>
        </w:rPr>
      </w:pPr>
      <w:r w:rsidRPr="00A84CE4">
        <w:rPr>
          <w:rFonts w:ascii="Arial" w:hAnsi="Arial" w:cs="Arial"/>
          <w:b/>
          <w:sz w:val="24"/>
          <w:szCs w:val="24"/>
        </w:rPr>
        <w:t>Director:</w:t>
      </w:r>
    </w:p>
    <w:p w14:paraId="681D2352" w14:textId="10C8FE3E" w:rsidR="005A6221" w:rsidRPr="00A84CE4" w:rsidRDefault="00F46C1B" w:rsidP="005A6221">
      <w:pPr>
        <w:spacing w:line="276" w:lineRule="auto"/>
        <w:ind w:left="708"/>
        <w:jc w:val="center"/>
        <w:rPr>
          <w:rFonts w:ascii="Arial" w:hAnsi="Arial" w:cs="Arial"/>
          <w:b/>
          <w:sz w:val="24"/>
          <w:szCs w:val="24"/>
        </w:rPr>
      </w:pPr>
      <w:r w:rsidRPr="00A84CE4">
        <w:rPr>
          <w:rFonts w:ascii="Arial" w:hAnsi="Arial" w:cs="Arial"/>
          <w:b/>
          <w:sz w:val="24"/>
          <w:szCs w:val="24"/>
        </w:rPr>
        <w:t xml:space="preserve"> M. en COEO. Claudia Centeno Pedraza.</w:t>
      </w:r>
    </w:p>
    <w:p w14:paraId="31CDA5A9" w14:textId="77777777" w:rsidR="00A84CE4" w:rsidRDefault="00A84CE4" w:rsidP="005A6221">
      <w:pPr>
        <w:spacing w:line="276" w:lineRule="auto"/>
        <w:ind w:left="708"/>
        <w:jc w:val="center"/>
        <w:rPr>
          <w:rFonts w:ascii="Arial" w:hAnsi="Arial" w:cs="Arial"/>
          <w:b/>
          <w:sz w:val="24"/>
          <w:szCs w:val="24"/>
        </w:rPr>
      </w:pPr>
    </w:p>
    <w:p w14:paraId="1A7C8A1E" w14:textId="0780AA9F" w:rsidR="005A6221" w:rsidRPr="00A84CE4" w:rsidRDefault="00F46C1B" w:rsidP="005A6221">
      <w:pPr>
        <w:spacing w:line="276" w:lineRule="auto"/>
        <w:ind w:left="708"/>
        <w:jc w:val="center"/>
        <w:rPr>
          <w:rFonts w:ascii="Arial" w:hAnsi="Arial" w:cs="Arial"/>
          <w:b/>
          <w:sz w:val="24"/>
          <w:szCs w:val="24"/>
        </w:rPr>
      </w:pPr>
      <w:r w:rsidRPr="00A84CE4">
        <w:rPr>
          <w:rFonts w:ascii="Arial" w:hAnsi="Arial" w:cs="Arial"/>
          <w:b/>
          <w:sz w:val="24"/>
          <w:szCs w:val="24"/>
        </w:rPr>
        <w:t>Co- Director:</w:t>
      </w:r>
    </w:p>
    <w:p w14:paraId="2C1A3434" w14:textId="3984B1DF" w:rsidR="00F46C1B" w:rsidRPr="00A84CE4" w:rsidRDefault="000C718E" w:rsidP="00F46C1B">
      <w:pPr>
        <w:spacing w:line="276" w:lineRule="auto"/>
        <w:ind w:left="708"/>
        <w:jc w:val="center"/>
        <w:rPr>
          <w:rFonts w:ascii="Arial" w:hAnsi="Arial" w:cs="Arial"/>
          <w:b/>
          <w:sz w:val="24"/>
          <w:szCs w:val="24"/>
        </w:rPr>
      </w:pPr>
      <w:r w:rsidRPr="00A84CE4">
        <w:rPr>
          <w:rFonts w:ascii="Arial" w:hAnsi="Arial" w:cs="Arial"/>
          <w:b/>
          <w:sz w:val="24"/>
          <w:szCs w:val="24"/>
        </w:rPr>
        <w:t>Dr</w:t>
      </w:r>
      <w:r w:rsidR="00F46C1B" w:rsidRPr="00A84CE4">
        <w:rPr>
          <w:rFonts w:ascii="Arial" w:hAnsi="Arial" w:cs="Arial"/>
          <w:b/>
          <w:sz w:val="24"/>
          <w:szCs w:val="24"/>
        </w:rPr>
        <w:t>. Toshio Kubodera Ito</w:t>
      </w:r>
    </w:p>
    <w:p w14:paraId="55D33859" w14:textId="04E95C25" w:rsidR="00F46C1B" w:rsidRPr="00A84CE4" w:rsidRDefault="00F46C1B" w:rsidP="00F46C1B">
      <w:pPr>
        <w:spacing w:line="276" w:lineRule="auto"/>
        <w:ind w:left="708"/>
        <w:jc w:val="center"/>
        <w:rPr>
          <w:rFonts w:ascii="Arial" w:hAnsi="Arial" w:cs="Arial"/>
          <w:b/>
          <w:sz w:val="24"/>
          <w:szCs w:val="24"/>
        </w:rPr>
      </w:pPr>
      <w:r w:rsidRPr="00A84CE4">
        <w:rPr>
          <w:rFonts w:ascii="Arial" w:hAnsi="Arial" w:cs="Arial"/>
          <w:b/>
          <w:sz w:val="24"/>
          <w:szCs w:val="24"/>
        </w:rPr>
        <w:t>Dra. Diana M. Ramírez Ossa</w:t>
      </w:r>
    </w:p>
    <w:p w14:paraId="5C5C9D9B" w14:textId="77777777" w:rsidR="00F46C1B" w:rsidRPr="00A84CE4" w:rsidRDefault="00F46C1B" w:rsidP="00F46C1B">
      <w:pPr>
        <w:spacing w:line="276" w:lineRule="auto"/>
        <w:ind w:left="708"/>
        <w:jc w:val="center"/>
        <w:rPr>
          <w:rFonts w:ascii="Arial" w:hAnsi="Arial" w:cs="Arial"/>
          <w:b/>
          <w:sz w:val="24"/>
          <w:szCs w:val="24"/>
        </w:rPr>
      </w:pPr>
    </w:p>
    <w:p w14:paraId="34EBD075" w14:textId="05028FE5" w:rsidR="005A6221" w:rsidRPr="00A84CE4" w:rsidRDefault="005A6221" w:rsidP="00AC355C">
      <w:pPr>
        <w:spacing w:line="276" w:lineRule="auto"/>
        <w:rPr>
          <w:rFonts w:ascii="Arial" w:hAnsi="Arial" w:cs="Arial"/>
          <w:b/>
          <w:sz w:val="24"/>
          <w:szCs w:val="24"/>
        </w:rPr>
      </w:pPr>
    </w:p>
    <w:p w14:paraId="4B9A0055" w14:textId="543DF907" w:rsidR="005A6221" w:rsidRPr="00A84CE4" w:rsidRDefault="00A84CE4" w:rsidP="00AC355C">
      <w:pPr>
        <w:jc w:val="center"/>
        <w:rPr>
          <w:rFonts w:ascii="Arial" w:hAnsi="Arial" w:cs="Arial"/>
          <w:b/>
          <w:sz w:val="24"/>
          <w:szCs w:val="24"/>
        </w:rPr>
      </w:pPr>
      <w:r>
        <w:rPr>
          <w:rFonts w:ascii="Arial" w:hAnsi="Arial" w:cs="Arial"/>
          <w:b/>
          <w:sz w:val="24"/>
          <w:szCs w:val="24"/>
        </w:rPr>
        <w:t xml:space="preserve">          </w:t>
      </w:r>
      <w:r w:rsidR="005A6221" w:rsidRPr="00A84CE4">
        <w:rPr>
          <w:rFonts w:ascii="Arial" w:hAnsi="Arial" w:cs="Arial"/>
          <w:b/>
          <w:sz w:val="24"/>
          <w:szCs w:val="24"/>
        </w:rPr>
        <w:t xml:space="preserve">Toluca, Estado de México, </w:t>
      </w:r>
      <w:r w:rsidR="007E122A">
        <w:rPr>
          <w:rFonts w:ascii="Arial" w:hAnsi="Arial" w:cs="Arial"/>
          <w:b/>
          <w:sz w:val="24"/>
          <w:szCs w:val="24"/>
        </w:rPr>
        <w:t>Junio</w:t>
      </w:r>
      <w:bookmarkStart w:id="0" w:name="_GoBack"/>
      <w:bookmarkEnd w:id="0"/>
      <w:r w:rsidR="00F46C1B" w:rsidRPr="00A84CE4">
        <w:rPr>
          <w:rFonts w:ascii="Arial" w:hAnsi="Arial" w:cs="Arial"/>
          <w:b/>
          <w:sz w:val="24"/>
          <w:szCs w:val="24"/>
        </w:rPr>
        <w:t xml:space="preserve"> de 2022</w:t>
      </w:r>
    </w:p>
    <w:p w14:paraId="0DDDF4EC" w14:textId="77777777" w:rsidR="00A32BE8" w:rsidRPr="00A84CE4" w:rsidRDefault="00A32BE8" w:rsidP="00AC355C">
      <w:pPr>
        <w:jc w:val="center"/>
        <w:rPr>
          <w:rFonts w:ascii="Arial" w:hAnsi="Arial" w:cs="Arial"/>
          <w:b/>
          <w:sz w:val="24"/>
          <w:szCs w:val="24"/>
        </w:rPr>
      </w:pPr>
    </w:p>
    <w:p w14:paraId="4403D44F" w14:textId="77777777" w:rsidR="006A2B10" w:rsidRDefault="006A2B10" w:rsidP="00AC355C">
      <w:pPr>
        <w:jc w:val="center"/>
        <w:rPr>
          <w:rFonts w:ascii="Arial" w:hAnsi="Arial" w:cs="Arial"/>
          <w:sz w:val="24"/>
        </w:rPr>
      </w:pPr>
    </w:p>
    <w:p w14:paraId="19191495" w14:textId="77777777" w:rsidR="005F118D" w:rsidRPr="00AC355C" w:rsidRDefault="005F118D" w:rsidP="00AC355C">
      <w:pPr>
        <w:jc w:val="center"/>
        <w:rPr>
          <w:rFonts w:ascii="Arial" w:hAnsi="Arial" w:cs="Arial"/>
          <w:sz w:val="24"/>
        </w:rPr>
      </w:pPr>
    </w:p>
    <w:p w14:paraId="1C93F236" w14:textId="77777777" w:rsidR="005A6221" w:rsidRDefault="005A6221" w:rsidP="005A6221">
      <w:pPr>
        <w:rPr>
          <w:b/>
          <w:bCs/>
        </w:rPr>
      </w:pPr>
    </w:p>
    <w:sdt>
      <w:sdtPr>
        <w:rPr>
          <w:rFonts w:asciiTheme="minorHAnsi" w:eastAsiaTheme="minorEastAsia" w:hAnsiTheme="minorHAnsi" w:cstheme="minorBidi"/>
          <w:b w:val="0"/>
          <w:bCs w:val="0"/>
          <w:caps w:val="0"/>
          <w:spacing w:val="0"/>
          <w:sz w:val="22"/>
          <w:szCs w:val="22"/>
          <w:lang w:val="es-ES"/>
        </w:rPr>
        <w:id w:val="-1952541101"/>
        <w:docPartObj>
          <w:docPartGallery w:val="Table of Contents"/>
          <w:docPartUnique/>
        </w:docPartObj>
      </w:sdtPr>
      <w:sdtEndPr/>
      <w:sdtContent>
        <w:p w14:paraId="7BFBA5A7" w14:textId="77777777" w:rsidR="005A4C5F" w:rsidRDefault="005A4C5F" w:rsidP="005A4C5F">
          <w:pPr>
            <w:pStyle w:val="TtulodeTDC"/>
            <w:jc w:val="center"/>
          </w:pPr>
          <w:r>
            <w:rPr>
              <w:lang w:val="es-ES"/>
            </w:rPr>
            <w:t>indice</w:t>
          </w:r>
        </w:p>
        <w:p w14:paraId="000F037D" w14:textId="77777777" w:rsidR="005A4C5F" w:rsidRDefault="005A4C5F" w:rsidP="005A4C5F">
          <w:pPr>
            <w:pStyle w:val="TDC1"/>
          </w:pPr>
          <w:r>
            <w:rPr>
              <w:b/>
              <w:bCs/>
            </w:rPr>
            <w:t xml:space="preserve">1.INTRODUCCIÓN </w:t>
          </w:r>
          <w:r>
            <w:ptab w:relativeTo="margin" w:alignment="right" w:leader="dot"/>
          </w:r>
          <w:r>
            <w:rPr>
              <w:b/>
              <w:bCs/>
              <w:lang w:val="es-ES"/>
            </w:rPr>
            <w:t>3</w:t>
          </w:r>
        </w:p>
        <w:p w14:paraId="5B0583C9" w14:textId="77777777" w:rsidR="005A4C5F" w:rsidRPr="00FA2062" w:rsidRDefault="005A4C5F" w:rsidP="005A4C5F">
          <w:pPr>
            <w:pStyle w:val="TDC1"/>
            <w:rPr>
              <w:b/>
              <w:bCs/>
              <w:lang w:val="es-ES"/>
            </w:rPr>
          </w:pPr>
          <w:r>
            <w:rPr>
              <w:b/>
              <w:bCs/>
            </w:rPr>
            <w:t>2.</w:t>
          </w:r>
          <w:r w:rsidRPr="00FA2062">
            <w:rPr>
              <w:b/>
              <w:bCs/>
            </w:rPr>
            <w:t xml:space="preserve"> </w:t>
          </w:r>
          <w:r>
            <w:rPr>
              <w:b/>
              <w:bCs/>
            </w:rPr>
            <w:t>ANTECDENTES</w:t>
          </w:r>
          <w:r>
            <w:t xml:space="preserve"> </w:t>
          </w:r>
          <w:r>
            <w:ptab w:relativeTo="margin" w:alignment="right" w:leader="dot"/>
          </w:r>
          <w:r>
            <w:rPr>
              <w:b/>
              <w:bCs/>
              <w:lang w:val="es-ES"/>
            </w:rPr>
            <w:t>4</w:t>
          </w:r>
        </w:p>
        <w:p w14:paraId="7D9DAAC1" w14:textId="10321899" w:rsidR="005A4C5F" w:rsidRDefault="005A4C5F" w:rsidP="005A4C5F">
          <w:pPr>
            <w:pStyle w:val="TDC2"/>
            <w:ind w:left="216"/>
            <w:rPr>
              <w:lang w:val="es-ES"/>
            </w:rPr>
          </w:pPr>
          <w:r>
            <w:t>2.1 Estabilidad postratamiento</w:t>
          </w:r>
          <w:r>
            <w:ptab w:relativeTo="margin" w:alignment="right" w:leader="dot"/>
          </w:r>
          <w:r>
            <w:rPr>
              <w:lang w:val="es-ES"/>
            </w:rPr>
            <w:t>4</w:t>
          </w:r>
        </w:p>
        <w:p w14:paraId="24ACBBCE" w14:textId="12665B93" w:rsidR="005A4C5F" w:rsidRDefault="005A4C5F" w:rsidP="005A4C5F">
          <w:pPr>
            <w:pStyle w:val="TDC2"/>
            <w:ind w:left="216"/>
            <w:rPr>
              <w:lang w:val="es-ES"/>
            </w:rPr>
          </w:pPr>
          <w:r>
            <w:t>2.2 Recidiva en ortodoncia</w:t>
          </w:r>
          <w:r>
            <w:ptab w:relativeTo="margin" w:alignment="right" w:leader="dot"/>
          </w:r>
          <w:r>
            <w:rPr>
              <w:lang w:val="es-ES"/>
            </w:rPr>
            <w:t>4</w:t>
          </w:r>
        </w:p>
        <w:p w14:paraId="11AD93E6" w14:textId="75B552F6" w:rsidR="005A4C5F" w:rsidRDefault="005A4C5F" w:rsidP="005A4C5F">
          <w:pPr>
            <w:pStyle w:val="TDC2"/>
            <w:ind w:left="216"/>
            <w:rPr>
              <w:lang w:val="es-ES"/>
            </w:rPr>
          </w:pPr>
          <w:r>
            <w:t>2.3 Historia de la retención</w:t>
          </w:r>
          <w:r>
            <w:ptab w:relativeTo="margin" w:alignment="right" w:leader="dot"/>
          </w:r>
          <w:r>
            <w:rPr>
              <w:lang w:val="es-ES"/>
            </w:rPr>
            <w:t>6</w:t>
          </w:r>
        </w:p>
        <w:p w14:paraId="4B0F8BA9" w14:textId="3834991E" w:rsidR="005A4C5F" w:rsidRDefault="005A4C5F" w:rsidP="005A4C5F">
          <w:pPr>
            <w:pStyle w:val="TDC2"/>
            <w:ind w:left="216"/>
            <w:rPr>
              <w:lang w:val="es-ES"/>
            </w:rPr>
          </w:pPr>
          <w:r>
            <w:t>2.4 Retratamiento ortodóncico</w:t>
          </w:r>
          <w:r>
            <w:ptab w:relativeTo="margin" w:alignment="right" w:leader="dot"/>
          </w:r>
          <w:r>
            <w:rPr>
              <w:lang w:val="es-ES"/>
            </w:rPr>
            <w:t>7</w:t>
          </w:r>
        </w:p>
        <w:p w14:paraId="2E6DB992" w14:textId="31B339C5" w:rsidR="005A4C5F" w:rsidRPr="00B61972" w:rsidRDefault="005A4C5F" w:rsidP="005A4C5F">
          <w:pPr>
            <w:pStyle w:val="TDC2"/>
            <w:ind w:left="216"/>
            <w:rPr>
              <w:lang w:val="es-ES"/>
            </w:rPr>
          </w:pPr>
          <w:r>
            <w:t>2.5 Aparatos de retención</w:t>
          </w:r>
          <w:r>
            <w:ptab w:relativeTo="margin" w:alignment="right" w:leader="dot"/>
          </w:r>
          <w:r>
            <w:rPr>
              <w:lang w:val="es-ES"/>
            </w:rPr>
            <w:t>7</w:t>
          </w:r>
        </w:p>
        <w:p w14:paraId="4274F473" w14:textId="616E5BEB" w:rsidR="005A4C5F" w:rsidRDefault="005A4C5F" w:rsidP="005A4C5F">
          <w:pPr>
            <w:pStyle w:val="TDC2"/>
            <w:ind w:left="216"/>
            <w:rPr>
              <w:lang w:val="es-ES"/>
            </w:rPr>
          </w:pPr>
          <w:r>
            <w:t>2.6 Clasificación de los retenedores</w:t>
          </w:r>
          <w:r>
            <w:ptab w:relativeTo="margin" w:alignment="right" w:leader="dot"/>
          </w:r>
          <w:r>
            <w:rPr>
              <w:lang w:val="es-ES"/>
            </w:rPr>
            <w:t>8</w:t>
          </w:r>
        </w:p>
        <w:p w14:paraId="1BD2B486" w14:textId="20728330" w:rsidR="005A4C5F" w:rsidRPr="00E93400" w:rsidRDefault="005A4C5F" w:rsidP="005A4C5F">
          <w:pPr>
            <w:pStyle w:val="TDC2"/>
            <w:ind w:left="216"/>
          </w:pPr>
          <w:r>
            <w:t>2.7 Placas Hawley</w:t>
          </w:r>
          <w:r>
            <w:ptab w:relativeTo="margin" w:alignment="right" w:leader="dot"/>
          </w:r>
          <w:r>
            <w:rPr>
              <w:lang w:val="es-ES"/>
            </w:rPr>
            <w:t>9</w:t>
          </w:r>
        </w:p>
        <w:p w14:paraId="7D643CDC" w14:textId="747B3971" w:rsidR="005A4C5F" w:rsidRPr="00FA2062" w:rsidRDefault="005A4C5F" w:rsidP="005A4C5F">
          <w:pPr>
            <w:pStyle w:val="TDC1"/>
            <w:rPr>
              <w:b/>
              <w:bCs/>
              <w:lang w:val="es-ES"/>
            </w:rPr>
          </w:pPr>
          <w:r>
            <w:rPr>
              <w:b/>
              <w:bCs/>
            </w:rPr>
            <w:t>3.</w:t>
          </w:r>
          <w:r w:rsidRPr="00FA2062">
            <w:rPr>
              <w:b/>
              <w:bCs/>
            </w:rPr>
            <w:t xml:space="preserve"> </w:t>
          </w:r>
          <w:r>
            <w:rPr>
              <w:b/>
              <w:bCs/>
            </w:rPr>
            <w:t>JUSTIFICACIÓN</w:t>
          </w:r>
          <w:r>
            <w:t xml:space="preserve"> </w:t>
          </w:r>
          <w:r>
            <w:ptab w:relativeTo="margin" w:alignment="right" w:leader="dot"/>
          </w:r>
          <w:r>
            <w:rPr>
              <w:b/>
              <w:bCs/>
              <w:lang w:val="es-ES"/>
            </w:rPr>
            <w:t>13</w:t>
          </w:r>
        </w:p>
        <w:p w14:paraId="097FCF5E" w14:textId="25CC0E77" w:rsidR="005A4C5F" w:rsidRDefault="005A4C5F" w:rsidP="005A4C5F">
          <w:pPr>
            <w:pStyle w:val="TDC1"/>
            <w:rPr>
              <w:b/>
              <w:bCs/>
              <w:lang w:val="es-ES"/>
            </w:rPr>
          </w:pPr>
          <w:r>
            <w:rPr>
              <w:b/>
              <w:bCs/>
            </w:rPr>
            <w:t>4.</w:t>
          </w:r>
          <w:r w:rsidRPr="00FA2062">
            <w:rPr>
              <w:b/>
              <w:bCs/>
            </w:rPr>
            <w:t xml:space="preserve"> </w:t>
          </w:r>
          <w:r>
            <w:rPr>
              <w:b/>
              <w:bCs/>
            </w:rPr>
            <w:t>OBJETIVOS</w:t>
          </w:r>
          <w:r>
            <w:t xml:space="preserve"> </w:t>
          </w:r>
          <w:r>
            <w:ptab w:relativeTo="margin" w:alignment="right" w:leader="dot"/>
          </w:r>
          <w:r>
            <w:rPr>
              <w:b/>
              <w:bCs/>
              <w:lang w:val="es-ES"/>
            </w:rPr>
            <w:t>14</w:t>
          </w:r>
        </w:p>
        <w:p w14:paraId="0742FDFA" w14:textId="2692C97D" w:rsidR="005A4C5F" w:rsidRDefault="005A4C5F" w:rsidP="005A4C5F">
          <w:pPr>
            <w:pStyle w:val="TDC2"/>
            <w:ind w:left="216"/>
            <w:rPr>
              <w:lang w:val="es-ES"/>
            </w:rPr>
          </w:pPr>
          <w:r>
            <w:t>4.1 Objetivo general</w:t>
          </w:r>
          <w:r>
            <w:ptab w:relativeTo="margin" w:alignment="right" w:leader="dot"/>
          </w:r>
          <w:r>
            <w:rPr>
              <w:lang w:val="es-ES"/>
            </w:rPr>
            <w:t>14</w:t>
          </w:r>
        </w:p>
        <w:p w14:paraId="30161578" w14:textId="61D2B11B" w:rsidR="005A4C5F" w:rsidRPr="00D25D80" w:rsidRDefault="005A4C5F" w:rsidP="005A4C5F">
          <w:pPr>
            <w:pStyle w:val="TDC2"/>
            <w:ind w:left="216"/>
          </w:pPr>
          <w:r>
            <w:t>4.2 Objetivos específicos</w:t>
          </w:r>
          <w:r>
            <w:ptab w:relativeTo="margin" w:alignment="right" w:leader="dot"/>
          </w:r>
          <w:r>
            <w:rPr>
              <w:lang w:val="es-ES"/>
            </w:rPr>
            <w:t>14</w:t>
          </w:r>
        </w:p>
        <w:p w14:paraId="5A427888" w14:textId="4CA8A1D1" w:rsidR="005A4C5F" w:rsidRDefault="005A4C5F" w:rsidP="005A4C5F">
          <w:pPr>
            <w:pStyle w:val="TDC1"/>
            <w:rPr>
              <w:b/>
              <w:bCs/>
              <w:lang w:val="es-ES"/>
            </w:rPr>
          </w:pPr>
          <w:r>
            <w:rPr>
              <w:b/>
              <w:bCs/>
            </w:rPr>
            <w:t>5.</w:t>
          </w:r>
          <w:r w:rsidRPr="00FA2062">
            <w:rPr>
              <w:b/>
              <w:bCs/>
            </w:rPr>
            <w:t xml:space="preserve"> </w:t>
          </w:r>
          <w:r>
            <w:rPr>
              <w:b/>
              <w:bCs/>
            </w:rPr>
            <w:t>DESCRIPCIÓN DEL CASO</w:t>
          </w:r>
          <w:r>
            <w:t xml:space="preserve"> </w:t>
          </w:r>
          <w:r>
            <w:ptab w:relativeTo="margin" w:alignment="right" w:leader="dot"/>
          </w:r>
          <w:r>
            <w:rPr>
              <w:b/>
              <w:bCs/>
              <w:lang w:val="es-ES"/>
            </w:rPr>
            <w:t>15</w:t>
          </w:r>
        </w:p>
        <w:p w14:paraId="4316CE60" w14:textId="5C87433E" w:rsidR="005A4C5F" w:rsidRDefault="005A4C5F" w:rsidP="005A4C5F">
          <w:pPr>
            <w:pStyle w:val="TDC2"/>
            <w:ind w:left="216"/>
            <w:rPr>
              <w:lang w:val="es-ES"/>
            </w:rPr>
          </w:pPr>
          <w:r>
            <w:t>5.1 Análisis fotográfico</w:t>
          </w:r>
          <w:r>
            <w:ptab w:relativeTo="margin" w:alignment="right" w:leader="dot"/>
          </w:r>
          <w:r>
            <w:rPr>
              <w:lang w:val="es-ES"/>
            </w:rPr>
            <w:t>15</w:t>
          </w:r>
        </w:p>
        <w:p w14:paraId="5CF811F7" w14:textId="5E8A1E75" w:rsidR="005A4C5F" w:rsidRDefault="005A4C5F" w:rsidP="005A4C5F">
          <w:pPr>
            <w:pStyle w:val="TDC2"/>
            <w:ind w:left="216"/>
            <w:rPr>
              <w:lang w:val="es-ES"/>
            </w:rPr>
          </w:pPr>
          <w:r>
            <w:t>5.2 Diagnóstico</w:t>
          </w:r>
          <w:r>
            <w:ptab w:relativeTo="margin" w:alignment="right" w:leader="dot"/>
          </w:r>
          <w:r>
            <w:rPr>
              <w:lang w:val="es-ES"/>
            </w:rPr>
            <w:t>17</w:t>
          </w:r>
        </w:p>
        <w:p w14:paraId="33D60972" w14:textId="2631C84D" w:rsidR="005A4C5F" w:rsidRDefault="005A4C5F" w:rsidP="005A4C5F">
          <w:pPr>
            <w:pStyle w:val="TDC1"/>
            <w:rPr>
              <w:b/>
              <w:bCs/>
              <w:lang w:val="es-ES"/>
            </w:rPr>
          </w:pPr>
          <w:r>
            <w:rPr>
              <w:b/>
              <w:bCs/>
            </w:rPr>
            <w:t>6.</w:t>
          </w:r>
          <w:r w:rsidRPr="00FA2062">
            <w:rPr>
              <w:b/>
              <w:bCs/>
            </w:rPr>
            <w:t xml:space="preserve"> </w:t>
          </w:r>
          <w:r w:rsidRPr="00FC5831">
            <w:rPr>
              <w:b/>
              <w:bCs/>
            </w:rPr>
            <w:t xml:space="preserve">PROCEDIMIENTO PARA ELABORACIÓN DE RETENEDORES </w:t>
          </w:r>
          <w:r>
            <w:ptab w:relativeTo="margin" w:alignment="right" w:leader="dot"/>
          </w:r>
          <w:r>
            <w:rPr>
              <w:b/>
              <w:bCs/>
              <w:lang w:val="es-ES"/>
            </w:rPr>
            <w:t>19</w:t>
          </w:r>
        </w:p>
        <w:p w14:paraId="353536A7" w14:textId="36A9132C" w:rsidR="005A4C5F" w:rsidRDefault="005A4C5F" w:rsidP="005A4C5F">
          <w:pPr>
            <w:pStyle w:val="TDC2"/>
            <w:ind w:left="0"/>
            <w:rPr>
              <w:lang w:val="es-ES"/>
            </w:rPr>
          </w:pPr>
          <w:r>
            <w:rPr>
              <w:lang w:val="es-ES"/>
            </w:rPr>
            <w:t xml:space="preserve">    </w:t>
          </w:r>
          <w:r>
            <w:t>6.1 Toma de impresión con alginato de arcada superior e inferior</w:t>
          </w:r>
          <w:r>
            <w:ptab w:relativeTo="margin" w:alignment="right" w:leader="dot"/>
          </w:r>
          <w:r>
            <w:rPr>
              <w:lang w:val="es-ES"/>
            </w:rPr>
            <w:t>19</w:t>
          </w:r>
        </w:p>
        <w:p w14:paraId="2F6C01D9" w14:textId="1ABA92EE" w:rsidR="005A4C5F" w:rsidRDefault="005A4C5F" w:rsidP="005A4C5F">
          <w:pPr>
            <w:rPr>
              <w:lang w:val="es-ES"/>
            </w:rPr>
          </w:pPr>
          <w:r>
            <w:t xml:space="preserve">    6.2 Elaboración de la placa tipo Hawley con modificación de placa acrílica</w:t>
          </w:r>
          <w:r>
            <w:ptab w:relativeTo="margin" w:alignment="right" w:leader="dot"/>
          </w:r>
          <w:r>
            <w:rPr>
              <w:lang w:val="es-ES"/>
            </w:rPr>
            <w:t>20</w:t>
          </w:r>
        </w:p>
        <w:p w14:paraId="04CEFC23" w14:textId="77777777" w:rsidR="005A4C5F" w:rsidRDefault="005A4C5F" w:rsidP="005A4C5F">
          <w:pPr>
            <w:rPr>
              <w:lang w:val="es-ES"/>
            </w:rPr>
          </w:pPr>
          <w:r>
            <w:t xml:space="preserve">    6.3 Elaboración de retenedor inferior</w:t>
          </w:r>
          <w:r>
            <w:ptab w:relativeTo="margin" w:alignment="right" w:leader="dot"/>
          </w:r>
          <w:r>
            <w:rPr>
              <w:lang w:val="es-ES"/>
            </w:rPr>
            <w:t>29</w:t>
          </w:r>
        </w:p>
        <w:p w14:paraId="3E13BD55" w14:textId="77777777" w:rsidR="005A4C5F" w:rsidRDefault="005A4C5F" w:rsidP="005A4C5F">
          <w:pPr>
            <w:rPr>
              <w:lang w:val="es-ES"/>
            </w:rPr>
          </w:pPr>
          <w:r>
            <w:t xml:space="preserve">    6.4 Colocación del aparato en paciente</w:t>
          </w:r>
          <w:r>
            <w:ptab w:relativeTo="margin" w:alignment="right" w:leader="dot"/>
          </w:r>
          <w:r>
            <w:rPr>
              <w:lang w:val="es-ES"/>
            </w:rPr>
            <w:t>34</w:t>
          </w:r>
        </w:p>
        <w:p w14:paraId="36484B92" w14:textId="457367A2" w:rsidR="005A4C5F" w:rsidRPr="005A4C5F" w:rsidRDefault="005A4C5F" w:rsidP="005A4C5F">
          <w:pPr>
            <w:rPr>
              <w:lang w:val="es-ES"/>
            </w:rPr>
          </w:pPr>
          <w:r>
            <w:t xml:space="preserve">    6.5 Seguimiento del caso</w:t>
          </w:r>
          <w:r>
            <w:ptab w:relativeTo="margin" w:alignment="right" w:leader="dot"/>
          </w:r>
          <w:r>
            <w:rPr>
              <w:lang w:val="es-ES"/>
            </w:rPr>
            <w:t xml:space="preserve">34 </w:t>
          </w:r>
        </w:p>
        <w:p w14:paraId="557E6F25" w14:textId="048CDADD" w:rsidR="005A4C5F" w:rsidRPr="00FA2062" w:rsidRDefault="005A4C5F" w:rsidP="005A4C5F">
          <w:pPr>
            <w:pStyle w:val="TDC1"/>
            <w:rPr>
              <w:b/>
              <w:bCs/>
              <w:lang w:val="es-ES"/>
            </w:rPr>
          </w:pPr>
          <w:r>
            <w:rPr>
              <w:b/>
              <w:bCs/>
            </w:rPr>
            <w:t>7.</w:t>
          </w:r>
          <w:r w:rsidRPr="00FA2062">
            <w:rPr>
              <w:b/>
              <w:bCs/>
            </w:rPr>
            <w:t xml:space="preserve"> </w:t>
          </w:r>
          <w:r>
            <w:rPr>
              <w:b/>
              <w:bCs/>
            </w:rPr>
            <w:t>RESULTADOS</w:t>
          </w:r>
          <w:r>
            <w:t xml:space="preserve"> </w:t>
          </w:r>
          <w:r>
            <w:ptab w:relativeTo="margin" w:alignment="right" w:leader="dot"/>
          </w:r>
          <w:r>
            <w:rPr>
              <w:b/>
              <w:bCs/>
              <w:lang w:val="es-ES"/>
            </w:rPr>
            <w:t>36</w:t>
          </w:r>
        </w:p>
        <w:p w14:paraId="6E7ACD68" w14:textId="7AD179D8" w:rsidR="005A4C5F" w:rsidRPr="00FA2062" w:rsidRDefault="005A4C5F" w:rsidP="005A4C5F">
          <w:pPr>
            <w:pStyle w:val="TDC1"/>
            <w:rPr>
              <w:b/>
              <w:bCs/>
              <w:lang w:val="es-ES"/>
            </w:rPr>
          </w:pPr>
          <w:r>
            <w:rPr>
              <w:b/>
              <w:bCs/>
            </w:rPr>
            <w:t>8.</w:t>
          </w:r>
          <w:r w:rsidRPr="00FA2062">
            <w:rPr>
              <w:b/>
              <w:bCs/>
            </w:rPr>
            <w:t xml:space="preserve"> </w:t>
          </w:r>
          <w:r>
            <w:rPr>
              <w:b/>
              <w:bCs/>
            </w:rPr>
            <w:t>DISCUSIÓN</w:t>
          </w:r>
          <w:r>
            <w:t xml:space="preserve"> </w:t>
          </w:r>
          <w:r>
            <w:ptab w:relativeTo="margin" w:alignment="right" w:leader="dot"/>
          </w:r>
          <w:r>
            <w:rPr>
              <w:b/>
              <w:bCs/>
              <w:lang w:val="es-ES"/>
            </w:rPr>
            <w:t>37</w:t>
          </w:r>
        </w:p>
        <w:p w14:paraId="78270F5B" w14:textId="23720560" w:rsidR="005A4C5F" w:rsidRPr="00FA2062" w:rsidRDefault="005A4C5F" w:rsidP="005A4C5F">
          <w:pPr>
            <w:pStyle w:val="TDC1"/>
            <w:rPr>
              <w:b/>
              <w:bCs/>
              <w:lang w:val="es-ES"/>
            </w:rPr>
          </w:pPr>
          <w:r>
            <w:rPr>
              <w:b/>
              <w:bCs/>
            </w:rPr>
            <w:t>9.</w:t>
          </w:r>
          <w:r w:rsidRPr="00FA2062">
            <w:rPr>
              <w:b/>
              <w:bCs/>
            </w:rPr>
            <w:t xml:space="preserve"> </w:t>
          </w:r>
          <w:r>
            <w:rPr>
              <w:b/>
              <w:bCs/>
            </w:rPr>
            <w:t>CONCLUSIONES</w:t>
          </w:r>
          <w:r>
            <w:t xml:space="preserve"> </w:t>
          </w:r>
          <w:r>
            <w:ptab w:relativeTo="margin" w:alignment="right" w:leader="dot"/>
          </w:r>
          <w:r>
            <w:rPr>
              <w:b/>
              <w:bCs/>
              <w:lang w:val="es-ES"/>
            </w:rPr>
            <w:t>41</w:t>
          </w:r>
        </w:p>
        <w:p w14:paraId="0D850A93" w14:textId="5FA00360" w:rsidR="005A4C5F" w:rsidRPr="00FA2062" w:rsidRDefault="005A4C5F" w:rsidP="005A4C5F">
          <w:pPr>
            <w:pStyle w:val="TDC1"/>
            <w:rPr>
              <w:b/>
              <w:bCs/>
              <w:lang w:val="es-ES"/>
            </w:rPr>
          </w:pPr>
          <w:r>
            <w:rPr>
              <w:b/>
              <w:bCs/>
            </w:rPr>
            <w:t>10.</w:t>
          </w:r>
          <w:r w:rsidRPr="00FA2062">
            <w:rPr>
              <w:b/>
              <w:bCs/>
            </w:rPr>
            <w:t xml:space="preserve"> </w:t>
          </w:r>
          <w:r>
            <w:rPr>
              <w:b/>
              <w:bCs/>
            </w:rPr>
            <w:t>REFERENCIAS</w:t>
          </w:r>
          <w:r>
            <w:t xml:space="preserve"> </w:t>
          </w:r>
          <w:r>
            <w:ptab w:relativeTo="margin" w:alignment="right" w:leader="dot"/>
          </w:r>
          <w:r>
            <w:rPr>
              <w:b/>
              <w:bCs/>
              <w:lang w:val="es-ES"/>
            </w:rPr>
            <w:t>42</w:t>
          </w:r>
        </w:p>
        <w:p w14:paraId="43F36E43" w14:textId="77777777" w:rsidR="005A4C5F" w:rsidRDefault="006C3F88" w:rsidP="005A4C5F">
          <w:pPr>
            <w:rPr>
              <w:lang w:val="es-ES"/>
            </w:rPr>
          </w:pPr>
        </w:p>
      </w:sdtContent>
    </w:sdt>
    <w:p w14:paraId="72BFB4F1" w14:textId="77777777" w:rsidR="005A6221" w:rsidRDefault="005A6221" w:rsidP="005A6221">
      <w:pPr>
        <w:spacing w:line="259" w:lineRule="auto"/>
        <w:rPr>
          <w:rFonts w:ascii="Arial" w:hAnsi="Arial"/>
        </w:rPr>
      </w:pPr>
      <w:r>
        <w:br w:type="page"/>
      </w:r>
    </w:p>
    <w:p w14:paraId="3F8D6BA6" w14:textId="3EC2C2DA" w:rsidR="005A6221" w:rsidRPr="00EF29E2" w:rsidRDefault="005A6221" w:rsidP="00D2582B">
      <w:pPr>
        <w:pStyle w:val="Ttulo1"/>
        <w:numPr>
          <w:ilvl w:val="0"/>
          <w:numId w:val="7"/>
        </w:numPr>
        <w:jc w:val="center"/>
        <w:rPr>
          <w:sz w:val="24"/>
        </w:rPr>
      </w:pPr>
      <w:r w:rsidRPr="00EF29E2">
        <w:rPr>
          <w:sz w:val="24"/>
        </w:rPr>
        <w:lastRenderedPageBreak/>
        <w:t>INTRODUCCIÓN</w:t>
      </w:r>
    </w:p>
    <w:p w14:paraId="0C93A137" w14:textId="77777777" w:rsidR="00F30CA4" w:rsidRPr="00535A0C" w:rsidRDefault="00F30CA4" w:rsidP="005A6221">
      <w:pPr>
        <w:pStyle w:val="Proyectocuerpo"/>
        <w:rPr>
          <w:sz w:val="24"/>
          <w:szCs w:val="24"/>
        </w:rPr>
      </w:pPr>
    </w:p>
    <w:p w14:paraId="3595E4AA" w14:textId="3EBA8FF7" w:rsidR="005A6221" w:rsidRDefault="008E0425" w:rsidP="00C477B7">
      <w:pPr>
        <w:pStyle w:val="Proyectocuerpo"/>
        <w:rPr>
          <w:rFonts w:cs="Arial"/>
          <w:color w:val="000000"/>
          <w:sz w:val="24"/>
          <w:szCs w:val="24"/>
          <w:shd w:val="clear" w:color="auto" w:fill="FFFFFF"/>
        </w:rPr>
      </w:pPr>
      <w:r>
        <w:rPr>
          <w:rFonts w:cs="Arial"/>
          <w:color w:val="000000"/>
          <w:sz w:val="24"/>
          <w:szCs w:val="24"/>
          <w:shd w:val="clear" w:color="auto" w:fill="FFFFFF"/>
        </w:rPr>
        <w:t xml:space="preserve">Al terminar la ortodoncia, </w:t>
      </w:r>
      <w:r w:rsidR="00E20C1F">
        <w:rPr>
          <w:rFonts w:cs="Arial"/>
          <w:color w:val="000000"/>
          <w:sz w:val="24"/>
          <w:szCs w:val="24"/>
          <w:shd w:val="clear" w:color="auto" w:fill="FFFFFF"/>
        </w:rPr>
        <w:t>los pacientes creen</w:t>
      </w:r>
      <w:r w:rsidR="00944DB1">
        <w:rPr>
          <w:rFonts w:cs="Arial"/>
          <w:color w:val="000000"/>
          <w:sz w:val="24"/>
          <w:szCs w:val="24"/>
          <w:shd w:val="clear" w:color="auto" w:fill="FFFFFF"/>
        </w:rPr>
        <w:t xml:space="preserve"> que el </w:t>
      </w:r>
      <w:r>
        <w:rPr>
          <w:rFonts w:cs="Arial"/>
          <w:color w:val="000000"/>
          <w:sz w:val="24"/>
          <w:szCs w:val="24"/>
          <w:shd w:val="clear" w:color="auto" w:fill="FFFFFF"/>
        </w:rPr>
        <w:t>tratamiento ha terminado al</w:t>
      </w:r>
      <w:r w:rsidR="002F335E">
        <w:rPr>
          <w:rFonts w:cs="Arial"/>
          <w:color w:val="000000"/>
          <w:sz w:val="24"/>
          <w:szCs w:val="24"/>
          <w:shd w:val="clear" w:color="auto" w:fill="FFFFFF"/>
        </w:rPr>
        <w:t xml:space="preserve"> </w:t>
      </w:r>
      <w:r w:rsidR="00F60482" w:rsidRPr="00F60482">
        <w:rPr>
          <w:rFonts w:cs="Arial"/>
          <w:sz w:val="24"/>
          <w:szCs w:val="24"/>
          <w:shd w:val="clear" w:color="auto" w:fill="FFFFFF"/>
        </w:rPr>
        <w:t xml:space="preserve">retirar </w:t>
      </w:r>
      <w:r w:rsidR="00944DB1">
        <w:rPr>
          <w:rFonts w:cs="Arial"/>
          <w:color w:val="000000"/>
          <w:sz w:val="24"/>
          <w:szCs w:val="24"/>
          <w:shd w:val="clear" w:color="auto" w:fill="FFFFFF"/>
        </w:rPr>
        <w:t xml:space="preserve">los aparatos, </w:t>
      </w:r>
      <w:r>
        <w:rPr>
          <w:rFonts w:cs="Arial"/>
          <w:color w:val="000000"/>
          <w:sz w:val="24"/>
          <w:szCs w:val="24"/>
          <w:shd w:val="clear" w:color="auto" w:fill="FFFFFF"/>
        </w:rPr>
        <w:t xml:space="preserve">sin embargo </w:t>
      </w:r>
      <w:r w:rsidR="00944DB1">
        <w:rPr>
          <w:rFonts w:cs="Arial"/>
          <w:color w:val="000000"/>
          <w:sz w:val="24"/>
          <w:szCs w:val="24"/>
          <w:shd w:val="clear" w:color="auto" w:fill="FFFFFF"/>
        </w:rPr>
        <w:t xml:space="preserve">todavía </w:t>
      </w:r>
      <w:r w:rsidR="00E20C1F">
        <w:rPr>
          <w:rFonts w:cs="Arial"/>
          <w:color w:val="000000"/>
          <w:sz w:val="24"/>
          <w:szCs w:val="24"/>
          <w:shd w:val="clear" w:color="auto" w:fill="FFFFFF"/>
        </w:rPr>
        <w:t>falta</w:t>
      </w:r>
      <w:r w:rsidR="00944DB1">
        <w:rPr>
          <w:rFonts w:cs="Arial"/>
          <w:color w:val="000000"/>
          <w:sz w:val="24"/>
          <w:szCs w:val="24"/>
          <w:shd w:val="clear" w:color="auto" w:fill="FFFFFF"/>
        </w:rPr>
        <w:t xml:space="preserve"> una fase importante. El </w:t>
      </w:r>
      <w:r w:rsidR="00944DB1" w:rsidRPr="00CF1F6B">
        <w:rPr>
          <w:rFonts w:cs="Arial"/>
          <w:sz w:val="24"/>
          <w:szCs w:val="24"/>
          <w:shd w:val="clear" w:color="auto" w:fill="FFFFFF"/>
        </w:rPr>
        <w:t>control o</w:t>
      </w:r>
      <w:r w:rsidR="00F60482" w:rsidRPr="00CF1F6B">
        <w:rPr>
          <w:rFonts w:cs="Arial"/>
          <w:sz w:val="24"/>
          <w:szCs w:val="24"/>
          <w:shd w:val="clear" w:color="auto" w:fill="FFFFFF"/>
        </w:rPr>
        <w:t>rtodó</w:t>
      </w:r>
      <w:r w:rsidR="00944DB1" w:rsidRPr="00CF1F6B">
        <w:rPr>
          <w:rFonts w:cs="Arial"/>
          <w:sz w:val="24"/>
          <w:szCs w:val="24"/>
          <w:shd w:val="clear" w:color="auto" w:fill="FFFFFF"/>
        </w:rPr>
        <w:t xml:space="preserve">ncico </w:t>
      </w:r>
      <w:r w:rsidR="00944DB1">
        <w:rPr>
          <w:rFonts w:cs="Arial"/>
          <w:color w:val="000000"/>
          <w:sz w:val="24"/>
          <w:szCs w:val="24"/>
          <w:shd w:val="clear" w:color="auto" w:fill="FFFFFF"/>
        </w:rPr>
        <w:t>de la posición dental y de las relaciones oclusales debe</w:t>
      </w:r>
      <w:r>
        <w:rPr>
          <w:rFonts w:cs="Arial"/>
          <w:color w:val="000000"/>
          <w:sz w:val="24"/>
          <w:szCs w:val="24"/>
          <w:shd w:val="clear" w:color="auto" w:fill="FFFFFF"/>
        </w:rPr>
        <w:t xml:space="preserve"> ser interrumpido</w:t>
      </w:r>
      <w:r w:rsidR="00944DB1">
        <w:rPr>
          <w:rFonts w:cs="Arial"/>
          <w:color w:val="000000"/>
          <w:sz w:val="24"/>
          <w:szCs w:val="24"/>
          <w:shd w:val="clear" w:color="auto" w:fill="FFFFFF"/>
        </w:rPr>
        <w:t xml:space="preserve"> de forma gradual, </w:t>
      </w:r>
      <w:r>
        <w:rPr>
          <w:rFonts w:cs="Arial"/>
          <w:color w:val="000000"/>
          <w:sz w:val="24"/>
          <w:szCs w:val="24"/>
          <w:shd w:val="clear" w:color="auto" w:fill="FFFFFF"/>
        </w:rPr>
        <w:t>para</w:t>
      </w:r>
      <w:r w:rsidR="00944DB1">
        <w:rPr>
          <w:rFonts w:cs="Arial"/>
          <w:color w:val="000000"/>
          <w:sz w:val="24"/>
          <w:szCs w:val="24"/>
          <w:shd w:val="clear" w:color="auto" w:fill="FFFFFF"/>
        </w:rPr>
        <w:t xml:space="preserve"> conseguir resultados óptimos a largo plazo. Este tipo de retención </w:t>
      </w:r>
      <w:r w:rsidR="00E20C1F">
        <w:rPr>
          <w:rFonts w:cs="Arial"/>
          <w:color w:val="000000"/>
          <w:sz w:val="24"/>
          <w:szCs w:val="24"/>
          <w:shd w:val="clear" w:color="auto" w:fill="FFFFFF"/>
        </w:rPr>
        <w:t>tendrá que ser</w:t>
      </w:r>
      <w:r w:rsidR="00944DB1">
        <w:rPr>
          <w:rFonts w:cs="Arial"/>
          <w:color w:val="000000"/>
          <w:sz w:val="24"/>
          <w:szCs w:val="24"/>
          <w:shd w:val="clear" w:color="auto" w:fill="FFFFFF"/>
        </w:rPr>
        <w:t xml:space="preserve"> incluido en el plan de tratamiento original.</w:t>
      </w:r>
    </w:p>
    <w:p w14:paraId="0FF62885" w14:textId="658DDF8C" w:rsidR="00944DB1" w:rsidRPr="00967A8B" w:rsidRDefault="007E763A" w:rsidP="00C477B7">
      <w:pPr>
        <w:pStyle w:val="Proyectocuerpo"/>
        <w:rPr>
          <w:sz w:val="24"/>
          <w:szCs w:val="24"/>
          <w:vertAlign w:val="superscript"/>
        </w:rPr>
      </w:pPr>
      <w:r>
        <w:rPr>
          <w:rFonts w:cs="Arial"/>
          <w:color w:val="000000"/>
          <w:sz w:val="24"/>
          <w:szCs w:val="24"/>
          <w:shd w:val="clear" w:color="auto" w:fill="FFFFFF"/>
        </w:rPr>
        <w:t>Serán</w:t>
      </w:r>
      <w:r w:rsidR="00F5369C">
        <w:rPr>
          <w:rFonts w:cs="Arial"/>
          <w:color w:val="000000"/>
          <w:sz w:val="24"/>
          <w:szCs w:val="24"/>
          <w:shd w:val="clear" w:color="auto" w:fill="FFFFFF"/>
        </w:rPr>
        <w:t xml:space="preserve"> v</w:t>
      </w:r>
      <w:r w:rsidR="00944DB1">
        <w:rPr>
          <w:rFonts w:cs="Arial"/>
          <w:color w:val="000000"/>
          <w:sz w:val="24"/>
          <w:szCs w:val="24"/>
          <w:shd w:val="clear" w:color="auto" w:fill="FFFFFF"/>
        </w:rPr>
        <w:t>arios factores</w:t>
      </w:r>
      <w:r w:rsidR="002F335E">
        <w:rPr>
          <w:rFonts w:cs="Arial"/>
          <w:color w:val="000000"/>
          <w:sz w:val="24"/>
          <w:szCs w:val="24"/>
          <w:shd w:val="clear" w:color="auto" w:fill="FFFFFF"/>
        </w:rPr>
        <w:t xml:space="preserve"> </w:t>
      </w:r>
      <w:r>
        <w:rPr>
          <w:rFonts w:cs="Arial"/>
          <w:color w:val="000000"/>
          <w:sz w:val="24"/>
          <w:szCs w:val="24"/>
          <w:shd w:val="clear" w:color="auto" w:fill="FFFFFF"/>
        </w:rPr>
        <w:t xml:space="preserve">los </w:t>
      </w:r>
      <w:r w:rsidR="002F335E" w:rsidRPr="00134293">
        <w:rPr>
          <w:rFonts w:cs="Arial"/>
          <w:color w:val="000000"/>
          <w:sz w:val="24"/>
          <w:szCs w:val="24"/>
          <w:shd w:val="clear" w:color="auto" w:fill="FFFFFF"/>
        </w:rPr>
        <w:t>que</w:t>
      </w:r>
      <w:r w:rsidR="00944DB1">
        <w:rPr>
          <w:rFonts w:cs="Arial"/>
          <w:color w:val="000000"/>
          <w:sz w:val="24"/>
          <w:szCs w:val="24"/>
          <w:shd w:val="clear" w:color="auto" w:fill="FFFFFF"/>
        </w:rPr>
        <w:t xml:space="preserve"> influyen en los</w:t>
      </w:r>
      <w:r w:rsidR="00F5369C">
        <w:rPr>
          <w:rFonts w:cs="Arial"/>
          <w:color w:val="000000"/>
          <w:sz w:val="24"/>
          <w:szCs w:val="24"/>
          <w:shd w:val="clear" w:color="auto" w:fill="FFFFFF"/>
        </w:rPr>
        <w:t xml:space="preserve"> efectos</w:t>
      </w:r>
      <w:r>
        <w:rPr>
          <w:rFonts w:cs="Arial"/>
          <w:color w:val="000000"/>
          <w:sz w:val="24"/>
          <w:szCs w:val="24"/>
          <w:shd w:val="clear" w:color="auto" w:fill="FFFFFF"/>
        </w:rPr>
        <w:t xml:space="preserve"> a largo plazo,</w:t>
      </w:r>
      <w:r w:rsidR="00944DB1">
        <w:rPr>
          <w:rFonts w:cs="Arial"/>
          <w:color w:val="000000"/>
          <w:sz w:val="24"/>
          <w:szCs w:val="24"/>
          <w:shd w:val="clear" w:color="auto" w:fill="FFFFFF"/>
        </w:rPr>
        <w:t xml:space="preserve"> </w:t>
      </w:r>
      <w:r>
        <w:rPr>
          <w:rFonts w:cs="Arial"/>
          <w:color w:val="000000"/>
          <w:sz w:val="24"/>
          <w:szCs w:val="24"/>
          <w:shd w:val="clear" w:color="auto" w:fill="FFFFFF"/>
        </w:rPr>
        <w:t>provocando</w:t>
      </w:r>
      <w:r w:rsidR="00944DB1">
        <w:rPr>
          <w:rFonts w:cs="Arial"/>
          <w:color w:val="000000"/>
          <w:sz w:val="24"/>
          <w:szCs w:val="24"/>
          <w:shd w:val="clear" w:color="auto" w:fill="FFFFFF"/>
        </w:rPr>
        <w:t xml:space="preserve"> que los resultados del tratamiento </w:t>
      </w:r>
      <w:r w:rsidR="00F60482">
        <w:rPr>
          <w:rFonts w:cs="Arial"/>
          <w:sz w:val="24"/>
          <w:szCs w:val="24"/>
          <w:shd w:val="clear" w:color="auto" w:fill="FFFFFF"/>
        </w:rPr>
        <w:t>ortodó</w:t>
      </w:r>
      <w:r w:rsidR="00944DB1" w:rsidRPr="009703BE">
        <w:rPr>
          <w:rFonts w:cs="Arial"/>
          <w:sz w:val="24"/>
          <w:szCs w:val="24"/>
          <w:shd w:val="clear" w:color="auto" w:fill="FFFFFF"/>
        </w:rPr>
        <w:t xml:space="preserve">ncico </w:t>
      </w:r>
      <w:r w:rsidR="00944DB1">
        <w:rPr>
          <w:rFonts w:cs="Arial"/>
          <w:color w:val="000000"/>
          <w:sz w:val="24"/>
          <w:szCs w:val="24"/>
          <w:shd w:val="clear" w:color="auto" w:fill="FFFFFF"/>
        </w:rPr>
        <w:t>sean poten</w:t>
      </w:r>
      <w:r>
        <w:rPr>
          <w:rFonts w:cs="Arial"/>
          <w:color w:val="000000"/>
          <w:sz w:val="24"/>
          <w:szCs w:val="24"/>
          <w:shd w:val="clear" w:color="auto" w:fill="FFFFFF"/>
        </w:rPr>
        <w:t>cialmente inestables, por lo tanto</w:t>
      </w:r>
      <w:r w:rsidR="00944DB1">
        <w:rPr>
          <w:rFonts w:cs="Arial"/>
          <w:color w:val="000000"/>
          <w:sz w:val="24"/>
          <w:szCs w:val="24"/>
          <w:shd w:val="clear" w:color="auto" w:fill="FFFFFF"/>
        </w:rPr>
        <w:t xml:space="preserve"> es </w:t>
      </w:r>
      <w:r>
        <w:rPr>
          <w:rFonts w:cs="Arial"/>
          <w:color w:val="000000"/>
          <w:sz w:val="24"/>
          <w:szCs w:val="24"/>
          <w:shd w:val="clear" w:color="auto" w:fill="FFFFFF"/>
        </w:rPr>
        <w:t>preciso</w:t>
      </w:r>
      <w:r w:rsidR="00944DB1">
        <w:rPr>
          <w:rFonts w:cs="Arial"/>
          <w:color w:val="000000"/>
          <w:sz w:val="24"/>
          <w:szCs w:val="24"/>
          <w:shd w:val="clear" w:color="auto" w:fill="FFFFFF"/>
        </w:rPr>
        <w:t xml:space="preserve"> r</w:t>
      </w:r>
      <w:r w:rsidR="00F5369C">
        <w:rPr>
          <w:rFonts w:cs="Arial"/>
          <w:color w:val="000000"/>
          <w:sz w:val="24"/>
          <w:szCs w:val="24"/>
          <w:shd w:val="clear" w:color="auto" w:fill="FFFFFF"/>
        </w:rPr>
        <w:t>ecurrir a la retención por las siguientes situaciones; 1</w:t>
      </w:r>
      <w:r w:rsidR="00F5369C" w:rsidRPr="00134293">
        <w:rPr>
          <w:rFonts w:cs="Arial"/>
          <w:color w:val="000000"/>
          <w:sz w:val="24"/>
          <w:szCs w:val="24"/>
          <w:shd w:val="clear" w:color="auto" w:fill="FFFFFF"/>
        </w:rPr>
        <w:t>)</w:t>
      </w:r>
      <w:r w:rsidR="002F335E" w:rsidRPr="00134293">
        <w:rPr>
          <w:rFonts w:cs="Arial"/>
          <w:color w:val="000000"/>
          <w:sz w:val="24"/>
          <w:szCs w:val="24"/>
          <w:shd w:val="clear" w:color="auto" w:fill="FFFFFF"/>
        </w:rPr>
        <w:t xml:space="preserve"> los </w:t>
      </w:r>
      <w:r w:rsidR="00944DB1" w:rsidRPr="00134293">
        <w:rPr>
          <w:rFonts w:cs="Arial"/>
          <w:color w:val="000000"/>
          <w:sz w:val="24"/>
          <w:szCs w:val="24"/>
          <w:shd w:val="clear" w:color="auto" w:fill="FFFFFF"/>
        </w:rPr>
        <w:t>tejidos</w:t>
      </w:r>
      <w:r w:rsidR="00944DB1">
        <w:rPr>
          <w:rFonts w:cs="Arial"/>
          <w:color w:val="000000"/>
          <w:sz w:val="24"/>
          <w:szCs w:val="24"/>
          <w:shd w:val="clear" w:color="auto" w:fill="FFFFFF"/>
        </w:rPr>
        <w:t xml:space="preserve"> gingivales y periodontales se ven afectados por la movilización </w:t>
      </w:r>
      <w:r w:rsidR="00967A8B">
        <w:rPr>
          <w:rFonts w:cs="Arial"/>
          <w:color w:val="000000"/>
          <w:sz w:val="24"/>
          <w:szCs w:val="24"/>
          <w:shd w:val="clear" w:color="auto" w:fill="FFFFFF"/>
        </w:rPr>
        <w:t>ortodóncica</w:t>
      </w:r>
      <w:r w:rsidR="00944DB1">
        <w:rPr>
          <w:rFonts w:cs="Arial"/>
          <w:color w:val="000000"/>
          <w:sz w:val="24"/>
          <w:szCs w:val="24"/>
          <w:shd w:val="clear" w:color="auto" w:fill="FFFFFF"/>
        </w:rPr>
        <w:t xml:space="preserve"> de los dientes y </w:t>
      </w:r>
      <w:r w:rsidR="00F5369C">
        <w:rPr>
          <w:rFonts w:cs="Arial"/>
          <w:color w:val="000000"/>
          <w:sz w:val="24"/>
          <w:szCs w:val="24"/>
          <w:shd w:val="clear" w:color="auto" w:fill="FFFFFF"/>
        </w:rPr>
        <w:t>requieren de cierto periodo de</w:t>
      </w:r>
      <w:r w:rsidR="00944DB1">
        <w:rPr>
          <w:rFonts w:cs="Arial"/>
          <w:color w:val="000000"/>
          <w:sz w:val="24"/>
          <w:szCs w:val="24"/>
          <w:shd w:val="clear" w:color="auto" w:fill="FFFFFF"/>
        </w:rPr>
        <w:t xml:space="preserve"> tiempo para reorganizarse cuando se retiran los aparatos</w:t>
      </w:r>
      <w:r w:rsidR="00612E84">
        <w:rPr>
          <w:rFonts w:cs="Arial"/>
          <w:color w:val="000000"/>
          <w:sz w:val="24"/>
          <w:szCs w:val="24"/>
          <w:shd w:val="clear" w:color="auto" w:fill="FFFFFF"/>
        </w:rPr>
        <w:t>, 2</w:t>
      </w:r>
      <w:r w:rsidR="00612E84" w:rsidRPr="00134293">
        <w:rPr>
          <w:rFonts w:cs="Arial"/>
          <w:color w:val="000000"/>
          <w:sz w:val="24"/>
          <w:szCs w:val="24"/>
          <w:shd w:val="clear" w:color="auto" w:fill="FFFFFF"/>
        </w:rPr>
        <w:t>)</w:t>
      </w:r>
      <w:r w:rsidR="002F335E" w:rsidRPr="00134293">
        <w:rPr>
          <w:rFonts w:cs="Arial"/>
          <w:color w:val="000000"/>
          <w:sz w:val="24"/>
          <w:szCs w:val="24"/>
          <w:shd w:val="clear" w:color="auto" w:fill="FFFFFF"/>
        </w:rPr>
        <w:t xml:space="preserve"> </w:t>
      </w:r>
      <w:r w:rsidR="00F5369C" w:rsidRPr="00134293">
        <w:rPr>
          <w:rFonts w:cs="Arial"/>
          <w:color w:val="000000"/>
          <w:sz w:val="24"/>
          <w:szCs w:val="24"/>
          <w:shd w:val="clear" w:color="auto" w:fill="FFFFFF"/>
        </w:rPr>
        <w:t>c</w:t>
      </w:r>
      <w:r w:rsidR="00F5369C">
        <w:rPr>
          <w:rFonts w:cs="Arial"/>
          <w:color w:val="000000"/>
          <w:sz w:val="24"/>
          <w:szCs w:val="24"/>
          <w:shd w:val="clear" w:color="auto" w:fill="FFFFFF"/>
        </w:rPr>
        <w:t>onstantemente</w:t>
      </w:r>
      <w:r w:rsidR="00612E84">
        <w:rPr>
          <w:rFonts w:cs="Arial"/>
          <w:color w:val="000000"/>
          <w:sz w:val="24"/>
          <w:szCs w:val="24"/>
          <w:shd w:val="clear" w:color="auto" w:fill="FFFFFF"/>
        </w:rPr>
        <w:t xml:space="preserve"> los dientes pueden quedar en una posición </w:t>
      </w:r>
      <w:r w:rsidR="00F5369C">
        <w:rPr>
          <w:rFonts w:cs="Arial"/>
          <w:color w:val="000000"/>
          <w:sz w:val="24"/>
          <w:szCs w:val="24"/>
          <w:shd w:val="clear" w:color="auto" w:fill="FFFFFF"/>
        </w:rPr>
        <w:t>substancialmente</w:t>
      </w:r>
      <w:r w:rsidR="00612E84">
        <w:rPr>
          <w:rFonts w:cs="Arial"/>
          <w:color w:val="000000"/>
          <w:sz w:val="24"/>
          <w:szCs w:val="24"/>
          <w:shd w:val="clear" w:color="auto" w:fill="FFFFFF"/>
        </w:rPr>
        <w:t xml:space="preserve"> inestable tras el tratamiento</w:t>
      </w:r>
      <w:r w:rsidR="002F335E">
        <w:rPr>
          <w:rFonts w:cs="Arial"/>
          <w:color w:val="000000"/>
          <w:sz w:val="24"/>
          <w:szCs w:val="24"/>
          <w:shd w:val="clear" w:color="auto" w:fill="FFFFFF"/>
        </w:rPr>
        <w:t xml:space="preserve">, </w:t>
      </w:r>
      <w:r w:rsidR="002F335E" w:rsidRPr="00134293">
        <w:rPr>
          <w:rFonts w:cs="Arial"/>
          <w:color w:val="000000"/>
          <w:sz w:val="24"/>
          <w:szCs w:val="24"/>
          <w:shd w:val="clear" w:color="auto" w:fill="FFFFFF"/>
        </w:rPr>
        <w:t>lo cual</w:t>
      </w:r>
      <w:r w:rsidR="00537501">
        <w:rPr>
          <w:rFonts w:cs="Arial"/>
          <w:color w:val="000000"/>
          <w:sz w:val="24"/>
          <w:szCs w:val="24"/>
          <w:shd w:val="clear" w:color="auto" w:fill="FFFFFF"/>
        </w:rPr>
        <w:t xml:space="preserve"> con</w:t>
      </w:r>
      <w:r w:rsidR="00612E84">
        <w:rPr>
          <w:rFonts w:cs="Arial"/>
          <w:color w:val="000000"/>
          <w:sz w:val="24"/>
          <w:szCs w:val="24"/>
          <w:shd w:val="clear" w:color="auto" w:fill="FFFFFF"/>
        </w:rPr>
        <w:t xml:space="preserve"> las presiones de los tejidos blandos</w:t>
      </w:r>
      <w:r w:rsidR="00537501">
        <w:rPr>
          <w:rFonts w:cs="Arial"/>
          <w:color w:val="000000"/>
          <w:sz w:val="24"/>
          <w:szCs w:val="24"/>
          <w:shd w:val="clear" w:color="auto" w:fill="FFFFFF"/>
        </w:rPr>
        <w:t>,</w:t>
      </w:r>
      <w:r w:rsidR="00612E84">
        <w:rPr>
          <w:rFonts w:cs="Arial"/>
          <w:color w:val="000000"/>
          <w:sz w:val="24"/>
          <w:szCs w:val="24"/>
          <w:shd w:val="clear" w:color="auto" w:fill="FFFFFF"/>
        </w:rPr>
        <w:t xml:space="preserve"> producen una constante tendencia a la recidiva, y 3) </w:t>
      </w:r>
      <w:r w:rsidR="00537501">
        <w:rPr>
          <w:rFonts w:cs="Arial"/>
          <w:color w:val="000000"/>
          <w:sz w:val="24"/>
          <w:szCs w:val="24"/>
          <w:shd w:val="clear" w:color="auto" w:fill="FFFFFF"/>
        </w:rPr>
        <w:t>el crecimiento genera cambios que pueden alterar el resultado.</w:t>
      </w:r>
    </w:p>
    <w:p w14:paraId="0129A5A4" w14:textId="6B490989" w:rsidR="00F206E1" w:rsidRDefault="00F206E1" w:rsidP="00F206E1">
      <w:pPr>
        <w:pStyle w:val="Proyectocuerpo"/>
        <w:rPr>
          <w:rFonts w:eastAsia="Times New Roman"/>
          <w:sz w:val="24"/>
          <w:szCs w:val="24"/>
          <w:lang w:eastAsia="es-ES"/>
        </w:rPr>
      </w:pPr>
      <w:r w:rsidRPr="00F206E1">
        <w:rPr>
          <w:sz w:val="24"/>
          <w:szCs w:val="24"/>
        </w:rPr>
        <w:t>El tipo clásico de</w:t>
      </w:r>
      <w:r w:rsidR="007E763A">
        <w:rPr>
          <w:sz w:val="24"/>
          <w:szCs w:val="24"/>
        </w:rPr>
        <w:t xml:space="preserve"> recidiva </w:t>
      </w:r>
      <w:r w:rsidRPr="00F206E1">
        <w:rPr>
          <w:sz w:val="24"/>
          <w:szCs w:val="24"/>
        </w:rPr>
        <w:t xml:space="preserve"> incluye el apiñamiento o espaciamiento de los dientes, regreso a la mordida profunda o mordida abierta, inestabilidad de la corrección de la Clase II o Clase III, inestabilidad de los casos de subdivisión y en </w:t>
      </w:r>
      <w:r w:rsidR="007E763A">
        <w:rPr>
          <w:sz w:val="24"/>
          <w:szCs w:val="24"/>
        </w:rPr>
        <w:t xml:space="preserve">un </w:t>
      </w:r>
      <w:r w:rsidR="007E763A" w:rsidRPr="00F206E1">
        <w:rPr>
          <w:sz w:val="24"/>
          <w:szCs w:val="24"/>
        </w:rPr>
        <w:t>habitual</w:t>
      </w:r>
      <w:r w:rsidR="007E763A">
        <w:rPr>
          <w:sz w:val="24"/>
          <w:szCs w:val="24"/>
        </w:rPr>
        <w:t xml:space="preserve"> </w:t>
      </w:r>
      <w:r w:rsidRPr="00F206E1">
        <w:rPr>
          <w:sz w:val="24"/>
          <w:szCs w:val="24"/>
        </w:rPr>
        <w:t>retorno de la mala alineación.</w:t>
      </w:r>
      <w:r w:rsidRPr="00F206E1">
        <w:rPr>
          <w:rFonts w:eastAsia="Times New Roman"/>
          <w:sz w:val="24"/>
          <w:szCs w:val="24"/>
          <w:lang w:eastAsia="es-ES"/>
        </w:rPr>
        <w:t xml:space="preserve"> </w:t>
      </w:r>
    </w:p>
    <w:p w14:paraId="2F0508F1" w14:textId="1CA64E28" w:rsidR="00705B9F" w:rsidRDefault="00CD132E" w:rsidP="00C477B7">
      <w:pPr>
        <w:pStyle w:val="Proyectocuerpo"/>
        <w:rPr>
          <w:rFonts w:eastAsia="Times New Roman"/>
          <w:sz w:val="24"/>
          <w:szCs w:val="24"/>
          <w:lang w:val="es-ES" w:eastAsia="es-ES"/>
        </w:rPr>
      </w:pPr>
      <w:r>
        <w:rPr>
          <w:rFonts w:eastAsia="Times New Roman"/>
          <w:sz w:val="24"/>
          <w:szCs w:val="24"/>
          <w:lang w:eastAsia="es-ES"/>
        </w:rPr>
        <w:t>Actualmente están a nuestra di</w:t>
      </w:r>
      <w:r w:rsidR="00C86825">
        <w:rPr>
          <w:rFonts w:eastAsia="Times New Roman"/>
          <w:sz w:val="24"/>
          <w:szCs w:val="24"/>
          <w:lang w:eastAsia="es-ES"/>
        </w:rPr>
        <w:t xml:space="preserve">sposición una amplia </w:t>
      </w:r>
      <w:r>
        <w:rPr>
          <w:rFonts w:eastAsia="Times New Roman"/>
          <w:sz w:val="24"/>
          <w:szCs w:val="24"/>
          <w:lang w:eastAsia="es-ES"/>
        </w:rPr>
        <w:t xml:space="preserve">selección de dispositivos, destinados con el fin de mantener </w:t>
      </w:r>
      <w:r w:rsidR="00F206E1" w:rsidRPr="00F206E1">
        <w:rPr>
          <w:rFonts w:eastAsia="Times New Roman"/>
          <w:sz w:val="24"/>
          <w:szCs w:val="24"/>
          <w:lang w:eastAsia="es-ES"/>
        </w:rPr>
        <w:t>la forma del arco y evitar la recidiva.</w:t>
      </w:r>
    </w:p>
    <w:p w14:paraId="6D370ABB" w14:textId="77777777" w:rsidR="00A32BE8" w:rsidRDefault="00A32BE8" w:rsidP="00C477B7">
      <w:pPr>
        <w:pStyle w:val="Proyectocuerpo"/>
        <w:rPr>
          <w:rFonts w:eastAsia="Times New Roman"/>
          <w:sz w:val="24"/>
          <w:szCs w:val="24"/>
          <w:lang w:val="es-ES" w:eastAsia="es-ES"/>
        </w:rPr>
      </w:pPr>
    </w:p>
    <w:p w14:paraId="73A39F97" w14:textId="77777777" w:rsidR="00A32BE8" w:rsidRDefault="00A32BE8" w:rsidP="00C477B7">
      <w:pPr>
        <w:pStyle w:val="Proyectocuerpo"/>
        <w:rPr>
          <w:rFonts w:eastAsia="Times New Roman"/>
          <w:sz w:val="24"/>
          <w:szCs w:val="24"/>
          <w:lang w:val="es-ES" w:eastAsia="es-ES"/>
        </w:rPr>
      </w:pPr>
    </w:p>
    <w:p w14:paraId="774CDA12" w14:textId="77777777" w:rsidR="005C3CAC" w:rsidRDefault="005C3CAC" w:rsidP="00C477B7">
      <w:pPr>
        <w:pStyle w:val="Proyectocuerpo"/>
        <w:rPr>
          <w:rFonts w:eastAsia="Times New Roman"/>
          <w:sz w:val="24"/>
          <w:szCs w:val="24"/>
          <w:lang w:val="es-ES" w:eastAsia="es-ES"/>
        </w:rPr>
      </w:pPr>
    </w:p>
    <w:p w14:paraId="1471D832" w14:textId="77777777" w:rsidR="00561F33" w:rsidRDefault="00561F33" w:rsidP="00C477B7">
      <w:pPr>
        <w:pStyle w:val="Proyectocuerpo"/>
        <w:rPr>
          <w:rFonts w:eastAsia="Times New Roman"/>
          <w:sz w:val="24"/>
          <w:szCs w:val="24"/>
          <w:lang w:val="es-ES" w:eastAsia="es-ES"/>
        </w:rPr>
      </w:pPr>
    </w:p>
    <w:p w14:paraId="672E6734" w14:textId="77777777" w:rsidR="00A32BE8" w:rsidRPr="004B3282" w:rsidRDefault="00A32BE8" w:rsidP="00C477B7">
      <w:pPr>
        <w:pStyle w:val="Proyectocuerpo"/>
        <w:rPr>
          <w:rFonts w:eastAsia="Times New Roman"/>
          <w:sz w:val="24"/>
          <w:lang w:val="es-ES" w:eastAsia="es-ES"/>
        </w:rPr>
      </w:pPr>
    </w:p>
    <w:p w14:paraId="6464CB18" w14:textId="39C5F431" w:rsidR="005D38C3" w:rsidRPr="00EF29E2" w:rsidRDefault="005A6221" w:rsidP="00D2582B">
      <w:pPr>
        <w:pStyle w:val="Ttulo1"/>
        <w:numPr>
          <w:ilvl w:val="0"/>
          <w:numId w:val="7"/>
        </w:numPr>
        <w:jc w:val="center"/>
        <w:rPr>
          <w:sz w:val="24"/>
        </w:rPr>
      </w:pPr>
      <w:r w:rsidRPr="00EF29E2">
        <w:rPr>
          <w:sz w:val="24"/>
        </w:rPr>
        <w:lastRenderedPageBreak/>
        <w:t>ANTECEDENTES</w:t>
      </w:r>
    </w:p>
    <w:p w14:paraId="6EBB90C9" w14:textId="77777777" w:rsidR="0057763A" w:rsidRPr="0057763A" w:rsidRDefault="0057763A" w:rsidP="0057763A"/>
    <w:p w14:paraId="7A1788DB" w14:textId="77777777" w:rsidR="00376469" w:rsidRDefault="00376469" w:rsidP="00376469">
      <w:pPr>
        <w:pStyle w:val="Ttulo2"/>
        <w:ind w:left="1080"/>
        <w:rPr>
          <w:sz w:val="24"/>
        </w:rPr>
      </w:pPr>
    </w:p>
    <w:p w14:paraId="623CA2E5" w14:textId="07777008" w:rsidR="007D3B4B" w:rsidRPr="00EF29E2" w:rsidRDefault="002B4E7E" w:rsidP="00C36D7D">
      <w:pPr>
        <w:pStyle w:val="Ttulo2"/>
        <w:numPr>
          <w:ilvl w:val="1"/>
          <w:numId w:val="6"/>
        </w:numPr>
        <w:rPr>
          <w:sz w:val="24"/>
        </w:rPr>
      </w:pPr>
      <w:r w:rsidRPr="00EF29E2">
        <w:rPr>
          <w:sz w:val="24"/>
        </w:rPr>
        <w:t>Estabilidad post</w:t>
      </w:r>
      <w:r w:rsidR="007D3B4B" w:rsidRPr="00EF29E2">
        <w:rPr>
          <w:sz w:val="24"/>
        </w:rPr>
        <w:t xml:space="preserve"> tratamiento</w:t>
      </w:r>
    </w:p>
    <w:p w14:paraId="152B3E66" w14:textId="77777777" w:rsidR="00043180" w:rsidRPr="00043180" w:rsidRDefault="00043180" w:rsidP="00043180">
      <w:pPr>
        <w:ind w:left="360"/>
      </w:pPr>
    </w:p>
    <w:p w14:paraId="4CCFA290" w14:textId="4E80E213" w:rsidR="007D3B4B" w:rsidRPr="00B648EA" w:rsidRDefault="005E64D1" w:rsidP="00B648EA">
      <w:pPr>
        <w:spacing w:line="360" w:lineRule="auto"/>
        <w:rPr>
          <w:rFonts w:asciiTheme="majorHAnsi" w:hAnsiTheme="majorHAnsi" w:cstheme="majorHAnsi"/>
          <w:sz w:val="24"/>
          <w:szCs w:val="24"/>
        </w:rPr>
      </w:pPr>
      <w:r>
        <w:rPr>
          <w:rFonts w:asciiTheme="majorHAnsi" w:hAnsiTheme="majorHAnsi" w:cstheme="majorHAnsi"/>
          <w:sz w:val="24"/>
          <w:szCs w:val="24"/>
        </w:rPr>
        <w:t>Tras el tratamiento ortodó</w:t>
      </w:r>
      <w:r w:rsidR="00C86825">
        <w:rPr>
          <w:rFonts w:asciiTheme="majorHAnsi" w:hAnsiTheme="majorHAnsi" w:cstheme="majorHAnsi"/>
          <w:sz w:val="24"/>
          <w:szCs w:val="24"/>
        </w:rPr>
        <w:t>ncico</w:t>
      </w:r>
      <w:r w:rsidR="00D856AF">
        <w:rPr>
          <w:rFonts w:asciiTheme="majorHAnsi" w:hAnsiTheme="majorHAnsi" w:cstheme="majorHAnsi"/>
          <w:sz w:val="24"/>
          <w:szCs w:val="24"/>
        </w:rPr>
        <w:t>, la posición deseada de los dientes no se mantendrá del todo estable.</w:t>
      </w:r>
      <w:r w:rsidR="007D3B4B" w:rsidRPr="00B648EA">
        <w:rPr>
          <w:rFonts w:asciiTheme="majorHAnsi" w:hAnsiTheme="majorHAnsi" w:cstheme="majorHAnsi"/>
          <w:sz w:val="24"/>
          <w:szCs w:val="24"/>
        </w:rPr>
        <w:t xml:space="preserve"> </w:t>
      </w:r>
      <w:r w:rsidR="00D856AF">
        <w:rPr>
          <w:rFonts w:asciiTheme="majorHAnsi" w:hAnsiTheme="majorHAnsi" w:cstheme="majorHAnsi"/>
          <w:sz w:val="24"/>
          <w:szCs w:val="24"/>
        </w:rPr>
        <w:t xml:space="preserve">Cuando factores genéticos como el patrón de crecimiento es indeseable, tendrá influencia sobre el crecimiento y cierta parte </w:t>
      </w:r>
      <w:r w:rsidR="002F335E" w:rsidRPr="00561F33">
        <w:rPr>
          <w:rFonts w:asciiTheme="majorHAnsi" w:hAnsiTheme="majorHAnsi" w:cstheme="majorHAnsi"/>
          <w:sz w:val="24"/>
          <w:szCs w:val="24"/>
        </w:rPr>
        <w:t xml:space="preserve">se vería afectado </w:t>
      </w:r>
      <w:r w:rsidR="00D856AF" w:rsidRPr="00561F33">
        <w:rPr>
          <w:rFonts w:asciiTheme="majorHAnsi" w:hAnsiTheme="majorHAnsi" w:cstheme="majorHAnsi"/>
          <w:sz w:val="24"/>
          <w:szCs w:val="24"/>
        </w:rPr>
        <w:t xml:space="preserve">en </w:t>
      </w:r>
      <w:r w:rsidR="007F4691" w:rsidRPr="00561F33">
        <w:rPr>
          <w:rFonts w:asciiTheme="majorHAnsi" w:hAnsiTheme="majorHAnsi" w:cstheme="majorHAnsi"/>
          <w:sz w:val="24"/>
          <w:szCs w:val="24"/>
        </w:rPr>
        <w:t xml:space="preserve">algunas </w:t>
      </w:r>
      <w:r w:rsidR="00D856AF" w:rsidRPr="00561F33">
        <w:rPr>
          <w:rFonts w:asciiTheme="majorHAnsi" w:hAnsiTheme="majorHAnsi" w:cstheme="majorHAnsi"/>
          <w:sz w:val="24"/>
          <w:szCs w:val="24"/>
        </w:rPr>
        <w:t xml:space="preserve">compensaciones </w:t>
      </w:r>
      <w:r w:rsidR="002B4E7E" w:rsidRPr="00561F33">
        <w:rPr>
          <w:rFonts w:asciiTheme="majorHAnsi" w:hAnsiTheme="majorHAnsi" w:cstheme="majorHAnsi"/>
          <w:sz w:val="24"/>
          <w:szCs w:val="24"/>
        </w:rPr>
        <w:t>en el sistema dentoalveolar</w:t>
      </w:r>
      <w:r w:rsidR="002B4E7E">
        <w:rPr>
          <w:rFonts w:asciiTheme="majorHAnsi" w:hAnsiTheme="majorHAnsi" w:cstheme="majorHAnsi"/>
          <w:sz w:val="24"/>
          <w:szCs w:val="24"/>
        </w:rPr>
        <w:t>. Este crecimiento después del tratamiento pude generar cambios no deseados sobre el resultado logrado y más si se realizó en una edad temprana.</w:t>
      </w:r>
    </w:p>
    <w:p w14:paraId="0DD89A91" w14:textId="74DD0E0C" w:rsidR="00BC3099" w:rsidRPr="00857676" w:rsidRDefault="00E20C1F" w:rsidP="00B648EA">
      <w:pPr>
        <w:spacing w:line="360" w:lineRule="auto"/>
        <w:rPr>
          <w:rFonts w:asciiTheme="majorHAnsi" w:hAnsiTheme="majorHAnsi" w:cstheme="majorHAnsi"/>
          <w:sz w:val="24"/>
          <w:szCs w:val="24"/>
          <w:vertAlign w:val="superscript"/>
        </w:rPr>
      </w:pPr>
      <w:r>
        <w:rPr>
          <w:rFonts w:asciiTheme="majorHAnsi" w:hAnsiTheme="majorHAnsi" w:cstheme="majorHAnsi"/>
          <w:sz w:val="24"/>
          <w:szCs w:val="24"/>
        </w:rPr>
        <w:t>Una enorme</w:t>
      </w:r>
      <w:r w:rsidR="002B4E7E">
        <w:rPr>
          <w:rFonts w:asciiTheme="majorHAnsi" w:hAnsiTheme="majorHAnsi" w:cstheme="majorHAnsi"/>
          <w:sz w:val="24"/>
          <w:szCs w:val="24"/>
        </w:rPr>
        <w:t xml:space="preserve"> cantidad de caso</w:t>
      </w:r>
      <w:r w:rsidR="007D3B4B" w:rsidRPr="00B648EA">
        <w:rPr>
          <w:rFonts w:asciiTheme="majorHAnsi" w:hAnsiTheme="majorHAnsi" w:cstheme="majorHAnsi"/>
          <w:sz w:val="24"/>
          <w:szCs w:val="24"/>
        </w:rPr>
        <w:t xml:space="preserve">s </w:t>
      </w:r>
      <w:r w:rsidR="00C86825">
        <w:rPr>
          <w:rFonts w:asciiTheme="majorHAnsi" w:hAnsiTheme="majorHAnsi" w:cstheme="majorHAnsi"/>
          <w:sz w:val="24"/>
          <w:szCs w:val="24"/>
        </w:rPr>
        <w:t>tendrán</w:t>
      </w:r>
      <w:r w:rsidR="007D3B4B" w:rsidRPr="00B648EA">
        <w:rPr>
          <w:rFonts w:asciiTheme="majorHAnsi" w:hAnsiTheme="majorHAnsi" w:cstheme="majorHAnsi"/>
          <w:sz w:val="24"/>
          <w:szCs w:val="24"/>
        </w:rPr>
        <w:t xml:space="preserve"> cambios </w:t>
      </w:r>
      <w:r>
        <w:rPr>
          <w:rFonts w:asciiTheme="majorHAnsi" w:hAnsiTheme="majorHAnsi" w:cstheme="majorHAnsi"/>
          <w:sz w:val="24"/>
          <w:szCs w:val="24"/>
        </w:rPr>
        <w:t xml:space="preserve">luego de </w:t>
      </w:r>
      <w:r w:rsidR="007D3B4B" w:rsidRPr="00B648EA">
        <w:rPr>
          <w:rFonts w:asciiTheme="majorHAnsi" w:hAnsiTheme="majorHAnsi" w:cstheme="majorHAnsi"/>
          <w:sz w:val="24"/>
          <w:szCs w:val="24"/>
        </w:rPr>
        <w:t>años después del tratamiento</w:t>
      </w:r>
      <w:r w:rsidR="00820DCA" w:rsidRPr="00B648EA">
        <w:rPr>
          <w:rFonts w:asciiTheme="majorHAnsi" w:hAnsiTheme="majorHAnsi" w:cstheme="majorHAnsi"/>
          <w:sz w:val="24"/>
          <w:szCs w:val="24"/>
        </w:rPr>
        <w:t xml:space="preserve">; esto es </w:t>
      </w:r>
      <w:r w:rsidR="00C86825">
        <w:rPr>
          <w:rFonts w:asciiTheme="majorHAnsi" w:hAnsiTheme="majorHAnsi" w:cstheme="majorHAnsi"/>
          <w:sz w:val="24"/>
          <w:szCs w:val="24"/>
        </w:rPr>
        <w:t>la</w:t>
      </w:r>
      <w:r w:rsidR="002B4E7E">
        <w:rPr>
          <w:rFonts w:asciiTheme="majorHAnsi" w:hAnsiTheme="majorHAnsi" w:cstheme="majorHAnsi"/>
          <w:sz w:val="24"/>
          <w:szCs w:val="24"/>
        </w:rPr>
        <w:t xml:space="preserve"> recidiva (</w:t>
      </w:r>
      <w:r w:rsidR="007F4691" w:rsidRPr="00561F33">
        <w:rPr>
          <w:rFonts w:asciiTheme="majorHAnsi" w:hAnsiTheme="majorHAnsi" w:cstheme="majorHAnsi"/>
          <w:sz w:val="24"/>
          <w:szCs w:val="24"/>
        </w:rPr>
        <w:t>repetición o volver</w:t>
      </w:r>
      <w:r w:rsidR="007F4691">
        <w:rPr>
          <w:rFonts w:asciiTheme="majorHAnsi" w:hAnsiTheme="majorHAnsi" w:cstheme="majorHAnsi"/>
          <w:sz w:val="24"/>
          <w:szCs w:val="24"/>
        </w:rPr>
        <w:t xml:space="preserve"> </w:t>
      </w:r>
      <w:r w:rsidR="00820DCA" w:rsidRPr="00B648EA">
        <w:rPr>
          <w:rFonts w:asciiTheme="majorHAnsi" w:hAnsiTheme="majorHAnsi" w:cstheme="majorHAnsi"/>
          <w:sz w:val="24"/>
          <w:szCs w:val="24"/>
        </w:rPr>
        <w:t xml:space="preserve"> a la situación </w:t>
      </w:r>
      <w:r w:rsidR="002B4E7E" w:rsidRPr="00B648EA">
        <w:rPr>
          <w:rFonts w:asciiTheme="majorHAnsi" w:hAnsiTheme="majorHAnsi" w:cstheme="majorHAnsi"/>
          <w:sz w:val="24"/>
          <w:szCs w:val="24"/>
        </w:rPr>
        <w:t>anterior</w:t>
      </w:r>
      <w:r w:rsidR="00820DCA" w:rsidRPr="00B648EA">
        <w:rPr>
          <w:rFonts w:asciiTheme="majorHAnsi" w:hAnsiTheme="majorHAnsi" w:cstheme="majorHAnsi"/>
          <w:sz w:val="24"/>
          <w:szCs w:val="24"/>
        </w:rPr>
        <w:t xml:space="preserve"> al tratamiento). </w:t>
      </w:r>
      <w:r w:rsidR="002B4E7E" w:rsidRPr="00B648EA">
        <w:rPr>
          <w:rFonts w:asciiTheme="majorHAnsi" w:hAnsiTheme="majorHAnsi" w:cstheme="majorHAnsi"/>
          <w:sz w:val="24"/>
          <w:szCs w:val="24"/>
        </w:rPr>
        <w:t>No obstante</w:t>
      </w:r>
      <w:r w:rsidR="00820DCA" w:rsidRPr="00B648EA">
        <w:rPr>
          <w:rFonts w:asciiTheme="majorHAnsi" w:hAnsiTheme="majorHAnsi" w:cstheme="majorHAnsi"/>
          <w:sz w:val="24"/>
          <w:szCs w:val="24"/>
        </w:rPr>
        <w:t xml:space="preserve"> debemos distinguir entre </w:t>
      </w:r>
      <w:r w:rsidR="00C86825">
        <w:rPr>
          <w:rFonts w:asciiTheme="majorHAnsi" w:hAnsiTheme="majorHAnsi" w:cstheme="majorHAnsi"/>
          <w:sz w:val="24"/>
          <w:szCs w:val="24"/>
        </w:rPr>
        <w:t xml:space="preserve">dos tipos de </w:t>
      </w:r>
      <w:r w:rsidR="00820DCA" w:rsidRPr="00B648EA">
        <w:rPr>
          <w:rFonts w:asciiTheme="majorHAnsi" w:hAnsiTheme="majorHAnsi" w:cstheme="majorHAnsi"/>
          <w:sz w:val="24"/>
          <w:szCs w:val="24"/>
        </w:rPr>
        <w:t>recidiva</w:t>
      </w:r>
      <w:r w:rsidR="00C86825">
        <w:rPr>
          <w:rFonts w:asciiTheme="majorHAnsi" w:hAnsiTheme="majorHAnsi" w:cstheme="majorHAnsi"/>
          <w:sz w:val="24"/>
          <w:szCs w:val="24"/>
        </w:rPr>
        <w:t>; la primera,</w:t>
      </w:r>
      <w:r w:rsidR="00820DCA" w:rsidRPr="00B648EA">
        <w:rPr>
          <w:rFonts w:asciiTheme="majorHAnsi" w:hAnsiTheme="majorHAnsi" w:cstheme="majorHAnsi"/>
          <w:sz w:val="24"/>
          <w:szCs w:val="24"/>
        </w:rPr>
        <w:t xml:space="preserve"> </w:t>
      </w:r>
      <w:r w:rsidR="00C86825">
        <w:rPr>
          <w:rFonts w:asciiTheme="majorHAnsi" w:hAnsiTheme="majorHAnsi" w:cstheme="majorHAnsi"/>
          <w:sz w:val="24"/>
          <w:szCs w:val="24"/>
        </w:rPr>
        <w:t xml:space="preserve">recidiva </w:t>
      </w:r>
      <w:r w:rsidR="00820DCA" w:rsidRPr="00B648EA">
        <w:rPr>
          <w:rFonts w:asciiTheme="majorHAnsi" w:hAnsiTheme="majorHAnsi" w:cstheme="majorHAnsi"/>
          <w:sz w:val="24"/>
          <w:szCs w:val="24"/>
        </w:rPr>
        <w:t xml:space="preserve">rápida, </w:t>
      </w:r>
      <w:r w:rsidR="00C368FE">
        <w:rPr>
          <w:rFonts w:asciiTheme="majorHAnsi" w:hAnsiTheme="majorHAnsi" w:cstheme="majorHAnsi"/>
          <w:sz w:val="24"/>
          <w:szCs w:val="24"/>
        </w:rPr>
        <w:t>la cual se presenta</w:t>
      </w:r>
      <w:r w:rsidR="00820DCA" w:rsidRPr="00B648EA">
        <w:rPr>
          <w:rFonts w:asciiTheme="majorHAnsi" w:hAnsiTheme="majorHAnsi" w:cstheme="majorHAnsi"/>
          <w:sz w:val="24"/>
          <w:szCs w:val="24"/>
        </w:rPr>
        <w:t xml:space="preserve"> durante </w:t>
      </w:r>
      <w:r w:rsidR="00C368FE">
        <w:rPr>
          <w:rFonts w:asciiTheme="majorHAnsi" w:hAnsiTheme="majorHAnsi" w:cstheme="majorHAnsi"/>
          <w:sz w:val="24"/>
          <w:szCs w:val="24"/>
        </w:rPr>
        <w:t>la</w:t>
      </w:r>
      <w:r w:rsidR="00820DCA" w:rsidRPr="00B648EA">
        <w:rPr>
          <w:rFonts w:asciiTheme="majorHAnsi" w:hAnsiTheme="majorHAnsi" w:cstheme="majorHAnsi"/>
          <w:sz w:val="24"/>
          <w:szCs w:val="24"/>
        </w:rPr>
        <w:t xml:space="preserve"> remodelación de las estructuras periodontales, y la</w:t>
      </w:r>
      <w:r w:rsidR="00C368FE">
        <w:rPr>
          <w:rFonts w:asciiTheme="majorHAnsi" w:hAnsiTheme="majorHAnsi" w:cstheme="majorHAnsi"/>
          <w:sz w:val="24"/>
          <w:szCs w:val="24"/>
        </w:rPr>
        <w:t xml:space="preserve"> segunda;</w:t>
      </w:r>
      <w:r w:rsidR="00820DCA" w:rsidRPr="00B648EA">
        <w:rPr>
          <w:rFonts w:asciiTheme="majorHAnsi" w:hAnsiTheme="majorHAnsi" w:cstheme="majorHAnsi"/>
          <w:sz w:val="24"/>
          <w:szCs w:val="24"/>
        </w:rPr>
        <w:t xml:space="preserve"> recidiva lenta </w:t>
      </w:r>
      <w:r w:rsidR="002B4E7E">
        <w:rPr>
          <w:rFonts w:asciiTheme="majorHAnsi" w:hAnsiTheme="majorHAnsi" w:cstheme="majorHAnsi"/>
          <w:sz w:val="24"/>
          <w:szCs w:val="24"/>
        </w:rPr>
        <w:t>genera</w:t>
      </w:r>
      <w:r w:rsidR="00A56D32">
        <w:rPr>
          <w:rFonts w:asciiTheme="majorHAnsi" w:hAnsiTheme="majorHAnsi" w:cstheme="majorHAnsi"/>
          <w:sz w:val="24"/>
          <w:szCs w:val="24"/>
        </w:rPr>
        <w:t>da</w:t>
      </w:r>
      <w:r w:rsidR="002B4E7E">
        <w:rPr>
          <w:rFonts w:asciiTheme="majorHAnsi" w:hAnsiTheme="majorHAnsi" w:cstheme="majorHAnsi"/>
          <w:sz w:val="24"/>
          <w:szCs w:val="24"/>
        </w:rPr>
        <w:t xml:space="preserve"> por </w:t>
      </w:r>
      <w:r w:rsidR="00820DCA" w:rsidRPr="00B648EA">
        <w:rPr>
          <w:rFonts w:asciiTheme="majorHAnsi" w:hAnsiTheme="majorHAnsi" w:cstheme="majorHAnsi"/>
          <w:sz w:val="24"/>
          <w:szCs w:val="24"/>
        </w:rPr>
        <w:t>cambio</w:t>
      </w:r>
      <w:r w:rsidR="002B4E7E">
        <w:rPr>
          <w:rFonts w:asciiTheme="majorHAnsi" w:hAnsiTheme="majorHAnsi" w:cstheme="majorHAnsi"/>
          <w:sz w:val="24"/>
          <w:szCs w:val="24"/>
        </w:rPr>
        <w:t>s</w:t>
      </w:r>
      <w:r w:rsidR="00A56D32">
        <w:rPr>
          <w:rFonts w:asciiTheme="majorHAnsi" w:hAnsiTheme="majorHAnsi" w:cstheme="majorHAnsi"/>
          <w:sz w:val="24"/>
          <w:szCs w:val="24"/>
        </w:rPr>
        <w:t xml:space="preserve"> </w:t>
      </w:r>
      <w:r w:rsidR="00C368FE">
        <w:rPr>
          <w:rFonts w:asciiTheme="majorHAnsi" w:hAnsiTheme="majorHAnsi" w:cstheme="majorHAnsi"/>
          <w:sz w:val="24"/>
          <w:szCs w:val="24"/>
        </w:rPr>
        <w:t>posteriores</w:t>
      </w:r>
      <w:r w:rsidR="00A56D32">
        <w:rPr>
          <w:rFonts w:asciiTheme="majorHAnsi" w:hAnsiTheme="majorHAnsi" w:cstheme="majorHAnsi"/>
          <w:sz w:val="24"/>
          <w:szCs w:val="24"/>
        </w:rPr>
        <w:t xml:space="preserve"> </w:t>
      </w:r>
      <w:r w:rsidR="00C368FE">
        <w:rPr>
          <w:rFonts w:asciiTheme="majorHAnsi" w:hAnsiTheme="majorHAnsi" w:cstheme="majorHAnsi"/>
          <w:sz w:val="24"/>
          <w:szCs w:val="24"/>
        </w:rPr>
        <w:t>al periodo post</w:t>
      </w:r>
      <w:r w:rsidR="00820DCA" w:rsidRPr="00B648EA">
        <w:rPr>
          <w:rFonts w:asciiTheme="majorHAnsi" w:hAnsiTheme="majorHAnsi" w:cstheme="majorHAnsi"/>
          <w:sz w:val="24"/>
          <w:szCs w:val="24"/>
        </w:rPr>
        <w:t xml:space="preserve"> retención.</w:t>
      </w:r>
      <w:r w:rsidR="00857676">
        <w:rPr>
          <w:rFonts w:asciiTheme="majorHAnsi" w:hAnsiTheme="majorHAnsi" w:cstheme="majorHAnsi"/>
          <w:sz w:val="24"/>
          <w:szCs w:val="24"/>
          <w:vertAlign w:val="superscript"/>
        </w:rPr>
        <w:t>1</w:t>
      </w:r>
    </w:p>
    <w:p w14:paraId="5299EE6A" w14:textId="28E6A02C" w:rsidR="00B802CB" w:rsidRPr="00EF29E2" w:rsidRDefault="00BC3099" w:rsidP="00C36D7D">
      <w:pPr>
        <w:pStyle w:val="Ttulo2"/>
        <w:numPr>
          <w:ilvl w:val="1"/>
          <w:numId w:val="6"/>
        </w:numPr>
        <w:rPr>
          <w:sz w:val="24"/>
        </w:rPr>
      </w:pPr>
      <w:r w:rsidRPr="00EF29E2">
        <w:rPr>
          <w:sz w:val="24"/>
        </w:rPr>
        <w:t>Recidiva en ortodoncia</w:t>
      </w:r>
    </w:p>
    <w:p w14:paraId="329B89BB" w14:textId="77777777" w:rsidR="00043180" w:rsidRPr="00043180" w:rsidRDefault="00043180" w:rsidP="00043180"/>
    <w:p w14:paraId="765C4514" w14:textId="3DE5BBDD" w:rsidR="00B802CB" w:rsidRPr="00857676" w:rsidRDefault="00B802CB" w:rsidP="00B648EA">
      <w:pPr>
        <w:spacing w:line="360" w:lineRule="auto"/>
        <w:rPr>
          <w:rFonts w:ascii="Arial" w:hAnsi="Arial" w:cs="Arial"/>
          <w:color w:val="000000" w:themeColor="text1"/>
          <w:sz w:val="24"/>
          <w:shd w:val="clear" w:color="auto" w:fill="FFFFFF"/>
          <w:vertAlign w:val="superscript"/>
        </w:rPr>
      </w:pPr>
      <w:r w:rsidRPr="00076AD9">
        <w:rPr>
          <w:rFonts w:ascii="Arial" w:hAnsi="Arial" w:cs="Arial"/>
          <w:color w:val="000000" w:themeColor="text1"/>
          <w:sz w:val="24"/>
          <w:shd w:val="clear" w:color="auto" w:fill="FFFFFF"/>
        </w:rPr>
        <w:t xml:space="preserve">El término recidiva, </w:t>
      </w:r>
      <w:r w:rsidR="00C368FE">
        <w:rPr>
          <w:rFonts w:ascii="Arial" w:hAnsi="Arial" w:cs="Arial"/>
          <w:color w:val="000000" w:themeColor="text1"/>
          <w:sz w:val="24"/>
          <w:shd w:val="clear" w:color="auto" w:fill="FFFFFF"/>
        </w:rPr>
        <w:t>tiene su origen en el latín recidivus,</w:t>
      </w:r>
      <w:r w:rsidRPr="00076AD9">
        <w:rPr>
          <w:rFonts w:ascii="Arial" w:hAnsi="Arial" w:cs="Arial"/>
          <w:color w:val="000000" w:themeColor="text1"/>
          <w:sz w:val="24"/>
          <w:shd w:val="clear" w:color="auto" w:fill="FFFFFF"/>
        </w:rPr>
        <w:t xml:space="preserve"> significa "</w:t>
      </w:r>
      <w:r w:rsidR="00C368FE" w:rsidRPr="00C368FE">
        <w:rPr>
          <w:rFonts w:ascii="Arial" w:hAnsi="Arial" w:cs="Arial"/>
          <w:color w:val="000000" w:themeColor="text1"/>
          <w:sz w:val="24"/>
          <w:shd w:val="clear" w:color="auto" w:fill="FFFFFF"/>
        </w:rPr>
        <w:t xml:space="preserve"> </w:t>
      </w:r>
      <w:r w:rsidR="00C368FE" w:rsidRPr="00076AD9">
        <w:rPr>
          <w:rFonts w:ascii="Arial" w:hAnsi="Arial" w:cs="Arial"/>
          <w:color w:val="000000" w:themeColor="text1"/>
          <w:sz w:val="24"/>
          <w:shd w:val="clear" w:color="auto" w:fill="FFFFFF"/>
        </w:rPr>
        <w:t xml:space="preserve">se renueva </w:t>
      </w:r>
      <w:r w:rsidR="00C368FE">
        <w:rPr>
          <w:rFonts w:ascii="Arial" w:hAnsi="Arial" w:cs="Arial"/>
          <w:color w:val="000000" w:themeColor="text1"/>
          <w:sz w:val="24"/>
          <w:shd w:val="clear" w:color="auto" w:fill="FFFFFF"/>
        </w:rPr>
        <w:t>o nace</w:t>
      </w:r>
      <w:r w:rsidRPr="00076AD9">
        <w:rPr>
          <w:rFonts w:ascii="Arial" w:hAnsi="Arial" w:cs="Arial"/>
          <w:color w:val="000000" w:themeColor="text1"/>
          <w:sz w:val="24"/>
          <w:shd w:val="clear" w:color="auto" w:fill="FFFFFF"/>
        </w:rPr>
        <w:t xml:space="preserve">", y que </w:t>
      </w:r>
      <w:r w:rsidR="00D85E90" w:rsidRPr="00076AD9">
        <w:rPr>
          <w:rFonts w:ascii="Arial" w:hAnsi="Arial" w:cs="Arial"/>
          <w:color w:val="000000" w:themeColor="text1"/>
          <w:sz w:val="24"/>
          <w:shd w:val="clear" w:color="auto" w:fill="FFFFFF"/>
        </w:rPr>
        <w:t>en el área de la salud</w:t>
      </w:r>
      <w:r w:rsidRPr="00076AD9">
        <w:rPr>
          <w:rFonts w:ascii="Arial" w:hAnsi="Arial" w:cs="Arial"/>
          <w:color w:val="000000" w:themeColor="text1"/>
          <w:sz w:val="24"/>
          <w:shd w:val="clear" w:color="auto" w:fill="FFFFFF"/>
        </w:rPr>
        <w:t>, califica la reaparición de la enfermedad después del restablecimiento de la salud.</w:t>
      </w:r>
      <w:r w:rsidR="00857676">
        <w:rPr>
          <w:rFonts w:ascii="Arial" w:hAnsi="Arial" w:cs="Arial"/>
          <w:color w:val="000000" w:themeColor="text1"/>
          <w:sz w:val="24"/>
          <w:shd w:val="clear" w:color="auto" w:fill="FFFFFF"/>
          <w:vertAlign w:val="superscript"/>
        </w:rPr>
        <w:t>2</w:t>
      </w:r>
    </w:p>
    <w:p w14:paraId="1BADA8D1" w14:textId="15F9FD7F" w:rsidR="00BC3099" w:rsidRPr="00B648EA" w:rsidRDefault="00ED4CA4" w:rsidP="00B648EA">
      <w:pPr>
        <w:spacing w:line="360" w:lineRule="auto"/>
        <w:rPr>
          <w:rFonts w:asciiTheme="majorHAnsi" w:hAnsiTheme="majorHAnsi" w:cstheme="majorHAnsi"/>
          <w:sz w:val="24"/>
          <w:szCs w:val="24"/>
        </w:rPr>
      </w:pPr>
      <w:r>
        <w:rPr>
          <w:rFonts w:asciiTheme="majorHAnsi" w:hAnsiTheme="majorHAnsi" w:cstheme="majorHAnsi"/>
          <w:sz w:val="24"/>
          <w:szCs w:val="24"/>
        </w:rPr>
        <w:t>Existen estudios</w:t>
      </w:r>
      <w:r w:rsidR="00483256">
        <w:rPr>
          <w:rFonts w:asciiTheme="majorHAnsi" w:hAnsiTheme="majorHAnsi" w:cstheme="majorHAnsi"/>
          <w:sz w:val="24"/>
          <w:szCs w:val="24"/>
        </w:rPr>
        <w:t xml:space="preserve"> que </w:t>
      </w:r>
      <w:r>
        <w:rPr>
          <w:rFonts w:asciiTheme="majorHAnsi" w:hAnsiTheme="majorHAnsi" w:cstheme="majorHAnsi"/>
          <w:sz w:val="24"/>
          <w:szCs w:val="24"/>
        </w:rPr>
        <w:t>argumentan</w:t>
      </w:r>
      <w:r w:rsidR="00483256">
        <w:rPr>
          <w:rFonts w:asciiTheme="majorHAnsi" w:hAnsiTheme="majorHAnsi" w:cstheme="majorHAnsi"/>
          <w:sz w:val="24"/>
          <w:szCs w:val="24"/>
        </w:rPr>
        <w:t xml:space="preserve"> que si </w:t>
      </w:r>
      <w:r w:rsidR="005B7EDA">
        <w:rPr>
          <w:rFonts w:asciiTheme="majorHAnsi" w:hAnsiTheme="majorHAnsi" w:cstheme="majorHAnsi"/>
          <w:sz w:val="24"/>
          <w:szCs w:val="24"/>
        </w:rPr>
        <w:t>el movimiento ortodóncico no va seguido</w:t>
      </w:r>
      <w:r w:rsidR="002B2FD2">
        <w:rPr>
          <w:rFonts w:asciiTheme="majorHAnsi" w:hAnsiTheme="majorHAnsi" w:cstheme="majorHAnsi"/>
          <w:sz w:val="24"/>
          <w:szCs w:val="24"/>
        </w:rPr>
        <w:t xml:space="preserve"> de </w:t>
      </w:r>
      <w:r w:rsidR="005B7EDA">
        <w:rPr>
          <w:rFonts w:asciiTheme="majorHAnsi" w:hAnsiTheme="majorHAnsi" w:cstheme="majorHAnsi"/>
          <w:sz w:val="24"/>
          <w:szCs w:val="24"/>
        </w:rPr>
        <w:t xml:space="preserve">la </w:t>
      </w:r>
      <w:r w:rsidR="00BC3099" w:rsidRPr="00B648EA">
        <w:rPr>
          <w:rFonts w:asciiTheme="majorHAnsi" w:hAnsiTheme="majorHAnsi" w:cstheme="majorHAnsi"/>
          <w:sz w:val="24"/>
          <w:szCs w:val="24"/>
        </w:rPr>
        <w:t xml:space="preserve">remodelación de los tejidos de soporte, el </w:t>
      </w:r>
      <w:r w:rsidR="005B7EDA">
        <w:rPr>
          <w:rFonts w:asciiTheme="majorHAnsi" w:hAnsiTheme="majorHAnsi" w:cstheme="majorHAnsi"/>
          <w:sz w:val="24"/>
          <w:szCs w:val="24"/>
        </w:rPr>
        <w:t>órgano dentario</w:t>
      </w:r>
      <w:r w:rsidR="00BC3099" w:rsidRPr="00B648EA">
        <w:rPr>
          <w:rFonts w:asciiTheme="majorHAnsi" w:hAnsiTheme="majorHAnsi" w:cstheme="majorHAnsi"/>
          <w:sz w:val="24"/>
          <w:szCs w:val="24"/>
        </w:rPr>
        <w:t xml:space="preserve"> </w:t>
      </w:r>
      <w:r w:rsidRPr="002B2FD2">
        <w:rPr>
          <w:rFonts w:asciiTheme="majorHAnsi" w:hAnsiTheme="majorHAnsi" w:cstheme="majorHAnsi"/>
          <w:sz w:val="24"/>
          <w:szCs w:val="24"/>
        </w:rPr>
        <w:t>regresará</w:t>
      </w:r>
      <w:r w:rsidR="00BC3099" w:rsidRPr="002B2FD2">
        <w:rPr>
          <w:rFonts w:asciiTheme="majorHAnsi" w:hAnsiTheme="majorHAnsi" w:cstheme="majorHAnsi"/>
          <w:sz w:val="24"/>
          <w:szCs w:val="24"/>
        </w:rPr>
        <w:t xml:space="preserve"> a su posición </w:t>
      </w:r>
      <w:r w:rsidR="00483256" w:rsidRPr="002B2FD2">
        <w:rPr>
          <w:rFonts w:asciiTheme="majorHAnsi" w:hAnsiTheme="majorHAnsi" w:cstheme="majorHAnsi"/>
          <w:sz w:val="24"/>
          <w:szCs w:val="24"/>
        </w:rPr>
        <w:t>originaria</w:t>
      </w:r>
      <w:r w:rsidR="00BC3099" w:rsidRPr="00B648EA">
        <w:rPr>
          <w:rFonts w:asciiTheme="majorHAnsi" w:hAnsiTheme="majorHAnsi" w:cstheme="majorHAnsi"/>
          <w:sz w:val="24"/>
          <w:szCs w:val="24"/>
        </w:rPr>
        <w:t xml:space="preserve">. </w:t>
      </w:r>
      <w:r w:rsidR="00483256">
        <w:rPr>
          <w:rFonts w:asciiTheme="majorHAnsi" w:hAnsiTheme="majorHAnsi" w:cstheme="majorHAnsi"/>
          <w:sz w:val="24"/>
          <w:szCs w:val="24"/>
        </w:rPr>
        <w:t>L</w:t>
      </w:r>
      <w:r w:rsidR="00483256" w:rsidRPr="00B648EA">
        <w:rPr>
          <w:rFonts w:asciiTheme="majorHAnsi" w:hAnsiTheme="majorHAnsi" w:cstheme="majorHAnsi"/>
          <w:sz w:val="24"/>
          <w:szCs w:val="24"/>
        </w:rPr>
        <w:t xml:space="preserve">as estructuras </w:t>
      </w:r>
      <w:r w:rsidR="002B2FD2">
        <w:rPr>
          <w:rFonts w:asciiTheme="majorHAnsi" w:hAnsiTheme="majorHAnsi" w:cstheme="majorHAnsi"/>
          <w:sz w:val="24"/>
          <w:szCs w:val="24"/>
        </w:rPr>
        <w:t>que se relacionan</w:t>
      </w:r>
      <w:r w:rsidR="00483256" w:rsidRPr="00B648EA">
        <w:rPr>
          <w:rFonts w:asciiTheme="majorHAnsi" w:hAnsiTheme="majorHAnsi" w:cstheme="majorHAnsi"/>
          <w:sz w:val="24"/>
          <w:szCs w:val="24"/>
        </w:rPr>
        <w:t xml:space="preserve"> co</w:t>
      </w:r>
      <w:r w:rsidR="00483256">
        <w:rPr>
          <w:rFonts w:asciiTheme="majorHAnsi" w:hAnsiTheme="majorHAnsi" w:cstheme="majorHAnsi"/>
          <w:sz w:val="24"/>
          <w:szCs w:val="24"/>
        </w:rPr>
        <w:t xml:space="preserve">n el tercio marginal de la raíz son las que provocan la mayor tendencia a la recidiva y también las más persistentes; ya que la </w:t>
      </w:r>
      <w:r w:rsidR="00BC3099" w:rsidRPr="00B648EA">
        <w:rPr>
          <w:rFonts w:asciiTheme="majorHAnsi" w:hAnsiTheme="majorHAnsi" w:cstheme="majorHAnsi"/>
          <w:sz w:val="24"/>
          <w:szCs w:val="24"/>
        </w:rPr>
        <w:t xml:space="preserve">contracción de las fibras </w:t>
      </w:r>
      <w:r w:rsidR="002B2FD2">
        <w:rPr>
          <w:rFonts w:asciiTheme="majorHAnsi" w:hAnsiTheme="majorHAnsi" w:cstheme="majorHAnsi"/>
          <w:sz w:val="24"/>
          <w:szCs w:val="24"/>
        </w:rPr>
        <w:t>es tan</w:t>
      </w:r>
      <w:r w:rsidR="00BC3099" w:rsidRPr="00B648EA">
        <w:rPr>
          <w:rFonts w:asciiTheme="majorHAnsi" w:hAnsiTheme="majorHAnsi" w:cstheme="majorHAnsi"/>
          <w:sz w:val="24"/>
          <w:szCs w:val="24"/>
        </w:rPr>
        <w:t xml:space="preserve"> fuerte </w:t>
      </w:r>
      <w:r w:rsidR="002B2FD2">
        <w:rPr>
          <w:rFonts w:asciiTheme="majorHAnsi" w:hAnsiTheme="majorHAnsi" w:cstheme="majorHAnsi"/>
          <w:sz w:val="24"/>
          <w:szCs w:val="24"/>
        </w:rPr>
        <w:t>que</w:t>
      </w:r>
      <w:r w:rsidR="00B648EA" w:rsidRPr="00B648EA">
        <w:rPr>
          <w:rFonts w:asciiTheme="majorHAnsi" w:hAnsiTheme="majorHAnsi" w:cstheme="majorHAnsi"/>
          <w:sz w:val="24"/>
          <w:szCs w:val="24"/>
        </w:rPr>
        <w:t xml:space="preserve"> </w:t>
      </w:r>
      <w:r w:rsidR="002B2FD2">
        <w:rPr>
          <w:rFonts w:asciiTheme="majorHAnsi" w:hAnsiTheme="majorHAnsi" w:cstheme="majorHAnsi"/>
          <w:sz w:val="24"/>
          <w:szCs w:val="24"/>
        </w:rPr>
        <w:t>causa</w:t>
      </w:r>
      <w:r w:rsidR="00B648EA" w:rsidRPr="00B648EA">
        <w:rPr>
          <w:rFonts w:asciiTheme="majorHAnsi" w:hAnsiTheme="majorHAnsi" w:cstheme="majorHAnsi"/>
          <w:sz w:val="24"/>
          <w:szCs w:val="24"/>
        </w:rPr>
        <w:t xml:space="preserve"> la hialinización.</w:t>
      </w:r>
    </w:p>
    <w:p w14:paraId="068BB63E" w14:textId="26261575" w:rsidR="00D3054C" w:rsidRDefault="00B648EA" w:rsidP="0070029D">
      <w:pPr>
        <w:spacing w:line="360" w:lineRule="auto"/>
        <w:rPr>
          <w:rFonts w:asciiTheme="majorHAnsi" w:hAnsiTheme="majorHAnsi" w:cstheme="majorHAnsi"/>
          <w:sz w:val="24"/>
          <w:szCs w:val="24"/>
        </w:rPr>
      </w:pPr>
      <w:r w:rsidRPr="00B648EA">
        <w:rPr>
          <w:rFonts w:asciiTheme="majorHAnsi" w:hAnsiTheme="majorHAnsi" w:cstheme="majorHAnsi"/>
          <w:sz w:val="24"/>
          <w:szCs w:val="24"/>
        </w:rPr>
        <w:lastRenderedPageBreak/>
        <w:t>Las reacciones tisulares de</w:t>
      </w:r>
      <w:r w:rsidR="00483256">
        <w:rPr>
          <w:rFonts w:asciiTheme="majorHAnsi" w:hAnsiTheme="majorHAnsi" w:cstheme="majorHAnsi"/>
          <w:sz w:val="24"/>
          <w:szCs w:val="24"/>
        </w:rPr>
        <w:t>l ligamento periodontal</w:t>
      </w:r>
      <w:r w:rsidR="003D578B">
        <w:rPr>
          <w:rFonts w:asciiTheme="majorHAnsi" w:hAnsiTheme="majorHAnsi" w:cstheme="majorHAnsi"/>
          <w:sz w:val="24"/>
          <w:szCs w:val="24"/>
        </w:rPr>
        <w:t xml:space="preserve"> (LPD)</w:t>
      </w:r>
      <w:r w:rsidRPr="00B648EA">
        <w:rPr>
          <w:rFonts w:asciiTheme="majorHAnsi" w:hAnsiTheme="majorHAnsi" w:cstheme="majorHAnsi"/>
          <w:sz w:val="24"/>
          <w:szCs w:val="24"/>
        </w:rPr>
        <w:t xml:space="preserve"> </w:t>
      </w:r>
      <w:r w:rsidR="00483256">
        <w:rPr>
          <w:rFonts w:asciiTheme="majorHAnsi" w:hAnsiTheme="majorHAnsi" w:cstheme="majorHAnsi"/>
          <w:sz w:val="24"/>
          <w:szCs w:val="24"/>
        </w:rPr>
        <w:t>son distintas a la</w:t>
      </w:r>
      <w:r w:rsidR="00D3054C">
        <w:rPr>
          <w:rFonts w:asciiTheme="majorHAnsi" w:hAnsiTheme="majorHAnsi" w:cstheme="majorHAnsi"/>
          <w:sz w:val="24"/>
          <w:szCs w:val="24"/>
        </w:rPr>
        <w:t>s de la</w:t>
      </w:r>
      <w:r w:rsidR="00483256">
        <w:rPr>
          <w:rFonts w:asciiTheme="majorHAnsi" w:hAnsiTheme="majorHAnsi" w:cstheme="majorHAnsi"/>
          <w:sz w:val="24"/>
          <w:szCs w:val="24"/>
        </w:rPr>
        <w:t xml:space="preserve"> encía</w:t>
      </w:r>
      <w:r w:rsidRPr="00B648EA">
        <w:rPr>
          <w:rFonts w:asciiTheme="majorHAnsi" w:hAnsiTheme="majorHAnsi" w:cstheme="majorHAnsi"/>
          <w:sz w:val="24"/>
          <w:szCs w:val="24"/>
        </w:rPr>
        <w:t xml:space="preserve"> y difieren </w:t>
      </w:r>
      <w:r w:rsidR="002B2FD2">
        <w:rPr>
          <w:rFonts w:asciiTheme="majorHAnsi" w:hAnsiTheme="majorHAnsi" w:cstheme="majorHAnsi"/>
          <w:sz w:val="24"/>
          <w:szCs w:val="24"/>
        </w:rPr>
        <w:t xml:space="preserve">respecto </w:t>
      </w:r>
      <w:r w:rsidR="00483256">
        <w:rPr>
          <w:rFonts w:asciiTheme="majorHAnsi" w:hAnsiTheme="majorHAnsi" w:cstheme="majorHAnsi"/>
          <w:sz w:val="24"/>
          <w:szCs w:val="24"/>
        </w:rPr>
        <w:t xml:space="preserve">la importancia </w:t>
      </w:r>
      <w:r w:rsidRPr="00B648EA">
        <w:rPr>
          <w:rFonts w:asciiTheme="majorHAnsi" w:hAnsiTheme="majorHAnsi" w:cstheme="majorHAnsi"/>
          <w:sz w:val="24"/>
          <w:szCs w:val="24"/>
        </w:rPr>
        <w:t xml:space="preserve">de </w:t>
      </w:r>
      <w:r w:rsidR="002B2FD2">
        <w:rPr>
          <w:rFonts w:asciiTheme="majorHAnsi" w:hAnsiTheme="majorHAnsi" w:cstheme="majorHAnsi"/>
          <w:sz w:val="24"/>
          <w:szCs w:val="24"/>
        </w:rPr>
        <w:t>conservar</w:t>
      </w:r>
      <w:r w:rsidR="00EA697D">
        <w:rPr>
          <w:rFonts w:asciiTheme="majorHAnsi" w:hAnsiTheme="majorHAnsi" w:cstheme="majorHAnsi"/>
          <w:sz w:val="24"/>
          <w:szCs w:val="24"/>
        </w:rPr>
        <w:t xml:space="preserve"> la estable</w:t>
      </w:r>
      <w:r w:rsidRPr="00B648EA">
        <w:rPr>
          <w:rFonts w:asciiTheme="majorHAnsi" w:hAnsiTheme="majorHAnsi" w:cstheme="majorHAnsi"/>
          <w:sz w:val="24"/>
          <w:szCs w:val="24"/>
        </w:rPr>
        <w:t xml:space="preserve"> la posición </w:t>
      </w:r>
      <w:r w:rsidR="00EA697D" w:rsidRPr="00B648EA">
        <w:rPr>
          <w:rFonts w:asciiTheme="majorHAnsi" w:hAnsiTheme="majorHAnsi" w:cstheme="majorHAnsi"/>
          <w:sz w:val="24"/>
          <w:szCs w:val="24"/>
        </w:rPr>
        <w:t>alcanzada</w:t>
      </w:r>
      <w:r w:rsidRPr="00B648EA">
        <w:rPr>
          <w:rFonts w:asciiTheme="majorHAnsi" w:hAnsiTheme="majorHAnsi" w:cstheme="majorHAnsi"/>
          <w:sz w:val="24"/>
          <w:szCs w:val="24"/>
        </w:rPr>
        <w:t xml:space="preserve"> por el </w:t>
      </w:r>
      <w:r w:rsidR="00EA697D">
        <w:rPr>
          <w:rFonts w:asciiTheme="majorHAnsi" w:hAnsiTheme="majorHAnsi" w:cstheme="majorHAnsi"/>
          <w:sz w:val="24"/>
          <w:szCs w:val="24"/>
        </w:rPr>
        <w:t>órgano dentario</w:t>
      </w:r>
      <w:r w:rsidRPr="00B648EA">
        <w:rPr>
          <w:rFonts w:asciiTheme="majorHAnsi" w:hAnsiTheme="majorHAnsi" w:cstheme="majorHAnsi"/>
          <w:sz w:val="24"/>
          <w:szCs w:val="24"/>
        </w:rPr>
        <w:t xml:space="preserve">. </w:t>
      </w:r>
    </w:p>
    <w:p w14:paraId="68FD1813" w14:textId="2AC9C4F2" w:rsidR="00B648EA" w:rsidRPr="00857676" w:rsidRDefault="00A84590" w:rsidP="0070029D">
      <w:pPr>
        <w:spacing w:line="360" w:lineRule="auto"/>
        <w:rPr>
          <w:rFonts w:asciiTheme="majorHAnsi" w:hAnsiTheme="majorHAnsi" w:cstheme="majorHAnsi"/>
          <w:sz w:val="24"/>
          <w:szCs w:val="24"/>
        </w:rPr>
      </w:pPr>
      <w:r w:rsidRPr="00857676">
        <w:rPr>
          <w:rFonts w:asciiTheme="majorHAnsi" w:hAnsiTheme="majorHAnsi" w:cstheme="majorHAnsi"/>
          <w:sz w:val="24"/>
          <w:szCs w:val="24"/>
        </w:rPr>
        <w:t>El proceso de remodelación no será el mismo para cada grupo de fibras existentes</w:t>
      </w:r>
      <w:r w:rsidR="00B648EA" w:rsidRPr="00857676">
        <w:rPr>
          <w:rFonts w:asciiTheme="majorHAnsi" w:hAnsiTheme="majorHAnsi" w:cstheme="majorHAnsi"/>
          <w:sz w:val="24"/>
          <w:szCs w:val="24"/>
        </w:rPr>
        <w:t>.</w:t>
      </w:r>
      <w:r w:rsidR="0070029D" w:rsidRPr="00857676">
        <w:rPr>
          <w:rFonts w:asciiTheme="majorHAnsi" w:hAnsiTheme="majorHAnsi" w:cstheme="majorHAnsi"/>
          <w:sz w:val="24"/>
          <w:szCs w:val="24"/>
        </w:rPr>
        <w:t xml:space="preserve"> </w:t>
      </w:r>
      <w:r w:rsidR="00D3054C" w:rsidRPr="00857676">
        <w:rPr>
          <w:rFonts w:asciiTheme="majorHAnsi" w:hAnsiTheme="majorHAnsi" w:cstheme="majorHAnsi"/>
          <w:sz w:val="24"/>
          <w:szCs w:val="24"/>
        </w:rPr>
        <w:t>Esto</w:t>
      </w:r>
      <w:r w:rsidR="0070029D" w:rsidRPr="00857676">
        <w:rPr>
          <w:rFonts w:asciiTheme="majorHAnsi" w:hAnsiTheme="majorHAnsi" w:cstheme="majorHAnsi"/>
          <w:sz w:val="24"/>
          <w:szCs w:val="24"/>
        </w:rPr>
        <w:t xml:space="preserve"> </w:t>
      </w:r>
      <w:r w:rsidR="00D3054C" w:rsidRPr="00857676">
        <w:rPr>
          <w:rFonts w:asciiTheme="majorHAnsi" w:hAnsiTheme="majorHAnsi" w:cstheme="majorHAnsi"/>
          <w:sz w:val="24"/>
          <w:szCs w:val="24"/>
        </w:rPr>
        <w:t>d</w:t>
      </w:r>
      <w:r w:rsidRPr="00857676">
        <w:rPr>
          <w:rFonts w:asciiTheme="majorHAnsi" w:hAnsiTheme="majorHAnsi" w:cstheme="majorHAnsi"/>
          <w:sz w:val="24"/>
          <w:szCs w:val="24"/>
        </w:rPr>
        <w:t>ebido a que</w:t>
      </w:r>
      <w:r w:rsidR="00B648EA" w:rsidRPr="00857676">
        <w:rPr>
          <w:rFonts w:asciiTheme="majorHAnsi" w:hAnsiTheme="majorHAnsi" w:cstheme="majorHAnsi"/>
          <w:sz w:val="24"/>
          <w:szCs w:val="24"/>
        </w:rPr>
        <w:t xml:space="preserve"> los </w:t>
      </w:r>
      <w:r w:rsidR="00577C6F">
        <w:rPr>
          <w:rFonts w:asciiTheme="majorHAnsi" w:hAnsiTheme="majorHAnsi" w:cstheme="majorHAnsi"/>
          <w:sz w:val="24"/>
          <w:szCs w:val="24"/>
        </w:rPr>
        <w:t xml:space="preserve">grupos de fibras  </w:t>
      </w:r>
      <w:r w:rsidR="00577C6F" w:rsidRPr="00857676">
        <w:rPr>
          <w:rFonts w:asciiTheme="majorHAnsi" w:hAnsiTheme="majorHAnsi" w:cstheme="majorHAnsi"/>
          <w:sz w:val="24"/>
          <w:szCs w:val="24"/>
        </w:rPr>
        <w:t>supraalveolares</w:t>
      </w:r>
      <w:r w:rsidR="00B648EA" w:rsidRPr="00857676">
        <w:rPr>
          <w:rFonts w:asciiTheme="majorHAnsi" w:hAnsiTheme="majorHAnsi" w:cstheme="majorHAnsi"/>
          <w:sz w:val="24"/>
          <w:szCs w:val="24"/>
        </w:rPr>
        <w:t xml:space="preserve">, </w:t>
      </w:r>
      <w:r w:rsidR="00577C6F">
        <w:rPr>
          <w:rFonts w:asciiTheme="majorHAnsi" w:hAnsiTheme="majorHAnsi" w:cstheme="majorHAnsi"/>
          <w:sz w:val="24"/>
          <w:szCs w:val="24"/>
        </w:rPr>
        <w:t>periodontales y de soporte</w:t>
      </w:r>
      <w:r w:rsidR="00B648EA" w:rsidRPr="00857676">
        <w:rPr>
          <w:rFonts w:asciiTheme="majorHAnsi" w:hAnsiTheme="majorHAnsi" w:cstheme="majorHAnsi"/>
          <w:sz w:val="24"/>
          <w:szCs w:val="24"/>
        </w:rPr>
        <w:t xml:space="preserve">, se desarrollan </w:t>
      </w:r>
      <w:r w:rsidR="00577C6F">
        <w:rPr>
          <w:rFonts w:asciiTheme="majorHAnsi" w:hAnsiTheme="majorHAnsi" w:cstheme="majorHAnsi"/>
          <w:sz w:val="24"/>
          <w:szCs w:val="24"/>
        </w:rPr>
        <w:t>con la</w:t>
      </w:r>
      <w:r w:rsidR="00B648EA" w:rsidRPr="00857676">
        <w:rPr>
          <w:rFonts w:asciiTheme="majorHAnsi" w:hAnsiTheme="majorHAnsi" w:cstheme="majorHAnsi"/>
          <w:sz w:val="24"/>
          <w:szCs w:val="24"/>
        </w:rPr>
        <w:t xml:space="preserve"> erupción de los dientes </w:t>
      </w:r>
      <w:r w:rsidR="003E71CF">
        <w:rPr>
          <w:rFonts w:asciiTheme="majorHAnsi" w:hAnsiTheme="majorHAnsi" w:cstheme="majorHAnsi"/>
          <w:sz w:val="24"/>
          <w:szCs w:val="24"/>
        </w:rPr>
        <w:t xml:space="preserve">respecto a las necesidades </w:t>
      </w:r>
      <w:r w:rsidR="00B648EA" w:rsidRPr="00857676">
        <w:rPr>
          <w:rFonts w:asciiTheme="majorHAnsi" w:hAnsiTheme="majorHAnsi" w:cstheme="majorHAnsi"/>
          <w:sz w:val="24"/>
          <w:szCs w:val="24"/>
        </w:rPr>
        <w:t>funcionales.</w:t>
      </w:r>
      <w:r w:rsidR="0070029D" w:rsidRPr="00857676">
        <w:rPr>
          <w:rFonts w:asciiTheme="majorHAnsi" w:hAnsiTheme="majorHAnsi" w:cstheme="majorHAnsi"/>
          <w:sz w:val="24"/>
          <w:szCs w:val="24"/>
        </w:rPr>
        <w:t xml:space="preserve"> </w:t>
      </w:r>
      <w:r w:rsidRPr="00857676">
        <w:rPr>
          <w:rFonts w:asciiTheme="majorHAnsi" w:hAnsiTheme="majorHAnsi" w:cstheme="majorHAnsi"/>
          <w:sz w:val="24"/>
          <w:szCs w:val="24"/>
        </w:rPr>
        <w:t xml:space="preserve">Esta es la respuesta al porque un diente en proceso de erupción guiado pasivamente es más estable en su posición a diferencia de otro que sufre movimiento tras </w:t>
      </w:r>
      <w:r w:rsidR="00596BFA">
        <w:rPr>
          <w:rFonts w:asciiTheme="majorHAnsi" w:hAnsiTheme="majorHAnsi" w:cstheme="majorHAnsi"/>
          <w:sz w:val="24"/>
          <w:szCs w:val="24"/>
        </w:rPr>
        <w:t>alcanzar</w:t>
      </w:r>
      <w:r w:rsidRPr="00857676">
        <w:rPr>
          <w:rFonts w:asciiTheme="majorHAnsi" w:hAnsiTheme="majorHAnsi" w:cstheme="majorHAnsi"/>
          <w:sz w:val="24"/>
          <w:szCs w:val="24"/>
        </w:rPr>
        <w:t xml:space="preserve"> estabilidad oclusal.</w:t>
      </w:r>
      <w:r w:rsidR="00857676" w:rsidRPr="00857676">
        <w:rPr>
          <w:rFonts w:asciiTheme="majorHAnsi" w:hAnsiTheme="majorHAnsi" w:cstheme="majorHAnsi"/>
          <w:sz w:val="24"/>
          <w:szCs w:val="24"/>
          <w:vertAlign w:val="superscript"/>
        </w:rPr>
        <w:t>1</w:t>
      </w:r>
      <w:r w:rsidRPr="00857676">
        <w:rPr>
          <w:rFonts w:asciiTheme="majorHAnsi" w:hAnsiTheme="majorHAnsi" w:cstheme="majorHAnsi"/>
          <w:sz w:val="24"/>
          <w:szCs w:val="24"/>
        </w:rPr>
        <w:t xml:space="preserve"> </w:t>
      </w:r>
    </w:p>
    <w:p w14:paraId="76D785D1" w14:textId="3F17EC49" w:rsidR="00B648EA" w:rsidRPr="00857676" w:rsidRDefault="00921ED8" w:rsidP="00043180">
      <w:pPr>
        <w:pStyle w:val="Ttulo4"/>
      </w:pPr>
      <w:r w:rsidRPr="00561F33">
        <w:t>2.2</w:t>
      </w:r>
      <w:r w:rsidR="00043180" w:rsidRPr="00561F33">
        <w:t>.1</w:t>
      </w:r>
      <w:r w:rsidR="00043180" w:rsidRPr="00857676">
        <w:t xml:space="preserve"> </w:t>
      </w:r>
      <w:r w:rsidR="0070029D" w:rsidRPr="00857676">
        <w:t xml:space="preserve">Remodelación de los sistemas de soporte </w:t>
      </w:r>
    </w:p>
    <w:p w14:paraId="525B2659" w14:textId="77777777" w:rsidR="00043180" w:rsidRPr="00043180" w:rsidRDefault="00043180" w:rsidP="00043180">
      <w:pPr>
        <w:pStyle w:val="Ttulo4"/>
      </w:pPr>
    </w:p>
    <w:p w14:paraId="4281203B" w14:textId="6F9158AF" w:rsidR="00376A62" w:rsidRDefault="003D578B" w:rsidP="00376A62">
      <w:pPr>
        <w:spacing w:line="360" w:lineRule="auto"/>
        <w:rPr>
          <w:rFonts w:cstheme="minorHAnsi"/>
          <w:sz w:val="24"/>
          <w:szCs w:val="24"/>
        </w:rPr>
      </w:pPr>
      <w:r>
        <w:rPr>
          <w:rFonts w:cstheme="minorHAnsi"/>
          <w:sz w:val="24"/>
          <w:szCs w:val="24"/>
        </w:rPr>
        <w:t>Son varios los factores necesarios</w:t>
      </w:r>
      <w:r w:rsidR="00376A62">
        <w:rPr>
          <w:rFonts w:cstheme="minorHAnsi"/>
          <w:sz w:val="24"/>
          <w:szCs w:val="24"/>
        </w:rPr>
        <w:t xml:space="preserve"> para </w:t>
      </w:r>
      <w:r>
        <w:rPr>
          <w:rFonts w:cstheme="minorHAnsi"/>
          <w:sz w:val="24"/>
          <w:szCs w:val="24"/>
        </w:rPr>
        <w:t>reintegrar</w:t>
      </w:r>
      <w:r w:rsidR="00376A62">
        <w:rPr>
          <w:rFonts w:cstheme="minorHAnsi"/>
          <w:sz w:val="24"/>
          <w:szCs w:val="24"/>
        </w:rPr>
        <w:t xml:space="preserve"> un </w:t>
      </w:r>
      <w:r w:rsidR="00A7784E">
        <w:rPr>
          <w:rFonts w:cstheme="minorHAnsi"/>
          <w:sz w:val="24"/>
          <w:szCs w:val="24"/>
        </w:rPr>
        <w:t>sistema</w:t>
      </w:r>
      <w:r w:rsidR="00376A62">
        <w:rPr>
          <w:rFonts w:cstheme="minorHAnsi"/>
          <w:sz w:val="24"/>
          <w:szCs w:val="24"/>
        </w:rPr>
        <w:t xml:space="preserve"> </w:t>
      </w:r>
      <w:r w:rsidR="00376A62" w:rsidRPr="00376A62">
        <w:rPr>
          <w:rFonts w:cstheme="minorHAnsi"/>
          <w:sz w:val="24"/>
          <w:szCs w:val="24"/>
        </w:rPr>
        <w:t>de soporte duran</w:t>
      </w:r>
      <w:r w:rsidR="00376A62">
        <w:rPr>
          <w:rFonts w:cstheme="minorHAnsi"/>
          <w:sz w:val="24"/>
          <w:szCs w:val="24"/>
        </w:rPr>
        <w:t xml:space="preserve">te y </w:t>
      </w:r>
      <w:r w:rsidR="00A7784E">
        <w:rPr>
          <w:rFonts w:cstheme="minorHAnsi"/>
          <w:sz w:val="24"/>
          <w:szCs w:val="24"/>
        </w:rPr>
        <w:t xml:space="preserve">posterior a </w:t>
      </w:r>
      <w:r w:rsidR="00376A62">
        <w:rPr>
          <w:rFonts w:cstheme="minorHAnsi"/>
          <w:sz w:val="24"/>
          <w:szCs w:val="24"/>
        </w:rPr>
        <w:t xml:space="preserve">los movimientos </w:t>
      </w:r>
      <w:r w:rsidR="00376A62" w:rsidRPr="00376A62">
        <w:rPr>
          <w:rFonts w:cstheme="minorHAnsi"/>
          <w:sz w:val="24"/>
          <w:szCs w:val="24"/>
        </w:rPr>
        <w:t>dentales.</w:t>
      </w:r>
      <w:r w:rsidR="006B4DDA">
        <w:rPr>
          <w:rFonts w:cstheme="minorHAnsi"/>
          <w:sz w:val="24"/>
          <w:szCs w:val="24"/>
        </w:rPr>
        <w:t xml:space="preserve"> Cerca </w:t>
      </w:r>
      <w:r w:rsidR="003E71CF">
        <w:rPr>
          <w:rFonts w:cstheme="minorHAnsi"/>
          <w:sz w:val="24"/>
          <w:szCs w:val="24"/>
        </w:rPr>
        <w:t xml:space="preserve">al </w:t>
      </w:r>
      <w:r w:rsidR="006B4DDA">
        <w:rPr>
          <w:rFonts w:cstheme="minorHAnsi"/>
          <w:sz w:val="24"/>
          <w:szCs w:val="24"/>
        </w:rPr>
        <w:t>hueso alveolar es donde se producirá la principal remodelación del LPD</w:t>
      </w:r>
      <w:r w:rsidR="00376A62" w:rsidRPr="00376A62">
        <w:rPr>
          <w:rFonts w:cstheme="minorHAnsi"/>
          <w:sz w:val="24"/>
          <w:szCs w:val="24"/>
        </w:rPr>
        <w:t>;</w:t>
      </w:r>
      <w:r w:rsidR="006B4DDA">
        <w:rPr>
          <w:rFonts w:cstheme="minorHAnsi"/>
          <w:sz w:val="24"/>
          <w:szCs w:val="24"/>
        </w:rPr>
        <w:t xml:space="preserve"> por el lado de tensión,</w:t>
      </w:r>
      <w:r w:rsidR="00376A62" w:rsidRPr="00376A62">
        <w:rPr>
          <w:rFonts w:cstheme="minorHAnsi"/>
          <w:sz w:val="24"/>
          <w:szCs w:val="24"/>
        </w:rPr>
        <w:t xml:space="preserve"> la remodelación </w:t>
      </w:r>
      <w:r w:rsidR="006B4DDA">
        <w:rPr>
          <w:rFonts w:cstheme="minorHAnsi"/>
          <w:sz w:val="24"/>
          <w:szCs w:val="24"/>
        </w:rPr>
        <w:t>de las fibras</w:t>
      </w:r>
      <w:r w:rsidR="00376A62">
        <w:rPr>
          <w:rFonts w:cstheme="minorHAnsi"/>
          <w:sz w:val="24"/>
          <w:szCs w:val="24"/>
        </w:rPr>
        <w:t xml:space="preserve"> </w:t>
      </w:r>
      <w:r w:rsidR="00A7784E">
        <w:rPr>
          <w:rFonts w:cstheme="minorHAnsi"/>
          <w:sz w:val="24"/>
          <w:szCs w:val="24"/>
        </w:rPr>
        <w:t>sigue</w:t>
      </w:r>
      <w:r w:rsidR="00376A62" w:rsidRPr="00376A62">
        <w:rPr>
          <w:rFonts w:cstheme="minorHAnsi"/>
          <w:sz w:val="24"/>
          <w:szCs w:val="24"/>
        </w:rPr>
        <w:t xml:space="preserve"> la dirección de</w:t>
      </w:r>
      <w:r w:rsidR="00376A62">
        <w:rPr>
          <w:rFonts w:cstheme="minorHAnsi"/>
          <w:sz w:val="24"/>
          <w:szCs w:val="24"/>
        </w:rPr>
        <w:t xml:space="preserve"> </w:t>
      </w:r>
      <w:r w:rsidR="00376A62" w:rsidRPr="00376A62">
        <w:rPr>
          <w:rFonts w:cstheme="minorHAnsi"/>
          <w:sz w:val="24"/>
          <w:szCs w:val="24"/>
        </w:rPr>
        <w:t>tracción sobre el diente, lo que produce nuevas fibras únicamente</w:t>
      </w:r>
      <w:r w:rsidR="00376A62">
        <w:rPr>
          <w:rFonts w:cstheme="minorHAnsi"/>
          <w:sz w:val="24"/>
          <w:szCs w:val="24"/>
        </w:rPr>
        <w:t xml:space="preserve"> </w:t>
      </w:r>
      <w:r w:rsidR="00376A62" w:rsidRPr="00376A62">
        <w:rPr>
          <w:rFonts w:cstheme="minorHAnsi"/>
          <w:sz w:val="24"/>
          <w:szCs w:val="24"/>
        </w:rPr>
        <w:t>en</w:t>
      </w:r>
      <w:r w:rsidR="00376A62">
        <w:rPr>
          <w:rFonts w:cstheme="minorHAnsi"/>
          <w:sz w:val="24"/>
          <w:szCs w:val="24"/>
        </w:rPr>
        <w:t xml:space="preserve"> </w:t>
      </w:r>
      <w:r w:rsidR="006B4DDA">
        <w:rPr>
          <w:rFonts w:cstheme="minorHAnsi"/>
          <w:sz w:val="24"/>
          <w:szCs w:val="24"/>
        </w:rPr>
        <w:t>ese sentido.</w:t>
      </w:r>
    </w:p>
    <w:p w14:paraId="1DDCBBE3" w14:textId="290294A7" w:rsidR="00376A62" w:rsidRPr="00857676" w:rsidRDefault="0047306C" w:rsidP="00AB0088">
      <w:pPr>
        <w:autoSpaceDE w:val="0"/>
        <w:autoSpaceDN w:val="0"/>
        <w:adjustRightInd w:val="0"/>
        <w:spacing w:after="0" w:line="360" w:lineRule="auto"/>
        <w:rPr>
          <w:rFonts w:asciiTheme="majorHAnsi" w:hAnsiTheme="majorHAnsi" w:cstheme="majorHAnsi"/>
          <w:sz w:val="24"/>
          <w:szCs w:val="24"/>
        </w:rPr>
      </w:pPr>
      <w:r w:rsidRPr="00857676">
        <w:rPr>
          <w:rFonts w:asciiTheme="majorHAnsi" w:hAnsiTheme="majorHAnsi" w:cstheme="majorHAnsi"/>
          <w:sz w:val="24"/>
          <w:szCs w:val="24"/>
        </w:rPr>
        <w:t>Por el contrario</w:t>
      </w:r>
      <w:r w:rsidR="00376A62" w:rsidRPr="00857676">
        <w:rPr>
          <w:rFonts w:asciiTheme="majorHAnsi" w:hAnsiTheme="majorHAnsi" w:cstheme="majorHAnsi"/>
          <w:sz w:val="24"/>
          <w:szCs w:val="24"/>
        </w:rPr>
        <w:t xml:space="preserve">, las fibras supraalveolares no se </w:t>
      </w:r>
      <w:r w:rsidR="00A7784E" w:rsidRPr="00857676">
        <w:rPr>
          <w:rFonts w:asciiTheme="majorHAnsi" w:hAnsiTheme="majorHAnsi" w:cstheme="majorHAnsi"/>
          <w:sz w:val="24"/>
          <w:szCs w:val="24"/>
        </w:rPr>
        <w:t>establecen</w:t>
      </w:r>
      <w:r w:rsidR="005328E3" w:rsidRPr="00857676">
        <w:rPr>
          <w:rFonts w:asciiTheme="majorHAnsi" w:hAnsiTheme="majorHAnsi" w:cstheme="majorHAnsi"/>
          <w:sz w:val="24"/>
          <w:szCs w:val="24"/>
        </w:rPr>
        <w:t xml:space="preserve"> en una pared ósea </w:t>
      </w:r>
      <w:r w:rsidR="00376A62" w:rsidRPr="00857676">
        <w:rPr>
          <w:rFonts w:asciiTheme="majorHAnsi" w:hAnsiTheme="majorHAnsi" w:cstheme="majorHAnsi"/>
          <w:sz w:val="24"/>
          <w:szCs w:val="24"/>
        </w:rPr>
        <w:t xml:space="preserve"> ya</w:t>
      </w:r>
      <w:r w:rsidR="005328E3" w:rsidRPr="00857676">
        <w:rPr>
          <w:rFonts w:asciiTheme="majorHAnsi" w:hAnsiTheme="majorHAnsi" w:cstheme="majorHAnsi"/>
          <w:sz w:val="24"/>
          <w:szCs w:val="24"/>
        </w:rPr>
        <w:t xml:space="preserve"> remodelada</w:t>
      </w:r>
      <w:r w:rsidR="00376A62" w:rsidRPr="00857676">
        <w:rPr>
          <w:rFonts w:asciiTheme="majorHAnsi" w:hAnsiTheme="majorHAnsi" w:cstheme="majorHAnsi"/>
          <w:sz w:val="24"/>
          <w:szCs w:val="24"/>
        </w:rPr>
        <w:t xml:space="preserve">, por </w:t>
      </w:r>
      <w:r w:rsidRPr="00857676">
        <w:rPr>
          <w:rFonts w:asciiTheme="majorHAnsi" w:hAnsiTheme="majorHAnsi" w:cstheme="majorHAnsi"/>
          <w:sz w:val="24"/>
          <w:szCs w:val="24"/>
        </w:rPr>
        <w:t>ende</w:t>
      </w:r>
      <w:r w:rsidR="00376A62" w:rsidRPr="00857676">
        <w:rPr>
          <w:rFonts w:asciiTheme="majorHAnsi" w:hAnsiTheme="majorHAnsi" w:cstheme="majorHAnsi"/>
          <w:sz w:val="24"/>
          <w:szCs w:val="24"/>
        </w:rPr>
        <w:t xml:space="preserve"> tienen </w:t>
      </w:r>
      <w:r w:rsidR="00A7784E">
        <w:rPr>
          <w:rFonts w:asciiTheme="majorHAnsi" w:hAnsiTheme="majorHAnsi" w:cstheme="majorHAnsi"/>
          <w:sz w:val="24"/>
          <w:szCs w:val="24"/>
        </w:rPr>
        <w:t>menor probabilidad a</w:t>
      </w:r>
      <w:r w:rsidR="00376A62" w:rsidRPr="00857676">
        <w:rPr>
          <w:rFonts w:asciiTheme="majorHAnsi" w:hAnsiTheme="majorHAnsi" w:cstheme="majorHAnsi"/>
          <w:sz w:val="24"/>
          <w:szCs w:val="24"/>
        </w:rPr>
        <w:t xml:space="preserve"> reconstruirse. </w:t>
      </w:r>
      <w:r w:rsidR="00A0193F" w:rsidRPr="00857676">
        <w:rPr>
          <w:rFonts w:asciiTheme="majorHAnsi" w:hAnsiTheme="majorHAnsi" w:cstheme="majorHAnsi"/>
          <w:sz w:val="24"/>
          <w:szCs w:val="24"/>
        </w:rPr>
        <w:t>Tanto l</w:t>
      </w:r>
      <w:r w:rsidR="00376A62" w:rsidRPr="00857676">
        <w:rPr>
          <w:rFonts w:asciiTheme="majorHAnsi" w:hAnsiTheme="majorHAnsi" w:cstheme="majorHAnsi"/>
          <w:sz w:val="24"/>
          <w:szCs w:val="24"/>
        </w:rPr>
        <w:t xml:space="preserve">a </w:t>
      </w:r>
      <w:r w:rsidR="00A7784E" w:rsidRPr="00857676">
        <w:rPr>
          <w:rFonts w:asciiTheme="majorHAnsi" w:hAnsiTheme="majorHAnsi" w:cstheme="majorHAnsi"/>
          <w:sz w:val="24"/>
          <w:szCs w:val="24"/>
        </w:rPr>
        <w:t>reposición</w:t>
      </w:r>
      <w:r w:rsidR="00376A62" w:rsidRPr="00857676">
        <w:rPr>
          <w:rFonts w:asciiTheme="majorHAnsi" w:hAnsiTheme="majorHAnsi" w:cstheme="majorHAnsi"/>
          <w:sz w:val="24"/>
          <w:szCs w:val="24"/>
        </w:rPr>
        <w:t xml:space="preserve"> del tejido conectivo gingival </w:t>
      </w:r>
      <w:r w:rsidR="00A0193F" w:rsidRPr="00857676">
        <w:rPr>
          <w:rFonts w:asciiTheme="majorHAnsi" w:hAnsiTheme="majorHAnsi" w:cstheme="majorHAnsi"/>
          <w:sz w:val="24"/>
          <w:szCs w:val="24"/>
        </w:rPr>
        <w:t>como la renovación de las fibras de colágeno gingivales son más lentas en comparación a las del LPD.</w:t>
      </w:r>
    </w:p>
    <w:p w14:paraId="231FF9C2" w14:textId="77777777" w:rsidR="00A0193F" w:rsidRPr="00857676" w:rsidRDefault="00A0193F" w:rsidP="00AB0088">
      <w:pPr>
        <w:autoSpaceDE w:val="0"/>
        <w:autoSpaceDN w:val="0"/>
        <w:adjustRightInd w:val="0"/>
        <w:spacing w:after="0" w:line="360" w:lineRule="auto"/>
        <w:rPr>
          <w:rFonts w:asciiTheme="majorHAnsi" w:hAnsiTheme="majorHAnsi" w:cstheme="majorHAnsi"/>
          <w:sz w:val="24"/>
          <w:szCs w:val="24"/>
        </w:rPr>
      </w:pPr>
      <w:r w:rsidRPr="00857676">
        <w:rPr>
          <w:rFonts w:asciiTheme="majorHAnsi" w:hAnsiTheme="majorHAnsi" w:cstheme="majorHAnsi"/>
          <w:sz w:val="24"/>
          <w:szCs w:val="24"/>
        </w:rPr>
        <w:t>Durante el movimiento fisiológico del diente las fibras estiradas del lado de tensión se encontraran relajadas y se redistribuirán según el movimiento.</w:t>
      </w:r>
    </w:p>
    <w:p w14:paraId="53AA8C6F" w14:textId="2A62D7BB" w:rsidR="001354B4" w:rsidRPr="00857676" w:rsidRDefault="00A0193F" w:rsidP="00857676">
      <w:pPr>
        <w:autoSpaceDE w:val="0"/>
        <w:autoSpaceDN w:val="0"/>
        <w:adjustRightInd w:val="0"/>
        <w:spacing w:after="0" w:line="360" w:lineRule="auto"/>
        <w:rPr>
          <w:rFonts w:asciiTheme="majorHAnsi" w:hAnsiTheme="majorHAnsi" w:cstheme="majorHAnsi"/>
          <w:sz w:val="24"/>
          <w:szCs w:val="24"/>
          <w:vertAlign w:val="superscript"/>
        </w:rPr>
      </w:pPr>
      <w:r w:rsidRPr="00857676">
        <w:rPr>
          <w:rFonts w:asciiTheme="majorHAnsi" w:hAnsiTheme="majorHAnsi" w:cstheme="majorHAnsi"/>
          <w:sz w:val="24"/>
          <w:szCs w:val="24"/>
        </w:rPr>
        <w:t>En la fase de</w:t>
      </w:r>
      <w:r w:rsidR="00AB0088" w:rsidRPr="00857676">
        <w:rPr>
          <w:rFonts w:asciiTheme="majorHAnsi" w:hAnsiTheme="majorHAnsi" w:cstheme="majorHAnsi"/>
          <w:sz w:val="24"/>
          <w:szCs w:val="24"/>
        </w:rPr>
        <w:t xml:space="preserve"> la retención, el </w:t>
      </w:r>
      <w:r w:rsidR="00A7784E">
        <w:rPr>
          <w:rFonts w:asciiTheme="majorHAnsi" w:hAnsiTheme="majorHAnsi" w:cstheme="majorHAnsi"/>
          <w:sz w:val="24"/>
          <w:szCs w:val="24"/>
        </w:rPr>
        <w:t>nuevo hueso</w:t>
      </w:r>
      <w:r w:rsidR="00AB0088" w:rsidRPr="00857676">
        <w:rPr>
          <w:rFonts w:asciiTheme="majorHAnsi" w:hAnsiTheme="majorHAnsi" w:cstheme="majorHAnsi"/>
          <w:sz w:val="24"/>
          <w:szCs w:val="24"/>
        </w:rPr>
        <w:t xml:space="preserve"> </w:t>
      </w:r>
      <w:r w:rsidRPr="00857676">
        <w:rPr>
          <w:rFonts w:asciiTheme="majorHAnsi" w:hAnsiTheme="majorHAnsi" w:cstheme="majorHAnsi"/>
          <w:sz w:val="24"/>
          <w:szCs w:val="24"/>
        </w:rPr>
        <w:t>irrumpe</w:t>
      </w:r>
      <w:r w:rsidR="00AB0088" w:rsidRPr="00857676">
        <w:rPr>
          <w:rFonts w:asciiTheme="majorHAnsi" w:hAnsiTheme="majorHAnsi" w:cstheme="majorHAnsi"/>
          <w:sz w:val="24"/>
          <w:szCs w:val="24"/>
        </w:rPr>
        <w:t xml:space="preserve"> el espacio entre las espículas óseas. </w:t>
      </w:r>
      <w:r w:rsidR="00DE7857">
        <w:rPr>
          <w:rFonts w:asciiTheme="majorHAnsi" w:hAnsiTheme="majorHAnsi" w:cstheme="majorHAnsi"/>
          <w:sz w:val="24"/>
          <w:szCs w:val="24"/>
        </w:rPr>
        <w:t>Generando la</w:t>
      </w:r>
      <w:r w:rsidR="00AB0088" w:rsidRPr="00857676">
        <w:rPr>
          <w:rFonts w:asciiTheme="majorHAnsi" w:hAnsiTheme="majorHAnsi" w:cstheme="majorHAnsi"/>
          <w:sz w:val="24"/>
          <w:szCs w:val="24"/>
        </w:rPr>
        <w:t xml:space="preserve"> redisposición y calcificación de las espículas </w:t>
      </w:r>
      <w:r w:rsidR="00DE7857">
        <w:rPr>
          <w:rFonts w:asciiTheme="majorHAnsi" w:hAnsiTheme="majorHAnsi" w:cstheme="majorHAnsi"/>
          <w:sz w:val="24"/>
          <w:szCs w:val="24"/>
        </w:rPr>
        <w:t>creando</w:t>
      </w:r>
      <w:r w:rsidR="00AB0088" w:rsidRPr="00857676">
        <w:rPr>
          <w:rFonts w:asciiTheme="majorHAnsi" w:hAnsiTheme="majorHAnsi" w:cstheme="majorHAnsi"/>
          <w:sz w:val="24"/>
          <w:szCs w:val="24"/>
        </w:rPr>
        <w:t xml:space="preserve"> un tejido óseo bastante denso. </w:t>
      </w:r>
      <w:r w:rsidR="00921ED8">
        <w:rPr>
          <w:rFonts w:asciiTheme="majorHAnsi" w:hAnsiTheme="majorHAnsi" w:cstheme="majorHAnsi"/>
          <w:sz w:val="24"/>
          <w:szCs w:val="24"/>
        </w:rPr>
        <w:t xml:space="preserve">Por </w:t>
      </w:r>
      <w:r w:rsidR="00921ED8" w:rsidRPr="00561F33">
        <w:rPr>
          <w:rFonts w:asciiTheme="majorHAnsi" w:hAnsiTheme="majorHAnsi" w:cstheme="majorHAnsi"/>
          <w:sz w:val="24"/>
          <w:szCs w:val="24"/>
        </w:rPr>
        <w:t>esta razón</w:t>
      </w:r>
      <w:r w:rsidR="00AB0088" w:rsidRPr="00857676">
        <w:rPr>
          <w:rFonts w:asciiTheme="majorHAnsi" w:hAnsiTheme="majorHAnsi" w:cstheme="majorHAnsi"/>
          <w:sz w:val="24"/>
          <w:szCs w:val="24"/>
        </w:rPr>
        <w:t xml:space="preserve">, </w:t>
      </w:r>
      <w:r w:rsidR="00DE7857">
        <w:rPr>
          <w:rFonts w:asciiTheme="majorHAnsi" w:hAnsiTheme="majorHAnsi" w:cstheme="majorHAnsi"/>
          <w:sz w:val="24"/>
          <w:szCs w:val="24"/>
        </w:rPr>
        <w:t>el órgano dental</w:t>
      </w:r>
      <w:r w:rsidR="00AB0088" w:rsidRPr="00857676">
        <w:rPr>
          <w:rFonts w:asciiTheme="majorHAnsi" w:hAnsiTheme="majorHAnsi" w:cstheme="majorHAnsi"/>
          <w:sz w:val="24"/>
          <w:szCs w:val="24"/>
        </w:rPr>
        <w:t xml:space="preserve"> </w:t>
      </w:r>
      <w:r w:rsidR="00DE7857">
        <w:rPr>
          <w:rFonts w:asciiTheme="majorHAnsi" w:hAnsiTheme="majorHAnsi" w:cstheme="majorHAnsi"/>
          <w:sz w:val="24"/>
          <w:szCs w:val="24"/>
        </w:rPr>
        <w:t xml:space="preserve">debe retenerse </w:t>
      </w:r>
      <w:r w:rsidR="00AB0088" w:rsidRPr="00857676">
        <w:rPr>
          <w:rFonts w:asciiTheme="majorHAnsi" w:hAnsiTheme="majorHAnsi" w:cstheme="majorHAnsi"/>
          <w:sz w:val="24"/>
          <w:szCs w:val="24"/>
        </w:rPr>
        <w:t xml:space="preserve">hasta </w:t>
      </w:r>
      <w:r w:rsidR="003E71CF">
        <w:rPr>
          <w:rFonts w:asciiTheme="majorHAnsi" w:hAnsiTheme="majorHAnsi" w:cstheme="majorHAnsi"/>
          <w:sz w:val="24"/>
          <w:szCs w:val="24"/>
        </w:rPr>
        <w:t>lograr</w:t>
      </w:r>
      <w:r w:rsidR="00AB0088" w:rsidRPr="00857676">
        <w:rPr>
          <w:rFonts w:asciiTheme="majorHAnsi" w:hAnsiTheme="majorHAnsi" w:cstheme="majorHAnsi"/>
          <w:sz w:val="24"/>
          <w:szCs w:val="24"/>
        </w:rPr>
        <w:t xml:space="preserve"> la redisposición </w:t>
      </w:r>
      <w:r w:rsidR="003E71CF">
        <w:rPr>
          <w:rFonts w:asciiTheme="majorHAnsi" w:hAnsiTheme="majorHAnsi" w:cstheme="majorHAnsi"/>
          <w:sz w:val="24"/>
          <w:szCs w:val="24"/>
        </w:rPr>
        <w:t>de todas</w:t>
      </w:r>
      <w:r w:rsidR="00AB0088" w:rsidRPr="00857676">
        <w:rPr>
          <w:rFonts w:asciiTheme="majorHAnsi" w:hAnsiTheme="majorHAnsi" w:cstheme="majorHAnsi"/>
          <w:sz w:val="24"/>
          <w:szCs w:val="24"/>
        </w:rPr>
        <w:t xml:space="preserve"> las estructuras </w:t>
      </w:r>
      <w:r w:rsidR="003E71CF" w:rsidRPr="00857676">
        <w:rPr>
          <w:rFonts w:asciiTheme="majorHAnsi" w:hAnsiTheme="majorHAnsi" w:cstheme="majorHAnsi"/>
          <w:sz w:val="24"/>
          <w:szCs w:val="24"/>
        </w:rPr>
        <w:t>participantes</w:t>
      </w:r>
      <w:r w:rsidR="00DE7857">
        <w:rPr>
          <w:rFonts w:asciiTheme="majorHAnsi" w:hAnsiTheme="majorHAnsi" w:cstheme="majorHAnsi"/>
          <w:sz w:val="24"/>
          <w:szCs w:val="24"/>
        </w:rPr>
        <w:t xml:space="preserve"> procurando </w:t>
      </w:r>
      <w:r w:rsidR="00143EAD" w:rsidRPr="00857676">
        <w:rPr>
          <w:rFonts w:asciiTheme="majorHAnsi" w:hAnsiTheme="majorHAnsi" w:cstheme="majorHAnsi"/>
          <w:sz w:val="24"/>
          <w:szCs w:val="24"/>
        </w:rPr>
        <w:t>evitar la recidiva.</w:t>
      </w:r>
      <w:r w:rsidR="00857676">
        <w:rPr>
          <w:rFonts w:asciiTheme="majorHAnsi" w:hAnsiTheme="majorHAnsi" w:cstheme="majorHAnsi"/>
          <w:sz w:val="24"/>
          <w:szCs w:val="24"/>
          <w:vertAlign w:val="superscript"/>
        </w:rPr>
        <w:t>1</w:t>
      </w:r>
    </w:p>
    <w:p w14:paraId="0E2ABA89" w14:textId="77777777" w:rsidR="001354B4" w:rsidRPr="00376A62" w:rsidRDefault="001354B4" w:rsidP="00376A62">
      <w:pPr>
        <w:autoSpaceDE w:val="0"/>
        <w:autoSpaceDN w:val="0"/>
        <w:adjustRightInd w:val="0"/>
        <w:spacing w:after="0" w:line="240" w:lineRule="auto"/>
        <w:rPr>
          <w:rFonts w:ascii="Times New Roman" w:hAnsi="Times New Roman" w:cs="Times New Roman"/>
          <w:color w:val="231F20"/>
          <w:sz w:val="20"/>
          <w:szCs w:val="20"/>
        </w:rPr>
      </w:pPr>
    </w:p>
    <w:p w14:paraId="43AADA93" w14:textId="04A35792" w:rsidR="0070029D" w:rsidRDefault="00043180" w:rsidP="00043180">
      <w:pPr>
        <w:pStyle w:val="Ttulo4"/>
      </w:pPr>
      <w:r>
        <w:t>2</w:t>
      </w:r>
      <w:r w:rsidR="00921ED8" w:rsidRPr="00561F33">
        <w:t>.2</w:t>
      </w:r>
      <w:r w:rsidRPr="00561F33">
        <w:t xml:space="preserve">.2 </w:t>
      </w:r>
      <w:r w:rsidR="00921ED8" w:rsidRPr="00561F33">
        <w:t xml:space="preserve">Cambios </w:t>
      </w:r>
      <w:r w:rsidR="00DE7857">
        <w:t>en</w:t>
      </w:r>
      <w:r w:rsidR="00921ED8" w:rsidRPr="00561F33">
        <w:t xml:space="preserve"> el periodo</w:t>
      </w:r>
      <w:r w:rsidR="004B276E" w:rsidRPr="00561F33">
        <w:t xml:space="preserve"> posterior a la retención</w:t>
      </w:r>
    </w:p>
    <w:p w14:paraId="7D5DA52B" w14:textId="77777777" w:rsidR="00043180" w:rsidRPr="00043180" w:rsidRDefault="00043180" w:rsidP="00043180"/>
    <w:p w14:paraId="302D4DB4" w14:textId="504CE506" w:rsidR="004B276E" w:rsidRDefault="00DA2470" w:rsidP="0070029D">
      <w:pPr>
        <w:spacing w:line="360" w:lineRule="auto"/>
        <w:rPr>
          <w:rFonts w:cstheme="minorHAnsi"/>
          <w:sz w:val="24"/>
          <w:szCs w:val="24"/>
        </w:rPr>
      </w:pPr>
      <w:r>
        <w:rPr>
          <w:rFonts w:cstheme="minorHAnsi"/>
          <w:sz w:val="24"/>
          <w:szCs w:val="24"/>
        </w:rPr>
        <w:t>El tiempo adecuado de retención que evite la recidiva</w:t>
      </w:r>
      <w:r w:rsidR="00921ED8">
        <w:rPr>
          <w:rFonts w:cstheme="minorHAnsi"/>
          <w:sz w:val="24"/>
          <w:szCs w:val="24"/>
        </w:rPr>
        <w:t>,</w:t>
      </w:r>
      <w:r>
        <w:rPr>
          <w:rFonts w:cstheme="minorHAnsi"/>
          <w:sz w:val="24"/>
          <w:szCs w:val="24"/>
        </w:rPr>
        <w:t xml:space="preserve"> continúa siendo un tema polémico</w:t>
      </w:r>
      <w:r w:rsidR="004B276E">
        <w:rPr>
          <w:rFonts w:cstheme="minorHAnsi"/>
          <w:sz w:val="24"/>
          <w:szCs w:val="24"/>
        </w:rPr>
        <w:t xml:space="preserve">. </w:t>
      </w:r>
      <w:r w:rsidR="00CB6913">
        <w:rPr>
          <w:rFonts w:cstheme="minorHAnsi"/>
          <w:sz w:val="24"/>
          <w:szCs w:val="24"/>
        </w:rPr>
        <w:t xml:space="preserve">Analizar </w:t>
      </w:r>
      <w:r w:rsidR="004B276E">
        <w:rPr>
          <w:rFonts w:cstheme="minorHAnsi"/>
          <w:sz w:val="24"/>
          <w:szCs w:val="24"/>
        </w:rPr>
        <w:t>lo</w:t>
      </w:r>
      <w:r w:rsidR="00DE7857">
        <w:rPr>
          <w:rFonts w:cstheme="minorHAnsi"/>
          <w:sz w:val="24"/>
          <w:szCs w:val="24"/>
        </w:rPr>
        <w:t xml:space="preserve">s casos </w:t>
      </w:r>
      <w:r w:rsidR="00AF290F">
        <w:rPr>
          <w:rFonts w:cstheme="minorHAnsi"/>
          <w:sz w:val="24"/>
          <w:szCs w:val="24"/>
        </w:rPr>
        <w:t>manejados</w:t>
      </w:r>
      <w:r w:rsidR="00DE7857">
        <w:rPr>
          <w:rFonts w:cstheme="minorHAnsi"/>
          <w:sz w:val="24"/>
          <w:szCs w:val="24"/>
        </w:rPr>
        <w:t xml:space="preserve"> con ortodoncia, </w:t>
      </w:r>
      <w:r w:rsidR="00CB6913">
        <w:rPr>
          <w:rFonts w:cstheme="minorHAnsi"/>
          <w:sz w:val="24"/>
          <w:szCs w:val="24"/>
        </w:rPr>
        <w:t>además</w:t>
      </w:r>
      <w:r w:rsidR="004B276E">
        <w:rPr>
          <w:rFonts w:cstheme="minorHAnsi"/>
          <w:sz w:val="24"/>
          <w:szCs w:val="24"/>
        </w:rPr>
        <w:t xml:space="preserve"> de los no tratados </w:t>
      </w:r>
      <w:r w:rsidR="004B276E">
        <w:rPr>
          <w:rFonts w:cstheme="minorHAnsi"/>
          <w:sz w:val="24"/>
          <w:szCs w:val="24"/>
        </w:rPr>
        <w:lastRenderedPageBreak/>
        <w:t>en los estudios de seguimiento</w:t>
      </w:r>
      <w:r w:rsidR="00CB6913">
        <w:rPr>
          <w:rFonts w:cstheme="minorHAnsi"/>
          <w:sz w:val="24"/>
          <w:szCs w:val="24"/>
        </w:rPr>
        <w:t>,</w:t>
      </w:r>
      <w:r w:rsidR="004B276E">
        <w:rPr>
          <w:rFonts w:cstheme="minorHAnsi"/>
          <w:sz w:val="24"/>
          <w:szCs w:val="24"/>
        </w:rPr>
        <w:t xml:space="preserve"> es </w:t>
      </w:r>
      <w:r w:rsidR="00CB6913">
        <w:rPr>
          <w:rFonts w:cstheme="minorHAnsi"/>
          <w:sz w:val="24"/>
          <w:szCs w:val="24"/>
        </w:rPr>
        <w:t>transcendental</w:t>
      </w:r>
      <w:r w:rsidR="004B276E">
        <w:rPr>
          <w:rFonts w:cstheme="minorHAnsi"/>
          <w:sz w:val="24"/>
          <w:szCs w:val="24"/>
        </w:rPr>
        <w:t xml:space="preserve"> para </w:t>
      </w:r>
      <w:r w:rsidR="00CB6913">
        <w:rPr>
          <w:rFonts w:cstheme="minorHAnsi"/>
          <w:sz w:val="24"/>
          <w:szCs w:val="24"/>
        </w:rPr>
        <w:t>entender</w:t>
      </w:r>
      <w:r w:rsidR="004B276E">
        <w:rPr>
          <w:rFonts w:cstheme="minorHAnsi"/>
          <w:sz w:val="24"/>
          <w:szCs w:val="24"/>
        </w:rPr>
        <w:t xml:space="preserve"> el </w:t>
      </w:r>
      <w:r w:rsidR="00AF290F">
        <w:rPr>
          <w:rFonts w:cstheme="minorHAnsi"/>
          <w:sz w:val="24"/>
          <w:szCs w:val="24"/>
        </w:rPr>
        <w:t>manejo</w:t>
      </w:r>
      <w:r w:rsidR="004B276E">
        <w:rPr>
          <w:rFonts w:cstheme="minorHAnsi"/>
          <w:sz w:val="24"/>
          <w:szCs w:val="24"/>
        </w:rPr>
        <w:t xml:space="preserve"> </w:t>
      </w:r>
      <w:r w:rsidR="00AF290F">
        <w:rPr>
          <w:rFonts w:cstheme="minorHAnsi"/>
          <w:sz w:val="24"/>
          <w:szCs w:val="24"/>
        </w:rPr>
        <w:t>de la</w:t>
      </w:r>
      <w:r w:rsidR="004B276E">
        <w:rPr>
          <w:rFonts w:cstheme="minorHAnsi"/>
          <w:sz w:val="24"/>
          <w:szCs w:val="24"/>
        </w:rPr>
        <w:t xml:space="preserve"> retención frente a la recidiva.</w:t>
      </w:r>
    </w:p>
    <w:p w14:paraId="6064BBD8" w14:textId="14D7011F" w:rsidR="00EC528E" w:rsidRPr="00EC528E" w:rsidRDefault="00EC528E" w:rsidP="00C36D7D">
      <w:pPr>
        <w:pStyle w:val="Prrafodelista"/>
        <w:numPr>
          <w:ilvl w:val="0"/>
          <w:numId w:val="1"/>
        </w:numPr>
        <w:spacing w:line="360" w:lineRule="auto"/>
        <w:rPr>
          <w:rFonts w:cstheme="minorHAnsi"/>
          <w:sz w:val="24"/>
          <w:szCs w:val="24"/>
        </w:rPr>
      </w:pPr>
      <w:r w:rsidRPr="00EC528E">
        <w:rPr>
          <w:rFonts w:cstheme="minorHAnsi"/>
          <w:sz w:val="24"/>
          <w:szCs w:val="24"/>
        </w:rPr>
        <w:t xml:space="preserve">Desarrollo de la altura palatina: </w:t>
      </w:r>
    </w:p>
    <w:p w14:paraId="7D158FF4" w14:textId="4EAC20B2" w:rsidR="00043180" w:rsidRDefault="000A121C" w:rsidP="0070029D">
      <w:pPr>
        <w:spacing w:line="360" w:lineRule="auto"/>
        <w:rPr>
          <w:rFonts w:cstheme="minorHAnsi"/>
          <w:sz w:val="24"/>
          <w:szCs w:val="24"/>
        </w:rPr>
      </w:pPr>
      <w:r>
        <w:rPr>
          <w:rFonts w:cstheme="minorHAnsi"/>
          <w:sz w:val="24"/>
          <w:szCs w:val="24"/>
        </w:rPr>
        <w:t>El</w:t>
      </w:r>
      <w:r w:rsidR="00EC528E">
        <w:rPr>
          <w:rFonts w:cstheme="minorHAnsi"/>
          <w:sz w:val="24"/>
          <w:szCs w:val="24"/>
        </w:rPr>
        <w:t xml:space="preserve"> </w:t>
      </w:r>
      <w:r w:rsidR="00A82859">
        <w:rPr>
          <w:rFonts w:cstheme="minorHAnsi"/>
          <w:sz w:val="24"/>
          <w:szCs w:val="24"/>
        </w:rPr>
        <w:t>crecimiento</w:t>
      </w:r>
      <w:r w:rsidR="00EC528E">
        <w:rPr>
          <w:rFonts w:cstheme="minorHAnsi"/>
          <w:sz w:val="24"/>
          <w:szCs w:val="24"/>
        </w:rPr>
        <w:t xml:space="preserve"> lento y continuo de </w:t>
      </w:r>
      <w:r w:rsidR="005C5B84">
        <w:rPr>
          <w:rFonts w:cstheme="minorHAnsi"/>
          <w:sz w:val="24"/>
          <w:szCs w:val="24"/>
        </w:rPr>
        <w:t>la altura alveolar</w:t>
      </w:r>
      <w:r w:rsidR="00EC528E">
        <w:rPr>
          <w:rFonts w:cstheme="minorHAnsi"/>
          <w:sz w:val="24"/>
          <w:szCs w:val="24"/>
        </w:rPr>
        <w:t xml:space="preserve"> </w:t>
      </w:r>
      <w:r w:rsidR="005C5B84">
        <w:rPr>
          <w:rFonts w:cstheme="minorHAnsi"/>
          <w:sz w:val="24"/>
          <w:szCs w:val="24"/>
        </w:rPr>
        <w:t>está relacionada con el</w:t>
      </w:r>
      <w:r w:rsidR="00EC528E">
        <w:rPr>
          <w:rFonts w:cstheme="minorHAnsi"/>
          <w:sz w:val="24"/>
          <w:szCs w:val="24"/>
        </w:rPr>
        <w:t xml:space="preserve"> mec</w:t>
      </w:r>
      <w:r w:rsidR="005C5B84">
        <w:rPr>
          <w:rFonts w:cstheme="minorHAnsi"/>
          <w:sz w:val="24"/>
          <w:szCs w:val="24"/>
        </w:rPr>
        <w:t>anismo de erupción dental. Este dato</w:t>
      </w:r>
      <w:r w:rsidR="00EC528E">
        <w:rPr>
          <w:rFonts w:cstheme="minorHAnsi"/>
          <w:sz w:val="24"/>
          <w:szCs w:val="24"/>
        </w:rPr>
        <w:t xml:space="preserve"> es</w:t>
      </w:r>
      <w:r>
        <w:rPr>
          <w:rFonts w:cstheme="minorHAnsi"/>
          <w:sz w:val="24"/>
          <w:szCs w:val="24"/>
        </w:rPr>
        <w:t xml:space="preserve"> de suma importancia</w:t>
      </w:r>
      <w:r w:rsidR="00EC528E">
        <w:rPr>
          <w:rFonts w:cstheme="minorHAnsi"/>
          <w:sz w:val="24"/>
          <w:szCs w:val="24"/>
        </w:rPr>
        <w:t xml:space="preserve"> para </w:t>
      </w:r>
      <w:r w:rsidR="005C5B84">
        <w:rPr>
          <w:rFonts w:cstheme="minorHAnsi"/>
          <w:sz w:val="24"/>
          <w:szCs w:val="24"/>
        </w:rPr>
        <w:t>entender</w:t>
      </w:r>
      <w:r w:rsidR="00EC528E">
        <w:rPr>
          <w:rFonts w:cstheme="minorHAnsi"/>
          <w:sz w:val="24"/>
          <w:szCs w:val="24"/>
        </w:rPr>
        <w:t xml:space="preserve"> la infraerupción de la corona sujeta a un implante </w:t>
      </w:r>
      <w:r w:rsidR="005C5B84">
        <w:rPr>
          <w:rFonts w:cstheme="minorHAnsi"/>
          <w:sz w:val="24"/>
          <w:szCs w:val="24"/>
        </w:rPr>
        <w:t xml:space="preserve">a diferencia de </w:t>
      </w:r>
      <w:r w:rsidR="00EC528E">
        <w:rPr>
          <w:rFonts w:cstheme="minorHAnsi"/>
          <w:sz w:val="24"/>
          <w:szCs w:val="24"/>
        </w:rPr>
        <w:t>una erupción cont</w:t>
      </w:r>
      <w:r w:rsidR="00857676">
        <w:rPr>
          <w:rFonts w:cstheme="minorHAnsi"/>
          <w:sz w:val="24"/>
          <w:szCs w:val="24"/>
        </w:rPr>
        <w:t>inua de los dientes adyacentes.</w:t>
      </w:r>
    </w:p>
    <w:p w14:paraId="512BEAA0" w14:textId="56113B61" w:rsidR="00EC528E" w:rsidRDefault="00EC528E" w:rsidP="00C36D7D">
      <w:pPr>
        <w:pStyle w:val="Prrafodelista"/>
        <w:numPr>
          <w:ilvl w:val="0"/>
          <w:numId w:val="1"/>
        </w:numPr>
        <w:spacing w:line="360" w:lineRule="auto"/>
        <w:rPr>
          <w:rFonts w:cstheme="minorHAnsi"/>
          <w:sz w:val="24"/>
          <w:szCs w:val="24"/>
        </w:rPr>
      </w:pPr>
      <w:r w:rsidRPr="0057763A">
        <w:rPr>
          <w:rFonts w:cstheme="minorHAnsi"/>
          <w:sz w:val="24"/>
          <w:szCs w:val="24"/>
        </w:rPr>
        <w:t xml:space="preserve">Migración dental </w:t>
      </w:r>
      <w:r w:rsidR="0057763A" w:rsidRPr="0057763A">
        <w:rPr>
          <w:rFonts w:cstheme="minorHAnsi"/>
          <w:sz w:val="24"/>
          <w:szCs w:val="24"/>
        </w:rPr>
        <w:t>fisiológica:</w:t>
      </w:r>
    </w:p>
    <w:p w14:paraId="27525947" w14:textId="058BB042" w:rsidR="001354B4" w:rsidRPr="00857676" w:rsidRDefault="005C5B84" w:rsidP="00857676">
      <w:pPr>
        <w:spacing w:line="360" w:lineRule="auto"/>
        <w:rPr>
          <w:rFonts w:cstheme="minorHAnsi"/>
          <w:sz w:val="24"/>
          <w:szCs w:val="24"/>
          <w:vertAlign w:val="superscript"/>
        </w:rPr>
      </w:pPr>
      <w:r>
        <w:rPr>
          <w:rFonts w:cstheme="minorHAnsi"/>
          <w:sz w:val="24"/>
          <w:szCs w:val="24"/>
        </w:rPr>
        <w:t>La remodelación dentoalveolar continua, conocida</w:t>
      </w:r>
      <w:r w:rsidR="0057763A" w:rsidRPr="0057763A">
        <w:rPr>
          <w:rFonts w:cstheme="minorHAnsi"/>
          <w:sz w:val="24"/>
          <w:szCs w:val="24"/>
        </w:rPr>
        <w:t xml:space="preserve"> como migración dental fisiológica, debe </w:t>
      </w:r>
      <w:r w:rsidR="00C17143">
        <w:rPr>
          <w:rFonts w:cstheme="minorHAnsi"/>
          <w:sz w:val="24"/>
          <w:szCs w:val="24"/>
        </w:rPr>
        <w:t>diferenciarse</w:t>
      </w:r>
      <w:r w:rsidR="0057763A" w:rsidRPr="0057763A">
        <w:rPr>
          <w:rFonts w:cstheme="minorHAnsi"/>
          <w:sz w:val="24"/>
          <w:szCs w:val="24"/>
        </w:rPr>
        <w:t xml:space="preserve"> de la recidiva ortodóncica. </w:t>
      </w:r>
      <w:r w:rsidRPr="0057763A">
        <w:rPr>
          <w:rFonts w:cstheme="minorHAnsi"/>
          <w:sz w:val="24"/>
          <w:szCs w:val="24"/>
        </w:rPr>
        <w:t>Por ende</w:t>
      </w:r>
      <w:r w:rsidR="0057763A" w:rsidRPr="0057763A">
        <w:rPr>
          <w:rFonts w:cstheme="minorHAnsi"/>
          <w:sz w:val="24"/>
          <w:szCs w:val="24"/>
        </w:rPr>
        <w:t xml:space="preserve">, la oclusión </w:t>
      </w:r>
      <w:r w:rsidR="002C134F">
        <w:rPr>
          <w:rFonts w:cstheme="minorHAnsi"/>
          <w:sz w:val="24"/>
          <w:szCs w:val="24"/>
        </w:rPr>
        <w:t>se considera</w:t>
      </w:r>
      <w:r w:rsidR="0057763A" w:rsidRPr="0057763A">
        <w:rPr>
          <w:rFonts w:cstheme="minorHAnsi"/>
          <w:sz w:val="24"/>
          <w:szCs w:val="24"/>
        </w:rPr>
        <w:t xml:space="preserve"> una </w:t>
      </w:r>
      <w:r w:rsidR="002C134F">
        <w:rPr>
          <w:rFonts w:cstheme="minorHAnsi"/>
          <w:sz w:val="24"/>
          <w:szCs w:val="24"/>
        </w:rPr>
        <w:t>interacción</w:t>
      </w:r>
      <w:r>
        <w:rPr>
          <w:rFonts w:cstheme="minorHAnsi"/>
          <w:sz w:val="24"/>
          <w:szCs w:val="24"/>
        </w:rPr>
        <w:t xml:space="preserve"> en sentido dinámico</w:t>
      </w:r>
      <w:r w:rsidR="0057763A" w:rsidRPr="0057763A">
        <w:rPr>
          <w:rFonts w:cstheme="minorHAnsi"/>
          <w:sz w:val="24"/>
          <w:szCs w:val="24"/>
        </w:rPr>
        <w:t>, má</w:t>
      </w:r>
      <w:r>
        <w:rPr>
          <w:rFonts w:cstheme="minorHAnsi"/>
          <w:sz w:val="24"/>
          <w:szCs w:val="24"/>
        </w:rPr>
        <w:t>s que estático</w:t>
      </w:r>
      <w:r w:rsidR="002C134F">
        <w:rPr>
          <w:rFonts w:cstheme="minorHAnsi"/>
          <w:sz w:val="24"/>
          <w:szCs w:val="24"/>
        </w:rPr>
        <w:t xml:space="preserve"> de</w:t>
      </w:r>
      <w:r w:rsidR="0057763A" w:rsidRPr="0057763A">
        <w:rPr>
          <w:rFonts w:cstheme="minorHAnsi"/>
          <w:sz w:val="24"/>
          <w:szCs w:val="24"/>
        </w:rPr>
        <w:t xml:space="preserve"> las estructuras faciales.</w:t>
      </w:r>
      <w:r w:rsidR="00857676">
        <w:rPr>
          <w:rFonts w:cstheme="minorHAnsi"/>
          <w:sz w:val="24"/>
          <w:szCs w:val="24"/>
          <w:vertAlign w:val="superscript"/>
        </w:rPr>
        <w:t>1</w:t>
      </w:r>
    </w:p>
    <w:p w14:paraId="05CDB689" w14:textId="43E12C5A" w:rsidR="00EC528E" w:rsidRPr="00EF29E2" w:rsidRDefault="005D38C3" w:rsidP="00C36D7D">
      <w:pPr>
        <w:pStyle w:val="Ttulo2"/>
        <w:numPr>
          <w:ilvl w:val="1"/>
          <w:numId w:val="6"/>
        </w:numPr>
        <w:rPr>
          <w:sz w:val="24"/>
        </w:rPr>
      </w:pPr>
      <w:r w:rsidRPr="00EF29E2">
        <w:rPr>
          <w:sz w:val="24"/>
        </w:rPr>
        <w:t xml:space="preserve">Historia de la retención </w:t>
      </w:r>
    </w:p>
    <w:p w14:paraId="6BEED152" w14:textId="77777777" w:rsidR="00043180" w:rsidRPr="00043180" w:rsidRDefault="00043180" w:rsidP="00043180"/>
    <w:p w14:paraId="41B48484" w14:textId="2EC8DFDF" w:rsidR="00D85E90" w:rsidRPr="005828E1" w:rsidRDefault="0039382D" w:rsidP="0070029D">
      <w:pPr>
        <w:spacing w:line="360" w:lineRule="auto"/>
        <w:rPr>
          <w:rFonts w:ascii="Arial" w:hAnsi="Arial" w:cs="Arial"/>
          <w:color w:val="000000" w:themeColor="text1"/>
          <w:sz w:val="24"/>
          <w:shd w:val="clear" w:color="auto" w:fill="FFFFFF"/>
        </w:rPr>
      </w:pPr>
      <w:r>
        <w:rPr>
          <w:rFonts w:ascii="Arial" w:hAnsi="Arial" w:cs="Arial"/>
          <w:color w:val="000000" w:themeColor="text1"/>
          <w:sz w:val="24"/>
          <w:shd w:val="clear" w:color="auto" w:fill="FFFFFF"/>
        </w:rPr>
        <w:t>La retención es tema controversial</w:t>
      </w:r>
      <w:r w:rsidR="00D85E90" w:rsidRPr="005828E1">
        <w:rPr>
          <w:rFonts w:ascii="Arial" w:hAnsi="Arial" w:cs="Arial"/>
          <w:color w:val="000000" w:themeColor="text1"/>
          <w:sz w:val="24"/>
          <w:shd w:val="clear" w:color="auto" w:fill="FFFFFF"/>
        </w:rPr>
        <w:t xml:space="preserve"> en la ortodoncia, es por esto que a lo largo de la historia este</w:t>
      </w:r>
      <w:r w:rsidR="005828E1">
        <w:rPr>
          <w:rFonts w:ascii="Arial" w:hAnsi="Arial" w:cs="Arial"/>
          <w:color w:val="000000" w:themeColor="text1"/>
          <w:sz w:val="24"/>
          <w:shd w:val="clear" w:color="auto" w:fill="FFFFFF"/>
        </w:rPr>
        <w:t xml:space="preserve"> concepto</w:t>
      </w:r>
      <w:r w:rsidR="00D85E90" w:rsidRPr="005828E1">
        <w:rPr>
          <w:rFonts w:ascii="Arial" w:hAnsi="Arial" w:cs="Arial"/>
          <w:color w:val="000000" w:themeColor="text1"/>
          <w:sz w:val="24"/>
          <w:shd w:val="clear" w:color="auto" w:fill="FFFFFF"/>
        </w:rPr>
        <w:t xml:space="preserve"> ha jugado un papel importante.</w:t>
      </w:r>
    </w:p>
    <w:p w14:paraId="259013EA" w14:textId="4EBD0FF5" w:rsidR="005828E1" w:rsidRPr="00857676" w:rsidRDefault="005828E1" w:rsidP="0070029D">
      <w:pPr>
        <w:spacing w:line="360" w:lineRule="auto"/>
        <w:rPr>
          <w:rFonts w:ascii="Arial" w:hAnsi="Arial" w:cs="Arial"/>
          <w:sz w:val="24"/>
          <w:shd w:val="clear" w:color="auto" w:fill="FFFFFF"/>
          <w:vertAlign w:val="superscript"/>
        </w:rPr>
      </w:pPr>
      <w:r w:rsidRPr="005828E1">
        <w:rPr>
          <w:rFonts w:ascii="Arial" w:hAnsi="Arial" w:cs="Arial"/>
          <w:sz w:val="24"/>
          <w:shd w:val="clear" w:color="auto" w:fill="FFFFFF"/>
        </w:rPr>
        <w:t>Moyers definió la retención como “El mantenimiento de los dientes en su posición post-tratamiento durante el periodo de tiempo necesario para mantener los resultados.</w:t>
      </w:r>
      <w:r w:rsidR="00857676">
        <w:rPr>
          <w:rFonts w:ascii="Arial" w:hAnsi="Arial" w:cs="Arial"/>
          <w:sz w:val="24"/>
          <w:shd w:val="clear" w:color="auto" w:fill="FFFFFF"/>
          <w:vertAlign w:val="superscript"/>
        </w:rPr>
        <w:t>3</w:t>
      </w:r>
    </w:p>
    <w:p w14:paraId="17C9EFEF" w14:textId="2E277065" w:rsidR="00FE3794" w:rsidRPr="00FE3794" w:rsidRDefault="00B751FF" w:rsidP="0070029D">
      <w:pPr>
        <w:spacing w:line="360" w:lineRule="auto"/>
        <w:rPr>
          <w:rFonts w:cstheme="minorHAnsi"/>
          <w:sz w:val="24"/>
          <w:szCs w:val="24"/>
        </w:rPr>
      </w:pPr>
      <w:r w:rsidRPr="00FE3794">
        <w:rPr>
          <w:rFonts w:cstheme="minorHAnsi"/>
          <w:sz w:val="24"/>
          <w:szCs w:val="24"/>
        </w:rPr>
        <w:t xml:space="preserve">Norman William </w:t>
      </w:r>
      <w:r w:rsidRPr="008F534A">
        <w:rPr>
          <w:rFonts w:cstheme="minorHAnsi"/>
          <w:sz w:val="24"/>
          <w:szCs w:val="24"/>
        </w:rPr>
        <w:t>Kingsley</w:t>
      </w:r>
      <w:r w:rsidR="005E1D2F" w:rsidRPr="00FE3794">
        <w:rPr>
          <w:rFonts w:cstheme="minorHAnsi"/>
          <w:sz w:val="24"/>
          <w:szCs w:val="24"/>
        </w:rPr>
        <w:t>,</w:t>
      </w:r>
      <w:r w:rsidR="005828E1">
        <w:rPr>
          <w:rFonts w:cstheme="minorHAnsi"/>
          <w:sz w:val="24"/>
          <w:szCs w:val="24"/>
        </w:rPr>
        <w:t xml:space="preserve"> </w:t>
      </w:r>
      <w:r w:rsidR="00D40E37" w:rsidRPr="00D40E37">
        <w:rPr>
          <w:rFonts w:cstheme="minorHAnsi"/>
          <w:sz w:val="24"/>
          <w:szCs w:val="24"/>
        </w:rPr>
        <w:t>uno de los principales contribuyentes en el desarrollo temprano de tratamientos de ortodoncia</w:t>
      </w:r>
      <w:r w:rsidR="00D40E37">
        <w:rPr>
          <w:rFonts w:cstheme="minorHAnsi"/>
          <w:sz w:val="24"/>
          <w:szCs w:val="24"/>
        </w:rPr>
        <w:t xml:space="preserve">, </w:t>
      </w:r>
      <w:r w:rsidR="005828E1">
        <w:rPr>
          <w:rFonts w:cstheme="minorHAnsi"/>
          <w:sz w:val="24"/>
          <w:szCs w:val="24"/>
        </w:rPr>
        <w:t>empleaba como</w:t>
      </w:r>
      <w:r w:rsidR="00FE3794">
        <w:rPr>
          <w:rFonts w:cstheme="minorHAnsi"/>
          <w:sz w:val="24"/>
          <w:szCs w:val="24"/>
        </w:rPr>
        <w:t xml:space="preserve"> </w:t>
      </w:r>
      <w:r w:rsidR="005E1D2F" w:rsidRPr="00FE3794">
        <w:rPr>
          <w:rFonts w:cstheme="minorHAnsi"/>
          <w:sz w:val="24"/>
          <w:szCs w:val="24"/>
        </w:rPr>
        <w:t>retención,</w:t>
      </w:r>
      <w:r w:rsidR="005828E1">
        <w:rPr>
          <w:rFonts w:cstheme="minorHAnsi"/>
          <w:sz w:val="24"/>
          <w:szCs w:val="24"/>
        </w:rPr>
        <w:t xml:space="preserve"> un aparato el cual</w:t>
      </w:r>
      <w:r w:rsidR="005E1D2F" w:rsidRPr="00FE3794">
        <w:rPr>
          <w:rFonts w:cstheme="minorHAnsi"/>
          <w:sz w:val="24"/>
          <w:szCs w:val="24"/>
        </w:rPr>
        <w:t xml:space="preserve"> </w:t>
      </w:r>
      <w:r w:rsidR="00FE3794">
        <w:rPr>
          <w:rFonts w:cstheme="minorHAnsi"/>
          <w:sz w:val="24"/>
          <w:szCs w:val="24"/>
        </w:rPr>
        <w:t>constituía en</w:t>
      </w:r>
      <w:r w:rsidR="005E1D2F" w:rsidRPr="00FE3794">
        <w:rPr>
          <w:rFonts w:cstheme="minorHAnsi"/>
          <w:sz w:val="24"/>
          <w:szCs w:val="24"/>
        </w:rPr>
        <w:t xml:space="preserve"> una chapa de caucho que </w:t>
      </w:r>
      <w:r w:rsidR="0039382D">
        <w:rPr>
          <w:rFonts w:cstheme="minorHAnsi"/>
          <w:sz w:val="24"/>
          <w:szCs w:val="24"/>
        </w:rPr>
        <w:t>tenía</w:t>
      </w:r>
      <w:r w:rsidR="00FE3794">
        <w:rPr>
          <w:rFonts w:cstheme="minorHAnsi"/>
          <w:sz w:val="24"/>
          <w:szCs w:val="24"/>
        </w:rPr>
        <w:t xml:space="preserve"> </w:t>
      </w:r>
      <w:r w:rsidR="005E1D2F" w:rsidRPr="00FE3794">
        <w:rPr>
          <w:rFonts w:cstheme="minorHAnsi"/>
          <w:sz w:val="24"/>
          <w:szCs w:val="24"/>
        </w:rPr>
        <w:t>insertado un</w:t>
      </w:r>
      <w:r w:rsidR="0039382D">
        <w:rPr>
          <w:rFonts w:cstheme="minorHAnsi"/>
          <w:sz w:val="24"/>
          <w:szCs w:val="24"/>
        </w:rPr>
        <w:t xml:space="preserve"> segmento de</w:t>
      </w:r>
      <w:r w:rsidR="005E1D2F" w:rsidRPr="00FE3794">
        <w:rPr>
          <w:rFonts w:cstheme="minorHAnsi"/>
          <w:sz w:val="24"/>
          <w:szCs w:val="24"/>
        </w:rPr>
        <w:t xml:space="preserve"> alambre; este </w:t>
      </w:r>
      <w:r w:rsidR="0039382D">
        <w:rPr>
          <w:rFonts w:cstheme="minorHAnsi"/>
          <w:sz w:val="24"/>
          <w:szCs w:val="24"/>
        </w:rPr>
        <w:t>atravesaba</w:t>
      </w:r>
      <w:r w:rsidR="005E1D2F" w:rsidRPr="00FE3794">
        <w:rPr>
          <w:rFonts w:cstheme="minorHAnsi"/>
          <w:sz w:val="24"/>
          <w:szCs w:val="24"/>
        </w:rPr>
        <w:t xml:space="preserve"> entre el canino y el premolar </w:t>
      </w:r>
      <w:r w:rsidR="0039382D">
        <w:rPr>
          <w:rFonts w:cstheme="minorHAnsi"/>
          <w:sz w:val="24"/>
          <w:szCs w:val="24"/>
        </w:rPr>
        <w:t>y mantenía</w:t>
      </w:r>
      <w:r w:rsidR="005E1D2F" w:rsidRPr="00FE3794">
        <w:rPr>
          <w:rFonts w:cstheme="minorHAnsi"/>
          <w:sz w:val="24"/>
          <w:szCs w:val="24"/>
        </w:rPr>
        <w:t xml:space="preserve"> contacto con las caras </w:t>
      </w:r>
      <w:r w:rsidR="0039382D">
        <w:rPr>
          <w:rFonts w:cstheme="minorHAnsi"/>
          <w:sz w:val="24"/>
          <w:szCs w:val="24"/>
        </w:rPr>
        <w:t>vestibulares</w:t>
      </w:r>
      <w:r w:rsidR="005E1D2F" w:rsidRPr="00FE3794">
        <w:rPr>
          <w:rFonts w:cstheme="minorHAnsi"/>
          <w:sz w:val="24"/>
          <w:szCs w:val="24"/>
        </w:rPr>
        <w:t xml:space="preserve"> de </w:t>
      </w:r>
      <w:r w:rsidR="00FE3794" w:rsidRPr="00FE3794">
        <w:rPr>
          <w:rFonts w:cstheme="minorHAnsi"/>
          <w:sz w:val="24"/>
          <w:szCs w:val="24"/>
        </w:rPr>
        <w:t>los</w:t>
      </w:r>
      <w:r w:rsidR="005E1D2F" w:rsidRPr="00FE3794">
        <w:rPr>
          <w:rFonts w:cstheme="minorHAnsi"/>
          <w:sz w:val="24"/>
          <w:szCs w:val="24"/>
        </w:rPr>
        <w:t xml:space="preserve"> dientes </w:t>
      </w:r>
      <w:r w:rsidR="0039382D">
        <w:rPr>
          <w:rFonts w:cstheme="minorHAnsi"/>
          <w:sz w:val="24"/>
          <w:szCs w:val="24"/>
        </w:rPr>
        <w:t>anteriores</w:t>
      </w:r>
      <w:r w:rsidR="00FE3794" w:rsidRPr="00FE3794">
        <w:rPr>
          <w:rFonts w:cstheme="minorHAnsi"/>
          <w:sz w:val="24"/>
          <w:szCs w:val="24"/>
        </w:rPr>
        <w:t>.</w:t>
      </w:r>
    </w:p>
    <w:p w14:paraId="2A74FED4" w14:textId="03149FDE" w:rsidR="00FE3794" w:rsidRDefault="00FE3794" w:rsidP="00C36D7D">
      <w:pPr>
        <w:pStyle w:val="Ttulo4"/>
        <w:numPr>
          <w:ilvl w:val="2"/>
          <w:numId w:val="6"/>
        </w:numPr>
      </w:pPr>
      <w:r w:rsidRPr="00FE3794">
        <w:t>Siglo XX</w:t>
      </w:r>
      <w:r>
        <w:t xml:space="preserve"> </w:t>
      </w:r>
    </w:p>
    <w:p w14:paraId="643291EA" w14:textId="77777777" w:rsidR="001335FB" w:rsidRPr="001335FB" w:rsidRDefault="001335FB" w:rsidP="001335FB"/>
    <w:p w14:paraId="5B2C8B11" w14:textId="71D39646" w:rsidR="00FE3794" w:rsidRPr="00857676" w:rsidRDefault="00FE3794" w:rsidP="0070029D">
      <w:pPr>
        <w:spacing w:line="360" w:lineRule="auto"/>
        <w:rPr>
          <w:rFonts w:cstheme="minorHAnsi"/>
          <w:szCs w:val="24"/>
          <w:vertAlign w:val="superscript"/>
        </w:rPr>
      </w:pPr>
      <w:r>
        <w:rPr>
          <w:rFonts w:cstheme="minorHAnsi"/>
          <w:sz w:val="24"/>
          <w:szCs w:val="24"/>
        </w:rPr>
        <w:t xml:space="preserve">Emerge la figura de Angle, considerado el fundador de la verdadera ortodoncia científica, para la retención final decía que: “después que un diente ha sido llevado a su correcta articulación y posición, debe ser firmemente retenido en ella hasta que </w:t>
      </w:r>
      <w:r>
        <w:rPr>
          <w:rFonts w:cstheme="minorHAnsi"/>
          <w:sz w:val="24"/>
          <w:szCs w:val="24"/>
        </w:rPr>
        <w:lastRenderedPageBreak/>
        <w:t>quede firme en su alvéolo. Un aparato de retención debe ser colocado hasta que consiga el efecto para lo que fue diseñado”.</w:t>
      </w:r>
      <w:r w:rsidR="00857676">
        <w:rPr>
          <w:rFonts w:cstheme="minorHAnsi"/>
          <w:szCs w:val="24"/>
          <w:vertAlign w:val="superscript"/>
        </w:rPr>
        <w:t>4</w:t>
      </w:r>
    </w:p>
    <w:p w14:paraId="11AA3EAE" w14:textId="5A84F9AD" w:rsidR="008F2CD1" w:rsidRPr="00857676" w:rsidRDefault="008F2CD1" w:rsidP="00FE3794">
      <w:pPr>
        <w:spacing w:line="360" w:lineRule="auto"/>
        <w:rPr>
          <w:sz w:val="24"/>
          <w:vertAlign w:val="superscript"/>
        </w:rPr>
      </w:pPr>
      <w:r w:rsidRPr="005828E1">
        <w:rPr>
          <w:sz w:val="24"/>
        </w:rPr>
        <w:t>Santi</w:t>
      </w:r>
      <w:r w:rsidR="0039382D">
        <w:rPr>
          <w:sz w:val="24"/>
        </w:rPr>
        <w:t>ago Ruiz Valdes, en 1915 publicó</w:t>
      </w:r>
      <w:r w:rsidRPr="005828E1">
        <w:rPr>
          <w:sz w:val="24"/>
        </w:rPr>
        <w:t xml:space="preserve"> “retención en ortodoncia”. Afirma que hay dos medios de retención; el natural, dado por la oclusión y el artificial, por medio de aparatos.</w:t>
      </w:r>
      <w:r w:rsidR="00857676">
        <w:rPr>
          <w:sz w:val="24"/>
          <w:vertAlign w:val="superscript"/>
        </w:rPr>
        <w:t>4</w:t>
      </w:r>
    </w:p>
    <w:p w14:paraId="4BD51BAA" w14:textId="4A6BA9D0" w:rsidR="005828E1" w:rsidRPr="00857676" w:rsidRDefault="005828E1" w:rsidP="008F534A">
      <w:pPr>
        <w:spacing w:line="360" w:lineRule="auto"/>
        <w:rPr>
          <w:sz w:val="24"/>
          <w:szCs w:val="24"/>
          <w:vertAlign w:val="superscript"/>
        </w:rPr>
      </w:pPr>
      <w:r w:rsidRPr="0045481D">
        <w:rPr>
          <w:sz w:val="24"/>
          <w:szCs w:val="24"/>
        </w:rPr>
        <w:t>Charles Hawley en 1919, fue el responsable de diseñar el aparato removible, que hasta la fecha sigue siendo el más utilizado; la placa Hawley.</w:t>
      </w:r>
      <w:r w:rsidR="00857676">
        <w:rPr>
          <w:sz w:val="24"/>
          <w:szCs w:val="24"/>
          <w:vertAlign w:val="superscript"/>
        </w:rPr>
        <w:t>5</w:t>
      </w:r>
    </w:p>
    <w:p w14:paraId="228D7B4D" w14:textId="6B620AA4" w:rsidR="001335FB" w:rsidRPr="008F534A" w:rsidRDefault="00E1663B" w:rsidP="00C36D7D">
      <w:pPr>
        <w:pStyle w:val="Ttulo4"/>
        <w:numPr>
          <w:ilvl w:val="2"/>
          <w:numId w:val="6"/>
        </w:numPr>
      </w:pPr>
      <w:r w:rsidRPr="008F534A">
        <w:t>Primeras enseñanzas e</w:t>
      </w:r>
      <w:r w:rsidR="00A13643" w:rsidRPr="008F534A">
        <w:t>n México</w:t>
      </w:r>
    </w:p>
    <w:p w14:paraId="58A31812" w14:textId="77777777" w:rsidR="00857676" w:rsidRPr="00857676" w:rsidRDefault="00857676" w:rsidP="00857676"/>
    <w:p w14:paraId="5EB5B1A4" w14:textId="7A616361" w:rsidR="004F11DC" w:rsidRDefault="0039382D" w:rsidP="0070029D">
      <w:pPr>
        <w:spacing w:line="360" w:lineRule="auto"/>
        <w:rPr>
          <w:sz w:val="24"/>
          <w:szCs w:val="24"/>
          <w:vertAlign w:val="superscript"/>
        </w:rPr>
      </w:pPr>
      <w:r>
        <w:rPr>
          <w:sz w:val="24"/>
          <w:szCs w:val="24"/>
        </w:rPr>
        <w:t>Alumnos</w:t>
      </w:r>
      <w:r w:rsidR="00A13643" w:rsidRPr="005828E1">
        <w:rPr>
          <w:sz w:val="24"/>
          <w:szCs w:val="24"/>
        </w:rPr>
        <w:t xml:space="preserve"> del Consultorio Nacional de Enseñanza Dental </w:t>
      </w:r>
      <w:r>
        <w:rPr>
          <w:sz w:val="24"/>
          <w:szCs w:val="24"/>
        </w:rPr>
        <w:t>plasmaron</w:t>
      </w:r>
      <w:r w:rsidR="00A13643" w:rsidRPr="005828E1">
        <w:rPr>
          <w:sz w:val="24"/>
          <w:szCs w:val="24"/>
        </w:rPr>
        <w:t xml:space="preserve"> en dos tesis sobre el tema: «Aparatos para regularizar dientes», de Alejandro Cabrera, y «Aparatos de retención para dientes regularizados», de Manuel Correa, ambas publicadas en 1908</w:t>
      </w:r>
      <w:r w:rsidR="00A13643" w:rsidRPr="0045481D">
        <w:rPr>
          <w:sz w:val="24"/>
          <w:szCs w:val="24"/>
        </w:rPr>
        <w:t>.</w:t>
      </w:r>
      <w:r w:rsidR="00857676">
        <w:rPr>
          <w:sz w:val="24"/>
          <w:szCs w:val="24"/>
          <w:vertAlign w:val="superscript"/>
        </w:rPr>
        <w:t>6</w:t>
      </w:r>
    </w:p>
    <w:p w14:paraId="7B6CD889" w14:textId="77777777" w:rsidR="004F11DC" w:rsidRPr="00857676" w:rsidRDefault="004F11DC" w:rsidP="0070029D">
      <w:pPr>
        <w:spacing w:line="360" w:lineRule="auto"/>
        <w:rPr>
          <w:sz w:val="24"/>
          <w:szCs w:val="24"/>
          <w:vertAlign w:val="superscript"/>
        </w:rPr>
      </w:pPr>
    </w:p>
    <w:p w14:paraId="4898FE23" w14:textId="2108004D" w:rsidR="00B848E9" w:rsidRPr="00EF29E2" w:rsidRDefault="00EC0BD6" w:rsidP="00C36D7D">
      <w:pPr>
        <w:pStyle w:val="Ttulo2"/>
        <w:numPr>
          <w:ilvl w:val="1"/>
          <w:numId w:val="6"/>
        </w:numPr>
        <w:rPr>
          <w:sz w:val="24"/>
        </w:rPr>
      </w:pPr>
      <w:r w:rsidRPr="00EF29E2">
        <w:rPr>
          <w:sz w:val="24"/>
        </w:rPr>
        <w:t>Retratamiento ortodó</w:t>
      </w:r>
      <w:r w:rsidR="00B848E9" w:rsidRPr="00EF29E2">
        <w:rPr>
          <w:sz w:val="24"/>
        </w:rPr>
        <w:t xml:space="preserve">ncico </w:t>
      </w:r>
    </w:p>
    <w:p w14:paraId="3D27AD09" w14:textId="77777777" w:rsidR="001335FB" w:rsidRPr="001335FB" w:rsidRDefault="001335FB" w:rsidP="001335FB">
      <w:pPr>
        <w:pStyle w:val="Prrafodelista"/>
        <w:ind w:left="825"/>
      </w:pPr>
    </w:p>
    <w:p w14:paraId="3BADAD8D" w14:textId="430CF8B9" w:rsidR="001335FB" w:rsidRPr="004F11DC" w:rsidRDefault="00F2035B" w:rsidP="00971BBC">
      <w:pPr>
        <w:pStyle w:val="Proyectocuerpo"/>
        <w:rPr>
          <w:rFonts w:cs="Arial"/>
          <w:color w:val="000000" w:themeColor="text1"/>
          <w:sz w:val="24"/>
          <w:szCs w:val="24"/>
          <w:shd w:val="clear" w:color="auto" w:fill="FFFFFF"/>
          <w:vertAlign w:val="superscript"/>
        </w:rPr>
      </w:pPr>
      <w:r w:rsidRPr="00F2035B">
        <w:rPr>
          <w:rFonts w:cs="Arial"/>
          <w:color w:val="000000" w:themeColor="text1"/>
          <w:sz w:val="24"/>
          <w:szCs w:val="24"/>
          <w:shd w:val="clear" w:color="auto" w:fill="FFFFFF"/>
        </w:rPr>
        <w:t xml:space="preserve">Cuando </w:t>
      </w:r>
      <w:r>
        <w:rPr>
          <w:rFonts w:cs="Arial"/>
          <w:color w:val="000000" w:themeColor="text1"/>
          <w:sz w:val="24"/>
          <w:szCs w:val="24"/>
          <w:shd w:val="clear" w:color="auto" w:fill="FFFFFF"/>
        </w:rPr>
        <w:t>estamos ante</w:t>
      </w:r>
      <w:r w:rsidR="00AE6BB3">
        <w:rPr>
          <w:rFonts w:cs="Arial"/>
          <w:color w:val="000000" w:themeColor="text1"/>
          <w:sz w:val="24"/>
          <w:szCs w:val="24"/>
          <w:shd w:val="clear" w:color="auto" w:fill="FFFFFF"/>
        </w:rPr>
        <w:t xml:space="preserve"> una recidiva</w:t>
      </w:r>
      <w:r w:rsidRPr="00F2035B">
        <w:rPr>
          <w:rFonts w:cs="Arial"/>
          <w:color w:val="000000" w:themeColor="text1"/>
          <w:sz w:val="24"/>
          <w:szCs w:val="24"/>
          <w:shd w:val="clear" w:color="auto" w:fill="FFFFFF"/>
        </w:rPr>
        <w:t xml:space="preserve">, </w:t>
      </w:r>
      <w:r w:rsidR="00AE6BB3">
        <w:rPr>
          <w:rFonts w:cs="Arial"/>
          <w:color w:val="000000" w:themeColor="text1"/>
          <w:sz w:val="24"/>
          <w:szCs w:val="24"/>
          <w:shd w:val="clear" w:color="auto" w:fill="FFFFFF"/>
        </w:rPr>
        <w:t>implementamos</w:t>
      </w:r>
      <w:r w:rsidRPr="00F2035B">
        <w:rPr>
          <w:rFonts w:cs="Arial"/>
          <w:color w:val="000000" w:themeColor="text1"/>
          <w:sz w:val="24"/>
          <w:szCs w:val="24"/>
          <w:shd w:val="clear" w:color="auto" w:fill="FFFFFF"/>
        </w:rPr>
        <w:t xml:space="preserve"> </w:t>
      </w:r>
      <w:r w:rsidR="002C134F">
        <w:rPr>
          <w:rFonts w:cs="Arial"/>
          <w:color w:val="000000" w:themeColor="text1"/>
          <w:sz w:val="24"/>
          <w:szCs w:val="24"/>
          <w:shd w:val="clear" w:color="auto" w:fill="FFFFFF"/>
        </w:rPr>
        <w:t>técnicas sencillas</w:t>
      </w:r>
      <w:r w:rsidRPr="00F2035B">
        <w:rPr>
          <w:rFonts w:cs="Arial"/>
          <w:color w:val="000000" w:themeColor="text1"/>
          <w:sz w:val="24"/>
          <w:szCs w:val="24"/>
          <w:shd w:val="clear" w:color="auto" w:fill="FFFFFF"/>
        </w:rPr>
        <w:t xml:space="preserve"> pero </w:t>
      </w:r>
      <w:r w:rsidR="002C134F">
        <w:rPr>
          <w:rFonts w:cs="Arial"/>
          <w:color w:val="000000" w:themeColor="text1"/>
          <w:sz w:val="24"/>
          <w:szCs w:val="24"/>
          <w:shd w:val="clear" w:color="auto" w:fill="FFFFFF"/>
        </w:rPr>
        <w:t>eficientes</w:t>
      </w:r>
      <w:r w:rsidRPr="00F2035B">
        <w:rPr>
          <w:rFonts w:cs="Arial"/>
          <w:color w:val="000000" w:themeColor="text1"/>
          <w:sz w:val="24"/>
          <w:szCs w:val="24"/>
          <w:shd w:val="clear" w:color="auto" w:fill="FFFFFF"/>
        </w:rPr>
        <w:t xml:space="preserve"> para </w:t>
      </w:r>
      <w:r>
        <w:rPr>
          <w:rFonts w:cs="Arial"/>
          <w:color w:val="000000" w:themeColor="text1"/>
          <w:sz w:val="24"/>
          <w:szCs w:val="24"/>
          <w:shd w:val="clear" w:color="auto" w:fill="FFFFFF"/>
        </w:rPr>
        <w:t>solucionar</w:t>
      </w:r>
      <w:r w:rsidRPr="00F2035B">
        <w:rPr>
          <w:rFonts w:cs="Arial"/>
          <w:color w:val="000000" w:themeColor="text1"/>
          <w:sz w:val="24"/>
          <w:szCs w:val="24"/>
          <w:shd w:val="clear" w:color="auto" w:fill="FFFFFF"/>
        </w:rPr>
        <w:t xml:space="preserve"> el problema. </w:t>
      </w:r>
      <w:r>
        <w:rPr>
          <w:rFonts w:cs="Arial"/>
          <w:color w:val="000000" w:themeColor="text1"/>
          <w:sz w:val="24"/>
          <w:szCs w:val="24"/>
          <w:shd w:val="clear" w:color="auto" w:fill="FFFFFF"/>
        </w:rPr>
        <w:t>Entendiendo que posiblemente l</w:t>
      </w:r>
      <w:r w:rsidRPr="00F2035B">
        <w:rPr>
          <w:rFonts w:cs="Arial"/>
          <w:color w:val="000000" w:themeColor="text1"/>
          <w:sz w:val="24"/>
          <w:szCs w:val="24"/>
          <w:shd w:val="clear" w:color="auto" w:fill="FFFFFF"/>
        </w:rPr>
        <w:t xml:space="preserve">as condiciones </w:t>
      </w:r>
      <w:r w:rsidR="002C134F" w:rsidRPr="00F2035B">
        <w:rPr>
          <w:rFonts w:cs="Arial"/>
          <w:color w:val="000000" w:themeColor="text1"/>
          <w:sz w:val="24"/>
          <w:szCs w:val="24"/>
          <w:shd w:val="clear" w:color="auto" w:fill="FFFFFF"/>
        </w:rPr>
        <w:t>fisiológicas</w:t>
      </w:r>
      <w:r w:rsidR="002C134F">
        <w:rPr>
          <w:rFonts w:cs="Arial"/>
          <w:color w:val="000000" w:themeColor="text1"/>
          <w:sz w:val="24"/>
          <w:szCs w:val="24"/>
          <w:shd w:val="clear" w:color="auto" w:fill="FFFFFF"/>
        </w:rPr>
        <w:t xml:space="preserve">, </w:t>
      </w:r>
      <w:r w:rsidRPr="00F2035B">
        <w:rPr>
          <w:rFonts w:cs="Arial"/>
          <w:color w:val="000000" w:themeColor="text1"/>
          <w:sz w:val="24"/>
          <w:szCs w:val="24"/>
          <w:shd w:val="clear" w:color="auto" w:fill="FFFFFF"/>
        </w:rPr>
        <w:t xml:space="preserve">periodontales, o psicológicas </w:t>
      </w:r>
      <w:r w:rsidR="00AE6BB3">
        <w:rPr>
          <w:rFonts w:cs="Arial"/>
          <w:color w:val="000000" w:themeColor="text1"/>
          <w:sz w:val="24"/>
          <w:szCs w:val="24"/>
          <w:shd w:val="clear" w:color="auto" w:fill="FFFFFF"/>
        </w:rPr>
        <w:t>posteriores</w:t>
      </w:r>
      <w:r w:rsidRPr="00F2035B">
        <w:rPr>
          <w:rFonts w:cs="Arial"/>
          <w:color w:val="000000" w:themeColor="text1"/>
          <w:sz w:val="24"/>
          <w:szCs w:val="24"/>
          <w:shd w:val="clear" w:color="auto" w:fill="FFFFFF"/>
        </w:rPr>
        <w:t xml:space="preserve"> del tratamiento </w:t>
      </w:r>
      <w:r w:rsidR="00AE6BB3">
        <w:rPr>
          <w:rFonts w:cs="Arial"/>
          <w:color w:val="000000" w:themeColor="text1"/>
          <w:sz w:val="24"/>
          <w:szCs w:val="24"/>
          <w:shd w:val="clear" w:color="auto" w:fill="FFFFFF"/>
        </w:rPr>
        <w:t>podrían encontrarse</w:t>
      </w:r>
      <w:r w:rsidRPr="00F2035B">
        <w:rPr>
          <w:rFonts w:cs="Arial"/>
          <w:color w:val="000000" w:themeColor="text1"/>
          <w:sz w:val="24"/>
          <w:szCs w:val="24"/>
          <w:shd w:val="clear" w:color="auto" w:fill="FFFFFF"/>
        </w:rPr>
        <w:t xml:space="preserve"> diferentes de las anteriores al tratamiento, </w:t>
      </w:r>
      <w:r>
        <w:rPr>
          <w:rFonts w:cs="Arial"/>
          <w:color w:val="000000" w:themeColor="text1"/>
          <w:sz w:val="24"/>
          <w:szCs w:val="24"/>
          <w:shd w:val="clear" w:color="auto" w:fill="FFFFFF"/>
        </w:rPr>
        <w:t xml:space="preserve">por lo tanto </w:t>
      </w:r>
      <w:r w:rsidR="002C134F">
        <w:rPr>
          <w:rFonts w:cs="Arial"/>
          <w:color w:val="000000" w:themeColor="text1"/>
          <w:sz w:val="24"/>
          <w:szCs w:val="24"/>
          <w:shd w:val="clear" w:color="auto" w:fill="FFFFFF"/>
        </w:rPr>
        <w:t>las estrategias</w:t>
      </w:r>
      <w:r>
        <w:rPr>
          <w:rFonts w:cs="Arial"/>
          <w:color w:val="000000" w:themeColor="text1"/>
          <w:sz w:val="24"/>
          <w:szCs w:val="24"/>
          <w:shd w:val="clear" w:color="auto" w:fill="FFFFFF"/>
        </w:rPr>
        <w:t xml:space="preserve"> de retratamiento</w:t>
      </w:r>
      <w:r w:rsidRPr="00F2035B">
        <w:rPr>
          <w:rFonts w:cs="Arial"/>
          <w:color w:val="000000" w:themeColor="text1"/>
          <w:sz w:val="24"/>
          <w:szCs w:val="24"/>
          <w:shd w:val="clear" w:color="auto" w:fill="FFFFFF"/>
        </w:rPr>
        <w:t xml:space="preserve"> también </w:t>
      </w:r>
      <w:r w:rsidR="00AE6BB3">
        <w:rPr>
          <w:rFonts w:cs="Arial"/>
          <w:color w:val="000000" w:themeColor="text1"/>
          <w:sz w:val="24"/>
          <w:szCs w:val="24"/>
          <w:shd w:val="clear" w:color="auto" w:fill="FFFFFF"/>
        </w:rPr>
        <w:t>requieran</w:t>
      </w:r>
      <w:r w:rsidRPr="00F2035B">
        <w:rPr>
          <w:rFonts w:cs="Arial"/>
          <w:color w:val="000000" w:themeColor="text1"/>
          <w:sz w:val="24"/>
          <w:szCs w:val="24"/>
          <w:shd w:val="clear" w:color="auto" w:fill="FFFFFF"/>
        </w:rPr>
        <w:t xml:space="preserve"> ser </w:t>
      </w:r>
      <w:r w:rsidR="002C134F">
        <w:rPr>
          <w:rFonts w:cs="Arial"/>
          <w:color w:val="000000" w:themeColor="text1"/>
          <w:sz w:val="24"/>
          <w:szCs w:val="24"/>
          <w:shd w:val="clear" w:color="auto" w:fill="FFFFFF"/>
        </w:rPr>
        <w:t>modificada</w:t>
      </w:r>
      <w:r>
        <w:rPr>
          <w:rFonts w:cs="Arial"/>
          <w:color w:val="000000" w:themeColor="text1"/>
          <w:sz w:val="24"/>
          <w:szCs w:val="24"/>
          <w:shd w:val="clear" w:color="auto" w:fill="FFFFFF"/>
        </w:rPr>
        <w:t>s</w:t>
      </w:r>
      <w:r w:rsidRPr="00F2035B">
        <w:rPr>
          <w:rFonts w:cs="Arial"/>
          <w:color w:val="000000" w:themeColor="text1"/>
          <w:sz w:val="24"/>
          <w:szCs w:val="24"/>
          <w:shd w:val="clear" w:color="auto" w:fill="FFFFFF"/>
        </w:rPr>
        <w:t xml:space="preserve">. </w:t>
      </w:r>
      <w:r w:rsidR="00835EF9">
        <w:rPr>
          <w:rFonts w:cs="Arial"/>
          <w:color w:val="000000" w:themeColor="text1"/>
          <w:sz w:val="24"/>
          <w:szCs w:val="24"/>
          <w:shd w:val="clear" w:color="auto" w:fill="FFFFFF"/>
          <w:vertAlign w:val="superscript"/>
        </w:rPr>
        <w:t>7</w:t>
      </w:r>
    </w:p>
    <w:p w14:paraId="6F1182F8" w14:textId="7F3ECBE6" w:rsidR="00A72715" w:rsidRPr="00EF29E2" w:rsidRDefault="004476EC" w:rsidP="00C36D7D">
      <w:pPr>
        <w:pStyle w:val="Ttulo2"/>
        <w:numPr>
          <w:ilvl w:val="1"/>
          <w:numId w:val="6"/>
        </w:numPr>
        <w:rPr>
          <w:sz w:val="24"/>
        </w:rPr>
      </w:pPr>
      <w:r w:rsidRPr="00EF29E2">
        <w:rPr>
          <w:sz w:val="24"/>
        </w:rPr>
        <w:t xml:space="preserve">Aparatos de retención </w:t>
      </w:r>
    </w:p>
    <w:p w14:paraId="5712972F" w14:textId="77777777" w:rsidR="001335FB" w:rsidRPr="001335FB" w:rsidRDefault="001335FB" w:rsidP="001335FB">
      <w:pPr>
        <w:pStyle w:val="Prrafodelista"/>
        <w:ind w:left="825"/>
      </w:pPr>
    </w:p>
    <w:p w14:paraId="78A90ADC" w14:textId="2F498CC7" w:rsidR="005B662B" w:rsidRPr="00F2035B" w:rsidRDefault="00F2035B" w:rsidP="005B662B">
      <w:pPr>
        <w:pStyle w:val="Proyectocuerpo"/>
        <w:rPr>
          <w:sz w:val="24"/>
        </w:rPr>
      </w:pPr>
      <w:r>
        <w:rPr>
          <w:sz w:val="24"/>
        </w:rPr>
        <w:t>Su empleo es con el objetivo</w:t>
      </w:r>
      <w:r w:rsidR="005B662B" w:rsidRPr="00F2035B">
        <w:rPr>
          <w:sz w:val="24"/>
        </w:rPr>
        <w:t xml:space="preserve"> de mantener o conservar algo en posición y pueden ser removibles o fijos:</w:t>
      </w:r>
    </w:p>
    <w:p w14:paraId="5192D8D7" w14:textId="77777777" w:rsidR="005B662B" w:rsidRPr="00F2035B" w:rsidRDefault="005B662B" w:rsidP="00C36D7D">
      <w:pPr>
        <w:pStyle w:val="Proyectocuerpo"/>
        <w:numPr>
          <w:ilvl w:val="0"/>
          <w:numId w:val="2"/>
        </w:numPr>
        <w:spacing w:after="0"/>
        <w:rPr>
          <w:sz w:val="24"/>
        </w:rPr>
        <w:sectPr w:rsidR="005B662B" w:rsidRPr="00F2035B" w:rsidSect="00376469">
          <w:footerReference w:type="default" r:id="rId9"/>
          <w:pgSz w:w="12240" w:h="15840"/>
          <w:pgMar w:top="1417" w:right="1701" w:bottom="1417" w:left="1701" w:header="624" w:footer="0" w:gutter="0"/>
          <w:cols w:space="708"/>
          <w:titlePg/>
          <w:docGrid w:linePitch="360"/>
        </w:sectPr>
      </w:pPr>
    </w:p>
    <w:tbl>
      <w:tblPr>
        <w:tblpPr w:leftFromText="141" w:rightFromText="141" w:vertAnchor="text" w:horzAnchor="margin" w:tblpXSpec="center" w:tblpY="374"/>
        <w:tblW w:w="8926" w:type="dxa"/>
        <w:tblCellMar>
          <w:left w:w="0" w:type="dxa"/>
          <w:right w:w="0" w:type="dxa"/>
        </w:tblCellMar>
        <w:tblLook w:val="0420" w:firstRow="1" w:lastRow="0" w:firstColumn="0" w:lastColumn="0" w:noHBand="0" w:noVBand="1"/>
      </w:tblPr>
      <w:tblGrid>
        <w:gridCol w:w="4463"/>
        <w:gridCol w:w="4463"/>
      </w:tblGrid>
      <w:tr w:rsidR="004F11DC" w:rsidRPr="004F11DC" w14:paraId="7F4D62C7" w14:textId="77777777" w:rsidTr="004F11DC">
        <w:trPr>
          <w:trHeight w:val="206"/>
        </w:trPr>
        <w:tc>
          <w:tcPr>
            <w:tcW w:w="4463" w:type="dxa"/>
            <w:tcBorders>
              <w:top w:val="single" w:sz="8" w:space="0" w:color="FFC000"/>
              <w:left w:val="single" w:sz="8" w:space="0" w:color="FFC000"/>
              <w:bottom w:val="single" w:sz="8" w:space="0" w:color="FFC000"/>
              <w:right w:val="single" w:sz="8" w:space="0" w:color="FFC000"/>
            </w:tcBorders>
            <w:shd w:val="clear" w:color="auto" w:fill="FFF4E7"/>
            <w:tcMar>
              <w:top w:w="72" w:type="dxa"/>
              <w:left w:w="144" w:type="dxa"/>
              <w:bottom w:w="72" w:type="dxa"/>
              <w:right w:w="144" w:type="dxa"/>
            </w:tcMar>
            <w:hideMark/>
          </w:tcPr>
          <w:p w14:paraId="7A7BEDE5" w14:textId="52850732"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t>1.</w:t>
            </w:r>
            <w:r>
              <w:rPr>
                <w:rFonts w:ascii="Arial" w:eastAsia="Times New Roman" w:hAnsi="Arial" w:cs="Arial"/>
                <w:color w:val="000000"/>
                <w:kern w:val="24"/>
                <w:sz w:val="24"/>
                <w:szCs w:val="28"/>
                <w:lang w:eastAsia="es-MX"/>
              </w:rPr>
              <w:t xml:space="preserve"> </w:t>
            </w:r>
            <w:r w:rsidRPr="004F11DC">
              <w:rPr>
                <w:rFonts w:ascii="Arial" w:eastAsia="Times New Roman" w:hAnsi="Arial" w:cs="Arial"/>
                <w:color w:val="000000"/>
                <w:kern w:val="24"/>
                <w:sz w:val="24"/>
                <w:szCs w:val="28"/>
                <w:lang w:eastAsia="es-MX"/>
              </w:rPr>
              <w:t>Los aparatos en forma de placas</w:t>
            </w:r>
          </w:p>
        </w:tc>
        <w:tc>
          <w:tcPr>
            <w:tcW w:w="4463" w:type="dxa"/>
            <w:tcBorders>
              <w:top w:val="single" w:sz="8" w:space="0" w:color="FFC000"/>
              <w:left w:val="single" w:sz="8" w:space="0" w:color="FFC000"/>
              <w:bottom w:val="single" w:sz="8" w:space="0" w:color="FFC000"/>
              <w:right w:val="single" w:sz="8" w:space="0" w:color="FFC000"/>
            </w:tcBorders>
            <w:shd w:val="clear" w:color="auto" w:fill="FFF4E7"/>
            <w:tcMar>
              <w:top w:w="72" w:type="dxa"/>
              <w:left w:w="144" w:type="dxa"/>
              <w:bottom w:w="72" w:type="dxa"/>
              <w:right w:w="144" w:type="dxa"/>
            </w:tcMar>
            <w:hideMark/>
          </w:tcPr>
          <w:p w14:paraId="7F6275C7" w14:textId="77777777"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t>4. Férulas termomoldeadas.</w:t>
            </w:r>
          </w:p>
        </w:tc>
      </w:tr>
      <w:tr w:rsidR="004F11DC" w:rsidRPr="004F11DC" w14:paraId="10B14836" w14:textId="77777777" w:rsidTr="004F11DC">
        <w:trPr>
          <w:trHeight w:val="206"/>
        </w:trPr>
        <w:tc>
          <w:tcPr>
            <w:tcW w:w="4463" w:type="dxa"/>
            <w:tcBorders>
              <w:top w:val="single" w:sz="8" w:space="0" w:color="FFC000"/>
              <w:left w:val="single" w:sz="8" w:space="0" w:color="FFC000"/>
              <w:bottom w:val="single" w:sz="8" w:space="0" w:color="FFC000"/>
              <w:right w:val="single" w:sz="8" w:space="0" w:color="FFC000"/>
            </w:tcBorders>
            <w:shd w:val="clear" w:color="auto" w:fill="FFE8CB"/>
            <w:tcMar>
              <w:top w:w="72" w:type="dxa"/>
              <w:left w:w="144" w:type="dxa"/>
              <w:bottom w:w="72" w:type="dxa"/>
              <w:right w:w="144" w:type="dxa"/>
            </w:tcMar>
            <w:hideMark/>
          </w:tcPr>
          <w:p w14:paraId="56D36680" w14:textId="5471FB21"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t>2.</w:t>
            </w:r>
            <w:r>
              <w:rPr>
                <w:rFonts w:ascii="Arial" w:eastAsia="Times New Roman" w:hAnsi="Arial" w:cs="Arial"/>
                <w:color w:val="000000"/>
                <w:kern w:val="24"/>
                <w:sz w:val="24"/>
                <w:szCs w:val="28"/>
                <w:lang w:eastAsia="es-MX"/>
              </w:rPr>
              <w:t xml:space="preserve"> </w:t>
            </w:r>
            <w:r w:rsidRPr="004F11DC">
              <w:rPr>
                <w:rFonts w:ascii="Arial" w:eastAsia="Times New Roman" w:hAnsi="Arial" w:cs="Arial"/>
                <w:color w:val="000000"/>
                <w:kern w:val="24"/>
                <w:sz w:val="24"/>
                <w:szCs w:val="28"/>
                <w:lang w:eastAsia="es-MX"/>
              </w:rPr>
              <w:t>Los aparatos de ortopedia / ortodoncia funcional</w:t>
            </w:r>
          </w:p>
        </w:tc>
        <w:tc>
          <w:tcPr>
            <w:tcW w:w="4463" w:type="dxa"/>
            <w:tcBorders>
              <w:top w:val="single" w:sz="8" w:space="0" w:color="FFC000"/>
              <w:left w:val="single" w:sz="8" w:space="0" w:color="FFC000"/>
              <w:bottom w:val="single" w:sz="8" w:space="0" w:color="FFC000"/>
              <w:right w:val="single" w:sz="8" w:space="0" w:color="FFC000"/>
            </w:tcBorders>
            <w:shd w:val="clear" w:color="auto" w:fill="FFE8CB"/>
            <w:tcMar>
              <w:top w:w="72" w:type="dxa"/>
              <w:left w:w="144" w:type="dxa"/>
              <w:bottom w:w="72" w:type="dxa"/>
              <w:right w:w="144" w:type="dxa"/>
            </w:tcMar>
            <w:hideMark/>
          </w:tcPr>
          <w:p w14:paraId="0710203C" w14:textId="77777777"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t>5. Retenedores (Tipo Hawley, contorneado, Spring-Retainer, etc.)</w:t>
            </w:r>
          </w:p>
        </w:tc>
      </w:tr>
      <w:tr w:rsidR="004F11DC" w:rsidRPr="004F11DC" w14:paraId="66C2996E" w14:textId="77777777" w:rsidTr="004F11DC">
        <w:trPr>
          <w:trHeight w:val="206"/>
        </w:trPr>
        <w:tc>
          <w:tcPr>
            <w:tcW w:w="4463" w:type="dxa"/>
            <w:tcBorders>
              <w:top w:val="single" w:sz="8" w:space="0" w:color="FFC000"/>
              <w:left w:val="single" w:sz="8" w:space="0" w:color="FFC000"/>
              <w:bottom w:val="single" w:sz="8" w:space="0" w:color="FFC000"/>
              <w:right w:val="single" w:sz="8" w:space="0" w:color="FFC000"/>
            </w:tcBorders>
            <w:shd w:val="clear" w:color="auto" w:fill="FFF4E7"/>
            <w:tcMar>
              <w:top w:w="72" w:type="dxa"/>
              <w:left w:w="144" w:type="dxa"/>
              <w:bottom w:w="72" w:type="dxa"/>
              <w:right w:w="144" w:type="dxa"/>
            </w:tcMar>
            <w:hideMark/>
          </w:tcPr>
          <w:p w14:paraId="7C2BEBBF" w14:textId="77777777"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lastRenderedPageBreak/>
              <w:t>3. Los posicionadores mandibulares</w:t>
            </w:r>
          </w:p>
        </w:tc>
        <w:tc>
          <w:tcPr>
            <w:tcW w:w="4463" w:type="dxa"/>
            <w:tcBorders>
              <w:top w:val="single" w:sz="8" w:space="0" w:color="FFC000"/>
              <w:left w:val="single" w:sz="8" w:space="0" w:color="FFC000"/>
              <w:bottom w:val="single" w:sz="8" w:space="0" w:color="FFC000"/>
              <w:right w:val="single" w:sz="8" w:space="0" w:color="FFC000"/>
            </w:tcBorders>
            <w:shd w:val="clear" w:color="auto" w:fill="FFF4E7"/>
            <w:tcMar>
              <w:top w:w="72" w:type="dxa"/>
              <w:left w:w="144" w:type="dxa"/>
              <w:bottom w:w="72" w:type="dxa"/>
              <w:right w:w="144" w:type="dxa"/>
            </w:tcMar>
            <w:hideMark/>
          </w:tcPr>
          <w:p w14:paraId="3BFFFE11" w14:textId="77777777" w:rsidR="004F11DC" w:rsidRPr="004F11DC" w:rsidRDefault="004F11DC" w:rsidP="004F11DC">
            <w:pPr>
              <w:spacing w:after="0" w:line="240" w:lineRule="auto"/>
              <w:jc w:val="left"/>
              <w:rPr>
                <w:rFonts w:ascii="Arial" w:eastAsia="Times New Roman" w:hAnsi="Arial" w:cs="Arial"/>
                <w:sz w:val="24"/>
                <w:szCs w:val="36"/>
                <w:lang w:eastAsia="es-MX"/>
              </w:rPr>
            </w:pPr>
            <w:r w:rsidRPr="004F11DC">
              <w:rPr>
                <w:rFonts w:ascii="Arial" w:eastAsia="Times New Roman" w:hAnsi="Arial" w:cs="Arial"/>
                <w:color w:val="000000"/>
                <w:kern w:val="24"/>
                <w:sz w:val="24"/>
                <w:szCs w:val="28"/>
                <w:lang w:eastAsia="es-MX"/>
              </w:rPr>
              <w:t>6. Retenedores fijos o permanentes.</w:t>
            </w:r>
            <w:r w:rsidRPr="004F11DC">
              <w:rPr>
                <w:rFonts w:ascii="Arial" w:eastAsia="Times New Roman" w:hAnsi="Arial" w:cs="Arial"/>
                <w:color w:val="000000"/>
                <w:kern w:val="24"/>
                <w:position w:val="8"/>
                <w:sz w:val="24"/>
                <w:szCs w:val="28"/>
                <w:vertAlign w:val="superscript"/>
                <w:lang w:eastAsia="es-MX"/>
              </w:rPr>
              <w:t>8</w:t>
            </w:r>
          </w:p>
        </w:tc>
      </w:tr>
    </w:tbl>
    <w:p w14:paraId="68A8A364" w14:textId="77777777" w:rsidR="004F11DC" w:rsidRDefault="004F11DC" w:rsidP="005A6221">
      <w:pPr>
        <w:pStyle w:val="Proyectocuerpo"/>
        <w:rPr>
          <w:sz w:val="24"/>
        </w:rPr>
      </w:pPr>
    </w:p>
    <w:p w14:paraId="0388C41C" w14:textId="77777777" w:rsidR="00071116" w:rsidRDefault="00071116" w:rsidP="005A6221">
      <w:pPr>
        <w:pStyle w:val="Proyectocuerpo"/>
        <w:rPr>
          <w:sz w:val="24"/>
        </w:rPr>
      </w:pPr>
    </w:p>
    <w:p w14:paraId="78FAFD4D" w14:textId="2D35C9BB" w:rsidR="004476EC" w:rsidRPr="00434C98" w:rsidRDefault="00434C98" w:rsidP="005A6221">
      <w:pPr>
        <w:pStyle w:val="Proyectocuerpo"/>
        <w:rPr>
          <w:sz w:val="24"/>
        </w:rPr>
      </w:pPr>
      <w:r w:rsidRPr="00434C98">
        <w:rPr>
          <w:sz w:val="24"/>
        </w:rPr>
        <w:t>Dentro de</w:t>
      </w:r>
      <w:r w:rsidR="00BA7C9A" w:rsidRPr="00434C98">
        <w:rPr>
          <w:sz w:val="24"/>
        </w:rPr>
        <w:t xml:space="preserve"> la aparatología removible </w:t>
      </w:r>
      <w:r w:rsidRPr="00434C98">
        <w:rPr>
          <w:sz w:val="24"/>
        </w:rPr>
        <w:t xml:space="preserve">se </w:t>
      </w:r>
      <w:r w:rsidR="00CD6485" w:rsidRPr="0045601C">
        <w:rPr>
          <w:sz w:val="24"/>
        </w:rPr>
        <w:t>encuentran</w:t>
      </w:r>
      <w:r w:rsidR="005257A7" w:rsidRPr="00434C98">
        <w:rPr>
          <w:sz w:val="24"/>
        </w:rPr>
        <w:t xml:space="preserve"> algunos elementos </w:t>
      </w:r>
      <w:r w:rsidR="00BA7C9A" w:rsidRPr="00434C98">
        <w:rPr>
          <w:sz w:val="24"/>
        </w:rPr>
        <w:t>que</w:t>
      </w:r>
      <w:r w:rsidR="005257A7" w:rsidRPr="00434C98">
        <w:rPr>
          <w:sz w:val="24"/>
        </w:rPr>
        <w:t xml:space="preserve"> cumplen determinadas funciones, estos</w:t>
      </w:r>
      <w:r w:rsidR="00BA7C9A" w:rsidRPr="00434C98">
        <w:rPr>
          <w:sz w:val="24"/>
        </w:rPr>
        <w:t xml:space="preserve"> pueden </w:t>
      </w:r>
      <w:r w:rsidRPr="00434C98">
        <w:rPr>
          <w:sz w:val="24"/>
        </w:rPr>
        <w:t>dividirse</w:t>
      </w:r>
      <w:r w:rsidR="00BA7C9A" w:rsidRPr="00434C98">
        <w:rPr>
          <w:sz w:val="24"/>
        </w:rPr>
        <w:t xml:space="preserve"> en activos o pasivos</w:t>
      </w:r>
      <w:r w:rsidR="005257A7" w:rsidRPr="00434C98">
        <w:rPr>
          <w:sz w:val="24"/>
        </w:rPr>
        <w:t>.</w:t>
      </w:r>
    </w:p>
    <w:p w14:paraId="01BB94BA" w14:textId="074C8C65" w:rsidR="005257A7" w:rsidRDefault="005257A7" w:rsidP="00C36D7D">
      <w:pPr>
        <w:pStyle w:val="Ttulo4"/>
        <w:numPr>
          <w:ilvl w:val="2"/>
          <w:numId w:val="6"/>
        </w:numPr>
      </w:pPr>
      <w:r w:rsidRPr="003D3061">
        <w:t xml:space="preserve">Elementos activos </w:t>
      </w:r>
    </w:p>
    <w:p w14:paraId="59C21FD8" w14:textId="77777777" w:rsidR="001335FB" w:rsidRPr="001335FB" w:rsidRDefault="001335FB" w:rsidP="001335FB"/>
    <w:p w14:paraId="566134C8" w14:textId="3C2C11BC" w:rsidR="005257A7" w:rsidRPr="003D3061" w:rsidRDefault="005257A7" w:rsidP="005A6221">
      <w:pPr>
        <w:pStyle w:val="Proyectocuerpo"/>
        <w:rPr>
          <w:sz w:val="24"/>
        </w:rPr>
      </w:pPr>
      <w:r w:rsidRPr="003D3061">
        <w:rPr>
          <w:sz w:val="24"/>
        </w:rPr>
        <w:t>Son aquellos que</w:t>
      </w:r>
      <w:r w:rsidR="003D3061" w:rsidRPr="003D3061">
        <w:rPr>
          <w:sz w:val="24"/>
        </w:rPr>
        <w:t xml:space="preserve"> producen movimientos dentales sin control y </w:t>
      </w:r>
      <w:r w:rsidRPr="003D3061">
        <w:rPr>
          <w:sz w:val="24"/>
        </w:rPr>
        <w:t xml:space="preserve"> trabajan sobre</w:t>
      </w:r>
      <w:r w:rsidR="00AE6BB3">
        <w:rPr>
          <w:sz w:val="24"/>
        </w:rPr>
        <w:t xml:space="preserve"> diferentes estructura; dientes, periodonto, alveolo</w:t>
      </w:r>
      <w:r w:rsidRPr="003D3061">
        <w:rPr>
          <w:sz w:val="24"/>
        </w:rPr>
        <w:t>, hueso maxilar, suturas y la articulación temporo</w:t>
      </w:r>
      <w:r w:rsidR="003D3061" w:rsidRPr="003D3061">
        <w:rPr>
          <w:sz w:val="24"/>
        </w:rPr>
        <w:t xml:space="preserve">mandibular. Dentro de </w:t>
      </w:r>
      <w:r w:rsidRPr="003D3061">
        <w:rPr>
          <w:sz w:val="24"/>
        </w:rPr>
        <w:t xml:space="preserve"> los </w:t>
      </w:r>
      <w:r w:rsidR="00AE6BB3">
        <w:rPr>
          <w:sz w:val="24"/>
        </w:rPr>
        <w:t>aditamentos</w:t>
      </w:r>
      <w:r w:rsidRPr="003D3061">
        <w:rPr>
          <w:sz w:val="24"/>
        </w:rPr>
        <w:t xml:space="preserve"> de fuerza </w:t>
      </w:r>
      <w:r w:rsidR="003D3061" w:rsidRPr="003D3061">
        <w:rPr>
          <w:sz w:val="24"/>
        </w:rPr>
        <w:t>se encuentran</w:t>
      </w:r>
      <w:r w:rsidRPr="003D3061">
        <w:rPr>
          <w:sz w:val="24"/>
        </w:rPr>
        <w:t xml:space="preserve"> </w:t>
      </w:r>
      <w:r w:rsidR="00AE6BB3">
        <w:rPr>
          <w:sz w:val="24"/>
        </w:rPr>
        <w:t xml:space="preserve">resortes, elásticos o tornillos y estos podrán </w:t>
      </w:r>
      <w:r w:rsidRPr="003D3061">
        <w:rPr>
          <w:sz w:val="24"/>
        </w:rPr>
        <w:t>ser usados de manera fija o removible.</w:t>
      </w:r>
    </w:p>
    <w:p w14:paraId="350E46A2" w14:textId="77DD239D" w:rsidR="005257A7" w:rsidRDefault="005257A7" w:rsidP="00C36D7D">
      <w:pPr>
        <w:pStyle w:val="Ttulo4"/>
        <w:numPr>
          <w:ilvl w:val="2"/>
          <w:numId w:val="6"/>
        </w:numPr>
      </w:pPr>
      <w:r w:rsidRPr="003D3061">
        <w:t>Elementos pasivos</w:t>
      </w:r>
    </w:p>
    <w:p w14:paraId="245BFBF1" w14:textId="77777777" w:rsidR="001335FB" w:rsidRPr="001335FB" w:rsidRDefault="001335FB" w:rsidP="001335FB">
      <w:pPr>
        <w:pStyle w:val="Prrafodelista"/>
        <w:ind w:left="1080"/>
      </w:pPr>
    </w:p>
    <w:p w14:paraId="6704A56F" w14:textId="2F9AAF0D" w:rsidR="005257A7" w:rsidRDefault="003D3061" w:rsidP="005A6221">
      <w:pPr>
        <w:pStyle w:val="Proyectocuerpo"/>
        <w:rPr>
          <w:sz w:val="24"/>
          <w:vertAlign w:val="superscript"/>
        </w:rPr>
      </w:pPr>
      <w:r w:rsidRPr="003D3061">
        <w:rPr>
          <w:sz w:val="24"/>
        </w:rPr>
        <w:t>A diferencia de los anteriores e</w:t>
      </w:r>
      <w:r w:rsidR="005257A7" w:rsidRPr="003D3061">
        <w:rPr>
          <w:sz w:val="24"/>
        </w:rPr>
        <w:t>stos no ejercen presión</w:t>
      </w:r>
      <w:r w:rsidR="00A60717" w:rsidRPr="003D3061">
        <w:rPr>
          <w:sz w:val="24"/>
        </w:rPr>
        <w:t xml:space="preserve"> directa sobre los órganos dentarios</w:t>
      </w:r>
      <w:r w:rsidR="005257A7" w:rsidRPr="003D3061">
        <w:rPr>
          <w:sz w:val="24"/>
        </w:rPr>
        <w:t xml:space="preserve">, su efecto </w:t>
      </w:r>
      <w:r w:rsidR="00E7331E">
        <w:rPr>
          <w:sz w:val="24"/>
        </w:rPr>
        <w:t>es dado</w:t>
      </w:r>
      <w:r w:rsidR="005257A7" w:rsidRPr="003D3061">
        <w:rPr>
          <w:sz w:val="24"/>
        </w:rPr>
        <w:t xml:space="preserve"> </w:t>
      </w:r>
      <w:r w:rsidR="002C134F">
        <w:rPr>
          <w:sz w:val="24"/>
        </w:rPr>
        <w:t>con ayuda de  fuerzas funcionales</w:t>
      </w:r>
      <w:r w:rsidR="00790739">
        <w:rPr>
          <w:sz w:val="24"/>
        </w:rPr>
        <w:t xml:space="preserve"> musculares de la masticación, </w:t>
      </w:r>
      <w:r w:rsidR="005257A7" w:rsidRPr="003D3061">
        <w:rPr>
          <w:sz w:val="24"/>
        </w:rPr>
        <w:t>labios</w:t>
      </w:r>
      <w:r w:rsidR="00790739">
        <w:rPr>
          <w:sz w:val="24"/>
        </w:rPr>
        <w:t>,</w:t>
      </w:r>
      <w:r w:rsidR="005257A7" w:rsidRPr="003D3061">
        <w:rPr>
          <w:sz w:val="24"/>
        </w:rPr>
        <w:t xml:space="preserve"> </w:t>
      </w:r>
      <w:r w:rsidR="00790739" w:rsidRPr="003D3061">
        <w:rPr>
          <w:sz w:val="24"/>
        </w:rPr>
        <w:t xml:space="preserve">lengua </w:t>
      </w:r>
      <w:r w:rsidR="005257A7" w:rsidRPr="003D3061">
        <w:rPr>
          <w:sz w:val="24"/>
        </w:rPr>
        <w:t xml:space="preserve">o mejillas, además estas fuerzas actúan </w:t>
      </w:r>
      <w:r w:rsidR="00E7331E">
        <w:rPr>
          <w:sz w:val="24"/>
        </w:rPr>
        <w:t>de manera indirecta sobre los músculos, pudiendo</w:t>
      </w:r>
      <w:r w:rsidR="005257A7" w:rsidRPr="003D3061">
        <w:rPr>
          <w:sz w:val="24"/>
        </w:rPr>
        <w:t xml:space="preserve"> activar</w:t>
      </w:r>
      <w:r w:rsidR="00E1663B">
        <w:rPr>
          <w:sz w:val="24"/>
        </w:rPr>
        <w:t xml:space="preserve">, </w:t>
      </w:r>
      <w:r w:rsidR="00E1663B" w:rsidRPr="008F534A">
        <w:rPr>
          <w:sz w:val="24"/>
        </w:rPr>
        <w:t>aumentan</w:t>
      </w:r>
      <w:r w:rsidR="005257A7" w:rsidRPr="003D3061">
        <w:rPr>
          <w:sz w:val="24"/>
        </w:rPr>
        <w:t xml:space="preserve"> o normalizar la actividad de los mismos, </w:t>
      </w:r>
      <w:r w:rsidR="00E7331E">
        <w:rPr>
          <w:sz w:val="24"/>
        </w:rPr>
        <w:t>esta es la razón por la que</w:t>
      </w:r>
      <w:r w:rsidR="005257A7" w:rsidRPr="003D3061">
        <w:rPr>
          <w:sz w:val="24"/>
        </w:rPr>
        <w:t xml:space="preserve"> </w:t>
      </w:r>
      <w:r w:rsidRPr="003D3061">
        <w:rPr>
          <w:sz w:val="24"/>
        </w:rPr>
        <w:t>se les conoce</w:t>
      </w:r>
      <w:r w:rsidR="005257A7" w:rsidRPr="003D3061">
        <w:rPr>
          <w:sz w:val="24"/>
        </w:rPr>
        <w:t xml:space="preserve"> como aparatos de ortodoncia funcionales</w:t>
      </w:r>
      <w:r w:rsidR="00A60717" w:rsidRPr="003D3061">
        <w:rPr>
          <w:sz w:val="24"/>
        </w:rPr>
        <w:t>.</w:t>
      </w:r>
      <w:r w:rsidR="00835EF9">
        <w:rPr>
          <w:sz w:val="24"/>
          <w:vertAlign w:val="superscript"/>
        </w:rPr>
        <w:t>9</w:t>
      </w:r>
    </w:p>
    <w:p w14:paraId="7778A3C9" w14:textId="77777777" w:rsidR="008F6474" w:rsidRPr="00835EF9" w:rsidRDefault="008F6474" w:rsidP="005A6221">
      <w:pPr>
        <w:pStyle w:val="Proyectocuerpo"/>
        <w:rPr>
          <w:sz w:val="24"/>
          <w:vertAlign w:val="superscript"/>
        </w:rPr>
      </w:pPr>
    </w:p>
    <w:p w14:paraId="62FDB747" w14:textId="6070153C" w:rsidR="005A6221" w:rsidRPr="00EF29E2" w:rsidRDefault="00DA3A31" w:rsidP="00C36D7D">
      <w:pPr>
        <w:pStyle w:val="Ttulo2"/>
        <w:numPr>
          <w:ilvl w:val="1"/>
          <w:numId w:val="6"/>
        </w:numPr>
        <w:rPr>
          <w:sz w:val="24"/>
        </w:rPr>
      </w:pPr>
      <w:r w:rsidRPr="00EF29E2">
        <w:rPr>
          <w:sz w:val="24"/>
        </w:rPr>
        <w:t>Clasificación de los retenedores</w:t>
      </w:r>
    </w:p>
    <w:p w14:paraId="509432DC" w14:textId="77777777" w:rsidR="001335FB" w:rsidRPr="001335FB" w:rsidRDefault="001335FB" w:rsidP="001335FB">
      <w:pPr>
        <w:pStyle w:val="Prrafodelista"/>
        <w:ind w:left="825"/>
      </w:pPr>
    </w:p>
    <w:p w14:paraId="0CFF4C18" w14:textId="63007341" w:rsidR="00C61763" w:rsidRPr="00835EF9" w:rsidRDefault="00031D15" w:rsidP="00C61763">
      <w:pPr>
        <w:spacing w:line="360" w:lineRule="auto"/>
        <w:rPr>
          <w:sz w:val="24"/>
          <w:szCs w:val="24"/>
        </w:rPr>
      </w:pPr>
      <w:r>
        <w:rPr>
          <w:sz w:val="24"/>
          <w:szCs w:val="24"/>
        </w:rPr>
        <w:t>Una</w:t>
      </w:r>
      <w:r w:rsidR="003D3061" w:rsidRPr="008F534A">
        <w:rPr>
          <w:sz w:val="24"/>
          <w:szCs w:val="24"/>
        </w:rPr>
        <w:t xml:space="preserve"> </w:t>
      </w:r>
      <w:r>
        <w:rPr>
          <w:sz w:val="24"/>
          <w:szCs w:val="24"/>
        </w:rPr>
        <w:t>variedad</w:t>
      </w:r>
      <w:r w:rsidR="00C61763" w:rsidRPr="008F534A">
        <w:rPr>
          <w:sz w:val="24"/>
          <w:szCs w:val="24"/>
        </w:rPr>
        <w:t xml:space="preserve"> de retenedores pueden </w:t>
      </w:r>
      <w:r w:rsidR="003D1F1D">
        <w:rPr>
          <w:sz w:val="24"/>
          <w:szCs w:val="24"/>
        </w:rPr>
        <w:t>emplearse, e</w:t>
      </w:r>
      <w:r w:rsidR="00C61763" w:rsidRPr="008F534A">
        <w:rPr>
          <w:sz w:val="24"/>
          <w:szCs w:val="24"/>
        </w:rPr>
        <w:t xml:space="preserve">stos </w:t>
      </w:r>
      <w:r w:rsidR="003D1F1D">
        <w:rPr>
          <w:sz w:val="24"/>
          <w:szCs w:val="24"/>
        </w:rPr>
        <w:t xml:space="preserve">forman </w:t>
      </w:r>
      <w:r w:rsidR="00C61763" w:rsidRPr="008F534A">
        <w:rPr>
          <w:sz w:val="24"/>
          <w:szCs w:val="24"/>
        </w:rPr>
        <w:t xml:space="preserve">dos </w:t>
      </w:r>
      <w:r w:rsidR="003D1F1D">
        <w:rPr>
          <w:sz w:val="24"/>
          <w:szCs w:val="24"/>
        </w:rPr>
        <w:t xml:space="preserve">categorías; </w:t>
      </w:r>
      <w:r w:rsidR="00C61763" w:rsidRPr="008F534A">
        <w:rPr>
          <w:sz w:val="24"/>
          <w:szCs w:val="24"/>
        </w:rPr>
        <w:t>retenedores removibles</w:t>
      </w:r>
      <w:r w:rsidR="003D1F1D">
        <w:rPr>
          <w:sz w:val="24"/>
          <w:szCs w:val="24"/>
        </w:rPr>
        <w:t>,</w:t>
      </w:r>
      <w:r w:rsidR="00C61763" w:rsidRPr="008F534A">
        <w:rPr>
          <w:sz w:val="24"/>
          <w:szCs w:val="24"/>
        </w:rPr>
        <w:t xml:space="preserve"> los</w:t>
      </w:r>
      <w:r w:rsidR="00C61763" w:rsidRPr="00C61763">
        <w:t xml:space="preserve"> </w:t>
      </w:r>
      <w:r w:rsidR="00C61763" w:rsidRPr="00835EF9">
        <w:rPr>
          <w:sz w:val="24"/>
          <w:szCs w:val="24"/>
        </w:rPr>
        <w:t xml:space="preserve">cuales pueden ser removidos de la boca por el paciente, permitiendo </w:t>
      </w:r>
      <w:r w:rsidR="003D1F1D">
        <w:rPr>
          <w:sz w:val="24"/>
          <w:szCs w:val="24"/>
        </w:rPr>
        <w:t>usarse</w:t>
      </w:r>
      <w:r w:rsidR="00C61763" w:rsidRPr="00835EF9">
        <w:rPr>
          <w:sz w:val="24"/>
          <w:szCs w:val="24"/>
        </w:rPr>
        <w:t xml:space="preserve"> </w:t>
      </w:r>
      <w:r w:rsidR="003D1F1D">
        <w:rPr>
          <w:sz w:val="24"/>
          <w:szCs w:val="24"/>
        </w:rPr>
        <w:t>gran parte del día</w:t>
      </w:r>
      <w:r w:rsidR="00C61763" w:rsidRPr="00835EF9">
        <w:rPr>
          <w:sz w:val="24"/>
          <w:szCs w:val="24"/>
        </w:rPr>
        <w:t xml:space="preserve"> y re</w:t>
      </w:r>
      <w:r>
        <w:rPr>
          <w:sz w:val="24"/>
          <w:szCs w:val="24"/>
        </w:rPr>
        <w:t>tirarlos para comer o</w:t>
      </w:r>
      <w:r w:rsidR="00C61763" w:rsidRPr="00835EF9">
        <w:rPr>
          <w:sz w:val="24"/>
          <w:szCs w:val="24"/>
        </w:rPr>
        <w:t xml:space="preserve"> realizar </w:t>
      </w:r>
      <w:r w:rsidR="003D1F1D">
        <w:rPr>
          <w:sz w:val="24"/>
          <w:szCs w:val="24"/>
        </w:rPr>
        <w:t>el cepillado</w:t>
      </w:r>
      <w:r w:rsidR="00C61763" w:rsidRPr="00835EF9">
        <w:rPr>
          <w:sz w:val="24"/>
          <w:szCs w:val="24"/>
        </w:rPr>
        <w:t xml:space="preserve"> bucal. </w:t>
      </w:r>
      <w:r>
        <w:rPr>
          <w:sz w:val="24"/>
          <w:szCs w:val="24"/>
        </w:rPr>
        <w:t>No obstante</w:t>
      </w:r>
      <w:r w:rsidR="00C61763" w:rsidRPr="00835EF9">
        <w:rPr>
          <w:sz w:val="24"/>
          <w:szCs w:val="24"/>
        </w:rPr>
        <w:t xml:space="preserve">, </w:t>
      </w:r>
      <w:r>
        <w:rPr>
          <w:sz w:val="24"/>
          <w:szCs w:val="24"/>
        </w:rPr>
        <w:t xml:space="preserve">para tener éxito </w:t>
      </w:r>
      <w:r w:rsidR="003D1F1D">
        <w:rPr>
          <w:sz w:val="24"/>
          <w:szCs w:val="24"/>
        </w:rPr>
        <w:t xml:space="preserve">esta aparatología </w:t>
      </w:r>
      <w:r w:rsidR="00C61763" w:rsidRPr="00835EF9">
        <w:rPr>
          <w:sz w:val="24"/>
          <w:szCs w:val="24"/>
        </w:rPr>
        <w:t>depende</w:t>
      </w:r>
      <w:r>
        <w:rPr>
          <w:sz w:val="24"/>
          <w:szCs w:val="24"/>
        </w:rPr>
        <w:t>n</w:t>
      </w:r>
      <w:r w:rsidR="00C61763" w:rsidRPr="00835EF9">
        <w:rPr>
          <w:sz w:val="24"/>
          <w:szCs w:val="24"/>
        </w:rPr>
        <w:t xml:space="preserve"> de la cooperación del paciente en el uso de los mismos. </w:t>
      </w:r>
    </w:p>
    <w:p w14:paraId="06E32238" w14:textId="5C2F5252" w:rsidR="00DA3A31" w:rsidRPr="00835EF9" w:rsidRDefault="00C61763" w:rsidP="00C61763">
      <w:pPr>
        <w:spacing w:line="360" w:lineRule="auto"/>
        <w:rPr>
          <w:sz w:val="24"/>
          <w:szCs w:val="24"/>
        </w:rPr>
      </w:pPr>
      <w:r w:rsidRPr="00835EF9">
        <w:rPr>
          <w:sz w:val="24"/>
          <w:szCs w:val="24"/>
        </w:rPr>
        <w:lastRenderedPageBreak/>
        <w:t xml:space="preserve">Los retenedores fijos, se adhieren a </w:t>
      </w:r>
      <w:r w:rsidR="003D1F1D">
        <w:rPr>
          <w:sz w:val="24"/>
          <w:szCs w:val="24"/>
        </w:rPr>
        <w:t>los órganos dentales en su cara lingual o palatina</w:t>
      </w:r>
      <w:r w:rsidRPr="00835EF9">
        <w:rPr>
          <w:sz w:val="24"/>
          <w:szCs w:val="24"/>
        </w:rPr>
        <w:t xml:space="preserve">, no requieren de la cooperación del paciente, </w:t>
      </w:r>
      <w:r w:rsidR="00031D15">
        <w:rPr>
          <w:sz w:val="24"/>
          <w:szCs w:val="24"/>
        </w:rPr>
        <w:t>sin embargo</w:t>
      </w:r>
      <w:r w:rsidRPr="00835EF9">
        <w:rPr>
          <w:sz w:val="24"/>
          <w:szCs w:val="24"/>
        </w:rPr>
        <w:t xml:space="preserve"> </w:t>
      </w:r>
      <w:r w:rsidR="00031D15">
        <w:rPr>
          <w:sz w:val="24"/>
          <w:szCs w:val="24"/>
        </w:rPr>
        <w:t>requieren</w:t>
      </w:r>
      <w:r w:rsidRPr="00835EF9">
        <w:rPr>
          <w:sz w:val="24"/>
          <w:szCs w:val="24"/>
        </w:rPr>
        <w:t xml:space="preserve"> mantenimiento, </w:t>
      </w:r>
      <w:r w:rsidR="003D1F1D">
        <w:rPr>
          <w:sz w:val="24"/>
          <w:szCs w:val="24"/>
        </w:rPr>
        <w:t>revisiones</w:t>
      </w:r>
      <w:r w:rsidRPr="00835EF9">
        <w:rPr>
          <w:sz w:val="24"/>
          <w:szCs w:val="24"/>
        </w:rPr>
        <w:t xml:space="preserve"> y </w:t>
      </w:r>
      <w:r w:rsidR="00031D15">
        <w:rPr>
          <w:sz w:val="24"/>
          <w:szCs w:val="24"/>
        </w:rPr>
        <w:t>ser reemplazados inmediatamente</w:t>
      </w:r>
      <w:r w:rsidRPr="00835EF9">
        <w:rPr>
          <w:sz w:val="24"/>
          <w:szCs w:val="24"/>
        </w:rPr>
        <w:t xml:space="preserve"> </w:t>
      </w:r>
      <w:r w:rsidR="00031D15">
        <w:rPr>
          <w:sz w:val="24"/>
          <w:szCs w:val="24"/>
        </w:rPr>
        <w:t>en caso de que se descementen</w:t>
      </w:r>
      <w:r w:rsidRPr="00835EF9">
        <w:rPr>
          <w:sz w:val="24"/>
          <w:szCs w:val="24"/>
        </w:rPr>
        <w:t>.</w:t>
      </w:r>
    </w:p>
    <w:p w14:paraId="3550924A" w14:textId="1010D553" w:rsidR="00642028" w:rsidRPr="00835EF9" w:rsidRDefault="00642028" w:rsidP="00C36D7D">
      <w:pPr>
        <w:pStyle w:val="Ttulo4"/>
        <w:numPr>
          <w:ilvl w:val="2"/>
          <w:numId w:val="6"/>
        </w:numPr>
      </w:pPr>
      <w:r w:rsidRPr="00835EF9">
        <w:t xml:space="preserve">Indicaciones </w:t>
      </w:r>
    </w:p>
    <w:p w14:paraId="1F22AB42" w14:textId="77777777" w:rsidR="001335FB" w:rsidRPr="00835EF9" w:rsidRDefault="001335FB" w:rsidP="001335FB">
      <w:pPr>
        <w:pStyle w:val="Prrafodelista"/>
        <w:ind w:left="1080"/>
        <w:rPr>
          <w:sz w:val="24"/>
          <w:szCs w:val="24"/>
        </w:rPr>
      </w:pPr>
    </w:p>
    <w:p w14:paraId="0B4C04A5" w14:textId="1AC1C089" w:rsidR="00642028" w:rsidRPr="00835EF9" w:rsidRDefault="00031D15" w:rsidP="00642028">
      <w:pPr>
        <w:pStyle w:val="Proyectocuerpo"/>
        <w:rPr>
          <w:color w:val="2E74B5" w:themeColor="accent1" w:themeShade="BF"/>
          <w:sz w:val="24"/>
          <w:szCs w:val="24"/>
          <w:vertAlign w:val="superscript"/>
        </w:rPr>
      </w:pPr>
      <w:r>
        <w:rPr>
          <w:sz w:val="24"/>
          <w:szCs w:val="24"/>
        </w:rPr>
        <w:t>Elegir el</w:t>
      </w:r>
      <w:r w:rsidR="00642028" w:rsidRPr="00835EF9">
        <w:rPr>
          <w:sz w:val="24"/>
          <w:szCs w:val="24"/>
        </w:rPr>
        <w:t xml:space="preserve"> tipo de aparato utilizado para la fase de retención, dependerá del tipo de tratamiento previo</w:t>
      </w:r>
      <w:r w:rsidR="008C2FD5" w:rsidRPr="00835EF9">
        <w:rPr>
          <w:sz w:val="24"/>
          <w:szCs w:val="24"/>
        </w:rPr>
        <w:t xml:space="preserve"> del paciente</w:t>
      </w:r>
      <w:r w:rsidR="00642028" w:rsidRPr="00835EF9">
        <w:rPr>
          <w:sz w:val="24"/>
          <w:szCs w:val="24"/>
        </w:rPr>
        <w:t>. Será indicativo de un aparato removible en forma pasiva e</w:t>
      </w:r>
      <w:r w:rsidR="00E1663B">
        <w:rPr>
          <w:sz w:val="24"/>
          <w:szCs w:val="24"/>
        </w:rPr>
        <w:t>n los casos</w:t>
      </w:r>
      <w:r w:rsidR="00642028" w:rsidRPr="00835EF9">
        <w:rPr>
          <w:sz w:val="24"/>
          <w:szCs w:val="24"/>
        </w:rPr>
        <w:t xml:space="preserve"> que el tratamiento se realiz</w:t>
      </w:r>
      <w:r w:rsidR="008C2FD5" w:rsidRPr="00835EF9">
        <w:rPr>
          <w:sz w:val="24"/>
          <w:szCs w:val="24"/>
        </w:rPr>
        <w:t>ara</w:t>
      </w:r>
      <w:r w:rsidR="00642028" w:rsidRPr="00835EF9">
        <w:rPr>
          <w:sz w:val="24"/>
          <w:szCs w:val="24"/>
        </w:rPr>
        <w:t xml:space="preserve"> </w:t>
      </w:r>
      <w:r w:rsidR="008C2FD5" w:rsidRPr="00835EF9">
        <w:rPr>
          <w:sz w:val="24"/>
          <w:szCs w:val="24"/>
        </w:rPr>
        <w:t xml:space="preserve">únicamente </w:t>
      </w:r>
      <w:r w:rsidR="00642028" w:rsidRPr="00835EF9">
        <w:rPr>
          <w:sz w:val="24"/>
          <w:szCs w:val="24"/>
        </w:rPr>
        <w:t xml:space="preserve">con </w:t>
      </w:r>
      <w:r w:rsidR="008C2FD5" w:rsidRPr="00835EF9">
        <w:rPr>
          <w:sz w:val="24"/>
          <w:szCs w:val="24"/>
        </w:rPr>
        <w:t>aparatología</w:t>
      </w:r>
      <w:r w:rsidR="00642028" w:rsidRPr="00835EF9">
        <w:rPr>
          <w:sz w:val="24"/>
          <w:szCs w:val="24"/>
        </w:rPr>
        <w:t xml:space="preserve"> removible. Por </w:t>
      </w:r>
      <w:r w:rsidR="008C2FD5" w:rsidRPr="00835EF9">
        <w:rPr>
          <w:sz w:val="24"/>
          <w:szCs w:val="24"/>
        </w:rPr>
        <w:t>otro lado,</w:t>
      </w:r>
      <w:r w:rsidR="00642028" w:rsidRPr="00835EF9">
        <w:rPr>
          <w:sz w:val="24"/>
          <w:szCs w:val="24"/>
        </w:rPr>
        <w:t xml:space="preserve"> si el tratamiento consistió en aparatología fija</w:t>
      </w:r>
      <w:r w:rsidR="008C2FD5" w:rsidRPr="00835EF9">
        <w:rPr>
          <w:sz w:val="24"/>
          <w:szCs w:val="24"/>
        </w:rPr>
        <w:t>, será conveniente para la retención el uso de aparatos removibles y/o fijos.</w:t>
      </w:r>
      <w:r w:rsidR="00835EF9">
        <w:rPr>
          <w:sz w:val="24"/>
          <w:szCs w:val="24"/>
          <w:vertAlign w:val="superscript"/>
        </w:rPr>
        <w:t>8</w:t>
      </w:r>
    </w:p>
    <w:p w14:paraId="60A85D64" w14:textId="1AC13ABC" w:rsidR="00FA292F" w:rsidRDefault="00FA292F" w:rsidP="00C36D7D">
      <w:pPr>
        <w:pStyle w:val="Ttulo4"/>
        <w:numPr>
          <w:ilvl w:val="2"/>
          <w:numId w:val="6"/>
        </w:numPr>
      </w:pPr>
      <w:r w:rsidRPr="002E4BB6">
        <w:t xml:space="preserve">Retenedores fijos </w:t>
      </w:r>
    </w:p>
    <w:p w14:paraId="757814C2" w14:textId="77777777" w:rsidR="001335FB" w:rsidRPr="001335FB" w:rsidRDefault="001335FB" w:rsidP="001335FB">
      <w:pPr>
        <w:pStyle w:val="Prrafodelista"/>
        <w:ind w:left="1080"/>
      </w:pPr>
    </w:p>
    <w:p w14:paraId="5712ACE6" w14:textId="4B005739" w:rsidR="002E4BB6" w:rsidRPr="002E4BB6" w:rsidRDefault="00687053" w:rsidP="003D3061">
      <w:pPr>
        <w:spacing w:line="360" w:lineRule="auto"/>
        <w:rPr>
          <w:sz w:val="24"/>
          <w:szCs w:val="24"/>
        </w:rPr>
      </w:pPr>
      <w:r w:rsidRPr="005B78DF">
        <w:rPr>
          <w:sz w:val="24"/>
          <w:szCs w:val="24"/>
        </w:rPr>
        <w:t>En las últimas décadas,</w:t>
      </w:r>
      <w:r w:rsidRPr="002E4BB6">
        <w:rPr>
          <w:sz w:val="24"/>
          <w:szCs w:val="24"/>
        </w:rPr>
        <w:t xml:space="preserve"> se introdujo el uso de </w:t>
      </w:r>
      <w:r w:rsidR="002E4BB6" w:rsidRPr="002E4BB6">
        <w:rPr>
          <w:sz w:val="24"/>
          <w:szCs w:val="24"/>
        </w:rPr>
        <w:t>este tipo de retenedor</w:t>
      </w:r>
      <w:r w:rsidRPr="002E4BB6">
        <w:rPr>
          <w:sz w:val="24"/>
          <w:szCs w:val="24"/>
        </w:rPr>
        <w:t xml:space="preserve">, </w:t>
      </w:r>
      <w:r w:rsidR="002E4BB6" w:rsidRPr="002E4BB6">
        <w:rPr>
          <w:sz w:val="24"/>
          <w:szCs w:val="24"/>
        </w:rPr>
        <w:t xml:space="preserve">el cual consta de </w:t>
      </w:r>
      <w:r w:rsidRPr="00EC0BD6">
        <w:rPr>
          <w:sz w:val="24"/>
          <w:szCs w:val="24"/>
        </w:rPr>
        <w:t>un</w:t>
      </w:r>
      <w:r w:rsidR="00EC0BD6" w:rsidRPr="00EC0BD6">
        <w:rPr>
          <w:sz w:val="24"/>
          <w:szCs w:val="24"/>
        </w:rPr>
        <w:t>a</w:t>
      </w:r>
      <w:r w:rsidRPr="00EC0BD6">
        <w:rPr>
          <w:sz w:val="24"/>
          <w:szCs w:val="24"/>
        </w:rPr>
        <w:t xml:space="preserve"> </w:t>
      </w:r>
      <w:r w:rsidR="005B78DF" w:rsidRPr="00EC0BD6">
        <w:rPr>
          <w:sz w:val="24"/>
          <w:szCs w:val="24"/>
        </w:rPr>
        <w:t>pieza</w:t>
      </w:r>
      <w:r w:rsidRPr="00EC0BD6">
        <w:rPr>
          <w:sz w:val="24"/>
          <w:szCs w:val="24"/>
        </w:rPr>
        <w:t xml:space="preserve"> </w:t>
      </w:r>
      <w:r w:rsidRPr="002E4BB6">
        <w:rPr>
          <w:sz w:val="24"/>
          <w:szCs w:val="24"/>
        </w:rPr>
        <w:t xml:space="preserve">de alambre de ortodoncia unido </w:t>
      </w:r>
      <w:r w:rsidR="002E4BB6" w:rsidRPr="002E4BB6">
        <w:rPr>
          <w:sz w:val="24"/>
          <w:szCs w:val="24"/>
        </w:rPr>
        <w:t>a la cara lingual de</w:t>
      </w:r>
      <w:r w:rsidRPr="002E4BB6">
        <w:rPr>
          <w:sz w:val="24"/>
          <w:szCs w:val="24"/>
        </w:rPr>
        <w:t xml:space="preserve"> los dientes </w:t>
      </w:r>
      <w:r w:rsidR="002E4BB6" w:rsidRPr="002E4BB6">
        <w:rPr>
          <w:sz w:val="24"/>
          <w:szCs w:val="24"/>
        </w:rPr>
        <w:t xml:space="preserve">antero inferiores </w:t>
      </w:r>
      <w:r w:rsidRPr="002E4BB6">
        <w:rPr>
          <w:sz w:val="24"/>
          <w:szCs w:val="24"/>
        </w:rPr>
        <w:t>con</w:t>
      </w:r>
      <w:r w:rsidR="005B78DF">
        <w:rPr>
          <w:sz w:val="24"/>
          <w:szCs w:val="24"/>
        </w:rPr>
        <w:t xml:space="preserve"> un protocolo de</w:t>
      </w:r>
      <w:r w:rsidRPr="002E4BB6">
        <w:rPr>
          <w:sz w:val="24"/>
          <w:szCs w:val="24"/>
        </w:rPr>
        <w:t xml:space="preserve"> grabado ácido y</w:t>
      </w:r>
      <w:r w:rsidR="002E4BB6" w:rsidRPr="002E4BB6">
        <w:rPr>
          <w:sz w:val="24"/>
          <w:szCs w:val="24"/>
        </w:rPr>
        <w:t xml:space="preserve"> </w:t>
      </w:r>
      <w:r w:rsidR="005B78DF">
        <w:rPr>
          <w:sz w:val="24"/>
          <w:szCs w:val="24"/>
        </w:rPr>
        <w:t>posterior adhesión</w:t>
      </w:r>
      <w:r w:rsidR="002E4BB6" w:rsidRPr="002E4BB6">
        <w:rPr>
          <w:sz w:val="24"/>
          <w:szCs w:val="24"/>
        </w:rPr>
        <w:t xml:space="preserve"> con </w:t>
      </w:r>
      <w:r w:rsidRPr="002E4BB6">
        <w:rPr>
          <w:sz w:val="24"/>
          <w:szCs w:val="24"/>
        </w:rPr>
        <w:t xml:space="preserve">resina. </w:t>
      </w:r>
    </w:p>
    <w:p w14:paraId="3FAFAEC5" w14:textId="77777777" w:rsidR="00A65DF8" w:rsidRDefault="002E4BB6" w:rsidP="003D3061">
      <w:pPr>
        <w:spacing w:line="360" w:lineRule="auto"/>
        <w:rPr>
          <w:sz w:val="24"/>
          <w:szCs w:val="24"/>
        </w:rPr>
      </w:pPr>
      <w:r w:rsidRPr="002E4BB6">
        <w:rPr>
          <w:sz w:val="24"/>
          <w:szCs w:val="24"/>
        </w:rPr>
        <w:t xml:space="preserve">Este </w:t>
      </w:r>
      <w:r w:rsidR="005B78DF">
        <w:rPr>
          <w:sz w:val="24"/>
          <w:szCs w:val="24"/>
        </w:rPr>
        <w:t>tipo de retenedor es por mucho</w:t>
      </w:r>
      <w:r w:rsidR="00687053" w:rsidRPr="002E4BB6">
        <w:rPr>
          <w:sz w:val="24"/>
          <w:szCs w:val="24"/>
        </w:rPr>
        <w:t xml:space="preserve"> estético y puede </w:t>
      </w:r>
      <w:r w:rsidR="005B78DF">
        <w:rPr>
          <w:sz w:val="24"/>
          <w:szCs w:val="24"/>
        </w:rPr>
        <w:t>confeccionarse</w:t>
      </w:r>
      <w:r w:rsidR="00687053" w:rsidRPr="002E4BB6">
        <w:rPr>
          <w:sz w:val="24"/>
          <w:szCs w:val="24"/>
        </w:rPr>
        <w:t xml:space="preserve"> en alambre liso 0.030” o 0.032”</w:t>
      </w:r>
      <w:r w:rsidR="005B78DF">
        <w:rPr>
          <w:sz w:val="24"/>
          <w:szCs w:val="24"/>
        </w:rPr>
        <w:t xml:space="preserve"> o</w:t>
      </w:r>
      <w:r w:rsidR="00687053" w:rsidRPr="002E4BB6">
        <w:rPr>
          <w:sz w:val="24"/>
          <w:szCs w:val="24"/>
        </w:rPr>
        <w:t xml:space="preserve"> </w:t>
      </w:r>
      <w:r w:rsidR="005B78DF">
        <w:rPr>
          <w:sz w:val="24"/>
          <w:szCs w:val="24"/>
        </w:rPr>
        <w:t xml:space="preserve">también </w:t>
      </w:r>
      <w:r w:rsidR="00F53F61">
        <w:rPr>
          <w:sz w:val="24"/>
          <w:szCs w:val="24"/>
        </w:rPr>
        <w:t xml:space="preserve">en </w:t>
      </w:r>
      <w:r w:rsidR="006A38BC">
        <w:rPr>
          <w:sz w:val="24"/>
          <w:szCs w:val="24"/>
        </w:rPr>
        <w:t xml:space="preserve">alambre multitrenzado 0.0215” </w:t>
      </w:r>
      <w:r w:rsidR="006A38BC" w:rsidRPr="008F534A">
        <w:rPr>
          <w:sz w:val="24"/>
          <w:szCs w:val="24"/>
        </w:rPr>
        <w:t>o</w:t>
      </w:r>
      <w:r w:rsidR="00A65DF8">
        <w:rPr>
          <w:sz w:val="24"/>
          <w:szCs w:val="24"/>
        </w:rPr>
        <w:t xml:space="preserve"> 0.0195”. </w:t>
      </w:r>
    </w:p>
    <w:p w14:paraId="6384E500" w14:textId="0D52F806" w:rsidR="00687053" w:rsidRPr="002E4BB6" w:rsidRDefault="00A65DF8" w:rsidP="003D3061">
      <w:pPr>
        <w:spacing w:line="360" w:lineRule="auto"/>
        <w:rPr>
          <w:sz w:val="24"/>
          <w:szCs w:val="24"/>
        </w:rPr>
      </w:pPr>
      <w:r>
        <w:rPr>
          <w:sz w:val="24"/>
          <w:szCs w:val="24"/>
        </w:rPr>
        <w:t>L</w:t>
      </w:r>
      <w:r w:rsidR="00F53F61">
        <w:rPr>
          <w:sz w:val="24"/>
          <w:szCs w:val="24"/>
        </w:rPr>
        <w:t>a adhesión</w:t>
      </w:r>
      <w:r w:rsidR="00687053" w:rsidRPr="002E4BB6">
        <w:rPr>
          <w:sz w:val="24"/>
          <w:szCs w:val="24"/>
        </w:rPr>
        <w:t xml:space="preserve"> con resina</w:t>
      </w:r>
      <w:r>
        <w:rPr>
          <w:sz w:val="24"/>
          <w:szCs w:val="24"/>
        </w:rPr>
        <w:t xml:space="preserve"> puede abarcar </w:t>
      </w:r>
      <w:r w:rsidR="00687053" w:rsidRPr="002E4BB6">
        <w:rPr>
          <w:sz w:val="24"/>
          <w:szCs w:val="24"/>
        </w:rPr>
        <w:t xml:space="preserve">los 6 dientes anteriores </w:t>
      </w:r>
      <w:r w:rsidR="00F53F61">
        <w:rPr>
          <w:sz w:val="24"/>
          <w:szCs w:val="24"/>
        </w:rPr>
        <w:t xml:space="preserve">y en </w:t>
      </w:r>
      <w:r>
        <w:rPr>
          <w:sz w:val="24"/>
          <w:szCs w:val="24"/>
        </w:rPr>
        <w:t>ocasiones</w:t>
      </w:r>
      <w:r w:rsidR="00F53F61">
        <w:rPr>
          <w:sz w:val="24"/>
          <w:szCs w:val="24"/>
        </w:rPr>
        <w:t xml:space="preserve"> a</w:t>
      </w:r>
      <w:r w:rsidR="00687053" w:rsidRPr="002E4BB6">
        <w:rPr>
          <w:sz w:val="24"/>
          <w:szCs w:val="24"/>
        </w:rPr>
        <w:t xml:space="preserve"> los segundos premolares, estos últimos en casos de exodoncia</w:t>
      </w:r>
      <w:r w:rsidR="00F53F61">
        <w:rPr>
          <w:sz w:val="24"/>
          <w:szCs w:val="24"/>
        </w:rPr>
        <w:t>s de primeros premolares; o solamente</w:t>
      </w:r>
      <w:r w:rsidR="00687053" w:rsidRPr="002E4BB6">
        <w:rPr>
          <w:sz w:val="24"/>
          <w:szCs w:val="24"/>
        </w:rPr>
        <w:t xml:space="preserve"> a dos dientes: canino </w:t>
      </w:r>
      <w:r w:rsidR="003D1F1D">
        <w:rPr>
          <w:sz w:val="24"/>
          <w:szCs w:val="24"/>
        </w:rPr>
        <w:t>izquierdo</w:t>
      </w:r>
      <w:r w:rsidR="00687053" w:rsidRPr="002E4BB6">
        <w:rPr>
          <w:sz w:val="24"/>
          <w:szCs w:val="24"/>
        </w:rPr>
        <w:t xml:space="preserve"> y canino </w:t>
      </w:r>
      <w:r w:rsidR="003D1F1D">
        <w:rPr>
          <w:sz w:val="24"/>
          <w:szCs w:val="24"/>
        </w:rPr>
        <w:t>derecho</w:t>
      </w:r>
      <w:r w:rsidR="002E4BB6" w:rsidRPr="002E4BB6">
        <w:rPr>
          <w:sz w:val="24"/>
          <w:szCs w:val="24"/>
        </w:rPr>
        <w:t xml:space="preserve"> </w:t>
      </w:r>
      <w:r w:rsidR="00F53F61">
        <w:rPr>
          <w:sz w:val="24"/>
          <w:szCs w:val="24"/>
        </w:rPr>
        <w:t>en la</w:t>
      </w:r>
      <w:r w:rsidR="002E4BB6" w:rsidRPr="002E4BB6">
        <w:rPr>
          <w:sz w:val="24"/>
          <w:szCs w:val="24"/>
        </w:rPr>
        <w:t xml:space="preserve"> misma arcada.</w:t>
      </w:r>
    </w:p>
    <w:p w14:paraId="42209FAB" w14:textId="167A4DE4" w:rsidR="00687053" w:rsidRPr="00A65DF8" w:rsidRDefault="002E4BB6" w:rsidP="003D3061">
      <w:pPr>
        <w:spacing w:line="360" w:lineRule="auto"/>
        <w:rPr>
          <w:sz w:val="24"/>
          <w:szCs w:val="24"/>
        </w:rPr>
      </w:pPr>
      <w:r w:rsidRPr="002E4BB6">
        <w:rPr>
          <w:sz w:val="24"/>
          <w:szCs w:val="24"/>
        </w:rPr>
        <w:t>Sin embarg</w:t>
      </w:r>
      <w:r w:rsidRPr="008F534A">
        <w:rPr>
          <w:sz w:val="24"/>
          <w:szCs w:val="24"/>
        </w:rPr>
        <w:t>o</w:t>
      </w:r>
      <w:r w:rsidR="006A38BC" w:rsidRPr="008F534A">
        <w:rPr>
          <w:sz w:val="24"/>
          <w:szCs w:val="24"/>
        </w:rPr>
        <w:t>,</w:t>
      </w:r>
      <w:r w:rsidRPr="002E4BB6">
        <w:rPr>
          <w:sz w:val="24"/>
          <w:szCs w:val="24"/>
        </w:rPr>
        <w:t xml:space="preserve"> presentan</w:t>
      </w:r>
      <w:r w:rsidR="00687053" w:rsidRPr="002E4BB6">
        <w:rPr>
          <w:sz w:val="24"/>
          <w:szCs w:val="24"/>
        </w:rPr>
        <w:t xml:space="preserve"> </w:t>
      </w:r>
      <w:r w:rsidR="00A65DF8">
        <w:rPr>
          <w:sz w:val="24"/>
          <w:szCs w:val="24"/>
        </w:rPr>
        <w:t xml:space="preserve">un taza </w:t>
      </w:r>
      <w:r w:rsidR="00687053" w:rsidRPr="002E4BB6">
        <w:rPr>
          <w:sz w:val="24"/>
          <w:szCs w:val="24"/>
        </w:rPr>
        <w:t>de irregularidad post ortodoncia</w:t>
      </w:r>
      <w:r w:rsidR="00A65DF8">
        <w:rPr>
          <w:sz w:val="24"/>
          <w:szCs w:val="24"/>
        </w:rPr>
        <w:t>, pudiendo</w:t>
      </w:r>
      <w:r w:rsidR="00687053" w:rsidRPr="002E4BB6">
        <w:rPr>
          <w:sz w:val="24"/>
          <w:szCs w:val="24"/>
        </w:rPr>
        <w:t xml:space="preserve"> ser atribuido al número de </w:t>
      </w:r>
      <w:r w:rsidR="003D1F1D">
        <w:rPr>
          <w:sz w:val="24"/>
          <w:szCs w:val="24"/>
        </w:rPr>
        <w:t>fracasos</w:t>
      </w:r>
      <w:r w:rsidR="00687053" w:rsidRPr="002E4BB6">
        <w:rPr>
          <w:sz w:val="24"/>
          <w:szCs w:val="24"/>
        </w:rPr>
        <w:t xml:space="preserve"> </w:t>
      </w:r>
      <w:r w:rsidR="003D1F1D">
        <w:rPr>
          <w:sz w:val="24"/>
          <w:szCs w:val="24"/>
        </w:rPr>
        <w:t>producido</w:t>
      </w:r>
      <w:r w:rsidRPr="002E4BB6">
        <w:rPr>
          <w:sz w:val="24"/>
          <w:szCs w:val="24"/>
        </w:rPr>
        <w:t>s</w:t>
      </w:r>
      <w:r w:rsidR="00687053" w:rsidRPr="002E4BB6">
        <w:rPr>
          <w:sz w:val="24"/>
          <w:szCs w:val="24"/>
        </w:rPr>
        <w:t xml:space="preserve"> por</w:t>
      </w:r>
      <w:r w:rsidRPr="002E4BB6">
        <w:rPr>
          <w:sz w:val="24"/>
          <w:szCs w:val="24"/>
        </w:rPr>
        <w:t xml:space="preserve"> factores tales</w:t>
      </w:r>
      <w:r w:rsidR="006A38BC">
        <w:rPr>
          <w:sz w:val="24"/>
          <w:szCs w:val="24"/>
        </w:rPr>
        <w:t xml:space="preserve"> </w:t>
      </w:r>
      <w:r w:rsidR="006A38BC" w:rsidRPr="008F534A">
        <w:rPr>
          <w:sz w:val="24"/>
          <w:szCs w:val="24"/>
        </w:rPr>
        <w:t>como:</w:t>
      </w:r>
      <w:r w:rsidR="00687053" w:rsidRPr="002E4BB6">
        <w:rPr>
          <w:sz w:val="24"/>
          <w:szCs w:val="24"/>
        </w:rPr>
        <w:t xml:space="preserve"> una técnica </w:t>
      </w:r>
      <w:r w:rsidR="003D1F1D">
        <w:rPr>
          <w:sz w:val="24"/>
          <w:szCs w:val="24"/>
        </w:rPr>
        <w:t>incorrecta</w:t>
      </w:r>
      <w:r w:rsidR="00687053" w:rsidRPr="002E4BB6">
        <w:rPr>
          <w:sz w:val="24"/>
          <w:szCs w:val="24"/>
        </w:rPr>
        <w:t xml:space="preserve"> de </w:t>
      </w:r>
      <w:r w:rsidR="00A65DF8">
        <w:rPr>
          <w:sz w:val="24"/>
          <w:szCs w:val="24"/>
        </w:rPr>
        <w:t>adhesión</w:t>
      </w:r>
      <w:r w:rsidR="00687053" w:rsidRPr="002E4BB6">
        <w:rPr>
          <w:sz w:val="24"/>
          <w:szCs w:val="24"/>
        </w:rPr>
        <w:t xml:space="preserve">, por el tipo de material </w:t>
      </w:r>
      <w:r w:rsidR="003D1F1D">
        <w:rPr>
          <w:sz w:val="24"/>
          <w:szCs w:val="24"/>
        </w:rPr>
        <w:t>empleado</w:t>
      </w:r>
      <w:r w:rsidRPr="002E4BB6">
        <w:rPr>
          <w:sz w:val="24"/>
          <w:szCs w:val="24"/>
        </w:rPr>
        <w:t>,</w:t>
      </w:r>
      <w:r w:rsidR="00A65DF8">
        <w:rPr>
          <w:sz w:val="24"/>
          <w:szCs w:val="24"/>
        </w:rPr>
        <w:t xml:space="preserve"> </w:t>
      </w:r>
      <w:r w:rsidR="00687053" w:rsidRPr="002E4BB6">
        <w:rPr>
          <w:sz w:val="24"/>
          <w:szCs w:val="24"/>
        </w:rPr>
        <w:t xml:space="preserve">desgaste o </w:t>
      </w:r>
      <w:r w:rsidR="00A65DF8">
        <w:rPr>
          <w:sz w:val="24"/>
          <w:szCs w:val="24"/>
        </w:rPr>
        <w:t>también debido a traumatismo directo al alambre</w:t>
      </w:r>
      <w:r w:rsidR="00687053" w:rsidRPr="002E4BB6">
        <w:rPr>
          <w:sz w:val="24"/>
          <w:szCs w:val="24"/>
        </w:rPr>
        <w:t>.</w:t>
      </w:r>
      <w:r w:rsidR="00835EF9">
        <w:rPr>
          <w:sz w:val="24"/>
          <w:szCs w:val="24"/>
          <w:vertAlign w:val="superscript"/>
        </w:rPr>
        <w:t>10</w:t>
      </w:r>
    </w:p>
    <w:p w14:paraId="5AB6AC64" w14:textId="77777777" w:rsidR="002E4BB6" w:rsidRDefault="002E4BB6" w:rsidP="001335FB">
      <w:pPr>
        <w:pStyle w:val="Ttulo4"/>
      </w:pPr>
    </w:p>
    <w:p w14:paraId="703B0467" w14:textId="78533B26" w:rsidR="00196156" w:rsidRDefault="00196156" w:rsidP="00C36D7D">
      <w:pPr>
        <w:pStyle w:val="Ttulo4"/>
        <w:numPr>
          <w:ilvl w:val="2"/>
          <w:numId w:val="6"/>
        </w:numPr>
      </w:pPr>
      <w:r w:rsidRPr="001335FB">
        <w:t xml:space="preserve">Retenedores removibles  </w:t>
      </w:r>
    </w:p>
    <w:p w14:paraId="48121242" w14:textId="77777777" w:rsidR="001335FB" w:rsidRPr="001335FB" w:rsidRDefault="001335FB" w:rsidP="001335FB">
      <w:pPr>
        <w:pStyle w:val="Prrafodelista"/>
        <w:ind w:left="1080"/>
      </w:pPr>
    </w:p>
    <w:p w14:paraId="57CAA422" w14:textId="2D89650E" w:rsidR="00F20E2A" w:rsidRPr="00F20E2A" w:rsidRDefault="00F20E2A" w:rsidP="00F20E2A">
      <w:pPr>
        <w:pStyle w:val="Proyectocuerpo"/>
        <w:rPr>
          <w:sz w:val="24"/>
          <w:szCs w:val="24"/>
        </w:rPr>
      </w:pPr>
      <w:r w:rsidRPr="00F20E2A">
        <w:rPr>
          <w:sz w:val="24"/>
          <w:szCs w:val="24"/>
        </w:rPr>
        <w:lastRenderedPageBreak/>
        <w:t xml:space="preserve">Los elementos básicos que componen a estos aparatos son los siguientes, sin embargo, gracias a su versatilidad, los diseños </w:t>
      </w:r>
      <w:r w:rsidR="006A38BC" w:rsidRPr="008F534A">
        <w:rPr>
          <w:sz w:val="24"/>
          <w:szCs w:val="24"/>
        </w:rPr>
        <w:t xml:space="preserve">se </w:t>
      </w:r>
      <w:r w:rsidRPr="008F534A">
        <w:rPr>
          <w:sz w:val="24"/>
          <w:szCs w:val="24"/>
        </w:rPr>
        <w:t xml:space="preserve">pueden </w:t>
      </w:r>
      <w:r w:rsidR="006A38BC" w:rsidRPr="008F534A">
        <w:rPr>
          <w:sz w:val="24"/>
          <w:szCs w:val="24"/>
        </w:rPr>
        <w:t>modificar</w:t>
      </w:r>
      <w:r w:rsidR="006A38BC">
        <w:rPr>
          <w:sz w:val="24"/>
          <w:szCs w:val="24"/>
        </w:rPr>
        <w:t xml:space="preserve"> </w:t>
      </w:r>
      <w:r w:rsidRPr="00F20E2A">
        <w:rPr>
          <w:sz w:val="24"/>
          <w:szCs w:val="24"/>
        </w:rPr>
        <w:t>dependiendo de las necesidades de cada caso:</w:t>
      </w:r>
    </w:p>
    <w:p w14:paraId="140786DE" w14:textId="77777777" w:rsidR="00F20E2A" w:rsidRPr="00F20E2A" w:rsidRDefault="00F20E2A" w:rsidP="00C36D7D">
      <w:pPr>
        <w:numPr>
          <w:ilvl w:val="0"/>
          <w:numId w:val="4"/>
        </w:numPr>
        <w:spacing w:after="0" w:line="360" w:lineRule="auto"/>
        <w:rPr>
          <w:rFonts w:ascii="Arial" w:eastAsiaTheme="minorHAnsi" w:hAnsi="Arial"/>
          <w:sz w:val="24"/>
          <w:szCs w:val="24"/>
        </w:rPr>
      </w:pPr>
      <w:r w:rsidRPr="00F20E2A">
        <w:rPr>
          <w:rFonts w:ascii="Arial" w:eastAsiaTheme="minorHAnsi" w:hAnsi="Arial"/>
          <w:sz w:val="24"/>
          <w:szCs w:val="24"/>
        </w:rPr>
        <w:t>Base o placa: cuerpo [base donde se ocluye (blando, duro, anterior o posterior)].</w:t>
      </w:r>
    </w:p>
    <w:p w14:paraId="7FCDB64E" w14:textId="77777777" w:rsidR="00F20E2A" w:rsidRPr="00F20E2A" w:rsidRDefault="00F20E2A" w:rsidP="00C36D7D">
      <w:pPr>
        <w:numPr>
          <w:ilvl w:val="0"/>
          <w:numId w:val="4"/>
        </w:numPr>
        <w:spacing w:after="0" w:line="360" w:lineRule="auto"/>
        <w:rPr>
          <w:rFonts w:ascii="Arial" w:eastAsiaTheme="minorHAnsi" w:hAnsi="Arial"/>
          <w:sz w:val="24"/>
          <w:szCs w:val="24"/>
        </w:rPr>
      </w:pPr>
      <w:r w:rsidRPr="00F20E2A">
        <w:rPr>
          <w:rFonts w:ascii="Arial" w:eastAsiaTheme="minorHAnsi" w:hAnsi="Arial"/>
          <w:sz w:val="24"/>
          <w:szCs w:val="24"/>
        </w:rPr>
        <w:t>Elementos de sujeción (gancho Adams, triangular, en flecha, contorneado, de bola, etc.).</w:t>
      </w:r>
    </w:p>
    <w:p w14:paraId="11D7CF5E" w14:textId="77777777" w:rsidR="00F20E2A" w:rsidRPr="00F20E2A" w:rsidRDefault="00F20E2A" w:rsidP="00C36D7D">
      <w:pPr>
        <w:numPr>
          <w:ilvl w:val="0"/>
          <w:numId w:val="4"/>
        </w:numPr>
        <w:spacing w:after="0" w:line="360" w:lineRule="auto"/>
        <w:rPr>
          <w:rFonts w:ascii="Arial" w:eastAsiaTheme="minorHAnsi" w:hAnsi="Arial"/>
          <w:sz w:val="24"/>
          <w:szCs w:val="24"/>
        </w:rPr>
      </w:pPr>
      <w:r w:rsidRPr="00F20E2A">
        <w:rPr>
          <w:rFonts w:ascii="Arial" w:eastAsiaTheme="minorHAnsi" w:hAnsi="Arial"/>
          <w:sz w:val="24"/>
          <w:szCs w:val="24"/>
        </w:rPr>
        <w:t>Elementos de alambre activos (resortes, arcos vestibulares).</w:t>
      </w:r>
    </w:p>
    <w:p w14:paraId="153C75F1" w14:textId="1732CC68" w:rsidR="00F20E2A" w:rsidRPr="00F20E2A" w:rsidRDefault="00F20E2A" w:rsidP="00C36D7D">
      <w:pPr>
        <w:pStyle w:val="Prrafodelista"/>
        <w:numPr>
          <w:ilvl w:val="0"/>
          <w:numId w:val="4"/>
        </w:numPr>
        <w:spacing w:line="360" w:lineRule="auto"/>
        <w:rPr>
          <w:sz w:val="24"/>
          <w:szCs w:val="24"/>
        </w:rPr>
      </w:pPr>
      <w:r w:rsidRPr="00F20E2A">
        <w:rPr>
          <w:rFonts w:ascii="Arial" w:eastAsiaTheme="minorHAnsi" w:hAnsi="Arial"/>
          <w:sz w:val="24"/>
          <w:szCs w:val="24"/>
        </w:rPr>
        <w:t>Elementos accesorios: trampa lingual (rejillas, rastrillos, etc.), perla de Tucat, etc.</w:t>
      </w:r>
      <w:r w:rsidR="00835EF9">
        <w:rPr>
          <w:rFonts w:ascii="Arial" w:eastAsiaTheme="minorHAnsi" w:hAnsi="Arial"/>
          <w:sz w:val="24"/>
          <w:szCs w:val="24"/>
          <w:vertAlign w:val="superscript"/>
        </w:rPr>
        <w:t>8</w:t>
      </w:r>
    </w:p>
    <w:p w14:paraId="3F5839C7" w14:textId="0B6D5331" w:rsidR="00196156" w:rsidRPr="00EF29E2" w:rsidRDefault="00196156" w:rsidP="00C36D7D">
      <w:pPr>
        <w:pStyle w:val="Ttulo2"/>
        <w:numPr>
          <w:ilvl w:val="1"/>
          <w:numId w:val="6"/>
        </w:numPr>
        <w:rPr>
          <w:sz w:val="24"/>
        </w:rPr>
      </w:pPr>
      <w:r w:rsidRPr="00EF29E2">
        <w:rPr>
          <w:sz w:val="24"/>
        </w:rPr>
        <w:t>Placas de Hawley</w:t>
      </w:r>
    </w:p>
    <w:p w14:paraId="087BAB75" w14:textId="77777777" w:rsidR="001335FB" w:rsidRPr="001335FB" w:rsidRDefault="001335FB" w:rsidP="001335FB">
      <w:pPr>
        <w:pStyle w:val="Prrafodelista"/>
        <w:ind w:left="825"/>
      </w:pPr>
    </w:p>
    <w:p w14:paraId="56842972" w14:textId="0AF6880E" w:rsidR="00F443FF" w:rsidRPr="00115A81" w:rsidRDefault="00F443FF" w:rsidP="00021848">
      <w:pPr>
        <w:spacing w:line="360" w:lineRule="auto"/>
        <w:rPr>
          <w:sz w:val="24"/>
          <w:szCs w:val="24"/>
        </w:rPr>
      </w:pPr>
      <w:r w:rsidRPr="00115A81">
        <w:rPr>
          <w:sz w:val="24"/>
          <w:szCs w:val="24"/>
        </w:rPr>
        <w:t xml:space="preserve">Para la retención existen diferentes alternativas. Los retenedores fijos tienen la ventaja de no demandar la colaboración del paciente en su uso, al contrario de los retenedores removibles. A pesar de esto, estos últimos siguen siendo </w:t>
      </w:r>
      <w:r w:rsidRPr="008F534A">
        <w:rPr>
          <w:sz w:val="24"/>
          <w:szCs w:val="24"/>
        </w:rPr>
        <w:t xml:space="preserve">de </w:t>
      </w:r>
      <w:r w:rsidR="006A38BC" w:rsidRPr="008F534A">
        <w:rPr>
          <w:sz w:val="24"/>
          <w:szCs w:val="24"/>
        </w:rPr>
        <w:t>primera</w:t>
      </w:r>
      <w:r w:rsidR="006A38BC">
        <w:rPr>
          <w:sz w:val="24"/>
          <w:szCs w:val="24"/>
        </w:rPr>
        <w:t xml:space="preserve"> </w:t>
      </w:r>
      <w:r w:rsidRPr="00115A81">
        <w:rPr>
          <w:sz w:val="24"/>
          <w:szCs w:val="24"/>
        </w:rPr>
        <w:t>elección para muchos profesionales.</w:t>
      </w:r>
      <w:r w:rsidR="00021848">
        <w:rPr>
          <w:sz w:val="24"/>
          <w:szCs w:val="24"/>
          <w:vertAlign w:val="superscript"/>
        </w:rPr>
        <w:t>5</w:t>
      </w:r>
    </w:p>
    <w:p w14:paraId="2736E710" w14:textId="712DB18F" w:rsidR="00F443FF" w:rsidRPr="00115A81" w:rsidRDefault="00F443FF" w:rsidP="00021848">
      <w:pPr>
        <w:spacing w:line="360" w:lineRule="auto"/>
        <w:rPr>
          <w:sz w:val="24"/>
          <w:szCs w:val="24"/>
        </w:rPr>
      </w:pPr>
      <w:r w:rsidRPr="00115A81">
        <w:rPr>
          <w:sz w:val="24"/>
          <w:szCs w:val="24"/>
        </w:rPr>
        <w:t xml:space="preserve">En 1839 tras la vulcanización del caucho se logró la utilización de placas en ortopedia, Linderer en 1848, </w:t>
      </w:r>
      <w:r w:rsidR="00A65DF8">
        <w:rPr>
          <w:sz w:val="24"/>
          <w:szCs w:val="24"/>
        </w:rPr>
        <w:t xml:space="preserve">describió acerca de </w:t>
      </w:r>
      <w:r w:rsidRPr="00115A81">
        <w:rPr>
          <w:sz w:val="24"/>
          <w:szCs w:val="24"/>
        </w:rPr>
        <w:t>los sistemas</w:t>
      </w:r>
      <w:r w:rsidR="00A65DF8">
        <w:rPr>
          <w:sz w:val="24"/>
          <w:szCs w:val="24"/>
        </w:rPr>
        <w:t xml:space="preserve"> iniciales</w:t>
      </w:r>
      <w:r w:rsidRPr="00115A81">
        <w:rPr>
          <w:sz w:val="24"/>
          <w:szCs w:val="24"/>
        </w:rPr>
        <w:t xml:space="preserve"> de placas activas que fueron </w:t>
      </w:r>
      <w:r w:rsidR="00A65DF8">
        <w:rPr>
          <w:sz w:val="24"/>
          <w:szCs w:val="24"/>
        </w:rPr>
        <w:t xml:space="preserve">posteriormente </w:t>
      </w:r>
      <w:r w:rsidRPr="00115A81">
        <w:rPr>
          <w:sz w:val="24"/>
          <w:szCs w:val="24"/>
        </w:rPr>
        <w:t>perfeccionados por Coffin y Kingsley.</w:t>
      </w:r>
    </w:p>
    <w:p w14:paraId="3086EFE7" w14:textId="2666E012" w:rsidR="002754DB" w:rsidRPr="002754DB" w:rsidRDefault="00F443FF" w:rsidP="002754DB">
      <w:pPr>
        <w:spacing w:line="360" w:lineRule="auto"/>
        <w:rPr>
          <w:b/>
          <w:sz w:val="24"/>
          <w:szCs w:val="24"/>
          <w:vertAlign w:val="superscript"/>
        </w:rPr>
      </w:pPr>
      <w:r w:rsidRPr="00115A81">
        <w:rPr>
          <w:sz w:val="24"/>
          <w:szCs w:val="24"/>
        </w:rPr>
        <w:t xml:space="preserve">Inicialmente la placa </w:t>
      </w:r>
      <w:r w:rsidR="00A65DF8">
        <w:rPr>
          <w:sz w:val="24"/>
          <w:szCs w:val="24"/>
        </w:rPr>
        <w:t>Hawley se diseñó con un fin</w:t>
      </w:r>
      <w:r w:rsidRPr="00115A81">
        <w:rPr>
          <w:sz w:val="24"/>
          <w:szCs w:val="24"/>
        </w:rPr>
        <w:t xml:space="preserve"> pas</w:t>
      </w:r>
      <w:r w:rsidR="00A65DF8">
        <w:rPr>
          <w:sz w:val="24"/>
          <w:szCs w:val="24"/>
        </w:rPr>
        <w:t xml:space="preserve">ivo </w:t>
      </w:r>
      <w:r w:rsidRPr="00115A81">
        <w:rPr>
          <w:sz w:val="24"/>
          <w:szCs w:val="24"/>
        </w:rPr>
        <w:t xml:space="preserve">como aparato para mantener la posición de los dientes </w:t>
      </w:r>
      <w:r w:rsidR="00A65DF8">
        <w:rPr>
          <w:sz w:val="24"/>
          <w:szCs w:val="24"/>
        </w:rPr>
        <w:t xml:space="preserve">posterior a un </w:t>
      </w:r>
      <w:r w:rsidRPr="00115A81">
        <w:rPr>
          <w:sz w:val="24"/>
          <w:szCs w:val="24"/>
        </w:rPr>
        <w:t xml:space="preserve"> tratamiento activo ortodóncico, </w:t>
      </w:r>
      <w:r w:rsidR="00F56225" w:rsidRPr="00071116">
        <w:rPr>
          <w:sz w:val="24"/>
          <w:szCs w:val="24"/>
        </w:rPr>
        <w:t>más</w:t>
      </w:r>
      <w:r w:rsidR="00702428" w:rsidRPr="00071116">
        <w:rPr>
          <w:sz w:val="24"/>
          <w:szCs w:val="24"/>
        </w:rPr>
        <w:t xml:space="preserve"> adelante serí</w:t>
      </w:r>
      <w:r w:rsidR="00A65DF8" w:rsidRPr="00071116">
        <w:rPr>
          <w:sz w:val="24"/>
          <w:szCs w:val="24"/>
        </w:rPr>
        <w:t>a</w:t>
      </w:r>
      <w:r w:rsidRPr="00115A81">
        <w:rPr>
          <w:sz w:val="24"/>
          <w:szCs w:val="24"/>
        </w:rPr>
        <w:t xml:space="preserve"> usa</w:t>
      </w:r>
      <w:r>
        <w:rPr>
          <w:sz w:val="24"/>
          <w:szCs w:val="24"/>
        </w:rPr>
        <w:t xml:space="preserve">do </w:t>
      </w:r>
      <w:r w:rsidR="00A65DF8">
        <w:rPr>
          <w:sz w:val="24"/>
          <w:szCs w:val="24"/>
        </w:rPr>
        <w:t>además</w:t>
      </w:r>
      <w:r>
        <w:rPr>
          <w:sz w:val="24"/>
          <w:szCs w:val="24"/>
        </w:rPr>
        <w:t xml:space="preserve"> </w:t>
      </w:r>
      <w:r w:rsidRPr="00115A81">
        <w:rPr>
          <w:sz w:val="24"/>
          <w:szCs w:val="24"/>
        </w:rPr>
        <w:t xml:space="preserve">como aparato activo para interceptar y corregir maloclusiones. Este aparato es utilizado en la arcada superior </w:t>
      </w:r>
      <w:r w:rsidR="00A65DF8">
        <w:rPr>
          <w:sz w:val="24"/>
          <w:szCs w:val="24"/>
        </w:rPr>
        <w:t>así como</w:t>
      </w:r>
      <w:r w:rsidRPr="00115A81">
        <w:rPr>
          <w:sz w:val="24"/>
          <w:szCs w:val="24"/>
        </w:rPr>
        <w:t xml:space="preserve"> en la inferior.</w:t>
      </w:r>
      <w:r w:rsidR="002754DB">
        <w:rPr>
          <w:sz w:val="24"/>
          <w:szCs w:val="24"/>
          <w:vertAlign w:val="superscript"/>
        </w:rPr>
        <w:t>9</w:t>
      </w:r>
    </w:p>
    <w:p w14:paraId="6A993F49" w14:textId="77457AA3" w:rsidR="00F443FF" w:rsidRDefault="00312B43" w:rsidP="00C36D7D">
      <w:pPr>
        <w:pStyle w:val="Ttulo4"/>
        <w:numPr>
          <w:ilvl w:val="2"/>
          <w:numId w:val="6"/>
        </w:numPr>
      </w:pPr>
      <w:r>
        <w:t>Diseño de la placa Hawley</w:t>
      </w:r>
    </w:p>
    <w:p w14:paraId="148617A3" w14:textId="77777777" w:rsidR="001335FB" w:rsidRPr="001335FB" w:rsidRDefault="001335FB" w:rsidP="001335FB">
      <w:pPr>
        <w:pStyle w:val="Prrafodelista"/>
        <w:ind w:left="1080"/>
      </w:pPr>
    </w:p>
    <w:p w14:paraId="5194A45B" w14:textId="26049D50" w:rsidR="0018446D" w:rsidRPr="002754DB" w:rsidRDefault="004007BD" w:rsidP="002456A6">
      <w:pPr>
        <w:spacing w:line="360" w:lineRule="auto"/>
        <w:rPr>
          <w:sz w:val="24"/>
          <w:szCs w:val="24"/>
        </w:rPr>
      </w:pPr>
      <w:r w:rsidRPr="002754DB">
        <w:rPr>
          <w:sz w:val="24"/>
          <w:szCs w:val="24"/>
        </w:rPr>
        <w:t xml:space="preserve">Debido a su simple </w:t>
      </w:r>
      <w:r w:rsidR="0018446D" w:rsidRPr="002754DB">
        <w:rPr>
          <w:sz w:val="24"/>
          <w:szCs w:val="24"/>
        </w:rPr>
        <w:t>confecc</w:t>
      </w:r>
      <w:r w:rsidRPr="002754DB">
        <w:rPr>
          <w:sz w:val="24"/>
          <w:szCs w:val="24"/>
        </w:rPr>
        <w:t>ión y fácil activación la hacen sumamente popular</w:t>
      </w:r>
      <w:r w:rsidR="0018446D" w:rsidRPr="002754DB">
        <w:rPr>
          <w:sz w:val="24"/>
          <w:szCs w:val="24"/>
        </w:rPr>
        <w:t>.</w:t>
      </w:r>
      <w:r w:rsidRPr="002754DB">
        <w:rPr>
          <w:sz w:val="24"/>
          <w:szCs w:val="24"/>
        </w:rPr>
        <w:t xml:space="preserve"> Su diseño está </w:t>
      </w:r>
      <w:r w:rsidR="00A03414">
        <w:rPr>
          <w:sz w:val="24"/>
          <w:szCs w:val="24"/>
        </w:rPr>
        <w:t>consta de</w:t>
      </w:r>
      <w:r w:rsidR="0018446D" w:rsidRPr="002754DB">
        <w:rPr>
          <w:sz w:val="24"/>
          <w:szCs w:val="24"/>
        </w:rPr>
        <w:t xml:space="preserve"> una placa base de acrílico a la cual se </w:t>
      </w:r>
      <w:r w:rsidR="00A03414">
        <w:rPr>
          <w:sz w:val="24"/>
          <w:szCs w:val="24"/>
        </w:rPr>
        <w:t>agrega</w:t>
      </w:r>
      <w:r w:rsidR="0018446D" w:rsidRPr="002754DB">
        <w:rPr>
          <w:sz w:val="24"/>
          <w:szCs w:val="24"/>
        </w:rPr>
        <w:t xml:space="preserve"> anteriormente un arco labial con ansas en forma de U a nivel de caninos. </w:t>
      </w:r>
      <w:r w:rsidR="00A03414">
        <w:rPr>
          <w:sz w:val="24"/>
          <w:szCs w:val="24"/>
        </w:rPr>
        <w:t xml:space="preserve">Por su parte se colocan </w:t>
      </w:r>
      <w:r w:rsidR="0018446D" w:rsidRPr="002754DB">
        <w:rPr>
          <w:sz w:val="24"/>
          <w:szCs w:val="24"/>
        </w:rPr>
        <w:t>ganchos</w:t>
      </w:r>
      <w:r w:rsidRPr="002754DB">
        <w:rPr>
          <w:sz w:val="24"/>
          <w:szCs w:val="24"/>
        </w:rPr>
        <w:t xml:space="preserve"> </w:t>
      </w:r>
      <w:r w:rsidR="00A03414">
        <w:rPr>
          <w:sz w:val="24"/>
          <w:szCs w:val="24"/>
        </w:rPr>
        <w:t xml:space="preserve"> tipo </w:t>
      </w:r>
      <w:r w:rsidRPr="002754DB">
        <w:rPr>
          <w:sz w:val="24"/>
          <w:szCs w:val="24"/>
        </w:rPr>
        <w:t xml:space="preserve">Adams en los primeros molares </w:t>
      </w:r>
      <w:r w:rsidR="00A03414">
        <w:rPr>
          <w:sz w:val="24"/>
          <w:szCs w:val="24"/>
        </w:rPr>
        <w:t>para dar retención al aparato</w:t>
      </w:r>
      <w:r w:rsidRPr="002754DB">
        <w:rPr>
          <w:sz w:val="24"/>
          <w:szCs w:val="24"/>
        </w:rPr>
        <w:t>.</w:t>
      </w:r>
    </w:p>
    <w:p w14:paraId="2E9192F3" w14:textId="39719718" w:rsidR="0018446D" w:rsidRPr="002754DB" w:rsidRDefault="0018446D" w:rsidP="002456A6">
      <w:pPr>
        <w:spacing w:line="360" w:lineRule="auto"/>
        <w:rPr>
          <w:sz w:val="24"/>
          <w:szCs w:val="24"/>
        </w:rPr>
      </w:pPr>
      <w:r w:rsidRPr="002754DB">
        <w:rPr>
          <w:sz w:val="24"/>
          <w:szCs w:val="24"/>
        </w:rPr>
        <w:lastRenderedPageBreak/>
        <w:t>En</w:t>
      </w:r>
      <w:r w:rsidR="004007BD" w:rsidRPr="002754DB">
        <w:rPr>
          <w:sz w:val="24"/>
          <w:szCs w:val="24"/>
        </w:rPr>
        <w:t xml:space="preserve">tre sus aplicaciones está algunos casos de </w:t>
      </w:r>
      <w:r w:rsidRPr="002754DB">
        <w:rPr>
          <w:sz w:val="24"/>
          <w:szCs w:val="24"/>
        </w:rPr>
        <w:t xml:space="preserve">recidiva, </w:t>
      </w:r>
      <w:r w:rsidR="004007BD" w:rsidRPr="002754DB">
        <w:rPr>
          <w:sz w:val="24"/>
          <w:szCs w:val="24"/>
        </w:rPr>
        <w:t xml:space="preserve">donde </w:t>
      </w:r>
      <w:r w:rsidRPr="002754DB">
        <w:rPr>
          <w:sz w:val="24"/>
          <w:szCs w:val="24"/>
        </w:rPr>
        <w:t xml:space="preserve">las ansas en U a nivel de caninos pueden ser activadas para </w:t>
      </w:r>
      <w:r w:rsidR="00A03414">
        <w:rPr>
          <w:sz w:val="24"/>
          <w:szCs w:val="24"/>
        </w:rPr>
        <w:t>logrando así</w:t>
      </w:r>
      <w:r w:rsidRPr="002754DB">
        <w:rPr>
          <w:sz w:val="24"/>
          <w:szCs w:val="24"/>
        </w:rPr>
        <w:t xml:space="preserve"> el cierre de pequeños espacios.</w:t>
      </w:r>
    </w:p>
    <w:p w14:paraId="3BF1C7E9" w14:textId="7F7606D8" w:rsidR="008C2FD5" w:rsidRPr="002754DB" w:rsidRDefault="004007BD" w:rsidP="008C2FD5">
      <w:pPr>
        <w:pStyle w:val="Proyectocuerpo"/>
        <w:rPr>
          <w:sz w:val="24"/>
          <w:szCs w:val="24"/>
        </w:rPr>
      </w:pPr>
      <w:r w:rsidRPr="002754DB">
        <w:rPr>
          <w:sz w:val="24"/>
          <w:szCs w:val="24"/>
        </w:rPr>
        <w:t xml:space="preserve">Es de suma importancia planear con </w:t>
      </w:r>
      <w:r w:rsidR="00A05815" w:rsidRPr="002754DB">
        <w:rPr>
          <w:sz w:val="24"/>
          <w:szCs w:val="24"/>
        </w:rPr>
        <w:t xml:space="preserve">cuidado el diseño y localización de los ganchos de un retenedor tipo Hawley, ya que los elementos que </w:t>
      </w:r>
      <w:r w:rsidRPr="002754DB">
        <w:rPr>
          <w:sz w:val="24"/>
          <w:szCs w:val="24"/>
        </w:rPr>
        <w:t>cruzan</w:t>
      </w:r>
      <w:r w:rsidR="00A05815" w:rsidRPr="002754DB">
        <w:rPr>
          <w:sz w:val="24"/>
          <w:szCs w:val="24"/>
        </w:rPr>
        <w:t xml:space="preserve"> por la zona de oclusión pueden modificar las relaciones oclusales establecidas durante el tratamiento, </w:t>
      </w:r>
      <w:r w:rsidR="00A03414">
        <w:rPr>
          <w:sz w:val="24"/>
          <w:szCs w:val="24"/>
        </w:rPr>
        <w:t>más que mantenerlas</w:t>
      </w:r>
      <w:r w:rsidR="00A05815" w:rsidRPr="002754DB">
        <w:rPr>
          <w:sz w:val="24"/>
          <w:szCs w:val="24"/>
        </w:rPr>
        <w:t>.</w:t>
      </w:r>
    </w:p>
    <w:p w14:paraId="2B49B558" w14:textId="155DD818" w:rsidR="003362BB" w:rsidRPr="002754DB" w:rsidRDefault="002143D7" w:rsidP="00C36D7D">
      <w:pPr>
        <w:pStyle w:val="Ttulo4"/>
        <w:numPr>
          <w:ilvl w:val="2"/>
          <w:numId w:val="6"/>
        </w:numPr>
      </w:pPr>
      <w:r w:rsidRPr="002754DB">
        <w:t xml:space="preserve">Placa o base acrílica </w:t>
      </w:r>
    </w:p>
    <w:p w14:paraId="3111DD26" w14:textId="77777777" w:rsidR="001335FB" w:rsidRPr="002754DB" w:rsidRDefault="001335FB" w:rsidP="001335FB">
      <w:pPr>
        <w:pStyle w:val="Prrafodelista"/>
        <w:ind w:left="1080"/>
        <w:rPr>
          <w:sz w:val="24"/>
          <w:szCs w:val="24"/>
        </w:rPr>
      </w:pPr>
    </w:p>
    <w:p w14:paraId="27C59806" w14:textId="785FF44F" w:rsidR="00EF33B8" w:rsidRPr="002754DB" w:rsidRDefault="002143D7" w:rsidP="00A05815">
      <w:pPr>
        <w:pStyle w:val="Proyectocuerpo"/>
        <w:rPr>
          <w:sz w:val="24"/>
          <w:szCs w:val="24"/>
          <w:vertAlign w:val="superscript"/>
        </w:rPr>
      </w:pPr>
      <w:r w:rsidRPr="002754DB">
        <w:rPr>
          <w:sz w:val="24"/>
          <w:szCs w:val="24"/>
        </w:rPr>
        <w:t xml:space="preserve">Consiste en la parte acrílica que rodea el contorno de los </w:t>
      </w:r>
      <w:r w:rsidR="00A03414">
        <w:rPr>
          <w:sz w:val="24"/>
          <w:szCs w:val="24"/>
        </w:rPr>
        <w:t>órganos dentales</w:t>
      </w:r>
      <w:r w:rsidRPr="002754DB">
        <w:rPr>
          <w:sz w:val="24"/>
          <w:szCs w:val="24"/>
        </w:rPr>
        <w:t xml:space="preserve"> de la arcada hasta distal del último molar erupcionado y que se extiende por el paladar duro. </w:t>
      </w:r>
      <w:r w:rsidR="002754DB">
        <w:rPr>
          <w:sz w:val="24"/>
          <w:szCs w:val="24"/>
          <w:vertAlign w:val="superscript"/>
        </w:rPr>
        <w:t>9</w:t>
      </w:r>
    </w:p>
    <w:p w14:paraId="713F9D3A" w14:textId="59672CD2" w:rsidR="00EF33B8" w:rsidRPr="002754DB" w:rsidRDefault="00EF33B8" w:rsidP="00EF33B8">
      <w:pPr>
        <w:pStyle w:val="Proyectocuerpo"/>
        <w:rPr>
          <w:sz w:val="24"/>
          <w:szCs w:val="24"/>
        </w:rPr>
      </w:pPr>
      <w:r w:rsidRPr="002754DB">
        <w:rPr>
          <w:sz w:val="24"/>
          <w:szCs w:val="24"/>
        </w:rPr>
        <w:t xml:space="preserve">De manera ideal esta deberá cumplir con las características de ser amplia, delgada, anatómica, de suave textura y con la capacidad de </w:t>
      </w:r>
      <w:r w:rsidR="00A03414" w:rsidRPr="002754DB">
        <w:rPr>
          <w:sz w:val="24"/>
          <w:szCs w:val="24"/>
        </w:rPr>
        <w:t>instalación</w:t>
      </w:r>
      <w:r w:rsidRPr="002754DB">
        <w:rPr>
          <w:sz w:val="24"/>
          <w:szCs w:val="24"/>
        </w:rPr>
        <w:t xml:space="preserve"> en ella los elementos </w:t>
      </w:r>
      <w:r w:rsidR="00A03414">
        <w:rPr>
          <w:sz w:val="24"/>
          <w:szCs w:val="24"/>
        </w:rPr>
        <w:t>metálicos</w:t>
      </w:r>
      <w:r w:rsidRPr="002754DB">
        <w:rPr>
          <w:sz w:val="24"/>
          <w:szCs w:val="24"/>
        </w:rPr>
        <w:t xml:space="preserve">. </w:t>
      </w:r>
    </w:p>
    <w:p w14:paraId="307FB208" w14:textId="1EE15A4E" w:rsidR="00EF33B8" w:rsidRPr="002754DB" w:rsidRDefault="00EF33B8" w:rsidP="00EF33B8">
      <w:pPr>
        <w:pStyle w:val="Proyectocuerpo"/>
        <w:rPr>
          <w:sz w:val="24"/>
          <w:szCs w:val="24"/>
          <w:vertAlign w:val="superscript"/>
        </w:rPr>
      </w:pPr>
      <w:r w:rsidRPr="002754DB">
        <w:rPr>
          <w:sz w:val="24"/>
          <w:szCs w:val="24"/>
        </w:rPr>
        <w:t>La p</w:t>
      </w:r>
      <w:r w:rsidR="00A03414">
        <w:rPr>
          <w:sz w:val="24"/>
          <w:szCs w:val="24"/>
        </w:rPr>
        <w:t>arte acrílica</w:t>
      </w:r>
      <w:r w:rsidRPr="002754DB">
        <w:rPr>
          <w:sz w:val="24"/>
          <w:szCs w:val="24"/>
        </w:rPr>
        <w:t xml:space="preserve"> </w:t>
      </w:r>
      <w:r w:rsidR="00A03414">
        <w:rPr>
          <w:sz w:val="24"/>
          <w:szCs w:val="24"/>
        </w:rPr>
        <w:t>abarcará</w:t>
      </w:r>
      <w:r w:rsidRPr="002754DB">
        <w:rPr>
          <w:sz w:val="24"/>
          <w:szCs w:val="24"/>
        </w:rPr>
        <w:t xml:space="preserve"> el cuello y cara palatina de los dientes hasta la cara distal del último molar erupcionado con un espesor no mayor de 2 mm. El diseño del límite posterior </w:t>
      </w:r>
      <w:r w:rsidR="00A8438D" w:rsidRPr="002754DB">
        <w:rPr>
          <w:sz w:val="24"/>
          <w:szCs w:val="24"/>
        </w:rPr>
        <w:t xml:space="preserve">es variado; </w:t>
      </w:r>
      <w:r w:rsidRPr="002754DB">
        <w:rPr>
          <w:sz w:val="24"/>
          <w:szCs w:val="24"/>
        </w:rPr>
        <w:t xml:space="preserve">en algunos casos se realiza una escotadura sobre la línea media, </w:t>
      </w:r>
      <w:r w:rsidR="00A03414">
        <w:rPr>
          <w:sz w:val="24"/>
          <w:szCs w:val="24"/>
        </w:rPr>
        <w:t xml:space="preserve">esto </w:t>
      </w:r>
      <w:r w:rsidRPr="002754DB">
        <w:rPr>
          <w:sz w:val="24"/>
          <w:szCs w:val="24"/>
        </w:rPr>
        <w:t xml:space="preserve">para </w:t>
      </w:r>
      <w:r w:rsidR="00A03414">
        <w:rPr>
          <w:sz w:val="24"/>
          <w:szCs w:val="24"/>
        </w:rPr>
        <w:t>evitar</w:t>
      </w:r>
      <w:r w:rsidRPr="002754DB">
        <w:rPr>
          <w:sz w:val="24"/>
          <w:szCs w:val="24"/>
        </w:rPr>
        <w:t xml:space="preserve"> el reflejo nauseoso.</w:t>
      </w:r>
      <w:r w:rsidR="002754DB">
        <w:rPr>
          <w:sz w:val="24"/>
          <w:szCs w:val="24"/>
          <w:vertAlign w:val="superscript"/>
        </w:rPr>
        <w:t>11</w:t>
      </w:r>
    </w:p>
    <w:p w14:paraId="5F096D86" w14:textId="77777777" w:rsidR="00A03414" w:rsidRDefault="002143D7" w:rsidP="00A05815">
      <w:pPr>
        <w:pStyle w:val="Proyectocuerpo"/>
        <w:rPr>
          <w:sz w:val="24"/>
          <w:szCs w:val="24"/>
        </w:rPr>
      </w:pPr>
      <w:r w:rsidRPr="002754DB">
        <w:rPr>
          <w:sz w:val="24"/>
          <w:szCs w:val="24"/>
        </w:rPr>
        <w:t>Dentro de sus funciones está el</w:t>
      </w:r>
      <w:r w:rsidR="00C759D2" w:rsidRPr="002754DB">
        <w:rPr>
          <w:sz w:val="24"/>
          <w:szCs w:val="24"/>
        </w:rPr>
        <w:t xml:space="preserve"> </w:t>
      </w:r>
      <w:r w:rsidRPr="002754DB">
        <w:rPr>
          <w:sz w:val="24"/>
          <w:szCs w:val="24"/>
        </w:rPr>
        <w:t xml:space="preserve">soporte de los retenedores, resortes y tornillo, </w:t>
      </w:r>
      <w:r w:rsidR="00A03414">
        <w:rPr>
          <w:sz w:val="24"/>
          <w:szCs w:val="24"/>
        </w:rPr>
        <w:t xml:space="preserve">distribuir </w:t>
      </w:r>
      <w:r w:rsidRPr="002754DB">
        <w:rPr>
          <w:sz w:val="24"/>
          <w:szCs w:val="24"/>
        </w:rPr>
        <w:t xml:space="preserve">las fuerzas </w:t>
      </w:r>
      <w:r w:rsidR="00A03414">
        <w:rPr>
          <w:sz w:val="24"/>
          <w:szCs w:val="24"/>
        </w:rPr>
        <w:t>oclusales con los</w:t>
      </w:r>
      <w:r w:rsidRPr="002754DB">
        <w:rPr>
          <w:sz w:val="24"/>
          <w:szCs w:val="24"/>
        </w:rPr>
        <w:t xml:space="preserve"> tejidos blandos, evitar el desplazamiento del diente, brindar una base para abrir la mordida o intruir los dientes.  </w:t>
      </w:r>
    </w:p>
    <w:p w14:paraId="79CEADA2" w14:textId="15FEC2C9" w:rsidR="009D6584" w:rsidRPr="009D6584" w:rsidRDefault="002143D7" w:rsidP="00A05815">
      <w:pPr>
        <w:pStyle w:val="Proyectocuerpo"/>
        <w:rPr>
          <w:sz w:val="24"/>
          <w:szCs w:val="24"/>
          <w:vertAlign w:val="superscript"/>
        </w:rPr>
      </w:pPr>
      <w:r w:rsidRPr="002754DB">
        <w:rPr>
          <w:sz w:val="24"/>
          <w:szCs w:val="24"/>
        </w:rPr>
        <w:t xml:space="preserve">En su función pasiva, retiene todos los elementos del aparato, y coopera en el anclaje. De manera activa, mediante la incorporación de pistas, planos oclusales o planos inclinados, </w:t>
      </w:r>
      <w:r w:rsidR="00A03414">
        <w:rPr>
          <w:sz w:val="24"/>
          <w:szCs w:val="24"/>
        </w:rPr>
        <w:t>puede generar</w:t>
      </w:r>
      <w:r w:rsidRPr="002754DB">
        <w:rPr>
          <w:sz w:val="24"/>
          <w:szCs w:val="24"/>
        </w:rPr>
        <w:t xml:space="preserve"> movimientos activos sobre los dientes</w:t>
      </w:r>
      <w:r w:rsidR="00EF33B8" w:rsidRPr="002754DB">
        <w:rPr>
          <w:sz w:val="24"/>
          <w:szCs w:val="24"/>
        </w:rPr>
        <w:t>.</w:t>
      </w:r>
      <w:r w:rsidR="009D6584">
        <w:rPr>
          <w:sz w:val="24"/>
          <w:szCs w:val="24"/>
          <w:vertAlign w:val="superscript"/>
        </w:rPr>
        <w:t>9</w:t>
      </w:r>
    </w:p>
    <w:p w14:paraId="70AEA679" w14:textId="5E37C2D6" w:rsidR="000B33DD" w:rsidRPr="008F1E0F" w:rsidRDefault="006A38BC" w:rsidP="00C36D7D">
      <w:pPr>
        <w:pStyle w:val="Ttulo4"/>
        <w:numPr>
          <w:ilvl w:val="2"/>
          <w:numId w:val="6"/>
        </w:numPr>
      </w:pPr>
      <w:r>
        <w:t xml:space="preserve"> </w:t>
      </w:r>
      <w:r w:rsidRPr="008F1E0F">
        <w:t xml:space="preserve">Ganchos de retención o sujeción </w:t>
      </w:r>
    </w:p>
    <w:p w14:paraId="4910AC2E" w14:textId="77777777" w:rsidR="001335FB" w:rsidRPr="002754DB" w:rsidRDefault="001335FB" w:rsidP="001335FB">
      <w:pPr>
        <w:pStyle w:val="Prrafodelista"/>
        <w:ind w:left="1080"/>
        <w:rPr>
          <w:sz w:val="24"/>
          <w:szCs w:val="24"/>
        </w:rPr>
      </w:pPr>
    </w:p>
    <w:p w14:paraId="0A3A113C" w14:textId="05CAD39E" w:rsidR="00496FCB" w:rsidRDefault="000B33DD" w:rsidP="00A05815">
      <w:pPr>
        <w:pStyle w:val="Proyectocuerpo"/>
        <w:rPr>
          <w:sz w:val="24"/>
          <w:szCs w:val="24"/>
        </w:rPr>
      </w:pPr>
      <w:r w:rsidRPr="002754DB">
        <w:rPr>
          <w:sz w:val="24"/>
          <w:szCs w:val="24"/>
        </w:rPr>
        <w:t xml:space="preserve">Aditamentos metálicos </w:t>
      </w:r>
      <w:r w:rsidR="00527798" w:rsidRPr="002754DB">
        <w:rPr>
          <w:sz w:val="24"/>
          <w:szCs w:val="24"/>
        </w:rPr>
        <w:t xml:space="preserve">que </w:t>
      </w:r>
      <w:r w:rsidR="00496FCB" w:rsidRPr="002754DB">
        <w:rPr>
          <w:sz w:val="24"/>
          <w:szCs w:val="24"/>
        </w:rPr>
        <w:t>conservan</w:t>
      </w:r>
      <w:r w:rsidR="00527798" w:rsidRPr="002754DB">
        <w:rPr>
          <w:sz w:val="24"/>
          <w:szCs w:val="24"/>
        </w:rPr>
        <w:t xml:space="preserve"> la base unida </w:t>
      </w:r>
      <w:r w:rsidR="00496FCB" w:rsidRPr="002754DB">
        <w:rPr>
          <w:sz w:val="24"/>
          <w:szCs w:val="24"/>
        </w:rPr>
        <w:t>sólidamente</w:t>
      </w:r>
      <w:r w:rsidR="00527798" w:rsidRPr="002754DB">
        <w:rPr>
          <w:sz w:val="24"/>
          <w:szCs w:val="24"/>
        </w:rPr>
        <w:t xml:space="preserve"> a las estructuras bucales, </w:t>
      </w:r>
      <w:r w:rsidR="00496FCB">
        <w:rPr>
          <w:sz w:val="24"/>
          <w:szCs w:val="24"/>
        </w:rPr>
        <w:t>evitando así interferencias oclusales.</w:t>
      </w:r>
    </w:p>
    <w:p w14:paraId="5878A280" w14:textId="49FE14AE" w:rsidR="000B33DD" w:rsidRPr="009D6584" w:rsidRDefault="00496FCB" w:rsidP="00A05815">
      <w:pPr>
        <w:pStyle w:val="Proyectocuerpo"/>
        <w:rPr>
          <w:sz w:val="24"/>
          <w:szCs w:val="24"/>
          <w:vertAlign w:val="superscript"/>
        </w:rPr>
      </w:pPr>
      <w:r>
        <w:rPr>
          <w:sz w:val="24"/>
          <w:szCs w:val="24"/>
        </w:rPr>
        <w:lastRenderedPageBreak/>
        <w:t>E</w:t>
      </w:r>
      <w:r w:rsidR="00527798" w:rsidRPr="002754DB">
        <w:rPr>
          <w:sz w:val="24"/>
          <w:szCs w:val="24"/>
        </w:rPr>
        <w:t>l gancho retentivo es el medio por el cual el</w:t>
      </w:r>
      <w:r w:rsidR="00ED0606" w:rsidRPr="002754DB">
        <w:rPr>
          <w:sz w:val="24"/>
          <w:szCs w:val="24"/>
        </w:rPr>
        <w:t xml:space="preserve"> aparato resiste </w:t>
      </w:r>
      <w:r w:rsidR="006A38BC" w:rsidRPr="008F1E0F">
        <w:rPr>
          <w:sz w:val="24"/>
          <w:szCs w:val="24"/>
        </w:rPr>
        <w:t>su</w:t>
      </w:r>
      <w:r w:rsidR="006A38BC">
        <w:rPr>
          <w:sz w:val="24"/>
          <w:szCs w:val="24"/>
        </w:rPr>
        <w:t xml:space="preserve"> </w:t>
      </w:r>
      <w:r w:rsidR="00ED0606" w:rsidRPr="002754DB">
        <w:rPr>
          <w:sz w:val="24"/>
          <w:szCs w:val="24"/>
        </w:rPr>
        <w:t>desplazamiento (ganchos  Adams,  arco  vestibular  pasivo,  entre  otros)</w:t>
      </w:r>
      <w:r w:rsidR="00527798" w:rsidRPr="002754DB">
        <w:rPr>
          <w:sz w:val="24"/>
          <w:szCs w:val="24"/>
        </w:rPr>
        <w:t xml:space="preserve"> y su </w:t>
      </w:r>
      <w:r w:rsidRPr="002754DB">
        <w:rPr>
          <w:sz w:val="24"/>
          <w:szCs w:val="24"/>
        </w:rPr>
        <w:t>correcta</w:t>
      </w:r>
      <w:r w:rsidR="00527798" w:rsidRPr="002754DB">
        <w:rPr>
          <w:sz w:val="24"/>
          <w:szCs w:val="24"/>
        </w:rPr>
        <w:t xml:space="preserve"> retención es lo que nos </w:t>
      </w:r>
      <w:r>
        <w:rPr>
          <w:sz w:val="24"/>
          <w:szCs w:val="24"/>
        </w:rPr>
        <w:t>dará el éxito del aparato</w:t>
      </w:r>
      <w:r w:rsidR="00527798" w:rsidRPr="002754DB">
        <w:rPr>
          <w:sz w:val="24"/>
          <w:szCs w:val="24"/>
        </w:rPr>
        <w:t>.</w:t>
      </w:r>
      <w:r w:rsidR="009D6584">
        <w:rPr>
          <w:sz w:val="24"/>
          <w:szCs w:val="24"/>
          <w:vertAlign w:val="superscript"/>
        </w:rPr>
        <w:t>9</w:t>
      </w:r>
    </w:p>
    <w:p w14:paraId="2BB25389" w14:textId="5CD19A45" w:rsidR="00ED0606" w:rsidRPr="002754DB" w:rsidRDefault="00ED0606" w:rsidP="00ED0606">
      <w:pPr>
        <w:pStyle w:val="Proyectocuerpo"/>
        <w:rPr>
          <w:sz w:val="24"/>
          <w:szCs w:val="24"/>
        </w:rPr>
      </w:pPr>
      <w:r w:rsidRPr="002754DB">
        <w:rPr>
          <w:sz w:val="24"/>
          <w:szCs w:val="24"/>
        </w:rPr>
        <w:t>Los ganchos deberán cumplir siempre algu</w:t>
      </w:r>
      <w:r w:rsidR="00175E51">
        <w:rPr>
          <w:sz w:val="24"/>
          <w:szCs w:val="24"/>
        </w:rPr>
        <w:t>nos principios básicos</w:t>
      </w:r>
      <w:r w:rsidR="00175E51" w:rsidRPr="008F1E0F">
        <w:rPr>
          <w:sz w:val="24"/>
          <w:szCs w:val="24"/>
        </w:rPr>
        <w:t xml:space="preserve">, como </w:t>
      </w:r>
      <w:r w:rsidRPr="008F1E0F">
        <w:rPr>
          <w:sz w:val="24"/>
          <w:szCs w:val="24"/>
        </w:rPr>
        <w:t>son:</w:t>
      </w:r>
      <w:r w:rsidRPr="002754DB">
        <w:rPr>
          <w:sz w:val="24"/>
          <w:szCs w:val="24"/>
        </w:rPr>
        <w:t xml:space="preserve"> </w:t>
      </w:r>
    </w:p>
    <w:p w14:paraId="733B860F" w14:textId="271283DC" w:rsidR="00ED0606" w:rsidRPr="002754DB" w:rsidRDefault="00ED0606" w:rsidP="00C36D7D">
      <w:pPr>
        <w:pStyle w:val="Proyectocuerpo"/>
        <w:numPr>
          <w:ilvl w:val="0"/>
          <w:numId w:val="3"/>
        </w:numPr>
        <w:spacing w:after="0"/>
        <w:rPr>
          <w:sz w:val="24"/>
          <w:szCs w:val="24"/>
        </w:rPr>
      </w:pPr>
      <w:r w:rsidRPr="002754DB">
        <w:rPr>
          <w:sz w:val="24"/>
          <w:szCs w:val="24"/>
        </w:rPr>
        <w:t xml:space="preserve">No interferir </w:t>
      </w:r>
      <w:r w:rsidR="00496FCB">
        <w:rPr>
          <w:sz w:val="24"/>
          <w:szCs w:val="24"/>
        </w:rPr>
        <w:t xml:space="preserve">oclusalmente </w:t>
      </w:r>
      <w:r w:rsidRPr="002754DB">
        <w:rPr>
          <w:sz w:val="24"/>
          <w:szCs w:val="24"/>
        </w:rPr>
        <w:t>con el antagonista.</w:t>
      </w:r>
    </w:p>
    <w:p w14:paraId="4D92DEBE" w14:textId="5BE70BC2" w:rsidR="00ED0606" w:rsidRPr="002754DB" w:rsidRDefault="00ED0606" w:rsidP="00C36D7D">
      <w:pPr>
        <w:pStyle w:val="Proyectocuerpo"/>
        <w:numPr>
          <w:ilvl w:val="0"/>
          <w:numId w:val="3"/>
        </w:numPr>
        <w:spacing w:after="0"/>
        <w:rPr>
          <w:sz w:val="24"/>
          <w:szCs w:val="24"/>
        </w:rPr>
      </w:pPr>
      <w:r w:rsidRPr="002754DB">
        <w:rPr>
          <w:sz w:val="24"/>
          <w:szCs w:val="24"/>
        </w:rPr>
        <w:t xml:space="preserve">No </w:t>
      </w:r>
      <w:r w:rsidR="00496FCB" w:rsidRPr="002754DB">
        <w:rPr>
          <w:sz w:val="24"/>
          <w:szCs w:val="24"/>
        </w:rPr>
        <w:t>dificultar</w:t>
      </w:r>
      <w:r w:rsidRPr="002754DB">
        <w:rPr>
          <w:sz w:val="24"/>
          <w:szCs w:val="24"/>
        </w:rPr>
        <w:t xml:space="preserve"> eventuales erupciones dentarias.</w:t>
      </w:r>
    </w:p>
    <w:p w14:paraId="1677EB14" w14:textId="6EF5F028" w:rsidR="00ED0606" w:rsidRPr="002754DB" w:rsidRDefault="00496FCB" w:rsidP="00C36D7D">
      <w:pPr>
        <w:pStyle w:val="Proyectocuerpo"/>
        <w:numPr>
          <w:ilvl w:val="0"/>
          <w:numId w:val="3"/>
        </w:numPr>
        <w:spacing w:after="0"/>
        <w:rPr>
          <w:sz w:val="24"/>
          <w:szCs w:val="24"/>
        </w:rPr>
      </w:pPr>
      <w:r>
        <w:rPr>
          <w:sz w:val="24"/>
          <w:szCs w:val="24"/>
        </w:rPr>
        <w:t>Mantener</w:t>
      </w:r>
      <w:r w:rsidR="00ED0606" w:rsidRPr="002754DB">
        <w:rPr>
          <w:sz w:val="24"/>
          <w:szCs w:val="24"/>
        </w:rPr>
        <w:t xml:space="preserve"> </w:t>
      </w:r>
      <w:r>
        <w:rPr>
          <w:sz w:val="24"/>
          <w:szCs w:val="24"/>
        </w:rPr>
        <w:t xml:space="preserve">la </w:t>
      </w:r>
      <w:r w:rsidR="00ED0606" w:rsidRPr="002754DB">
        <w:rPr>
          <w:sz w:val="24"/>
          <w:szCs w:val="24"/>
        </w:rPr>
        <w:t>estabilidad de la placa acrílica.</w:t>
      </w:r>
    </w:p>
    <w:p w14:paraId="5657911A" w14:textId="3C0EEE16" w:rsidR="00FB5F7A" w:rsidRPr="002754DB" w:rsidRDefault="00496FCB" w:rsidP="00C36D7D">
      <w:pPr>
        <w:pStyle w:val="Proyectocuerpo"/>
        <w:numPr>
          <w:ilvl w:val="0"/>
          <w:numId w:val="3"/>
        </w:numPr>
        <w:spacing w:after="0"/>
        <w:rPr>
          <w:sz w:val="24"/>
          <w:szCs w:val="24"/>
        </w:rPr>
      </w:pPr>
      <w:r>
        <w:rPr>
          <w:sz w:val="24"/>
          <w:szCs w:val="24"/>
        </w:rPr>
        <w:t>Tener la capacidad de ser activados</w:t>
      </w:r>
      <w:r w:rsidR="00ED0606" w:rsidRPr="002754DB">
        <w:rPr>
          <w:sz w:val="24"/>
          <w:szCs w:val="24"/>
        </w:rPr>
        <w:t>.</w:t>
      </w:r>
      <w:r w:rsidR="009D6584">
        <w:rPr>
          <w:sz w:val="24"/>
          <w:szCs w:val="24"/>
          <w:vertAlign w:val="superscript"/>
        </w:rPr>
        <w:t>12</w:t>
      </w:r>
    </w:p>
    <w:p w14:paraId="0F575B89" w14:textId="77777777" w:rsidR="00FB5F7A" w:rsidRDefault="00FB5F7A" w:rsidP="00FB5F7A">
      <w:pPr>
        <w:pStyle w:val="Proyectocuerpo"/>
        <w:spacing w:after="0"/>
        <w:rPr>
          <w:color w:val="2E74B5" w:themeColor="accent1" w:themeShade="BF"/>
          <w:sz w:val="18"/>
        </w:rPr>
      </w:pPr>
    </w:p>
    <w:p w14:paraId="255F520A" w14:textId="0834FA7C" w:rsidR="00FB5F7A" w:rsidRDefault="00FB5F7A" w:rsidP="00C36D7D">
      <w:pPr>
        <w:pStyle w:val="Ttulo4"/>
        <w:numPr>
          <w:ilvl w:val="2"/>
          <w:numId w:val="6"/>
        </w:numPr>
      </w:pPr>
      <w:r w:rsidRPr="00FB5F7A">
        <w:t>Ganchos Adams</w:t>
      </w:r>
    </w:p>
    <w:p w14:paraId="0B1037AF" w14:textId="77777777" w:rsidR="001335FB" w:rsidRPr="001335FB" w:rsidRDefault="001335FB" w:rsidP="001335FB">
      <w:pPr>
        <w:pStyle w:val="Prrafodelista"/>
        <w:ind w:left="1080"/>
      </w:pPr>
    </w:p>
    <w:p w14:paraId="107C0064" w14:textId="7C057546" w:rsidR="003547FE" w:rsidRPr="008A422B" w:rsidRDefault="003547FE" w:rsidP="008A422B">
      <w:pPr>
        <w:spacing w:line="360" w:lineRule="auto"/>
        <w:rPr>
          <w:sz w:val="24"/>
          <w:szCs w:val="24"/>
        </w:rPr>
      </w:pPr>
      <w:r w:rsidRPr="00071116">
        <w:rPr>
          <w:sz w:val="24"/>
          <w:szCs w:val="24"/>
        </w:rPr>
        <w:t>Su incursión fué</w:t>
      </w:r>
      <w:r w:rsidR="003F5A7A">
        <w:rPr>
          <w:sz w:val="24"/>
          <w:szCs w:val="24"/>
        </w:rPr>
        <w:t xml:space="preserve"> en 1950 </w:t>
      </w:r>
      <w:r w:rsidRPr="008A422B">
        <w:rPr>
          <w:sz w:val="24"/>
          <w:szCs w:val="24"/>
        </w:rPr>
        <w:t>en Inglaterra por P. Adams. Estos d</w:t>
      </w:r>
      <w:r w:rsidR="003F5A7A">
        <w:rPr>
          <w:sz w:val="24"/>
          <w:szCs w:val="24"/>
        </w:rPr>
        <w:t>eben su popularidad no sólo al utilizar un</w:t>
      </w:r>
      <w:r w:rsidRPr="008A422B">
        <w:rPr>
          <w:sz w:val="24"/>
          <w:szCs w:val="24"/>
        </w:rPr>
        <w:t xml:space="preserve"> apropiado de las zonas interproximales, </w:t>
      </w:r>
      <w:r w:rsidR="003C4156">
        <w:rPr>
          <w:sz w:val="24"/>
          <w:szCs w:val="24"/>
        </w:rPr>
        <w:t>además de su</w:t>
      </w:r>
      <w:r w:rsidRPr="008A422B">
        <w:rPr>
          <w:sz w:val="24"/>
          <w:szCs w:val="24"/>
        </w:rPr>
        <w:t xml:space="preserve"> sencillez y versatilidad de aplicación.</w:t>
      </w:r>
    </w:p>
    <w:p w14:paraId="0F165EF1" w14:textId="6E7AF3D4" w:rsidR="006423E2" w:rsidRPr="008A422B" w:rsidRDefault="003C4156" w:rsidP="008A422B">
      <w:pPr>
        <w:spacing w:line="360" w:lineRule="auto"/>
        <w:rPr>
          <w:sz w:val="24"/>
          <w:szCs w:val="24"/>
        </w:rPr>
      </w:pPr>
      <w:r>
        <w:rPr>
          <w:sz w:val="24"/>
          <w:szCs w:val="24"/>
        </w:rPr>
        <w:t>Cuenta con</w:t>
      </w:r>
      <w:r w:rsidR="003547FE" w:rsidRPr="008A422B">
        <w:rPr>
          <w:sz w:val="24"/>
          <w:szCs w:val="24"/>
        </w:rPr>
        <w:t xml:space="preserve"> dos pequeñas asas (una mesial y otra en distal del diente elegido), unidas por un puente. Cada una de ellas se </w:t>
      </w:r>
      <w:r w:rsidRPr="008A422B">
        <w:rPr>
          <w:sz w:val="24"/>
          <w:szCs w:val="24"/>
        </w:rPr>
        <w:t>extiende</w:t>
      </w:r>
      <w:r w:rsidR="003547FE" w:rsidRPr="008A422B">
        <w:rPr>
          <w:sz w:val="24"/>
          <w:szCs w:val="24"/>
        </w:rPr>
        <w:t xml:space="preserve"> pasando </w:t>
      </w:r>
      <w:r>
        <w:rPr>
          <w:sz w:val="24"/>
          <w:szCs w:val="24"/>
        </w:rPr>
        <w:t>sobre</w:t>
      </w:r>
      <w:r w:rsidR="003547FE" w:rsidRPr="008A422B">
        <w:rPr>
          <w:sz w:val="24"/>
          <w:szCs w:val="24"/>
        </w:rPr>
        <w:t xml:space="preserve"> del punto de contacto interproximal para insertarse en la placa base.  Las asas y puentes </w:t>
      </w:r>
      <w:r>
        <w:rPr>
          <w:sz w:val="24"/>
          <w:szCs w:val="24"/>
        </w:rPr>
        <w:t>se sitúan</w:t>
      </w:r>
      <w:r w:rsidR="003547FE" w:rsidRPr="008A422B">
        <w:rPr>
          <w:sz w:val="24"/>
          <w:szCs w:val="24"/>
        </w:rPr>
        <w:t xml:space="preserve"> por debajo del ecuador dentario, y no deben insertarse en la encía</w:t>
      </w:r>
      <w:r w:rsidR="006423E2" w:rsidRPr="008A422B">
        <w:rPr>
          <w:sz w:val="24"/>
          <w:szCs w:val="24"/>
        </w:rPr>
        <w:t>, asimismo deben evitar un</w:t>
      </w:r>
      <w:r w:rsidR="003547FE" w:rsidRPr="008A422B">
        <w:rPr>
          <w:sz w:val="24"/>
          <w:szCs w:val="24"/>
        </w:rPr>
        <w:t xml:space="preserve"> ajuste excesivo</w:t>
      </w:r>
      <w:r w:rsidR="006423E2" w:rsidRPr="008A422B">
        <w:rPr>
          <w:sz w:val="24"/>
          <w:szCs w:val="24"/>
        </w:rPr>
        <w:t xml:space="preserve"> que pueda</w:t>
      </w:r>
      <w:r w:rsidR="003547FE" w:rsidRPr="008A422B">
        <w:rPr>
          <w:sz w:val="24"/>
          <w:szCs w:val="24"/>
        </w:rPr>
        <w:t xml:space="preserve"> limitar la erupción </w:t>
      </w:r>
      <w:r w:rsidR="004F1364">
        <w:rPr>
          <w:sz w:val="24"/>
          <w:szCs w:val="24"/>
        </w:rPr>
        <w:t>dental</w:t>
      </w:r>
      <w:r w:rsidR="003547FE" w:rsidRPr="008A422B">
        <w:rPr>
          <w:sz w:val="24"/>
          <w:szCs w:val="24"/>
        </w:rPr>
        <w:t xml:space="preserve"> o favorecer su extrusión según el pu</w:t>
      </w:r>
      <w:r w:rsidR="006423E2" w:rsidRPr="008A422B">
        <w:rPr>
          <w:sz w:val="24"/>
          <w:szCs w:val="24"/>
        </w:rPr>
        <w:t>nto de apoyo.</w:t>
      </w:r>
      <w:r w:rsidR="003547FE" w:rsidRPr="008A422B">
        <w:rPr>
          <w:sz w:val="24"/>
          <w:szCs w:val="24"/>
        </w:rPr>
        <w:t xml:space="preserve"> </w:t>
      </w:r>
    </w:p>
    <w:p w14:paraId="34D36159" w14:textId="6E086ECC" w:rsidR="001D071F" w:rsidRPr="001D071F" w:rsidRDefault="006423E2" w:rsidP="008A422B">
      <w:pPr>
        <w:spacing w:line="360" w:lineRule="auto"/>
        <w:rPr>
          <w:vertAlign w:val="superscript"/>
        </w:rPr>
      </w:pPr>
      <w:r w:rsidRPr="008A422B">
        <w:rPr>
          <w:sz w:val="24"/>
          <w:szCs w:val="24"/>
        </w:rPr>
        <w:t>Para la confección de este gancho el</w:t>
      </w:r>
      <w:r w:rsidR="003547FE" w:rsidRPr="008A422B">
        <w:rPr>
          <w:sz w:val="24"/>
          <w:szCs w:val="24"/>
        </w:rPr>
        <w:t xml:space="preserve"> alambre, debe ser</w:t>
      </w:r>
      <w:r w:rsidRPr="008A422B">
        <w:rPr>
          <w:sz w:val="24"/>
          <w:szCs w:val="24"/>
        </w:rPr>
        <w:t xml:space="preserve"> de un grosor de 0,6mm para dientes temporales y 0,7mm en dientes permanentes, ambos utilizando</w:t>
      </w:r>
      <w:r w:rsidR="003547FE" w:rsidRPr="008A422B">
        <w:rPr>
          <w:sz w:val="24"/>
          <w:szCs w:val="24"/>
        </w:rPr>
        <w:t xml:space="preserve"> acero i</w:t>
      </w:r>
      <w:r w:rsidR="004F1364">
        <w:rPr>
          <w:sz w:val="24"/>
          <w:szCs w:val="24"/>
        </w:rPr>
        <w:t>noxidable</w:t>
      </w:r>
      <w:r>
        <w:t>.</w:t>
      </w:r>
      <w:r w:rsidR="001D071F">
        <w:rPr>
          <w:vertAlign w:val="superscript"/>
        </w:rPr>
        <w:t>13</w:t>
      </w:r>
    </w:p>
    <w:p w14:paraId="34671960" w14:textId="2C4BC1C6" w:rsidR="00833C30" w:rsidRDefault="00833C30" w:rsidP="00C36D7D">
      <w:pPr>
        <w:pStyle w:val="Ttulo4"/>
        <w:numPr>
          <w:ilvl w:val="2"/>
          <w:numId w:val="6"/>
        </w:numPr>
      </w:pPr>
      <w:r w:rsidRPr="008A422B">
        <w:t>Arco vestibular</w:t>
      </w:r>
    </w:p>
    <w:p w14:paraId="1D143BED" w14:textId="725C695C" w:rsidR="001335FB" w:rsidRPr="001335FB" w:rsidRDefault="00903330" w:rsidP="001335FB">
      <w:pPr>
        <w:pStyle w:val="Prrafodelista"/>
        <w:ind w:left="1080"/>
      </w:pPr>
      <w:r>
        <w:t xml:space="preserve"> </w:t>
      </w:r>
    </w:p>
    <w:p w14:paraId="197806FE" w14:textId="17864671" w:rsidR="0083056F" w:rsidRPr="008A422B" w:rsidRDefault="004F1364" w:rsidP="0083056F">
      <w:pPr>
        <w:spacing w:line="360" w:lineRule="auto"/>
        <w:rPr>
          <w:sz w:val="24"/>
          <w:szCs w:val="24"/>
        </w:rPr>
      </w:pPr>
      <w:r>
        <w:rPr>
          <w:sz w:val="24"/>
          <w:szCs w:val="24"/>
        </w:rPr>
        <w:t xml:space="preserve">Este se ubica </w:t>
      </w:r>
      <w:r w:rsidR="0083056F" w:rsidRPr="008A422B">
        <w:rPr>
          <w:sz w:val="24"/>
          <w:szCs w:val="24"/>
        </w:rPr>
        <w:t xml:space="preserve">en la parte anterior de la placa, </w:t>
      </w:r>
      <w:r>
        <w:rPr>
          <w:sz w:val="24"/>
          <w:szCs w:val="24"/>
        </w:rPr>
        <w:t>en la cara vestibular de los dientes involucrados</w:t>
      </w:r>
      <w:r w:rsidR="00175E51" w:rsidRPr="008F1E0F">
        <w:rPr>
          <w:sz w:val="24"/>
          <w:szCs w:val="24"/>
        </w:rPr>
        <w:t>;</w:t>
      </w:r>
      <w:r w:rsidR="0083056F" w:rsidRPr="008F1E0F">
        <w:rPr>
          <w:sz w:val="24"/>
          <w:szCs w:val="24"/>
        </w:rPr>
        <w:t xml:space="preserve"> sin embargo</w:t>
      </w:r>
      <w:r w:rsidR="00175E51" w:rsidRPr="008F1E0F">
        <w:rPr>
          <w:sz w:val="24"/>
          <w:szCs w:val="24"/>
        </w:rPr>
        <w:t>,</w:t>
      </w:r>
      <w:r w:rsidR="0083056F" w:rsidRPr="008A422B">
        <w:rPr>
          <w:sz w:val="24"/>
          <w:szCs w:val="24"/>
        </w:rPr>
        <w:t xml:space="preserve"> el diseño básico no controla al canino. Alcanza </w:t>
      </w:r>
      <w:r w:rsidR="00175E51" w:rsidRPr="008F1E0F">
        <w:rPr>
          <w:sz w:val="24"/>
          <w:szCs w:val="24"/>
        </w:rPr>
        <w:t>a</w:t>
      </w:r>
      <w:r w:rsidR="00175E51">
        <w:rPr>
          <w:sz w:val="24"/>
          <w:szCs w:val="24"/>
        </w:rPr>
        <w:t xml:space="preserve"> </w:t>
      </w:r>
      <w:r w:rsidR="0083056F" w:rsidRPr="008A422B">
        <w:rPr>
          <w:sz w:val="24"/>
          <w:szCs w:val="24"/>
        </w:rPr>
        <w:t xml:space="preserve">tener una función pasiva, </w:t>
      </w:r>
      <w:r w:rsidRPr="008A422B">
        <w:rPr>
          <w:sz w:val="24"/>
          <w:szCs w:val="24"/>
        </w:rPr>
        <w:t>ampliando</w:t>
      </w:r>
      <w:r w:rsidR="0083056F" w:rsidRPr="008A422B">
        <w:rPr>
          <w:sz w:val="24"/>
          <w:szCs w:val="24"/>
        </w:rPr>
        <w:t xml:space="preserve"> la retención de la placa, o activa, controlando los movimientos </w:t>
      </w:r>
      <w:r>
        <w:rPr>
          <w:sz w:val="24"/>
          <w:szCs w:val="24"/>
        </w:rPr>
        <w:t>en el</w:t>
      </w:r>
      <w:r w:rsidR="0083056F" w:rsidRPr="008A422B">
        <w:rPr>
          <w:sz w:val="24"/>
          <w:szCs w:val="24"/>
        </w:rPr>
        <w:t xml:space="preserve"> sector anterior.</w:t>
      </w:r>
    </w:p>
    <w:p w14:paraId="4B115136" w14:textId="32DA50E0" w:rsidR="00833C30" w:rsidRPr="001D071F" w:rsidRDefault="0083056F" w:rsidP="0083056F">
      <w:pPr>
        <w:spacing w:line="360" w:lineRule="auto"/>
        <w:rPr>
          <w:sz w:val="24"/>
          <w:szCs w:val="24"/>
          <w:vertAlign w:val="superscript"/>
        </w:rPr>
      </w:pPr>
      <w:r w:rsidRPr="008A422B">
        <w:rPr>
          <w:sz w:val="24"/>
          <w:szCs w:val="24"/>
        </w:rPr>
        <w:lastRenderedPageBreak/>
        <w:t xml:space="preserve">Su función principal es servir como medio de </w:t>
      </w:r>
      <w:r w:rsidR="008F1E0F">
        <w:rPr>
          <w:sz w:val="24"/>
          <w:szCs w:val="24"/>
        </w:rPr>
        <w:t>contención</w:t>
      </w:r>
      <w:r w:rsidRPr="008A422B">
        <w:rPr>
          <w:sz w:val="24"/>
          <w:szCs w:val="24"/>
        </w:rPr>
        <w:t xml:space="preserve"> para los incisivos </w:t>
      </w:r>
      <w:r w:rsidR="004F1364">
        <w:rPr>
          <w:sz w:val="24"/>
          <w:szCs w:val="24"/>
        </w:rPr>
        <w:t>de ambos maxilares</w:t>
      </w:r>
      <w:r w:rsidR="001D071F">
        <w:rPr>
          <w:sz w:val="24"/>
          <w:szCs w:val="24"/>
        </w:rPr>
        <w:t>.</w:t>
      </w:r>
      <w:r w:rsidR="001D071F">
        <w:rPr>
          <w:vertAlign w:val="superscript"/>
        </w:rPr>
        <w:t>13</w:t>
      </w:r>
    </w:p>
    <w:p w14:paraId="7F33E0B0" w14:textId="17B450E4" w:rsidR="0083056F" w:rsidRDefault="0083056F" w:rsidP="001D071F">
      <w:pPr>
        <w:pStyle w:val="Proyectocuerpo"/>
        <w:rPr>
          <w:sz w:val="24"/>
          <w:szCs w:val="24"/>
          <w:vertAlign w:val="superscript"/>
        </w:rPr>
      </w:pPr>
      <w:r w:rsidRPr="008A422B">
        <w:rPr>
          <w:sz w:val="24"/>
          <w:szCs w:val="24"/>
        </w:rPr>
        <w:t xml:space="preserve">Consigue tener distintas formas, el más simple; parte de lingual por mesial del primer premolar describiendo un ansa ascendente (zona de adaptación y de acción), que excede 5mm. el borde gingival, descendiendo hasta la mitad de la cara vestibular del canino, dirigiéndose horizontalmente hasta el canino opuesto, haciendo el mismo recorrido, actuando en los seis dientes anteriores a la altura </w:t>
      </w:r>
      <w:r w:rsidR="001D071F">
        <w:rPr>
          <w:sz w:val="24"/>
          <w:szCs w:val="24"/>
        </w:rPr>
        <w:t>del tercio medio de los mismos.</w:t>
      </w:r>
      <w:r w:rsidR="001D071F" w:rsidRPr="001D071F">
        <w:rPr>
          <w:sz w:val="24"/>
          <w:szCs w:val="24"/>
          <w:vertAlign w:val="superscript"/>
        </w:rPr>
        <w:t>11</w:t>
      </w:r>
    </w:p>
    <w:p w14:paraId="2972E80A" w14:textId="77777777" w:rsidR="00D07BE2" w:rsidRDefault="00D07BE2" w:rsidP="001D071F">
      <w:pPr>
        <w:pStyle w:val="Proyectocuerpo"/>
        <w:rPr>
          <w:sz w:val="24"/>
          <w:szCs w:val="24"/>
          <w:vertAlign w:val="superscript"/>
        </w:rPr>
      </w:pPr>
    </w:p>
    <w:p w14:paraId="6906820A" w14:textId="77777777" w:rsidR="00EF19EA" w:rsidRDefault="00EF19EA" w:rsidP="001D071F">
      <w:pPr>
        <w:pStyle w:val="Proyectocuerpo"/>
        <w:rPr>
          <w:sz w:val="24"/>
          <w:szCs w:val="24"/>
          <w:vertAlign w:val="superscript"/>
        </w:rPr>
      </w:pPr>
    </w:p>
    <w:p w14:paraId="1EA5BD52" w14:textId="77777777" w:rsidR="005C3CAC" w:rsidRDefault="005C3CAC" w:rsidP="001D071F">
      <w:pPr>
        <w:pStyle w:val="Proyectocuerpo"/>
        <w:rPr>
          <w:sz w:val="24"/>
          <w:szCs w:val="24"/>
          <w:vertAlign w:val="superscript"/>
        </w:rPr>
      </w:pPr>
    </w:p>
    <w:p w14:paraId="575CAAFC" w14:textId="77777777" w:rsidR="005C3CAC" w:rsidRDefault="005C3CAC" w:rsidP="001D071F">
      <w:pPr>
        <w:pStyle w:val="Proyectocuerpo"/>
        <w:rPr>
          <w:sz w:val="24"/>
          <w:szCs w:val="24"/>
          <w:vertAlign w:val="superscript"/>
        </w:rPr>
      </w:pPr>
    </w:p>
    <w:p w14:paraId="1918683B" w14:textId="77777777" w:rsidR="005C3CAC" w:rsidRDefault="005C3CAC" w:rsidP="001D071F">
      <w:pPr>
        <w:pStyle w:val="Proyectocuerpo"/>
        <w:rPr>
          <w:sz w:val="24"/>
          <w:szCs w:val="24"/>
          <w:vertAlign w:val="superscript"/>
        </w:rPr>
      </w:pPr>
    </w:p>
    <w:p w14:paraId="6A0B0B3D" w14:textId="77777777" w:rsidR="00224AE5" w:rsidRDefault="00224AE5" w:rsidP="001D071F">
      <w:pPr>
        <w:pStyle w:val="Proyectocuerpo"/>
        <w:rPr>
          <w:color w:val="2E74B5" w:themeColor="accent1" w:themeShade="BF"/>
          <w:sz w:val="24"/>
          <w:szCs w:val="24"/>
          <w:vertAlign w:val="superscript"/>
        </w:rPr>
      </w:pPr>
    </w:p>
    <w:p w14:paraId="5E1CC0B3" w14:textId="77777777" w:rsidR="00376469" w:rsidRDefault="00376469" w:rsidP="001D071F">
      <w:pPr>
        <w:pStyle w:val="Proyectocuerpo"/>
        <w:rPr>
          <w:color w:val="2E74B5" w:themeColor="accent1" w:themeShade="BF"/>
          <w:sz w:val="24"/>
          <w:szCs w:val="24"/>
          <w:vertAlign w:val="superscript"/>
        </w:rPr>
      </w:pPr>
    </w:p>
    <w:p w14:paraId="101970D7" w14:textId="77777777" w:rsidR="00376469" w:rsidRDefault="00376469" w:rsidP="001D071F">
      <w:pPr>
        <w:pStyle w:val="Proyectocuerpo"/>
        <w:rPr>
          <w:color w:val="2E74B5" w:themeColor="accent1" w:themeShade="BF"/>
          <w:sz w:val="24"/>
          <w:szCs w:val="24"/>
          <w:vertAlign w:val="superscript"/>
        </w:rPr>
      </w:pPr>
    </w:p>
    <w:p w14:paraId="3B0AAB77" w14:textId="77777777" w:rsidR="00376469" w:rsidRDefault="00376469" w:rsidP="001D071F">
      <w:pPr>
        <w:pStyle w:val="Proyectocuerpo"/>
        <w:rPr>
          <w:color w:val="2E74B5" w:themeColor="accent1" w:themeShade="BF"/>
          <w:sz w:val="24"/>
          <w:szCs w:val="24"/>
          <w:vertAlign w:val="superscript"/>
        </w:rPr>
      </w:pPr>
    </w:p>
    <w:p w14:paraId="2360D963" w14:textId="77777777" w:rsidR="00376469" w:rsidRDefault="00376469" w:rsidP="001D071F">
      <w:pPr>
        <w:pStyle w:val="Proyectocuerpo"/>
        <w:rPr>
          <w:color w:val="2E74B5" w:themeColor="accent1" w:themeShade="BF"/>
          <w:sz w:val="24"/>
          <w:szCs w:val="24"/>
          <w:vertAlign w:val="superscript"/>
        </w:rPr>
      </w:pPr>
    </w:p>
    <w:p w14:paraId="558066AF" w14:textId="77777777" w:rsidR="00376469" w:rsidRDefault="00376469" w:rsidP="001D071F">
      <w:pPr>
        <w:pStyle w:val="Proyectocuerpo"/>
        <w:rPr>
          <w:color w:val="2E74B5" w:themeColor="accent1" w:themeShade="BF"/>
          <w:sz w:val="24"/>
          <w:szCs w:val="24"/>
          <w:vertAlign w:val="superscript"/>
        </w:rPr>
      </w:pPr>
    </w:p>
    <w:p w14:paraId="39F0187F" w14:textId="77777777" w:rsidR="00376469" w:rsidRDefault="00376469" w:rsidP="001D071F">
      <w:pPr>
        <w:pStyle w:val="Proyectocuerpo"/>
        <w:rPr>
          <w:color w:val="2E74B5" w:themeColor="accent1" w:themeShade="BF"/>
          <w:sz w:val="24"/>
          <w:szCs w:val="24"/>
          <w:vertAlign w:val="superscript"/>
        </w:rPr>
      </w:pPr>
    </w:p>
    <w:p w14:paraId="4AE8A092" w14:textId="77777777" w:rsidR="00376469" w:rsidRDefault="00376469" w:rsidP="001D071F">
      <w:pPr>
        <w:pStyle w:val="Proyectocuerpo"/>
        <w:rPr>
          <w:color w:val="2E74B5" w:themeColor="accent1" w:themeShade="BF"/>
          <w:sz w:val="24"/>
          <w:szCs w:val="24"/>
          <w:vertAlign w:val="superscript"/>
        </w:rPr>
      </w:pPr>
    </w:p>
    <w:p w14:paraId="5964D21C" w14:textId="77777777" w:rsidR="00376469" w:rsidRDefault="00376469" w:rsidP="001D071F">
      <w:pPr>
        <w:pStyle w:val="Proyectocuerpo"/>
        <w:rPr>
          <w:color w:val="2E74B5" w:themeColor="accent1" w:themeShade="BF"/>
          <w:sz w:val="24"/>
          <w:szCs w:val="24"/>
          <w:vertAlign w:val="superscript"/>
        </w:rPr>
      </w:pPr>
    </w:p>
    <w:p w14:paraId="0BDD6A8B" w14:textId="77777777" w:rsidR="00376469" w:rsidRDefault="00376469" w:rsidP="001D071F">
      <w:pPr>
        <w:pStyle w:val="Proyectocuerpo"/>
        <w:rPr>
          <w:color w:val="2E74B5" w:themeColor="accent1" w:themeShade="BF"/>
          <w:sz w:val="24"/>
          <w:szCs w:val="24"/>
          <w:vertAlign w:val="superscript"/>
        </w:rPr>
      </w:pPr>
    </w:p>
    <w:p w14:paraId="02C35460" w14:textId="77777777" w:rsidR="0033102C" w:rsidRDefault="0033102C" w:rsidP="001D071F">
      <w:pPr>
        <w:pStyle w:val="Proyectocuerpo"/>
        <w:rPr>
          <w:color w:val="2E74B5" w:themeColor="accent1" w:themeShade="BF"/>
          <w:sz w:val="24"/>
          <w:szCs w:val="24"/>
          <w:vertAlign w:val="superscript"/>
        </w:rPr>
      </w:pPr>
    </w:p>
    <w:p w14:paraId="1A88A751" w14:textId="77777777" w:rsidR="0033102C" w:rsidRDefault="0033102C" w:rsidP="001D071F">
      <w:pPr>
        <w:pStyle w:val="Proyectocuerpo"/>
        <w:rPr>
          <w:color w:val="2E74B5" w:themeColor="accent1" w:themeShade="BF"/>
          <w:sz w:val="24"/>
          <w:szCs w:val="24"/>
          <w:vertAlign w:val="superscript"/>
        </w:rPr>
      </w:pPr>
    </w:p>
    <w:p w14:paraId="07878A00" w14:textId="77777777" w:rsidR="0033102C" w:rsidRDefault="0033102C" w:rsidP="001D071F">
      <w:pPr>
        <w:pStyle w:val="Proyectocuerpo"/>
        <w:rPr>
          <w:color w:val="2E74B5" w:themeColor="accent1" w:themeShade="BF"/>
          <w:sz w:val="24"/>
          <w:szCs w:val="24"/>
          <w:vertAlign w:val="superscript"/>
        </w:rPr>
      </w:pPr>
    </w:p>
    <w:p w14:paraId="1AEC6626" w14:textId="77777777" w:rsidR="00376469" w:rsidRPr="001D071F" w:rsidRDefault="00376469" w:rsidP="001D071F">
      <w:pPr>
        <w:pStyle w:val="Proyectocuerpo"/>
        <w:rPr>
          <w:color w:val="2E74B5" w:themeColor="accent1" w:themeShade="BF"/>
          <w:sz w:val="24"/>
          <w:szCs w:val="24"/>
          <w:vertAlign w:val="superscript"/>
        </w:rPr>
      </w:pPr>
    </w:p>
    <w:p w14:paraId="2A195F6B" w14:textId="64ABD20B" w:rsidR="004736F8" w:rsidRPr="00EF29E2" w:rsidRDefault="004736F8" w:rsidP="00D2582B">
      <w:pPr>
        <w:pStyle w:val="Ttulo1"/>
        <w:numPr>
          <w:ilvl w:val="0"/>
          <w:numId w:val="7"/>
        </w:numPr>
        <w:jc w:val="center"/>
        <w:rPr>
          <w:sz w:val="24"/>
        </w:rPr>
      </w:pPr>
      <w:r w:rsidRPr="00EF29E2">
        <w:rPr>
          <w:sz w:val="24"/>
        </w:rPr>
        <w:t>justificación</w:t>
      </w:r>
    </w:p>
    <w:p w14:paraId="12E9A27E" w14:textId="77777777" w:rsidR="00EC31C0" w:rsidRDefault="00EC31C0" w:rsidP="00EC31C0">
      <w:pPr>
        <w:spacing w:line="360" w:lineRule="auto"/>
        <w:rPr>
          <w:sz w:val="24"/>
          <w:szCs w:val="24"/>
        </w:rPr>
      </w:pPr>
    </w:p>
    <w:p w14:paraId="58886757" w14:textId="6F763B15" w:rsidR="004736F8" w:rsidRPr="00EC31C0" w:rsidRDefault="00EC31C0" w:rsidP="00EC31C0">
      <w:pPr>
        <w:spacing w:line="360" w:lineRule="auto"/>
        <w:rPr>
          <w:sz w:val="24"/>
          <w:szCs w:val="24"/>
        </w:rPr>
      </w:pPr>
      <w:r>
        <w:rPr>
          <w:sz w:val="24"/>
          <w:szCs w:val="24"/>
        </w:rPr>
        <w:t xml:space="preserve">Hoy </w:t>
      </w:r>
      <w:r w:rsidRPr="00EC31C0">
        <w:rPr>
          <w:sz w:val="24"/>
          <w:szCs w:val="24"/>
        </w:rPr>
        <w:t>sabemos que el resultado a largo plazo de los casos tratados es el verdadero problema de la ortodoncia. A pesar del correcto diagnóstico y tratamiento seguido por una cuidadosa estabilización del resultado final, tendencias a recaída todavía existen en un porcentaje basta</w:t>
      </w:r>
      <w:r>
        <w:rPr>
          <w:sz w:val="24"/>
          <w:szCs w:val="24"/>
        </w:rPr>
        <w:t>nte alto en los casos tratados</w:t>
      </w:r>
      <w:r w:rsidR="009221F0">
        <w:rPr>
          <w:sz w:val="24"/>
          <w:szCs w:val="24"/>
        </w:rPr>
        <w:t>.</w:t>
      </w:r>
      <w:r w:rsidR="009221F0" w:rsidRPr="009221F0">
        <w:rPr>
          <w:sz w:val="24"/>
          <w:szCs w:val="24"/>
          <w:vertAlign w:val="superscript"/>
        </w:rPr>
        <w:t>16</w:t>
      </w:r>
      <w:r w:rsidR="0015262B" w:rsidRPr="009221F0">
        <w:rPr>
          <w:sz w:val="24"/>
          <w:vertAlign w:val="superscript"/>
        </w:rPr>
        <w:t xml:space="preserve"> </w:t>
      </w:r>
    </w:p>
    <w:p w14:paraId="5ED934DD" w14:textId="182E75FB" w:rsidR="004736F8" w:rsidRDefault="00EC31C0" w:rsidP="004736F8">
      <w:pPr>
        <w:spacing w:line="360" w:lineRule="auto"/>
        <w:rPr>
          <w:sz w:val="24"/>
          <w:highlight w:val="red"/>
        </w:rPr>
      </w:pPr>
      <w:r>
        <w:rPr>
          <w:sz w:val="24"/>
        </w:rPr>
        <w:t>En estud</w:t>
      </w:r>
      <w:r w:rsidR="00702428">
        <w:rPr>
          <w:sz w:val="24"/>
        </w:rPr>
        <w:t xml:space="preserve">ios recientes se encontró que </w:t>
      </w:r>
      <w:r w:rsidR="00702428" w:rsidRPr="00071116">
        <w:rPr>
          <w:sz w:val="24"/>
        </w:rPr>
        <w:t>el</w:t>
      </w:r>
      <w:r w:rsidR="004736F8" w:rsidRPr="00003225">
        <w:rPr>
          <w:sz w:val="24"/>
        </w:rPr>
        <w:t xml:space="preserve"> hallazgo más sorprendente d</w:t>
      </w:r>
      <w:r w:rsidR="004736F8">
        <w:rPr>
          <w:sz w:val="24"/>
        </w:rPr>
        <w:t>e este estudio fue la rápida recidiva</w:t>
      </w:r>
      <w:r w:rsidR="004736F8" w:rsidRPr="00003225">
        <w:rPr>
          <w:sz w:val="24"/>
        </w:rPr>
        <w:t xml:space="preserve"> en los días iniciales, especial</w:t>
      </w:r>
      <w:r w:rsidR="004736F8">
        <w:rPr>
          <w:sz w:val="24"/>
        </w:rPr>
        <w:t>mente en el primer día, después de liberar</w:t>
      </w:r>
      <w:r w:rsidR="004736F8" w:rsidRPr="00003225">
        <w:rPr>
          <w:sz w:val="24"/>
        </w:rPr>
        <w:t xml:space="preserve"> los dientes. Este hal</w:t>
      </w:r>
      <w:r w:rsidR="004736F8">
        <w:rPr>
          <w:sz w:val="24"/>
        </w:rPr>
        <w:t xml:space="preserve">lazgo indica que una significativa </w:t>
      </w:r>
      <w:r w:rsidR="004736F8" w:rsidRPr="00003225">
        <w:rPr>
          <w:sz w:val="24"/>
        </w:rPr>
        <w:t>tendencia a</w:t>
      </w:r>
      <w:r w:rsidR="004736F8">
        <w:rPr>
          <w:sz w:val="24"/>
        </w:rPr>
        <w:t xml:space="preserve"> la recaída se producida debido al estiramiento de los </w:t>
      </w:r>
      <w:r w:rsidR="004736F8" w:rsidRPr="00003225">
        <w:rPr>
          <w:sz w:val="24"/>
        </w:rPr>
        <w:t>tejidos periodont</w:t>
      </w:r>
      <w:r w:rsidR="004736F8">
        <w:rPr>
          <w:sz w:val="24"/>
        </w:rPr>
        <w:t>ales</w:t>
      </w:r>
      <w:r w:rsidR="004736F8" w:rsidRPr="00003225">
        <w:rPr>
          <w:sz w:val="24"/>
        </w:rPr>
        <w:t xml:space="preserve"> después del tratamiento de ortodoncia.</w:t>
      </w:r>
      <w:r w:rsidR="009221F0" w:rsidRPr="009221F0">
        <w:rPr>
          <w:rFonts w:cstheme="minorHAnsi"/>
          <w:szCs w:val="48"/>
          <w:vertAlign w:val="superscript"/>
        </w:rPr>
        <w:t>17</w:t>
      </w:r>
    </w:p>
    <w:p w14:paraId="5192182F" w14:textId="646BE549" w:rsidR="00C84DA1" w:rsidRPr="00762DE0" w:rsidRDefault="00C84DA1" w:rsidP="00C84DA1">
      <w:pPr>
        <w:spacing w:line="360" w:lineRule="auto"/>
        <w:rPr>
          <w:sz w:val="24"/>
        </w:rPr>
      </w:pPr>
    </w:p>
    <w:p w14:paraId="2EA5D3A7" w14:textId="77777777" w:rsidR="004736F8" w:rsidRDefault="004736F8" w:rsidP="004736F8"/>
    <w:p w14:paraId="1A19FB41" w14:textId="77777777" w:rsidR="009221F0" w:rsidRDefault="009221F0" w:rsidP="004736F8"/>
    <w:p w14:paraId="71C8AE2C" w14:textId="77777777" w:rsidR="009221F0" w:rsidRDefault="009221F0" w:rsidP="004736F8"/>
    <w:p w14:paraId="3ACECBB7" w14:textId="77777777" w:rsidR="009221F0" w:rsidRDefault="009221F0" w:rsidP="004736F8"/>
    <w:p w14:paraId="2A69FD87" w14:textId="77777777" w:rsidR="009221F0" w:rsidRDefault="009221F0" w:rsidP="004736F8"/>
    <w:p w14:paraId="3F2FF9E9" w14:textId="77777777" w:rsidR="009221F0" w:rsidRDefault="009221F0" w:rsidP="004736F8"/>
    <w:p w14:paraId="2E933FA1" w14:textId="77777777" w:rsidR="009221F0" w:rsidRDefault="009221F0" w:rsidP="004736F8"/>
    <w:p w14:paraId="3AEF2645" w14:textId="77777777" w:rsidR="009221F0" w:rsidRDefault="009221F0" w:rsidP="004736F8"/>
    <w:p w14:paraId="58E8AB21" w14:textId="77777777" w:rsidR="009221F0" w:rsidRDefault="009221F0" w:rsidP="004736F8"/>
    <w:p w14:paraId="70F9F205" w14:textId="77777777" w:rsidR="009221F0" w:rsidRDefault="009221F0" w:rsidP="004736F8"/>
    <w:p w14:paraId="3FC68C46" w14:textId="77777777" w:rsidR="009221F0" w:rsidRDefault="009221F0" w:rsidP="004736F8"/>
    <w:p w14:paraId="3F0026FB" w14:textId="77777777" w:rsidR="009221F0" w:rsidRDefault="009221F0" w:rsidP="004736F8"/>
    <w:p w14:paraId="03E444F4" w14:textId="77777777" w:rsidR="009221F0" w:rsidRDefault="009221F0" w:rsidP="004736F8"/>
    <w:p w14:paraId="6735E8FB" w14:textId="77777777" w:rsidR="009221F0" w:rsidRDefault="009221F0" w:rsidP="004736F8"/>
    <w:p w14:paraId="1A37C2B2" w14:textId="77777777" w:rsidR="009221F0" w:rsidRDefault="009221F0" w:rsidP="004736F8"/>
    <w:p w14:paraId="6834F483" w14:textId="77777777" w:rsidR="009221F0" w:rsidRDefault="009221F0" w:rsidP="004736F8"/>
    <w:p w14:paraId="61FCD11D" w14:textId="77777777" w:rsidR="009221F0" w:rsidRPr="004736F8" w:rsidRDefault="009221F0" w:rsidP="004736F8"/>
    <w:p w14:paraId="452CCF54" w14:textId="00739BEC" w:rsidR="005236A0" w:rsidRPr="00EF29E2" w:rsidRDefault="005236A0" w:rsidP="00D2582B">
      <w:pPr>
        <w:pStyle w:val="Ttulo1"/>
        <w:numPr>
          <w:ilvl w:val="0"/>
          <w:numId w:val="7"/>
        </w:numPr>
        <w:jc w:val="center"/>
        <w:rPr>
          <w:sz w:val="22"/>
        </w:rPr>
      </w:pPr>
      <w:r w:rsidRPr="00EF29E2">
        <w:rPr>
          <w:sz w:val="22"/>
        </w:rPr>
        <w:t>Objetivos</w:t>
      </w:r>
    </w:p>
    <w:p w14:paraId="77E0A700" w14:textId="45657035" w:rsidR="005236A0" w:rsidRPr="00D2582B" w:rsidRDefault="00EF29E2" w:rsidP="005236A0">
      <w:pPr>
        <w:spacing w:line="360" w:lineRule="auto"/>
        <w:rPr>
          <w:b/>
          <w:sz w:val="24"/>
          <w:szCs w:val="24"/>
        </w:rPr>
      </w:pPr>
      <w:r>
        <w:rPr>
          <w:b/>
          <w:sz w:val="24"/>
          <w:szCs w:val="24"/>
        </w:rPr>
        <w:t>4</w:t>
      </w:r>
      <w:r w:rsidR="005236A0" w:rsidRPr="00D2582B">
        <w:rPr>
          <w:b/>
          <w:sz w:val="24"/>
          <w:szCs w:val="24"/>
        </w:rPr>
        <w:t xml:space="preserve">.1 Objetivo general </w:t>
      </w:r>
    </w:p>
    <w:p w14:paraId="26005D3D" w14:textId="16111230" w:rsidR="005236A0" w:rsidRDefault="005236A0" w:rsidP="005236A0">
      <w:pPr>
        <w:spacing w:line="360" w:lineRule="auto"/>
        <w:rPr>
          <w:sz w:val="24"/>
          <w:szCs w:val="28"/>
        </w:rPr>
      </w:pPr>
      <w:r w:rsidRPr="005236A0">
        <w:rPr>
          <w:sz w:val="24"/>
          <w:szCs w:val="28"/>
        </w:rPr>
        <w:t>Evaluar el seguimiento de un paciente poco cooperador</w:t>
      </w:r>
      <w:r>
        <w:rPr>
          <w:sz w:val="24"/>
          <w:szCs w:val="28"/>
        </w:rPr>
        <w:t xml:space="preserve"> y con higiene deficiente</w:t>
      </w:r>
      <w:r w:rsidR="004D4952">
        <w:rPr>
          <w:sz w:val="24"/>
          <w:szCs w:val="28"/>
        </w:rPr>
        <w:t>,</w:t>
      </w:r>
      <w:r w:rsidRPr="005236A0">
        <w:rPr>
          <w:sz w:val="24"/>
          <w:szCs w:val="28"/>
        </w:rPr>
        <w:t xml:space="preserve"> durante el </w:t>
      </w:r>
      <w:r>
        <w:rPr>
          <w:sz w:val="24"/>
          <w:szCs w:val="28"/>
        </w:rPr>
        <w:t>tratamiento</w:t>
      </w:r>
      <w:r w:rsidRPr="005236A0">
        <w:rPr>
          <w:sz w:val="24"/>
          <w:szCs w:val="28"/>
        </w:rPr>
        <w:t xml:space="preserve"> para la corrección de la </w:t>
      </w:r>
      <w:r w:rsidR="00EF29E2">
        <w:rPr>
          <w:sz w:val="24"/>
          <w:szCs w:val="28"/>
        </w:rPr>
        <w:t>maloclusión</w:t>
      </w:r>
      <w:r>
        <w:rPr>
          <w:sz w:val="24"/>
          <w:szCs w:val="28"/>
        </w:rPr>
        <w:t xml:space="preserve"> po</w:t>
      </w:r>
      <w:r w:rsidR="004D4952">
        <w:rPr>
          <w:sz w:val="24"/>
          <w:szCs w:val="28"/>
        </w:rPr>
        <w:t xml:space="preserve">r recidiva </w:t>
      </w:r>
      <w:r w:rsidRPr="005236A0">
        <w:rPr>
          <w:sz w:val="24"/>
          <w:szCs w:val="28"/>
        </w:rPr>
        <w:t xml:space="preserve">mediante el uso </w:t>
      </w:r>
      <w:r>
        <w:rPr>
          <w:sz w:val="24"/>
          <w:szCs w:val="28"/>
        </w:rPr>
        <w:t>un retenedor modificado.</w:t>
      </w:r>
    </w:p>
    <w:p w14:paraId="56E0283F" w14:textId="7AAFFB62" w:rsidR="004D4952" w:rsidRPr="00D2582B" w:rsidRDefault="00EF29E2" w:rsidP="005236A0">
      <w:pPr>
        <w:spacing w:line="360" w:lineRule="auto"/>
        <w:rPr>
          <w:b/>
          <w:sz w:val="24"/>
          <w:szCs w:val="28"/>
        </w:rPr>
      </w:pPr>
      <w:r>
        <w:rPr>
          <w:b/>
          <w:sz w:val="24"/>
          <w:szCs w:val="28"/>
        </w:rPr>
        <w:t>4</w:t>
      </w:r>
      <w:r w:rsidR="004D4952" w:rsidRPr="00D2582B">
        <w:rPr>
          <w:b/>
          <w:sz w:val="24"/>
          <w:szCs w:val="28"/>
        </w:rPr>
        <w:t>.2 Objetivos específicos</w:t>
      </w:r>
    </w:p>
    <w:p w14:paraId="14FD4050" w14:textId="27516C18" w:rsidR="004D4952" w:rsidRPr="004D4952" w:rsidRDefault="004D4952" w:rsidP="00C36D7D">
      <w:pPr>
        <w:pStyle w:val="Prrafodelista"/>
        <w:numPr>
          <w:ilvl w:val="0"/>
          <w:numId w:val="1"/>
        </w:numPr>
        <w:autoSpaceDE w:val="0"/>
        <w:autoSpaceDN w:val="0"/>
        <w:adjustRightInd w:val="0"/>
        <w:spacing w:after="0" w:line="360" w:lineRule="auto"/>
        <w:rPr>
          <w:rFonts w:ascii="Times New Roman" w:hAnsi="Times New Roman" w:cs="Times New Roman"/>
          <w:sz w:val="24"/>
          <w:szCs w:val="24"/>
        </w:rPr>
      </w:pPr>
      <w:r w:rsidRPr="004D4952">
        <w:rPr>
          <w:rFonts w:ascii="Arial" w:hAnsi="Arial" w:cs="Arial"/>
          <w:color w:val="000000"/>
          <w:sz w:val="24"/>
          <w:szCs w:val="24"/>
        </w:rPr>
        <w:t xml:space="preserve">Valorar el seguimiento del paciente poco cooperador con el uso de </w:t>
      </w:r>
      <w:r>
        <w:rPr>
          <w:rFonts w:ascii="Arial" w:hAnsi="Arial" w:cs="Arial"/>
          <w:color w:val="000000"/>
          <w:sz w:val="24"/>
          <w:szCs w:val="24"/>
        </w:rPr>
        <w:t>un retenedor modificado con liga superior.</w:t>
      </w:r>
    </w:p>
    <w:p w14:paraId="631AB1F7" w14:textId="0A12469E" w:rsidR="004D4952" w:rsidRPr="004736F8" w:rsidRDefault="004D4952" w:rsidP="00C36D7D">
      <w:pPr>
        <w:pStyle w:val="Prrafodelista"/>
        <w:numPr>
          <w:ilvl w:val="0"/>
          <w:numId w:val="1"/>
        </w:numPr>
        <w:autoSpaceDE w:val="0"/>
        <w:autoSpaceDN w:val="0"/>
        <w:adjustRightInd w:val="0"/>
        <w:spacing w:after="0" w:line="360" w:lineRule="auto"/>
      </w:pPr>
      <w:r>
        <w:rPr>
          <w:rFonts w:ascii="Arial" w:hAnsi="Arial" w:cs="Arial"/>
          <w:color w:val="000000"/>
          <w:sz w:val="24"/>
          <w:szCs w:val="24"/>
        </w:rPr>
        <w:t>Observar la eficacia del retenedor modificado con ligas para la corrección de la recidiva.</w:t>
      </w:r>
    </w:p>
    <w:p w14:paraId="4DCDF261" w14:textId="62831671" w:rsidR="004736F8" w:rsidRPr="004736F8" w:rsidRDefault="004736F8" w:rsidP="00C36D7D">
      <w:pPr>
        <w:pStyle w:val="Prrafodelista"/>
        <w:numPr>
          <w:ilvl w:val="0"/>
          <w:numId w:val="1"/>
        </w:numPr>
        <w:autoSpaceDE w:val="0"/>
        <w:autoSpaceDN w:val="0"/>
        <w:adjustRightInd w:val="0"/>
        <w:spacing w:after="0" w:line="360" w:lineRule="auto"/>
      </w:pPr>
      <w:r>
        <w:rPr>
          <w:rFonts w:ascii="Arial" w:hAnsi="Arial" w:cs="Arial"/>
          <w:color w:val="000000"/>
          <w:sz w:val="24"/>
          <w:szCs w:val="24"/>
        </w:rPr>
        <w:t>Describir el proceso de elaboración de un retenedor modificado con liga.</w:t>
      </w:r>
    </w:p>
    <w:p w14:paraId="03112AF4" w14:textId="0A82AD5F" w:rsidR="009221F0" w:rsidRPr="004D4952" w:rsidRDefault="004736F8" w:rsidP="00C36D7D">
      <w:pPr>
        <w:pStyle w:val="Prrafodelista"/>
        <w:numPr>
          <w:ilvl w:val="0"/>
          <w:numId w:val="1"/>
        </w:numPr>
        <w:autoSpaceDE w:val="0"/>
        <w:autoSpaceDN w:val="0"/>
        <w:adjustRightInd w:val="0"/>
        <w:spacing w:after="0" w:line="360" w:lineRule="auto"/>
      </w:pPr>
      <w:r>
        <w:rPr>
          <w:rFonts w:ascii="Arial" w:hAnsi="Arial" w:cs="Arial"/>
          <w:color w:val="000000"/>
          <w:sz w:val="24"/>
          <w:szCs w:val="24"/>
        </w:rPr>
        <w:t xml:space="preserve">Detallar los ajustes </w:t>
      </w:r>
      <w:r w:rsidR="00DC5B07">
        <w:rPr>
          <w:rFonts w:ascii="Arial" w:hAnsi="Arial" w:cs="Arial"/>
          <w:color w:val="000000"/>
          <w:sz w:val="24"/>
          <w:szCs w:val="24"/>
        </w:rPr>
        <w:t>necesarios de la aparato</w:t>
      </w:r>
      <w:r w:rsidR="00176B0C">
        <w:rPr>
          <w:rFonts w:ascii="Arial" w:hAnsi="Arial" w:cs="Arial"/>
          <w:color w:val="000000"/>
          <w:sz w:val="24"/>
          <w:szCs w:val="24"/>
        </w:rPr>
        <w:t>logía en las citas subsecuentes.</w:t>
      </w:r>
    </w:p>
    <w:p w14:paraId="51461FE3" w14:textId="77777777" w:rsidR="00387822" w:rsidRDefault="00387822" w:rsidP="00D65C93">
      <w:pPr>
        <w:pStyle w:val="Prrafodelista"/>
        <w:autoSpaceDE w:val="0"/>
        <w:autoSpaceDN w:val="0"/>
        <w:adjustRightInd w:val="0"/>
        <w:spacing w:after="0" w:line="360" w:lineRule="auto"/>
        <w:ind w:left="785"/>
      </w:pPr>
    </w:p>
    <w:p w14:paraId="58635B60" w14:textId="77777777" w:rsidR="005C3CAC" w:rsidRDefault="005C3CAC" w:rsidP="00D65C93">
      <w:pPr>
        <w:pStyle w:val="Prrafodelista"/>
        <w:autoSpaceDE w:val="0"/>
        <w:autoSpaceDN w:val="0"/>
        <w:adjustRightInd w:val="0"/>
        <w:spacing w:after="0" w:line="360" w:lineRule="auto"/>
        <w:ind w:left="785"/>
      </w:pPr>
    </w:p>
    <w:p w14:paraId="76B557B3" w14:textId="77777777" w:rsidR="005C3CAC" w:rsidRDefault="005C3CAC" w:rsidP="00D65C93">
      <w:pPr>
        <w:pStyle w:val="Prrafodelista"/>
        <w:autoSpaceDE w:val="0"/>
        <w:autoSpaceDN w:val="0"/>
        <w:adjustRightInd w:val="0"/>
        <w:spacing w:after="0" w:line="360" w:lineRule="auto"/>
        <w:ind w:left="785"/>
      </w:pPr>
    </w:p>
    <w:p w14:paraId="25F26876" w14:textId="77777777" w:rsidR="005C3CAC" w:rsidRDefault="005C3CAC" w:rsidP="00D65C93">
      <w:pPr>
        <w:pStyle w:val="Prrafodelista"/>
        <w:autoSpaceDE w:val="0"/>
        <w:autoSpaceDN w:val="0"/>
        <w:adjustRightInd w:val="0"/>
        <w:spacing w:after="0" w:line="360" w:lineRule="auto"/>
        <w:ind w:left="785"/>
      </w:pPr>
    </w:p>
    <w:p w14:paraId="5F9E4936" w14:textId="77777777" w:rsidR="005C3CAC" w:rsidRDefault="005C3CAC" w:rsidP="00D65C93">
      <w:pPr>
        <w:pStyle w:val="Prrafodelista"/>
        <w:autoSpaceDE w:val="0"/>
        <w:autoSpaceDN w:val="0"/>
        <w:adjustRightInd w:val="0"/>
        <w:spacing w:after="0" w:line="360" w:lineRule="auto"/>
        <w:ind w:left="785"/>
      </w:pPr>
    </w:p>
    <w:p w14:paraId="566B8E5B" w14:textId="77777777" w:rsidR="005C3CAC" w:rsidRDefault="005C3CAC" w:rsidP="00D65C93">
      <w:pPr>
        <w:pStyle w:val="Prrafodelista"/>
        <w:autoSpaceDE w:val="0"/>
        <w:autoSpaceDN w:val="0"/>
        <w:adjustRightInd w:val="0"/>
        <w:spacing w:after="0" w:line="360" w:lineRule="auto"/>
        <w:ind w:left="785"/>
      </w:pPr>
    </w:p>
    <w:p w14:paraId="77412EEB" w14:textId="77777777" w:rsidR="005C3CAC" w:rsidRDefault="005C3CAC" w:rsidP="00D65C93">
      <w:pPr>
        <w:pStyle w:val="Prrafodelista"/>
        <w:autoSpaceDE w:val="0"/>
        <w:autoSpaceDN w:val="0"/>
        <w:adjustRightInd w:val="0"/>
        <w:spacing w:after="0" w:line="360" w:lineRule="auto"/>
        <w:ind w:left="785"/>
      </w:pPr>
    </w:p>
    <w:p w14:paraId="2E4575EE" w14:textId="77777777" w:rsidR="005C3CAC" w:rsidRDefault="005C3CAC" w:rsidP="00D65C93">
      <w:pPr>
        <w:pStyle w:val="Prrafodelista"/>
        <w:autoSpaceDE w:val="0"/>
        <w:autoSpaceDN w:val="0"/>
        <w:adjustRightInd w:val="0"/>
        <w:spacing w:after="0" w:line="360" w:lineRule="auto"/>
        <w:ind w:left="785"/>
      </w:pPr>
    </w:p>
    <w:p w14:paraId="39C9EA7A" w14:textId="77777777" w:rsidR="005C3CAC" w:rsidRDefault="005C3CAC" w:rsidP="00D65C93">
      <w:pPr>
        <w:pStyle w:val="Prrafodelista"/>
        <w:autoSpaceDE w:val="0"/>
        <w:autoSpaceDN w:val="0"/>
        <w:adjustRightInd w:val="0"/>
        <w:spacing w:after="0" w:line="360" w:lineRule="auto"/>
        <w:ind w:left="785"/>
      </w:pPr>
    </w:p>
    <w:p w14:paraId="12351AF2" w14:textId="77777777" w:rsidR="005C3CAC" w:rsidRDefault="005C3CAC" w:rsidP="00D65C93">
      <w:pPr>
        <w:pStyle w:val="Prrafodelista"/>
        <w:autoSpaceDE w:val="0"/>
        <w:autoSpaceDN w:val="0"/>
        <w:adjustRightInd w:val="0"/>
        <w:spacing w:after="0" w:line="360" w:lineRule="auto"/>
        <w:ind w:left="785"/>
      </w:pPr>
    </w:p>
    <w:p w14:paraId="1A577A7A" w14:textId="77777777" w:rsidR="005C3CAC" w:rsidRDefault="005C3CAC" w:rsidP="00D65C93">
      <w:pPr>
        <w:pStyle w:val="Prrafodelista"/>
        <w:autoSpaceDE w:val="0"/>
        <w:autoSpaceDN w:val="0"/>
        <w:adjustRightInd w:val="0"/>
        <w:spacing w:after="0" w:line="360" w:lineRule="auto"/>
        <w:ind w:left="785"/>
      </w:pPr>
    </w:p>
    <w:p w14:paraId="29025584" w14:textId="77777777" w:rsidR="005C3CAC" w:rsidRDefault="005C3CAC" w:rsidP="00D65C93">
      <w:pPr>
        <w:pStyle w:val="Prrafodelista"/>
        <w:autoSpaceDE w:val="0"/>
        <w:autoSpaceDN w:val="0"/>
        <w:adjustRightInd w:val="0"/>
        <w:spacing w:after="0" w:line="360" w:lineRule="auto"/>
        <w:ind w:left="785"/>
      </w:pPr>
    </w:p>
    <w:p w14:paraId="59976F76" w14:textId="77777777" w:rsidR="005C3CAC" w:rsidRDefault="005C3CAC" w:rsidP="00D65C93">
      <w:pPr>
        <w:pStyle w:val="Prrafodelista"/>
        <w:autoSpaceDE w:val="0"/>
        <w:autoSpaceDN w:val="0"/>
        <w:adjustRightInd w:val="0"/>
        <w:spacing w:after="0" w:line="360" w:lineRule="auto"/>
        <w:ind w:left="785"/>
      </w:pPr>
    </w:p>
    <w:p w14:paraId="219BD8C9" w14:textId="77777777" w:rsidR="005C3CAC" w:rsidRDefault="005C3CAC" w:rsidP="00D65C93">
      <w:pPr>
        <w:pStyle w:val="Prrafodelista"/>
        <w:autoSpaceDE w:val="0"/>
        <w:autoSpaceDN w:val="0"/>
        <w:adjustRightInd w:val="0"/>
        <w:spacing w:after="0" w:line="360" w:lineRule="auto"/>
        <w:ind w:left="785"/>
      </w:pPr>
    </w:p>
    <w:p w14:paraId="72D86577" w14:textId="77777777" w:rsidR="005C3CAC" w:rsidRDefault="005C3CAC" w:rsidP="00D65C93">
      <w:pPr>
        <w:pStyle w:val="Prrafodelista"/>
        <w:autoSpaceDE w:val="0"/>
        <w:autoSpaceDN w:val="0"/>
        <w:adjustRightInd w:val="0"/>
        <w:spacing w:after="0" w:line="360" w:lineRule="auto"/>
        <w:ind w:left="785"/>
      </w:pPr>
    </w:p>
    <w:p w14:paraId="72B98D40" w14:textId="77777777" w:rsidR="005C3CAC" w:rsidRDefault="005C3CAC" w:rsidP="00D65C93">
      <w:pPr>
        <w:pStyle w:val="Prrafodelista"/>
        <w:autoSpaceDE w:val="0"/>
        <w:autoSpaceDN w:val="0"/>
        <w:adjustRightInd w:val="0"/>
        <w:spacing w:after="0" w:line="360" w:lineRule="auto"/>
        <w:ind w:left="785"/>
      </w:pPr>
    </w:p>
    <w:p w14:paraId="536CB660" w14:textId="77777777" w:rsidR="005C3CAC" w:rsidRDefault="005C3CAC" w:rsidP="00D65C93">
      <w:pPr>
        <w:pStyle w:val="Prrafodelista"/>
        <w:autoSpaceDE w:val="0"/>
        <w:autoSpaceDN w:val="0"/>
        <w:adjustRightInd w:val="0"/>
        <w:spacing w:after="0" w:line="360" w:lineRule="auto"/>
        <w:ind w:left="785"/>
      </w:pPr>
    </w:p>
    <w:p w14:paraId="0C9D70E5" w14:textId="77777777" w:rsidR="005C3CAC" w:rsidRDefault="005C3CAC" w:rsidP="00D65C93">
      <w:pPr>
        <w:pStyle w:val="Prrafodelista"/>
        <w:autoSpaceDE w:val="0"/>
        <w:autoSpaceDN w:val="0"/>
        <w:adjustRightInd w:val="0"/>
        <w:spacing w:after="0" w:line="360" w:lineRule="auto"/>
        <w:ind w:left="785"/>
      </w:pPr>
    </w:p>
    <w:p w14:paraId="4024BEFF" w14:textId="77777777" w:rsidR="00EF29E2" w:rsidRPr="00817792" w:rsidRDefault="00EF29E2" w:rsidP="00D65C93">
      <w:pPr>
        <w:pStyle w:val="Prrafodelista"/>
        <w:autoSpaceDE w:val="0"/>
        <w:autoSpaceDN w:val="0"/>
        <w:adjustRightInd w:val="0"/>
        <w:spacing w:after="0" w:line="360" w:lineRule="auto"/>
        <w:ind w:left="785"/>
      </w:pPr>
    </w:p>
    <w:p w14:paraId="7611E59A" w14:textId="6A1E7A91" w:rsidR="00BF5E2D" w:rsidRPr="00D2582B" w:rsidRDefault="00D2582B" w:rsidP="00D2582B">
      <w:pPr>
        <w:pStyle w:val="Ttulo1"/>
        <w:numPr>
          <w:ilvl w:val="0"/>
          <w:numId w:val="7"/>
        </w:numPr>
        <w:jc w:val="center"/>
        <w:rPr>
          <w:sz w:val="24"/>
        </w:rPr>
      </w:pPr>
      <w:r w:rsidRPr="00D2582B">
        <w:rPr>
          <w:sz w:val="24"/>
        </w:rPr>
        <w:t>reporte</w:t>
      </w:r>
      <w:r w:rsidR="004D4952" w:rsidRPr="00D2582B">
        <w:rPr>
          <w:sz w:val="24"/>
        </w:rPr>
        <w:t xml:space="preserve"> del </w:t>
      </w:r>
      <w:r w:rsidR="00BF5E2D" w:rsidRPr="00D2582B">
        <w:rPr>
          <w:sz w:val="24"/>
        </w:rPr>
        <w:t>CASO</w:t>
      </w:r>
    </w:p>
    <w:p w14:paraId="1BBA774C" w14:textId="77777777" w:rsidR="00043180" w:rsidRPr="00043180" w:rsidRDefault="00043180" w:rsidP="00043180"/>
    <w:p w14:paraId="58895988" w14:textId="05414FD8" w:rsidR="005D139F" w:rsidRDefault="00BF5E2D" w:rsidP="00BF5E2D">
      <w:pPr>
        <w:spacing w:line="360" w:lineRule="auto"/>
        <w:rPr>
          <w:rFonts w:ascii="Arial" w:hAnsi="Arial" w:cs="Arial"/>
          <w:color w:val="000000"/>
          <w:sz w:val="24"/>
          <w:szCs w:val="24"/>
        </w:rPr>
      </w:pPr>
      <w:r w:rsidRPr="00BF5E2D">
        <w:rPr>
          <w:rFonts w:ascii="Arial" w:hAnsi="Arial" w:cs="Arial"/>
          <w:color w:val="000000"/>
          <w:sz w:val="24"/>
          <w:szCs w:val="24"/>
        </w:rPr>
        <w:t xml:space="preserve">Paciente de sexo </w:t>
      </w:r>
      <w:r w:rsidR="009A6205">
        <w:rPr>
          <w:rFonts w:ascii="Arial" w:hAnsi="Arial" w:cs="Arial"/>
          <w:color w:val="000000"/>
          <w:sz w:val="24"/>
          <w:szCs w:val="24"/>
        </w:rPr>
        <w:t>femenino</w:t>
      </w:r>
      <w:r w:rsidRPr="00BF5E2D">
        <w:rPr>
          <w:rFonts w:ascii="Arial" w:hAnsi="Arial" w:cs="Arial"/>
          <w:color w:val="000000"/>
          <w:sz w:val="24"/>
          <w:szCs w:val="24"/>
        </w:rPr>
        <w:t xml:space="preserve"> de </w:t>
      </w:r>
      <w:r w:rsidR="009A6205">
        <w:rPr>
          <w:rFonts w:ascii="Arial" w:hAnsi="Arial" w:cs="Arial"/>
          <w:color w:val="000000"/>
          <w:sz w:val="24"/>
          <w:szCs w:val="24"/>
        </w:rPr>
        <w:t>14</w:t>
      </w:r>
      <w:r w:rsidRPr="00BF5E2D">
        <w:rPr>
          <w:rFonts w:ascii="Arial" w:hAnsi="Arial" w:cs="Arial"/>
          <w:color w:val="000000"/>
          <w:sz w:val="24"/>
          <w:szCs w:val="24"/>
        </w:rPr>
        <w:t xml:space="preserve"> años </w:t>
      </w:r>
      <w:r>
        <w:rPr>
          <w:rFonts w:ascii="Arial" w:hAnsi="Arial" w:cs="Arial"/>
          <w:color w:val="000000"/>
          <w:sz w:val="24"/>
          <w:szCs w:val="24"/>
        </w:rPr>
        <w:t xml:space="preserve">de edad que acude a la </w:t>
      </w:r>
      <w:r w:rsidRPr="00BF5E2D">
        <w:rPr>
          <w:rFonts w:ascii="Arial" w:hAnsi="Arial" w:cs="Arial"/>
          <w:color w:val="000000"/>
          <w:sz w:val="24"/>
          <w:szCs w:val="24"/>
        </w:rPr>
        <w:t>Clínica de Ortodoncia del Centro de Invest</w:t>
      </w:r>
      <w:r w:rsidR="009A6205">
        <w:rPr>
          <w:rFonts w:ascii="Arial" w:hAnsi="Arial" w:cs="Arial"/>
          <w:color w:val="000000"/>
          <w:sz w:val="24"/>
          <w:szCs w:val="24"/>
        </w:rPr>
        <w:t xml:space="preserve">igación y Estudios Avanzados en </w:t>
      </w:r>
      <w:r w:rsidRPr="00BF5E2D">
        <w:rPr>
          <w:rFonts w:ascii="Arial" w:hAnsi="Arial" w:cs="Arial"/>
          <w:color w:val="000000"/>
          <w:sz w:val="24"/>
          <w:szCs w:val="24"/>
        </w:rPr>
        <w:t>Odontología (CIEAO) de la Facultad de Odontol</w:t>
      </w:r>
      <w:r w:rsidR="009A6205">
        <w:rPr>
          <w:rFonts w:ascii="Arial" w:hAnsi="Arial" w:cs="Arial"/>
          <w:color w:val="000000"/>
          <w:sz w:val="24"/>
          <w:szCs w:val="24"/>
        </w:rPr>
        <w:t xml:space="preserve">ogía de la Universidad Autónoma </w:t>
      </w:r>
      <w:r w:rsidRPr="00BF5E2D">
        <w:rPr>
          <w:rFonts w:ascii="Arial" w:hAnsi="Arial" w:cs="Arial"/>
          <w:color w:val="000000"/>
          <w:sz w:val="24"/>
          <w:szCs w:val="24"/>
        </w:rPr>
        <w:t xml:space="preserve">del Estado de México (UAEM), </w:t>
      </w:r>
      <w:r w:rsidR="009A6205">
        <w:rPr>
          <w:rFonts w:ascii="Arial" w:hAnsi="Arial" w:cs="Arial"/>
          <w:color w:val="000000"/>
          <w:sz w:val="24"/>
          <w:szCs w:val="24"/>
        </w:rPr>
        <w:t>a la cual se le realiza retiro de aparatología fija</w:t>
      </w:r>
      <w:r w:rsidR="002B7C4E">
        <w:rPr>
          <w:rFonts w:ascii="Arial" w:hAnsi="Arial" w:cs="Arial"/>
          <w:color w:val="000000"/>
          <w:sz w:val="24"/>
          <w:szCs w:val="24"/>
        </w:rPr>
        <w:t xml:space="preserve"> </w:t>
      </w:r>
      <w:r w:rsidR="008F1E0F">
        <w:rPr>
          <w:rFonts w:ascii="Arial" w:hAnsi="Arial" w:cs="Arial"/>
          <w:color w:val="000000"/>
          <w:sz w:val="24"/>
          <w:szCs w:val="24"/>
        </w:rPr>
        <w:t xml:space="preserve">a finales del mes de octubre debido a su falta de cooperación e higiene deficiente durante el tratamiento, </w:t>
      </w:r>
      <w:r w:rsidR="00224AE5">
        <w:rPr>
          <w:rFonts w:ascii="Arial" w:hAnsi="Arial" w:cs="Arial"/>
          <w:color w:val="000000"/>
          <w:sz w:val="24"/>
          <w:szCs w:val="24"/>
        </w:rPr>
        <w:t>al cabo de dos semanas</w:t>
      </w:r>
      <w:r w:rsidR="009A6205">
        <w:rPr>
          <w:rFonts w:ascii="Arial" w:hAnsi="Arial" w:cs="Arial"/>
          <w:color w:val="000000"/>
          <w:sz w:val="24"/>
          <w:szCs w:val="24"/>
        </w:rPr>
        <w:t xml:space="preserve"> la paciente regresa con el siguiente motivo de consulta “después de que me quitaron los brackets se me abrier</w:t>
      </w:r>
      <w:r w:rsidR="001D071F">
        <w:rPr>
          <w:rFonts w:ascii="Arial" w:hAnsi="Arial" w:cs="Arial"/>
          <w:color w:val="000000"/>
          <w:sz w:val="24"/>
          <w:szCs w:val="24"/>
        </w:rPr>
        <w:t>on espacios entre los dientes”.</w:t>
      </w:r>
    </w:p>
    <w:p w14:paraId="1B92B7C2" w14:textId="07CC911B" w:rsidR="001335FB" w:rsidRPr="00D2582B" w:rsidRDefault="00D2582B" w:rsidP="001335FB">
      <w:pPr>
        <w:pStyle w:val="Ttulo2"/>
        <w:rPr>
          <w:sz w:val="24"/>
        </w:rPr>
      </w:pPr>
      <w:r w:rsidRPr="00D2582B">
        <w:rPr>
          <w:sz w:val="24"/>
        </w:rPr>
        <w:t>5</w:t>
      </w:r>
      <w:r w:rsidR="001335FB" w:rsidRPr="00D2582B">
        <w:rPr>
          <w:sz w:val="24"/>
        </w:rPr>
        <w:t xml:space="preserve">.1 </w:t>
      </w:r>
      <w:r w:rsidR="009A6205" w:rsidRPr="00D2582B">
        <w:rPr>
          <w:sz w:val="24"/>
        </w:rPr>
        <w:t>Análisis fotográfico</w:t>
      </w:r>
    </w:p>
    <w:p w14:paraId="2C9825EF" w14:textId="77777777" w:rsidR="001335FB" w:rsidRPr="001335FB" w:rsidRDefault="001335FB" w:rsidP="001335FB"/>
    <w:p w14:paraId="2DF5FD6D" w14:textId="4457057D" w:rsidR="001D071F" w:rsidRPr="001D071F" w:rsidRDefault="00D2582B" w:rsidP="001D071F">
      <w:pPr>
        <w:pStyle w:val="Ttulo4"/>
      </w:pPr>
      <w:r>
        <w:t>5</w:t>
      </w:r>
      <w:r w:rsidR="001335FB">
        <w:t xml:space="preserve">.1.1 </w:t>
      </w:r>
      <w:r w:rsidR="009A6205">
        <w:t xml:space="preserve">Análisis extraoral </w:t>
      </w:r>
    </w:p>
    <w:p w14:paraId="5A608E81" w14:textId="77777777" w:rsidR="001335FB" w:rsidRPr="001335FB" w:rsidRDefault="001335FB" w:rsidP="001335FB"/>
    <w:p w14:paraId="26A9BDE6" w14:textId="119A6454" w:rsidR="001D071F" w:rsidRDefault="009A6205" w:rsidP="009A6205">
      <w:pPr>
        <w:tabs>
          <w:tab w:val="left" w:pos="2705"/>
        </w:tabs>
        <w:spacing w:line="360" w:lineRule="auto"/>
        <w:rPr>
          <w:rFonts w:ascii="Arial" w:hAnsi="Arial" w:cs="Arial"/>
          <w:i/>
          <w:color w:val="000000"/>
          <w:sz w:val="24"/>
          <w:szCs w:val="24"/>
        </w:rPr>
      </w:pPr>
      <w:r w:rsidRPr="009A6205">
        <w:rPr>
          <w:rFonts w:ascii="Arial" w:hAnsi="Arial" w:cs="Arial"/>
          <w:i/>
          <w:color w:val="000000"/>
          <w:sz w:val="24"/>
          <w:szCs w:val="24"/>
        </w:rPr>
        <w:t>Fotografía extraoral de frente y sonrisa</w:t>
      </w:r>
    </w:p>
    <w:p w14:paraId="0D6B8AFB" w14:textId="559F435E" w:rsidR="009A6205" w:rsidRPr="009A6205" w:rsidRDefault="009A6205" w:rsidP="009A6205">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Tipo de cara oval, simétrica, ojos </w:t>
      </w:r>
      <w:r w:rsidR="003A5315">
        <w:rPr>
          <w:rFonts w:ascii="Arial" w:hAnsi="Arial" w:cs="Arial"/>
          <w:color w:val="000000"/>
          <w:sz w:val="24"/>
          <w:szCs w:val="24"/>
        </w:rPr>
        <w:t>almendrados</w:t>
      </w:r>
      <w:r>
        <w:rPr>
          <w:rFonts w:ascii="Arial" w:hAnsi="Arial" w:cs="Arial"/>
          <w:color w:val="000000"/>
          <w:sz w:val="24"/>
          <w:szCs w:val="24"/>
        </w:rPr>
        <w:t xml:space="preserve">, nariz de base </w:t>
      </w:r>
      <w:r w:rsidR="009845EB">
        <w:rPr>
          <w:rFonts w:ascii="Arial" w:hAnsi="Arial" w:cs="Arial"/>
          <w:color w:val="000000"/>
          <w:sz w:val="24"/>
          <w:szCs w:val="24"/>
        </w:rPr>
        <w:t>ancha</w:t>
      </w:r>
      <w:r>
        <w:rPr>
          <w:rFonts w:ascii="Arial" w:hAnsi="Arial" w:cs="Arial"/>
          <w:color w:val="000000"/>
          <w:sz w:val="24"/>
          <w:szCs w:val="24"/>
        </w:rPr>
        <w:t xml:space="preserve">, labios </w:t>
      </w:r>
      <w:r w:rsidR="009845EB">
        <w:rPr>
          <w:rFonts w:ascii="Arial" w:hAnsi="Arial" w:cs="Arial"/>
          <w:color w:val="000000"/>
          <w:sz w:val="24"/>
          <w:szCs w:val="24"/>
        </w:rPr>
        <w:t>gruesos</w:t>
      </w:r>
      <w:r>
        <w:rPr>
          <w:rFonts w:ascii="Arial" w:hAnsi="Arial" w:cs="Arial"/>
          <w:color w:val="000000"/>
          <w:sz w:val="24"/>
          <w:szCs w:val="24"/>
        </w:rPr>
        <w:t xml:space="preserve"> y boca pequeña, tercio inferior más grande en relación al tercio medio y superior, la línea media dental coincide</w:t>
      </w:r>
      <w:r w:rsidR="00EC52BA">
        <w:rPr>
          <w:rFonts w:ascii="Arial" w:hAnsi="Arial" w:cs="Arial"/>
          <w:color w:val="000000"/>
          <w:sz w:val="24"/>
          <w:szCs w:val="24"/>
        </w:rPr>
        <w:t xml:space="preserve"> con la línea facial (Figura 1 B, C</w:t>
      </w:r>
      <w:r>
        <w:rPr>
          <w:rFonts w:ascii="Arial" w:hAnsi="Arial" w:cs="Arial"/>
          <w:color w:val="000000"/>
          <w:sz w:val="24"/>
          <w:szCs w:val="24"/>
        </w:rPr>
        <w:t>).</w:t>
      </w:r>
    </w:p>
    <w:p w14:paraId="1D6C9CEB" w14:textId="77777777" w:rsidR="009A6205" w:rsidRDefault="009A6205" w:rsidP="009A6205">
      <w:pPr>
        <w:autoSpaceDE w:val="0"/>
        <w:autoSpaceDN w:val="0"/>
        <w:adjustRightInd w:val="0"/>
        <w:spacing w:after="0" w:line="360" w:lineRule="auto"/>
        <w:rPr>
          <w:rFonts w:ascii="Arial" w:hAnsi="Arial" w:cs="Arial"/>
          <w:color w:val="000000"/>
          <w:sz w:val="24"/>
          <w:szCs w:val="24"/>
        </w:rPr>
      </w:pPr>
    </w:p>
    <w:p w14:paraId="6ACC992B" w14:textId="1FDA38B6" w:rsidR="009A6205" w:rsidRPr="001D071F" w:rsidRDefault="009A6205" w:rsidP="009A6205">
      <w:pPr>
        <w:autoSpaceDE w:val="0"/>
        <w:autoSpaceDN w:val="0"/>
        <w:adjustRightInd w:val="0"/>
        <w:spacing w:after="0" w:line="360" w:lineRule="auto"/>
        <w:rPr>
          <w:rFonts w:ascii="Arial" w:hAnsi="Arial" w:cs="Arial"/>
          <w:i/>
          <w:iCs/>
          <w:color w:val="000000"/>
          <w:sz w:val="24"/>
          <w:szCs w:val="24"/>
        </w:rPr>
      </w:pPr>
      <w:r>
        <w:rPr>
          <w:rFonts w:ascii="Arial" w:hAnsi="Arial" w:cs="Arial"/>
          <w:i/>
          <w:iCs/>
          <w:color w:val="000000"/>
          <w:sz w:val="24"/>
          <w:szCs w:val="24"/>
        </w:rPr>
        <w:t>F</w:t>
      </w:r>
      <w:r w:rsidR="001D071F">
        <w:rPr>
          <w:rFonts w:ascii="Arial" w:hAnsi="Arial" w:cs="Arial"/>
          <w:i/>
          <w:iCs/>
          <w:color w:val="000000"/>
          <w:sz w:val="24"/>
          <w:szCs w:val="24"/>
        </w:rPr>
        <w:t xml:space="preserve">otografía extraoral de perfil. </w:t>
      </w:r>
    </w:p>
    <w:p w14:paraId="15CAF871" w14:textId="0B5E2D15" w:rsidR="001D071F" w:rsidRDefault="009A6205" w:rsidP="009A6205">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Implantación media de las orejas, perfil convexo, ángulo frontonasal obtuso, ángulo nasolabial </w:t>
      </w:r>
      <w:r w:rsidR="003A5315">
        <w:rPr>
          <w:rFonts w:ascii="Arial" w:hAnsi="Arial" w:cs="Arial"/>
          <w:color w:val="000000"/>
          <w:sz w:val="24"/>
          <w:szCs w:val="24"/>
        </w:rPr>
        <w:t>de 90°</w:t>
      </w:r>
      <w:r>
        <w:rPr>
          <w:rFonts w:ascii="Arial" w:hAnsi="Arial" w:cs="Arial"/>
          <w:color w:val="000000"/>
          <w:sz w:val="24"/>
          <w:szCs w:val="24"/>
        </w:rPr>
        <w:t xml:space="preserve">, ángulo mentolabial </w:t>
      </w:r>
      <w:r w:rsidR="003A5315">
        <w:rPr>
          <w:rFonts w:ascii="Arial" w:hAnsi="Arial" w:cs="Arial"/>
          <w:color w:val="000000"/>
          <w:sz w:val="24"/>
          <w:szCs w:val="24"/>
        </w:rPr>
        <w:t>obtuso</w:t>
      </w:r>
      <w:r w:rsidR="00EC52BA">
        <w:rPr>
          <w:rFonts w:ascii="Arial" w:hAnsi="Arial" w:cs="Arial"/>
          <w:color w:val="000000"/>
          <w:sz w:val="24"/>
          <w:szCs w:val="24"/>
        </w:rPr>
        <w:t xml:space="preserve"> (Figura 1 A</w:t>
      </w:r>
      <w:r w:rsidR="001D071F">
        <w:rPr>
          <w:rFonts w:ascii="Arial" w:hAnsi="Arial" w:cs="Arial"/>
          <w:color w:val="000000"/>
          <w:sz w:val="24"/>
          <w:szCs w:val="24"/>
        </w:rPr>
        <w:t>).</w:t>
      </w:r>
    </w:p>
    <w:p w14:paraId="2D4BAC0C" w14:textId="14ECF093" w:rsidR="009A6205" w:rsidRDefault="00E37CE1" w:rsidP="009A6205">
      <w:pPr>
        <w:autoSpaceDE w:val="0"/>
        <w:autoSpaceDN w:val="0"/>
        <w:adjustRightInd w:val="0"/>
        <w:spacing w:after="0" w:line="360" w:lineRule="auto"/>
        <w:rPr>
          <w:rFonts w:ascii="Arial" w:hAnsi="Arial" w:cs="Arial"/>
          <w:color w:val="000000"/>
          <w:sz w:val="24"/>
          <w:szCs w:val="24"/>
        </w:rPr>
      </w:pPr>
      <w:r>
        <w:rPr>
          <w:rFonts w:ascii="Arial" w:hAnsi="Arial" w:cs="Arial"/>
          <w:noProof/>
          <w:color w:val="000000"/>
          <w:sz w:val="24"/>
          <w:szCs w:val="24"/>
          <w:lang w:eastAsia="ja-JP"/>
        </w:rPr>
        <w:lastRenderedPageBreak/>
        <mc:AlternateContent>
          <mc:Choice Requires="wpg">
            <w:drawing>
              <wp:anchor distT="0" distB="0" distL="114300" distR="114300" simplePos="0" relativeHeight="251658752" behindDoc="0" locked="0" layoutInCell="1" allowOverlap="1" wp14:anchorId="60D6021B" wp14:editId="0F1D9DA0">
                <wp:simplePos x="0" y="0"/>
                <wp:positionH relativeFrom="column">
                  <wp:posOffset>229630</wp:posOffset>
                </wp:positionH>
                <wp:positionV relativeFrom="paragraph">
                  <wp:posOffset>765546</wp:posOffset>
                </wp:positionV>
                <wp:extent cx="5003322" cy="232423"/>
                <wp:effectExtent l="0" t="0" r="6985" b="0"/>
                <wp:wrapNone/>
                <wp:docPr id="38" name="Grupo 38"/>
                <wp:cNvGraphicFramePr/>
                <a:graphic xmlns:a="http://schemas.openxmlformats.org/drawingml/2006/main">
                  <a:graphicData uri="http://schemas.microsoft.com/office/word/2010/wordprocessingGroup">
                    <wpg:wgp>
                      <wpg:cNvGrpSpPr/>
                      <wpg:grpSpPr>
                        <a:xfrm>
                          <a:off x="0" y="0"/>
                          <a:ext cx="5003322" cy="232423"/>
                          <a:chOff x="0" y="0"/>
                          <a:chExt cx="5003322" cy="232423"/>
                        </a:xfrm>
                      </wpg:grpSpPr>
                      <wps:wsp>
                        <wps:cNvPr id="35" name="Rectángulo 35"/>
                        <wps:cNvSpPr/>
                        <wps:spPr>
                          <a:xfrm>
                            <a:off x="0" y="0"/>
                            <a:ext cx="698500" cy="93980"/>
                          </a:xfrm>
                          <a:prstGeom prst="rect">
                            <a:avLst/>
                          </a:prstGeom>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ángulo 36"/>
                        <wps:cNvSpPr/>
                        <wps:spPr>
                          <a:xfrm>
                            <a:off x="4304582" y="138023"/>
                            <a:ext cx="698740" cy="94400"/>
                          </a:xfrm>
                          <a:prstGeom prst="rect">
                            <a:avLst/>
                          </a:prstGeom>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ángulo 37"/>
                        <wps:cNvSpPr/>
                        <wps:spPr>
                          <a:xfrm>
                            <a:off x="2415397" y="103517"/>
                            <a:ext cx="698740" cy="94400"/>
                          </a:xfrm>
                          <a:prstGeom prst="rect">
                            <a:avLst/>
                          </a:prstGeom>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http://schemas.microsoft.com/office/drawing/2014/chartex"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1BB6F6C" id="Grupo 38" o:spid="_x0000_s1026" style="position:absolute;margin-left:18.1pt;margin-top:60.3pt;width:393.95pt;height:18.3pt;z-index:251658752" coordsize="50033,2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">
                <v:rect id="Rectángulo 35" o:spid="_x0000_s1027" style="position:absolute;width:6985;height:9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pbhsMA&#10;AADbAAAADwAAAGRycy9kb3ducmV2LnhtbESPUWvCMBSF3wf+h3CFvc1UR53UpiLKxKexqT/g0lyT&#10;YnNTmqjdfv0iDPZ4OOd8h1OuBteKG/Wh8axgOslAENdeN2wUnI7vLwsQISJrbD2Tgm8KsKpGTyUW&#10;2t/5i26HaESCcChQgY2xK6QMtSWHYeI74uSdfe8wJtkbqXu8J7hr5SzL5tJhw2nBYkcbS/XlcHUK&#10;fnaaPvVCGuvq7a4x+Uc+f7sq9Twe1ksQkYb4H/5r77WC1xweX9IPk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ZpbhsMAAADbAAAADwAAAAAAAAAAAAAAAACYAgAAZHJzL2Rv&#10;d25yZXYueG1sUEsFBgAAAAAEAAQA9QAAAIgDAAAAAA==&#10;" fillcolor="black [3200]" stroked="f" strokeweight="1pt"/>
                <v:rect id="Rectángulo 36" o:spid="_x0000_s1028" style="position:absolute;left:43045;top:1380;width:6988;height: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jF8cMA&#10;AADbAAAADwAAAGRycy9kb3ducmV2LnhtbESPUWvCMBSF3wf+h3CFvc1Uh53UpiLKZE+yqT/g0lyT&#10;YnNTmqjdfv0yEPZ4OOd8h1OuBteKG/Wh8axgOslAENdeN2wUnI7vLwsQISJrbD2Tgm8KsKpGTyUW&#10;2t/5i26HaESCcChQgY2xK6QMtSWHYeI74uSdfe8wJtkbqXu8J7hr5SzLcumw4bRgsaONpfpyuDoF&#10;PztNn3ohjXX1dteY+X6ev12Veh4P6yWISEP8Dz/aH1rBaw5/X9IPk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jF8cMAAADbAAAADwAAAAAAAAAAAAAAAACYAgAAZHJzL2Rv&#10;d25yZXYueG1sUEsFBgAAAAAEAAQA9QAAAIgDAAAAAA==&#10;" fillcolor="black [3200]" stroked="f" strokeweight="1pt"/>
                <v:rect id="Rectángulo 37" o:spid="_x0000_s1029" style="position:absolute;left:24153;top:1035;width:6988;height: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gasIA&#10;AADbAAAADwAAAGRycy9kb3ducmV2LnhtbESPzYoCMRCE74LvEFrwphlX/GE0irgonpb15wGaSZsM&#10;TjrDJOq4T78RFvZYVNVX1HLduko8qAmlZwWjYQaCuPC6ZKPgct4N5iBCRNZYeSYFLwqwXnU7S8y1&#10;f/KRHqdoRIJwyFGBjbHOpQyFJYdh6Gvi5F194zAm2RipG3wmuKvkR5ZNpcOS04LFmraWitvp7hT8&#10;7DV967k01hWf+9JMvibT2V2pfq/dLEBEauN/+K990ArGM3h/ST9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BGBqwgAAANsAAAAPAAAAAAAAAAAAAAAAAJgCAABkcnMvZG93&#10;bnJldi54bWxQSwUGAAAAAAQABAD1AAAAhwMAAAAA&#10;" fillcolor="black [3200]" stroked="f" strokeweight="1pt"/>
              </v:group>
            </w:pict>
          </mc:Fallback>
        </mc:AlternateContent>
      </w:r>
      <w:r w:rsidR="000956E2">
        <w:rPr>
          <w:rFonts w:ascii="Arial" w:hAnsi="Arial" w:cs="Arial"/>
          <w:noProof/>
          <w:color w:val="000000"/>
          <w:sz w:val="24"/>
          <w:szCs w:val="24"/>
          <w:lang w:eastAsia="ja-JP"/>
        </w:rPr>
        <w:drawing>
          <wp:inline distT="0" distB="0" distL="0" distR="0" wp14:anchorId="202434AC" wp14:editId="20792479">
            <wp:extent cx="5940425" cy="1979930"/>
            <wp:effectExtent l="0" t="0" r="3175"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0425" cy="1979930"/>
                    </a:xfrm>
                    <a:prstGeom prst="rect">
                      <a:avLst/>
                    </a:prstGeom>
                  </pic:spPr>
                </pic:pic>
              </a:graphicData>
            </a:graphic>
          </wp:inline>
        </w:drawing>
      </w:r>
    </w:p>
    <w:p w14:paraId="0BFFC37C" w14:textId="308C9893" w:rsidR="000956E2" w:rsidRDefault="000956E2" w:rsidP="000956E2">
      <w:pPr>
        <w:autoSpaceDE w:val="0"/>
        <w:autoSpaceDN w:val="0"/>
        <w:adjustRightInd w:val="0"/>
        <w:spacing w:after="0" w:line="240" w:lineRule="auto"/>
        <w:jc w:val="center"/>
        <w:rPr>
          <w:rFonts w:ascii="Arial" w:hAnsi="Arial" w:cs="Arial"/>
          <w:color w:val="000000"/>
          <w:sz w:val="18"/>
          <w:szCs w:val="18"/>
        </w:rPr>
      </w:pPr>
      <w:r w:rsidRPr="001D67D7">
        <w:rPr>
          <w:rFonts w:ascii="Arial" w:hAnsi="Arial" w:cs="Arial"/>
          <w:b/>
          <w:color w:val="000000"/>
          <w:sz w:val="18"/>
          <w:szCs w:val="18"/>
        </w:rPr>
        <w:t>Figura 1</w:t>
      </w:r>
      <w:r>
        <w:rPr>
          <w:rFonts w:ascii="Arial" w:hAnsi="Arial" w:cs="Arial"/>
          <w:color w:val="000000"/>
          <w:sz w:val="18"/>
          <w:szCs w:val="18"/>
        </w:rPr>
        <w:t>. A) Fotografía de</w:t>
      </w:r>
      <w:r w:rsidR="00EC52BA" w:rsidRPr="00EC52BA">
        <w:rPr>
          <w:rFonts w:ascii="Arial" w:hAnsi="Arial" w:cs="Arial"/>
          <w:color w:val="000000"/>
          <w:sz w:val="18"/>
          <w:szCs w:val="18"/>
        </w:rPr>
        <w:t xml:space="preserve"> </w:t>
      </w:r>
      <w:r w:rsidR="00EC52BA">
        <w:rPr>
          <w:rFonts w:ascii="Arial" w:hAnsi="Arial" w:cs="Arial"/>
          <w:color w:val="000000"/>
          <w:sz w:val="18"/>
          <w:szCs w:val="18"/>
        </w:rPr>
        <w:t>perfil</w:t>
      </w:r>
      <w:r>
        <w:rPr>
          <w:rFonts w:ascii="Arial" w:hAnsi="Arial" w:cs="Arial"/>
          <w:color w:val="000000"/>
          <w:sz w:val="18"/>
          <w:szCs w:val="18"/>
        </w:rPr>
        <w:t xml:space="preserve">. B) Fotografía de sonrisa. C) Fotografía de </w:t>
      </w:r>
      <w:r w:rsidR="00EC52BA">
        <w:rPr>
          <w:rFonts w:ascii="Arial" w:hAnsi="Arial" w:cs="Arial"/>
          <w:color w:val="000000"/>
          <w:sz w:val="18"/>
          <w:szCs w:val="18"/>
        </w:rPr>
        <w:t>frente</w:t>
      </w:r>
      <w:r>
        <w:rPr>
          <w:rFonts w:ascii="Arial" w:hAnsi="Arial" w:cs="Arial"/>
          <w:color w:val="000000"/>
          <w:sz w:val="18"/>
          <w:szCs w:val="18"/>
        </w:rPr>
        <w:t xml:space="preserve">. Fuente directa Clínica de </w:t>
      </w:r>
    </w:p>
    <w:p w14:paraId="57E672FA" w14:textId="77777777" w:rsidR="000956E2" w:rsidRDefault="000956E2" w:rsidP="000956E2">
      <w:pPr>
        <w:autoSpaceDE w:val="0"/>
        <w:autoSpaceDN w:val="0"/>
        <w:adjustRightInd w:val="0"/>
        <w:spacing w:after="0" w:line="240" w:lineRule="auto"/>
        <w:jc w:val="center"/>
        <w:rPr>
          <w:rFonts w:ascii="Arial" w:hAnsi="Arial" w:cs="Arial"/>
          <w:color w:val="000000"/>
          <w:sz w:val="18"/>
          <w:szCs w:val="18"/>
        </w:rPr>
      </w:pPr>
    </w:p>
    <w:p w14:paraId="368E4F8D" w14:textId="4B74E23D" w:rsidR="001335FB" w:rsidRPr="001D071F" w:rsidRDefault="000956E2" w:rsidP="001D071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Ortodoncia CIEAO-UAEM.</w:t>
      </w:r>
    </w:p>
    <w:p w14:paraId="4B568D4A" w14:textId="4A6637C1" w:rsidR="000956E2" w:rsidRPr="001335FB" w:rsidRDefault="00D2582B" w:rsidP="001335FB">
      <w:pPr>
        <w:pStyle w:val="Ttulo4"/>
      </w:pPr>
      <w:r>
        <w:t>5</w:t>
      </w:r>
      <w:r w:rsidR="001335FB" w:rsidRPr="001335FB">
        <w:t>.1.2</w:t>
      </w:r>
      <w:r w:rsidR="000956E2" w:rsidRPr="001335FB">
        <w:t xml:space="preserve"> Análisis intraoral  </w:t>
      </w:r>
    </w:p>
    <w:p w14:paraId="50EE9409" w14:textId="77777777" w:rsidR="005E6601" w:rsidRDefault="005E6601" w:rsidP="000956E2">
      <w:pPr>
        <w:autoSpaceDE w:val="0"/>
        <w:autoSpaceDN w:val="0"/>
        <w:adjustRightInd w:val="0"/>
        <w:spacing w:after="0" w:line="360" w:lineRule="auto"/>
        <w:rPr>
          <w:rFonts w:ascii="Times New Roman" w:hAnsi="Times New Roman" w:cs="Times New Roman"/>
          <w:sz w:val="24"/>
          <w:szCs w:val="24"/>
        </w:rPr>
      </w:pPr>
    </w:p>
    <w:p w14:paraId="18108BBF" w14:textId="2FDED3D9" w:rsidR="000956E2" w:rsidRPr="000956E2" w:rsidRDefault="000956E2" w:rsidP="000956E2">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En el análisis intraoral se observa una </w:t>
      </w:r>
      <w:r w:rsidR="00EC52BA">
        <w:rPr>
          <w:rFonts w:ascii="Arial" w:hAnsi="Arial" w:cs="Arial"/>
          <w:color w:val="000000"/>
          <w:sz w:val="24"/>
          <w:szCs w:val="24"/>
        </w:rPr>
        <w:t>deficiente</w:t>
      </w:r>
      <w:r>
        <w:rPr>
          <w:rFonts w:ascii="Arial" w:hAnsi="Arial" w:cs="Arial"/>
          <w:color w:val="000000"/>
          <w:sz w:val="24"/>
          <w:szCs w:val="24"/>
        </w:rPr>
        <w:t xml:space="preserve"> higiene oral, tejido gingival </w:t>
      </w:r>
      <w:r w:rsidR="00EC52BA">
        <w:rPr>
          <w:rFonts w:ascii="Arial" w:hAnsi="Arial" w:cs="Arial"/>
          <w:color w:val="000000"/>
          <w:sz w:val="24"/>
          <w:szCs w:val="24"/>
        </w:rPr>
        <w:t>hipertrófico</w:t>
      </w:r>
      <w:r>
        <w:rPr>
          <w:rFonts w:ascii="Arial" w:hAnsi="Arial" w:cs="Arial"/>
          <w:color w:val="000000"/>
          <w:sz w:val="24"/>
          <w:szCs w:val="24"/>
        </w:rPr>
        <w:t xml:space="preserve">, dentición </w:t>
      </w:r>
      <w:r w:rsidR="00EC52BA">
        <w:rPr>
          <w:rFonts w:ascii="Arial" w:hAnsi="Arial" w:cs="Arial"/>
          <w:color w:val="000000"/>
          <w:sz w:val="24"/>
          <w:szCs w:val="24"/>
        </w:rPr>
        <w:t>adulta</w:t>
      </w:r>
      <w:r w:rsidR="00224AE5">
        <w:rPr>
          <w:rFonts w:ascii="Arial" w:hAnsi="Arial" w:cs="Arial"/>
          <w:color w:val="000000"/>
          <w:sz w:val="24"/>
          <w:szCs w:val="24"/>
        </w:rPr>
        <w:t xml:space="preserve"> con presencia de descalcificaciones,</w:t>
      </w:r>
      <w:r>
        <w:rPr>
          <w:rFonts w:ascii="Arial" w:hAnsi="Arial" w:cs="Arial"/>
          <w:color w:val="000000"/>
          <w:sz w:val="24"/>
          <w:szCs w:val="24"/>
        </w:rPr>
        <w:t xml:space="preserve"> la forma de</w:t>
      </w:r>
      <w:r w:rsidR="00EC52BA">
        <w:rPr>
          <w:rFonts w:ascii="Arial" w:hAnsi="Arial" w:cs="Arial"/>
          <w:color w:val="000000"/>
          <w:sz w:val="24"/>
          <w:szCs w:val="24"/>
        </w:rPr>
        <w:t xml:space="preserve"> los</w:t>
      </w:r>
      <w:r>
        <w:rPr>
          <w:rFonts w:ascii="Arial" w:hAnsi="Arial" w:cs="Arial"/>
          <w:color w:val="000000"/>
          <w:sz w:val="24"/>
          <w:szCs w:val="24"/>
        </w:rPr>
        <w:t xml:space="preserve"> arco</w:t>
      </w:r>
      <w:r w:rsidR="00EC52BA">
        <w:rPr>
          <w:rFonts w:ascii="Arial" w:hAnsi="Arial" w:cs="Arial"/>
          <w:color w:val="000000"/>
          <w:sz w:val="24"/>
          <w:szCs w:val="24"/>
        </w:rPr>
        <w:t>s</w:t>
      </w:r>
      <w:r>
        <w:rPr>
          <w:rFonts w:ascii="Arial" w:hAnsi="Arial" w:cs="Arial"/>
          <w:color w:val="000000"/>
          <w:sz w:val="24"/>
          <w:szCs w:val="24"/>
        </w:rPr>
        <w:t xml:space="preserve"> es oval, </w:t>
      </w:r>
      <w:r w:rsidR="00AB0CD9">
        <w:rPr>
          <w:rFonts w:ascii="Arial" w:hAnsi="Arial" w:cs="Arial"/>
          <w:color w:val="000000"/>
          <w:sz w:val="24"/>
          <w:szCs w:val="24"/>
        </w:rPr>
        <w:t xml:space="preserve">paladar profundo, tamaño de dientes normal, </w:t>
      </w:r>
      <w:r>
        <w:rPr>
          <w:rFonts w:ascii="Arial" w:hAnsi="Arial" w:cs="Arial"/>
          <w:color w:val="000000"/>
          <w:sz w:val="24"/>
          <w:szCs w:val="24"/>
        </w:rPr>
        <w:t>sin anormalidades congénitas, frenillo labial y lingual normales, lengua normal, amígdalas hip</w:t>
      </w:r>
      <w:r w:rsidR="00663633">
        <w:rPr>
          <w:rFonts w:ascii="Arial" w:hAnsi="Arial" w:cs="Arial"/>
          <w:color w:val="000000"/>
          <w:sz w:val="24"/>
          <w:szCs w:val="24"/>
        </w:rPr>
        <w:t xml:space="preserve">ertróficas (Figura 2 A, B, C). </w:t>
      </w:r>
    </w:p>
    <w:p w14:paraId="0846D4CE" w14:textId="156A74C3" w:rsidR="00AB0CD9" w:rsidRDefault="000956E2" w:rsidP="000956E2">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Presenta relación molar de Angle </w:t>
      </w:r>
      <w:r w:rsidR="00AB0CD9">
        <w:rPr>
          <w:rFonts w:ascii="Arial" w:hAnsi="Arial" w:cs="Arial"/>
          <w:color w:val="000000"/>
          <w:sz w:val="24"/>
          <w:szCs w:val="24"/>
        </w:rPr>
        <w:t xml:space="preserve">clase II bilateral </w:t>
      </w:r>
      <w:r>
        <w:rPr>
          <w:rFonts w:ascii="Arial" w:hAnsi="Arial" w:cs="Arial"/>
          <w:color w:val="000000"/>
          <w:sz w:val="24"/>
          <w:szCs w:val="24"/>
        </w:rPr>
        <w:t xml:space="preserve">y canina </w:t>
      </w:r>
      <w:r w:rsidR="009221F0">
        <w:rPr>
          <w:rFonts w:ascii="Arial" w:hAnsi="Arial" w:cs="Arial"/>
          <w:color w:val="000000"/>
          <w:sz w:val="24"/>
          <w:szCs w:val="24"/>
        </w:rPr>
        <w:t xml:space="preserve">clase I también bilateral. </w:t>
      </w:r>
      <w:r w:rsidR="00BB0C2B">
        <w:rPr>
          <w:rFonts w:ascii="Arial" w:hAnsi="Arial" w:cs="Arial"/>
          <w:color w:val="000000"/>
          <w:sz w:val="24"/>
          <w:szCs w:val="24"/>
        </w:rPr>
        <w:t xml:space="preserve">Además de presentar diastemas en el sector anterosuperior. </w:t>
      </w:r>
      <w:r w:rsidR="00AB0CD9">
        <w:rPr>
          <w:rFonts w:ascii="Arial" w:hAnsi="Arial" w:cs="Arial"/>
          <w:color w:val="000000"/>
          <w:sz w:val="24"/>
          <w:szCs w:val="24"/>
        </w:rPr>
        <w:t xml:space="preserve">Se </w:t>
      </w:r>
      <w:r w:rsidR="00AB0CD9" w:rsidRPr="00224AE5">
        <w:rPr>
          <w:rFonts w:ascii="Arial" w:hAnsi="Arial" w:cs="Arial"/>
          <w:color w:val="000000"/>
          <w:sz w:val="24"/>
          <w:szCs w:val="24"/>
        </w:rPr>
        <w:t>observa</w:t>
      </w:r>
      <w:r w:rsidRPr="00224AE5">
        <w:rPr>
          <w:rFonts w:ascii="Arial" w:hAnsi="Arial" w:cs="Arial"/>
          <w:color w:val="000000"/>
          <w:sz w:val="24"/>
          <w:szCs w:val="24"/>
        </w:rPr>
        <w:t xml:space="preserve"> </w:t>
      </w:r>
      <w:r w:rsidR="00AB0CD9" w:rsidRPr="00224AE5">
        <w:rPr>
          <w:rFonts w:ascii="Arial" w:hAnsi="Arial" w:cs="Arial"/>
          <w:color w:val="000000"/>
          <w:sz w:val="24"/>
          <w:szCs w:val="24"/>
        </w:rPr>
        <w:t xml:space="preserve">ausencia clínica de los </w:t>
      </w:r>
      <w:r w:rsidR="00224AE5">
        <w:rPr>
          <w:rFonts w:ascii="Arial" w:hAnsi="Arial" w:cs="Arial"/>
          <w:color w:val="000000"/>
          <w:sz w:val="24"/>
          <w:szCs w:val="24"/>
        </w:rPr>
        <w:t>O.D 14 Y 24</w:t>
      </w:r>
      <w:r w:rsidR="00AB0CD9">
        <w:rPr>
          <w:rFonts w:ascii="Arial" w:hAnsi="Arial" w:cs="Arial"/>
          <w:color w:val="000000"/>
          <w:sz w:val="24"/>
          <w:szCs w:val="24"/>
        </w:rPr>
        <w:t xml:space="preserve"> así como de terceros molares.</w:t>
      </w:r>
      <w:r>
        <w:rPr>
          <w:rFonts w:ascii="Arial" w:hAnsi="Arial" w:cs="Arial"/>
          <w:color w:val="000000"/>
          <w:sz w:val="24"/>
          <w:szCs w:val="24"/>
        </w:rPr>
        <w:t xml:space="preserve"> </w:t>
      </w:r>
    </w:p>
    <w:p w14:paraId="7D7A1313" w14:textId="186BC408" w:rsidR="000956E2" w:rsidRPr="008D2F20" w:rsidRDefault="00AB0CD9" w:rsidP="000956E2">
      <w:pPr>
        <w:autoSpaceDE w:val="0"/>
        <w:autoSpaceDN w:val="0"/>
        <w:adjustRightInd w:val="0"/>
        <w:spacing w:after="0" w:line="360" w:lineRule="auto"/>
        <w:rPr>
          <w:rFonts w:ascii="Arial" w:hAnsi="Arial" w:cs="Arial"/>
          <w:color w:val="000000"/>
          <w:sz w:val="24"/>
          <w:szCs w:val="24"/>
          <w:highlight w:val="cyan"/>
        </w:rPr>
      </w:pPr>
      <w:r>
        <w:rPr>
          <w:rFonts w:ascii="Arial" w:hAnsi="Arial" w:cs="Arial"/>
          <w:color w:val="000000"/>
          <w:sz w:val="24"/>
          <w:szCs w:val="24"/>
        </w:rPr>
        <w:t xml:space="preserve">La sobremordida presenta un </w:t>
      </w:r>
      <w:r w:rsidR="008D2F20" w:rsidRPr="008D2F20">
        <w:rPr>
          <w:rFonts w:ascii="Arial" w:hAnsi="Arial" w:cs="Arial"/>
          <w:color w:val="000000"/>
          <w:sz w:val="24"/>
          <w:szCs w:val="24"/>
        </w:rPr>
        <w:t>overjet de 4 mm</w:t>
      </w:r>
      <w:r w:rsidR="001D071F" w:rsidRPr="008D2F20">
        <w:rPr>
          <w:rFonts w:ascii="Arial" w:hAnsi="Arial" w:cs="Arial"/>
          <w:color w:val="000000"/>
          <w:sz w:val="24"/>
          <w:szCs w:val="24"/>
        </w:rPr>
        <w:t xml:space="preserve"> y over</w:t>
      </w:r>
      <w:r w:rsidRPr="008D2F20">
        <w:rPr>
          <w:rFonts w:ascii="Arial" w:hAnsi="Arial" w:cs="Arial"/>
          <w:color w:val="000000"/>
          <w:sz w:val="24"/>
          <w:szCs w:val="24"/>
        </w:rPr>
        <w:t>bite de 2 mm</w:t>
      </w:r>
      <w:r>
        <w:rPr>
          <w:rFonts w:ascii="Arial" w:hAnsi="Arial" w:cs="Arial"/>
          <w:color w:val="000000"/>
          <w:sz w:val="24"/>
          <w:szCs w:val="24"/>
        </w:rPr>
        <w:t xml:space="preserve"> respecto a los O.D 11-41</w:t>
      </w:r>
      <w:r w:rsidRPr="00AB0CD9">
        <w:rPr>
          <w:rFonts w:ascii="Arial" w:hAnsi="Arial" w:cs="Arial"/>
          <w:color w:val="000000"/>
          <w:sz w:val="24"/>
          <w:szCs w:val="24"/>
        </w:rPr>
        <w:t xml:space="preserve"> </w:t>
      </w:r>
      <w:r>
        <w:rPr>
          <w:rFonts w:ascii="Arial" w:hAnsi="Arial" w:cs="Arial"/>
          <w:color w:val="000000"/>
          <w:sz w:val="24"/>
          <w:szCs w:val="24"/>
        </w:rPr>
        <w:t>(Figura 3).</w:t>
      </w:r>
      <w:r w:rsidR="008D2F20">
        <w:rPr>
          <w:rFonts w:ascii="Arial" w:hAnsi="Arial" w:cs="Arial"/>
          <w:color w:val="000000"/>
          <w:sz w:val="24"/>
          <w:szCs w:val="24"/>
        </w:rPr>
        <w:t xml:space="preserve"> </w:t>
      </w:r>
      <w:r w:rsidR="000956E2">
        <w:rPr>
          <w:rFonts w:ascii="Arial" w:hAnsi="Arial" w:cs="Arial"/>
          <w:color w:val="000000"/>
          <w:sz w:val="24"/>
          <w:szCs w:val="24"/>
        </w:rPr>
        <w:t xml:space="preserve">Existe coordinación </w:t>
      </w:r>
      <w:r w:rsidR="008D2F20">
        <w:rPr>
          <w:rFonts w:ascii="Arial" w:hAnsi="Arial" w:cs="Arial"/>
          <w:color w:val="000000"/>
          <w:sz w:val="24"/>
          <w:szCs w:val="24"/>
        </w:rPr>
        <w:t>entre las</w:t>
      </w:r>
      <w:r w:rsidR="000956E2">
        <w:rPr>
          <w:rFonts w:ascii="Arial" w:hAnsi="Arial" w:cs="Arial"/>
          <w:color w:val="000000"/>
          <w:sz w:val="24"/>
          <w:szCs w:val="24"/>
        </w:rPr>
        <w:t xml:space="preserve"> línea</w:t>
      </w:r>
      <w:r w:rsidR="008D2F20">
        <w:rPr>
          <w:rFonts w:ascii="Arial" w:hAnsi="Arial" w:cs="Arial"/>
          <w:color w:val="000000"/>
          <w:sz w:val="24"/>
          <w:szCs w:val="24"/>
        </w:rPr>
        <w:t>s</w:t>
      </w:r>
      <w:r w:rsidR="000956E2">
        <w:rPr>
          <w:rFonts w:ascii="Arial" w:hAnsi="Arial" w:cs="Arial"/>
          <w:color w:val="000000"/>
          <w:sz w:val="24"/>
          <w:szCs w:val="24"/>
        </w:rPr>
        <w:t xml:space="preserve"> media</w:t>
      </w:r>
      <w:r w:rsidR="008D2F20">
        <w:rPr>
          <w:rFonts w:ascii="Arial" w:hAnsi="Arial" w:cs="Arial"/>
          <w:color w:val="000000"/>
          <w:sz w:val="24"/>
          <w:szCs w:val="24"/>
        </w:rPr>
        <w:t>s dentales (Figura 2</w:t>
      </w:r>
      <w:r w:rsidR="000956E2">
        <w:rPr>
          <w:rFonts w:ascii="Arial" w:hAnsi="Arial" w:cs="Arial"/>
          <w:color w:val="000000"/>
          <w:sz w:val="24"/>
          <w:szCs w:val="24"/>
        </w:rPr>
        <w:t>).</w:t>
      </w:r>
    </w:p>
    <w:p w14:paraId="1AB50BEF" w14:textId="0F604787" w:rsidR="00AB0CD9" w:rsidRDefault="008D2F20" w:rsidP="000956E2">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Presenta</w:t>
      </w:r>
      <w:r w:rsidR="00C17C31">
        <w:rPr>
          <w:rFonts w:ascii="Arial" w:hAnsi="Arial" w:cs="Arial"/>
          <w:color w:val="000000"/>
          <w:sz w:val="24"/>
          <w:szCs w:val="24"/>
        </w:rPr>
        <w:t xml:space="preserve"> una lesión cariosa en el O.D 36 por vestibular, además de restauraciones en O.D 16, 26, 31,41 y 46.</w:t>
      </w:r>
    </w:p>
    <w:p w14:paraId="75CCB183" w14:textId="6A3F1DCB" w:rsidR="00E34189" w:rsidRDefault="00277186" w:rsidP="005E6601">
      <w:pPr>
        <w:autoSpaceDE w:val="0"/>
        <w:autoSpaceDN w:val="0"/>
        <w:adjustRightInd w:val="0"/>
        <w:spacing w:after="0" w:line="360" w:lineRule="auto"/>
        <w:rPr>
          <w:rFonts w:ascii="Arial" w:hAnsi="Arial" w:cs="Arial"/>
          <w:color w:val="000000"/>
          <w:sz w:val="24"/>
          <w:szCs w:val="24"/>
        </w:rPr>
      </w:pPr>
      <w:r>
        <w:rPr>
          <w:rFonts w:ascii="Arial" w:hAnsi="Arial" w:cs="Arial"/>
          <w:noProof/>
          <w:color w:val="000000"/>
          <w:sz w:val="24"/>
          <w:szCs w:val="24"/>
          <w:lang w:eastAsia="ja-JP"/>
        </w:rPr>
        <w:lastRenderedPageBreak/>
        <w:drawing>
          <wp:anchor distT="0" distB="0" distL="114300" distR="114300" simplePos="0" relativeHeight="251662848" behindDoc="0" locked="0" layoutInCell="1" allowOverlap="1" wp14:anchorId="291C1259" wp14:editId="560676A6">
            <wp:simplePos x="0" y="0"/>
            <wp:positionH relativeFrom="margin">
              <wp:align>left</wp:align>
            </wp:positionH>
            <wp:positionV relativeFrom="paragraph">
              <wp:posOffset>339725</wp:posOffset>
            </wp:positionV>
            <wp:extent cx="6036310" cy="3340100"/>
            <wp:effectExtent l="0" t="0" r="2540"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traorales iniciales.jpg"/>
                    <pic:cNvPicPr/>
                  </pic:nvPicPr>
                  <pic:blipFill rotWithShape="1">
                    <a:blip r:embed="rId11">
                      <a:extLst>
                        <a:ext uri="{28A0092B-C50C-407E-A947-70E740481C1C}">
                          <a14:useLocalDpi xmlns:a14="http://schemas.microsoft.com/office/drawing/2010/main" val="0"/>
                        </a:ext>
                      </a:extLst>
                    </a:blip>
                    <a:srcRect l="1108" t="3724" r="1855" b="783"/>
                    <a:stretch/>
                  </pic:blipFill>
                  <pic:spPr bwMode="auto">
                    <a:xfrm>
                      <a:off x="0" y="0"/>
                      <a:ext cx="6036310" cy="3340100"/>
                    </a:xfrm>
                    <a:prstGeom prst="rect">
                      <a:avLst/>
                    </a:prstGeom>
                    <a:ln>
                      <a:noFill/>
                    </a:ln>
                    <a:extLst>
                      <a:ext uri="{53640926-AAD7-44d8-BBD7-CCE9431645EC}">
                        <a14:shadowObscured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14:sizeRelH relativeFrom="margin">
              <wp14:pctWidth>0</wp14:pctWidth>
            </wp14:sizeRelH>
            <wp14:sizeRelV relativeFrom="margin">
              <wp14:pctHeight>0</wp14:pctHeight>
            </wp14:sizeRelV>
          </wp:anchor>
        </w:drawing>
      </w:r>
    </w:p>
    <w:p w14:paraId="6178A47B" w14:textId="77777777" w:rsidR="00176B0C" w:rsidRDefault="00176B0C" w:rsidP="00E22ED0">
      <w:pPr>
        <w:autoSpaceDE w:val="0"/>
        <w:autoSpaceDN w:val="0"/>
        <w:adjustRightInd w:val="0"/>
        <w:spacing w:after="0" w:line="360" w:lineRule="auto"/>
        <w:rPr>
          <w:rFonts w:ascii="Arial" w:hAnsi="Arial" w:cs="Arial"/>
          <w:b/>
          <w:color w:val="000000"/>
          <w:sz w:val="18"/>
          <w:szCs w:val="18"/>
        </w:rPr>
      </w:pPr>
    </w:p>
    <w:p w14:paraId="2A1B8C93" w14:textId="49D42292" w:rsidR="00E34189" w:rsidRDefault="00E34189" w:rsidP="00E22ED0">
      <w:pPr>
        <w:autoSpaceDE w:val="0"/>
        <w:autoSpaceDN w:val="0"/>
        <w:adjustRightInd w:val="0"/>
        <w:spacing w:after="0" w:line="360" w:lineRule="auto"/>
        <w:rPr>
          <w:rFonts w:ascii="Arial" w:hAnsi="Arial" w:cs="Arial"/>
          <w:color w:val="000000"/>
          <w:sz w:val="18"/>
          <w:szCs w:val="18"/>
        </w:rPr>
      </w:pPr>
      <w:r w:rsidRPr="001D67D7">
        <w:rPr>
          <w:rFonts w:ascii="Arial" w:hAnsi="Arial" w:cs="Arial"/>
          <w:b/>
          <w:color w:val="000000"/>
          <w:sz w:val="18"/>
          <w:szCs w:val="18"/>
        </w:rPr>
        <w:t>Figura 2</w:t>
      </w:r>
      <w:r>
        <w:rPr>
          <w:rFonts w:ascii="Arial" w:hAnsi="Arial" w:cs="Arial"/>
          <w:color w:val="000000"/>
          <w:sz w:val="18"/>
          <w:szCs w:val="18"/>
        </w:rPr>
        <w:t>. A) Fotografía frontal de mordida. B) Fotografía oclusal superior. C) Fotografía oclusal inferior. D) Fotografía lateral derecha. e) Fotografía lateral izquierda. Fuente directa. Clínica de Ortodoncia CIEAO-UAEM.</w:t>
      </w:r>
    </w:p>
    <w:p w14:paraId="32FCF268" w14:textId="77777777" w:rsidR="00C214B3" w:rsidRDefault="00C214B3" w:rsidP="00E22ED0">
      <w:pPr>
        <w:autoSpaceDE w:val="0"/>
        <w:autoSpaceDN w:val="0"/>
        <w:adjustRightInd w:val="0"/>
        <w:spacing w:after="0" w:line="360" w:lineRule="auto"/>
        <w:rPr>
          <w:rFonts w:ascii="Arial" w:hAnsi="Arial" w:cs="Arial"/>
          <w:color w:val="000000"/>
          <w:sz w:val="18"/>
          <w:szCs w:val="18"/>
        </w:rPr>
      </w:pPr>
    </w:p>
    <w:p w14:paraId="5A74DEBA" w14:textId="731A5B6B" w:rsidR="00C214B3" w:rsidRDefault="00C214B3" w:rsidP="00C214B3">
      <w:pPr>
        <w:autoSpaceDE w:val="0"/>
        <w:autoSpaceDN w:val="0"/>
        <w:adjustRightInd w:val="0"/>
        <w:spacing w:after="0" w:line="360" w:lineRule="auto"/>
        <w:jc w:val="center"/>
        <w:rPr>
          <w:rFonts w:ascii="Arial" w:hAnsi="Arial" w:cs="Arial"/>
          <w:color w:val="000000"/>
          <w:sz w:val="18"/>
          <w:szCs w:val="18"/>
        </w:rPr>
      </w:pPr>
      <w:r>
        <w:rPr>
          <w:rFonts w:ascii="Arial" w:hAnsi="Arial" w:cs="Arial"/>
          <w:noProof/>
          <w:color w:val="000000"/>
          <w:sz w:val="18"/>
          <w:szCs w:val="18"/>
          <w:lang w:eastAsia="ja-JP"/>
        </w:rPr>
        <w:drawing>
          <wp:inline distT="0" distB="0" distL="0" distR="0" wp14:anchorId="55321048" wp14:editId="74915A8B">
            <wp:extent cx="2772035" cy="2456597"/>
            <wp:effectExtent l="0" t="0" r="0" b="12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G_6355.JPG"/>
                    <pic:cNvPicPr/>
                  </pic:nvPicPr>
                  <pic:blipFill rotWithShape="1">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l="9797" t="1600" r="32216" b="29879"/>
                    <a:stretch/>
                  </pic:blipFill>
                  <pic:spPr bwMode="auto">
                    <a:xfrm>
                      <a:off x="0" y="0"/>
                      <a:ext cx="2785909" cy="2468892"/>
                    </a:xfrm>
                    <a:prstGeom prst="rect">
                      <a:avLst/>
                    </a:prstGeom>
                    <a:ln>
                      <a:noFill/>
                    </a:ln>
                    <a:extLst>
                      <a:ext uri="{53640926-AAD7-44d8-BBD7-CCE9431645EC}">
                        <a14:shadowObscured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14:paraId="6C4AE43D" w14:textId="77777777" w:rsidR="00176B0C" w:rsidRDefault="00176B0C" w:rsidP="00C214B3">
      <w:pPr>
        <w:autoSpaceDE w:val="0"/>
        <w:autoSpaceDN w:val="0"/>
        <w:adjustRightInd w:val="0"/>
        <w:spacing w:after="0" w:line="360" w:lineRule="auto"/>
        <w:jc w:val="center"/>
        <w:rPr>
          <w:rFonts w:ascii="Arial" w:hAnsi="Arial" w:cs="Arial"/>
          <w:b/>
          <w:color w:val="000000"/>
          <w:sz w:val="18"/>
          <w:szCs w:val="18"/>
        </w:rPr>
      </w:pPr>
    </w:p>
    <w:p w14:paraId="3C2718A9" w14:textId="2C3972FC" w:rsidR="00C214B3" w:rsidRDefault="00C214B3" w:rsidP="00C214B3">
      <w:pPr>
        <w:autoSpaceDE w:val="0"/>
        <w:autoSpaceDN w:val="0"/>
        <w:adjustRightInd w:val="0"/>
        <w:spacing w:after="0" w:line="360" w:lineRule="auto"/>
        <w:jc w:val="center"/>
        <w:rPr>
          <w:rFonts w:ascii="Arial" w:hAnsi="Arial" w:cs="Arial"/>
          <w:color w:val="000000"/>
          <w:sz w:val="18"/>
          <w:szCs w:val="18"/>
        </w:rPr>
      </w:pPr>
      <w:r w:rsidRPr="001D67D7">
        <w:rPr>
          <w:rFonts w:ascii="Arial" w:hAnsi="Arial" w:cs="Arial"/>
          <w:b/>
          <w:color w:val="000000"/>
          <w:sz w:val="18"/>
          <w:szCs w:val="18"/>
        </w:rPr>
        <w:t>Figura 3.</w:t>
      </w:r>
      <w:r>
        <w:rPr>
          <w:rFonts w:ascii="Arial" w:hAnsi="Arial" w:cs="Arial"/>
          <w:color w:val="000000"/>
          <w:sz w:val="18"/>
          <w:szCs w:val="18"/>
        </w:rPr>
        <w:t xml:space="preserve"> Fotografía de resalte. Clínica de Ortodoncia CIEAO-UAEM.</w:t>
      </w:r>
    </w:p>
    <w:p w14:paraId="5F990582" w14:textId="77777777" w:rsidR="00C214B3" w:rsidRDefault="00C214B3" w:rsidP="00C214B3">
      <w:pPr>
        <w:autoSpaceDE w:val="0"/>
        <w:autoSpaceDN w:val="0"/>
        <w:adjustRightInd w:val="0"/>
        <w:spacing w:after="0" w:line="360" w:lineRule="auto"/>
        <w:jc w:val="center"/>
        <w:rPr>
          <w:rFonts w:ascii="Arial" w:hAnsi="Arial" w:cs="Arial"/>
          <w:color w:val="000000"/>
          <w:sz w:val="18"/>
          <w:szCs w:val="18"/>
        </w:rPr>
      </w:pPr>
    </w:p>
    <w:p w14:paraId="03B7E7DF" w14:textId="77777777" w:rsidR="00BB0C2B" w:rsidRDefault="00BB0C2B" w:rsidP="00C214B3">
      <w:pPr>
        <w:autoSpaceDE w:val="0"/>
        <w:autoSpaceDN w:val="0"/>
        <w:adjustRightInd w:val="0"/>
        <w:spacing w:after="0" w:line="360" w:lineRule="auto"/>
        <w:jc w:val="center"/>
        <w:rPr>
          <w:rFonts w:ascii="Arial" w:hAnsi="Arial" w:cs="Arial"/>
          <w:color w:val="000000"/>
          <w:sz w:val="18"/>
          <w:szCs w:val="18"/>
        </w:rPr>
      </w:pPr>
    </w:p>
    <w:p w14:paraId="231489BB" w14:textId="77777777" w:rsidR="00E22ED0" w:rsidRDefault="00E22ED0" w:rsidP="00E22ED0">
      <w:pPr>
        <w:autoSpaceDE w:val="0"/>
        <w:autoSpaceDN w:val="0"/>
        <w:adjustRightInd w:val="0"/>
        <w:spacing w:after="0" w:line="360" w:lineRule="auto"/>
        <w:rPr>
          <w:rFonts w:ascii="Arial" w:hAnsi="Arial" w:cs="Arial"/>
          <w:color w:val="000000"/>
          <w:sz w:val="18"/>
          <w:szCs w:val="18"/>
        </w:rPr>
      </w:pPr>
    </w:p>
    <w:p w14:paraId="65F47D35" w14:textId="170ABBB8" w:rsidR="00E22ED0" w:rsidRPr="00D2582B" w:rsidRDefault="00D2582B" w:rsidP="001335FB">
      <w:pPr>
        <w:pStyle w:val="Ttulo2"/>
        <w:rPr>
          <w:sz w:val="24"/>
        </w:rPr>
      </w:pPr>
      <w:r w:rsidRPr="00D2582B">
        <w:rPr>
          <w:sz w:val="24"/>
        </w:rPr>
        <w:lastRenderedPageBreak/>
        <w:t>5</w:t>
      </w:r>
      <w:r w:rsidR="00E22ED0" w:rsidRPr="00D2582B">
        <w:rPr>
          <w:sz w:val="24"/>
        </w:rPr>
        <w:t>.2 Diagnóstico</w:t>
      </w:r>
    </w:p>
    <w:p w14:paraId="515462B9" w14:textId="77777777" w:rsidR="001335FB" w:rsidRPr="001335FB" w:rsidRDefault="001335FB" w:rsidP="001335FB"/>
    <w:p w14:paraId="221E7487" w14:textId="759960E5" w:rsidR="00E22ED0" w:rsidRDefault="006965B6" w:rsidP="001335FB">
      <w:pPr>
        <w:pStyle w:val="Ttulo4"/>
      </w:pPr>
      <w:r>
        <w:t>5</w:t>
      </w:r>
      <w:r w:rsidR="001335FB">
        <w:t>.2.1</w:t>
      </w:r>
      <w:r w:rsidR="00E22ED0">
        <w:t xml:space="preserve"> Diagnóstico dental </w:t>
      </w:r>
    </w:p>
    <w:p w14:paraId="58AF436C" w14:textId="77777777" w:rsidR="001335FB" w:rsidRPr="001335FB" w:rsidRDefault="001335FB" w:rsidP="001335FB"/>
    <w:p w14:paraId="056928A0" w14:textId="43DDE64F" w:rsidR="00E22ED0" w:rsidRPr="00E22ED0" w:rsidRDefault="00E22ED0"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sidRPr="00E22ED0">
        <w:rPr>
          <w:rFonts w:ascii="Arial" w:hAnsi="Arial" w:cs="Arial"/>
          <w:color w:val="000000"/>
          <w:sz w:val="24"/>
          <w:szCs w:val="24"/>
        </w:rPr>
        <w:t xml:space="preserve">Clase molar </w:t>
      </w:r>
      <w:r w:rsidR="00D37577">
        <w:rPr>
          <w:rFonts w:ascii="Arial" w:hAnsi="Arial" w:cs="Arial"/>
          <w:color w:val="000000"/>
          <w:sz w:val="24"/>
          <w:szCs w:val="24"/>
        </w:rPr>
        <w:t xml:space="preserve">II </w:t>
      </w:r>
      <w:r w:rsidRPr="00E22ED0">
        <w:rPr>
          <w:rFonts w:ascii="Arial" w:hAnsi="Arial" w:cs="Arial"/>
          <w:color w:val="000000"/>
          <w:sz w:val="24"/>
          <w:szCs w:val="24"/>
        </w:rPr>
        <w:t xml:space="preserve">de Angle </w:t>
      </w:r>
      <w:r w:rsidR="00BB0C2B">
        <w:rPr>
          <w:rFonts w:ascii="Arial" w:hAnsi="Arial" w:cs="Arial"/>
          <w:color w:val="000000"/>
          <w:sz w:val="24"/>
          <w:szCs w:val="24"/>
        </w:rPr>
        <w:t>bilateral.</w:t>
      </w:r>
    </w:p>
    <w:p w14:paraId="2E4843D7" w14:textId="47C36950" w:rsidR="00E22ED0" w:rsidRPr="00E22ED0" w:rsidRDefault="00E22ED0"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sidRPr="00E22ED0">
        <w:rPr>
          <w:rFonts w:ascii="Arial" w:hAnsi="Arial" w:cs="Arial"/>
          <w:color w:val="000000"/>
          <w:sz w:val="24"/>
          <w:szCs w:val="24"/>
        </w:rPr>
        <w:t xml:space="preserve">Clase canina </w:t>
      </w:r>
      <w:r w:rsidR="00BB0C2B">
        <w:rPr>
          <w:rFonts w:ascii="Arial" w:hAnsi="Arial" w:cs="Arial"/>
          <w:color w:val="000000"/>
          <w:sz w:val="24"/>
          <w:szCs w:val="24"/>
        </w:rPr>
        <w:t>I bilateral.</w:t>
      </w:r>
    </w:p>
    <w:p w14:paraId="255F4E0C" w14:textId="1661A4CD" w:rsidR="00E22ED0" w:rsidRPr="00E22ED0" w:rsidRDefault="00E22ED0"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sidRPr="00E22ED0">
        <w:rPr>
          <w:rFonts w:ascii="Arial" w:hAnsi="Arial" w:cs="Arial"/>
          <w:color w:val="000000"/>
          <w:sz w:val="24"/>
          <w:szCs w:val="24"/>
        </w:rPr>
        <w:t xml:space="preserve">Overjet: </w:t>
      </w:r>
      <w:r w:rsidR="00BB0C2B">
        <w:rPr>
          <w:rFonts w:ascii="Arial" w:hAnsi="Arial" w:cs="Arial"/>
          <w:color w:val="000000"/>
          <w:sz w:val="24"/>
          <w:szCs w:val="24"/>
        </w:rPr>
        <w:t>4</w:t>
      </w:r>
      <w:r w:rsidRPr="00E22ED0">
        <w:rPr>
          <w:rFonts w:ascii="Arial" w:hAnsi="Arial" w:cs="Arial"/>
          <w:color w:val="000000"/>
          <w:sz w:val="24"/>
          <w:szCs w:val="24"/>
        </w:rPr>
        <w:t xml:space="preserve"> mm.</w:t>
      </w:r>
    </w:p>
    <w:p w14:paraId="5441EC03" w14:textId="716B9560" w:rsidR="00E22ED0" w:rsidRPr="00E22ED0" w:rsidRDefault="00E22ED0"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sidRPr="00E22ED0">
        <w:rPr>
          <w:rFonts w:ascii="Arial" w:hAnsi="Arial" w:cs="Arial"/>
          <w:color w:val="000000"/>
          <w:sz w:val="24"/>
          <w:szCs w:val="24"/>
        </w:rPr>
        <w:t xml:space="preserve">Overbite: </w:t>
      </w:r>
      <w:r w:rsidR="00BB0C2B">
        <w:rPr>
          <w:rFonts w:ascii="Arial" w:hAnsi="Arial" w:cs="Arial"/>
          <w:color w:val="000000"/>
          <w:sz w:val="24"/>
          <w:szCs w:val="24"/>
        </w:rPr>
        <w:t>2</w:t>
      </w:r>
      <w:r w:rsidRPr="00E22ED0">
        <w:rPr>
          <w:rFonts w:ascii="Arial" w:hAnsi="Arial" w:cs="Arial"/>
          <w:color w:val="000000"/>
          <w:sz w:val="24"/>
          <w:szCs w:val="24"/>
        </w:rPr>
        <w:t xml:space="preserve"> mm.</w:t>
      </w:r>
    </w:p>
    <w:p w14:paraId="3E7BB87B" w14:textId="7057A4BC" w:rsidR="00E22ED0" w:rsidRPr="008D2F20" w:rsidRDefault="00E22ED0" w:rsidP="00C36D7D">
      <w:pPr>
        <w:pStyle w:val="Prrafodelista"/>
        <w:numPr>
          <w:ilvl w:val="1"/>
          <w:numId w:val="1"/>
        </w:numPr>
        <w:autoSpaceDE w:val="0"/>
        <w:autoSpaceDN w:val="0"/>
        <w:adjustRightInd w:val="0"/>
        <w:spacing w:after="0" w:line="360" w:lineRule="auto"/>
        <w:rPr>
          <w:rFonts w:ascii="Times New Roman" w:hAnsi="Times New Roman" w:cs="Times New Roman"/>
          <w:sz w:val="24"/>
          <w:szCs w:val="24"/>
        </w:rPr>
      </w:pPr>
      <w:r w:rsidRPr="008D2F20">
        <w:rPr>
          <w:rFonts w:ascii="Arial" w:hAnsi="Arial" w:cs="Arial"/>
          <w:color w:val="000000"/>
          <w:sz w:val="24"/>
          <w:szCs w:val="24"/>
        </w:rPr>
        <w:t xml:space="preserve">Línea media dental </w:t>
      </w:r>
      <w:r w:rsidR="008D2F20" w:rsidRPr="008D2F20">
        <w:rPr>
          <w:rFonts w:ascii="Arial" w:hAnsi="Arial" w:cs="Arial"/>
          <w:color w:val="000000"/>
          <w:sz w:val="24"/>
          <w:szCs w:val="24"/>
        </w:rPr>
        <w:t>simétrica.</w:t>
      </w:r>
    </w:p>
    <w:p w14:paraId="0E3E5CFD" w14:textId="31684F68" w:rsidR="00E22ED0" w:rsidRDefault="006965B6" w:rsidP="001335FB">
      <w:pPr>
        <w:pStyle w:val="Ttulo4"/>
      </w:pPr>
      <w:r>
        <w:t>5</w:t>
      </w:r>
      <w:r w:rsidR="001335FB">
        <w:t>.2.3</w:t>
      </w:r>
      <w:r w:rsidR="00E22ED0" w:rsidRPr="00E22ED0">
        <w:t xml:space="preserve"> Objetivos del tratamiento </w:t>
      </w:r>
    </w:p>
    <w:p w14:paraId="4F59A406" w14:textId="77777777" w:rsidR="001335FB" w:rsidRPr="001335FB" w:rsidRDefault="001335FB" w:rsidP="001335FB"/>
    <w:p w14:paraId="0982081E" w14:textId="62377431" w:rsidR="00E22ED0" w:rsidRDefault="00BB0C2B"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Mantener relación canina.</w:t>
      </w:r>
    </w:p>
    <w:p w14:paraId="53B5E203" w14:textId="03AC743C" w:rsidR="00BB0C2B" w:rsidRPr="00E22ED0" w:rsidRDefault="00BB0C2B"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Cierre de tremas en el sector anterosuperior.</w:t>
      </w:r>
    </w:p>
    <w:p w14:paraId="5C7E0ED5" w14:textId="0F2255E3" w:rsidR="00E22ED0" w:rsidRPr="00E22ED0" w:rsidRDefault="00BB0C2B"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Mejorar la sobremordida.</w:t>
      </w:r>
    </w:p>
    <w:p w14:paraId="6B0BFA76" w14:textId="5675EECE" w:rsidR="00E22ED0" w:rsidRDefault="00BB0C2B" w:rsidP="00C36D7D">
      <w:pPr>
        <w:pStyle w:val="Prrafodelista"/>
        <w:numPr>
          <w:ilvl w:val="1"/>
          <w:numId w:val="1"/>
        </w:num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Mejorar el asentamiento oclusal</w:t>
      </w:r>
      <w:r w:rsidR="00D37577">
        <w:rPr>
          <w:rFonts w:ascii="Arial" w:hAnsi="Arial" w:cs="Arial"/>
          <w:color w:val="000000"/>
          <w:sz w:val="24"/>
          <w:szCs w:val="24"/>
        </w:rPr>
        <w:t xml:space="preserve"> </w:t>
      </w:r>
      <w:r w:rsidR="008D2F20">
        <w:rPr>
          <w:rFonts w:ascii="Arial" w:hAnsi="Arial" w:cs="Arial"/>
          <w:color w:val="000000"/>
          <w:sz w:val="24"/>
          <w:szCs w:val="24"/>
        </w:rPr>
        <w:t>en la zona anterior.</w:t>
      </w:r>
    </w:p>
    <w:p w14:paraId="22CE6860" w14:textId="0E89B372" w:rsidR="00BB0C2B" w:rsidRPr="00E22ED0" w:rsidRDefault="00BB0C2B" w:rsidP="00BB0C2B">
      <w:pPr>
        <w:pStyle w:val="Prrafodelista"/>
        <w:autoSpaceDE w:val="0"/>
        <w:autoSpaceDN w:val="0"/>
        <w:adjustRightInd w:val="0"/>
        <w:spacing w:after="0" w:line="360" w:lineRule="auto"/>
        <w:ind w:left="1440"/>
        <w:rPr>
          <w:rFonts w:ascii="Arial" w:hAnsi="Arial" w:cs="Arial"/>
          <w:color w:val="000000"/>
          <w:sz w:val="24"/>
          <w:szCs w:val="24"/>
        </w:rPr>
      </w:pPr>
    </w:p>
    <w:p w14:paraId="3E60CE12" w14:textId="77777777" w:rsidR="00BB0C2B" w:rsidRDefault="00BB0C2B" w:rsidP="00EB2CD7">
      <w:pPr>
        <w:autoSpaceDE w:val="0"/>
        <w:autoSpaceDN w:val="0"/>
        <w:adjustRightInd w:val="0"/>
        <w:spacing w:after="0" w:line="360" w:lineRule="auto"/>
        <w:rPr>
          <w:rFonts w:ascii="Arial" w:hAnsi="Arial" w:cs="Arial"/>
          <w:color w:val="000000"/>
          <w:sz w:val="24"/>
          <w:szCs w:val="24"/>
          <w:highlight w:val="cyan"/>
        </w:rPr>
      </w:pPr>
    </w:p>
    <w:p w14:paraId="00BE2037" w14:textId="0857D256" w:rsidR="00E22ED0" w:rsidRPr="00762DE0" w:rsidRDefault="00EB2CD7" w:rsidP="00EB2CD7">
      <w:pPr>
        <w:autoSpaceDE w:val="0"/>
        <w:autoSpaceDN w:val="0"/>
        <w:adjustRightInd w:val="0"/>
        <w:spacing w:after="0" w:line="360" w:lineRule="auto"/>
        <w:rPr>
          <w:rFonts w:ascii="Arial" w:hAnsi="Arial" w:cs="Arial"/>
          <w:color w:val="000000"/>
          <w:sz w:val="24"/>
          <w:szCs w:val="24"/>
        </w:rPr>
      </w:pPr>
      <w:r w:rsidRPr="00762DE0">
        <w:rPr>
          <w:rFonts w:ascii="Arial" w:hAnsi="Arial" w:cs="Arial"/>
          <w:color w:val="000000"/>
          <w:sz w:val="24"/>
          <w:szCs w:val="24"/>
        </w:rPr>
        <w:t>El presente trabajo tiene como objetivo principal lograr el cierre de espacios mediante el uso del retenedor modificado y de esta manera obtener una correcta sobremord</w:t>
      </w:r>
      <w:r w:rsidR="00E05014" w:rsidRPr="00762DE0">
        <w:rPr>
          <w:rFonts w:ascii="Arial" w:hAnsi="Arial" w:cs="Arial"/>
          <w:color w:val="000000"/>
          <w:sz w:val="24"/>
          <w:szCs w:val="24"/>
        </w:rPr>
        <w:t>ida y armonía entre las arcadas</w:t>
      </w:r>
      <w:r w:rsidR="00126EEF" w:rsidRPr="00762DE0">
        <w:rPr>
          <w:rFonts w:ascii="Arial" w:hAnsi="Arial" w:cs="Arial"/>
          <w:color w:val="000000"/>
          <w:sz w:val="24"/>
          <w:szCs w:val="24"/>
        </w:rPr>
        <w:t>.</w:t>
      </w:r>
    </w:p>
    <w:p w14:paraId="2149568A" w14:textId="1D9EBE6B" w:rsidR="005C3CAC" w:rsidRDefault="00EB2CD7" w:rsidP="00EB2CD7">
      <w:pPr>
        <w:pStyle w:val="Proyectocuerpo"/>
        <w:rPr>
          <w:sz w:val="24"/>
          <w:szCs w:val="24"/>
        </w:rPr>
      </w:pPr>
      <w:r w:rsidRPr="00762DE0">
        <w:rPr>
          <w:sz w:val="24"/>
          <w:szCs w:val="24"/>
        </w:rPr>
        <w:t xml:space="preserve">A continuación, presentamos el diseño del Dr. Toshio Kubodera Ito, el cual </w:t>
      </w:r>
      <w:r w:rsidR="00762DE0">
        <w:rPr>
          <w:sz w:val="24"/>
          <w:szCs w:val="24"/>
        </w:rPr>
        <w:t>se</w:t>
      </w:r>
      <w:r w:rsidR="00EF29E2">
        <w:rPr>
          <w:sz w:val="24"/>
          <w:szCs w:val="24"/>
        </w:rPr>
        <w:t xml:space="preserve"> basa en su experiencia clínica.</w:t>
      </w:r>
    </w:p>
    <w:p w14:paraId="5BD681A0" w14:textId="77777777" w:rsidR="00EF19EA" w:rsidRDefault="00EF19EA" w:rsidP="00EB2CD7">
      <w:pPr>
        <w:pStyle w:val="Proyectocuerpo"/>
        <w:rPr>
          <w:sz w:val="24"/>
          <w:szCs w:val="24"/>
        </w:rPr>
      </w:pPr>
    </w:p>
    <w:p w14:paraId="708A00C0" w14:textId="2690BEA7" w:rsidR="005D2F14" w:rsidRPr="00D2582B" w:rsidRDefault="005F118D" w:rsidP="005F118D">
      <w:pPr>
        <w:pStyle w:val="Ttulo1"/>
        <w:numPr>
          <w:ilvl w:val="0"/>
          <w:numId w:val="7"/>
        </w:numPr>
        <w:jc w:val="left"/>
        <w:rPr>
          <w:sz w:val="24"/>
        </w:rPr>
      </w:pPr>
      <w:r>
        <w:rPr>
          <w:caps w:val="0"/>
          <w:sz w:val="24"/>
        </w:rPr>
        <w:t>PROCEDIMIENTO PARA ELABORACIÓN DE  R</w:t>
      </w:r>
      <w:r w:rsidRPr="00D2582B">
        <w:rPr>
          <w:caps w:val="0"/>
          <w:sz w:val="24"/>
        </w:rPr>
        <w:t>ETENEDORES.</w:t>
      </w:r>
    </w:p>
    <w:p w14:paraId="293BB27D" w14:textId="77777777" w:rsidR="005E6601" w:rsidRDefault="005E6601" w:rsidP="005D2F14">
      <w:pPr>
        <w:autoSpaceDE w:val="0"/>
        <w:autoSpaceDN w:val="0"/>
        <w:adjustRightInd w:val="0"/>
        <w:spacing w:after="0" w:line="360" w:lineRule="auto"/>
        <w:rPr>
          <w:rFonts w:ascii="Times New Roman" w:hAnsi="Times New Roman" w:cs="Times New Roman"/>
          <w:sz w:val="24"/>
          <w:szCs w:val="24"/>
        </w:rPr>
      </w:pPr>
    </w:p>
    <w:p w14:paraId="0D37FA28" w14:textId="7A16FD0A" w:rsidR="005D2F14" w:rsidRPr="00537E26" w:rsidRDefault="005F118D" w:rsidP="00EF29E2">
      <w:pPr>
        <w:pStyle w:val="Ttulo2"/>
        <w:jc w:val="left"/>
        <w:rPr>
          <w:i/>
          <w:sz w:val="24"/>
          <w:szCs w:val="24"/>
        </w:rPr>
      </w:pPr>
      <w:r w:rsidRPr="00537E26">
        <w:rPr>
          <w:i/>
          <w:sz w:val="24"/>
          <w:szCs w:val="24"/>
        </w:rPr>
        <w:t>6.1</w:t>
      </w:r>
      <w:r w:rsidR="005D2F14" w:rsidRPr="00537E26">
        <w:rPr>
          <w:i/>
          <w:sz w:val="24"/>
          <w:szCs w:val="24"/>
        </w:rPr>
        <w:t xml:space="preserve"> Toma de impresión con alginato de arcada superior e inferior.</w:t>
      </w:r>
    </w:p>
    <w:p w14:paraId="3F48C9F4" w14:textId="77777777" w:rsidR="00F550CD" w:rsidRPr="00F550CD" w:rsidRDefault="00F550CD" w:rsidP="00F550CD"/>
    <w:p w14:paraId="13692CCE" w14:textId="22D7655C" w:rsidR="004D4440" w:rsidRDefault="002200A1" w:rsidP="002200A1">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Se realizó una impresión con alginato de </w:t>
      </w:r>
      <w:r w:rsidR="00B6513D">
        <w:rPr>
          <w:rFonts w:ascii="Arial" w:hAnsi="Arial" w:cs="Arial"/>
          <w:color w:val="000000"/>
          <w:sz w:val="24"/>
          <w:szCs w:val="24"/>
        </w:rPr>
        <w:t>ambas</w:t>
      </w:r>
      <w:r>
        <w:rPr>
          <w:rFonts w:ascii="Arial" w:hAnsi="Arial" w:cs="Arial"/>
          <w:color w:val="000000"/>
          <w:sz w:val="24"/>
          <w:szCs w:val="24"/>
        </w:rPr>
        <w:t xml:space="preserve"> arcadas, las cuales se vaciaron con yeso blanco de ortodoncia</w:t>
      </w:r>
      <w:r w:rsidR="00ED1BD9">
        <w:rPr>
          <w:rFonts w:ascii="Arial" w:hAnsi="Arial" w:cs="Arial"/>
          <w:color w:val="000000"/>
          <w:sz w:val="24"/>
          <w:szCs w:val="24"/>
        </w:rPr>
        <w:t>.</w:t>
      </w:r>
      <w:r>
        <w:rPr>
          <w:rFonts w:ascii="Arial" w:hAnsi="Arial" w:cs="Arial"/>
          <w:color w:val="000000"/>
          <w:sz w:val="24"/>
          <w:szCs w:val="24"/>
        </w:rPr>
        <w:t xml:space="preserve"> </w:t>
      </w:r>
      <w:r w:rsidRPr="00E05014">
        <w:rPr>
          <w:rFonts w:ascii="Arial" w:hAnsi="Arial" w:cs="Arial"/>
          <w:color w:val="000000"/>
          <w:sz w:val="24"/>
          <w:szCs w:val="24"/>
        </w:rPr>
        <w:t xml:space="preserve">(Figura </w:t>
      </w:r>
      <w:r w:rsidR="00E05014" w:rsidRPr="00E05014">
        <w:rPr>
          <w:rFonts w:ascii="Arial" w:hAnsi="Arial" w:cs="Arial"/>
          <w:color w:val="000000"/>
          <w:sz w:val="24"/>
          <w:szCs w:val="24"/>
        </w:rPr>
        <w:t>4</w:t>
      </w:r>
      <w:r w:rsidR="00ED1BD9">
        <w:rPr>
          <w:rFonts w:ascii="Arial" w:hAnsi="Arial" w:cs="Arial"/>
          <w:color w:val="000000"/>
          <w:sz w:val="24"/>
          <w:szCs w:val="24"/>
        </w:rPr>
        <w:t>)</w:t>
      </w:r>
    </w:p>
    <w:p w14:paraId="1E308D60" w14:textId="77777777" w:rsidR="002200A1" w:rsidRPr="002200A1" w:rsidRDefault="002200A1" w:rsidP="002200A1">
      <w:pPr>
        <w:autoSpaceDE w:val="0"/>
        <w:autoSpaceDN w:val="0"/>
        <w:adjustRightInd w:val="0"/>
        <w:spacing w:after="0" w:line="360" w:lineRule="auto"/>
        <w:rPr>
          <w:rFonts w:ascii="Arial" w:hAnsi="Arial" w:cs="Arial"/>
          <w:color w:val="000000"/>
          <w:sz w:val="24"/>
          <w:szCs w:val="24"/>
        </w:rPr>
      </w:pPr>
    </w:p>
    <w:p w14:paraId="4A0C1419" w14:textId="604963F1" w:rsidR="005D2F14" w:rsidRDefault="005D2F14" w:rsidP="002200A1">
      <w:pPr>
        <w:pStyle w:val="Proyectocuerpo"/>
        <w:jc w:val="center"/>
        <w:rPr>
          <w:rFonts w:cs="Arial"/>
          <w:b/>
          <w:bCs/>
          <w:color w:val="000000"/>
          <w:sz w:val="24"/>
          <w:szCs w:val="24"/>
        </w:rPr>
      </w:pPr>
      <w:r>
        <w:rPr>
          <w:rFonts w:cs="Arial"/>
          <w:b/>
          <w:bCs/>
          <w:noProof/>
          <w:color w:val="000000"/>
          <w:sz w:val="24"/>
          <w:szCs w:val="24"/>
          <w:lang w:eastAsia="ja-JP"/>
        </w:rPr>
        <w:lastRenderedPageBreak/>
        <w:drawing>
          <wp:inline distT="0" distB="0" distL="0" distR="0" wp14:anchorId="7A8BF162" wp14:editId="152720D4">
            <wp:extent cx="5755057" cy="238835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 (1).png"/>
                    <pic:cNvPicPr/>
                  </pic:nvPicPr>
                  <pic:blipFill rotWithShape="1">
                    <a:blip r:embed="rId14" cstate="print">
                      <a:extLst>
                        <a:ext uri="{28A0092B-C50C-407E-A947-70E740481C1C}">
                          <a14:useLocalDpi xmlns:a14="http://schemas.microsoft.com/office/drawing/2010/main" val="0"/>
                        </a:ext>
                      </a:extLst>
                    </a:blip>
                    <a:srcRect t="6616" b="10798"/>
                    <a:stretch/>
                  </pic:blipFill>
                  <pic:spPr bwMode="auto">
                    <a:xfrm>
                      <a:off x="0" y="0"/>
                      <a:ext cx="5806710" cy="2409795"/>
                    </a:xfrm>
                    <a:prstGeom prst="rect">
                      <a:avLst/>
                    </a:prstGeom>
                    <a:ln>
                      <a:noFill/>
                    </a:ln>
                    <a:extLst>
                      <a:ext uri="{53640926-AAD7-44d8-BBD7-CCE9431645EC}">
                        <a14:shadowObscured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14:paraId="44311B7D" w14:textId="27B5B524" w:rsidR="002200A1" w:rsidRDefault="00211512" w:rsidP="002200A1">
      <w:pPr>
        <w:autoSpaceDE w:val="0"/>
        <w:autoSpaceDN w:val="0"/>
        <w:adjustRightInd w:val="0"/>
        <w:spacing w:after="0" w:line="240" w:lineRule="auto"/>
        <w:rPr>
          <w:rFonts w:ascii="Arial" w:hAnsi="Arial" w:cs="Arial"/>
          <w:color w:val="000000"/>
          <w:sz w:val="18"/>
          <w:szCs w:val="18"/>
        </w:rPr>
      </w:pPr>
      <w:r w:rsidRPr="001D67D7">
        <w:rPr>
          <w:rFonts w:ascii="Arial" w:hAnsi="Arial" w:cs="Arial"/>
          <w:b/>
          <w:color w:val="000000"/>
          <w:sz w:val="18"/>
          <w:szCs w:val="18"/>
        </w:rPr>
        <w:t>Figura 4</w:t>
      </w:r>
      <w:r w:rsidR="002200A1" w:rsidRPr="001D67D7">
        <w:rPr>
          <w:rFonts w:ascii="Arial" w:hAnsi="Arial" w:cs="Arial"/>
          <w:b/>
          <w:color w:val="000000"/>
          <w:sz w:val="18"/>
          <w:szCs w:val="18"/>
        </w:rPr>
        <w:t>.</w:t>
      </w:r>
      <w:r w:rsidR="002200A1">
        <w:rPr>
          <w:rFonts w:ascii="Arial" w:hAnsi="Arial" w:cs="Arial"/>
          <w:color w:val="000000"/>
          <w:sz w:val="18"/>
          <w:szCs w:val="18"/>
        </w:rPr>
        <w:t xml:space="preserve"> Modelos</w:t>
      </w:r>
      <w:r w:rsidR="00D37577">
        <w:rPr>
          <w:rFonts w:ascii="Arial" w:hAnsi="Arial" w:cs="Arial"/>
          <w:color w:val="000000"/>
          <w:sz w:val="18"/>
          <w:szCs w:val="18"/>
        </w:rPr>
        <w:t xml:space="preserve"> de yeso de arcada A) superior e</w:t>
      </w:r>
      <w:r w:rsidR="002200A1">
        <w:rPr>
          <w:rFonts w:ascii="Arial" w:hAnsi="Arial" w:cs="Arial"/>
          <w:color w:val="000000"/>
          <w:sz w:val="18"/>
          <w:szCs w:val="18"/>
        </w:rPr>
        <w:t xml:space="preserve"> B) inferior.</w:t>
      </w:r>
      <w:r w:rsidR="004D4440">
        <w:rPr>
          <w:rFonts w:ascii="Arial" w:hAnsi="Arial" w:cs="Arial"/>
          <w:color w:val="000000"/>
          <w:sz w:val="18"/>
          <w:szCs w:val="18"/>
        </w:rPr>
        <w:t xml:space="preserve"> </w:t>
      </w:r>
      <w:r w:rsidR="002200A1">
        <w:rPr>
          <w:rFonts w:ascii="Arial" w:hAnsi="Arial" w:cs="Arial"/>
          <w:color w:val="000000"/>
          <w:sz w:val="18"/>
          <w:szCs w:val="18"/>
        </w:rPr>
        <w:t>Fuente directa. Clínica de Ortodoncia CIEAO-UAEM.</w:t>
      </w:r>
    </w:p>
    <w:p w14:paraId="58B9249A" w14:textId="77777777" w:rsidR="00D24192" w:rsidRDefault="00D24192" w:rsidP="002200A1">
      <w:pPr>
        <w:autoSpaceDE w:val="0"/>
        <w:autoSpaceDN w:val="0"/>
        <w:adjustRightInd w:val="0"/>
        <w:spacing w:after="0" w:line="240" w:lineRule="auto"/>
        <w:rPr>
          <w:rFonts w:ascii="Arial" w:hAnsi="Arial" w:cs="Arial"/>
          <w:color w:val="000000"/>
          <w:sz w:val="18"/>
          <w:szCs w:val="18"/>
        </w:rPr>
      </w:pPr>
    </w:p>
    <w:p w14:paraId="51BE0288" w14:textId="77777777" w:rsidR="00D24192" w:rsidRDefault="00D24192" w:rsidP="002200A1">
      <w:pPr>
        <w:autoSpaceDE w:val="0"/>
        <w:autoSpaceDN w:val="0"/>
        <w:adjustRightInd w:val="0"/>
        <w:spacing w:after="0" w:line="240" w:lineRule="auto"/>
        <w:rPr>
          <w:rFonts w:ascii="Arial" w:hAnsi="Arial" w:cs="Arial"/>
          <w:color w:val="000000"/>
          <w:sz w:val="18"/>
          <w:szCs w:val="18"/>
        </w:rPr>
      </w:pPr>
    </w:p>
    <w:p w14:paraId="321CE0E7" w14:textId="77777777" w:rsidR="006C3259" w:rsidRDefault="006C3259" w:rsidP="002200A1">
      <w:pPr>
        <w:autoSpaceDE w:val="0"/>
        <w:autoSpaceDN w:val="0"/>
        <w:adjustRightInd w:val="0"/>
        <w:spacing w:after="0" w:line="240" w:lineRule="auto"/>
        <w:rPr>
          <w:rFonts w:ascii="Arial" w:hAnsi="Arial" w:cs="Arial"/>
          <w:color w:val="000000"/>
          <w:sz w:val="18"/>
          <w:szCs w:val="18"/>
        </w:rPr>
      </w:pPr>
    </w:p>
    <w:p w14:paraId="18ECDCA1" w14:textId="77777777" w:rsidR="006C3259" w:rsidRDefault="006C3259" w:rsidP="002200A1">
      <w:pPr>
        <w:autoSpaceDE w:val="0"/>
        <w:autoSpaceDN w:val="0"/>
        <w:adjustRightInd w:val="0"/>
        <w:spacing w:after="0" w:line="240" w:lineRule="auto"/>
        <w:rPr>
          <w:rFonts w:ascii="Arial" w:hAnsi="Arial" w:cs="Arial"/>
          <w:color w:val="000000"/>
          <w:sz w:val="18"/>
          <w:szCs w:val="18"/>
        </w:rPr>
      </w:pPr>
    </w:p>
    <w:p w14:paraId="51D8D6BE" w14:textId="77777777" w:rsidR="006C3259" w:rsidRDefault="006C3259" w:rsidP="002200A1">
      <w:pPr>
        <w:autoSpaceDE w:val="0"/>
        <w:autoSpaceDN w:val="0"/>
        <w:adjustRightInd w:val="0"/>
        <w:spacing w:after="0" w:line="240" w:lineRule="auto"/>
        <w:rPr>
          <w:rFonts w:ascii="Arial" w:hAnsi="Arial" w:cs="Arial"/>
          <w:color w:val="000000"/>
          <w:sz w:val="18"/>
          <w:szCs w:val="18"/>
        </w:rPr>
      </w:pPr>
    </w:p>
    <w:p w14:paraId="06B31117" w14:textId="77777777" w:rsidR="006C3259" w:rsidRDefault="006C3259" w:rsidP="002200A1">
      <w:pPr>
        <w:autoSpaceDE w:val="0"/>
        <w:autoSpaceDN w:val="0"/>
        <w:adjustRightInd w:val="0"/>
        <w:spacing w:after="0" w:line="240" w:lineRule="auto"/>
        <w:rPr>
          <w:rFonts w:ascii="Arial" w:hAnsi="Arial" w:cs="Arial"/>
          <w:color w:val="000000"/>
          <w:sz w:val="18"/>
          <w:szCs w:val="18"/>
        </w:rPr>
      </w:pPr>
    </w:p>
    <w:p w14:paraId="73B666B5" w14:textId="2A6096AF" w:rsidR="004D4440" w:rsidRPr="00537E26" w:rsidRDefault="005F118D" w:rsidP="00F550CD">
      <w:pPr>
        <w:pStyle w:val="Ttulo2"/>
        <w:rPr>
          <w:i/>
          <w:sz w:val="24"/>
        </w:rPr>
      </w:pPr>
      <w:r w:rsidRPr="00537E26">
        <w:rPr>
          <w:i/>
          <w:sz w:val="24"/>
        </w:rPr>
        <w:t>6.2</w:t>
      </w:r>
      <w:r w:rsidR="00F550CD" w:rsidRPr="00537E26">
        <w:rPr>
          <w:i/>
          <w:sz w:val="24"/>
        </w:rPr>
        <w:t xml:space="preserve"> </w:t>
      </w:r>
      <w:r w:rsidR="004D4440" w:rsidRPr="00537E26">
        <w:rPr>
          <w:i/>
          <w:sz w:val="24"/>
        </w:rPr>
        <w:t>Elaboración de Placa tipo Hawley con modificación de la placa acrílica</w:t>
      </w:r>
    </w:p>
    <w:p w14:paraId="378F335A" w14:textId="77777777" w:rsidR="004D4440" w:rsidRPr="007869BF" w:rsidRDefault="004D4440" w:rsidP="004D4440">
      <w:pPr>
        <w:pStyle w:val="Proyectocuerpo"/>
        <w:rPr>
          <w:sz w:val="24"/>
        </w:rPr>
      </w:pPr>
    </w:p>
    <w:p w14:paraId="7492F33E" w14:textId="5F1A7AE5" w:rsidR="00D24192" w:rsidRPr="00C62092" w:rsidRDefault="004D4440" w:rsidP="004D4440">
      <w:pPr>
        <w:pStyle w:val="Proyectocuerpo"/>
        <w:rPr>
          <w:sz w:val="24"/>
        </w:rPr>
      </w:pPr>
      <w:r w:rsidRPr="007869BF">
        <w:rPr>
          <w:sz w:val="24"/>
        </w:rPr>
        <w:t>El retenedor tipo Hawley consiste en un arco vestibular y dos ganchos Adams confeccionados con alambre de acero inoxidable 0.031” o 0.032</w:t>
      </w:r>
      <w:r w:rsidR="00C62092">
        <w:rPr>
          <w:sz w:val="24"/>
        </w:rPr>
        <w:t>”, y una base o placa acrílica.</w:t>
      </w:r>
    </w:p>
    <w:p w14:paraId="008C81E1" w14:textId="17B00142" w:rsidR="004D4440" w:rsidRPr="00537E26" w:rsidRDefault="00537E26" w:rsidP="00F550CD">
      <w:pPr>
        <w:pStyle w:val="Ttulo4"/>
      </w:pPr>
      <w:r>
        <w:t>6.2.1</w:t>
      </w:r>
      <w:r w:rsidR="00F550CD" w:rsidRPr="00537E26">
        <w:t xml:space="preserve"> </w:t>
      </w:r>
      <w:r w:rsidR="004D4440" w:rsidRPr="00537E26">
        <w:t>Ganchos Adams dobles</w:t>
      </w:r>
    </w:p>
    <w:p w14:paraId="5A115C73" w14:textId="77777777" w:rsidR="00F550CD" w:rsidRPr="00F550CD" w:rsidRDefault="00F550CD" w:rsidP="00F550CD"/>
    <w:p w14:paraId="386C09ED" w14:textId="6C14D061" w:rsidR="004D4440" w:rsidRDefault="004D4440" w:rsidP="005E6601">
      <w:pPr>
        <w:pStyle w:val="Proyectocuerpo"/>
        <w:jc w:val="center"/>
      </w:pPr>
      <w:r>
        <w:rPr>
          <w:noProof/>
          <w:lang w:eastAsia="ja-JP"/>
        </w:rPr>
        <w:lastRenderedPageBreak/>
        <w:drawing>
          <wp:inline distT="0" distB="0" distL="0" distR="0" wp14:anchorId="758B11CC" wp14:editId="67680262">
            <wp:extent cx="2713939" cy="2713939"/>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ntitle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13939" cy="2713939"/>
                    </a:xfrm>
                    <a:prstGeom prst="rect">
                      <a:avLst/>
                    </a:prstGeom>
                  </pic:spPr>
                </pic:pic>
              </a:graphicData>
            </a:graphic>
          </wp:inline>
        </w:drawing>
      </w:r>
    </w:p>
    <w:p w14:paraId="2AF93051" w14:textId="77777777" w:rsidR="00A66163" w:rsidRDefault="00A66163" w:rsidP="00A66163">
      <w:pPr>
        <w:autoSpaceDE w:val="0"/>
        <w:autoSpaceDN w:val="0"/>
        <w:adjustRightInd w:val="0"/>
        <w:spacing w:after="0" w:line="240" w:lineRule="auto"/>
        <w:jc w:val="center"/>
        <w:rPr>
          <w:rFonts w:ascii="Arial" w:hAnsi="Arial" w:cs="Arial"/>
          <w:color w:val="000000"/>
          <w:sz w:val="18"/>
          <w:szCs w:val="18"/>
        </w:rPr>
      </w:pPr>
      <w:r w:rsidRPr="001D67D7">
        <w:rPr>
          <w:b/>
          <w:sz w:val="18"/>
        </w:rPr>
        <w:t>Figura 5.</w:t>
      </w:r>
      <w:r>
        <w:rPr>
          <w:rFonts w:ascii="Arial" w:hAnsi="Arial" w:cs="Arial"/>
          <w:color w:val="000000"/>
          <w:sz w:val="18"/>
          <w:szCs w:val="18"/>
        </w:rPr>
        <w:t xml:space="preserve"> Elaboración del puente y espigas para un gancho Adams. Fuente directa. </w:t>
      </w:r>
    </w:p>
    <w:p w14:paraId="3AC42B4E" w14:textId="34BF4EFF" w:rsidR="00A66163" w:rsidRDefault="00A66163" w:rsidP="00A6616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4D5324C9" w14:textId="013A75C1" w:rsidR="00A66163" w:rsidRPr="00A66163" w:rsidRDefault="00A66163" w:rsidP="005E6601">
      <w:pPr>
        <w:pStyle w:val="Proyectocuerpo"/>
        <w:jc w:val="center"/>
        <w:rPr>
          <w:sz w:val="18"/>
        </w:rPr>
      </w:pPr>
    </w:p>
    <w:p w14:paraId="5AB71640" w14:textId="209A6310" w:rsidR="007869BF" w:rsidRPr="007869BF" w:rsidRDefault="007869BF" w:rsidP="007869BF">
      <w:pPr>
        <w:autoSpaceDE w:val="0"/>
        <w:autoSpaceDN w:val="0"/>
        <w:adjustRightInd w:val="0"/>
        <w:spacing w:after="0" w:line="360" w:lineRule="auto"/>
        <w:rPr>
          <w:sz w:val="24"/>
        </w:rPr>
      </w:pPr>
      <w:r w:rsidRPr="007869BF">
        <w:rPr>
          <w:sz w:val="24"/>
        </w:rPr>
        <w:t>Para su construcción se puede utilizar una pinza de p</w:t>
      </w:r>
      <w:r w:rsidR="00ED1BD9">
        <w:rPr>
          <w:sz w:val="24"/>
        </w:rPr>
        <w:t>ico de pájaro, una pinza de Adel</w:t>
      </w:r>
      <w:r w:rsidRPr="007869BF">
        <w:rPr>
          <w:sz w:val="24"/>
        </w:rPr>
        <w:t>er de tres puntas (tres picos) Con la pinza pico de pájaro se realiza el puente y las espigas del gancho de Adams.</w:t>
      </w:r>
      <w:r w:rsidR="00D37577">
        <w:rPr>
          <w:sz w:val="24"/>
        </w:rPr>
        <w:t xml:space="preserve"> </w:t>
      </w:r>
      <w:r w:rsidR="00A66163" w:rsidRPr="00A66163">
        <w:rPr>
          <w:sz w:val="24"/>
          <w:szCs w:val="24"/>
        </w:rPr>
        <w:t>(Figura 5)</w:t>
      </w:r>
    </w:p>
    <w:p w14:paraId="18E6F568" w14:textId="72999EFC" w:rsidR="007869BF" w:rsidRDefault="005A4B60" w:rsidP="007869BF">
      <w:pPr>
        <w:autoSpaceDE w:val="0"/>
        <w:autoSpaceDN w:val="0"/>
        <w:adjustRightInd w:val="0"/>
        <w:spacing w:after="0" w:line="240" w:lineRule="auto"/>
      </w:pPr>
      <w:r>
        <w:rPr>
          <w:noProof/>
          <w:lang w:eastAsia="ja-JP"/>
        </w:rPr>
        <w:drawing>
          <wp:inline distT="0" distB="0" distL="0" distR="0" wp14:anchorId="0A7514D9" wp14:editId="2C7CEC80">
            <wp:extent cx="5940425" cy="1496060"/>
            <wp:effectExtent l="0" t="0" r="3175"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Untitled (1).jpg"/>
                    <pic:cNvPicPr/>
                  </pic:nvPicPr>
                  <pic:blipFill>
                    <a:blip r:embed="rId16">
                      <a:extLst>
                        <a:ext uri="{28A0092B-C50C-407E-A947-70E740481C1C}">
                          <a14:useLocalDpi xmlns:a14="http://schemas.microsoft.com/office/drawing/2010/main" val="0"/>
                        </a:ext>
                      </a:extLst>
                    </a:blip>
                    <a:stretch>
                      <a:fillRect/>
                    </a:stretch>
                  </pic:blipFill>
                  <pic:spPr>
                    <a:xfrm>
                      <a:off x="0" y="0"/>
                      <a:ext cx="5940425" cy="1496060"/>
                    </a:xfrm>
                    <a:prstGeom prst="rect">
                      <a:avLst/>
                    </a:prstGeom>
                  </pic:spPr>
                </pic:pic>
              </a:graphicData>
            </a:graphic>
          </wp:inline>
        </w:drawing>
      </w:r>
    </w:p>
    <w:p w14:paraId="665B7DD3" w14:textId="38BCF367" w:rsidR="00EB2CD7" w:rsidRDefault="00EB2CD7" w:rsidP="007869BF">
      <w:pPr>
        <w:autoSpaceDE w:val="0"/>
        <w:autoSpaceDN w:val="0"/>
        <w:adjustRightInd w:val="0"/>
        <w:spacing w:after="0" w:line="240" w:lineRule="auto"/>
        <w:rPr>
          <w:rFonts w:ascii="Arial" w:hAnsi="Arial" w:cs="Arial"/>
          <w:color w:val="000000"/>
          <w:sz w:val="24"/>
          <w:szCs w:val="24"/>
        </w:rPr>
      </w:pPr>
    </w:p>
    <w:p w14:paraId="1B143B57" w14:textId="77777777" w:rsidR="005D139F" w:rsidRDefault="005D139F" w:rsidP="005D139F">
      <w:pPr>
        <w:autoSpaceDE w:val="0"/>
        <w:autoSpaceDN w:val="0"/>
        <w:adjustRightInd w:val="0"/>
        <w:spacing w:after="0" w:line="240" w:lineRule="auto"/>
        <w:jc w:val="center"/>
        <w:rPr>
          <w:sz w:val="18"/>
        </w:rPr>
      </w:pPr>
    </w:p>
    <w:p w14:paraId="7E74B722" w14:textId="2B3280A6" w:rsidR="005D139F" w:rsidRDefault="005D139F" w:rsidP="005D139F">
      <w:pPr>
        <w:autoSpaceDE w:val="0"/>
        <w:autoSpaceDN w:val="0"/>
        <w:adjustRightInd w:val="0"/>
        <w:spacing w:after="0" w:line="240" w:lineRule="auto"/>
        <w:jc w:val="center"/>
        <w:rPr>
          <w:rFonts w:ascii="Arial" w:hAnsi="Arial" w:cs="Arial"/>
          <w:color w:val="000000"/>
          <w:sz w:val="18"/>
          <w:szCs w:val="18"/>
        </w:rPr>
      </w:pPr>
      <w:r w:rsidRPr="001D67D7">
        <w:rPr>
          <w:b/>
          <w:sz w:val="18"/>
        </w:rPr>
        <w:t>Figura 6.</w:t>
      </w:r>
      <w:r>
        <w:rPr>
          <w:rFonts w:ascii="Arial" w:hAnsi="Arial" w:cs="Arial"/>
          <w:color w:val="000000"/>
          <w:sz w:val="18"/>
          <w:szCs w:val="18"/>
        </w:rPr>
        <w:t xml:space="preserve"> Elaboración del puente y espigas para un gancho Adams. Fuente directa. </w:t>
      </w:r>
    </w:p>
    <w:p w14:paraId="59D29396" w14:textId="55712383" w:rsidR="005D139F" w:rsidRPr="00663633" w:rsidRDefault="005D139F" w:rsidP="0066363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w:t>
      </w:r>
      <w:r w:rsidR="00663633">
        <w:rPr>
          <w:rFonts w:ascii="Arial" w:hAnsi="Arial" w:cs="Arial"/>
          <w:color w:val="000000"/>
          <w:sz w:val="18"/>
          <w:szCs w:val="18"/>
        </w:rPr>
        <w:t>ínica de Ortodoncia CIEAO-UAEM.</w:t>
      </w:r>
    </w:p>
    <w:p w14:paraId="6FD269C1" w14:textId="77777777" w:rsidR="007869BF" w:rsidRDefault="007869BF" w:rsidP="007869BF">
      <w:pPr>
        <w:autoSpaceDE w:val="0"/>
        <w:autoSpaceDN w:val="0"/>
        <w:adjustRightInd w:val="0"/>
        <w:spacing w:after="0" w:line="240" w:lineRule="auto"/>
        <w:rPr>
          <w:rFonts w:ascii="Arial" w:hAnsi="Arial" w:cs="Arial"/>
          <w:color w:val="000000"/>
          <w:sz w:val="24"/>
          <w:szCs w:val="24"/>
        </w:rPr>
      </w:pPr>
    </w:p>
    <w:p w14:paraId="31EE513C" w14:textId="3E1DFA5E" w:rsidR="0093504F" w:rsidRDefault="007869BF" w:rsidP="007869BF">
      <w:pPr>
        <w:autoSpaceDE w:val="0"/>
        <w:autoSpaceDN w:val="0"/>
        <w:adjustRightInd w:val="0"/>
        <w:spacing w:after="0" w:line="360" w:lineRule="auto"/>
        <w:rPr>
          <w:sz w:val="24"/>
        </w:rPr>
      </w:pPr>
      <w:r>
        <w:rPr>
          <w:sz w:val="24"/>
          <w:szCs w:val="24"/>
        </w:rPr>
        <w:t xml:space="preserve">Se mide el doblez anterior en el espacio interproximal de los molares y se pintan una marca </w:t>
      </w:r>
      <w:r>
        <w:rPr>
          <w:sz w:val="24"/>
        </w:rPr>
        <w:t>en</w:t>
      </w:r>
      <w:r w:rsidR="005C26A6">
        <w:rPr>
          <w:sz w:val="24"/>
        </w:rPr>
        <w:t xml:space="preserve"> el lóbulo mesiovestibular del primer molar y otra en el lóbulo </w:t>
      </w:r>
      <w:r w:rsidR="004D0A0A">
        <w:rPr>
          <w:sz w:val="24"/>
        </w:rPr>
        <w:t>disto vestibular</w:t>
      </w:r>
      <w:r w:rsidR="009C4D21">
        <w:rPr>
          <w:sz w:val="24"/>
        </w:rPr>
        <w:t xml:space="preserve"> del segundo molar</w:t>
      </w:r>
      <w:r w:rsidR="00782009">
        <w:rPr>
          <w:sz w:val="24"/>
        </w:rPr>
        <w:t>.</w:t>
      </w:r>
      <w:r w:rsidR="00BD20D4">
        <w:rPr>
          <w:sz w:val="24"/>
        </w:rPr>
        <w:t xml:space="preserve"> (</w:t>
      </w:r>
      <w:r w:rsidR="00ED1BD9">
        <w:rPr>
          <w:sz w:val="24"/>
        </w:rPr>
        <w:t>Ver f</w:t>
      </w:r>
      <w:r w:rsidR="00BD20D4">
        <w:rPr>
          <w:sz w:val="24"/>
        </w:rPr>
        <w:t>igura 6.A)</w:t>
      </w:r>
    </w:p>
    <w:p w14:paraId="42177359" w14:textId="7020A575" w:rsidR="0093504F" w:rsidRPr="00EC0BD6" w:rsidRDefault="008D7966" w:rsidP="00883B29">
      <w:pPr>
        <w:autoSpaceDE w:val="0"/>
        <w:autoSpaceDN w:val="0"/>
        <w:adjustRightInd w:val="0"/>
        <w:spacing w:after="0" w:line="360" w:lineRule="auto"/>
        <w:rPr>
          <w:sz w:val="32"/>
        </w:rPr>
      </w:pPr>
      <w:r w:rsidRPr="00EC0BD6">
        <w:rPr>
          <w:sz w:val="24"/>
        </w:rPr>
        <w:t>Con la pinza de dos picos se realiza un doblez</w:t>
      </w:r>
      <w:r w:rsidR="00D40A74" w:rsidRPr="00EC0BD6">
        <w:rPr>
          <w:sz w:val="24"/>
        </w:rPr>
        <w:t xml:space="preserve"> hacia abajo</w:t>
      </w:r>
      <w:r w:rsidRPr="00EC0BD6">
        <w:rPr>
          <w:sz w:val="24"/>
        </w:rPr>
        <w:t xml:space="preserve"> (hacia gingival)</w:t>
      </w:r>
      <w:r w:rsidR="00934932" w:rsidRPr="00EC0BD6">
        <w:rPr>
          <w:sz w:val="24"/>
        </w:rPr>
        <w:t xml:space="preserve"> en ambas marcas</w:t>
      </w:r>
      <w:r w:rsidR="008B63D4" w:rsidRPr="00EC0BD6">
        <w:rPr>
          <w:sz w:val="24"/>
        </w:rPr>
        <w:t>, quedando un ángulo de 90°.</w:t>
      </w:r>
      <w:r w:rsidR="00D37577" w:rsidRPr="00EC0BD6">
        <w:rPr>
          <w:sz w:val="24"/>
        </w:rPr>
        <w:t xml:space="preserve"> </w:t>
      </w:r>
      <w:r w:rsidR="00BD20D4" w:rsidRPr="00EC0BD6">
        <w:rPr>
          <w:sz w:val="24"/>
          <w:szCs w:val="24"/>
        </w:rPr>
        <w:t xml:space="preserve">(Figura 6. B, C, </w:t>
      </w:r>
      <w:r w:rsidR="001D67D7" w:rsidRPr="00EC0BD6">
        <w:rPr>
          <w:sz w:val="24"/>
          <w:szCs w:val="24"/>
        </w:rPr>
        <w:t>D</w:t>
      </w:r>
      <w:r w:rsidR="00D07BE2" w:rsidRPr="00EC0BD6">
        <w:rPr>
          <w:sz w:val="24"/>
          <w:szCs w:val="24"/>
        </w:rPr>
        <w:t>)</w:t>
      </w:r>
    </w:p>
    <w:p w14:paraId="2931DF38" w14:textId="30FCCA16" w:rsidR="001D67D7" w:rsidRDefault="00277186" w:rsidP="005D139F">
      <w:pPr>
        <w:autoSpaceDE w:val="0"/>
        <w:autoSpaceDN w:val="0"/>
        <w:adjustRightInd w:val="0"/>
        <w:spacing w:after="0" w:line="240" w:lineRule="auto"/>
        <w:jc w:val="center"/>
        <w:rPr>
          <w:b/>
          <w:sz w:val="18"/>
        </w:rPr>
      </w:pPr>
      <w:r>
        <w:rPr>
          <w:noProof/>
          <w:sz w:val="24"/>
          <w:szCs w:val="24"/>
          <w:lang w:eastAsia="ja-JP"/>
        </w:rPr>
        <w:lastRenderedPageBreak/>
        <w:drawing>
          <wp:anchor distT="0" distB="0" distL="114300" distR="114300" simplePos="0" relativeHeight="251651584" behindDoc="0" locked="0" layoutInCell="1" allowOverlap="1" wp14:anchorId="220120A2" wp14:editId="63B96670">
            <wp:simplePos x="0" y="0"/>
            <wp:positionH relativeFrom="margin">
              <wp:align>right</wp:align>
            </wp:positionH>
            <wp:positionV relativeFrom="paragraph">
              <wp:posOffset>0</wp:posOffset>
            </wp:positionV>
            <wp:extent cx="5635625" cy="1419225"/>
            <wp:effectExtent l="0" t="0" r="3175" b="9525"/>
            <wp:wrapTopAndBottom/>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Untitled (2).jpg"/>
                    <pic:cNvPicPr/>
                  </pic:nvPicPr>
                  <pic:blipFill>
                    <a:blip r:embed="rId17">
                      <a:extLst>
                        <a:ext uri="{28A0092B-C50C-407E-A947-70E740481C1C}">
                          <a14:useLocalDpi xmlns:a14="http://schemas.microsoft.com/office/drawing/2010/main" val="0"/>
                        </a:ext>
                      </a:extLst>
                    </a:blip>
                    <a:stretch>
                      <a:fillRect/>
                    </a:stretch>
                  </pic:blipFill>
                  <pic:spPr>
                    <a:xfrm>
                      <a:off x="0" y="0"/>
                      <a:ext cx="5635625" cy="1419225"/>
                    </a:xfrm>
                    <a:prstGeom prst="rect">
                      <a:avLst/>
                    </a:prstGeom>
                  </pic:spPr>
                </pic:pic>
              </a:graphicData>
            </a:graphic>
            <wp14:sizeRelH relativeFrom="margin">
              <wp14:pctWidth>0</wp14:pctWidth>
            </wp14:sizeRelH>
            <wp14:sizeRelV relativeFrom="margin">
              <wp14:pctHeight>0</wp14:pctHeight>
            </wp14:sizeRelV>
          </wp:anchor>
        </w:drawing>
      </w:r>
    </w:p>
    <w:p w14:paraId="01723F0F" w14:textId="35193C16" w:rsidR="005D139F" w:rsidRDefault="00BD20D4" w:rsidP="005D139F">
      <w:pPr>
        <w:autoSpaceDE w:val="0"/>
        <w:autoSpaceDN w:val="0"/>
        <w:adjustRightInd w:val="0"/>
        <w:spacing w:after="0" w:line="240" w:lineRule="auto"/>
        <w:jc w:val="center"/>
        <w:rPr>
          <w:rFonts w:ascii="Arial" w:hAnsi="Arial" w:cs="Arial"/>
          <w:color w:val="000000"/>
          <w:sz w:val="18"/>
          <w:szCs w:val="18"/>
        </w:rPr>
      </w:pPr>
      <w:r w:rsidRPr="001D67D7">
        <w:rPr>
          <w:b/>
          <w:sz w:val="18"/>
        </w:rPr>
        <w:t>Figura 7</w:t>
      </w:r>
      <w:r w:rsidR="005D139F" w:rsidRPr="001D67D7">
        <w:rPr>
          <w:b/>
          <w:sz w:val="18"/>
        </w:rPr>
        <w:t>.</w:t>
      </w:r>
      <w:r w:rsidR="005D139F">
        <w:rPr>
          <w:rFonts w:ascii="Arial" w:hAnsi="Arial" w:cs="Arial"/>
          <w:color w:val="000000"/>
          <w:sz w:val="18"/>
          <w:szCs w:val="18"/>
        </w:rPr>
        <w:t xml:space="preserve"> </w:t>
      </w:r>
      <w:r>
        <w:rPr>
          <w:rFonts w:ascii="Arial" w:hAnsi="Arial" w:cs="Arial"/>
          <w:color w:val="000000"/>
          <w:sz w:val="18"/>
          <w:szCs w:val="18"/>
        </w:rPr>
        <w:t>Elaboración de los omegas</w:t>
      </w:r>
      <w:r w:rsidR="005D139F">
        <w:rPr>
          <w:rFonts w:ascii="Arial" w:hAnsi="Arial" w:cs="Arial"/>
          <w:color w:val="000000"/>
          <w:sz w:val="18"/>
          <w:szCs w:val="18"/>
        </w:rPr>
        <w:t xml:space="preserve"> para un gancho Adams. Fuente directa. </w:t>
      </w:r>
    </w:p>
    <w:p w14:paraId="16E9C658" w14:textId="6E416573"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1A360699" w14:textId="49613360" w:rsidR="00E37CE1" w:rsidRPr="0093504F" w:rsidRDefault="00E37CE1" w:rsidP="005D139F">
      <w:pPr>
        <w:autoSpaceDE w:val="0"/>
        <w:autoSpaceDN w:val="0"/>
        <w:adjustRightInd w:val="0"/>
        <w:spacing w:after="0" w:line="360" w:lineRule="auto"/>
        <w:rPr>
          <w:sz w:val="24"/>
          <w:szCs w:val="24"/>
        </w:rPr>
      </w:pPr>
    </w:p>
    <w:p w14:paraId="4A3604CF" w14:textId="728FFF33" w:rsidR="0093504F" w:rsidRDefault="0093504F" w:rsidP="0093504F">
      <w:pPr>
        <w:autoSpaceDE w:val="0"/>
        <w:autoSpaceDN w:val="0"/>
        <w:adjustRightInd w:val="0"/>
        <w:spacing w:after="0" w:line="360" w:lineRule="auto"/>
        <w:ind w:left="425"/>
        <w:rPr>
          <w:sz w:val="24"/>
          <w:szCs w:val="24"/>
        </w:rPr>
      </w:pPr>
      <w:r w:rsidRPr="0093504F">
        <w:rPr>
          <w:sz w:val="24"/>
          <w:szCs w:val="24"/>
        </w:rPr>
        <w:t>Luego de enderezado el alambre se realiza como primera maniobra la “U” o pequeñas ansas</w:t>
      </w:r>
      <w:r w:rsidRPr="00126EEF">
        <w:rPr>
          <w:sz w:val="24"/>
          <w:szCs w:val="24"/>
        </w:rPr>
        <w:t xml:space="preserve">, que nos </w:t>
      </w:r>
      <w:r w:rsidR="00126EEF" w:rsidRPr="00126EEF">
        <w:rPr>
          <w:sz w:val="24"/>
          <w:szCs w:val="24"/>
        </w:rPr>
        <w:t>darán</w:t>
      </w:r>
      <w:r w:rsidRPr="00126EEF">
        <w:rPr>
          <w:sz w:val="24"/>
          <w:szCs w:val="24"/>
        </w:rPr>
        <w:t xml:space="preserve"> el tamaño mesiodistal</w:t>
      </w:r>
      <w:r w:rsidRPr="0093504F">
        <w:rPr>
          <w:sz w:val="24"/>
          <w:szCs w:val="24"/>
        </w:rPr>
        <w:t>.</w:t>
      </w:r>
      <w:r w:rsidR="008B63D4">
        <w:rPr>
          <w:sz w:val="24"/>
          <w:szCs w:val="24"/>
        </w:rPr>
        <w:t xml:space="preserve"> </w:t>
      </w:r>
      <w:r w:rsidR="00BD20D4">
        <w:rPr>
          <w:sz w:val="24"/>
          <w:szCs w:val="24"/>
        </w:rPr>
        <w:t>(Figura 7. A, B, C)</w:t>
      </w:r>
    </w:p>
    <w:p w14:paraId="6A88394B" w14:textId="55BF0A6F" w:rsidR="005131AD" w:rsidRDefault="008B63D4" w:rsidP="008B63D4">
      <w:pPr>
        <w:autoSpaceDE w:val="0"/>
        <w:autoSpaceDN w:val="0"/>
        <w:adjustRightInd w:val="0"/>
        <w:spacing w:after="0" w:line="360" w:lineRule="auto"/>
        <w:ind w:left="425"/>
        <w:rPr>
          <w:sz w:val="24"/>
          <w:szCs w:val="24"/>
        </w:rPr>
      </w:pPr>
      <w:r>
        <w:rPr>
          <w:sz w:val="24"/>
          <w:szCs w:val="24"/>
        </w:rPr>
        <w:t>Para ajustar el tamaño de estas, con la ayuda de un alicate hacemos un movimiento de compresión.</w:t>
      </w:r>
      <w:r w:rsidR="00BD20D4">
        <w:rPr>
          <w:sz w:val="24"/>
          <w:szCs w:val="24"/>
        </w:rPr>
        <w:t xml:space="preserve"> (Figura 7.D)</w:t>
      </w:r>
      <w:r>
        <w:rPr>
          <w:sz w:val="24"/>
          <w:szCs w:val="24"/>
        </w:rPr>
        <w:t xml:space="preserve"> Posterior a esto, se toma con la misma pinza y se gira </w:t>
      </w:r>
      <w:r w:rsidR="00126EEF">
        <w:rPr>
          <w:sz w:val="24"/>
          <w:szCs w:val="24"/>
        </w:rPr>
        <w:t xml:space="preserve">ligeramente </w:t>
      </w:r>
      <w:r>
        <w:rPr>
          <w:sz w:val="24"/>
          <w:szCs w:val="24"/>
        </w:rPr>
        <w:t xml:space="preserve">en sentido lingual, de modo que la inclinación de los omegas </w:t>
      </w:r>
      <w:r w:rsidR="00BD20D4">
        <w:rPr>
          <w:sz w:val="24"/>
          <w:szCs w:val="24"/>
        </w:rPr>
        <w:t>c</w:t>
      </w:r>
      <w:r w:rsidR="00BD20D4" w:rsidRPr="006E1E4C">
        <w:rPr>
          <w:sz w:val="24"/>
          <w:szCs w:val="24"/>
        </w:rPr>
        <w:t>ontornee</w:t>
      </w:r>
      <w:r>
        <w:rPr>
          <w:sz w:val="24"/>
          <w:szCs w:val="24"/>
        </w:rPr>
        <w:t xml:space="preserve"> la cara vestibular de los</w:t>
      </w:r>
      <w:r w:rsidR="00126EEF">
        <w:rPr>
          <w:sz w:val="24"/>
          <w:szCs w:val="24"/>
        </w:rPr>
        <w:t xml:space="preserve"> dientes sobre los que se adosan las ansas.</w:t>
      </w:r>
      <w:r>
        <w:rPr>
          <w:sz w:val="24"/>
          <w:szCs w:val="24"/>
        </w:rPr>
        <w:t xml:space="preserve"> </w:t>
      </w:r>
      <w:r w:rsidR="00D37577" w:rsidRPr="004203DE">
        <w:rPr>
          <w:sz w:val="24"/>
          <w:szCs w:val="24"/>
        </w:rPr>
        <w:t>(Figura</w:t>
      </w:r>
      <w:r w:rsidR="004203DE">
        <w:rPr>
          <w:sz w:val="24"/>
          <w:szCs w:val="24"/>
        </w:rPr>
        <w:t xml:space="preserve"> 8. A)</w:t>
      </w:r>
    </w:p>
    <w:p w14:paraId="7D20B74E" w14:textId="71ACCD54" w:rsidR="00E37C9A" w:rsidRDefault="00277186" w:rsidP="001D67D7">
      <w:pPr>
        <w:autoSpaceDE w:val="0"/>
        <w:autoSpaceDN w:val="0"/>
        <w:adjustRightInd w:val="0"/>
        <w:spacing w:after="0" w:line="360" w:lineRule="auto"/>
        <w:rPr>
          <w:sz w:val="24"/>
          <w:szCs w:val="24"/>
        </w:rPr>
      </w:pPr>
      <w:r>
        <w:rPr>
          <w:noProof/>
          <w:sz w:val="24"/>
          <w:szCs w:val="24"/>
          <w:lang w:eastAsia="ja-JP"/>
        </w:rPr>
        <w:drawing>
          <wp:anchor distT="0" distB="0" distL="114300" distR="114300" simplePos="0" relativeHeight="251652608" behindDoc="0" locked="0" layoutInCell="1" allowOverlap="1" wp14:anchorId="125156F1" wp14:editId="0D4E0D06">
            <wp:simplePos x="0" y="0"/>
            <wp:positionH relativeFrom="margin">
              <wp:align>right</wp:align>
            </wp:positionH>
            <wp:positionV relativeFrom="paragraph">
              <wp:posOffset>196850</wp:posOffset>
            </wp:positionV>
            <wp:extent cx="5638800" cy="1418590"/>
            <wp:effectExtent l="0" t="0" r="0" b="0"/>
            <wp:wrapTopAndBottom/>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Untitled (4).jpg"/>
                    <pic:cNvPicPr/>
                  </pic:nvPicPr>
                  <pic:blipFill>
                    <a:blip r:embed="rId18">
                      <a:extLst>
                        <a:ext uri="{28A0092B-C50C-407E-A947-70E740481C1C}">
                          <a14:useLocalDpi xmlns:a14="http://schemas.microsoft.com/office/drawing/2010/main" val="0"/>
                        </a:ext>
                      </a:extLst>
                    </a:blip>
                    <a:stretch>
                      <a:fillRect/>
                    </a:stretch>
                  </pic:blipFill>
                  <pic:spPr>
                    <a:xfrm>
                      <a:off x="0" y="0"/>
                      <a:ext cx="5638800" cy="1418590"/>
                    </a:xfrm>
                    <a:prstGeom prst="rect">
                      <a:avLst/>
                    </a:prstGeom>
                  </pic:spPr>
                </pic:pic>
              </a:graphicData>
            </a:graphic>
            <wp14:sizeRelH relativeFrom="margin">
              <wp14:pctWidth>0</wp14:pctWidth>
            </wp14:sizeRelH>
            <wp14:sizeRelV relativeFrom="margin">
              <wp14:pctHeight>0</wp14:pctHeight>
            </wp14:sizeRelV>
          </wp:anchor>
        </w:drawing>
      </w:r>
    </w:p>
    <w:p w14:paraId="1022E509" w14:textId="77777777" w:rsidR="00176B0C" w:rsidRDefault="00176B0C" w:rsidP="005D139F">
      <w:pPr>
        <w:autoSpaceDE w:val="0"/>
        <w:autoSpaceDN w:val="0"/>
        <w:adjustRightInd w:val="0"/>
        <w:spacing w:after="0" w:line="240" w:lineRule="auto"/>
        <w:jc w:val="center"/>
        <w:rPr>
          <w:b/>
          <w:sz w:val="18"/>
        </w:rPr>
      </w:pPr>
    </w:p>
    <w:p w14:paraId="19FA7F34" w14:textId="5626F0A1" w:rsidR="005D139F" w:rsidRDefault="004203DE" w:rsidP="005D139F">
      <w:pPr>
        <w:autoSpaceDE w:val="0"/>
        <w:autoSpaceDN w:val="0"/>
        <w:adjustRightInd w:val="0"/>
        <w:spacing w:after="0" w:line="240" w:lineRule="auto"/>
        <w:jc w:val="center"/>
        <w:rPr>
          <w:rFonts w:ascii="Arial" w:hAnsi="Arial" w:cs="Arial"/>
          <w:color w:val="000000"/>
          <w:sz w:val="18"/>
          <w:szCs w:val="18"/>
        </w:rPr>
      </w:pPr>
      <w:r w:rsidRPr="001D67D7">
        <w:rPr>
          <w:b/>
          <w:sz w:val="18"/>
        </w:rPr>
        <w:t>Figura 8</w:t>
      </w:r>
      <w:r w:rsidR="005D139F" w:rsidRPr="00A66163">
        <w:rPr>
          <w:sz w:val="18"/>
        </w:rPr>
        <w:t>.</w:t>
      </w:r>
      <w:r w:rsidR="005D139F">
        <w:rPr>
          <w:rFonts w:ascii="Arial" w:hAnsi="Arial" w:cs="Arial"/>
          <w:color w:val="000000"/>
          <w:sz w:val="18"/>
          <w:szCs w:val="18"/>
        </w:rPr>
        <w:t xml:space="preserve"> </w:t>
      </w:r>
      <w:r>
        <w:rPr>
          <w:rFonts w:ascii="Arial" w:hAnsi="Arial" w:cs="Arial"/>
          <w:color w:val="000000"/>
          <w:sz w:val="18"/>
          <w:szCs w:val="18"/>
        </w:rPr>
        <w:t>Ajuste de las ansas sobre el modelo de yeso</w:t>
      </w:r>
      <w:r w:rsidR="005D139F">
        <w:rPr>
          <w:rFonts w:ascii="Arial" w:hAnsi="Arial" w:cs="Arial"/>
          <w:color w:val="000000"/>
          <w:sz w:val="18"/>
          <w:szCs w:val="18"/>
        </w:rPr>
        <w:t xml:space="preserve">. Fuente directa. </w:t>
      </w:r>
    </w:p>
    <w:p w14:paraId="216AD1AC" w14:textId="13C59874" w:rsidR="005D139F" w:rsidRPr="00ED1BD9" w:rsidRDefault="005D139F" w:rsidP="00ED1BD9">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0A663182" w14:textId="5EFB81BB" w:rsidR="00E37C9A" w:rsidRDefault="00E37C9A" w:rsidP="00E37C9A">
      <w:pPr>
        <w:autoSpaceDE w:val="0"/>
        <w:autoSpaceDN w:val="0"/>
        <w:adjustRightInd w:val="0"/>
        <w:spacing w:after="0" w:line="360" w:lineRule="auto"/>
        <w:ind w:left="425"/>
        <w:rPr>
          <w:sz w:val="24"/>
          <w:szCs w:val="24"/>
        </w:rPr>
      </w:pPr>
    </w:p>
    <w:p w14:paraId="137C329D" w14:textId="3EECA302" w:rsidR="00EF29E2" w:rsidRDefault="00D37577" w:rsidP="00EF29E2">
      <w:pPr>
        <w:autoSpaceDE w:val="0"/>
        <w:autoSpaceDN w:val="0"/>
        <w:adjustRightInd w:val="0"/>
        <w:spacing w:after="0" w:line="360" w:lineRule="auto"/>
        <w:ind w:left="425"/>
        <w:rPr>
          <w:sz w:val="24"/>
        </w:rPr>
      </w:pPr>
      <w:r w:rsidRPr="006E1E4C">
        <w:rPr>
          <w:sz w:val="24"/>
        </w:rPr>
        <w:t xml:space="preserve">Después de </w:t>
      </w:r>
      <w:r w:rsidR="006E1E4C" w:rsidRPr="006E1E4C">
        <w:rPr>
          <w:sz w:val="24"/>
        </w:rPr>
        <w:t>asegurarse</w:t>
      </w:r>
      <w:r w:rsidRPr="006E1E4C">
        <w:rPr>
          <w:sz w:val="24"/>
        </w:rPr>
        <w:t xml:space="preserve"> </w:t>
      </w:r>
      <w:r w:rsidR="00E37C9A" w:rsidRPr="006E1E4C">
        <w:rPr>
          <w:sz w:val="24"/>
        </w:rPr>
        <w:t xml:space="preserve">que el tamaño mesio distal sea el adecuado, </w:t>
      </w:r>
      <w:r w:rsidR="00886A84">
        <w:rPr>
          <w:sz w:val="24"/>
        </w:rPr>
        <w:t xml:space="preserve">se hace una </w:t>
      </w:r>
      <w:r w:rsidRPr="006E1E4C">
        <w:rPr>
          <w:sz w:val="24"/>
        </w:rPr>
        <w:t xml:space="preserve">marca </w:t>
      </w:r>
      <w:r w:rsidR="00205183">
        <w:rPr>
          <w:sz w:val="24"/>
        </w:rPr>
        <w:t>en la terminación del ansa.</w:t>
      </w:r>
      <w:r w:rsidR="004203DE">
        <w:rPr>
          <w:sz w:val="24"/>
        </w:rPr>
        <w:t>(Figura 8.C, D y 9.B)</w:t>
      </w:r>
    </w:p>
    <w:p w14:paraId="1BA82B01" w14:textId="6880A6D4" w:rsidR="005131AD" w:rsidRDefault="00277186" w:rsidP="00EF29E2">
      <w:pPr>
        <w:autoSpaceDE w:val="0"/>
        <w:autoSpaceDN w:val="0"/>
        <w:adjustRightInd w:val="0"/>
        <w:spacing w:after="0" w:line="360" w:lineRule="auto"/>
        <w:rPr>
          <w:sz w:val="24"/>
        </w:rPr>
      </w:pPr>
      <w:r w:rsidRPr="00205183">
        <w:rPr>
          <w:noProof/>
          <w:sz w:val="24"/>
          <w:szCs w:val="24"/>
          <w:lang w:eastAsia="ja-JP"/>
        </w:rPr>
        <w:lastRenderedPageBreak/>
        <w:drawing>
          <wp:anchor distT="0" distB="0" distL="114300" distR="114300" simplePos="0" relativeHeight="251653632" behindDoc="0" locked="0" layoutInCell="1" allowOverlap="1" wp14:anchorId="39E413EE" wp14:editId="30759584">
            <wp:simplePos x="0" y="0"/>
            <wp:positionH relativeFrom="margin">
              <wp:align>right</wp:align>
            </wp:positionH>
            <wp:positionV relativeFrom="paragraph">
              <wp:posOffset>892810</wp:posOffset>
            </wp:positionV>
            <wp:extent cx="5748020" cy="1447165"/>
            <wp:effectExtent l="0" t="0" r="5080" b="635"/>
            <wp:wrapTopAndBottom/>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Untitled (5).jpg"/>
                    <pic:cNvPicPr/>
                  </pic:nvPicPr>
                  <pic:blipFill>
                    <a:blip r:embed="rId19">
                      <a:extLst>
                        <a:ext uri="{28A0092B-C50C-407E-A947-70E740481C1C}">
                          <a14:useLocalDpi xmlns:a14="http://schemas.microsoft.com/office/drawing/2010/main" val="0"/>
                        </a:ext>
                      </a:extLst>
                    </a:blip>
                    <a:stretch>
                      <a:fillRect/>
                    </a:stretch>
                  </pic:blipFill>
                  <pic:spPr>
                    <a:xfrm>
                      <a:off x="0" y="0"/>
                      <a:ext cx="5748020" cy="1447165"/>
                    </a:xfrm>
                    <a:prstGeom prst="rect">
                      <a:avLst/>
                    </a:prstGeom>
                  </pic:spPr>
                </pic:pic>
              </a:graphicData>
            </a:graphic>
            <wp14:sizeRelH relativeFrom="margin">
              <wp14:pctWidth>0</wp14:pctWidth>
            </wp14:sizeRelH>
            <wp14:sizeRelV relativeFrom="margin">
              <wp14:pctHeight>0</wp14:pctHeight>
            </wp14:sizeRelV>
          </wp:anchor>
        </w:drawing>
      </w:r>
      <w:r w:rsidR="00205183" w:rsidRPr="00205183">
        <w:rPr>
          <w:sz w:val="24"/>
        </w:rPr>
        <w:t xml:space="preserve">Posteriormente </w:t>
      </w:r>
      <w:r w:rsidR="00205183">
        <w:rPr>
          <w:sz w:val="24"/>
        </w:rPr>
        <w:t>en</w:t>
      </w:r>
      <w:r w:rsidR="00205183" w:rsidRPr="00205183">
        <w:rPr>
          <w:sz w:val="24"/>
        </w:rPr>
        <w:t xml:space="preserve"> la marca</w:t>
      </w:r>
      <w:r w:rsidR="005131AD" w:rsidRPr="00205183">
        <w:rPr>
          <w:sz w:val="24"/>
        </w:rPr>
        <w:t xml:space="preserve"> se </w:t>
      </w:r>
      <w:r w:rsidR="00226BF3" w:rsidRPr="00205183">
        <w:rPr>
          <w:sz w:val="24"/>
        </w:rPr>
        <w:t xml:space="preserve">dobla el </w:t>
      </w:r>
      <w:r w:rsidR="00205183" w:rsidRPr="00205183">
        <w:rPr>
          <w:sz w:val="24"/>
        </w:rPr>
        <w:t xml:space="preserve">alambre en dirección palatina sobre el contorno oclusal tratando de </w:t>
      </w:r>
      <w:r w:rsidR="00205183">
        <w:rPr>
          <w:sz w:val="24"/>
        </w:rPr>
        <w:t xml:space="preserve">dejarlo </w:t>
      </w:r>
      <w:r w:rsidR="00205183" w:rsidRPr="00176B0C">
        <w:rPr>
          <w:sz w:val="24"/>
        </w:rPr>
        <w:t xml:space="preserve">lo </w:t>
      </w:r>
      <w:r w:rsidR="00C62092" w:rsidRPr="00176B0C">
        <w:rPr>
          <w:sz w:val="24"/>
        </w:rPr>
        <w:t>má</w:t>
      </w:r>
      <w:r w:rsidR="00205183" w:rsidRPr="00176B0C">
        <w:rPr>
          <w:sz w:val="24"/>
        </w:rPr>
        <w:t>s</w:t>
      </w:r>
      <w:r w:rsidR="00205183">
        <w:rPr>
          <w:sz w:val="24"/>
        </w:rPr>
        <w:t xml:space="preserve"> adaptado posible </w:t>
      </w:r>
      <w:r w:rsidR="005131AD" w:rsidRPr="006E1E4C">
        <w:rPr>
          <w:sz w:val="24"/>
        </w:rPr>
        <w:t>para que el mismo no interfiera en la oclusión.</w:t>
      </w:r>
      <w:r w:rsidR="00226BF3">
        <w:rPr>
          <w:sz w:val="24"/>
        </w:rPr>
        <w:t xml:space="preserve"> </w:t>
      </w:r>
      <w:r w:rsidR="004203DE">
        <w:rPr>
          <w:sz w:val="24"/>
          <w:szCs w:val="24"/>
        </w:rPr>
        <w:t>(Figura 9. C, D)</w:t>
      </w:r>
    </w:p>
    <w:p w14:paraId="1220B3BE" w14:textId="5B1517ED" w:rsidR="005131AD" w:rsidRDefault="005131AD" w:rsidP="00F22BDE">
      <w:pPr>
        <w:autoSpaceDE w:val="0"/>
        <w:autoSpaceDN w:val="0"/>
        <w:adjustRightInd w:val="0"/>
        <w:spacing w:after="0" w:line="360" w:lineRule="auto"/>
        <w:rPr>
          <w:sz w:val="24"/>
          <w:szCs w:val="24"/>
        </w:rPr>
      </w:pPr>
    </w:p>
    <w:p w14:paraId="4832C809" w14:textId="1FD90355" w:rsidR="005D139F" w:rsidRDefault="004203DE" w:rsidP="005D139F">
      <w:pPr>
        <w:autoSpaceDE w:val="0"/>
        <w:autoSpaceDN w:val="0"/>
        <w:adjustRightInd w:val="0"/>
        <w:spacing w:after="0" w:line="240" w:lineRule="auto"/>
        <w:jc w:val="center"/>
        <w:rPr>
          <w:rFonts w:ascii="Arial" w:hAnsi="Arial" w:cs="Arial"/>
          <w:color w:val="000000"/>
          <w:sz w:val="18"/>
          <w:szCs w:val="18"/>
        </w:rPr>
      </w:pPr>
      <w:r w:rsidRPr="00ED1BD9">
        <w:rPr>
          <w:b/>
          <w:sz w:val="18"/>
        </w:rPr>
        <w:t>Figura 9</w:t>
      </w:r>
      <w:r w:rsidR="005D139F" w:rsidRPr="00A66163">
        <w:rPr>
          <w:sz w:val="18"/>
        </w:rPr>
        <w:t>.</w:t>
      </w:r>
      <w:r w:rsidR="005D139F">
        <w:rPr>
          <w:rFonts w:ascii="Arial" w:hAnsi="Arial" w:cs="Arial"/>
          <w:color w:val="000000"/>
          <w:sz w:val="18"/>
          <w:szCs w:val="18"/>
        </w:rPr>
        <w:t xml:space="preserve"> </w:t>
      </w:r>
      <w:r>
        <w:rPr>
          <w:rFonts w:ascii="Arial" w:hAnsi="Arial" w:cs="Arial"/>
          <w:color w:val="000000"/>
          <w:sz w:val="18"/>
          <w:szCs w:val="18"/>
        </w:rPr>
        <w:t>Medición del ancho mesio -distal y ajuste a la superficie oclusal.</w:t>
      </w:r>
      <w:r w:rsidR="005D139F">
        <w:rPr>
          <w:rFonts w:ascii="Arial" w:hAnsi="Arial" w:cs="Arial"/>
          <w:color w:val="000000"/>
          <w:sz w:val="18"/>
          <w:szCs w:val="18"/>
        </w:rPr>
        <w:t xml:space="preserve"> Fuente directa. </w:t>
      </w:r>
    </w:p>
    <w:p w14:paraId="5F30EF56"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73808081" w14:textId="77777777" w:rsidR="00226BF3" w:rsidRDefault="00226BF3" w:rsidP="0054213C">
      <w:pPr>
        <w:autoSpaceDE w:val="0"/>
        <w:autoSpaceDN w:val="0"/>
        <w:adjustRightInd w:val="0"/>
        <w:spacing w:after="0" w:line="360" w:lineRule="auto"/>
        <w:rPr>
          <w:sz w:val="24"/>
        </w:rPr>
      </w:pPr>
    </w:p>
    <w:p w14:paraId="20D5E055" w14:textId="50D14CB2" w:rsidR="0093504F" w:rsidRDefault="0054213C" w:rsidP="0054213C">
      <w:pPr>
        <w:autoSpaceDE w:val="0"/>
        <w:autoSpaceDN w:val="0"/>
        <w:adjustRightInd w:val="0"/>
        <w:spacing w:after="0" w:line="360" w:lineRule="auto"/>
        <w:rPr>
          <w:sz w:val="24"/>
        </w:rPr>
      </w:pPr>
      <w:r w:rsidRPr="00205183">
        <w:rPr>
          <w:sz w:val="24"/>
        </w:rPr>
        <w:t xml:space="preserve">Para evitar interferir en la oclusión, </w:t>
      </w:r>
      <w:r w:rsidR="00226BF3" w:rsidRPr="00205183">
        <w:rPr>
          <w:sz w:val="24"/>
        </w:rPr>
        <w:t>sobre la cresta marginal del diente distal</w:t>
      </w:r>
      <w:r w:rsidR="00752C81" w:rsidRPr="00205183">
        <w:rPr>
          <w:sz w:val="24"/>
        </w:rPr>
        <w:t xml:space="preserve">, </w:t>
      </w:r>
      <w:r w:rsidRPr="00205183">
        <w:rPr>
          <w:sz w:val="24"/>
        </w:rPr>
        <w:t xml:space="preserve">con la pinza de tres picos se hace una concavidad en sentido oclusal que respete la anatomía </w:t>
      </w:r>
      <w:r w:rsidR="00205183" w:rsidRPr="00205183">
        <w:rPr>
          <w:sz w:val="24"/>
        </w:rPr>
        <w:t>del contorno marginal</w:t>
      </w:r>
      <w:r w:rsidR="00205183">
        <w:rPr>
          <w:sz w:val="24"/>
        </w:rPr>
        <w:t>.</w:t>
      </w:r>
      <w:r w:rsidR="004203DE">
        <w:rPr>
          <w:sz w:val="24"/>
        </w:rPr>
        <w:t xml:space="preserve"> (Figura 9. C, D)</w:t>
      </w:r>
    </w:p>
    <w:p w14:paraId="41592AE7" w14:textId="2DC6BAD6" w:rsidR="0054213C" w:rsidRDefault="00947A49" w:rsidP="0054213C">
      <w:pPr>
        <w:autoSpaceDE w:val="0"/>
        <w:autoSpaceDN w:val="0"/>
        <w:adjustRightInd w:val="0"/>
        <w:spacing w:after="0" w:line="360" w:lineRule="auto"/>
        <w:rPr>
          <w:sz w:val="24"/>
        </w:rPr>
      </w:pPr>
      <w:r>
        <w:rPr>
          <w:noProof/>
          <w:sz w:val="32"/>
          <w:szCs w:val="24"/>
          <w:lang w:eastAsia="ja-JP"/>
        </w:rPr>
        <w:drawing>
          <wp:anchor distT="0" distB="0" distL="114300" distR="114300" simplePos="0" relativeHeight="251655680" behindDoc="0" locked="0" layoutInCell="1" allowOverlap="1" wp14:anchorId="7C708B9A" wp14:editId="3BFA5C77">
            <wp:simplePos x="0" y="0"/>
            <wp:positionH relativeFrom="margin">
              <wp:align>right</wp:align>
            </wp:positionH>
            <wp:positionV relativeFrom="paragraph">
              <wp:posOffset>1176655</wp:posOffset>
            </wp:positionV>
            <wp:extent cx="5953125" cy="1498600"/>
            <wp:effectExtent l="0" t="0" r="9525" b="6350"/>
            <wp:wrapTopAndBottom/>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Untitled (6).jpg"/>
                    <pic:cNvPicPr/>
                  </pic:nvPicPr>
                  <pic:blipFill>
                    <a:blip r:embed="rId20">
                      <a:extLst>
                        <a:ext uri="{28A0092B-C50C-407E-A947-70E740481C1C}">
                          <a14:useLocalDpi xmlns:a14="http://schemas.microsoft.com/office/drawing/2010/main" val="0"/>
                        </a:ext>
                      </a:extLst>
                    </a:blip>
                    <a:stretch>
                      <a:fillRect/>
                    </a:stretch>
                  </pic:blipFill>
                  <pic:spPr>
                    <a:xfrm>
                      <a:off x="0" y="0"/>
                      <a:ext cx="5953125" cy="1498600"/>
                    </a:xfrm>
                    <a:prstGeom prst="rect">
                      <a:avLst/>
                    </a:prstGeom>
                  </pic:spPr>
                </pic:pic>
              </a:graphicData>
            </a:graphic>
            <wp14:sizeRelH relativeFrom="margin">
              <wp14:pctWidth>0</wp14:pctWidth>
            </wp14:sizeRelH>
            <wp14:sizeRelV relativeFrom="margin">
              <wp14:pctHeight>0</wp14:pctHeight>
            </wp14:sizeRelV>
          </wp:anchor>
        </w:drawing>
      </w:r>
      <w:r w:rsidR="0054213C" w:rsidRPr="006A02BD">
        <w:rPr>
          <w:sz w:val="24"/>
        </w:rPr>
        <w:t xml:space="preserve">A partir de aquí </w:t>
      </w:r>
      <w:r w:rsidR="00226BF3" w:rsidRPr="006A02BD">
        <w:rPr>
          <w:sz w:val="24"/>
        </w:rPr>
        <w:t xml:space="preserve">se </w:t>
      </w:r>
      <w:r w:rsidR="00205183" w:rsidRPr="006A02BD">
        <w:rPr>
          <w:sz w:val="24"/>
        </w:rPr>
        <w:t>continúa</w:t>
      </w:r>
      <w:r w:rsidR="0054213C" w:rsidRPr="006A02BD">
        <w:rPr>
          <w:sz w:val="24"/>
        </w:rPr>
        <w:t xml:space="preserve"> adosando el alambre </w:t>
      </w:r>
      <w:r w:rsidR="000E283F" w:rsidRPr="006A02BD">
        <w:rPr>
          <w:sz w:val="24"/>
        </w:rPr>
        <w:t>sobre el proceso palatino, dejando una separación de 1 mm aproximadamente</w:t>
      </w:r>
      <w:r w:rsidR="00205183">
        <w:rPr>
          <w:sz w:val="24"/>
        </w:rPr>
        <w:t xml:space="preserve"> sin presionar el tejido blando y dejando el espesor suficiente para el acrilado para no lastimar el tejido subyacente</w:t>
      </w:r>
      <w:r w:rsidR="000E283F" w:rsidRPr="006A02BD">
        <w:rPr>
          <w:sz w:val="24"/>
        </w:rPr>
        <w:t xml:space="preserve"> </w:t>
      </w:r>
      <w:r w:rsidR="00226BF3" w:rsidRPr="006A02BD">
        <w:rPr>
          <w:sz w:val="24"/>
        </w:rPr>
        <w:t xml:space="preserve">y de esta manera </w:t>
      </w:r>
      <w:r w:rsidRPr="006A02BD">
        <w:rPr>
          <w:sz w:val="24"/>
        </w:rPr>
        <w:t xml:space="preserve">dejar </w:t>
      </w:r>
      <w:r>
        <w:rPr>
          <w:sz w:val="24"/>
        </w:rPr>
        <w:t>espacio</w:t>
      </w:r>
      <w:r w:rsidR="00226BF3" w:rsidRPr="006A02BD">
        <w:rPr>
          <w:sz w:val="24"/>
        </w:rPr>
        <w:t xml:space="preserve"> para el </w:t>
      </w:r>
      <w:r w:rsidR="00BD20D4" w:rsidRPr="006A02BD">
        <w:rPr>
          <w:sz w:val="24"/>
        </w:rPr>
        <w:t>acrílico</w:t>
      </w:r>
      <w:r w:rsidR="00226BF3" w:rsidRPr="006A02BD">
        <w:rPr>
          <w:sz w:val="24"/>
        </w:rPr>
        <w:t xml:space="preserve"> entre el yeso y el alambre</w:t>
      </w:r>
      <w:r w:rsidR="000E283F" w:rsidRPr="006A02BD">
        <w:rPr>
          <w:sz w:val="24"/>
        </w:rPr>
        <w:t>.</w:t>
      </w:r>
      <w:r w:rsidR="004203DE">
        <w:rPr>
          <w:sz w:val="24"/>
        </w:rPr>
        <w:t xml:space="preserve"> (Figura 10. A-D)</w:t>
      </w:r>
    </w:p>
    <w:p w14:paraId="18CCD613" w14:textId="12B11030" w:rsidR="00205183" w:rsidRDefault="00205183" w:rsidP="00F22BDE">
      <w:pPr>
        <w:autoSpaceDE w:val="0"/>
        <w:autoSpaceDN w:val="0"/>
        <w:adjustRightInd w:val="0"/>
        <w:spacing w:after="0" w:line="240" w:lineRule="auto"/>
        <w:rPr>
          <w:b/>
          <w:sz w:val="18"/>
        </w:rPr>
      </w:pPr>
    </w:p>
    <w:p w14:paraId="3FDFF9F8" w14:textId="05A93B71" w:rsidR="005D139F" w:rsidRDefault="004203DE" w:rsidP="00F22BDE">
      <w:pPr>
        <w:autoSpaceDE w:val="0"/>
        <w:autoSpaceDN w:val="0"/>
        <w:adjustRightInd w:val="0"/>
        <w:spacing w:after="0" w:line="240" w:lineRule="auto"/>
        <w:rPr>
          <w:rFonts w:ascii="Arial" w:hAnsi="Arial" w:cs="Arial"/>
          <w:color w:val="000000"/>
          <w:sz w:val="18"/>
          <w:szCs w:val="18"/>
        </w:rPr>
      </w:pPr>
      <w:r w:rsidRPr="00F22BDE">
        <w:rPr>
          <w:b/>
          <w:sz w:val="18"/>
        </w:rPr>
        <w:t>Figura 10</w:t>
      </w:r>
      <w:r w:rsidR="005D139F" w:rsidRPr="00F22BDE">
        <w:rPr>
          <w:b/>
          <w:sz w:val="18"/>
        </w:rPr>
        <w:t>.</w:t>
      </w:r>
      <w:r w:rsidR="005D139F" w:rsidRPr="00F22BDE">
        <w:rPr>
          <w:rFonts w:ascii="Arial" w:hAnsi="Arial" w:cs="Arial"/>
          <w:b/>
          <w:color w:val="000000"/>
          <w:sz w:val="18"/>
          <w:szCs w:val="18"/>
        </w:rPr>
        <w:t xml:space="preserve"> </w:t>
      </w:r>
      <w:r w:rsidR="008378F6">
        <w:rPr>
          <w:rFonts w:ascii="Arial" w:hAnsi="Arial" w:cs="Arial"/>
          <w:color w:val="000000"/>
          <w:sz w:val="18"/>
          <w:szCs w:val="18"/>
        </w:rPr>
        <w:t>A-B) Adaptación del alambre al proceso palatino</w:t>
      </w:r>
      <w:r w:rsidR="005D139F">
        <w:rPr>
          <w:rFonts w:ascii="Arial" w:hAnsi="Arial" w:cs="Arial"/>
          <w:color w:val="000000"/>
          <w:sz w:val="18"/>
          <w:szCs w:val="18"/>
        </w:rPr>
        <w:t>.</w:t>
      </w:r>
      <w:r w:rsidR="008378F6">
        <w:rPr>
          <w:rFonts w:ascii="Arial" w:hAnsi="Arial" w:cs="Arial"/>
          <w:color w:val="000000"/>
          <w:sz w:val="18"/>
          <w:szCs w:val="18"/>
        </w:rPr>
        <w:t xml:space="preserve"> C) Gancho Adams doble vista lateral. D) Gancho Adams doble vista oclusal. </w:t>
      </w:r>
      <w:r w:rsidR="005D139F">
        <w:rPr>
          <w:rFonts w:ascii="Arial" w:hAnsi="Arial" w:cs="Arial"/>
          <w:color w:val="000000"/>
          <w:sz w:val="18"/>
          <w:szCs w:val="18"/>
        </w:rPr>
        <w:t xml:space="preserve"> Fuente directa. Clínica de Ortodoncia CIEAO-UAEM.</w:t>
      </w:r>
    </w:p>
    <w:p w14:paraId="735AAFEC" w14:textId="77777777" w:rsidR="005D139F" w:rsidRPr="00D52C9E" w:rsidRDefault="005D139F" w:rsidP="00E37C9A">
      <w:pPr>
        <w:autoSpaceDE w:val="0"/>
        <w:autoSpaceDN w:val="0"/>
        <w:adjustRightInd w:val="0"/>
        <w:spacing w:after="0" w:line="360" w:lineRule="auto"/>
        <w:ind w:left="485"/>
        <w:jc w:val="center"/>
        <w:rPr>
          <w:sz w:val="32"/>
          <w:szCs w:val="24"/>
        </w:rPr>
      </w:pPr>
    </w:p>
    <w:p w14:paraId="2B5EE5B5" w14:textId="73EA3D94" w:rsidR="00205183" w:rsidRPr="00E37CE1" w:rsidRDefault="00205183" w:rsidP="008378F6">
      <w:pPr>
        <w:autoSpaceDE w:val="0"/>
        <w:autoSpaceDN w:val="0"/>
        <w:adjustRightInd w:val="0"/>
        <w:spacing w:after="0" w:line="360" w:lineRule="auto"/>
        <w:rPr>
          <w:sz w:val="24"/>
        </w:rPr>
      </w:pPr>
      <w:r>
        <w:rPr>
          <w:sz w:val="24"/>
        </w:rPr>
        <w:t xml:space="preserve">Cuidando de dejar una retención suficiente en los ganchos en la zona del paladar, donde se doblan ambos extremos a una altura de 5 a 7 mm cuidando de converger ambos extremos de manera simétrica </w:t>
      </w:r>
      <w:r w:rsidR="000E283F" w:rsidRPr="00E37CE1">
        <w:rPr>
          <w:sz w:val="24"/>
        </w:rPr>
        <w:t>sobre el paladar</w:t>
      </w:r>
      <w:r>
        <w:rPr>
          <w:sz w:val="24"/>
        </w:rPr>
        <w:t xml:space="preserve">. </w:t>
      </w:r>
      <w:r w:rsidR="008378F6">
        <w:rPr>
          <w:sz w:val="24"/>
        </w:rPr>
        <w:t>(Figura 10. A-B)</w:t>
      </w:r>
    </w:p>
    <w:p w14:paraId="30C167C2" w14:textId="0CA56904" w:rsidR="0093504F" w:rsidRDefault="00D52C9E" w:rsidP="00D24192">
      <w:pPr>
        <w:autoSpaceDE w:val="0"/>
        <w:autoSpaceDN w:val="0"/>
        <w:adjustRightInd w:val="0"/>
        <w:spacing w:after="0" w:line="360" w:lineRule="auto"/>
        <w:ind w:left="425"/>
        <w:jc w:val="center"/>
        <w:rPr>
          <w:sz w:val="24"/>
          <w:szCs w:val="24"/>
        </w:rPr>
      </w:pPr>
      <w:r>
        <w:rPr>
          <w:noProof/>
          <w:sz w:val="24"/>
          <w:szCs w:val="24"/>
          <w:lang w:eastAsia="ja-JP"/>
        </w:rPr>
        <w:lastRenderedPageBreak/>
        <w:drawing>
          <wp:inline distT="0" distB="0" distL="0" distR="0" wp14:anchorId="4197C511" wp14:editId="0BFFFCE4">
            <wp:extent cx="3136604" cy="2448326"/>
            <wp:effectExtent l="0" t="0" r="6985"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5403.JPG"/>
                    <pic:cNvPicPr/>
                  </pic:nvPicPr>
                  <pic:blipFill rotWithShape="1">
                    <a:blip r:embed="rId21" cstate="print">
                      <a:extLst>
                        <a:ext uri="{28A0092B-C50C-407E-A947-70E740481C1C}">
                          <a14:useLocalDpi xmlns:a14="http://schemas.microsoft.com/office/drawing/2010/main" val="0"/>
                        </a:ext>
                      </a:extLst>
                    </a:blip>
                    <a:srcRect l="10799" t="690" r="13845" b="11085"/>
                    <a:stretch/>
                  </pic:blipFill>
                  <pic:spPr bwMode="auto">
                    <a:xfrm>
                      <a:off x="0" y="0"/>
                      <a:ext cx="3179408" cy="2481737"/>
                    </a:xfrm>
                    <a:prstGeom prst="rect">
                      <a:avLst/>
                    </a:prstGeom>
                    <a:noFill/>
                    <a:ln>
                      <a:noFill/>
                    </a:ln>
                    <a:extLst>
                      <a:ext uri="{53640926-AAD7-44d8-BBD7-CCE9431645EC}">
                        <a14:shadowObscured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14:paraId="0E857A23" w14:textId="14AD3D52" w:rsidR="005D139F" w:rsidRDefault="008378F6" w:rsidP="005D139F">
      <w:pPr>
        <w:autoSpaceDE w:val="0"/>
        <w:autoSpaceDN w:val="0"/>
        <w:adjustRightInd w:val="0"/>
        <w:spacing w:after="0" w:line="240" w:lineRule="auto"/>
        <w:jc w:val="center"/>
        <w:rPr>
          <w:rFonts w:ascii="Arial" w:hAnsi="Arial" w:cs="Arial"/>
          <w:color w:val="000000"/>
          <w:sz w:val="18"/>
          <w:szCs w:val="18"/>
        </w:rPr>
      </w:pPr>
      <w:r w:rsidRPr="00F22BDE">
        <w:rPr>
          <w:b/>
          <w:sz w:val="18"/>
        </w:rPr>
        <w:t>Figura 11</w:t>
      </w:r>
      <w:r w:rsidR="005D139F" w:rsidRPr="00F22BDE">
        <w:rPr>
          <w:b/>
          <w:sz w:val="18"/>
        </w:rPr>
        <w:t>.</w:t>
      </w:r>
      <w:r w:rsidR="005D139F">
        <w:rPr>
          <w:rFonts w:ascii="Arial" w:hAnsi="Arial" w:cs="Arial"/>
          <w:color w:val="000000"/>
          <w:sz w:val="18"/>
          <w:szCs w:val="18"/>
        </w:rPr>
        <w:t xml:space="preserve"> Gancho Adams dobles. Fuente directa. </w:t>
      </w:r>
    </w:p>
    <w:p w14:paraId="31AB386E"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2A3DA56A" w14:textId="77777777" w:rsidR="00E22ED0" w:rsidRPr="00E34189" w:rsidRDefault="00E22ED0" w:rsidP="00E34189">
      <w:pPr>
        <w:autoSpaceDE w:val="0"/>
        <w:autoSpaceDN w:val="0"/>
        <w:adjustRightInd w:val="0"/>
        <w:spacing w:after="0" w:line="240" w:lineRule="auto"/>
        <w:rPr>
          <w:rFonts w:ascii="Arial" w:hAnsi="Arial" w:cs="Arial"/>
          <w:color w:val="000000"/>
          <w:sz w:val="18"/>
          <w:szCs w:val="18"/>
        </w:rPr>
      </w:pPr>
    </w:p>
    <w:p w14:paraId="52A46335" w14:textId="22000687" w:rsidR="00DA3A31" w:rsidRDefault="00703D7D" w:rsidP="000956E2">
      <w:pPr>
        <w:spacing w:line="360" w:lineRule="auto"/>
        <w:jc w:val="center"/>
      </w:pPr>
      <w:r>
        <w:rPr>
          <w:noProof/>
          <w:lang w:eastAsia="ja-JP"/>
        </w:rPr>
        <w:drawing>
          <wp:inline distT="0" distB="0" distL="0" distR="0" wp14:anchorId="76072BCD" wp14:editId="5E83FF80">
            <wp:extent cx="5854535" cy="1604804"/>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Untitled (7).jpg"/>
                    <pic:cNvPicPr/>
                  </pic:nvPicPr>
                  <pic:blipFill rotWithShape="1">
                    <a:blip r:embed="rId22">
                      <a:extLst>
                        <a:ext uri="{28A0092B-C50C-407E-A947-70E740481C1C}">
                          <a14:useLocalDpi xmlns:a14="http://schemas.microsoft.com/office/drawing/2010/main" val="0"/>
                        </a:ext>
                      </a:extLst>
                    </a:blip>
                    <a:srcRect r="8124"/>
                    <a:stretch/>
                  </pic:blipFill>
                  <pic:spPr bwMode="auto">
                    <a:xfrm>
                      <a:off x="0" y="0"/>
                      <a:ext cx="5917315" cy="1622013"/>
                    </a:xfrm>
                    <a:prstGeom prst="rect">
                      <a:avLst/>
                    </a:prstGeom>
                    <a:ln>
                      <a:noFill/>
                    </a:ln>
                    <a:extLst>
                      <a:ext uri="{53640926-AAD7-44D8-BBD7-CCE9431645EC}">
                        <a14:shadowObscured xmlns:a14="http://schemas.microsoft.com/office/drawing/2010/main"/>
                      </a:ext>
                    </a:extLst>
                  </pic:spPr>
                </pic:pic>
              </a:graphicData>
            </a:graphic>
          </wp:inline>
        </w:drawing>
      </w:r>
    </w:p>
    <w:p w14:paraId="18F612AD" w14:textId="7ADCCE18"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12</w:t>
      </w:r>
      <w:r w:rsidR="005D139F" w:rsidRPr="00A66163">
        <w:rPr>
          <w:sz w:val="18"/>
        </w:rPr>
        <w:t>.</w:t>
      </w:r>
      <w:r w:rsidR="005D139F">
        <w:rPr>
          <w:rFonts w:ascii="Arial" w:hAnsi="Arial" w:cs="Arial"/>
          <w:color w:val="000000"/>
          <w:sz w:val="18"/>
          <w:szCs w:val="18"/>
        </w:rPr>
        <w:t xml:space="preserve"> </w:t>
      </w:r>
      <w:r>
        <w:rPr>
          <w:rFonts w:ascii="Arial" w:hAnsi="Arial" w:cs="Arial"/>
          <w:color w:val="000000"/>
          <w:sz w:val="18"/>
          <w:szCs w:val="18"/>
        </w:rPr>
        <w:t>Preparación del modelo de yeso y proceso de acrilado</w:t>
      </w:r>
      <w:r w:rsidR="005D139F">
        <w:rPr>
          <w:rFonts w:ascii="Arial" w:hAnsi="Arial" w:cs="Arial"/>
          <w:color w:val="000000"/>
          <w:sz w:val="18"/>
          <w:szCs w:val="18"/>
        </w:rPr>
        <w:t xml:space="preserve">. Fuente directa. </w:t>
      </w:r>
    </w:p>
    <w:p w14:paraId="333727B4"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0297E9EE" w14:textId="77777777" w:rsidR="005D139F" w:rsidRDefault="005D139F" w:rsidP="000956E2">
      <w:pPr>
        <w:spacing w:line="360" w:lineRule="auto"/>
        <w:jc w:val="center"/>
      </w:pPr>
    </w:p>
    <w:p w14:paraId="77B98C79" w14:textId="454738B0" w:rsidR="00D6434B" w:rsidRPr="00E37CE1" w:rsidRDefault="00226BF3" w:rsidP="00E37CE1">
      <w:pPr>
        <w:spacing w:line="360" w:lineRule="auto"/>
        <w:rPr>
          <w:sz w:val="24"/>
          <w:szCs w:val="24"/>
        </w:rPr>
      </w:pPr>
      <w:r w:rsidRPr="00CB4216">
        <w:rPr>
          <w:sz w:val="24"/>
          <w:szCs w:val="24"/>
        </w:rPr>
        <w:t>Posteriormente</w:t>
      </w:r>
      <w:r w:rsidR="008E7109" w:rsidRPr="00CB4216">
        <w:rPr>
          <w:sz w:val="24"/>
          <w:szCs w:val="24"/>
        </w:rPr>
        <w:t xml:space="preserve"> la superficie </w:t>
      </w:r>
      <w:r w:rsidRPr="00CB4216">
        <w:rPr>
          <w:sz w:val="24"/>
          <w:szCs w:val="24"/>
        </w:rPr>
        <w:t xml:space="preserve">palatina del modelo de yeso es cubierta </w:t>
      </w:r>
      <w:r w:rsidR="008E7109" w:rsidRPr="00CB4216">
        <w:rPr>
          <w:sz w:val="24"/>
          <w:szCs w:val="24"/>
        </w:rPr>
        <w:t>con separador yeso acrílico,</w:t>
      </w:r>
      <w:r w:rsidRPr="00CB4216">
        <w:rPr>
          <w:sz w:val="24"/>
          <w:szCs w:val="24"/>
        </w:rPr>
        <w:t xml:space="preserve"> una vez seco el separador</w:t>
      </w:r>
      <w:r w:rsidR="0020498A">
        <w:rPr>
          <w:sz w:val="24"/>
          <w:szCs w:val="24"/>
        </w:rPr>
        <w:t>,</w:t>
      </w:r>
      <w:r w:rsidR="008E7109" w:rsidRPr="00CB4216">
        <w:rPr>
          <w:sz w:val="24"/>
          <w:szCs w:val="24"/>
        </w:rPr>
        <w:t xml:space="preserve"> </w:t>
      </w:r>
      <w:r w:rsidRPr="000F4F53">
        <w:rPr>
          <w:sz w:val="24"/>
          <w:szCs w:val="24"/>
        </w:rPr>
        <w:t xml:space="preserve">los ganchos </w:t>
      </w:r>
      <w:r w:rsidR="0020498A" w:rsidRPr="000F4F53">
        <w:rPr>
          <w:sz w:val="24"/>
          <w:szCs w:val="24"/>
        </w:rPr>
        <w:t>se fijan con cera</w:t>
      </w:r>
      <w:r w:rsidR="0020498A" w:rsidRPr="00CB4216">
        <w:rPr>
          <w:sz w:val="24"/>
          <w:szCs w:val="24"/>
        </w:rPr>
        <w:t xml:space="preserve"> </w:t>
      </w:r>
      <w:r w:rsidR="008E7109" w:rsidRPr="00CB4216">
        <w:rPr>
          <w:sz w:val="24"/>
          <w:szCs w:val="24"/>
        </w:rPr>
        <w:t>en su posición.</w:t>
      </w:r>
      <w:r w:rsidR="002A2DB6">
        <w:rPr>
          <w:sz w:val="24"/>
          <w:szCs w:val="24"/>
        </w:rPr>
        <w:t xml:space="preserve"> (Figura 12. A-B)</w:t>
      </w:r>
    </w:p>
    <w:p w14:paraId="1473BF7A" w14:textId="4B88BE93" w:rsidR="00F22BDE" w:rsidRPr="00E37CE1" w:rsidRDefault="0020498A" w:rsidP="00F22BDE">
      <w:pPr>
        <w:spacing w:line="360" w:lineRule="auto"/>
        <w:rPr>
          <w:sz w:val="24"/>
          <w:szCs w:val="24"/>
        </w:rPr>
      </w:pPr>
      <w:r w:rsidRPr="000F4F53">
        <w:rPr>
          <w:sz w:val="24"/>
          <w:szCs w:val="24"/>
        </w:rPr>
        <w:t>E</w:t>
      </w:r>
      <w:r w:rsidR="008E7109" w:rsidRPr="000F4F53">
        <w:rPr>
          <w:sz w:val="24"/>
          <w:szCs w:val="24"/>
        </w:rPr>
        <w:t>l acrilado se</w:t>
      </w:r>
      <w:r w:rsidR="008E7109" w:rsidRPr="00E37CE1">
        <w:rPr>
          <w:sz w:val="24"/>
          <w:szCs w:val="24"/>
        </w:rPr>
        <w:t xml:space="preserve"> realiza colocando primero el polvo y poco a poco ir vertiendo el monómero.</w:t>
      </w:r>
      <w:r w:rsidR="002A2DB6">
        <w:rPr>
          <w:sz w:val="24"/>
          <w:szCs w:val="24"/>
        </w:rPr>
        <w:t xml:space="preserve"> (Figura 12.C)</w:t>
      </w:r>
      <w:r w:rsidR="00F22BDE">
        <w:rPr>
          <w:sz w:val="24"/>
          <w:szCs w:val="24"/>
        </w:rPr>
        <w:t xml:space="preserve"> </w:t>
      </w:r>
      <w:r w:rsidR="00F22BDE" w:rsidRPr="00E37CE1">
        <w:rPr>
          <w:sz w:val="24"/>
          <w:szCs w:val="24"/>
        </w:rPr>
        <w:t>Hasta lograr un grosor suficiente que cubra el alambre de los ganchos</w:t>
      </w:r>
      <w:r>
        <w:rPr>
          <w:sz w:val="24"/>
          <w:szCs w:val="24"/>
        </w:rPr>
        <w:t xml:space="preserve"> </w:t>
      </w:r>
      <w:r w:rsidR="000F4F53">
        <w:rPr>
          <w:sz w:val="24"/>
          <w:szCs w:val="24"/>
        </w:rPr>
        <w:t>en la zona palatina.</w:t>
      </w:r>
      <w:r w:rsidR="002A2DB6">
        <w:rPr>
          <w:sz w:val="24"/>
          <w:szCs w:val="24"/>
        </w:rPr>
        <w:t xml:space="preserve"> (Figura 13)</w:t>
      </w:r>
    </w:p>
    <w:p w14:paraId="0F216C4C" w14:textId="16AD6120" w:rsidR="008E7109" w:rsidRPr="00E37CE1" w:rsidRDefault="008E7109" w:rsidP="00E37CE1">
      <w:pPr>
        <w:spacing w:line="360" w:lineRule="auto"/>
        <w:rPr>
          <w:sz w:val="24"/>
          <w:szCs w:val="24"/>
        </w:rPr>
      </w:pPr>
    </w:p>
    <w:p w14:paraId="244EE4E9" w14:textId="0659E19D" w:rsidR="00D6434B" w:rsidRDefault="00703D7D" w:rsidP="000956E2">
      <w:pPr>
        <w:spacing w:line="360" w:lineRule="auto"/>
        <w:jc w:val="center"/>
      </w:pPr>
      <w:r>
        <w:rPr>
          <w:noProof/>
          <w:lang w:eastAsia="ja-JP"/>
        </w:rPr>
        <w:lastRenderedPageBreak/>
        <w:drawing>
          <wp:inline distT="0" distB="0" distL="0" distR="0" wp14:anchorId="4130F1E4" wp14:editId="4F7F456B">
            <wp:extent cx="4949750" cy="2115879"/>
            <wp:effectExtent l="0" t="0" r="381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acrilado.jpg"/>
                    <pic:cNvPicPr/>
                  </pic:nvPicPr>
                  <pic:blipFill>
                    <a:blip r:embed="rId23">
                      <a:extLst>
                        <a:ext uri="{28A0092B-C50C-407E-A947-70E740481C1C}">
                          <a14:useLocalDpi xmlns:a14="http://schemas.microsoft.com/office/drawing/2010/main" val="0"/>
                        </a:ext>
                      </a:extLst>
                    </a:blip>
                    <a:stretch>
                      <a:fillRect/>
                    </a:stretch>
                  </pic:blipFill>
                  <pic:spPr>
                    <a:xfrm>
                      <a:off x="0" y="0"/>
                      <a:ext cx="4995802" cy="2135565"/>
                    </a:xfrm>
                    <a:prstGeom prst="rect">
                      <a:avLst/>
                    </a:prstGeom>
                  </pic:spPr>
                </pic:pic>
              </a:graphicData>
            </a:graphic>
          </wp:inline>
        </w:drawing>
      </w:r>
    </w:p>
    <w:p w14:paraId="69230D2A" w14:textId="441882E8" w:rsidR="005D139F" w:rsidRDefault="005D139F" w:rsidP="005D139F">
      <w:pPr>
        <w:autoSpaceDE w:val="0"/>
        <w:autoSpaceDN w:val="0"/>
        <w:adjustRightInd w:val="0"/>
        <w:spacing w:after="0" w:line="240" w:lineRule="auto"/>
        <w:jc w:val="center"/>
        <w:rPr>
          <w:rFonts w:ascii="Arial" w:hAnsi="Arial" w:cs="Arial"/>
          <w:color w:val="000000"/>
          <w:sz w:val="18"/>
          <w:szCs w:val="18"/>
        </w:rPr>
      </w:pPr>
      <w:r w:rsidRPr="00F22BDE">
        <w:rPr>
          <w:b/>
          <w:sz w:val="18"/>
        </w:rPr>
        <w:t xml:space="preserve">Figura </w:t>
      </w:r>
      <w:r w:rsidR="002A2DB6">
        <w:rPr>
          <w:b/>
          <w:sz w:val="18"/>
        </w:rPr>
        <w:t>13</w:t>
      </w:r>
      <w:r w:rsidRPr="00A66163">
        <w:rPr>
          <w:sz w:val="18"/>
        </w:rPr>
        <w:t>.</w:t>
      </w:r>
      <w:r>
        <w:rPr>
          <w:rFonts w:ascii="Arial" w:hAnsi="Arial" w:cs="Arial"/>
          <w:color w:val="000000"/>
          <w:sz w:val="18"/>
          <w:szCs w:val="18"/>
        </w:rPr>
        <w:t xml:space="preserve"> </w:t>
      </w:r>
      <w:r w:rsidR="00D45E85">
        <w:rPr>
          <w:rFonts w:ascii="Arial" w:hAnsi="Arial" w:cs="Arial"/>
          <w:color w:val="000000"/>
          <w:sz w:val="18"/>
          <w:szCs w:val="18"/>
        </w:rPr>
        <w:t>Esqueleto de acrílico para retenedor</w:t>
      </w:r>
      <w:r>
        <w:rPr>
          <w:rFonts w:ascii="Arial" w:hAnsi="Arial" w:cs="Arial"/>
          <w:color w:val="000000"/>
          <w:sz w:val="18"/>
          <w:szCs w:val="18"/>
        </w:rPr>
        <w:t xml:space="preserve">. Fuente directa. </w:t>
      </w:r>
    </w:p>
    <w:p w14:paraId="00BCEC90"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65FAFF5A" w14:textId="77777777" w:rsidR="005D139F" w:rsidRDefault="005D139F" w:rsidP="000956E2">
      <w:pPr>
        <w:spacing w:line="360" w:lineRule="auto"/>
        <w:jc w:val="center"/>
      </w:pPr>
    </w:p>
    <w:p w14:paraId="4D0436B8" w14:textId="7E226388" w:rsidR="00D6434B" w:rsidRDefault="00613295" w:rsidP="000956E2">
      <w:pPr>
        <w:spacing w:line="360" w:lineRule="auto"/>
        <w:jc w:val="center"/>
      </w:pPr>
      <w:r>
        <w:rPr>
          <w:noProof/>
          <w:lang w:eastAsia="ja-JP"/>
        </w:rPr>
        <w:drawing>
          <wp:inline distT="0" distB="0" distL="0" distR="0" wp14:anchorId="08515936" wp14:editId="784B4F2A">
            <wp:extent cx="3387928" cy="2648415"/>
            <wp:effectExtent l="0" t="0" r="3175"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yeso.jpg"/>
                    <pic:cNvPicPr/>
                  </pic:nvPicPr>
                  <pic:blipFill>
                    <a:blip r:embed="rId24">
                      <a:extLst>
                        <a:ext uri="{28A0092B-C50C-407E-A947-70E740481C1C}">
                          <a14:useLocalDpi xmlns:a14="http://schemas.microsoft.com/office/drawing/2010/main" val="0"/>
                        </a:ext>
                      </a:extLst>
                    </a:blip>
                    <a:stretch>
                      <a:fillRect/>
                    </a:stretch>
                  </pic:blipFill>
                  <pic:spPr>
                    <a:xfrm>
                      <a:off x="0" y="0"/>
                      <a:ext cx="3458849" cy="2703856"/>
                    </a:xfrm>
                    <a:prstGeom prst="rect">
                      <a:avLst/>
                    </a:prstGeom>
                  </pic:spPr>
                </pic:pic>
              </a:graphicData>
            </a:graphic>
          </wp:inline>
        </w:drawing>
      </w:r>
    </w:p>
    <w:p w14:paraId="2ED43867" w14:textId="6627FB55"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14</w:t>
      </w:r>
      <w:r w:rsidR="005D139F" w:rsidRPr="00A66163">
        <w:rPr>
          <w:sz w:val="18"/>
        </w:rPr>
        <w:t>.</w:t>
      </w:r>
      <w:r w:rsidR="005D139F">
        <w:rPr>
          <w:rFonts w:ascii="Arial" w:hAnsi="Arial" w:cs="Arial"/>
          <w:color w:val="000000"/>
          <w:sz w:val="18"/>
          <w:szCs w:val="18"/>
        </w:rPr>
        <w:t xml:space="preserve"> </w:t>
      </w:r>
      <w:r w:rsidR="00D45E85">
        <w:rPr>
          <w:rFonts w:ascii="Arial" w:hAnsi="Arial" w:cs="Arial"/>
          <w:color w:val="000000"/>
          <w:sz w:val="18"/>
          <w:szCs w:val="18"/>
        </w:rPr>
        <w:t>Capa protectora de yeso de ortodoncia sobre el modelo a soldar.</w:t>
      </w:r>
      <w:r w:rsidR="005D139F">
        <w:rPr>
          <w:rFonts w:ascii="Arial" w:hAnsi="Arial" w:cs="Arial"/>
          <w:color w:val="000000"/>
          <w:sz w:val="18"/>
          <w:szCs w:val="18"/>
        </w:rPr>
        <w:t xml:space="preserve"> Fuente directa. </w:t>
      </w:r>
    </w:p>
    <w:p w14:paraId="1E849CC3"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6ACBFDCB" w14:textId="77777777" w:rsidR="005D139F" w:rsidRDefault="005D139F" w:rsidP="000956E2">
      <w:pPr>
        <w:spacing w:line="360" w:lineRule="auto"/>
        <w:jc w:val="center"/>
      </w:pPr>
    </w:p>
    <w:p w14:paraId="68A2AF45" w14:textId="09AA0714" w:rsidR="000D7D79" w:rsidRDefault="000D7D79" w:rsidP="00E37CE1">
      <w:pPr>
        <w:pStyle w:val="Proyectocuerpo"/>
        <w:rPr>
          <w:sz w:val="24"/>
        </w:rPr>
      </w:pPr>
      <w:r w:rsidRPr="00E37CE1">
        <w:rPr>
          <w:sz w:val="24"/>
        </w:rPr>
        <w:t>Para realizar el soldado de los alambres a los ganchos Adams se debe cubrir por completo la placa acrílica con yeso</w:t>
      </w:r>
      <w:r w:rsidR="00226BF3">
        <w:rPr>
          <w:sz w:val="24"/>
        </w:rPr>
        <w:t xml:space="preserve"> de ortodoncia, para proteger </w:t>
      </w:r>
      <w:r w:rsidR="00226BF3" w:rsidRPr="00096100">
        <w:rPr>
          <w:sz w:val="24"/>
        </w:rPr>
        <w:t>la base acrílica</w:t>
      </w:r>
      <w:r w:rsidR="00226BF3">
        <w:rPr>
          <w:sz w:val="24"/>
        </w:rPr>
        <w:t xml:space="preserve"> </w:t>
      </w:r>
      <w:r w:rsidRPr="00E37CE1">
        <w:rPr>
          <w:sz w:val="24"/>
        </w:rPr>
        <w:t>del calor del soplete.</w:t>
      </w:r>
      <w:r w:rsidR="002A2DB6">
        <w:rPr>
          <w:sz w:val="24"/>
        </w:rPr>
        <w:t xml:space="preserve"> (Figura 14)</w:t>
      </w:r>
    </w:p>
    <w:p w14:paraId="1F251298" w14:textId="77777777" w:rsidR="00613295" w:rsidRDefault="00613295" w:rsidP="00E37CE1">
      <w:pPr>
        <w:pStyle w:val="Proyectocuerpo"/>
        <w:rPr>
          <w:sz w:val="24"/>
        </w:rPr>
      </w:pPr>
    </w:p>
    <w:p w14:paraId="603BBA07" w14:textId="77777777" w:rsidR="00176B0C" w:rsidRDefault="00176B0C" w:rsidP="00E37CE1">
      <w:pPr>
        <w:pStyle w:val="Proyectocuerpo"/>
        <w:rPr>
          <w:sz w:val="24"/>
        </w:rPr>
      </w:pPr>
    </w:p>
    <w:p w14:paraId="37855D4C" w14:textId="77777777" w:rsidR="00F22BDE" w:rsidRPr="00E37CE1" w:rsidRDefault="00F22BDE" w:rsidP="00E37CE1">
      <w:pPr>
        <w:pStyle w:val="Proyectocuerpo"/>
        <w:rPr>
          <w:sz w:val="24"/>
        </w:rPr>
      </w:pPr>
    </w:p>
    <w:p w14:paraId="45B77B3B" w14:textId="3E268A5D" w:rsidR="00F22BDE" w:rsidRPr="00096100" w:rsidRDefault="000D7D79" w:rsidP="00E37CE1">
      <w:pPr>
        <w:spacing w:line="360" w:lineRule="auto"/>
        <w:rPr>
          <w:i/>
          <w:sz w:val="24"/>
        </w:rPr>
      </w:pPr>
      <w:r w:rsidRPr="00096100">
        <w:rPr>
          <w:i/>
          <w:sz w:val="24"/>
        </w:rPr>
        <w:lastRenderedPageBreak/>
        <w:t>Procedimiento de soldado:</w:t>
      </w:r>
    </w:p>
    <w:p w14:paraId="795FF362" w14:textId="6796E075" w:rsidR="00A40B04" w:rsidRDefault="00947A49" w:rsidP="00F22BDE">
      <w:pPr>
        <w:spacing w:line="360" w:lineRule="auto"/>
      </w:pPr>
      <w:r>
        <w:rPr>
          <w:noProof/>
          <w:lang w:eastAsia="ja-JP"/>
        </w:rPr>
        <w:drawing>
          <wp:anchor distT="0" distB="0" distL="114300" distR="114300" simplePos="0" relativeHeight="251654656" behindDoc="0" locked="0" layoutInCell="1" allowOverlap="1" wp14:anchorId="0F7D0776" wp14:editId="222DDE12">
            <wp:simplePos x="0" y="0"/>
            <wp:positionH relativeFrom="margin">
              <wp:align>right</wp:align>
            </wp:positionH>
            <wp:positionV relativeFrom="margin">
              <wp:posOffset>619760</wp:posOffset>
            </wp:positionV>
            <wp:extent cx="5935345" cy="1612265"/>
            <wp:effectExtent l="0" t="0" r="8255" b="6985"/>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o.jpg"/>
                    <pic:cNvPicPr/>
                  </pic:nvPicPr>
                  <pic:blipFill>
                    <a:blip r:embed="rId25">
                      <a:extLst>
                        <a:ext uri="{28A0092B-C50C-407E-A947-70E740481C1C}">
                          <a14:useLocalDpi xmlns:a14="http://schemas.microsoft.com/office/drawing/2010/main" val="0"/>
                        </a:ext>
                      </a:extLst>
                    </a:blip>
                    <a:stretch>
                      <a:fillRect/>
                    </a:stretch>
                  </pic:blipFill>
                  <pic:spPr>
                    <a:xfrm>
                      <a:off x="0" y="0"/>
                      <a:ext cx="5935345" cy="1612265"/>
                    </a:xfrm>
                    <a:prstGeom prst="rect">
                      <a:avLst/>
                    </a:prstGeom>
                  </pic:spPr>
                </pic:pic>
              </a:graphicData>
            </a:graphic>
            <wp14:sizeRelH relativeFrom="margin">
              <wp14:pctWidth>0</wp14:pctWidth>
            </wp14:sizeRelH>
            <wp14:sizeRelV relativeFrom="margin">
              <wp14:pctHeight>0</wp14:pctHeight>
            </wp14:sizeRelV>
          </wp:anchor>
        </w:drawing>
      </w:r>
    </w:p>
    <w:p w14:paraId="6E5C83FE" w14:textId="77777777" w:rsidR="00176B0C" w:rsidRDefault="00176B0C" w:rsidP="005D139F">
      <w:pPr>
        <w:autoSpaceDE w:val="0"/>
        <w:autoSpaceDN w:val="0"/>
        <w:adjustRightInd w:val="0"/>
        <w:spacing w:after="0" w:line="240" w:lineRule="auto"/>
        <w:jc w:val="center"/>
        <w:rPr>
          <w:b/>
          <w:sz w:val="18"/>
        </w:rPr>
      </w:pPr>
    </w:p>
    <w:p w14:paraId="78C21240" w14:textId="4C7F1419"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15</w:t>
      </w:r>
      <w:r w:rsidR="005D139F" w:rsidRPr="00A66163">
        <w:rPr>
          <w:sz w:val="18"/>
        </w:rPr>
        <w:t>.</w:t>
      </w:r>
      <w:r w:rsidR="005D139F">
        <w:rPr>
          <w:rFonts w:ascii="Arial" w:hAnsi="Arial" w:cs="Arial"/>
          <w:color w:val="000000"/>
          <w:sz w:val="18"/>
          <w:szCs w:val="18"/>
        </w:rPr>
        <w:t xml:space="preserve"> </w:t>
      </w:r>
      <w:r w:rsidR="00D45E85">
        <w:rPr>
          <w:rFonts w:ascii="Arial" w:hAnsi="Arial" w:cs="Arial"/>
          <w:color w:val="000000"/>
          <w:sz w:val="18"/>
          <w:szCs w:val="18"/>
        </w:rPr>
        <w:t>Equipo y materiales utilizados para soldar y proceso de soldado</w:t>
      </w:r>
      <w:r w:rsidR="005D139F">
        <w:rPr>
          <w:rFonts w:ascii="Arial" w:hAnsi="Arial" w:cs="Arial"/>
          <w:color w:val="000000"/>
          <w:sz w:val="18"/>
          <w:szCs w:val="18"/>
        </w:rPr>
        <w:t xml:space="preserve">. Fuente directa. </w:t>
      </w:r>
    </w:p>
    <w:p w14:paraId="484325B9"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607EBA68" w14:textId="77777777" w:rsidR="005D139F" w:rsidRDefault="005D139F" w:rsidP="000956E2">
      <w:pPr>
        <w:spacing w:line="360" w:lineRule="auto"/>
        <w:jc w:val="center"/>
      </w:pPr>
    </w:p>
    <w:p w14:paraId="7E61F6FF" w14:textId="2DABAA4E" w:rsidR="00B61B96" w:rsidRPr="00583904" w:rsidRDefault="008E7109" w:rsidP="00583904">
      <w:pPr>
        <w:pStyle w:val="Proyectocuerpo"/>
        <w:rPr>
          <w:sz w:val="24"/>
          <w:szCs w:val="24"/>
        </w:rPr>
      </w:pPr>
      <w:r w:rsidRPr="00341114">
        <w:rPr>
          <w:sz w:val="24"/>
          <w:szCs w:val="24"/>
        </w:rPr>
        <w:t xml:space="preserve">Una vez </w:t>
      </w:r>
      <w:r w:rsidR="00226BF3" w:rsidRPr="00341114">
        <w:rPr>
          <w:sz w:val="24"/>
          <w:szCs w:val="24"/>
        </w:rPr>
        <w:t xml:space="preserve">que </w:t>
      </w:r>
      <w:r w:rsidRPr="00341114">
        <w:rPr>
          <w:sz w:val="24"/>
          <w:szCs w:val="24"/>
        </w:rPr>
        <w:t xml:space="preserve">el yeso este seco, </w:t>
      </w:r>
      <w:r w:rsidR="00226BF3" w:rsidRPr="00341114">
        <w:rPr>
          <w:sz w:val="24"/>
          <w:szCs w:val="24"/>
        </w:rPr>
        <w:t xml:space="preserve">se </w:t>
      </w:r>
      <w:r w:rsidRPr="00341114">
        <w:rPr>
          <w:sz w:val="24"/>
          <w:szCs w:val="24"/>
        </w:rPr>
        <w:t xml:space="preserve">coloca el </w:t>
      </w:r>
      <w:r w:rsidR="000D7D79" w:rsidRPr="00341114">
        <w:rPr>
          <w:sz w:val="24"/>
          <w:szCs w:val="24"/>
        </w:rPr>
        <w:t>“</w:t>
      </w:r>
      <w:r w:rsidRPr="00341114">
        <w:rPr>
          <w:sz w:val="24"/>
          <w:szCs w:val="24"/>
        </w:rPr>
        <w:t>Flux</w:t>
      </w:r>
      <w:r w:rsidR="000D7D79" w:rsidRPr="00341114">
        <w:rPr>
          <w:sz w:val="24"/>
          <w:szCs w:val="24"/>
        </w:rPr>
        <w:t>” en la parte vestibular de los ganchos</w:t>
      </w:r>
      <w:r w:rsidRPr="00341114">
        <w:rPr>
          <w:sz w:val="24"/>
          <w:szCs w:val="24"/>
        </w:rPr>
        <w:t>.</w:t>
      </w:r>
      <w:r w:rsidR="002A2DB6">
        <w:rPr>
          <w:sz w:val="24"/>
          <w:szCs w:val="24"/>
        </w:rPr>
        <w:t xml:space="preserve"> (Figura15.B)</w:t>
      </w:r>
      <w:r w:rsidR="00D05BC1" w:rsidRPr="00341114">
        <w:rPr>
          <w:sz w:val="24"/>
          <w:szCs w:val="24"/>
        </w:rPr>
        <w:t xml:space="preserve"> </w:t>
      </w:r>
      <w:r w:rsidR="00226BF3" w:rsidRPr="00341114">
        <w:rPr>
          <w:sz w:val="24"/>
          <w:szCs w:val="24"/>
        </w:rPr>
        <w:t>Se c</w:t>
      </w:r>
      <w:r w:rsidR="00B61B96" w:rsidRPr="00341114">
        <w:rPr>
          <w:sz w:val="24"/>
          <w:szCs w:val="24"/>
        </w:rPr>
        <w:t>omienza el proceso de soldado</w:t>
      </w:r>
      <w:r w:rsidR="00040259" w:rsidRPr="00341114">
        <w:rPr>
          <w:sz w:val="24"/>
          <w:szCs w:val="24"/>
        </w:rPr>
        <w:t xml:space="preserve"> colocando la flama del soplete lo más delgada posible para que esta sea más precisa, cuando la superficie del alambre se observa de un color rojo/naranja, se va dejando la soldadura de poco a poco</w:t>
      </w:r>
      <w:r w:rsidR="00972E71" w:rsidRPr="00341114">
        <w:rPr>
          <w:sz w:val="24"/>
          <w:szCs w:val="24"/>
        </w:rPr>
        <w:t xml:space="preserve"> hasta tener la cantidad suficiente</w:t>
      </w:r>
      <w:r w:rsidR="00040259" w:rsidRPr="00341114">
        <w:rPr>
          <w:sz w:val="24"/>
          <w:szCs w:val="24"/>
        </w:rPr>
        <w:t xml:space="preserve">, </w:t>
      </w:r>
      <w:r w:rsidR="00972E71" w:rsidRPr="00341114">
        <w:rPr>
          <w:sz w:val="24"/>
          <w:szCs w:val="24"/>
        </w:rPr>
        <w:t xml:space="preserve">posteriormente con extremos de alambre de 8cm aproximadamente </w:t>
      </w:r>
      <w:r w:rsidR="00341114" w:rsidRPr="00341114">
        <w:rPr>
          <w:sz w:val="24"/>
          <w:szCs w:val="24"/>
        </w:rPr>
        <w:t>(</w:t>
      </w:r>
      <w:r w:rsidR="00972E71" w:rsidRPr="00341114">
        <w:rPr>
          <w:sz w:val="24"/>
          <w:szCs w:val="24"/>
        </w:rPr>
        <w:t xml:space="preserve">previamente </w:t>
      </w:r>
      <w:r w:rsidR="00E318DE" w:rsidRPr="00341114">
        <w:rPr>
          <w:sz w:val="24"/>
          <w:szCs w:val="24"/>
        </w:rPr>
        <w:t>re</w:t>
      </w:r>
      <w:r w:rsidR="00972E71" w:rsidRPr="00341114">
        <w:rPr>
          <w:sz w:val="24"/>
          <w:szCs w:val="24"/>
        </w:rPr>
        <w:t xml:space="preserve">cortados y </w:t>
      </w:r>
      <w:r w:rsidR="002A2DB6" w:rsidRPr="00341114">
        <w:rPr>
          <w:sz w:val="24"/>
          <w:szCs w:val="24"/>
        </w:rPr>
        <w:t>embebidos</w:t>
      </w:r>
      <w:r w:rsidR="00341114" w:rsidRPr="00341114">
        <w:rPr>
          <w:sz w:val="24"/>
          <w:szCs w:val="24"/>
        </w:rPr>
        <w:t xml:space="preserve"> en flux), </w:t>
      </w:r>
      <w:r w:rsidR="00972E71" w:rsidRPr="00341114">
        <w:rPr>
          <w:sz w:val="24"/>
          <w:szCs w:val="24"/>
        </w:rPr>
        <w:t xml:space="preserve">se llevan a la soldadura antes colocada sobre el brazo vestibular del gancho de </w:t>
      </w:r>
      <w:r w:rsidR="002A2DB6" w:rsidRPr="00341114">
        <w:rPr>
          <w:sz w:val="24"/>
          <w:szCs w:val="24"/>
        </w:rPr>
        <w:t>Adams</w:t>
      </w:r>
      <w:r w:rsidR="00972E71" w:rsidRPr="00341114">
        <w:rPr>
          <w:sz w:val="24"/>
          <w:szCs w:val="24"/>
        </w:rPr>
        <w:t>, se calienta nuevamente con el soplete y una vez que este fluida se deja envolver el extremo de alambre a la soldadura.</w:t>
      </w:r>
      <w:r w:rsidR="00972E71">
        <w:rPr>
          <w:sz w:val="24"/>
          <w:szCs w:val="24"/>
        </w:rPr>
        <w:t xml:space="preserve">   </w:t>
      </w:r>
      <w:r w:rsidR="002A2DB6" w:rsidRPr="002A2DB6">
        <w:rPr>
          <w:sz w:val="24"/>
          <w:szCs w:val="24"/>
        </w:rPr>
        <w:t>(Figura 15.C</w:t>
      </w:r>
      <w:r w:rsidR="008445F9">
        <w:rPr>
          <w:sz w:val="24"/>
          <w:szCs w:val="24"/>
        </w:rPr>
        <w:t xml:space="preserve"> y 16</w:t>
      </w:r>
      <w:r w:rsidR="002A2DB6" w:rsidRPr="002A2DB6">
        <w:rPr>
          <w:sz w:val="24"/>
          <w:szCs w:val="24"/>
        </w:rPr>
        <w:t>)</w:t>
      </w:r>
    </w:p>
    <w:p w14:paraId="1704B602" w14:textId="05B6FCBB" w:rsidR="00A40B04" w:rsidRDefault="00613295" w:rsidP="000956E2">
      <w:pPr>
        <w:spacing w:line="360" w:lineRule="auto"/>
        <w:jc w:val="center"/>
      </w:pPr>
      <w:r>
        <w:rPr>
          <w:noProof/>
          <w:lang w:eastAsia="ja-JP"/>
        </w:rPr>
        <w:drawing>
          <wp:inline distT="0" distB="0" distL="0" distR="0" wp14:anchorId="580A4E1A" wp14:editId="34F54065">
            <wp:extent cx="5404513" cy="1736030"/>
            <wp:effectExtent l="0" t="0" r="571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so.jpg"/>
                    <pic:cNvPicPr/>
                  </pic:nvPicPr>
                  <pic:blipFill>
                    <a:blip r:embed="rId26">
                      <a:extLst>
                        <a:ext uri="{28A0092B-C50C-407E-A947-70E740481C1C}">
                          <a14:useLocalDpi xmlns:a14="http://schemas.microsoft.com/office/drawing/2010/main" val="0"/>
                        </a:ext>
                      </a:extLst>
                    </a:blip>
                    <a:stretch>
                      <a:fillRect/>
                    </a:stretch>
                  </pic:blipFill>
                  <pic:spPr>
                    <a:xfrm>
                      <a:off x="0" y="0"/>
                      <a:ext cx="5458902" cy="1753501"/>
                    </a:xfrm>
                    <a:prstGeom prst="rect">
                      <a:avLst/>
                    </a:prstGeom>
                  </pic:spPr>
                </pic:pic>
              </a:graphicData>
            </a:graphic>
          </wp:inline>
        </w:drawing>
      </w:r>
    </w:p>
    <w:p w14:paraId="697608B8" w14:textId="34AB3766" w:rsidR="005D139F" w:rsidRDefault="002A2DB6" w:rsidP="005D139F">
      <w:pPr>
        <w:autoSpaceDE w:val="0"/>
        <w:autoSpaceDN w:val="0"/>
        <w:adjustRightInd w:val="0"/>
        <w:spacing w:after="0" w:line="240" w:lineRule="auto"/>
        <w:jc w:val="center"/>
        <w:rPr>
          <w:rFonts w:ascii="Arial" w:hAnsi="Arial" w:cs="Arial"/>
          <w:color w:val="000000"/>
          <w:sz w:val="18"/>
          <w:szCs w:val="18"/>
        </w:rPr>
      </w:pPr>
      <w:r w:rsidRPr="002A2DB6">
        <w:rPr>
          <w:b/>
          <w:sz w:val="18"/>
        </w:rPr>
        <w:t>Figura 16</w:t>
      </w:r>
      <w:r w:rsidR="005D139F" w:rsidRPr="002A2DB6">
        <w:rPr>
          <w:b/>
          <w:sz w:val="18"/>
        </w:rPr>
        <w:t>.</w:t>
      </w:r>
      <w:r w:rsidR="005D139F">
        <w:rPr>
          <w:rFonts w:ascii="Arial" w:hAnsi="Arial" w:cs="Arial"/>
          <w:color w:val="000000"/>
          <w:sz w:val="18"/>
          <w:szCs w:val="18"/>
        </w:rPr>
        <w:t xml:space="preserve"> </w:t>
      </w:r>
      <w:r w:rsidR="00D45E85">
        <w:rPr>
          <w:rFonts w:ascii="Arial" w:hAnsi="Arial" w:cs="Arial"/>
          <w:color w:val="000000"/>
          <w:sz w:val="18"/>
          <w:szCs w:val="18"/>
        </w:rPr>
        <w:t>Extremos de alambre soldados a los ganchos Adams</w:t>
      </w:r>
      <w:r w:rsidR="005D139F">
        <w:rPr>
          <w:rFonts w:ascii="Arial" w:hAnsi="Arial" w:cs="Arial"/>
          <w:color w:val="000000"/>
          <w:sz w:val="18"/>
          <w:szCs w:val="18"/>
        </w:rPr>
        <w:t xml:space="preserve">. Fuente directa. </w:t>
      </w:r>
    </w:p>
    <w:p w14:paraId="4D064BFF" w14:textId="3FB43929" w:rsidR="00613295" w:rsidRPr="00F22BDE" w:rsidRDefault="005D139F" w:rsidP="00F22BD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29ADB4A7" w14:textId="756B6A59" w:rsidR="00B61B96" w:rsidRDefault="00B61B96" w:rsidP="000956E2">
      <w:pPr>
        <w:spacing w:line="360" w:lineRule="auto"/>
        <w:jc w:val="center"/>
      </w:pPr>
    </w:p>
    <w:p w14:paraId="6E40A53A" w14:textId="77777777" w:rsidR="00176B0C" w:rsidRDefault="00176B0C" w:rsidP="005D139F">
      <w:pPr>
        <w:autoSpaceDE w:val="0"/>
        <w:autoSpaceDN w:val="0"/>
        <w:adjustRightInd w:val="0"/>
        <w:spacing w:after="0" w:line="240" w:lineRule="auto"/>
        <w:jc w:val="center"/>
        <w:rPr>
          <w:b/>
          <w:sz w:val="18"/>
        </w:rPr>
      </w:pPr>
    </w:p>
    <w:p w14:paraId="410F88F2" w14:textId="77777777" w:rsidR="00176B0C" w:rsidRDefault="00176B0C" w:rsidP="005D139F">
      <w:pPr>
        <w:autoSpaceDE w:val="0"/>
        <w:autoSpaceDN w:val="0"/>
        <w:adjustRightInd w:val="0"/>
        <w:spacing w:after="0" w:line="240" w:lineRule="auto"/>
        <w:jc w:val="center"/>
        <w:rPr>
          <w:b/>
          <w:sz w:val="18"/>
        </w:rPr>
      </w:pPr>
    </w:p>
    <w:p w14:paraId="0C0594E4" w14:textId="13817797" w:rsidR="00176B0C" w:rsidRDefault="00176B0C" w:rsidP="005D139F">
      <w:pPr>
        <w:autoSpaceDE w:val="0"/>
        <w:autoSpaceDN w:val="0"/>
        <w:adjustRightInd w:val="0"/>
        <w:spacing w:after="0" w:line="240" w:lineRule="auto"/>
        <w:jc w:val="center"/>
        <w:rPr>
          <w:b/>
          <w:sz w:val="18"/>
        </w:rPr>
      </w:pPr>
      <w:r>
        <w:rPr>
          <w:noProof/>
          <w:lang w:eastAsia="ja-JP"/>
        </w:rPr>
        <w:lastRenderedPageBreak/>
        <w:drawing>
          <wp:anchor distT="0" distB="0" distL="114300" distR="114300" simplePos="0" relativeHeight="251661824" behindDoc="1" locked="0" layoutInCell="1" allowOverlap="1" wp14:anchorId="309CFD81" wp14:editId="6718E852">
            <wp:simplePos x="0" y="0"/>
            <wp:positionH relativeFrom="margin">
              <wp:posOffset>-49530</wp:posOffset>
            </wp:positionH>
            <wp:positionV relativeFrom="paragraph">
              <wp:posOffset>215265</wp:posOffset>
            </wp:positionV>
            <wp:extent cx="6057900" cy="1525270"/>
            <wp:effectExtent l="0" t="0" r="0" b="0"/>
            <wp:wrapTopAndBottom/>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Untitled (8).jpg"/>
                    <pic:cNvPicPr/>
                  </pic:nvPicPr>
                  <pic:blipFill>
                    <a:blip r:embed="rId27">
                      <a:extLst>
                        <a:ext uri="{28A0092B-C50C-407E-A947-70E740481C1C}">
                          <a14:useLocalDpi xmlns:a14="http://schemas.microsoft.com/office/drawing/2010/main" val="0"/>
                        </a:ext>
                      </a:extLst>
                    </a:blip>
                    <a:stretch>
                      <a:fillRect/>
                    </a:stretch>
                  </pic:blipFill>
                  <pic:spPr>
                    <a:xfrm>
                      <a:off x="0" y="0"/>
                      <a:ext cx="6057900" cy="1525270"/>
                    </a:xfrm>
                    <a:prstGeom prst="rect">
                      <a:avLst/>
                    </a:prstGeom>
                  </pic:spPr>
                </pic:pic>
              </a:graphicData>
            </a:graphic>
            <wp14:sizeRelH relativeFrom="margin">
              <wp14:pctWidth>0</wp14:pctWidth>
            </wp14:sizeRelH>
            <wp14:sizeRelV relativeFrom="margin">
              <wp14:pctHeight>0</wp14:pctHeight>
            </wp14:sizeRelV>
          </wp:anchor>
        </w:drawing>
      </w:r>
    </w:p>
    <w:p w14:paraId="4D2DB4A9" w14:textId="010AB9AB" w:rsidR="00176B0C" w:rsidRDefault="00176B0C" w:rsidP="005D139F">
      <w:pPr>
        <w:autoSpaceDE w:val="0"/>
        <w:autoSpaceDN w:val="0"/>
        <w:adjustRightInd w:val="0"/>
        <w:spacing w:after="0" w:line="240" w:lineRule="auto"/>
        <w:jc w:val="center"/>
        <w:rPr>
          <w:b/>
          <w:sz w:val="18"/>
        </w:rPr>
      </w:pPr>
    </w:p>
    <w:p w14:paraId="1E7FD8EE" w14:textId="398219C3"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17</w:t>
      </w:r>
      <w:r w:rsidR="005D139F" w:rsidRPr="00A66163">
        <w:rPr>
          <w:sz w:val="18"/>
        </w:rPr>
        <w:t>.</w:t>
      </w:r>
      <w:r w:rsidR="005D139F">
        <w:rPr>
          <w:rFonts w:ascii="Arial" w:hAnsi="Arial" w:cs="Arial"/>
          <w:color w:val="000000"/>
          <w:sz w:val="18"/>
          <w:szCs w:val="18"/>
        </w:rPr>
        <w:t xml:space="preserve"> </w:t>
      </w:r>
      <w:r w:rsidR="00D45E85">
        <w:rPr>
          <w:rFonts w:ascii="Arial" w:hAnsi="Arial" w:cs="Arial"/>
          <w:color w:val="000000"/>
          <w:sz w:val="18"/>
          <w:szCs w:val="18"/>
        </w:rPr>
        <w:t>Recorte y pulido de la base acrílica</w:t>
      </w:r>
      <w:r w:rsidR="005D139F">
        <w:rPr>
          <w:rFonts w:ascii="Arial" w:hAnsi="Arial" w:cs="Arial"/>
          <w:color w:val="000000"/>
          <w:sz w:val="18"/>
          <w:szCs w:val="18"/>
        </w:rPr>
        <w:t xml:space="preserve">. Fuente directa. </w:t>
      </w:r>
    </w:p>
    <w:p w14:paraId="0342388B" w14:textId="70D22C65" w:rsidR="005D139F" w:rsidRDefault="005D139F" w:rsidP="00F22BD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w:t>
      </w:r>
      <w:r w:rsidR="00F22BDE">
        <w:rPr>
          <w:rFonts w:ascii="Arial" w:hAnsi="Arial" w:cs="Arial"/>
          <w:color w:val="000000"/>
          <w:sz w:val="18"/>
          <w:szCs w:val="18"/>
        </w:rPr>
        <w:t xml:space="preserve"> CIEAO-UAEM.</w:t>
      </w:r>
    </w:p>
    <w:p w14:paraId="3D1158F8" w14:textId="77777777" w:rsidR="006F1C0E" w:rsidRDefault="006F1C0E" w:rsidP="00F22BDE">
      <w:pPr>
        <w:autoSpaceDE w:val="0"/>
        <w:autoSpaceDN w:val="0"/>
        <w:adjustRightInd w:val="0"/>
        <w:spacing w:after="0" w:line="240" w:lineRule="auto"/>
        <w:jc w:val="center"/>
        <w:rPr>
          <w:rFonts w:ascii="Arial" w:hAnsi="Arial" w:cs="Arial"/>
          <w:color w:val="000000"/>
          <w:sz w:val="18"/>
          <w:szCs w:val="18"/>
        </w:rPr>
      </w:pPr>
    </w:p>
    <w:p w14:paraId="62AE43A6" w14:textId="77777777" w:rsidR="00F22BDE" w:rsidRPr="00F22BDE" w:rsidRDefault="00F22BDE" w:rsidP="00F22BDE">
      <w:pPr>
        <w:autoSpaceDE w:val="0"/>
        <w:autoSpaceDN w:val="0"/>
        <w:adjustRightInd w:val="0"/>
        <w:spacing w:after="0" w:line="240" w:lineRule="auto"/>
        <w:jc w:val="center"/>
        <w:rPr>
          <w:rFonts w:ascii="Arial" w:hAnsi="Arial" w:cs="Arial"/>
          <w:color w:val="000000"/>
          <w:sz w:val="18"/>
          <w:szCs w:val="18"/>
        </w:rPr>
      </w:pPr>
    </w:p>
    <w:p w14:paraId="7F582D36" w14:textId="256A8D7B" w:rsidR="00B61B96" w:rsidRDefault="00947A49" w:rsidP="00947A49">
      <w:pPr>
        <w:spacing w:line="360" w:lineRule="auto"/>
        <w:rPr>
          <w:rFonts w:ascii="Arial" w:hAnsi="Arial" w:cs="Arial"/>
          <w:noProof/>
          <w:sz w:val="24"/>
          <w:szCs w:val="24"/>
        </w:rPr>
      </w:pPr>
      <w:r>
        <w:rPr>
          <w:noProof/>
          <w:lang w:eastAsia="ja-JP"/>
        </w:rPr>
        <w:drawing>
          <wp:anchor distT="0" distB="0" distL="114300" distR="114300" simplePos="0" relativeHeight="251657728" behindDoc="0" locked="0" layoutInCell="1" allowOverlap="1" wp14:anchorId="0AA7D284" wp14:editId="15816FB6">
            <wp:simplePos x="0" y="0"/>
            <wp:positionH relativeFrom="column">
              <wp:posOffset>-5080</wp:posOffset>
            </wp:positionH>
            <wp:positionV relativeFrom="paragraph">
              <wp:posOffset>1415415</wp:posOffset>
            </wp:positionV>
            <wp:extent cx="5876925" cy="1480185"/>
            <wp:effectExtent l="0" t="0" r="9525" b="5715"/>
            <wp:wrapTopAndBottom/>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Untitled (9).jpg"/>
                    <pic:cNvPicPr/>
                  </pic:nvPicPr>
                  <pic:blipFill>
                    <a:blip r:embed="rId28">
                      <a:extLst>
                        <a:ext uri="{28A0092B-C50C-407E-A947-70E740481C1C}">
                          <a14:useLocalDpi xmlns:a14="http://schemas.microsoft.com/office/drawing/2010/main" val="0"/>
                        </a:ext>
                      </a:extLst>
                    </a:blip>
                    <a:stretch>
                      <a:fillRect/>
                    </a:stretch>
                  </pic:blipFill>
                  <pic:spPr>
                    <a:xfrm>
                      <a:off x="0" y="0"/>
                      <a:ext cx="5876925" cy="1480185"/>
                    </a:xfrm>
                    <a:prstGeom prst="rect">
                      <a:avLst/>
                    </a:prstGeom>
                  </pic:spPr>
                </pic:pic>
              </a:graphicData>
            </a:graphic>
            <wp14:sizeRelH relativeFrom="margin">
              <wp14:pctWidth>0</wp14:pctWidth>
            </wp14:sizeRelH>
            <wp14:sizeRelV relativeFrom="margin">
              <wp14:pctHeight>0</wp14:pctHeight>
            </wp14:sizeRelV>
          </wp:anchor>
        </w:drawing>
      </w:r>
      <w:r w:rsidR="009F1411" w:rsidRPr="00341114">
        <w:rPr>
          <w:sz w:val="24"/>
          <w:szCs w:val="24"/>
        </w:rPr>
        <w:t xml:space="preserve">A baja velocidad con un fresón de flama se recortan los excedentes de acrílico, </w:t>
      </w:r>
      <w:r w:rsidR="009F1411" w:rsidRPr="00341114">
        <w:rPr>
          <w:rFonts w:ascii="Arial" w:hAnsi="Arial" w:cs="Arial"/>
          <w:noProof/>
          <w:sz w:val="24"/>
          <w:szCs w:val="24"/>
        </w:rPr>
        <w:t xml:space="preserve">en la zona de los dientes </w:t>
      </w:r>
      <w:r w:rsidR="00E318DE" w:rsidRPr="00341114">
        <w:rPr>
          <w:rFonts w:ascii="Arial" w:hAnsi="Arial" w:cs="Arial"/>
          <w:noProof/>
          <w:sz w:val="24"/>
          <w:szCs w:val="24"/>
        </w:rPr>
        <w:t>se recorta el acrílico una tercera parte de la longitud de la corona</w:t>
      </w:r>
      <w:r w:rsidR="009F1411" w:rsidRPr="00341114">
        <w:rPr>
          <w:rFonts w:ascii="Arial" w:hAnsi="Arial" w:cs="Arial"/>
          <w:noProof/>
          <w:sz w:val="24"/>
          <w:szCs w:val="24"/>
        </w:rPr>
        <w:t xml:space="preserve">. </w:t>
      </w:r>
      <w:r w:rsidR="00E318DE" w:rsidRPr="00341114">
        <w:rPr>
          <w:rFonts w:ascii="Arial" w:hAnsi="Arial" w:cs="Arial"/>
          <w:noProof/>
          <w:sz w:val="24"/>
          <w:szCs w:val="24"/>
        </w:rPr>
        <w:t xml:space="preserve">Teniendo cuidado de no dejar la base acrílica </w:t>
      </w:r>
      <w:r w:rsidR="00341114" w:rsidRPr="00341114">
        <w:rPr>
          <w:rFonts w:ascii="Arial" w:hAnsi="Arial" w:cs="Arial"/>
          <w:noProof/>
          <w:sz w:val="24"/>
          <w:szCs w:val="24"/>
        </w:rPr>
        <w:t xml:space="preserve">demasiado gruesa y evitando </w:t>
      </w:r>
      <w:r w:rsidR="009F1411" w:rsidRPr="00341114">
        <w:rPr>
          <w:rFonts w:ascii="Arial" w:hAnsi="Arial" w:cs="Arial"/>
          <w:noProof/>
          <w:sz w:val="24"/>
          <w:szCs w:val="24"/>
        </w:rPr>
        <w:t>dejar soc</w:t>
      </w:r>
      <w:r w:rsidR="003A6FB8">
        <w:rPr>
          <w:rFonts w:ascii="Arial" w:hAnsi="Arial" w:cs="Arial"/>
          <w:noProof/>
          <w:sz w:val="24"/>
          <w:szCs w:val="24"/>
        </w:rPr>
        <w:t xml:space="preserve">avados en el acrílico, </w:t>
      </w:r>
      <w:r w:rsidR="000F4F53">
        <w:rPr>
          <w:rFonts w:ascii="Arial" w:hAnsi="Arial" w:cs="Arial"/>
          <w:noProof/>
          <w:sz w:val="24"/>
          <w:szCs w:val="24"/>
        </w:rPr>
        <w:t xml:space="preserve">dejando la superficie lo mas </w:t>
      </w:r>
      <w:r w:rsidR="00EC0BD6" w:rsidRPr="00EC0BD6">
        <w:rPr>
          <w:rFonts w:ascii="Arial" w:hAnsi="Arial" w:cs="Arial"/>
          <w:noProof/>
          <w:sz w:val="24"/>
          <w:szCs w:val="24"/>
        </w:rPr>
        <w:t>homogé</w:t>
      </w:r>
      <w:r w:rsidR="000F4F53" w:rsidRPr="00EC0BD6">
        <w:rPr>
          <w:rFonts w:ascii="Arial" w:hAnsi="Arial" w:cs="Arial"/>
          <w:noProof/>
          <w:sz w:val="24"/>
          <w:szCs w:val="24"/>
        </w:rPr>
        <w:t>nea</w:t>
      </w:r>
      <w:r w:rsidR="000F4F53">
        <w:rPr>
          <w:rFonts w:ascii="Arial" w:hAnsi="Arial" w:cs="Arial"/>
          <w:noProof/>
          <w:sz w:val="24"/>
          <w:szCs w:val="24"/>
        </w:rPr>
        <w:t xml:space="preserve"> y lisa posible. </w:t>
      </w:r>
      <w:r w:rsidR="008445F9">
        <w:rPr>
          <w:rFonts w:ascii="Arial" w:hAnsi="Arial" w:cs="Arial"/>
          <w:noProof/>
          <w:sz w:val="24"/>
          <w:szCs w:val="24"/>
        </w:rPr>
        <w:t>(Figura 17. A-C)</w:t>
      </w:r>
    </w:p>
    <w:p w14:paraId="41958CAC" w14:textId="77777777" w:rsidR="00176B0C" w:rsidRDefault="00176B0C" w:rsidP="005D139F">
      <w:pPr>
        <w:autoSpaceDE w:val="0"/>
        <w:autoSpaceDN w:val="0"/>
        <w:adjustRightInd w:val="0"/>
        <w:spacing w:after="0" w:line="240" w:lineRule="auto"/>
        <w:jc w:val="center"/>
        <w:rPr>
          <w:rFonts w:ascii="Arial" w:hAnsi="Arial" w:cs="Arial"/>
          <w:noProof/>
          <w:sz w:val="24"/>
          <w:szCs w:val="24"/>
        </w:rPr>
      </w:pPr>
    </w:p>
    <w:p w14:paraId="694F28B3" w14:textId="286C13FA"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18</w:t>
      </w:r>
      <w:r w:rsidR="005D139F" w:rsidRPr="00A66163">
        <w:rPr>
          <w:sz w:val="18"/>
        </w:rPr>
        <w:t>.</w:t>
      </w:r>
      <w:r w:rsidR="005D139F">
        <w:rPr>
          <w:rFonts w:ascii="Arial" w:hAnsi="Arial" w:cs="Arial"/>
          <w:color w:val="000000"/>
          <w:sz w:val="18"/>
          <w:szCs w:val="18"/>
        </w:rPr>
        <w:t xml:space="preserve"> Elaboración </w:t>
      </w:r>
      <w:r w:rsidR="00D45E85">
        <w:rPr>
          <w:rFonts w:ascii="Arial" w:hAnsi="Arial" w:cs="Arial"/>
          <w:color w:val="000000"/>
          <w:sz w:val="18"/>
          <w:szCs w:val="18"/>
        </w:rPr>
        <w:t>ganchos vestibulares</w:t>
      </w:r>
      <w:r w:rsidR="005D139F">
        <w:rPr>
          <w:rFonts w:ascii="Arial" w:hAnsi="Arial" w:cs="Arial"/>
          <w:color w:val="000000"/>
          <w:sz w:val="18"/>
          <w:szCs w:val="18"/>
        </w:rPr>
        <w:t xml:space="preserve">. Fuente directa. </w:t>
      </w:r>
    </w:p>
    <w:p w14:paraId="0E168A5D" w14:textId="66C6FF72" w:rsidR="000F4F53" w:rsidRDefault="005D139F" w:rsidP="00947A49">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11C6C2B7" w14:textId="77777777" w:rsidR="000F4F53" w:rsidRDefault="000F4F53" w:rsidP="005D139F">
      <w:pPr>
        <w:autoSpaceDE w:val="0"/>
        <w:autoSpaceDN w:val="0"/>
        <w:adjustRightInd w:val="0"/>
        <w:spacing w:after="0" w:line="240" w:lineRule="auto"/>
        <w:jc w:val="center"/>
        <w:rPr>
          <w:rFonts w:ascii="Arial" w:hAnsi="Arial" w:cs="Arial"/>
          <w:color w:val="000000"/>
          <w:sz w:val="18"/>
          <w:szCs w:val="18"/>
        </w:rPr>
      </w:pPr>
    </w:p>
    <w:p w14:paraId="1128B169" w14:textId="77777777" w:rsidR="000F4F53" w:rsidRDefault="000F4F53" w:rsidP="005D139F">
      <w:pPr>
        <w:autoSpaceDE w:val="0"/>
        <w:autoSpaceDN w:val="0"/>
        <w:adjustRightInd w:val="0"/>
        <w:spacing w:after="0" w:line="240" w:lineRule="auto"/>
        <w:jc w:val="center"/>
        <w:rPr>
          <w:rFonts w:ascii="Arial" w:hAnsi="Arial" w:cs="Arial"/>
          <w:color w:val="000000"/>
          <w:sz w:val="18"/>
          <w:szCs w:val="18"/>
        </w:rPr>
      </w:pPr>
    </w:p>
    <w:p w14:paraId="1EBCDFBB" w14:textId="77777777" w:rsidR="00AE06AE" w:rsidRDefault="00AE06AE" w:rsidP="005D139F">
      <w:pPr>
        <w:autoSpaceDE w:val="0"/>
        <w:autoSpaceDN w:val="0"/>
        <w:adjustRightInd w:val="0"/>
        <w:spacing w:after="0" w:line="240" w:lineRule="auto"/>
        <w:jc w:val="center"/>
        <w:rPr>
          <w:rFonts w:ascii="Arial" w:hAnsi="Arial" w:cs="Arial"/>
          <w:color w:val="000000"/>
          <w:sz w:val="18"/>
          <w:szCs w:val="18"/>
        </w:rPr>
      </w:pPr>
    </w:p>
    <w:p w14:paraId="4EDFBCB5" w14:textId="1185B075" w:rsidR="00AE06AE" w:rsidRPr="00AE06AE" w:rsidRDefault="00AE06AE" w:rsidP="00AE06AE">
      <w:pPr>
        <w:pStyle w:val="Proyectocuerpo"/>
        <w:rPr>
          <w:sz w:val="24"/>
          <w:szCs w:val="24"/>
        </w:rPr>
      </w:pPr>
      <w:r>
        <w:rPr>
          <w:sz w:val="24"/>
          <w:szCs w:val="24"/>
        </w:rPr>
        <w:t>L</w:t>
      </w:r>
      <w:r w:rsidRPr="00F278B0">
        <w:rPr>
          <w:sz w:val="24"/>
          <w:szCs w:val="24"/>
        </w:rPr>
        <w:t>uego con una lija de agua se alisa la superficie para lograr una superficie aún más suave y homogénea, esto facilitará el proceso</w:t>
      </w:r>
      <w:r w:rsidRPr="009F1411">
        <w:rPr>
          <w:sz w:val="24"/>
          <w:szCs w:val="24"/>
        </w:rPr>
        <w:t xml:space="preserve"> de pulido más adelante</w:t>
      </w:r>
      <w:r w:rsidR="008445F9">
        <w:rPr>
          <w:sz w:val="24"/>
          <w:szCs w:val="24"/>
        </w:rPr>
        <w:t xml:space="preserve">. </w:t>
      </w:r>
      <w:r w:rsidR="008445F9" w:rsidRPr="008445F9">
        <w:rPr>
          <w:sz w:val="24"/>
          <w:szCs w:val="24"/>
        </w:rPr>
        <w:t>(Figura 17.D)</w:t>
      </w:r>
    </w:p>
    <w:p w14:paraId="670C7CB9" w14:textId="21427821" w:rsidR="005D139F" w:rsidRDefault="000F4F53" w:rsidP="00AE06AE">
      <w:pPr>
        <w:spacing w:line="360" w:lineRule="auto"/>
        <w:rPr>
          <w:sz w:val="24"/>
        </w:rPr>
      </w:pPr>
      <w:r>
        <w:rPr>
          <w:noProof/>
          <w:lang w:eastAsia="ja-JP"/>
        </w:rPr>
        <w:lastRenderedPageBreak/>
        <w:drawing>
          <wp:anchor distT="0" distB="0" distL="114300" distR="114300" simplePos="0" relativeHeight="251659776" behindDoc="0" locked="0" layoutInCell="1" allowOverlap="1" wp14:anchorId="74AEC302" wp14:editId="19E3ED4B">
            <wp:simplePos x="0" y="0"/>
            <wp:positionH relativeFrom="column">
              <wp:posOffset>629920</wp:posOffset>
            </wp:positionH>
            <wp:positionV relativeFrom="paragraph">
              <wp:posOffset>1254125</wp:posOffset>
            </wp:positionV>
            <wp:extent cx="4602369" cy="2312746"/>
            <wp:effectExtent l="0" t="0" r="8255" b="0"/>
            <wp:wrapTopAndBottom/>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Untitled (19).jpg"/>
                    <pic:cNvPicPr/>
                  </pic:nvPicPr>
                  <pic:blipFill>
                    <a:blip r:embed="rId29">
                      <a:extLst>
                        <a:ext uri="{28A0092B-C50C-407E-A947-70E740481C1C}">
                          <a14:useLocalDpi xmlns:a14="http://schemas.microsoft.com/office/drawing/2010/main" val="0"/>
                        </a:ext>
                      </a:extLst>
                    </a:blip>
                    <a:stretch>
                      <a:fillRect/>
                    </a:stretch>
                  </pic:blipFill>
                  <pic:spPr>
                    <a:xfrm>
                      <a:off x="0" y="0"/>
                      <a:ext cx="4602369" cy="2312746"/>
                    </a:xfrm>
                    <a:prstGeom prst="rect">
                      <a:avLst/>
                    </a:prstGeom>
                  </pic:spPr>
                </pic:pic>
              </a:graphicData>
            </a:graphic>
          </wp:anchor>
        </w:drawing>
      </w:r>
      <w:r w:rsidR="00AE06AE" w:rsidRPr="00B50395">
        <w:rPr>
          <w:sz w:val="24"/>
        </w:rPr>
        <w:t>Se procede a medir el retenedor en el modelo ya recortado, para marcar a nivel de premolares el gancho que servirá de retención para el elástico</w:t>
      </w:r>
      <w:r w:rsidR="003A6FB8">
        <w:rPr>
          <w:sz w:val="24"/>
        </w:rPr>
        <w:t>,</w:t>
      </w:r>
      <w:r>
        <w:rPr>
          <w:sz w:val="24"/>
        </w:rPr>
        <w:t xml:space="preserve"> la posición del gancho puede ser modificada de acuerdo a las necesidades del paciente y a la posición que ocupe el espacio interproximal en la arcada.</w:t>
      </w:r>
      <w:r w:rsidR="003A6FB8">
        <w:rPr>
          <w:sz w:val="24"/>
        </w:rPr>
        <w:t xml:space="preserve"> </w:t>
      </w:r>
      <w:r w:rsidR="008445F9">
        <w:rPr>
          <w:sz w:val="24"/>
        </w:rPr>
        <w:t>(Figura 18)</w:t>
      </w:r>
    </w:p>
    <w:p w14:paraId="0E075512" w14:textId="77777777" w:rsidR="00176B0C" w:rsidRPr="00176B0C" w:rsidRDefault="00176B0C" w:rsidP="00AE06AE">
      <w:pPr>
        <w:spacing w:line="360" w:lineRule="auto"/>
        <w:rPr>
          <w:sz w:val="24"/>
        </w:rPr>
      </w:pPr>
    </w:p>
    <w:p w14:paraId="0E146853" w14:textId="46E216A6"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19</w:t>
      </w:r>
      <w:r w:rsidR="005D139F" w:rsidRPr="00AE06AE">
        <w:rPr>
          <w:b/>
          <w:sz w:val="18"/>
        </w:rPr>
        <w:t>.</w:t>
      </w:r>
      <w:r w:rsidR="005D139F">
        <w:rPr>
          <w:rFonts w:ascii="Arial" w:hAnsi="Arial" w:cs="Arial"/>
          <w:color w:val="000000"/>
          <w:sz w:val="18"/>
          <w:szCs w:val="18"/>
        </w:rPr>
        <w:t xml:space="preserve"> </w:t>
      </w:r>
      <w:r w:rsidR="00D45E85">
        <w:rPr>
          <w:rFonts w:ascii="Arial" w:hAnsi="Arial" w:cs="Arial"/>
          <w:color w:val="000000"/>
          <w:sz w:val="18"/>
          <w:szCs w:val="18"/>
        </w:rPr>
        <w:t>Recorte y pulido de la soldadura</w:t>
      </w:r>
      <w:r w:rsidR="005D139F">
        <w:rPr>
          <w:rFonts w:ascii="Arial" w:hAnsi="Arial" w:cs="Arial"/>
          <w:color w:val="000000"/>
          <w:sz w:val="18"/>
          <w:szCs w:val="18"/>
        </w:rPr>
        <w:t xml:space="preserve">. Fuente directa. </w:t>
      </w:r>
    </w:p>
    <w:p w14:paraId="3FF2F778"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6519C602" w14:textId="77777777" w:rsidR="005D139F" w:rsidRDefault="005D139F" w:rsidP="008403FD">
      <w:pPr>
        <w:spacing w:line="360" w:lineRule="auto"/>
      </w:pPr>
    </w:p>
    <w:p w14:paraId="3974CF7B" w14:textId="2C9345BA" w:rsidR="008403FD" w:rsidRPr="008403FD" w:rsidRDefault="008403FD" w:rsidP="008403FD">
      <w:pPr>
        <w:spacing w:line="360" w:lineRule="auto"/>
        <w:rPr>
          <w:sz w:val="24"/>
        </w:rPr>
      </w:pPr>
      <w:r w:rsidRPr="008403FD">
        <w:rPr>
          <w:sz w:val="24"/>
        </w:rPr>
        <w:t xml:space="preserve">Se recortan los </w:t>
      </w:r>
      <w:r w:rsidRPr="00937575">
        <w:rPr>
          <w:sz w:val="24"/>
        </w:rPr>
        <w:t xml:space="preserve">excedentes </w:t>
      </w:r>
      <w:r w:rsidR="00E318DE" w:rsidRPr="00937575">
        <w:rPr>
          <w:sz w:val="24"/>
        </w:rPr>
        <w:t>con pinzas de corte pesado</w:t>
      </w:r>
      <w:r w:rsidR="008445F9">
        <w:rPr>
          <w:sz w:val="24"/>
        </w:rPr>
        <w:t xml:space="preserve"> (Figura 18.C)</w:t>
      </w:r>
      <w:r w:rsidR="00E318DE" w:rsidRPr="00937575">
        <w:rPr>
          <w:sz w:val="24"/>
        </w:rPr>
        <w:t xml:space="preserve"> y se pule la</w:t>
      </w:r>
      <w:r w:rsidRPr="008403FD">
        <w:rPr>
          <w:sz w:val="24"/>
        </w:rPr>
        <w:t xml:space="preserve"> soldadura con una </w:t>
      </w:r>
      <w:r w:rsidR="00D85624">
        <w:rPr>
          <w:sz w:val="24"/>
        </w:rPr>
        <w:t>piedra rosa con la pieza de baja</w:t>
      </w:r>
      <w:r w:rsidR="00E318DE">
        <w:rPr>
          <w:sz w:val="24"/>
        </w:rPr>
        <w:t xml:space="preserve"> velocidad, a </w:t>
      </w:r>
      <w:r w:rsidRPr="008403FD">
        <w:rPr>
          <w:sz w:val="24"/>
        </w:rPr>
        <w:t>continuación se utiliza una punta de hul</w:t>
      </w:r>
      <w:r w:rsidR="00E318DE">
        <w:rPr>
          <w:sz w:val="24"/>
        </w:rPr>
        <w:t>e verde para pulir la superficie soldada</w:t>
      </w:r>
      <w:r w:rsidRPr="008403FD">
        <w:rPr>
          <w:sz w:val="24"/>
        </w:rPr>
        <w:t>.</w:t>
      </w:r>
      <w:r w:rsidR="008445F9">
        <w:rPr>
          <w:sz w:val="24"/>
        </w:rPr>
        <w:t xml:space="preserve"> (Figura 19)</w:t>
      </w:r>
    </w:p>
    <w:p w14:paraId="09A2028C" w14:textId="1EB58777" w:rsidR="00AE1E74" w:rsidRDefault="005F4975" w:rsidP="000956E2">
      <w:pPr>
        <w:spacing w:line="360" w:lineRule="auto"/>
        <w:jc w:val="center"/>
      </w:pPr>
      <w:r>
        <w:rPr>
          <w:noProof/>
          <w:lang w:eastAsia="ja-JP"/>
        </w:rPr>
        <w:drawing>
          <wp:inline distT="0" distB="0" distL="0" distR="0" wp14:anchorId="351AA11F" wp14:editId="3E0EEDC8">
            <wp:extent cx="5121070" cy="1787857"/>
            <wp:effectExtent l="0" t="0" r="3810" b="317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a.jpg"/>
                    <pic:cNvPicPr/>
                  </pic:nvPicPr>
                  <pic:blipFill>
                    <a:blip r:embed="rId30">
                      <a:extLst>
                        <a:ext uri="{28A0092B-C50C-407E-A947-70E740481C1C}">
                          <a14:useLocalDpi xmlns:a14="http://schemas.microsoft.com/office/drawing/2010/main" val="0"/>
                        </a:ext>
                      </a:extLst>
                    </a:blip>
                    <a:stretch>
                      <a:fillRect/>
                    </a:stretch>
                  </pic:blipFill>
                  <pic:spPr>
                    <a:xfrm>
                      <a:off x="0" y="0"/>
                      <a:ext cx="5256714" cy="1835213"/>
                    </a:xfrm>
                    <a:prstGeom prst="rect">
                      <a:avLst/>
                    </a:prstGeom>
                  </pic:spPr>
                </pic:pic>
              </a:graphicData>
            </a:graphic>
          </wp:inline>
        </w:drawing>
      </w:r>
    </w:p>
    <w:p w14:paraId="06596072" w14:textId="2B197DEE"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20</w:t>
      </w:r>
      <w:r w:rsidR="005D139F" w:rsidRPr="00A66163">
        <w:rPr>
          <w:sz w:val="18"/>
        </w:rPr>
        <w:t>.</w:t>
      </w:r>
      <w:r w:rsidR="005D139F">
        <w:rPr>
          <w:rFonts w:ascii="Arial" w:hAnsi="Arial" w:cs="Arial"/>
          <w:color w:val="000000"/>
          <w:sz w:val="18"/>
          <w:szCs w:val="18"/>
        </w:rPr>
        <w:t xml:space="preserve"> </w:t>
      </w:r>
      <w:r w:rsidR="00D45E85">
        <w:rPr>
          <w:rFonts w:ascii="Arial" w:hAnsi="Arial" w:cs="Arial"/>
          <w:color w:val="000000"/>
          <w:sz w:val="18"/>
          <w:szCs w:val="18"/>
        </w:rPr>
        <w:t>Medición del retenedor recortado sobre el modelo de trabajo</w:t>
      </w:r>
      <w:r w:rsidR="005D139F">
        <w:rPr>
          <w:rFonts w:ascii="Arial" w:hAnsi="Arial" w:cs="Arial"/>
          <w:color w:val="000000"/>
          <w:sz w:val="18"/>
          <w:szCs w:val="18"/>
        </w:rPr>
        <w:t xml:space="preserve">. Fuente directa. </w:t>
      </w:r>
    </w:p>
    <w:p w14:paraId="2DD5A046"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28CE1DC9" w14:textId="77777777" w:rsidR="005D139F" w:rsidRDefault="005D139F" w:rsidP="000956E2">
      <w:pPr>
        <w:spacing w:line="360" w:lineRule="auto"/>
        <w:jc w:val="center"/>
      </w:pPr>
    </w:p>
    <w:p w14:paraId="20649591" w14:textId="77777777" w:rsidR="000F4F53" w:rsidRDefault="000F4F53" w:rsidP="00D85624">
      <w:pPr>
        <w:spacing w:line="360" w:lineRule="auto"/>
        <w:rPr>
          <w:sz w:val="24"/>
        </w:rPr>
      </w:pPr>
      <w:r w:rsidRPr="000F4F53">
        <w:rPr>
          <w:sz w:val="24"/>
        </w:rPr>
        <w:lastRenderedPageBreak/>
        <w:t>Con un fresón de carburo se realiza un ligero desgaste en la zona palatina de los dientes anteriores en los que se encuentra el espacio o se desea retroinclinar.</w:t>
      </w:r>
    </w:p>
    <w:p w14:paraId="3FC710C3" w14:textId="73188C57" w:rsidR="00AE1E74" w:rsidRPr="00D85624" w:rsidRDefault="008403FD" w:rsidP="00D85624">
      <w:pPr>
        <w:spacing w:line="360" w:lineRule="auto"/>
        <w:rPr>
          <w:sz w:val="24"/>
        </w:rPr>
      </w:pPr>
      <w:r w:rsidRPr="00D85624">
        <w:rPr>
          <w:sz w:val="24"/>
        </w:rPr>
        <w:t>Verificar que quede</w:t>
      </w:r>
      <w:r w:rsidR="00AE1E74" w:rsidRPr="00D85624">
        <w:rPr>
          <w:sz w:val="24"/>
        </w:rPr>
        <w:t xml:space="preserve"> un espacio libre entre el acrílico y la cara palatina de los dientes anteriores.</w:t>
      </w:r>
      <w:r w:rsidRPr="00D85624">
        <w:rPr>
          <w:sz w:val="24"/>
        </w:rPr>
        <w:t xml:space="preserve"> Este espacio servirá como límite para los movimientos en sentido anteroposterior.</w:t>
      </w:r>
      <w:r w:rsidR="008445F9">
        <w:rPr>
          <w:sz w:val="24"/>
        </w:rPr>
        <w:t xml:space="preserve"> (Figura 20)</w:t>
      </w:r>
    </w:p>
    <w:p w14:paraId="186CDA40" w14:textId="290C0C22" w:rsidR="00AE1E74" w:rsidRDefault="00C1541D" w:rsidP="000956E2">
      <w:pPr>
        <w:spacing w:line="360" w:lineRule="auto"/>
        <w:jc w:val="center"/>
      </w:pPr>
      <w:r>
        <w:rPr>
          <w:noProof/>
          <w:lang w:eastAsia="ja-JP"/>
        </w:rPr>
        <w:drawing>
          <wp:inline distT="0" distB="0" distL="0" distR="0" wp14:anchorId="4E3A4D97" wp14:editId="157C7A1D">
            <wp:extent cx="5259285" cy="2224586"/>
            <wp:effectExtent l="0" t="0" r="0" b="444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a.jpg"/>
                    <pic:cNvPicPr/>
                  </pic:nvPicPr>
                  <pic:blipFill>
                    <a:blip r:embed="rId31">
                      <a:extLst>
                        <a:ext uri="{28A0092B-C50C-407E-A947-70E740481C1C}">
                          <a14:useLocalDpi xmlns:a14="http://schemas.microsoft.com/office/drawing/2010/main" val="0"/>
                        </a:ext>
                      </a:extLst>
                    </a:blip>
                    <a:stretch>
                      <a:fillRect/>
                    </a:stretch>
                  </pic:blipFill>
                  <pic:spPr>
                    <a:xfrm>
                      <a:off x="0" y="0"/>
                      <a:ext cx="5375065" cy="2273559"/>
                    </a:xfrm>
                    <a:prstGeom prst="rect">
                      <a:avLst/>
                    </a:prstGeom>
                  </pic:spPr>
                </pic:pic>
              </a:graphicData>
            </a:graphic>
          </wp:inline>
        </w:drawing>
      </w:r>
    </w:p>
    <w:p w14:paraId="7CC0EA76" w14:textId="3EFB1AC1"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21</w:t>
      </w:r>
      <w:r w:rsidR="005D139F" w:rsidRPr="00A66163">
        <w:rPr>
          <w:sz w:val="18"/>
        </w:rPr>
        <w:t>.</w:t>
      </w:r>
      <w:r w:rsidR="005D139F">
        <w:rPr>
          <w:rFonts w:ascii="Arial" w:hAnsi="Arial" w:cs="Arial"/>
          <w:color w:val="000000"/>
          <w:sz w:val="18"/>
          <w:szCs w:val="18"/>
        </w:rPr>
        <w:t xml:space="preserve"> </w:t>
      </w:r>
      <w:r w:rsidR="0003348F">
        <w:rPr>
          <w:rFonts w:ascii="Arial" w:hAnsi="Arial" w:cs="Arial"/>
          <w:color w:val="000000"/>
          <w:sz w:val="18"/>
          <w:szCs w:val="18"/>
        </w:rPr>
        <w:t>Pulido con pasta</w:t>
      </w:r>
      <w:r w:rsidR="00FA2849">
        <w:rPr>
          <w:rFonts w:ascii="Arial" w:hAnsi="Arial" w:cs="Arial"/>
          <w:color w:val="000000"/>
          <w:sz w:val="18"/>
          <w:szCs w:val="18"/>
        </w:rPr>
        <w:t xml:space="preserve"> rosa</w:t>
      </w:r>
      <w:r w:rsidR="005D139F">
        <w:rPr>
          <w:rFonts w:ascii="Arial" w:hAnsi="Arial" w:cs="Arial"/>
          <w:color w:val="000000"/>
          <w:sz w:val="18"/>
          <w:szCs w:val="18"/>
        </w:rPr>
        <w:t xml:space="preserve">. Fuente directa. </w:t>
      </w:r>
    </w:p>
    <w:p w14:paraId="7772735F" w14:textId="5DE44B51"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1A2A445C" w14:textId="77777777" w:rsidR="005D139F" w:rsidRPr="005D139F" w:rsidRDefault="005D139F" w:rsidP="005D139F">
      <w:pPr>
        <w:autoSpaceDE w:val="0"/>
        <w:autoSpaceDN w:val="0"/>
        <w:adjustRightInd w:val="0"/>
        <w:spacing w:after="0" w:line="240" w:lineRule="auto"/>
        <w:jc w:val="center"/>
        <w:rPr>
          <w:rFonts w:ascii="Arial" w:hAnsi="Arial" w:cs="Arial"/>
          <w:color w:val="000000"/>
          <w:sz w:val="18"/>
          <w:szCs w:val="18"/>
        </w:rPr>
      </w:pPr>
    </w:p>
    <w:p w14:paraId="6309F863" w14:textId="423E3255" w:rsidR="00AE1E74" w:rsidRPr="00583904" w:rsidRDefault="00D85624" w:rsidP="00583904">
      <w:pPr>
        <w:spacing w:line="360" w:lineRule="auto"/>
        <w:rPr>
          <w:sz w:val="24"/>
          <w:szCs w:val="24"/>
        </w:rPr>
      </w:pPr>
      <w:r w:rsidRPr="00583904">
        <w:rPr>
          <w:sz w:val="24"/>
          <w:szCs w:val="24"/>
        </w:rPr>
        <w:t>Una vez que se</w:t>
      </w:r>
      <w:r w:rsidR="00E318DE">
        <w:rPr>
          <w:sz w:val="24"/>
          <w:szCs w:val="24"/>
        </w:rPr>
        <w:t xml:space="preserve"> consigue una superficie </w:t>
      </w:r>
      <w:r w:rsidR="00E318DE" w:rsidRPr="00937575">
        <w:rPr>
          <w:sz w:val="24"/>
          <w:szCs w:val="24"/>
        </w:rPr>
        <w:t>lisa</w:t>
      </w:r>
      <w:r w:rsidRPr="00583904">
        <w:rPr>
          <w:sz w:val="24"/>
          <w:szCs w:val="24"/>
        </w:rPr>
        <w:t xml:space="preserve"> y h</w:t>
      </w:r>
      <w:r w:rsidR="00E318DE">
        <w:rPr>
          <w:sz w:val="24"/>
          <w:szCs w:val="24"/>
        </w:rPr>
        <w:t>omogénea se realiza el pulido, e</w:t>
      </w:r>
      <w:r w:rsidRPr="00583904">
        <w:rPr>
          <w:sz w:val="24"/>
          <w:szCs w:val="24"/>
        </w:rPr>
        <w:t>mpleando un</w:t>
      </w:r>
      <w:r w:rsidR="00E318DE">
        <w:rPr>
          <w:sz w:val="24"/>
          <w:szCs w:val="24"/>
        </w:rPr>
        <w:t>a</w:t>
      </w:r>
      <w:r w:rsidRPr="00583904">
        <w:rPr>
          <w:sz w:val="24"/>
          <w:szCs w:val="24"/>
        </w:rPr>
        <w:t xml:space="preserve"> manta</w:t>
      </w:r>
      <w:r w:rsidR="00EB4290" w:rsidRPr="00583904">
        <w:rPr>
          <w:sz w:val="24"/>
          <w:szCs w:val="24"/>
        </w:rPr>
        <w:t xml:space="preserve"> y pasta </w:t>
      </w:r>
      <w:r w:rsidR="00E318DE">
        <w:rPr>
          <w:sz w:val="24"/>
          <w:szCs w:val="24"/>
        </w:rPr>
        <w:t xml:space="preserve">rosa, se </w:t>
      </w:r>
      <w:r w:rsidR="00AE1E74" w:rsidRPr="00583904">
        <w:rPr>
          <w:sz w:val="24"/>
          <w:szCs w:val="24"/>
        </w:rPr>
        <w:t>comienza el pulido en el motor de banco a una velocidad lenta.</w:t>
      </w:r>
      <w:r w:rsidR="00FA2849">
        <w:rPr>
          <w:sz w:val="24"/>
          <w:szCs w:val="24"/>
        </w:rPr>
        <w:t xml:space="preserve"> (Figura 21)</w:t>
      </w:r>
    </w:p>
    <w:p w14:paraId="07CBEF00" w14:textId="495DF8ED" w:rsidR="00AE1E74" w:rsidRDefault="00C1541D" w:rsidP="000956E2">
      <w:pPr>
        <w:spacing w:line="360" w:lineRule="auto"/>
        <w:jc w:val="center"/>
      </w:pPr>
      <w:r>
        <w:rPr>
          <w:noProof/>
          <w:lang w:eastAsia="ja-JP"/>
        </w:rPr>
        <w:drawing>
          <wp:inline distT="0" distB="0" distL="0" distR="0" wp14:anchorId="35237E1B" wp14:editId="387FCFD2">
            <wp:extent cx="5261793" cy="2115403"/>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orla.jpg"/>
                    <pic:cNvPicPr/>
                  </pic:nvPicPr>
                  <pic:blipFill>
                    <a:blip r:embed="rId32">
                      <a:extLst>
                        <a:ext uri="{28A0092B-C50C-407E-A947-70E740481C1C}">
                          <a14:useLocalDpi xmlns:a14="http://schemas.microsoft.com/office/drawing/2010/main" val="0"/>
                        </a:ext>
                      </a:extLst>
                    </a:blip>
                    <a:stretch>
                      <a:fillRect/>
                    </a:stretch>
                  </pic:blipFill>
                  <pic:spPr>
                    <a:xfrm>
                      <a:off x="0" y="0"/>
                      <a:ext cx="5354067" cy="2152500"/>
                    </a:xfrm>
                    <a:prstGeom prst="rect">
                      <a:avLst/>
                    </a:prstGeom>
                  </pic:spPr>
                </pic:pic>
              </a:graphicData>
            </a:graphic>
          </wp:inline>
        </w:drawing>
      </w:r>
    </w:p>
    <w:p w14:paraId="39C8657F" w14:textId="33FEED57"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22</w:t>
      </w:r>
      <w:r w:rsidR="005D139F" w:rsidRPr="00A66163">
        <w:rPr>
          <w:sz w:val="18"/>
        </w:rPr>
        <w:t>.</w:t>
      </w:r>
      <w:r w:rsidR="005D139F">
        <w:rPr>
          <w:rFonts w:ascii="Arial" w:hAnsi="Arial" w:cs="Arial"/>
          <w:color w:val="000000"/>
          <w:sz w:val="18"/>
          <w:szCs w:val="18"/>
        </w:rPr>
        <w:t xml:space="preserve"> </w:t>
      </w:r>
      <w:r w:rsidR="0003348F">
        <w:rPr>
          <w:rFonts w:ascii="Arial" w:hAnsi="Arial" w:cs="Arial"/>
          <w:color w:val="000000"/>
          <w:sz w:val="18"/>
          <w:szCs w:val="18"/>
        </w:rPr>
        <w:t>Pulido de la superficie con un disco de manta limpia</w:t>
      </w:r>
      <w:r w:rsidR="005D139F">
        <w:rPr>
          <w:rFonts w:ascii="Arial" w:hAnsi="Arial" w:cs="Arial"/>
          <w:color w:val="000000"/>
          <w:sz w:val="18"/>
          <w:szCs w:val="18"/>
        </w:rPr>
        <w:t xml:space="preserve">. Fuente directa. </w:t>
      </w:r>
    </w:p>
    <w:p w14:paraId="76FBED38" w14:textId="34CCCD58" w:rsidR="005D139F" w:rsidRDefault="005D139F" w:rsidP="0066363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w:t>
      </w:r>
      <w:r w:rsidR="00663633">
        <w:rPr>
          <w:rFonts w:ascii="Arial" w:hAnsi="Arial" w:cs="Arial"/>
          <w:color w:val="000000"/>
          <w:sz w:val="18"/>
          <w:szCs w:val="18"/>
        </w:rPr>
        <w:t>ínica de Ortodoncia CIEAO-UAEM.</w:t>
      </w:r>
    </w:p>
    <w:p w14:paraId="2FEE8788" w14:textId="77777777" w:rsidR="00663633" w:rsidRPr="00663633" w:rsidRDefault="00663633" w:rsidP="00663633">
      <w:pPr>
        <w:autoSpaceDE w:val="0"/>
        <w:autoSpaceDN w:val="0"/>
        <w:adjustRightInd w:val="0"/>
        <w:spacing w:after="0" w:line="240" w:lineRule="auto"/>
        <w:jc w:val="center"/>
        <w:rPr>
          <w:rFonts w:ascii="Arial" w:hAnsi="Arial" w:cs="Arial"/>
          <w:color w:val="000000"/>
          <w:sz w:val="18"/>
          <w:szCs w:val="18"/>
        </w:rPr>
      </w:pPr>
    </w:p>
    <w:p w14:paraId="307A32FE" w14:textId="671DC703" w:rsidR="007806C0" w:rsidRPr="00583904" w:rsidRDefault="00EB4290" w:rsidP="00583904">
      <w:pPr>
        <w:spacing w:line="360" w:lineRule="auto"/>
        <w:rPr>
          <w:sz w:val="24"/>
          <w:szCs w:val="24"/>
        </w:rPr>
      </w:pPr>
      <w:r w:rsidRPr="00583904">
        <w:rPr>
          <w:sz w:val="24"/>
          <w:szCs w:val="24"/>
        </w:rPr>
        <w:lastRenderedPageBreak/>
        <w:t>Alternando</w:t>
      </w:r>
      <w:r w:rsidR="007806C0" w:rsidRPr="00583904">
        <w:rPr>
          <w:sz w:val="24"/>
          <w:szCs w:val="24"/>
        </w:rPr>
        <w:t xml:space="preserve"> </w:t>
      </w:r>
      <w:r w:rsidRPr="00583904">
        <w:rPr>
          <w:sz w:val="24"/>
          <w:szCs w:val="24"/>
        </w:rPr>
        <w:t>con un disco de manta</w:t>
      </w:r>
      <w:r w:rsidR="007806C0" w:rsidRPr="00583904">
        <w:rPr>
          <w:sz w:val="24"/>
          <w:szCs w:val="24"/>
        </w:rPr>
        <w:t xml:space="preserve"> limpia</w:t>
      </w:r>
      <w:r w:rsidRPr="00583904">
        <w:rPr>
          <w:sz w:val="24"/>
          <w:szCs w:val="24"/>
        </w:rPr>
        <w:t>,</w:t>
      </w:r>
      <w:r w:rsidR="007806C0" w:rsidRPr="00583904">
        <w:rPr>
          <w:sz w:val="24"/>
          <w:szCs w:val="24"/>
        </w:rPr>
        <w:t xml:space="preserve"> repetimos el proceso alrededor de tres veces</w:t>
      </w:r>
      <w:r w:rsidRPr="00583904">
        <w:rPr>
          <w:sz w:val="24"/>
          <w:szCs w:val="24"/>
        </w:rPr>
        <w:t xml:space="preserve"> sobre toda la superficie,</w:t>
      </w:r>
      <w:r w:rsidR="008E7109" w:rsidRPr="00583904">
        <w:rPr>
          <w:sz w:val="24"/>
          <w:szCs w:val="24"/>
        </w:rPr>
        <w:t xml:space="preserve"> hasta conseguir un acabado brillante.</w:t>
      </w:r>
      <w:r w:rsidR="00FA2849">
        <w:rPr>
          <w:sz w:val="24"/>
          <w:szCs w:val="24"/>
        </w:rPr>
        <w:t xml:space="preserve"> (Figura 22)</w:t>
      </w:r>
    </w:p>
    <w:p w14:paraId="3E47F7D0" w14:textId="77777777" w:rsidR="005D139F" w:rsidRDefault="007806C0" w:rsidP="005D139F">
      <w:pPr>
        <w:autoSpaceDE w:val="0"/>
        <w:autoSpaceDN w:val="0"/>
        <w:adjustRightInd w:val="0"/>
        <w:spacing w:after="0" w:line="240" w:lineRule="auto"/>
        <w:jc w:val="center"/>
        <w:rPr>
          <w:sz w:val="18"/>
        </w:rPr>
      </w:pPr>
      <w:r>
        <w:rPr>
          <w:noProof/>
          <w:lang w:eastAsia="ja-JP"/>
        </w:rPr>
        <w:drawing>
          <wp:inline distT="0" distB="0" distL="0" distR="0" wp14:anchorId="009AF4C4" wp14:editId="5C7D176E">
            <wp:extent cx="5784787" cy="2058035"/>
            <wp:effectExtent l="0" t="0" r="698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6204" t="63758" r="47915" b="7211"/>
                    <a:stretch/>
                  </pic:blipFill>
                  <pic:spPr bwMode="auto">
                    <a:xfrm>
                      <a:off x="0" y="0"/>
                      <a:ext cx="5894791" cy="2097171"/>
                    </a:xfrm>
                    <a:prstGeom prst="rect">
                      <a:avLst/>
                    </a:prstGeom>
                    <a:ln>
                      <a:noFill/>
                    </a:ln>
                    <a:extLst>
                      <a:ext uri="{53640926-AAD7-44D8-BBD7-CCE9431645EC}">
                        <a14:shadowObscured xmlns:a14="http://schemas.microsoft.com/office/drawing/2010/main"/>
                      </a:ext>
                      <a:ext uri="{53640926-AAD7-44d8-BBD7-CCE9431645EC}">
                        <a14:shadowObscured xmlns:cx="http://schemas.microsoft.com/office/drawing/2014/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r w:rsidR="005D139F" w:rsidRPr="005D139F">
        <w:rPr>
          <w:sz w:val="18"/>
        </w:rPr>
        <w:t xml:space="preserve"> </w:t>
      </w:r>
    </w:p>
    <w:p w14:paraId="3E5AC963" w14:textId="11779FE7" w:rsidR="005D139F" w:rsidRPr="008445F9" w:rsidRDefault="002A2DB6" w:rsidP="008445F9">
      <w:pPr>
        <w:autoSpaceDE w:val="0"/>
        <w:autoSpaceDN w:val="0"/>
        <w:adjustRightInd w:val="0"/>
        <w:spacing w:after="0" w:line="240" w:lineRule="auto"/>
        <w:jc w:val="center"/>
        <w:rPr>
          <w:sz w:val="18"/>
          <w:szCs w:val="18"/>
        </w:rPr>
      </w:pPr>
      <w:r>
        <w:rPr>
          <w:b/>
          <w:sz w:val="18"/>
        </w:rPr>
        <w:t>Figura 23</w:t>
      </w:r>
      <w:r w:rsidR="005D139F" w:rsidRPr="00A66163">
        <w:rPr>
          <w:sz w:val="18"/>
        </w:rPr>
        <w:t>.</w:t>
      </w:r>
      <w:r w:rsidR="005D139F">
        <w:rPr>
          <w:rFonts w:ascii="Arial" w:hAnsi="Arial" w:cs="Arial"/>
          <w:color w:val="000000"/>
          <w:sz w:val="18"/>
          <w:szCs w:val="18"/>
        </w:rPr>
        <w:t xml:space="preserve"> </w:t>
      </w:r>
      <w:r w:rsidR="0003348F">
        <w:rPr>
          <w:rFonts w:ascii="Arial" w:hAnsi="Arial" w:cs="Arial"/>
          <w:color w:val="000000"/>
          <w:sz w:val="18"/>
          <w:szCs w:val="18"/>
        </w:rPr>
        <w:t>Retenedor superior modificado</w:t>
      </w:r>
      <w:r w:rsidR="0076403A">
        <w:rPr>
          <w:rFonts w:ascii="Arial" w:hAnsi="Arial" w:cs="Arial"/>
          <w:color w:val="000000"/>
          <w:sz w:val="18"/>
          <w:szCs w:val="18"/>
        </w:rPr>
        <w:t xml:space="preserve"> </w:t>
      </w:r>
      <w:r w:rsidR="0076403A" w:rsidRPr="002A2DB6">
        <w:rPr>
          <w:sz w:val="18"/>
          <w:szCs w:val="18"/>
        </w:rPr>
        <w:t>con el diseño del Dr. Kubodera</w:t>
      </w:r>
      <w:r w:rsidR="005D139F">
        <w:rPr>
          <w:rFonts w:ascii="Arial" w:hAnsi="Arial" w:cs="Arial"/>
          <w:color w:val="000000"/>
          <w:sz w:val="18"/>
          <w:szCs w:val="18"/>
        </w:rPr>
        <w:t xml:space="preserve">. Fuente directa. </w:t>
      </w:r>
    </w:p>
    <w:p w14:paraId="00F935F1" w14:textId="2DE37E51" w:rsidR="00AE1E74" w:rsidRPr="00C1541D" w:rsidRDefault="005D139F" w:rsidP="00C1541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3DED54F9" w14:textId="77777777" w:rsidR="009F32E5" w:rsidRDefault="009F32E5" w:rsidP="00D24192">
      <w:pPr>
        <w:autoSpaceDE w:val="0"/>
        <w:autoSpaceDN w:val="0"/>
        <w:adjustRightInd w:val="0"/>
        <w:spacing w:after="0" w:line="360" w:lineRule="auto"/>
        <w:rPr>
          <w:rFonts w:ascii="Arial" w:hAnsi="Arial" w:cs="Arial"/>
          <w:b/>
          <w:sz w:val="24"/>
        </w:rPr>
      </w:pPr>
    </w:p>
    <w:p w14:paraId="532FB3A6" w14:textId="184E596C" w:rsidR="007A5038" w:rsidRPr="00537E26" w:rsidRDefault="00537E26" w:rsidP="00D24192">
      <w:pPr>
        <w:autoSpaceDE w:val="0"/>
        <w:autoSpaceDN w:val="0"/>
        <w:adjustRightInd w:val="0"/>
        <w:spacing w:after="0" w:line="360" w:lineRule="auto"/>
        <w:rPr>
          <w:rFonts w:ascii="Arial" w:hAnsi="Arial" w:cs="Arial"/>
          <w:b/>
          <w:sz w:val="24"/>
        </w:rPr>
      </w:pPr>
      <w:r>
        <w:rPr>
          <w:rFonts w:ascii="Arial" w:hAnsi="Arial" w:cs="Arial"/>
          <w:b/>
          <w:sz w:val="24"/>
        </w:rPr>
        <w:t>6.3</w:t>
      </w:r>
      <w:r w:rsidR="007A5038" w:rsidRPr="00537E26">
        <w:rPr>
          <w:rFonts w:ascii="Arial" w:hAnsi="Arial" w:cs="Arial"/>
          <w:b/>
          <w:sz w:val="24"/>
        </w:rPr>
        <w:t xml:space="preserve"> Elaboración de </w:t>
      </w:r>
      <w:r w:rsidR="008A03E0" w:rsidRPr="00537E26">
        <w:rPr>
          <w:rFonts w:ascii="Arial" w:hAnsi="Arial" w:cs="Arial"/>
          <w:b/>
          <w:sz w:val="24"/>
        </w:rPr>
        <w:t>retenedor inferior.</w:t>
      </w:r>
    </w:p>
    <w:p w14:paraId="03A9C484" w14:textId="2CDFAF76" w:rsidR="005C0973" w:rsidRPr="005C0973" w:rsidRDefault="005C0973" w:rsidP="00D24192">
      <w:pPr>
        <w:autoSpaceDE w:val="0"/>
        <w:autoSpaceDN w:val="0"/>
        <w:adjustRightInd w:val="0"/>
        <w:spacing w:after="0" w:line="360" w:lineRule="auto"/>
        <w:rPr>
          <w:rFonts w:ascii="Arial" w:hAnsi="Arial" w:cs="Arial"/>
          <w:sz w:val="24"/>
        </w:rPr>
      </w:pPr>
    </w:p>
    <w:p w14:paraId="04D0A340" w14:textId="16B24185" w:rsidR="005C0973" w:rsidRDefault="00537E26" w:rsidP="00F550CD">
      <w:pPr>
        <w:pStyle w:val="Ttulo4"/>
      </w:pPr>
      <w:r>
        <w:t xml:space="preserve">6.3.1 </w:t>
      </w:r>
      <w:r w:rsidR="005C0973" w:rsidRPr="005C0973">
        <w:t>Arco vestibular</w:t>
      </w:r>
      <w:r w:rsidR="00BB2DC7">
        <w:t xml:space="preserve">      </w:t>
      </w:r>
    </w:p>
    <w:p w14:paraId="5D502F28" w14:textId="1DE2EB7F" w:rsidR="00035833" w:rsidRDefault="00947A49" w:rsidP="009F32E5">
      <w:pPr>
        <w:autoSpaceDE w:val="0"/>
        <w:autoSpaceDN w:val="0"/>
        <w:adjustRightInd w:val="0"/>
        <w:spacing w:after="0" w:line="360" w:lineRule="auto"/>
        <w:rPr>
          <w:rFonts w:ascii="Arial" w:hAnsi="Arial" w:cs="Arial"/>
          <w:b/>
          <w:sz w:val="24"/>
        </w:rPr>
      </w:pPr>
      <w:r>
        <w:rPr>
          <w:rFonts w:ascii="Arial" w:hAnsi="Arial" w:cs="Arial"/>
          <w:b/>
          <w:noProof/>
          <w:lang w:eastAsia="ja-JP"/>
        </w:rPr>
        <w:drawing>
          <wp:anchor distT="0" distB="0" distL="114300" distR="114300" simplePos="0" relativeHeight="251660800" behindDoc="0" locked="0" layoutInCell="1" allowOverlap="1" wp14:anchorId="7E588ABF" wp14:editId="4FC0C4F3">
            <wp:simplePos x="0" y="0"/>
            <wp:positionH relativeFrom="margin">
              <wp:posOffset>194945</wp:posOffset>
            </wp:positionH>
            <wp:positionV relativeFrom="paragraph">
              <wp:posOffset>205105</wp:posOffset>
            </wp:positionV>
            <wp:extent cx="5686425" cy="1015365"/>
            <wp:effectExtent l="0" t="0" r="9525" b="0"/>
            <wp:wrapTopAndBottom/>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n.jpg"/>
                    <pic:cNvPicPr/>
                  </pic:nvPicPr>
                  <pic:blipFill>
                    <a:blip r:embed="rId34">
                      <a:extLst>
                        <a:ext uri="{28A0092B-C50C-407E-A947-70E740481C1C}">
                          <a14:useLocalDpi xmlns:a14="http://schemas.microsoft.com/office/drawing/2010/main" val="0"/>
                        </a:ext>
                      </a:extLst>
                    </a:blip>
                    <a:stretch>
                      <a:fillRect/>
                    </a:stretch>
                  </pic:blipFill>
                  <pic:spPr>
                    <a:xfrm>
                      <a:off x="0" y="0"/>
                      <a:ext cx="5686425" cy="1015365"/>
                    </a:xfrm>
                    <a:prstGeom prst="rect">
                      <a:avLst/>
                    </a:prstGeom>
                  </pic:spPr>
                </pic:pic>
              </a:graphicData>
            </a:graphic>
            <wp14:sizeRelH relativeFrom="margin">
              <wp14:pctWidth>0</wp14:pctWidth>
            </wp14:sizeRelH>
            <wp14:sizeRelV relativeFrom="margin">
              <wp14:pctHeight>0</wp14:pctHeight>
            </wp14:sizeRelV>
          </wp:anchor>
        </w:drawing>
      </w:r>
    </w:p>
    <w:p w14:paraId="4A57472A" w14:textId="77777777" w:rsidR="00176B0C" w:rsidRDefault="00176B0C" w:rsidP="005D139F">
      <w:pPr>
        <w:autoSpaceDE w:val="0"/>
        <w:autoSpaceDN w:val="0"/>
        <w:adjustRightInd w:val="0"/>
        <w:spacing w:after="0" w:line="240" w:lineRule="auto"/>
        <w:jc w:val="center"/>
        <w:rPr>
          <w:b/>
          <w:sz w:val="18"/>
        </w:rPr>
      </w:pPr>
    </w:p>
    <w:p w14:paraId="0BEAA523" w14:textId="47142892"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24</w:t>
      </w:r>
      <w:r w:rsidR="005D139F" w:rsidRPr="009F32E5">
        <w:rPr>
          <w:b/>
          <w:sz w:val="18"/>
        </w:rPr>
        <w:t>.</w:t>
      </w:r>
      <w:r w:rsidR="005D139F">
        <w:rPr>
          <w:rFonts w:ascii="Arial" w:hAnsi="Arial" w:cs="Arial"/>
          <w:color w:val="000000"/>
          <w:sz w:val="18"/>
          <w:szCs w:val="18"/>
        </w:rPr>
        <w:t xml:space="preserve"> </w:t>
      </w:r>
      <w:r w:rsidR="0003348F">
        <w:rPr>
          <w:rFonts w:ascii="Arial" w:hAnsi="Arial" w:cs="Arial"/>
          <w:color w:val="000000"/>
          <w:sz w:val="18"/>
          <w:szCs w:val="18"/>
        </w:rPr>
        <w:t>Confección del arco vestibular inferior</w:t>
      </w:r>
      <w:r w:rsidR="005D139F">
        <w:rPr>
          <w:rFonts w:ascii="Arial" w:hAnsi="Arial" w:cs="Arial"/>
          <w:color w:val="000000"/>
          <w:sz w:val="18"/>
          <w:szCs w:val="18"/>
        </w:rPr>
        <w:t>. Fuente directa. Clínica de Ortodoncia CIEAO-UAEM.</w:t>
      </w:r>
    </w:p>
    <w:p w14:paraId="6EC6AD7B" w14:textId="77777777" w:rsidR="00A64487" w:rsidRDefault="00A64487" w:rsidP="00A64487">
      <w:pPr>
        <w:pStyle w:val="Proyectocuerpo"/>
        <w:spacing w:after="0"/>
        <w:rPr>
          <w:rFonts w:cs="Arial"/>
          <w:b/>
          <w:sz w:val="24"/>
        </w:rPr>
      </w:pPr>
    </w:p>
    <w:p w14:paraId="7DA0F793" w14:textId="7C6899A6" w:rsidR="00A64487" w:rsidRPr="00583904" w:rsidRDefault="00A64487" w:rsidP="00A64487">
      <w:pPr>
        <w:pStyle w:val="Proyectocuerpo"/>
        <w:spacing w:after="0"/>
        <w:rPr>
          <w:sz w:val="24"/>
          <w:szCs w:val="24"/>
        </w:rPr>
      </w:pPr>
      <w:r w:rsidRPr="00583904">
        <w:rPr>
          <w:sz w:val="24"/>
          <w:szCs w:val="24"/>
        </w:rPr>
        <w:t xml:space="preserve">Se posiciona el alambre </w:t>
      </w:r>
      <w:r w:rsidR="00B3158A">
        <w:rPr>
          <w:sz w:val="24"/>
          <w:szCs w:val="24"/>
        </w:rPr>
        <w:t>entre el tercio medio</w:t>
      </w:r>
      <w:r w:rsidRPr="00583904">
        <w:rPr>
          <w:sz w:val="24"/>
          <w:szCs w:val="24"/>
        </w:rPr>
        <w:t xml:space="preserve"> </w:t>
      </w:r>
      <w:r w:rsidR="00B3158A">
        <w:rPr>
          <w:sz w:val="24"/>
          <w:szCs w:val="24"/>
        </w:rPr>
        <w:t xml:space="preserve">e </w:t>
      </w:r>
      <w:r w:rsidRPr="00583904">
        <w:rPr>
          <w:sz w:val="24"/>
          <w:szCs w:val="24"/>
        </w:rPr>
        <w:t>incisal</w:t>
      </w:r>
      <w:r w:rsidR="00FA2849">
        <w:rPr>
          <w:sz w:val="24"/>
          <w:szCs w:val="24"/>
        </w:rPr>
        <w:t xml:space="preserve"> de los dientes anteriores</w:t>
      </w:r>
      <w:r w:rsidRPr="00583904">
        <w:rPr>
          <w:sz w:val="24"/>
          <w:szCs w:val="24"/>
        </w:rPr>
        <w:t xml:space="preserve">. </w:t>
      </w:r>
    </w:p>
    <w:p w14:paraId="512EDD88" w14:textId="7307E271" w:rsidR="007A5038" w:rsidRPr="00583904" w:rsidRDefault="005C0973" w:rsidP="00937575">
      <w:pPr>
        <w:tabs>
          <w:tab w:val="left" w:pos="7170"/>
        </w:tabs>
        <w:autoSpaceDE w:val="0"/>
        <w:autoSpaceDN w:val="0"/>
        <w:adjustRightInd w:val="0"/>
        <w:spacing w:after="0" w:line="360" w:lineRule="auto"/>
        <w:rPr>
          <w:sz w:val="24"/>
          <w:szCs w:val="24"/>
        </w:rPr>
      </w:pPr>
      <w:r w:rsidRPr="00D23A07">
        <w:rPr>
          <w:sz w:val="24"/>
          <w:szCs w:val="24"/>
        </w:rPr>
        <w:t>Se realizan unas marcas</w:t>
      </w:r>
      <w:r w:rsidR="00D23A07" w:rsidRPr="00D23A07">
        <w:rPr>
          <w:sz w:val="24"/>
          <w:szCs w:val="24"/>
        </w:rPr>
        <w:t xml:space="preserve"> donde iniciaran las ansas</w:t>
      </w:r>
      <w:r w:rsidRPr="00D23A07">
        <w:rPr>
          <w:sz w:val="24"/>
          <w:szCs w:val="24"/>
        </w:rPr>
        <w:t xml:space="preserve"> </w:t>
      </w:r>
      <w:r w:rsidR="00D23A07" w:rsidRPr="00D23A07">
        <w:rPr>
          <w:sz w:val="24"/>
          <w:szCs w:val="24"/>
        </w:rPr>
        <w:t>(lóbulo</w:t>
      </w:r>
      <w:r w:rsidRPr="00D23A07">
        <w:rPr>
          <w:sz w:val="24"/>
          <w:szCs w:val="24"/>
        </w:rPr>
        <w:t xml:space="preserve"> mesial </w:t>
      </w:r>
      <w:r w:rsidR="00937575" w:rsidRPr="00D23A07">
        <w:rPr>
          <w:sz w:val="24"/>
          <w:szCs w:val="24"/>
        </w:rPr>
        <w:t>de</w:t>
      </w:r>
      <w:r w:rsidR="00D23A07" w:rsidRPr="00D23A07">
        <w:rPr>
          <w:sz w:val="24"/>
          <w:szCs w:val="24"/>
        </w:rPr>
        <w:t>l diente)</w:t>
      </w:r>
      <w:r w:rsidR="00937575" w:rsidRPr="00D23A07">
        <w:rPr>
          <w:sz w:val="24"/>
          <w:szCs w:val="24"/>
        </w:rPr>
        <w:t xml:space="preserve"> y con la pinza de dos picos se realiza un doblez hacia gingival de 90°.</w:t>
      </w:r>
      <w:r w:rsidR="00FA2849">
        <w:rPr>
          <w:sz w:val="24"/>
          <w:szCs w:val="24"/>
        </w:rPr>
        <w:t xml:space="preserve"> (Figura 24)</w:t>
      </w:r>
      <w:r w:rsidR="00937575">
        <w:rPr>
          <w:sz w:val="24"/>
          <w:szCs w:val="24"/>
        </w:rPr>
        <w:tab/>
      </w:r>
    </w:p>
    <w:p w14:paraId="41397496" w14:textId="75C0FAA1" w:rsidR="005C0973" w:rsidRDefault="00F26C8A" w:rsidP="005C0973">
      <w:pPr>
        <w:autoSpaceDE w:val="0"/>
        <w:autoSpaceDN w:val="0"/>
        <w:adjustRightInd w:val="0"/>
        <w:spacing w:after="0" w:line="360" w:lineRule="auto"/>
        <w:jc w:val="center"/>
      </w:pPr>
      <w:r>
        <w:rPr>
          <w:noProof/>
          <w:lang w:eastAsia="ja-JP"/>
        </w:rPr>
        <w:lastRenderedPageBreak/>
        <w:drawing>
          <wp:inline distT="0" distB="0" distL="0" distR="0" wp14:anchorId="075BF5D7" wp14:editId="0095DD40">
            <wp:extent cx="5974490" cy="2004695"/>
            <wp:effectExtent l="0" t="0" r="7620" b="0"/>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Untitled (10).jpg"/>
                    <pic:cNvPicPr/>
                  </pic:nvPicPr>
                  <pic:blipFill>
                    <a:blip r:embed="rId35">
                      <a:extLst>
                        <a:ext uri="{28A0092B-C50C-407E-A947-70E740481C1C}">
                          <a14:useLocalDpi xmlns:a14="http://schemas.microsoft.com/office/drawing/2010/main" val="0"/>
                        </a:ext>
                      </a:extLst>
                    </a:blip>
                    <a:stretch>
                      <a:fillRect/>
                    </a:stretch>
                  </pic:blipFill>
                  <pic:spPr>
                    <a:xfrm>
                      <a:off x="0" y="0"/>
                      <a:ext cx="6019936" cy="2019944"/>
                    </a:xfrm>
                    <a:prstGeom prst="rect">
                      <a:avLst/>
                    </a:prstGeom>
                  </pic:spPr>
                </pic:pic>
              </a:graphicData>
            </a:graphic>
          </wp:inline>
        </w:drawing>
      </w:r>
    </w:p>
    <w:p w14:paraId="25E9B52A" w14:textId="62C56A94"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25</w:t>
      </w:r>
      <w:r w:rsidR="005D139F" w:rsidRPr="00A66163">
        <w:rPr>
          <w:sz w:val="18"/>
        </w:rPr>
        <w:t>.</w:t>
      </w:r>
      <w:r w:rsidR="005D139F">
        <w:rPr>
          <w:rFonts w:ascii="Arial" w:hAnsi="Arial" w:cs="Arial"/>
          <w:color w:val="000000"/>
          <w:sz w:val="18"/>
          <w:szCs w:val="18"/>
        </w:rPr>
        <w:t xml:space="preserve"> </w:t>
      </w:r>
      <w:r w:rsidR="008445F9">
        <w:rPr>
          <w:rFonts w:ascii="Arial" w:hAnsi="Arial" w:cs="Arial"/>
          <w:color w:val="000000"/>
          <w:sz w:val="18"/>
          <w:szCs w:val="18"/>
        </w:rPr>
        <w:t>Confección de omegas</w:t>
      </w:r>
      <w:r w:rsidR="005D139F">
        <w:rPr>
          <w:rFonts w:ascii="Arial" w:hAnsi="Arial" w:cs="Arial"/>
          <w:color w:val="000000"/>
          <w:sz w:val="18"/>
          <w:szCs w:val="18"/>
        </w:rPr>
        <w:t xml:space="preserve">. Fuente directa. </w:t>
      </w:r>
    </w:p>
    <w:p w14:paraId="11D7C595"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3969CC0E" w14:textId="77777777" w:rsidR="00D665DC" w:rsidRDefault="00D665DC" w:rsidP="005D139F">
      <w:pPr>
        <w:autoSpaceDE w:val="0"/>
        <w:autoSpaceDN w:val="0"/>
        <w:adjustRightInd w:val="0"/>
        <w:spacing w:after="0" w:line="360" w:lineRule="auto"/>
      </w:pPr>
    </w:p>
    <w:p w14:paraId="15780BCF" w14:textId="2AD38CCD" w:rsidR="00D665DC" w:rsidRPr="00583904" w:rsidRDefault="00D665DC" w:rsidP="00D665DC">
      <w:pPr>
        <w:pStyle w:val="Proyectocuerpo"/>
        <w:rPr>
          <w:sz w:val="24"/>
          <w:szCs w:val="24"/>
        </w:rPr>
      </w:pPr>
      <w:r w:rsidRPr="00937575">
        <w:rPr>
          <w:sz w:val="24"/>
          <w:szCs w:val="24"/>
        </w:rPr>
        <w:t xml:space="preserve">Con la pinza dos picos o con una pinza </w:t>
      </w:r>
      <w:r w:rsidR="00BB2DC7" w:rsidRPr="00947A49">
        <w:rPr>
          <w:sz w:val="24"/>
          <w:szCs w:val="24"/>
        </w:rPr>
        <w:t>de Nance</w:t>
      </w:r>
      <w:r w:rsidR="00BB2DC7">
        <w:rPr>
          <w:sz w:val="24"/>
          <w:szCs w:val="24"/>
        </w:rPr>
        <w:t xml:space="preserve"> </w:t>
      </w:r>
      <w:r w:rsidRPr="00937575">
        <w:rPr>
          <w:sz w:val="24"/>
          <w:szCs w:val="24"/>
        </w:rPr>
        <w:t>se realiza un ansa en forma de omega sobre los caninos. La altura de las ans</w:t>
      </w:r>
      <w:r w:rsidR="00B3158A" w:rsidRPr="00937575">
        <w:rPr>
          <w:sz w:val="24"/>
          <w:szCs w:val="24"/>
        </w:rPr>
        <w:t xml:space="preserve">as debe ser de 1-2mm </w:t>
      </w:r>
      <w:r w:rsidRPr="00937575">
        <w:rPr>
          <w:sz w:val="24"/>
          <w:szCs w:val="24"/>
        </w:rPr>
        <w:t>del borde gingival de los caninos (o de los premolares, en caso de que</w:t>
      </w:r>
      <w:r w:rsidR="00B3158A" w:rsidRPr="00937575">
        <w:rPr>
          <w:sz w:val="24"/>
          <w:szCs w:val="24"/>
        </w:rPr>
        <w:t xml:space="preserve"> los dobleces se hagan sobre</w:t>
      </w:r>
      <w:r w:rsidRPr="00937575">
        <w:rPr>
          <w:sz w:val="24"/>
          <w:szCs w:val="24"/>
        </w:rPr>
        <w:t xml:space="preserve"> </w:t>
      </w:r>
      <w:r w:rsidR="00B3158A" w:rsidRPr="00937575">
        <w:rPr>
          <w:sz w:val="24"/>
          <w:szCs w:val="24"/>
        </w:rPr>
        <w:t>estos dientes</w:t>
      </w:r>
      <w:r w:rsidR="00937575" w:rsidRPr="00937575">
        <w:rPr>
          <w:sz w:val="24"/>
          <w:szCs w:val="24"/>
        </w:rPr>
        <w:t>)</w:t>
      </w:r>
      <w:r w:rsidRPr="00937575">
        <w:rPr>
          <w:sz w:val="24"/>
          <w:szCs w:val="24"/>
        </w:rPr>
        <w:t xml:space="preserve"> y el ancho de</w:t>
      </w:r>
      <w:r w:rsidR="00937575" w:rsidRPr="00937575">
        <w:rPr>
          <w:sz w:val="24"/>
          <w:szCs w:val="24"/>
        </w:rPr>
        <w:t xml:space="preserve">be abarcar </w:t>
      </w:r>
      <w:r w:rsidRPr="00937575">
        <w:rPr>
          <w:sz w:val="24"/>
          <w:szCs w:val="24"/>
        </w:rPr>
        <w:t xml:space="preserve">desde </w:t>
      </w:r>
      <w:r w:rsidR="00937575" w:rsidRPr="00937575">
        <w:rPr>
          <w:sz w:val="24"/>
          <w:szCs w:val="24"/>
        </w:rPr>
        <w:t>el</w:t>
      </w:r>
      <w:r w:rsidRPr="00937575">
        <w:rPr>
          <w:sz w:val="24"/>
          <w:szCs w:val="24"/>
        </w:rPr>
        <w:t xml:space="preserve"> lóbulo mesial hasta la </w:t>
      </w:r>
      <w:r w:rsidR="00B3158A" w:rsidRPr="00937575">
        <w:rPr>
          <w:sz w:val="24"/>
          <w:szCs w:val="24"/>
        </w:rPr>
        <w:t>cara distal del canino o premolar según sea el caso</w:t>
      </w:r>
      <w:r w:rsidRPr="00937575">
        <w:rPr>
          <w:sz w:val="24"/>
          <w:szCs w:val="24"/>
        </w:rPr>
        <w:t>.</w:t>
      </w:r>
      <w:r w:rsidR="00FA2849">
        <w:rPr>
          <w:sz w:val="24"/>
          <w:szCs w:val="24"/>
        </w:rPr>
        <w:t xml:space="preserve"> (Figura 25)</w:t>
      </w:r>
      <w:r w:rsidRPr="00937575">
        <w:rPr>
          <w:sz w:val="24"/>
          <w:szCs w:val="24"/>
        </w:rPr>
        <w:t xml:space="preserve"> En esta etapa se debe asegurar que el arco pase exactamente a la mitad de las caras vestibulares de todos los incisivos y que el alambre esté en contacto con las superficies dentarias</w:t>
      </w:r>
      <w:r w:rsidRPr="00FA2849">
        <w:rPr>
          <w:sz w:val="24"/>
          <w:szCs w:val="24"/>
        </w:rPr>
        <w:t>.</w:t>
      </w:r>
      <w:r w:rsidR="00937575" w:rsidRPr="00FA2849">
        <w:rPr>
          <w:sz w:val="24"/>
          <w:szCs w:val="24"/>
        </w:rPr>
        <w:t xml:space="preserve"> </w:t>
      </w:r>
      <w:r w:rsidR="00FA2849" w:rsidRPr="00FA2849">
        <w:rPr>
          <w:sz w:val="24"/>
          <w:szCs w:val="24"/>
        </w:rPr>
        <w:t>(Figura 26</w:t>
      </w:r>
      <w:r w:rsidR="00FA2849">
        <w:rPr>
          <w:sz w:val="24"/>
          <w:szCs w:val="24"/>
        </w:rPr>
        <w:t>. A</w:t>
      </w:r>
      <w:r w:rsidR="00937575" w:rsidRPr="00FA2849">
        <w:rPr>
          <w:sz w:val="24"/>
          <w:szCs w:val="24"/>
        </w:rPr>
        <w:t>)</w:t>
      </w:r>
    </w:p>
    <w:p w14:paraId="2AC61658" w14:textId="2DF8D642" w:rsidR="00D665DC" w:rsidRDefault="00F26C8A" w:rsidP="00D665DC">
      <w:pPr>
        <w:pStyle w:val="Proyectocuerpo"/>
        <w:jc w:val="center"/>
      </w:pPr>
      <w:r>
        <w:rPr>
          <w:noProof/>
          <w:lang w:eastAsia="ja-JP"/>
        </w:rPr>
        <w:drawing>
          <wp:inline distT="0" distB="0" distL="0" distR="0" wp14:anchorId="3E405C6C" wp14:editId="118DB5BE">
            <wp:extent cx="5734993" cy="1924334"/>
            <wp:effectExtent l="0" t="0" r="0" b="0"/>
            <wp:docPr id="321" name="Image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Untitled (11).jpg"/>
                    <pic:cNvPicPr/>
                  </pic:nvPicPr>
                  <pic:blipFill>
                    <a:blip r:embed="rId36">
                      <a:extLst>
                        <a:ext uri="{28A0092B-C50C-407E-A947-70E740481C1C}">
                          <a14:useLocalDpi xmlns:a14="http://schemas.microsoft.com/office/drawing/2010/main" val="0"/>
                        </a:ext>
                      </a:extLst>
                    </a:blip>
                    <a:stretch>
                      <a:fillRect/>
                    </a:stretch>
                  </pic:blipFill>
                  <pic:spPr>
                    <a:xfrm>
                      <a:off x="0" y="0"/>
                      <a:ext cx="5776571" cy="1938285"/>
                    </a:xfrm>
                    <a:prstGeom prst="rect">
                      <a:avLst/>
                    </a:prstGeom>
                  </pic:spPr>
                </pic:pic>
              </a:graphicData>
            </a:graphic>
          </wp:inline>
        </w:drawing>
      </w:r>
    </w:p>
    <w:p w14:paraId="738026F4" w14:textId="2F3E1CA8"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26</w:t>
      </w:r>
      <w:r w:rsidR="005D139F" w:rsidRPr="00A66163">
        <w:rPr>
          <w:sz w:val="18"/>
        </w:rPr>
        <w:t>.</w:t>
      </w:r>
      <w:r w:rsidR="005D139F">
        <w:rPr>
          <w:rFonts w:ascii="Arial" w:hAnsi="Arial" w:cs="Arial"/>
          <w:color w:val="000000"/>
          <w:sz w:val="18"/>
          <w:szCs w:val="18"/>
        </w:rPr>
        <w:t xml:space="preserve"> </w:t>
      </w:r>
      <w:r w:rsidR="008445F9">
        <w:rPr>
          <w:rFonts w:ascii="Arial" w:hAnsi="Arial" w:cs="Arial"/>
          <w:color w:val="000000"/>
          <w:sz w:val="18"/>
          <w:szCs w:val="18"/>
        </w:rPr>
        <w:t>Ajuste del arco vestibular inferior al modelo de yeso</w:t>
      </w:r>
      <w:r w:rsidR="005D139F">
        <w:rPr>
          <w:rFonts w:ascii="Arial" w:hAnsi="Arial" w:cs="Arial"/>
          <w:color w:val="000000"/>
          <w:sz w:val="18"/>
          <w:szCs w:val="18"/>
        </w:rPr>
        <w:t xml:space="preserve">. Fuente directa. </w:t>
      </w:r>
    </w:p>
    <w:p w14:paraId="1DC396E2" w14:textId="7A1E1A1C"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0360CED1" w14:textId="77777777" w:rsidR="00D23A07" w:rsidRDefault="00D23A07" w:rsidP="005D139F">
      <w:pPr>
        <w:autoSpaceDE w:val="0"/>
        <w:autoSpaceDN w:val="0"/>
        <w:adjustRightInd w:val="0"/>
        <w:spacing w:after="0" w:line="240" w:lineRule="auto"/>
        <w:jc w:val="center"/>
        <w:rPr>
          <w:rFonts w:ascii="Arial" w:hAnsi="Arial" w:cs="Arial"/>
          <w:color w:val="000000"/>
          <w:sz w:val="18"/>
          <w:szCs w:val="18"/>
        </w:rPr>
      </w:pPr>
    </w:p>
    <w:p w14:paraId="33EAD2F0" w14:textId="77777777" w:rsidR="00D23A07" w:rsidRDefault="00D23A07" w:rsidP="005D139F">
      <w:pPr>
        <w:autoSpaceDE w:val="0"/>
        <w:autoSpaceDN w:val="0"/>
        <w:adjustRightInd w:val="0"/>
        <w:spacing w:after="0" w:line="240" w:lineRule="auto"/>
        <w:jc w:val="center"/>
        <w:rPr>
          <w:rFonts w:ascii="Arial" w:hAnsi="Arial" w:cs="Arial"/>
          <w:color w:val="000000"/>
          <w:sz w:val="18"/>
          <w:szCs w:val="18"/>
        </w:rPr>
      </w:pPr>
    </w:p>
    <w:p w14:paraId="52AAFEB4" w14:textId="77777777" w:rsidR="00D23A07" w:rsidRPr="005D139F" w:rsidRDefault="00D23A07" w:rsidP="005D139F">
      <w:pPr>
        <w:autoSpaceDE w:val="0"/>
        <w:autoSpaceDN w:val="0"/>
        <w:adjustRightInd w:val="0"/>
        <w:spacing w:after="0" w:line="240" w:lineRule="auto"/>
        <w:jc w:val="center"/>
        <w:rPr>
          <w:rFonts w:ascii="Arial" w:hAnsi="Arial" w:cs="Arial"/>
          <w:color w:val="000000"/>
          <w:sz w:val="18"/>
          <w:szCs w:val="18"/>
        </w:rPr>
      </w:pPr>
    </w:p>
    <w:p w14:paraId="0AAB3015" w14:textId="415DB824" w:rsidR="00C966F4" w:rsidRPr="00D23A07" w:rsidRDefault="00937575" w:rsidP="00D665DC">
      <w:pPr>
        <w:pStyle w:val="Proyectocuerpo"/>
        <w:rPr>
          <w:sz w:val="24"/>
          <w:szCs w:val="24"/>
        </w:rPr>
      </w:pPr>
      <w:r w:rsidRPr="00D23A07">
        <w:rPr>
          <w:sz w:val="24"/>
          <w:szCs w:val="24"/>
        </w:rPr>
        <w:t>A continuación es necesario hacer una marca donde inicia el punto de contacto entre ambos dientes,</w:t>
      </w:r>
      <w:r w:rsidR="00C966F4" w:rsidRPr="00D23A07">
        <w:rPr>
          <w:sz w:val="24"/>
          <w:szCs w:val="24"/>
        </w:rPr>
        <w:t xml:space="preserve"> esto</w:t>
      </w:r>
      <w:r w:rsidRPr="00D23A07">
        <w:rPr>
          <w:sz w:val="24"/>
          <w:szCs w:val="24"/>
        </w:rPr>
        <w:t xml:space="preserve"> para no interferir con la oclusión </w:t>
      </w:r>
      <w:r w:rsidR="00C966F4" w:rsidRPr="00D23A07">
        <w:rPr>
          <w:sz w:val="24"/>
          <w:szCs w:val="24"/>
        </w:rPr>
        <w:t>de esta zona.</w:t>
      </w:r>
      <w:r w:rsidR="00FA2849" w:rsidRPr="00D23A07">
        <w:rPr>
          <w:sz w:val="24"/>
          <w:szCs w:val="24"/>
        </w:rPr>
        <w:t xml:space="preserve"> (Figura 26.A- B)</w:t>
      </w:r>
    </w:p>
    <w:p w14:paraId="25BB7E6F" w14:textId="16C99FD6" w:rsidR="00937575" w:rsidRPr="00D23A07" w:rsidRDefault="00C966F4" w:rsidP="00D665DC">
      <w:pPr>
        <w:pStyle w:val="Proyectocuerpo"/>
        <w:rPr>
          <w:sz w:val="24"/>
          <w:szCs w:val="24"/>
        </w:rPr>
      </w:pPr>
      <w:r w:rsidRPr="00D23A07">
        <w:rPr>
          <w:sz w:val="24"/>
          <w:szCs w:val="24"/>
        </w:rPr>
        <w:lastRenderedPageBreak/>
        <w:t xml:space="preserve">Después se comienza a adosar el alambre al proceso alveolar hasta aproximadamente 4 mm, cuidando no interferir el espacio sublingual. </w:t>
      </w:r>
      <w:r w:rsidR="00FA2849" w:rsidRPr="00D23A07">
        <w:rPr>
          <w:sz w:val="24"/>
          <w:szCs w:val="24"/>
        </w:rPr>
        <w:t>(Figura 27</w:t>
      </w:r>
      <w:r w:rsidR="003A6FB8" w:rsidRPr="00D23A07">
        <w:rPr>
          <w:sz w:val="24"/>
          <w:szCs w:val="24"/>
        </w:rPr>
        <w:t xml:space="preserve">) </w:t>
      </w:r>
    </w:p>
    <w:p w14:paraId="316DD5FB" w14:textId="2AED0DB0" w:rsidR="00D665DC" w:rsidRDefault="00F26C8A" w:rsidP="009F32E5">
      <w:pPr>
        <w:pStyle w:val="Proyectocuerpo"/>
        <w:jc w:val="center"/>
        <w:rPr>
          <w:sz w:val="24"/>
          <w:szCs w:val="24"/>
        </w:rPr>
      </w:pPr>
      <w:r>
        <w:rPr>
          <w:noProof/>
          <w:sz w:val="24"/>
          <w:szCs w:val="24"/>
          <w:lang w:eastAsia="ja-JP"/>
        </w:rPr>
        <w:drawing>
          <wp:inline distT="0" distB="0" distL="0" distR="0" wp14:anchorId="6332F04D" wp14:editId="6303E091">
            <wp:extent cx="5791200" cy="1943194"/>
            <wp:effectExtent l="0" t="0" r="0" b="0"/>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Untitled (12).jpg"/>
                    <pic:cNvPicPr/>
                  </pic:nvPicPr>
                  <pic:blipFill>
                    <a:blip r:embed="rId37">
                      <a:extLst>
                        <a:ext uri="{28A0092B-C50C-407E-A947-70E740481C1C}">
                          <a14:useLocalDpi xmlns:a14="http://schemas.microsoft.com/office/drawing/2010/main" val="0"/>
                        </a:ext>
                      </a:extLst>
                    </a:blip>
                    <a:stretch>
                      <a:fillRect/>
                    </a:stretch>
                  </pic:blipFill>
                  <pic:spPr>
                    <a:xfrm>
                      <a:off x="0" y="0"/>
                      <a:ext cx="5845485" cy="1961409"/>
                    </a:xfrm>
                    <a:prstGeom prst="rect">
                      <a:avLst/>
                    </a:prstGeom>
                  </pic:spPr>
                </pic:pic>
              </a:graphicData>
            </a:graphic>
          </wp:inline>
        </w:drawing>
      </w:r>
    </w:p>
    <w:p w14:paraId="57095089" w14:textId="71F3B675" w:rsidR="005D139F" w:rsidRPr="00C84E50" w:rsidRDefault="002A2DB6" w:rsidP="00C84E50">
      <w:pPr>
        <w:autoSpaceDE w:val="0"/>
        <w:autoSpaceDN w:val="0"/>
        <w:adjustRightInd w:val="0"/>
        <w:spacing w:after="0" w:line="240" w:lineRule="auto"/>
        <w:jc w:val="center"/>
        <w:rPr>
          <w:b/>
          <w:sz w:val="18"/>
        </w:rPr>
      </w:pPr>
      <w:r>
        <w:rPr>
          <w:b/>
          <w:sz w:val="18"/>
        </w:rPr>
        <w:t>Figura 27</w:t>
      </w:r>
      <w:r w:rsidR="005D139F" w:rsidRPr="00A66163">
        <w:rPr>
          <w:sz w:val="18"/>
        </w:rPr>
        <w:t>.</w:t>
      </w:r>
      <w:r w:rsidR="005D139F">
        <w:rPr>
          <w:rFonts w:ascii="Arial" w:hAnsi="Arial" w:cs="Arial"/>
          <w:color w:val="000000"/>
          <w:sz w:val="18"/>
          <w:szCs w:val="18"/>
        </w:rPr>
        <w:t xml:space="preserve"> </w:t>
      </w:r>
      <w:r w:rsidR="008445F9">
        <w:rPr>
          <w:rFonts w:ascii="Arial" w:hAnsi="Arial" w:cs="Arial"/>
          <w:color w:val="000000"/>
          <w:sz w:val="18"/>
          <w:szCs w:val="18"/>
        </w:rPr>
        <w:t>Ajustes</w:t>
      </w:r>
      <w:r w:rsidR="0003348F">
        <w:rPr>
          <w:rFonts w:ascii="Arial" w:hAnsi="Arial" w:cs="Arial"/>
          <w:color w:val="000000"/>
          <w:sz w:val="18"/>
          <w:szCs w:val="18"/>
        </w:rPr>
        <w:t xml:space="preserve"> para adosar el alambre al proceso alveolar.</w:t>
      </w:r>
      <w:r w:rsidR="005D139F">
        <w:rPr>
          <w:rFonts w:ascii="Arial" w:hAnsi="Arial" w:cs="Arial"/>
          <w:color w:val="000000"/>
          <w:sz w:val="18"/>
          <w:szCs w:val="18"/>
        </w:rPr>
        <w:t xml:space="preserve"> Fuente directa.</w:t>
      </w:r>
    </w:p>
    <w:p w14:paraId="72FC605A" w14:textId="5001CB3E" w:rsidR="005D139F" w:rsidRDefault="005D139F" w:rsidP="00C84E5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6FDEDE6A" w14:textId="77777777" w:rsidR="005D139F" w:rsidRPr="005D139F" w:rsidRDefault="005D139F" w:rsidP="005D139F">
      <w:pPr>
        <w:autoSpaceDE w:val="0"/>
        <w:autoSpaceDN w:val="0"/>
        <w:adjustRightInd w:val="0"/>
        <w:spacing w:after="0" w:line="240" w:lineRule="auto"/>
        <w:jc w:val="center"/>
        <w:rPr>
          <w:rFonts w:ascii="Arial" w:hAnsi="Arial" w:cs="Arial"/>
          <w:color w:val="000000"/>
          <w:sz w:val="18"/>
          <w:szCs w:val="18"/>
        </w:rPr>
      </w:pPr>
    </w:p>
    <w:p w14:paraId="4E8F0B16" w14:textId="04FA1E1B" w:rsidR="00A64487" w:rsidRPr="00A64487" w:rsidRDefault="00A64487" w:rsidP="00A64487">
      <w:pPr>
        <w:pStyle w:val="Proyectocuerpo"/>
        <w:rPr>
          <w:sz w:val="24"/>
          <w:szCs w:val="24"/>
        </w:rPr>
      </w:pPr>
      <w:r w:rsidRPr="00C966F4">
        <w:rPr>
          <w:sz w:val="24"/>
          <w:szCs w:val="24"/>
        </w:rPr>
        <w:t xml:space="preserve">Utilizando unas pinzas “alicate” cortar el excedente de alambre y con ayuda de la pinza de tres picos, dar la curvatura </w:t>
      </w:r>
      <w:r w:rsidR="00524310" w:rsidRPr="00C966F4">
        <w:rPr>
          <w:sz w:val="24"/>
          <w:szCs w:val="24"/>
        </w:rPr>
        <w:t>de la zona lingual de los dientes anteriores inferiores teniendo cuidado de no tocarlos</w:t>
      </w:r>
      <w:r w:rsidRPr="00C966F4">
        <w:rPr>
          <w:sz w:val="24"/>
          <w:szCs w:val="24"/>
        </w:rPr>
        <w:t>.</w:t>
      </w:r>
      <w:r w:rsidR="002D7D16">
        <w:rPr>
          <w:sz w:val="24"/>
          <w:szCs w:val="24"/>
        </w:rPr>
        <w:t xml:space="preserve"> (Figura 27 B-C)</w:t>
      </w:r>
    </w:p>
    <w:p w14:paraId="75679978" w14:textId="22CB41DB" w:rsidR="00DF5E3C" w:rsidRDefault="00364836" w:rsidP="009E7778">
      <w:pPr>
        <w:pStyle w:val="Proyectocuerpo"/>
        <w:jc w:val="center"/>
      </w:pPr>
      <w:r>
        <w:rPr>
          <w:noProof/>
          <w:lang w:eastAsia="ja-JP"/>
        </w:rPr>
        <w:drawing>
          <wp:inline distT="0" distB="0" distL="0" distR="0" wp14:anchorId="6AAA397C" wp14:editId="4CC0366C">
            <wp:extent cx="5886450" cy="1975153"/>
            <wp:effectExtent l="0" t="0" r="0" b="6350"/>
            <wp:docPr id="323" name="Imagen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Untitled (14).jpg"/>
                    <pic:cNvPicPr/>
                  </pic:nvPicPr>
                  <pic:blipFill>
                    <a:blip r:embed="rId38">
                      <a:extLst>
                        <a:ext uri="{28A0092B-C50C-407E-A947-70E740481C1C}">
                          <a14:useLocalDpi xmlns:a14="http://schemas.microsoft.com/office/drawing/2010/main" val="0"/>
                        </a:ext>
                      </a:extLst>
                    </a:blip>
                    <a:stretch>
                      <a:fillRect/>
                    </a:stretch>
                  </pic:blipFill>
                  <pic:spPr>
                    <a:xfrm>
                      <a:off x="0" y="0"/>
                      <a:ext cx="5932913" cy="1990743"/>
                    </a:xfrm>
                    <a:prstGeom prst="rect">
                      <a:avLst/>
                    </a:prstGeom>
                  </pic:spPr>
                </pic:pic>
              </a:graphicData>
            </a:graphic>
          </wp:inline>
        </w:drawing>
      </w:r>
    </w:p>
    <w:p w14:paraId="3EEC6D1C" w14:textId="0257CE8F" w:rsidR="005D139F" w:rsidRDefault="002A2DB6" w:rsidP="005D139F">
      <w:pPr>
        <w:autoSpaceDE w:val="0"/>
        <w:autoSpaceDN w:val="0"/>
        <w:adjustRightInd w:val="0"/>
        <w:spacing w:after="0" w:line="240" w:lineRule="auto"/>
        <w:jc w:val="center"/>
        <w:rPr>
          <w:rFonts w:ascii="Arial" w:hAnsi="Arial" w:cs="Arial"/>
          <w:color w:val="000000"/>
          <w:sz w:val="18"/>
          <w:szCs w:val="18"/>
        </w:rPr>
      </w:pPr>
      <w:r>
        <w:rPr>
          <w:b/>
          <w:sz w:val="18"/>
        </w:rPr>
        <w:t>Figura 28</w:t>
      </w:r>
      <w:r w:rsidR="005D139F" w:rsidRPr="00C84E50">
        <w:rPr>
          <w:b/>
          <w:sz w:val="18"/>
        </w:rPr>
        <w:t>.</w:t>
      </w:r>
      <w:r w:rsidR="005D139F">
        <w:rPr>
          <w:rFonts w:ascii="Arial" w:hAnsi="Arial" w:cs="Arial"/>
          <w:color w:val="000000"/>
          <w:sz w:val="18"/>
          <w:szCs w:val="18"/>
        </w:rPr>
        <w:t xml:space="preserve"> </w:t>
      </w:r>
      <w:r w:rsidR="0076403A">
        <w:rPr>
          <w:rFonts w:ascii="Arial" w:hAnsi="Arial" w:cs="Arial"/>
          <w:color w:val="000000"/>
          <w:sz w:val="18"/>
          <w:szCs w:val="18"/>
        </w:rPr>
        <w:t>Arco vestibular inferior</w:t>
      </w:r>
      <w:r w:rsidR="005D139F">
        <w:rPr>
          <w:rFonts w:ascii="Arial" w:hAnsi="Arial" w:cs="Arial"/>
          <w:color w:val="000000"/>
          <w:sz w:val="18"/>
          <w:szCs w:val="18"/>
        </w:rPr>
        <w:t xml:space="preserve">. Fuente directa. </w:t>
      </w:r>
    </w:p>
    <w:p w14:paraId="0F22A70A" w14:textId="77777777" w:rsidR="005D139F" w:rsidRDefault="005D139F" w:rsidP="005D139F">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540780FE" w14:textId="77777777" w:rsidR="005D139F" w:rsidRDefault="005D139F" w:rsidP="009E7778">
      <w:pPr>
        <w:pStyle w:val="Proyectocuerpo"/>
        <w:jc w:val="center"/>
      </w:pPr>
    </w:p>
    <w:p w14:paraId="12C986E0" w14:textId="77777777" w:rsidR="00895B7A" w:rsidRDefault="00895B7A" w:rsidP="00A64487">
      <w:pPr>
        <w:pStyle w:val="Proyectocuerpo"/>
        <w:rPr>
          <w:sz w:val="24"/>
          <w:szCs w:val="24"/>
        </w:rPr>
      </w:pPr>
    </w:p>
    <w:p w14:paraId="2F5A0C89" w14:textId="4C6053DA" w:rsidR="00A64487" w:rsidRPr="00A64487" w:rsidRDefault="00A64487" w:rsidP="00A64487">
      <w:pPr>
        <w:pStyle w:val="Proyectocuerpo"/>
        <w:rPr>
          <w:sz w:val="24"/>
          <w:szCs w:val="24"/>
        </w:rPr>
      </w:pPr>
      <w:r w:rsidRPr="00A64487">
        <w:rPr>
          <w:sz w:val="24"/>
          <w:szCs w:val="24"/>
        </w:rPr>
        <w:t>En esta etapa se debe asegurar que el arco pase exactamente a la mitad de las caras vestibulares de todos los incisivos y que el alambre esté en contact</w:t>
      </w:r>
      <w:r w:rsidR="00C966F4">
        <w:rPr>
          <w:sz w:val="24"/>
          <w:szCs w:val="24"/>
        </w:rPr>
        <w:t xml:space="preserve">o con las superficies dentarias, </w:t>
      </w:r>
      <w:r w:rsidR="00D23A07">
        <w:rPr>
          <w:sz w:val="24"/>
          <w:szCs w:val="24"/>
        </w:rPr>
        <w:t xml:space="preserve">pero teniendo cuidado en la superficie palatina de mantener </w:t>
      </w:r>
      <w:r w:rsidR="00C966F4">
        <w:rPr>
          <w:sz w:val="24"/>
          <w:szCs w:val="24"/>
        </w:rPr>
        <w:t>1mm de separación con los tejidos blandos.</w:t>
      </w:r>
      <w:r w:rsidR="002D7D16">
        <w:rPr>
          <w:sz w:val="24"/>
          <w:szCs w:val="24"/>
        </w:rPr>
        <w:t xml:space="preserve"> (Figura 28)</w:t>
      </w:r>
    </w:p>
    <w:p w14:paraId="2BB94208" w14:textId="743772F6" w:rsidR="009147A7" w:rsidRDefault="00D42CFC" w:rsidP="009E7778">
      <w:pPr>
        <w:pStyle w:val="Proyectocuerpo"/>
        <w:jc w:val="center"/>
      </w:pPr>
      <w:r>
        <w:rPr>
          <w:noProof/>
          <w:lang w:eastAsia="ja-JP"/>
        </w:rPr>
        <w:lastRenderedPageBreak/>
        <w:drawing>
          <wp:inline distT="0" distB="0" distL="0" distR="0" wp14:anchorId="0E424BB2" wp14:editId="3C6732CC">
            <wp:extent cx="5838825" cy="1470473"/>
            <wp:effectExtent l="0" t="0" r="0" b="0"/>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Untitled (13).jpg"/>
                    <pic:cNvPicPr/>
                  </pic:nvPicPr>
                  <pic:blipFill>
                    <a:blip r:embed="rId39">
                      <a:extLst>
                        <a:ext uri="{28A0092B-C50C-407E-A947-70E740481C1C}">
                          <a14:useLocalDpi xmlns:a14="http://schemas.microsoft.com/office/drawing/2010/main" val="0"/>
                        </a:ext>
                      </a:extLst>
                    </a:blip>
                    <a:stretch>
                      <a:fillRect/>
                    </a:stretch>
                  </pic:blipFill>
                  <pic:spPr>
                    <a:xfrm>
                      <a:off x="0" y="0"/>
                      <a:ext cx="5910586" cy="1488546"/>
                    </a:xfrm>
                    <a:prstGeom prst="rect">
                      <a:avLst/>
                    </a:prstGeom>
                  </pic:spPr>
                </pic:pic>
              </a:graphicData>
            </a:graphic>
          </wp:inline>
        </w:drawing>
      </w:r>
    </w:p>
    <w:p w14:paraId="7FA07571" w14:textId="5C848AFF" w:rsidR="00B20804" w:rsidRDefault="002A2DB6" w:rsidP="00B20804">
      <w:pPr>
        <w:autoSpaceDE w:val="0"/>
        <w:autoSpaceDN w:val="0"/>
        <w:adjustRightInd w:val="0"/>
        <w:spacing w:after="0" w:line="240" w:lineRule="auto"/>
        <w:jc w:val="center"/>
        <w:rPr>
          <w:rFonts w:ascii="Arial" w:hAnsi="Arial" w:cs="Arial"/>
          <w:color w:val="000000"/>
          <w:sz w:val="18"/>
          <w:szCs w:val="18"/>
        </w:rPr>
      </w:pPr>
      <w:r>
        <w:rPr>
          <w:b/>
          <w:sz w:val="18"/>
        </w:rPr>
        <w:t>Figura 29</w:t>
      </w:r>
      <w:r w:rsidR="00B20804" w:rsidRPr="00A66163">
        <w:rPr>
          <w:sz w:val="18"/>
        </w:rPr>
        <w:t>.</w:t>
      </w:r>
      <w:r w:rsidR="00B20804">
        <w:rPr>
          <w:rFonts w:ascii="Arial" w:hAnsi="Arial" w:cs="Arial"/>
          <w:color w:val="000000"/>
          <w:sz w:val="18"/>
          <w:szCs w:val="18"/>
        </w:rPr>
        <w:t xml:space="preserve"> </w:t>
      </w:r>
      <w:r w:rsidR="0076403A">
        <w:rPr>
          <w:rFonts w:ascii="Arial" w:hAnsi="Arial" w:cs="Arial"/>
          <w:color w:val="000000"/>
          <w:sz w:val="18"/>
          <w:szCs w:val="18"/>
        </w:rPr>
        <w:t>Preparación del modelo de yeso y acrilado</w:t>
      </w:r>
      <w:r w:rsidR="00B20804">
        <w:rPr>
          <w:rFonts w:ascii="Arial" w:hAnsi="Arial" w:cs="Arial"/>
          <w:color w:val="000000"/>
          <w:sz w:val="18"/>
          <w:szCs w:val="18"/>
        </w:rPr>
        <w:t xml:space="preserve">. Fuente directa. </w:t>
      </w:r>
    </w:p>
    <w:p w14:paraId="235B4630" w14:textId="33D8F899" w:rsidR="00B20804" w:rsidRDefault="00B20804" w:rsidP="00C84E5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w:t>
      </w:r>
      <w:r w:rsidR="00C84E50">
        <w:rPr>
          <w:rFonts w:ascii="Arial" w:hAnsi="Arial" w:cs="Arial"/>
          <w:color w:val="000000"/>
          <w:sz w:val="18"/>
          <w:szCs w:val="18"/>
        </w:rPr>
        <w:t>ínica de Ortodoncia CIEAO-UAEM.</w:t>
      </w:r>
    </w:p>
    <w:p w14:paraId="25C5D083" w14:textId="77777777" w:rsidR="00C84E50" w:rsidRPr="00C84E50" w:rsidRDefault="00C84E50" w:rsidP="00C84E50">
      <w:pPr>
        <w:autoSpaceDE w:val="0"/>
        <w:autoSpaceDN w:val="0"/>
        <w:adjustRightInd w:val="0"/>
        <w:spacing w:after="0" w:line="240" w:lineRule="auto"/>
        <w:jc w:val="center"/>
        <w:rPr>
          <w:rFonts w:ascii="Arial" w:hAnsi="Arial" w:cs="Arial"/>
          <w:color w:val="000000"/>
          <w:sz w:val="18"/>
          <w:szCs w:val="18"/>
        </w:rPr>
      </w:pPr>
    </w:p>
    <w:p w14:paraId="539D27A8" w14:textId="5F293C81" w:rsidR="00D665DC" w:rsidRPr="00583904" w:rsidRDefault="00E37CE1" w:rsidP="00583904">
      <w:pPr>
        <w:pStyle w:val="Proyectocuerpo"/>
        <w:rPr>
          <w:sz w:val="24"/>
          <w:szCs w:val="24"/>
        </w:rPr>
      </w:pPr>
      <w:r>
        <w:rPr>
          <w:sz w:val="24"/>
          <w:szCs w:val="24"/>
        </w:rPr>
        <w:t xml:space="preserve">Colocar </w:t>
      </w:r>
      <w:r w:rsidRPr="00E37CE1">
        <w:rPr>
          <w:sz w:val="24"/>
          <w:szCs w:val="24"/>
        </w:rPr>
        <w:t>separador de yeso-</w:t>
      </w:r>
      <w:r>
        <w:rPr>
          <w:sz w:val="24"/>
          <w:szCs w:val="24"/>
        </w:rPr>
        <w:t xml:space="preserve">acrílico al </w:t>
      </w:r>
      <w:r w:rsidRPr="00752C81">
        <w:rPr>
          <w:sz w:val="24"/>
          <w:szCs w:val="24"/>
        </w:rPr>
        <w:t xml:space="preserve">modelo </w:t>
      </w:r>
      <w:r w:rsidR="00524310" w:rsidRPr="00752C81">
        <w:rPr>
          <w:sz w:val="24"/>
          <w:szCs w:val="24"/>
        </w:rPr>
        <w:t>de yeso</w:t>
      </w:r>
      <w:r w:rsidR="00524310">
        <w:rPr>
          <w:sz w:val="24"/>
          <w:szCs w:val="24"/>
        </w:rPr>
        <w:t xml:space="preserve"> </w:t>
      </w:r>
      <w:r>
        <w:rPr>
          <w:sz w:val="24"/>
          <w:szCs w:val="24"/>
        </w:rPr>
        <w:t xml:space="preserve">en las zonas donde </w:t>
      </w:r>
      <w:r w:rsidR="00583904">
        <w:rPr>
          <w:sz w:val="24"/>
          <w:szCs w:val="24"/>
        </w:rPr>
        <w:t>se acrilará</w:t>
      </w:r>
      <w:r>
        <w:rPr>
          <w:sz w:val="24"/>
          <w:szCs w:val="24"/>
        </w:rPr>
        <w:t>.</w:t>
      </w:r>
      <w:r w:rsidRPr="00E37CE1">
        <w:rPr>
          <w:sz w:val="24"/>
          <w:szCs w:val="24"/>
        </w:rPr>
        <w:t xml:space="preserve"> </w:t>
      </w:r>
      <w:r w:rsidR="00583904">
        <w:rPr>
          <w:sz w:val="24"/>
          <w:szCs w:val="24"/>
        </w:rPr>
        <w:t>P</w:t>
      </w:r>
      <w:r w:rsidRPr="00E37CE1">
        <w:rPr>
          <w:sz w:val="24"/>
          <w:szCs w:val="24"/>
        </w:rPr>
        <w:t>ara fijar los ganchos</w:t>
      </w:r>
      <w:r w:rsidR="00583904">
        <w:rPr>
          <w:sz w:val="24"/>
          <w:szCs w:val="24"/>
        </w:rPr>
        <w:t xml:space="preserve">, se utiliza </w:t>
      </w:r>
      <w:r w:rsidRPr="00E37CE1">
        <w:rPr>
          <w:sz w:val="24"/>
          <w:szCs w:val="24"/>
        </w:rPr>
        <w:t>cera</w:t>
      </w:r>
      <w:r w:rsidR="00583904">
        <w:rPr>
          <w:sz w:val="24"/>
          <w:szCs w:val="24"/>
        </w:rPr>
        <w:t xml:space="preserve"> toda estación. Luego comenzar el acrilado colocando primero el polvo y después el monómero.</w:t>
      </w:r>
      <w:r w:rsidR="00B20804">
        <w:rPr>
          <w:sz w:val="24"/>
          <w:szCs w:val="24"/>
        </w:rPr>
        <w:t xml:space="preserve"> </w:t>
      </w:r>
      <w:r w:rsidR="002D7D16">
        <w:rPr>
          <w:sz w:val="24"/>
          <w:szCs w:val="24"/>
        </w:rPr>
        <w:t>(Figura 29</w:t>
      </w:r>
      <w:r w:rsidR="00752C81">
        <w:rPr>
          <w:sz w:val="24"/>
          <w:szCs w:val="24"/>
        </w:rPr>
        <w:t>)</w:t>
      </w:r>
    </w:p>
    <w:p w14:paraId="61835AB4" w14:textId="7BC620DB" w:rsidR="00D665DC" w:rsidRDefault="00D42CFC" w:rsidP="002F2D9B">
      <w:pPr>
        <w:autoSpaceDE w:val="0"/>
        <w:autoSpaceDN w:val="0"/>
        <w:adjustRightInd w:val="0"/>
        <w:spacing w:after="0" w:line="360" w:lineRule="auto"/>
        <w:jc w:val="center"/>
      </w:pPr>
      <w:r>
        <w:rPr>
          <w:noProof/>
          <w:lang w:eastAsia="ja-JP"/>
        </w:rPr>
        <w:drawing>
          <wp:inline distT="0" distB="0" distL="0" distR="0" wp14:anchorId="7AE77355" wp14:editId="55DC8FDF">
            <wp:extent cx="5886450" cy="1482466"/>
            <wp:effectExtent l="0" t="0" r="0" b="3810"/>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Untitled (16).jpg"/>
                    <pic:cNvPicPr/>
                  </pic:nvPicPr>
                  <pic:blipFill>
                    <a:blip r:embed="rId40">
                      <a:extLst>
                        <a:ext uri="{28A0092B-C50C-407E-A947-70E740481C1C}">
                          <a14:useLocalDpi xmlns:a14="http://schemas.microsoft.com/office/drawing/2010/main" val="0"/>
                        </a:ext>
                      </a:extLst>
                    </a:blip>
                    <a:stretch>
                      <a:fillRect/>
                    </a:stretch>
                  </pic:blipFill>
                  <pic:spPr>
                    <a:xfrm>
                      <a:off x="0" y="0"/>
                      <a:ext cx="6013323" cy="1514418"/>
                    </a:xfrm>
                    <a:prstGeom prst="rect">
                      <a:avLst/>
                    </a:prstGeom>
                  </pic:spPr>
                </pic:pic>
              </a:graphicData>
            </a:graphic>
          </wp:inline>
        </w:drawing>
      </w:r>
    </w:p>
    <w:p w14:paraId="11C0CACC" w14:textId="74B1C896" w:rsidR="00B20804" w:rsidRDefault="002A2DB6" w:rsidP="00B20804">
      <w:pPr>
        <w:autoSpaceDE w:val="0"/>
        <w:autoSpaceDN w:val="0"/>
        <w:adjustRightInd w:val="0"/>
        <w:spacing w:after="0" w:line="240" w:lineRule="auto"/>
        <w:jc w:val="center"/>
        <w:rPr>
          <w:rFonts w:ascii="Arial" w:hAnsi="Arial" w:cs="Arial"/>
          <w:color w:val="000000"/>
          <w:sz w:val="18"/>
          <w:szCs w:val="18"/>
        </w:rPr>
      </w:pPr>
      <w:r>
        <w:rPr>
          <w:b/>
          <w:sz w:val="18"/>
        </w:rPr>
        <w:t>Figura 30</w:t>
      </w:r>
      <w:r w:rsidR="00B20804" w:rsidRPr="00A66163">
        <w:rPr>
          <w:sz w:val="18"/>
        </w:rPr>
        <w:t>.</w:t>
      </w:r>
      <w:r w:rsidR="00B20804">
        <w:rPr>
          <w:rFonts w:ascii="Arial" w:hAnsi="Arial" w:cs="Arial"/>
          <w:color w:val="000000"/>
          <w:sz w:val="18"/>
          <w:szCs w:val="18"/>
        </w:rPr>
        <w:t xml:space="preserve"> </w:t>
      </w:r>
      <w:r w:rsidR="0076403A">
        <w:rPr>
          <w:rFonts w:ascii="Arial" w:hAnsi="Arial" w:cs="Arial"/>
          <w:color w:val="000000"/>
          <w:sz w:val="18"/>
          <w:szCs w:val="18"/>
        </w:rPr>
        <w:t>Acrilado de la base</w:t>
      </w:r>
      <w:r w:rsidR="00B20804">
        <w:rPr>
          <w:rFonts w:ascii="Arial" w:hAnsi="Arial" w:cs="Arial"/>
          <w:color w:val="000000"/>
          <w:sz w:val="18"/>
          <w:szCs w:val="18"/>
        </w:rPr>
        <w:t xml:space="preserve">. Fuente directa. </w:t>
      </w:r>
    </w:p>
    <w:p w14:paraId="2C309EE5" w14:textId="77777777" w:rsidR="00B20804" w:rsidRDefault="00B20804" w:rsidP="00B20804">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568EFB55" w14:textId="77777777" w:rsidR="00583904" w:rsidRDefault="00583904" w:rsidP="00B20804">
      <w:pPr>
        <w:autoSpaceDE w:val="0"/>
        <w:autoSpaceDN w:val="0"/>
        <w:adjustRightInd w:val="0"/>
        <w:spacing w:after="0" w:line="360" w:lineRule="auto"/>
      </w:pPr>
    </w:p>
    <w:p w14:paraId="22E4B4AD" w14:textId="4C03092A" w:rsidR="005C0973" w:rsidRDefault="00583904" w:rsidP="00D24192">
      <w:pPr>
        <w:autoSpaceDE w:val="0"/>
        <w:autoSpaceDN w:val="0"/>
        <w:adjustRightInd w:val="0"/>
        <w:spacing w:after="0" w:line="360" w:lineRule="auto"/>
        <w:rPr>
          <w:rFonts w:ascii="Arial" w:hAnsi="Arial" w:cs="Arial"/>
          <w:bCs/>
          <w:color w:val="000000"/>
          <w:sz w:val="24"/>
          <w:szCs w:val="24"/>
        </w:rPr>
      </w:pPr>
      <w:r w:rsidRPr="00583904">
        <w:rPr>
          <w:rFonts w:ascii="Arial" w:hAnsi="Arial" w:cs="Arial"/>
          <w:bCs/>
          <w:color w:val="000000"/>
          <w:sz w:val="24"/>
          <w:szCs w:val="24"/>
        </w:rPr>
        <w:t>Trabajar por segmentos, para asegurar que el acrílico quede debidamente humectado y este sea del grosor adecuado.</w:t>
      </w:r>
      <w:r w:rsidR="002D7D16">
        <w:rPr>
          <w:rFonts w:ascii="Arial" w:hAnsi="Arial" w:cs="Arial"/>
          <w:bCs/>
          <w:color w:val="000000"/>
          <w:sz w:val="24"/>
          <w:szCs w:val="24"/>
        </w:rPr>
        <w:t xml:space="preserve"> (Figura 30. A-B)</w:t>
      </w:r>
    </w:p>
    <w:p w14:paraId="2F6203A4" w14:textId="2B836F91" w:rsidR="00D96BED" w:rsidRPr="00D96BED" w:rsidRDefault="00D96BED" w:rsidP="00D96BED">
      <w:pPr>
        <w:spacing w:line="360" w:lineRule="auto"/>
        <w:rPr>
          <w:rFonts w:ascii="Arial" w:hAnsi="Arial" w:cs="Arial"/>
          <w:noProof/>
          <w:sz w:val="24"/>
          <w:szCs w:val="24"/>
        </w:rPr>
      </w:pPr>
      <w:r w:rsidRPr="009F1411">
        <w:rPr>
          <w:rFonts w:ascii="Arial" w:hAnsi="Arial" w:cs="Arial"/>
          <w:noProof/>
          <w:sz w:val="24"/>
          <w:szCs w:val="24"/>
        </w:rPr>
        <w:t>Se recorta la placa para que no quede demasiado gruesa, y se procura no dejar socavados en el acrílico, dejándolo lo más homogéneo y liso posible.</w:t>
      </w:r>
      <w:r w:rsidRPr="009F1411">
        <w:rPr>
          <w:sz w:val="24"/>
          <w:szCs w:val="24"/>
        </w:rPr>
        <w:t xml:space="preserve"> </w:t>
      </w:r>
      <w:r w:rsidR="002D7D16">
        <w:rPr>
          <w:sz w:val="24"/>
          <w:szCs w:val="24"/>
        </w:rPr>
        <w:t>(Figura 30. C-D)</w:t>
      </w:r>
      <w:r w:rsidRPr="009F1411">
        <w:rPr>
          <w:sz w:val="24"/>
          <w:szCs w:val="24"/>
        </w:rPr>
        <w:t xml:space="preserve">  </w:t>
      </w:r>
    </w:p>
    <w:p w14:paraId="28034F69" w14:textId="77777777" w:rsidR="00D96BED" w:rsidRPr="00583904" w:rsidRDefault="00D96BED" w:rsidP="00D24192">
      <w:pPr>
        <w:autoSpaceDE w:val="0"/>
        <w:autoSpaceDN w:val="0"/>
        <w:adjustRightInd w:val="0"/>
        <w:spacing w:after="0" w:line="360" w:lineRule="auto"/>
        <w:rPr>
          <w:rFonts w:ascii="Arial" w:hAnsi="Arial" w:cs="Arial"/>
          <w:bCs/>
          <w:color w:val="000000"/>
          <w:sz w:val="24"/>
          <w:szCs w:val="24"/>
        </w:rPr>
      </w:pPr>
    </w:p>
    <w:p w14:paraId="67E0FF8A" w14:textId="00FAEDE1" w:rsidR="006A1B01" w:rsidRDefault="00D42CFC" w:rsidP="006A1B01">
      <w:pPr>
        <w:autoSpaceDE w:val="0"/>
        <w:autoSpaceDN w:val="0"/>
        <w:adjustRightInd w:val="0"/>
        <w:spacing w:after="0" w:line="360" w:lineRule="auto"/>
        <w:jc w:val="center"/>
        <w:rPr>
          <w:rFonts w:ascii="Arial" w:hAnsi="Arial" w:cs="Arial"/>
          <w:b/>
          <w:bCs/>
          <w:color w:val="000000"/>
          <w:sz w:val="32"/>
          <w:szCs w:val="24"/>
        </w:rPr>
      </w:pPr>
      <w:r>
        <w:rPr>
          <w:rFonts w:ascii="Arial" w:hAnsi="Arial" w:cs="Arial"/>
          <w:b/>
          <w:bCs/>
          <w:noProof/>
          <w:color w:val="000000"/>
          <w:sz w:val="32"/>
          <w:szCs w:val="24"/>
          <w:lang w:eastAsia="ja-JP"/>
        </w:rPr>
        <w:lastRenderedPageBreak/>
        <w:drawing>
          <wp:inline distT="0" distB="0" distL="0" distR="0" wp14:anchorId="35847BC0" wp14:editId="422A4C93">
            <wp:extent cx="5791200" cy="1941337"/>
            <wp:effectExtent l="0" t="0" r="0" b="1905"/>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h.jpg"/>
                    <pic:cNvPicPr/>
                  </pic:nvPicPr>
                  <pic:blipFill>
                    <a:blip r:embed="rId41">
                      <a:extLst>
                        <a:ext uri="{28A0092B-C50C-407E-A947-70E740481C1C}">
                          <a14:useLocalDpi xmlns:a14="http://schemas.microsoft.com/office/drawing/2010/main" val="0"/>
                        </a:ext>
                      </a:extLst>
                    </a:blip>
                    <a:stretch>
                      <a:fillRect/>
                    </a:stretch>
                  </pic:blipFill>
                  <pic:spPr>
                    <a:xfrm>
                      <a:off x="0" y="0"/>
                      <a:ext cx="5877149" cy="1970149"/>
                    </a:xfrm>
                    <a:prstGeom prst="rect">
                      <a:avLst/>
                    </a:prstGeom>
                  </pic:spPr>
                </pic:pic>
              </a:graphicData>
            </a:graphic>
          </wp:inline>
        </w:drawing>
      </w:r>
    </w:p>
    <w:p w14:paraId="601B5A02" w14:textId="1CC14BFE" w:rsidR="00B20804" w:rsidRDefault="002A2DB6" w:rsidP="00B20804">
      <w:pPr>
        <w:autoSpaceDE w:val="0"/>
        <w:autoSpaceDN w:val="0"/>
        <w:adjustRightInd w:val="0"/>
        <w:spacing w:after="0" w:line="240" w:lineRule="auto"/>
        <w:jc w:val="center"/>
        <w:rPr>
          <w:rFonts w:ascii="Arial" w:hAnsi="Arial" w:cs="Arial"/>
          <w:color w:val="000000"/>
          <w:sz w:val="18"/>
          <w:szCs w:val="18"/>
        </w:rPr>
      </w:pPr>
      <w:r>
        <w:rPr>
          <w:b/>
          <w:sz w:val="18"/>
        </w:rPr>
        <w:t>Figura 31</w:t>
      </w:r>
      <w:r w:rsidR="00B20804" w:rsidRPr="00A66163">
        <w:rPr>
          <w:sz w:val="18"/>
        </w:rPr>
        <w:t>.</w:t>
      </w:r>
      <w:r w:rsidR="00B20804">
        <w:rPr>
          <w:rFonts w:ascii="Arial" w:hAnsi="Arial" w:cs="Arial"/>
          <w:color w:val="000000"/>
          <w:sz w:val="18"/>
          <w:szCs w:val="18"/>
        </w:rPr>
        <w:t xml:space="preserve"> </w:t>
      </w:r>
      <w:r w:rsidR="0076403A">
        <w:rPr>
          <w:rFonts w:ascii="Arial" w:hAnsi="Arial" w:cs="Arial"/>
          <w:color w:val="000000"/>
          <w:sz w:val="18"/>
          <w:szCs w:val="18"/>
        </w:rPr>
        <w:t>Recorte y pulido de la base acrílica</w:t>
      </w:r>
      <w:r w:rsidR="00B20804">
        <w:rPr>
          <w:rFonts w:ascii="Arial" w:hAnsi="Arial" w:cs="Arial"/>
          <w:color w:val="000000"/>
          <w:sz w:val="18"/>
          <w:szCs w:val="18"/>
        </w:rPr>
        <w:t xml:space="preserve">. Fuente directa. </w:t>
      </w:r>
    </w:p>
    <w:p w14:paraId="1458E35C" w14:textId="77777777" w:rsidR="00B20804" w:rsidRDefault="00B20804" w:rsidP="00B20804">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de Ortodoncia CIEAO-UAEM.</w:t>
      </w:r>
    </w:p>
    <w:p w14:paraId="72C3E454" w14:textId="77777777" w:rsidR="00B20804" w:rsidRDefault="00B20804" w:rsidP="006A1B01">
      <w:pPr>
        <w:autoSpaceDE w:val="0"/>
        <w:autoSpaceDN w:val="0"/>
        <w:adjustRightInd w:val="0"/>
        <w:spacing w:after="0" w:line="360" w:lineRule="auto"/>
        <w:jc w:val="center"/>
        <w:rPr>
          <w:rFonts w:ascii="Arial" w:hAnsi="Arial" w:cs="Arial"/>
          <w:b/>
          <w:bCs/>
          <w:color w:val="000000"/>
          <w:sz w:val="32"/>
          <w:szCs w:val="24"/>
        </w:rPr>
      </w:pPr>
    </w:p>
    <w:p w14:paraId="7C8F3EA1" w14:textId="6C5BE950" w:rsidR="000B6982" w:rsidRDefault="00D96BED" w:rsidP="000B6982">
      <w:pPr>
        <w:pStyle w:val="Proyectocuerpo"/>
        <w:rPr>
          <w:noProof/>
          <w:sz w:val="24"/>
        </w:rPr>
      </w:pPr>
      <w:r w:rsidRPr="009F1411">
        <w:rPr>
          <w:sz w:val="24"/>
          <w:szCs w:val="24"/>
        </w:rPr>
        <w:t xml:space="preserve">Luego con una lija de agua se lima la superficie para lograr una superficie </w:t>
      </w:r>
      <w:r w:rsidR="00B20804">
        <w:rPr>
          <w:sz w:val="24"/>
          <w:szCs w:val="24"/>
        </w:rPr>
        <w:t xml:space="preserve">aún más </w:t>
      </w:r>
      <w:r>
        <w:rPr>
          <w:sz w:val="24"/>
          <w:szCs w:val="24"/>
        </w:rPr>
        <w:t>suave y homogénea, esto facilitará</w:t>
      </w:r>
      <w:r w:rsidRPr="009F1411">
        <w:rPr>
          <w:sz w:val="24"/>
          <w:szCs w:val="24"/>
        </w:rPr>
        <w:t xml:space="preserve"> el proceso de pulido más adelante</w:t>
      </w:r>
      <w:r w:rsidR="000B6982">
        <w:rPr>
          <w:sz w:val="24"/>
          <w:szCs w:val="24"/>
        </w:rPr>
        <w:t>.</w:t>
      </w:r>
      <w:r w:rsidR="000B6982" w:rsidRPr="000B6982">
        <w:rPr>
          <w:noProof/>
          <w:sz w:val="24"/>
        </w:rPr>
        <w:t xml:space="preserve"> </w:t>
      </w:r>
      <w:r w:rsidR="002D7D16">
        <w:rPr>
          <w:noProof/>
          <w:sz w:val="24"/>
        </w:rPr>
        <w:t>(Figura 31. B)</w:t>
      </w:r>
    </w:p>
    <w:p w14:paraId="3F5B3DBA" w14:textId="7CE538BC" w:rsidR="00D96BED" w:rsidRPr="000B6982" w:rsidRDefault="000B6982" w:rsidP="000B6982">
      <w:pPr>
        <w:pStyle w:val="Proyectocuerpo"/>
        <w:rPr>
          <w:noProof/>
          <w:sz w:val="24"/>
        </w:rPr>
      </w:pPr>
      <w:r w:rsidRPr="000B6982">
        <w:rPr>
          <w:noProof/>
          <w:sz w:val="24"/>
        </w:rPr>
        <w:t xml:space="preserve">Una vez que se obtuvo una superficie regular y </w:t>
      </w:r>
      <w:r w:rsidR="00EC0BD6" w:rsidRPr="00EC0BD6">
        <w:rPr>
          <w:noProof/>
          <w:sz w:val="24"/>
        </w:rPr>
        <w:t>homogé</w:t>
      </w:r>
      <w:r w:rsidRPr="00EC0BD6">
        <w:rPr>
          <w:noProof/>
          <w:sz w:val="24"/>
        </w:rPr>
        <w:t xml:space="preserve">nea </w:t>
      </w:r>
      <w:r w:rsidRPr="000B6982">
        <w:rPr>
          <w:noProof/>
          <w:sz w:val="24"/>
        </w:rPr>
        <w:t>se realiza el pulido.</w:t>
      </w:r>
      <w:r w:rsidR="00524310">
        <w:rPr>
          <w:noProof/>
          <w:sz w:val="24"/>
        </w:rPr>
        <w:t xml:space="preserve"> Primero se emplea una </w:t>
      </w:r>
      <w:r w:rsidRPr="000B6982">
        <w:rPr>
          <w:noProof/>
          <w:sz w:val="24"/>
        </w:rPr>
        <w:t>manta y pasta rosa para pulir. Posterior a ello, se pasa un disco de manta limpio sobre toda la superficie.</w:t>
      </w:r>
      <w:r w:rsidR="002D7D16">
        <w:rPr>
          <w:noProof/>
          <w:sz w:val="24"/>
        </w:rPr>
        <w:t xml:space="preserve"> (Figura 31.C)</w:t>
      </w:r>
    </w:p>
    <w:p w14:paraId="5569A1B9" w14:textId="2DB384B6" w:rsidR="006A1B01" w:rsidRDefault="00D42CFC" w:rsidP="006A1B01">
      <w:pPr>
        <w:autoSpaceDE w:val="0"/>
        <w:autoSpaceDN w:val="0"/>
        <w:adjustRightInd w:val="0"/>
        <w:spacing w:after="0" w:line="360" w:lineRule="auto"/>
        <w:jc w:val="center"/>
        <w:rPr>
          <w:rFonts w:ascii="Arial" w:hAnsi="Arial" w:cs="Arial"/>
          <w:b/>
          <w:bCs/>
          <w:color w:val="000000"/>
          <w:sz w:val="32"/>
          <w:szCs w:val="24"/>
        </w:rPr>
      </w:pPr>
      <w:r>
        <w:rPr>
          <w:rFonts w:ascii="Arial" w:hAnsi="Arial" w:cs="Arial"/>
          <w:b/>
          <w:bCs/>
          <w:noProof/>
          <w:color w:val="000000"/>
          <w:sz w:val="32"/>
          <w:szCs w:val="24"/>
          <w:lang w:eastAsia="ja-JP"/>
        </w:rPr>
        <w:drawing>
          <wp:inline distT="0" distB="0" distL="0" distR="0" wp14:anchorId="5AF70C3D" wp14:editId="4CD42E7D">
            <wp:extent cx="5896898" cy="1978660"/>
            <wp:effectExtent l="0" t="0" r="8890" b="2540"/>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 name="Untitled (18).jpg"/>
                    <pic:cNvPicPr/>
                  </pic:nvPicPr>
                  <pic:blipFill>
                    <a:blip r:embed="rId42">
                      <a:extLst>
                        <a:ext uri="{28A0092B-C50C-407E-A947-70E740481C1C}">
                          <a14:useLocalDpi xmlns:a14="http://schemas.microsoft.com/office/drawing/2010/main" val="0"/>
                        </a:ext>
                      </a:extLst>
                    </a:blip>
                    <a:stretch>
                      <a:fillRect/>
                    </a:stretch>
                  </pic:blipFill>
                  <pic:spPr>
                    <a:xfrm>
                      <a:off x="0" y="0"/>
                      <a:ext cx="5930357" cy="1989887"/>
                    </a:xfrm>
                    <a:prstGeom prst="rect">
                      <a:avLst/>
                    </a:prstGeom>
                  </pic:spPr>
                </pic:pic>
              </a:graphicData>
            </a:graphic>
          </wp:inline>
        </w:drawing>
      </w:r>
    </w:p>
    <w:p w14:paraId="27A56AE6" w14:textId="0A1A39B9" w:rsidR="00B20804" w:rsidRPr="002A2DB6" w:rsidRDefault="000B6982" w:rsidP="00B20804">
      <w:pPr>
        <w:autoSpaceDE w:val="0"/>
        <w:autoSpaceDN w:val="0"/>
        <w:adjustRightInd w:val="0"/>
        <w:spacing w:after="0" w:line="240" w:lineRule="auto"/>
        <w:jc w:val="center"/>
        <w:rPr>
          <w:rFonts w:ascii="Arial" w:hAnsi="Arial" w:cs="Arial"/>
          <w:color w:val="000000"/>
          <w:sz w:val="18"/>
          <w:szCs w:val="18"/>
        </w:rPr>
      </w:pPr>
      <w:r w:rsidRPr="002A2DB6">
        <w:rPr>
          <w:b/>
          <w:sz w:val="18"/>
          <w:szCs w:val="18"/>
        </w:rPr>
        <w:t>Fig</w:t>
      </w:r>
      <w:r w:rsidR="002A2DB6" w:rsidRPr="002A2DB6">
        <w:rPr>
          <w:b/>
          <w:sz w:val="18"/>
          <w:szCs w:val="18"/>
        </w:rPr>
        <w:t>ura 32</w:t>
      </w:r>
      <w:r w:rsidRPr="002A2DB6">
        <w:rPr>
          <w:b/>
          <w:sz w:val="18"/>
          <w:szCs w:val="18"/>
        </w:rPr>
        <w:t>.</w:t>
      </w:r>
      <w:r w:rsidRPr="002A2DB6">
        <w:rPr>
          <w:sz w:val="18"/>
          <w:szCs w:val="18"/>
        </w:rPr>
        <w:t xml:space="preserve"> a) Retenedor tipo Hawley Inferior con el diseño del </w:t>
      </w:r>
      <w:r w:rsidR="00211512" w:rsidRPr="002A2DB6">
        <w:rPr>
          <w:sz w:val="18"/>
          <w:szCs w:val="18"/>
        </w:rPr>
        <w:t>Dr.</w:t>
      </w:r>
      <w:r w:rsidRPr="002A2DB6">
        <w:rPr>
          <w:sz w:val="18"/>
          <w:szCs w:val="18"/>
        </w:rPr>
        <w:t xml:space="preserve"> Kubodera en la placa acrílica y las retenc</w:t>
      </w:r>
      <w:r w:rsidR="00B20804" w:rsidRPr="002A2DB6">
        <w:rPr>
          <w:sz w:val="18"/>
          <w:szCs w:val="18"/>
        </w:rPr>
        <w:t>iones posteriores</w:t>
      </w:r>
      <w:r w:rsidR="00B20804" w:rsidRPr="002A2DB6">
        <w:rPr>
          <w:rFonts w:ascii="Arial" w:hAnsi="Arial" w:cs="Arial"/>
          <w:color w:val="000000"/>
          <w:sz w:val="18"/>
          <w:szCs w:val="18"/>
        </w:rPr>
        <w:t xml:space="preserve">. Fuente directa. </w:t>
      </w:r>
    </w:p>
    <w:p w14:paraId="1002CE4D" w14:textId="77777777" w:rsidR="00B20804" w:rsidRPr="002A2DB6" w:rsidRDefault="00B20804" w:rsidP="00B20804">
      <w:pPr>
        <w:autoSpaceDE w:val="0"/>
        <w:autoSpaceDN w:val="0"/>
        <w:adjustRightInd w:val="0"/>
        <w:spacing w:after="0" w:line="240" w:lineRule="auto"/>
        <w:jc w:val="center"/>
        <w:rPr>
          <w:rFonts w:ascii="Arial" w:hAnsi="Arial" w:cs="Arial"/>
          <w:color w:val="000000"/>
          <w:sz w:val="18"/>
          <w:szCs w:val="18"/>
        </w:rPr>
      </w:pPr>
      <w:r w:rsidRPr="002A2DB6">
        <w:rPr>
          <w:rFonts w:ascii="Arial" w:hAnsi="Arial" w:cs="Arial"/>
          <w:color w:val="000000"/>
          <w:sz w:val="18"/>
          <w:szCs w:val="18"/>
        </w:rPr>
        <w:t>Clínica de Ortodoncia CIEAO-UAEM.</w:t>
      </w:r>
    </w:p>
    <w:p w14:paraId="5E0C0093" w14:textId="570E7DFA" w:rsidR="00AF3AF7" w:rsidRDefault="00AF3AF7" w:rsidP="00F550CD"/>
    <w:p w14:paraId="20A38294" w14:textId="58A1CDC6" w:rsidR="00F550CD" w:rsidRPr="00917A7A" w:rsidRDefault="00D23A07" w:rsidP="00917A7A">
      <w:pPr>
        <w:spacing w:line="360" w:lineRule="auto"/>
        <w:rPr>
          <w:sz w:val="24"/>
          <w:szCs w:val="24"/>
        </w:rPr>
      </w:pPr>
      <w:r w:rsidRPr="00D23A07">
        <w:rPr>
          <w:sz w:val="24"/>
          <w:szCs w:val="24"/>
        </w:rPr>
        <w:t>Esta modificación es un diseño del Dr. Kubodera</w:t>
      </w:r>
      <w:r>
        <w:rPr>
          <w:sz w:val="24"/>
          <w:szCs w:val="24"/>
        </w:rPr>
        <w:t>, en el cual las retenciones posteriores se reemplazan únicamente con el esqueleto de acrílico</w:t>
      </w:r>
      <w:r w:rsidR="002270C0">
        <w:rPr>
          <w:sz w:val="24"/>
          <w:szCs w:val="24"/>
        </w:rPr>
        <w:t>, es cual es</w:t>
      </w:r>
      <w:r>
        <w:rPr>
          <w:sz w:val="24"/>
          <w:szCs w:val="24"/>
        </w:rPr>
        <w:t xml:space="preserve"> debidamente recortado en las los espacios interdentales</w:t>
      </w:r>
      <w:r w:rsidR="002270C0">
        <w:rPr>
          <w:sz w:val="24"/>
          <w:szCs w:val="24"/>
        </w:rPr>
        <w:t xml:space="preserve">. </w:t>
      </w:r>
      <w:r>
        <w:rPr>
          <w:sz w:val="24"/>
          <w:szCs w:val="24"/>
        </w:rPr>
        <w:t xml:space="preserve">Manteniendo </w:t>
      </w:r>
      <w:r w:rsidR="002270C0">
        <w:rPr>
          <w:sz w:val="24"/>
          <w:szCs w:val="24"/>
        </w:rPr>
        <w:t xml:space="preserve">así, </w:t>
      </w:r>
      <w:r>
        <w:rPr>
          <w:sz w:val="24"/>
          <w:szCs w:val="24"/>
        </w:rPr>
        <w:t>la longitud de arco y permitiendo la oclusión del sector posterior.</w:t>
      </w:r>
    </w:p>
    <w:p w14:paraId="02545080" w14:textId="3936DF69" w:rsidR="00D24192" w:rsidRDefault="00537E26" w:rsidP="00F550CD">
      <w:pPr>
        <w:pStyle w:val="Ttulo2"/>
      </w:pPr>
      <w:r>
        <w:rPr>
          <w:sz w:val="24"/>
        </w:rPr>
        <w:lastRenderedPageBreak/>
        <w:t>6.4</w:t>
      </w:r>
      <w:r w:rsidR="00D24192" w:rsidRPr="00EF29E2">
        <w:rPr>
          <w:sz w:val="24"/>
        </w:rPr>
        <w:t xml:space="preserve"> Colocación del aparato en el paciente. </w:t>
      </w:r>
    </w:p>
    <w:p w14:paraId="382036E1" w14:textId="77777777" w:rsidR="00D24192" w:rsidRDefault="00D24192" w:rsidP="00A8341D">
      <w:pPr>
        <w:autoSpaceDE w:val="0"/>
        <w:autoSpaceDN w:val="0"/>
        <w:adjustRightInd w:val="0"/>
        <w:spacing w:after="0" w:line="360" w:lineRule="auto"/>
        <w:rPr>
          <w:rFonts w:ascii="Times New Roman" w:hAnsi="Times New Roman" w:cs="Times New Roman"/>
          <w:sz w:val="24"/>
          <w:szCs w:val="24"/>
        </w:rPr>
      </w:pPr>
    </w:p>
    <w:p w14:paraId="275C672D" w14:textId="1EEEEBBD" w:rsidR="00BB2DC7" w:rsidRPr="00D24192" w:rsidRDefault="00D24192" w:rsidP="00A8341D">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 xml:space="preserve">Se colocó el aparato en la boca del paciente, realizando los ajustes necesarios, como alivios del acrílico en las áreas de irritación (Figura </w:t>
      </w:r>
      <w:r w:rsidR="002D7D16">
        <w:rPr>
          <w:rFonts w:ascii="Arial" w:hAnsi="Arial" w:cs="Arial"/>
          <w:color w:val="000000"/>
          <w:sz w:val="24"/>
          <w:szCs w:val="24"/>
        </w:rPr>
        <w:t>33</w:t>
      </w:r>
      <w:r>
        <w:rPr>
          <w:rFonts w:ascii="Arial" w:hAnsi="Arial" w:cs="Arial"/>
          <w:color w:val="000000"/>
          <w:sz w:val="24"/>
          <w:szCs w:val="24"/>
        </w:rPr>
        <w:t xml:space="preserve">). </w:t>
      </w:r>
    </w:p>
    <w:p w14:paraId="64118192" w14:textId="7746789C" w:rsidR="00A8341D" w:rsidRPr="008D54D7" w:rsidRDefault="00D24192" w:rsidP="00A8341D">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Se dieron indicaciones a los p</w:t>
      </w:r>
      <w:r w:rsidR="001F7B9B">
        <w:rPr>
          <w:rFonts w:ascii="Arial" w:hAnsi="Arial" w:cs="Arial"/>
          <w:color w:val="000000"/>
          <w:sz w:val="24"/>
          <w:szCs w:val="24"/>
        </w:rPr>
        <w:t xml:space="preserve">adres y al paciente sobre </w:t>
      </w:r>
      <w:r w:rsidR="002270C0" w:rsidRPr="002270C0">
        <w:rPr>
          <w:rFonts w:ascii="Arial" w:hAnsi="Arial" w:cs="Arial"/>
          <w:color w:val="000000"/>
          <w:sz w:val="24"/>
          <w:szCs w:val="24"/>
        </w:rPr>
        <w:t xml:space="preserve">los cuidados </w:t>
      </w:r>
      <w:r w:rsidR="00350FFE" w:rsidRPr="003D2042">
        <w:rPr>
          <w:rFonts w:ascii="Arial" w:hAnsi="Arial" w:cs="Arial"/>
          <w:sz w:val="24"/>
          <w:szCs w:val="24"/>
        </w:rPr>
        <w:t>de los retenedores</w:t>
      </w:r>
      <w:r w:rsidR="00350FFE" w:rsidRPr="002270C0">
        <w:rPr>
          <w:rFonts w:ascii="Arial" w:hAnsi="Arial" w:cs="Arial"/>
          <w:color w:val="000000"/>
          <w:sz w:val="24"/>
          <w:szCs w:val="24"/>
        </w:rPr>
        <w:t xml:space="preserve">; </w:t>
      </w:r>
      <w:r w:rsidR="00350FFE" w:rsidRPr="003D2042">
        <w:rPr>
          <w:rFonts w:ascii="Arial" w:hAnsi="Arial" w:cs="Arial"/>
          <w:sz w:val="24"/>
          <w:szCs w:val="24"/>
        </w:rPr>
        <w:t>se indicó</w:t>
      </w:r>
      <w:r w:rsidR="002270C0" w:rsidRPr="003D2042">
        <w:rPr>
          <w:rFonts w:ascii="Arial" w:hAnsi="Arial" w:cs="Arial"/>
          <w:sz w:val="24"/>
          <w:szCs w:val="24"/>
        </w:rPr>
        <w:t xml:space="preserve"> </w:t>
      </w:r>
      <w:r w:rsidR="002270C0" w:rsidRPr="002270C0">
        <w:rPr>
          <w:rFonts w:ascii="Arial" w:hAnsi="Arial" w:cs="Arial"/>
          <w:color w:val="000000"/>
          <w:sz w:val="24"/>
          <w:szCs w:val="24"/>
        </w:rPr>
        <w:t>su uso</w:t>
      </w:r>
      <w:r w:rsidR="001F7B9B" w:rsidRPr="002270C0">
        <w:rPr>
          <w:rFonts w:ascii="Arial" w:hAnsi="Arial" w:cs="Arial"/>
          <w:color w:val="000000"/>
          <w:sz w:val="24"/>
          <w:szCs w:val="24"/>
        </w:rPr>
        <w:t xml:space="preserve"> </w:t>
      </w:r>
      <w:r w:rsidR="00524310" w:rsidRPr="002270C0">
        <w:rPr>
          <w:rFonts w:ascii="Arial" w:hAnsi="Arial" w:cs="Arial"/>
          <w:color w:val="000000"/>
          <w:sz w:val="24"/>
          <w:szCs w:val="24"/>
        </w:rPr>
        <w:t>24</w:t>
      </w:r>
      <w:r w:rsidR="00327F85" w:rsidRPr="002270C0">
        <w:rPr>
          <w:rFonts w:ascii="Arial" w:hAnsi="Arial" w:cs="Arial"/>
          <w:color w:val="000000"/>
          <w:sz w:val="24"/>
          <w:szCs w:val="24"/>
        </w:rPr>
        <w:t xml:space="preserve"> horas al día</w:t>
      </w:r>
      <w:r w:rsidR="00CF1F6B">
        <w:rPr>
          <w:rFonts w:ascii="Arial" w:hAnsi="Arial" w:cs="Arial"/>
          <w:color w:val="000000"/>
          <w:sz w:val="24"/>
          <w:szCs w:val="24"/>
          <w:vertAlign w:val="superscript"/>
        </w:rPr>
        <w:t>22</w:t>
      </w:r>
      <w:r w:rsidR="00327F85" w:rsidRPr="002270C0">
        <w:rPr>
          <w:rFonts w:ascii="Arial" w:hAnsi="Arial" w:cs="Arial"/>
          <w:color w:val="000000"/>
          <w:sz w:val="24"/>
          <w:szCs w:val="24"/>
        </w:rPr>
        <w:t xml:space="preserve"> (</w:t>
      </w:r>
      <w:r w:rsidR="00524310" w:rsidRPr="002270C0">
        <w:rPr>
          <w:rFonts w:ascii="Arial" w:hAnsi="Arial" w:cs="Arial"/>
          <w:color w:val="000000"/>
          <w:sz w:val="24"/>
          <w:szCs w:val="24"/>
        </w:rPr>
        <w:t xml:space="preserve">únicamente retirarlo para comer, cepillar los dientes y </w:t>
      </w:r>
      <w:r w:rsidR="002270C0" w:rsidRPr="002270C0">
        <w:rPr>
          <w:rFonts w:ascii="Arial" w:hAnsi="Arial" w:cs="Arial"/>
          <w:color w:val="000000"/>
          <w:sz w:val="24"/>
          <w:szCs w:val="24"/>
        </w:rPr>
        <w:t>cepillar los</w:t>
      </w:r>
      <w:r w:rsidR="001F7B9B" w:rsidRPr="002270C0">
        <w:rPr>
          <w:rFonts w:ascii="Arial" w:hAnsi="Arial" w:cs="Arial"/>
          <w:color w:val="000000"/>
          <w:sz w:val="24"/>
          <w:szCs w:val="24"/>
        </w:rPr>
        <w:t xml:space="preserve"> </w:t>
      </w:r>
      <w:r w:rsidR="00524310" w:rsidRPr="002270C0">
        <w:rPr>
          <w:rFonts w:ascii="Arial" w:hAnsi="Arial" w:cs="Arial"/>
          <w:color w:val="000000"/>
          <w:sz w:val="24"/>
          <w:szCs w:val="24"/>
        </w:rPr>
        <w:t xml:space="preserve">retenedores </w:t>
      </w:r>
      <w:r w:rsidR="00327F85" w:rsidRPr="002270C0">
        <w:rPr>
          <w:rFonts w:ascii="Arial" w:hAnsi="Arial" w:cs="Arial"/>
          <w:color w:val="000000"/>
          <w:sz w:val="24"/>
          <w:szCs w:val="24"/>
        </w:rPr>
        <w:t>o al realizar alguna actividad física).</w:t>
      </w:r>
      <w:r w:rsidR="00327F85" w:rsidRPr="008D54D7">
        <w:rPr>
          <w:rFonts w:ascii="Arial" w:hAnsi="Arial" w:cs="Arial"/>
          <w:color w:val="000000"/>
          <w:sz w:val="24"/>
          <w:szCs w:val="24"/>
        </w:rPr>
        <w:t xml:space="preserve"> </w:t>
      </w:r>
    </w:p>
    <w:p w14:paraId="40BA808A" w14:textId="5D35071F" w:rsidR="00D24192" w:rsidRDefault="00327F85" w:rsidP="00A8341D">
      <w:pPr>
        <w:autoSpaceDE w:val="0"/>
        <w:autoSpaceDN w:val="0"/>
        <w:adjustRightInd w:val="0"/>
        <w:spacing w:after="0" w:line="360" w:lineRule="auto"/>
        <w:rPr>
          <w:rFonts w:ascii="Arial" w:hAnsi="Arial" w:cs="Arial"/>
          <w:color w:val="000000"/>
          <w:sz w:val="24"/>
          <w:szCs w:val="24"/>
        </w:rPr>
      </w:pPr>
      <w:r w:rsidRPr="008D54D7">
        <w:rPr>
          <w:rFonts w:ascii="Arial" w:hAnsi="Arial" w:cs="Arial"/>
          <w:color w:val="000000"/>
          <w:sz w:val="24"/>
          <w:szCs w:val="24"/>
        </w:rPr>
        <w:t xml:space="preserve">Respecto al </w:t>
      </w:r>
      <w:r w:rsidR="00BE438C" w:rsidRPr="008D54D7">
        <w:rPr>
          <w:rFonts w:ascii="Arial" w:hAnsi="Arial" w:cs="Arial"/>
          <w:color w:val="000000"/>
          <w:sz w:val="24"/>
          <w:szCs w:val="24"/>
        </w:rPr>
        <w:t>elástico intermaxilar (</w:t>
      </w:r>
      <w:r w:rsidR="00524310" w:rsidRPr="008D54D7">
        <w:rPr>
          <w:rFonts w:ascii="Arial" w:hAnsi="Arial" w:cs="Arial"/>
          <w:color w:val="000000"/>
          <w:sz w:val="24"/>
          <w:szCs w:val="24"/>
        </w:rPr>
        <w:t>3/8” 3.5oz</w:t>
      </w:r>
      <w:r w:rsidRPr="008D54D7">
        <w:rPr>
          <w:rFonts w:ascii="Arial" w:hAnsi="Arial" w:cs="Arial"/>
          <w:color w:val="000000"/>
          <w:sz w:val="24"/>
          <w:szCs w:val="24"/>
        </w:rPr>
        <w:t xml:space="preserve"> Ormco) se</w:t>
      </w:r>
      <w:r w:rsidR="00D24192" w:rsidRPr="008D54D7">
        <w:rPr>
          <w:rFonts w:ascii="Arial" w:hAnsi="Arial" w:cs="Arial"/>
          <w:color w:val="000000"/>
          <w:sz w:val="24"/>
          <w:szCs w:val="24"/>
        </w:rPr>
        <w:t xml:space="preserve"> instruyó acerca de la</w:t>
      </w:r>
      <w:r w:rsidR="00D24192">
        <w:rPr>
          <w:rFonts w:ascii="Arial" w:hAnsi="Arial" w:cs="Arial"/>
          <w:color w:val="000000"/>
          <w:sz w:val="24"/>
          <w:szCs w:val="24"/>
        </w:rPr>
        <w:t xml:space="preserve"> manera en la cual debía colocarse el </w:t>
      </w:r>
      <w:r w:rsidR="000277CD">
        <w:rPr>
          <w:rFonts w:ascii="Arial" w:hAnsi="Arial" w:cs="Arial"/>
          <w:color w:val="000000"/>
          <w:sz w:val="24"/>
          <w:szCs w:val="24"/>
        </w:rPr>
        <w:t xml:space="preserve">elástico, </w:t>
      </w:r>
      <w:r>
        <w:rPr>
          <w:rFonts w:ascii="Arial" w:hAnsi="Arial" w:cs="Arial"/>
          <w:color w:val="000000"/>
          <w:sz w:val="24"/>
          <w:szCs w:val="24"/>
        </w:rPr>
        <w:t>así</w:t>
      </w:r>
      <w:r w:rsidR="000277CD">
        <w:rPr>
          <w:rFonts w:ascii="Arial" w:hAnsi="Arial" w:cs="Arial"/>
          <w:color w:val="000000"/>
          <w:sz w:val="24"/>
          <w:szCs w:val="24"/>
        </w:rPr>
        <w:t xml:space="preserve"> como</w:t>
      </w:r>
      <w:r>
        <w:rPr>
          <w:rFonts w:ascii="Arial" w:hAnsi="Arial" w:cs="Arial"/>
          <w:color w:val="000000"/>
          <w:sz w:val="24"/>
          <w:szCs w:val="24"/>
        </w:rPr>
        <w:t xml:space="preserve"> el cambiarlo cada 24 </w:t>
      </w:r>
      <w:r w:rsidR="00211512">
        <w:rPr>
          <w:rFonts w:ascii="Arial" w:hAnsi="Arial" w:cs="Arial"/>
          <w:color w:val="000000"/>
          <w:sz w:val="24"/>
          <w:szCs w:val="24"/>
        </w:rPr>
        <w:t>horas</w:t>
      </w:r>
      <w:r>
        <w:rPr>
          <w:rFonts w:ascii="Arial" w:hAnsi="Arial" w:cs="Arial"/>
          <w:color w:val="000000"/>
          <w:sz w:val="24"/>
          <w:szCs w:val="24"/>
        </w:rPr>
        <w:t>.</w:t>
      </w:r>
    </w:p>
    <w:p w14:paraId="3EED0207" w14:textId="77777777" w:rsidR="007A5038" w:rsidRDefault="007A5038" w:rsidP="00A8341D">
      <w:pPr>
        <w:autoSpaceDE w:val="0"/>
        <w:autoSpaceDN w:val="0"/>
        <w:adjustRightInd w:val="0"/>
        <w:spacing w:after="0" w:line="360" w:lineRule="auto"/>
        <w:rPr>
          <w:rFonts w:ascii="Arial" w:hAnsi="Arial" w:cs="Arial"/>
          <w:color w:val="000000"/>
          <w:sz w:val="24"/>
          <w:szCs w:val="24"/>
        </w:rPr>
      </w:pPr>
    </w:p>
    <w:p w14:paraId="27C1A477" w14:textId="5F4F8220" w:rsidR="007A5038" w:rsidRDefault="00EC1709" w:rsidP="007A5038">
      <w:pPr>
        <w:autoSpaceDE w:val="0"/>
        <w:autoSpaceDN w:val="0"/>
        <w:adjustRightInd w:val="0"/>
        <w:spacing w:after="0" w:line="360" w:lineRule="auto"/>
        <w:jc w:val="center"/>
        <w:rPr>
          <w:rFonts w:ascii="Arial" w:hAnsi="Arial" w:cs="Arial"/>
          <w:color w:val="000000"/>
          <w:sz w:val="24"/>
          <w:szCs w:val="24"/>
        </w:rPr>
      </w:pPr>
      <w:r>
        <w:rPr>
          <w:rFonts w:ascii="Arial" w:hAnsi="Arial" w:cs="Arial"/>
          <w:noProof/>
          <w:color w:val="000000"/>
          <w:sz w:val="24"/>
          <w:szCs w:val="24"/>
          <w:lang w:eastAsia="ja-JP"/>
        </w:rPr>
        <w:drawing>
          <wp:inline distT="0" distB="0" distL="0" distR="0" wp14:anchorId="083FF4BF" wp14:editId="36F2855D">
            <wp:extent cx="5332203" cy="2197289"/>
            <wp:effectExtent l="0" t="0" r="1905" b="0"/>
            <wp:docPr id="328" name="Imagen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bo.jpg"/>
                    <pic:cNvPicPr/>
                  </pic:nvPicPr>
                  <pic:blipFill>
                    <a:blip r:embed="rId43">
                      <a:extLst>
                        <a:ext uri="{28A0092B-C50C-407E-A947-70E740481C1C}">
                          <a14:useLocalDpi xmlns:a14="http://schemas.microsoft.com/office/drawing/2010/main" val="0"/>
                        </a:ext>
                      </a:extLst>
                    </a:blip>
                    <a:stretch>
                      <a:fillRect/>
                    </a:stretch>
                  </pic:blipFill>
                  <pic:spPr>
                    <a:xfrm>
                      <a:off x="0" y="0"/>
                      <a:ext cx="5376623" cy="2215594"/>
                    </a:xfrm>
                    <a:prstGeom prst="rect">
                      <a:avLst/>
                    </a:prstGeom>
                  </pic:spPr>
                </pic:pic>
              </a:graphicData>
            </a:graphic>
          </wp:inline>
        </w:drawing>
      </w:r>
    </w:p>
    <w:p w14:paraId="25D4927A" w14:textId="2BCA6449" w:rsidR="00B20804" w:rsidRDefault="002A2DB6" w:rsidP="00B20804">
      <w:pPr>
        <w:autoSpaceDE w:val="0"/>
        <w:autoSpaceDN w:val="0"/>
        <w:adjustRightInd w:val="0"/>
        <w:spacing w:after="0" w:line="240" w:lineRule="auto"/>
        <w:jc w:val="center"/>
        <w:rPr>
          <w:rFonts w:ascii="Arial" w:hAnsi="Arial" w:cs="Arial"/>
          <w:color w:val="000000"/>
          <w:sz w:val="18"/>
          <w:szCs w:val="18"/>
        </w:rPr>
      </w:pPr>
      <w:r>
        <w:rPr>
          <w:b/>
          <w:sz w:val="18"/>
        </w:rPr>
        <w:t>Figura 33</w:t>
      </w:r>
      <w:r w:rsidR="00B20804" w:rsidRPr="00A66163">
        <w:rPr>
          <w:sz w:val="18"/>
        </w:rPr>
        <w:t>.</w:t>
      </w:r>
      <w:r w:rsidR="00B20804">
        <w:rPr>
          <w:rFonts w:ascii="Arial" w:hAnsi="Arial" w:cs="Arial"/>
          <w:color w:val="000000"/>
          <w:sz w:val="18"/>
          <w:szCs w:val="18"/>
        </w:rPr>
        <w:t xml:space="preserve"> </w:t>
      </w:r>
      <w:r w:rsidR="002D7D16">
        <w:rPr>
          <w:rFonts w:ascii="Arial" w:hAnsi="Arial" w:cs="Arial"/>
          <w:color w:val="000000"/>
          <w:sz w:val="18"/>
          <w:szCs w:val="18"/>
        </w:rPr>
        <w:t>Colocación de retenedores en boca</w:t>
      </w:r>
      <w:r w:rsidR="00B20804">
        <w:rPr>
          <w:rFonts w:ascii="Arial" w:hAnsi="Arial" w:cs="Arial"/>
          <w:color w:val="000000"/>
          <w:sz w:val="18"/>
          <w:szCs w:val="18"/>
        </w:rPr>
        <w:t>.</w:t>
      </w:r>
      <w:r w:rsidR="002D7D16">
        <w:rPr>
          <w:rFonts w:ascii="Arial" w:hAnsi="Arial" w:cs="Arial"/>
          <w:color w:val="000000"/>
          <w:sz w:val="18"/>
          <w:szCs w:val="18"/>
        </w:rPr>
        <w:t xml:space="preserve"> A) Retenedor superior. B) Retenedor inferior.</w:t>
      </w:r>
      <w:r w:rsidR="00B20804">
        <w:rPr>
          <w:rFonts w:ascii="Arial" w:hAnsi="Arial" w:cs="Arial"/>
          <w:color w:val="000000"/>
          <w:sz w:val="18"/>
          <w:szCs w:val="18"/>
        </w:rPr>
        <w:t xml:space="preserve"> Fuente directa. </w:t>
      </w:r>
    </w:p>
    <w:p w14:paraId="1151F5DF" w14:textId="5DF40792" w:rsidR="00176B0C" w:rsidRPr="00895B7A" w:rsidRDefault="00B20804" w:rsidP="00895B7A">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w:t>
      </w:r>
      <w:r w:rsidR="00895B7A">
        <w:rPr>
          <w:rFonts w:ascii="Arial" w:hAnsi="Arial" w:cs="Arial"/>
          <w:color w:val="000000"/>
          <w:sz w:val="18"/>
          <w:szCs w:val="18"/>
        </w:rPr>
        <w:t>ínica de Ortodoncia CIEAO-UAEM.</w:t>
      </w:r>
    </w:p>
    <w:p w14:paraId="24F2EB95" w14:textId="77777777" w:rsidR="00663633" w:rsidRDefault="00663633" w:rsidP="007A5038">
      <w:pPr>
        <w:autoSpaceDE w:val="0"/>
        <w:autoSpaceDN w:val="0"/>
        <w:adjustRightInd w:val="0"/>
        <w:spacing w:after="0" w:line="360" w:lineRule="auto"/>
        <w:jc w:val="center"/>
        <w:rPr>
          <w:rFonts w:ascii="Arial" w:hAnsi="Arial" w:cs="Arial"/>
          <w:color w:val="000000"/>
          <w:sz w:val="24"/>
          <w:szCs w:val="24"/>
        </w:rPr>
      </w:pPr>
    </w:p>
    <w:p w14:paraId="68D25CD0" w14:textId="77777777" w:rsidR="00795CB9" w:rsidRDefault="00795CB9" w:rsidP="00F550CD">
      <w:pPr>
        <w:pStyle w:val="Ttulo2"/>
      </w:pPr>
    </w:p>
    <w:p w14:paraId="560846FF" w14:textId="0073C3DB" w:rsidR="00D63D85" w:rsidRPr="00EF29E2" w:rsidRDefault="00537E26" w:rsidP="00F550CD">
      <w:pPr>
        <w:pStyle w:val="Ttulo2"/>
        <w:rPr>
          <w:sz w:val="24"/>
        </w:rPr>
      </w:pPr>
      <w:r>
        <w:rPr>
          <w:sz w:val="24"/>
        </w:rPr>
        <w:t>6.5</w:t>
      </w:r>
      <w:r w:rsidR="00F550CD" w:rsidRPr="00EF29E2">
        <w:rPr>
          <w:sz w:val="24"/>
        </w:rPr>
        <w:t xml:space="preserve"> </w:t>
      </w:r>
      <w:r w:rsidR="00D63D85" w:rsidRPr="00EF29E2">
        <w:rPr>
          <w:sz w:val="24"/>
        </w:rPr>
        <w:t xml:space="preserve">Seguimiento </w:t>
      </w:r>
    </w:p>
    <w:p w14:paraId="71F1CA3E" w14:textId="77777777" w:rsidR="00F550CD" w:rsidRPr="00F550CD" w:rsidRDefault="00F550CD" w:rsidP="00F550CD"/>
    <w:p w14:paraId="3579B8D6" w14:textId="5324BA36" w:rsidR="00D63D85" w:rsidRDefault="00D63D85" w:rsidP="00D63D85">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Se realizó la primera revisión al primer mes de uso de los aparatos; sin emba</w:t>
      </w:r>
      <w:r w:rsidR="00756196">
        <w:rPr>
          <w:rFonts w:ascii="Arial" w:hAnsi="Arial" w:cs="Arial"/>
          <w:color w:val="000000"/>
          <w:sz w:val="24"/>
          <w:szCs w:val="24"/>
        </w:rPr>
        <w:t>rgo, se observó gingivitis persistente debido a la falta de higiene.</w:t>
      </w:r>
    </w:p>
    <w:p w14:paraId="21907C72" w14:textId="105216CD" w:rsidR="00756196" w:rsidRDefault="00756196" w:rsidP="00D63D85">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Por lo que se le indicó limpieza dental en conjunto al uso de enjuagues con Clorhexidina al 0,12%.</w:t>
      </w:r>
    </w:p>
    <w:p w14:paraId="3361C63D" w14:textId="02DD14CD" w:rsidR="00F550CD" w:rsidRDefault="006965B6" w:rsidP="00176B0C">
      <w:pPr>
        <w:pStyle w:val="Ttulo4"/>
      </w:pPr>
      <w:r>
        <w:t>5</w:t>
      </w:r>
      <w:r w:rsidR="00F550CD">
        <w:t>.</w:t>
      </w:r>
      <w:r>
        <w:t>3.</w:t>
      </w:r>
      <w:r w:rsidR="00F550CD">
        <w:t xml:space="preserve">4.1 </w:t>
      </w:r>
      <w:r w:rsidR="00D63D85">
        <w:t xml:space="preserve">Seguimiento a los </w:t>
      </w:r>
      <w:r w:rsidR="00756196">
        <w:t>2</w:t>
      </w:r>
      <w:r w:rsidR="00D63D85">
        <w:t xml:space="preserve"> meses del tratamiento.</w:t>
      </w:r>
    </w:p>
    <w:p w14:paraId="3EE993B4" w14:textId="77777777" w:rsidR="00176B0C" w:rsidRPr="00176B0C" w:rsidRDefault="00176B0C" w:rsidP="00176B0C"/>
    <w:p w14:paraId="165A2E10" w14:textId="770101EC" w:rsidR="00756196" w:rsidRPr="002270C0" w:rsidRDefault="00D63D85" w:rsidP="00D63D85">
      <w:pPr>
        <w:autoSpaceDE w:val="0"/>
        <w:autoSpaceDN w:val="0"/>
        <w:adjustRightInd w:val="0"/>
        <w:spacing w:after="0" w:line="360" w:lineRule="auto"/>
        <w:rPr>
          <w:rFonts w:ascii="Arial" w:hAnsi="Arial" w:cs="Arial"/>
          <w:color w:val="000000"/>
          <w:sz w:val="24"/>
          <w:szCs w:val="24"/>
        </w:rPr>
      </w:pPr>
      <w:r w:rsidRPr="002270C0">
        <w:rPr>
          <w:rFonts w:ascii="Arial" w:hAnsi="Arial" w:cs="Arial"/>
          <w:color w:val="000000"/>
          <w:sz w:val="24"/>
          <w:szCs w:val="24"/>
        </w:rPr>
        <w:t xml:space="preserve">En los  primeros meses </w:t>
      </w:r>
      <w:r w:rsidR="008D54D7" w:rsidRPr="002270C0">
        <w:rPr>
          <w:rFonts w:ascii="Arial" w:hAnsi="Arial" w:cs="Arial"/>
          <w:color w:val="000000"/>
          <w:sz w:val="24"/>
          <w:szCs w:val="24"/>
        </w:rPr>
        <w:t xml:space="preserve">de tratamiento </w:t>
      </w:r>
      <w:r w:rsidRPr="002270C0">
        <w:rPr>
          <w:rFonts w:ascii="Arial" w:hAnsi="Arial" w:cs="Arial"/>
          <w:color w:val="000000"/>
          <w:sz w:val="24"/>
          <w:szCs w:val="24"/>
        </w:rPr>
        <w:t xml:space="preserve">se </w:t>
      </w:r>
      <w:r w:rsidR="008D54D7" w:rsidRPr="002270C0">
        <w:rPr>
          <w:rFonts w:ascii="Arial" w:hAnsi="Arial" w:cs="Arial"/>
          <w:color w:val="000000"/>
          <w:sz w:val="24"/>
          <w:szCs w:val="24"/>
        </w:rPr>
        <w:t>mejoró</w:t>
      </w:r>
      <w:r w:rsidRPr="002270C0">
        <w:rPr>
          <w:rFonts w:ascii="Arial" w:hAnsi="Arial" w:cs="Arial"/>
          <w:color w:val="000000"/>
          <w:sz w:val="24"/>
          <w:szCs w:val="24"/>
        </w:rPr>
        <w:t xml:space="preserve"> la posición </w:t>
      </w:r>
      <w:r w:rsidR="00756196" w:rsidRPr="002270C0">
        <w:rPr>
          <w:rFonts w:ascii="Arial" w:hAnsi="Arial" w:cs="Arial"/>
          <w:color w:val="000000"/>
          <w:sz w:val="24"/>
          <w:szCs w:val="24"/>
        </w:rPr>
        <w:t>anteroposterior de los incisivos</w:t>
      </w:r>
      <w:r w:rsidR="008D54D7" w:rsidRPr="002270C0">
        <w:rPr>
          <w:rFonts w:ascii="Arial" w:hAnsi="Arial" w:cs="Arial"/>
          <w:color w:val="000000"/>
          <w:sz w:val="24"/>
          <w:szCs w:val="24"/>
        </w:rPr>
        <w:t xml:space="preserve"> y se logró una disminución de los diastemas</w:t>
      </w:r>
      <w:r w:rsidR="000F725E" w:rsidRPr="002270C0">
        <w:rPr>
          <w:rFonts w:ascii="Arial" w:hAnsi="Arial" w:cs="Arial"/>
          <w:color w:val="000000"/>
          <w:sz w:val="24"/>
          <w:szCs w:val="24"/>
        </w:rPr>
        <w:t xml:space="preserve"> </w:t>
      </w:r>
      <w:r w:rsidR="002270C0" w:rsidRPr="002270C0">
        <w:rPr>
          <w:rFonts w:ascii="Arial" w:hAnsi="Arial" w:cs="Arial"/>
          <w:color w:val="000000"/>
          <w:sz w:val="24"/>
          <w:szCs w:val="24"/>
        </w:rPr>
        <w:t>y del resalte horizontal.</w:t>
      </w:r>
    </w:p>
    <w:p w14:paraId="7EEE3C62" w14:textId="01038BE0" w:rsidR="00756196" w:rsidRPr="002270C0" w:rsidRDefault="00524310" w:rsidP="00D63D85">
      <w:pPr>
        <w:autoSpaceDE w:val="0"/>
        <w:autoSpaceDN w:val="0"/>
        <w:adjustRightInd w:val="0"/>
        <w:spacing w:after="0" w:line="360" w:lineRule="auto"/>
        <w:rPr>
          <w:rFonts w:ascii="Arial" w:hAnsi="Arial" w:cs="Arial"/>
          <w:color w:val="000000"/>
          <w:sz w:val="24"/>
          <w:szCs w:val="24"/>
        </w:rPr>
      </w:pPr>
      <w:r w:rsidRPr="002270C0">
        <w:rPr>
          <w:rFonts w:ascii="Arial" w:hAnsi="Arial" w:cs="Arial"/>
          <w:color w:val="000000"/>
          <w:sz w:val="24"/>
          <w:szCs w:val="24"/>
        </w:rPr>
        <w:lastRenderedPageBreak/>
        <w:t>S</w:t>
      </w:r>
      <w:r w:rsidR="00886068" w:rsidRPr="002270C0">
        <w:rPr>
          <w:rFonts w:ascii="Arial" w:hAnsi="Arial" w:cs="Arial"/>
          <w:color w:val="000000"/>
          <w:sz w:val="24"/>
          <w:szCs w:val="24"/>
        </w:rPr>
        <w:t xml:space="preserve">e </w:t>
      </w:r>
      <w:r w:rsidR="00663633" w:rsidRPr="002270C0">
        <w:rPr>
          <w:rFonts w:ascii="Arial" w:hAnsi="Arial" w:cs="Arial"/>
          <w:color w:val="000000"/>
          <w:sz w:val="24"/>
          <w:szCs w:val="24"/>
        </w:rPr>
        <w:t>realizó</w:t>
      </w:r>
      <w:r w:rsidR="00886068" w:rsidRPr="002270C0">
        <w:rPr>
          <w:rFonts w:ascii="Arial" w:hAnsi="Arial" w:cs="Arial"/>
          <w:color w:val="000000"/>
          <w:sz w:val="24"/>
          <w:szCs w:val="24"/>
        </w:rPr>
        <w:t xml:space="preserve"> un nuevo desgaste del aparato y se indicó continuar con el uso de elásticos.</w:t>
      </w:r>
    </w:p>
    <w:p w14:paraId="0D7D3161" w14:textId="14768DC4" w:rsidR="00D63D85" w:rsidRDefault="00756196" w:rsidP="00D63D85">
      <w:pPr>
        <w:autoSpaceDE w:val="0"/>
        <w:autoSpaceDN w:val="0"/>
        <w:adjustRightInd w:val="0"/>
        <w:spacing w:after="0" w:line="360" w:lineRule="auto"/>
        <w:rPr>
          <w:rFonts w:ascii="Calibri" w:hAnsi="Calibri" w:cs="Calibri"/>
          <w:color w:val="000000"/>
        </w:rPr>
      </w:pPr>
      <w:r w:rsidRPr="002270C0">
        <w:rPr>
          <w:rFonts w:ascii="Arial" w:hAnsi="Arial" w:cs="Arial"/>
          <w:color w:val="000000"/>
          <w:sz w:val="24"/>
          <w:szCs w:val="24"/>
        </w:rPr>
        <w:t xml:space="preserve">Sin embargo, </w:t>
      </w:r>
      <w:r w:rsidR="002270C0" w:rsidRPr="002270C0">
        <w:rPr>
          <w:rFonts w:ascii="Arial" w:hAnsi="Arial" w:cs="Arial"/>
          <w:color w:val="000000"/>
          <w:sz w:val="24"/>
          <w:szCs w:val="24"/>
        </w:rPr>
        <w:t>en la siguiente cita</w:t>
      </w:r>
      <w:r w:rsidR="000F725E" w:rsidRPr="002270C0">
        <w:rPr>
          <w:rFonts w:ascii="Arial" w:hAnsi="Arial" w:cs="Arial"/>
          <w:color w:val="000000"/>
          <w:sz w:val="24"/>
          <w:szCs w:val="24"/>
        </w:rPr>
        <w:t xml:space="preserve"> </w:t>
      </w:r>
      <w:r w:rsidRPr="002270C0">
        <w:rPr>
          <w:rFonts w:ascii="Arial" w:hAnsi="Arial" w:cs="Arial"/>
          <w:color w:val="000000"/>
          <w:sz w:val="24"/>
          <w:szCs w:val="24"/>
        </w:rPr>
        <w:t>la</w:t>
      </w:r>
      <w:r w:rsidR="00D63D85" w:rsidRPr="002270C0">
        <w:rPr>
          <w:rFonts w:ascii="Arial" w:hAnsi="Arial" w:cs="Arial"/>
          <w:color w:val="000000"/>
          <w:sz w:val="24"/>
          <w:szCs w:val="24"/>
        </w:rPr>
        <w:t xml:space="preserve"> paciente muestra una falta de cepillado por lo que se</w:t>
      </w:r>
      <w:r w:rsidR="00D63D85" w:rsidRPr="002270C0">
        <w:rPr>
          <w:rFonts w:ascii="Times New Roman" w:hAnsi="Times New Roman" w:cs="Times New Roman"/>
          <w:sz w:val="24"/>
          <w:szCs w:val="24"/>
        </w:rPr>
        <w:t xml:space="preserve"> </w:t>
      </w:r>
      <w:r w:rsidR="00D63D85" w:rsidRPr="002270C0">
        <w:rPr>
          <w:rFonts w:ascii="Arial" w:hAnsi="Arial" w:cs="Arial"/>
          <w:color w:val="000000"/>
          <w:sz w:val="24"/>
          <w:szCs w:val="24"/>
        </w:rPr>
        <w:t xml:space="preserve">le indicó nuevamente la limpieza </w:t>
      </w:r>
      <w:r w:rsidRPr="002270C0">
        <w:rPr>
          <w:rFonts w:ascii="Arial" w:hAnsi="Arial" w:cs="Arial"/>
          <w:color w:val="000000"/>
          <w:sz w:val="24"/>
          <w:szCs w:val="24"/>
        </w:rPr>
        <w:t>y revisión con el periodoncista</w:t>
      </w:r>
      <w:r w:rsidR="00D63D85" w:rsidRPr="002270C0">
        <w:rPr>
          <w:rFonts w:ascii="Arial" w:hAnsi="Arial" w:cs="Arial"/>
          <w:color w:val="000000"/>
          <w:sz w:val="24"/>
          <w:szCs w:val="24"/>
        </w:rPr>
        <w:t>.</w:t>
      </w:r>
      <w:r w:rsidR="002D7D16" w:rsidRPr="002270C0">
        <w:rPr>
          <w:rFonts w:ascii="Calibri" w:hAnsi="Calibri" w:cs="Calibri"/>
          <w:color w:val="000000"/>
        </w:rPr>
        <w:t xml:space="preserve"> </w:t>
      </w:r>
      <w:r w:rsidR="002D7D16" w:rsidRPr="002270C0">
        <w:rPr>
          <w:rFonts w:asciiTheme="majorHAnsi" w:hAnsiTheme="majorHAnsi" w:cstheme="majorHAnsi"/>
          <w:color w:val="000000"/>
          <w:sz w:val="24"/>
        </w:rPr>
        <w:t>(Figura 34)</w:t>
      </w:r>
    </w:p>
    <w:p w14:paraId="1AD40776" w14:textId="77777777" w:rsidR="00886068" w:rsidRPr="00D63D85" w:rsidRDefault="00886068" w:rsidP="00D63D85">
      <w:pPr>
        <w:autoSpaceDE w:val="0"/>
        <w:autoSpaceDN w:val="0"/>
        <w:adjustRightInd w:val="0"/>
        <w:spacing w:after="0" w:line="360" w:lineRule="auto"/>
        <w:rPr>
          <w:rFonts w:ascii="Times New Roman" w:hAnsi="Times New Roman" w:cs="Times New Roman"/>
          <w:sz w:val="24"/>
          <w:szCs w:val="24"/>
        </w:rPr>
      </w:pPr>
    </w:p>
    <w:p w14:paraId="728C9A81" w14:textId="1912CA63" w:rsidR="00756196" w:rsidRDefault="00EC1709" w:rsidP="00814D91">
      <w:pPr>
        <w:autoSpaceDE w:val="0"/>
        <w:autoSpaceDN w:val="0"/>
        <w:adjustRightInd w:val="0"/>
        <w:spacing w:after="0" w:line="360" w:lineRule="auto"/>
        <w:jc w:val="center"/>
        <w:rPr>
          <w:rFonts w:ascii="Arial" w:hAnsi="Arial" w:cs="Arial"/>
          <w:color w:val="000000"/>
          <w:sz w:val="24"/>
          <w:szCs w:val="24"/>
        </w:rPr>
      </w:pPr>
      <w:r>
        <w:rPr>
          <w:rFonts w:ascii="Arial" w:hAnsi="Arial" w:cs="Arial"/>
          <w:noProof/>
          <w:color w:val="000000"/>
          <w:sz w:val="24"/>
          <w:szCs w:val="24"/>
          <w:lang w:eastAsia="ja-JP"/>
        </w:rPr>
        <w:drawing>
          <wp:inline distT="0" distB="0" distL="0" distR="0" wp14:anchorId="00EAE633" wp14:editId="4B7FE643">
            <wp:extent cx="5972175" cy="2853621"/>
            <wp:effectExtent l="0" t="0" r="0" b="4445"/>
            <wp:docPr id="329" name="Imagen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 name="aa.jpg"/>
                    <pic:cNvPicPr/>
                  </pic:nvPicPr>
                  <pic:blipFill>
                    <a:blip r:embed="rId44">
                      <a:extLst>
                        <a:ext uri="{28A0092B-C50C-407E-A947-70E740481C1C}">
                          <a14:useLocalDpi xmlns:a14="http://schemas.microsoft.com/office/drawing/2010/main" val="0"/>
                        </a:ext>
                      </a:extLst>
                    </a:blip>
                    <a:stretch>
                      <a:fillRect/>
                    </a:stretch>
                  </pic:blipFill>
                  <pic:spPr>
                    <a:xfrm>
                      <a:off x="0" y="0"/>
                      <a:ext cx="6018612" cy="2875809"/>
                    </a:xfrm>
                    <a:prstGeom prst="rect">
                      <a:avLst/>
                    </a:prstGeom>
                  </pic:spPr>
                </pic:pic>
              </a:graphicData>
            </a:graphic>
          </wp:inline>
        </w:drawing>
      </w:r>
    </w:p>
    <w:p w14:paraId="25EB34E5" w14:textId="3EC23181" w:rsidR="00B20804" w:rsidRDefault="002A2DB6" w:rsidP="00B20804">
      <w:pPr>
        <w:autoSpaceDE w:val="0"/>
        <w:autoSpaceDN w:val="0"/>
        <w:adjustRightInd w:val="0"/>
        <w:spacing w:after="0" w:line="240" w:lineRule="auto"/>
        <w:jc w:val="center"/>
        <w:rPr>
          <w:rFonts w:ascii="Arial" w:hAnsi="Arial" w:cs="Arial"/>
          <w:color w:val="000000"/>
          <w:sz w:val="18"/>
          <w:szCs w:val="18"/>
        </w:rPr>
      </w:pPr>
      <w:r>
        <w:rPr>
          <w:b/>
          <w:sz w:val="18"/>
        </w:rPr>
        <w:t>Figura 34</w:t>
      </w:r>
      <w:r w:rsidR="00B20804" w:rsidRPr="00663633">
        <w:rPr>
          <w:b/>
          <w:sz w:val="18"/>
        </w:rPr>
        <w:t>.</w:t>
      </w:r>
      <w:r w:rsidR="00B20804">
        <w:rPr>
          <w:rFonts w:ascii="Arial" w:hAnsi="Arial" w:cs="Arial"/>
          <w:color w:val="000000"/>
          <w:sz w:val="18"/>
          <w:szCs w:val="18"/>
        </w:rPr>
        <w:t xml:space="preserve"> </w:t>
      </w:r>
      <w:r w:rsidR="002D7D16">
        <w:rPr>
          <w:rFonts w:ascii="Arial" w:hAnsi="Arial" w:cs="Arial"/>
          <w:color w:val="000000"/>
          <w:sz w:val="18"/>
          <w:szCs w:val="18"/>
        </w:rPr>
        <w:t>Fotografías intraorales de dos meses de seguimiento</w:t>
      </w:r>
      <w:r w:rsidR="00B20804">
        <w:rPr>
          <w:rFonts w:ascii="Arial" w:hAnsi="Arial" w:cs="Arial"/>
          <w:color w:val="000000"/>
          <w:sz w:val="18"/>
          <w:szCs w:val="18"/>
        </w:rPr>
        <w:t xml:space="preserve">. Fuente directa. </w:t>
      </w:r>
    </w:p>
    <w:p w14:paraId="142398BC" w14:textId="488F0DE8" w:rsidR="00BE382B" w:rsidRPr="00663633" w:rsidRDefault="00B20804" w:rsidP="0066363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Clínica d</w:t>
      </w:r>
      <w:r w:rsidR="00663633">
        <w:rPr>
          <w:rFonts w:ascii="Arial" w:hAnsi="Arial" w:cs="Arial"/>
          <w:color w:val="000000"/>
          <w:sz w:val="18"/>
          <w:szCs w:val="18"/>
        </w:rPr>
        <w:t>e Ortodoncia CIEAO-UAEM.</w:t>
      </w:r>
    </w:p>
    <w:p w14:paraId="34A7221D" w14:textId="77777777" w:rsidR="00BE382B" w:rsidRDefault="00BE382B" w:rsidP="00EC1709">
      <w:pPr>
        <w:autoSpaceDE w:val="0"/>
        <w:autoSpaceDN w:val="0"/>
        <w:adjustRightInd w:val="0"/>
        <w:spacing w:after="0" w:line="360" w:lineRule="auto"/>
        <w:rPr>
          <w:rFonts w:ascii="Arial" w:hAnsi="Arial" w:cs="Arial"/>
          <w:color w:val="000000"/>
          <w:sz w:val="24"/>
          <w:szCs w:val="24"/>
        </w:rPr>
      </w:pPr>
    </w:p>
    <w:p w14:paraId="21D42986" w14:textId="77777777" w:rsidR="00176B0C" w:rsidRDefault="00176B0C" w:rsidP="00EC1709">
      <w:pPr>
        <w:autoSpaceDE w:val="0"/>
        <w:autoSpaceDN w:val="0"/>
        <w:adjustRightInd w:val="0"/>
        <w:spacing w:after="0" w:line="360" w:lineRule="auto"/>
        <w:rPr>
          <w:rFonts w:ascii="Arial" w:hAnsi="Arial" w:cs="Arial"/>
          <w:color w:val="000000"/>
          <w:sz w:val="24"/>
          <w:szCs w:val="24"/>
        </w:rPr>
      </w:pPr>
    </w:p>
    <w:p w14:paraId="14E329FC"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69CE780B"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30E0337C"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2423EEB2"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1188E38E"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4B8E7D9A"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1EA35F92" w14:textId="77777777" w:rsidR="006C3259" w:rsidRDefault="006C3259" w:rsidP="00EC1709">
      <w:pPr>
        <w:autoSpaceDE w:val="0"/>
        <w:autoSpaceDN w:val="0"/>
        <w:adjustRightInd w:val="0"/>
        <w:spacing w:after="0" w:line="360" w:lineRule="auto"/>
        <w:rPr>
          <w:rFonts w:ascii="Arial" w:hAnsi="Arial" w:cs="Arial"/>
          <w:color w:val="000000"/>
          <w:sz w:val="24"/>
          <w:szCs w:val="24"/>
        </w:rPr>
      </w:pPr>
    </w:p>
    <w:p w14:paraId="34754D92"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132D9E9A"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10638D6A"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5634C398" w14:textId="77777777" w:rsidR="00895B7A" w:rsidRDefault="00895B7A" w:rsidP="00EC1709">
      <w:pPr>
        <w:autoSpaceDE w:val="0"/>
        <w:autoSpaceDN w:val="0"/>
        <w:adjustRightInd w:val="0"/>
        <w:spacing w:after="0" w:line="360" w:lineRule="auto"/>
        <w:rPr>
          <w:rFonts w:ascii="Arial" w:hAnsi="Arial" w:cs="Arial"/>
          <w:color w:val="000000"/>
          <w:sz w:val="24"/>
          <w:szCs w:val="24"/>
        </w:rPr>
      </w:pPr>
    </w:p>
    <w:p w14:paraId="3090F51C" w14:textId="6BDFEAE0" w:rsidR="000277CD" w:rsidRPr="00EF29E2" w:rsidRDefault="00043180" w:rsidP="006965B6">
      <w:pPr>
        <w:pStyle w:val="Ttulo1"/>
        <w:numPr>
          <w:ilvl w:val="0"/>
          <w:numId w:val="7"/>
        </w:numPr>
        <w:jc w:val="center"/>
        <w:rPr>
          <w:sz w:val="24"/>
        </w:rPr>
      </w:pPr>
      <w:r w:rsidRPr="00EF29E2">
        <w:rPr>
          <w:sz w:val="24"/>
        </w:rPr>
        <w:lastRenderedPageBreak/>
        <w:t>Resultados</w:t>
      </w:r>
    </w:p>
    <w:p w14:paraId="5175FB7A" w14:textId="77777777" w:rsidR="008D1E40" w:rsidRPr="008D1E40" w:rsidRDefault="008D1E40" w:rsidP="008D1E40"/>
    <w:p w14:paraId="561DDDC1" w14:textId="0397BC13" w:rsidR="00076616" w:rsidRPr="002270C0" w:rsidRDefault="00B240D6" w:rsidP="00BE382B">
      <w:pPr>
        <w:autoSpaceDE w:val="0"/>
        <w:autoSpaceDN w:val="0"/>
        <w:adjustRightInd w:val="0"/>
        <w:spacing w:after="0" w:line="360" w:lineRule="auto"/>
        <w:rPr>
          <w:rFonts w:ascii="Arial" w:hAnsi="Arial" w:cs="Arial"/>
          <w:color w:val="000000"/>
          <w:sz w:val="24"/>
          <w:szCs w:val="24"/>
        </w:rPr>
      </w:pPr>
      <w:r w:rsidRPr="002270C0">
        <w:rPr>
          <w:rFonts w:ascii="Arial" w:hAnsi="Arial" w:cs="Arial"/>
          <w:color w:val="000000"/>
          <w:sz w:val="24"/>
          <w:szCs w:val="24"/>
        </w:rPr>
        <w:t xml:space="preserve">En este caso al inicio del tratamiento el estado periodontal así como la higiene oral por parte </w:t>
      </w:r>
      <w:r w:rsidR="00BE382B" w:rsidRPr="002270C0">
        <w:rPr>
          <w:rFonts w:ascii="Arial" w:hAnsi="Arial" w:cs="Arial"/>
          <w:color w:val="000000"/>
          <w:sz w:val="24"/>
          <w:szCs w:val="24"/>
        </w:rPr>
        <w:t>de la</w:t>
      </w:r>
      <w:r w:rsidR="000F725E" w:rsidRPr="002270C0">
        <w:rPr>
          <w:rFonts w:ascii="Arial" w:hAnsi="Arial" w:cs="Arial"/>
          <w:color w:val="000000"/>
          <w:sz w:val="24"/>
          <w:szCs w:val="24"/>
        </w:rPr>
        <w:t xml:space="preserve"> paciente</w:t>
      </w:r>
      <w:r w:rsidRPr="002270C0">
        <w:rPr>
          <w:rFonts w:ascii="Arial" w:hAnsi="Arial" w:cs="Arial"/>
          <w:color w:val="000000"/>
          <w:sz w:val="24"/>
          <w:szCs w:val="24"/>
        </w:rPr>
        <w:t xml:space="preserve"> no fue favorable</w:t>
      </w:r>
      <w:r w:rsidR="00076616" w:rsidRPr="002270C0">
        <w:rPr>
          <w:rFonts w:ascii="Arial" w:hAnsi="Arial" w:cs="Arial"/>
          <w:color w:val="000000"/>
          <w:sz w:val="24"/>
          <w:szCs w:val="24"/>
        </w:rPr>
        <w:t>. Motivo por el cual se retira la aparatología inicialmente</w:t>
      </w:r>
      <w:r w:rsidR="00BE382B" w:rsidRPr="002270C0">
        <w:rPr>
          <w:rFonts w:ascii="Arial" w:hAnsi="Arial" w:cs="Arial"/>
          <w:color w:val="000000"/>
          <w:sz w:val="24"/>
          <w:szCs w:val="24"/>
        </w:rPr>
        <w:t xml:space="preserve"> y se remite a</w:t>
      </w:r>
      <w:r w:rsidR="00076616" w:rsidRPr="002270C0">
        <w:rPr>
          <w:rFonts w:ascii="Arial" w:hAnsi="Arial" w:cs="Arial"/>
          <w:color w:val="000000"/>
          <w:sz w:val="24"/>
          <w:szCs w:val="24"/>
        </w:rPr>
        <w:t xml:space="preserve"> tratamiento periodontal</w:t>
      </w:r>
      <w:r w:rsidR="00BE382B" w:rsidRPr="002270C0">
        <w:rPr>
          <w:rFonts w:ascii="Arial" w:hAnsi="Arial" w:cs="Arial"/>
          <w:color w:val="000000"/>
          <w:sz w:val="24"/>
          <w:szCs w:val="24"/>
        </w:rPr>
        <w:t>,</w:t>
      </w:r>
      <w:r w:rsidR="00BB2DC7">
        <w:rPr>
          <w:rFonts w:ascii="Arial" w:hAnsi="Arial" w:cs="Arial"/>
          <w:color w:val="000000"/>
          <w:sz w:val="24"/>
          <w:szCs w:val="24"/>
        </w:rPr>
        <w:t xml:space="preserve"> </w:t>
      </w:r>
      <w:r w:rsidR="00BB2DC7" w:rsidRPr="00176B0C">
        <w:rPr>
          <w:rFonts w:ascii="Arial" w:hAnsi="Arial" w:cs="Arial"/>
          <w:color w:val="000000"/>
          <w:sz w:val="24"/>
          <w:szCs w:val="24"/>
        </w:rPr>
        <w:t>cita a la</w:t>
      </w:r>
      <w:r w:rsidR="00BE382B" w:rsidRPr="00176B0C">
        <w:rPr>
          <w:rFonts w:ascii="Arial" w:hAnsi="Arial" w:cs="Arial"/>
          <w:color w:val="000000"/>
          <w:sz w:val="24"/>
          <w:szCs w:val="24"/>
        </w:rPr>
        <w:t xml:space="preserve"> cual no asiste.</w:t>
      </w:r>
    </w:p>
    <w:p w14:paraId="6477AA1F" w14:textId="490B8A6D" w:rsidR="00B240D6" w:rsidRPr="002270C0" w:rsidRDefault="00BE382B" w:rsidP="00BE382B">
      <w:pPr>
        <w:autoSpaceDE w:val="0"/>
        <w:autoSpaceDN w:val="0"/>
        <w:adjustRightInd w:val="0"/>
        <w:spacing w:after="0" w:line="360" w:lineRule="auto"/>
        <w:rPr>
          <w:rFonts w:ascii="Arial" w:hAnsi="Arial" w:cs="Arial"/>
          <w:color w:val="000000"/>
          <w:sz w:val="24"/>
          <w:szCs w:val="24"/>
        </w:rPr>
      </w:pPr>
      <w:r w:rsidRPr="002270C0">
        <w:rPr>
          <w:rFonts w:ascii="Arial" w:hAnsi="Arial" w:cs="Arial"/>
          <w:color w:val="000000"/>
          <w:sz w:val="24"/>
          <w:szCs w:val="24"/>
        </w:rPr>
        <w:t>N</w:t>
      </w:r>
      <w:r w:rsidR="006D3F97" w:rsidRPr="002270C0">
        <w:rPr>
          <w:rFonts w:ascii="Arial" w:hAnsi="Arial" w:cs="Arial"/>
          <w:color w:val="000000"/>
          <w:sz w:val="24"/>
          <w:szCs w:val="24"/>
        </w:rPr>
        <w:t>o obstante</w:t>
      </w:r>
      <w:r w:rsidR="00B240D6" w:rsidRPr="002270C0">
        <w:rPr>
          <w:rFonts w:ascii="Arial" w:hAnsi="Arial" w:cs="Arial"/>
          <w:color w:val="000000"/>
          <w:sz w:val="24"/>
          <w:szCs w:val="24"/>
        </w:rPr>
        <w:t xml:space="preserve">, se </w:t>
      </w:r>
      <w:r w:rsidRPr="002270C0">
        <w:rPr>
          <w:rFonts w:ascii="Arial" w:hAnsi="Arial" w:cs="Arial"/>
          <w:color w:val="000000"/>
          <w:sz w:val="24"/>
          <w:szCs w:val="24"/>
        </w:rPr>
        <w:t>continuó intentando</w:t>
      </w:r>
      <w:r w:rsidR="00B240D6" w:rsidRPr="002270C0">
        <w:rPr>
          <w:rFonts w:ascii="Arial" w:hAnsi="Arial" w:cs="Arial"/>
          <w:color w:val="000000"/>
          <w:sz w:val="24"/>
          <w:szCs w:val="24"/>
        </w:rPr>
        <w:t xml:space="preserve"> concientizar tanto </w:t>
      </w:r>
      <w:r w:rsidRPr="002270C0">
        <w:rPr>
          <w:rFonts w:ascii="Arial" w:hAnsi="Arial" w:cs="Arial"/>
          <w:color w:val="000000"/>
          <w:sz w:val="24"/>
          <w:szCs w:val="24"/>
        </w:rPr>
        <w:t>a la menor</w:t>
      </w:r>
      <w:r w:rsidR="00B240D6" w:rsidRPr="002270C0">
        <w:rPr>
          <w:rFonts w:ascii="Arial" w:hAnsi="Arial" w:cs="Arial"/>
          <w:color w:val="000000"/>
          <w:sz w:val="24"/>
          <w:szCs w:val="24"/>
        </w:rPr>
        <w:t xml:space="preserve"> como a su familia de la importancia de estos factores, logrando obtener cambios sutiles durante el </w:t>
      </w:r>
      <w:r w:rsidR="006D3F97" w:rsidRPr="002270C0">
        <w:rPr>
          <w:rFonts w:ascii="Arial" w:hAnsi="Arial" w:cs="Arial"/>
          <w:color w:val="000000"/>
          <w:sz w:val="24"/>
          <w:szCs w:val="24"/>
        </w:rPr>
        <w:t>proceso</w:t>
      </w:r>
      <w:r w:rsidR="00B240D6" w:rsidRPr="002270C0">
        <w:rPr>
          <w:rFonts w:ascii="Arial" w:hAnsi="Arial" w:cs="Arial"/>
          <w:color w:val="000000"/>
          <w:sz w:val="24"/>
          <w:szCs w:val="24"/>
        </w:rPr>
        <w:t>.</w:t>
      </w:r>
      <w:r w:rsidR="00524310" w:rsidRPr="002270C0">
        <w:rPr>
          <w:rFonts w:ascii="Arial" w:hAnsi="Arial" w:cs="Arial"/>
          <w:color w:val="000000"/>
          <w:sz w:val="24"/>
          <w:szCs w:val="24"/>
        </w:rPr>
        <w:t xml:space="preserve"> </w:t>
      </w:r>
    </w:p>
    <w:p w14:paraId="6F398747" w14:textId="5C915ABA" w:rsidR="00E3455E" w:rsidRDefault="00B240D6" w:rsidP="00BE382B">
      <w:pPr>
        <w:autoSpaceDE w:val="0"/>
        <w:autoSpaceDN w:val="0"/>
        <w:adjustRightInd w:val="0"/>
        <w:spacing w:after="0" w:line="360" w:lineRule="auto"/>
        <w:rPr>
          <w:rFonts w:ascii="Arial" w:hAnsi="Arial" w:cs="Arial"/>
          <w:color w:val="000000"/>
          <w:sz w:val="24"/>
          <w:szCs w:val="24"/>
        </w:rPr>
      </w:pPr>
      <w:r>
        <w:rPr>
          <w:rFonts w:ascii="Arial" w:hAnsi="Arial" w:cs="Arial"/>
          <w:color w:val="000000"/>
          <w:sz w:val="24"/>
          <w:szCs w:val="24"/>
        </w:rPr>
        <w:t>Hasta el momento no se ha</w:t>
      </w:r>
      <w:r w:rsidR="000F725E">
        <w:rPr>
          <w:rFonts w:ascii="Arial" w:hAnsi="Arial" w:cs="Arial"/>
          <w:color w:val="000000"/>
          <w:sz w:val="24"/>
          <w:szCs w:val="24"/>
        </w:rPr>
        <w:t xml:space="preserve"> documentado el resultado </w:t>
      </w:r>
      <w:r w:rsidR="000F725E" w:rsidRPr="002270C0">
        <w:rPr>
          <w:rFonts w:ascii="Arial" w:hAnsi="Arial" w:cs="Arial"/>
          <w:color w:val="000000"/>
          <w:sz w:val="24"/>
          <w:szCs w:val="24"/>
        </w:rPr>
        <w:t>final;</w:t>
      </w:r>
      <w:r w:rsidR="00BB2DC7">
        <w:rPr>
          <w:rFonts w:ascii="Arial" w:hAnsi="Arial" w:cs="Arial"/>
          <w:color w:val="000000"/>
          <w:sz w:val="24"/>
          <w:szCs w:val="24"/>
        </w:rPr>
        <w:t xml:space="preserve"> sin embargo,</w:t>
      </w:r>
      <w:r>
        <w:rPr>
          <w:rFonts w:ascii="Arial" w:hAnsi="Arial" w:cs="Arial"/>
          <w:color w:val="000000"/>
          <w:sz w:val="24"/>
          <w:szCs w:val="24"/>
        </w:rPr>
        <w:t xml:space="preserve"> se </w:t>
      </w:r>
      <w:r w:rsidR="006D3F97">
        <w:rPr>
          <w:rFonts w:ascii="Arial" w:hAnsi="Arial" w:cs="Arial"/>
          <w:color w:val="000000"/>
          <w:sz w:val="24"/>
          <w:szCs w:val="24"/>
        </w:rPr>
        <w:t xml:space="preserve">han </w:t>
      </w:r>
      <w:r>
        <w:rPr>
          <w:rFonts w:ascii="Arial" w:hAnsi="Arial" w:cs="Arial"/>
          <w:color w:val="000000"/>
          <w:sz w:val="24"/>
          <w:szCs w:val="24"/>
        </w:rPr>
        <w:t>obtenido cambios notables en algunas estructuras y considerando que la menor aún se</w:t>
      </w:r>
      <w:r w:rsidR="006D3F97">
        <w:rPr>
          <w:rFonts w:ascii="Arial" w:hAnsi="Arial" w:cs="Arial"/>
          <w:color w:val="000000"/>
          <w:sz w:val="24"/>
          <w:szCs w:val="24"/>
        </w:rPr>
        <w:t xml:space="preserve"> </w:t>
      </w:r>
      <w:r w:rsidRPr="002270C0">
        <w:rPr>
          <w:rFonts w:ascii="Arial" w:hAnsi="Arial" w:cs="Arial"/>
          <w:color w:val="000000"/>
          <w:sz w:val="24"/>
          <w:szCs w:val="24"/>
        </w:rPr>
        <w:t xml:space="preserve">encuentra en tratamiento y culminando su </w:t>
      </w:r>
      <w:r w:rsidR="006D3F97" w:rsidRPr="002270C0">
        <w:rPr>
          <w:rFonts w:ascii="Arial" w:hAnsi="Arial" w:cs="Arial"/>
          <w:color w:val="000000"/>
          <w:sz w:val="24"/>
          <w:szCs w:val="24"/>
        </w:rPr>
        <w:t>etapa</w:t>
      </w:r>
      <w:r w:rsidRPr="002270C0">
        <w:rPr>
          <w:rFonts w:ascii="Arial" w:hAnsi="Arial" w:cs="Arial"/>
          <w:color w:val="000000"/>
          <w:sz w:val="24"/>
          <w:szCs w:val="24"/>
        </w:rPr>
        <w:t xml:space="preserve"> de crecimiento y desarrollo, esperamos</w:t>
      </w:r>
      <w:r w:rsidR="000F725E" w:rsidRPr="002270C0">
        <w:rPr>
          <w:rFonts w:ascii="Arial" w:hAnsi="Arial" w:cs="Arial"/>
          <w:color w:val="000000"/>
          <w:sz w:val="24"/>
          <w:szCs w:val="24"/>
        </w:rPr>
        <w:t xml:space="preserve"> </w:t>
      </w:r>
      <w:r w:rsidR="002270C0" w:rsidRPr="002270C0">
        <w:rPr>
          <w:rFonts w:ascii="Arial" w:hAnsi="Arial" w:cs="Arial"/>
          <w:color w:val="000000"/>
          <w:sz w:val="24"/>
          <w:szCs w:val="24"/>
        </w:rPr>
        <w:t>que al concientizar a la menor y los familiares, se logre</w:t>
      </w:r>
      <w:r w:rsidR="000F725E" w:rsidRPr="002270C0">
        <w:rPr>
          <w:rFonts w:ascii="Arial" w:hAnsi="Arial" w:cs="Arial"/>
          <w:color w:val="000000"/>
          <w:sz w:val="24"/>
          <w:szCs w:val="24"/>
        </w:rPr>
        <w:t xml:space="preserve"> </w:t>
      </w:r>
      <w:r w:rsidRPr="002270C0">
        <w:rPr>
          <w:rFonts w:ascii="Arial" w:hAnsi="Arial" w:cs="Arial"/>
          <w:color w:val="000000"/>
          <w:sz w:val="24"/>
          <w:szCs w:val="24"/>
        </w:rPr>
        <w:t xml:space="preserve">en un futuro </w:t>
      </w:r>
      <w:r w:rsidR="002270C0" w:rsidRPr="002270C0">
        <w:rPr>
          <w:rFonts w:ascii="Arial" w:hAnsi="Arial" w:cs="Arial"/>
          <w:color w:val="000000"/>
          <w:sz w:val="24"/>
          <w:szCs w:val="24"/>
        </w:rPr>
        <w:t>cercano</w:t>
      </w:r>
      <w:r w:rsidR="002270C0">
        <w:rPr>
          <w:rFonts w:ascii="Arial" w:hAnsi="Arial" w:cs="Arial"/>
          <w:color w:val="000000"/>
          <w:sz w:val="24"/>
          <w:szCs w:val="24"/>
        </w:rPr>
        <w:t xml:space="preserve"> tener</w:t>
      </w:r>
      <w:r w:rsidR="000F725E" w:rsidRPr="002270C0">
        <w:rPr>
          <w:rFonts w:ascii="Arial" w:hAnsi="Arial" w:cs="Arial"/>
          <w:color w:val="000000"/>
          <w:sz w:val="24"/>
          <w:szCs w:val="24"/>
        </w:rPr>
        <w:t xml:space="preserve"> </w:t>
      </w:r>
      <w:r w:rsidRPr="002270C0">
        <w:rPr>
          <w:rFonts w:ascii="Arial" w:hAnsi="Arial" w:cs="Arial"/>
          <w:color w:val="000000"/>
          <w:sz w:val="24"/>
          <w:szCs w:val="24"/>
        </w:rPr>
        <w:t>resultados favorables.</w:t>
      </w:r>
      <w:r>
        <w:rPr>
          <w:rFonts w:ascii="Arial" w:hAnsi="Arial" w:cs="Arial"/>
          <w:color w:val="000000"/>
          <w:sz w:val="24"/>
          <w:szCs w:val="24"/>
        </w:rPr>
        <w:t xml:space="preserve">  </w:t>
      </w:r>
    </w:p>
    <w:p w14:paraId="31A86A4E" w14:textId="77777777" w:rsidR="00E3455E" w:rsidRDefault="00E3455E" w:rsidP="00E3455E"/>
    <w:p w14:paraId="22EB011B" w14:textId="77777777" w:rsidR="00814D91" w:rsidRDefault="00814D91" w:rsidP="00E3455E"/>
    <w:p w14:paraId="2C963802" w14:textId="77777777" w:rsidR="00814D91" w:rsidRDefault="00814D91" w:rsidP="00E3455E"/>
    <w:p w14:paraId="19EF7E58" w14:textId="77777777" w:rsidR="00814D91" w:rsidRDefault="00814D91" w:rsidP="00E3455E"/>
    <w:p w14:paraId="13CEB2BD" w14:textId="77777777" w:rsidR="00814D91" w:rsidRDefault="00814D91" w:rsidP="00E3455E"/>
    <w:p w14:paraId="7BABBC0C" w14:textId="77777777" w:rsidR="00814D91" w:rsidRDefault="00814D91" w:rsidP="00E3455E"/>
    <w:p w14:paraId="065A0BD4" w14:textId="77777777" w:rsidR="00814D91" w:rsidRDefault="00814D91" w:rsidP="00E3455E"/>
    <w:p w14:paraId="4784740B" w14:textId="77777777" w:rsidR="00814D91" w:rsidRDefault="00814D91" w:rsidP="00E3455E"/>
    <w:p w14:paraId="3F64B465" w14:textId="77777777" w:rsidR="00814D91" w:rsidRDefault="00814D91" w:rsidP="00E3455E"/>
    <w:p w14:paraId="15695DD6" w14:textId="77777777" w:rsidR="00814D91" w:rsidRDefault="00814D91" w:rsidP="00E3455E"/>
    <w:p w14:paraId="064197BD" w14:textId="77777777" w:rsidR="00814D91" w:rsidRDefault="00814D91" w:rsidP="00E3455E"/>
    <w:p w14:paraId="1D66DB98" w14:textId="77777777" w:rsidR="00814D91" w:rsidRDefault="00814D91" w:rsidP="00E3455E"/>
    <w:p w14:paraId="0E0316F6" w14:textId="77777777" w:rsidR="00814D91" w:rsidRDefault="00814D91" w:rsidP="00E3455E"/>
    <w:p w14:paraId="27948C72" w14:textId="77777777" w:rsidR="00814D91" w:rsidRDefault="00814D91" w:rsidP="00E3455E"/>
    <w:p w14:paraId="3AF20A50" w14:textId="77777777" w:rsidR="002D7D16" w:rsidRDefault="002D7D16" w:rsidP="00E3455E"/>
    <w:p w14:paraId="08DCCA48" w14:textId="77777777" w:rsidR="00814D91" w:rsidRDefault="00814D91" w:rsidP="00E3455E"/>
    <w:p w14:paraId="1948EFF8" w14:textId="77777777" w:rsidR="00814D91" w:rsidRDefault="00814D91" w:rsidP="00E3455E"/>
    <w:p w14:paraId="707D009B" w14:textId="77777777" w:rsidR="00814D91" w:rsidRPr="00E3455E" w:rsidRDefault="00814D91" w:rsidP="00E3455E"/>
    <w:p w14:paraId="449B5873" w14:textId="4D8B10B6" w:rsidR="00842499" w:rsidRPr="00EF29E2" w:rsidRDefault="00067C00" w:rsidP="006965B6">
      <w:pPr>
        <w:pStyle w:val="Ttulo1"/>
        <w:numPr>
          <w:ilvl w:val="0"/>
          <w:numId w:val="7"/>
        </w:numPr>
        <w:jc w:val="center"/>
        <w:rPr>
          <w:sz w:val="24"/>
        </w:rPr>
      </w:pPr>
      <w:r w:rsidRPr="00EF29E2">
        <w:rPr>
          <w:sz w:val="24"/>
        </w:rPr>
        <w:lastRenderedPageBreak/>
        <w:t>DISCUSIÓN</w:t>
      </w:r>
    </w:p>
    <w:p w14:paraId="29EDEABF" w14:textId="77777777" w:rsidR="009D2635" w:rsidRPr="009D2635" w:rsidRDefault="009D2635" w:rsidP="009D2635"/>
    <w:p w14:paraId="3A014388" w14:textId="77777777" w:rsidR="00D24113" w:rsidRPr="000A7471" w:rsidRDefault="00D24113" w:rsidP="00D24113">
      <w:pPr>
        <w:spacing w:line="360" w:lineRule="auto"/>
        <w:rPr>
          <w:sz w:val="24"/>
          <w:szCs w:val="24"/>
        </w:rPr>
      </w:pPr>
      <w:r w:rsidRPr="000A7471">
        <w:rPr>
          <w:sz w:val="24"/>
          <w:szCs w:val="24"/>
        </w:rPr>
        <w:t xml:space="preserve">Hemos aprendido de Angle que en la ortodoncia la corrección se mantendrá estable si los dientes están alineado en posiciones normales y siempre con una adecuada retención. </w:t>
      </w:r>
    </w:p>
    <w:p w14:paraId="5D888E0C" w14:textId="77777777" w:rsidR="00D24113" w:rsidRPr="000A7471" w:rsidRDefault="00D24113" w:rsidP="00D24113">
      <w:pPr>
        <w:spacing w:line="360" w:lineRule="auto"/>
        <w:rPr>
          <w:sz w:val="24"/>
          <w:szCs w:val="24"/>
        </w:rPr>
      </w:pPr>
      <w:r w:rsidRPr="000A7471">
        <w:rPr>
          <w:sz w:val="24"/>
          <w:szCs w:val="24"/>
        </w:rPr>
        <w:t xml:space="preserve">Hoy, sin embargo, sabemos que el resultado a largo plazo de los casos tratados es el verdadero problema de la ortodoncia. A pesar del correcto diagnóstico y tratamiento seguido por una cuidadosa estabilización del resultado final, tendencias a recaída todavía existen en un porcentaje bastante alto en los casos tratados. </w:t>
      </w:r>
    </w:p>
    <w:p w14:paraId="5ABE53CD" w14:textId="77777777" w:rsidR="00D24113" w:rsidRPr="000A7471" w:rsidRDefault="00D24113" w:rsidP="00D24113">
      <w:pPr>
        <w:spacing w:line="360" w:lineRule="auto"/>
        <w:rPr>
          <w:sz w:val="24"/>
          <w:szCs w:val="24"/>
        </w:rPr>
      </w:pPr>
      <w:r w:rsidRPr="000A7471">
        <w:rPr>
          <w:sz w:val="24"/>
          <w:szCs w:val="24"/>
        </w:rPr>
        <w:t xml:space="preserve">En estudios de seguimiento post tratamiento, es evaluada la estabilidad de la oclusión a largo plazo, siendo el resultado a menudo descrito como una recaída. </w:t>
      </w:r>
    </w:p>
    <w:p w14:paraId="52A1B976" w14:textId="43D736C0" w:rsidR="00D24113" w:rsidRPr="009221F0" w:rsidRDefault="00D24113" w:rsidP="00D24113">
      <w:pPr>
        <w:spacing w:line="360" w:lineRule="auto"/>
        <w:rPr>
          <w:i/>
          <w:sz w:val="20"/>
          <w:szCs w:val="24"/>
          <w:vertAlign w:val="subscript"/>
        </w:rPr>
      </w:pPr>
      <w:r w:rsidRPr="000A7471">
        <w:rPr>
          <w:sz w:val="24"/>
          <w:szCs w:val="24"/>
        </w:rPr>
        <w:t>Por lo tanto, debemos distinguir la recaída rápida a la lenta, que ocurre durante el período para la remodelación de las estructuras periodontales de los cambios tardíos durante la retención. Muchos factores causantes para el último tipo de "recaída" han sido discutidos, es importante tener en cuenta que estos cambios continuos generalmente no puede distinguirse de los procesos normales de envejecimiento, esto ocurre independientemente de si una persona había sido tratado ortodóncicamente o no.</w:t>
      </w:r>
      <w:r w:rsidR="009221F0" w:rsidRPr="009221F0">
        <w:rPr>
          <w:sz w:val="24"/>
          <w:szCs w:val="24"/>
          <w:vertAlign w:val="superscript"/>
        </w:rPr>
        <w:t>16</w:t>
      </w:r>
    </w:p>
    <w:p w14:paraId="64BA071A" w14:textId="325C3A25" w:rsidR="0016137E" w:rsidRPr="009221F0" w:rsidRDefault="008D1E40" w:rsidP="009C4982">
      <w:pPr>
        <w:pStyle w:val="NormalWeb"/>
        <w:shd w:val="clear" w:color="auto" w:fill="FFFFFF"/>
        <w:spacing w:line="360" w:lineRule="auto"/>
        <w:rPr>
          <w:rFonts w:ascii="Arial" w:hAnsi="Arial" w:cs="Arial"/>
          <w:color w:val="000000"/>
          <w:sz w:val="24"/>
          <w:szCs w:val="24"/>
          <w:vertAlign w:val="superscript"/>
        </w:rPr>
      </w:pPr>
      <w:r w:rsidRPr="009C4982">
        <w:rPr>
          <w:rFonts w:ascii="Arial" w:hAnsi="Arial" w:cs="Arial"/>
          <w:color w:val="000000"/>
          <w:sz w:val="24"/>
          <w:szCs w:val="24"/>
        </w:rPr>
        <w:t>Mantener los dientes en su nueva posición después del tratamiento ortodóncico es una problemática observada por Kingsley en 1880;</w:t>
      </w:r>
      <w:r w:rsidR="00211512">
        <w:rPr>
          <w:rFonts w:ascii="Arial" w:hAnsi="Arial" w:cs="Arial"/>
          <w:color w:val="000000"/>
          <w:sz w:val="24"/>
          <w:szCs w:val="24"/>
        </w:rPr>
        <w:t xml:space="preserve"> </w:t>
      </w:r>
      <w:r w:rsidR="00211512">
        <w:rPr>
          <w:rFonts w:ascii="Arial" w:hAnsi="Arial" w:cs="Arial"/>
          <w:color w:val="000000"/>
          <w:sz w:val="24"/>
          <w:szCs w:val="24"/>
          <w:vertAlign w:val="superscript"/>
        </w:rPr>
        <w:t>14</w:t>
      </w:r>
      <w:r w:rsidR="00AC1EE6">
        <w:rPr>
          <w:rFonts w:ascii="Arial" w:hAnsi="Arial" w:cs="Arial"/>
          <w:color w:val="000000"/>
          <w:sz w:val="24"/>
          <w:szCs w:val="24"/>
        </w:rPr>
        <w:t> a</w:t>
      </w:r>
      <w:r w:rsidRPr="009C4982">
        <w:rPr>
          <w:rFonts w:ascii="Arial" w:hAnsi="Arial" w:cs="Arial"/>
          <w:color w:val="000000"/>
          <w:sz w:val="24"/>
          <w:szCs w:val="24"/>
        </w:rPr>
        <w:t xml:space="preserve">l respecto, </w:t>
      </w:r>
      <w:r w:rsidRPr="009C4982">
        <w:rPr>
          <w:rFonts w:ascii="Arial" w:hAnsi="Arial" w:cs="Arial"/>
          <w:sz w:val="24"/>
          <w:szCs w:val="24"/>
          <w:shd w:val="clear" w:color="auto" w:fill="FFFFFF"/>
        </w:rPr>
        <w:t>Angle también</w:t>
      </w:r>
      <w:r w:rsidR="009843F2" w:rsidRPr="009C4982">
        <w:rPr>
          <w:rFonts w:ascii="Arial" w:hAnsi="Arial" w:cs="Arial"/>
          <w:sz w:val="24"/>
          <w:szCs w:val="24"/>
          <w:shd w:val="clear" w:color="auto" w:fill="FFFFFF"/>
        </w:rPr>
        <w:t xml:space="preserve"> señaló que </w:t>
      </w:r>
      <w:r w:rsidRPr="009C4982">
        <w:rPr>
          <w:rFonts w:ascii="Arial" w:hAnsi="Arial" w:cs="Arial"/>
          <w:sz w:val="24"/>
          <w:szCs w:val="24"/>
          <w:shd w:val="clear" w:color="auto" w:fill="FFFFFF"/>
        </w:rPr>
        <w:t>el tiempo requerido para mantener el resultado del tratamiento</w:t>
      </w:r>
      <w:r w:rsidR="009843F2" w:rsidRPr="009C4982">
        <w:rPr>
          <w:rFonts w:ascii="Arial" w:hAnsi="Arial" w:cs="Arial"/>
          <w:sz w:val="24"/>
          <w:szCs w:val="24"/>
          <w:shd w:val="clear" w:color="auto" w:fill="FFFFFF"/>
        </w:rPr>
        <w:t xml:space="preserve"> debía ser acompañado de un aparato adicional y que su tiempo de uso tiende a variar respecto a varios factores; </w:t>
      </w:r>
      <w:r w:rsidR="009843F2" w:rsidRPr="009C4982">
        <w:rPr>
          <w:rFonts w:ascii="Arial" w:hAnsi="Arial" w:cs="Arial"/>
          <w:color w:val="000000"/>
          <w:sz w:val="24"/>
          <w:szCs w:val="24"/>
        </w:rPr>
        <w:t xml:space="preserve">la edad del paciente, la oclusión lograda, las causas de la maloclusión, los movimientos dentales logrados, la longitud de las cúspides, la salud de los tejidos, entre otras variables, por lo que indicó que dicho tiempo puede tener una </w:t>
      </w:r>
      <w:r w:rsidR="009843F2" w:rsidRPr="00C87271">
        <w:rPr>
          <w:rFonts w:ascii="Arial" w:hAnsi="Arial" w:cs="Arial"/>
          <w:color w:val="000000"/>
          <w:sz w:val="24"/>
          <w:szCs w:val="24"/>
        </w:rPr>
        <w:t>duración que va desde días a un año o más.</w:t>
      </w:r>
    </w:p>
    <w:p w14:paraId="4133077E" w14:textId="3BA2C8F9" w:rsidR="0016137E" w:rsidRDefault="0016137E" w:rsidP="0037537E">
      <w:pPr>
        <w:pStyle w:val="Proyectocuerpo"/>
        <w:rPr>
          <w:sz w:val="24"/>
          <w:vertAlign w:val="superscript"/>
        </w:rPr>
      </w:pPr>
      <w:r w:rsidRPr="0037537E">
        <w:rPr>
          <w:sz w:val="24"/>
        </w:rPr>
        <w:t xml:space="preserve">Por otro lado, algunos especialistas </w:t>
      </w:r>
      <w:r w:rsidR="0037537E" w:rsidRPr="0037537E">
        <w:rPr>
          <w:sz w:val="24"/>
        </w:rPr>
        <w:t>creen que</w:t>
      </w:r>
      <w:r w:rsidRPr="0037537E">
        <w:rPr>
          <w:sz w:val="24"/>
        </w:rPr>
        <w:t xml:space="preserve"> </w:t>
      </w:r>
      <w:r w:rsidR="0037537E" w:rsidRPr="0037537E">
        <w:rPr>
          <w:sz w:val="24"/>
        </w:rPr>
        <w:t>conservando</w:t>
      </w:r>
      <w:r w:rsidRPr="0037537E">
        <w:rPr>
          <w:sz w:val="24"/>
        </w:rPr>
        <w:t xml:space="preserve"> ciertas claves de la oclusión</w:t>
      </w:r>
      <w:r w:rsidR="0037537E" w:rsidRPr="0037537E">
        <w:rPr>
          <w:sz w:val="24"/>
        </w:rPr>
        <w:t xml:space="preserve"> tales</w:t>
      </w:r>
      <w:r w:rsidRPr="0037537E">
        <w:rPr>
          <w:sz w:val="24"/>
        </w:rPr>
        <w:t xml:space="preserve"> como la forma de arcada (el ancho intercanino), </w:t>
      </w:r>
      <w:r w:rsidR="0037537E" w:rsidRPr="0037537E">
        <w:rPr>
          <w:sz w:val="24"/>
        </w:rPr>
        <w:t>aplanando</w:t>
      </w:r>
      <w:r w:rsidRPr="0037537E">
        <w:rPr>
          <w:sz w:val="24"/>
        </w:rPr>
        <w:t xml:space="preserve"> los pun</w:t>
      </w:r>
      <w:r w:rsidR="0037537E" w:rsidRPr="0037537E">
        <w:rPr>
          <w:sz w:val="24"/>
        </w:rPr>
        <w:t>tos de contacto interdental (</w:t>
      </w:r>
      <w:r w:rsidRPr="0037537E">
        <w:rPr>
          <w:i/>
          <w:sz w:val="24"/>
        </w:rPr>
        <w:t>stripping</w:t>
      </w:r>
      <w:r w:rsidR="0037537E" w:rsidRPr="0037537E">
        <w:rPr>
          <w:i/>
          <w:sz w:val="24"/>
        </w:rPr>
        <w:t>)</w:t>
      </w:r>
      <w:r w:rsidR="0037537E" w:rsidRPr="0037537E">
        <w:rPr>
          <w:sz w:val="24"/>
        </w:rPr>
        <w:t xml:space="preserve"> o</w:t>
      </w:r>
      <w:r w:rsidRPr="0037537E">
        <w:rPr>
          <w:sz w:val="24"/>
        </w:rPr>
        <w:t xml:space="preserve"> se realizan</w:t>
      </w:r>
      <w:r w:rsidR="0037537E" w:rsidRPr="0037537E">
        <w:rPr>
          <w:sz w:val="24"/>
        </w:rPr>
        <w:t>do</w:t>
      </w:r>
      <w:r w:rsidRPr="0037537E">
        <w:rPr>
          <w:sz w:val="24"/>
        </w:rPr>
        <w:t xml:space="preserve"> fibrotomías, la retención casi no </w:t>
      </w:r>
      <w:r w:rsidR="0037537E">
        <w:rPr>
          <w:sz w:val="24"/>
        </w:rPr>
        <w:lastRenderedPageBreak/>
        <w:t>será</w:t>
      </w:r>
      <w:r w:rsidRPr="0037537E">
        <w:rPr>
          <w:sz w:val="24"/>
        </w:rPr>
        <w:t xml:space="preserve"> necesaria. Sin embargo otros sugiere</w:t>
      </w:r>
      <w:r w:rsidR="0037537E" w:rsidRPr="0037537E">
        <w:rPr>
          <w:sz w:val="24"/>
        </w:rPr>
        <w:t>n que</w:t>
      </w:r>
      <w:r w:rsidRPr="0037537E">
        <w:rPr>
          <w:sz w:val="24"/>
        </w:rPr>
        <w:t xml:space="preserve"> si se desea que los dientes conserven su nueva posición, la</w:t>
      </w:r>
      <w:r w:rsidR="0037537E" w:rsidRPr="0037537E">
        <w:rPr>
          <w:sz w:val="24"/>
        </w:rPr>
        <w:t xml:space="preserve"> retención debe ser permanente. </w:t>
      </w:r>
      <w:r w:rsidRPr="0037537E">
        <w:rPr>
          <w:sz w:val="24"/>
          <w:vertAlign w:val="superscript"/>
        </w:rPr>
        <w:t>16</w:t>
      </w:r>
    </w:p>
    <w:p w14:paraId="5875B8D0" w14:textId="26907B49" w:rsidR="00BE61F0" w:rsidRPr="00003225" w:rsidRDefault="00BE61F0" w:rsidP="00003225">
      <w:pPr>
        <w:spacing w:line="360" w:lineRule="auto"/>
        <w:rPr>
          <w:sz w:val="24"/>
          <w:szCs w:val="24"/>
        </w:rPr>
      </w:pPr>
      <w:r w:rsidRPr="00003225">
        <w:rPr>
          <w:sz w:val="24"/>
          <w:szCs w:val="24"/>
        </w:rPr>
        <w:t>La razón de la lenta remodelación de la los tejidos supraalveolares después del movimiento del diente probablemente relacionado con la calidad de los grupos de fibras particulares cuya función principal es proteger el proceso alveolar y conservar el contacto interp</w:t>
      </w:r>
      <w:r w:rsidR="004B2817">
        <w:rPr>
          <w:sz w:val="24"/>
          <w:szCs w:val="24"/>
        </w:rPr>
        <w:t>roximal del diente. Eliminar</w:t>
      </w:r>
      <w:r w:rsidRPr="00003225">
        <w:rPr>
          <w:sz w:val="24"/>
          <w:szCs w:val="24"/>
        </w:rPr>
        <w:t xml:space="preserve">  tales contactos permitirá que las fibras trans</w:t>
      </w:r>
      <w:r w:rsidR="004B2817">
        <w:rPr>
          <w:sz w:val="24"/>
          <w:szCs w:val="24"/>
        </w:rPr>
        <w:t>eptales se contraigan y produzcan la a</w:t>
      </w:r>
      <w:r w:rsidR="004B2817" w:rsidRPr="00003225">
        <w:rPr>
          <w:sz w:val="24"/>
          <w:szCs w:val="24"/>
        </w:rPr>
        <w:t>proximación</w:t>
      </w:r>
      <w:r w:rsidRPr="00003225">
        <w:rPr>
          <w:sz w:val="24"/>
          <w:szCs w:val="24"/>
        </w:rPr>
        <w:t xml:space="preserve"> de los dientes adyacentes.</w:t>
      </w:r>
    </w:p>
    <w:p w14:paraId="0A493E90" w14:textId="2E768134" w:rsidR="00BE61F0" w:rsidRPr="00003225" w:rsidRDefault="001674CA" w:rsidP="00003225">
      <w:pPr>
        <w:spacing w:line="360" w:lineRule="auto"/>
        <w:rPr>
          <w:sz w:val="24"/>
          <w:szCs w:val="24"/>
        </w:rPr>
      </w:pPr>
      <w:r>
        <w:rPr>
          <w:sz w:val="24"/>
          <w:szCs w:val="24"/>
        </w:rPr>
        <w:t xml:space="preserve">Debemos </w:t>
      </w:r>
      <w:r w:rsidRPr="004B2817">
        <w:rPr>
          <w:sz w:val="24"/>
          <w:szCs w:val="24"/>
        </w:rPr>
        <w:t xml:space="preserve">darnos cuenta </w:t>
      </w:r>
      <w:r w:rsidR="00BE61F0" w:rsidRPr="004B2817">
        <w:rPr>
          <w:sz w:val="24"/>
          <w:szCs w:val="24"/>
        </w:rPr>
        <w:t>que</w:t>
      </w:r>
      <w:r w:rsidR="00BE61F0" w:rsidRPr="00003225">
        <w:rPr>
          <w:sz w:val="24"/>
          <w:szCs w:val="24"/>
        </w:rPr>
        <w:t xml:space="preserve"> nuestro conocimiento de las reacciones de las estructuras de soporte aún está incompleto y solo hemos limitado información sobre el comportamiento de diferentes estructuras durante y después de</w:t>
      </w:r>
      <w:r w:rsidR="009534E9">
        <w:rPr>
          <w:sz w:val="24"/>
          <w:szCs w:val="24"/>
        </w:rPr>
        <w:t>l movimiento de ortodoncia</w:t>
      </w:r>
      <w:r w:rsidR="00BE61F0" w:rsidRPr="00003225">
        <w:rPr>
          <w:sz w:val="24"/>
          <w:szCs w:val="24"/>
        </w:rPr>
        <w:t>. Esta Incluye no solo las fibras de colágeno en PDL y encía, pero también la sustancia fundamental, fluidos tisulares, sangre y circulación linfática.</w:t>
      </w:r>
    </w:p>
    <w:p w14:paraId="14539DEF" w14:textId="225715E2" w:rsidR="00BE61F0" w:rsidRPr="00003225" w:rsidRDefault="00BE61F0" w:rsidP="00003225">
      <w:pPr>
        <w:spacing w:line="360" w:lineRule="auto"/>
        <w:rPr>
          <w:sz w:val="24"/>
          <w:szCs w:val="24"/>
        </w:rPr>
      </w:pPr>
      <w:r w:rsidRPr="00003225">
        <w:rPr>
          <w:sz w:val="24"/>
          <w:szCs w:val="24"/>
        </w:rPr>
        <w:t>Muchos posibles causales se han discutido los factores de recaída, acompañados por conclusiones de causa y efecto para guías clínicas, como la edad del paciente, la duración de la retención, rotación mandibular, dimensiones del arco, terceros molares, tamaño del diente, base apical, posición mandibular incisivos, hábitos orales y la habilidad del operador. La mayoría de estos factores causales puede relacionarse con procesos normales de desarrollo.</w:t>
      </w:r>
      <w:r w:rsidR="00B00D07" w:rsidRPr="00B00D07">
        <w:rPr>
          <w:sz w:val="24"/>
          <w:szCs w:val="24"/>
          <w:vertAlign w:val="superscript"/>
        </w:rPr>
        <w:t xml:space="preserve"> </w:t>
      </w:r>
      <w:r w:rsidR="00B00D07">
        <w:rPr>
          <w:sz w:val="24"/>
          <w:szCs w:val="24"/>
          <w:vertAlign w:val="superscript"/>
        </w:rPr>
        <w:t>16</w:t>
      </w:r>
    </w:p>
    <w:p w14:paraId="76764496" w14:textId="37E0A80A" w:rsidR="00FE3153" w:rsidRDefault="00FE3153" w:rsidP="00BE61F0">
      <w:pPr>
        <w:spacing w:line="360" w:lineRule="auto"/>
        <w:rPr>
          <w:sz w:val="24"/>
        </w:rPr>
      </w:pPr>
      <w:r w:rsidRPr="00FE3153">
        <w:rPr>
          <w:sz w:val="24"/>
        </w:rPr>
        <w:t>Se ha demostrado que se mantiene una alineación satisfactoria en menos del 30% de los pacientes tratados con ortodoncia, y es probable que el 20% de los pacientes muestren un marcado apiñamiento posterior a la retención.</w:t>
      </w:r>
    </w:p>
    <w:p w14:paraId="409B5615" w14:textId="2945B645" w:rsidR="00FE3153" w:rsidRDefault="00FE3153" w:rsidP="00BE61F0">
      <w:pPr>
        <w:spacing w:line="360" w:lineRule="auto"/>
        <w:rPr>
          <w:sz w:val="24"/>
        </w:rPr>
      </w:pPr>
      <w:r>
        <w:rPr>
          <w:sz w:val="24"/>
        </w:rPr>
        <w:t>Sin embargo, estudios recientes mostraron, e</w:t>
      </w:r>
      <w:r w:rsidRPr="00FE3153">
        <w:rPr>
          <w:sz w:val="24"/>
        </w:rPr>
        <w:t xml:space="preserve">l ancho y la altura intercaninos estrechos pretratamiento irregularidad del incisivo para ser predictores significativos de la recaída posterior a la retención. </w:t>
      </w:r>
    </w:p>
    <w:p w14:paraId="0838E3A1" w14:textId="30C8EA71" w:rsidR="00795CB9" w:rsidRPr="00B00D07" w:rsidRDefault="00FE3153" w:rsidP="00795CB9">
      <w:pPr>
        <w:spacing w:line="360" w:lineRule="auto"/>
        <w:rPr>
          <w:sz w:val="18"/>
          <w:vertAlign w:val="superscript"/>
        </w:rPr>
      </w:pPr>
      <w:r>
        <w:rPr>
          <w:sz w:val="24"/>
        </w:rPr>
        <w:t xml:space="preserve">Los movimientos dentales se ven afectados por la densidad del hueso. En ratas jóvenes con poca densidad </w:t>
      </w:r>
      <w:r w:rsidR="009221F0">
        <w:rPr>
          <w:sz w:val="24"/>
        </w:rPr>
        <w:t>ósea</w:t>
      </w:r>
      <w:r>
        <w:rPr>
          <w:sz w:val="24"/>
        </w:rPr>
        <w:t xml:space="preserve"> </w:t>
      </w:r>
      <w:r w:rsidRPr="00FE3153">
        <w:rPr>
          <w:sz w:val="24"/>
        </w:rPr>
        <w:t xml:space="preserve">tanto la cantidad total como la tasa de movimiento de los dientes de ortodoncia </w:t>
      </w:r>
      <w:r w:rsidRPr="000F3A86">
        <w:rPr>
          <w:sz w:val="24"/>
        </w:rPr>
        <w:t>fueron más rápid</w:t>
      </w:r>
      <w:r w:rsidR="00B00D07">
        <w:rPr>
          <w:sz w:val="24"/>
        </w:rPr>
        <w:t>as que en los animales adultos.</w:t>
      </w:r>
      <w:r w:rsidR="00B00D07">
        <w:rPr>
          <w:sz w:val="24"/>
          <w:vertAlign w:val="superscript"/>
        </w:rPr>
        <w:t>18</w:t>
      </w:r>
    </w:p>
    <w:p w14:paraId="2679AEDB" w14:textId="43A4A95D" w:rsidR="005A198A" w:rsidRPr="005A198A" w:rsidRDefault="005A198A" w:rsidP="005A198A">
      <w:pPr>
        <w:spacing w:line="360" w:lineRule="auto"/>
        <w:rPr>
          <w:sz w:val="24"/>
        </w:rPr>
      </w:pPr>
      <w:r w:rsidRPr="005A198A">
        <w:rPr>
          <w:sz w:val="24"/>
        </w:rPr>
        <w:t>Las deficiencias maxilares tran</w:t>
      </w:r>
      <w:r>
        <w:rPr>
          <w:sz w:val="24"/>
        </w:rPr>
        <w:t xml:space="preserve">sversales y el hacinamiento son </w:t>
      </w:r>
      <w:r w:rsidRPr="005A198A">
        <w:rPr>
          <w:sz w:val="24"/>
        </w:rPr>
        <w:t>problemas comunes a me</w:t>
      </w:r>
      <w:r>
        <w:rPr>
          <w:sz w:val="24"/>
        </w:rPr>
        <w:t xml:space="preserve">nudo tratados con </w:t>
      </w:r>
      <w:r w:rsidR="00435877">
        <w:rPr>
          <w:sz w:val="24"/>
        </w:rPr>
        <w:t xml:space="preserve">un arco de </w:t>
      </w:r>
      <w:r w:rsidRPr="005A198A">
        <w:rPr>
          <w:sz w:val="24"/>
        </w:rPr>
        <w:t xml:space="preserve">expansión. Los efectos adversos bien </w:t>
      </w:r>
      <w:r w:rsidRPr="005A198A">
        <w:rPr>
          <w:sz w:val="24"/>
        </w:rPr>
        <w:lastRenderedPageBreak/>
        <w:t>documentados de la expansión dentoalveolar incluyen propinas dentales</w:t>
      </w:r>
      <w:r w:rsidR="00435877">
        <w:rPr>
          <w:sz w:val="24"/>
        </w:rPr>
        <w:t xml:space="preserve"> </w:t>
      </w:r>
      <w:r w:rsidRPr="005A198A">
        <w:rPr>
          <w:sz w:val="24"/>
        </w:rPr>
        <w:t>y pérdida de hueso alveolar vestibular.</w:t>
      </w:r>
    </w:p>
    <w:p w14:paraId="6A623D01" w14:textId="5A0EB01A" w:rsidR="002F7F8F" w:rsidRDefault="005A198A" w:rsidP="005A198A">
      <w:pPr>
        <w:spacing w:line="360" w:lineRule="auto"/>
        <w:rPr>
          <w:sz w:val="24"/>
        </w:rPr>
      </w:pPr>
      <w:r w:rsidRPr="005A198A">
        <w:rPr>
          <w:sz w:val="24"/>
        </w:rPr>
        <w:t>La expansión provoca una inclinación incontrolada o la inclinación de la corona bucalmente en relación con la raíz, lo que ocurre porque las fuerzas se aplican oclusales al centro de resistencia del diente (COR). La inclinación incontrolada concentra la presión en la porción más coronal del hueso alveolar bucal, lo que lleva a l</w:t>
      </w:r>
      <w:r w:rsidR="00435877">
        <w:rPr>
          <w:sz w:val="24"/>
        </w:rPr>
        <w:t>a reabsorción del hueso crestal.</w:t>
      </w:r>
    </w:p>
    <w:p w14:paraId="5CB3C5DD" w14:textId="0D48F1B9" w:rsidR="002F7F8F" w:rsidRPr="002F7F8F" w:rsidRDefault="002F7F8F" w:rsidP="002F7F8F">
      <w:pPr>
        <w:spacing w:line="360" w:lineRule="auto"/>
        <w:rPr>
          <w:sz w:val="24"/>
        </w:rPr>
      </w:pPr>
      <w:r w:rsidRPr="002F7F8F">
        <w:rPr>
          <w:sz w:val="24"/>
        </w:rPr>
        <w:t xml:space="preserve">Es posible mover </w:t>
      </w:r>
      <w:r>
        <w:rPr>
          <w:sz w:val="24"/>
        </w:rPr>
        <w:t xml:space="preserve">premolares maxilares corporales </w:t>
      </w:r>
      <w:r w:rsidRPr="002F7F8F">
        <w:rPr>
          <w:sz w:val="24"/>
        </w:rPr>
        <w:t>bucalmente con una inclinación mínima.</w:t>
      </w:r>
      <w:r w:rsidR="00435877">
        <w:rPr>
          <w:sz w:val="24"/>
        </w:rPr>
        <w:t xml:space="preserve"> </w:t>
      </w:r>
      <w:r w:rsidRPr="002F7F8F">
        <w:rPr>
          <w:sz w:val="24"/>
        </w:rPr>
        <w:t xml:space="preserve">Aproximadamente 2 mm </w:t>
      </w:r>
      <w:r>
        <w:rPr>
          <w:sz w:val="24"/>
        </w:rPr>
        <w:t xml:space="preserve">de pérdida del hueso vestibular </w:t>
      </w:r>
      <w:r w:rsidRPr="002F7F8F">
        <w:rPr>
          <w:sz w:val="24"/>
        </w:rPr>
        <w:t>se produce co</w:t>
      </w:r>
      <w:r w:rsidR="00435877">
        <w:rPr>
          <w:sz w:val="24"/>
        </w:rPr>
        <w:t xml:space="preserve">n los movimientos de los dientes, produciendo </w:t>
      </w:r>
      <w:r w:rsidRPr="002F7F8F">
        <w:rPr>
          <w:sz w:val="24"/>
        </w:rPr>
        <w:t>nueva formación de</w:t>
      </w:r>
      <w:r>
        <w:rPr>
          <w:sz w:val="24"/>
        </w:rPr>
        <w:t xml:space="preserve"> hueso en el lado perióstico de </w:t>
      </w:r>
      <w:r w:rsidRPr="002F7F8F">
        <w:rPr>
          <w:sz w:val="24"/>
        </w:rPr>
        <w:t xml:space="preserve">la </w:t>
      </w:r>
      <w:r w:rsidR="00435877">
        <w:rPr>
          <w:sz w:val="24"/>
        </w:rPr>
        <w:t>cortical vestibular</w:t>
      </w:r>
      <w:r w:rsidRPr="002F7F8F">
        <w:rPr>
          <w:sz w:val="24"/>
        </w:rPr>
        <w:t xml:space="preserve"> e</w:t>
      </w:r>
      <w:r>
        <w:rPr>
          <w:sz w:val="24"/>
        </w:rPr>
        <w:t xml:space="preserve">n respuesta </w:t>
      </w:r>
      <w:r w:rsidR="00435877">
        <w:rPr>
          <w:sz w:val="24"/>
        </w:rPr>
        <w:t>al movimiento dental.</w:t>
      </w:r>
    </w:p>
    <w:p w14:paraId="6EC77840" w14:textId="279FAC13" w:rsidR="002F7F8F" w:rsidRDefault="00435877" w:rsidP="002F7F8F">
      <w:pPr>
        <w:spacing w:line="360" w:lineRule="auto"/>
        <w:rPr>
          <w:sz w:val="24"/>
        </w:rPr>
      </w:pPr>
      <w:r>
        <w:rPr>
          <w:sz w:val="24"/>
        </w:rPr>
        <w:t xml:space="preserve">A pesar de esta </w:t>
      </w:r>
      <w:r w:rsidR="002F7F8F" w:rsidRPr="002F7F8F">
        <w:rPr>
          <w:sz w:val="24"/>
        </w:rPr>
        <w:t>ganancia ósea,</w:t>
      </w:r>
      <w:r>
        <w:rPr>
          <w:sz w:val="24"/>
        </w:rPr>
        <w:t xml:space="preserve"> existe</w:t>
      </w:r>
      <w:r w:rsidR="002F7F8F" w:rsidRPr="002F7F8F">
        <w:rPr>
          <w:sz w:val="24"/>
        </w:rPr>
        <w:t xml:space="preserve"> una disminuc</w:t>
      </w:r>
      <w:r>
        <w:rPr>
          <w:sz w:val="24"/>
        </w:rPr>
        <w:t>ión neta en el</w:t>
      </w:r>
      <w:r w:rsidRPr="002F7F8F">
        <w:rPr>
          <w:sz w:val="24"/>
        </w:rPr>
        <w:t xml:space="preserve"> grosor </w:t>
      </w:r>
      <w:r>
        <w:rPr>
          <w:sz w:val="24"/>
        </w:rPr>
        <w:t xml:space="preserve">del </w:t>
      </w:r>
      <w:r w:rsidR="002F7F8F">
        <w:rPr>
          <w:sz w:val="24"/>
        </w:rPr>
        <w:t xml:space="preserve">hueso vestibular </w:t>
      </w:r>
      <w:r>
        <w:rPr>
          <w:sz w:val="24"/>
        </w:rPr>
        <w:t>al realizar dicho movimiento. Sin embargo, n</w:t>
      </w:r>
      <w:r w:rsidR="002F7F8F" w:rsidRPr="002F7F8F">
        <w:rPr>
          <w:sz w:val="24"/>
        </w:rPr>
        <w:t>ueva formación ósea</w:t>
      </w:r>
      <w:r w:rsidR="002F7F8F">
        <w:rPr>
          <w:sz w:val="24"/>
        </w:rPr>
        <w:t xml:space="preserve"> continúa formándose durante el p</w:t>
      </w:r>
      <w:r w:rsidR="002F7F8F" w:rsidRPr="002F7F8F">
        <w:rPr>
          <w:sz w:val="24"/>
        </w:rPr>
        <w:t>eríodo de consolidación.</w:t>
      </w:r>
    </w:p>
    <w:p w14:paraId="45691A8A" w14:textId="0F1F889D" w:rsidR="005D205A" w:rsidRPr="00B00D07" w:rsidRDefault="00A26ACF" w:rsidP="005D205A">
      <w:pPr>
        <w:autoSpaceDE w:val="0"/>
        <w:autoSpaceDN w:val="0"/>
        <w:adjustRightInd w:val="0"/>
        <w:spacing w:after="0" w:line="360" w:lineRule="auto"/>
        <w:rPr>
          <w:sz w:val="24"/>
          <w:vertAlign w:val="superscript"/>
        </w:rPr>
      </w:pPr>
      <w:r w:rsidRPr="00A26ACF">
        <w:rPr>
          <w:sz w:val="24"/>
        </w:rPr>
        <w:t>La magnitud de las fu</w:t>
      </w:r>
      <w:r>
        <w:rPr>
          <w:sz w:val="24"/>
        </w:rPr>
        <w:t>erzas de ortodoncia ha recibido mucha atención,</w:t>
      </w:r>
      <w:r w:rsidRPr="00A26ACF">
        <w:rPr>
          <w:sz w:val="24"/>
        </w:rPr>
        <w:t xml:space="preserve"> la mayoría de los</w:t>
      </w:r>
      <w:r>
        <w:rPr>
          <w:sz w:val="24"/>
        </w:rPr>
        <w:t xml:space="preserve"> estudios realizados sobre esto se enfocan en</w:t>
      </w:r>
      <w:r w:rsidRPr="00A26ACF">
        <w:rPr>
          <w:sz w:val="24"/>
        </w:rPr>
        <w:t xml:space="preserve"> los efect</w:t>
      </w:r>
      <w:r>
        <w:rPr>
          <w:sz w:val="24"/>
        </w:rPr>
        <w:t xml:space="preserve">os de las fuerzas de ortodoncia </w:t>
      </w:r>
      <w:r w:rsidRPr="00A26ACF">
        <w:rPr>
          <w:sz w:val="24"/>
        </w:rPr>
        <w:t>con diferentes magnitudes en el mo</w:t>
      </w:r>
      <w:r>
        <w:rPr>
          <w:sz w:val="24"/>
        </w:rPr>
        <w:t xml:space="preserve">vimiento activo de los dientes. La </w:t>
      </w:r>
      <w:r w:rsidRPr="00A26ACF">
        <w:rPr>
          <w:sz w:val="24"/>
        </w:rPr>
        <w:t>relac</w:t>
      </w:r>
      <w:r>
        <w:rPr>
          <w:sz w:val="24"/>
        </w:rPr>
        <w:t xml:space="preserve">ión entre ortodoncia con </w:t>
      </w:r>
      <w:r w:rsidRPr="00A26ACF">
        <w:rPr>
          <w:sz w:val="24"/>
        </w:rPr>
        <w:t xml:space="preserve">fuerzas </w:t>
      </w:r>
      <w:r>
        <w:rPr>
          <w:sz w:val="24"/>
        </w:rPr>
        <w:t>continuas y la cantidad</w:t>
      </w:r>
      <w:r w:rsidRPr="00A26ACF">
        <w:rPr>
          <w:sz w:val="24"/>
        </w:rPr>
        <w:t xml:space="preserve"> de r</w:t>
      </w:r>
      <w:r>
        <w:rPr>
          <w:sz w:val="24"/>
        </w:rPr>
        <w:t>ecaída no ha sido investigada lo suficiente</w:t>
      </w:r>
      <w:r w:rsidRPr="00A26ACF">
        <w:rPr>
          <w:sz w:val="24"/>
        </w:rPr>
        <w:t xml:space="preserve"> en la literatura.</w:t>
      </w:r>
      <w:r w:rsidR="00B00D07">
        <w:rPr>
          <w:sz w:val="24"/>
          <w:vertAlign w:val="superscript"/>
        </w:rPr>
        <w:t>19</w:t>
      </w:r>
    </w:p>
    <w:p w14:paraId="5A460D41" w14:textId="6BFA33C4" w:rsidR="00A26ACF" w:rsidRDefault="00A26ACF" w:rsidP="00A26ACF">
      <w:pPr>
        <w:spacing w:line="360" w:lineRule="auto"/>
        <w:rPr>
          <w:sz w:val="24"/>
        </w:rPr>
      </w:pPr>
      <w:r w:rsidRPr="00FC0A74">
        <w:rPr>
          <w:sz w:val="24"/>
        </w:rPr>
        <w:t>En un estudio realizado en conejos, investigaron los efectos en la recidiva</w:t>
      </w:r>
      <w:r w:rsidR="003340B5" w:rsidRPr="00FC0A74">
        <w:rPr>
          <w:sz w:val="24"/>
        </w:rPr>
        <w:t xml:space="preserve"> </w:t>
      </w:r>
      <w:r w:rsidRPr="00FC0A74">
        <w:rPr>
          <w:sz w:val="24"/>
        </w:rPr>
        <w:t>de dos fuerzas de movimiento activo</w:t>
      </w:r>
      <w:r w:rsidR="003340B5" w:rsidRPr="00FC0A74">
        <w:rPr>
          <w:sz w:val="24"/>
        </w:rPr>
        <w:t xml:space="preserve">. 20 </w:t>
      </w:r>
      <w:r w:rsidRPr="00FC0A74">
        <w:rPr>
          <w:sz w:val="24"/>
        </w:rPr>
        <w:t xml:space="preserve">y </w:t>
      </w:r>
      <w:r w:rsidR="003340B5" w:rsidRPr="00FC0A74">
        <w:rPr>
          <w:sz w:val="24"/>
        </w:rPr>
        <w:t>60</w:t>
      </w:r>
      <w:r w:rsidRPr="00FC0A74">
        <w:rPr>
          <w:sz w:val="24"/>
        </w:rPr>
        <w:t xml:space="preserve"> g</w:t>
      </w:r>
      <w:r w:rsidR="003340B5" w:rsidRPr="00FC0A74">
        <w:rPr>
          <w:sz w:val="24"/>
        </w:rPr>
        <w:t>ramos</w:t>
      </w:r>
      <w:r w:rsidRPr="00FC0A74">
        <w:rPr>
          <w:sz w:val="24"/>
        </w:rPr>
        <w:t xml:space="preserve"> </w:t>
      </w:r>
      <w:r w:rsidR="003340B5" w:rsidRPr="00FC0A74">
        <w:rPr>
          <w:sz w:val="24"/>
        </w:rPr>
        <w:t>de fuerza s</w:t>
      </w:r>
      <w:r w:rsidRPr="00FC0A74">
        <w:rPr>
          <w:sz w:val="24"/>
        </w:rPr>
        <w:t xml:space="preserve">e aplicaron a los incisivos de los conejos para crear </w:t>
      </w:r>
      <w:r w:rsidR="003340B5" w:rsidRPr="00FC0A74">
        <w:rPr>
          <w:sz w:val="24"/>
        </w:rPr>
        <w:t>movimiento dentales</w:t>
      </w:r>
      <w:r w:rsidRPr="00FC0A74">
        <w:rPr>
          <w:sz w:val="24"/>
        </w:rPr>
        <w:t>, y luego se permitió que los dientes recayeran libremente sin ningún dispositivo de retención.</w:t>
      </w:r>
    </w:p>
    <w:p w14:paraId="677C4066" w14:textId="59357A41" w:rsidR="003340B5" w:rsidRDefault="003340B5" w:rsidP="005A198A">
      <w:pPr>
        <w:spacing w:line="360" w:lineRule="auto"/>
        <w:rPr>
          <w:sz w:val="24"/>
        </w:rPr>
      </w:pPr>
      <w:r w:rsidRPr="003340B5">
        <w:rPr>
          <w:sz w:val="24"/>
        </w:rPr>
        <w:t>En todos los animales, la recaída c</w:t>
      </w:r>
      <w:r>
        <w:rPr>
          <w:sz w:val="24"/>
        </w:rPr>
        <w:t xml:space="preserve">omenzó inmediatamente cuando retiraron la </w:t>
      </w:r>
      <w:r w:rsidR="00003225">
        <w:rPr>
          <w:sz w:val="24"/>
        </w:rPr>
        <w:t>aparatología</w:t>
      </w:r>
      <w:r w:rsidRPr="003340B5">
        <w:rPr>
          <w:sz w:val="24"/>
        </w:rPr>
        <w:t>. Inicialmente</w:t>
      </w:r>
      <w:r>
        <w:rPr>
          <w:sz w:val="24"/>
        </w:rPr>
        <w:t xml:space="preserve"> se produjo una recaída rápida, </w:t>
      </w:r>
      <w:r w:rsidRPr="003340B5">
        <w:rPr>
          <w:sz w:val="24"/>
        </w:rPr>
        <w:t>d</w:t>
      </w:r>
      <w:r>
        <w:rPr>
          <w:sz w:val="24"/>
        </w:rPr>
        <w:t>espués</w:t>
      </w:r>
      <w:r w:rsidRPr="003340B5">
        <w:rPr>
          <w:sz w:val="24"/>
        </w:rPr>
        <w:t xml:space="preserve"> la tasa de recaída d</w:t>
      </w:r>
      <w:r>
        <w:rPr>
          <w:sz w:val="24"/>
        </w:rPr>
        <w:t xml:space="preserve">isminuyó gradualmente hasta que se estabilizó. </w:t>
      </w:r>
      <w:r w:rsidRPr="003340B5">
        <w:rPr>
          <w:sz w:val="24"/>
        </w:rPr>
        <w:t xml:space="preserve"> El primer d</w:t>
      </w:r>
      <w:r>
        <w:rPr>
          <w:sz w:val="24"/>
        </w:rPr>
        <w:t>ía, una recidiva del 37% y 41% ocurrió</w:t>
      </w:r>
      <w:r w:rsidRPr="003340B5">
        <w:rPr>
          <w:sz w:val="24"/>
        </w:rPr>
        <w:t xml:space="preserve"> en grupos de fuerza </w:t>
      </w:r>
      <w:r>
        <w:rPr>
          <w:sz w:val="24"/>
        </w:rPr>
        <w:t xml:space="preserve">de 20 g y 60 g respectivamente. </w:t>
      </w:r>
      <w:r w:rsidRPr="003340B5">
        <w:rPr>
          <w:sz w:val="24"/>
        </w:rPr>
        <w:t>Este resultado coinc</w:t>
      </w:r>
      <w:r>
        <w:rPr>
          <w:sz w:val="24"/>
        </w:rPr>
        <w:t>ide con los estudios previos en l</w:t>
      </w:r>
      <w:r w:rsidRPr="003340B5">
        <w:rPr>
          <w:sz w:val="24"/>
        </w:rPr>
        <w:t>a recaída de los dientes</w:t>
      </w:r>
      <w:r w:rsidR="00003225">
        <w:rPr>
          <w:sz w:val="24"/>
        </w:rPr>
        <w:t xml:space="preserve"> movidos rápidamente</w:t>
      </w:r>
      <w:r>
        <w:rPr>
          <w:sz w:val="24"/>
        </w:rPr>
        <w:t xml:space="preserve"> y </w:t>
      </w:r>
      <w:r w:rsidR="00003225">
        <w:rPr>
          <w:sz w:val="24"/>
        </w:rPr>
        <w:t>l</w:t>
      </w:r>
      <w:r w:rsidRPr="003340B5">
        <w:rPr>
          <w:sz w:val="24"/>
        </w:rPr>
        <w:t>a tasa</w:t>
      </w:r>
      <w:r>
        <w:rPr>
          <w:sz w:val="24"/>
        </w:rPr>
        <w:t xml:space="preserve"> </w:t>
      </w:r>
      <w:r w:rsidR="00003225">
        <w:rPr>
          <w:sz w:val="24"/>
        </w:rPr>
        <w:t>de recaída</w:t>
      </w:r>
      <w:r>
        <w:rPr>
          <w:sz w:val="24"/>
        </w:rPr>
        <w:t xml:space="preserve"> en los días</w:t>
      </w:r>
      <w:r w:rsidR="00003225" w:rsidRPr="00003225">
        <w:rPr>
          <w:sz w:val="24"/>
        </w:rPr>
        <w:t xml:space="preserve"> </w:t>
      </w:r>
      <w:r w:rsidR="00003225">
        <w:rPr>
          <w:sz w:val="24"/>
        </w:rPr>
        <w:t>próximos</w:t>
      </w:r>
      <w:r>
        <w:rPr>
          <w:sz w:val="24"/>
        </w:rPr>
        <w:t>.</w:t>
      </w:r>
    </w:p>
    <w:p w14:paraId="739FE747" w14:textId="44139CB4" w:rsidR="00003225" w:rsidRPr="00B00D07" w:rsidRDefault="00003225" w:rsidP="00003225">
      <w:pPr>
        <w:spacing w:line="360" w:lineRule="auto"/>
        <w:rPr>
          <w:sz w:val="24"/>
          <w:highlight w:val="red"/>
          <w:vertAlign w:val="subscript"/>
        </w:rPr>
      </w:pPr>
      <w:r w:rsidRPr="00003225">
        <w:rPr>
          <w:sz w:val="24"/>
        </w:rPr>
        <w:lastRenderedPageBreak/>
        <w:t>El hallazgo más sorprendente d</w:t>
      </w:r>
      <w:r>
        <w:rPr>
          <w:sz w:val="24"/>
        </w:rPr>
        <w:t>e este estudio fue la rápida recidiva</w:t>
      </w:r>
      <w:r w:rsidRPr="00003225">
        <w:rPr>
          <w:sz w:val="24"/>
        </w:rPr>
        <w:t xml:space="preserve"> en los días iniciales, especial</w:t>
      </w:r>
      <w:r>
        <w:rPr>
          <w:sz w:val="24"/>
        </w:rPr>
        <w:t>mente en el primer día, después de liberar</w:t>
      </w:r>
      <w:r w:rsidRPr="00003225">
        <w:rPr>
          <w:sz w:val="24"/>
        </w:rPr>
        <w:t xml:space="preserve"> los dientes. Este hal</w:t>
      </w:r>
      <w:r>
        <w:rPr>
          <w:sz w:val="24"/>
        </w:rPr>
        <w:t xml:space="preserve">lazgo indica que una significativa </w:t>
      </w:r>
      <w:r w:rsidRPr="00003225">
        <w:rPr>
          <w:sz w:val="24"/>
        </w:rPr>
        <w:t>tendencia a</w:t>
      </w:r>
      <w:r>
        <w:rPr>
          <w:sz w:val="24"/>
        </w:rPr>
        <w:t xml:space="preserve"> la recaída se producida debido al estiramiento de los </w:t>
      </w:r>
      <w:r w:rsidRPr="00003225">
        <w:rPr>
          <w:sz w:val="24"/>
        </w:rPr>
        <w:t>tejidos periodont</w:t>
      </w:r>
      <w:r>
        <w:rPr>
          <w:sz w:val="24"/>
        </w:rPr>
        <w:t>ales</w:t>
      </w:r>
      <w:r w:rsidRPr="00003225">
        <w:rPr>
          <w:sz w:val="24"/>
        </w:rPr>
        <w:t xml:space="preserve"> despué</w:t>
      </w:r>
      <w:r w:rsidR="00B00D07">
        <w:rPr>
          <w:sz w:val="24"/>
        </w:rPr>
        <w:t>s del tratamiento de ortodoncia.</w:t>
      </w:r>
      <w:r w:rsidR="00B00D07" w:rsidRPr="00B00D07">
        <w:rPr>
          <w:sz w:val="24"/>
          <w:vertAlign w:val="superscript"/>
        </w:rPr>
        <w:t>17</w:t>
      </w:r>
    </w:p>
    <w:p w14:paraId="70F94F8D" w14:textId="72AFBA59" w:rsidR="000D67E0" w:rsidRDefault="00C87271" w:rsidP="009C4982">
      <w:pPr>
        <w:spacing w:line="360" w:lineRule="auto"/>
        <w:rPr>
          <w:rFonts w:ascii="Arial" w:hAnsi="Arial" w:cs="Arial"/>
          <w:sz w:val="24"/>
          <w:szCs w:val="24"/>
        </w:rPr>
      </w:pPr>
      <w:r w:rsidRPr="00C87271">
        <w:rPr>
          <w:rFonts w:ascii="Arial" w:hAnsi="Arial" w:cs="Arial"/>
          <w:sz w:val="24"/>
          <w:szCs w:val="24"/>
        </w:rPr>
        <w:t xml:space="preserve">Cuando se comparan los retenedores fijos contra los removibles, estos </w:t>
      </w:r>
      <w:r w:rsidR="000D67E0" w:rsidRPr="00C87271">
        <w:rPr>
          <w:rFonts w:ascii="Arial" w:hAnsi="Arial" w:cs="Arial"/>
          <w:sz w:val="24"/>
          <w:szCs w:val="24"/>
        </w:rPr>
        <w:t xml:space="preserve">en general presentan muchas ventajas sobre los retenedores fijos; </w:t>
      </w:r>
      <w:r w:rsidRPr="00C87271">
        <w:rPr>
          <w:rFonts w:ascii="Arial" w:hAnsi="Arial" w:cs="Arial"/>
          <w:sz w:val="24"/>
          <w:szCs w:val="24"/>
        </w:rPr>
        <w:t>debido a que</w:t>
      </w:r>
      <w:r w:rsidR="000D67E0" w:rsidRPr="00C87271">
        <w:rPr>
          <w:rFonts w:ascii="Arial" w:hAnsi="Arial" w:cs="Arial"/>
          <w:sz w:val="24"/>
          <w:szCs w:val="24"/>
        </w:rPr>
        <w:t xml:space="preserve"> no permite que se </w:t>
      </w:r>
      <w:r w:rsidR="000D67E0" w:rsidRPr="0037537E">
        <w:rPr>
          <w:rFonts w:ascii="Arial" w:hAnsi="Arial" w:cs="Arial"/>
          <w:sz w:val="24"/>
          <w:szCs w:val="24"/>
        </w:rPr>
        <w:t xml:space="preserve">abran </w:t>
      </w:r>
      <w:r w:rsidR="001674CA">
        <w:rPr>
          <w:rFonts w:ascii="Arial" w:hAnsi="Arial" w:cs="Arial"/>
          <w:sz w:val="24"/>
          <w:szCs w:val="24"/>
        </w:rPr>
        <w:t>espacios</w:t>
      </w:r>
      <w:r w:rsidRPr="0037537E">
        <w:rPr>
          <w:rFonts w:ascii="Arial" w:hAnsi="Arial" w:cs="Arial"/>
          <w:sz w:val="24"/>
          <w:szCs w:val="24"/>
        </w:rPr>
        <w:t xml:space="preserve"> en casos </w:t>
      </w:r>
      <w:r w:rsidR="0037537E" w:rsidRPr="0037537E">
        <w:rPr>
          <w:rFonts w:ascii="Arial" w:hAnsi="Arial" w:cs="Arial"/>
          <w:sz w:val="24"/>
          <w:szCs w:val="24"/>
        </w:rPr>
        <w:t>de extracciones,</w:t>
      </w:r>
      <w:r w:rsidR="000D67E0" w:rsidRPr="0037537E">
        <w:rPr>
          <w:rFonts w:ascii="Arial" w:hAnsi="Arial" w:cs="Arial"/>
          <w:sz w:val="24"/>
          <w:szCs w:val="24"/>
        </w:rPr>
        <w:t xml:space="preserve"> </w:t>
      </w:r>
      <w:r w:rsidRPr="0037537E">
        <w:rPr>
          <w:rFonts w:ascii="Arial" w:hAnsi="Arial" w:cs="Arial"/>
          <w:sz w:val="24"/>
          <w:szCs w:val="24"/>
        </w:rPr>
        <w:t>impiden</w:t>
      </w:r>
      <w:r w:rsidR="000D67E0" w:rsidRPr="0037537E">
        <w:rPr>
          <w:rFonts w:ascii="Arial" w:hAnsi="Arial" w:cs="Arial"/>
          <w:sz w:val="24"/>
          <w:szCs w:val="24"/>
        </w:rPr>
        <w:t xml:space="preserve"> qu</w:t>
      </w:r>
      <w:r w:rsidR="00524310" w:rsidRPr="0037537E">
        <w:rPr>
          <w:rFonts w:ascii="Arial" w:hAnsi="Arial" w:cs="Arial"/>
          <w:sz w:val="24"/>
          <w:szCs w:val="24"/>
        </w:rPr>
        <w:t xml:space="preserve">e los incisivos, premolares y </w:t>
      </w:r>
      <w:r w:rsidR="0037537E" w:rsidRPr="0037537E">
        <w:rPr>
          <w:rFonts w:ascii="Arial" w:hAnsi="Arial" w:cs="Arial"/>
          <w:sz w:val="24"/>
          <w:szCs w:val="24"/>
        </w:rPr>
        <w:t>molares</w:t>
      </w:r>
      <w:r w:rsidR="000D67E0" w:rsidRPr="0037537E">
        <w:rPr>
          <w:rFonts w:ascii="Arial" w:hAnsi="Arial" w:cs="Arial"/>
          <w:sz w:val="24"/>
          <w:szCs w:val="24"/>
        </w:rPr>
        <w:t xml:space="preserve"> roten; </w:t>
      </w:r>
      <w:r w:rsidRPr="0037537E">
        <w:rPr>
          <w:rFonts w:ascii="Arial" w:hAnsi="Arial" w:cs="Arial"/>
          <w:sz w:val="24"/>
          <w:szCs w:val="24"/>
        </w:rPr>
        <w:t xml:space="preserve">además </w:t>
      </w:r>
      <w:r w:rsidR="009833E2" w:rsidRPr="0037537E">
        <w:rPr>
          <w:rFonts w:ascii="Arial" w:hAnsi="Arial" w:cs="Arial"/>
          <w:sz w:val="24"/>
          <w:szCs w:val="24"/>
        </w:rPr>
        <w:t>s</w:t>
      </w:r>
      <w:r w:rsidRPr="0037537E">
        <w:rPr>
          <w:rFonts w:ascii="Arial" w:hAnsi="Arial" w:cs="Arial"/>
          <w:sz w:val="24"/>
          <w:szCs w:val="24"/>
        </w:rPr>
        <w:t>on</w:t>
      </w:r>
      <w:r w:rsidRPr="00C87271">
        <w:rPr>
          <w:rFonts w:ascii="Arial" w:hAnsi="Arial" w:cs="Arial"/>
          <w:sz w:val="24"/>
          <w:szCs w:val="24"/>
        </w:rPr>
        <w:t xml:space="preserve"> un auxiliar</w:t>
      </w:r>
      <w:r w:rsidR="000D67E0" w:rsidRPr="00C87271">
        <w:rPr>
          <w:rFonts w:ascii="Arial" w:hAnsi="Arial" w:cs="Arial"/>
          <w:sz w:val="24"/>
          <w:szCs w:val="24"/>
        </w:rPr>
        <w:t xml:space="preserve"> como mantenedores de espacios en pacientes que van a recibir una prótesis o incluso pueden ser modificados </w:t>
      </w:r>
      <w:r w:rsidR="00EC0BD6">
        <w:rPr>
          <w:rFonts w:ascii="Arial" w:hAnsi="Arial" w:cs="Arial"/>
          <w:sz w:val="24"/>
          <w:szCs w:val="24"/>
        </w:rPr>
        <w:t>para generar movimientos ortodó</w:t>
      </w:r>
      <w:r w:rsidRPr="00C87271">
        <w:rPr>
          <w:rFonts w:ascii="Arial" w:hAnsi="Arial" w:cs="Arial"/>
          <w:sz w:val="24"/>
          <w:szCs w:val="24"/>
        </w:rPr>
        <w:t>ncicos corrigiendo algunas irregularidades dentales</w:t>
      </w:r>
      <w:r w:rsidR="00BC4557">
        <w:rPr>
          <w:rFonts w:ascii="Arial" w:hAnsi="Arial" w:cs="Arial"/>
          <w:sz w:val="24"/>
          <w:szCs w:val="24"/>
        </w:rPr>
        <w:t>.</w:t>
      </w:r>
    </w:p>
    <w:p w14:paraId="3A70C188" w14:textId="15111D6C" w:rsidR="00814D91" w:rsidRPr="00B00D07" w:rsidRDefault="008672EF" w:rsidP="00B00D07">
      <w:pPr>
        <w:spacing w:line="360" w:lineRule="auto"/>
        <w:rPr>
          <w:rFonts w:ascii="Arial" w:hAnsi="Arial" w:cs="Arial"/>
          <w:color w:val="000000"/>
          <w:sz w:val="24"/>
          <w:szCs w:val="18"/>
          <w:vertAlign w:val="superscript"/>
        </w:rPr>
      </w:pPr>
      <w:r w:rsidRPr="005D205A">
        <w:rPr>
          <w:rFonts w:ascii="Arial" w:hAnsi="Arial" w:cs="Arial"/>
          <w:color w:val="000000"/>
          <w:sz w:val="24"/>
          <w:szCs w:val="18"/>
        </w:rPr>
        <w:t>M. Sánchez Molins, L. Bardolet Fernández, J.M. Ustrell Torrent; en su estudio</w:t>
      </w:r>
      <w:r w:rsidR="0098093A" w:rsidRPr="005D205A">
        <w:rPr>
          <w:rFonts w:ascii="Arial" w:hAnsi="Arial" w:cs="Arial"/>
          <w:color w:val="000000"/>
          <w:sz w:val="24"/>
          <w:szCs w:val="18"/>
        </w:rPr>
        <w:t>,</w:t>
      </w:r>
      <w:r w:rsidRPr="005D205A">
        <w:rPr>
          <w:rFonts w:ascii="Arial" w:hAnsi="Arial" w:cs="Arial"/>
          <w:color w:val="000000"/>
          <w:sz w:val="24"/>
          <w:szCs w:val="18"/>
        </w:rPr>
        <w:t xml:space="preserve"> </w:t>
      </w:r>
      <w:r w:rsidR="0098093A" w:rsidRPr="005D205A">
        <w:rPr>
          <w:rFonts w:ascii="Arial" w:hAnsi="Arial" w:cs="Arial"/>
          <w:color w:val="000000"/>
          <w:sz w:val="24"/>
          <w:szCs w:val="18"/>
        </w:rPr>
        <w:t>analizaron</w:t>
      </w:r>
      <w:r w:rsidR="001D5D81" w:rsidRPr="005D205A">
        <w:rPr>
          <w:rFonts w:ascii="Arial" w:hAnsi="Arial" w:cs="Arial"/>
          <w:color w:val="000000"/>
          <w:sz w:val="24"/>
          <w:szCs w:val="18"/>
        </w:rPr>
        <w:t xml:space="preserve"> la recidiva post-tratamiento. La muestra </w:t>
      </w:r>
      <w:r w:rsidR="0098093A" w:rsidRPr="005D205A">
        <w:rPr>
          <w:rFonts w:ascii="Arial" w:hAnsi="Arial" w:cs="Arial"/>
          <w:color w:val="000000"/>
          <w:sz w:val="24"/>
          <w:szCs w:val="18"/>
        </w:rPr>
        <w:t>de</w:t>
      </w:r>
      <w:r w:rsidR="001D5D81" w:rsidRPr="005D205A">
        <w:rPr>
          <w:rFonts w:ascii="Arial" w:hAnsi="Arial" w:cs="Arial"/>
          <w:color w:val="000000"/>
          <w:sz w:val="24"/>
          <w:szCs w:val="18"/>
        </w:rPr>
        <w:t xml:space="preserve"> 100 pacientes tratados con ortodoncia fija y/o funcional, y diferente aparatología de retención. </w:t>
      </w:r>
      <w:r w:rsidR="0098093A" w:rsidRPr="005D205A">
        <w:rPr>
          <w:rFonts w:ascii="Arial" w:hAnsi="Arial" w:cs="Arial"/>
          <w:color w:val="000000"/>
          <w:sz w:val="24"/>
          <w:szCs w:val="18"/>
        </w:rPr>
        <w:t>Observaron</w:t>
      </w:r>
      <w:r w:rsidR="001D5D81" w:rsidRPr="005D205A">
        <w:rPr>
          <w:rFonts w:ascii="Arial" w:hAnsi="Arial" w:cs="Arial"/>
          <w:color w:val="000000"/>
          <w:sz w:val="24"/>
          <w:szCs w:val="18"/>
        </w:rPr>
        <w:t xml:space="preserve"> que las maloclusiones con más tendencia a la recidiva post-tratamiento eral el apiñamiento (37, 8%) y la rotación (21, 6%). En cuanto a la retención, los aparatos con los que hubo un mayor porcentaje de recidiva fueron el posicionador prefabricado (44, 4%) y las placas de Hawley (33, 9%).</w:t>
      </w:r>
      <w:r w:rsidR="00B00D07">
        <w:rPr>
          <w:rFonts w:ascii="Arial" w:hAnsi="Arial" w:cs="Arial"/>
          <w:color w:val="000000"/>
          <w:sz w:val="24"/>
          <w:szCs w:val="18"/>
          <w:vertAlign w:val="superscript"/>
        </w:rPr>
        <w:t>20</w:t>
      </w:r>
    </w:p>
    <w:p w14:paraId="08554809" w14:textId="4CA26857" w:rsidR="0098093A" w:rsidRPr="00B00D07" w:rsidRDefault="0098093A" w:rsidP="00BC4557">
      <w:pPr>
        <w:spacing w:line="360" w:lineRule="auto"/>
        <w:rPr>
          <w:rFonts w:ascii="Arial" w:hAnsi="Arial" w:cs="Arial"/>
          <w:color w:val="000000"/>
          <w:sz w:val="24"/>
          <w:szCs w:val="18"/>
          <w:vertAlign w:val="superscript"/>
        </w:rPr>
      </w:pPr>
      <w:r w:rsidRPr="00BC4557">
        <w:rPr>
          <w:rFonts w:ascii="Arial" w:hAnsi="Arial" w:cs="Arial"/>
          <w:color w:val="000000"/>
          <w:sz w:val="24"/>
          <w:szCs w:val="18"/>
        </w:rPr>
        <w:t>Para poder conservar con éxito los resultados finales obtenidos con la ortodoncia, es necesario aplicar un concepto interdisciplinario, en el que se tienen en cuenta todas las alteraciones que cabe esperar por el envejecimiento del órgano masticatorio</w:t>
      </w:r>
      <w:r w:rsidR="00BC4557" w:rsidRPr="00BC4557">
        <w:rPr>
          <w:rFonts w:ascii="Arial" w:hAnsi="Arial" w:cs="Arial"/>
          <w:color w:val="000000"/>
          <w:sz w:val="24"/>
          <w:szCs w:val="18"/>
        </w:rPr>
        <w:t xml:space="preserve"> y el entorno que lo rodea.</w:t>
      </w:r>
      <w:r w:rsidR="00B00D07">
        <w:rPr>
          <w:rFonts w:ascii="Arial" w:hAnsi="Arial" w:cs="Arial"/>
          <w:color w:val="000000"/>
          <w:sz w:val="24"/>
          <w:szCs w:val="18"/>
          <w:vertAlign w:val="superscript"/>
        </w:rPr>
        <w:t>21</w:t>
      </w:r>
    </w:p>
    <w:p w14:paraId="12BD5686" w14:textId="77777777" w:rsidR="00814D91" w:rsidRDefault="00814D91" w:rsidP="00814D91"/>
    <w:p w14:paraId="5808F009" w14:textId="77777777" w:rsidR="00814D91" w:rsidRDefault="00814D91" w:rsidP="00814D91"/>
    <w:p w14:paraId="1347797E" w14:textId="77777777" w:rsidR="009534E9" w:rsidRDefault="009534E9" w:rsidP="00814D91"/>
    <w:p w14:paraId="380C82D5" w14:textId="77777777" w:rsidR="009534E9" w:rsidRDefault="009534E9" w:rsidP="00814D91"/>
    <w:p w14:paraId="5303F7B9" w14:textId="77777777" w:rsidR="009534E9" w:rsidRDefault="009534E9" w:rsidP="00814D91"/>
    <w:p w14:paraId="5A4365F2" w14:textId="77777777" w:rsidR="009534E9" w:rsidRDefault="009534E9" w:rsidP="00814D91"/>
    <w:p w14:paraId="66AAEAC6" w14:textId="77777777" w:rsidR="009534E9" w:rsidRDefault="009534E9" w:rsidP="00814D91"/>
    <w:p w14:paraId="1802DA0B" w14:textId="77777777" w:rsidR="00814D91" w:rsidRPr="00814D91" w:rsidRDefault="00814D91" w:rsidP="00814D91"/>
    <w:p w14:paraId="24847C87" w14:textId="73B88B80" w:rsidR="00842499" w:rsidRPr="00EF29E2" w:rsidRDefault="00067C00" w:rsidP="006965B6">
      <w:pPr>
        <w:pStyle w:val="Ttulo1"/>
        <w:numPr>
          <w:ilvl w:val="0"/>
          <w:numId w:val="7"/>
        </w:numPr>
        <w:jc w:val="center"/>
        <w:rPr>
          <w:sz w:val="24"/>
        </w:rPr>
      </w:pPr>
      <w:r w:rsidRPr="00EF29E2">
        <w:rPr>
          <w:sz w:val="24"/>
        </w:rPr>
        <w:lastRenderedPageBreak/>
        <w:t>CONCLUSIONES</w:t>
      </w:r>
    </w:p>
    <w:p w14:paraId="361D9207" w14:textId="77777777" w:rsidR="001D5D81" w:rsidRPr="001D5D81" w:rsidRDefault="001D5D81" w:rsidP="001D5D81"/>
    <w:p w14:paraId="751C6FA9" w14:textId="01C6BD14" w:rsidR="00BC4557" w:rsidRPr="006965B6" w:rsidRDefault="001D5D81" w:rsidP="005E0423">
      <w:pPr>
        <w:spacing w:line="360" w:lineRule="auto"/>
        <w:rPr>
          <w:rFonts w:ascii="Arial" w:hAnsi="Arial" w:cs="Arial"/>
          <w:color w:val="000000"/>
          <w:sz w:val="24"/>
          <w:szCs w:val="18"/>
        </w:rPr>
      </w:pPr>
      <w:r w:rsidRPr="005E0423">
        <w:rPr>
          <w:rFonts w:ascii="Arial" w:hAnsi="Arial" w:cs="Arial"/>
          <w:color w:val="000000"/>
          <w:sz w:val="24"/>
          <w:szCs w:val="18"/>
        </w:rPr>
        <w:t xml:space="preserve">Desde hace más de 100 años se </w:t>
      </w:r>
      <w:r w:rsidR="00BC4557" w:rsidRPr="005E0423">
        <w:rPr>
          <w:rFonts w:ascii="Arial" w:hAnsi="Arial" w:cs="Arial"/>
          <w:color w:val="000000"/>
          <w:sz w:val="24"/>
          <w:szCs w:val="18"/>
        </w:rPr>
        <w:t>han analizado</w:t>
      </w:r>
      <w:r w:rsidRPr="005E0423">
        <w:rPr>
          <w:rFonts w:ascii="Arial" w:hAnsi="Arial" w:cs="Arial"/>
          <w:color w:val="000000"/>
          <w:sz w:val="24"/>
          <w:szCs w:val="18"/>
        </w:rPr>
        <w:t xml:space="preserve"> los resultados de los t</w:t>
      </w:r>
      <w:r w:rsidR="00593696" w:rsidRPr="005E0423">
        <w:rPr>
          <w:rFonts w:ascii="Arial" w:hAnsi="Arial" w:cs="Arial"/>
          <w:color w:val="000000"/>
          <w:sz w:val="24"/>
          <w:szCs w:val="18"/>
        </w:rPr>
        <w:t>ratamientos ortodónc</w:t>
      </w:r>
      <w:r w:rsidRPr="005E0423">
        <w:rPr>
          <w:rFonts w:ascii="Arial" w:hAnsi="Arial" w:cs="Arial"/>
          <w:color w:val="000000"/>
          <w:sz w:val="24"/>
          <w:szCs w:val="18"/>
        </w:rPr>
        <w:t xml:space="preserve">icos y controlar su evolución en cuanto a la estabilidad y las recidivas. Pese a que </w:t>
      </w:r>
      <w:r w:rsidR="00BC4557" w:rsidRPr="005E0423">
        <w:rPr>
          <w:rFonts w:ascii="Arial" w:hAnsi="Arial" w:cs="Arial"/>
          <w:color w:val="000000"/>
          <w:sz w:val="24"/>
          <w:szCs w:val="18"/>
        </w:rPr>
        <w:t>la amplitud</w:t>
      </w:r>
      <w:r w:rsidRPr="005E0423">
        <w:rPr>
          <w:rFonts w:ascii="Arial" w:hAnsi="Arial" w:cs="Arial"/>
          <w:color w:val="000000"/>
          <w:sz w:val="24"/>
          <w:szCs w:val="18"/>
        </w:rPr>
        <w:t xml:space="preserve"> de las posturas va desde el rechazo total hasta el postulado de una retención de por vida, actualmente la retención ocupa un lugar afianzado en el complejo del tratamiento </w:t>
      </w:r>
      <w:r w:rsidR="00593696" w:rsidRPr="005E0423">
        <w:rPr>
          <w:rFonts w:ascii="Arial" w:hAnsi="Arial" w:cs="Arial"/>
          <w:color w:val="000000"/>
          <w:sz w:val="24"/>
          <w:szCs w:val="18"/>
        </w:rPr>
        <w:t>ortodóncico</w:t>
      </w:r>
      <w:r w:rsidRPr="005E0423">
        <w:rPr>
          <w:rFonts w:ascii="Arial" w:hAnsi="Arial" w:cs="Arial"/>
          <w:color w:val="000000"/>
          <w:sz w:val="24"/>
          <w:szCs w:val="18"/>
        </w:rPr>
        <w:t xml:space="preserve">. </w:t>
      </w:r>
      <w:r w:rsidR="00B00D07">
        <w:rPr>
          <w:rFonts w:ascii="Arial" w:hAnsi="Arial" w:cs="Arial"/>
          <w:color w:val="000000"/>
          <w:sz w:val="24"/>
          <w:szCs w:val="18"/>
          <w:vertAlign w:val="superscript"/>
        </w:rPr>
        <w:t>21</w:t>
      </w:r>
    </w:p>
    <w:p w14:paraId="4A97CABC" w14:textId="1D7A8ED8" w:rsidR="000D67E0" w:rsidRPr="00B03F9E" w:rsidRDefault="00593696" w:rsidP="00B03F9E">
      <w:pPr>
        <w:spacing w:line="360" w:lineRule="auto"/>
        <w:rPr>
          <w:sz w:val="24"/>
          <w:szCs w:val="24"/>
        </w:rPr>
      </w:pPr>
      <w:r>
        <w:rPr>
          <w:sz w:val="24"/>
          <w:szCs w:val="24"/>
        </w:rPr>
        <w:t>A partir del</w:t>
      </w:r>
      <w:r w:rsidR="00B03F9E" w:rsidRPr="00B03F9E">
        <w:rPr>
          <w:sz w:val="24"/>
          <w:szCs w:val="24"/>
        </w:rPr>
        <w:t xml:space="preserve"> momento en el </w:t>
      </w:r>
      <w:r w:rsidR="002E72C1" w:rsidRPr="00B03F9E">
        <w:rPr>
          <w:sz w:val="24"/>
          <w:szCs w:val="24"/>
        </w:rPr>
        <w:t>que se están sentando la</w:t>
      </w:r>
      <w:r w:rsidR="00EC0BD6">
        <w:rPr>
          <w:sz w:val="24"/>
          <w:szCs w:val="24"/>
        </w:rPr>
        <w:t>s bases de un tratamiento ortodó</w:t>
      </w:r>
      <w:r w:rsidR="002E72C1" w:rsidRPr="00B03F9E">
        <w:rPr>
          <w:sz w:val="24"/>
          <w:szCs w:val="24"/>
        </w:rPr>
        <w:t>ncico</w:t>
      </w:r>
      <w:r w:rsidR="00B03F9E" w:rsidRPr="00B03F9E">
        <w:rPr>
          <w:sz w:val="24"/>
          <w:szCs w:val="24"/>
        </w:rPr>
        <w:t>,</w:t>
      </w:r>
      <w:r w:rsidR="002E72C1" w:rsidRPr="00B03F9E">
        <w:rPr>
          <w:sz w:val="24"/>
          <w:szCs w:val="24"/>
        </w:rPr>
        <w:t xml:space="preserve"> es importante comenzar a contemplar que terminado este, la </w:t>
      </w:r>
      <w:r w:rsidR="000D67E0" w:rsidRPr="00B03F9E">
        <w:rPr>
          <w:sz w:val="24"/>
          <w:szCs w:val="24"/>
        </w:rPr>
        <w:t xml:space="preserve">retención </w:t>
      </w:r>
      <w:r w:rsidR="002E72C1" w:rsidRPr="00B03F9E">
        <w:rPr>
          <w:sz w:val="24"/>
          <w:szCs w:val="24"/>
        </w:rPr>
        <w:t xml:space="preserve">jugará un papel tan </w:t>
      </w:r>
      <w:r w:rsidR="00B03F9E" w:rsidRPr="00B03F9E">
        <w:rPr>
          <w:sz w:val="24"/>
          <w:szCs w:val="24"/>
        </w:rPr>
        <w:t>transcendental</w:t>
      </w:r>
      <w:r w:rsidR="002E72C1" w:rsidRPr="00B03F9E">
        <w:rPr>
          <w:sz w:val="24"/>
          <w:szCs w:val="24"/>
        </w:rPr>
        <w:t xml:space="preserve"> como el tratamiento en sí.</w:t>
      </w:r>
      <w:r w:rsidR="006965B6">
        <w:rPr>
          <w:sz w:val="24"/>
          <w:szCs w:val="24"/>
        </w:rPr>
        <w:t xml:space="preserve"> </w:t>
      </w:r>
      <w:r w:rsidR="002E72C1" w:rsidRPr="00B03F9E">
        <w:rPr>
          <w:sz w:val="24"/>
          <w:szCs w:val="24"/>
        </w:rPr>
        <w:t>F</w:t>
      </w:r>
      <w:r w:rsidR="000D67E0" w:rsidRPr="00B03F9E">
        <w:rPr>
          <w:sz w:val="24"/>
          <w:szCs w:val="24"/>
        </w:rPr>
        <w:t>actores como son estabilidad de los resultados y calida</w:t>
      </w:r>
      <w:r w:rsidR="00B03F9E" w:rsidRPr="00B03F9E">
        <w:rPr>
          <w:sz w:val="24"/>
          <w:szCs w:val="24"/>
        </w:rPr>
        <w:t xml:space="preserve">d, estado inicial del paciente, </w:t>
      </w:r>
      <w:r w:rsidR="002E72C1" w:rsidRPr="00B03F9E">
        <w:rPr>
          <w:sz w:val="24"/>
          <w:szCs w:val="24"/>
        </w:rPr>
        <w:t xml:space="preserve">higiene oral del paciente </w:t>
      </w:r>
      <w:r w:rsidR="00B03F9E" w:rsidRPr="00B03F9E">
        <w:rPr>
          <w:sz w:val="24"/>
          <w:szCs w:val="24"/>
        </w:rPr>
        <w:t>así</w:t>
      </w:r>
      <w:r w:rsidR="002E72C1" w:rsidRPr="00B03F9E">
        <w:rPr>
          <w:sz w:val="24"/>
          <w:szCs w:val="24"/>
        </w:rPr>
        <w:t xml:space="preserve"> como sus</w:t>
      </w:r>
      <w:r w:rsidR="000D67E0" w:rsidRPr="00B03F9E">
        <w:rPr>
          <w:sz w:val="24"/>
          <w:szCs w:val="24"/>
        </w:rPr>
        <w:t xml:space="preserve"> </w:t>
      </w:r>
      <w:r w:rsidR="002E72C1" w:rsidRPr="00B03F9E">
        <w:rPr>
          <w:sz w:val="24"/>
          <w:szCs w:val="24"/>
        </w:rPr>
        <w:t>expectativas</w:t>
      </w:r>
      <w:r w:rsidR="00B03F9E" w:rsidRPr="00B03F9E">
        <w:rPr>
          <w:sz w:val="24"/>
          <w:szCs w:val="24"/>
        </w:rPr>
        <w:t>, preferencias y</w:t>
      </w:r>
      <w:r w:rsidR="002E72C1" w:rsidRPr="00B03F9E">
        <w:rPr>
          <w:sz w:val="24"/>
          <w:szCs w:val="24"/>
        </w:rPr>
        <w:t xml:space="preserve"> </w:t>
      </w:r>
      <w:r w:rsidR="000D67E0" w:rsidRPr="00B03F9E">
        <w:rPr>
          <w:sz w:val="24"/>
          <w:szCs w:val="24"/>
        </w:rPr>
        <w:t>conformidad</w:t>
      </w:r>
      <w:r w:rsidR="002E72C1" w:rsidRPr="00B03F9E">
        <w:rPr>
          <w:sz w:val="24"/>
          <w:szCs w:val="24"/>
        </w:rPr>
        <w:t xml:space="preserve">, </w:t>
      </w:r>
      <w:r w:rsidR="001D071F">
        <w:rPr>
          <w:sz w:val="24"/>
          <w:szCs w:val="24"/>
        </w:rPr>
        <w:t xml:space="preserve">tendrán </w:t>
      </w:r>
      <w:r w:rsidR="002E72C1" w:rsidRPr="00B03F9E">
        <w:rPr>
          <w:sz w:val="24"/>
          <w:szCs w:val="24"/>
        </w:rPr>
        <w:t>que contemplarse</w:t>
      </w:r>
      <w:r w:rsidR="000D67E0" w:rsidRPr="00B03F9E">
        <w:rPr>
          <w:sz w:val="24"/>
          <w:szCs w:val="24"/>
        </w:rPr>
        <w:t xml:space="preserve"> para la correcta selección </w:t>
      </w:r>
      <w:r w:rsidR="00B03F9E" w:rsidRPr="00B03F9E">
        <w:rPr>
          <w:sz w:val="24"/>
          <w:szCs w:val="24"/>
        </w:rPr>
        <w:t>del aparato de retención.</w:t>
      </w:r>
    </w:p>
    <w:p w14:paraId="4B384AA0" w14:textId="77777777" w:rsidR="005E0423" w:rsidRDefault="002E72C1" w:rsidP="005E0423">
      <w:pPr>
        <w:autoSpaceDE w:val="0"/>
        <w:autoSpaceDN w:val="0"/>
        <w:adjustRightInd w:val="0"/>
        <w:spacing w:after="0" w:line="360" w:lineRule="auto"/>
        <w:rPr>
          <w:rFonts w:ascii="Arial" w:hAnsi="Arial" w:cs="Arial"/>
          <w:color w:val="000000"/>
          <w:sz w:val="24"/>
          <w:szCs w:val="24"/>
        </w:rPr>
      </w:pPr>
      <w:r w:rsidRPr="00B03F9E">
        <w:rPr>
          <w:rFonts w:ascii="Arial" w:hAnsi="Arial" w:cs="Arial"/>
          <w:color w:val="000000"/>
          <w:sz w:val="24"/>
          <w:szCs w:val="24"/>
        </w:rPr>
        <w:t xml:space="preserve">El éxito de los aparatos de retención, se atribuye principalmente al uso constante de los mismos debido a la buena cooperación del paciente y </w:t>
      </w:r>
      <w:r w:rsidR="00B03F9E" w:rsidRPr="00B03F9E">
        <w:rPr>
          <w:rFonts w:ascii="Arial" w:hAnsi="Arial" w:cs="Arial"/>
          <w:color w:val="000000"/>
          <w:sz w:val="24"/>
          <w:szCs w:val="24"/>
        </w:rPr>
        <w:t>en algunas ocasiones</w:t>
      </w:r>
      <w:r w:rsidRPr="00B03F9E">
        <w:rPr>
          <w:rFonts w:ascii="Arial" w:hAnsi="Arial" w:cs="Arial"/>
          <w:color w:val="000000"/>
          <w:sz w:val="24"/>
          <w:szCs w:val="24"/>
        </w:rPr>
        <w:t xml:space="preserve"> </w:t>
      </w:r>
      <w:r w:rsidR="00B03F9E" w:rsidRPr="00B03F9E">
        <w:rPr>
          <w:rFonts w:ascii="Arial" w:hAnsi="Arial" w:cs="Arial"/>
          <w:color w:val="000000"/>
          <w:sz w:val="24"/>
          <w:szCs w:val="24"/>
        </w:rPr>
        <w:t xml:space="preserve">de su sistema de apoyo. </w:t>
      </w:r>
      <w:r w:rsidRPr="00B03F9E">
        <w:rPr>
          <w:rFonts w:ascii="Arial" w:hAnsi="Arial" w:cs="Arial"/>
          <w:color w:val="000000"/>
          <w:sz w:val="24"/>
          <w:szCs w:val="24"/>
        </w:rPr>
        <w:t>P</w:t>
      </w:r>
      <w:r w:rsidR="00B03F9E" w:rsidRPr="00B03F9E">
        <w:rPr>
          <w:rFonts w:ascii="Arial" w:hAnsi="Arial" w:cs="Arial"/>
          <w:color w:val="000000"/>
          <w:sz w:val="24"/>
          <w:szCs w:val="24"/>
        </w:rPr>
        <w:t>or</w:t>
      </w:r>
      <w:r w:rsidRPr="00B03F9E">
        <w:rPr>
          <w:rFonts w:ascii="Arial" w:hAnsi="Arial" w:cs="Arial"/>
          <w:color w:val="000000"/>
          <w:sz w:val="24"/>
          <w:szCs w:val="24"/>
        </w:rPr>
        <w:t xml:space="preserve"> esto se atribuye el énfasis y la facilidad del clínico para exponer los motivos, importancia y consecuencias de su </w:t>
      </w:r>
      <w:r w:rsidR="00B03F9E" w:rsidRPr="00B03F9E">
        <w:rPr>
          <w:rFonts w:ascii="Arial" w:hAnsi="Arial" w:cs="Arial"/>
          <w:color w:val="000000"/>
          <w:sz w:val="24"/>
          <w:szCs w:val="24"/>
        </w:rPr>
        <w:t xml:space="preserve">adecuado </w:t>
      </w:r>
      <w:r w:rsidR="005E0423">
        <w:rPr>
          <w:rFonts w:ascii="Arial" w:hAnsi="Arial" w:cs="Arial"/>
          <w:color w:val="000000"/>
          <w:sz w:val="24"/>
          <w:szCs w:val="24"/>
        </w:rPr>
        <w:t>uso al paciente.</w:t>
      </w:r>
    </w:p>
    <w:p w14:paraId="0F34BAC1" w14:textId="4073F087" w:rsidR="005E0423" w:rsidRPr="008A165E" w:rsidRDefault="005E0423" w:rsidP="005E0423">
      <w:pPr>
        <w:autoSpaceDE w:val="0"/>
        <w:autoSpaceDN w:val="0"/>
        <w:adjustRightInd w:val="0"/>
        <w:spacing w:after="0" w:line="360" w:lineRule="auto"/>
        <w:rPr>
          <w:rFonts w:ascii="Arial" w:hAnsi="Arial" w:cs="Arial"/>
          <w:color w:val="000000"/>
          <w:sz w:val="24"/>
          <w:szCs w:val="24"/>
        </w:rPr>
      </w:pPr>
      <w:r w:rsidRPr="008A165E">
        <w:rPr>
          <w:sz w:val="24"/>
          <w:szCs w:val="24"/>
        </w:rPr>
        <w:t>Sin embargo, es de esperarse una falta de cooperación o rechazo por continuar con el uso de la aparatología fija, entre otros factores hay un sin número de posibilidades para que esto suceda. Es por esto la importancia del conocimiento, creatividad y manejo del clínico de la utilización de otro tipo de herramientas que le permitan continuar realizando los movimientos dentales con una biomecánica eficiente.</w:t>
      </w:r>
    </w:p>
    <w:p w14:paraId="1E0BDE2B" w14:textId="6A141C8C" w:rsidR="005E0423" w:rsidRDefault="005E0423" w:rsidP="00FA6CEC">
      <w:pPr>
        <w:spacing w:line="360" w:lineRule="auto"/>
        <w:rPr>
          <w:sz w:val="24"/>
          <w:szCs w:val="24"/>
        </w:rPr>
      </w:pPr>
      <w:r w:rsidRPr="008A165E">
        <w:rPr>
          <w:sz w:val="24"/>
          <w:szCs w:val="24"/>
        </w:rPr>
        <w:t>Gracias a el empleo de este retenedor, pacientes</w:t>
      </w:r>
      <w:r w:rsidR="00EC0BD6">
        <w:rPr>
          <w:sz w:val="24"/>
          <w:szCs w:val="24"/>
        </w:rPr>
        <w:t xml:space="preserve"> que tiene un tratamiento ortodó</w:t>
      </w:r>
      <w:r w:rsidRPr="008A165E">
        <w:rPr>
          <w:sz w:val="24"/>
          <w:szCs w:val="24"/>
        </w:rPr>
        <w:t xml:space="preserve">ncico inconcluso, tiene la posibilidad de obtener los resultados deseados con el uso de este </w:t>
      </w:r>
      <w:r w:rsidR="008A165E" w:rsidRPr="008A165E">
        <w:rPr>
          <w:sz w:val="24"/>
          <w:szCs w:val="24"/>
        </w:rPr>
        <w:t>aparato,</w:t>
      </w:r>
      <w:r w:rsidRPr="008A165E">
        <w:rPr>
          <w:sz w:val="24"/>
          <w:szCs w:val="24"/>
        </w:rPr>
        <w:t xml:space="preserve"> ya que es factible realizar un cierre de espacios y mejorar la sobremordida sin poner en riesgo la integridad del órgano del esmalte.</w:t>
      </w:r>
    </w:p>
    <w:p w14:paraId="229C72A8" w14:textId="0F9A3935" w:rsidR="00FA6CEC" w:rsidRPr="00FA6CEC" w:rsidRDefault="00B03F9E" w:rsidP="00FA6CEC">
      <w:pPr>
        <w:spacing w:line="360" w:lineRule="auto"/>
        <w:rPr>
          <w:sz w:val="24"/>
          <w:szCs w:val="24"/>
        </w:rPr>
      </w:pPr>
      <w:r w:rsidRPr="00B240D6">
        <w:rPr>
          <w:sz w:val="24"/>
          <w:szCs w:val="24"/>
        </w:rPr>
        <w:t>Será</w:t>
      </w:r>
      <w:r w:rsidR="00B240D6" w:rsidRPr="00B240D6">
        <w:rPr>
          <w:sz w:val="24"/>
          <w:szCs w:val="24"/>
        </w:rPr>
        <w:t xml:space="preserve"> entonces </w:t>
      </w:r>
      <w:r w:rsidRPr="00B240D6">
        <w:rPr>
          <w:sz w:val="24"/>
          <w:szCs w:val="24"/>
        </w:rPr>
        <w:t xml:space="preserve">trabajo de otodoncista establecer un </w:t>
      </w:r>
      <w:r w:rsidR="00B240D6" w:rsidRPr="00B240D6">
        <w:rPr>
          <w:sz w:val="24"/>
          <w:szCs w:val="24"/>
        </w:rPr>
        <w:t>enfoque adecuado para cada caso haciendo las modificaciones necesarias a cada aparato según las necesidades del paciente</w:t>
      </w:r>
      <w:r w:rsidRPr="00B240D6">
        <w:rPr>
          <w:sz w:val="24"/>
          <w:szCs w:val="24"/>
        </w:rPr>
        <w:t>.</w:t>
      </w:r>
    </w:p>
    <w:p w14:paraId="5DCF6978" w14:textId="0B8FAB62" w:rsidR="009514BA" w:rsidRPr="00EF29E2" w:rsidRDefault="00067C00" w:rsidP="006965B6">
      <w:pPr>
        <w:pStyle w:val="Ttulo1"/>
        <w:numPr>
          <w:ilvl w:val="0"/>
          <w:numId w:val="7"/>
        </w:numPr>
        <w:jc w:val="center"/>
        <w:rPr>
          <w:sz w:val="24"/>
        </w:rPr>
      </w:pPr>
      <w:r w:rsidRPr="00EF29E2">
        <w:rPr>
          <w:sz w:val="24"/>
        </w:rPr>
        <w:lastRenderedPageBreak/>
        <w:t>REFERENCIAS</w:t>
      </w:r>
    </w:p>
    <w:p w14:paraId="2AAC93F0" w14:textId="77777777" w:rsidR="00513731" w:rsidRPr="00782078" w:rsidRDefault="00513731" w:rsidP="00782078">
      <w:pPr>
        <w:spacing w:after="0" w:line="360" w:lineRule="auto"/>
        <w:rPr>
          <w:sz w:val="24"/>
        </w:rPr>
      </w:pPr>
    </w:p>
    <w:p w14:paraId="0FFA8D70"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rPr>
        <w:t xml:space="preserve">1. Graber, T M, Vanarsdall, R L, WL, K. Ortodoncia: Principio y Técnicas actuales. </w:t>
      </w:r>
      <w:r w:rsidRPr="00782078">
        <w:rPr>
          <w:rFonts w:asciiTheme="majorHAnsi" w:hAnsiTheme="majorHAnsi" w:cstheme="majorHAnsi"/>
          <w:sz w:val="24"/>
          <w:lang w:val="en-US"/>
        </w:rPr>
        <w:t>4ª Ed. Madrid, España. Editorial Elsevier. 2006. Pp. 1118-1119.</w:t>
      </w:r>
    </w:p>
    <w:p w14:paraId="1A10ABCD" w14:textId="77777777" w:rsidR="00513731" w:rsidRPr="00782078" w:rsidRDefault="00513731" w:rsidP="00782078">
      <w:pPr>
        <w:spacing w:after="0" w:line="360" w:lineRule="auto"/>
        <w:rPr>
          <w:rFonts w:asciiTheme="majorHAnsi" w:hAnsiTheme="majorHAnsi" w:cstheme="majorHAnsi"/>
          <w:sz w:val="24"/>
          <w:lang w:val="en-US"/>
        </w:rPr>
      </w:pPr>
    </w:p>
    <w:p w14:paraId="0C9B8E19"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2. Weinberger BW. Orthodontics: An Historical Review of Its Origin and Evolution—Volume 2. St Louis, Mo: Mosby; 1926:487.</w:t>
      </w:r>
    </w:p>
    <w:p w14:paraId="46A71884" w14:textId="77777777" w:rsidR="00513731" w:rsidRPr="00782078" w:rsidRDefault="00513731" w:rsidP="00782078">
      <w:pPr>
        <w:spacing w:after="0" w:line="360" w:lineRule="auto"/>
        <w:rPr>
          <w:rFonts w:asciiTheme="majorHAnsi" w:hAnsiTheme="majorHAnsi" w:cstheme="majorHAnsi"/>
          <w:sz w:val="24"/>
          <w:lang w:val="en-US"/>
        </w:rPr>
      </w:pPr>
    </w:p>
    <w:p w14:paraId="13646C14"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3. Case C. Retention of dental orthopedia In Dental orthapedia and correction of cleft palatal. Chicago. 1921, Cs Case.</w:t>
      </w:r>
    </w:p>
    <w:p w14:paraId="0E92F2DE" w14:textId="77777777" w:rsidR="00513731" w:rsidRPr="00782078" w:rsidRDefault="00513731" w:rsidP="00782078">
      <w:pPr>
        <w:spacing w:after="0" w:line="360" w:lineRule="auto"/>
        <w:rPr>
          <w:rFonts w:asciiTheme="majorHAnsi" w:hAnsiTheme="majorHAnsi" w:cstheme="majorHAnsi"/>
          <w:sz w:val="24"/>
          <w:lang w:val="en-US"/>
        </w:rPr>
      </w:pPr>
    </w:p>
    <w:p w14:paraId="367BD995"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4. Lufkin AW. A History of Dentistry. Chapter XVI. Philadelphia, Pa: Lea &amp; Febiger; 1948:254–270.</w:t>
      </w:r>
    </w:p>
    <w:p w14:paraId="4857060A" w14:textId="77777777" w:rsidR="00513731" w:rsidRPr="00782078" w:rsidRDefault="00513731" w:rsidP="00782078">
      <w:pPr>
        <w:spacing w:after="0" w:line="360" w:lineRule="auto"/>
        <w:rPr>
          <w:rFonts w:asciiTheme="majorHAnsi" w:hAnsiTheme="majorHAnsi" w:cstheme="majorHAnsi"/>
          <w:sz w:val="24"/>
          <w:lang w:val="en-US"/>
        </w:rPr>
      </w:pPr>
    </w:p>
    <w:p w14:paraId="4D8F9076"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5. Lundström AF. Malocclusion of the teeth regarded as a problem in connection with the apical base. Internatio5nal Journal of Orthodontia, Oral Surgery and Radiography. 1925 Dec 1;11(12):1109-33.</w:t>
      </w:r>
    </w:p>
    <w:p w14:paraId="17A5EF1D" w14:textId="77777777" w:rsidR="00513731" w:rsidRPr="00782078" w:rsidRDefault="00513731" w:rsidP="00782078">
      <w:pPr>
        <w:spacing w:after="0" w:line="360" w:lineRule="auto"/>
        <w:rPr>
          <w:rFonts w:asciiTheme="majorHAnsi" w:hAnsiTheme="majorHAnsi" w:cstheme="majorHAnsi"/>
          <w:sz w:val="24"/>
          <w:lang w:val="en-US"/>
        </w:rPr>
      </w:pPr>
    </w:p>
    <w:p w14:paraId="53D2E2C2"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6. McCauley CM. Preventive orthodontia. International Journal of Orthodontia and Oral Surgery (1919). 1921 Oct 1;7(10):529-33.</w:t>
      </w:r>
    </w:p>
    <w:p w14:paraId="5C52014B" w14:textId="77777777" w:rsidR="00513731" w:rsidRPr="00782078" w:rsidRDefault="00513731" w:rsidP="00782078">
      <w:pPr>
        <w:spacing w:after="0" w:line="360" w:lineRule="auto"/>
        <w:rPr>
          <w:rFonts w:asciiTheme="majorHAnsi" w:hAnsiTheme="majorHAnsi" w:cstheme="majorHAnsi"/>
          <w:sz w:val="24"/>
          <w:lang w:val="en-US"/>
        </w:rPr>
      </w:pPr>
    </w:p>
    <w:p w14:paraId="51088BC3"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7. Nance HN. The limitations of orthodontic treatment: I. Mixed dentition diagnosis and treatment. American Journal of Orthodontics and Oral Surgery. 1947 Apr 1;33(4):177-223.</w:t>
      </w:r>
    </w:p>
    <w:p w14:paraId="4FE698CC" w14:textId="77777777" w:rsidR="00513731" w:rsidRPr="00782078" w:rsidRDefault="00513731" w:rsidP="00782078">
      <w:pPr>
        <w:spacing w:after="0" w:line="360" w:lineRule="auto"/>
        <w:rPr>
          <w:rFonts w:asciiTheme="majorHAnsi" w:hAnsiTheme="majorHAnsi" w:cstheme="majorHAnsi"/>
          <w:sz w:val="24"/>
          <w:lang w:val="en-US"/>
        </w:rPr>
      </w:pPr>
    </w:p>
    <w:p w14:paraId="5C80A598" w14:textId="77777777" w:rsidR="00513731" w:rsidRPr="00782078" w:rsidRDefault="00513731" w:rsidP="00782078">
      <w:pPr>
        <w:spacing w:after="0" w:line="360" w:lineRule="auto"/>
        <w:rPr>
          <w:rFonts w:asciiTheme="majorHAnsi" w:hAnsiTheme="majorHAnsi" w:cstheme="majorHAnsi"/>
          <w:sz w:val="24"/>
          <w:lang w:val="en-US"/>
        </w:rPr>
      </w:pPr>
      <w:r w:rsidRPr="00782078">
        <w:rPr>
          <w:rFonts w:asciiTheme="majorHAnsi" w:hAnsiTheme="majorHAnsi" w:cstheme="majorHAnsi"/>
          <w:sz w:val="24"/>
          <w:lang w:val="en-US"/>
        </w:rPr>
        <w:t xml:space="preserve">8. Griever Margolis HI. The axial inclination of the mandibular incisors. American Journal of Orthodontics and Oral Surgery. 1943 Oct 1;29(10):571-94. </w:t>
      </w:r>
    </w:p>
    <w:p w14:paraId="4E5DB01A" w14:textId="77777777" w:rsidR="00513731" w:rsidRPr="00782078" w:rsidRDefault="00513731" w:rsidP="00782078">
      <w:pPr>
        <w:spacing w:after="0" w:line="360" w:lineRule="auto"/>
        <w:rPr>
          <w:rFonts w:asciiTheme="majorHAnsi" w:hAnsiTheme="majorHAnsi" w:cstheme="majorHAnsi"/>
          <w:sz w:val="24"/>
          <w:lang w:val="en-US"/>
        </w:rPr>
      </w:pPr>
    </w:p>
    <w:p w14:paraId="7B39C742" w14:textId="77777777" w:rsidR="00513731" w:rsidRPr="00782078" w:rsidRDefault="00513731" w:rsidP="00782078">
      <w:pPr>
        <w:spacing w:after="0" w:line="360" w:lineRule="auto"/>
        <w:rPr>
          <w:rFonts w:asciiTheme="majorHAnsi" w:hAnsiTheme="majorHAnsi" w:cstheme="majorHAnsi"/>
          <w:sz w:val="24"/>
        </w:rPr>
      </w:pPr>
      <w:r w:rsidRPr="00782078">
        <w:rPr>
          <w:rFonts w:asciiTheme="majorHAnsi" w:hAnsiTheme="majorHAnsi" w:cstheme="majorHAnsi"/>
          <w:sz w:val="24"/>
          <w:lang w:val="en-US"/>
        </w:rPr>
        <w:t xml:space="preserve">9. Tweed. Hernández-Sayago E, Espinar-Escalona E, Barrera-Mora JM, Ruiz-Navarro MB, Llamas-Carreras JM, Solano-Reina E. Lower incisor position in </w:t>
      </w:r>
      <w:r w:rsidRPr="00782078">
        <w:rPr>
          <w:rFonts w:asciiTheme="majorHAnsi" w:hAnsiTheme="majorHAnsi" w:cstheme="majorHAnsi"/>
          <w:sz w:val="24"/>
          <w:lang w:val="en-US"/>
        </w:rPr>
        <w:lastRenderedPageBreak/>
        <w:t xml:space="preserve">different malocclusions and facial patterns. </w:t>
      </w:r>
      <w:r w:rsidRPr="00782078">
        <w:rPr>
          <w:rFonts w:asciiTheme="majorHAnsi" w:hAnsiTheme="majorHAnsi" w:cstheme="majorHAnsi"/>
          <w:sz w:val="24"/>
        </w:rPr>
        <w:t>Medicina oral, patologia oral y cirugia bucal. 2013 Mar;18(2):e343.</w:t>
      </w:r>
    </w:p>
    <w:p w14:paraId="729E2BCE" w14:textId="77777777" w:rsidR="00513731" w:rsidRPr="00782078" w:rsidRDefault="00513731" w:rsidP="00782078">
      <w:pPr>
        <w:spacing w:after="0" w:line="360" w:lineRule="auto"/>
        <w:rPr>
          <w:rFonts w:ascii="Arial" w:hAnsi="Arial" w:cs="Arial"/>
          <w:sz w:val="24"/>
        </w:rPr>
      </w:pPr>
      <w:r w:rsidRPr="00782078">
        <w:rPr>
          <w:rFonts w:ascii="Arial" w:hAnsi="Arial" w:cs="Arial"/>
          <w:sz w:val="24"/>
        </w:rPr>
        <w:t>10. Proffit W. Ortodoncia Contemporánea. 5ª ed. España: Elsevier. 2014. Pp 612-614.</w:t>
      </w:r>
    </w:p>
    <w:p w14:paraId="39036F5A" w14:textId="77777777" w:rsidR="00513731" w:rsidRPr="00782078" w:rsidRDefault="00513731" w:rsidP="00782078">
      <w:pPr>
        <w:spacing w:after="0" w:line="360" w:lineRule="auto"/>
        <w:rPr>
          <w:rFonts w:ascii="Arial" w:hAnsi="Arial" w:cs="Arial"/>
          <w:sz w:val="24"/>
        </w:rPr>
      </w:pPr>
    </w:p>
    <w:p w14:paraId="53D3B0BA" w14:textId="77777777" w:rsidR="00513731" w:rsidRPr="00782078" w:rsidRDefault="00513731" w:rsidP="00782078">
      <w:pPr>
        <w:spacing w:after="0" w:line="360" w:lineRule="auto"/>
        <w:rPr>
          <w:rFonts w:ascii="Arial" w:hAnsi="Arial" w:cs="Arial"/>
          <w:sz w:val="24"/>
        </w:rPr>
      </w:pPr>
      <w:r w:rsidRPr="00782078">
        <w:rPr>
          <w:rFonts w:ascii="Arial" w:hAnsi="Arial" w:cs="Arial"/>
          <w:sz w:val="24"/>
        </w:rPr>
        <w:t>11. Rodríguez E E, Casas-Araujo R. 1001 Tips en Ortodoncia y sus secretos. Caracas, Venezuela. Editorial Amolca, 2007. Pp 335-344.</w:t>
      </w:r>
    </w:p>
    <w:p w14:paraId="7B2FB206" w14:textId="77777777" w:rsidR="00513731" w:rsidRPr="00782078" w:rsidRDefault="00513731" w:rsidP="00782078">
      <w:pPr>
        <w:spacing w:after="0" w:line="360" w:lineRule="auto"/>
        <w:rPr>
          <w:rFonts w:ascii="Arial" w:hAnsi="Arial" w:cs="Arial"/>
          <w:sz w:val="24"/>
        </w:rPr>
      </w:pPr>
    </w:p>
    <w:p w14:paraId="6FCD83F1" w14:textId="77777777" w:rsidR="00513731" w:rsidRPr="007E122A" w:rsidRDefault="00513731" w:rsidP="00782078">
      <w:pPr>
        <w:spacing w:after="0" w:line="360" w:lineRule="auto"/>
        <w:rPr>
          <w:rFonts w:ascii="Arial" w:hAnsi="Arial" w:cs="Arial"/>
          <w:sz w:val="24"/>
        </w:rPr>
      </w:pPr>
      <w:r w:rsidRPr="00782078">
        <w:rPr>
          <w:rFonts w:ascii="Arial" w:hAnsi="Arial" w:cs="Arial"/>
          <w:sz w:val="24"/>
        </w:rPr>
        <w:t xml:space="preserve">12. Rodríguez E E. et al. Ortodoncia contemporánea. Diagnóstico y Tratamiento. 2a ed. Caracas, Venezuela. </w:t>
      </w:r>
      <w:r w:rsidRPr="007E122A">
        <w:rPr>
          <w:rFonts w:ascii="Arial" w:hAnsi="Arial" w:cs="Arial"/>
          <w:sz w:val="24"/>
        </w:rPr>
        <w:t>Editorial Amolca, 2008. Pp 247-250.</w:t>
      </w:r>
    </w:p>
    <w:p w14:paraId="3A4BA6D1" w14:textId="77777777" w:rsidR="00513731" w:rsidRPr="007E122A" w:rsidRDefault="00513731" w:rsidP="00782078">
      <w:pPr>
        <w:spacing w:after="0" w:line="360" w:lineRule="auto"/>
        <w:rPr>
          <w:rFonts w:ascii="Arial" w:hAnsi="Arial" w:cs="Arial"/>
          <w:sz w:val="24"/>
        </w:rPr>
      </w:pPr>
    </w:p>
    <w:p w14:paraId="034B79EB" w14:textId="77777777" w:rsidR="00513731" w:rsidRPr="007E122A" w:rsidRDefault="00513731" w:rsidP="00782078">
      <w:pPr>
        <w:spacing w:after="0" w:line="360" w:lineRule="auto"/>
        <w:rPr>
          <w:rFonts w:ascii="Arial" w:hAnsi="Arial" w:cs="Arial"/>
          <w:sz w:val="24"/>
        </w:rPr>
      </w:pPr>
      <w:r w:rsidRPr="007E122A">
        <w:rPr>
          <w:rFonts w:ascii="Arial" w:hAnsi="Arial" w:cs="Arial"/>
          <w:sz w:val="24"/>
        </w:rPr>
        <w:t>13. Dewry M. Some principies of retention. Ame Dent. 1909; 8:254.</w:t>
      </w:r>
    </w:p>
    <w:p w14:paraId="0190E59F" w14:textId="77777777" w:rsidR="00513731" w:rsidRPr="007E122A" w:rsidRDefault="00513731" w:rsidP="00782078">
      <w:pPr>
        <w:spacing w:after="0" w:line="360" w:lineRule="auto"/>
        <w:rPr>
          <w:rFonts w:ascii="Arial" w:hAnsi="Arial" w:cs="Arial"/>
          <w:sz w:val="24"/>
        </w:rPr>
      </w:pPr>
    </w:p>
    <w:p w14:paraId="2EC5AF8D" w14:textId="77777777" w:rsidR="00513731" w:rsidRPr="00782078" w:rsidRDefault="00513731" w:rsidP="00782078">
      <w:pPr>
        <w:spacing w:after="0" w:line="360" w:lineRule="auto"/>
        <w:rPr>
          <w:rFonts w:ascii="Arial" w:hAnsi="Arial" w:cs="Arial"/>
          <w:sz w:val="24"/>
        </w:rPr>
      </w:pPr>
      <w:r w:rsidRPr="00782078">
        <w:rPr>
          <w:rFonts w:ascii="Arial" w:hAnsi="Arial" w:cs="Arial"/>
          <w:sz w:val="24"/>
        </w:rPr>
        <w:t>14. Grohmann, U. Aparatología en Ort</w:t>
      </w:r>
    </w:p>
    <w:p w14:paraId="70EC73D4" w14:textId="77777777" w:rsidR="00513731" w:rsidRPr="00782078" w:rsidRDefault="00513731" w:rsidP="00782078">
      <w:pPr>
        <w:spacing w:after="0" w:line="360" w:lineRule="auto"/>
        <w:rPr>
          <w:rFonts w:ascii="Arial" w:hAnsi="Arial" w:cs="Arial"/>
          <w:sz w:val="24"/>
        </w:rPr>
      </w:pPr>
      <w:r w:rsidRPr="00782078">
        <w:rPr>
          <w:rFonts w:ascii="Arial" w:hAnsi="Arial" w:cs="Arial"/>
          <w:sz w:val="24"/>
        </w:rPr>
        <w:t>opedia funcional. Atlas gráfico. Caracas, Venezuela. Editorial Amolca, 2002. Pp 34-37.</w:t>
      </w:r>
    </w:p>
    <w:p w14:paraId="3A24813E" w14:textId="77777777" w:rsidR="00513731" w:rsidRPr="00782078" w:rsidRDefault="00513731" w:rsidP="00782078">
      <w:pPr>
        <w:spacing w:after="0" w:line="360" w:lineRule="auto"/>
        <w:rPr>
          <w:rFonts w:ascii="Arial" w:hAnsi="Arial" w:cs="Arial"/>
          <w:sz w:val="24"/>
        </w:rPr>
      </w:pPr>
    </w:p>
    <w:p w14:paraId="7ABC3E47" w14:textId="22AE310A" w:rsidR="009221F0" w:rsidRPr="00782078" w:rsidRDefault="00513731" w:rsidP="00782078">
      <w:pPr>
        <w:spacing w:after="0" w:line="360" w:lineRule="auto"/>
        <w:rPr>
          <w:rFonts w:ascii="Arial" w:hAnsi="Arial" w:cs="Arial"/>
          <w:sz w:val="24"/>
        </w:rPr>
      </w:pPr>
      <w:r w:rsidRPr="00782078">
        <w:rPr>
          <w:rFonts w:ascii="Arial" w:hAnsi="Arial" w:cs="Arial"/>
          <w:sz w:val="24"/>
        </w:rPr>
        <w:t>15. Uribe Restrepo, G A. Ortodoncia, Teoría y Clínica. Primera Edición. Bogotá, Colombia Corporación para Investigaciones Biológicas, 2004. Pp 550.</w:t>
      </w:r>
    </w:p>
    <w:p w14:paraId="0F9C213B" w14:textId="77777777" w:rsidR="009221F0" w:rsidRPr="00782078" w:rsidRDefault="009221F0" w:rsidP="00782078">
      <w:pPr>
        <w:spacing w:after="0" w:line="360" w:lineRule="auto"/>
        <w:rPr>
          <w:rFonts w:ascii="Arial" w:hAnsi="Arial" w:cs="Arial"/>
          <w:sz w:val="24"/>
        </w:rPr>
      </w:pPr>
    </w:p>
    <w:p w14:paraId="4923BAA6" w14:textId="77777777" w:rsidR="009221F0" w:rsidRPr="00782078" w:rsidRDefault="009221F0" w:rsidP="00782078">
      <w:pPr>
        <w:spacing w:after="0" w:line="360" w:lineRule="auto"/>
        <w:rPr>
          <w:rFonts w:ascii="Arial" w:hAnsi="Arial" w:cs="Arial"/>
          <w:sz w:val="24"/>
        </w:rPr>
      </w:pPr>
      <w:r w:rsidRPr="00782078">
        <w:rPr>
          <w:rFonts w:ascii="Arial" w:hAnsi="Arial" w:cs="Arial"/>
        </w:rPr>
        <w:t xml:space="preserve">16. </w:t>
      </w:r>
      <w:r w:rsidRPr="00782078">
        <w:rPr>
          <w:rFonts w:ascii="Arial" w:hAnsi="Arial" w:cs="Arial"/>
          <w:sz w:val="24"/>
        </w:rPr>
        <w:t>Thilander B.</w:t>
      </w:r>
      <w:r w:rsidRPr="00782078">
        <w:rPr>
          <w:rFonts w:ascii="Arial" w:hAnsi="Arial" w:cs="Arial"/>
        </w:rPr>
        <w:t xml:space="preserve"> </w:t>
      </w:r>
      <w:r w:rsidRPr="00782078">
        <w:rPr>
          <w:rFonts w:ascii="Arial" w:hAnsi="Arial" w:cs="Arial"/>
          <w:sz w:val="24"/>
        </w:rPr>
        <w:t>Recaída de ortodoncia versus desarrollo natural AJO-DO.2000; 117(5): 562-563.</w:t>
      </w:r>
    </w:p>
    <w:p w14:paraId="1B905767" w14:textId="77777777" w:rsidR="009221F0" w:rsidRPr="00782078" w:rsidRDefault="009221F0" w:rsidP="00782078">
      <w:pPr>
        <w:autoSpaceDE w:val="0"/>
        <w:autoSpaceDN w:val="0"/>
        <w:adjustRightInd w:val="0"/>
        <w:spacing w:after="0" w:line="360" w:lineRule="auto"/>
        <w:rPr>
          <w:rFonts w:ascii="Arial" w:hAnsi="Arial" w:cs="Arial"/>
          <w:sz w:val="24"/>
          <w:szCs w:val="24"/>
          <w:lang w:val="en-US"/>
        </w:rPr>
      </w:pPr>
      <w:r w:rsidRPr="00782078">
        <w:rPr>
          <w:rFonts w:ascii="Arial" w:hAnsi="Arial" w:cs="Arial"/>
          <w:sz w:val="24"/>
          <w:lang w:val="en-US"/>
        </w:rPr>
        <w:t xml:space="preserve">17. </w:t>
      </w:r>
      <w:r w:rsidRPr="00782078">
        <w:rPr>
          <w:rFonts w:ascii="Arial" w:hAnsi="Arial" w:cs="Arial"/>
          <w:sz w:val="24"/>
          <w:szCs w:val="24"/>
          <w:lang w:val="en-US"/>
        </w:rPr>
        <w:t xml:space="preserve">Kilic N, Oktay H, Ersoz M. </w:t>
      </w:r>
      <w:r w:rsidRPr="00782078">
        <w:rPr>
          <w:rFonts w:ascii="Arial" w:hAnsi="Arial" w:cs="Arial"/>
          <w:sz w:val="24"/>
          <w:lang w:val="en-US"/>
        </w:rPr>
        <w:t>Effects of force magnitude on relapse: An experimental study in rabbits. AJO-DO.2011; 140(1): 44-50.</w:t>
      </w:r>
    </w:p>
    <w:p w14:paraId="2E3BE5AE" w14:textId="4AE703F9" w:rsidR="009221F0" w:rsidRPr="00782078" w:rsidRDefault="009221F0" w:rsidP="00782078">
      <w:pPr>
        <w:spacing w:after="0" w:line="360" w:lineRule="auto"/>
        <w:rPr>
          <w:rFonts w:ascii="Arial" w:hAnsi="Arial" w:cs="Arial"/>
          <w:sz w:val="24"/>
          <w:szCs w:val="24"/>
          <w:lang w:val="en-US"/>
        </w:rPr>
      </w:pPr>
    </w:p>
    <w:p w14:paraId="6296EB18" w14:textId="52C5E5DD" w:rsidR="00B00D07" w:rsidRPr="00782078" w:rsidRDefault="00B00D07" w:rsidP="00782078">
      <w:pPr>
        <w:spacing w:after="0" w:line="360" w:lineRule="auto"/>
        <w:rPr>
          <w:rFonts w:ascii="Arial" w:hAnsi="Arial" w:cs="Arial"/>
          <w:sz w:val="24"/>
          <w:szCs w:val="24"/>
          <w:lang w:val="en-US"/>
        </w:rPr>
      </w:pPr>
      <w:r w:rsidRPr="00782078">
        <w:rPr>
          <w:rFonts w:ascii="Arial" w:hAnsi="Arial" w:cs="Arial"/>
          <w:sz w:val="24"/>
          <w:szCs w:val="24"/>
          <w:lang w:val="en-US"/>
        </w:rPr>
        <w:t>18. Rothe L, Bollen A, Little R, Herring S, Chaison J, Chen C, Hollender L. Trabecular and cortical bone as risk factors for orthodontic relapse.</w:t>
      </w:r>
      <w:r w:rsidRPr="00782078">
        <w:rPr>
          <w:rFonts w:ascii="Arial" w:hAnsi="Arial" w:cs="Arial"/>
          <w:sz w:val="24"/>
          <w:lang w:val="en-US"/>
        </w:rPr>
        <w:t xml:space="preserve"> AJO-DO.2000; 117(5): 562-563. AJO-DO.2006; 130(4): 446-484.</w:t>
      </w:r>
    </w:p>
    <w:p w14:paraId="3EDD1AD9" w14:textId="60B0C66C" w:rsidR="00B00D07" w:rsidRPr="00782078" w:rsidRDefault="00B00D07" w:rsidP="00782078">
      <w:pPr>
        <w:autoSpaceDE w:val="0"/>
        <w:autoSpaceDN w:val="0"/>
        <w:adjustRightInd w:val="0"/>
        <w:spacing w:after="0" w:line="360" w:lineRule="auto"/>
        <w:rPr>
          <w:rFonts w:ascii="Arial" w:hAnsi="Arial" w:cs="Arial"/>
          <w:sz w:val="24"/>
          <w:szCs w:val="24"/>
          <w:lang w:val="en-US"/>
        </w:rPr>
      </w:pPr>
      <w:r w:rsidRPr="00782078">
        <w:rPr>
          <w:rFonts w:ascii="Arial" w:hAnsi="Arial" w:cs="Arial"/>
          <w:sz w:val="24"/>
          <w:szCs w:val="24"/>
          <w:lang w:val="en-US"/>
        </w:rPr>
        <w:t xml:space="preserve">19. Christoph K, Buschang P, Campbell P, Feng J,Taylor R, Jacob H. Effects of transverse bodily movements </w:t>
      </w:r>
      <w:r w:rsidRPr="00782078">
        <w:rPr>
          <w:rFonts w:ascii="Arial" w:hAnsi="Arial" w:cs="Arial"/>
          <w:sz w:val="24"/>
          <w:lang w:val="en-US"/>
        </w:rPr>
        <w:t>AJO-DO.2020; 157(4): 490-502.</w:t>
      </w:r>
    </w:p>
    <w:p w14:paraId="6F065326" w14:textId="77777777" w:rsidR="00B00D07" w:rsidRPr="00782078" w:rsidRDefault="00B00D07" w:rsidP="00782078">
      <w:pPr>
        <w:pStyle w:val="Ttulo2"/>
        <w:spacing w:before="0" w:line="360" w:lineRule="auto"/>
        <w:textAlignment w:val="baseline"/>
        <w:rPr>
          <w:rFonts w:ascii="Arial" w:hAnsi="Arial" w:cs="Arial"/>
          <w:b w:val="0"/>
          <w:bCs w:val="0"/>
          <w:color w:val="000000"/>
          <w:sz w:val="24"/>
          <w:szCs w:val="24"/>
        </w:rPr>
      </w:pPr>
      <w:r w:rsidRPr="00782078">
        <w:rPr>
          <w:rFonts w:ascii="Arial" w:hAnsi="Arial" w:cs="Arial"/>
          <w:b w:val="0"/>
          <w:sz w:val="24"/>
          <w:szCs w:val="24"/>
        </w:rPr>
        <w:lastRenderedPageBreak/>
        <w:t xml:space="preserve">20. </w:t>
      </w:r>
      <w:r w:rsidRPr="00782078">
        <w:rPr>
          <w:rStyle w:val="titulo"/>
          <w:rFonts w:ascii="Arial" w:hAnsi="Arial" w:cs="Arial"/>
          <w:b w:val="0"/>
          <w:bCs w:val="0"/>
          <w:color w:val="000000"/>
          <w:sz w:val="24"/>
          <w:szCs w:val="24"/>
          <w:bdr w:val="none" w:sz="0" w:space="0" w:color="auto" w:frame="1"/>
        </w:rPr>
        <w:t>Sánchez M, Fernández B, Ustrell J. Estudio de la recidiva finalizado el tratamiento de ortodoncia. Dialnet. 2003; 22(1): 7-12.</w:t>
      </w:r>
    </w:p>
    <w:p w14:paraId="435BC79B" w14:textId="330557CE" w:rsidR="00B00D07" w:rsidRPr="00782078" w:rsidRDefault="00B00D07" w:rsidP="00782078">
      <w:pPr>
        <w:autoSpaceDE w:val="0"/>
        <w:autoSpaceDN w:val="0"/>
        <w:adjustRightInd w:val="0"/>
        <w:spacing w:after="0" w:line="360" w:lineRule="auto"/>
        <w:rPr>
          <w:rFonts w:ascii="Arial" w:hAnsi="Arial" w:cs="Arial"/>
          <w:sz w:val="24"/>
          <w:szCs w:val="24"/>
        </w:rPr>
      </w:pPr>
    </w:p>
    <w:p w14:paraId="035181E5" w14:textId="68F0D48D" w:rsidR="00B00D07" w:rsidRPr="00782078" w:rsidRDefault="00B00D07" w:rsidP="00782078">
      <w:pPr>
        <w:spacing w:after="0" w:line="360" w:lineRule="auto"/>
        <w:rPr>
          <w:rFonts w:ascii="Arial" w:hAnsi="Arial" w:cs="Arial"/>
          <w:color w:val="000000"/>
          <w:sz w:val="24"/>
          <w:szCs w:val="18"/>
        </w:rPr>
      </w:pPr>
      <w:r w:rsidRPr="00782078">
        <w:rPr>
          <w:rFonts w:ascii="Arial" w:hAnsi="Arial" w:cs="Arial"/>
          <w:sz w:val="24"/>
          <w:szCs w:val="24"/>
        </w:rPr>
        <w:t>21.</w:t>
      </w:r>
      <w:r w:rsidRPr="00782078">
        <w:rPr>
          <w:rFonts w:ascii="Arial" w:hAnsi="Arial" w:cs="Arial"/>
          <w:color w:val="000000"/>
          <w:sz w:val="24"/>
          <w:szCs w:val="18"/>
        </w:rPr>
        <w:t xml:space="preserve"> Rudzki I, Kirschneck Ch. Retención y recidivas en ortodoncia. Dialnet. 2017; 5(7): 520-527.</w:t>
      </w:r>
    </w:p>
    <w:p w14:paraId="2D60E1A8" w14:textId="2003766E" w:rsidR="003D2042" w:rsidRPr="00782078" w:rsidRDefault="003D2042" w:rsidP="00782078">
      <w:pPr>
        <w:shd w:val="clear" w:color="auto" w:fill="FFFFFF"/>
        <w:spacing w:after="0" w:line="360" w:lineRule="auto"/>
        <w:rPr>
          <w:rFonts w:asciiTheme="majorHAnsi" w:hAnsiTheme="majorHAnsi" w:cstheme="majorHAnsi"/>
          <w:sz w:val="24"/>
          <w:szCs w:val="24"/>
        </w:rPr>
      </w:pPr>
      <w:r w:rsidRPr="007E122A">
        <w:rPr>
          <w:rFonts w:ascii="Arial" w:hAnsi="Arial" w:cs="Arial"/>
          <w:color w:val="000000"/>
          <w:sz w:val="24"/>
          <w:szCs w:val="18"/>
          <w:lang w:val="en-US"/>
        </w:rPr>
        <w:t>22</w:t>
      </w:r>
      <w:r w:rsidRPr="007E122A">
        <w:rPr>
          <w:rFonts w:asciiTheme="majorHAnsi" w:hAnsiTheme="majorHAnsi" w:cstheme="majorHAnsi"/>
          <w:sz w:val="24"/>
          <w:szCs w:val="24"/>
          <w:lang w:val="en-US"/>
        </w:rPr>
        <w:t xml:space="preserve">. </w:t>
      </w:r>
      <w:r w:rsidR="00723E82" w:rsidRPr="007E122A">
        <w:rPr>
          <w:rFonts w:asciiTheme="majorHAnsi" w:hAnsiTheme="majorHAnsi" w:cstheme="majorHAnsi"/>
          <w:sz w:val="24"/>
          <w:szCs w:val="24"/>
          <w:lang w:val="en-US"/>
        </w:rPr>
        <w:t xml:space="preserve">Andhare P, Datana S, Agarwal SS, Chopra SS. </w:t>
      </w:r>
      <w:r w:rsidR="00723E82" w:rsidRPr="00782078">
        <w:rPr>
          <w:rFonts w:asciiTheme="majorHAnsi" w:hAnsiTheme="majorHAnsi" w:cstheme="majorHAnsi"/>
          <w:sz w:val="24"/>
          <w:szCs w:val="24"/>
        </w:rPr>
        <w:t xml:space="preserve">Comparación de la descomposición de la fuerza in vivo e in vitro de cadenas/módulos elastoméricos: una revisión sistemática y un metanálisis. J World Fed Orthod [Internet]. 2021 [citado el 3 de mayo de 2022];10(4):155–62. Disponible en: </w:t>
      </w:r>
      <w:hyperlink r:id="rId45" w:history="1">
        <w:r w:rsidR="00723E82" w:rsidRPr="00782078">
          <w:rPr>
            <w:rStyle w:val="Hipervnculo"/>
            <w:rFonts w:asciiTheme="majorHAnsi" w:hAnsiTheme="majorHAnsi" w:cstheme="majorHAnsi"/>
            <w:sz w:val="24"/>
            <w:szCs w:val="24"/>
          </w:rPr>
          <w:t>https://www.jwfo.org/article/S2212-4438(21)00033-3/fulltext</w:t>
        </w:r>
      </w:hyperlink>
    </w:p>
    <w:p w14:paraId="7282C23C" w14:textId="77777777" w:rsidR="00723E82" w:rsidRPr="00782078" w:rsidRDefault="00723E82" w:rsidP="00782078">
      <w:pPr>
        <w:shd w:val="clear" w:color="auto" w:fill="FFFFFF"/>
        <w:spacing w:line="360" w:lineRule="auto"/>
        <w:rPr>
          <w:rFonts w:asciiTheme="majorHAnsi" w:hAnsiTheme="majorHAnsi" w:cstheme="majorHAnsi"/>
          <w:szCs w:val="24"/>
        </w:rPr>
      </w:pPr>
    </w:p>
    <w:p w14:paraId="3FE31501" w14:textId="0E27563D" w:rsidR="00723E82" w:rsidRDefault="00B53689" w:rsidP="00723E82">
      <w:pPr>
        <w:shd w:val="clear" w:color="auto" w:fill="FFFFFF"/>
        <w:rPr>
          <w:rFonts w:asciiTheme="majorHAnsi" w:hAnsiTheme="majorHAnsi" w:cstheme="majorHAnsi"/>
          <w:sz w:val="24"/>
          <w:szCs w:val="24"/>
        </w:rPr>
      </w:pPr>
      <w:r w:rsidRPr="00B53689">
        <w:rPr>
          <w:rFonts w:asciiTheme="majorHAnsi" w:hAnsiTheme="majorHAnsi" w:cstheme="majorHAnsi"/>
          <w:noProof/>
          <w:sz w:val="24"/>
          <w:szCs w:val="24"/>
          <w:lang w:eastAsia="ja-JP"/>
        </w:rPr>
        <w:lastRenderedPageBreak/>
        <w:drawing>
          <wp:inline distT="0" distB="0" distL="0" distR="0" wp14:anchorId="3173399B" wp14:editId="68B3187B">
            <wp:extent cx="6152606" cy="8459832"/>
            <wp:effectExtent l="0" t="0" r="635" b="0"/>
            <wp:docPr id="2" name="Imagen 2" descr="C:\Users\LENOVO\Pictures\constancia coloqu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Pictures\constancia coloquio.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52988" cy="8460357"/>
                    </a:xfrm>
                    <a:prstGeom prst="rect">
                      <a:avLst/>
                    </a:prstGeom>
                    <a:noFill/>
                    <a:ln>
                      <a:noFill/>
                    </a:ln>
                  </pic:spPr>
                </pic:pic>
              </a:graphicData>
            </a:graphic>
          </wp:inline>
        </w:drawing>
      </w:r>
    </w:p>
    <w:p w14:paraId="6B488C1C" w14:textId="6906AAE3" w:rsidR="00B53689" w:rsidRDefault="00B53689" w:rsidP="00723E82">
      <w:pPr>
        <w:shd w:val="clear" w:color="auto" w:fill="FFFFFF"/>
        <w:rPr>
          <w:rFonts w:asciiTheme="majorHAnsi" w:hAnsiTheme="majorHAnsi" w:cstheme="majorHAnsi"/>
          <w:sz w:val="24"/>
          <w:szCs w:val="24"/>
        </w:rPr>
      </w:pPr>
      <w:r>
        <w:rPr>
          <w:noProof/>
          <w:lang w:eastAsia="ja-JP"/>
        </w:rPr>
        <w:lastRenderedPageBreak/>
        <w:drawing>
          <wp:inline distT="0" distB="0" distL="0" distR="0" wp14:anchorId="3FD6B1FD" wp14:editId="297B4D70">
            <wp:extent cx="6279841" cy="8138160"/>
            <wp:effectExtent l="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34313" t="21673" r="34260" b="5894"/>
                    <a:stretch/>
                  </pic:blipFill>
                  <pic:spPr bwMode="auto">
                    <a:xfrm>
                      <a:off x="0" y="0"/>
                      <a:ext cx="6303480" cy="8168795"/>
                    </a:xfrm>
                    <a:prstGeom prst="rect">
                      <a:avLst/>
                    </a:prstGeom>
                    <a:ln>
                      <a:noFill/>
                    </a:ln>
                    <a:extLst>
                      <a:ext uri="{53640926-AAD7-44D8-BBD7-CCE9431645EC}">
                        <a14:shadowObscured xmlns:a14="http://schemas.microsoft.com/office/drawing/2010/main"/>
                      </a:ext>
                    </a:extLst>
                  </pic:spPr>
                </pic:pic>
              </a:graphicData>
            </a:graphic>
          </wp:inline>
        </w:drawing>
      </w:r>
    </w:p>
    <w:p w14:paraId="26B83DF8" w14:textId="77777777" w:rsidR="00B53689" w:rsidRDefault="00B53689" w:rsidP="00723E82">
      <w:pPr>
        <w:shd w:val="clear" w:color="auto" w:fill="FFFFFF"/>
        <w:rPr>
          <w:rFonts w:asciiTheme="majorHAnsi" w:hAnsiTheme="majorHAnsi" w:cstheme="majorHAnsi"/>
          <w:sz w:val="24"/>
          <w:szCs w:val="24"/>
        </w:rPr>
      </w:pPr>
    </w:p>
    <w:p w14:paraId="1EE6EBA9" w14:textId="77777777" w:rsidR="00B53689" w:rsidRDefault="00B53689" w:rsidP="00723E82">
      <w:pPr>
        <w:shd w:val="clear" w:color="auto" w:fill="FFFFFF"/>
        <w:rPr>
          <w:rFonts w:asciiTheme="majorHAnsi" w:hAnsiTheme="majorHAnsi" w:cstheme="majorHAnsi"/>
          <w:sz w:val="24"/>
          <w:szCs w:val="24"/>
        </w:rPr>
      </w:pPr>
    </w:p>
    <w:p w14:paraId="1BEB82A5" w14:textId="4D13311F" w:rsidR="00B53689" w:rsidRDefault="00B53689" w:rsidP="00723E82">
      <w:pPr>
        <w:shd w:val="clear" w:color="auto" w:fill="FFFFFF"/>
        <w:rPr>
          <w:rFonts w:asciiTheme="majorHAnsi" w:hAnsiTheme="majorHAnsi" w:cstheme="majorHAnsi"/>
          <w:sz w:val="24"/>
          <w:szCs w:val="24"/>
        </w:rPr>
      </w:pPr>
      <w:r>
        <w:rPr>
          <w:noProof/>
          <w:lang w:eastAsia="ja-JP"/>
        </w:rPr>
        <w:drawing>
          <wp:inline distT="0" distB="0" distL="0" distR="0" wp14:anchorId="745042A8" wp14:editId="20D86046">
            <wp:extent cx="6418635" cy="3610304"/>
            <wp:effectExtent l="0" t="0" r="127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425011" cy="3613890"/>
                    </a:xfrm>
                    <a:prstGeom prst="rect">
                      <a:avLst/>
                    </a:prstGeom>
                  </pic:spPr>
                </pic:pic>
              </a:graphicData>
            </a:graphic>
          </wp:inline>
        </w:drawing>
      </w:r>
    </w:p>
    <w:p w14:paraId="4F57D71B" w14:textId="77777777" w:rsidR="00B53689" w:rsidRDefault="00B53689" w:rsidP="00723E82">
      <w:pPr>
        <w:shd w:val="clear" w:color="auto" w:fill="FFFFFF"/>
        <w:rPr>
          <w:rFonts w:asciiTheme="majorHAnsi" w:hAnsiTheme="majorHAnsi" w:cstheme="majorHAnsi"/>
          <w:sz w:val="24"/>
          <w:szCs w:val="24"/>
        </w:rPr>
      </w:pPr>
    </w:p>
    <w:p w14:paraId="11135386" w14:textId="2D77F899" w:rsidR="00B53689" w:rsidRPr="00723E82" w:rsidRDefault="00B53689" w:rsidP="00723E82">
      <w:pPr>
        <w:shd w:val="clear" w:color="auto" w:fill="FFFFFF"/>
        <w:rPr>
          <w:rFonts w:asciiTheme="majorHAnsi" w:hAnsiTheme="majorHAnsi" w:cstheme="majorHAnsi"/>
          <w:sz w:val="24"/>
          <w:szCs w:val="24"/>
        </w:rPr>
      </w:pPr>
      <w:r>
        <w:rPr>
          <w:noProof/>
          <w:lang w:eastAsia="ja-JP"/>
        </w:rPr>
        <w:drawing>
          <wp:inline distT="0" distB="0" distL="0" distR="0" wp14:anchorId="6E88D2E8" wp14:editId="2EF6CC39">
            <wp:extent cx="6362153" cy="3578773"/>
            <wp:effectExtent l="0" t="0" r="635"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378194" cy="3587796"/>
                    </a:xfrm>
                    <a:prstGeom prst="rect">
                      <a:avLst/>
                    </a:prstGeom>
                  </pic:spPr>
                </pic:pic>
              </a:graphicData>
            </a:graphic>
          </wp:inline>
        </w:drawing>
      </w:r>
    </w:p>
    <w:sectPr w:rsidR="00B53689" w:rsidRPr="00723E82" w:rsidSect="00376469">
      <w:footerReference w:type="default" r:id="rId50"/>
      <w:type w:val="continuous"/>
      <w:pgSz w:w="12240" w:h="15840"/>
      <w:pgMar w:top="1417" w:right="1701" w:bottom="1417" w:left="1701" w:header="708"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B35695" w14:textId="77777777" w:rsidR="006C3F88" w:rsidRDefault="006C3F88" w:rsidP="00294AD6">
      <w:r>
        <w:separator/>
      </w:r>
    </w:p>
  </w:endnote>
  <w:endnote w:type="continuationSeparator" w:id="0">
    <w:p w14:paraId="3E21AD30" w14:textId="77777777" w:rsidR="006C3F88" w:rsidRDefault="006C3F88" w:rsidP="00294AD6">
      <w:r>
        <w:continuationSeparator/>
      </w:r>
    </w:p>
  </w:endnote>
  <w:endnote w:type="continuationNotice" w:id="1">
    <w:p w14:paraId="217EFCBD" w14:textId="77777777" w:rsidR="006C3F88" w:rsidRDefault="006C3F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64C000" w:usb3="00000000" w:csb0="00000001" w:csb1="00000000"/>
  </w:font>
  <w:font w:name="MS P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1C7DB" w14:textId="77777777" w:rsidR="0033102C" w:rsidRDefault="0033102C">
    <w:pPr>
      <w:pStyle w:val="Piedepgina"/>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sidR="007E122A" w:rsidRPr="007E122A">
      <w:rPr>
        <w:caps/>
        <w:noProof/>
        <w:color w:val="5B9BD5" w:themeColor="accent1"/>
        <w:lang w:val="es-ES"/>
      </w:rPr>
      <w:t>7</w:t>
    </w:r>
    <w:r>
      <w:rPr>
        <w:caps/>
        <w:color w:val="5B9BD5" w:themeColor="accent1"/>
      </w:rPr>
      <w:fldChar w:fldCharType="end"/>
    </w:r>
  </w:p>
  <w:p w14:paraId="405A4868" w14:textId="77777777" w:rsidR="0033102C" w:rsidRDefault="0033102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53317" w14:textId="77777777" w:rsidR="0033102C" w:rsidRDefault="0033102C">
    <w:pPr>
      <w:pStyle w:val="Piedepgina"/>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sidR="007E122A" w:rsidRPr="007E122A">
      <w:rPr>
        <w:caps/>
        <w:noProof/>
        <w:color w:val="5B9BD5" w:themeColor="accent1"/>
        <w:lang w:val="es-ES"/>
      </w:rPr>
      <w:t>12</w:t>
    </w:r>
    <w:r>
      <w:rPr>
        <w:caps/>
        <w:color w:val="5B9BD5" w:themeColor="accent1"/>
      </w:rPr>
      <w:fldChar w:fldCharType="end"/>
    </w:r>
  </w:p>
  <w:p w14:paraId="31A5D4AB" w14:textId="77777777" w:rsidR="0033102C" w:rsidRDefault="0033102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2623F5" w14:textId="77777777" w:rsidR="006C3F88" w:rsidRDefault="006C3F88" w:rsidP="00294AD6">
      <w:r>
        <w:separator/>
      </w:r>
    </w:p>
  </w:footnote>
  <w:footnote w:type="continuationSeparator" w:id="0">
    <w:p w14:paraId="56E7E53E" w14:textId="77777777" w:rsidR="006C3F88" w:rsidRDefault="006C3F88" w:rsidP="00294AD6">
      <w:r>
        <w:continuationSeparator/>
      </w:r>
    </w:p>
  </w:footnote>
  <w:footnote w:type="continuationNotice" w:id="1">
    <w:p w14:paraId="09BDDEA3" w14:textId="77777777" w:rsidR="006C3F88" w:rsidRDefault="006C3F88">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E4C1F"/>
    <w:multiLevelType w:val="hybridMultilevel"/>
    <w:tmpl w:val="086693AC"/>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9AF399C"/>
    <w:multiLevelType w:val="hybridMultilevel"/>
    <w:tmpl w:val="A81CC2A0"/>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C111A07"/>
    <w:multiLevelType w:val="multilevel"/>
    <w:tmpl w:val="7EC253DC"/>
    <w:lvl w:ilvl="0">
      <w:start w:val="2"/>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1CB57DAA"/>
    <w:multiLevelType w:val="hybridMultilevel"/>
    <w:tmpl w:val="B508A69E"/>
    <w:lvl w:ilvl="0" w:tplc="080A0001">
      <w:start w:val="1"/>
      <w:numFmt w:val="bullet"/>
      <w:lvlText w:val=""/>
      <w:lvlJc w:val="left"/>
      <w:pPr>
        <w:ind w:left="785" w:hanging="360"/>
      </w:pPr>
      <w:rPr>
        <w:rFonts w:ascii="Symbol" w:hAnsi="Symbol" w:hint="default"/>
      </w:rPr>
    </w:lvl>
    <w:lvl w:ilvl="1" w:tplc="4440D8A6">
      <w:numFmt w:val="bullet"/>
      <w:lvlText w:val="•"/>
      <w:lvlJc w:val="left"/>
      <w:pPr>
        <w:ind w:left="1440" w:hanging="360"/>
      </w:pPr>
      <w:rPr>
        <w:rFonts w:ascii="Segoe UI Symbol" w:eastAsiaTheme="minorEastAsia" w:hAnsi="Segoe UI Symbol" w:cs="Segoe UI 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50B90799"/>
    <w:multiLevelType w:val="multilevel"/>
    <w:tmpl w:val="323A4E12"/>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586B55EF"/>
    <w:multiLevelType w:val="hybridMultilevel"/>
    <w:tmpl w:val="B054F876"/>
    <w:lvl w:ilvl="0" w:tplc="E75E8A50">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 w15:restartNumberingAfterBreak="0">
    <w:nsid w:val="58B73BBC"/>
    <w:multiLevelType w:val="hybridMultilevel"/>
    <w:tmpl w:val="A3A45DA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5DCF065C"/>
    <w:multiLevelType w:val="hybridMultilevel"/>
    <w:tmpl w:val="A1C6D0A2"/>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74C8008C"/>
    <w:multiLevelType w:val="multilevel"/>
    <w:tmpl w:val="D18A5414"/>
    <w:lvl w:ilvl="0">
      <w:start w:val="1"/>
      <w:numFmt w:val="upperRoman"/>
      <w:lvlText w:val="%1."/>
      <w:lvlJc w:val="right"/>
      <w:pPr>
        <w:ind w:left="1080" w:hanging="720"/>
      </w:pPr>
      <w:rPr>
        <w:rFonts w:hint="default"/>
      </w:rPr>
    </w:lvl>
    <w:lvl w:ilv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1"/>
  </w:num>
  <w:num w:numId="3">
    <w:abstractNumId w:val="0"/>
  </w:num>
  <w:num w:numId="4">
    <w:abstractNumId w:val="6"/>
  </w:num>
  <w:num w:numId="5">
    <w:abstractNumId w:val="8"/>
  </w:num>
  <w:num w:numId="6">
    <w:abstractNumId w:val="2"/>
  </w:num>
  <w:num w:numId="7">
    <w:abstractNumId w:val="4"/>
  </w:num>
  <w:num w:numId="8">
    <w:abstractNumId w:val="7"/>
  </w:num>
  <w:num w:numId="9">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21"/>
    <w:rsid w:val="00003225"/>
    <w:rsid w:val="00003ED8"/>
    <w:rsid w:val="00016489"/>
    <w:rsid w:val="00016BBA"/>
    <w:rsid w:val="00021848"/>
    <w:rsid w:val="00025400"/>
    <w:rsid w:val="000268A9"/>
    <w:rsid w:val="000277CD"/>
    <w:rsid w:val="000318E5"/>
    <w:rsid w:val="00031D15"/>
    <w:rsid w:val="0003348F"/>
    <w:rsid w:val="00035833"/>
    <w:rsid w:val="00040259"/>
    <w:rsid w:val="0004125F"/>
    <w:rsid w:val="00043180"/>
    <w:rsid w:val="0004362C"/>
    <w:rsid w:val="00055AF4"/>
    <w:rsid w:val="00060A6B"/>
    <w:rsid w:val="00063EF6"/>
    <w:rsid w:val="00065D04"/>
    <w:rsid w:val="00066F84"/>
    <w:rsid w:val="00067139"/>
    <w:rsid w:val="00067C00"/>
    <w:rsid w:val="00071116"/>
    <w:rsid w:val="00071633"/>
    <w:rsid w:val="00073463"/>
    <w:rsid w:val="00076616"/>
    <w:rsid w:val="00076AD9"/>
    <w:rsid w:val="0008153B"/>
    <w:rsid w:val="000956E2"/>
    <w:rsid w:val="00096100"/>
    <w:rsid w:val="0009789D"/>
    <w:rsid w:val="000A121C"/>
    <w:rsid w:val="000A17EF"/>
    <w:rsid w:val="000A1B74"/>
    <w:rsid w:val="000A48A9"/>
    <w:rsid w:val="000A57A0"/>
    <w:rsid w:val="000A6DC6"/>
    <w:rsid w:val="000B33DD"/>
    <w:rsid w:val="000B3BFA"/>
    <w:rsid w:val="000B6982"/>
    <w:rsid w:val="000C1DE1"/>
    <w:rsid w:val="000C30ED"/>
    <w:rsid w:val="000C718E"/>
    <w:rsid w:val="000C72CB"/>
    <w:rsid w:val="000D135D"/>
    <w:rsid w:val="000D221B"/>
    <w:rsid w:val="000D4CEB"/>
    <w:rsid w:val="000D67E0"/>
    <w:rsid w:val="000D7D79"/>
    <w:rsid w:val="000E18FF"/>
    <w:rsid w:val="000E283F"/>
    <w:rsid w:val="000E2848"/>
    <w:rsid w:val="000E47D6"/>
    <w:rsid w:val="000E6591"/>
    <w:rsid w:val="000F3A86"/>
    <w:rsid w:val="000F3BD7"/>
    <w:rsid w:val="000F4825"/>
    <w:rsid w:val="000F4F53"/>
    <w:rsid w:val="000F725E"/>
    <w:rsid w:val="00100E50"/>
    <w:rsid w:val="00112049"/>
    <w:rsid w:val="00112CC7"/>
    <w:rsid w:val="0011394E"/>
    <w:rsid w:val="00113AAF"/>
    <w:rsid w:val="00115A81"/>
    <w:rsid w:val="00126EEF"/>
    <w:rsid w:val="0013304C"/>
    <w:rsid w:val="001335FB"/>
    <w:rsid w:val="00134293"/>
    <w:rsid w:val="001354B4"/>
    <w:rsid w:val="00143775"/>
    <w:rsid w:val="0014393D"/>
    <w:rsid w:val="00143EAD"/>
    <w:rsid w:val="0014552C"/>
    <w:rsid w:val="001520BA"/>
    <w:rsid w:val="00152331"/>
    <w:rsid w:val="0015262B"/>
    <w:rsid w:val="00153656"/>
    <w:rsid w:val="00156375"/>
    <w:rsid w:val="001574A1"/>
    <w:rsid w:val="00157840"/>
    <w:rsid w:val="00157C82"/>
    <w:rsid w:val="0016004A"/>
    <w:rsid w:val="0016137E"/>
    <w:rsid w:val="00161F54"/>
    <w:rsid w:val="00162DAB"/>
    <w:rsid w:val="001674CA"/>
    <w:rsid w:val="00175E51"/>
    <w:rsid w:val="00176B0C"/>
    <w:rsid w:val="00183F3D"/>
    <w:rsid w:val="0018446D"/>
    <w:rsid w:val="0019548D"/>
    <w:rsid w:val="00196156"/>
    <w:rsid w:val="001B3659"/>
    <w:rsid w:val="001C7126"/>
    <w:rsid w:val="001D071F"/>
    <w:rsid w:val="001D5D81"/>
    <w:rsid w:val="001D67D7"/>
    <w:rsid w:val="001E2F87"/>
    <w:rsid w:val="001F2778"/>
    <w:rsid w:val="001F7B9B"/>
    <w:rsid w:val="0020498A"/>
    <w:rsid w:val="00205183"/>
    <w:rsid w:val="00206870"/>
    <w:rsid w:val="00211512"/>
    <w:rsid w:val="002143D7"/>
    <w:rsid w:val="002200A1"/>
    <w:rsid w:val="00224AE5"/>
    <w:rsid w:val="0022615E"/>
    <w:rsid w:val="00226BF3"/>
    <w:rsid w:val="002270C0"/>
    <w:rsid w:val="00242ED9"/>
    <w:rsid w:val="002456A6"/>
    <w:rsid w:val="002466B7"/>
    <w:rsid w:val="00246A01"/>
    <w:rsid w:val="00251E57"/>
    <w:rsid w:val="00255169"/>
    <w:rsid w:val="00260E34"/>
    <w:rsid w:val="002653BE"/>
    <w:rsid w:val="00267F34"/>
    <w:rsid w:val="002746C5"/>
    <w:rsid w:val="002754DB"/>
    <w:rsid w:val="00277186"/>
    <w:rsid w:val="002810E3"/>
    <w:rsid w:val="00282EF2"/>
    <w:rsid w:val="002852FA"/>
    <w:rsid w:val="00290A8E"/>
    <w:rsid w:val="00294AD6"/>
    <w:rsid w:val="00295241"/>
    <w:rsid w:val="002969A7"/>
    <w:rsid w:val="002A03D8"/>
    <w:rsid w:val="002A2D69"/>
    <w:rsid w:val="002A2DB6"/>
    <w:rsid w:val="002A351C"/>
    <w:rsid w:val="002A35C9"/>
    <w:rsid w:val="002B0DD3"/>
    <w:rsid w:val="002B2FD2"/>
    <w:rsid w:val="002B4E7E"/>
    <w:rsid w:val="002B7684"/>
    <w:rsid w:val="002B7C4E"/>
    <w:rsid w:val="002C134F"/>
    <w:rsid w:val="002C71C3"/>
    <w:rsid w:val="002C7A8F"/>
    <w:rsid w:val="002D0D4C"/>
    <w:rsid w:val="002D48FB"/>
    <w:rsid w:val="002D7D16"/>
    <w:rsid w:val="002E3FF7"/>
    <w:rsid w:val="002E4BB6"/>
    <w:rsid w:val="002E72C1"/>
    <w:rsid w:val="002F2D9B"/>
    <w:rsid w:val="002F335E"/>
    <w:rsid w:val="002F615A"/>
    <w:rsid w:val="002F7DE7"/>
    <w:rsid w:val="002F7F8F"/>
    <w:rsid w:val="00312B43"/>
    <w:rsid w:val="00324B0F"/>
    <w:rsid w:val="00327F85"/>
    <w:rsid w:val="00330FCB"/>
    <w:rsid w:val="0033102C"/>
    <w:rsid w:val="003340B5"/>
    <w:rsid w:val="00335FCF"/>
    <w:rsid w:val="003362BB"/>
    <w:rsid w:val="00341114"/>
    <w:rsid w:val="0034424A"/>
    <w:rsid w:val="00347077"/>
    <w:rsid w:val="00347F8A"/>
    <w:rsid w:val="00350FFE"/>
    <w:rsid w:val="003547FE"/>
    <w:rsid w:val="00360B50"/>
    <w:rsid w:val="00364836"/>
    <w:rsid w:val="00366AF2"/>
    <w:rsid w:val="003677E6"/>
    <w:rsid w:val="0037537E"/>
    <w:rsid w:val="00376469"/>
    <w:rsid w:val="00376A62"/>
    <w:rsid w:val="00387822"/>
    <w:rsid w:val="0039382D"/>
    <w:rsid w:val="00395A5C"/>
    <w:rsid w:val="003966C6"/>
    <w:rsid w:val="00396974"/>
    <w:rsid w:val="003A13DB"/>
    <w:rsid w:val="003A2C6D"/>
    <w:rsid w:val="003A5315"/>
    <w:rsid w:val="003A6FB8"/>
    <w:rsid w:val="003B0ECB"/>
    <w:rsid w:val="003B2130"/>
    <w:rsid w:val="003B581E"/>
    <w:rsid w:val="003B5F1E"/>
    <w:rsid w:val="003C4156"/>
    <w:rsid w:val="003C45CF"/>
    <w:rsid w:val="003D1F1D"/>
    <w:rsid w:val="003D2042"/>
    <w:rsid w:val="003D3061"/>
    <w:rsid w:val="003D56E7"/>
    <w:rsid w:val="003D578B"/>
    <w:rsid w:val="003D7A78"/>
    <w:rsid w:val="003E1550"/>
    <w:rsid w:val="003E1C83"/>
    <w:rsid w:val="003E4490"/>
    <w:rsid w:val="003E7043"/>
    <w:rsid w:val="003E71CF"/>
    <w:rsid w:val="003F58AA"/>
    <w:rsid w:val="003F5A7A"/>
    <w:rsid w:val="004007BD"/>
    <w:rsid w:val="0040421E"/>
    <w:rsid w:val="00414AF5"/>
    <w:rsid w:val="00414C80"/>
    <w:rsid w:val="00416721"/>
    <w:rsid w:val="00417B0C"/>
    <w:rsid w:val="004203DE"/>
    <w:rsid w:val="00422F62"/>
    <w:rsid w:val="00425660"/>
    <w:rsid w:val="00432FC6"/>
    <w:rsid w:val="00434C98"/>
    <w:rsid w:val="00435877"/>
    <w:rsid w:val="004458F9"/>
    <w:rsid w:val="004466BF"/>
    <w:rsid w:val="004476EC"/>
    <w:rsid w:val="0045481D"/>
    <w:rsid w:val="0045601C"/>
    <w:rsid w:val="00461C5C"/>
    <w:rsid w:val="00467095"/>
    <w:rsid w:val="00472A4C"/>
    <w:rsid w:val="0047306C"/>
    <w:rsid w:val="004736F8"/>
    <w:rsid w:val="00481830"/>
    <w:rsid w:val="00483256"/>
    <w:rsid w:val="00486261"/>
    <w:rsid w:val="00492BF9"/>
    <w:rsid w:val="00496FCB"/>
    <w:rsid w:val="004A1839"/>
    <w:rsid w:val="004B276E"/>
    <w:rsid w:val="004B2817"/>
    <w:rsid w:val="004B3282"/>
    <w:rsid w:val="004C66D5"/>
    <w:rsid w:val="004D0189"/>
    <w:rsid w:val="004D0A0A"/>
    <w:rsid w:val="004D2126"/>
    <w:rsid w:val="004D40CD"/>
    <w:rsid w:val="004D4440"/>
    <w:rsid w:val="004D4952"/>
    <w:rsid w:val="004E0712"/>
    <w:rsid w:val="004E0A35"/>
    <w:rsid w:val="004E4ACC"/>
    <w:rsid w:val="004E51B8"/>
    <w:rsid w:val="004F114E"/>
    <w:rsid w:val="004F11DC"/>
    <w:rsid w:val="004F1364"/>
    <w:rsid w:val="004F384F"/>
    <w:rsid w:val="004F4EEF"/>
    <w:rsid w:val="004F598B"/>
    <w:rsid w:val="005131AD"/>
    <w:rsid w:val="00513731"/>
    <w:rsid w:val="005236A0"/>
    <w:rsid w:val="00524310"/>
    <w:rsid w:val="005257A7"/>
    <w:rsid w:val="005273D8"/>
    <w:rsid w:val="005275C5"/>
    <w:rsid w:val="00527798"/>
    <w:rsid w:val="005328E3"/>
    <w:rsid w:val="00535A0C"/>
    <w:rsid w:val="00537501"/>
    <w:rsid w:val="00537E26"/>
    <w:rsid w:val="0054130D"/>
    <w:rsid w:val="0054213C"/>
    <w:rsid w:val="005470BD"/>
    <w:rsid w:val="00561F33"/>
    <w:rsid w:val="00562AFD"/>
    <w:rsid w:val="00562EFD"/>
    <w:rsid w:val="00564453"/>
    <w:rsid w:val="0057763A"/>
    <w:rsid w:val="00577C6F"/>
    <w:rsid w:val="005828E1"/>
    <w:rsid w:val="00583904"/>
    <w:rsid w:val="005905F2"/>
    <w:rsid w:val="00592957"/>
    <w:rsid w:val="00593696"/>
    <w:rsid w:val="0059413D"/>
    <w:rsid w:val="00596195"/>
    <w:rsid w:val="00596BFA"/>
    <w:rsid w:val="005A198A"/>
    <w:rsid w:val="005A4B60"/>
    <w:rsid w:val="005A4C5F"/>
    <w:rsid w:val="005A5E9C"/>
    <w:rsid w:val="005A6221"/>
    <w:rsid w:val="005A72F5"/>
    <w:rsid w:val="005A7849"/>
    <w:rsid w:val="005B2C62"/>
    <w:rsid w:val="005B662B"/>
    <w:rsid w:val="005B78DF"/>
    <w:rsid w:val="005B7EDA"/>
    <w:rsid w:val="005C0973"/>
    <w:rsid w:val="005C0F79"/>
    <w:rsid w:val="005C23F6"/>
    <w:rsid w:val="005C26A6"/>
    <w:rsid w:val="005C2936"/>
    <w:rsid w:val="005C366A"/>
    <w:rsid w:val="005C3CAC"/>
    <w:rsid w:val="005C5B84"/>
    <w:rsid w:val="005C6D40"/>
    <w:rsid w:val="005C714A"/>
    <w:rsid w:val="005D139F"/>
    <w:rsid w:val="005D205A"/>
    <w:rsid w:val="005D2F14"/>
    <w:rsid w:val="005D38C3"/>
    <w:rsid w:val="005D3E8B"/>
    <w:rsid w:val="005D64F1"/>
    <w:rsid w:val="005E0423"/>
    <w:rsid w:val="005E0602"/>
    <w:rsid w:val="005E1D2F"/>
    <w:rsid w:val="005E64D1"/>
    <w:rsid w:val="005E6601"/>
    <w:rsid w:val="005F118D"/>
    <w:rsid w:val="005F4975"/>
    <w:rsid w:val="006017BF"/>
    <w:rsid w:val="0060235C"/>
    <w:rsid w:val="00602E18"/>
    <w:rsid w:val="00612E84"/>
    <w:rsid w:val="00613295"/>
    <w:rsid w:val="0061535D"/>
    <w:rsid w:val="00626F8F"/>
    <w:rsid w:val="006272C0"/>
    <w:rsid w:val="0063207D"/>
    <w:rsid w:val="0064093D"/>
    <w:rsid w:val="006419A8"/>
    <w:rsid w:val="00642028"/>
    <w:rsid w:val="006423E2"/>
    <w:rsid w:val="0065090B"/>
    <w:rsid w:val="00651952"/>
    <w:rsid w:val="006557AB"/>
    <w:rsid w:val="00663633"/>
    <w:rsid w:val="006667EF"/>
    <w:rsid w:val="00687053"/>
    <w:rsid w:val="00690C63"/>
    <w:rsid w:val="00694F5D"/>
    <w:rsid w:val="006965B6"/>
    <w:rsid w:val="00697AD4"/>
    <w:rsid w:val="00697EF2"/>
    <w:rsid w:val="006A02BD"/>
    <w:rsid w:val="006A1B01"/>
    <w:rsid w:val="006A2B10"/>
    <w:rsid w:val="006A2D93"/>
    <w:rsid w:val="006A38BC"/>
    <w:rsid w:val="006A7052"/>
    <w:rsid w:val="006B4DDA"/>
    <w:rsid w:val="006B6906"/>
    <w:rsid w:val="006C3259"/>
    <w:rsid w:val="006C3F88"/>
    <w:rsid w:val="006C492B"/>
    <w:rsid w:val="006D0A3D"/>
    <w:rsid w:val="006D3F97"/>
    <w:rsid w:val="006E0093"/>
    <w:rsid w:val="006E1E4C"/>
    <w:rsid w:val="006E497C"/>
    <w:rsid w:val="006E4DB7"/>
    <w:rsid w:val="006E596A"/>
    <w:rsid w:val="006E6F37"/>
    <w:rsid w:val="006F1C0E"/>
    <w:rsid w:val="006F29FA"/>
    <w:rsid w:val="006F6581"/>
    <w:rsid w:val="0070029D"/>
    <w:rsid w:val="00702428"/>
    <w:rsid w:val="00703D7D"/>
    <w:rsid w:val="00705B9F"/>
    <w:rsid w:val="00723E82"/>
    <w:rsid w:val="00725000"/>
    <w:rsid w:val="00726E1F"/>
    <w:rsid w:val="00732335"/>
    <w:rsid w:val="00732793"/>
    <w:rsid w:val="007328B4"/>
    <w:rsid w:val="007430C8"/>
    <w:rsid w:val="0075027F"/>
    <w:rsid w:val="0075243D"/>
    <w:rsid w:val="00752C81"/>
    <w:rsid w:val="00756196"/>
    <w:rsid w:val="00762DE0"/>
    <w:rsid w:val="0076403A"/>
    <w:rsid w:val="00764543"/>
    <w:rsid w:val="00767026"/>
    <w:rsid w:val="00771016"/>
    <w:rsid w:val="00775B1E"/>
    <w:rsid w:val="00775D74"/>
    <w:rsid w:val="007806C0"/>
    <w:rsid w:val="00782009"/>
    <w:rsid w:val="00782078"/>
    <w:rsid w:val="00786478"/>
    <w:rsid w:val="007869BF"/>
    <w:rsid w:val="00790739"/>
    <w:rsid w:val="00795CB9"/>
    <w:rsid w:val="00795CFF"/>
    <w:rsid w:val="007A01CC"/>
    <w:rsid w:val="007A399B"/>
    <w:rsid w:val="007A5038"/>
    <w:rsid w:val="007B7F15"/>
    <w:rsid w:val="007C329D"/>
    <w:rsid w:val="007C464D"/>
    <w:rsid w:val="007C7D53"/>
    <w:rsid w:val="007D30B7"/>
    <w:rsid w:val="007D3B4B"/>
    <w:rsid w:val="007D6F5F"/>
    <w:rsid w:val="007E01B3"/>
    <w:rsid w:val="007E122A"/>
    <w:rsid w:val="007E68D9"/>
    <w:rsid w:val="007E763A"/>
    <w:rsid w:val="007E7E8C"/>
    <w:rsid w:val="007F211B"/>
    <w:rsid w:val="007F4691"/>
    <w:rsid w:val="008042ED"/>
    <w:rsid w:val="008043B8"/>
    <w:rsid w:val="00810052"/>
    <w:rsid w:val="00813A91"/>
    <w:rsid w:val="00814D91"/>
    <w:rsid w:val="00817792"/>
    <w:rsid w:val="00820DCA"/>
    <w:rsid w:val="008210D5"/>
    <w:rsid w:val="00821D25"/>
    <w:rsid w:val="0082490D"/>
    <w:rsid w:val="00827B9D"/>
    <w:rsid w:val="0083056F"/>
    <w:rsid w:val="00833C30"/>
    <w:rsid w:val="00835EF9"/>
    <w:rsid w:val="00836846"/>
    <w:rsid w:val="008378F6"/>
    <w:rsid w:val="008403FD"/>
    <w:rsid w:val="0084203E"/>
    <w:rsid w:val="00842499"/>
    <w:rsid w:val="008433CB"/>
    <w:rsid w:val="008445F9"/>
    <w:rsid w:val="008530D3"/>
    <w:rsid w:val="00857676"/>
    <w:rsid w:val="00863257"/>
    <w:rsid w:val="008672EF"/>
    <w:rsid w:val="008729E3"/>
    <w:rsid w:val="008754DE"/>
    <w:rsid w:val="00877180"/>
    <w:rsid w:val="0088243C"/>
    <w:rsid w:val="0088290A"/>
    <w:rsid w:val="00883B29"/>
    <w:rsid w:val="00886068"/>
    <w:rsid w:val="00886A84"/>
    <w:rsid w:val="00895B7A"/>
    <w:rsid w:val="008A03E0"/>
    <w:rsid w:val="008A165E"/>
    <w:rsid w:val="008A422B"/>
    <w:rsid w:val="008A4F01"/>
    <w:rsid w:val="008A78C2"/>
    <w:rsid w:val="008B63D4"/>
    <w:rsid w:val="008B70F0"/>
    <w:rsid w:val="008C2F9D"/>
    <w:rsid w:val="008C2FD5"/>
    <w:rsid w:val="008C4CE9"/>
    <w:rsid w:val="008C7007"/>
    <w:rsid w:val="008D1E40"/>
    <w:rsid w:val="008D2F20"/>
    <w:rsid w:val="008D54D7"/>
    <w:rsid w:val="008D6871"/>
    <w:rsid w:val="008D7966"/>
    <w:rsid w:val="008E0425"/>
    <w:rsid w:val="008E0718"/>
    <w:rsid w:val="008E7109"/>
    <w:rsid w:val="008F134A"/>
    <w:rsid w:val="008F1E0F"/>
    <w:rsid w:val="008F2CD1"/>
    <w:rsid w:val="008F534A"/>
    <w:rsid w:val="008F6474"/>
    <w:rsid w:val="0090219E"/>
    <w:rsid w:val="009023A4"/>
    <w:rsid w:val="00903330"/>
    <w:rsid w:val="009101E7"/>
    <w:rsid w:val="00913FB4"/>
    <w:rsid w:val="009147A7"/>
    <w:rsid w:val="00915072"/>
    <w:rsid w:val="00917A7A"/>
    <w:rsid w:val="00920765"/>
    <w:rsid w:val="00921ED8"/>
    <w:rsid w:val="009221F0"/>
    <w:rsid w:val="009269E7"/>
    <w:rsid w:val="00930FF7"/>
    <w:rsid w:val="00934932"/>
    <w:rsid w:val="0093504F"/>
    <w:rsid w:val="00936CBA"/>
    <w:rsid w:val="00937575"/>
    <w:rsid w:val="0094401E"/>
    <w:rsid w:val="00944DB1"/>
    <w:rsid w:val="00947A49"/>
    <w:rsid w:val="00950429"/>
    <w:rsid w:val="009514BA"/>
    <w:rsid w:val="009527DE"/>
    <w:rsid w:val="009534E9"/>
    <w:rsid w:val="00960D15"/>
    <w:rsid w:val="00964409"/>
    <w:rsid w:val="00967A8B"/>
    <w:rsid w:val="009703BE"/>
    <w:rsid w:val="00971BBC"/>
    <w:rsid w:val="00972D68"/>
    <w:rsid w:val="00972E71"/>
    <w:rsid w:val="00973DAA"/>
    <w:rsid w:val="00975891"/>
    <w:rsid w:val="0098093A"/>
    <w:rsid w:val="00980C26"/>
    <w:rsid w:val="009833E2"/>
    <w:rsid w:val="009843F2"/>
    <w:rsid w:val="009845EB"/>
    <w:rsid w:val="00986919"/>
    <w:rsid w:val="00992C6C"/>
    <w:rsid w:val="00997B7E"/>
    <w:rsid w:val="009A0040"/>
    <w:rsid w:val="009A3223"/>
    <w:rsid w:val="009A6205"/>
    <w:rsid w:val="009A76E2"/>
    <w:rsid w:val="009A77F9"/>
    <w:rsid w:val="009A7FA1"/>
    <w:rsid w:val="009C4982"/>
    <w:rsid w:val="009C4D21"/>
    <w:rsid w:val="009C57EC"/>
    <w:rsid w:val="009D2635"/>
    <w:rsid w:val="009D3FF6"/>
    <w:rsid w:val="009D6584"/>
    <w:rsid w:val="009E4E5A"/>
    <w:rsid w:val="009E7778"/>
    <w:rsid w:val="009E7EC1"/>
    <w:rsid w:val="009F1411"/>
    <w:rsid w:val="009F32E5"/>
    <w:rsid w:val="009F51A6"/>
    <w:rsid w:val="00A0193F"/>
    <w:rsid w:val="00A02161"/>
    <w:rsid w:val="00A03414"/>
    <w:rsid w:val="00A05815"/>
    <w:rsid w:val="00A13643"/>
    <w:rsid w:val="00A161C1"/>
    <w:rsid w:val="00A2067B"/>
    <w:rsid w:val="00A20A10"/>
    <w:rsid w:val="00A233B7"/>
    <w:rsid w:val="00A26672"/>
    <w:rsid w:val="00A26ACF"/>
    <w:rsid w:val="00A30998"/>
    <w:rsid w:val="00A321AB"/>
    <w:rsid w:val="00A32BE8"/>
    <w:rsid w:val="00A366A7"/>
    <w:rsid w:val="00A40B04"/>
    <w:rsid w:val="00A41B5B"/>
    <w:rsid w:val="00A5026D"/>
    <w:rsid w:val="00A56D32"/>
    <w:rsid w:val="00A60717"/>
    <w:rsid w:val="00A62674"/>
    <w:rsid w:val="00A62F36"/>
    <w:rsid w:val="00A64487"/>
    <w:rsid w:val="00A65DF8"/>
    <w:rsid w:val="00A66163"/>
    <w:rsid w:val="00A72715"/>
    <w:rsid w:val="00A7784E"/>
    <w:rsid w:val="00A82859"/>
    <w:rsid w:val="00A8341D"/>
    <w:rsid w:val="00A83526"/>
    <w:rsid w:val="00A8438D"/>
    <w:rsid w:val="00A84590"/>
    <w:rsid w:val="00A84CE4"/>
    <w:rsid w:val="00A95611"/>
    <w:rsid w:val="00A9645B"/>
    <w:rsid w:val="00AB0088"/>
    <w:rsid w:val="00AB0CD9"/>
    <w:rsid w:val="00AB109A"/>
    <w:rsid w:val="00AB6BB5"/>
    <w:rsid w:val="00AC1EE6"/>
    <w:rsid w:val="00AC355C"/>
    <w:rsid w:val="00AC407C"/>
    <w:rsid w:val="00AC6A18"/>
    <w:rsid w:val="00AE06AE"/>
    <w:rsid w:val="00AE1E74"/>
    <w:rsid w:val="00AE6BB3"/>
    <w:rsid w:val="00AF290F"/>
    <w:rsid w:val="00AF3AF7"/>
    <w:rsid w:val="00B00D07"/>
    <w:rsid w:val="00B03F9E"/>
    <w:rsid w:val="00B20804"/>
    <w:rsid w:val="00B22A07"/>
    <w:rsid w:val="00B240D6"/>
    <w:rsid w:val="00B277A0"/>
    <w:rsid w:val="00B3158A"/>
    <w:rsid w:val="00B35C0B"/>
    <w:rsid w:val="00B363EF"/>
    <w:rsid w:val="00B364DF"/>
    <w:rsid w:val="00B45CF4"/>
    <w:rsid w:val="00B47E4B"/>
    <w:rsid w:val="00B47E7E"/>
    <w:rsid w:val="00B50395"/>
    <w:rsid w:val="00B53689"/>
    <w:rsid w:val="00B61B96"/>
    <w:rsid w:val="00B63BD5"/>
    <w:rsid w:val="00B64591"/>
    <w:rsid w:val="00B648EA"/>
    <w:rsid w:val="00B6513D"/>
    <w:rsid w:val="00B751FF"/>
    <w:rsid w:val="00B802CB"/>
    <w:rsid w:val="00B81E31"/>
    <w:rsid w:val="00B83948"/>
    <w:rsid w:val="00B848E9"/>
    <w:rsid w:val="00B863C0"/>
    <w:rsid w:val="00B865CA"/>
    <w:rsid w:val="00B9096F"/>
    <w:rsid w:val="00BA13E5"/>
    <w:rsid w:val="00BA25CB"/>
    <w:rsid w:val="00BA3C81"/>
    <w:rsid w:val="00BA42C7"/>
    <w:rsid w:val="00BA49AA"/>
    <w:rsid w:val="00BA4EE2"/>
    <w:rsid w:val="00BA586B"/>
    <w:rsid w:val="00BA7C9A"/>
    <w:rsid w:val="00BB0C2B"/>
    <w:rsid w:val="00BB0D08"/>
    <w:rsid w:val="00BB1D13"/>
    <w:rsid w:val="00BB2DC7"/>
    <w:rsid w:val="00BB37F4"/>
    <w:rsid w:val="00BB5A89"/>
    <w:rsid w:val="00BC0A5B"/>
    <w:rsid w:val="00BC0E76"/>
    <w:rsid w:val="00BC13A5"/>
    <w:rsid w:val="00BC3099"/>
    <w:rsid w:val="00BC4557"/>
    <w:rsid w:val="00BC5773"/>
    <w:rsid w:val="00BC5DCB"/>
    <w:rsid w:val="00BC6A40"/>
    <w:rsid w:val="00BD0CBC"/>
    <w:rsid w:val="00BD20D4"/>
    <w:rsid w:val="00BD4149"/>
    <w:rsid w:val="00BD4BE2"/>
    <w:rsid w:val="00BE05DE"/>
    <w:rsid w:val="00BE1D19"/>
    <w:rsid w:val="00BE382B"/>
    <w:rsid w:val="00BE42EF"/>
    <w:rsid w:val="00BE438C"/>
    <w:rsid w:val="00BE61F0"/>
    <w:rsid w:val="00BF56ED"/>
    <w:rsid w:val="00BF5E2D"/>
    <w:rsid w:val="00BF61C8"/>
    <w:rsid w:val="00BF7AB1"/>
    <w:rsid w:val="00BF7EFA"/>
    <w:rsid w:val="00C044C0"/>
    <w:rsid w:val="00C04DFE"/>
    <w:rsid w:val="00C1541D"/>
    <w:rsid w:val="00C15B01"/>
    <w:rsid w:val="00C17143"/>
    <w:rsid w:val="00C17C31"/>
    <w:rsid w:val="00C214B3"/>
    <w:rsid w:val="00C368FE"/>
    <w:rsid w:val="00C36D7D"/>
    <w:rsid w:val="00C37042"/>
    <w:rsid w:val="00C40F29"/>
    <w:rsid w:val="00C416A6"/>
    <w:rsid w:val="00C441A0"/>
    <w:rsid w:val="00C4648D"/>
    <w:rsid w:val="00C477B7"/>
    <w:rsid w:val="00C531ED"/>
    <w:rsid w:val="00C61763"/>
    <w:rsid w:val="00C62092"/>
    <w:rsid w:val="00C637D2"/>
    <w:rsid w:val="00C745B2"/>
    <w:rsid w:val="00C7499A"/>
    <w:rsid w:val="00C759D2"/>
    <w:rsid w:val="00C8408F"/>
    <w:rsid w:val="00C84DA1"/>
    <w:rsid w:val="00C84E50"/>
    <w:rsid w:val="00C86825"/>
    <w:rsid w:val="00C87271"/>
    <w:rsid w:val="00C9010B"/>
    <w:rsid w:val="00C9079E"/>
    <w:rsid w:val="00C9174F"/>
    <w:rsid w:val="00C92C5B"/>
    <w:rsid w:val="00C93979"/>
    <w:rsid w:val="00C9515E"/>
    <w:rsid w:val="00C966F4"/>
    <w:rsid w:val="00C96A6C"/>
    <w:rsid w:val="00CA3421"/>
    <w:rsid w:val="00CB21C3"/>
    <w:rsid w:val="00CB3B15"/>
    <w:rsid w:val="00CB4216"/>
    <w:rsid w:val="00CB6351"/>
    <w:rsid w:val="00CB6913"/>
    <w:rsid w:val="00CB7030"/>
    <w:rsid w:val="00CC2C9F"/>
    <w:rsid w:val="00CC7354"/>
    <w:rsid w:val="00CC7488"/>
    <w:rsid w:val="00CD132E"/>
    <w:rsid w:val="00CD31A1"/>
    <w:rsid w:val="00CD391E"/>
    <w:rsid w:val="00CD6485"/>
    <w:rsid w:val="00CE4A72"/>
    <w:rsid w:val="00CE7339"/>
    <w:rsid w:val="00CF0A30"/>
    <w:rsid w:val="00CF1F6B"/>
    <w:rsid w:val="00CF3C7B"/>
    <w:rsid w:val="00CF54E7"/>
    <w:rsid w:val="00CF7DC9"/>
    <w:rsid w:val="00D0139B"/>
    <w:rsid w:val="00D04C41"/>
    <w:rsid w:val="00D05BC1"/>
    <w:rsid w:val="00D07BE2"/>
    <w:rsid w:val="00D10387"/>
    <w:rsid w:val="00D15042"/>
    <w:rsid w:val="00D217AD"/>
    <w:rsid w:val="00D21DC0"/>
    <w:rsid w:val="00D23A07"/>
    <w:rsid w:val="00D24113"/>
    <w:rsid w:val="00D24192"/>
    <w:rsid w:val="00D2582B"/>
    <w:rsid w:val="00D276B5"/>
    <w:rsid w:val="00D3021C"/>
    <w:rsid w:val="00D3054C"/>
    <w:rsid w:val="00D37577"/>
    <w:rsid w:val="00D40A74"/>
    <w:rsid w:val="00D40E37"/>
    <w:rsid w:val="00D42CFC"/>
    <w:rsid w:val="00D45E85"/>
    <w:rsid w:val="00D52C9E"/>
    <w:rsid w:val="00D53EFE"/>
    <w:rsid w:val="00D56496"/>
    <w:rsid w:val="00D56DD2"/>
    <w:rsid w:val="00D57BD1"/>
    <w:rsid w:val="00D60015"/>
    <w:rsid w:val="00D63D85"/>
    <w:rsid w:val="00D6434B"/>
    <w:rsid w:val="00D65C93"/>
    <w:rsid w:val="00D665DC"/>
    <w:rsid w:val="00D67275"/>
    <w:rsid w:val="00D73539"/>
    <w:rsid w:val="00D76052"/>
    <w:rsid w:val="00D80563"/>
    <w:rsid w:val="00D85624"/>
    <w:rsid w:val="00D856AF"/>
    <w:rsid w:val="00D85E90"/>
    <w:rsid w:val="00D87DC8"/>
    <w:rsid w:val="00D96BED"/>
    <w:rsid w:val="00DA2364"/>
    <w:rsid w:val="00DA2470"/>
    <w:rsid w:val="00DA3A31"/>
    <w:rsid w:val="00DA4E90"/>
    <w:rsid w:val="00DA5290"/>
    <w:rsid w:val="00DB1EC4"/>
    <w:rsid w:val="00DB343B"/>
    <w:rsid w:val="00DC5B07"/>
    <w:rsid w:val="00DC5B35"/>
    <w:rsid w:val="00DD70F8"/>
    <w:rsid w:val="00DE15B3"/>
    <w:rsid w:val="00DE3E79"/>
    <w:rsid w:val="00DE7399"/>
    <w:rsid w:val="00DE7857"/>
    <w:rsid w:val="00DF31DF"/>
    <w:rsid w:val="00DF4317"/>
    <w:rsid w:val="00DF5E3C"/>
    <w:rsid w:val="00E01F05"/>
    <w:rsid w:val="00E047BD"/>
    <w:rsid w:val="00E05014"/>
    <w:rsid w:val="00E105F8"/>
    <w:rsid w:val="00E1433F"/>
    <w:rsid w:val="00E1663B"/>
    <w:rsid w:val="00E16FEE"/>
    <w:rsid w:val="00E20C1F"/>
    <w:rsid w:val="00E22ED0"/>
    <w:rsid w:val="00E25816"/>
    <w:rsid w:val="00E27C33"/>
    <w:rsid w:val="00E318DE"/>
    <w:rsid w:val="00E333DE"/>
    <w:rsid w:val="00E33CFF"/>
    <w:rsid w:val="00E34189"/>
    <w:rsid w:val="00E3455E"/>
    <w:rsid w:val="00E37C9A"/>
    <w:rsid w:val="00E37CE1"/>
    <w:rsid w:val="00E469E2"/>
    <w:rsid w:val="00E5409C"/>
    <w:rsid w:val="00E56367"/>
    <w:rsid w:val="00E56D89"/>
    <w:rsid w:val="00E61703"/>
    <w:rsid w:val="00E6311E"/>
    <w:rsid w:val="00E6429B"/>
    <w:rsid w:val="00E67DC1"/>
    <w:rsid w:val="00E7331E"/>
    <w:rsid w:val="00E75828"/>
    <w:rsid w:val="00EA697D"/>
    <w:rsid w:val="00EB1AED"/>
    <w:rsid w:val="00EB2CD7"/>
    <w:rsid w:val="00EB4290"/>
    <w:rsid w:val="00EC0BD6"/>
    <w:rsid w:val="00EC1709"/>
    <w:rsid w:val="00EC2422"/>
    <w:rsid w:val="00EC31C0"/>
    <w:rsid w:val="00EC528E"/>
    <w:rsid w:val="00EC52BA"/>
    <w:rsid w:val="00ED0606"/>
    <w:rsid w:val="00ED1303"/>
    <w:rsid w:val="00ED17C8"/>
    <w:rsid w:val="00ED1BD9"/>
    <w:rsid w:val="00ED41E0"/>
    <w:rsid w:val="00ED4CA4"/>
    <w:rsid w:val="00EE18C6"/>
    <w:rsid w:val="00EE18EB"/>
    <w:rsid w:val="00EF02CD"/>
    <w:rsid w:val="00EF0D82"/>
    <w:rsid w:val="00EF19EA"/>
    <w:rsid w:val="00EF1FC8"/>
    <w:rsid w:val="00EF29E2"/>
    <w:rsid w:val="00EF33B8"/>
    <w:rsid w:val="00F0450C"/>
    <w:rsid w:val="00F077AB"/>
    <w:rsid w:val="00F2035B"/>
    <w:rsid w:val="00F206E1"/>
    <w:rsid w:val="00F20E2A"/>
    <w:rsid w:val="00F2109D"/>
    <w:rsid w:val="00F22BDE"/>
    <w:rsid w:val="00F26C8A"/>
    <w:rsid w:val="00F278B0"/>
    <w:rsid w:val="00F30CA4"/>
    <w:rsid w:val="00F30F3A"/>
    <w:rsid w:val="00F36187"/>
    <w:rsid w:val="00F37713"/>
    <w:rsid w:val="00F443FF"/>
    <w:rsid w:val="00F468E0"/>
    <w:rsid w:val="00F46C1B"/>
    <w:rsid w:val="00F514C8"/>
    <w:rsid w:val="00F5369C"/>
    <w:rsid w:val="00F53F61"/>
    <w:rsid w:val="00F55056"/>
    <w:rsid w:val="00F550CD"/>
    <w:rsid w:val="00F5520F"/>
    <w:rsid w:val="00F56225"/>
    <w:rsid w:val="00F563A1"/>
    <w:rsid w:val="00F57C92"/>
    <w:rsid w:val="00F60482"/>
    <w:rsid w:val="00F64352"/>
    <w:rsid w:val="00F64F7F"/>
    <w:rsid w:val="00F826DE"/>
    <w:rsid w:val="00F93CAF"/>
    <w:rsid w:val="00F95EB8"/>
    <w:rsid w:val="00FA03E1"/>
    <w:rsid w:val="00FA0750"/>
    <w:rsid w:val="00FA1919"/>
    <w:rsid w:val="00FA1A78"/>
    <w:rsid w:val="00FA2849"/>
    <w:rsid w:val="00FA292F"/>
    <w:rsid w:val="00FA2F1D"/>
    <w:rsid w:val="00FA3C68"/>
    <w:rsid w:val="00FA6CEC"/>
    <w:rsid w:val="00FA6E3A"/>
    <w:rsid w:val="00FB12DC"/>
    <w:rsid w:val="00FB5F7A"/>
    <w:rsid w:val="00FC0A74"/>
    <w:rsid w:val="00FC3A48"/>
    <w:rsid w:val="00FE0897"/>
    <w:rsid w:val="00FE1B0E"/>
    <w:rsid w:val="00FE3153"/>
    <w:rsid w:val="00FE3794"/>
    <w:rsid w:val="00FF14EC"/>
    <w:rsid w:val="00FF5049"/>
    <w:rsid w:val="00FF5AA2"/>
    <w:rsid w:val="00FF6F4F"/>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C2EE5AF"/>
  <w15:docId w15:val="{B801E281-682F-46A9-83AF-6ADA43597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463"/>
  </w:style>
  <w:style w:type="paragraph" w:styleId="Ttulo1">
    <w:name w:val="heading 1"/>
    <w:basedOn w:val="Normal"/>
    <w:next w:val="Normal"/>
    <w:link w:val="Ttulo1Car"/>
    <w:uiPriority w:val="9"/>
    <w:qFormat/>
    <w:rsid w:val="00073463"/>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
    <w:unhideWhenUsed/>
    <w:qFormat/>
    <w:rsid w:val="00073463"/>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
    <w:unhideWhenUsed/>
    <w:qFormat/>
    <w:rsid w:val="00073463"/>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unhideWhenUsed/>
    <w:qFormat/>
    <w:rsid w:val="00073463"/>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073463"/>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073463"/>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073463"/>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073463"/>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073463"/>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oyectocuerpo">
    <w:name w:val="Proyecto cuerpo"/>
    <w:basedOn w:val="Normal"/>
    <w:link w:val="ProyectocuerpoCar"/>
    <w:rsid w:val="006D0A3D"/>
    <w:pPr>
      <w:spacing w:line="360" w:lineRule="auto"/>
    </w:pPr>
    <w:rPr>
      <w:rFonts w:ascii="Arial" w:hAnsi="Arial"/>
    </w:rPr>
  </w:style>
  <w:style w:type="character" w:customStyle="1" w:styleId="ProyectocuerpoCar">
    <w:name w:val="Proyecto cuerpo Car"/>
    <w:basedOn w:val="Fuentedeprrafopredeter"/>
    <w:link w:val="Proyectocuerpo"/>
    <w:rsid w:val="006D0A3D"/>
    <w:rPr>
      <w:rFonts w:ascii="Arial" w:eastAsia="Times New Roman" w:hAnsi="Arial" w:cs="Times New Roman"/>
      <w:sz w:val="24"/>
      <w:szCs w:val="24"/>
      <w:lang w:val="es-ES" w:eastAsia="es-ES"/>
    </w:rPr>
  </w:style>
  <w:style w:type="character" w:customStyle="1" w:styleId="Ttulo1Car">
    <w:name w:val="Título 1 Car"/>
    <w:basedOn w:val="Fuentedeprrafopredeter"/>
    <w:link w:val="Ttulo1"/>
    <w:uiPriority w:val="9"/>
    <w:rsid w:val="00073463"/>
    <w:rPr>
      <w:rFonts w:asciiTheme="majorHAnsi" w:eastAsiaTheme="majorEastAsia" w:hAnsiTheme="majorHAnsi" w:cstheme="majorBidi"/>
      <w:b/>
      <w:bCs/>
      <w:caps/>
      <w:spacing w:val="4"/>
      <w:sz w:val="28"/>
      <w:szCs w:val="28"/>
    </w:rPr>
  </w:style>
  <w:style w:type="character" w:styleId="Hipervnculo">
    <w:name w:val="Hyperlink"/>
    <w:uiPriority w:val="99"/>
    <w:unhideWhenUsed/>
    <w:rsid w:val="005A6221"/>
    <w:rPr>
      <w:color w:val="0000FF"/>
      <w:u w:val="single"/>
    </w:rPr>
  </w:style>
  <w:style w:type="paragraph" w:styleId="TtulodeTDC">
    <w:name w:val="TOC Heading"/>
    <w:basedOn w:val="Ttulo1"/>
    <w:next w:val="Normal"/>
    <w:uiPriority w:val="39"/>
    <w:unhideWhenUsed/>
    <w:qFormat/>
    <w:rsid w:val="00073463"/>
    <w:pPr>
      <w:outlineLvl w:val="9"/>
    </w:pPr>
  </w:style>
  <w:style w:type="paragraph" w:styleId="TDC1">
    <w:name w:val="toc 1"/>
    <w:basedOn w:val="Normal"/>
    <w:next w:val="Normal"/>
    <w:autoRedefine/>
    <w:uiPriority w:val="39"/>
    <w:unhideWhenUsed/>
    <w:rsid w:val="005A6221"/>
    <w:pPr>
      <w:spacing w:after="100"/>
    </w:pPr>
  </w:style>
  <w:style w:type="paragraph" w:styleId="TDC2">
    <w:name w:val="toc 2"/>
    <w:basedOn w:val="Normal"/>
    <w:next w:val="Normal"/>
    <w:autoRedefine/>
    <w:uiPriority w:val="39"/>
    <w:unhideWhenUsed/>
    <w:rsid w:val="005A6221"/>
    <w:pPr>
      <w:spacing w:after="100"/>
      <w:ind w:left="240"/>
    </w:pPr>
  </w:style>
  <w:style w:type="paragraph" w:styleId="TDC3">
    <w:name w:val="toc 3"/>
    <w:basedOn w:val="Normal"/>
    <w:next w:val="Normal"/>
    <w:autoRedefine/>
    <w:uiPriority w:val="39"/>
    <w:unhideWhenUsed/>
    <w:rsid w:val="005A6221"/>
    <w:pPr>
      <w:spacing w:after="100"/>
      <w:ind w:left="480"/>
    </w:pPr>
  </w:style>
  <w:style w:type="paragraph" w:styleId="Sinespaciado">
    <w:name w:val="No Spacing"/>
    <w:uiPriority w:val="1"/>
    <w:qFormat/>
    <w:rsid w:val="00073463"/>
    <w:pPr>
      <w:spacing w:after="0" w:line="240" w:lineRule="auto"/>
    </w:pPr>
  </w:style>
  <w:style w:type="paragraph" w:styleId="Textodeglobo">
    <w:name w:val="Balloon Text"/>
    <w:basedOn w:val="Normal"/>
    <w:link w:val="TextodegloboCar"/>
    <w:uiPriority w:val="99"/>
    <w:semiHidden/>
    <w:unhideWhenUsed/>
    <w:rsid w:val="005A622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A6221"/>
    <w:rPr>
      <w:rFonts w:ascii="Segoe UI" w:eastAsia="Times New Roman" w:hAnsi="Segoe UI" w:cs="Segoe UI"/>
      <w:sz w:val="18"/>
      <w:szCs w:val="18"/>
      <w:lang w:val="es-ES" w:eastAsia="es-ES"/>
    </w:rPr>
  </w:style>
  <w:style w:type="paragraph" w:styleId="Encabezado">
    <w:name w:val="header"/>
    <w:basedOn w:val="Normal"/>
    <w:link w:val="EncabezadoCar"/>
    <w:uiPriority w:val="99"/>
    <w:unhideWhenUsed/>
    <w:rsid w:val="005A6221"/>
    <w:pPr>
      <w:tabs>
        <w:tab w:val="center" w:pos="4419"/>
        <w:tab w:val="right" w:pos="8838"/>
      </w:tabs>
    </w:pPr>
  </w:style>
  <w:style w:type="character" w:customStyle="1" w:styleId="EncabezadoCar">
    <w:name w:val="Encabezado Car"/>
    <w:basedOn w:val="Fuentedeprrafopredeter"/>
    <w:link w:val="Encabezado"/>
    <w:uiPriority w:val="99"/>
    <w:rsid w:val="005A622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A6221"/>
    <w:pPr>
      <w:tabs>
        <w:tab w:val="center" w:pos="4419"/>
        <w:tab w:val="right" w:pos="8838"/>
      </w:tabs>
    </w:pPr>
  </w:style>
  <w:style w:type="character" w:customStyle="1" w:styleId="PiedepginaCar">
    <w:name w:val="Pie de página Car"/>
    <w:basedOn w:val="Fuentedeprrafopredeter"/>
    <w:link w:val="Piedepgina"/>
    <w:uiPriority w:val="99"/>
    <w:rsid w:val="005A6221"/>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uiPriority w:val="9"/>
    <w:rsid w:val="00073463"/>
    <w:rPr>
      <w:rFonts w:asciiTheme="majorHAnsi" w:eastAsiaTheme="majorEastAsia" w:hAnsiTheme="majorHAnsi" w:cstheme="majorBidi"/>
      <w:b/>
      <w:bCs/>
      <w:sz w:val="28"/>
      <w:szCs w:val="28"/>
    </w:rPr>
  </w:style>
  <w:style w:type="character" w:customStyle="1" w:styleId="Ttulo3Car">
    <w:name w:val="Título 3 Car"/>
    <w:basedOn w:val="Fuentedeprrafopredeter"/>
    <w:link w:val="Ttulo3"/>
    <w:uiPriority w:val="9"/>
    <w:rsid w:val="00073463"/>
    <w:rPr>
      <w:rFonts w:asciiTheme="majorHAnsi" w:eastAsiaTheme="majorEastAsia" w:hAnsiTheme="majorHAnsi" w:cstheme="majorBidi"/>
      <w:spacing w:val="4"/>
      <w:sz w:val="24"/>
      <w:szCs w:val="24"/>
    </w:rPr>
  </w:style>
  <w:style w:type="character" w:customStyle="1" w:styleId="Ttulo4Car">
    <w:name w:val="Título 4 Car"/>
    <w:basedOn w:val="Fuentedeprrafopredeter"/>
    <w:link w:val="Ttulo4"/>
    <w:uiPriority w:val="9"/>
    <w:rsid w:val="00073463"/>
    <w:rPr>
      <w:rFonts w:asciiTheme="majorHAnsi" w:eastAsiaTheme="majorEastAsia" w:hAnsiTheme="majorHAnsi" w:cstheme="majorBidi"/>
      <w:i/>
      <w:iCs/>
      <w:sz w:val="24"/>
      <w:szCs w:val="24"/>
    </w:rPr>
  </w:style>
  <w:style w:type="paragraph" w:styleId="Prrafodelista">
    <w:name w:val="List Paragraph"/>
    <w:basedOn w:val="Normal"/>
    <w:uiPriority w:val="34"/>
    <w:qFormat/>
    <w:rsid w:val="00067C00"/>
    <w:pPr>
      <w:ind w:left="720"/>
      <w:contextualSpacing/>
    </w:pPr>
  </w:style>
  <w:style w:type="paragraph" w:styleId="NormalWeb">
    <w:name w:val="Normal (Web)"/>
    <w:basedOn w:val="Normal"/>
    <w:uiPriority w:val="99"/>
    <w:unhideWhenUsed/>
    <w:rsid w:val="00771016"/>
    <w:pPr>
      <w:spacing w:before="100" w:beforeAutospacing="1" w:after="100" w:afterAutospacing="1"/>
    </w:pPr>
    <w:rPr>
      <w:lang w:eastAsia="es-MX"/>
    </w:rPr>
  </w:style>
  <w:style w:type="character" w:customStyle="1" w:styleId="Ttulo5Car">
    <w:name w:val="Título 5 Car"/>
    <w:basedOn w:val="Fuentedeprrafopredeter"/>
    <w:link w:val="Ttulo5"/>
    <w:uiPriority w:val="9"/>
    <w:semiHidden/>
    <w:rsid w:val="00073463"/>
    <w:rPr>
      <w:rFonts w:asciiTheme="majorHAnsi" w:eastAsiaTheme="majorEastAsia" w:hAnsiTheme="majorHAnsi" w:cstheme="majorBidi"/>
      <w:b/>
      <w:bCs/>
    </w:rPr>
  </w:style>
  <w:style w:type="character" w:customStyle="1" w:styleId="Ttulo6Car">
    <w:name w:val="Título 6 Car"/>
    <w:basedOn w:val="Fuentedeprrafopredeter"/>
    <w:link w:val="Ttulo6"/>
    <w:uiPriority w:val="9"/>
    <w:semiHidden/>
    <w:rsid w:val="00073463"/>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semiHidden/>
    <w:rsid w:val="00073463"/>
    <w:rPr>
      <w:i/>
      <w:iCs/>
    </w:rPr>
  </w:style>
  <w:style w:type="character" w:customStyle="1" w:styleId="Ttulo8Car">
    <w:name w:val="Título 8 Car"/>
    <w:basedOn w:val="Fuentedeprrafopredeter"/>
    <w:link w:val="Ttulo8"/>
    <w:uiPriority w:val="9"/>
    <w:semiHidden/>
    <w:rsid w:val="00073463"/>
    <w:rPr>
      <w:b/>
      <w:bCs/>
    </w:rPr>
  </w:style>
  <w:style w:type="character" w:customStyle="1" w:styleId="Ttulo9Car">
    <w:name w:val="Título 9 Car"/>
    <w:basedOn w:val="Fuentedeprrafopredeter"/>
    <w:link w:val="Ttulo9"/>
    <w:uiPriority w:val="9"/>
    <w:semiHidden/>
    <w:rsid w:val="00073463"/>
    <w:rPr>
      <w:i/>
      <w:iCs/>
    </w:rPr>
  </w:style>
  <w:style w:type="paragraph" w:styleId="Descripcin">
    <w:name w:val="caption"/>
    <w:basedOn w:val="Normal"/>
    <w:next w:val="Normal"/>
    <w:uiPriority w:val="35"/>
    <w:unhideWhenUsed/>
    <w:qFormat/>
    <w:rsid w:val="00073463"/>
    <w:rPr>
      <w:b/>
      <w:bCs/>
      <w:sz w:val="18"/>
      <w:szCs w:val="18"/>
    </w:rPr>
  </w:style>
  <w:style w:type="paragraph" w:styleId="Puesto">
    <w:name w:val="Title"/>
    <w:basedOn w:val="Normal"/>
    <w:next w:val="Normal"/>
    <w:link w:val="PuestoCar"/>
    <w:uiPriority w:val="10"/>
    <w:qFormat/>
    <w:rsid w:val="00073463"/>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PuestoCar">
    <w:name w:val="Puesto Car"/>
    <w:basedOn w:val="Fuentedeprrafopredeter"/>
    <w:link w:val="Puesto"/>
    <w:uiPriority w:val="10"/>
    <w:rsid w:val="00073463"/>
    <w:rPr>
      <w:rFonts w:asciiTheme="majorHAnsi" w:eastAsiaTheme="majorEastAsia" w:hAnsiTheme="majorHAnsi" w:cstheme="majorBidi"/>
      <w:b/>
      <w:bCs/>
      <w:spacing w:val="-7"/>
      <w:sz w:val="48"/>
      <w:szCs w:val="48"/>
    </w:rPr>
  </w:style>
  <w:style w:type="paragraph" w:styleId="Subttulo">
    <w:name w:val="Subtitle"/>
    <w:basedOn w:val="Normal"/>
    <w:next w:val="Normal"/>
    <w:link w:val="SubttuloCar"/>
    <w:uiPriority w:val="11"/>
    <w:qFormat/>
    <w:rsid w:val="00073463"/>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073463"/>
    <w:rPr>
      <w:rFonts w:asciiTheme="majorHAnsi" w:eastAsiaTheme="majorEastAsia" w:hAnsiTheme="majorHAnsi" w:cstheme="majorBidi"/>
      <w:sz w:val="24"/>
      <w:szCs w:val="24"/>
    </w:rPr>
  </w:style>
  <w:style w:type="character" w:styleId="Textoennegrita">
    <w:name w:val="Strong"/>
    <w:basedOn w:val="Fuentedeprrafopredeter"/>
    <w:uiPriority w:val="22"/>
    <w:qFormat/>
    <w:rsid w:val="00073463"/>
    <w:rPr>
      <w:b/>
      <w:bCs/>
      <w:color w:val="auto"/>
    </w:rPr>
  </w:style>
  <w:style w:type="character" w:styleId="nfasis">
    <w:name w:val="Emphasis"/>
    <w:basedOn w:val="Fuentedeprrafopredeter"/>
    <w:uiPriority w:val="20"/>
    <w:qFormat/>
    <w:rsid w:val="00073463"/>
    <w:rPr>
      <w:i/>
      <w:iCs/>
      <w:color w:val="auto"/>
    </w:rPr>
  </w:style>
  <w:style w:type="paragraph" w:styleId="Cita">
    <w:name w:val="Quote"/>
    <w:basedOn w:val="Normal"/>
    <w:next w:val="Normal"/>
    <w:link w:val="CitaCar"/>
    <w:uiPriority w:val="29"/>
    <w:qFormat/>
    <w:rsid w:val="00073463"/>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073463"/>
    <w:rPr>
      <w:rFonts w:asciiTheme="majorHAnsi" w:eastAsiaTheme="majorEastAsia" w:hAnsiTheme="majorHAnsi" w:cstheme="majorBidi"/>
      <w:i/>
      <w:iCs/>
      <w:sz w:val="24"/>
      <w:szCs w:val="24"/>
    </w:rPr>
  </w:style>
  <w:style w:type="paragraph" w:styleId="Citadestacada">
    <w:name w:val="Intense Quote"/>
    <w:basedOn w:val="Normal"/>
    <w:next w:val="Normal"/>
    <w:link w:val="CitadestacadaCar"/>
    <w:uiPriority w:val="30"/>
    <w:qFormat/>
    <w:rsid w:val="00073463"/>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073463"/>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073463"/>
    <w:rPr>
      <w:i/>
      <w:iCs/>
      <w:color w:val="auto"/>
    </w:rPr>
  </w:style>
  <w:style w:type="character" w:styleId="nfasisintenso">
    <w:name w:val="Intense Emphasis"/>
    <w:basedOn w:val="Fuentedeprrafopredeter"/>
    <w:uiPriority w:val="21"/>
    <w:qFormat/>
    <w:rsid w:val="00073463"/>
    <w:rPr>
      <w:b/>
      <w:bCs/>
      <w:i/>
      <w:iCs/>
      <w:color w:val="auto"/>
    </w:rPr>
  </w:style>
  <w:style w:type="character" w:styleId="Referenciasutil">
    <w:name w:val="Subtle Reference"/>
    <w:basedOn w:val="Fuentedeprrafopredeter"/>
    <w:uiPriority w:val="31"/>
    <w:qFormat/>
    <w:rsid w:val="00073463"/>
    <w:rPr>
      <w:smallCaps/>
      <w:color w:val="auto"/>
      <w:u w:val="single" w:color="7F7F7F" w:themeColor="text1" w:themeTint="80"/>
    </w:rPr>
  </w:style>
  <w:style w:type="character" w:styleId="Referenciaintensa">
    <w:name w:val="Intense Reference"/>
    <w:basedOn w:val="Fuentedeprrafopredeter"/>
    <w:uiPriority w:val="32"/>
    <w:qFormat/>
    <w:rsid w:val="00073463"/>
    <w:rPr>
      <w:b/>
      <w:bCs/>
      <w:smallCaps/>
      <w:color w:val="auto"/>
      <w:u w:val="single"/>
    </w:rPr>
  </w:style>
  <w:style w:type="character" w:styleId="Ttulodellibro">
    <w:name w:val="Book Title"/>
    <w:basedOn w:val="Fuentedeprrafopredeter"/>
    <w:uiPriority w:val="33"/>
    <w:qFormat/>
    <w:rsid w:val="00073463"/>
    <w:rPr>
      <w:b/>
      <w:bCs/>
      <w:smallCaps/>
      <w:color w:val="auto"/>
    </w:rPr>
  </w:style>
  <w:style w:type="character" w:customStyle="1" w:styleId="titulo">
    <w:name w:val="titulo"/>
    <w:basedOn w:val="Fuentedeprrafopredeter"/>
    <w:rsid w:val="008A165E"/>
  </w:style>
  <w:style w:type="character" w:styleId="Refdecomentario">
    <w:name w:val="annotation reference"/>
    <w:basedOn w:val="Fuentedeprrafopredeter"/>
    <w:uiPriority w:val="99"/>
    <w:semiHidden/>
    <w:unhideWhenUsed/>
    <w:rsid w:val="00031D15"/>
    <w:rPr>
      <w:sz w:val="16"/>
      <w:szCs w:val="16"/>
    </w:rPr>
  </w:style>
  <w:style w:type="paragraph" w:styleId="Textocomentario">
    <w:name w:val="annotation text"/>
    <w:basedOn w:val="Normal"/>
    <w:link w:val="TextocomentarioCar"/>
    <w:uiPriority w:val="99"/>
    <w:semiHidden/>
    <w:unhideWhenUsed/>
    <w:rsid w:val="00031D1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31D15"/>
    <w:rPr>
      <w:sz w:val="20"/>
      <w:szCs w:val="20"/>
    </w:rPr>
  </w:style>
  <w:style w:type="paragraph" w:styleId="Asuntodelcomentario">
    <w:name w:val="annotation subject"/>
    <w:basedOn w:val="Textocomentario"/>
    <w:next w:val="Textocomentario"/>
    <w:link w:val="AsuntodelcomentarioCar"/>
    <w:uiPriority w:val="99"/>
    <w:semiHidden/>
    <w:unhideWhenUsed/>
    <w:rsid w:val="00031D15"/>
    <w:rPr>
      <w:b/>
      <w:bCs/>
    </w:rPr>
  </w:style>
  <w:style w:type="character" w:customStyle="1" w:styleId="AsuntodelcomentarioCar">
    <w:name w:val="Asunto del comentario Car"/>
    <w:basedOn w:val="TextocomentarioCar"/>
    <w:link w:val="Asuntodelcomentario"/>
    <w:uiPriority w:val="99"/>
    <w:semiHidden/>
    <w:rsid w:val="00031D15"/>
    <w:rPr>
      <w:b/>
      <w:bCs/>
      <w:sz w:val="20"/>
      <w:szCs w:val="20"/>
    </w:rPr>
  </w:style>
  <w:style w:type="character" w:customStyle="1" w:styleId="sc-fzoakm">
    <w:name w:val="sc-fzoakm"/>
    <w:basedOn w:val="Fuentedeprrafopredeter"/>
    <w:rsid w:val="00EF19EA"/>
  </w:style>
  <w:style w:type="character" w:customStyle="1" w:styleId="sc-qqaox">
    <w:name w:val="sc-qqaox"/>
    <w:basedOn w:val="Fuentedeprrafopredeter"/>
    <w:rsid w:val="00EF19EA"/>
  </w:style>
  <w:style w:type="character" w:customStyle="1" w:styleId="sc-pbqzt">
    <w:name w:val="sc-pbqzt"/>
    <w:basedOn w:val="Fuentedeprrafopredeter"/>
    <w:rsid w:val="00EF19EA"/>
  </w:style>
  <w:style w:type="paragraph" w:styleId="Revisin">
    <w:name w:val="Revision"/>
    <w:hidden/>
    <w:uiPriority w:val="99"/>
    <w:semiHidden/>
    <w:rsid w:val="005C3CAC"/>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2871">
      <w:bodyDiv w:val="1"/>
      <w:marLeft w:val="0"/>
      <w:marRight w:val="0"/>
      <w:marTop w:val="0"/>
      <w:marBottom w:val="0"/>
      <w:divBdr>
        <w:top w:val="none" w:sz="0" w:space="0" w:color="auto"/>
        <w:left w:val="none" w:sz="0" w:space="0" w:color="auto"/>
        <w:bottom w:val="none" w:sz="0" w:space="0" w:color="auto"/>
        <w:right w:val="none" w:sz="0" w:space="0" w:color="auto"/>
      </w:divBdr>
    </w:div>
    <w:div w:id="49501926">
      <w:bodyDiv w:val="1"/>
      <w:marLeft w:val="0"/>
      <w:marRight w:val="0"/>
      <w:marTop w:val="0"/>
      <w:marBottom w:val="0"/>
      <w:divBdr>
        <w:top w:val="none" w:sz="0" w:space="0" w:color="auto"/>
        <w:left w:val="none" w:sz="0" w:space="0" w:color="auto"/>
        <w:bottom w:val="none" w:sz="0" w:space="0" w:color="auto"/>
        <w:right w:val="none" w:sz="0" w:space="0" w:color="auto"/>
      </w:divBdr>
    </w:div>
    <w:div w:id="96295273">
      <w:bodyDiv w:val="1"/>
      <w:marLeft w:val="0"/>
      <w:marRight w:val="0"/>
      <w:marTop w:val="0"/>
      <w:marBottom w:val="0"/>
      <w:divBdr>
        <w:top w:val="none" w:sz="0" w:space="0" w:color="auto"/>
        <w:left w:val="none" w:sz="0" w:space="0" w:color="auto"/>
        <w:bottom w:val="none" w:sz="0" w:space="0" w:color="auto"/>
        <w:right w:val="none" w:sz="0" w:space="0" w:color="auto"/>
      </w:divBdr>
    </w:div>
    <w:div w:id="228006741">
      <w:bodyDiv w:val="1"/>
      <w:marLeft w:val="0"/>
      <w:marRight w:val="0"/>
      <w:marTop w:val="0"/>
      <w:marBottom w:val="0"/>
      <w:divBdr>
        <w:top w:val="none" w:sz="0" w:space="0" w:color="auto"/>
        <w:left w:val="none" w:sz="0" w:space="0" w:color="auto"/>
        <w:bottom w:val="none" w:sz="0" w:space="0" w:color="auto"/>
        <w:right w:val="none" w:sz="0" w:space="0" w:color="auto"/>
      </w:divBdr>
    </w:div>
    <w:div w:id="305010552">
      <w:bodyDiv w:val="1"/>
      <w:marLeft w:val="0"/>
      <w:marRight w:val="0"/>
      <w:marTop w:val="0"/>
      <w:marBottom w:val="0"/>
      <w:divBdr>
        <w:top w:val="none" w:sz="0" w:space="0" w:color="auto"/>
        <w:left w:val="none" w:sz="0" w:space="0" w:color="auto"/>
        <w:bottom w:val="none" w:sz="0" w:space="0" w:color="auto"/>
        <w:right w:val="none" w:sz="0" w:space="0" w:color="auto"/>
      </w:divBdr>
    </w:div>
    <w:div w:id="411002114">
      <w:bodyDiv w:val="1"/>
      <w:marLeft w:val="0"/>
      <w:marRight w:val="0"/>
      <w:marTop w:val="0"/>
      <w:marBottom w:val="0"/>
      <w:divBdr>
        <w:top w:val="none" w:sz="0" w:space="0" w:color="auto"/>
        <w:left w:val="none" w:sz="0" w:space="0" w:color="auto"/>
        <w:bottom w:val="none" w:sz="0" w:space="0" w:color="auto"/>
        <w:right w:val="none" w:sz="0" w:space="0" w:color="auto"/>
      </w:divBdr>
    </w:div>
    <w:div w:id="483622420">
      <w:bodyDiv w:val="1"/>
      <w:marLeft w:val="0"/>
      <w:marRight w:val="0"/>
      <w:marTop w:val="0"/>
      <w:marBottom w:val="0"/>
      <w:divBdr>
        <w:top w:val="none" w:sz="0" w:space="0" w:color="auto"/>
        <w:left w:val="none" w:sz="0" w:space="0" w:color="auto"/>
        <w:bottom w:val="none" w:sz="0" w:space="0" w:color="auto"/>
        <w:right w:val="none" w:sz="0" w:space="0" w:color="auto"/>
      </w:divBdr>
    </w:div>
    <w:div w:id="519274209">
      <w:bodyDiv w:val="1"/>
      <w:marLeft w:val="0"/>
      <w:marRight w:val="0"/>
      <w:marTop w:val="0"/>
      <w:marBottom w:val="0"/>
      <w:divBdr>
        <w:top w:val="none" w:sz="0" w:space="0" w:color="auto"/>
        <w:left w:val="none" w:sz="0" w:space="0" w:color="auto"/>
        <w:bottom w:val="none" w:sz="0" w:space="0" w:color="auto"/>
        <w:right w:val="none" w:sz="0" w:space="0" w:color="auto"/>
      </w:divBdr>
    </w:div>
    <w:div w:id="588851304">
      <w:bodyDiv w:val="1"/>
      <w:marLeft w:val="0"/>
      <w:marRight w:val="0"/>
      <w:marTop w:val="0"/>
      <w:marBottom w:val="0"/>
      <w:divBdr>
        <w:top w:val="none" w:sz="0" w:space="0" w:color="auto"/>
        <w:left w:val="none" w:sz="0" w:space="0" w:color="auto"/>
        <w:bottom w:val="none" w:sz="0" w:space="0" w:color="auto"/>
        <w:right w:val="none" w:sz="0" w:space="0" w:color="auto"/>
      </w:divBdr>
    </w:div>
    <w:div w:id="595868399">
      <w:bodyDiv w:val="1"/>
      <w:marLeft w:val="0"/>
      <w:marRight w:val="0"/>
      <w:marTop w:val="0"/>
      <w:marBottom w:val="0"/>
      <w:divBdr>
        <w:top w:val="none" w:sz="0" w:space="0" w:color="auto"/>
        <w:left w:val="none" w:sz="0" w:space="0" w:color="auto"/>
        <w:bottom w:val="none" w:sz="0" w:space="0" w:color="auto"/>
        <w:right w:val="none" w:sz="0" w:space="0" w:color="auto"/>
      </w:divBdr>
    </w:div>
    <w:div w:id="759370693">
      <w:bodyDiv w:val="1"/>
      <w:marLeft w:val="0"/>
      <w:marRight w:val="0"/>
      <w:marTop w:val="0"/>
      <w:marBottom w:val="0"/>
      <w:divBdr>
        <w:top w:val="none" w:sz="0" w:space="0" w:color="auto"/>
        <w:left w:val="none" w:sz="0" w:space="0" w:color="auto"/>
        <w:bottom w:val="none" w:sz="0" w:space="0" w:color="auto"/>
        <w:right w:val="none" w:sz="0" w:space="0" w:color="auto"/>
      </w:divBdr>
      <w:divsChild>
        <w:div w:id="1056273201">
          <w:marLeft w:val="0"/>
          <w:marRight w:val="0"/>
          <w:marTop w:val="0"/>
          <w:marBottom w:val="0"/>
          <w:divBdr>
            <w:top w:val="none" w:sz="0" w:space="0" w:color="auto"/>
            <w:left w:val="none" w:sz="0" w:space="0" w:color="auto"/>
            <w:bottom w:val="none" w:sz="0" w:space="0" w:color="auto"/>
            <w:right w:val="none" w:sz="0" w:space="0" w:color="auto"/>
          </w:divBdr>
        </w:div>
        <w:div w:id="1421173224">
          <w:marLeft w:val="0"/>
          <w:marRight w:val="0"/>
          <w:marTop w:val="0"/>
          <w:marBottom w:val="0"/>
          <w:divBdr>
            <w:top w:val="none" w:sz="0" w:space="0" w:color="auto"/>
            <w:left w:val="none" w:sz="0" w:space="0" w:color="auto"/>
            <w:bottom w:val="none" w:sz="0" w:space="0" w:color="auto"/>
            <w:right w:val="none" w:sz="0" w:space="0" w:color="auto"/>
          </w:divBdr>
        </w:div>
      </w:divsChild>
    </w:div>
    <w:div w:id="843133796">
      <w:bodyDiv w:val="1"/>
      <w:marLeft w:val="0"/>
      <w:marRight w:val="0"/>
      <w:marTop w:val="0"/>
      <w:marBottom w:val="0"/>
      <w:divBdr>
        <w:top w:val="none" w:sz="0" w:space="0" w:color="auto"/>
        <w:left w:val="none" w:sz="0" w:space="0" w:color="auto"/>
        <w:bottom w:val="none" w:sz="0" w:space="0" w:color="auto"/>
        <w:right w:val="none" w:sz="0" w:space="0" w:color="auto"/>
      </w:divBdr>
    </w:div>
    <w:div w:id="859052625">
      <w:bodyDiv w:val="1"/>
      <w:marLeft w:val="0"/>
      <w:marRight w:val="0"/>
      <w:marTop w:val="0"/>
      <w:marBottom w:val="0"/>
      <w:divBdr>
        <w:top w:val="none" w:sz="0" w:space="0" w:color="auto"/>
        <w:left w:val="none" w:sz="0" w:space="0" w:color="auto"/>
        <w:bottom w:val="none" w:sz="0" w:space="0" w:color="auto"/>
        <w:right w:val="none" w:sz="0" w:space="0" w:color="auto"/>
      </w:divBdr>
    </w:div>
    <w:div w:id="921767253">
      <w:bodyDiv w:val="1"/>
      <w:marLeft w:val="0"/>
      <w:marRight w:val="0"/>
      <w:marTop w:val="0"/>
      <w:marBottom w:val="0"/>
      <w:divBdr>
        <w:top w:val="none" w:sz="0" w:space="0" w:color="auto"/>
        <w:left w:val="none" w:sz="0" w:space="0" w:color="auto"/>
        <w:bottom w:val="none" w:sz="0" w:space="0" w:color="auto"/>
        <w:right w:val="none" w:sz="0" w:space="0" w:color="auto"/>
      </w:divBdr>
    </w:div>
    <w:div w:id="1042632098">
      <w:bodyDiv w:val="1"/>
      <w:marLeft w:val="0"/>
      <w:marRight w:val="0"/>
      <w:marTop w:val="0"/>
      <w:marBottom w:val="0"/>
      <w:divBdr>
        <w:top w:val="none" w:sz="0" w:space="0" w:color="auto"/>
        <w:left w:val="none" w:sz="0" w:space="0" w:color="auto"/>
        <w:bottom w:val="none" w:sz="0" w:space="0" w:color="auto"/>
        <w:right w:val="none" w:sz="0" w:space="0" w:color="auto"/>
      </w:divBdr>
    </w:div>
    <w:div w:id="1067608421">
      <w:bodyDiv w:val="1"/>
      <w:marLeft w:val="0"/>
      <w:marRight w:val="0"/>
      <w:marTop w:val="0"/>
      <w:marBottom w:val="0"/>
      <w:divBdr>
        <w:top w:val="none" w:sz="0" w:space="0" w:color="auto"/>
        <w:left w:val="none" w:sz="0" w:space="0" w:color="auto"/>
        <w:bottom w:val="none" w:sz="0" w:space="0" w:color="auto"/>
        <w:right w:val="none" w:sz="0" w:space="0" w:color="auto"/>
      </w:divBdr>
    </w:div>
    <w:div w:id="1267497243">
      <w:bodyDiv w:val="1"/>
      <w:marLeft w:val="0"/>
      <w:marRight w:val="0"/>
      <w:marTop w:val="0"/>
      <w:marBottom w:val="0"/>
      <w:divBdr>
        <w:top w:val="none" w:sz="0" w:space="0" w:color="auto"/>
        <w:left w:val="none" w:sz="0" w:space="0" w:color="auto"/>
        <w:bottom w:val="none" w:sz="0" w:space="0" w:color="auto"/>
        <w:right w:val="none" w:sz="0" w:space="0" w:color="auto"/>
      </w:divBdr>
    </w:div>
    <w:div w:id="1346593393">
      <w:bodyDiv w:val="1"/>
      <w:marLeft w:val="0"/>
      <w:marRight w:val="0"/>
      <w:marTop w:val="0"/>
      <w:marBottom w:val="0"/>
      <w:divBdr>
        <w:top w:val="none" w:sz="0" w:space="0" w:color="auto"/>
        <w:left w:val="none" w:sz="0" w:space="0" w:color="auto"/>
        <w:bottom w:val="none" w:sz="0" w:space="0" w:color="auto"/>
        <w:right w:val="none" w:sz="0" w:space="0" w:color="auto"/>
      </w:divBdr>
    </w:div>
    <w:div w:id="1446651057">
      <w:bodyDiv w:val="1"/>
      <w:marLeft w:val="0"/>
      <w:marRight w:val="0"/>
      <w:marTop w:val="0"/>
      <w:marBottom w:val="0"/>
      <w:divBdr>
        <w:top w:val="none" w:sz="0" w:space="0" w:color="auto"/>
        <w:left w:val="none" w:sz="0" w:space="0" w:color="auto"/>
        <w:bottom w:val="none" w:sz="0" w:space="0" w:color="auto"/>
        <w:right w:val="none" w:sz="0" w:space="0" w:color="auto"/>
      </w:divBdr>
    </w:div>
    <w:div w:id="1486237125">
      <w:bodyDiv w:val="1"/>
      <w:marLeft w:val="0"/>
      <w:marRight w:val="0"/>
      <w:marTop w:val="0"/>
      <w:marBottom w:val="0"/>
      <w:divBdr>
        <w:top w:val="none" w:sz="0" w:space="0" w:color="auto"/>
        <w:left w:val="none" w:sz="0" w:space="0" w:color="auto"/>
        <w:bottom w:val="none" w:sz="0" w:space="0" w:color="auto"/>
        <w:right w:val="none" w:sz="0" w:space="0" w:color="auto"/>
      </w:divBdr>
      <w:divsChild>
        <w:div w:id="402071196">
          <w:marLeft w:val="360"/>
          <w:marRight w:val="0"/>
          <w:marTop w:val="200"/>
          <w:marBottom w:val="0"/>
          <w:divBdr>
            <w:top w:val="none" w:sz="0" w:space="0" w:color="auto"/>
            <w:left w:val="none" w:sz="0" w:space="0" w:color="auto"/>
            <w:bottom w:val="none" w:sz="0" w:space="0" w:color="auto"/>
            <w:right w:val="none" w:sz="0" w:space="0" w:color="auto"/>
          </w:divBdr>
        </w:div>
      </w:divsChild>
    </w:div>
    <w:div w:id="1503815665">
      <w:bodyDiv w:val="1"/>
      <w:marLeft w:val="0"/>
      <w:marRight w:val="0"/>
      <w:marTop w:val="0"/>
      <w:marBottom w:val="0"/>
      <w:divBdr>
        <w:top w:val="none" w:sz="0" w:space="0" w:color="auto"/>
        <w:left w:val="none" w:sz="0" w:space="0" w:color="auto"/>
        <w:bottom w:val="none" w:sz="0" w:space="0" w:color="auto"/>
        <w:right w:val="none" w:sz="0" w:space="0" w:color="auto"/>
      </w:divBdr>
    </w:div>
    <w:div w:id="1618365136">
      <w:bodyDiv w:val="1"/>
      <w:marLeft w:val="0"/>
      <w:marRight w:val="0"/>
      <w:marTop w:val="0"/>
      <w:marBottom w:val="0"/>
      <w:divBdr>
        <w:top w:val="none" w:sz="0" w:space="0" w:color="auto"/>
        <w:left w:val="none" w:sz="0" w:space="0" w:color="auto"/>
        <w:bottom w:val="none" w:sz="0" w:space="0" w:color="auto"/>
        <w:right w:val="none" w:sz="0" w:space="0" w:color="auto"/>
      </w:divBdr>
    </w:div>
    <w:div w:id="1678271372">
      <w:bodyDiv w:val="1"/>
      <w:marLeft w:val="0"/>
      <w:marRight w:val="0"/>
      <w:marTop w:val="0"/>
      <w:marBottom w:val="0"/>
      <w:divBdr>
        <w:top w:val="none" w:sz="0" w:space="0" w:color="auto"/>
        <w:left w:val="none" w:sz="0" w:space="0" w:color="auto"/>
        <w:bottom w:val="none" w:sz="0" w:space="0" w:color="auto"/>
        <w:right w:val="none" w:sz="0" w:space="0" w:color="auto"/>
      </w:divBdr>
    </w:div>
    <w:div w:id="1684896543">
      <w:bodyDiv w:val="1"/>
      <w:marLeft w:val="0"/>
      <w:marRight w:val="0"/>
      <w:marTop w:val="0"/>
      <w:marBottom w:val="0"/>
      <w:divBdr>
        <w:top w:val="none" w:sz="0" w:space="0" w:color="auto"/>
        <w:left w:val="none" w:sz="0" w:space="0" w:color="auto"/>
        <w:bottom w:val="none" w:sz="0" w:space="0" w:color="auto"/>
        <w:right w:val="none" w:sz="0" w:space="0" w:color="auto"/>
      </w:divBdr>
    </w:div>
    <w:div w:id="1711955925">
      <w:bodyDiv w:val="1"/>
      <w:marLeft w:val="0"/>
      <w:marRight w:val="0"/>
      <w:marTop w:val="0"/>
      <w:marBottom w:val="0"/>
      <w:divBdr>
        <w:top w:val="none" w:sz="0" w:space="0" w:color="auto"/>
        <w:left w:val="none" w:sz="0" w:space="0" w:color="auto"/>
        <w:bottom w:val="none" w:sz="0" w:space="0" w:color="auto"/>
        <w:right w:val="none" w:sz="0" w:space="0" w:color="auto"/>
      </w:divBdr>
    </w:div>
    <w:div w:id="1760828062">
      <w:bodyDiv w:val="1"/>
      <w:marLeft w:val="0"/>
      <w:marRight w:val="0"/>
      <w:marTop w:val="0"/>
      <w:marBottom w:val="0"/>
      <w:divBdr>
        <w:top w:val="none" w:sz="0" w:space="0" w:color="auto"/>
        <w:left w:val="none" w:sz="0" w:space="0" w:color="auto"/>
        <w:bottom w:val="none" w:sz="0" w:space="0" w:color="auto"/>
        <w:right w:val="none" w:sz="0" w:space="0" w:color="auto"/>
      </w:divBdr>
      <w:divsChild>
        <w:div w:id="1177691304">
          <w:marLeft w:val="0"/>
          <w:marRight w:val="0"/>
          <w:marTop w:val="0"/>
          <w:marBottom w:val="0"/>
          <w:divBdr>
            <w:top w:val="none" w:sz="0" w:space="0" w:color="auto"/>
            <w:left w:val="none" w:sz="0" w:space="0" w:color="auto"/>
            <w:bottom w:val="none" w:sz="0" w:space="0" w:color="auto"/>
            <w:right w:val="none" w:sz="0" w:space="0" w:color="auto"/>
          </w:divBdr>
          <w:divsChild>
            <w:div w:id="282614812">
              <w:marLeft w:val="0"/>
              <w:marRight w:val="0"/>
              <w:marTop w:val="0"/>
              <w:marBottom w:val="0"/>
              <w:divBdr>
                <w:top w:val="none" w:sz="0" w:space="0" w:color="auto"/>
                <w:left w:val="none" w:sz="0" w:space="0" w:color="auto"/>
                <w:bottom w:val="none" w:sz="0" w:space="0" w:color="auto"/>
                <w:right w:val="none" w:sz="0" w:space="0" w:color="auto"/>
              </w:divBdr>
              <w:divsChild>
                <w:div w:id="231935531">
                  <w:marLeft w:val="0"/>
                  <w:marRight w:val="0"/>
                  <w:marTop w:val="0"/>
                  <w:marBottom w:val="0"/>
                  <w:divBdr>
                    <w:top w:val="none" w:sz="0" w:space="0" w:color="auto"/>
                    <w:left w:val="none" w:sz="0" w:space="0" w:color="auto"/>
                    <w:bottom w:val="none" w:sz="0" w:space="0" w:color="auto"/>
                    <w:right w:val="none" w:sz="0" w:space="0" w:color="auto"/>
                  </w:divBdr>
                  <w:divsChild>
                    <w:div w:id="375930688">
                      <w:marLeft w:val="0"/>
                      <w:marRight w:val="0"/>
                      <w:marTop w:val="0"/>
                      <w:marBottom w:val="0"/>
                      <w:divBdr>
                        <w:top w:val="none" w:sz="0" w:space="0" w:color="auto"/>
                        <w:left w:val="none" w:sz="0" w:space="0" w:color="auto"/>
                        <w:bottom w:val="none" w:sz="0" w:space="0" w:color="auto"/>
                        <w:right w:val="none" w:sz="0" w:space="0" w:color="auto"/>
                      </w:divBdr>
                      <w:divsChild>
                        <w:div w:id="2028560114">
                          <w:marLeft w:val="0"/>
                          <w:marRight w:val="0"/>
                          <w:marTop w:val="0"/>
                          <w:marBottom w:val="0"/>
                          <w:divBdr>
                            <w:top w:val="none" w:sz="0" w:space="0" w:color="auto"/>
                            <w:left w:val="none" w:sz="0" w:space="0" w:color="auto"/>
                            <w:bottom w:val="none" w:sz="0" w:space="0" w:color="auto"/>
                            <w:right w:val="none" w:sz="0" w:space="0" w:color="auto"/>
                          </w:divBdr>
                          <w:divsChild>
                            <w:div w:id="1896499799">
                              <w:marLeft w:val="0"/>
                              <w:marRight w:val="0"/>
                              <w:marTop w:val="0"/>
                              <w:marBottom w:val="0"/>
                              <w:divBdr>
                                <w:top w:val="none" w:sz="0" w:space="0" w:color="auto"/>
                                <w:left w:val="none" w:sz="0" w:space="0" w:color="auto"/>
                                <w:bottom w:val="none" w:sz="0" w:space="0" w:color="auto"/>
                                <w:right w:val="none" w:sz="0" w:space="0" w:color="auto"/>
                              </w:divBdr>
                              <w:divsChild>
                                <w:div w:id="1625773258">
                                  <w:marLeft w:val="0"/>
                                  <w:marRight w:val="0"/>
                                  <w:marTop w:val="0"/>
                                  <w:marBottom w:val="0"/>
                                  <w:divBdr>
                                    <w:top w:val="none" w:sz="0" w:space="0" w:color="auto"/>
                                    <w:left w:val="none" w:sz="0" w:space="0" w:color="auto"/>
                                    <w:bottom w:val="none" w:sz="0" w:space="0" w:color="auto"/>
                                    <w:right w:val="none" w:sz="0" w:space="0" w:color="auto"/>
                                  </w:divBdr>
                                  <w:divsChild>
                                    <w:div w:id="212084648">
                                      <w:marLeft w:val="0"/>
                                      <w:marRight w:val="0"/>
                                      <w:marTop w:val="0"/>
                                      <w:marBottom w:val="0"/>
                                      <w:divBdr>
                                        <w:top w:val="none" w:sz="0" w:space="0" w:color="auto"/>
                                        <w:left w:val="none" w:sz="0" w:space="0" w:color="auto"/>
                                        <w:bottom w:val="none" w:sz="0" w:space="0" w:color="auto"/>
                                        <w:right w:val="none" w:sz="0" w:space="0" w:color="auto"/>
                                      </w:divBdr>
                                      <w:divsChild>
                                        <w:div w:id="593517558">
                                          <w:marLeft w:val="0"/>
                                          <w:marRight w:val="0"/>
                                          <w:marTop w:val="0"/>
                                          <w:marBottom w:val="0"/>
                                          <w:divBdr>
                                            <w:top w:val="none" w:sz="0" w:space="0" w:color="auto"/>
                                            <w:left w:val="none" w:sz="0" w:space="0" w:color="auto"/>
                                            <w:bottom w:val="none" w:sz="0" w:space="0" w:color="auto"/>
                                            <w:right w:val="none" w:sz="0" w:space="0" w:color="auto"/>
                                          </w:divBdr>
                                          <w:divsChild>
                                            <w:div w:id="803234343">
                                              <w:marLeft w:val="0"/>
                                              <w:marRight w:val="0"/>
                                              <w:marTop w:val="0"/>
                                              <w:marBottom w:val="0"/>
                                              <w:divBdr>
                                                <w:top w:val="none" w:sz="0" w:space="0" w:color="auto"/>
                                                <w:left w:val="none" w:sz="0" w:space="0" w:color="auto"/>
                                                <w:bottom w:val="none" w:sz="0" w:space="0" w:color="auto"/>
                                                <w:right w:val="none" w:sz="0" w:space="0" w:color="auto"/>
                                              </w:divBdr>
                                              <w:divsChild>
                                                <w:div w:id="1658537193">
                                                  <w:marLeft w:val="0"/>
                                                  <w:marRight w:val="0"/>
                                                  <w:marTop w:val="0"/>
                                                  <w:marBottom w:val="0"/>
                                                  <w:divBdr>
                                                    <w:top w:val="none" w:sz="0" w:space="0" w:color="auto"/>
                                                    <w:left w:val="none" w:sz="0" w:space="0" w:color="auto"/>
                                                    <w:bottom w:val="none" w:sz="0" w:space="0" w:color="auto"/>
                                                    <w:right w:val="none" w:sz="0" w:space="0" w:color="auto"/>
                                                  </w:divBdr>
                                                  <w:divsChild>
                                                    <w:div w:id="1167670412">
                                                      <w:marLeft w:val="0"/>
                                                      <w:marRight w:val="0"/>
                                                      <w:marTop w:val="0"/>
                                                      <w:marBottom w:val="0"/>
                                                      <w:divBdr>
                                                        <w:top w:val="none" w:sz="0" w:space="0" w:color="auto"/>
                                                        <w:left w:val="none" w:sz="0" w:space="0" w:color="auto"/>
                                                        <w:bottom w:val="none" w:sz="0" w:space="0" w:color="auto"/>
                                                        <w:right w:val="none" w:sz="0" w:space="0" w:color="auto"/>
                                                      </w:divBdr>
                                                      <w:divsChild>
                                                        <w:div w:id="325793417">
                                                          <w:marLeft w:val="0"/>
                                                          <w:marRight w:val="0"/>
                                                          <w:marTop w:val="0"/>
                                                          <w:marBottom w:val="0"/>
                                                          <w:divBdr>
                                                            <w:top w:val="none" w:sz="0" w:space="0" w:color="auto"/>
                                                            <w:left w:val="none" w:sz="0" w:space="0" w:color="auto"/>
                                                            <w:bottom w:val="none" w:sz="0" w:space="0" w:color="auto"/>
                                                            <w:right w:val="none" w:sz="0" w:space="0" w:color="auto"/>
                                                          </w:divBdr>
                                                          <w:divsChild>
                                                            <w:div w:id="223835558">
                                                              <w:marLeft w:val="0"/>
                                                              <w:marRight w:val="0"/>
                                                              <w:marTop w:val="0"/>
                                                              <w:marBottom w:val="0"/>
                                                              <w:divBdr>
                                                                <w:top w:val="none" w:sz="0" w:space="0" w:color="auto"/>
                                                                <w:left w:val="none" w:sz="0" w:space="0" w:color="auto"/>
                                                                <w:bottom w:val="none" w:sz="0" w:space="0" w:color="auto"/>
                                                                <w:right w:val="none" w:sz="0" w:space="0" w:color="auto"/>
                                                              </w:divBdr>
                                                              <w:divsChild>
                                                                <w:div w:id="1798572690">
                                                                  <w:marLeft w:val="0"/>
                                                                  <w:marRight w:val="0"/>
                                                                  <w:marTop w:val="0"/>
                                                                  <w:marBottom w:val="0"/>
                                                                  <w:divBdr>
                                                                    <w:top w:val="none" w:sz="0" w:space="0" w:color="auto"/>
                                                                    <w:left w:val="none" w:sz="0" w:space="0" w:color="auto"/>
                                                                    <w:bottom w:val="none" w:sz="0" w:space="0" w:color="auto"/>
                                                                    <w:right w:val="none" w:sz="0" w:space="0" w:color="auto"/>
                                                                  </w:divBdr>
                                                                  <w:divsChild>
                                                                    <w:div w:id="752237315">
                                                                      <w:marLeft w:val="0"/>
                                                                      <w:marRight w:val="0"/>
                                                                      <w:marTop w:val="0"/>
                                                                      <w:marBottom w:val="0"/>
                                                                      <w:divBdr>
                                                                        <w:top w:val="none" w:sz="0" w:space="0" w:color="auto"/>
                                                                        <w:left w:val="none" w:sz="0" w:space="0" w:color="auto"/>
                                                                        <w:bottom w:val="none" w:sz="0" w:space="0" w:color="auto"/>
                                                                        <w:right w:val="none" w:sz="0" w:space="0" w:color="auto"/>
                                                                      </w:divBdr>
                                                                      <w:divsChild>
                                                                        <w:div w:id="290790693">
                                                                          <w:marLeft w:val="0"/>
                                                                          <w:marRight w:val="0"/>
                                                                          <w:marTop w:val="0"/>
                                                                          <w:marBottom w:val="0"/>
                                                                          <w:divBdr>
                                                                            <w:top w:val="none" w:sz="0" w:space="0" w:color="auto"/>
                                                                            <w:left w:val="none" w:sz="0" w:space="0" w:color="auto"/>
                                                                            <w:bottom w:val="none" w:sz="0" w:space="0" w:color="auto"/>
                                                                            <w:right w:val="none" w:sz="0" w:space="0" w:color="auto"/>
                                                                          </w:divBdr>
                                                                          <w:divsChild>
                                                                            <w:div w:id="170529700">
                                                                              <w:marLeft w:val="0"/>
                                                                              <w:marRight w:val="0"/>
                                                                              <w:marTop w:val="0"/>
                                                                              <w:marBottom w:val="0"/>
                                                                              <w:divBdr>
                                                                                <w:top w:val="none" w:sz="0" w:space="0" w:color="auto"/>
                                                                                <w:left w:val="none" w:sz="0" w:space="0" w:color="auto"/>
                                                                                <w:bottom w:val="none" w:sz="0" w:space="0" w:color="auto"/>
                                                                                <w:right w:val="none" w:sz="0" w:space="0" w:color="auto"/>
                                                                              </w:divBdr>
                                                                              <w:divsChild>
                                                                                <w:div w:id="22218666">
                                                                                  <w:marLeft w:val="51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71778446">
                  <w:marLeft w:val="0"/>
                  <w:marRight w:val="0"/>
                  <w:marTop w:val="0"/>
                  <w:marBottom w:val="0"/>
                  <w:divBdr>
                    <w:top w:val="none" w:sz="0" w:space="0" w:color="auto"/>
                    <w:left w:val="none" w:sz="0" w:space="0" w:color="auto"/>
                    <w:bottom w:val="none" w:sz="0" w:space="0" w:color="auto"/>
                    <w:right w:val="none" w:sz="0" w:space="0" w:color="auto"/>
                  </w:divBdr>
                  <w:divsChild>
                    <w:div w:id="1406297100">
                      <w:marLeft w:val="0"/>
                      <w:marRight w:val="0"/>
                      <w:marTop w:val="0"/>
                      <w:marBottom w:val="0"/>
                      <w:divBdr>
                        <w:top w:val="none" w:sz="0" w:space="0" w:color="auto"/>
                        <w:left w:val="none" w:sz="0" w:space="0" w:color="auto"/>
                        <w:bottom w:val="none" w:sz="0" w:space="0" w:color="auto"/>
                        <w:right w:val="none" w:sz="0" w:space="0" w:color="auto"/>
                      </w:divBdr>
                      <w:divsChild>
                        <w:div w:id="1598636512">
                          <w:marLeft w:val="0"/>
                          <w:marRight w:val="0"/>
                          <w:marTop w:val="0"/>
                          <w:marBottom w:val="0"/>
                          <w:divBdr>
                            <w:top w:val="none" w:sz="0" w:space="0" w:color="auto"/>
                            <w:left w:val="none" w:sz="0" w:space="0" w:color="auto"/>
                            <w:bottom w:val="none" w:sz="0" w:space="0" w:color="auto"/>
                            <w:right w:val="none" w:sz="0" w:space="0" w:color="auto"/>
                          </w:divBdr>
                          <w:divsChild>
                            <w:div w:id="132334602">
                              <w:marLeft w:val="0"/>
                              <w:marRight w:val="0"/>
                              <w:marTop w:val="0"/>
                              <w:marBottom w:val="0"/>
                              <w:divBdr>
                                <w:top w:val="none" w:sz="0" w:space="0" w:color="auto"/>
                                <w:left w:val="none" w:sz="0" w:space="0" w:color="auto"/>
                                <w:bottom w:val="none" w:sz="0" w:space="0" w:color="auto"/>
                                <w:right w:val="none" w:sz="0" w:space="0" w:color="auto"/>
                              </w:divBdr>
                              <w:divsChild>
                                <w:div w:id="972366692">
                                  <w:marLeft w:val="0"/>
                                  <w:marRight w:val="0"/>
                                  <w:marTop w:val="0"/>
                                  <w:marBottom w:val="0"/>
                                  <w:divBdr>
                                    <w:top w:val="none" w:sz="0" w:space="0" w:color="auto"/>
                                    <w:left w:val="none" w:sz="0" w:space="0" w:color="auto"/>
                                    <w:bottom w:val="none" w:sz="0" w:space="0" w:color="auto"/>
                                    <w:right w:val="none" w:sz="0" w:space="0" w:color="auto"/>
                                  </w:divBdr>
                                  <w:divsChild>
                                    <w:div w:id="12534580">
                                      <w:marLeft w:val="0"/>
                                      <w:marRight w:val="0"/>
                                      <w:marTop w:val="0"/>
                                      <w:marBottom w:val="0"/>
                                      <w:divBdr>
                                        <w:top w:val="none" w:sz="0" w:space="0" w:color="auto"/>
                                        <w:left w:val="none" w:sz="0" w:space="0" w:color="auto"/>
                                        <w:bottom w:val="none" w:sz="0" w:space="0" w:color="auto"/>
                                        <w:right w:val="none" w:sz="0" w:space="0" w:color="auto"/>
                                      </w:divBdr>
                                    </w:div>
                                  </w:divsChild>
                                </w:div>
                                <w:div w:id="1747726977">
                                  <w:marLeft w:val="0"/>
                                  <w:marRight w:val="0"/>
                                  <w:marTop w:val="0"/>
                                  <w:marBottom w:val="0"/>
                                  <w:divBdr>
                                    <w:top w:val="none" w:sz="0" w:space="0" w:color="auto"/>
                                    <w:left w:val="none" w:sz="0" w:space="0" w:color="auto"/>
                                    <w:bottom w:val="none" w:sz="0" w:space="0" w:color="auto"/>
                                    <w:right w:val="none" w:sz="0" w:space="0" w:color="auto"/>
                                  </w:divBdr>
                                  <w:divsChild>
                                    <w:div w:id="1345742241">
                                      <w:marLeft w:val="0"/>
                                      <w:marRight w:val="0"/>
                                      <w:marTop w:val="0"/>
                                      <w:marBottom w:val="0"/>
                                      <w:divBdr>
                                        <w:top w:val="none" w:sz="0" w:space="0" w:color="auto"/>
                                        <w:left w:val="none" w:sz="0" w:space="0" w:color="auto"/>
                                        <w:bottom w:val="none" w:sz="0" w:space="0" w:color="auto"/>
                                        <w:right w:val="none" w:sz="0" w:space="0" w:color="auto"/>
                                      </w:divBdr>
                                      <w:divsChild>
                                        <w:div w:id="86009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927049">
                          <w:marLeft w:val="0"/>
                          <w:marRight w:val="0"/>
                          <w:marTop w:val="600"/>
                          <w:marBottom w:val="0"/>
                          <w:divBdr>
                            <w:top w:val="none" w:sz="0" w:space="0" w:color="auto"/>
                            <w:left w:val="none" w:sz="0" w:space="0" w:color="auto"/>
                            <w:bottom w:val="none" w:sz="0" w:space="0" w:color="auto"/>
                            <w:right w:val="none" w:sz="0" w:space="0" w:color="auto"/>
                          </w:divBdr>
                          <w:divsChild>
                            <w:div w:id="1933125229">
                              <w:marLeft w:val="0"/>
                              <w:marRight w:val="0"/>
                              <w:marTop w:val="0"/>
                              <w:marBottom w:val="0"/>
                              <w:divBdr>
                                <w:top w:val="none" w:sz="0" w:space="0" w:color="auto"/>
                                <w:left w:val="none" w:sz="0" w:space="0" w:color="auto"/>
                                <w:bottom w:val="none" w:sz="0" w:space="0" w:color="auto"/>
                                <w:right w:val="none" w:sz="0" w:space="0" w:color="auto"/>
                              </w:divBdr>
                              <w:divsChild>
                                <w:div w:id="1279798481">
                                  <w:marLeft w:val="180"/>
                                  <w:marRight w:val="0"/>
                                  <w:marTop w:val="0"/>
                                  <w:marBottom w:val="0"/>
                                  <w:divBdr>
                                    <w:top w:val="single" w:sz="12" w:space="0" w:color="FEF6F6"/>
                                    <w:left w:val="single" w:sz="12" w:space="0" w:color="FEF6F6"/>
                                    <w:bottom w:val="single" w:sz="12" w:space="0" w:color="FEF6F6"/>
                                    <w:right w:val="single" w:sz="12" w:space="0" w:color="FEF6F6"/>
                                  </w:divBdr>
                                </w:div>
                                <w:div w:id="1727874413">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7127615">
                  <w:marLeft w:val="0"/>
                  <w:marRight w:val="0"/>
                  <w:marTop w:val="0"/>
                  <w:marBottom w:val="0"/>
                  <w:divBdr>
                    <w:top w:val="none" w:sz="0" w:space="0" w:color="auto"/>
                    <w:left w:val="none" w:sz="0" w:space="0" w:color="auto"/>
                    <w:bottom w:val="none" w:sz="0" w:space="0" w:color="auto"/>
                    <w:right w:val="none" w:sz="0" w:space="0" w:color="auto"/>
                  </w:divBdr>
                  <w:divsChild>
                    <w:div w:id="1202210188">
                      <w:marLeft w:val="0"/>
                      <w:marRight w:val="0"/>
                      <w:marTop w:val="0"/>
                      <w:marBottom w:val="0"/>
                      <w:divBdr>
                        <w:top w:val="none" w:sz="0" w:space="0" w:color="auto"/>
                        <w:left w:val="none" w:sz="0" w:space="0" w:color="auto"/>
                        <w:bottom w:val="none" w:sz="0" w:space="0" w:color="auto"/>
                        <w:right w:val="none" w:sz="0" w:space="0" w:color="auto"/>
                      </w:divBdr>
                      <w:divsChild>
                        <w:div w:id="2109540077">
                          <w:marLeft w:val="0"/>
                          <w:marRight w:val="0"/>
                          <w:marTop w:val="0"/>
                          <w:marBottom w:val="0"/>
                          <w:divBdr>
                            <w:top w:val="none" w:sz="0" w:space="0" w:color="auto"/>
                            <w:left w:val="none" w:sz="0" w:space="0" w:color="auto"/>
                            <w:bottom w:val="none" w:sz="0" w:space="0" w:color="auto"/>
                            <w:right w:val="none" w:sz="0" w:space="0" w:color="auto"/>
                          </w:divBdr>
                          <w:divsChild>
                            <w:div w:id="1668940026">
                              <w:marLeft w:val="0"/>
                              <w:marRight w:val="0"/>
                              <w:marTop w:val="0"/>
                              <w:marBottom w:val="0"/>
                              <w:divBdr>
                                <w:top w:val="single" w:sz="12" w:space="0" w:color="FEF6F6"/>
                                <w:left w:val="single" w:sz="12" w:space="0" w:color="FEF6F6"/>
                                <w:bottom w:val="single" w:sz="12" w:space="0" w:color="FEF6F6"/>
                                <w:right w:val="single" w:sz="12" w:space="0" w:color="FEF6F6"/>
                              </w:divBdr>
                            </w:div>
                          </w:divsChild>
                        </w:div>
                        <w:div w:id="739867250">
                          <w:marLeft w:val="0"/>
                          <w:marRight w:val="0"/>
                          <w:marTop w:val="0"/>
                          <w:marBottom w:val="0"/>
                          <w:divBdr>
                            <w:top w:val="none" w:sz="0" w:space="0" w:color="auto"/>
                            <w:left w:val="none" w:sz="0" w:space="0" w:color="auto"/>
                            <w:bottom w:val="none" w:sz="0" w:space="0" w:color="auto"/>
                            <w:right w:val="none" w:sz="0" w:space="0" w:color="auto"/>
                          </w:divBdr>
                          <w:divsChild>
                            <w:div w:id="1130130264">
                              <w:marLeft w:val="0"/>
                              <w:marRight w:val="0"/>
                              <w:marTop w:val="0"/>
                              <w:marBottom w:val="0"/>
                              <w:divBdr>
                                <w:top w:val="none" w:sz="0" w:space="0" w:color="auto"/>
                                <w:left w:val="none" w:sz="0" w:space="0" w:color="auto"/>
                                <w:bottom w:val="none" w:sz="0" w:space="0" w:color="auto"/>
                                <w:right w:val="none" w:sz="0" w:space="0" w:color="auto"/>
                              </w:divBdr>
                              <w:divsChild>
                                <w:div w:id="81877544">
                                  <w:marLeft w:val="0"/>
                                  <w:marRight w:val="0"/>
                                  <w:marTop w:val="0"/>
                                  <w:marBottom w:val="0"/>
                                  <w:divBdr>
                                    <w:top w:val="none" w:sz="0" w:space="0" w:color="auto"/>
                                    <w:left w:val="none" w:sz="0" w:space="0" w:color="auto"/>
                                    <w:bottom w:val="none" w:sz="0" w:space="0" w:color="auto"/>
                                    <w:right w:val="none" w:sz="0" w:space="0" w:color="auto"/>
                                  </w:divBdr>
                                  <w:divsChild>
                                    <w:div w:id="1653561227">
                                      <w:marLeft w:val="0"/>
                                      <w:marRight w:val="0"/>
                                      <w:marTop w:val="0"/>
                                      <w:marBottom w:val="0"/>
                                      <w:divBdr>
                                        <w:top w:val="none" w:sz="0" w:space="0" w:color="auto"/>
                                        <w:left w:val="none" w:sz="0" w:space="0" w:color="auto"/>
                                        <w:bottom w:val="none" w:sz="0" w:space="0" w:color="auto"/>
                                        <w:right w:val="none" w:sz="0" w:space="0" w:color="auto"/>
                                      </w:divBdr>
                                      <w:divsChild>
                                        <w:div w:id="2124575331">
                                          <w:marLeft w:val="0"/>
                                          <w:marRight w:val="0"/>
                                          <w:marTop w:val="0"/>
                                          <w:marBottom w:val="0"/>
                                          <w:divBdr>
                                            <w:top w:val="none" w:sz="0" w:space="0" w:color="auto"/>
                                            <w:left w:val="none" w:sz="0" w:space="0" w:color="auto"/>
                                            <w:bottom w:val="none" w:sz="0" w:space="0" w:color="auto"/>
                                            <w:right w:val="none" w:sz="0" w:space="0" w:color="auto"/>
                                          </w:divBdr>
                                          <w:divsChild>
                                            <w:div w:id="1873496389">
                                              <w:marLeft w:val="0"/>
                                              <w:marRight w:val="0"/>
                                              <w:marTop w:val="0"/>
                                              <w:marBottom w:val="0"/>
                                              <w:divBdr>
                                                <w:top w:val="none" w:sz="0" w:space="0" w:color="auto"/>
                                                <w:left w:val="none" w:sz="0" w:space="0" w:color="auto"/>
                                                <w:bottom w:val="none" w:sz="0" w:space="0" w:color="auto"/>
                                                <w:right w:val="none" w:sz="0" w:space="0" w:color="auto"/>
                                              </w:divBdr>
                                              <w:divsChild>
                                                <w:div w:id="28189154">
                                                  <w:marLeft w:val="0"/>
                                                  <w:marRight w:val="0"/>
                                                  <w:marTop w:val="0"/>
                                                  <w:marBottom w:val="0"/>
                                                  <w:divBdr>
                                                    <w:top w:val="none" w:sz="0" w:space="0" w:color="auto"/>
                                                    <w:left w:val="none" w:sz="0" w:space="0" w:color="auto"/>
                                                    <w:bottom w:val="none" w:sz="0" w:space="0" w:color="auto"/>
                                                    <w:right w:val="none" w:sz="0" w:space="0" w:color="auto"/>
                                                  </w:divBdr>
                                                  <w:divsChild>
                                                    <w:div w:id="56708942">
                                                      <w:marLeft w:val="0"/>
                                                      <w:marRight w:val="0"/>
                                                      <w:marTop w:val="0"/>
                                                      <w:marBottom w:val="75"/>
                                                      <w:divBdr>
                                                        <w:top w:val="single" w:sz="2" w:space="8" w:color="FF3860"/>
                                                        <w:left w:val="single" w:sz="48" w:space="0" w:color="FF3860"/>
                                                        <w:bottom w:val="single" w:sz="2" w:space="8" w:color="FF3860"/>
                                                        <w:right w:val="single" w:sz="2" w:space="0" w:color="FF3860"/>
                                                      </w:divBdr>
                                                      <w:divsChild>
                                                        <w:div w:id="103592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8706261">
                          <w:marLeft w:val="0"/>
                          <w:marRight w:val="0"/>
                          <w:marTop w:val="120"/>
                          <w:marBottom w:val="0"/>
                          <w:divBdr>
                            <w:top w:val="none" w:sz="0" w:space="0" w:color="auto"/>
                            <w:left w:val="none" w:sz="0" w:space="0" w:color="auto"/>
                            <w:bottom w:val="none" w:sz="0" w:space="0" w:color="auto"/>
                            <w:right w:val="none" w:sz="0" w:space="0" w:color="auto"/>
                          </w:divBdr>
                          <w:divsChild>
                            <w:div w:id="60450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16111">
                      <w:marLeft w:val="2610"/>
                      <w:marRight w:val="0"/>
                      <w:marTop w:val="0"/>
                      <w:marBottom w:val="120"/>
                      <w:divBdr>
                        <w:top w:val="none" w:sz="0" w:space="0" w:color="auto"/>
                        <w:left w:val="none" w:sz="0" w:space="0" w:color="auto"/>
                        <w:bottom w:val="none" w:sz="0" w:space="0" w:color="auto"/>
                        <w:right w:val="none" w:sz="0" w:space="0" w:color="auto"/>
                      </w:divBdr>
                      <w:divsChild>
                        <w:div w:id="236668319">
                          <w:marLeft w:val="0"/>
                          <w:marRight w:val="300"/>
                          <w:marTop w:val="0"/>
                          <w:marBottom w:val="0"/>
                          <w:divBdr>
                            <w:top w:val="none" w:sz="0" w:space="0" w:color="auto"/>
                            <w:left w:val="none" w:sz="0" w:space="0" w:color="auto"/>
                            <w:bottom w:val="none" w:sz="0" w:space="0" w:color="auto"/>
                            <w:right w:val="none" w:sz="0" w:space="0" w:color="auto"/>
                          </w:divBdr>
                          <w:divsChild>
                            <w:div w:id="1083912933">
                              <w:marLeft w:val="0"/>
                              <w:marRight w:val="0"/>
                              <w:marTop w:val="0"/>
                              <w:marBottom w:val="0"/>
                              <w:divBdr>
                                <w:top w:val="none" w:sz="0" w:space="0" w:color="auto"/>
                                <w:left w:val="none" w:sz="0" w:space="0" w:color="auto"/>
                                <w:bottom w:val="none" w:sz="0" w:space="0" w:color="auto"/>
                                <w:right w:val="none" w:sz="0" w:space="0" w:color="auto"/>
                              </w:divBdr>
                              <w:divsChild>
                                <w:div w:id="36471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699857">
                          <w:marLeft w:val="0"/>
                          <w:marRight w:val="0"/>
                          <w:marTop w:val="0"/>
                          <w:marBottom w:val="0"/>
                          <w:divBdr>
                            <w:top w:val="none" w:sz="0" w:space="0" w:color="auto"/>
                            <w:left w:val="none" w:sz="0" w:space="0" w:color="auto"/>
                            <w:bottom w:val="none" w:sz="0" w:space="0" w:color="auto"/>
                            <w:right w:val="none" w:sz="0" w:space="0" w:color="auto"/>
                          </w:divBdr>
                        </w:div>
                      </w:divsChild>
                    </w:div>
                    <w:div w:id="2048949793">
                      <w:marLeft w:val="0"/>
                      <w:marRight w:val="0"/>
                      <w:marTop w:val="0"/>
                      <w:marBottom w:val="375"/>
                      <w:divBdr>
                        <w:top w:val="none" w:sz="0" w:space="0" w:color="auto"/>
                        <w:left w:val="none" w:sz="0" w:space="0" w:color="auto"/>
                        <w:bottom w:val="none" w:sz="0" w:space="0" w:color="auto"/>
                        <w:right w:val="none" w:sz="0" w:space="0" w:color="auto"/>
                      </w:divBdr>
                      <w:divsChild>
                        <w:div w:id="1951740472">
                          <w:marLeft w:val="0"/>
                          <w:marRight w:val="0"/>
                          <w:marTop w:val="0"/>
                          <w:marBottom w:val="0"/>
                          <w:divBdr>
                            <w:top w:val="none" w:sz="0" w:space="0" w:color="auto"/>
                            <w:left w:val="none" w:sz="0" w:space="0" w:color="auto"/>
                            <w:bottom w:val="none" w:sz="0" w:space="0" w:color="auto"/>
                            <w:right w:val="none" w:sz="0" w:space="0" w:color="auto"/>
                          </w:divBdr>
                        </w:div>
                        <w:div w:id="1211259566">
                          <w:marLeft w:val="0"/>
                          <w:marRight w:val="0"/>
                          <w:marTop w:val="0"/>
                          <w:marBottom w:val="0"/>
                          <w:divBdr>
                            <w:top w:val="none" w:sz="0" w:space="0" w:color="auto"/>
                            <w:left w:val="none" w:sz="0" w:space="0" w:color="auto"/>
                            <w:bottom w:val="none" w:sz="0" w:space="0" w:color="auto"/>
                            <w:right w:val="none" w:sz="0" w:space="0" w:color="auto"/>
                          </w:divBdr>
                          <w:divsChild>
                            <w:div w:id="311102732">
                              <w:marLeft w:val="0"/>
                              <w:marRight w:val="0"/>
                              <w:marTop w:val="0"/>
                              <w:marBottom w:val="0"/>
                              <w:divBdr>
                                <w:top w:val="none" w:sz="0" w:space="0" w:color="auto"/>
                                <w:left w:val="none" w:sz="0" w:space="0" w:color="auto"/>
                                <w:bottom w:val="none" w:sz="0" w:space="0" w:color="auto"/>
                                <w:right w:val="none" w:sz="0" w:space="0" w:color="auto"/>
                              </w:divBdr>
                            </w:div>
                            <w:div w:id="581112071">
                              <w:marLeft w:val="0"/>
                              <w:marRight w:val="0"/>
                              <w:marTop w:val="0"/>
                              <w:marBottom w:val="0"/>
                              <w:divBdr>
                                <w:top w:val="none" w:sz="0" w:space="0" w:color="auto"/>
                                <w:left w:val="none" w:sz="0" w:space="0" w:color="auto"/>
                                <w:bottom w:val="none" w:sz="0" w:space="0" w:color="auto"/>
                                <w:right w:val="none" w:sz="0" w:space="0" w:color="auto"/>
                              </w:divBdr>
                            </w:div>
                            <w:div w:id="122082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90946">
                  <w:marLeft w:val="0"/>
                  <w:marRight w:val="0"/>
                  <w:marTop w:val="0"/>
                  <w:marBottom w:val="0"/>
                  <w:divBdr>
                    <w:top w:val="none" w:sz="0" w:space="0" w:color="auto"/>
                    <w:left w:val="none" w:sz="0" w:space="0" w:color="auto"/>
                    <w:bottom w:val="none" w:sz="0" w:space="0" w:color="auto"/>
                    <w:right w:val="none" w:sz="0" w:space="0" w:color="auto"/>
                  </w:divBdr>
                  <w:divsChild>
                    <w:div w:id="295988038">
                      <w:marLeft w:val="0"/>
                      <w:marRight w:val="0"/>
                      <w:marTop w:val="0"/>
                      <w:marBottom w:val="0"/>
                      <w:divBdr>
                        <w:top w:val="single" w:sz="6" w:space="15" w:color="DEDEDE"/>
                        <w:left w:val="single" w:sz="6" w:space="18" w:color="DEDEDE"/>
                        <w:bottom w:val="single" w:sz="6" w:space="13" w:color="DEDEDE"/>
                        <w:right w:val="single" w:sz="6" w:space="18" w:color="DEDEDE"/>
                      </w:divBdr>
                      <w:divsChild>
                        <w:div w:id="1886141433">
                          <w:marLeft w:val="0"/>
                          <w:marRight w:val="0"/>
                          <w:marTop w:val="0"/>
                          <w:marBottom w:val="0"/>
                          <w:divBdr>
                            <w:top w:val="none" w:sz="0" w:space="0" w:color="auto"/>
                            <w:left w:val="none" w:sz="0" w:space="0" w:color="auto"/>
                            <w:bottom w:val="none" w:sz="0" w:space="0" w:color="auto"/>
                            <w:right w:val="none" w:sz="0" w:space="0" w:color="auto"/>
                          </w:divBdr>
                        </w:div>
                        <w:div w:id="1189561603">
                          <w:marLeft w:val="0"/>
                          <w:marRight w:val="0"/>
                          <w:marTop w:val="240"/>
                          <w:marBottom w:val="0"/>
                          <w:divBdr>
                            <w:top w:val="none" w:sz="0" w:space="0" w:color="auto"/>
                            <w:left w:val="none" w:sz="0" w:space="0" w:color="auto"/>
                            <w:bottom w:val="none" w:sz="0" w:space="0" w:color="auto"/>
                            <w:right w:val="none" w:sz="0" w:space="0" w:color="auto"/>
                          </w:divBdr>
                        </w:div>
                        <w:div w:id="864563487">
                          <w:marLeft w:val="0"/>
                          <w:marRight w:val="0"/>
                          <w:marTop w:val="165"/>
                          <w:marBottom w:val="0"/>
                          <w:divBdr>
                            <w:top w:val="none" w:sz="0" w:space="0" w:color="auto"/>
                            <w:left w:val="none" w:sz="0" w:space="0" w:color="auto"/>
                            <w:bottom w:val="none" w:sz="0" w:space="0" w:color="auto"/>
                            <w:right w:val="none" w:sz="0" w:space="0" w:color="auto"/>
                          </w:divBdr>
                        </w:div>
                      </w:divsChild>
                    </w:div>
                  </w:divsChild>
                </w:div>
                <w:div w:id="129663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105727">
          <w:marLeft w:val="0"/>
          <w:marRight w:val="0"/>
          <w:marTop w:val="0"/>
          <w:marBottom w:val="0"/>
          <w:divBdr>
            <w:top w:val="none" w:sz="0" w:space="0" w:color="auto"/>
            <w:left w:val="none" w:sz="0" w:space="0" w:color="auto"/>
            <w:bottom w:val="none" w:sz="0" w:space="0" w:color="auto"/>
            <w:right w:val="none" w:sz="0" w:space="0" w:color="auto"/>
          </w:divBdr>
          <w:divsChild>
            <w:div w:id="84616886">
              <w:marLeft w:val="0"/>
              <w:marRight w:val="0"/>
              <w:marTop w:val="0"/>
              <w:marBottom w:val="0"/>
              <w:divBdr>
                <w:top w:val="none" w:sz="0" w:space="0" w:color="auto"/>
                <w:left w:val="none" w:sz="0" w:space="0" w:color="auto"/>
                <w:bottom w:val="none" w:sz="0" w:space="0" w:color="auto"/>
                <w:right w:val="none" w:sz="0" w:space="0" w:color="auto"/>
              </w:divBdr>
            </w:div>
          </w:divsChild>
        </w:div>
        <w:div w:id="2127593">
          <w:marLeft w:val="0"/>
          <w:marRight w:val="0"/>
          <w:marTop w:val="0"/>
          <w:marBottom w:val="0"/>
          <w:divBdr>
            <w:top w:val="none" w:sz="0" w:space="0" w:color="auto"/>
            <w:left w:val="none" w:sz="0" w:space="0" w:color="auto"/>
            <w:bottom w:val="none" w:sz="0" w:space="0" w:color="auto"/>
            <w:right w:val="none" w:sz="0" w:space="0" w:color="auto"/>
          </w:divBdr>
          <w:divsChild>
            <w:div w:id="30671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002800">
      <w:bodyDiv w:val="1"/>
      <w:marLeft w:val="0"/>
      <w:marRight w:val="0"/>
      <w:marTop w:val="0"/>
      <w:marBottom w:val="0"/>
      <w:divBdr>
        <w:top w:val="none" w:sz="0" w:space="0" w:color="auto"/>
        <w:left w:val="none" w:sz="0" w:space="0" w:color="auto"/>
        <w:bottom w:val="none" w:sz="0" w:space="0" w:color="auto"/>
        <w:right w:val="none" w:sz="0" w:space="0" w:color="auto"/>
      </w:divBdr>
      <w:divsChild>
        <w:div w:id="702093507">
          <w:marLeft w:val="0"/>
          <w:marRight w:val="0"/>
          <w:marTop w:val="0"/>
          <w:marBottom w:val="0"/>
          <w:divBdr>
            <w:top w:val="none" w:sz="0" w:space="0" w:color="auto"/>
            <w:left w:val="none" w:sz="0" w:space="0" w:color="auto"/>
            <w:bottom w:val="none" w:sz="0" w:space="0" w:color="auto"/>
            <w:right w:val="none" w:sz="0" w:space="0" w:color="auto"/>
          </w:divBdr>
          <w:divsChild>
            <w:div w:id="1677146127">
              <w:marLeft w:val="0"/>
              <w:marRight w:val="0"/>
              <w:marTop w:val="0"/>
              <w:marBottom w:val="0"/>
              <w:divBdr>
                <w:top w:val="none" w:sz="0" w:space="0" w:color="auto"/>
                <w:left w:val="none" w:sz="0" w:space="0" w:color="auto"/>
                <w:bottom w:val="none" w:sz="0" w:space="0" w:color="auto"/>
                <w:right w:val="none" w:sz="0" w:space="0" w:color="auto"/>
              </w:divBdr>
              <w:divsChild>
                <w:div w:id="1678576373">
                  <w:marLeft w:val="0"/>
                  <w:marRight w:val="0"/>
                  <w:marTop w:val="0"/>
                  <w:marBottom w:val="0"/>
                  <w:divBdr>
                    <w:top w:val="none" w:sz="0" w:space="0" w:color="auto"/>
                    <w:left w:val="none" w:sz="0" w:space="0" w:color="auto"/>
                    <w:bottom w:val="none" w:sz="0" w:space="0" w:color="auto"/>
                    <w:right w:val="none" w:sz="0" w:space="0" w:color="auto"/>
                  </w:divBdr>
                  <w:divsChild>
                    <w:div w:id="185875479">
                      <w:marLeft w:val="0"/>
                      <w:marRight w:val="0"/>
                      <w:marTop w:val="0"/>
                      <w:marBottom w:val="0"/>
                      <w:divBdr>
                        <w:top w:val="none" w:sz="0" w:space="0" w:color="auto"/>
                        <w:left w:val="none" w:sz="0" w:space="0" w:color="auto"/>
                        <w:bottom w:val="none" w:sz="0" w:space="0" w:color="auto"/>
                        <w:right w:val="none" w:sz="0" w:space="0" w:color="auto"/>
                      </w:divBdr>
                      <w:divsChild>
                        <w:div w:id="929773752">
                          <w:marLeft w:val="0"/>
                          <w:marRight w:val="0"/>
                          <w:marTop w:val="0"/>
                          <w:marBottom w:val="0"/>
                          <w:divBdr>
                            <w:top w:val="none" w:sz="0" w:space="0" w:color="auto"/>
                            <w:left w:val="none" w:sz="0" w:space="0" w:color="auto"/>
                            <w:bottom w:val="none" w:sz="0" w:space="0" w:color="auto"/>
                            <w:right w:val="none" w:sz="0" w:space="0" w:color="auto"/>
                          </w:divBdr>
                          <w:divsChild>
                            <w:div w:id="413360787">
                              <w:marLeft w:val="0"/>
                              <w:marRight w:val="0"/>
                              <w:marTop w:val="0"/>
                              <w:marBottom w:val="0"/>
                              <w:divBdr>
                                <w:top w:val="none" w:sz="0" w:space="0" w:color="auto"/>
                                <w:left w:val="none" w:sz="0" w:space="0" w:color="auto"/>
                                <w:bottom w:val="none" w:sz="0" w:space="0" w:color="auto"/>
                                <w:right w:val="none" w:sz="0" w:space="0" w:color="auto"/>
                              </w:divBdr>
                              <w:divsChild>
                                <w:div w:id="1492525686">
                                  <w:marLeft w:val="0"/>
                                  <w:marRight w:val="0"/>
                                  <w:marTop w:val="0"/>
                                  <w:marBottom w:val="0"/>
                                  <w:divBdr>
                                    <w:top w:val="none" w:sz="0" w:space="0" w:color="auto"/>
                                    <w:left w:val="none" w:sz="0" w:space="0" w:color="auto"/>
                                    <w:bottom w:val="none" w:sz="0" w:space="0" w:color="auto"/>
                                    <w:right w:val="none" w:sz="0" w:space="0" w:color="auto"/>
                                  </w:divBdr>
                                  <w:divsChild>
                                    <w:div w:id="370572436">
                                      <w:marLeft w:val="0"/>
                                      <w:marRight w:val="0"/>
                                      <w:marTop w:val="0"/>
                                      <w:marBottom w:val="0"/>
                                      <w:divBdr>
                                        <w:top w:val="none" w:sz="0" w:space="0" w:color="auto"/>
                                        <w:left w:val="none" w:sz="0" w:space="0" w:color="auto"/>
                                        <w:bottom w:val="none" w:sz="0" w:space="0" w:color="auto"/>
                                        <w:right w:val="none" w:sz="0" w:space="0" w:color="auto"/>
                                      </w:divBdr>
                                      <w:divsChild>
                                        <w:div w:id="1442335880">
                                          <w:marLeft w:val="0"/>
                                          <w:marRight w:val="0"/>
                                          <w:marTop w:val="0"/>
                                          <w:marBottom w:val="0"/>
                                          <w:divBdr>
                                            <w:top w:val="none" w:sz="0" w:space="0" w:color="auto"/>
                                            <w:left w:val="none" w:sz="0" w:space="0" w:color="auto"/>
                                            <w:bottom w:val="none" w:sz="0" w:space="0" w:color="auto"/>
                                            <w:right w:val="none" w:sz="0" w:space="0" w:color="auto"/>
                                          </w:divBdr>
                                          <w:divsChild>
                                            <w:div w:id="1757435962">
                                              <w:marLeft w:val="0"/>
                                              <w:marRight w:val="0"/>
                                              <w:marTop w:val="0"/>
                                              <w:marBottom w:val="0"/>
                                              <w:divBdr>
                                                <w:top w:val="none" w:sz="0" w:space="0" w:color="auto"/>
                                                <w:left w:val="none" w:sz="0" w:space="0" w:color="auto"/>
                                                <w:bottom w:val="none" w:sz="0" w:space="0" w:color="auto"/>
                                                <w:right w:val="none" w:sz="0" w:space="0" w:color="auto"/>
                                              </w:divBdr>
                                              <w:divsChild>
                                                <w:div w:id="445198692">
                                                  <w:marLeft w:val="0"/>
                                                  <w:marRight w:val="0"/>
                                                  <w:marTop w:val="0"/>
                                                  <w:marBottom w:val="0"/>
                                                  <w:divBdr>
                                                    <w:top w:val="none" w:sz="0" w:space="0" w:color="auto"/>
                                                    <w:left w:val="none" w:sz="0" w:space="0" w:color="auto"/>
                                                    <w:bottom w:val="none" w:sz="0" w:space="0" w:color="auto"/>
                                                    <w:right w:val="none" w:sz="0" w:space="0" w:color="auto"/>
                                                  </w:divBdr>
                                                  <w:divsChild>
                                                    <w:div w:id="317005139">
                                                      <w:marLeft w:val="0"/>
                                                      <w:marRight w:val="0"/>
                                                      <w:marTop w:val="0"/>
                                                      <w:marBottom w:val="0"/>
                                                      <w:divBdr>
                                                        <w:top w:val="none" w:sz="0" w:space="0" w:color="auto"/>
                                                        <w:left w:val="none" w:sz="0" w:space="0" w:color="auto"/>
                                                        <w:bottom w:val="none" w:sz="0" w:space="0" w:color="auto"/>
                                                        <w:right w:val="none" w:sz="0" w:space="0" w:color="auto"/>
                                                      </w:divBdr>
                                                      <w:divsChild>
                                                        <w:div w:id="1607538850">
                                                          <w:marLeft w:val="0"/>
                                                          <w:marRight w:val="0"/>
                                                          <w:marTop w:val="0"/>
                                                          <w:marBottom w:val="0"/>
                                                          <w:divBdr>
                                                            <w:top w:val="none" w:sz="0" w:space="0" w:color="auto"/>
                                                            <w:left w:val="none" w:sz="0" w:space="0" w:color="auto"/>
                                                            <w:bottom w:val="none" w:sz="0" w:space="0" w:color="auto"/>
                                                            <w:right w:val="none" w:sz="0" w:space="0" w:color="auto"/>
                                                          </w:divBdr>
                                                          <w:divsChild>
                                                            <w:div w:id="513809749">
                                                              <w:marLeft w:val="0"/>
                                                              <w:marRight w:val="0"/>
                                                              <w:marTop w:val="0"/>
                                                              <w:marBottom w:val="0"/>
                                                              <w:divBdr>
                                                                <w:top w:val="none" w:sz="0" w:space="0" w:color="auto"/>
                                                                <w:left w:val="none" w:sz="0" w:space="0" w:color="auto"/>
                                                                <w:bottom w:val="none" w:sz="0" w:space="0" w:color="auto"/>
                                                                <w:right w:val="none" w:sz="0" w:space="0" w:color="auto"/>
                                                              </w:divBdr>
                                                              <w:divsChild>
                                                                <w:div w:id="1076129894">
                                                                  <w:marLeft w:val="0"/>
                                                                  <w:marRight w:val="0"/>
                                                                  <w:marTop w:val="0"/>
                                                                  <w:marBottom w:val="0"/>
                                                                  <w:divBdr>
                                                                    <w:top w:val="none" w:sz="0" w:space="0" w:color="auto"/>
                                                                    <w:left w:val="none" w:sz="0" w:space="0" w:color="auto"/>
                                                                    <w:bottom w:val="none" w:sz="0" w:space="0" w:color="auto"/>
                                                                    <w:right w:val="none" w:sz="0" w:space="0" w:color="auto"/>
                                                                  </w:divBdr>
                                                                  <w:divsChild>
                                                                    <w:div w:id="2041660999">
                                                                      <w:marLeft w:val="0"/>
                                                                      <w:marRight w:val="0"/>
                                                                      <w:marTop w:val="0"/>
                                                                      <w:marBottom w:val="0"/>
                                                                      <w:divBdr>
                                                                        <w:top w:val="none" w:sz="0" w:space="0" w:color="auto"/>
                                                                        <w:left w:val="none" w:sz="0" w:space="0" w:color="auto"/>
                                                                        <w:bottom w:val="none" w:sz="0" w:space="0" w:color="auto"/>
                                                                        <w:right w:val="none" w:sz="0" w:space="0" w:color="auto"/>
                                                                      </w:divBdr>
                                                                      <w:divsChild>
                                                                        <w:div w:id="475993156">
                                                                          <w:marLeft w:val="0"/>
                                                                          <w:marRight w:val="0"/>
                                                                          <w:marTop w:val="0"/>
                                                                          <w:marBottom w:val="0"/>
                                                                          <w:divBdr>
                                                                            <w:top w:val="none" w:sz="0" w:space="0" w:color="auto"/>
                                                                            <w:left w:val="none" w:sz="0" w:space="0" w:color="auto"/>
                                                                            <w:bottom w:val="none" w:sz="0" w:space="0" w:color="auto"/>
                                                                            <w:right w:val="none" w:sz="0" w:space="0" w:color="auto"/>
                                                                          </w:divBdr>
                                                                          <w:divsChild>
                                                                            <w:div w:id="52240393">
                                                                              <w:marLeft w:val="0"/>
                                                                              <w:marRight w:val="0"/>
                                                                              <w:marTop w:val="0"/>
                                                                              <w:marBottom w:val="0"/>
                                                                              <w:divBdr>
                                                                                <w:top w:val="none" w:sz="0" w:space="0" w:color="auto"/>
                                                                                <w:left w:val="none" w:sz="0" w:space="0" w:color="auto"/>
                                                                                <w:bottom w:val="none" w:sz="0" w:space="0" w:color="auto"/>
                                                                                <w:right w:val="none" w:sz="0" w:space="0" w:color="auto"/>
                                                                              </w:divBdr>
                                                                              <w:divsChild>
                                                                                <w:div w:id="1822117476">
                                                                                  <w:marLeft w:val="51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71463958">
                  <w:marLeft w:val="0"/>
                  <w:marRight w:val="0"/>
                  <w:marTop w:val="0"/>
                  <w:marBottom w:val="0"/>
                  <w:divBdr>
                    <w:top w:val="none" w:sz="0" w:space="0" w:color="auto"/>
                    <w:left w:val="none" w:sz="0" w:space="0" w:color="auto"/>
                    <w:bottom w:val="none" w:sz="0" w:space="0" w:color="auto"/>
                    <w:right w:val="none" w:sz="0" w:space="0" w:color="auto"/>
                  </w:divBdr>
                  <w:divsChild>
                    <w:div w:id="1146630267">
                      <w:marLeft w:val="0"/>
                      <w:marRight w:val="0"/>
                      <w:marTop w:val="0"/>
                      <w:marBottom w:val="0"/>
                      <w:divBdr>
                        <w:top w:val="none" w:sz="0" w:space="0" w:color="auto"/>
                        <w:left w:val="none" w:sz="0" w:space="0" w:color="auto"/>
                        <w:bottom w:val="none" w:sz="0" w:space="0" w:color="auto"/>
                        <w:right w:val="none" w:sz="0" w:space="0" w:color="auto"/>
                      </w:divBdr>
                      <w:divsChild>
                        <w:div w:id="463549316">
                          <w:marLeft w:val="0"/>
                          <w:marRight w:val="0"/>
                          <w:marTop w:val="0"/>
                          <w:marBottom w:val="0"/>
                          <w:divBdr>
                            <w:top w:val="none" w:sz="0" w:space="0" w:color="auto"/>
                            <w:left w:val="none" w:sz="0" w:space="0" w:color="auto"/>
                            <w:bottom w:val="none" w:sz="0" w:space="0" w:color="auto"/>
                            <w:right w:val="none" w:sz="0" w:space="0" w:color="auto"/>
                          </w:divBdr>
                          <w:divsChild>
                            <w:div w:id="2126999354">
                              <w:marLeft w:val="0"/>
                              <w:marRight w:val="0"/>
                              <w:marTop w:val="0"/>
                              <w:marBottom w:val="0"/>
                              <w:divBdr>
                                <w:top w:val="none" w:sz="0" w:space="0" w:color="auto"/>
                                <w:left w:val="none" w:sz="0" w:space="0" w:color="auto"/>
                                <w:bottom w:val="none" w:sz="0" w:space="0" w:color="auto"/>
                                <w:right w:val="none" w:sz="0" w:space="0" w:color="auto"/>
                              </w:divBdr>
                              <w:divsChild>
                                <w:div w:id="119147958">
                                  <w:marLeft w:val="0"/>
                                  <w:marRight w:val="0"/>
                                  <w:marTop w:val="0"/>
                                  <w:marBottom w:val="0"/>
                                  <w:divBdr>
                                    <w:top w:val="none" w:sz="0" w:space="0" w:color="auto"/>
                                    <w:left w:val="none" w:sz="0" w:space="0" w:color="auto"/>
                                    <w:bottom w:val="none" w:sz="0" w:space="0" w:color="auto"/>
                                    <w:right w:val="none" w:sz="0" w:space="0" w:color="auto"/>
                                  </w:divBdr>
                                  <w:divsChild>
                                    <w:div w:id="1287155673">
                                      <w:marLeft w:val="0"/>
                                      <w:marRight w:val="0"/>
                                      <w:marTop w:val="0"/>
                                      <w:marBottom w:val="0"/>
                                      <w:divBdr>
                                        <w:top w:val="none" w:sz="0" w:space="0" w:color="auto"/>
                                        <w:left w:val="none" w:sz="0" w:space="0" w:color="auto"/>
                                        <w:bottom w:val="none" w:sz="0" w:space="0" w:color="auto"/>
                                        <w:right w:val="none" w:sz="0" w:space="0" w:color="auto"/>
                                      </w:divBdr>
                                    </w:div>
                                  </w:divsChild>
                                </w:div>
                                <w:div w:id="138084395">
                                  <w:marLeft w:val="0"/>
                                  <w:marRight w:val="0"/>
                                  <w:marTop w:val="0"/>
                                  <w:marBottom w:val="0"/>
                                  <w:divBdr>
                                    <w:top w:val="none" w:sz="0" w:space="0" w:color="auto"/>
                                    <w:left w:val="none" w:sz="0" w:space="0" w:color="auto"/>
                                    <w:bottom w:val="none" w:sz="0" w:space="0" w:color="auto"/>
                                    <w:right w:val="none" w:sz="0" w:space="0" w:color="auto"/>
                                  </w:divBdr>
                                  <w:divsChild>
                                    <w:div w:id="1553032236">
                                      <w:marLeft w:val="0"/>
                                      <w:marRight w:val="0"/>
                                      <w:marTop w:val="0"/>
                                      <w:marBottom w:val="0"/>
                                      <w:divBdr>
                                        <w:top w:val="none" w:sz="0" w:space="0" w:color="auto"/>
                                        <w:left w:val="none" w:sz="0" w:space="0" w:color="auto"/>
                                        <w:bottom w:val="none" w:sz="0" w:space="0" w:color="auto"/>
                                        <w:right w:val="none" w:sz="0" w:space="0" w:color="auto"/>
                                      </w:divBdr>
                                      <w:divsChild>
                                        <w:div w:id="44658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145811">
                          <w:marLeft w:val="0"/>
                          <w:marRight w:val="0"/>
                          <w:marTop w:val="600"/>
                          <w:marBottom w:val="0"/>
                          <w:divBdr>
                            <w:top w:val="none" w:sz="0" w:space="0" w:color="auto"/>
                            <w:left w:val="none" w:sz="0" w:space="0" w:color="auto"/>
                            <w:bottom w:val="none" w:sz="0" w:space="0" w:color="auto"/>
                            <w:right w:val="none" w:sz="0" w:space="0" w:color="auto"/>
                          </w:divBdr>
                          <w:divsChild>
                            <w:div w:id="22831013">
                              <w:marLeft w:val="0"/>
                              <w:marRight w:val="0"/>
                              <w:marTop w:val="0"/>
                              <w:marBottom w:val="0"/>
                              <w:divBdr>
                                <w:top w:val="none" w:sz="0" w:space="0" w:color="auto"/>
                                <w:left w:val="none" w:sz="0" w:space="0" w:color="auto"/>
                                <w:bottom w:val="none" w:sz="0" w:space="0" w:color="auto"/>
                                <w:right w:val="none" w:sz="0" w:space="0" w:color="auto"/>
                              </w:divBdr>
                              <w:divsChild>
                                <w:div w:id="1816606478">
                                  <w:marLeft w:val="180"/>
                                  <w:marRight w:val="0"/>
                                  <w:marTop w:val="0"/>
                                  <w:marBottom w:val="0"/>
                                  <w:divBdr>
                                    <w:top w:val="single" w:sz="12" w:space="0" w:color="FEF6F6"/>
                                    <w:left w:val="single" w:sz="12" w:space="0" w:color="FEF6F6"/>
                                    <w:bottom w:val="single" w:sz="12" w:space="0" w:color="FEF6F6"/>
                                    <w:right w:val="single" w:sz="12" w:space="0" w:color="FEF6F6"/>
                                  </w:divBdr>
                                </w:div>
                                <w:div w:id="629675486">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341338">
                  <w:marLeft w:val="0"/>
                  <w:marRight w:val="0"/>
                  <w:marTop w:val="0"/>
                  <w:marBottom w:val="0"/>
                  <w:divBdr>
                    <w:top w:val="none" w:sz="0" w:space="0" w:color="auto"/>
                    <w:left w:val="none" w:sz="0" w:space="0" w:color="auto"/>
                    <w:bottom w:val="none" w:sz="0" w:space="0" w:color="auto"/>
                    <w:right w:val="none" w:sz="0" w:space="0" w:color="auto"/>
                  </w:divBdr>
                  <w:divsChild>
                    <w:div w:id="1046636829">
                      <w:marLeft w:val="0"/>
                      <w:marRight w:val="0"/>
                      <w:marTop w:val="0"/>
                      <w:marBottom w:val="0"/>
                      <w:divBdr>
                        <w:top w:val="none" w:sz="0" w:space="0" w:color="auto"/>
                        <w:left w:val="none" w:sz="0" w:space="0" w:color="auto"/>
                        <w:bottom w:val="none" w:sz="0" w:space="0" w:color="auto"/>
                        <w:right w:val="none" w:sz="0" w:space="0" w:color="auto"/>
                      </w:divBdr>
                      <w:divsChild>
                        <w:div w:id="996617324">
                          <w:marLeft w:val="0"/>
                          <w:marRight w:val="0"/>
                          <w:marTop w:val="0"/>
                          <w:marBottom w:val="0"/>
                          <w:divBdr>
                            <w:top w:val="none" w:sz="0" w:space="0" w:color="auto"/>
                            <w:left w:val="none" w:sz="0" w:space="0" w:color="auto"/>
                            <w:bottom w:val="none" w:sz="0" w:space="0" w:color="auto"/>
                            <w:right w:val="none" w:sz="0" w:space="0" w:color="auto"/>
                          </w:divBdr>
                          <w:divsChild>
                            <w:div w:id="1105154832">
                              <w:marLeft w:val="0"/>
                              <w:marRight w:val="0"/>
                              <w:marTop w:val="0"/>
                              <w:marBottom w:val="0"/>
                              <w:divBdr>
                                <w:top w:val="single" w:sz="12" w:space="0" w:color="FEF6F6"/>
                                <w:left w:val="single" w:sz="12" w:space="0" w:color="FEF6F6"/>
                                <w:bottom w:val="single" w:sz="12" w:space="0" w:color="FEF6F6"/>
                                <w:right w:val="single" w:sz="12" w:space="0" w:color="FEF6F6"/>
                              </w:divBdr>
                            </w:div>
                          </w:divsChild>
                        </w:div>
                        <w:div w:id="1650789649">
                          <w:marLeft w:val="0"/>
                          <w:marRight w:val="0"/>
                          <w:marTop w:val="0"/>
                          <w:marBottom w:val="0"/>
                          <w:divBdr>
                            <w:top w:val="none" w:sz="0" w:space="0" w:color="auto"/>
                            <w:left w:val="none" w:sz="0" w:space="0" w:color="auto"/>
                            <w:bottom w:val="none" w:sz="0" w:space="0" w:color="auto"/>
                            <w:right w:val="none" w:sz="0" w:space="0" w:color="auto"/>
                          </w:divBdr>
                          <w:divsChild>
                            <w:div w:id="64646334">
                              <w:marLeft w:val="0"/>
                              <w:marRight w:val="0"/>
                              <w:marTop w:val="0"/>
                              <w:marBottom w:val="0"/>
                              <w:divBdr>
                                <w:top w:val="none" w:sz="0" w:space="0" w:color="auto"/>
                                <w:left w:val="none" w:sz="0" w:space="0" w:color="auto"/>
                                <w:bottom w:val="none" w:sz="0" w:space="0" w:color="auto"/>
                                <w:right w:val="none" w:sz="0" w:space="0" w:color="auto"/>
                              </w:divBdr>
                              <w:divsChild>
                                <w:div w:id="1493327452">
                                  <w:marLeft w:val="0"/>
                                  <w:marRight w:val="0"/>
                                  <w:marTop w:val="0"/>
                                  <w:marBottom w:val="0"/>
                                  <w:divBdr>
                                    <w:top w:val="none" w:sz="0" w:space="0" w:color="auto"/>
                                    <w:left w:val="none" w:sz="0" w:space="0" w:color="auto"/>
                                    <w:bottom w:val="none" w:sz="0" w:space="0" w:color="auto"/>
                                    <w:right w:val="none" w:sz="0" w:space="0" w:color="auto"/>
                                  </w:divBdr>
                                  <w:divsChild>
                                    <w:div w:id="1896157344">
                                      <w:marLeft w:val="0"/>
                                      <w:marRight w:val="0"/>
                                      <w:marTop w:val="0"/>
                                      <w:marBottom w:val="0"/>
                                      <w:divBdr>
                                        <w:top w:val="none" w:sz="0" w:space="0" w:color="auto"/>
                                        <w:left w:val="none" w:sz="0" w:space="0" w:color="auto"/>
                                        <w:bottom w:val="none" w:sz="0" w:space="0" w:color="auto"/>
                                        <w:right w:val="none" w:sz="0" w:space="0" w:color="auto"/>
                                      </w:divBdr>
                                      <w:divsChild>
                                        <w:div w:id="900562726">
                                          <w:marLeft w:val="0"/>
                                          <w:marRight w:val="0"/>
                                          <w:marTop w:val="0"/>
                                          <w:marBottom w:val="0"/>
                                          <w:divBdr>
                                            <w:top w:val="none" w:sz="0" w:space="0" w:color="auto"/>
                                            <w:left w:val="none" w:sz="0" w:space="0" w:color="auto"/>
                                            <w:bottom w:val="none" w:sz="0" w:space="0" w:color="auto"/>
                                            <w:right w:val="none" w:sz="0" w:space="0" w:color="auto"/>
                                          </w:divBdr>
                                          <w:divsChild>
                                            <w:div w:id="1674717942">
                                              <w:marLeft w:val="0"/>
                                              <w:marRight w:val="0"/>
                                              <w:marTop w:val="0"/>
                                              <w:marBottom w:val="0"/>
                                              <w:divBdr>
                                                <w:top w:val="none" w:sz="0" w:space="0" w:color="auto"/>
                                                <w:left w:val="none" w:sz="0" w:space="0" w:color="auto"/>
                                                <w:bottom w:val="none" w:sz="0" w:space="0" w:color="auto"/>
                                                <w:right w:val="none" w:sz="0" w:space="0" w:color="auto"/>
                                              </w:divBdr>
                                              <w:divsChild>
                                                <w:div w:id="1420836487">
                                                  <w:marLeft w:val="0"/>
                                                  <w:marRight w:val="0"/>
                                                  <w:marTop w:val="0"/>
                                                  <w:marBottom w:val="0"/>
                                                  <w:divBdr>
                                                    <w:top w:val="none" w:sz="0" w:space="0" w:color="auto"/>
                                                    <w:left w:val="none" w:sz="0" w:space="0" w:color="auto"/>
                                                    <w:bottom w:val="none" w:sz="0" w:space="0" w:color="auto"/>
                                                    <w:right w:val="none" w:sz="0" w:space="0" w:color="auto"/>
                                                  </w:divBdr>
                                                  <w:divsChild>
                                                    <w:div w:id="558711381">
                                                      <w:marLeft w:val="0"/>
                                                      <w:marRight w:val="0"/>
                                                      <w:marTop w:val="0"/>
                                                      <w:marBottom w:val="75"/>
                                                      <w:divBdr>
                                                        <w:top w:val="single" w:sz="2" w:space="8" w:color="FF3860"/>
                                                        <w:left w:val="single" w:sz="48" w:space="0" w:color="FF3860"/>
                                                        <w:bottom w:val="single" w:sz="2" w:space="8" w:color="FF3860"/>
                                                        <w:right w:val="single" w:sz="2" w:space="0" w:color="FF3860"/>
                                                      </w:divBdr>
                                                      <w:divsChild>
                                                        <w:div w:id="94870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7795830">
                          <w:marLeft w:val="0"/>
                          <w:marRight w:val="0"/>
                          <w:marTop w:val="120"/>
                          <w:marBottom w:val="0"/>
                          <w:divBdr>
                            <w:top w:val="none" w:sz="0" w:space="0" w:color="auto"/>
                            <w:left w:val="none" w:sz="0" w:space="0" w:color="auto"/>
                            <w:bottom w:val="none" w:sz="0" w:space="0" w:color="auto"/>
                            <w:right w:val="none" w:sz="0" w:space="0" w:color="auto"/>
                          </w:divBdr>
                          <w:divsChild>
                            <w:div w:id="1643999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360316">
                      <w:marLeft w:val="2610"/>
                      <w:marRight w:val="0"/>
                      <w:marTop w:val="0"/>
                      <w:marBottom w:val="120"/>
                      <w:divBdr>
                        <w:top w:val="none" w:sz="0" w:space="0" w:color="auto"/>
                        <w:left w:val="none" w:sz="0" w:space="0" w:color="auto"/>
                        <w:bottom w:val="none" w:sz="0" w:space="0" w:color="auto"/>
                        <w:right w:val="none" w:sz="0" w:space="0" w:color="auto"/>
                      </w:divBdr>
                      <w:divsChild>
                        <w:div w:id="424811377">
                          <w:marLeft w:val="0"/>
                          <w:marRight w:val="300"/>
                          <w:marTop w:val="0"/>
                          <w:marBottom w:val="0"/>
                          <w:divBdr>
                            <w:top w:val="none" w:sz="0" w:space="0" w:color="auto"/>
                            <w:left w:val="none" w:sz="0" w:space="0" w:color="auto"/>
                            <w:bottom w:val="none" w:sz="0" w:space="0" w:color="auto"/>
                            <w:right w:val="none" w:sz="0" w:space="0" w:color="auto"/>
                          </w:divBdr>
                          <w:divsChild>
                            <w:div w:id="168982934">
                              <w:marLeft w:val="0"/>
                              <w:marRight w:val="0"/>
                              <w:marTop w:val="0"/>
                              <w:marBottom w:val="0"/>
                              <w:divBdr>
                                <w:top w:val="none" w:sz="0" w:space="0" w:color="auto"/>
                                <w:left w:val="none" w:sz="0" w:space="0" w:color="auto"/>
                                <w:bottom w:val="none" w:sz="0" w:space="0" w:color="auto"/>
                                <w:right w:val="none" w:sz="0" w:space="0" w:color="auto"/>
                              </w:divBdr>
                              <w:divsChild>
                                <w:div w:id="33581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885153">
                          <w:marLeft w:val="0"/>
                          <w:marRight w:val="0"/>
                          <w:marTop w:val="0"/>
                          <w:marBottom w:val="0"/>
                          <w:divBdr>
                            <w:top w:val="none" w:sz="0" w:space="0" w:color="auto"/>
                            <w:left w:val="none" w:sz="0" w:space="0" w:color="auto"/>
                            <w:bottom w:val="none" w:sz="0" w:space="0" w:color="auto"/>
                            <w:right w:val="none" w:sz="0" w:space="0" w:color="auto"/>
                          </w:divBdr>
                        </w:div>
                      </w:divsChild>
                    </w:div>
                    <w:div w:id="1640963698">
                      <w:marLeft w:val="0"/>
                      <w:marRight w:val="0"/>
                      <w:marTop w:val="0"/>
                      <w:marBottom w:val="375"/>
                      <w:divBdr>
                        <w:top w:val="none" w:sz="0" w:space="0" w:color="auto"/>
                        <w:left w:val="none" w:sz="0" w:space="0" w:color="auto"/>
                        <w:bottom w:val="none" w:sz="0" w:space="0" w:color="auto"/>
                        <w:right w:val="none" w:sz="0" w:space="0" w:color="auto"/>
                      </w:divBdr>
                      <w:divsChild>
                        <w:div w:id="1176964228">
                          <w:marLeft w:val="0"/>
                          <w:marRight w:val="0"/>
                          <w:marTop w:val="0"/>
                          <w:marBottom w:val="0"/>
                          <w:divBdr>
                            <w:top w:val="none" w:sz="0" w:space="0" w:color="auto"/>
                            <w:left w:val="none" w:sz="0" w:space="0" w:color="auto"/>
                            <w:bottom w:val="none" w:sz="0" w:space="0" w:color="auto"/>
                            <w:right w:val="none" w:sz="0" w:space="0" w:color="auto"/>
                          </w:divBdr>
                        </w:div>
                        <w:div w:id="692221356">
                          <w:marLeft w:val="0"/>
                          <w:marRight w:val="0"/>
                          <w:marTop w:val="0"/>
                          <w:marBottom w:val="0"/>
                          <w:divBdr>
                            <w:top w:val="none" w:sz="0" w:space="0" w:color="auto"/>
                            <w:left w:val="none" w:sz="0" w:space="0" w:color="auto"/>
                            <w:bottom w:val="none" w:sz="0" w:space="0" w:color="auto"/>
                            <w:right w:val="none" w:sz="0" w:space="0" w:color="auto"/>
                          </w:divBdr>
                          <w:divsChild>
                            <w:div w:id="753748703">
                              <w:marLeft w:val="0"/>
                              <w:marRight w:val="0"/>
                              <w:marTop w:val="0"/>
                              <w:marBottom w:val="0"/>
                              <w:divBdr>
                                <w:top w:val="none" w:sz="0" w:space="0" w:color="auto"/>
                                <w:left w:val="none" w:sz="0" w:space="0" w:color="auto"/>
                                <w:bottom w:val="none" w:sz="0" w:space="0" w:color="auto"/>
                                <w:right w:val="none" w:sz="0" w:space="0" w:color="auto"/>
                              </w:divBdr>
                            </w:div>
                            <w:div w:id="1583100751">
                              <w:marLeft w:val="0"/>
                              <w:marRight w:val="0"/>
                              <w:marTop w:val="0"/>
                              <w:marBottom w:val="0"/>
                              <w:divBdr>
                                <w:top w:val="none" w:sz="0" w:space="0" w:color="auto"/>
                                <w:left w:val="none" w:sz="0" w:space="0" w:color="auto"/>
                                <w:bottom w:val="none" w:sz="0" w:space="0" w:color="auto"/>
                                <w:right w:val="none" w:sz="0" w:space="0" w:color="auto"/>
                              </w:divBdr>
                            </w:div>
                            <w:div w:id="5401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271376">
                  <w:marLeft w:val="0"/>
                  <w:marRight w:val="0"/>
                  <w:marTop w:val="0"/>
                  <w:marBottom w:val="0"/>
                  <w:divBdr>
                    <w:top w:val="none" w:sz="0" w:space="0" w:color="auto"/>
                    <w:left w:val="none" w:sz="0" w:space="0" w:color="auto"/>
                    <w:bottom w:val="none" w:sz="0" w:space="0" w:color="auto"/>
                    <w:right w:val="none" w:sz="0" w:space="0" w:color="auto"/>
                  </w:divBdr>
                  <w:divsChild>
                    <w:div w:id="2025016578">
                      <w:marLeft w:val="0"/>
                      <w:marRight w:val="0"/>
                      <w:marTop w:val="0"/>
                      <w:marBottom w:val="0"/>
                      <w:divBdr>
                        <w:top w:val="single" w:sz="6" w:space="15" w:color="DEDEDE"/>
                        <w:left w:val="single" w:sz="6" w:space="18" w:color="DEDEDE"/>
                        <w:bottom w:val="single" w:sz="6" w:space="13" w:color="DEDEDE"/>
                        <w:right w:val="single" w:sz="6" w:space="18" w:color="DEDEDE"/>
                      </w:divBdr>
                      <w:divsChild>
                        <w:div w:id="389964734">
                          <w:marLeft w:val="0"/>
                          <w:marRight w:val="0"/>
                          <w:marTop w:val="0"/>
                          <w:marBottom w:val="0"/>
                          <w:divBdr>
                            <w:top w:val="none" w:sz="0" w:space="0" w:color="auto"/>
                            <w:left w:val="none" w:sz="0" w:space="0" w:color="auto"/>
                            <w:bottom w:val="none" w:sz="0" w:space="0" w:color="auto"/>
                            <w:right w:val="none" w:sz="0" w:space="0" w:color="auto"/>
                          </w:divBdr>
                        </w:div>
                        <w:div w:id="309675594">
                          <w:marLeft w:val="0"/>
                          <w:marRight w:val="0"/>
                          <w:marTop w:val="240"/>
                          <w:marBottom w:val="0"/>
                          <w:divBdr>
                            <w:top w:val="none" w:sz="0" w:space="0" w:color="auto"/>
                            <w:left w:val="none" w:sz="0" w:space="0" w:color="auto"/>
                            <w:bottom w:val="none" w:sz="0" w:space="0" w:color="auto"/>
                            <w:right w:val="none" w:sz="0" w:space="0" w:color="auto"/>
                          </w:divBdr>
                        </w:div>
                        <w:div w:id="853572890">
                          <w:marLeft w:val="0"/>
                          <w:marRight w:val="0"/>
                          <w:marTop w:val="165"/>
                          <w:marBottom w:val="0"/>
                          <w:divBdr>
                            <w:top w:val="none" w:sz="0" w:space="0" w:color="auto"/>
                            <w:left w:val="none" w:sz="0" w:space="0" w:color="auto"/>
                            <w:bottom w:val="none" w:sz="0" w:space="0" w:color="auto"/>
                            <w:right w:val="none" w:sz="0" w:space="0" w:color="auto"/>
                          </w:divBdr>
                        </w:div>
                      </w:divsChild>
                    </w:div>
                  </w:divsChild>
                </w:div>
              </w:divsChild>
            </w:div>
          </w:divsChild>
        </w:div>
        <w:div w:id="85813611">
          <w:marLeft w:val="0"/>
          <w:marRight w:val="0"/>
          <w:marTop w:val="0"/>
          <w:marBottom w:val="0"/>
          <w:divBdr>
            <w:top w:val="none" w:sz="0" w:space="0" w:color="auto"/>
            <w:left w:val="none" w:sz="0" w:space="0" w:color="auto"/>
            <w:bottom w:val="none" w:sz="0" w:space="0" w:color="auto"/>
            <w:right w:val="none" w:sz="0" w:space="0" w:color="auto"/>
          </w:divBdr>
          <w:divsChild>
            <w:div w:id="29233777">
              <w:marLeft w:val="0"/>
              <w:marRight w:val="0"/>
              <w:marTop w:val="0"/>
              <w:marBottom w:val="0"/>
              <w:divBdr>
                <w:top w:val="none" w:sz="0" w:space="0" w:color="auto"/>
                <w:left w:val="none" w:sz="0" w:space="0" w:color="auto"/>
                <w:bottom w:val="none" w:sz="0" w:space="0" w:color="auto"/>
                <w:right w:val="none" w:sz="0" w:space="0" w:color="auto"/>
              </w:divBdr>
            </w:div>
          </w:divsChild>
        </w:div>
        <w:div w:id="1362702752">
          <w:marLeft w:val="0"/>
          <w:marRight w:val="0"/>
          <w:marTop w:val="0"/>
          <w:marBottom w:val="0"/>
          <w:divBdr>
            <w:top w:val="none" w:sz="0" w:space="0" w:color="auto"/>
            <w:left w:val="none" w:sz="0" w:space="0" w:color="auto"/>
            <w:bottom w:val="none" w:sz="0" w:space="0" w:color="auto"/>
            <w:right w:val="none" w:sz="0" w:space="0" w:color="auto"/>
          </w:divBdr>
          <w:divsChild>
            <w:div w:id="58526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171466">
      <w:bodyDiv w:val="1"/>
      <w:marLeft w:val="0"/>
      <w:marRight w:val="0"/>
      <w:marTop w:val="0"/>
      <w:marBottom w:val="0"/>
      <w:divBdr>
        <w:top w:val="none" w:sz="0" w:space="0" w:color="auto"/>
        <w:left w:val="none" w:sz="0" w:space="0" w:color="auto"/>
        <w:bottom w:val="none" w:sz="0" w:space="0" w:color="auto"/>
        <w:right w:val="none" w:sz="0" w:space="0" w:color="auto"/>
      </w:divBdr>
      <w:divsChild>
        <w:div w:id="255525144">
          <w:marLeft w:val="0"/>
          <w:marRight w:val="0"/>
          <w:marTop w:val="0"/>
          <w:marBottom w:val="150"/>
          <w:divBdr>
            <w:top w:val="none" w:sz="0" w:space="0" w:color="auto"/>
            <w:left w:val="none" w:sz="0" w:space="0" w:color="auto"/>
            <w:bottom w:val="none" w:sz="0" w:space="0" w:color="auto"/>
            <w:right w:val="none" w:sz="0" w:space="0" w:color="auto"/>
          </w:divBdr>
        </w:div>
      </w:divsChild>
    </w:div>
    <w:div w:id="2006199208">
      <w:bodyDiv w:val="1"/>
      <w:marLeft w:val="0"/>
      <w:marRight w:val="0"/>
      <w:marTop w:val="0"/>
      <w:marBottom w:val="0"/>
      <w:divBdr>
        <w:top w:val="none" w:sz="0" w:space="0" w:color="auto"/>
        <w:left w:val="none" w:sz="0" w:space="0" w:color="auto"/>
        <w:bottom w:val="none" w:sz="0" w:space="0" w:color="auto"/>
        <w:right w:val="none" w:sz="0" w:space="0" w:color="auto"/>
      </w:divBdr>
    </w:div>
    <w:div w:id="2055546064">
      <w:bodyDiv w:val="1"/>
      <w:marLeft w:val="0"/>
      <w:marRight w:val="0"/>
      <w:marTop w:val="0"/>
      <w:marBottom w:val="0"/>
      <w:divBdr>
        <w:top w:val="none" w:sz="0" w:space="0" w:color="auto"/>
        <w:left w:val="none" w:sz="0" w:space="0" w:color="auto"/>
        <w:bottom w:val="none" w:sz="0" w:space="0" w:color="auto"/>
        <w:right w:val="none" w:sz="0" w:space="0" w:color="auto"/>
      </w:divBdr>
    </w:div>
    <w:div w:id="2088111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9.jpg"/><Relationship Id="rId26" Type="http://schemas.openxmlformats.org/officeDocument/2006/relationships/image" Target="media/image17.jpg"/><Relationship Id="rId39" Type="http://schemas.openxmlformats.org/officeDocument/2006/relationships/image" Target="media/image30.jp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g"/><Relationship Id="rId42" Type="http://schemas.openxmlformats.org/officeDocument/2006/relationships/image" Target="media/image33.jpg"/><Relationship Id="rId47" Type="http://schemas.openxmlformats.org/officeDocument/2006/relationships/image" Target="media/image37.png"/><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image" Target="media/image24.png"/><Relationship Id="rId38" Type="http://schemas.openxmlformats.org/officeDocument/2006/relationships/image" Target="media/image29.jpg"/><Relationship Id="rId46" Type="http://schemas.openxmlformats.org/officeDocument/2006/relationships/image" Target="media/image36.jpe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g"/><Relationship Id="rId29" Type="http://schemas.openxmlformats.org/officeDocument/2006/relationships/image" Target="media/image20.jpg"/><Relationship Id="rId41" Type="http://schemas.openxmlformats.org/officeDocument/2006/relationships/image" Target="media/image3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5.jpg"/><Relationship Id="rId32" Type="http://schemas.openxmlformats.org/officeDocument/2006/relationships/image" Target="media/image23.jpg"/><Relationship Id="rId37" Type="http://schemas.openxmlformats.org/officeDocument/2006/relationships/image" Target="media/image28.jpg"/><Relationship Id="rId40" Type="http://schemas.openxmlformats.org/officeDocument/2006/relationships/image" Target="media/image31.jpg"/><Relationship Id="rId45" Type="http://schemas.openxmlformats.org/officeDocument/2006/relationships/hyperlink" Target="https://www.jwfo.org/article/S2212-4438(21)00033-3/fulltext"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g"/><Relationship Id="rId28" Type="http://schemas.openxmlformats.org/officeDocument/2006/relationships/image" Target="media/image19.jpg"/><Relationship Id="rId36" Type="http://schemas.openxmlformats.org/officeDocument/2006/relationships/image" Target="media/image27.jpg"/><Relationship Id="rId49" Type="http://schemas.openxmlformats.org/officeDocument/2006/relationships/image" Target="media/image39.png"/><Relationship Id="rId10" Type="http://schemas.openxmlformats.org/officeDocument/2006/relationships/image" Target="media/image2.png"/><Relationship Id="rId19" Type="http://schemas.openxmlformats.org/officeDocument/2006/relationships/image" Target="media/image10.jpg"/><Relationship Id="rId31" Type="http://schemas.openxmlformats.org/officeDocument/2006/relationships/image" Target="media/image22.jpg"/><Relationship Id="rId44" Type="http://schemas.openxmlformats.org/officeDocument/2006/relationships/image" Target="media/image35.jp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jpg"/><Relationship Id="rId27" Type="http://schemas.openxmlformats.org/officeDocument/2006/relationships/image" Target="media/image18.jpg"/><Relationship Id="rId30" Type="http://schemas.openxmlformats.org/officeDocument/2006/relationships/image" Target="media/image21.jpg"/><Relationship Id="rId35" Type="http://schemas.openxmlformats.org/officeDocument/2006/relationships/image" Target="media/image26.jpg"/><Relationship Id="rId43" Type="http://schemas.openxmlformats.org/officeDocument/2006/relationships/image" Target="media/image34.jpg"/><Relationship Id="rId48" Type="http://schemas.openxmlformats.org/officeDocument/2006/relationships/image" Target="media/image38.png"/><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Rod07</b:Tag>
    <b:SourceType>Book</b:SourceType>
    <b:Guid>{F6136EAC-0EB3-4208-AABB-1B00D0DA2669}</b:Guid>
    <b:Author>
      <b:Author>
        <b:NameList>
          <b:Person>
            <b:Last>Rodríguez E E</b:Last>
            <b:First>Casas-Araujo</b:First>
            <b:Middle>R.</b:Middle>
          </b:Person>
        </b:NameList>
      </b:Author>
    </b:Author>
    <b:Title>1001 Tips en Ortodoncia y sus secretos.</b:Title>
    <b:Year>2007</b:Year>
    <b:City>Caracas, Venezuela</b:City>
    <b:Publisher>Editorial Amolca</b:Publisher>
    <b:Edition>Primera</b:Edition>
    <b:RefOrder>1</b:RefOrder>
  </b:Source>
  <b:Source>
    <b:Tag>Rod08</b:Tag>
    <b:SourceType>Book</b:SourceType>
    <b:Guid>{1BB2589A-EDAC-445F-902B-4428259C33C6}</b:Guid>
    <b:Author>
      <b:Author>
        <b:NameList>
          <b:Person>
            <b:Last>Rodríguez E E</b:Last>
            <b:First>et</b:First>
            <b:Middle>al.</b:Middle>
          </b:Person>
        </b:NameList>
      </b:Author>
    </b:Author>
    <b:Title>Ortodoncia contemporánea. Diagnóstico y Tratamiento </b:Title>
    <b:Year>2008</b:Year>
    <b:City>Caracas, Venezuela</b:City>
    <b:Publisher>Editorial Amolca</b:Publisher>
    <b:Edition>Segunda</b:Edition>
    <b:RefOrder>3</b:RefOrder>
  </b:Source>
  <b:Source>
    <b:Tag>Gra06</b:Tag>
    <b:SourceType>Book</b:SourceType>
    <b:Guid>{E1B387E3-153B-4D44-ABF5-D64A00DDD0CD}</b:Guid>
    <b:Author>
      <b:Author>
        <b:NameList>
          <b:Person>
            <b:Last>Graber</b:Last>
            <b:First>T</b:First>
            <b:Middle>M, Vanarsdall, R L, WL, K.</b:Middle>
          </b:Person>
        </b:NameList>
      </b:Author>
    </b:Author>
    <b:Title>Ortodoncia: Principio y Técnicas actuales</b:Title>
    <b:Year>2006</b:Year>
    <b:City>Madrid, España</b:City>
    <b:Publisher>Elsevier</b:Publisher>
    <b:Edition>Cuarta</b:Edition>
    <b:RefOrder>4</b:RefOrder>
  </b:Source>
  <b:Source>
    <b:Tag>Pro14</b:Tag>
    <b:SourceType>Book</b:SourceType>
    <b:Guid>{49B7EE2C-25C4-40B4-8A86-9EDB562D32E6}</b:Guid>
    <b:Author>
      <b:Author>
        <b:NameList>
          <b:Person>
            <b:Last>Proffit</b:Last>
            <b:First>W.</b:First>
          </b:Person>
        </b:NameList>
      </b:Author>
    </b:Author>
    <b:Title>Ortodoncia Contemporánea</b:Title>
    <b:Year>2014</b:Year>
    <b:City>España</b:City>
    <b:Publisher>Elsevier</b:Publisher>
    <b:Edition>Quinta</b:Edition>
    <b:RefOrder>5</b:RefOrder>
  </b:Source>
  <b:Source>
    <b:Tag>Gro021</b:Tag>
    <b:SourceType>Book</b:SourceType>
    <b:Guid>{B075EE4A-BEE2-468D-A2BD-22B8CF28DDFE}</b:Guid>
    <b:Author>
      <b:Author>
        <b:NameList>
          <b:Person>
            <b:Last>Grohmann</b:Last>
            <b:First>U.</b:First>
          </b:Person>
        </b:NameList>
      </b:Author>
    </b:Author>
    <b:Title>Aparatología en Ortopedia funcional. Atlas gráfico.  </b:Title>
    <b:Year>2002</b:Year>
    <b:City>Caracas, Venezuela</b:City>
    <b:Publisher>Editorial Amolca</b:Publisher>
    <b:RefOrder>6</b:RefOrder>
  </b:Source>
  <b:Source>
    <b:Tag>Uri04</b:Tag>
    <b:SourceType>Book</b:SourceType>
    <b:Guid>{854FDEC7-4408-4652-B99C-D09954F77A92}</b:Guid>
    <b:Author>
      <b:Author>
        <b:NameList>
          <b:Person>
            <b:Last>Uribe Restrepo</b:Last>
            <b:First>G</b:First>
            <b:Middle>A.</b:Middle>
          </b:Person>
        </b:NameList>
      </b:Author>
    </b:Author>
    <b:Title>Ortodoncia, Teoría y Clínica</b:Title>
    <b:Year>2004</b:Year>
    <b:City>Bogotá, Colombia</b:City>
    <b:Publisher>Corporación para Invstigaciones Biológicas</b:Publisher>
    <b:Edition>Primera</b:Edition>
    <b:RefOrder>7</b:RefOrder>
  </b:Source>
  <b:Source>
    <b:Tag>Gro02</b:Tag>
    <b:SourceType>Book</b:SourceType>
    <b:Guid>{D9852228-E782-4207-82FC-8486B53CD5F5}</b:Guid>
    <b:Author>
      <b:Author>
        <b:NameList>
          <b:Person>
            <b:Last>Grohmann</b:Last>
            <b:First>U</b:First>
          </b:Person>
        </b:NameList>
      </b:Author>
    </b:Author>
    <b:Title>Aparatología en Ortopedia funcional. Atlas gráfico.</b:Title>
    <b:Year>2002.</b:Year>
    <b:City>Caracas, Venezuela.</b:City>
    <b:Publisher>Editorial Amolca</b:Publisher>
    <b:RefOrder>2</b:RefOrder>
  </b:Source>
  <b:Source>
    <b:Tag>Gua93</b:Tag>
    <b:SourceType>Book</b:SourceType>
    <b:Guid>{CE826BD3-5BA5-4292-B2FA-C6CDFCADD8E3}</b:Guid>
    <b:Author>
      <b:Author>
        <b:NameList>
          <b:Person>
            <b:Last>Guardo</b:Last>
            <b:First>C</b:First>
            <b:Middle>R.</b:Middle>
          </b:Person>
        </b:NameList>
      </b:Author>
    </b:Author>
    <b:Title>Ortopedia maxilar. Atlas práctico</b:Title>
    <b:Year>1993</b:Year>
    <b:City>Caracas, Venezuela</b:City>
    <b:Publisher>Editorial Amolca</b:Publisher>
    <b:Edition>Primera</b:Edition>
    <b:RefOrder>8</b:RefOrder>
  </b:Source>
  <b:Source>
    <b:Tag>Rod11</b:Tag>
    <b:SourceType>Book</b:SourceType>
    <b:Guid>{AF65519D-79D6-4A1E-A0E7-9CDE2B717689}</b:Guid>
    <b:Author>
      <b:Author>
        <b:NameList>
          <b:Person>
            <b:Last>Rodriguez</b:Last>
            <b:First>E</b:First>
            <b:Middle>E</b:Middle>
          </b:Person>
        </b:NameList>
      </b:Author>
    </b:Author>
    <b:Title>De la impresión a la activación en Ortodoncia y Ortopedia</b:Title>
    <b:Year>2011</b:Year>
    <b:City>Caracas, Venezuela</b:City>
    <b:Publisher>Amolca</b:Publisher>
    <b:Edition>Primera</b:Edition>
    <b:RefOrder>9</b:RefOrder>
  </b:Source>
  <b:Source>
    <b:Tag>Haw19</b:Tag>
    <b:SourceType>JournalArticle</b:SourceType>
    <b:Guid>{69CF29EC-F962-4424-AF0E-580C54A4622D}</b:Guid>
    <b:Title>A removable retainer</b:Title>
    <b:Year>1919</b:Year>
    <b:Author>
      <b:Author>
        <b:NameList>
          <b:Person>
            <b:Last>Hawley</b:Last>
            <b:First>CA</b:First>
          </b:Person>
        </b:NameList>
      </b:Author>
    </b:Author>
    <b:JournalName>Int J Orthod Oral Surg</b:JournalName>
    <b:Pages>291–298</b:Pages>
    <b:Volume>2</b:Volume>
    <b:RefOrder>10</b:RefOrder>
  </b:Source>
  <b:Source>
    <b:Tag>Demct</b:Tag>
    <b:SourceType>JournalArticle</b:SourceType>
    <b:Guid>{7237CD46-F482-423D-BC1C-89C08E07AACB}</b:Guid>
    <b:Author>
      <b:Author>
        <b:NameList>
          <b:Person>
            <b:Last>Demir A</b:Last>
            <b:First>Babacan</b:First>
            <b:Middle>H, Nalcacı R, Topcuoglu T.</b:Middle>
          </b:Person>
        </b:NameList>
      </b:Author>
    </b:Author>
    <b:Title>Comparison of retention characteristics of Essix and Hawley retainers.</b:Title>
    <b:JournalName>Korean J Orthod.</b:JournalName>
    <b:Year> 2012 Oct</b:Year>
    <b:Pages>255-262</b:Pages>
    <b:Volume>5</b:Volume>
    <b:Issue>42</b:Issue>
    <b:RefOrder>11</b:RefOrder>
  </b:Source>
</b:Sources>
</file>

<file path=customXml/itemProps1.xml><?xml version="1.0" encoding="utf-8"?>
<ds:datastoreItem xmlns:ds="http://schemas.openxmlformats.org/officeDocument/2006/customXml" ds:itemID="{97BA2423-249D-4195-ACE7-04ABE1EA6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7789</Words>
  <Characters>42843</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Retenedor modificado. Reporte de Caso Clínico</vt:lpstr>
    </vt:vector>
  </TitlesOfParts>
  <Company/>
  <LinksUpToDate>false</LinksUpToDate>
  <CharactersWithSpaces>50531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Retenedor modificado. Reporte de Caso Clínico</dc:title>
  <dc:subject/>
  <dc:creator>C.D ANdrea chávez armendariz</dc:creator>
  <cp:keywords/>
  <dc:description/>
  <cp:lastModifiedBy>Toshio_PC</cp:lastModifiedBy>
  <cp:revision>3</cp:revision>
  <dcterms:created xsi:type="dcterms:W3CDTF">2022-05-30T19:05:00Z</dcterms:created>
  <dcterms:modified xsi:type="dcterms:W3CDTF">2022-05-30T19:05:00Z</dcterms:modified>
</cp:coreProperties>
</file>