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null)" ContentType="image/x-emf"/>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5507096" w14:textId="77777777" w:rsidR="00F2466A" w:rsidRPr="00791F5F" w:rsidRDefault="00F2466A" w:rsidP="00F2466A">
      <w:pPr>
        <w:spacing w:line="360" w:lineRule="auto"/>
        <w:jc w:val="center"/>
        <w:rPr>
          <w:b/>
          <w:bCs/>
          <w:sz w:val="28"/>
          <w:szCs w:val="28"/>
          <w:lang w:val="es-ES_tradnl"/>
        </w:rPr>
      </w:pPr>
      <w:r w:rsidRPr="00791F5F">
        <w:rPr>
          <w:b/>
          <w:bCs/>
          <w:noProof/>
          <w:sz w:val="28"/>
          <w:szCs w:val="28"/>
          <w:lang w:val="es-ES" w:eastAsia="es-ES"/>
        </w:rPr>
        <w:drawing>
          <wp:anchor distT="57150" distB="57150" distL="57150" distR="57150" simplePos="0" relativeHeight="251659264" behindDoc="0" locked="0" layoutInCell="1" allowOverlap="1" wp14:anchorId="4835D372" wp14:editId="53FD8ED6">
            <wp:simplePos x="0" y="0"/>
            <wp:positionH relativeFrom="page">
              <wp:posOffset>621665</wp:posOffset>
            </wp:positionH>
            <wp:positionV relativeFrom="page">
              <wp:posOffset>875030</wp:posOffset>
            </wp:positionV>
            <wp:extent cx="1482713" cy="1368000"/>
            <wp:effectExtent l="0" t="0" r="0" b="3810"/>
            <wp:wrapNone/>
            <wp:docPr id="1073741826" name="officeArt object" descr="uaemex_smal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3741826" name="uaemex_small.png" descr="uaemex_small.png"/>
                    <pic:cNvPicPr/>
                  </pic:nvPicPr>
                  <pic:blipFill>
                    <a:blip r:embed="rId8"/>
                    <a:stretch>
                      <a:fillRect/>
                    </a:stretch>
                  </pic:blipFill>
                  <pic:spPr>
                    <a:xfrm>
                      <a:off x="0" y="0"/>
                      <a:ext cx="1482713" cy="1368000"/>
                    </a:xfrm>
                    <a:prstGeom prst="rect">
                      <a:avLst/>
                    </a:prstGeom>
                    <a:ln w="12700" cap="flat">
                      <a:noFill/>
                      <a:miter lim="400000"/>
                    </a:ln>
                    <a:effectLst/>
                  </pic:spPr>
                </pic:pic>
              </a:graphicData>
            </a:graphic>
            <wp14:sizeRelH relativeFrom="margin">
              <wp14:pctWidth>0</wp14:pctWidth>
            </wp14:sizeRelH>
            <wp14:sizeRelV relativeFrom="margin">
              <wp14:pctHeight>0</wp14:pctHeight>
            </wp14:sizeRelV>
          </wp:anchor>
        </w:drawing>
      </w:r>
      <w:r w:rsidRPr="00791F5F">
        <w:rPr>
          <w:b/>
          <w:bCs/>
          <w:sz w:val="28"/>
          <w:szCs w:val="28"/>
          <w:lang w:val="es-ES_tradnl"/>
        </w:rPr>
        <w:t xml:space="preserve">               </w:t>
      </w:r>
    </w:p>
    <w:p w14:paraId="59FC0A2D" w14:textId="77777777" w:rsidR="00F2466A" w:rsidRPr="00791F5F" w:rsidRDefault="00F2466A" w:rsidP="00F2466A">
      <w:pPr>
        <w:spacing w:line="360" w:lineRule="auto"/>
        <w:rPr>
          <w:b/>
          <w:bCs/>
          <w:sz w:val="28"/>
          <w:szCs w:val="28"/>
          <w:lang w:val="es-ES_tradnl"/>
        </w:rPr>
      </w:pPr>
      <w:r w:rsidRPr="00791F5F">
        <w:rPr>
          <w:b/>
          <w:bCs/>
          <w:noProof/>
          <w:sz w:val="28"/>
          <w:szCs w:val="28"/>
          <w:lang w:val="es-ES" w:eastAsia="es-ES"/>
        </w:rPr>
        <mc:AlternateContent>
          <mc:Choice Requires="wps">
            <w:drawing>
              <wp:anchor distT="0" distB="0" distL="114300" distR="114300" simplePos="0" relativeHeight="251660288" behindDoc="0" locked="0" layoutInCell="1" allowOverlap="1" wp14:anchorId="3493EECC" wp14:editId="2A3CD73C">
                <wp:simplePos x="0" y="0"/>
                <wp:positionH relativeFrom="column">
                  <wp:posOffset>825500</wp:posOffset>
                </wp:positionH>
                <wp:positionV relativeFrom="paragraph">
                  <wp:posOffset>110490</wp:posOffset>
                </wp:positionV>
                <wp:extent cx="4902200" cy="7317740"/>
                <wp:effectExtent l="0" t="0" r="0" b="0"/>
                <wp:wrapSquare wrapText="bothSides"/>
                <wp:docPr id="6" name="Cuadro de texto 6"/>
                <wp:cNvGraphicFramePr/>
                <a:graphic xmlns:a="http://schemas.openxmlformats.org/drawingml/2006/main">
                  <a:graphicData uri="http://schemas.microsoft.com/office/word/2010/wordprocessingShape">
                    <wps:wsp>
                      <wps:cNvSpPr txBox="1"/>
                      <wps:spPr>
                        <a:xfrm>
                          <a:off x="0" y="0"/>
                          <a:ext cx="4902200" cy="7317740"/>
                        </a:xfrm>
                        <a:prstGeom prst="rect">
                          <a:avLst/>
                        </a:prstGeom>
                        <a:noFill/>
                        <a:ln w="6350">
                          <a:noFill/>
                        </a:ln>
                        <a:effectLst/>
                      </wps:spPr>
                      <wps:style>
                        <a:lnRef idx="0">
                          <a:scrgbClr r="0" g="0" b="0"/>
                        </a:lnRef>
                        <a:fillRef idx="0">
                          <a:scrgbClr r="0" g="0" b="0"/>
                        </a:fillRef>
                        <a:effectRef idx="0">
                          <a:scrgbClr r="0" g="0" b="0"/>
                        </a:effectRef>
                        <a:fontRef idx="none"/>
                      </wps:style>
                      <wps:txbx>
                        <w:txbxContent>
                          <w:p w14:paraId="2D1B425E" w14:textId="7D747696" w:rsidR="00B520E9" w:rsidRPr="00F1120C" w:rsidRDefault="00B520E9" w:rsidP="00F1120C">
                            <w:pPr>
                              <w:jc w:val="center"/>
                              <w:rPr>
                                <w:rFonts w:ascii="Arial" w:hAnsi="Arial" w:cs="Arial"/>
                                <w:bCs/>
                                <w:sz w:val="28"/>
                                <w:szCs w:val="28"/>
                                <w:lang w:val="es-ES_tradnl"/>
                              </w:rPr>
                            </w:pPr>
                            <w:r w:rsidRPr="00F1120C">
                              <w:rPr>
                                <w:rFonts w:ascii="Arial" w:hAnsi="Arial" w:cs="Arial"/>
                                <w:bCs/>
                                <w:sz w:val="28"/>
                                <w:szCs w:val="28"/>
                                <w:lang w:val="es-ES_tradnl"/>
                              </w:rPr>
                              <w:t>UNIVERSIDAD AUTÓNOMA DEL ESTADO</w:t>
                            </w:r>
                            <w:r>
                              <w:rPr>
                                <w:rFonts w:ascii="Arial" w:hAnsi="Arial" w:cs="Arial"/>
                                <w:bCs/>
                                <w:sz w:val="28"/>
                                <w:szCs w:val="28"/>
                                <w:lang w:val="es-ES_tradnl"/>
                              </w:rPr>
                              <w:t xml:space="preserve"> </w:t>
                            </w:r>
                            <w:r w:rsidRPr="00F1120C">
                              <w:rPr>
                                <w:rFonts w:ascii="Arial" w:hAnsi="Arial" w:cs="Arial"/>
                                <w:bCs/>
                                <w:sz w:val="28"/>
                                <w:szCs w:val="28"/>
                                <w:lang w:val="es-ES_tradnl"/>
                              </w:rPr>
                              <w:t>DE MÉXICO</w:t>
                            </w:r>
                          </w:p>
                          <w:p w14:paraId="09CDCB1F" w14:textId="77777777" w:rsidR="00B520E9" w:rsidRPr="00F1120C" w:rsidRDefault="00B520E9" w:rsidP="00F2466A">
                            <w:pPr>
                              <w:jc w:val="center"/>
                              <w:rPr>
                                <w:rFonts w:ascii="Arial" w:hAnsi="Arial" w:cs="Arial"/>
                                <w:bCs/>
                                <w:sz w:val="28"/>
                                <w:szCs w:val="28"/>
                                <w:lang w:val="es-ES_tradnl"/>
                              </w:rPr>
                            </w:pPr>
                          </w:p>
                          <w:p w14:paraId="19B1A291" w14:textId="77777777" w:rsidR="00B520E9" w:rsidRPr="00F1120C" w:rsidRDefault="00B520E9" w:rsidP="00F1120C">
                            <w:pPr>
                              <w:rPr>
                                <w:rFonts w:ascii="Arial" w:hAnsi="Arial" w:cs="Arial"/>
                                <w:bCs/>
                                <w:sz w:val="28"/>
                                <w:szCs w:val="28"/>
                                <w:lang w:val="es-ES_tradnl"/>
                              </w:rPr>
                            </w:pPr>
                          </w:p>
                          <w:p w14:paraId="4EB66200" w14:textId="77777777" w:rsidR="00B520E9" w:rsidRPr="00F1120C" w:rsidRDefault="00B520E9" w:rsidP="00F2466A">
                            <w:pPr>
                              <w:jc w:val="center"/>
                              <w:rPr>
                                <w:rFonts w:ascii="Arial" w:hAnsi="Arial" w:cs="Arial"/>
                                <w:bCs/>
                                <w:sz w:val="28"/>
                                <w:szCs w:val="28"/>
                                <w:lang w:val="es-ES_tradnl"/>
                              </w:rPr>
                            </w:pPr>
                          </w:p>
                          <w:p w14:paraId="45DA8539" w14:textId="77777777" w:rsidR="00B520E9" w:rsidRPr="00F1120C" w:rsidRDefault="00B520E9" w:rsidP="00F2466A">
                            <w:pPr>
                              <w:jc w:val="center"/>
                              <w:rPr>
                                <w:rFonts w:ascii="Arial" w:hAnsi="Arial" w:cs="Arial"/>
                                <w:bCs/>
                                <w:sz w:val="28"/>
                                <w:szCs w:val="28"/>
                                <w:lang w:val="es-ES_tradnl"/>
                              </w:rPr>
                            </w:pPr>
                            <w:r w:rsidRPr="00F1120C">
                              <w:rPr>
                                <w:rFonts w:ascii="Arial" w:hAnsi="Arial" w:cs="Arial"/>
                                <w:bCs/>
                                <w:sz w:val="28"/>
                                <w:szCs w:val="28"/>
                                <w:lang w:val="es-ES_tradnl"/>
                              </w:rPr>
                              <w:t>FACULTAD DE CIENCIAS</w:t>
                            </w:r>
                          </w:p>
                          <w:p w14:paraId="6B35B2C5" w14:textId="77777777" w:rsidR="00B520E9" w:rsidRPr="00F1120C" w:rsidRDefault="00B520E9" w:rsidP="00F2466A">
                            <w:pPr>
                              <w:jc w:val="center"/>
                              <w:rPr>
                                <w:rFonts w:ascii="Arial" w:hAnsi="Arial" w:cs="Arial"/>
                                <w:bCs/>
                                <w:sz w:val="28"/>
                                <w:szCs w:val="28"/>
                                <w:lang w:val="es-ES_tradnl"/>
                              </w:rPr>
                            </w:pPr>
                          </w:p>
                          <w:p w14:paraId="06183252" w14:textId="77777777" w:rsidR="00B520E9" w:rsidRPr="00F1120C" w:rsidRDefault="00B520E9" w:rsidP="00F2466A">
                            <w:pPr>
                              <w:jc w:val="center"/>
                              <w:rPr>
                                <w:rFonts w:ascii="Arial" w:hAnsi="Arial" w:cs="Arial"/>
                                <w:bCs/>
                                <w:sz w:val="28"/>
                                <w:szCs w:val="28"/>
                                <w:lang w:val="es-ES_tradnl"/>
                              </w:rPr>
                            </w:pPr>
                          </w:p>
                          <w:p w14:paraId="694F25EA" w14:textId="40061E60" w:rsidR="00B520E9" w:rsidRDefault="00B520E9" w:rsidP="00F1120C">
                            <w:pPr>
                              <w:jc w:val="center"/>
                              <w:rPr>
                                <w:rFonts w:ascii="Arial" w:hAnsi="Arial" w:cs="Arial"/>
                                <w:bCs/>
                                <w:sz w:val="28"/>
                                <w:szCs w:val="28"/>
                                <w:lang w:val="es-ES_tradnl"/>
                              </w:rPr>
                            </w:pPr>
                            <w:r>
                              <w:rPr>
                                <w:rFonts w:ascii="Arial" w:hAnsi="Arial" w:cs="Arial"/>
                                <w:bCs/>
                                <w:sz w:val="28"/>
                                <w:szCs w:val="28"/>
                                <w:lang w:val="es-ES_tradnl"/>
                              </w:rPr>
                              <w:t>Tesis:</w:t>
                            </w:r>
                          </w:p>
                          <w:p w14:paraId="1E5CFA78" w14:textId="77777777" w:rsidR="00B520E9" w:rsidRPr="00F1120C" w:rsidRDefault="00B520E9" w:rsidP="00F1120C">
                            <w:pPr>
                              <w:jc w:val="center"/>
                              <w:rPr>
                                <w:rFonts w:ascii="Arial" w:hAnsi="Arial" w:cs="Arial"/>
                                <w:bCs/>
                                <w:sz w:val="28"/>
                                <w:szCs w:val="28"/>
                                <w:lang w:val="es-ES_tradnl"/>
                              </w:rPr>
                            </w:pPr>
                          </w:p>
                          <w:p w14:paraId="53C0233B" w14:textId="09F62A36" w:rsidR="00B520E9" w:rsidRPr="00F1120C" w:rsidRDefault="00B520E9" w:rsidP="00F1120C">
                            <w:pPr>
                              <w:spacing w:line="360" w:lineRule="auto"/>
                              <w:jc w:val="center"/>
                              <w:rPr>
                                <w:rFonts w:ascii="Arial" w:hAnsi="Arial" w:cs="Arial"/>
                                <w:bCs/>
                                <w:i/>
                                <w:iCs/>
                                <w:sz w:val="28"/>
                                <w:szCs w:val="28"/>
                                <w:lang w:val="es-ES_tradnl"/>
                              </w:rPr>
                            </w:pPr>
                            <w:r w:rsidRPr="00F1120C">
                              <w:rPr>
                                <w:rFonts w:ascii="Arial" w:hAnsi="Arial" w:cs="Arial"/>
                                <w:bCs/>
                                <w:sz w:val="28"/>
                                <w:szCs w:val="28"/>
                                <w:lang w:val="es-ES_tradnl"/>
                              </w:rPr>
                              <w:t>Anál</w:t>
                            </w:r>
                            <w:r>
                              <w:rPr>
                                <w:rFonts w:ascii="Arial" w:hAnsi="Arial" w:cs="Arial"/>
                                <w:bCs/>
                                <w:sz w:val="28"/>
                                <w:szCs w:val="28"/>
                                <w:lang w:val="es-ES_tradnl"/>
                              </w:rPr>
                              <w:t xml:space="preserve">isis hormonal </w:t>
                            </w:r>
                            <w:proofErr w:type="spellStart"/>
                            <w:r>
                              <w:rPr>
                                <w:rFonts w:ascii="Arial" w:hAnsi="Arial" w:cs="Arial"/>
                                <w:bCs/>
                                <w:sz w:val="28"/>
                                <w:szCs w:val="28"/>
                                <w:lang w:val="es-ES_tradnl"/>
                              </w:rPr>
                              <w:t>esteroidogénico</w:t>
                            </w:r>
                            <w:proofErr w:type="spellEnd"/>
                            <w:r>
                              <w:rPr>
                                <w:rFonts w:ascii="Arial" w:hAnsi="Arial" w:cs="Arial"/>
                                <w:bCs/>
                                <w:sz w:val="28"/>
                                <w:szCs w:val="28"/>
                                <w:lang w:val="es-ES_tradnl"/>
                              </w:rPr>
                              <w:t xml:space="preserve">, </w:t>
                            </w:r>
                            <w:r w:rsidRPr="00F1120C">
                              <w:rPr>
                                <w:rFonts w:ascii="Arial" w:hAnsi="Arial" w:cs="Arial"/>
                                <w:bCs/>
                                <w:sz w:val="28"/>
                                <w:szCs w:val="28"/>
                                <w:lang w:val="es-ES_tradnl"/>
                              </w:rPr>
                              <w:t xml:space="preserve">expresión de receptores de progesterona en estructuras reproductoras y viabilidad espermática en machos de </w:t>
                            </w:r>
                            <w:proofErr w:type="spellStart"/>
                            <w:r w:rsidRPr="00F1120C">
                              <w:rPr>
                                <w:rFonts w:ascii="Arial" w:hAnsi="Arial" w:cs="Arial"/>
                                <w:bCs/>
                                <w:i/>
                                <w:iCs/>
                                <w:sz w:val="28"/>
                                <w:szCs w:val="28"/>
                                <w:lang w:val="es-ES_tradnl"/>
                              </w:rPr>
                              <w:t>Sceloporus</w:t>
                            </w:r>
                            <w:proofErr w:type="spellEnd"/>
                            <w:r w:rsidRPr="00F1120C">
                              <w:rPr>
                                <w:rFonts w:ascii="Arial" w:hAnsi="Arial" w:cs="Arial"/>
                                <w:bCs/>
                                <w:i/>
                                <w:iCs/>
                                <w:sz w:val="28"/>
                                <w:szCs w:val="28"/>
                                <w:lang w:val="es-ES_tradnl"/>
                              </w:rPr>
                              <w:t xml:space="preserve"> </w:t>
                            </w:r>
                            <w:proofErr w:type="spellStart"/>
                            <w:r w:rsidRPr="00F1120C">
                              <w:rPr>
                                <w:rFonts w:ascii="Arial" w:hAnsi="Arial" w:cs="Arial"/>
                                <w:bCs/>
                                <w:i/>
                                <w:iCs/>
                                <w:sz w:val="28"/>
                                <w:szCs w:val="28"/>
                                <w:lang w:val="es-ES_tradnl"/>
                              </w:rPr>
                              <w:t>bicanthalis</w:t>
                            </w:r>
                            <w:proofErr w:type="spellEnd"/>
                            <w:r w:rsidRPr="00F1120C">
                              <w:rPr>
                                <w:rFonts w:ascii="Arial" w:hAnsi="Arial" w:cs="Arial"/>
                                <w:bCs/>
                                <w:sz w:val="28"/>
                                <w:szCs w:val="28"/>
                                <w:lang w:val="es-ES_tradnl"/>
                              </w:rPr>
                              <w:t xml:space="preserve"> y </w:t>
                            </w:r>
                            <w:proofErr w:type="spellStart"/>
                            <w:r w:rsidRPr="00F1120C">
                              <w:rPr>
                                <w:rFonts w:ascii="Arial" w:hAnsi="Arial" w:cs="Arial"/>
                                <w:bCs/>
                                <w:i/>
                                <w:iCs/>
                                <w:sz w:val="28"/>
                                <w:szCs w:val="28"/>
                                <w:lang w:val="es-ES_tradnl"/>
                              </w:rPr>
                              <w:t>Sceloporus</w:t>
                            </w:r>
                            <w:proofErr w:type="spellEnd"/>
                            <w:r w:rsidRPr="00F1120C">
                              <w:rPr>
                                <w:rFonts w:ascii="Arial" w:hAnsi="Arial" w:cs="Arial"/>
                                <w:bCs/>
                                <w:i/>
                                <w:iCs/>
                                <w:sz w:val="28"/>
                                <w:szCs w:val="28"/>
                                <w:lang w:val="es-ES_tradnl"/>
                              </w:rPr>
                              <w:t xml:space="preserve"> </w:t>
                            </w:r>
                            <w:proofErr w:type="spellStart"/>
                            <w:r w:rsidRPr="00F1120C">
                              <w:rPr>
                                <w:rFonts w:ascii="Arial" w:hAnsi="Arial" w:cs="Arial"/>
                                <w:bCs/>
                                <w:i/>
                                <w:iCs/>
                                <w:sz w:val="28"/>
                                <w:szCs w:val="28"/>
                                <w:lang w:val="es-ES_tradnl"/>
                              </w:rPr>
                              <w:t>aeneus</w:t>
                            </w:r>
                            <w:proofErr w:type="spellEnd"/>
                          </w:p>
                          <w:p w14:paraId="0D147C48" w14:textId="77777777" w:rsidR="00B520E9" w:rsidRPr="00F1120C" w:rsidRDefault="00B520E9" w:rsidP="00F2466A">
                            <w:pPr>
                              <w:jc w:val="center"/>
                              <w:rPr>
                                <w:rFonts w:ascii="Arial" w:hAnsi="Arial" w:cs="Arial"/>
                                <w:bCs/>
                                <w:i/>
                                <w:iCs/>
                                <w:sz w:val="28"/>
                                <w:szCs w:val="28"/>
                                <w:lang w:val="es-ES_tradnl"/>
                              </w:rPr>
                            </w:pPr>
                          </w:p>
                          <w:p w14:paraId="65F09492" w14:textId="77777777" w:rsidR="00B520E9" w:rsidRPr="00F1120C" w:rsidRDefault="00B520E9" w:rsidP="00F2466A">
                            <w:pPr>
                              <w:jc w:val="center"/>
                              <w:rPr>
                                <w:rFonts w:ascii="Arial" w:hAnsi="Arial" w:cs="Arial"/>
                                <w:bCs/>
                                <w:i/>
                                <w:iCs/>
                                <w:sz w:val="28"/>
                                <w:szCs w:val="28"/>
                                <w:lang w:val="es-ES_tradnl"/>
                              </w:rPr>
                            </w:pPr>
                          </w:p>
                          <w:p w14:paraId="59808AA4" w14:textId="77777777" w:rsidR="00B520E9" w:rsidRPr="00F1120C" w:rsidRDefault="00B520E9" w:rsidP="00F2466A">
                            <w:pPr>
                              <w:jc w:val="center"/>
                              <w:rPr>
                                <w:rFonts w:ascii="Arial" w:hAnsi="Arial" w:cs="Arial"/>
                                <w:bCs/>
                                <w:i/>
                                <w:iCs/>
                                <w:sz w:val="28"/>
                                <w:szCs w:val="28"/>
                                <w:lang w:val="es-ES_tradnl"/>
                              </w:rPr>
                            </w:pPr>
                          </w:p>
                          <w:p w14:paraId="33539B1B" w14:textId="295E9E5D" w:rsidR="00B520E9" w:rsidRPr="00F1120C" w:rsidRDefault="00B520E9" w:rsidP="00F2466A">
                            <w:pPr>
                              <w:jc w:val="center"/>
                              <w:rPr>
                                <w:rFonts w:ascii="Arial" w:hAnsi="Arial" w:cs="Arial"/>
                                <w:bCs/>
                                <w:iCs/>
                                <w:sz w:val="28"/>
                                <w:szCs w:val="28"/>
                                <w:lang w:val="es-ES_tradnl"/>
                              </w:rPr>
                            </w:pPr>
                            <w:r w:rsidRPr="00F1120C">
                              <w:rPr>
                                <w:rFonts w:ascii="Arial" w:hAnsi="Arial" w:cs="Arial"/>
                                <w:bCs/>
                                <w:iCs/>
                                <w:sz w:val="28"/>
                                <w:szCs w:val="28"/>
                                <w:lang w:val="es-ES_tradnl"/>
                              </w:rPr>
                              <w:t xml:space="preserve">Que para obtener el título de </w:t>
                            </w:r>
                          </w:p>
                          <w:p w14:paraId="2972395F" w14:textId="77777777" w:rsidR="00B520E9" w:rsidRPr="00F1120C" w:rsidRDefault="00B520E9" w:rsidP="00F2466A">
                            <w:pPr>
                              <w:jc w:val="center"/>
                              <w:rPr>
                                <w:rFonts w:ascii="Arial" w:hAnsi="Arial" w:cs="Arial"/>
                                <w:bCs/>
                                <w:iCs/>
                                <w:sz w:val="28"/>
                                <w:szCs w:val="28"/>
                                <w:lang w:val="es-ES_tradnl"/>
                              </w:rPr>
                            </w:pPr>
                          </w:p>
                          <w:p w14:paraId="1E0FADD5" w14:textId="10A1031B" w:rsidR="00B520E9" w:rsidRPr="00F1120C" w:rsidRDefault="00B520E9" w:rsidP="00F2466A">
                            <w:pPr>
                              <w:jc w:val="center"/>
                              <w:rPr>
                                <w:rFonts w:ascii="Arial" w:hAnsi="Arial" w:cs="Arial"/>
                                <w:bCs/>
                                <w:iCs/>
                                <w:sz w:val="28"/>
                                <w:szCs w:val="28"/>
                                <w:lang w:val="es-ES_tradnl"/>
                              </w:rPr>
                            </w:pPr>
                            <w:r w:rsidRPr="00F1120C">
                              <w:rPr>
                                <w:rFonts w:ascii="Arial" w:hAnsi="Arial" w:cs="Arial"/>
                                <w:bCs/>
                                <w:iCs/>
                                <w:sz w:val="28"/>
                                <w:szCs w:val="28"/>
                                <w:lang w:val="es-ES_tradnl"/>
                              </w:rPr>
                              <w:t>Do</w:t>
                            </w:r>
                            <w:r>
                              <w:rPr>
                                <w:rFonts w:ascii="Arial" w:hAnsi="Arial" w:cs="Arial"/>
                                <w:bCs/>
                                <w:iCs/>
                                <w:sz w:val="28"/>
                                <w:szCs w:val="28"/>
                                <w:lang w:val="es-ES_tradnl"/>
                              </w:rPr>
                              <w:t>ctora en Ciencias (B</w:t>
                            </w:r>
                            <w:r w:rsidRPr="00F1120C">
                              <w:rPr>
                                <w:rFonts w:ascii="Arial" w:hAnsi="Arial" w:cs="Arial"/>
                                <w:bCs/>
                                <w:iCs/>
                                <w:sz w:val="28"/>
                                <w:szCs w:val="28"/>
                                <w:lang w:val="es-ES_tradnl"/>
                              </w:rPr>
                              <w:t>iología)</w:t>
                            </w:r>
                          </w:p>
                          <w:p w14:paraId="5A8C8052" w14:textId="77777777" w:rsidR="00B520E9" w:rsidRPr="00F1120C" w:rsidRDefault="00B520E9" w:rsidP="00F2466A">
                            <w:pPr>
                              <w:jc w:val="center"/>
                              <w:rPr>
                                <w:rFonts w:ascii="Arial" w:hAnsi="Arial" w:cs="Arial"/>
                                <w:bCs/>
                                <w:iCs/>
                                <w:sz w:val="28"/>
                                <w:szCs w:val="28"/>
                                <w:lang w:val="es-ES_tradnl"/>
                              </w:rPr>
                            </w:pPr>
                          </w:p>
                          <w:p w14:paraId="5B23AF9E" w14:textId="4CD7A875" w:rsidR="00B520E9" w:rsidRPr="00F1120C" w:rsidRDefault="00B520E9" w:rsidP="00F2466A">
                            <w:pPr>
                              <w:jc w:val="center"/>
                              <w:rPr>
                                <w:rFonts w:ascii="Arial" w:hAnsi="Arial" w:cs="Arial"/>
                                <w:bCs/>
                                <w:iCs/>
                                <w:sz w:val="28"/>
                                <w:szCs w:val="28"/>
                                <w:lang w:val="es-ES_tradnl"/>
                              </w:rPr>
                            </w:pPr>
                            <w:r w:rsidRPr="00F1120C">
                              <w:rPr>
                                <w:rFonts w:ascii="Arial" w:hAnsi="Arial" w:cs="Arial"/>
                                <w:bCs/>
                                <w:iCs/>
                                <w:sz w:val="28"/>
                                <w:szCs w:val="28"/>
                                <w:lang w:val="es-ES_tradnl"/>
                              </w:rPr>
                              <w:t>Presenta:</w:t>
                            </w:r>
                          </w:p>
                          <w:p w14:paraId="03151479" w14:textId="77777777" w:rsidR="00B520E9" w:rsidRPr="00F1120C" w:rsidRDefault="00B520E9" w:rsidP="00F2466A">
                            <w:pPr>
                              <w:jc w:val="center"/>
                              <w:rPr>
                                <w:rFonts w:ascii="Arial" w:hAnsi="Arial" w:cs="Arial"/>
                                <w:bCs/>
                                <w:iCs/>
                                <w:sz w:val="28"/>
                                <w:szCs w:val="28"/>
                                <w:lang w:val="es-ES_tradnl"/>
                              </w:rPr>
                            </w:pPr>
                          </w:p>
                          <w:p w14:paraId="5ABF11CA" w14:textId="4661D0BC" w:rsidR="00B520E9" w:rsidRPr="00F1120C" w:rsidRDefault="00B520E9" w:rsidP="00F2466A">
                            <w:pPr>
                              <w:jc w:val="center"/>
                              <w:rPr>
                                <w:rFonts w:ascii="Arial" w:hAnsi="Arial" w:cs="Arial"/>
                                <w:bCs/>
                                <w:iCs/>
                                <w:sz w:val="28"/>
                                <w:szCs w:val="28"/>
                                <w:lang w:val="es-ES_tradnl"/>
                              </w:rPr>
                            </w:pPr>
                            <w:r>
                              <w:rPr>
                                <w:rFonts w:ascii="Arial" w:hAnsi="Arial" w:cs="Arial"/>
                                <w:bCs/>
                                <w:iCs/>
                                <w:sz w:val="28"/>
                                <w:szCs w:val="28"/>
                                <w:lang w:val="es-ES_tradnl"/>
                              </w:rPr>
                              <w:t>Ingrid Abigail Ambriz R</w:t>
                            </w:r>
                            <w:r w:rsidRPr="00F1120C">
                              <w:rPr>
                                <w:rFonts w:ascii="Arial" w:hAnsi="Arial" w:cs="Arial"/>
                                <w:bCs/>
                                <w:iCs/>
                                <w:sz w:val="28"/>
                                <w:szCs w:val="28"/>
                                <w:lang w:val="es-ES_tradnl"/>
                              </w:rPr>
                              <w:t>osales</w:t>
                            </w:r>
                          </w:p>
                          <w:p w14:paraId="6F1A5630" w14:textId="77777777" w:rsidR="00B520E9" w:rsidRPr="00F1120C" w:rsidRDefault="00B520E9" w:rsidP="00F2466A">
                            <w:pPr>
                              <w:jc w:val="center"/>
                              <w:rPr>
                                <w:rFonts w:ascii="Arial" w:hAnsi="Arial" w:cs="Arial"/>
                                <w:bCs/>
                                <w:iCs/>
                                <w:sz w:val="28"/>
                                <w:szCs w:val="28"/>
                                <w:lang w:val="es-ES_tradnl"/>
                              </w:rPr>
                            </w:pPr>
                          </w:p>
                          <w:p w14:paraId="60695E2E" w14:textId="77777777" w:rsidR="00B520E9" w:rsidRPr="00F1120C" w:rsidRDefault="00B520E9" w:rsidP="00F2466A">
                            <w:pPr>
                              <w:jc w:val="center"/>
                              <w:rPr>
                                <w:rFonts w:ascii="Arial" w:hAnsi="Arial" w:cs="Arial"/>
                                <w:bCs/>
                                <w:iCs/>
                                <w:sz w:val="28"/>
                                <w:szCs w:val="28"/>
                                <w:lang w:val="es-ES_tradnl"/>
                              </w:rPr>
                            </w:pPr>
                          </w:p>
                          <w:p w14:paraId="454EF688" w14:textId="3725C650" w:rsidR="00B520E9" w:rsidRPr="00F1120C" w:rsidRDefault="00B520E9" w:rsidP="00F2466A">
                            <w:pPr>
                              <w:jc w:val="center"/>
                              <w:rPr>
                                <w:rFonts w:ascii="Arial" w:hAnsi="Arial" w:cs="Arial"/>
                                <w:bCs/>
                                <w:iCs/>
                                <w:sz w:val="28"/>
                                <w:szCs w:val="28"/>
                                <w:lang w:val="es-ES_tradnl"/>
                              </w:rPr>
                            </w:pPr>
                            <w:r w:rsidRPr="00F1120C">
                              <w:rPr>
                                <w:rFonts w:ascii="Arial" w:hAnsi="Arial" w:cs="Arial"/>
                                <w:bCs/>
                                <w:iCs/>
                                <w:sz w:val="28"/>
                                <w:szCs w:val="28"/>
                                <w:lang w:val="es-ES_tradnl"/>
                              </w:rPr>
                              <w:t>Directora de tesis:</w:t>
                            </w:r>
                          </w:p>
                          <w:p w14:paraId="0154A7DC" w14:textId="77777777" w:rsidR="00B520E9" w:rsidRPr="00F1120C" w:rsidRDefault="00B520E9" w:rsidP="00F2466A">
                            <w:pPr>
                              <w:jc w:val="center"/>
                              <w:rPr>
                                <w:rFonts w:ascii="Arial" w:hAnsi="Arial" w:cs="Arial"/>
                                <w:bCs/>
                                <w:iCs/>
                                <w:sz w:val="28"/>
                                <w:szCs w:val="28"/>
                                <w:lang w:val="es-ES_tradnl"/>
                              </w:rPr>
                            </w:pPr>
                          </w:p>
                          <w:p w14:paraId="27B85E58" w14:textId="3FC95D23" w:rsidR="00B520E9" w:rsidRPr="00F1120C" w:rsidRDefault="00B520E9" w:rsidP="00F2466A">
                            <w:pPr>
                              <w:jc w:val="center"/>
                              <w:rPr>
                                <w:rFonts w:ascii="Arial" w:hAnsi="Arial" w:cs="Arial"/>
                                <w:bCs/>
                                <w:iCs/>
                                <w:sz w:val="28"/>
                                <w:szCs w:val="28"/>
                                <w:lang w:val="es-ES_tradnl"/>
                              </w:rPr>
                            </w:pPr>
                            <w:r>
                              <w:rPr>
                                <w:rFonts w:ascii="Arial" w:hAnsi="Arial" w:cs="Arial"/>
                                <w:bCs/>
                                <w:iCs/>
                                <w:sz w:val="28"/>
                                <w:szCs w:val="28"/>
                                <w:lang w:val="es-ES_tradnl"/>
                              </w:rPr>
                              <w:t>Dra. Gisela Granados G</w:t>
                            </w:r>
                            <w:r w:rsidRPr="00F1120C">
                              <w:rPr>
                                <w:rFonts w:ascii="Arial" w:hAnsi="Arial" w:cs="Arial"/>
                                <w:bCs/>
                                <w:iCs/>
                                <w:sz w:val="28"/>
                                <w:szCs w:val="28"/>
                                <w:lang w:val="es-ES_tradnl"/>
                              </w:rPr>
                              <w:t>onzález</w:t>
                            </w:r>
                          </w:p>
                          <w:p w14:paraId="67080B04" w14:textId="77777777" w:rsidR="00B520E9" w:rsidRPr="00E74D09" w:rsidRDefault="00B520E9" w:rsidP="00F2466A">
                            <w:pPr>
                              <w:rPr>
                                <w:rFonts w:ascii="Arial" w:hAnsi="Arial" w:cs="Arial"/>
                              </w:rPr>
                            </w:pPr>
                          </w:p>
                          <w:p w14:paraId="3A9B94DF" w14:textId="77777777" w:rsidR="00B520E9" w:rsidRPr="00E74D09" w:rsidRDefault="00B520E9" w:rsidP="00F2466A">
                            <w:pPr>
                              <w:rPr>
                                <w:rFonts w:ascii="Arial" w:hAnsi="Arial" w:cs="Arial"/>
                              </w:rPr>
                            </w:pPr>
                          </w:p>
                          <w:p w14:paraId="7DAB0D45" w14:textId="77777777" w:rsidR="00B520E9" w:rsidRPr="00E74D09" w:rsidRDefault="00B520E9" w:rsidP="00F2466A">
                            <w:pPr>
                              <w:rPr>
                                <w:rFonts w:ascii="Arial" w:hAnsi="Arial" w:cs="Arial"/>
                              </w:rPr>
                            </w:pPr>
                          </w:p>
                          <w:p w14:paraId="2628FD3D" w14:textId="6C73CD89" w:rsidR="00B520E9" w:rsidRPr="00E74D09" w:rsidRDefault="00B520E9" w:rsidP="00F2466A">
                            <w:pPr>
                              <w:jc w:val="right"/>
                              <w:rPr>
                                <w:rFonts w:ascii="Arial" w:hAnsi="Arial" w:cs="Arial"/>
                              </w:rPr>
                            </w:pPr>
                            <w:r>
                              <w:rPr>
                                <w:rFonts w:ascii="Arial" w:hAnsi="Arial" w:cs="Arial"/>
                              </w:rPr>
                              <w:t>28 de Junio de 2022,</w:t>
                            </w:r>
                            <w:r w:rsidRPr="00E74D09">
                              <w:rPr>
                                <w:rFonts w:ascii="Arial" w:hAnsi="Arial" w:cs="Arial"/>
                              </w:rPr>
                              <w:t>Toluca, México</w:t>
                            </w:r>
                          </w:p>
                          <w:p w14:paraId="0D87D9AA" w14:textId="77777777" w:rsidR="00B520E9" w:rsidRPr="00E74D09" w:rsidRDefault="00B520E9" w:rsidP="00F2466A">
                            <w:pPr>
                              <w:rPr>
                                <w:rFonts w:ascii="Arial" w:hAnsi="Arial" w:cs="Arial"/>
                              </w:rPr>
                            </w:pPr>
                          </w:p>
                        </w:txbxContent>
                      </wps:txbx>
                      <wps:bodyPr rot="0" spcFirstLastPara="1" vertOverflow="overflow" horzOverflow="overflow" vert="horz" wrap="square" lIns="50800" tIns="50800" rIns="50800" bIns="50800" numCol="1" spcCol="3810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493EECC" id="_x0000_t202" coordsize="21600,21600" o:spt="202" path="m,l,21600r21600,l21600,xe">
                <v:stroke joinstyle="miter"/>
                <v:path gradientshapeok="t" o:connecttype="rect"/>
              </v:shapetype>
              <v:shape id="Cuadro de texto 6" o:spid="_x0000_s1026" type="#_x0000_t202" style="position:absolute;margin-left:65pt;margin-top:8.7pt;width:386pt;height:576.2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" filled="f" stroked="f" strokeweight=".5pt">
                <v:textbox inset="4pt,4pt,4pt,4pt">
                  <w:txbxContent>
                    <w:p w14:paraId="2D1B425E" w14:textId="7D747696" w:rsidR="00B520E9" w:rsidRPr="00F1120C" w:rsidRDefault="00B520E9" w:rsidP="00F1120C">
                      <w:pPr>
                        <w:jc w:val="center"/>
                        <w:rPr>
                          <w:rFonts w:ascii="Arial" w:hAnsi="Arial" w:cs="Arial"/>
                          <w:bCs/>
                          <w:sz w:val="28"/>
                          <w:szCs w:val="28"/>
                          <w:lang w:val="es-ES_tradnl"/>
                        </w:rPr>
                      </w:pPr>
                      <w:r w:rsidRPr="00F1120C">
                        <w:rPr>
                          <w:rFonts w:ascii="Arial" w:hAnsi="Arial" w:cs="Arial"/>
                          <w:bCs/>
                          <w:sz w:val="28"/>
                          <w:szCs w:val="28"/>
                          <w:lang w:val="es-ES_tradnl"/>
                        </w:rPr>
                        <w:t>UNIVERSIDAD AUTÓNOMA DEL ESTADO</w:t>
                      </w:r>
                      <w:r>
                        <w:rPr>
                          <w:rFonts w:ascii="Arial" w:hAnsi="Arial" w:cs="Arial"/>
                          <w:bCs/>
                          <w:sz w:val="28"/>
                          <w:szCs w:val="28"/>
                          <w:lang w:val="es-ES_tradnl"/>
                        </w:rPr>
                        <w:t xml:space="preserve"> </w:t>
                      </w:r>
                      <w:r w:rsidRPr="00F1120C">
                        <w:rPr>
                          <w:rFonts w:ascii="Arial" w:hAnsi="Arial" w:cs="Arial"/>
                          <w:bCs/>
                          <w:sz w:val="28"/>
                          <w:szCs w:val="28"/>
                          <w:lang w:val="es-ES_tradnl"/>
                        </w:rPr>
                        <w:t>DE MÉXICO</w:t>
                      </w:r>
                    </w:p>
                    <w:p w14:paraId="09CDCB1F" w14:textId="77777777" w:rsidR="00B520E9" w:rsidRPr="00F1120C" w:rsidRDefault="00B520E9" w:rsidP="00F2466A">
                      <w:pPr>
                        <w:jc w:val="center"/>
                        <w:rPr>
                          <w:rFonts w:ascii="Arial" w:hAnsi="Arial" w:cs="Arial"/>
                          <w:bCs/>
                          <w:sz w:val="28"/>
                          <w:szCs w:val="28"/>
                          <w:lang w:val="es-ES_tradnl"/>
                        </w:rPr>
                      </w:pPr>
                    </w:p>
                    <w:p w14:paraId="19B1A291" w14:textId="77777777" w:rsidR="00B520E9" w:rsidRPr="00F1120C" w:rsidRDefault="00B520E9" w:rsidP="00F1120C">
                      <w:pPr>
                        <w:rPr>
                          <w:rFonts w:ascii="Arial" w:hAnsi="Arial" w:cs="Arial"/>
                          <w:bCs/>
                          <w:sz w:val="28"/>
                          <w:szCs w:val="28"/>
                          <w:lang w:val="es-ES_tradnl"/>
                        </w:rPr>
                      </w:pPr>
                    </w:p>
                    <w:p w14:paraId="4EB66200" w14:textId="77777777" w:rsidR="00B520E9" w:rsidRPr="00F1120C" w:rsidRDefault="00B520E9" w:rsidP="00F2466A">
                      <w:pPr>
                        <w:jc w:val="center"/>
                        <w:rPr>
                          <w:rFonts w:ascii="Arial" w:hAnsi="Arial" w:cs="Arial"/>
                          <w:bCs/>
                          <w:sz w:val="28"/>
                          <w:szCs w:val="28"/>
                          <w:lang w:val="es-ES_tradnl"/>
                        </w:rPr>
                      </w:pPr>
                    </w:p>
                    <w:p w14:paraId="45DA8539" w14:textId="77777777" w:rsidR="00B520E9" w:rsidRPr="00F1120C" w:rsidRDefault="00B520E9" w:rsidP="00F2466A">
                      <w:pPr>
                        <w:jc w:val="center"/>
                        <w:rPr>
                          <w:rFonts w:ascii="Arial" w:hAnsi="Arial" w:cs="Arial"/>
                          <w:bCs/>
                          <w:sz w:val="28"/>
                          <w:szCs w:val="28"/>
                          <w:lang w:val="es-ES_tradnl"/>
                        </w:rPr>
                      </w:pPr>
                      <w:r w:rsidRPr="00F1120C">
                        <w:rPr>
                          <w:rFonts w:ascii="Arial" w:hAnsi="Arial" w:cs="Arial"/>
                          <w:bCs/>
                          <w:sz w:val="28"/>
                          <w:szCs w:val="28"/>
                          <w:lang w:val="es-ES_tradnl"/>
                        </w:rPr>
                        <w:t>FACULTAD DE CIENCIAS</w:t>
                      </w:r>
                    </w:p>
                    <w:p w14:paraId="6B35B2C5" w14:textId="77777777" w:rsidR="00B520E9" w:rsidRPr="00F1120C" w:rsidRDefault="00B520E9" w:rsidP="00F2466A">
                      <w:pPr>
                        <w:jc w:val="center"/>
                        <w:rPr>
                          <w:rFonts w:ascii="Arial" w:hAnsi="Arial" w:cs="Arial"/>
                          <w:bCs/>
                          <w:sz w:val="28"/>
                          <w:szCs w:val="28"/>
                          <w:lang w:val="es-ES_tradnl"/>
                        </w:rPr>
                      </w:pPr>
                    </w:p>
                    <w:p w14:paraId="06183252" w14:textId="77777777" w:rsidR="00B520E9" w:rsidRPr="00F1120C" w:rsidRDefault="00B520E9" w:rsidP="00F2466A">
                      <w:pPr>
                        <w:jc w:val="center"/>
                        <w:rPr>
                          <w:rFonts w:ascii="Arial" w:hAnsi="Arial" w:cs="Arial"/>
                          <w:bCs/>
                          <w:sz w:val="28"/>
                          <w:szCs w:val="28"/>
                          <w:lang w:val="es-ES_tradnl"/>
                        </w:rPr>
                      </w:pPr>
                    </w:p>
                    <w:p w14:paraId="694F25EA" w14:textId="40061E60" w:rsidR="00B520E9" w:rsidRDefault="00B520E9" w:rsidP="00F1120C">
                      <w:pPr>
                        <w:jc w:val="center"/>
                        <w:rPr>
                          <w:rFonts w:ascii="Arial" w:hAnsi="Arial" w:cs="Arial"/>
                          <w:bCs/>
                          <w:sz w:val="28"/>
                          <w:szCs w:val="28"/>
                          <w:lang w:val="es-ES_tradnl"/>
                        </w:rPr>
                      </w:pPr>
                      <w:r>
                        <w:rPr>
                          <w:rFonts w:ascii="Arial" w:hAnsi="Arial" w:cs="Arial"/>
                          <w:bCs/>
                          <w:sz w:val="28"/>
                          <w:szCs w:val="28"/>
                          <w:lang w:val="es-ES_tradnl"/>
                        </w:rPr>
                        <w:t>Tesis:</w:t>
                      </w:r>
                    </w:p>
                    <w:p w14:paraId="1E5CFA78" w14:textId="77777777" w:rsidR="00B520E9" w:rsidRPr="00F1120C" w:rsidRDefault="00B520E9" w:rsidP="00F1120C">
                      <w:pPr>
                        <w:jc w:val="center"/>
                        <w:rPr>
                          <w:rFonts w:ascii="Arial" w:hAnsi="Arial" w:cs="Arial"/>
                          <w:bCs/>
                          <w:sz w:val="28"/>
                          <w:szCs w:val="28"/>
                          <w:lang w:val="es-ES_tradnl"/>
                        </w:rPr>
                      </w:pPr>
                    </w:p>
                    <w:p w14:paraId="53C0233B" w14:textId="09F62A36" w:rsidR="00B520E9" w:rsidRPr="00F1120C" w:rsidRDefault="00B520E9" w:rsidP="00F1120C">
                      <w:pPr>
                        <w:spacing w:line="360" w:lineRule="auto"/>
                        <w:jc w:val="center"/>
                        <w:rPr>
                          <w:rFonts w:ascii="Arial" w:hAnsi="Arial" w:cs="Arial"/>
                          <w:bCs/>
                          <w:i/>
                          <w:iCs/>
                          <w:sz w:val="28"/>
                          <w:szCs w:val="28"/>
                          <w:lang w:val="es-ES_tradnl"/>
                        </w:rPr>
                      </w:pPr>
                      <w:r w:rsidRPr="00F1120C">
                        <w:rPr>
                          <w:rFonts w:ascii="Arial" w:hAnsi="Arial" w:cs="Arial"/>
                          <w:bCs/>
                          <w:sz w:val="28"/>
                          <w:szCs w:val="28"/>
                          <w:lang w:val="es-ES_tradnl"/>
                        </w:rPr>
                        <w:t>Anál</w:t>
                      </w:r>
                      <w:r>
                        <w:rPr>
                          <w:rFonts w:ascii="Arial" w:hAnsi="Arial" w:cs="Arial"/>
                          <w:bCs/>
                          <w:sz w:val="28"/>
                          <w:szCs w:val="28"/>
                          <w:lang w:val="es-ES_tradnl"/>
                        </w:rPr>
                        <w:t xml:space="preserve">isis hormonal </w:t>
                      </w:r>
                      <w:proofErr w:type="spellStart"/>
                      <w:r>
                        <w:rPr>
                          <w:rFonts w:ascii="Arial" w:hAnsi="Arial" w:cs="Arial"/>
                          <w:bCs/>
                          <w:sz w:val="28"/>
                          <w:szCs w:val="28"/>
                          <w:lang w:val="es-ES_tradnl"/>
                        </w:rPr>
                        <w:t>esteroidogénico</w:t>
                      </w:r>
                      <w:proofErr w:type="spellEnd"/>
                      <w:r>
                        <w:rPr>
                          <w:rFonts w:ascii="Arial" w:hAnsi="Arial" w:cs="Arial"/>
                          <w:bCs/>
                          <w:sz w:val="28"/>
                          <w:szCs w:val="28"/>
                          <w:lang w:val="es-ES_tradnl"/>
                        </w:rPr>
                        <w:t xml:space="preserve">, </w:t>
                      </w:r>
                      <w:r w:rsidRPr="00F1120C">
                        <w:rPr>
                          <w:rFonts w:ascii="Arial" w:hAnsi="Arial" w:cs="Arial"/>
                          <w:bCs/>
                          <w:sz w:val="28"/>
                          <w:szCs w:val="28"/>
                          <w:lang w:val="es-ES_tradnl"/>
                        </w:rPr>
                        <w:t xml:space="preserve">expresión de receptores de progesterona en estructuras reproductoras y viabilidad espermática en machos de </w:t>
                      </w:r>
                      <w:proofErr w:type="spellStart"/>
                      <w:r w:rsidRPr="00F1120C">
                        <w:rPr>
                          <w:rFonts w:ascii="Arial" w:hAnsi="Arial" w:cs="Arial"/>
                          <w:bCs/>
                          <w:i/>
                          <w:iCs/>
                          <w:sz w:val="28"/>
                          <w:szCs w:val="28"/>
                          <w:lang w:val="es-ES_tradnl"/>
                        </w:rPr>
                        <w:t>Sceloporus</w:t>
                      </w:r>
                      <w:proofErr w:type="spellEnd"/>
                      <w:r w:rsidRPr="00F1120C">
                        <w:rPr>
                          <w:rFonts w:ascii="Arial" w:hAnsi="Arial" w:cs="Arial"/>
                          <w:bCs/>
                          <w:i/>
                          <w:iCs/>
                          <w:sz w:val="28"/>
                          <w:szCs w:val="28"/>
                          <w:lang w:val="es-ES_tradnl"/>
                        </w:rPr>
                        <w:t xml:space="preserve"> </w:t>
                      </w:r>
                      <w:proofErr w:type="spellStart"/>
                      <w:r w:rsidRPr="00F1120C">
                        <w:rPr>
                          <w:rFonts w:ascii="Arial" w:hAnsi="Arial" w:cs="Arial"/>
                          <w:bCs/>
                          <w:i/>
                          <w:iCs/>
                          <w:sz w:val="28"/>
                          <w:szCs w:val="28"/>
                          <w:lang w:val="es-ES_tradnl"/>
                        </w:rPr>
                        <w:t>bicanthalis</w:t>
                      </w:r>
                      <w:proofErr w:type="spellEnd"/>
                      <w:r w:rsidRPr="00F1120C">
                        <w:rPr>
                          <w:rFonts w:ascii="Arial" w:hAnsi="Arial" w:cs="Arial"/>
                          <w:bCs/>
                          <w:sz w:val="28"/>
                          <w:szCs w:val="28"/>
                          <w:lang w:val="es-ES_tradnl"/>
                        </w:rPr>
                        <w:t xml:space="preserve"> y </w:t>
                      </w:r>
                      <w:proofErr w:type="spellStart"/>
                      <w:r w:rsidRPr="00F1120C">
                        <w:rPr>
                          <w:rFonts w:ascii="Arial" w:hAnsi="Arial" w:cs="Arial"/>
                          <w:bCs/>
                          <w:i/>
                          <w:iCs/>
                          <w:sz w:val="28"/>
                          <w:szCs w:val="28"/>
                          <w:lang w:val="es-ES_tradnl"/>
                        </w:rPr>
                        <w:t>Sceloporus</w:t>
                      </w:r>
                      <w:proofErr w:type="spellEnd"/>
                      <w:r w:rsidRPr="00F1120C">
                        <w:rPr>
                          <w:rFonts w:ascii="Arial" w:hAnsi="Arial" w:cs="Arial"/>
                          <w:bCs/>
                          <w:i/>
                          <w:iCs/>
                          <w:sz w:val="28"/>
                          <w:szCs w:val="28"/>
                          <w:lang w:val="es-ES_tradnl"/>
                        </w:rPr>
                        <w:t xml:space="preserve"> </w:t>
                      </w:r>
                      <w:proofErr w:type="spellStart"/>
                      <w:r w:rsidRPr="00F1120C">
                        <w:rPr>
                          <w:rFonts w:ascii="Arial" w:hAnsi="Arial" w:cs="Arial"/>
                          <w:bCs/>
                          <w:i/>
                          <w:iCs/>
                          <w:sz w:val="28"/>
                          <w:szCs w:val="28"/>
                          <w:lang w:val="es-ES_tradnl"/>
                        </w:rPr>
                        <w:t>aeneus</w:t>
                      </w:r>
                      <w:proofErr w:type="spellEnd"/>
                    </w:p>
                    <w:p w14:paraId="0D147C48" w14:textId="77777777" w:rsidR="00B520E9" w:rsidRPr="00F1120C" w:rsidRDefault="00B520E9" w:rsidP="00F2466A">
                      <w:pPr>
                        <w:jc w:val="center"/>
                        <w:rPr>
                          <w:rFonts w:ascii="Arial" w:hAnsi="Arial" w:cs="Arial"/>
                          <w:bCs/>
                          <w:i/>
                          <w:iCs/>
                          <w:sz w:val="28"/>
                          <w:szCs w:val="28"/>
                          <w:lang w:val="es-ES_tradnl"/>
                        </w:rPr>
                      </w:pPr>
                    </w:p>
                    <w:p w14:paraId="65F09492" w14:textId="77777777" w:rsidR="00B520E9" w:rsidRPr="00F1120C" w:rsidRDefault="00B520E9" w:rsidP="00F2466A">
                      <w:pPr>
                        <w:jc w:val="center"/>
                        <w:rPr>
                          <w:rFonts w:ascii="Arial" w:hAnsi="Arial" w:cs="Arial"/>
                          <w:bCs/>
                          <w:i/>
                          <w:iCs/>
                          <w:sz w:val="28"/>
                          <w:szCs w:val="28"/>
                          <w:lang w:val="es-ES_tradnl"/>
                        </w:rPr>
                      </w:pPr>
                    </w:p>
                    <w:p w14:paraId="59808AA4" w14:textId="77777777" w:rsidR="00B520E9" w:rsidRPr="00F1120C" w:rsidRDefault="00B520E9" w:rsidP="00F2466A">
                      <w:pPr>
                        <w:jc w:val="center"/>
                        <w:rPr>
                          <w:rFonts w:ascii="Arial" w:hAnsi="Arial" w:cs="Arial"/>
                          <w:bCs/>
                          <w:i/>
                          <w:iCs/>
                          <w:sz w:val="28"/>
                          <w:szCs w:val="28"/>
                          <w:lang w:val="es-ES_tradnl"/>
                        </w:rPr>
                      </w:pPr>
                    </w:p>
                    <w:p w14:paraId="33539B1B" w14:textId="295E9E5D" w:rsidR="00B520E9" w:rsidRPr="00F1120C" w:rsidRDefault="00B520E9" w:rsidP="00F2466A">
                      <w:pPr>
                        <w:jc w:val="center"/>
                        <w:rPr>
                          <w:rFonts w:ascii="Arial" w:hAnsi="Arial" w:cs="Arial"/>
                          <w:bCs/>
                          <w:iCs/>
                          <w:sz w:val="28"/>
                          <w:szCs w:val="28"/>
                          <w:lang w:val="es-ES_tradnl"/>
                        </w:rPr>
                      </w:pPr>
                      <w:r w:rsidRPr="00F1120C">
                        <w:rPr>
                          <w:rFonts w:ascii="Arial" w:hAnsi="Arial" w:cs="Arial"/>
                          <w:bCs/>
                          <w:iCs/>
                          <w:sz w:val="28"/>
                          <w:szCs w:val="28"/>
                          <w:lang w:val="es-ES_tradnl"/>
                        </w:rPr>
                        <w:t xml:space="preserve">Que para obtener el título de </w:t>
                      </w:r>
                    </w:p>
                    <w:p w14:paraId="2972395F" w14:textId="77777777" w:rsidR="00B520E9" w:rsidRPr="00F1120C" w:rsidRDefault="00B520E9" w:rsidP="00F2466A">
                      <w:pPr>
                        <w:jc w:val="center"/>
                        <w:rPr>
                          <w:rFonts w:ascii="Arial" w:hAnsi="Arial" w:cs="Arial"/>
                          <w:bCs/>
                          <w:iCs/>
                          <w:sz w:val="28"/>
                          <w:szCs w:val="28"/>
                          <w:lang w:val="es-ES_tradnl"/>
                        </w:rPr>
                      </w:pPr>
                    </w:p>
                    <w:p w14:paraId="1E0FADD5" w14:textId="10A1031B" w:rsidR="00B520E9" w:rsidRPr="00F1120C" w:rsidRDefault="00B520E9" w:rsidP="00F2466A">
                      <w:pPr>
                        <w:jc w:val="center"/>
                        <w:rPr>
                          <w:rFonts w:ascii="Arial" w:hAnsi="Arial" w:cs="Arial"/>
                          <w:bCs/>
                          <w:iCs/>
                          <w:sz w:val="28"/>
                          <w:szCs w:val="28"/>
                          <w:lang w:val="es-ES_tradnl"/>
                        </w:rPr>
                      </w:pPr>
                      <w:r w:rsidRPr="00F1120C">
                        <w:rPr>
                          <w:rFonts w:ascii="Arial" w:hAnsi="Arial" w:cs="Arial"/>
                          <w:bCs/>
                          <w:iCs/>
                          <w:sz w:val="28"/>
                          <w:szCs w:val="28"/>
                          <w:lang w:val="es-ES_tradnl"/>
                        </w:rPr>
                        <w:t>Do</w:t>
                      </w:r>
                      <w:r>
                        <w:rPr>
                          <w:rFonts w:ascii="Arial" w:hAnsi="Arial" w:cs="Arial"/>
                          <w:bCs/>
                          <w:iCs/>
                          <w:sz w:val="28"/>
                          <w:szCs w:val="28"/>
                          <w:lang w:val="es-ES_tradnl"/>
                        </w:rPr>
                        <w:t>ctora en Ciencias (B</w:t>
                      </w:r>
                      <w:r w:rsidRPr="00F1120C">
                        <w:rPr>
                          <w:rFonts w:ascii="Arial" w:hAnsi="Arial" w:cs="Arial"/>
                          <w:bCs/>
                          <w:iCs/>
                          <w:sz w:val="28"/>
                          <w:szCs w:val="28"/>
                          <w:lang w:val="es-ES_tradnl"/>
                        </w:rPr>
                        <w:t>iología)</w:t>
                      </w:r>
                    </w:p>
                    <w:p w14:paraId="5A8C8052" w14:textId="77777777" w:rsidR="00B520E9" w:rsidRPr="00F1120C" w:rsidRDefault="00B520E9" w:rsidP="00F2466A">
                      <w:pPr>
                        <w:jc w:val="center"/>
                        <w:rPr>
                          <w:rFonts w:ascii="Arial" w:hAnsi="Arial" w:cs="Arial"/>
                          <w:bCs/>
                          <w:iCs/>
                          <w:sz w:val="28"/>
                          <w:szCs w:val="28"/>
                          <w:lang w:val="es-ES_tradnl"/>
                        </w:rPr>
                      </w:pPr>
                    </w:p>
                    <w:p w14:paraId="5B23AF9E" w14:textId="4CD7A875" w:rsidR="00B520E9" w:rsidRPr="00F1120C" w:rsidRDefault="00B520E9" w:rsidP="00F2466A">
                      <w:pPr>
                        <w:jc w:val="center"/>
                        <w:rPr>
                          <w:rFonts w:ascii="Arial" w:hAnsi="Arial" w:cs="Arial"/>
                          <w:bCs/>
                          <w:iCs/>
                          <w:sz w:val="28"/>
                          <w:szCs w:val="28"/>
                          <w:lang w:val="es-ES_tradnl"/>
                        </w:rPr>
                      </w:pPr>
                      <w:r w:rsidRPr="00F1120C">
                        <w:rPr>
                          <w:rFonts w:ascii="Arial" w:hAnsi="Arial" w:cs="Arial"/>
                          <w:bCs/>
                          <w:iCs/>
                          <w:sz w:val="28"/>
                          <w:szCs w:val="28"/>
                          <w:lang w:val="es-ES_tradnl"/>
                        </w:rPr>
                        <w:t>Presenta:</w:t>
                      </w:r>
                    </w:p>
                    <w:p w14:paraId="03151479" w14:textId="77777777" w:rsidR="00B520E9" w:rsidRPr="00F1120C" w:rsidRDefault="00B520E9" w:rsidP="00F2466A">
                      <w:pPr>
                        <w:jc w:val="center"/>
                        <w:rPr>
                          <w:rFonts w:ascii="Arial" w:hAnsi="Arial" w:cs="Arial"/>
                          <w:bCs/>
                          <w:iCs/>
                          <w:sz w:val="28"/>
                          <w:szCs w:val="28"/>
                          <w:lang w:val="es-ES_tradnl"/>
                        </w:rPr>
                      </w:pPr>
                    </w:p>
                    <w:p w14:paraId="5ABF11CA" w14:textId="4661D0BC" w:rsidR="00B520E9" w:rsidRPr="00F1120C" w:rsidRDefault="00B520E9" w:rsidP="00F2466A">
                      <w:pPr>
                        <w:jc w:val="center"/>
                        <w:rPr>
                          <w:rFonts w:ascii="Arial" w:hAnsi="Arial" w:cs="Arial"/>
                          <w:bCs/>
                          <w:iCs/>
                          <w:sz w:val="28"/>
                          <w:szCs w:val="28"/>
                          <w:lang w:val="es-ES_tradnl"/>
                        </w:rPr>
                      </w:pPr>
                      <w:r>
                        <w:rPr>
                          <w:rFonts w:ascii="Arial" w:hAnsi="Arial" w:cs="Arial"/>
                          <w:bCs/>
                          <w:iCs/>
                          <w:sz w:val="28"/>
                          <w:szCs w:val="28"/>
                          <w:lang w:val="es-ES_tradnl"/>
                        </w:rPr>
                        <w:t>Ingrid Abigail Ambriz R</w:t>
                      </w:r>
                      <w:r w:rsidRPr="00F1120C">
                        <w:rPr>
                          <w:rFonts w:ascii="Arial" w:hAnsi="Arial" w:cs="Arial"/>
                          <w:bCs/>
                          <w:iCs/>
                          <w:sz w:val="28"/>
                          <w:szCs w:val="28"/>
                          <w:lang w:val="es-ES_tradnl"/>
                        </w:rPr>
                        <w:t>osales</w:t>
                      </w:r>
                    </w:p>
                    <w:p w14:paraId="6F1A5630" w14:textId="77777777" w:rsidR="00B520E9" w:rsidRPr="00F1120C" w:rsidRDefault="00B520E9" w:rsidP="00F2466A">
                      <w:pPr>
                        <w:jc w:val="center"/>
                        <w:rPr>
                          <w:rFonts w:ascii="Arial" w:hAnsi="Arial" w:cs="Arial"/>
                          <w:bCs/>
                          <w:iCs/>
                          <w:sz w:val="28"/>
                          <w:szCs w:val="28"/>
                          <w:lang w:val="es-ES_tradnl"/>
                        </w:rPr>
                      </w:pPr>
                    </w:p>
                    <w:p w14:paraId="60695E2E" w14:textId="77777777" w:rsidR="00B520E9" w:rsidRPr="00F1120C" w:rsidRDefault="00B520E9" w:rsidP="00F2466A">
                      <w:pPr>
                        <w:jc w:val="center"/>
                        <w:rPr>
                          <w:rFonts w:ascii="Arial" w:hAnsi="Arial" w:cs="Arial"/>
                          <w:bCs/>
                          <w:iCs/>
                          <w:sz w:val="28"/>
                          <w:szCs w:val="28"/>
                          <w:lang w:val="es-ES_tradnl"/>
                        </w:rPr>
                      </w:pPr>
                    </w:p>
                    <w:p w14:paraId="454EF688" w14:textId="3725C650" w:rsidR="00B520E9" w:rsidRPr="00F1120C" w:rsidRDefault="00B520E9" w:rsidP="00F2466A">
                      <w:pPr>
                        <w:jc w:val="center"/>
                        <w:rPr>
                          <w:rFonts w:ascii="Arial" w:hAnsi="Arial" w:cs="Arial"/>
                          <w:bCs/>
                          <w:iCs/>
                          <w:sz w:val="28"/>
                          <w:szCs w:val="28"/>
                          <w:lang w:val="es-ES_tradnl"/>
                        </w:rPr>
                      </w:pPr>
                      <w:r w:rsidRPr="00F1120C">
                        <w:rPr>
                          <w:rFonts w:ascii="Arial" w:hAnsi="Arial" w:cs="Arial"/>
                          <w:bCs/>
                          <w:iCs/>
                          <w:sz w:val="28"/>
                          <w:szCs w:val="28"/>
                          <w:lang w:val="es-ES_tradnl"/>
                        </w:rPr>
                        <w:t>Directora de tesis:</w:t>
                      </w:r>
                    </w:p>
                    <w:p w14:paraId="0154A7DC" w14:textId="77777777" w:rsidR="00B520E9" w:rsidRPr="00F1120C" w:rsidRDefault="00B520E9" w:rsidP="00F2466A">
                      <w:pPr>
                        <w:jc w:val="center"/>
                        <w:rPr>
                          <w:rFonts w:ascii="Arial" w:hAnsi="Arial" w:cs="Arial"/>
                          <w:bCs/>
                          <w:iCs/>
                          <w:sz w:val="28"/>
                          <w:szCs w:val="28"/>
                          <w:lang w:val="es-ES_tradnl"/>
                        </w:rPr>
                      </w:pPr>
                    </w:p>
                    <w:p w14:paraId="27B85E58" w14:textId="3FC95D23" w:rsidR="00B520E9" w:rsidRPr="00F1120C" w:rsidRDefault="00B520E9" w:rsidP="00F2466A">
                      <w:pPr>
                        <w:jc w:val="center"/>
                        <w:rPr>
                          <w:rFonts w:ascii="Arial" w:hAnsi="Arial" w:cs="Arial"/>
                          <w:bCs/>
                          <w:iCs/>
                          <w:sz w:val="28"/>
                          <w:szCs w:val="28"/>
                          <w:lang w:val="es-ES_tradnl"/>
                        </w:rPr>
                      </w:pPr>
                      <w:r>
                        <w:rPr>
                          <w:rFonts w:ascii="Arial" w:hAnsi="Arial" w:cs="Arial"/>
                          <w:bCs/>
                          <w:iCs/>
                          <w:sz w:val="28"/>
                          <w:szCs w:val="28"/>
                          <w:lang w:val="es-ES_tradnl"/>
                        </w:rPr>
                        <w:t>Dra. Gisela Granados G</w:t>
                      </w:r>
                      <w:r w:rsidRPr="00F1120C">
                        <w:rPr>
                          <w:rFonts w:ascii="Arial" w:hAnsi="Arial" w:cs="Arial"/>
                          <w:bCs/>
                          <w:iCs/>
                          <w:sz w:val="28"/>
                          <w:szCs w:val="28"/>
                          <w:lang w:val="es-ES_tradnl"/>
                        </w:rPr>
                        <w:t>onzález</w:t>
                      </w:r>
                    </w:p>
                    <w:p w14:paraId="67080B04" w14:textId="77777777" w:rsidR="00B520E9" w:rsidRPr="00E74D09" w:rsidRDefault="00B520E9" w:rsidP="00F2466A">
                      <w:pPr>
                        <w:rPr>
                          <w:rFonts w:ascii="Arial" w:hAnsi="Arial" w:cs="Arial"/>
                        </w:rPr>
                      </w:pPr>
                    </w:p>
                    <w:p w14:paraId="3A9B94DF" w14:textId="77777777" w:rsidR="00B520E9" w:rsidRPr="00E74D09" w:rsidRDefault="00B520E9" w:rsidP="00F2466A">
                      <w:pPr>
                        <w:rPr>
                          <w:rFonts w:ascii="Arial" w:hAnsi="Arial" w:cs="Arial"/>
                        </w:rPr>
                      </w:pPr>
                    </w:p>
                    <w:p w14:paraId="7DAB0D45" w14:textId="77777777" w:rsidR="00B520E9" w:rsidRPr="00E74D09" w:rsidRDefault="00B520E9" w:rsidP="00F2466A">
                      <w:pPr>
                        <w:rPr>
                          <w:rFonts w:ascii="Arial" w:hAnsi="Arial" w:cs="Arial"/>
                        </w:rPr>
                      </w:pPr>
                    </w:p>
                    <w:p w14:paraId="2628FD3D" w14:textId="6C73CD89" w:rsidR="00B520E9" w:rsidRPr="00E74D09" w:rsidRDefault="00B520E9" w:rsidP="00F2466A">
                      <w:pPr>
                        <w:jc w:val="right"/>
                        <w:rPr>
                          <w:rFonts w:ascii="Arial" w:hAnsi="Arial" w:cs="Arial"/>
                        </w:rPr>
                      </w:pPr>
                      <w:r>
                        <w:rPr>
                          <w:rFonts w:ascii="Arial" w:hAnsi="Arial" w:cs="Arial"/>
                        </w:rPr>
                        <w:t>28 de Junio de 2022,</w:t>
                      </w:r>
                      <w:r w:rsidRPr="00E74D09">
                        <w:rPr>
                          <w:rFonts w:ascii="Arial" w:hAnsi="Arial" w:cs="Arial"/>
                        </w:rPr>
                        <w:t>Toluca, México</w:t>
                      </w:r>
                    </w:p>
                    <w:p w14:paraId="0D87D9AA" w14:textId="77777777" w:rsidR="00B520E9" w:rsidRPr="00E74D09" w:rsidRDefault="00B520E9" w:rsidP="00F2466A">
                      <w:pPr>
                        <w:rPr>
                          <w:rFonts w:ascii="Arial" w:hAnsi="Arial" w:cs="Arial"/>
                        </w:rPr>
                      </w:pPr>
                    </w:p>
                  </w:txbxContent>
                </v:textbox>
                <w10:wrap type="square"/>
              </v:shape>
            </w:pict>
          </mc:Fallback>
        </mc:AlternateContent>
      </w:r>
    </w:p>
    <w:p w14:paraId="351F3877" w14:textId="77777777" w:rsidR="00F2466A" w:rsidRPr="00791F5F" w:rsidRDefault="00F2466A" w:rsidP="00F2466A">
      <w:pPr>
        <w:spacing w:line="360" w:lineRule="auto"/>
        <w:jc w:val="center"/>
        <w:rPr>
          <w:b/>
          <w:bCs/>
          <w:sz w:val="28"/>
          <w:szCs w:val="28"/>
          <w:lang w:val="es-ES_tradnl"/>
        </w:rPr>
      </w:pPr>
    </w:p>
    <w:p w14:paraId="09C5F816" w14:textId="77777777" w:rsidR="00F2466A" w:rsidRPr="00791F5F" w:rsidRDefault="00F2466A" w:rsidP="00F2466A">
      <w:pPr>
        <w:spacing w:line="360" w:lineRule="auto"/>
        <w:jc w:val="center"/>
        <w:rPr>
          <w:b/>
          <w:bCs/>
          <w:sz w:val="28"/>
          <w:szCs w:val="28"/>
          <w:lang w:val="es-ES_tradnl"/>
        </w:rPr>
      </w:pPr>
    </w:p>
    <w:p w14:paraId="0ACB2914" w14:textId="77777777" w:rsidR="00F2466A" w:rsidRPr="00791F5F" w:rsidRDefault="00F2466A" w:rsidP="00F2466A">
      <w:pPr>
        <w:spacing w:line="360" w:lineRule="auto"/>
        <w:jc w:val="center"/>
        <w:rPr>
          <w:b/>
          <w:bCs/>
          <w:sz w:val="28"/>
          <w:szCs w:val="28"/>
          <w:lang w:val="es-ES_tradnl"/>
        </w:rPr>
      </w:pPr>
    </w:p>
    <w:p w14:paraId="2EF3A9E0" w14:textId="77777777" w:rsidR="00F2466A" w:rsidRPr="00791F5F" w:rsidRDefault="00F2466A" w:rsidP="00F2466A">
      <w:pPr>
        <w:spacing w:line="360" w:lineRule="auto"/>
        <w:jc w:val="center"/>
        <w:rPr>
          <w:b/>
          <w:bCs/>
          <w:sz w:val="28"/>
          <w:szCs w:val="28"/>
          <w:lang w:val="es-ES_tradnl"/>
        </w:rPr>
      </w:pPr>
    </w:p>
    <w:p w14:paraId="54C8C666" w14:textId="77777777" w:rsidR="00F2466A" w:rsidRPr="00791F5F" w:rsidRDefault="00F2466A" w:rsidP="00F2466A">
      <w:pPr>
        <w:spacing w:line="360" w:lineRule="auto"/>
        <w:jc w:val="center"/>
        <w:rPr>
          <w:b/>
          <w:bCs/>
          <w:sz w:val="28"/>
          <w:szCs w:val="28"/>
          <w:lang w:val="es-ES_tradnl"/>
        </w:rPr>
      </w:pPr>
    </w:p>
    <w:p w14:paraId="35701098" w14:textId="77777777" w:rsidR="00F2466A" w:rsidRPr="00791F5F" w:rsidRDefault="00F2466A" w:rsidP="00F2466A">
      <w:pPr>
        <w:spacing w:line="360" w:lineRule="auto"/>
        <w:jc w:val="center"/>
        <w:rPr>
          <w:b/>
          <w:bCs/>
          <w:sz w:val="28"/>
          <w:szCs w:val="28"/>
          <w:lang w:val="es-ES_tradnl"/>
        </w:rPr>
      </w:pPr>
    </w:p>
    <w:p w14:paraId="27397362" w14:textId="77777777" w:rsidR="00F2466A" w:rsidRPr="00791F5F" w:rsidRDefault="00F2466A" w:rsidP="00F2466A">
      <w:pPr>
        <w:spacing w:line="360" w:lineRule="auto"/>
        <w:jc w:val="center"/>
        <w:rPr>
          <w:b/>
          <w:bCs/>
          <w:sz w:val="28"/>
          <w:szCs w:val="28"/>
          <w:lang w:val="es-ES_tradnl"/>
        </w:rPr>
      </w:pPr>
    </w:p>
    <w:p w14:paraId="620C3A1C" w14:textId="77777777" w:rsidR="00F2466A" w:rsidRPr="00791F5F" w:rsidRDefault="00F2466A" w:rsidP="00F2466A">
      <w:pPr>
        <w:spacing w:line="360" w:lineRule="auto"/>
        <w:jc w:val="center"/>
        <w:rPr>
          <w:b/>
          <w:bCs/>
          <w:sz w:val="28"/>
          <w:szCs w:val="28"/>
          <w:lang w:val="es-ES_tradnl"/>
        </w:rPr>
      </w:pPr>
    </w:p>
    <w:p w14:paraId="0A1E3744" w14:textId="77777777" w:rsidR="00F2466A" w:rsidRPr="00791F5F" w:rsidRDefault="00F2466A" w:rsidP="00F2466A">
      <w:pPr>
        <w:spacing w:line="360" w:lineRule="auto"/>
        <w:jc w:val="center"/>
        <w:rPr>
          <w:b/>
          <w:bCs/>
          <w:sz w:val="28"/>
          <w:szCs w:val="28"/>
          <w:lang w:val="es-ES_tradnl"/>
        </w:rPr>
      </w:pPr>
    </w:p>
    <w:p w14:paraId="443ADF2E" w14:textId="77777777" w:rsidR="00F2466A" w:rsidRPr="00791F5F" w:rsidRDefault="00F2466A" w:rsidP="00F2466A">
      <w:pPr>
        <w:spacing w:line="360" w:lineRule="auto"/>
        <w:jc w:val="center"/>
        <w:rPr>
          <w:b/>
          <w:bCs/>
          <w:sz w:val="28"/>
          <w:szCs w:val="28"/>
          <w:lang w:val="es-ES_tradnl"/>
        </w:rPr>
      </w:pPr>
    </w:p>
    <w:p w14:paraId="2190B963" w14:textId="77777777" w:rsidR="00F2466A" w:rsidRPr="00791F5F" w:rsidRDefault="00F2466A" w:rsidP="00F2466A">
      <w:pPr>
        <w:spacing w:line="360" w:lineRule="auto"/>
        <w:jc w:val="center"/>
        <w:rPr>
          <w:b/>
          <w:bCs/>
          <w:sz w:val="28"/>
          <w:szCs w:val="28"/>
          <w:lang w:val="es-ES_tradnl"/>
        </w:rPr>
      </w:pPr>
      <w:r w:rsidRPr="00791F5F">
        <w:rPr>
          <w:noProof/>
          <w:lang w:val="es-ES" w:eastAsia="es-ES"/>
        </w:rPr>
        <mc:AlternateContent>
          <mc:Choice Requires="wps">
            <w:drawing>
              <wp:anchor distT="0" distB="0" distL="114300" distR="114300" simplePos="0" relativeHeight="251662336" behindDoc="0" locked="0" layoutInCell="1" allowOverlap="1" wp14:anchorId="7E9FB4A6" wp14:editId="4FE2336C">
                <wp:simplePos x="0" y="0"/>
                <wp:positionH relativeFrom="column">
                  <wp:posOffset>-2007236</wp:posOffset>
                </wp:positionH>
                <wp:positionV relativeFrom="paragraph">
                  <wp:posOffset>280988</wp:posOffset>
                </wp:positionV>
                <wp:extent cx="5151438" cy="6031"/>
                <wp:effectExtent l="58102" t="18098" r="63183" b="63182"/>
                <wp:wrapNone/>
                <wp:docPr id="8" name="Conector recto 8"/>
                <wp:cNvGraphicFramePr/>
                <a:graphic xmlns:a="http://schemas.openxmlformats.org/drawingml/2006/main">
                  <a:graphicData uri="http://schemas.microsoft.com/office/word/2010/wordprocessingShape">
                    <wps:wsp>
                      <wps:cNvCnPr/>
                      <wps:spPr>
                        <a:xfrm rot="5400000">
                          <a:off x="0" y="0"/>
                          <a:ext cx="5151438" cy="6031"/>
                        </a:xfrm>
                        <a:prstGeom prst="line">
                          <a:avLst/>
                        </a:prstGeom>
                        <a:noFill/>
                        <a:ln w="104775" cap="flat" cmpd="dbl">
                          <a:solidFill>
                            <a:srgbClr val="000000"/>
                          </a:solidFill>
                          <a:prstDash val="solid"/>
                          <a:miter lim="400000"/>
                        </a:ln>
                        <a:effectLst/>
                      </wps:spPr>
                      <wps:style>
                        <a:lnRef idx="0">
                          <a:scrgbClr r="0" g="0" b="0"/>
                        </a:lnRef>
                        <a:fillRef idx="0">
                          <a:scrgbClr r="0" g="0" b="0"/>
                        </a:fillRef>
                        <a:effectRef idx="0">
                          <a:scrgbClr r="0" g="0" b="0"/>
                        </a:effectRef>
                        <a:fontRef idx="none"/>
                      </wps:style>
                      <wps:bodyPr/>
                    </wps:wsp>
                  </a:graphicData>
                </a:graphic>
                <wp14:sizeRelH relativeFrom="margin">
                  <wp14:pctWidth>0</wp14:pctWidth>
                </wp14:sizeRelH>
                <wp14:sizeRelV relativeFrom="margin">
                  <wp14:pctHeight>0</wp14:pctHeight>
                </wp14:sizeRelV>
              </wp:anchor>
            </w:drawing>
          </mc:Choice>
          <mc:Fallback xmlns:oel="http://schemas.microsoft.com/office/2019/extlst" xmlns:w16cex="http://schemas.microsoft.com/office/word/2018/wordml/cex" xmlns:w16="http://schemas.microsoft.com/office/word/2018/wordml" xmlns:w16sdtdh="http://schemas.microsoft.com/office/word/2020/wordml/sdtdatahash">
            <w:pict>
              <v:line w14:anchorId="0081035F" id="Conector recto 8" o:spid="_x0000_s1026" style="position:absolute;rotation:90;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8.05pt,22.15pt" to="247.6pt,22.6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" strokeweight="8.25pt">
                <v:stroke miterlimit="4" linestyle="thinThin" joinstyle="miter"/>
              </v:line>
            </w:pict>
          </mc:Fallback>
        </mc:AlternateContent>
      </w:r>
    </w:p>
    <w:p w14:paraId="4824BDFE" w14:textId="77777777" w:rsidR="00F2466A" w:rsidRPr="00791F5F" w:rsidRDefault="00F2466A" w:rsidP="00F2466A">
      <w:pPr>
        <w:spacing w:line="360" w:lineRule="auto"/>
        <w:jc w:val="center"/>
        <w:rPr>
          <w:b/>
          <w:bCs/>
          <w:sz w:val="28"/>
          <w:szCs w:val="28"/>
          <w:lang w:val="es-ES_tradnl"/>
        </w:rPr>
      </w:pPr>
    </w:p>
    <w:p w14:paraId="44998780" w14:textId="77777777" w:rsidR="00F2466A" w:rsidRPr="00791F5F" w:rsidRDefault="00F2466A" w:rsidP="00F2466A">
      <w:pPr>
        <w:spacing w:line="360" w:lineRule="auto"/>
        <w:jc w:val="center"/>
        <w:rPr>
          <w:b/>
          <w:bCs/>
          <w:sz w:val="28"/>
          <w:szCs w:val="28"/>
          <w:lang w:val="es-ES_tradnl"/>
        </w:rPr>
      </w:pPr>
    </w:p>
    <w:p w14:paraId="50F00540" w14:textId="77777777" w:rsidR="00F2466A" w:rsidRPr="00791F5F" w:rsidRDefault="00F2466A" w:rsidP="00F2466A">
      <w:pPr>
        <w:spacing w:line="360" w:lineRule="auto"/>
        <w:jc w:val="center"/>
        <w:rPr>
          <w:b/>
          <w:bCs/>
          <w:sz w:val="28"/>
          <w:szCs w:val="28"/>
          <w:lang w:val="es-ES_tradnl"/>
        </w:rPr>
      </w:pPr>
    </w:p>
    <w:p w14:paraId="23065A98" w14:textId="77777777" w:rsidR="00F2466A" w:rsidRPr="00791F5F" w:rsidRDefault="00F2466A" w:rsidP="00F2466A">
      <w:pPr>
        <w:spacing w:line="360" w:lineRule="auto"/>
        <w:jc w:val="center"/>
        <w:rPr>
          <w:b/>
          <w:bCs/>
          <w:sz w:val="28"/>
          <w:szCs w:val="28"/>
          <w:lang w:val="es-ES_tradnl"/>
        </w:rPr>
      </w:pPr>
    </w:p>
    <w:p w14:paraId="45CE33BD" w14:textId="77777777" w:rsidR="00F2466A" w:rsidRPr="00791F5F" w:rsidRDefault="00F2466A" w:rsidP="00F2466A">
      <w:pPr>
        <w:spacing w:line="360" w:lineRule="auto"/>
        <w:jc w:val="center"/>
        <w:rPr>
          <w:b/>
          <w:bCs/>
          <w:sz w:val="28"/>
          <w:szCs w:val="28"/>
          <w:lang w:val="es-ES_tradnl"/>
        </w:rPr>
      </w:pPr>
    </w:p>
    <w:p w14:paraId="12A3AE2F" w14:textId="77777777" w:rsidR="00F2466A" w:rsidRPr="00791F5F" w:rsidRDefault="00F2466A" w:rsidP="00F2466A">
      <w:pPr>
        <w:spacing w:line="360" w:lineRule="auto"/>
        <w:jc w:val="center"/>
        <w:rPr>
          <w:b/>
          <w:bCs/>
          <w:sz w:val="28"/>
          <w:szCs w:val="28"/>
          <w:lang w:val="es-ES_tradnl"/>
        </w:rPr>
      </w:pPr>
    </w:p>
    <w:p w14:paraId="2C5DF05B" w14:textId="77777777" w:rsidR="00F2466A" w:rsidRPr="00791F5F" w:rsidRDefault="00F2466A" w:rsidP="00F2466A">
      <w:pPr>
        <w:spacing w:line="360" w:lineRule="auto"/>
        <w:jc w:val="center"/>
        <w:rPr>
          <w:b/>
          <w:bCs/>
          <w:sz w:val="28"/>
          <w:szCs w:val="28"/>
          <w:lang w:val="es-ES_tradnl"/>
        </w:rPr>
      </w:pPr>
    </w:p>
    <w:p w14:paraId="2ADA9E23" w14:textId="77777777" w:rsidR="00F2466A" w:rsidRPr="00791F5F" w:rsidRDefault="00F2466A" w:rsidP="00F2466A">
      <w:pPr>
        <w:spacing w:line="360" w:lineRule="auto"/>
        <w:jc w:val="center"/>
        <w:rPr>
          <w:b/>
          <w:bCs/>
          <w:sz w:val="28"/>
          <w:szCs w:val="28"/>
          <w:lang w:val="es-ES_tradnl"/>
        </w:rPr>
      </w:pPr>
    </w:p>
    <w:p w14:paraId="1C7DCE32" w14:textId="1045485F" w:rsidR="006605E7" w:rsidRPr="003F3A87" w:rsidRDefault="00F2466A" w:rsidP="003F3A87">
      <w:pPr>
        <w:spacing w:line="360" w:lineRule="auto"/>
        <w:jc w:val="center"/>
        <w:rPr>
          <w:b/>
          <w:bCs/>
          <w:sz w:val="28"/>
          <w:szCs w:val="28"/>
          <w:lang w:val="es-ES_tradnl"/>
        </w:rPr>
      </w:pPr>
      <w:r w:rsidRPr="00791F5F">
        <w:rPr>
          <w:b/>
          <w:bCs/>
          <w:noProof/>
          <w:sz w:val="28"/>
          <w:szCs w:val="28"/>
          <w:lang w:val="es-ES" w:eastAsia="es-ES"/>
        </w:rPr>
        <w:drawing>
          <wp:anchor distT="57150" distB="57150" distL="57150" distR="57150" simplePos="0" relativeHeight="251663360" behindDoc="0" locked="0" layoutInCell="1" allowOverlap="1" wp14:anchorId="018BB081" wp14:editId="66FEFD0F">
            <wp:simplePos x="0" y="0"/>
            <wp:positionH relativeFrom="column">
              <wp:posOffset>17145</wp:posOffset>
            </wp:positionH>
            <wp:positionV relativeFrom="line">
              <wp:posOffset>198755</wp:posOffset>
            </wp:positionV>
            <wp:extent cx="1128395" cy="1367790"/>
            <wp:effectExtent l="0" t="0" r="0" b="3810"/>
            <wp:wrapThrough wrapText="bothSides" distL="57150" distR="57150">
              <wp:wrapPolygon edited="1">
                <wp:start x="0" y="0"/>
                <wp:lineTo x="0" y="21600"/>
                <wp:lineTo x="21600" y="21600"/>
                <wp:lineTo x="21600" y="0"/>
                <wp:lineTo x="0" y="0"/>
              </wp:wrapPolygon>
            </wp:wrapThrough>
            <wp:docPr id="1073741825" name="officeArt obj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3741825" name="ciencias.jpg"/>
                    <pic:cNvPicPr/>
                  </pic:nvPicPr>
                  <pic:blipFill>
                    <a:blip r:embed="rId9"/>
                    <a:stretch>
                      <a:fillRect/>
                    </a:stretch>
                  </pic:blipFill>
                  <pic:spPr>
                    <a:xfrm>
                      <a:off x="0" y="0"/>
                      <a:ext cx="1128395" cy="1367790"/>
                    </a:xfrm>
                    <a:prstGeom prst="rect">
                      <a:avLst/>
                    </a:prstGeom>
                    <a:ln w="12700" cap="flat">
                      <a:noFill/>
                      <a:miter lim="400000"/>
                    </a:ln>
                    <a:effectLst/>
                  </pic:spPr>
                </pic:pic>
              </a:graphicData>
            </a:graphic>
            <wp14:sizeRelH relativeFrom="margin">
              <wp14:pctWidth>0</wp14:pctWidth>
            </wp14:sizeRelH>
            <wp14:sizeRelV relativeFrom="margin">
              <wp14:pctHeight>0</wp14:pctHeight>
            </wp14:sizeRelV>
          </wp:anchor>
        </w:drawing>
      </w:r>
    </w:p>
    <w:p w14:paraId="1F6DFC68" w14:textId="082645E0" w:rsidR="00532A5F" w:rsidRDefault="00F95957" w:rsidP="00A96E2B">
      <w:pPr>
        <w:spacing w:line="480" w:lineRule="auto"/>
        <w:outlineLvl w:val="0"/>
        <w:rPr>
          <w:rFonts w:ascii="Arial" w:hAnsi="Arial" w:cs="Arial"/>
          <w:b/>
          <w:bCs/>
        </w:rPr>
      </w:pPr>
      <w:r>
        <w:rPr>
          <w:rFonts w:ascii="Arial" w:hAnsi="Arial" w:cs="Arial"/>
          <w:b/>
          <w:bCs/>
        </w:rPr>
        <w:lastRenderedPageBreak/>
        <w:t>Índice</w:t>
      </w:r>
    </w:p>
    <w:tbl>
      <w:tblPr>
        <w:tblStyle w:val="Tabladelista1clara-nfasis3"/>
        <w:tblW w:w="0" w:type="auto"/>
        <w:tblLook w:val="04A0" w:firstRow="1" w:lastRow="0" w:firstColumn="1" w:lastColumn="0" w:noHBand="0" w:noVBand="1"/>
      </w:tblPr>
      <w:tblGrid>
        <w:gridCol w:w="4414"/>
        <w:gridCol w:w="4414"/>
      </w:tblGrid>
      <w:tr w:rsidR="00532A5F" w14:paraId="489E56C9" w14:textId="77777777" w:rsidTr="00D970A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61C9C90A" w14:textId="3DB3BC7B" w:rsidR="00532A5F" w:rsidRPr="00D970A5" w:rsidRDefault="00532A5F" w:rsidP="007758A9">
            <w:pPr>
              <w:spacing w:line="360" w:lineRule="auto"/>
              <w:jc w:val="center"/>
              <w:rPr>
                <w:rFonts w:ascii="Arial" w:hAnsi="Arial" w:cs="Arial"/>
                <w:b w:val="0"/>
                <w:bCs w:val="0"/>
              </w:rPr>
            </w:pPr>
          </w:p>
        </w:tc>
        <w:tc>
          <w:tcPr>
            <w:tcW w:w="4414" w:type="dxa"/>
          </w:tcPr>
          <w:p w14:paraId="15326020" w14:textId="1BA72652" w:rsidR="00532A5F" w:rsidRPr="00434431" w:rsidRDefault="00532A5F" w:rsidP="00285207">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bCs w:val="0"/>
              </w:rPr>
            </w:pPr>
            <w:r w:rsidRPr="00434431">
              <w:rPr>
                <w:rFonts w:ascii="Arial" w:hAnsi="Arial" w:cs="Arial"/>
                <w:bCs w:val="0"/>
              </w:rPr>
              <w:t>Página</w:t>
            </w:r>
          </w:p>
        </w:tc>
      </w:tr>
      <w:tr w:rsidR="00532A5F" w14:paraId="27E8A0C1" w14:textId="77777777" w:rsidTr="00D970A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7D742878" w14:textId="3F38C85B" w:rsidR="00532A5F" w:rsidRPr="00D970A5" w:rsidRDefault="00532A5F" w:rsidP="00D970A5">
            <w:pPr>
              <w:pStyle w:val="Prrafodelista"/>
              <w:numPr>
                <w:ilvl w:val="0"/>
                <w:numId w:val="14"/>
              </w:numPr>
              <w:spacing w:line="360" w:lineRule="auto"/>
              <w:rPr>
                <w:rFonts w:ascii="Arial" w:hAnsi="Arial" w:cs="Arial"/>
              </w:rPr>
            </w:pPr>
            <w:proofErr w:type="spellStart"/>
            <w:r w:rsidRPr="00D970A5">
              <w:rPr>
                <w:rFonts w:ascii="Arial" w:hAnsi="Arial" w:cs="Arial"/>
              </w:rPr>
              <w:t>Resumen</w:t>
            </w:r>
            <w:proofErr w:type="spellEnd"/>
          </w:p>
        </w:tc>
        <w:tc>
          <w:tcPr>
            <w:tcW w:w="4414" w:type="dxa"/>
          </w:tcPr>
          <w:p w14:paraId="6C41806C" w14:textId="1A2D327E" w:rsidR="00532A5F" w:rsidRPr="00D970A5" w:rsidRDefault="003F3A87" w:rsidP="00D970A5">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b/>
                <w:bCs/>
              </w:rPr>
            </w:pPr>
            <w:r>
              <w:rPr>
                <w:rFonts w:ascii="Arial" w:hAnsi="Arial" w:cs="Arial"/>
                <w:b/>
                <w:bCs/>
              </w:rPr>
              <w:t>8</w:t>
            </w:r>
          </w:p>
        </w:tc>
      </w:tr>
      <w:tr w:rsidR="00532A5F" w14:paraId="27F12AF0" w14:textId="77777777" w:rsidTr="00D970A5">
        <w:tc>
          <w:tcPr>
            <w:cnfStyle w:val="001000000000" w:firstRow="0" w:lastRow="0" w:firstColumn="1" w:lastColumn="0" w:oddVBand="0" w:evenVBand="0" w:oddHBand="0" w:evenHBand="0" w:firstRowFirstColumn="0" w:firstRowLastColumn="0" w:lastRowFirstColumn="0" w:lastRowLastColumn="0"/>
            <w:tcW w:w="4414" w:type="dxa"/>
          </w:tcPr>
          <w:p w14:paraId="226BC6C9" w14:textId="305D3A79" w:rsidR="00532A5F" w:rsidRPr="00D970A5" w:rsidRDefault="00860A13" w:rsidP="00D970A5">
            <w:pPr>
              <w:spacing w:line="360" w:lineRule="auto"/>
              <w:rPr>
                <w:rFonts w:ascii="Arial" w:hAnsi="Arial" w:cs="Arial"/>
                <w:b w:val="0"/>
                <w:bCs w:val="0"/>
              </w:rPr>
            </w:pPr>
            <w:r w:rsidRPr="00D970A5">
              <w:rPr>
                <w:rFonts w:ascii="Arial" w:hAnsi="Arial" w:cs="Arial"/>
                <w:b w:val="0"/>
                <w:bCs w:val="0"/>
              </w:rPr>
              <w:t>1.1 Abstract</w:t>
            </w:r>
          </w:p>
        </w:tc>
        <w:tc>
          <w:tcPr>
            <w:tcW w:w="4414" w:type="dxa"/>
          </w:tcPr>
          <w:p w14:paraId="1BB5C91D" w14:textId="5FEB6239" w:rsidR="00532A5F" w:rsidRPr="00D970A5" w:rsidRDefault="005448BD" w:rsidP="00D970A5">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b/>
                <w:bCs/>
              </w:rPr>
            </w:pPr>
            <w:r>
              <w:rPr>
                <w:rFonts w:ascii="Arial" w:hAnsi="Arial" w:cs="Arial"/>
                <w:b/>
                <w:bCs/>
              </w:rPr>
              <w:t>1</w:t>
            </w:r>
            <w:r w:rsidR="003F3A87">
              <w:rPr>
                <w:rFonts w:ascii="Arial" w:hAnsi="Arial" w:cs="Arial"/>
                <w:b/>
                <w:bCs/>
              </w:rPr>
              <w:t>0</w:t>
            </w:r>
          </w:p>
        </w:tc>
      </w:tr>
      <w:tr w:rsidR="00532A5F" w14:paraId="11CA4ED2" w14:textId="77777777" w:rsidTr="00D970A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6A090503" w14:textId="1E324522" w:rsidR="00532A5F" w:rsidRPr="00D970A5" w:rsidRDefault="00860A13" w:rsidP="00D970A5">
            <w:pPr>
              <w:pStyle w:val="Prrafodelista"/>
              <w:numPr>
                <w:ilvl w:val="0"/>
                <w:numId w:val="14"/>
              </w:numPr>
              <w:spacing w:line="360" w:lineRule="auto"/>
              <w:rPr>
                <w:rFonts w:ascii="Arial" w:hAnsi="Arial" w:cs="Arial"/>
              </w:rPr>
            </w:pPr>
            <w:proofErr w:type="spellStart"/>
            <w:r w:rsidRPr="00D970A5">
              <w:rPr>
                <w:rFonts w:ascii="Arial" w:hAnsi="Arial" w:cs="Arial"/>
              </w:rPr>
              <w:t>Introducción</w:t>
            </w:r>
            <w:proofErr w:type="spellEnd"/>
          </w:p>
        </w:tc>
        <w:tc>
          <w:tcPr>
            <w:tcW w:w="4414" w:type="dxa"/>
          </w:tcPr>
          <w:p w14:paraId="77123D65" w14:textId="5384770F" w:rsidR="00532A5F" w:rsidRPr="00D970A5" w:rsidRDefault="005448BD" w:rsidP="00D970A5">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b/>
                <w:bCs/>
              </w:rPr>
            </w:pPr>
            <w:r>
              <w:rPr>
                <w:rFonts w:ascii="Arial" w:hAnsi="Arial" w:cs="Arial"/>
                <w:b/>
                <w:bCs/>
              </w:rPr>
              <w:t>1</w:t>
            </w:r>
            <w:r w:rsidR="003F3A87">
              <w:rPr>
                <w:rFonts w:ascii="Arial" w:hAnsi="Arial" w:cs="Arial"/>
                <w:b/>
                <w:bCs/>
              </w:rPr>
              <w:t>1</w:t>
            </w:r>
          </w:p>
        </w:tc>
      </w:tr>
      <w:tr w:rsidR="00532A5F" w14:paraId="6157AAC3" w14:textId="77777777" w:rsidTr="00D970A5">
        <w:tc>
          <w:tcPr>
            <w:cnfStyle w:val="001000000000" w:firstRow="0" w:lastRow="0" w:firstColumn="1" w:lastColumn="0" w:oddVBand="0" w:evenVBand="0" w:oddHBand="0" w:evenHBand="0" w:firstRowFirstColumn="0" w:firstRowLastColumn="0" w:lastRowFirstColumn="0" w:lastRowLastColumn="0"/>
            <w:tcW w:w="4414" w:type="dxa"/>
          </w:tcPr>
          <w:p w14:paraId="193E7CF9" w14:textId="23A480CD" w:rsidR="00532A5F" w:rsidRPr="00D970A5" w:rsidRDefault="00860A13" w:rsidP="00D970A5">
            <w:pPr>
              <w:pStyle w:val="Prrafodelista"/>
              <w:numPr>
                <w:ilvl w:val="0"/>
                <w:numId w:val="14"/>
              </w:numPr>
              <w:spacing w:line="360" w:lineRule="auto"/>
              <w:rPr>
                <w:rFonts w:ascii="Arial" w:hAnsi="Arial" w:cs="Arial"/>
              </w:rPr>
            </w:pPr>
            <w:proofErr w:type="spellStart"/>
            <w:r w:rsidRPr="00D970A5">
              <w:rPr>
                <w:rFonts w:ascii="Arial" w:hAnsi="Arial" w:cs="Arial"/>
              </w:rPr>
              <w:t>Antecedentes</w:t>
            </w:r>
            <w:proofErr w:type="spellEnd"/>
          </w:p>
        </w:tc>
        <w:tc>
          <w:tcPr>
            <w:tcW w:w="4414" w:type="dxa"/>
          </w:tcPr>
          <w:p w14:paraId="0D4D1628" w14:textId="53B39D3D" w:rsidR="00532A5F" w:rsidRPr="00D970A5" w:rsidRDefault="005448BD" w:rsidP="00D970A5">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b/>
                <w:bCs/>
              </w:rPr>
            </w:pPr>
            <w:r>
              <w:rPr>
                <w:rFonts w:ascii="Arial" w:hAnsi="Arial" w:cs="Arial"/>
                <w:b/>
                <w:bCs/>
              </w:rPr>
              <w:t>1</w:t>
            </w:r>
            <w:r w:rsidR="003F3A87">
              <w:rPr>
                <w:rFonts w:ascii="Arial" w:hAnsi="Arial" w:cs="Arial"/>
                <w:b/>
                <w:bCs/>
              </w:rPr>
              <w:t>3</w:t>
            </w:r>
          </w:p>
        </w:tc>
      </w:tr>
      <w:tr w:rsidR="00532A5F" w14:paraId="012D4D86" w14:textId="77777777" w:rsidTr="00D970A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7B3ED773" w14:textId="1EC1CFCA" w:rsidR="00532A5F" w:rsidRPr="00D970A5" w:rsidRDefault="00860A13" w:rsidP="00D970A5">
            <w:pPr>
              <w:spacing w:line="360" w:lineRule="auto"/>
              <w:rPr>
                <w:rFonts w:ascii="Arial" w:hAnsi="Arial" w:cs="Arial"/>
                <w:b w:val="0"/>
                <w:bCs w:val="0"/>
              </w:rPr>
            </w:pPr>
            <w:r w:rsidRPr="00D970A5">
              <w:rPr>
                <w:rFonts w:ascii="Arial" w:hAnsi="Arial" w:cs="Arial"/>
                <w:b w:val="0"/>
                <w:bCs w:val="0"/>
              </w:rPr>
              <w:t>3.1 Principales estructuras reproductoras en machos</w:t>
            </w:r>
          </w:p>
        </w:tc>
        <w:tc>
          <w:tcPr>
            <w:tcW w:w="4414" w:type="dxa"/>
          </w:tcPr>
          <w:p w14:paraId="34DC4419" w14:textId="2ACA46E4" w:rsidR="00532A5F" w:rsidRPr="00D970A5" w:rsidRDefault="005448BD" w:rsidP="00D970A5">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b/>
                <w:bCs/>
              </w:rPr>
            </w:pPr>
            <w:r>
              <w:rPr>
                <w:rFonts w:ascii="Arial" w:hAnsi="Arial" w:cs="Arial"/>
                <w:b/>
                <w:bCs/>
              </w:rPr>
              <w:t>1</w:t>
            </w:r>
            <w:r w:rsidR="003F3A87">
              <w:rPr>
                <w:rFonts w:ascii="Arial" w:hAnsi="Arial" w:cs="Arial"/>
                <w:b/>
                <w:bCs/>
              </w:rPr>
              <w:t>5</w:t>
            </w:r>
          </w:p>
        </w:tc>
      </w:tr>
      <w:tr w:rsidR="00860A13" w14:paraId="7AE38A3D" w14:textId="77777777" w:rsidTr="00D970A5">
        <w:tc>
          <w:tcPr>
            <w:cnfStyle w:val="001000000000" w:firstRow="0" w:lastRow="0" w:firstColumn="1" w:lastColumn="0" w:oddVBand="0" w:evenVBand="0" w:oddHBand="0" w:evenHBand="0" w:firstRowFirstColumn="0" w:firstRowLastColumn="0" w:lastRowFirstColumn="0" w:lastRowLastColumn="0"/>
            <w:tcW w:w="4414" w:type="dxa"/>
          </w:tcPr>
          <w:p w14:paraId="2B174BD0" w14:textId="5F0EC3CD" w:rsidR="00860A13" w:rsidRPr="00D970A5" w:rsidRDefault="00D970A5" w:rsidP="00D970A5">
            <w:pPr>
              <w:spacing w:line="360" w:lineRule="auto"/>
              <w:rPr>
                <w:rFonts w:ascii="Arial" w:hAnsi="Arial" w:cs="Arial"/>
                <w:b w:val="0"/>
                <w:bCs w:val="0"/>
              </w:rPr>
            </w:pPr>
            <w:r>
              <w:rPr>
                <w:rFonts w:ascii="Arial" w:hAnsi="Arial" w:cs="Arial"/>
                <w:b w:val="0"/>
                <w:bCs w:val="0"/>
              </w:rPr>
              <w:t xml:space="preserve">3.1.1 </w:t>
            </w:r>
            <w:r w:rsidR="00860A13" w:rsidRPr="00D970A5">
              <w:rPr>
                <w:rFonts w:ascii="Arial" w:hAnsi="Arial" w:cs="Arial"/>
                <w:b w:val="0"/>
                <w:bCs w:val="0"/>
              </w:rPr>
              <w:t>Testículos</w:t>
            </w:r>
          </w:p>
        </w:tc>
        <w:tc>
          <w:tcPr>
            <w:tcW w:w="4414" w:type="dxa"/>
          </w:tcPr>
          <w:p w14:paraId="37C4259B" w14:textId="1B4C9E96" w:rsidR="00860A13" w:rsidRPr="00D970A5" w:rsidRDefault="005448BD" w:rsidP="00D970A5">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b/>
                <w:bCs/>
              </w:rPr>
            </w:pPr>
            <w:r>
              <w:rPr>
                <w:rFonts w:ascii="Arial" w:hAnsi="Arial" w:cs="Arial"/>
                <w:b/>
                <w:bCs/>
              </w:rPr>
              <w:t>1</w:t>
            </w:r>
            <w:r w:rsidR="003F3A87">
              <w:rPr>
                <w:rFonts w:ascii="Arial" w:hAnsi="Arial" w:cs="Arial"/>
                <w:b/>
                <w:bCs/>
              </w:rPr>
              <w:t>5</w:t>
            </w:r>
          </w:p>
        </w:tc>
      </w:tr>
      <w:tr w:rsidR="00860A13" w14:paraId="1F5C873B" w14:textId="77777777" w:rsidTr="00D970A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634192DF" w14:textId="547A803D" w:rsidR="00860A13" w:rsidRPr="00D970A5" w:rsidRDefault="00D970A5" w:rsidP="00D970A5">
            <w:pPr>
              <w:spacing w:line="360" w:lineRule="auto"/>
              <w:rPr>
                <w:rFonts w:ascii="Arial" w:hAnsi="Arial" w:cs="Arial"/>
                <w:b w:val="0"/>
                <w:bCs w:val="0"/>
              </w:rPr>
            </w:pPr>
            <w:r>
              <w:rPr>
                <w:rFonts w:ascii="Arial" w:hAnsi="Arial" w:cs="Arial"/>
                <w:b w:val="0"/>
                <w:bCs w:val="0"/>
              </w:rPr>
              <w:t xml:space="preserve">3.1.2 </w:t>
            </w:r>
            <w:r w:rsidR="00860A13" w:rsidRPr="00D970A5">
              <w:rPr>
                <w:rFonts w:ascii="Arial" w:hAnsi="Arial" w:cs="Arial"/>
                <w:b w:val="0"/>
                <w:bCs w:val="0"/>
              </w:rPr>
              <w:t>Epidídimo</w:t>
            </w:r>
          </w:p>
        </w:tc>
        <w:tc>
          <w:tcPr>
            <w:tcW w:w="4414" w:type="dxa"/>
          </w:tcPr>
          <w:p w14:paraId="65AC5598" w14:textId="75206B0A" w:rsidR="00860A13" w:rsidRPr="00D970A5" w:rsidRDefault="003F3A87" w:rsidP="00D970A5">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b/>
                <w:bCs/>
              </w:rPr>
            </w:pPr>
            <w:r>
              <w:rPr>
                <w:rFonts w:ascii="Arial" w:hAnsi="Arial" w:cs="Arial"/>
                <w:b/>
                <w:bCs/>
              </w:rPr>
              <w:t>17</w:t>
            </w:r>
          </w:p>
        </w:tc>
      </w:tr>
      <w:tr w:rsidR="00860A13" w14:paraId="0E456971" w14:textId="77777777" w:rsidTr="00D970A5">
        <w:tc>
          <w:tcPr>
            <w:cnfStyle w:val="001000000000" w:firstRow="0" w:lastRow="0" w:firstColumn="1" w:lastColumn="0" w:oddVBand="0" w:evenVBand="0" w:oddHBand="0" w:evenHBand="0" w:firstRowFirstColumn="0" w:firstRowLastColumn="0" w:lastRowFirstColumn="0" w:lastRowLastColumn="0"/>
            <w:tcW w:w="4414" w:type="dxa"/>
          </w:tcPr>
          <w:p w14:paraId="02861BE3" w14:textId="7A968C28" w:rsidR="00860A13" w:rsidRPr="00D970A5" w:rsidRDefault="00D970A5" w:rsidP="00D970A5">
            <w:pPr>
              <w:spacing w:line="360" w:lineRule="auto"/>
              <w:rPr>
                <w:rFonts w:ascii="Arial" w:hAnsi="Arial" w:cs="Arial"/>
                <w:b w:val="0"/>
                <w:bCs w:val="0"/>
              </w:rPr>
            </w:pPr>
            <w:r>
              <w:rPr>
                <w:rFonts w:ascii="Arial" w:hAnsi="Arial" w:cs="Arial"/>
                <w:b w:val="0"/>
                <w:bCs w:val="0"/>
              </w:rPr>
              <w:t xml:space="preserve">3.1.3 </w:t>
            </w:r>
            <w:r w:rsidR="00860A13" w:rsidRPr="00D970A5">
              <w:rPr>
                <w:rFonts w:ascii="Arial" w:hAnsi="Arial" w:cs="Arial"/>
                <w:b w:val="0"/>
                <w:bCs w:val="0"/>
              </w:rPr>
              <w:t>Segmento sexual renal</w:t>
            </w:r>
          </w:p>
        </w:tc>
        <w:tc>
          <w:tcPr>
            <w:tcW w:w="4414" w:type="dxa"/>
          </w:tcPr>
          <w:p w14:paraId="6DE89267" w14:textId="5A8C8610" w:rsidR="00860A13" w:rsidRPr="00D970A5" w:rsidRDefault="003F3A87" w:rsidP="00D970A5">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b/>
                <w:bCs/>
              </w:rPr>
            </w:pPr>
            <w:r>
              <w:rPr>
                <w:rFonts w:ascii="Arial" w:hAnsi="Arial" w:cs="Arial"/>
                <w:b/>
                <w:bCs/>
              </w:rPr>
              <w:t>18</w:t>
            </w:r>
          </w:p>
        </w:tc>
      </w:tr>
      <w:tr w:rsidR="00532A5F" w14:paraId="510EA94C" w14:textId="77777777" w:rsidTr="00D970A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4203CA5F" w14:textId="0C4D28B7" w:rsidR="00532A5F" w:rsidRPr="00D970A5" w:rsidRDefault="00860A13" w:rsidP="00D970A5">
            <w:pPr>
              <w:spacing w:line="360" w:lineRule="auto"/>
              <w:rPr>
                <w:rFonts w:ascii="Arial" w:hAnsi="Arial" w:cs="Arial"/>
                <w:b w:val="0"/>
                <w:bCs w:val="0"/>
              </w:rPr>
            </w:pPr>
            <w:r w:rsidRPr="00D970A5">
              <w:rPr>
                <w:rFonts w:ascii="Arial" w:hAnsi="Arial" w:cs="Arial"/>
                <w:b w:val="0"/>
                <w:bCs w:val="0"/>
              </w:rPr>
              <w:t>3.2 Hormonas esteroides</w:t>
            </w:r>
          </w:p>
        </w:tc>
        <w:tc>
          <w:tcPr>
            <w:tcW w:w="4414" w:type="dxa"/>
          </w:tcPr>
          <w:p w14:paraId="26777D4D" w14:textId="39E944E5" w:rsidR="00532A5F" w:rsidRPr="00D970A5" w:rsidRDefault="003F3A87" w:rsidP="00D970A5">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b/>
                <w:bCs/>
              </w:rPr>
            </w:pPr>
            <w:r>
              <w:rPr>
                <w:rFonts w:ascii="Arial" w:hAnsi="Arial" w:cs="Arial"/>
                <w:b/>
                <w:bCs/>
              </w:rPr>
              <w:t>18</w:t>
            </w:r>
          </w:p>
        </w:tc>
      </w:tr>
      <w:tr w:rsidR="00532A5F" w14:paraId="6F9D3B8C" w14:textId="77777777" w:rsidTr="00D970A5">
        <w:tc>
          <w:tcPr>
            <w:cnfStyle w:val="001000000000" w:firstRow="0" w:lastRow="0" w:firstColumn="1" w:lastColumn="0" w:oddVBand="0" w:evenVBand="0" w:oddHBand="0" w:evenHBand="0" w:firstRowFirstColumn="0" w:firstRowLastColumn="0" w:lastRowFirstColumn="0" w:lastRowLastColumn="0"/>
            <w:tcW w:w="4414" w:type="dxa"/>
          </w:tcPr>
          <w:p w14:paraId="3A819689" w14:textId="29EF1161" w:rsidR="00532A5F" w:rsidRPr="00D970A5" w:rsidRDefault="00860A13" w:rsidP="00D970A5">
            <w:pPr>
              <w:spacing w:line="360" w:lineRule="auto"/>
              <w:rPr>
                <w:rFonts w:ascii="Arial" w:hAnsi="Arial" w:cs="Arial"/>
                <w:b w:val="0"/>
                <w:bCs w:val="0"/>
              </w:rPr>
            </w:pPr>
            <w:r w:rsidRPr="00D970A5">
              <w:rPr>
                <w:rFonts w:ascii="Arial" w:hAnsi="Arial" w:cs="Arial"/>
                <w:b w:val="0"/>
                <w:bCs w:val="0"/>
              </w:rPr>
              <w:t>3.3 Esteroidogénesis</w:t>
            </w:r>
          </w:p>
        </w:tc>
        <w:tc>
          <w:tcPr>
            <w:tcW w:w="4414" w:type="dxa"/>
          </w:tcPr>
          <w:p w14:paraId="1878DC04" w14:textId="7F6C0D8D" w:rsidR="00532A5F" w:rsidRPr="00D970A5" w:rsidRDefault="003F3A87" w:rsidP="00D970A5">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b/>
                <w:bCs/>
              </w:rPr>
            </w:pPr>
            <w:r>
              <w:rPr>
                <w:rFonts w:ascii="Arial" w:hAnsi="Arial" w:cs="Arial"/>
                <w:b/>
                <w:bCs/>
              </w:rPr>
              <w:t>19</w:t>
            </w:r>
          </w:p>
        </w:tc>
      </w:tr>
      <w:tr w:rsidR="00860A13" w14:paraId="76058BDD" w14:textId="77777777" w:rsidTr="00D970A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4CDBCEEC" w14:textId="217FB71E" w:rsidR="00860A13" w:rsidRPr="00D970A5" w:rsidRDefault="00D970A5" w:rsidP="00D970A5">
            <w:pPr>
              <w:spacing w:line="360" w:lineRule="auto"/>
              <w:rPr>
                <w:rFonts w:ascii="Arial" w:hAnsi="Arial" w:cs="Arial"/>
                <w:b w:val="0"/>
                <w:bCs w:val="0"/>
              </w:rPr>
            </w:pPr>
            <w:r>
              <w:rPr>
                <w:rFonts w:ascii="Arial" w:hAnsi="Arial" w:cs="Arial"/>
                <w:b w:val="0"/>
                <w:bCs w:val="0"/>
              </w:rPr>
              <w:t xml:space="preserve">3.4 </w:t>
            </w:r>
            <w:r w:rsidR="00860A13" w:rsidRPr="00D970A5">
              <w:rPr>
                <w:rFonts w:ascii="Arial" w:hAnsi="Arial" w:cs="Arial"/>
                <w:b w:val="0"/>
                <w:bCs w:val="0"/>
              </w:rPr>
              <w:t xml:space="preserve">Acciones hormonales en </w:t>
            </w:r>
            <w:r w:rsidR="00D26855">
              <w:rPr>
                <w:rFonts w:ascii="Arial" w:hAnsi="Arial" w:cs="Arial"/>
                <w:b w:val="0"/>
                <w:bCs w:val="0"/>
              </w:rPr>
              <w:t xml:space="preserve">reptiles </w:t>
            </w:r>
            <w:r w:rsidR="00860A13" w:rsidRPr="00D970A5">
              <w:rPr>
                <w:rFonts w:ascii="Arial" w:hAnsi="Arial" w:cs="Arial"/>
                <w:b w:val="0"/>
                <w:bCs w:val="0"/>
              </w:rPr>
              <w:t>machos</w:t>
            </w:r>
          </w:p>
        </w:tc>
        <w:tc>
          <w:tcPr>
            <w:tcW w:w="4414" w:type="dxa"/>
          </w:tcPr>
          <w:p w14:paraId="279E112C" w14:textId="0996936B" w:rsidR="00860A13" w:rsidRPr="00D970A5" w:rsidRDefault="00D26855" w:rsidP="00D970A5">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b/>
                <w:bCs/>
              </w:rPr>
            </w:pPr>
            <w:r>
              <w:rPr>
                <w:rFonts w:ascii="Arial" w:hAnsi="Arial" w:cs="Arial"/>
                <w:b/>
                <w:bCs/>
              </w:rPr>
              <w:t>2</w:t>
            </w:r>
            <w:r w:rsidR="003F3A87">
              <w:rPr>
                <w:rFonts w:ascii="Arial" w:hAnsi="Arial" w:cs="Arial"/>
                <w:b/>
                <w:bCs/>
              </w:rPr>
              <w:t>2</w:t>
            </w:r>
          </w:p>
        </w:tc>
      </w:tr>
      <w:tr w:rsidR="00860A13" w14:paraId="3DD92338" w14:textId="77777777" w:rsidTr="00D970A5">
        <w:tc>
          <w:tcPr>
            <w:cnfStyle w:val="001000000000" w:firstRow="0" w:lastRow="0" w:firstColumn="1" w:lastColumn="0" w:oddVBand="0" w:evenVBand="0" w:oddHBand="0" w:evenHBand="0" w:firstRowFirstColumn="0" w:firstRowLastColumn="0" w:lastRowFirstColumn="0" w:lastRowLastColumn="0"/>
            <w:tcW w:w="4414" w:type="dxa"/>
          </w:tcPr>
          <w:p w14:paraId="11DECA4C" w14:textId="6B421E40" w:rsidR="00860A13" w:rsidRPr="00D970A5" w:rsidRDefault="00D970A5" w:rsidP="00D970A5">
            <w:pPr>
              <w:spacing w:line="360" w:lineRule="auto"/>
              <w:rPr>
                <w:rFonts w:ascii="Arial" w:hAnsi="Arial" w:cs="Arial"/>
                <w:b w:val="0"/>
                <w:bCs w:val="0"/>
              </w:rPr>
            </w:pPr>
            <w:r>
              <w:rPr>
                <w:rFonts w:ascii="Arial" w:hAnsi="Arial" w:cs="Arial"/>
                <w:b w:val="0"/>
                <w:bCs w:val="0"/>
              </w:rPr>
              <w:t xml:space="preserve">3.4.1 </w:t>
            </w:r>
            <w:r w:rsidR="00C54B39" w:rsidRPr="00D970A5">
              <w:rPr>
                <w:rFonts w:ascii="Arial" w:hAnsi="Arial" w:cs="Arial"/>
                <w:b w:val="0"/>
                <w:bCs w:val="0"/>
              </w:rPr>
              <w:t xml:space="preserve">Progesterona </w:t>
            </w:r>
          </w:p>
        </w:tc>
        <w:tc>
          <w:tcPr>
            <w:tcW w:w="4414" w:type="dxa"/>
          </w:tcPr>
          <w:p w14:paraId="2B036F7F" w14:textId="05EE6DF8" w:rsidR="00860A13" w:rsidRPr="00D970A5" w:rsidRDefault="003F3A87" w:rsidP="00D970A5">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b/>
                <w:bCs/>
              </w:rPr>
            </w:pPr>
            <w:r>
              <w:rPr>
                <w:rFonts w:ascii="Arial" w:hAnsi="Arial" w:cs="Arial"/>
                <w:b/>
                <w:bCs/>
              </w:rPr>
              <w:t>22</w:t>
            </w:r>
          </w:p>
        </w:tc>
      </w:tr>
      <w:tr w:rsidR="00860A13" w14:paraId="1799A7A0" w14:textId="77777777" w:rsidTr="00D970A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1136546E" w14:textId="628F609A" w:rsidR="00860A13" w:rsidRPr="00D970A5" w:rsidRDefault="00D970A5" w:rsidP="00D970A5">
            <w:pPr>
              <w:spacing w:line="360" w:lineRule="auto"/>
              <w:rPr>
                <w:rFonts w:ascii="Arial" w:hAnsi="Arial" w:cs="Arial"/>
                <w:b w:val="0"/>
                <w:bCs w:val="0"/>
              </w:rPr>
            </w:pPr>
            <w:r>
              <w:rPr>
                <w:rFonts w:ascii="Arial" w:hAnsi="Arial" w:cs="Arial"/>
                <w:b w:val="0"/>
                <w:bCs w:val="0"/>
              </w:rPr>
              <w:t xml:space="preserve">3.4.2 </w:t>
            </w:r>
            <w:r w:rsidR="00C54B39" w:rsidRPr="00D970A5">
              <w:rPr>
                <w:rFonts w:ascii="Arial" w:hAnsi="Arial" w:cs="Arial"/>
                <w:b w:val="0"/>
                <w:bCs w:val="0"/>
              </w:rPr>
              <w:t>Testosterona</w:t>
            </w:r>
          </w:p>
        </w:tc>
        <w:tc>
          <w:tcPr>
            <w:tcW w:w="4414" w:type="dxa"/>
          </w:tcPr>
          <w:p w14:paraId="6C51C258" w14:textId="63813ECE" w:rsidR="00860A13" w:rsidRPr="00D970A5" w:rsidRDefault="00D26855" w:rsidP="00D970A5">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b/>
                <w:bCs/>
              </w:rPr>
            </w:pPr>
            <w:r>
              <w:rPr>
                <w:rFonts w:ascii="Arial" w:hAnsi="Arial" w:cs="Arial"/>
                <w:b/>
                <w:bCs/>
              </w:rPr>
              <w:t>2</w:t>
            </w:r>
            <w:r w:rsidR="003F3A87">
              <w:rPr>
                <w:rFonts w:ascii="Arial" w:hAnsi="Arial" w:cs="Arial"/>
                <w:b/>
                <w:bCs/>
              </w:rPr>
              <w:t>2</w:t>
            </w:r>
          </w:p>
        </w:tc>
      </w:tr>
      <w:tr w:rsidR="00860A13" w14:paraId="4E8DA429" w14:textId="77777777" w:rsidTr="00D970A5">
        <w:tc>
          <w:tcPr>
            <w:cnfStyle w:val="001000000000" w:firstRow="0" w:lastRow="0" w:firstColumn="1" w:lastColumn="0" w:oddVBand="0" w:evenVBand="0" w:oddHBand="0" w:evenHBand="0" w:firstRowFirstColumn="0" w:firstRowLastColumn="0" w:lastRowFirstColumn="0" w:lastRowLastColumn="0"/>
            <w:tcW w:w="4414" w:type="dxa"/>
          </w:tcPr>
          <w:p w14:paraId="2987B175" w14:textId="07690D83" w:rsidR="00860A13" w:rsidRPr="00D970A5" w:rsidRDefault="00D970A5" w:rsidP="00D970A5">
            <w:pPr>
              <w:spacing w:line="360" w:lineRule="auto"/>
              <w:rPr>
                <w:rFonts w:ascii="Arial" w:hAnsi="Arial" w:cs="Arial"/>
                <w:b w:val="0"/>
                <w:bCs w:val="0"/>
              </w:rPr>
            </w:pPr>
            <w:r>
              <w:rPr>
                <w:rFonts w:ascii="Arial" w:hAnsi="Arial" w:cs="Arial"/>
                <w:b w:val="0"/>
                <w:bCs w:val="0"/>
              </w:rPr>
              <w:t xml:space="preserve">3.4.3 </w:t>
            </w:r>
            <w:r w:rsidR="00C54B39" w:rsidRPr="00D970A5">
              <w:rPr>
                <w:rFonts w:ascii="Arial" w:hAnsi="Arial" w:cs="Arial"/>
                <w:b w:val="0"/>
                <w:bCs w:val="0"/>
              </w:rPr>
              <w:t>Estradiol</w:t>
            </w:r>
          </w:p>
        </w:tc>
        <w:tc>
          <w:tcPr>
            <w:tcW w:w="4414" w:type="dxa"/>
          </w:tcPr>
          <w:p w14:paraId="55AFA65A" w14:textId="489A765A" w:rsidR="00860A13" w:rsidRPr="00D970A5" w:rsidRDefault="00D26855" w:rsidP="00D970A5">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b/>
                <w:bCs/>
              </w:rPr>
            </w:pPr>
            <w:r>
              <w:rPr>
                <w:rFonts w:ascii="Arial" w:hAnsi="Arial" w:cs="Arial"/>
                <w:b/>
                <w:bCs/>
              </w:rPr>
              <w:t>2</w:t>
            </w:r>
            <w:r w:rsidR="003F3A87">
              <w:rPr>
                <w:rFonts w:ascii="Arial" w:hAnsi="Arial" w:cs="Arial"/>
                <w:b/>
                <w:bCs/>
              </w:rPr>
              <w:t>3</w:t>
            </w:r>
          </w:p>
        </w:tc>
      </w:tr>
      <w:tr w:rsidR="00860A13" w14:paraId="7692B3EE" w14:textId="77777777" w:rsidTr="00D970A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1C1366D0" w14:textId="6848BA6A" w:rsidR="00860A13" w:rsidRPr="00D970A5" w:rsidRDefault="00D970A5" w:rsidP="00D970A5">
            <w:pPr>
              <w:spacing w:line="360" w:lineRule="auto"/>
              <w:rPr>
                <w:rFonts w:ascii="Arial" w:hAnsi="Arial" w:cs="Arial"/>
                <w:b w:val="0"/>
                <w:bCs w:val="0"/>
              </w:rPr>
            </w:pPr>
            <w:r>
              <w:rPr>
                <w:rFonts w:ascii="Arial" w:hAnsi="Arial" w:cs="Arial"/>
                <w:b w:val="0"/>
                <w:bCs w:val="0"/>
              </w:rPr>
              <w:t xml:space="preserve">3.5 </w:t>
            </w:r>
            <w:r w:rsidR="00860A13" w:rsidRPr="00D970A5">
              <w:rPr>
                <w:rFonts w:ascii="Arial" w:hAnsi="Arial" w:cs="Arial"/>
                <w:b w:val="0"/>
                <w:bCs w:val="0"/>
              </w:rPr>
              <w:t>Receptores de progesterona</w:t>
            </w:r>
          </w:p>
        </w:tc>
        <w:tc>
          <w:tcPr>
            <w:tcW w:w="4414" w:type="dxa"/>
          </w:tcPr>
          <w:p w14:paraId="2F5BFA01" w14:textId="6ECA553C" w:rsidR="00860A13" w:rsidRPr="00D970A5" w:rsidRDefault="00D26855" w:rsidP="00D970A5">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b/>
                <w:bCs/>
              </w:rPr>
            </w:pPr>
            <w:r>
              <w:rPr>
                <w:rFonts w:ascii="Arial" w:hAnsi="Arial" w:cs="Arial"/>
                <w:b/>
                <w:bCs/>
              </w:rPr>
              <w:t>2</w:t>
            </w:r>
            <w:r w:rsidR="003F3A87">
              <w:rPr>
                <w:rFonts w:ascii="Arial" w:hAnsi="Arial" w:cs="Arial"/>
                <w:b/>
                <w:bCs/>
              </w:rPr>
              <w:t>4</w:t>
            </w:r>
          </w:p>
        </w:tc>
      </w:tr>
      <w:tr w:rsidR="00860A13" w14:paraId="3C7C333D" w14:textId="77777777" w:rsidTr="00D970A5">
        <w:tc>
          <w:tcPr>
            <w:cnfStyle w:val="001000000000" w:firstRow="0" w:lastRow="0" w:firstColumn="1" w:lastColumn="0" w:oddVBand="0" w:evenVBand="0" w:oddHBand="0" w:evenHBand="0" w:firstRowFirstColumn="0" w:firstRowLastColumn="0" w:lastRowFirstColumn="0" w:lastRowLastColumn="0"/>
            <w:tcW w:w="4414" w:type="dxa"/>
          </w:tcPr>
          <w:p w14:paraId="57B72483" w14:textId="49245B02" w:rsidR="00860A13" w:rsidRPr="00D970A5" w:rsidRDefault="00D970A5" w:rsidP="00D970A5">
            <w:pPr>
              <w:spacing w:line="360" w:lineRule="auto"/>
              <w:rPr>
                <w:rFonts w:ascii="Arial" w:hAnsi="Arial" w:cs="Arial"/>
                <w:b w:val="0"/>
                <w:bCs w:val="0"/>
              </w:rPr>
            </w:pPr>
            <w:r>
              <w:rPr>
                <w:rFonts w:ascii="Arial" w:hAnsi="Arial" w:cs="Arial"/>
                <w:b w:val="0"/>
                <w:bCs w:val="0"/>
              </w:rPr>
              <w:t xml:space="preserve">3.6 </w:t>
            </w:r>
            <w:r w:rsidR="00860A13" w:rsidRPr="00D970A5">
              <w:rPr>
                <w:rFonts w:ascii="Arial" w:hAnsi="Arial" w:cs="Arial"/>
                <w:b w:val="0"/>
                <w:bCs w:val="0"/>
              </w:rPr>
              <w:t>Semen y potencial de fertilidad</w:t>
            </w:r>
          </w:p>
        </w:tc>
        <w:tc>
          <w:tcPr>
            <w:tcW w:w="4414" w:type="dxa"/>
          </w:tcPr>
          <w:p w14:paraId="2800A9BB" w14:textId="7CF1A50A" w:rsidR="00860A13" w:rsidRPr="00D970A5" w:rsidRDefault="00D26855" w:rsidP="00D970A5">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b/>
                <w:bCs/>
              </w:rPr>
            </w:pPr>
            <w:r>
              <w:rPr>
                <w:rFonts w:ascii="Arial" w:hAnsi="Arial" w:cs="Arial"/>
                <w:b/>
                <w:bCs/>
              </w:rPr>
              <w:t>2</w:t>
            </w:r>
            <w:r w:rsidR="003F3A87">
              <w:rPr>
                <w:rFonts w:ascii="Arial" w:hAnsi="Arial" w:cs="Arial"/>
                <w:b/>
                <w:bCs/>
              </w:rPr>
              <w:t>5</w:t>
            </w:r>
          </w:p>
        </w:tc>
      </w:tr>
      <w:tr w:rsidR="00860A13" w14:paraId="2CA53BDD" w14:textId="77777777" w:rsidTr="00D970A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76099FF1" w14:textId="12C44827" w:rsidR="00860A13" w:rsidRPr="00D970A5" w:rsidRDefault="00D970A5" w:rsidP="00D970A5">
            <w:pPr>
              <w:spacing w:line="360" w:lineRule="auto"/>
              <w:rPr>
                <w:rFonts w:ascii="Arial" w:hAnsi="Arial" w:cs="Arial"/>
                <w:b w:val="0"/>
                <w:bCs w:val="0"/>
              </w:rPr>
            </w:pPr>
            <w:r>
              <w:rPr>
                <w:rFonts w:ascii="Arial" w:hAnsi="Arial" w:cs="Arial"/>
                <w:b w:val="0"/>
                <w:bCs w:val="0"/>
              </w:rPr>
              <w:t xml:space="preserve">3.6.1 </w:t>
            </w:r>
            <w:r w:rsidR="00860A13" w:rsidRPr="00D970A5">
              <w:rPr>
                <w:rFonts w:ascii="Arial" w:hAnsi="Arial" w:cs="Arial"/>
                <w:b w:val="0"/>
                <w:bCs w:val="0"/>
              </w:rPr>
              <w:t>Viabilidad espermática</w:t>
            </w:r>
          </w:p>
        </w:tc>
        <w:tc>
          <w:tcPr>
            <w:tcW w:w="4414" w:type="dxa"/>
          </w:tcPr>
          <w:p w14:paraId="6A49CF5E" w14:textId="302486F2" w:rsidR="00860A13" w:rsidRPr="00D970A5" w:rsidRDefault="00D26855" w:rsidP="00D970A5">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b/>
                <w:bCs/>
              </w:rPr>
            </w:pPr>
            <w:r>
              <w:rPr>
                <w:rFonts w:ascii="Arial" w:hAnsi="Arial" w:cs="Arial"/>
                <w:b/>
                <w:bCs/>
              </w:rPr>
              <w:t>2</w:t>
            </w:r>
            <w:r w:rsidR="003F3A87">
              <w:rPr>
                <w:rFonts w:ascii="Arial" w:hAnsi="Arial" w:cs="Arial"/>
                <w:b/>
                <w:bCs/>
              </w:rPr>
              <w:t>6</w:t>
            </w:r>
          </w:p>
        </w:tc>
      </w:tr>
      <w:tr w:rsidR="00860A13" w14:paraId="6183EA2A" w14:textId="77777777" w:rsidTr="00D970A5">
        <w:tc>
          <w:tcPr>
            <w:cnfStyle w:val="001000000000" w:firstRow="0" w:lastRow="0" w:firstColumn="1" w:lastColumn="0" w:oddVBand="0" w:evenVBand="0" w:oddHBand="0" w:evenHBand="0" w:firstRowFirstColumn="0" w:firstRowLastColumn="0" w:lastRowFirstColumn="0" w:lastRowLastColumn="0"/>
            <w:tcW w:w="4414" w:type="dxa"/>
          </w:tcPr>
          <w:p w14:paraId="323B95DC" w14:textId="0F10AD47" w:rsidR="00860A13" w:rsidRPr="00D970A5" w:rsidRDefault="00D970A5" w:rsidP="00D970A5">
            <w:pPr>
              <w:spacing w:line="360" w:lineRule="auto"/>
              <w:rPr>
                <w:rFonts w:ascii="Arial" w:hAnsi="Arial" w:cs="Arial"/>
                <w:b w:val="0"/>
                <w:bCs w:val="0"/>
              </w:rPr>
            </w:pPr>
            <w:r>
              <w:rPr>
                <w:rFonts w:ascii="Arial" w:hAnsi="Arial" w:cs="Arial"/>
                <w:b w:val="0"/>
                <w:bCs w:val="0"/>
              </w:rPr>
              <w:t xml:space="preserve">3.7 </w:t>
            </w:r>
            <w:r w:rsidR="00860A13" w:rsidRPr="00D970A5">
              <w:rPr>
                <w:rFonts w:ascii="Arial" w:hAnsi="Arial" w:cs="Arial"/>
                <w:b w:val="0"/>
                <w:bCs w:val="0"/>
              </w:rPr>
              <w:t>El género Sceloporus</w:t>
            </w:r>
          </w:p>
        </w:tc>
        <w:tc>
          <w:tcPr>
            <w:tcW w:w="4414" w:type="dxa"/>
          </w:tcPr>
          <w:p w14:paraId="32F0F8C2" w14:textId="47165DFF" w:rsidR="00860A13" w:rsidRPr="00D970A5" w:rsidRDefault="003F3A87" w:rsidP="00D970A5">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b/>
                <w:bCs/>
              </w:rPr>
            </w:pPr>
            <w:r>
              <w:rPr>
                <w:rFonts w:ascii="Arial" w:hAnsi="Arial" w:cs="Arial"/>
                <w:b/>
                <w:bCs/>
              </w:rPr>
              <w:t>28</w:t>
            </w:r>
          </w:p>
        </w:tc>
      </w:tr>
      <w:tr w:rsidR="00860A13" w14:paraId="646439A5" w14:textId="77777777" w:rsidTr="00D970A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3CDA426B" w14:textId="0DD43D9C" w:rsidR="00860A13" w:rsidRPr="00D970A5" w:rsidRDefault="00D970A5" w:rsidP="00D970A5">
            <w:pPr>
              <w:spacing w:line="360" w:lineRule="auto"/>
              <w:rPr>
                <w:rFonts w:ascii="Arial" w:hAnsi="Arial" w:cs="Arial"/>
                <w:b w:val="0"/>
                <w:bCs w:val="0"/>
              </w:rPr>
            </w:pPr>
            <w:r>
              <w:rPr>
                <w:rFonts w:ascii="Arial" w:hAnsi="Arial" w:cs="Arial"/>
                <w:b w:val="0"/>
                <w:bCs w:val="0"/>
              </w:rPr>
              <w:t xml:space="preserve">3.7.1 </w:t>
            </w:r>
            <w:r w:rsidR="00860A13" w:rsidRPr="00D970A5">
              <w:rPr>
                <w:rFonts w:ascii="Arial" w:hAnsi="Arial" w:cs="Arial"/>
                <w:b w:val="0"/>
                <w:bCs w:val="0"/>
                <w:i/>
              </w:rPr>
              <w:t xml:space="preserve">Sceloporus bicanthalis </w:t>
            </w:r>
            <w:r w:rsidR="00860A13" w:rsidRPr="00D970A5">
              <w:rPr>
                <w:rFonts w:ascii="Arial" w:hAnsi="Arial" w:cs="Arial"/>
                <w:b w:val="0"/>
                <w:bCs w:val="0"/>
              </w:rPr>
              <w:t>y</w:t>
            </w:r>
            <w:r w:rsidR="00860A13" w:rsidRPr="00D970A5">
              <w:rPr>
                <w:rFonts w:ascii="Arial" w:hAnsi="Arial" w:cs="Arial"/>
                <w:b w:val="0"/>
                <w:bCs w:val="0"/>
                <w:i/>
              </w:rPr>
              <w:t xml:space="preserve"> Sceloporus aeneus</w:t>
            </w:r>
          </w:p>
        </w:tc>
        <w:tc>
          <w:tcPr>
            <w:tcW w:w="4414" w:type="dxa"/>
          </w:tcPr>
          <w:p w14:paraId="1C32D00D" w14:textId="4A857992" w:rsidR="00860A13" w:rsidRPr="00D970A5" w:rsidRDefault="003F3A87" w:rsidP="00D970A5">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b/>
                <w:bCs/>
              </w:rPr>
            </w:pPr>
            <w:r>
              <w:rPr>
                <w:rFonts w:ascii="Arial" w:hAnsi="Arial" w:cs="Arial"/>
                <w:b/>
                <w:bCs/>
              </w:rPr>
              <w:t>29</w:t>
            </w:r>
          </w:p>
        </w:tc>
      </w:tr>
      <w:tr w:rsidR="00860A13" w14:paraId="319FD495" w14:textId="77777777" w:rsidTr="00D970A5">
        <w:tc>
          <w:tcPr>
            <w:cnfStyle w:val="001000000000" w:firstRow="0" w:lastRow="0" w:firstColumn="1" w:lastColumn="0" w:oddVBand="0" w:evenVBand="0" w:oddHBand="0" w:evenHBand="0" w:firstRowFirstColumn="0" w:firstRowLastColumn="0" w:lastRowFirstColumn="0" w:lastRowLastColumn="0"/>
            <w:tcW w:w="4414" w:type="dxa"/>
          </w:tcPr>
          <w:p w14:paraId="32670A7B" w14:textId="211A94D5" w:rsidR="00860A13" w:rsidRPr="007758A9" w:rsidRDefault="00860A13" w:rsidP="007758A9">
            <w:pPr>
              <w:pStyle w:val="Prrafodelista"/>
              <w:numPr>
                <w:ilvl w:val="0"/>
                <w:numId w:val="14"/>
              </w:numPr>
              <w:spacing w:line="360" w:lineRule="auto"/>
              <w:rPr>
                <w:rFonts w:ascii="Arial" w:hAnsi="Arial" w:cs="Arial"/>
              </w:rPr>
            </w:pPr>
            <w:proofErr w:type="spellStart"/>
            <w:r w:rsidRPr="007758A9">
              <w:rPr>
                <w:rFonts w:ascii="Arial" w:hAnsi="Arial" w:cs="Arial"/>
              </w:rPr>
              <w:t>Justificación</w:t>
            </w:r>
            <w:proofErr w:type="spellEnd"/>
          </w:p>
        </w:tc>
        <w:tc>
          <w:tcPr>
            <w:tcW w:w="4414" w:type="dxa"/>
          </w:tcPr>
          <w:p w14:paraId="3609D0E6" w14:textId="455E24D9" w:rsidR="00860A13" w:rsidRPr="00D970A5" w:rsidRDefault="00D26855" w:rsidP="00D970A5">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b/>
                <w:bCs/>
              </w:rPr>
            </w:pPr>
            <w:r>
              <w:rPr>
                <w:rFonts w:ascii="Arial" w:hAnsi="Arial" w:cs="Arial"/>
                <w:b/>
                <w:bCs/>
              </w:rPr>
              <w:t>3</w:t>
            </w:r>
            <w:r w:rsidR="003F3A87">
              <w:rPr>
                <w:rFonts w:ascii="Arial" w:hAnsi="Arial" w:cs="Arial"/>
                <w:b/>
                <w:bCs/>
              </w:rPr>
              <w:t>1</w:t>
            </w:r>
          </w:p>
        </w:tc>
      </w:tr>
      <w:tr w:rsidR="00860A13" w14:paraId="333D1A82" w14:textId="77777777" w:rsidTr="00D970A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04A8F7E7" w14:textId="6E8CCCBB" w:rsidR="00860A13" w:rsidRPr="007758A9" w:rsidRDefault="00860A13" w:rsidP="007758A9">
            <w:pPr>
              <w:pStyle w:val="Prrafodelista"/>
              <w:numPr>
                <w:ilvl w:val="0"/>
                <w:numId w:val="14"/>
              </w:numPr>
              <w:spacing w:line="360" w:lineRule="auto"/>
              <w:rPr>
                <w:rFonts w:ascii="Arial" w:hAnsi="Arial" w:cs="Arial"/>
              </w:rPr>
            </w:pPr>
            <w:proofErr w:type="spellStart"/>
            <w:r w:rsidRPr="007758A9">
              <w:rPr>
                <w:rFonts w:ascii="Arial" w:hAnsi="Arial" w:cs="Arial"/>
              </w:rPr>
              <w:t>Objetivos</w:t>
            </w:r>
            <w:proofErr w:type="spellEnd"/>
          </w:p>
        </w:tc>
        <w:tc>
          <w:tcPr>
            <w:tcW w:w="4414" w:type="dxa"/>
          </w:tcPr>
          <w:p w14:paraId="613B190E" w14:textId="6F44CD51" w:rsidR="00860A13" w:rsidRPr="00D970A5" w:rsidRDefault="00D26855" w:rsidP="00D970A5">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b/>
                <w:bCs/>
              </w:rPr>
            </w:pPr>
            <w:r>
              <w:rPr>
                <w:rFonts w:ascii="Arial" w:hAnsi="Arial" w:cs="Arial"/>
                <w:b/>
                <w:bCs/>
              </w:rPr>
              <w:t>3</w:t>
            </w:r>
            <w:r w:rsidR="003F3A87">
              <w:rPr>
                <w:rFonts w:ascii="Arial" w:hAnsi="Arial" w:cs="Arial"/>
                <w:b/>
                <w:bCs/>
              </w:rPr>
              <w:t>2</w:t>
            </w:r>
          </w:p>
        </w:tc>
      </w:tr>
      <w:tr w:rsidR="00860A13" w14:paraId="51D52836" w14:textId="77777777" w:rsidTr="00D970A5">
        <w:tc>
          <w:tcPr>
            <w:cnfStyle w:val="001000000000" w:firstRow="0" w:lastRow="0" w:firstColumn="1" w:lastColumn="0" w:oddVBand="0" w:evenVBand="0" w:oddHBand="0" w:evenHBand="0" w:firstRowFirstColumn="0" w:firstRowLastColumn="0" w:lastRowFirstColumn="0" w:lastRowLastColumn="0"/>
            <w:tcW w:w="4414" w:type="dxa"/>
          </w:tcPr>
          <w:p w14:paraId="5AD43D84" w14:textId="173A5D27" w:rsidR="00860A13" w:rsidRPr="007758A9" w:rsidRDefault="00860A13" w:rsidP="007758A9">
            <w:pPr>
              <w:pStyle w:val="Prrafodelista"/>
              <w:numPr>
                <w:ilvl w:val="0"/>
                <w:numId w:val="14"/>
              </w:numPr>
              <w:spacing w:line="360" w:lineRule="auto"/>
              <w:rPr>
                <w:rFonts w:ascii="Arial" w:hAnsi="Arial" w:cs="Arial"/>
              </w:rPr>
            </w:pPr>
            <w:r w:rsidRPr="007758A9">
              <w:rPr>
                <w:rFonts w:ascii="Arial" w:hAnsi="Arial" w:cs="Arial"/>
              </w:rPr>
              <w:t xml:space="preserve">Material y </w:t>
            </w:r>
            <w:proofErr w:type="spellStart"/>
            <w:r w:rsidRPr="007758A9">
              <w:rPr>
                <w:rFonts w:ascii="Arial" w:hAnsi="Arial" w:cs="Arial"/>
              </w:rPr>
              <w:t>método</w:t>
            </w:r>
            <w:proofErr w:type="spellEnd"/>
          </w:p>
        </w:tc>
        <w:tc>
          <w:tcPr>
            <w:tcW w:w="4414" w:type="dxa"/>
          </w:tcPr>
          <w:p w14:paraId="1B48C5B3" w14:textId="0AE5D8B8" w:rsidR="00860A13" w:rsidRPr="00D970A5" w:rsidRDefault="00D26855" w:rsidP="00D970A5">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b/>
                <w:bCs/>
              </w:rPr>
            </w:pPr>
            <w:r>
              <w:rPr>
                <w:rFonts w:ascii="Arial" w:hAnsi="Arial" w:cs="Arial"/>
                <w:b/>
                <w:bCs/>
              </w:rPr>
              <w:t>3</w:t>
            </w:r>
            <w:r w:rsidR="003F3A87">
              <w:rPr>
                <w:rFonts w:ascii="Arial" w:hAnsi="Arial" w:cs="Arial"/>
                <w:b/>
                <w:bCs/>
              </w:rPr>
              <w:t>3</w:t>
            </w:r>
          </w:p>
        </w:tc>
      </w:tr>
      <w:tr w:rsidR="00860A13" w14:paraId="68A7BB91" w14:textId="77777777" w:rsidTr="00D970A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34805656" w14:textId="4D551B0E" w:rsidR="00860A13" w:rsidRPr="00D970A5" w:rsidRDefault="007758A9" w:rsidP="00D970A5">
            <w:pPr>
              <w:spacing w:line="360" w:lineRule="auto"/>
              <w:rPr>
                <w:rFonts w:ascii="Arial" w:hAnsi="Arial" w:cs="Arial"/>
                <w:b w:val="0"/>
                <w:bCs w:val="0"/>
              </w:rPr>
            </w:pPr>
            <w:r>
              <w:rPr>
                <w:rFonts w:ascii="Arial" w:hAnsi="Arial" w:cs="Arial"/>
                <w:b w:val="0"/>
                <w:bCs w:val="0"/>
              </w:rPr>
              <w:t xml:space="preserve">6.1 </w:t>
            </w:r>
            <w:r w:rsidR="00860A13" w:rsidRPr="00D970A5">
              <w:rPr>
                <w:rFonts w:ascii="Arial" w:hAnsi="Arial" w:cs="Arial"/>
                <w:b w:val="0"/>
                <w:bCs w:val="0"/>
              </w:rPr>
              <w:t>Área de Estudio</w:t>
            </w:r>
          </w:p>
        </w:tc>
        <w:tc>
          <w:tcPr>
            <w:tcW w:w="4414" w:type="dxa"/>
          </w:tcPr>
          <w:p w14:paraId="3A7D014D" w14:textId="5AE4B7C3" w:rsidR="00860A13" w:rsidRPr="00D970A5" w:rsidRDefault="00D26855" w:rsidP="00D970A5">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b/>
                <w:bCs/>
              </w:rPr>
            </w:pPr>
            <w:r>
              <w:rPr>
                <w:rFonts w:ascii="Arial" w:hAnsi="Arial" w:cs="Arial"/>
                <w:b/>
                <w:bCs/>
              </w:rPr>
              <w:t>3</w:t>
            </w:r>
            <w:r w:rsidR="003F3A87">
              <w:rPr>
                <w:rFonts w:ascii="Arial" w:hAnsi="Arial" w:cs="Arial"/>
                <w:b/>
                <w:bCs/>
              </w:rPr>
              <w:t>3</w:t>
            </w:r>
          </w:p>
        </w:tc>
      </w:tr>
      <w:tr w:rsidR="004D5191" w14:paraId="541AE6D9" w14:textId="77777777" w:rsidTr="00D970A5">
        <w:tc>
          <w:tcPr>
            <w:cnfStyle w:val="001000000000" w:firstRow="0" w:lastRow="0" w:firstColumn="1" w:lastColumn="0" w:oddVBand="0" w:evenVBand="0" w:oddHBand="0" w:evenHBand="0" w:firstRowFirstColumn="0" w:firstRowLastColumn="0" w:lastRowFirstColumn="0" w:lastRowLastColumn="0"/>
            <w:tcW w:w="4414" w:type="dxa"/>
          </w:tcPr>
          <w:p w14:paraId="61A68454" w14:textId="0EF4A1AC" w:rsidR="004D5191" w:rsidRDefault="004D5191" w:rsidP="00D970A5">
            <w:pPr>
              <w:spacing w:line="360" w:lineRule="auto"/>
              <w:rPr>
                <w:rFonts w:ascii="Arial" w:hAnsi="Arial" w:cs="Arial"/>
                <w:b w:val="0"/>
                <w:bCs w:val="0"/>
              </w:rPr>
            </w:pPr>
            <w:r>
              <w:rPr>
                <w:rFonts w:ascii="Arial" w:hAnsi="Arial" w:cs="Arial"/>
                <w:b w:val="0"/>
                <w:bCs w:val="0"/>
              </w:rPr>
              <w:t>6.1.1 Nevado de Toluca</w:t>
            </w:r>
          </w:p>
        </w:tc>
        <w:tc>
          <w:tcPr>
            <w:tcW w:w="4414" w:type="dxa"/>
          </w:tcPr>
          <w:p w14:paraId="4C2F77FC" w14:textId="79658268" w:rsidR="004D5191" w:rsidRDefault="004D5191" w:rsidP="00D970A5">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b/>
                <w:bCs/>
              </w:rPr>
            </w:pPr>
            <w:r>
              <w:rPr>
                <w:rFonts w:ascii="Arial" w:hAnsi="Arial" w:cs="Arial"/>
                <w:b/>
                <w:bCs/>
              </w:rPr>
              <w:t>3</w:t>
            </w:r>
            <w:r w:rsidR="003F3A87">
              <w:rPr>
                <w:rFonts w:ascii="Arial" w:hAnsi="Arial" w:cs="Arial"/>
                <w:b/>
                <w:bCs/>
              </w:rPr>
              <w:t>3</w:t>
            </w:r>
          </w:p>
        </w:tc>
      </w:tr>
      <w:tr w:rsidR="004D5191" w14:paraId="3C816D9A" w14:textId="77777777" w:rsidTr="00D970A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6DE244AA" w14:textId="2C3BD8B0" w:rsidR="004D5191" w:rsidRDefault="004D5191" w:rsidP="00D970A5">
            <w:pPr>
              <w:spacing w:line="360" w:lineRule="auto"/>
              <w:rPr>
                <w:rFonts w:ascii="Arial" w:hAnsi="Arial" w:cs="Arial"/>
                <w:b w:val="0"/>
                <w:bCs w:val="0"/>
              </w:rPr>
            </w:pPr>
            <w:r>
              <w:rPr>
                <w:rFonts w:ascii="Arial" w:hAnsi="Arial" w:cs="Arial"/>
                <w:b w:val="0"/>
                <w:bCs w:val="0"/>
              </w:rPr>
              <w:t>6.1.2 Calimaya</w:t>
            </w:r>
          </w:p>
        </w:tc>
        <w:tc>
          <w:tcPr>
            <w:tcW w:w="4414" w:type="dxa"/>
          </w:tcPr>
          <w:p w14:paraId="1C712ABE" w14:textId="70ECF90D" w:rsidR="004D5191" w:rsidRDefault="004D5191" w:rsidP="00D970A5">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b/>
                <w:bCs/>
              </w:rPr>
            </w:pPr>
            <w:r>
              <w:rPr>
                <w:rFonts w:ascii="Arial" w:hAnsi="Arial" w:cs="Arial"/>
                <w:b/>
                <w:bCs/>
              </w:rPr>
              <w:t>3</w:t>
            </w:r>
            <w:r w:rsidR="003F3A87">
              <w:rPr>
                <w:rFonts w:ascii="Arial" w:hAnsi="Arial" w:cs="Arial"/>
                <w:b/>
                <w:bCs/>
              </w:rPr>
              <w:t>4</w:t>
            </w:r>
          </w:p>
        </w:tc>
      </w:tr>
      <w:tr w:rsidR="00860A13" w14:paraId="03ABEA1F" w14:textId="77777777" w:rsidTr="00D970A5">
        <w:tc>
          <w:tcPr>
            <w:cnfStyle w:val="001000000000" w:firstRow="0" w:lastRow="0" w:firstColumn="1" w:lastColumn="0" w:oddVBand="0" w:evenVBand="0" w:oddHBand="0" w:evenHBand="0" w:firstRowFirstColumn="0" w:firstRowLastColumn="0" w:lastRowFirstColumn="0" w:lastRowLastColumn="0"/>
            <w:tcW w:w="4414" w:type="dxa"/>
          </w:tcPr>
          <w:p w14:paraId="34A89178" w14:textId="54FBD04F" w:rsidR="00860A13" w:rsidRPr="00D970A5" w:rsidRDefault="007758A9" w:rsidP="00D970A5">
            <w:pPr>
              <w:spacing w:line="360" w:lineRule="auto"/>
              <w:rPr>
                <w:rFonts w:ascii="Arial" w:hAnsi="Arial" w:cs="Arial"/>
                <w:b w:val="0"/>
                <w:bCs w:val="0"/>
              </w:rPr>
            </w:pPr>
            <w:r>
              <w:rPr>
                <w:rFonts w:ascii="Arial" w:hAnsi="Arial" w:cs="Arial"/>
                <w:b w:val="0"/>
                <w:bCs w:val="0"/>
              </w:rPr>
              <w:t xml:space="preserve">6.2 </w:t>
            </w:r>
            <w:r w:rsidR="00860A13" w:rsidRPr="00D970A5">
              <w:rPr>
                <w:rFonts w:ascii="Arial" w:hAnsi="Arial" w:cs="Arial"/>
                <w:b w:val="0"/>
                <w:bCs w:val="0"/>
              </w:rPr>
              <w:t>Muestreo en campo</w:t>
            </w:r>
          </w:p>
        </w:tc>
        <w:tc>
          <w:tcPr>
            <w:tcW w:w="4414" w:type="dxa"/>
          </w:tcPr>
          <w:p w14:paraId="41E184AE" w14:textId="07E2954D" w:rsidR="00860A13" w:rsidRPr="00D970A5" w:rsidRDefault="00D26855" w:rsidP="00D970A5">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b/>
                <w:bCs/>
              </w:rPr>
            </w:pPr>
            <w:r>
              <w:rPr>
                <w:rFonts w:ascii="Arial" w:hAnsi="Arial" w:cs="Arial"/>
                <w:b/>
                <w:bCs/>
              </w:rPr>
              <w:t>3</w:t>
            </w:r>
            <w:r w:rsidR="003F3A87">
              <w:rPr>
                <w:rFonts w:ascii="Arial" w:hAnsi="Arial" w:cs="Arial"/>
                <w:b/>
                <w:bCs/>
              </w:rPr>
              <w:t>6</w:t>
            </w:r>
          </w:p>
        </w:tc>
      </w:tr>
      <w:tr w:rsidR="00860A13" w14:paraId="16DA8537" w14:textId="77777777" w:rsidTr="00D970A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75EAEFF0" w14:textId="5B7359F0" w:rsidR="00860A13" w:rsidRPr="00D970A5" w:rsidRDefault="007758A9" w:rsidP="00D970A5">
            <w:pPr>
              <w:spacing w:line="360" w:lineRule="auto"/>
              <w:rPr>
                <w:rFonts w:ascii="Arial" w:hAnsi="Arial" w:cs="Arial"/>
                <w:b w:val="0"/>
                <w:bCs w:val="0"/>
              </w:rPr>
            </w:pPr>
            <w:r>
              <w:rPr>
                <w:rFonts w:ascii="Arial" w:hAnsi="Arial" w:cs="Arial"/>
                <w:b w:val="0"/>
                <w:bCs w:val="0"/>
              </w:rPr>
              <w:lastRenderedPageBreak/>
              <w:t xml:space="preserve">6.3 </w:t>
            </w:r>
            <w:r w:rsidR="00860A13" w:rsidRPr="00D970A5">
              <w:rPr>
                <w:rFonts w:ascii="Arial" w:hAnsi="Arial" w:cs="Arial"/>
                <w:b w:val="0"/>
                <w:bCs w:val="0"/>
              </w:rPr>
              <w:t>Análisis hormonal</w:t>
            </w:r>
          </w:p>
        </w:tc>
        <w:tc>
          <w:tcPr>
            <w:tcW w:w="4414" w:type="dxa"/>
          </w:tcPr>
          <w:p w14:paraId="5103B8EF" w14:textId="21C86A27" w:rsidR="00860A13" w:rsidRPr="00D970A5" w:rsidRDefault="003F3A87" w:rsidP="00D970A5">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b/>
                <w:bCs/>
              </w:rPr>
            </w:pPr>
            <w:r>
              <w:rPr>
                <w:rFonts w:ascii="Arial" w:hAnsi="Arial" w:cs="Arial"/>
                <w:b/>
                <w:bCs/>
              </w:rPr>
              <w:t>37</w:t>
            </w:r>
          </w:p>
        </w:tc>
      </w:tr>
      <w:tr w:rsidR="00860A13" w14:paraId="14BCA736" w14:textId="77777777" w:rsidTr="00D970A5">
        <w:tc>
          <w:tcPr>
            <w:cnfStyle w:val="001000000000" w:firstRow="0" w:lastRow="0" w:firstColumn="1" w:lastColumn="0" w:oddVBand="0" w:evenVBand="0" w:oddHBand="0" w:evenHBand="0" w:firstRowFirstColumn="0" w:firstRowLastColumn="0" w:lastRowFirstColumn="0" w:lastRowLastColumn="0"/>
            <w:tcW w:w="4414" w:type="dxa"/>
          </w:tcPr>
          <w:p w14:paraId="18C73FD1" w14:textId="734E33F6" w:rsidR="00860A13" w:rsidRPr="00D970A5" w:rsidRDefault="007758A9" w:rsidP="00D970A5">
            <w:pPr>
              <w:spacing w:line="360" w:lineRule="auto"/>
              <w:rPr>
                <w:rFonts w:ascii="Arial" w:hAnsi="Arial" w:cs="Arial"/>
                <w:b w:val="0"/>
                <w:bCs w:val="0"/>
              </w:rPr>
            </w:pPr>
            <w:r>
              <w:rPr>
                <w:rFonts w:ascii="Arial" w:hAnsi="Arial" w:cs="Arial"/>
                <w:b w:val="0"/>
                <w:bCs w:val="0"/>
              </w:rPr>
              <w:t xml:space="preserve">6.4 </w:t>
            </w:r>
            <w:r w:rsidR="00860A13" w:rsidRPr="00D970A5">
              <w:rPr>
                <w:rFonts w:ascii="Arial" w:hAnsi="Arial" w:cs="Arial"/>
                <w:b w:val="0"/>
                <w:bCs w:val="0"/>
              </w:rPr>
              <w:t>Viabilidad espermática</w:t>
            </w:r>
          </w:p>
        </w:tc>
        <w:tc>
          <w:tcPr>
            <w:tcW w:w="4414" w:type="dxa"/>
          </w:tcPr>
          <w:p w14:paraId="2EE7FC09" w14:textId="0C83E634" w:rsidR="00860A13" w:rsidRPr="00D970A5" w:rsidRDefault="003F3A87" w:rsidP="00D970A5">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b/>
                <w:bCs/>
              </w:rPr>
            </w:pPr>
            <w:r>
              <w:rPr>
                <w:rFonts w:ascii="Arial" w:hAnsi="Arial" w:cs="Arial"/>
                <w:b/>
                <w:bCs/>
              </w:rPr>
              <w:t>37</w:t>
            </w:r>
          </w:p>
        </w:tc>
      </w:tr>
      <w:tr w:rsidR="00860A13" w14:paraId="760C12C5" w14:textId="77777777" w:rsidTr="00D970A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6B26E676" w14:textId="1A2C542A" w:rsidR="00860A13" w:rsidRPr="00D970A5" w:rsidRDefault="007758A9" w:rsidP="00D970A5">
            <w:pPr>
              <w:spacing w:line="360" w:lineRule="auto"/>
              <w:rPr>
                <w:rFonts w:ascii="Arial" w:hAnsi="Arial" w:cs="Arial"/>
                <w:b w:val="0"/>
                <w:bCs w:val="0"/>
              </w:rPr>
            </w:pPr>
            <w:r>
              <w:rPr>
                <w:rFonts w:ascii="Arial" w:hAnsi="Arial" w:cs="Arial"/>
                <w:b w:val="0"/>
                <w:bCs w:val="0"/>
              </w:rPr>
              <w:t xml:space="preserve">6.5 </w:t>
            </w:r>
            <w:r w:rsidR="00860A13" w:rsidRPr="00D970A5">
              <w:rPr>
                <w:rFonts w:ascii="Arial" w:hAnsi="Arial" w:cs="Arial"/>
                <w:b w:val="0"/>
                <w:bCs w:val="0"/>
              </w:rPr>
              <w:t>Inmunohistoquímica</w:t>
            </w:r>
          </w:p>
        </w:tc>
        <w:tc>
          <w:tcPr>
            <w:tcW w:w="4414" w:type="dxa"/>
          </w:tcPr>
          <w:p w14:paraId="4E6439D9" w14:textId="30526C20" w:rsidR="00860A13" w:rsidRPr="00D970A5" w:rsidRDefault="003F3A87" w:rsidP="00D970A5">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b/>
                <w:bCs/>
              </w:rPr>
            </w:pPr>
            <w:r>
              <w:rPr>
                <w:rFonts w:ascii="Arial" w:hAnsi="Arial" w:cs="Arial"/>
                <w:b/>
                <w:bCs/>
              </w:rPr>
              <w:t>38</w:t>
            </w:r>
          </w:p>
        </w:tc>
      </w:tr>
      <w:tr w:rsidR="00860A13" w14:paraId="31B1F8C5" w14:textId="77777777" w:rsidTr="00D970A5">
        <w:tc>
          <w:tcPr>
            <w:cnfStyle w:val="001000000000" w:firstRow="0" w:lastRow="0" w:firstColumn="1" w:lastColumn="0" w:oddVBand="0" w:evenVBand="0" w:oddHBand="0" w:evenHBand="0" w:firstRowFirstColumn="0" w:firstRowLastColumn="0" w:lastRowFirstColumn="0" w:lastRowLastColumn="0"/>
            <w:tcW w:w="4414" w:type="dxa"/>
          </w:tcPr>
          <w:p w14:paraId="32FDFB45" w14:textId="31A58309" w:rsidR="00860A13" w:rsidRPr="00D970A5" w:rsidRDefault="007758A9" w:rsidP="00D970A5">
            <w:pPr>
              <w:spacing w:line="360" w:lineRule="auto"/>
              <w:rPr>
                <w:rFonts w:ascii="Arial" w:hAnsi="Arial" w:cs="Arial"/>
                <w:b w:val="0"/>
                <w:bCs w:val="0"/>
              </w:rPr>
            </w:pPr>
            <w:r>
              <w:rPr>
                <w:rFonts w:ascii="Arial" w:hAnsi="Arial" w:cs="Arial"/>
                <w:b w:val="0"/>
                <w:bCs w:val="0"/>
              </w:rPr>
              <w:t xml:space="preserve">6.6 </w:t>
            </w:r>
            <w:r w:rsidR="00860A13" w:rsidRPr="00D970A5">
              <w:rPr>
                <w:rFonts w:ascii="Arial" w:hAnsi="Arial" w:cs="Arial"/>
                <w:b w:val="0"/>
                <w:bCs w:val="0"/>
              </w:rPr>
              <w:t>Análisis estadísticos</w:t>
            </w:r>
          </w:p>
        </w:tc>
        <w:tc>
          <w:tcPr>
            <w:tcW w:w="4414" w:type="dxa"/>
          </w:tcPr>
          <w:p w14:paraId="549D4D79" w14:textId="4AE09270" w:rsidR="00860A13" w:rsidRPr="00D970A5" w:rsidRDefault="003F3A87" w:rsidP="00D970A5">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b/>
                <w:bCs/>
              </w:rPr>
            </w:pPr>
            <w:r>
              <w:rPr>
                <w:rFonts w:ascii="Arial" w:hAnsi="Arial" w:cs="Arial"/>
                <w:b/>
                <w:bCs/>
              </w:rPr>
              <w:t>38</w:t>
            </w:r>
          </w:p>
        </w:tc>
      </w:tr>
      <w:tr w:rsidR="00860A13" w14:paraId="3AF53F41" w14:textId="77777777" w:rsidTr="00D970A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7FE3A723" w14:textId="71AAA60B" w:rsidR="00860A13" w:rsidRPr="007758A9" w:rsidRDefault="00860A13" w:rsidP="007758A9">
            <w:pPr>
              <w:pStyle w:val="Prrafodelista"/>
              <w:numPr>
                <w:ilvl w:val="0"/>
                <w:numId w:val="14"/>
              </w:numPr>
              <w:spacing w:line="360" w:lineRule="auto"/>
              <w:rPr>
                <w:rFonts w:ascii="Arial" w:hAnsi="Arial" w:cs="Arial"/>
              </w:rPr>
            </w:pPr>
            <w:proofErr w:type="spellStart"/>
            <w:r w:rsidRPr="007758A9">
              <w:rPr>
                <w:rFonts w:ascii="Arial" w:hAnsi="Arial" w:cs="Arial"/>
              </w:rPr>
              <w:t>Resultados</w:t>
            </w:r>
            <w:proofErr w:type="spellEnd"/>
          </w:p>
        </w:tc>
        <w:tc>
          <w:tcPr>
            <w:tcW w:w="4414" w:type="dxa"/>
          </w:tcPr>
          <w:p w14:paraId="5B8FE947" w14:textId="20F87151" w:rsidR="00860A13" w:rsidRPr="00D970A5" w:rsidRDefault="003F3A87" w:rsidP="00D970A5">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b/>
                <w:bCs/>
              </w:rPr>
            </w:pPr>
            <w:r>
              <w:rPr>
                <w:rFonts w:ascii="Arial" w:hAnsi="Arial" w:cs="Arial"/>
                <w:b/>
                <w:bCs/>
              </w:rPr>
              <w:t>40</w:t>
            </w:r>
          </w:p>
        </w:tc>
      </w:tr>
      <w:tr w:rsidR="007758A9" w14:paraId="2E37ECED" w14:textId="77777777" w:rsidTr="00D970A5">
        <w:tc>
          <w:tcPr>
            <w:cnfStyle w:val="001000000000" w:firstRow="0" w:lastRow="0" w:firstColumn="1" w:lastColumn="0" w:oddVBand="0" w:evenVBand="0" w:oddHBand="0" w:evenHBand="0" w:firstRowFirstColumn="0" w:firstRowLastColumn="0" w:lastRowFirstColumn="0" w:lastRowLastColumn="0"/>
            <w:tcW w:w="4414" w:type="dxa"/>
          </w:tcPr>
          <w:p w14:paraId="5F1D31CA" w14:textId="7B20F637" w:rsidR="007758A9" w:rsidRPr="007758A9" w:rsidRDefault="007758A9" w:rsidP="007758A9">
            <w:pPr>
              <w:spacing w:line="360" w:lineRule="auto"/>
              <w:rPr>
                <w:rFonts w:ascii="Arial" w:hAnsi="Arial" w:cs="Arial"/>
                <w:b w:val="0"/>
              </w:rPr>
            </w:pPr>
            <w:r>
              <w:rPr>
                <w:rFonts w:ascii="Arial" w:hAnsi="Arial" w:cs="Arial"/>
                <w:b w:val="0"/>
              </w:rPr>
              <w:t>7.1 Análisis hormonales</w:t>
            </w:r>
          </w:p>
        </w:tc>
        <w:tc>
          <w:tcPr>
            <w:tcW w:w="4414" w:type="dxa"/>
          </w:tcPr>
          <w:p w14:paraId="7E0C0565" w14:textId="4387A349" w:rsidR="007758A9" w:rsidRPr="00D970A5" w:rsidRDefault="00D26855" w:rsidP="00D970A5">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b/>
                <w:bCs/>
              </w:rPr>
            </w:pPr>
            <w:r>
              <w:rPr>
                <w:rFonts w:ascii="Arial" w:hAnsi="Arial" w:cs="Arial"/>
                <w:b/>
                <w:bCs/>
              </w:rPr>
              <w:t>4</w:t>
            </w:r>
            <w:r w:rsidR="003F3A87">
              <w:rPr>
                <w:rFonts w:ascii="Arial" w:hAnsi="Arial" w:cs="Arial"/>
                <w:b/>
                <w:bCs/>
              </w:rPr>
              <w:t>0</w:t>
            </w:r>
          </w:p>
        </w:tc>
      </w:tr>
      <w:tr w:rsidR="00860A13" w14:paraId="1AB63D23" w14:textId="77777777" w:rsidTr="00D970A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0F6B264D" w14:textId="664033D9" w:rsidR="00860A13" w:rsidRPr="00D970A5" w:rsidRDefault="007758A9" w:rsidP="00D970A5">
            <w:pPr>
              <w:spacing w:line="360" w:lineRule="auto"/>
              <w:rPr>
                <w:rFonts w:ascii="Arial" w:hAnsi="Arial" w:cs="Arial"/>
                <w:b w:val="0"/>
                <w:bCs w:val="0"/>
              </w:rPr>
            </w:pPr>
            <w:r>
              <w:rPr>
                <w:rFonts w:ascii="Arial" w:hAnsi="Arial" w:cs="Arial"/>
                <w:b w:val="0"/>
                <w:bCs w:val="0"/>
              </w:rPr>
              <w:t xml:space="preserve">7.1.1 </w:t>
            </w:r>
            <w:r w:rsidR="00860A13" w:rsidRPr="00D970A5">
              <w:rPr>
                <w:rFonts w:ascii="Arial" w:hAnsi="Arial" w:cs="Arial"/>
                <w:b w:val="0"/>
                <w:bCs w:val="0"/>
              </w:rPr>
              <w:t xml:space="preserve">Análisis hormonales en </w:t>
            </w:r>
            <w:r w:rsidR="00860A13" w:rsidRPr="00D970A5">
              <w:rPr>
                <w:rFonts w:ascii="Arial" w:hAnsi="Arial" w:cs="Arial"/>
                <w:b w:val="0"/>
                <w:bCs w:val="0"/>
                <w:i/>
              </w:rPr>
              <w:t>Sceloporus bicanthalis</w:t>
            </w:r>
          </w:p>
        </w:tc>
        <w:tc>
          <w:tcPr>
            <w:tcW w:w="4414" w:type="dxa"/>
          </w:tcPr>
          <w:p w14:paraId="1CA901C9" w14:textId="3EA28E57" w:rsidR="00860A13" w:rsidRPr="00D970A5" w:rsidRDefault="00D26855" w:rsidP="00D970A5">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b/>
                <w:bCs/>
              </w:rPr>
            </w:pPr>
            <w:r>
              <w:rPr>
                <w:rFonts w:ascii="Arial" w:hAnsi="Arial" w:cs="Arial"/>
                <w:b/>
                <w:bCs/>
              </w:rPr>
              <w:t>4</w:t>
            </w:r>
            <w:r w:rsidR="003F3A87">
              <w:rPr>
                <w:rFonts w:ascii="Arial" w:hAnsi="Arial" w:cs="Arial"/>
                <w:b/>
                <w:bCs/>
              </w:rPr>
              <w:t>0</w:t>
            </w:r>
          </w:p>
        </w:tc>
      </w:tr>
      <w:tr w:rsidR="00860A13" w14:paraId="62ECC28D" w14:textId="77777777" w:rsidTr="00D970A5">
        <w:tc>
          <w:tcPr>
            <w:cnfStyle w:val="001000000000" w:firstRow="0" w:lastRow="0" w:firstColumn="1" w:lastColumn="0" w:oddVBand="0" w:evenVBand="0" w:oddHBand="0" w:evenHBand="0" w:firstRowFirstColumn="0" w:firstRowLastColumn="0" w:lastRowFirstColumn="0" w:lastRowLastColumn="0"/>
            <w:tcW w:w="4414" w:type="dxa"/>
          </w:tcPr>
          <w:p w14:paraId="22C565FC" w14:textId="5452BA09" w:rsidR="00860A13" w:rsidRPr="00D970A5" w:rsidRDefault="00E069F6" w:rsidP="00D970A5">
            <w:pPr>
              <w:spacing w:line="360" w:lineRule="auto"/>
              <w:rPr>
                <w:rFonts w:ascii="Arial" w:hAnsi="Arial" w:cs="Arial"/>
                <w:b w:val="0"/>
                <w:bCs w:val="0"/>
              </w:rPr>
            </w:pPr>
            <w:r>
              <w:rPr>
                <w:rFonts w:ascii="Arial" w:hAnsi="Arial" w:cs="Arial"/>
                <w:b w:val="0"/>
                <w:bCs w:val="0"/>
              </w:rPr>
              <w:t xml:space="preserve">7.1.2 </w:t>
            </w:r>
            <w:r w:rsidR="00860A13" w:rsidRPr="00D970A5">
              <w:rPr>
                <w:rFonts w:ascii="Arial" w:hAnsi="Arial" w:cs="Arial"/>
                <w:b w:val="0"/>
                <w:bCs w:val="0"/>
              </w:rPr>
              <w:t xml:space="preserve">Análisis hormonales en </w:t>
            </w:r>
            <w:r w:rsidR="00860A13" w:rsidRPr="00D970A5">
              <w:rPr>
                <w:rFonts w:ascii="Arial" w:hAnsi="Arial" w:cs="Arial"/>
                <w:b w:val="0"/>
                <w:bCs w:val="0"/>
                <w:i/>
              </w:rPr>
              <w:t>Sceloporus aeneus</w:t>
            </w:r>
          </w:p>
        </w:tc>
        <w:tc>
          <w:tcPr>
            <w:tcW w:w="4414" w:type="dxa"/>
          </w:tcPr>
          <w:p w14:paraId="09E64B8B" w14:textId="6A9B3F85" w:rsidR="00860A13" w:rsidRPr="00D970A5" w:rsidRDefault="00D26855" w:rsidP="00D970A5">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b/>
                <w:bCs/>
              </w:rPr>
            </w:pPr>
            <w:r>
              <w:rPr>
                <w:rFonts w:ascii="Arial" w:hAnsi="Arial" w:cs="Arial"/>
                <w:b/>
                <w:bCs/>
              </w:rPr>
              <w:t>4</w:t>
            </w:r>
            <w:r w:rsidR="003F3A87">
              <w:rPr>
                <w:rFonts w:ascii="Arial" w:hAnsi="Arial" w:cs="Arial"/>
                <w:b/>
                <w:bCs/>
              </w:rPr>
              <w:t>4</w:t>
            </w:r>
          </w:p>
        </w:tc>
      </w:tr>
      <w:tr w:rsidR="00E069F6" w14:paraId="7B814D74" w14:textId="77777777" w:rsidTr="00D970A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5899FF5F" w14:textId="7CED2F06" w:rsidR="00E069F6" w:rsidRPr="00D970A5" w:rsidRDefault="00E069F6" w:rsidP="00D970A5">
            <w:pPr>
              <w:spacing w:line="360" w:lineRule="auto"/>
              <w:rPr>
                <w:rFonts w:ascii="Arial" w:hAnsi="Arial" w:cs="Arial"/>
                <w:b w:val="0"/>
                <w:bCs w:val="0"/>
              </w:rPr>
            </w:pPr>
            <w:r>
              <w:rPr>
                <w:rFonts w:ascii="Arial" w:hAnsi="Arial" w:cs="Arial"/>
                <w:b w:val="0"/>
                <w:bCs w:val="0"/>
              </w:rPr>
              <w:t>7.2 Viabilidad espermática</w:t>
            </w:r>
          </w:p>
        </w:tc>
        <w:tc>
          <w:tcPr>
            <w:tcW w:w="4414" w:type="dxa"/>
          </w:tcPr>
          <w:p w14:paraId="26E6B382" w14:textId="4AD8CFAA" w:rsidR="00E069F6" w:rsidRPr="00D970A5" w:rsidRDefault="003F3A87" w:rsidP="00D970A5">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b/>
                <w:bCs/>
              </w:rPr>
            </w:pPr>
            <w:r>
              <w:rPr>
                <w:rFonts w:ascii="Arial" w:hAnsi="Arial" w:cs="Arial"/>
                <w:b/>
                <w:bCs/>
              </w:rPr>
              <w:t>48</w:t>
            </w:r>
          </w:p>
        </w:tc>
      </w:tr>
      <w:tr w:rsidR="00493681" w14:paraId="53A0BD40" w14:textId="77777777" w:rsidTr="00D970A5">
        <w:tc>
          <w:tcPr>
            <w:cnfStyle w:val="001000000000" w:firstRow="0" w:lastRow="0" w:firstColumn="1" w:lastColumn="0" w:oddVBand="0" w:evenVBand="0" w:oddHBand="0" w:evenHBand="0" w:firstRowFirstColumn="0" w:firstRowLastColumn="0" w:lastRowFirstColumn="0" w:lastRowLastColumn="0"/>
            <w:tcW w:w="4414" w:type="dxa"/>
          </w:tcPr>
          <w:p w14:paraId="392136AA" w14:textId="3231EE98" w:rsidR="00493681" w:rsidRPr="00D970A5" w:rsidRDefault="00E069F6" w:rsidP="00D970A5">
            <w:pPr>
              <w:spacing w:line="360" w:lineRule="auto"/>
              <w:rPr>
                <w:rFonts w:ascii="Arial" w:hAnsi="Arial" w:cs="Arial"/>
                <w:b w:val="0"/>
                <w:bCs w:val="0"/>
              </w:rPr>
            </w:pPr>
            <w:r>
              <w:rPr>
                <w:rFonts w:ascii="Arial" w:hAnsi="Arial" w:cs="Arial"/>
                <w:b w:val="0"/>
                <w:bCs w:val="0"/>
              </w:rPr>
              <w:t xml:space="preserve">7.2.1 </w:t>
            </w:r>
            <w:r w:rsidR="00493681" w:rsidRPr="00D970A5">
              <w:rPr>
                <w:rFonts w:ascii="Arial" w:hAnsi="Arial" w:cs="Arial"/>
                <w:b w:val="0"/>
                <w:bCs w:val="0"/>
              </w:rPr>
              <w:t xml:space="preserve">Viabilidad espermática en </w:t>
            </w:r>
            <w:r w:rsidR="00D970A5" w:rsidRPr="00D970A5">
              <w:rPr>
                <w:rFonts w:ascii="Arial" w:hAnsi="Arial" w:cs="Arial"/>
                <w:b w:val="0"/>
                <w:bCs w:val="0"/>
                <w:i/>
              </w:rPr>
              <w:t>Sceloporus bicanthalis</w:t>
            </w:r>
          </w:p>
        </w:tc>
        <w:tc>
          <w:tcPr>
            <w:tcW w:w="4414" w:type="dxa"/>
          </w:tcPr>
          <w:p w14:paraId="4A3AFA4A" w14:textId="1E843CE8" w:rsidR="00493681" w:rsidRPr="00D970A5" w:rsidRDefault="003F3A87" w:rsidP="00D970A5">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b/>
                <w:bCs/>
              </w:rPr>
            </w:pPr>
            <w:r>
              <w:rPr>
                <w:rFonts w:ascii="Arial" w:hAnsi="Arial" w:cs="Arial"/>
                <w:b/>
                <w:bCs/>
              </w:rPr>
              <w:t>48</w:t>
            </w:r>
          </w:p>
        </w:tc>
      </w:tr>
      <w:tr w:rsidR="00493681" w14:paraId="05C5021C" w14:textId="77777777" w:rsidTr="00D970A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4A29B269" w14:textId="409B08F9" w:rsidR="00493681" w:rsidRPr="00D970A5" w:rsidRDefault="00E069F6" w:rsidP="00D970A5">
            <w:pPr>
              <w:spacing w:line="360" w:lineRule="auto"/>
              <w:rPr>
                <w:rFonts w:ascii="Arial" w:hAnsi="Arial" w:cs="Arial"/>
                <w:b w:val="0"/>
                <w:bCs w:val="0"/>
              </w:rPr>
            </w:pPr>
            <w:r>
              <w:rPr>
                <w:rFonts w:ascii="Arial" w:hAnsi="Arial" w:cs="Arial"/>
                <w:b w:val="0"/>
                <w:bCs w:val="0"/>
              </w:rPr>
              <w:t xml:space="preserve">7.2.2 </w:t>
            </w:r>
            <w:r w:rsidR="00D970A5" w:rsidRPr="00D970A5">
              <w:rPr>
                <w:rFonts w:ascii="Arial" w:hAnsi="Arial" w:cs="Arial"/>
                <w:b w:val="0"/>
                <w:bCs w:val="0"/>
              </w:rPr>
              <w:t xml:space="preserve">Viabilidad espermática en </w:t>
            </w:r>
            <w:r w:rsidR="00D970A5" w:rsidRPr="00D970A5">
              <w:rPr>
                <w:rFonts w:ascii="Arial" w:hAnsi="Arial" w:cs="Arial"/>
                <w:b w:val="0"/>
                <w:bCs w:val="0"/>
                <w:i/>
              </w:rPr>
              <w:t>Sceloporus aeneus</w:t>
            </w:r>
          </w:p>
        </w:tc>
        <w:tc>
          <w:tcPr>
            <w:tcW w:w="4414" w:type="dxa"/>
          </w:tcPr>
          <w:p w14:paraId="3CAE4CCC" w14:textId="60B2C0D6" w:rsidR="00493681" w:rsidRPr="00D970A5" w:rsidRDefault="004D5191" w:rsidP="00D970A5">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b/>
                <w:bCs/>
              </w:rPr>
            </w:pPr>
            <w:r>
              <w:rPr>
                <w:rFonts w:ascii="Arial" w:hAnsi="Arial" w:cs="Arial"/>
                <w:b/>
                <w:bCs/>
              </w:rPr>
              <w:t>5</w:t>
            </w:r>
            <w:r w:rsidR="003F3A87">
              <w:rPr>
                <w:rFonts w:ascii="Arial" w:hAnsi="Arial" w:cs="Arial"/>
                <w:b/>
                <w:bCs/>
              </w:rPr>
              <w:t>0</w:t>
            </w:r>
          </w:p>
        </w:tc>
      </w:tr>
      <w:tr w:rsidR="00493681" w14:paraId="5FE2CC28" w14:textId="77777777" w:rsidTr="00D970A5">
        <w:tc>
          <w:tcPr>
            <w:cnfStyle w:val="001000000000" w:firstRow="0" w:lastRow="0" w:firstColumn="1" w:lastColumn="0" w:oddVBand="0" w:evenVBand="0" w:oddHBand="0" w:evenHBand="0" w:firstRowFirstColumn="0" w:firstRowLastColumn="0" w:lastRowFirstColumn="0" w:lastRowLastColumn="0"/>
            <w:tcW w:w="4414" w:type="dxa"/>
          </w:tcPr>
          <w:p w14:paraId="5144CB9B" w14:textId="16B40470" w:rsidR="00493681" w:rsidRPr="00D970A5" w:rsidRDefault="00E069F6" w:rsidP="00D970A5">
            <w:pPr>
              <w:spacing w:line="360" w:lineRule="auto"/>
              <w:rPr>
                <w:rFonts w:ascii="Arial" w:hAnsi="Arial" w:cs="Arial"/>
                <w:b w:val="0"/>
                <w:bCs w:val="0"/>
              </w:rPr>
            </w:pPr>
            <w:r>
              <w:rPr>
                <w:rFonts w:ascii="Arial" w:hAnsi="Arial" w:cs="Arial"/>
                <w:b w:val="0"/>
                <w:bCs w:val="0"/>
              </w:rPr>
              <w:t xml:space="preserve">7.3 </w:t>
            </w:r>
            <w:r w:rsidR="00D970A5" w:rsidRPr="00D970A5">
              <w:rPr>
                <w:rFonts w:ascii="Arial" w:hAnsi="Arial" w:cs="Arial"/>
                <w:b w:val="0"/>
                <w:bCs w:val="0"/>
              </w:rPr>
              <w:t xml:space="preserve">Inmunohistoquímica en </w:t>
            </w:r>
            <w:r w:rsidR="00D970A5" w:rsidRPr="00D970A5">
              <w:rPr>
                <w:rFonts w:ascii="Arial" w:hAnsi="Arial" w:cs="Arial"/>
                <w:b w:val="0"/>
                <w:bCs w:val="0"/>
                <w:i/>
              </w:rPr>
              <w:t xml:space="preserve">Sceloporus bicanthalis </w:t>
            </w:r>
            <w:r w:rsidR="00D970A5" w:rsidRPr="00D970A5">
              <w:rPr>
                <w:rFonts w:ascii="Arial" w:hAnsi="Arial" w:cs="Arial"/>
                <w:b w:val="0"/>
                <w:bCs w:val="0"/>
              </w:rPr>
              <w:t>y</w:t>
            </w:r>
            <w:r w:rsidR="00D970A5" w:rsidRPr="00D970A5">
              <w:rPr>
                <w:rFonts w:ascii="Arial" w:hAnsi="Arial" w:cs="Arial"/>
                <w:b w:val="0"/>
                <w:bCs w:val="0"/>
                <w:i/>
              </w:rPr>
              <w:t xml:space="preserve"> Sceloporus aeneus</w:t>
            </w:r>
          </w:p>
        </w:tc>
        <w:tc>
          <w:tcPr>
            <w:tcW w:w="4414" w:type="dxa"/>
          </w:tcPr>
          <w:p w14:paraId="5743D22C" w14:textId="4D8B5578" w:rsidR="00493681" w:rsidRPr="00D970A5" w:rsidRDefault="0022165B" w:rsidP="00D970A5">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b/>
                <w:bCs/>
              </w:rPr>
            </w:pPr>
            <w:r>
              <w:rPr>
                <w:rFonts w:ascii="Arial" w:hAnsi="Arial" w:cs="Arial"/>
                <w:b/>
                <w:bCs/>
              </w:rPr>
              <w:t>5</w:t>
            </w:r>
            <w:r w:rsidR="003F3A87">
              <w:rPr>
                <w:rFonts w:ascii="Arial" w:hAnsi="Arial" w:cs="Arial"/>
                <w:b/>
                <w:bCs/>
              </w:rPr>
              <w:t>1</w:t>
            </w:r>
          </w:p>
        </w:tc>
      </w:tr>
      <w:tr w:rsidR="00493681" w14:paraId="07B1C4F4" w14:textId="77777777" w:rsidTr="00D970A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5A3D0AEC" w14:textId="16CC34E6" w:rsidR="00493681" w:rsidRPr="00E069F6" w:rsidRDefault="00D970A5" w:rsidP="00E069F6">
            <w:pPr>
              <w:pStyle w:val="Prrafodelista"/>
              <w:numPr>
                <w:ilvl w:val="0"/>
                <w:numId w:val="14"/>
              </w:numPr>
              <w:spacing w:line="360" w:lineRule="auto"/>
              <w:rPr>
                <w:rFonts w:ascii="Arial" w:hAnsi="Arial" w:cs="Arial"/>
              </w:rPr>
            </w:pPr>
            <w:proofErr w:type="spellStart"/>
            <w:r w:rsidRPr="00E069F6">
              <w:rPr>
                <w:rFonts w:ascii="Arial" w:hAnsi="Arial" w:cs="Arial"/>
              </w:rPr>
              <w:t>Discu</w:t>
            </w:r>
            <w:r w:rsidR="00533EB6">
              <w:rPr>
                <w:rFonts w:ascii="Arial" w:hAnsi="Arial" w:cs="Arial"/>
              </w:rPr>
              <w:t>sión</w:t>
            </w:r>
            <w:proofErr w:type="spellEnd"/>
          </w:p>
        </w:tc>
        <w:tc>
          <w:tcPr>
            <w:tcW w:w="4414" w:type="dxa"/>
          </w:tcPr>
          <w:p w14:paraId="72D8F166" w14:textId="3232A7B9" w:rsidR="00493681" w:rsidRPr="00D970A5" w:rsidRDefault="00D26855" w:rsidP="00D970A5">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b/>
                <w:bCs/>
              </w:rPr>
            </w:pPr>
            <w:r>
              <w:rPr>
                <w:rFonts w:ascii="Arial" w:hAnsi="Arial" w:cs="Arial"/>
                <w:b/>
                <w:bCs/>
              </w:rPr>
              <w:t>5</w:t>
            </w:r>
            <w:r w:rsidR="003F3A87">
              <w:rPr>
                <w:rFonts w:ascii="Arial" w:hAnsi="Arial" w:cs="Arial"/>
                <w:b/>
                <w:bCs/>
              </w:rPr>
              <w:t>2</w:t>
            </w:r>
          </w:p>
        </w:tc>
      </w:tr>
      <w:tr w:rsidR="004D5191" w14:paraId="4F67A925" w14:textId="77777777" w:rsidTr="00D970A5">
        <w:tc>
          <w:tcPr>
            <w:cnfStyle w:val="001000000000" w:firstRow="0" w:lastRow="0" w:firstColumn="1" w:lastColumn="0" w:oddVBand="0" w:evenVBand="0" w:oddHBand="0" w:evenHBand="0" w:firstRowFirstColumn="0" w:firstRowLastColumn="0" w:lastRowFirstColumn="0" w:lastRowLastColumn="0"/>
            <w:tcW w:w="4414" w:type="dxa"/>
          </w:tcPr>
          <w:p w14:paraId="634351AD" w14:textId="3FD33B8A" w:rsidR="004D5191" w:rsidRPr="004D5191" w:rsidRDefault="004D5191" w:rsidP="004D5191">
            <w:pPr>
              <w:spacing w:line="360" w:lineRule="auto"/>
              <w:rPr>
                <w:rFonts w:ascii="Arial" w:hAnsi="Arial" w:cs="Arial"/>
              </w:rPr>
            </w:pPr>
            <w:r>
              <w:rPr>
                <w:rFonts w:ascii="Arial" w:hAnsi="Arial" w:cs="Arial"/>
                <w:b w:val="0"/>
                <w:szCs w:val="20"/>
              </w:rPr>
              <w:t xml:space="preserve">8.1 </w:t>
            </w:r>
            <w:r w:rsidRPr="005E1516">
              <w:rPr>
                <w:rFonts w:ascii="Arial" w:hAnsi="Arial" w:cs="Arial"/>
                <w:b w:val="0"/>
                <w:szCs w:val="20"/>
              </w:rPr>
              <w:t>Análisis hormonales en plasma</w:t>
            </w:r>
            <w:r>
              <w:rPr>
                <w:rFonts w:ascii="Arial" w:hAnsi="Arial" w:cs="Arial"/>
                <w:b w:val="0"/>
                <w:i/>
                <w:szCs w:val="20"/>
              </w:rPr>
              <w:t xml:space="preserve"> </w:t>
            </w:r>
            <w:r w:rsidRPr="00FA39DB">
              <w:rPr>
                <w:rFonts w:ascii="Arial" w:hAnsi="Arial" w:cs="Arial"/>
                <w:b w:val="0"/>
                <w:szCs w:val="20"/>
              </w:rPr>
              <w:t>y viabilidad espermática</w:t>
            </w:r>
            <w:r>
              <w:rPr>
                <w:rFonts w:ascii="Arial" w:hAnsi="Arial" w:cs="Arial"/>
                <w:b w:val="0"/>
                <w:i/>
                <w:szCs w:val="20"/>
              </w:rPr>
              <w:t xml:space="preserve"> </w:t>
            </w:r>
            <w:r w:rsidRPr="005E1516">
              <w:rPr>
                <w:rFonts w:ascii="Arial" w:hAnsi="Arial" w:cs="Arial"/>
                <w:b w:val="0"/>
                <w:szCs w:val="20"/>
              </w:rPr>
              <w:t xml:space="preserve">de </w:t>
            </w:r>
            <w:r w:rsidRPr="00FF7BC9">
              <w:rPr>
                <w:rFonts w:ascii="Arial" w:hAnsi="Arial" w:cs="Arial"/>
                <w:b w:val="0"/>
                <w:i/>
                <w:szCs w:val="20"/>
              </w:rPr>
              <w:t>Sceloporus bicanthalis</w:t>
            </w:r>
          </w:p>
        </w:tc>
        <w:tc>
          <w:tcPr>
            <w:tcW w:w="4414" w:type="dxa"/>
          </w:tcPr>
          <w:p w14:paraId="28A14F30" w14:textId="66E7A171" w:rsidR="004D5191" w:rsidRDefault="004D5191" w:rsidP="00D970A5">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b/>
                <w:bCs/>
              </w:rPr>
            </w:pPr>
            <w:r>
              <w:rPr>
                <w:rFonts w:ascii="Arial" w:hAnsi="Arial" w:cs="Arial"/>
                <w:b/>
                <w:bCs/>
              </w:rPr>
              <w:t>5</w:t>
            </w:r>
            <w:r w:rsidR="003F3A87">
              <w:rPr>
                <w:rFonts w:ascii="Arial" w:hAnsi="Arial" w:cs="Arial"/>
                <w:b/>
                <w:bCs/>
              </w:rPr>
              <w:t>2</w:t>
            </w:r>
          </w:p>
        </w:tc>
      </w:tr>
      <w:tr w:rsidR="004D5191" w14:paraId="2ABF8D32" w14:textId="77777777" w:rsidTr="00D970A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765011CE" w14:textId="43AF4643" w:rsidR="004D5191" w:rsidRPr="00A96E2B" w:rsidRDefault="00A96E2B" w:rsidP="00A96E2B">
            <w:pPr>
              <w:tabs>
                <w:tab w:val="left" w:pos="0"/>
                <w:tab w:val="left" w:pos="284"/>
              </w:tabs>
              <w:spacing w:line="480" w:lineRule="auto"/>
              <w:jc w:val="both"/>
              <w:rPr>
                <w:rFonts w:ascii="Arial" w:hAnsi="Arial" w:cs="Arial"/>
                <w:b w:val="0"/>
                <w:i/>
                <w:lang w:val="es-ES_tradnl"/>
              </w:rPr>
            </w:pPr>
            <w:r>
              <w:rPr>
                <w:rFonts w:ascii="Arial" w:hAnsi="Arial" w:cs="Arial"/>
                <w:b w:val="0"/>
                <w:lang w:val="es-ES_tradnl"/>
              </w:rPr>
              <w:t>8</w:t>
            </w:r>
            <w:r w:rsidRPr="00CE7AB8">
              <w:rPr>
                <w:rFonts w:ascii="Arial" w:hAnsi="Arial" w:cs="Arial"/>
                <w:b w:val="0"/>
                <w:lang w:val="es-ES_tradnl"/>
              </w:rPr>
              <w:t>.2</w:t>
            </w:r>
            <w:r>
              <w:rPr>
                <w:rFonts w:ascii="Arial" w:hAnsi="Arial" w:cs="Arial"/>
                <w:b w:val="0"/>
                <w:i/>
                <w:lang w:val="es-ES_tradnl"/>
              </w:rPr>
              <w:t xml:space="preserve"> </w:t>
            </w:r>
            <w:r w:rsidRPr="005E1516">
              <w:rPr>
                <w:rFonts w:ascii="Arial" w:hAnsi="Arial" w:cs="Arial"/>
                <w:b w:val="0"/>
                <w:szCs w:val="20"/>
              </w:rPr>
              <w:t>Análisis hormonales en plasma</w:t>
            </w:r>
            <w:r>
              <w:rPr>
                <w:rFonts w:ascii="Arial" w:hAnsi="Arial" w:cs="Arial"/>
                <w:b w:val="0"/>
                <w:i/>
                <w:szCs w:val="20"/>
              </w:rPr>
              <w:t xml:space="preserve"> </w:t>
            </w:r>
            <w:r w:rsidRPr="00FA39DB">
              <w:rPr>
                <w:rFonts w:ascii="Arial" w:hAnsi="Arial" w:cs="Arial"/>
                <w:b w:val="0"/>
                <w:szCs w:val="20"/>
              </w:rPr>
              <w:t>y viabilidad espermática</w:t>
            </w:r>
            <w:r w:rsidRPr="005E1516">
              <w:rPr>
                <w:rFonts w:ascii="Arial" w:hAnsi="Arial" w:cs="Arial"/>
                <w:b w:val="0"/>
                <w:szCs w:val="20"/>
              </w:rPr>
              <w:t xml:space="preserve"> de </w:t>
            </w:r>
            <w:proofErr w:type="spellStart"/>
            <w:r w:rsidRPr="00FF7BC9">
              <w:rPr>
                <w:rFonts w:ascii="Arial" w:hAnsi="Arial" w:cs="Arial"/>
                <w:b w:val="0"/>
                <w:i/>
                <w:lang w:val="es-ES_tradnl"/>
              </w:rPr>
              <w:t>Sceloporus</w:t>
            </w:r>
            <w:proofErr w:type="spellEnd"/>
            <w:r w:rsidRPr="00FF7BC9">
              <w:rPr>
                <w:rFonts w:ascii="Arial" w:hAnsi="Arial" w:cs="Arial"/>
                <w:b w:val="0"/>
                <w:i/>
                <w:lang w:val="es-ES_tradnl"/>
              </w:rPr>
              <w:t xml:space="preserve"> </w:t>
            </w:r>
            <w:proofErr w:type="spellStart"/>
            <w:r w:rsidRPr="00FF7BC9">
              <w:rPr>
                <w:rFonts w:ascii="Arial" w:hAnsi="Arial" w:cs="Arial"/>
                <w:b w:val="0"/>
                <w:i/>
                <w:lang w:val="es-ES_tradnl"/>
              </w:rPr>
              <w:t>aeneus</w:t>
            </w:r>
            <w:proofErr w:type="spellEnd"/>
          </w:p>
        </w:tc>
        <w:tc>
          <w:tcPr>
            <w:tcW w:w="4414" w:type="dxa"/>
          </w:tcPr>
          <w:p w14:paraId="78C7F99A" w14:textId="523F15E4" w:rsidR="004D5191" w:rsidRDefault="00A96E2B" w:rsidP="00D970A5">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b/>
                <w:bCs/>
              </w:rPr>
            </w:pPr>
            <w:r>
              <w:rPr>
                <w:rFonts w:ascii="Arial" w:hAnsi="Arial" w:cs="Arial"/>
                <w:b/>
                <w:bCs/>
              </w:rPr>
              <w:t>5</w:t>
            </w:r>
            <w:r w:rsidR="003F3A87">
              <w:rPr>
                <w:rFonts w:ascii="Arial" w:hAnsi="Arial" w:cs="Arial"/>
                <w:b/>
                <w:bCs/>
              </w:rPr>
              <w:t>5</w:t>
            </w:r>
          </w:p>
        </w:tc>
      </w:tr>
      <w:tr w:rsidR="00A96E2B" w14:paraId="6F50DFFB" w14:textId="77777777" w:rsidTr="00D970A5">
        <w:tc>
          <w:tcPr>
            <w:cnfStyle w:val="001000000000" w:firstRow="0" w:lastRow="0" w:firstColumn="1" w:lastColumn="0" w:oddVBand="0" w:evenVBand="0" w:oddHBand="0" w:evenHBand="0" w:firstRowFirstColumn="0" w:firstRowLastColumn="0" w:lastRowFirstColumn="0" w:lastRowLastColumn="0"/>
            <w:tcW w:w="4414" w:type="dxa"/>
          </w:tcPr>
          <w:p w14:paraId="7C57CDD0" w14:textId="6622227A" w:rsidR="00A96E2B" w:rsidRDefault="00A96E2B" w:rsidP="00A96E2B">
            <w:pPr>
              <w:tabs>
                <w:tab w:val="left" w:pos="0"/>
                <w:tab w:val="left" w:pos="284"/>
              </w:tabs>
              <w:spacing w:line="480" w:lineRule="auto"/>
              <w:jc w:val="both"/>
              <w:rPr>
                <w:rFonts w:ascii="Arial" w:hAnsi="Arial" w:cs="Arial"/>
                <w:b w:val="0"/>
                <w:lang w:val="es-ES_tradnl"/>
              </w:rPr>
            </w:pPr>
            <w:r>
              <w:rPr>
                <w:rFonts w:ascii="Arial" w:hAnsi="Arial" w:cs="Arial"/>
                <w:b w:val="0"/>
                <w:lang w:val="es-ES_tradnl"/>
              </w:rPr>
              <w:t>8</w:t>
            </w:r>
            <w:r w:rsidRPr="00C42A5A">
              <w:rPr>
                <w:rFonts w:ascii="Arial" w:hAnsi="Arial" w:cs="Arial"/>
                <w:b w:val="0"/>
                <w:lang w:val="es-ES_tradnl"/>
              </w:rPr>
              <w:t xml:space="preserve">.3 Expresión de Receptores de Progesterona en machos de </w:t>
            </w:r>
            <w:proofErr w:type="spellStart"/>
            <w:r w:rsidRPr="00C42A5A">
              <w:rPr>
                <w:rFonts w:ascii="Arial" w:hAnsi="Arial" w:cs="Arial"/>
                <w:b w:val="0"/>
                <w:i/>
                <w:lang w:val="es-ES_tradnl"/>
              </w:rPr>
              <w:t>Sceloporus</w:t>
            </w:r>
            <w:proofErr w:type="spellEnd"/>
            <w:r w:rsidRPr="00C42A5A">
              <w:rPr>
                <w:rFonts w:ascii="Arial" w:hAnsi="Arial" w:cs="Arial"/>
                <w:b w:val="0"/>
                <w:i/>
                <w:lang w:val="es-ES_tradnl"/>
              </w:rPr>
              <w:t xml:space="preserve"> </w:t>
            </w:r>
            <w:proofErr w:type="spellStart"/>
            <w:r w:rsidRPr="00C42A5A">
              <w:rPr>
                <w:rFonts w:ascii="Arial" w:hAnsi="Arial" w:cs="Arial"/>
                <w:b w:val="0"/>
                <w:i/>
                <w:lang w:val="es-ES_tradnl"/>
              </w:rPr>
              <w:t>bicanthalis</w:t>
            </w:r>
            <w:proofErr w:type="spellEnd"/>
            <w:r w:rsidRPr="00C42A5A">
              <w:rPr>
                <w:rFonts w:ascii="Arial" w:hAnsi="Arial" w:cs="Arial"/>
                <w:b w:val="0"/>
                <w:i/>
                <w:lang w:val="es-ES_tradnl"/>
              </w:rPr>
              <w:t xml:space="preserve"> </w:t>
            </w:r>
            <w:r w:rsidRPr="00C42A5A">
              <w:rPr>
                <w:rFonts w:ascii="Arial" w:hAnsi="Arial" w:cs="Arial"/>
                <w:b w:val="0"/>
                <w:lang w:val="es-ES_tradnl"/>
              </w:rPr>
              <w:t>y</w:t>
            </w:r>
            <w:r w:rsidRPr="00C42A5A">
              <w:rPr>
                <w:rFonts w:ascii="Arial" w:hAnsi="Arial" w:cs="Arial"/>
                <w:b w:val="0"/>
                <w:i/>
                <w:lang w:val="es-ES_tradnl"/>
              </w:rPr>
              <w:t xml:space="preserve"> S. </w:t>
            </w:r>
            <w:proofErr w:type="spellStart"/>
            <w:r w:rsidRPr="00C42A5A">
              <w:rPr>
                <w:rFonts w:ascii="Arial" w:hAnsi="Arial" w:cs="Arial"/>
                <w:b w:val="0"/>
                <w:i/>
                <w:lang w:val="es-ES_tradnl"/>
              </w:rPr>
              <w:t>aeneus</w:t>
            </w:r>
            <w:proofErr w:type="spellEnd"/>
          </w:p>
        </w:tc>
        <w:tc>
          <w:tcPr>
            <w:tcW w:w="4414" w:type="dxa"/>
          </w:tcPr>
          <w:p w14:paraId="4F7FA7B0" w14:textId="1CCEDA82" w:rsidR="00A96E2B" w:rsidRDefault="003F3A87" w:rsidP="00D970A5">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b/>
                <w:bCs/>
              </w:rPr>
            </w:pPr>
            <w:r>
              <w:rPr>
                <w:rFonts w:ascii="Arial" w:hAnsi="Arial" w:cs="Arial"/>
                <w:b/>
                <w:bCs/>
              </w:rPr>
              <w:t>57</w:t>
            </w:r>
          </w:p>
        </w:tc>
      </w:tr>
      <w:tr w:rsidR="00D970A5" w14:paraId="098EC301" w14:textId="77777777" w:rsidTr="00D970A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4D369FE4" w14:textId="33559FD6" w:rsidR="00D970A5" w:rsidRPr="00E069F6" w:rsidRDefault="00D970A5" w:rsidP="00E069F6">
            <w:pPr>
              <w:pStyle w:val="Prrafodelista"/>
              <w:numPr>
                <w:ilvl w:val="0"/>
                <w:numId w:val="14"/>
              </w:numPr>
              <w:spacing w:line="360" w:lineRule="auto"/>
              <w:rPr>
                <w:rFonts w:ascii="Arial" w:hAnsi="Arial" w:cs="Arial"/>
              </w:rPr>
            </w:pPr>
            <w:proofErr w:type="spellStart"/>
            <w:r w:rsidRPr="00E069F6">
              <w:rPr>
                <w:rFonts w:ascii="Arial" w:hAnsi="Arial" w:cs="Arial"/>
              </w:rPr>
              <w:t>Conclusiones</w:t>
            </w:r>
            <w:proofErr w:type="spellEnd"/>
          </w:p>
        </w:tc>
        <w:tc>
          <w:tcPr>
            <w:tcW w:w="4414" w:type="dxa"/>
          </w:tcPr>
          <w:p w14:paraId="43A0C412" w14:textId="6F38BA0A" w:rsidR="00D970A5" w:rsidRPr="00D970A5" w:rsidRDefault="003F3A87" w:rsidP="00D970A5">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b/>
                <w:bCs/>
              </w:rPr>
            </w:pPr>
            <w:r>
              <w:rPr>
                <w:rFonts w:ascii="Arial" w:hAnsi="Arial" w:cs="Arial"/>
                <w:b/>
                <w:bCs/>
              </w:rPr>
              <w:t>58</w:t>
            </w:r>
          </w:p>
        </w:tc>
      </w:tr>
      <w:tr w:rsidR="00D970A5" w14:paraId="54B47088" w14:textId="77777777" w:rsidTr="00D970A5">
        <w:tc>
          <w:tcPr>
            <w:cnfStyle w:val="001000000000" w:firstRow="0" w:lastRow="0" w:firstColumn="1" w:lastColumn="0" w:oddVBand="0" w:evenVBand="0" w:oddHBand="0" w:evenHBand="0" w:firstRowFirstColumn="0" w:firstRowLastColumn="0" w:lastRowFirstColumn="0" w:lastRowLastColumn="0"/>
            <w:tcW w:w="4414" w:type="dxa"/>
          </w:tcPr>
          <w:p w14:paraId="1BA4BC98" w14:textId="083B38EF" w:rsidR="00D970A5" w:rsidRPr="00E069F6" w:rsidRDefault="00BE0D88" w:rsidP="00E069F6">
            <w:pPr>
              <w:pStyle w:val="Prrafodelista"/>
              <w:numPr>
                <w:ilvl w:val="0"/>
                <w:numId w:val="14"/>
              </w:numPr>
              <w:spacing w:line="360" w:lineRule="auto"/>
              <w:rPr>
                <w:rFonts w:ascii="Arial" w:hAnsi="Arial" w:cs="Arial"/>
              </w:rPr>
            </w:pPr>
            <w:proofErr w:type="spellStart"/>
            <w:r>
              <w:rPr>
                <w:rFonts w:ascii="Arial" w:hAnsi="Arial" w:cs="Arial"/>
              </w:rPr>
              <w:t>Literatura</w:t>
            </w:r>
            <w:proofErr w:type="spellEnd"/>
            <w:r>
              <w:rPr>
                <w:rFonts w:ascii="Arial" w:hAnsi="Arial" w:cs="Arial"/>
              </w:rPr>
              <w:t xml:space="preserve"> </w:t>
            </w:r>
            <w:proofErr w:type="spellStart"/>
            <w:r>
              <w:rPr>
                <w:rFonts w:ascii="Arial" w:hAnsi="Arial" w:cs="Arial"/>
              </w:rPr>
              <w:t>citada</w:t>
            </w:r>
            <w:proofErr w:type="spellEnd"/>
          </w:p>
        </w:tc>
        <w:tc>
          <w:tcPr>
            <w:tcW w:w="4414" w:type="dxa"/>
          </w:tcPr>
          <w:p w14:paraId="19E3D6CF" w14:textId="658AC1F0" w:rsidR="00D970A5" w:rsidRPr="00D970A5" w:rsidRDefault="003F3A87" w:rsidP="00D970A5">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b/>
                <w:bCs/>
              </w:rPr>
            </w:pPr>
            <w:r>
              <w:rPr>
                <w:rFonts w:ascii="Arial" w:hAnsi="Arial" w:cs="Arial"/>
                <w:b/>
                <w:bCs/>
              </w:rPr>
              <w:t>59</w:t>
            </w:r>
          </w:p>
        </w:tc>
      </w:tr>
      <w:tr w:rsidR="00A96E2B" w14:paraId="34210308" w14:textId="77777777" w:rsidTr="00D970A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3F2F10F8" w14:textId="0CFAC169" w:rsidR="00A96E2B" w:rsidRPr="00E069F6" w:rsidRDefault="00A96E2B" w:rsidP="00E069F6">
            <w:pPr>
              <w:pStyle w:val="Prrafodelista"/>
              <w:numPr>
                <w:ilvl w:val="0"/>
                <w:numId w:val="14"/>
              </w:numPr>
              <w:spacing w:line="360" w:lineRule="auto"/>
              <w:rPr>
                <w:rFonts w:ascii="Arial" w:hAnsi="Arial" w:cs="Arial"/>
              </w:rPr>
            </w:pPr>
            <w:r>
              <w:rPr>
                <w:rFonts w:ascii="Arial" w:hAnsi="Arial" w:cs="Arial"/>
              </w:rPr>
              <w:lastRenderedPageBreak/>
              <w:t xml:space="preserve"> </w:t>
            </w:r>
            <w:proofErr w:type="spellStart"/>
            <w:r>
              <w:rPr>
                <w:rFonts w:ascii="Arial" w:hAnsi="Arial" w:cs="Arial"/>
              </w:rPr>
              <w:t>Anexos</w:t>
            </w:r>
            <w:proofErr w:type="spellEnd"/>
          </w:p>
        </w:tc>
        <w:tc>
          <w:tcPr>
            <w:tcW w:w="4414" w:type="dxa"/>
          </w:tcPr>
          <w:p w14:paraId="0BAAD7AF" w14:textId="2E46E4A5" w:rsidR="00A96E2B" w:rsidRDefault="003F3A87" w:rsidP="00D970A5">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b/>
                <w:bCs/>
              </w:rPr>
            </w:pPr>
            <w:r>
              <w:rPr>
                <w:rFonts w:ascii="Arial" w:hAnsi="Arial" w:cs="Arial"/>
                <w:b/>
                <w:bCs/>
              </w:rPr>
              <w:t>67</w:t>
            </w:r>
          </w:p>
        </w:tc>
      </w:tr>
      <w:tr w:rsidR="00C25F41" w14:paraId="1208EFCB" w14:textId="77777777" w:rsidTr="00D970A5">
        <w:tc>
          <w:tcPr>
            <w:cnfStyle w:val="001000000000" w:firstRow="0" w:lastRow="0" w:firstColumn="1" w:lastColumn="0" w:oddVBand="0" w:evenVBand="0" w:oddHBand="0" w:evenHBand="0" w:firstRowFirstColumn="0" w:firstRowLastColumn="0" w:lastRowFirstColumn="0" w:lastRowLastColumn="0"/>
            <w:tcW w:w="4414" w:type="dxa"/>
          </w:tcPr>
          <w:p w14:paraId="2843AA68" w14:textId="1243F664" w:rsidR="00C25F41" w:rsidRPr="00C25F41" w:rsidRDefault="00C25F41" w:rsidP="00C25F41">
            <w:pPr>
              <w:spacing w:line="360" w:lineRule="auto"/>
              <w:rPr>
                <w:rFonts w:ascii="Arial" w:hAnsi="Arial" w:cs="Arial"/>
              </w:rPr>
            </w:pPr>
            <w:r>
              <w:rPr>
                <w:rFonts w:ascii="Arial" w:hAnsi="Arial" w:cs="Arial"/>
              </w:rPr>
              <w:t>11.1 Anexo 1</w:t>
            </w:r>
          </w:p>
        </w:tc>
        <w:tc>
          <w:tcPr>
            <w:tcW w:w="4414" w:type="dxa"/>
          </w:tcPr>
          <w:p w14:paraId="46ED209D" w14:textId="6E4B722B" w:rsidR="00C25F41" w:rsidRDefault="003F3A87" w:rsidP="00D970A5">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b/>
                <w:bCs/>
              </w:rPr>
            </w:pPr>
            <w:r>
              <w:rPr>
                <w:rFonts w:ascii="Arial" w:hAnsi="Arial" w:cs="Arial"/>
                <w:b/>
                <w:bCs/>
              </w:rPr>
              <w:t>67</w:t>
            </w:r>
          </w:p>
        </w:tc>
      </w:tr>
      <w:tr w:rsidR="00C25F41" w14:paraId="17CBF77A" w14:textId="77777777" w:rsidTr="00D970A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01B1D1D3" w14:textId="2E0647A0" w:rsidR="00C25F41" w:rsidRPr="00C25F41" w:rsidRDefault="00C25F41" w:rsidP="00C25F41">
            <w:pPr>
              <w:spacing w:line="360" w:lineRule="auto"/>
              <w:rPr>
                <w:rFonts w:ascii="Arial" w:hAnsi="Arial" w:cs="Arial"/>
              </w:rPr>
            </w:pPr>
            <w:r>
              <w:rPr>
                <w:rFonts w:ascii="Arial" w:hAnsi="Arial" w:cs="Arial"/>
              </w:rPr>
              <w:t>11.2 Anexo 2</w:t>
            </w:r>
          </w:p>
        </w:tc>
        <w:tc>
          <w:tcPr>
            <w:tcW w:w="4414" w:type="dxa"/>
          </w:tcPr>
          <w:p w14:paraId="1DCB3564" w14:textId="4E6E75A3" w:rsidR="00C25F41" w:rsidRDefault="003F3A87" w:rsidP="00D970A5">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b/>
                <w:bCs/>
              </w:rPr>
            </w:pPr>
            <w:r>
              <w:rPr>
                <w:rFonts w:ascii="Arial" w:hAnsi="Arial" w:cs="Arial"/>
                <w:b/>
                <w:bCs/>
              </w:rPr>
              <w:t>68</w:t>
            </w:r>
          </w:p>
        </w:tc>
      </w:tr>
    </w:tbl>
    <w:p w14:paraId="4C6B9CC2" w14:textId="60DB17B1" w:rsidR="00360DDF" w:rsidRDefault="00360DDF">
      <w:pPr>
        <w:rPr>
          <w:rFonts w:ascii="Arial" w:hAnsi="Arial" w:cs="Arial"/>
          <w:b/>
          <w:bCs/>
        </w:rPr>
      </w:pPr>
    </w:p>
    <w:p w14:paraId="5028D657" w14:textId="77777777" w:rsidR="00360DDF" w:rsidRDefault="00360DDF">
      <w:pPr>
        <w:rPr>
          <w:rFonts w:ascii="Arial" w:hAnsi="Arial" w:cs="Arial"/>
          <w:b/>
          <w:bCs/>
        </w:rPr>
      </w:pPr>
    </w:p>
    <w:p w14:paraId="1CA005E3" w14:textId="77777777" w:rsidR="00C7000E" w:rsidRDefault="00C7000E">
      <w:pPr>
        <w:rPr>
          <w:rFonts w:ascii="Arial" w:hAnsi="Arial" w:cs="Arial"/>
          <w:b/>
          <w:bCs/>
        </w:rPr>
      </w:pPr>
    </w:p>
    <w:p w14:paraId="420E9AEC" w14:textId="77777777" w:rsidR="00C7000E" w:rsidRDefault="00C7000E">
      <w:pPr>
        <w:rPr>
          <w:rFonts w:ascii="Arial" w:hAnsi="Arial" w:cs="Arial"/>
          <w:b/>
          <w:bCs/>
        </w:rPr>
      </w:pPr>
    </w:p>
    <w:p w14:paraId="455A382F" w14:textId="77777777" w:rsidR="00C7000E" w:rsidRDefault="00C7000E">
      <w:pPr>
        <w:rPr>
          <w:rFonts w:ascii="Arial" w:hAnsi="Arial" w:cs="Arial"/>
          <w:b/>
          <w:bCs/>
        </w:rPr>
      </w:pPr>
    </w:p>
    <w:p w14:paraId="312A44DB" w14:textId="77777777" w:rsidR="00C7000E" w:rsidRDefault="00C7000E">
      <w:pPr>
        <w:rPr>
          <w:rFonts w:ascii="Arial" w:hAnsi="Arial" w:cs="Arial"/>
          <w:b/>
          <w:bCs/>
        </w:rPr>
      </w:pPr>
    </w:p>
    <w:p w14:paraId="3DA060F9" w14:textId="77777777" w:rsidR="00C7000E" w:rsidRDefault="00C7000E">
      <w:pPr>
        <w:rPr>
          <w:rFonts w:ascii="Arial" w:hAnsi="Arial" w:cs="Arial"/>
          <w:b/>
          <w:bCs/>
        </w:rPr>
      </w:pPr>
    </w:p>
    <w:p w14:paraId="4CB4FB03" w14:textId="77777777" w:rsidR="00C7000E" w:rsidRDefault="00C7000E">
      <w:pPr>
        <w:rPr>
          <w:rFonts w:ascii="Arial" w:hAnsi="Arial" w:cs="Arial"/>
          <w:b/>
          <w:bCs/>
        </w:rPr>
      </w:pPr>
    </w:p>
    <w:p w14:paraId="560E71AA" w14:textId="77777777" w:rsidR="00C7000E" w:rsidRDefault="00C7000E">
      <w:pPr>
        <w:rPr>
          <w:rFonts w:ascii="Arial" w:hAnsi="Arial" w:cs="Arial"/>
          <w:b/>
          <w:bCs/>
        </w:rPr>
      </w:pPr>
    </w:p>
    <w:p w14:paraId="032B5CDB" w14:textId="77777777" w:rsidR="00C7000E" w:rsidRDefault="00C7000E">
      <w:pPr>
        <w:rPr>
          <w:rFonts w:ascii="Arial" w:hAnsi="Arial" w:cs="Arial"/>
          <w:b/>
          <w:bCs/>
        </w:rPr>
      </w:pPr>
    </w:p>
    <w:p w14:paraId="3195E5B9" w14:textId="77777777" w:rsidR="00C7000E" w:rsidRDefault="00C7000E">
      <w:pPr>
        <w:rPr>
          <w:rFonts w:ascii="Arial" w:hAnsi="Arial" w:cs="Arial"/>
          <w:b/>
          <w:bCs/>
        </w:rPr>
      </w:pPr>
    </w:p>
    <w:p w14:paraId="5E9AAB78" w14:textId="77777777" w:rsidR="00C7000E" w:rsidRDefault="00C7000E">
      <w:pPr>
        <w:rPr>
          <w:rFonts w:ascii="Arial" w:hAnsi="Arial" w:cs="Arial"/>
          <w:b/>
          <w:bCs/>
        </w:rPr>
      </w:pPr>
    </w:p>
    <w:p w14:paraId="6EB11373" w14:textId="77777777" w:rsidR="00C7000E" w:rsidRDefault="00C7000E">
      <w:pPr>
        <w:rPr>
          <w:rFonts w:ascii="Arial" w:hAnsi="Arial" w:cs="Arial"/>
          <w:b/>
          <w:bCs/>
        </w:rPr>
      </w:pPr>
    </w:p>
    <w:p w14:paraId="1A442275" w14:textId="77777777" w:rsidR="00C7000E" w:rsidRDefault="00C7000E">
      <w:pPr>
        <w:rPr>
          <w:rFonts w:ascii="Arial" w:hAnsi="Arial" w:cs="Arial"/>
          <w:b/>
          <w:bCs/>
        </w:rPr>
      </w:pPr>
    </w:p>
    <w:p w14:paraId="0ADA8E6C" w14:textId="77777777" w:rsidR="00A96E2B" w:rsidRDefault="00A96E2B">
      <w:pPr>
        <w:rPr>
          <w:rFonts w:ascii="Arial" w:hAnsi="Arial" w:cs="Arial"/>
          <w:b/>
          <w:bCs/>
        </w:rPr>
      </w:pPr>
    </w:p>
    <w:p w14:paraId="7D967E54" w14:textId="77777777" w:rsidR="00A96E2B" w:rsidRDefault="00A96E2B">
      <w:pPr>
        <w:rPr>
          <w:rFonts w:ascii="Arial" w:hAnsi="Arial" w:cs="Arial"/>
          <w:b/>
          <w:bCs/>
        </w:rPr>
      </w:pPr>
    </w:p>
    <w:p w14:paraId="11794618" w14:textId="77777777" w:rsidR="00A96E2B" w:rsidRDefault="00A96E2B">
      <w:pPr>
        <w:rPr>
          <w:rFonts w:ascii="Arial" w:hAnsi="Arial" w:cs="Arial"/>
          <w:b/>
          <w:bCs/>
        </w:rPr>
      </w:pPr>
    </w:p>
    <w:p w14:paraId="7482B7A5" w14:textId="77777777" w:rsidR="00A96E2B" w:rsidRDefault="00A96E2B">
      <w:pPr>
        <w:rPr>
          <w:rFonts w:ascii="Arial" w:hAnsi="Arial" w:cs="Arial"/>
          <w:b/>
          <w:bCs/>
        </w:rPr>
      </w:pPr>
    </w:p>
    <w:p w14:paraId="42EAA9C3" w14:textId="77777777" w:rsidR="00C7000E" w:rsidRDefault="00C7000E">
      <w:pPr>
        <w:rPr>
          <w:rFonts w:ascii="Arial" w:hAnsi="Arial" w:cs="Arial"/>
          <w:b/>
          <w:bCs/>
        </w:rPr>
      </w:pPr>
    </w:p>
    <w:p w14:paraId="3F7F6DB7" w14:textId="77777777" w:rsidR="00C7000E" w:rsidRDefault="00C7000E">
      <w:pPr>
        <w:rPr>
          <w:rFonts w:ascii="Arial" w:hAnsi="Arial" w:cs="Arial"/>
          <w:b/>
          <w:bCs/>
        </w:rPr>
      </w:pPr>
    </w:p>
    <w:p w14:paraId="16A0D116" w14:textId="77777777" w:rsidR="00C7000E" w:rsidRDefault="00C7000E">
      <w:pPr>
        <w:rPr>
          <w:rFonts w:ascii="Arial" w:hAnsi="Arial" w:cs="Arial"/>
          <w:b/>
          <w:bCs/>
        </w:rPr>
      </w:pPr>
    </w:p>
    <w:p w14:paraId="3EEED708" w14:textId="77777777" w:rsidR="00C7000E" w:rsidRDefault="00C7000E">
      <w:pPr>
        <w:rPr>
          <w:rFonts w:ascii="Arial" w:hAnsi="Arial" w:cs="Arial"/>
          <w:b/>
          <w:bCs/>
        </w:rPr>
      </w:pPr>
    </w:p>
    <w:p w14:paraId="6BBC21AC" w14:textId="77777777" w:rsidR="00C7000E" w:rsidRDefault="00C7000E">
      <w:pPr>
        <w:rPr>
          <w:rFonts w:ascii="Arial" w:hAnsi="Arial" w:cs="Arial"/>
          <w:b/>
          <w:bCs/>
        </w:rPr>
      </w:pPr>
    </w:p>
    <w:p w14:paraId="13E397DA" w14:textId="77777777" w:rsidR="00A96E2B" w:rsidRDefault="00A96E2B">
      <w:pPr>
        <w:rPr>
          <w:rFonts w:ascii="Arial" w:hAnsi="Arial" w:cs="Arial"/>
          <w:b/>
          <w:bCs/>
        </w:rPr>
      </w:pPr>
      <w:r>
        <w:rPr>
          <w:rFonts w:ascii="Arial" w:hAnsi="Arial" w:cs="Arial"/>
          <w:b/>
          <w:bCs/>
        </w:rPr>
        <w:br w:type="page"/>
      </w:r>
    </w:p>
    <w:p w14:paraId="60551F4A" w14:textId="55CC263B" w:rsidR="00532A5F" w:rsidRDefault="00CE306F" w:rsidP="000C072B">
      <w:pPr>
        <w:outlineLvl w:val="0"/>
        <w:rPr>
          <w:rFonts w:ascii="Arial" w:hAnsi="Arial" w:cs="Arial"/>
          <w:b/>
          <w:bCs/>
        </w:rPr>
      </w:pPr>
      <w:r>
        <w:rPr>
          <w:rFonts w:ascii="Arial" w:hAnsi="Arial" w:cs="Arial"/>
          <w:b/>
          <w:bCs/>
        </w:rPr>
        <w:lastRenderedPageBreak/>
        <w:t>Índice de cuadros</w:t>
      </w:r>
    </w:p>
    <w:tbl>
      <w:tblPr>
        <w:tblStyle w:val="Tabladelista1clara-nfasis3"/>
        <w:tblW w:w="0" w:type="auto"/>
        <w:tblLook w:val="04A0" w:firstRow="1" w:lastRow="0" w:firstColumn="1" w:lastColumn="0" w:noHBand="0" w:noVBand="1"/>
      </w:tblPr>
      <w:tblGrid>
        <w:gridCol w:w="4414"/>
        <w:gridCol w:w="4414"/>
      </w:tblGrid>
      <w:tr w:rsidR="00144A12" w14:paraId="1507A1CD" w14:textId="77777777" w:rsidTr="00A47E9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61ACD5B3" w14:textId="77777777" w:rsidR="00144A12" w:rsidRDefault="00144A12" w:rsidP="00F80F4D">
            <w:pPr>
              <w:rPr>
                <w:rFonts w:ascii="Arial" w:hAnsi="Arial" w:cs="Arial"/>
                <w:b w:val="0"/>
                <w:bCs w:val="0"/>
              </w:rPr>
            </w:pPr>
          </w:p>
        </w:tc>
        <w:tc>
          <w:tcPr>
            <w:tcW w:w="4414" w:type="dxa"/>
          </w:tcPr>
          <w:p w14:paraId="3E8F283E" w14:textId="77777777" w:rsidR="00144A12" w:rsidRDefault="00144A12" w:rsidP="00F80F4D">
            <w:pPr>
              <w:cnfStyle w:val="100000000000" w:firstRow="1" w:lastRow="0" w:firstColumn="0" w:lastColumn="0" w:oddVBand="0" w:evenVBand="0" w:oddHBand="0" w:evenHBand="0" w:firstRowFirstColumn="0" w:firstRowLastColumn="0" w:lastRowFirstColumn="0" w:lastRowLastColumn="0"/>
              <w:rPr>
                <w:rFonts w:ascii="Arial" w:hAnsi="Arial" w:cs="Arial"/>
                <w:b w:val="0"/>
                <w:bCs w:val="0"/>
              </w:rPr>
            </w:pPr>
          </w:p>
        </w:tc>
      </w:tr>
      <w:tr w:rsidR="00144A12" w14:paraId="599B14D3" w14:textId="77777777" w:rsidTr="00A47E9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60D6EFB1" w14:textId="77777777" w:rsidR="00144A12" w:rsidRDefault="00144A12" w:rsidP="00F80F4D">
            <w:pPr>
              <w:rPr>
                <w:rFonts w:ascii="Arial" w:hAnsi="Arial" w:cs="Arial"/>
                <w:b w:val="0"/>
                <w:bCs w:val="0"/>
              </w:rPr>
            </w:pPr>
          </w:p>
        </w:tc>
        <w:tc>
          <w:tcPr>
            <w:tcW w:w="4414" w:type="dxa"/>
          </w:tcPr>
          <w:p w14:paraId="30B63850" w14:textId="6580299C" w:rsidR="00144A12" w:rsidRDefault="00C7000E" w:rsidP="00285207">
            <w:pPr>
              <w:jc w:val="both"/>
              <w:cnfStyle w:val="000000100000" w:firstRow="0" w:lastRow="0" w:firstColumn="0" w:lastColumn="0" w:oddVBand="0" w:evenVBand="0" w:oddHBand="1" w:evenHBand="0" w:firstRowFirstColumn="0" w:firstRowLastColumn="0" w:lastRowFirstColumn="0" w:lastRowLastColumn="0"/>
              <w:rPr>
                <w:rFonts w:ascii="Arial" w:hAnsi="Arial" w:cs="Arial"/>
                <w:b/>
                <w:bCs/>
              </w:rPr>
            </w:pPr>
            <w:r>
              <w:rPr>
                <w:rFonts w:ascii="Arial" w:hAnsi="Arial" w:cs="Arial"/>
                <w:b/>
                <w:bCs/>
              </w:rPr>
              <w:t>Página</w:t>
            </w:r>
          </w:p>
        </w:tc>
      </w:tr>
      <w:tr w:rsidR="00144A12" w14:paraId="5381978C" w14:textId="77777777" w:rsidTr="00A47E91">
        <w:tc>
          <w:tcPr>
            <w:cnfStyle w:val="001000000000" w:firstRow="0" w:lastRow="0" w:firstColumn="1" w:lastColumn="0" w:oddVBand="0" w:evenVBand="0" w:oddHBand="0" w:evenHBand="0" w:firstRowFirstColumn="0" w:firstRowLastColumn="0" w:lastRowFirstColumn="0" w:lastRowLastColumn="0"/>
            <w:tcW w:w="4414" w:type="dxa"/>
          </w:tcPr>
          <w:p w14:paraId="2D7AD299" w14:textId="5A42511B" w:rsidR="00144A12" w:rsidRPr="00C7000E" w:rsidRDefault="00C7000E" w:rsidP="00C7000E">
            <w:pPr>
              <w:jc w:val="both"/>
              <w:rPr>
                <w:rFonts w:ascii="Arial" w:hAnsi="Arial" w:cs="Arial"/>
                <w:b w:val="0"/>
                <w:bCs w:val="0"/>
              </w:rPr>
            </w:pPr>
            <w:r w:rsidRPr="00C7000E">
              <w:rPr>
                <w:rFonts w:ascii="Arial" w:hAnsi="Arial" w:cs="Arial"/>
                <w:b w:val="0"/>
                <w:bCs w:val="0"/>
              </w:rPr>
              <w:t xml:space="preserve">Cuadro 1. Especies del género </w:t>
            </w:r>
            <w:r w:rsidRPr="000C072B">
              <w:rPr>
                <w:rFonts w:ascii="Arial" w:hAnsi="Arial" w:cs="Arial"/>
                <w:i/>
                <w:iCs/>
              </w:rPr>
              <w:t>Sceloporus</w:t>
            </w:r>
            <w:r w:rsidRPr="00C7000E">
              <w:rPr>
                <w:rFonts w:ascii="Arial" w:hAnsi="Arial" w:cs="Arial"/>
                <w:b w:val="0"/>
                <w:bCs w:val="0"/>
              </w:rPr>
              <w:t xml:space="preserve"> que conforman el grupo </w:t>
            </w:r>
            <w:r w:rsidRPr="00321A70">
              <w:rPr>
                <w:rFonts w:ascii="Arial" w:hAnsi="Arial" w:cs="Arial"/>
                <w:b w:val="0"/>
                <w:bCs w:val="0"/>
                <w:i/>
              </w:rPr>
              <w:t>scalaris</w:t>
            </w:r>
          </w:p>
        </w:tc>
        <w:tc>
          <w:tcPr>
            <w:tcW w:w="4414" w:type="dxa"/>
          </w:tcPr>
          <w:p w14:paraId="5BEDF94B" w14:textId="6EE17215" w:rsidR="00144A12" w:rsidRDefault="000B6915" w:rsidP="00F80F4D">
            <w:pPr>
              <w:cnfStyle w:val="000000000000" w:firstRow="0" w:lastRow="0" w:firstColumn="0" w:lastColumn="0" w:oddVBand="0" w:evenVBand="0" w:oddHBand="0" w:evenHBand="0" w:firstRowFirstColumn="0" w:firstRowLastColumn="0" w:lastRowFirstColumn="0" w:lastRowLastColumn="0"/>
              <w:rPr>
                <w:rFonts w:ascii="Arial" w:hAnsi="Arial" w:cs="Arial"/>
                <w:b/>
                <w:bCs/>
              </w:rPr>
            </w:pPr>
            <w:r>
              <w:rPr>
                <w:rFonts w:ascii="Arial" w:hAnsi="Arial" w:cs="Arial"/>
                <w:b/>
                <w:bCs/>
              </w:rPr>
              <w:t>29</w:t>
            </w:r>
          </w:p>
        </w:tc>
      </w:tr>
      <w:tr w:rsidR="00144A12" w14:paraId="23E4170E" w14:textId="77777777" w:rsidTr="00A47E9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2D9FC5E1" w14:textId="10AF7C12" w:rsidR="00144A12" w:rsidRPr="00C7000E" w:rsidRDefault="00C7000E" w:rsidP="00C7000E">
            <w:pPr>
              <w:tabs>
                <w:tab w:val="left" w:pos="0"/>
                <w:tab w:val="left" w:pos="284"/>
              </w:tabs>
              <w:spacing w:line="480" w:lineRule="auto"/>
              <w:jc w:val="both"/>
              <w:rPr>
                <w:rFonts w:ascii="Arial" w:eastAsia="Calibri" w:hAnsi="Arial" w:cs="Arial"/>
                <w:b w:val="0"/>
              </w:rPr>
            </w:pPr>
            <w:r w:rsidRPr="00C7000E">
              <w:rPr>
                <w:rFonts w:ascii="Arial" w:hAnsi="Arial" w:cs="Arial"/>
                <w:b w:val="0"/>
                <w:bCs w:val="0"/>
              </w:rPr>
              <w:t xml:space="preserve">Cuadro 2. </w:t>
            </w:r>
            <w:r w:rsidRPr="00C7000E">
              <w:rPr>
                <w:rFonts w:ascii="Arial" w:eastAsia="Calibri" w:hAnsi="Arial" w:cs="Arial"/>
                <w:b w:val="0"/>
              </w:rPr>
              <w:t xml:space="preserve">Relaciones entre el VG y concentraciones hormonales de </w:t>
            </w:r>
            <w:r w:rsidRPr="00C7000E">
              <w:rPr>
                <w:rFonts w:ascii="Arial" w:eastAsia="Calibri" w:hAnsi="Arial" w:cs="Arial"/>
                <w:b w:val="0"/>
                <w:i/>
              </w:rPr>
              <w:t>S</w:t>
            </w:r>
            <w:r w:rsidR="00F22B6B">
              <w:rPr>
                <w:rFonts w:ascii="Arial" w:eastAsia="Calibri" w:hAnsi="Arial" w:cs="Arial"/>
                <w:b w:val="0"/>
                <w:i/>
              </w:rPr>
              <w:t>celoporus</w:t>
            </w:r>
            <w:r w:rsidRPr="00C7000E">
              <w:rPr>
                <w:rFonts w:ascii="Arial" w:eastAsia="Calibri" w:hAnsi="Arial" w:cs="Arial"/>
                <w:b w:val="0"/>
                <w:i/>
              </w:rPr>
              <w:t xml:space="preserve"> bicanthalis</w:t>
            </w:r>
            <w:r w:rsidR="00ED20DD">
              <w:rPr>
                <w:rFonts w:ascii="Arial" w:eastAsia="Calibri" w:hAnsi="Arial" w:cs="Arial"/>
                <w:b w:val="0"/>
                <w:i/>
              </w:rPr>
              <w:t xml:space="preserve"> </w:t>
            </w:r>
            <w:r w:rsidR="00ED20DD" w:rsidRPr="00ED20DD">
              <w:rPr>
                <w:rFonts w:ascii="Arial" w:eastAsia="Calibri" w:hAnsi="Arial" w:cs="Arial"/>
                <w:b w:val="0"/>
                <w:lang w:val="es-ES_tradnl"/>
              </w:rPr>
              <w:t>(±</w:t>
            </w:r>
            <w:r w:rsidR="00ED20DD">
              <w:rPr>
                <w:rFonts w:ascii="Arial" w:eastAsia="Calibri" w:hAnsi="Arial" w:cs="Arial"/>
                <w:b w:val="0"/>
                <w:lang w:val="es-ES_tradnl"/>
              </w:rPr>
              <w:t xml:space="preserve"> 42</w:t>
            </w:r>
            <w:r w:rsidR="00ED20DD" w:rsidRPr="00ED20DD">
              <w:rPr>
                <w:rFonts w:ascii="Arial" w:eastAsia="Calibri" w:hAnsi="Arial" w:cs="Arial"/>
                <w:b w:val="0"/>
                <w:lang w:val="es-ES_tradnl"/>
              </w:rPr>
              <w:t>00 msnm</w:t>
            </w:r>
            <w:r w:rsidR="00ED20DD" w:rsidRPr="00ED20DD">
              <w:rPr>
                <w:rFonts w:ascii="Arial" w:eastAsia="Calibri" w:hAnsi="Arial" w:cs="Arial"/>
                <w:b w:val="0"/>
              </w:rPr>
              <w:t>)</w:t>
            </w:r>
          </w:p>
        </w:tc>
        <w:tc>
          <w:tcPr>
            <w:tcW w:w="4414" w:type="dxa"/>
          </w:tcPr>
          <w:p w14:paraId="6577116B" w14:textId="62A0BC8A" w:rsidR="00144A12" w:rsidRDefault="008D1170" w:rsidP="00F80F4D">
            <w:pPr>
              <w:cnfStyle w:val="000000100000" w:firstRow="0" w:lastRow="0" w:firstColumn="0" w:lastColumn="0" w:oddVBand="0" w:evenVBand="0" w:oddHBand="1" w:evenHBand="0" w:firstRowFirstColumn="0" w:firstRowLastColumn="0" w:lastRowFirstColumn="0" w:lastRowLastColumn="0"/>
              <w:rPr>
                <w:rFonts w:ascii="Arial" w:hAnsi="Arial" w:cs="Arial"/>
                <w:b/>
                <w:bCs/>
              </w:rPr>
            </w:pPr>
            <w:r>
              <w:rPr>
                <w:rFonts w:ascii="Arial" w:hAnsi="Arial" w:cs="Arial"/>
                <w:b/>
                <w:bCs/>
              </w:rPr>
              <w:t>4</w:t>
            </w:r>
            <w:r w:rsidR="000B6915">
              <w:rPr>
                <w:rFonts w:ascii="Arial" w:hAnsi="Arial" w:cs="Arial"/>
                <w:b/>
                <w:bCs/>
              </w:rPr>
              <w:t>4</w:t>
            </w:r>
            <w:bookmarkStart w:id="0" w:name="_GoBack"/>
            <w:bookmarkEnd w:id="0"/>
          </w:p>
        </w:tc>
      </w:tr>
      <w:tr w:rsidR="00144A12" w14:paraId="74206E06" w14:textId="77777777" w:rsidTr="00A47E91">
        <w:tc>
          <w:tcPr>
            <w:cnfStyle w:val="001000000000" w:firstRow="0" w:lastRow="0" w:firstColumn="1" w:lastColumn="0" w:oddVBand="0" w:evenVBand="0" w:oddHBand="0" w:evenHBand="0" w:firstRowFirstColumn="0" w:firstRowLastColumn="0" w:lastRowFirstColumn="0" w:lastRowLastColumn="0"/>
            <w:tcW w:w="4414" w:type="dxa"/>
          </w:tcPr>
          <w:p w14:paraId="00553E1F" w14:textId="1A534831" w:rsidR="00144A12" w:rsidRPr="00C7000E" w:rsidRDefault="00C7000E" w:rsidP="00C7000E">
            <w:pPr>
              <w:tabs>
                <w:tab w:val="left" w:pos="0"/>
                <w:tab w:val="left" w:pos="284"/>
              </w:tabs>
              <w:spacing w:line="480" w:lineRule="auto"/>
              <w:jc w:val="both"/>
              <w:rPr>
                <w:rFonts w:ascii="Arial" w:eastAsia="Calibri" w:hAnsi="Arial" w:cs="Arial"/>
                <w:b w:val="0"/>
              </w:rPr>
            </w:pPr>
            <w:r w:rsidRPr="00C7000E">
              <w:rPr>
                <w:rFonts w:ascii="Arial" w:eastAsia="Calibri" w:hAnsi="Arial" w:cs="Arial"/>
                <w:b w:val="0"/>
              </w:rPr>
              <w:t xml:space="preserve">Cuadro 3. Relaciones entre el VG y concentraciones hormonales de </w:t>
            </w:r>
            <w:r w:rsidRPr="00C7000E">
              <w:rPr>
                <w:rFonts w:ascii="Arial" w:eastAsia="Calibri" w:hAnsi="Arial" w:cs="Arial"/>
                <w:b w:val="0"/>
                <w:i/>
              </w:rPr>
              <w:t>S</w:t>
            </w:r>
            <w:r w:rsidR="00F22B6B">
              <w:rPr>
                <w:rFonts w:ascii="Arial" w:eastAsia="Calibri" w:hAnsi="Arial" w:cs="Arial"/>
                <w:b w:val="0"/>
                <w:i/>
              </w:rPr>
              <w:t>celoporus</w:t>
            </w:r>
            <w:r w:rsidRPr="00C7000E">
              <w:rPr>
                <w:rFonts w:ascii="Arial" w:eastAsia="Calibri" w:hAnsi="Arial" w:cs="Arial"/>
                <w:b w:val="0"/>
                <w:i/>
              </w:rPr>
              <w:t xml:space="preserve"> aeneus</w:t>
            </w:r>
            <w:r w:rsidR="00267F3D">
              <w:rPr>
                <w:rFonts w:ascii="Arial" w:eastAsia="Calibri" w:hAnsi="Arial" w:cs="Arial"/>
                <w:b w:val="0"/>
                <w:i/>
              </w:rPr>
              <w:t xml:space="preserve"> </w:t>
            </w:r>
            <w:r w:rsidR="00267F3D" w:rsidRPr="00ED20DD">
              <w:rPr>
                <w:rFonts w:ascii="Arial" w:eastAsia="Calibri" w:hAnsi="Arial" w:cs="Arial"/>
                <w:b w:val="0"/>
                <w:lang w:val="es-ES_tradnl"/>
              </w:rPr>
              <w:t>(±</w:t>
            </w:r>
            <w:r w:rsidR="00267F3D">
              <w:rPr>
                <w:rFonts w:ascii="Arial" w:eastAsia="Calibri" w:hAnsi="Arial" w:cs="Arial"/>
                <w:b w:val="0"/>
                <w:lang w:val="es-ES_tradnl"/>
              </w:rPr>
              <w:t xml:space="preserve"> 28</w:t>
            </w:r>
            <w:r w:rsidR="00267F3D" w:rsidRPr="00ED20DD">
              <w:rPr>
                <w:rFonts w:ascii="Arial" w:eastAsia="Calibri" w:hAnsi="Arial" w:cs="Arial"/>
                <w:b w:val="0"/>
                <w:lang w:val="es-ES_tradnl"/>
              </w:rPr>
              <w:t>00 msnm</w:t>
            </w:r>
            <w:r w:rsidR="00267F3D">
              <w:rPr>
                <w:rFonts w:ascii="Arial" w:eastAsia="Calibri" w:hAnsi="Arial" w:cs="Arial"/>
                <w:b w:val="0"/>
                <w:lang w:val="es-ES_tradnl"/>
              </w:rPr>
              <w:t>)</w:t>
            </w:r>
          </w:p>
        </w:tc>
        <w:tc>
          <w:tcPr>
            <w:tcW w:w="4414" w:type="dxa"/>
          </w:tcPr>
          <w:p w14:paraId="613CCA0E" w14:textId="0E45FB60" w:rsidR="00144A12" w:rsidRDefault="000B6915" w:rsidP="00F80F4D">
            <w:pPr>
              <w:cnfStyle w:val="000000000000" w:firstRow="0" w:lastRow="0" w:firstColumn="0" w:lastColumn="0" w:oddVBand="0" w:evenVBand="0" w:oddHBand="0" w:evenHBand="0" w:firstRowFirstColumn="0" w:firstRowLastColumn="0" w:lastRowFirstColumn="0" w:lastRowLastColumn="0"/>
              <w:rPr>
                <w:rFonts w:ascii="Arial" w:hAnsi="Arial" w:cs="Arial"/>
                <w:b/>
                <w:bCs/>
              </w:rPr>
            </w:pPr>
            <w:r>
              <w:rPr>
                <w:rFonts w:ascii="Arial" w:hAnsi="Arial" w:cs="Arial"/>
                <w:b/>
                <w:bCs/>
              </w:rPr>
              <w:t>47</w:t>
            </w:r>
          </w:p>
        </w:tc>
      </w:tr>
      <w:tr w:rsidR="00144A12" w14:paraId="7E2E4B08" w14:textId="77777777" w:rsidTr="00A47E9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1B29DCD6" w14:textId="4DBCB189" w:rsidR="00144A12" w:rsidRPr="00C7000E" w:rsidRDefault="00C7000E" w:rsidP="00C7000E">
            <w:pPr>
              <w:tabs>
                <w:tab w:val="left" w:pos="0"/>
                <w:tab w:val="left" w:pos="284"/>
              </w:tabs>
              <w:spacing w:line="480" w:lineRule="auto"/>
              <w:jc w:val="both"/>
              <w:rPr>
                <w:b w:val="0"/>
                <w:bCs w:val="0"/>
                <w:noProof/>
              </w:rPr>
            </w:pPr>
            <w:r w:rsidRPr="00C7000E">
              <w:rPr>
                <w:rFonts w:ascii="Arial" w:eastAsia="Calibri" w:hAnsi="Arial" w:cs="Arial"/>
                <w:b w:val="0"/>
                <w:lang w:val="es-ES_tradnl"/>
              </w:rPr>
              <w:t xml:space="preserve">Cuadro 4. Relaciones de VE con variables macroscópicas de </w:t>
            </w:r>
            <w:r w:rsidR="00F22B6B">
              <w:rPr>
                <w:rFonts w:ascii="Arial" w:eastAsia="Calibri" w:hAnsi="Arial" w:cs="Arial"/>
                <w:b w:val="0"/>
                <w:i/>
                <w:lang w:val="es-ES_tradnl"/>
              </w:rPr>
              <w:t>S</w:t>
            </w:r>
            <w:r w:rsidR="00F22B6B">
              <w:rPr>
                <w:rFonts w:ascii="Arial" w:eastAsia="Calibri" w:hAnsi="Arial" w:cs="Arial"/>
                <w:b w:val="0"/>
                <w:i/>
              </w:rPr>
              <w:t>celoporus</w:t>
            </w:r>
            <w:r w:rsidRPr="00C7000E">
              <w:rPr>
                <w:rFonts w:ascii="Arial" w:eastAsia="Calibri" w:hAnsi="Arial" w:cs="Arial"/>
                <w:b w:val="0"/>
                <w:i/>
                <w:lang w:val="es-ES_tradnl"/>
              </w:rPr>
              <w:t xml:space="preserve"> </w:t>
            </w:r>
            <w:proofErr w:type="spellStart"/>
            <w:r w:rsidRPr="00C7000E">
              <w:rPr>
                <w:rFonts w:ascii="Arial" w:eastAsia="Calibri" w:hAnsi="Arial" w:cs="Arial"/>
                <w:b w:val="0"/>
                <w:i/>
                <w:lang w:val="es-ES_tradnl"/>
              </w:rPr>
              <w:t>bicanthalis</w:t>
            </w:r>
            <w:proofErr w:type="spellEnd"/>
            <w:r w:rsidR="00267F3D">
              <w:rPr>
                <w:rFonts w:ascii="Arial" w:eastAsia="Calibri" w:hAnsi="Arial" w:cs="Arial"/>
                <w:b w:val="0"/>
                <w:i/>
                <w:lang w:val="es-ES_tradnl"/>
              </w:rPr>
              <w:t xml:space="preserve"> </w:t>
            </w:r>
            <w:r w:rsidR="00267F3D" w:rsidRPr="00ED20DD">
              <w:rPr>
                <w:rFonts w:ascii="Arial" w:eastAsia="Calibri" w:hAnsi="Arial" w:cs="Arial"/>
                <w:b w:val="0"/>
                <w:lang w:val="es-ES_tradnl"/>
              </w:rPr>
              <w:t>(±</w:t>
            </w:r>
            <w:r w:rsidR="00267F3D">
              <w:rPr>
                <w:rFonts w:ascii="Arial" w:eastAsia="Calibri" w:hAnsi="Arial" w:cs="Arial"/>
                <w:b w:val="0"/>
                <w:lang w:val="es-ES_tradnl"/>
              </w:rPr>
              <w:t xml:space="preserve"> 42</w:t>
            </w:r>
            <w:r w:rsidR="00267F3D" w:rsidRPr="00ED20DD">
              <w:rPr>
                <w:rFonts w:ascii="Arial" w:eastAsia="Calibri" w:hAnsi="Arial" w:cs="Arial"/>
                <w:b w:val="0"/>
                <w:lang w:val="es-ES_tradnl"/>
              </w:rPr>
              <w:t>00 msnm</w:t>
            </w:r>
            <w:r w:rsidR="00267F3D" w:rsidRPr="00ED20DD">
              <w:rPr>
                <w:rFonts w:ascii="Arial" w:eastAsia="Calibri" w:hAnsi="Arial" w:cs="Arial"/>
                <w:b w:val="0"/>
              </w:rPr>
              <w:t>)</w:t>
            </w:r>
          </w:p>
        </w:tc>
        <w:tc>
          <w:tcPr>
            <w:tcW w:w="4414" w:type="dxa"/>
          </w:tcPr>
          <w:p w14:paraId="3009AC93" w14:textId="009C9C6B" w:rsidR="00144A12" w:rsidRDefault="000B6915" w:rsidP="00F80F4D">
            <w:pPr>
              <w:cnfStyle w:val="000000100000" w:firstRow="0" w:lastRow="0" w:firstColumn="0" w:lastColumn="0" w:oddVBand="0" w:evenVBand="0" w:oddHBand="1" w:evenHBand="0" w:firstRowFirstColumn="0" w:firstRowLastColumn="0" w:lastRowFirstColumn="0" w:lastRowLastColumn="0"/>
              <w:rPr>
                <w:rFonts w:ascii="Arial" w:hAnsi="Arial" w:cs="Arial"/>
                <w:b/>
                <w:bCs/>
              </w:rPr>
            </w:pPr>
            <w:r>
              <w:rPr>
                <w:rFonts w:ascii="Arial" w:hAnsi="Arial" w:cs="Arial"/>
                <w:b/>
                <w:bCs/>
              </w:rPr>
              <w:t>49</w:t>
            </w:r>
          </w:p>
        </w:tc>
      </w:tr>
      <w:tr w:rsidR="00C7000E" w14:paraId="073D58BB" w14:textId="77777777" w:rsidTr="00A47E91">
        <w:tc>
          <w:tcPr>
            <w:cnfStyle w:val="001000000000" w:firstRow="0" w:lastRow="0" w:firstColumn="1" w:lastColumn="0" w:oddVBand="0" w:evenVBand="0" w:oddHBand="0" w:evenHBand="0" w:firstRowFirstColumn="0" w:firstRowLastColumn="0" w:lastRowFirstColumn="0" w:lastRowLastColumn="0"/>
            <w:tcW w:w="4414" w:type="dxa"/>
          </w:tcPr>
          <w:p w14:paraId="01784ECA" w14:textId="21C3F337" w:rsidR="00C7000E" w:rsidRPr="00C7000E" w:rsidRDefault="00C7000E" w:rsidP="00C7000E">
            <w:pPr>
              <w:tabs>
                <w:tab w:val="left" w:pos="0"/>
                <w:tab w:val="left" w:pos="284"/>
              </w:tabs>
              <w:spacing w:line="480" w:lineRule="auto"/>
              <w:jc w:val="both"/>
              <w:rPr>
                <w:rFonts w:ascii="Arial" w:eastAsia="Calibri" w:hAnsi="Arial" w:cs="Arial"/>
                <w:b w:val="0"/>
                <w:lang w:val="es-ES_tradnl"/>
              </w:rPr>
            </w:pPr>
            <w:r w:rsidRPr="00C7000E">
              <w:rPr>
                <w:rFonts w:ascii="Arial" w:eastAsia="Calibri" w:hAnsi="Arial" w:cs="Arial"/>
                <w:b w:val="0"/>
                <w:lang w:val="es-ES_tradnl"/>
              </w:rPr>
              <w:t xml:space="preserve">Cuadro 5. Relaciones de VE con variables macroscópicas de </w:t>
            </w:r>
            <w:r w:rsidR="00F22B6B">
              <w:rPr>
                <w:rFonts w:ascii="Arial" w:eastAsia="Calibri" w:hAnsi="Arial" w:cs="Arial"/>
                <w:b w:val="0"/>
                <w:i/>
                <w:lang w:val="es-ES_tradnl"/>
              </w:rPr>
              <w:t>S</w:t>
            </w:r>
            <w:r w:rsidR="00F22B6B">
              <w:rPr>
                <w:rFonts w:ascii="Arial" w:eastAsia="Calibri" w:hAnsi="Arial" w:cs="Arial"/>
                <w:b w:val="0"/>
                <w:i/>
              </w:rPr>
              <w:t>celoporus</w:t>
            </w:r>
            <w:r w:rsidRPr="00C7000E">
              <w:rPr>
                <w:rFonts w:ascii="Arial" w:eastAsia="Calibri" w:hAnsi="Arial" w:cs="Arial"/>
                <w:b w:val="0"/>
                <w:i/>
                <w:lang w:val="es-ES_tradnl"/>
              </w:rPr>
              <w:t xml:space="preserve"> </w:t>
            </w:r>
            <w:proofErr w:type="spellStart"/>
            <w:r w:rsidRPr="00C7000E">
              <w:rPr>
                <w:rFonts w:ascii="Arial" w:eastAsia="Calibri" w:hAnsi="Arial" w:cs="Arial"/>
                <w:b w:val="0"/>
                <w:i/>
                <w:lang w:val="es-ES_tradnl"/>
              </w:rPr>
              <w:t>aeneus</w:t>
            </w:r>
            <w:proofErr w:type="spellEnd"/>
            <w:r w:rsidR="00267F3D">
              <w:rPr>
                <w:rFonts w:ascii="Arial" w:eastAsia="Calibri" w:hAnsi="Arial" w:cs="Arial"/>
                <w:b w:val="0"/>
                <w:i/>
                <w:lang w:val="es-ES_tradnl"/>
              </w:rPr>
              <w:t xml:space="preserve"> </w:t>
            </w:r>
            <w:r w:rsidR="00267F3D" w:rsidRPr="00ED20DD">
              <w:rPr>
                <w:rFonts w:ascii="Arial" w:eastAsia="Calibri" w:hAnsi="Arial" w:cs="Arial"/>
                <w:b w:val="0"/>
                <w:lang w:val="es-ES_tradnl"/>
              </w:rPr>
              <w:t>(±</w:t>
            </w:r>
            <w:r w:rsidR="00267F3D">
              <w:rPr>
                <w:rFonts w:ascii="Arial" w:eastAsia="Calibri" w:hAnsi="Arial" w:cs="Arial"/>
                <w:b w:val="0"/>
                <w:lang w:val="es-ES_tradnl"/>
              </w:rPr>
              <w:t xml:space="preserve"> 28</w:t>
            </w:r>
            <w:r w:rsidR="00267F3D" w:rsidRPr="00ED20DD">
              <w:rPr>
                <w:rFonts w:ascii="Arial" w:eastAsia="Calibri" w:hAnsi="Arial" w:cs="Arial"/>
                <w:b w:val="0"/>
                <w:lang w:val="es-ES_tradnl"/>
              </w:rPr>
              <w:t>00 msnm</w:t>
            </w:r>
            <w:r w:rsidR="00267F3D">
              <w:rPr>
                <w:rFonts w:ascii="Arial" w:eastAsia="Calibri" w:hAnsi="Arial" w:cs="Arial"/>
                <w:b w:val="0"/>
                <w:lang w:val="es-ES_tradnl"/>
              </w:rPr>
              <w:t>)</w:t>
            </w:r>
          </w:p>
        </w:tc>
        <w:tc>
          <w:tcPr>
            <w:tcW w:w="4414" w:type="dxa"/>
          </w:tcPr>
          <w:p w14:paraId="7F73597F" w14:textId="37FC3FD7" w:rsidR="00C7000E" w:rsidRDefault="00321A70" w:rsidP="00F80F4D">
            <w:pPr>
              <w:cnfStyle w:val="000000000000" w:firstRow="0" w:lastRow="0" w:firstColumn="0" w:lastColumn="0" w:oddVBand="0" w:evenVBand="0" w:oddHBand="0" w:evenHBand="0" w:firstRowFirstColumn="0" w:firstRowLastColumn="0" w:lastRowFirstColumn="0" w:lastRowLastColumn="0"/>
              <w:rPr>
                <w:rFonts w:ascii="Arial" w:hAnsi="Arial" w:cs="Arial"/>
                <w:b/>
                <w:bCs/>
              </w:rPr>
            </w:pPr>
            <w:r>
              <w:rPr>
                <w:rFonts w:ascii="Arial" w:hAnsi="Arial" w:cs="Arial"/>
                <w:b/>
                <w:bCs/>
              </w:rPr>
              <w:t>5</w:t>
            </w:r>
            <w:r w:rsidR="000B6915">
              <w:rPr>
                <w:rFonts w:ascii="Arial" w:hAnsi="Arial" w:cs="Arial"/>
                <w:b/>
                <w:bCs/>
              </w:rPr>
              <w:t>0</w:t>
            </w:r>
          </w:p>
        </w:tc>
      </w:tr>
    </w:tbl>
    <w:p w14:paraId="615F14CF" w14:textId="77777777" w:rsidR="0055471A" w:rsidRDefault="0055471A">
      <w:pPr>
        <w:rPr>
          <w:rFonts w:ascii="Arial" w:hAnsi="Arial" w:cs="Arial"/>
          <w:b/>
          <w:bCs/>
        </w:rPr>
      </w:pPr>
    </w:p>
    <w:p w14:paraId="17AE461C" w14:textId="77777777" w:rsidR="0055471A" w:rsidRDefault="0055471A">
      <w:pPr>
        <w:rPr>
          <w:rFonts w:ascii="Arial" w:hAnsi="Arial" w:cs="Arial"/>
          <w:b/>
          <w:bCs/>
        </w:rPr>
      </w:pPr>
    </w:p>
    <w:p w14:paraId="7A3E7453" w14:textId="77777777" w:rsidR="006E2942" w:rsidRDefault="006E2942">
      <w:pPr>
        <w:rPr>
          <w:rFonts w:ascii="Arial" w:hAnsi="Arial" w:cs="Arial"/>
          <w:b/>
          <w:bCs/>
        </w:rPr>
      </w:pPr>
    </w:p>
    <w:p w14:paraId="490197E0" w14:textId="77777777" w:rsidR="006E2942" w:rsidRDefault="006E2942">
      <w:pPr>
        <w:rPr>
          <w:rFonts w:ascii="Arial" w:hAnsi="Arial" w:cs="Arial"/>
          <w:b/>
          <w:bCs/>
        </w:rPr>
      </w:pPr>
    </w:p>
    <w:p w14:paraId="5D2C52CD" w14:textId="77777777" w:rsidR="006E2942" w:rsidRDefault="006E2942">
      <w:pPr>
        <w:rPr>
          <w:rFonts w:ascii="Arial" w:hAnsi="Arial" w:cs="Arial"/>
          <w:b/>
          <w:bCs/>
        </w:rPr>
      </w:pPr>
    </w:p>
    <w:p w14:paraId="087167EE" w14:textId="77777777" w:rsidR="006E2942" w:rsidRDefault="006E2942">
      <w:pPr>
        <w:rPr>
          <w:rFonts w:ascii="Arial" w:hAnsi="Arial" w:cs="Arial"/>
          <w:b/>
          <w:bCs/>
        </w:rPr>
      </w:pPr>
    </w:p>
    <w:p w14:paraId="01ACC6B1" w14:textId="77777777" w:rsidR="006E2942" w:rsidRDefault="006E2942">
      <w:pPr>
        <w:rPr>
          <w:rFonts w:ascii="Arial" w:hAnsi="Arial" w:cs="Arial"/>
          <w:b/>
          <w:bCs/>
        </w:rPr>
      </w:pPr>
    </w:p>
    <w:p w14:paraId="5C4F34BD" w14:textId="77777777" w:rsidR="006E2942" w:rsidRDefault="006E2942">
      <w:pPr>
        <w:rPr>
          <w:rFonts w:ascii="Arial" w:hAnsi="Arial" w:cs="Arial"/>
          <w:b/>
          <w:bCs/>
        </w:rPr>
      </w:pPr>
    </w:p>
    <w:p w14:paraId="65A71898" w14:textId="77777777" w:rsidR="006E2942" w:rsidRDefault="006E2942">
      <w:pPr>
        <w:rPr>
          <w:rFonts w:ascii="Arial" w:hAnsi="Arial" w:cs="Arial"/>
          <w:b/>
          <w:bCs/>
        </w:rPr>
      </w:pPr>
    </w:p>
    <w:p w14:paraId="56675935" w14:textId="77777777" w:rsidR="006E2942" w:rsidRDefault="006E2942">
      <w:pPr>
        <w:rPr>
          <w:rFonts w:ascii="Arial" w:hAnsi="Arial" w:cs="Arial"/>
          <w:b/>
          <w:bCs/>
        </w:rPr>
      </w:pPr>
    </w:p>
    <w:p w14:paraId="55D625DD" w14:textId="77777777" w:rsidR="006E2942" w:rsidRDefault="006E2942">
      <w:pPr>
        <w:rPr>
          <w:rFonts w:ascii="Arial" w:hAnsi="Arial" w:cs="Arial"/>
          <w:b/>
          <w:bCs/>
        </w:rPr>
      </w:pPr>
    </w:p>
    <w:p w14:paraId="1377606F" w14:textId="77777777" w:rsidR="006E2942" w:rsidRDefault="006E2942">
      <w:pPr>
        <w:rPr>
          <w:rFonts w:ascii="Arial" w:hAnsi="Arial" w:cs="Arial"/>
          <w:b/>
          <w:bCs/>
        </w:rPr>
      </w:pPr>
    </w:p>
    <w:p w14:paraId="65BB514C" w14:textId="77777777" w:rsidR="006E2942" w:rsidRDefault="006E2942">
      <w:pPr>
        <w:rPr>
          <w:rFonts w:ascii="Arial" w:hAnsi="Arial" w:cs="Arial"/>
          <w:b/>
          <w:bCs/>
        </w:rPr>
      </w:pPr>
    </w:p>
    <w:p w14:paraId="5E2ABBAE" w14:textId="77777777" w:rsidR="006E2942" w:rsidRDefault="006E2942">
      <w:pPr>
        <w:rPr>
          <w:rFonts w:ascii="Arial" w:hAnsi="Arial" w:cs="Arial"/>
          <w:b/>
          <w:bCs/>
        </w:rPr>
      </w:pPr>
    </w:p>
    <w:p w14:paraId="286EF1B5" w14:textId="77777777" w:rsidR="006E2942" w:rsidRDefault="006E2942">
      <w:pPr>
        <w:rPr>
          <w:rFonts w:ascii="Arial" w:hAnsi="Arial" w:cs="Arial"/>
          <w:b/>
          <w:bCs/>
        </w:rPr>
      </w:pPr>
    </w:p>
    <w:p w14:paraId="433B6B05" w14:textId="77777777" w:rsidR="006E2942" w:rsidRDefault="006E2942">
      <w:pPr>
        <w:rPr>
          <w:rFonts w:ascii="Arial" w:hAnsi="Arial" w:cs="Arial"/>
          <w:b/>
          <w:bCs/>
        </w:rPr>
      </w:pPr>
    </w:p>
    <w:p w14:paraId="791251F3" w14:textId="297D0783" w:rsidR="006E2942" w:rsidRDefault="006E2942">
      <w:pPr>
        <w:rPr>
          <w:rFonts w:ascii="Arial" w:hAnsi="Arial" w:cs="Arial"/>
          <w:b/>
          <w:bCs/>
        </w:rPr>
      </w:pPr>
    </w:p>
    <w:p w14:paraId="13C44BC8" w14:textId="701F3A73" w:rsidR="0055471A" w:rsidRDefault="0055471A" w:rsidP="000C072B">
      <w:pPr>
        <w:outlineLvl w:val="0"/>
        <w:rPr>
          <w:rFonts w:ascii="Arial" w:hAnsi="Arial" w:cs="Arial"/>
          <w:b/>
          <w:bCs/>
        </w:rPr>
      </w:pPr>
      <w:r>
        <w:rPr>
          <w:rFonts w:ascii="Arial" w:hAnsi="Arial" w:cs="Arial"/>
          <w:b/>
          <w:bCs/>
        </w:rPr>
        <w:lastRenderedPageBreak/>
        <w:t>Índice de figuras</w:t>
      </w:r>
    </w:p>
    <w:p w14:paraId="610C0D7A" w14:textId="77777777" w:rsidR="0055471A" w:rsidRDefault="0055471A">
      <w:pPr>
        <w:rPr>
          <w:rFonts w:ascii="Arial" w:hAnsi="Arial" w:cs="Arial"/>
          <w:b/>
          <w:bCs/>
        </w:rPr>
      </w:pPr>
    </w:p>
    <w:tbl>
      <w:tblPr>
        <w:tblStyle w:val="Tabladelista1clara-nfasis3"/>
        <w:tblW w:w="0" w:type="auto"/>
        <w:tblLook w:val="04A0" w:firstRow="1" w:lastRow="0" w:firstColumn="1" w:lastColumn="0" w:noHBand="0" w:noVBand="1"/>
      </w:tblPr>
      <w:tblGrid>
        <w:gridCol w:w="4414"/>
        <w:gridCol w:w="4414"/>
      </w:tblGrid>
      <w:tr w:rsidR="00A47E91" w14:paraId="229CD34F" w14:textId="77777777" w:rsidTr="00F80F4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2A6C18BF" w14:textId="77777777" w:rsidR="00A47E91" w:rsidRDefault="00A47E91" w:rsidP="00F80F4D">
            <w:pPr>
              <w:rPr>
                <w:rFonts w:ascii="Arial" w:hAnsi="Arial" w:cs="Arial"/>
                <w:b w:val="0"/>
                <w:bCs w:val="0"/>
              </w:rPr>
            </w:pPr>
          </w:p>
        </w:tc>
        <w:tc>
          <w:tcPr>
            <w:tcW w:w="4414" w:type="dxa"/>
          </w:tcPr>
          <w:p w14:paraId="0FFE1CA0" w14:textId="77777777" w:rsidR="00A47E91" w:rsidRDefault="00A47E91" w:rsidP="00F80F4D">
            <w:pPr>
              <w:cnfStyle w:val="100000000000" w:firstRow="1" w:lastRow="0" w:firstColumn="0" w:lastColumn="0" w:oddVBand="0" w:evenVBand="0" w:oddHBand="0" w:evenHBand="0" w:firstRowFirstColumn="0" w:firstRowLastColumn="0" w:lastRowFirstColumn="0" w:lastRowLastColumn="0"/>
              <w:rPr>
                <w:rFonts w:ascii="Arial" w:hAnsi="Arial" w:cs="Arial"/>
                <w:b w:val="0"/>
                <w:bCs w:val="0"/>
              </w:rPr>
            </w:pPr>
          </w:p>
        </w:tc>
      </w:tr>
      <w:tr w:rsidR="00A47E91" w14:paraId="0A217AA7" w14:textId="77777777" w:rsidTr="00F80F4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7563457A" w14:textId="77777777" w:rsidR="00A47E91" w:rsidRDefault="00A47E91" w:rsidP="00F80F4D">
            <w:pPr>
              <w:rPr>
                <w:rFonts w:ascii="Arial" w:hAnsi="Arial" w:cs="Arial"/>
                <w:b w:val="0"/>
                <w:bCs w:val="0"/>
              </w:rPr>
            </w:pPr>
          </w:p>
        </w:tc>
        <w:tc>
          <w:tcPr>
            <w:tcW w:w="4414" w:type="dxa"/>
          </w:tcPr>
          <w:p w14:paraId="7C6D59F8" w14:textId="33CC7B5F" w:rsidR="00A47E91" w:rsidRDefault="006E2942" w:rsidP="00285207">
            <w:pPr>
              <w:jc w:val="both"/>
              <w:cnfStyle w:val="000000100000" w:firstRow="0" w:lastRow="0" w:firstColumn="0" w:lastColumn="0" w:oddVBand="0" w:evenVBand="0" w:oddHBand="1" w:evenHBand="0" w:firstRowFirstColumn="0" w:firstRowLastColumn="0" w:lastRowFirstColumn="0" w:lastRowLastColumn="0"/>
              <w:rPr>
                <w:rFonts w:ascii="Arial" w:hAnsi="Arial" w:cs="Arial"/>
                <w:b/>
                <w:bCs/>
              </w:rPr>
            </w:pPr>
            <w:r>
              <w:rPr>
                <w:rFonts w:ascii="Arial" w:hAnsi="Arial" w:cs="Arial"/>
                <w:b/>
                <w:bCs/>
              </w:rPr>
              <w:t>Página</w:t>
            </w:r>
          </w:p>
        </w:tc>
      </w:tr>
      <w:tr w:rsidR="00A47E91" w14:paraId="51B71567" w14:textId="77777777" w:rsidTr="00F80F4D">
        <w:tc>
          <w:tcPr>
            <w:cnfStyle w:val="001000000000" w:firstRow="0" w:lastRow="0" w:firstColumn="1" w:lastColumn="0" w:oddVBand="0" w:evenVBand="0" w:oddHBand="0" w:evenHBand="0" w:firstRowFirstColumn="0" w:firstRowLastColumn="0" w:lastRowFirstColumn="0" w:lastRowLastColumn="0"/>
            <w:tcW w:w="4414" w:type="dxa"/>
          </w:tcPr>
          <w:p w14:paraId="416B2060" w14:textId="12FE869F" w:rsidR="00A47E91" w:rsidRPr="00074441" w:rsidRDefault="00945692" w:rsidP="00074441">
            <w:pPr>
              <w:spacing w:line="360" w:lineRule="auto"/>
              <w:jc w:val="both"/>
              <w:rPr>
                <w:rFonts w:ascii="Arial" w:hAnsi="Arial" w:cs="Arial"/>
                <w:b w:val="0"/>
                <w:bCs w:val="0"/>
              </w:rPr>
            </w:pPr>
            <w:r>
              <w:rPr>
                <w:rFonts w:ascii="Arial" w:eastAsia="Arial Unicode MS" w:hAnsi="Arial" w:cs="Arial"/>
                <w:b w:val="0"/>
                <w:szCs w:val="22"/>
                <w:lang w:val="es-ES" w:eastAsia="es-MX"/>
              </w:rPr>
              <w:t xml:space="preserve">Figura </w:t>
            </w:r>
            <w:r w:rsidR="00F80F4D" w:rsidRPr="00074441">
              <w:rPr>
                <w:rFonts w:ascii="Arial" w:eastAsia="Arial Unicode MS" w:hAnsi="Arial" w:cs="Arial"/>
                <w:b w:val="0"/>
                <w:szCs w:val="22"/>
                <w:lang w:val="es-ES" w:eastAsia="es-MX"/>
              </w:rPr>
              <w:t xml:space="preserve">1. Sistema </w:t>
            </w:r>
            <w:r w:rsidR="00533EB6">
              <w:rPr>
                <w:rFonts w:ascii="Arial" w:eastAsia="Arial Unicode MS" w:hAnsi="Arial" w:cs="Arial"/>
                <w:b w:val="0"/>
                <w:szCs w:val="22"/>
                <w:lang w:val="es-ES" w:eastAsia="es-MX"/>
              </w:rPr>
              <w:t>u</w:t>
            </w:r>
            <w:r w:rsidR="00F80F4D" w:rsidRPr="00074441">
              <w:rPr>
                <w:rFonts w:ascii="Arial" w:eastAsia="Arial Unicode MS" w:hAnsi="Arial" w:cs="Arial"/>
                <w:b w:val="0"/>
                <w:szCs w:val="22"/>
                <w:lang w:val="es-ES" w:eastAsia="es-MX"/>
              </w:rPr>
              <w:t>rogenital de machos escamados</w:t>
            </w:r>
          </w:p>
        </w:tc>
        <w:tc>
          <w:tcPr>
            <w:tcW w:w="4414" w:type="dxa"/>
          </w:tcPr>
          <w:p w14:paraId="45C5D632" w14:textId="50A52619" w:rsidR="00A47E91" w:rsidRDefault="008D1170" w:rsidP="00F80F4D">
            <w:pPr>
              <w:cnfStyle w:val="000000000000" w:firstRow="0" w:lastRow="0" w:firstColumn="0" w:lastColumn="0" w:oddVBand="0" w:evenVBand="0" w:oddHBand="0" w:evenHBand="0" w:firstRowFirstColumn="0" w:firstRowLastColumn="0" w:lastRowFirstColumn="0" w:lastRowLastColumn="0"/>
              <w:rPr>
                <w:rFonts w:ascii="Arial" w:hAnsi="Arial" w:cs="Arial"/>
                <w:b/>
                <w:bCs/>
              </w:rPr>
            </w:pPr>
            <w:r>
              <w:rPr>
                <w:rFonts w:ascii="Arial" w:hAnsi="Arial" w:cs="Arial"/>
                <w:b/>
                <w:bCs/>
              </w:rPr>
              <w:t>1</w:t>
            </w:r>
            <w:r w:rsidR="00B520E9">
              <w:rPr>
                <w:rFonts w:ascii="Arial" w:hAnsi="Arial" w:cs="Arial"/>
                <w:b/>
                <w:bCs/>
              </w:rPr>
              <w:t>4</w:t>
            </w:r>
          </w:p>
        </w:tc>
      </w:tr>
      <w:tr w:rsidR="00A47E91" w14:paraId="0C61F013" w14:textId="77777777" w:rsidTr="00F80F4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4C8B32B4" w14:textId="77777777" w:rsidR="00F80F4D" w:rsidRPr="00074441" w:rsidRDefault="00F80F4D" w:rsidP="00074441">
            <w:pPr>
              <w:widowControl w:val="0"/>
              <w:autoSpaceDE w:val="0"/>
              <w:autoSpaceDN w:val="0"/>
              <w:adjustRightInd w:val="0"/>
              <w:spacing w:line="360" w:lineRule="auto"/>
              <w:jc w:val="both"/>
              <w:rPr>
                <w:rFonts w:ascii="Arial" w:eastAsia="Arial Unicode MS" w:hAnsi="Arial" w:cs="Arial"/>
                <w:b w:val="0"/>
                <w:lang w:val="es-ES" w:eastAsia="es-MX"/>
              </w:rPr>
            </w:pPr>
            <w:r w:rsidRPr="00074441">
              <w:rPr>
                <w:rFonts w:ascii="Arial" w:eastAsia="Arial Unicode MS" w:hAnsi="Arial" w:cs="Arial"/>
                <w:b w:val="0"/>
                <w:lang w:val="es-ES" w:eastAsia="es-MX"/>
              </w:rPr>
              <w:t>Figura 2. Vista de un corte transversal de testículo y tipos celulares de la línea</w:t>
            </w:r>
          </w:p>
          <w:p w14:paraId="77BCF711" w14:textId="1324FCEF" w:rsidR="00A47E91" w:rsidRPr="00074441" w:rsidRDefault="00F80F4D" w:rsidP="00074441">
            <w:pPr>
              <w:spacing w:line="360" w:lineRule="auto"/>
              <w:jc w:val="both"/>
              <w:rPr>
                <w:rFonts w:ascii="Arial" w:hAnsi="Arial" w:cs="Arial"/>
                <w:b w:val="0"/>
                <w:bCs w:val="0"/>
              </w:rPr>
            </w:pPr>
            <w:proofErr w:type="spellStart"/>
            <w:r w:rsidRPr="00074441">
              <w:rPr>
                <w:rFonts w:ascii="Arial" w:eastAsia="Arial Unicode MS" w:hAnsi="Arial" w:cs="Arial"/>
                <w:b w:val="0"/>
                <w:lang w:val="es-ES" w:eastAsia="es-MX"/>
              </w:rPr>
              <w:t>espermatogénica</w:t>
            </w:r>
            <w:proofErr w:type="spellEnd"/>
            <w:r w:rsidRPr="00074441">
              <w:rPr>
                <w:rFonts w:ascii="Arial" w:eastAsia="Arial Unicode MS" w:hAnsi="Arial" w:cs="Arial"/>
                <w:b w:val="0"/>
                <w:lang w:val="es-ES" w:eastAsia="es-MX"/>
              </w:rPr>
              <w:t xml:space="preserve"> en un túbulo seminífero de escamados</w:t>
            </w:r>
          </w:p>
        </w:tc>
        <w:tc>
          <w:tcPr>
            <w:tcW w:w="4414" w:type="dxa"/>
          </w:tcPr>
          <w:p w14:paraId="275F4189" w14:textId="56F605FC" w:rsidR="00A47E91" w:rsidRDefault="008D1170" w:rsidP="00F80F4D">
            <w:pPr>
              <w:cnfStyle w:val="000000100000" w:firstRow="0" w:lastRow="0" w:firstColumn="0" w:lastColumn="0" w:oddVBand="0" w:evenVBand="0" w:oddHBand="1" w:evenHBand="0" w:firstRowFirstColumn="0" w:firstRowLastColumn="0" w:lastRowFirstColumn="0" w:lastRowLastColumn="0"/>
              <w:rPr>
                <w:rFonts w:ascii="Arial" w:hAnsi="Arial" w:cs="Arial"/>
                <w:b/>
                <w:bCs/>
              </w:rPr>
            </w:pPr>
            <w:r>
              <w:rPr>
                <w:rFonts w:ascii="Arial" w:hAnsi="Arial" w:cs="Arial"/>
                <w:b/>
                <w:bCs/>
              </w:rPr>
              <w:t>1</w:t>
            </w:r>
            <w:r w:rsidR="0023017A">
              <w:rPr>
                <w:rFonts w:ascii="Arial" w:hAnsi="Arial" w:cs="Arial"/>
                <w:b/>
                <w:bCs/>
              </w:rPr>
              <w:t>6</w:t>
            </w:r>
          </w:p>
        </w:tc>
      </w:tr>
      <w:tr w:rsidR="00A47E91" w14:paraId="4DC04D4F" w14:textId="77777777" w:rsidTr="00F80F4D">
        <w:tc>
          <w:tcPr>
            <w:cnfStyle w:val="001000000000" w:firstRow="0" w:lastRow="0" w:firstColumn="1" w:lastColumn="0" w:oddVBand="0" w:evenVBand="0" w:oddHBand="0" w:evenHBand="0" w:firstRowFirstColumn="0" w:firstRowLastColumn="0" w:lastRowFirstColumn="0" w:lastRowLastColumn="0"/>
            <w:tcW w:w="4414" w:type="dxa"/>
          </w:tcPr>
          <w:p w14:paraId="2443D16F" w14:textId="0A2C04F2" w:rsidR="00A47E91" w:rsidRPr="00074441" w:rsidRDefault="00F80F4D" w:rsidP="00074441">
            <w:pPr>
              <w:spacing w:line="360" w:lineRule="auto"/>
              <w:jc w:val="both"/>
              <w:rPr>
                <w:rFonts w:ascii="Arial" w:hAnsi="Arial" w:cs="Arial"/>
                <w:b w:val="0"/>
                <w:bCs w:val="0"/>
              </w:rPr>
            </w:pPr>
            <w:r w:rsidRPr="00074441">
              <w:rPr>
                <w:rFonts w:ascii="Arial" w:eastAsia="Arial Unicode MS" w:hAnsi="Arial" w:cs="Arial"/>
                <w:b w:val="0"/>
                <w:lang w:val="es-ES" w:eastAsia="es-MX"/>
              </w:rPr>
              <w:t>Figura 3. Morfología del epidídimo de escamados</w:t>
            </w:r>
          </w:p>
        </w:tc>
        <w:tc>
          <w:tcPr>
            <w:tcW w:w="4414" w:type="dxa"/>
          </w:tcPr>
          <w:p w14:paraId="58C66292" w14:textId="3A5FE3E4" w:rsidR="00A47E91" w:rsidRDefault="0023017A" w:rsidP="00F80F4D">
            <w:pPr>
              <w:cnfStyle w:val="000000000000" w:firstRow="0" w:lastRow="0" w:firstColumn="0" w:lastColumn="0" w:oddVBand="0" w:evenVBand="0" w:oddHBand="0" w:evenHBand="0" w:firstRowFirstColumn="0" w:firstRowLastColumn="0" w:lastRowFirstColumn="0" w:lastRowLastColumn="0"/>
              <w:rPr>
                <w:rFonts w:ascii="Arial" w:hAnsi="Arial" w:cs="Arial"/>
                <w:b/>
                <w:bCs/>
              </w:rPr>
            </w:pPr>
            <w:r>
              <w:rPr>
                <w:rFonts w:ascii="Arial" w:hAnsi="Arial" w:cs="Arial"/>
                <w:b/>
                <w:bCs/>
              </w:rPr>
              <w:t>17</w:t>
            </w:r>
          </w:p>
        </w:tc>
      </w:tr>
      <w:tr w:rsidR="00A47E91" w14:paraId="51960784" w14:textId="77777777" w:rsidTr="00F80F4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6562BA78" w14:textId="3F83B264" w:rsidR="00A47E91" w:rsidRPr="00074441" w:rsidRDefault="00F80F4D" w:rsidP="00074441">
            <w:pPr>
              <w:spacing w:line="360" w:lineRule="auto"/>
              <w:jc w:val="both"/>
              <w:rPr>
                <w:rFonts w:ascii="Arial" w:hAnsi="Arial" w:cs="Arial"/>
                <w:b w:val="0"/>
                <w:bCs w:val="0"/>
              </w:rPr>
            </w:pPr>
            <w:r w:rsidRPr="00074441">
              <w:rPr>
                <w:rFonts w:ascii="Arial" w:eastAsia="Arial Unicode MS" w:hAnsi="Arial" w:cs="Arial"/>
                <w:b w:val="0"/>
                <w:szCs w:val="22"/>
                <w:lang w:val="es-ES" w:eastAsia="es-MX"/>
              </w:rPr>
              <w:t>Figura 4. Biosíntesis de esteroides sexuales</w:t>
            </w:r>
          </w:p>
        </w:tc>
        <w:tc>
          <w:tcPr>
            <w:tcW w:w="4414" w:type="dxa"/>
          </w:tcPr>
          <w:p w14:paraId="17988794" w14:textId="7359D94A" w:rsidR="00A47E91" w:rsidRDefault="008D1170" w:rsidP="00F80F4D">
            <w:pPr>
              <w:cnfStyle w:val="000000100000" w:firstRow="0" w:lastRow="0" w:firstColumn="0" w:lastColumn="0" w:oddVBand="0" w:evenVBand="0" w:oddHBand="1" w:evenHBand="0" w:firstRowFirstColumn="0" w:firstRowLastColumn="0" w:lastRowFirstColumn="0" w:lastRowLastColumn="0"/>
              <w:rPr>
                <w:rFonts w:ascii="Arial" w:hAnsi="Arial" w:cs="Arial"/>
                <w:b/>
                <w:bCs/>
              </w:rPr>
            </w:pPr>
            <w:r>
              <w:rPr>
                <w:rFonts w:ascii="Arial" w:hAnsi="Arial" w:cs="Arial"/>
                <w:b/>
                <w:bCs/>
              </w:rPr>
              <w:t>2</w:t>
            </w:r>
            <w:r w:rsidR="0023017A">
              <w:rPr>
                <w:rFonts w:ascii="Arial" w:hAnsi="Arial" w:cs="Arial"/>
                <w:b/>
                <w:bCs/>
              </w:rPr>
              <w:t>0</w:t>
            </w:r>
          </w:p>
        </w:tc>
      </w:tr>
      <w:tr w:rsidR="006E2942" w14:paraId="20A4A49F" w14:textId="77777777" w:rsidTr="00F80F4D">
        <w:tc>
          <w:tcPr>
            <w:cnfStyle w:val="001000000000" w:firstRow="0" w:lastRow="0" w:firstColumn="1" w:lastColumn="0" w:oddVBand="0" w:evenVBand="0" w:oddHBand="0" w:evenHBand="0" w:firstRowFirstColumn="0" w:firstRowLastColumn="0" w:lastRowFirstColumn="0" w:lastRowLastColumn="0"/>
            <w:tcW w:w="4414" w:type="dxa"/>
          </w:tcPr>
          <w:p w14:paraId="3925541F" w14:textId="5EE2D095" w:rsidR="006E2942" w:rsidRPr="00074441" w:rsidRDefault="00F80F4D" w:rsidP="00074441">
            <w:pPr>
              <w:spacing w:line="360" w:lineRule="auto"/>
              <w:jc w:val="both"/>
              <w:rPr>
                <w:rFonts w:ascii="Arial" w:hAnsi="Arial" w:cs="Arial"/>
                <w:b w:val="0"/>
                <w:bCs w:val="0"/>
              </w:rPr>
            </w:pPr>
            <w:r w:rsidRPr="00074441">
              <w:rPr>
                <w:rFonts w:ascii="Arial" w:eastAsiaTheme="minorEastAsia" w:hAnsi="Arial" w:cs="Arial"/>
                <w:b w:val="0"/>
                <w:lang w:val="es-ES" w:eastAsia="es-ES"/>
              </w:rPr>
              <w:t xml:space="preserve">Figura 5. Vía </w:t>
            </w:r>
            <w:r w:rsidRPr="00074441">
              <w:rPr>
                <w:rFonts w:ascii="Arial" w:eastAsiaTheme="minorEastAsia" w:hAnsi="Arial" w:cs="Arial"/>
                <w:b w:val="0"/>
                <w:lang w:val="es-ES" w:eastAsia="es-ES"/>
              </w:rPr>
              <w:sym w:font="Symbol" w:char="F044"/>
            </w:r>
            <w:r w:rsidRPr="00074441">
              <w:rPr>
                <w:rFonts w:ascii="Arial" w:eastAsiaTheme="minorEastAsia" w:hAnsi="Arial" w:cs="Arial"/>
                <w:b w:val="0"/>
                <w:vertAlign w:val="superscript"/>
                <w:lang w:val="es-ES" w:eastAsia="es-ES"/>
              </w:rPr>
              <w:t xml:space="preserve">4 </w:t>
            </w:r>
            <w:r w:rsidRPr="00074441">
              <w:rPr>
                <w:rFonts w:ascii="Arial" w:eastAsiaTheme="minorEastAsia" w:hAnsi="Arial" w:cs="Arial"/>
                <w:b w:val="0"/>
                <w:lang w:val="es-ES" w:eastAsia="es-ES"/>
              </w:rPr>
              <w:t xml:space="preserve">y </w:t>
            </w:r>
            <w:r w:rsidRPr="00074441">
              <w:rPr>
                <w:rFonts w:ascii="Arial" w:eastAsiaTheme="minorEastAsia" w:hAnsi="Arial" w:cs="Arial"/>
                <w:b w:val="0"/>
                <w:lang w:val="es-ES" w:eastAsia="es-ES"/>
              </w:rPr>
              <w:sym w:font="Symbol" w:char="F044"/>
            </w:r>
            <w:r w:rsidRPr="00074441">
              <w:rPr>
                <w:rFonts w:ascii="Arial" w:eastAsiaTheme="minorEastAsia" w:hAnsi="Arial" w:cs="Arial"/>
                <w:b w:val="0"/>
                <w:vertAlign w:val="superscript"/>
                <w:lang w:val="es-ES" w:eastAsia="es-ES"/>
              </w:rPr>
              <w:t xml:space="preserve">5 </w:t>
            </w:r>
            <w:r w:rsidRPr="00074441">
              <w:rPr>
                <w:rFonts w:ascii="Arial" w:eastAsiaTheme="minorEastAsia" w:hAnsi="Arial" w:cs="Arial"/>
                <w:b w:val="0"/>
                <w:lang w:val="es-ES" w:eastAsia="es-ES"/>
              </w:rPr>
              <w:t>para la síntesis de andrógenos</w:t>
            </w:r>
          </w:p>
        </w:tc>
        <w:tc>
          <w:tcPr>
            <w:tcW w:w="4414" w:type="dxa"/>
          </w:tcPr>
          <w:p w14:paraId="6818F610" w14:textId="529669C6" w:rsidR="006E2942" w:rsidRDefault="008D1170" w:rsidP="00F80F4D">
            <w:pPr>
              <w:cnfStyle w:val="000000000000" w:firstRow="0" w:lastRow="0" w:firstColumn="0" w:lastColumn="0" w:oddVBand="0" w:evenVBand="0" w:oddHBand="0" w:evenHBand="0" w:firstRowFirstColumn="0" w:firstRowLastColumn="0" w:lastRowFirstColumn="0" w:lastRowLastColumn="0"/>
              <w:rPr>
                <w:rFonts w:ascii="Arial" w:hAnsi="Arial" w:cs="Arial"/>
                <w:b/>
                <w:bCs/>
              </w:rPr>
            </w:pPr>
            <w:r>
              <w:rPr>
                <w:rFonts w:ascii="Arial" w:hAnsi="Arial" w:cs="Arial"/>
                <w:b/>
                <w:bCs/>
              </w:rPr>
              <w:t>2</w:t>
            </w:r>
            <w:r w:rsidR="0023017A">
              <w:rPr>
                <w:rFonts w:ascii="Arial" w:hAnsi="Arial" w:cs="Arial"/>
                <w:b/>
                <w:bCs/>
              </w:rPr>
              <w:t>1</w:t>
            </w:r>
          </w:p>
        </w:tc>
      </w:tr>
      <w:tr w:rsidR="006E2942" w14:paraId="5533BAC7" w14:textId="77777777" w:rsidTr="00F80F4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0BECEAB9" w14:textId="18C18219" w:rsidR="006E2942" w:rsidRPr="00074441" w:rsidRDefault="00F80F4D" w:rsidP="00074441">
            <w:pPr>
              <w:spacing w:line="360" w:lineRule="auto"/>
              <w:jc w:val="both"/>
              <w:rPr>
                <w:rFonts w:ascii="Arial" w:hAnsi="Arial" w:cs="Arial"/>
                <w:b w:val="0"/>
                <w:bCs w:val="0"/>
              </w:rPr>
            </w:pPr>
            <w:r w:rsidRPr="00074441">
              <w:rPr>
                <w:rFonts w:ascii="Arial" w:hAnsi="Arial" w:cs="Arial"/>
                <w:b w:val="0"/>
              </w:rPr>
              <w:t>Figura 6. Espermatozoides sometidos a una solución hipo-osmótica</w:t>
            </w:r>
          </w:p>
        </w:tc>
        <w:tc>
          <w:tcPr>
            <w:tcW w:w="4414" w:type="dxa"/>
          </w:tcPr>
          <w:p w14:paraId="1AF5726F" w14:textId="7EF6E52D" w:rsidR="006E2942" w:rsidRDefault="0023017A" w:rsidP="00F80F4D">
            <w:pPr>
              <w:cnfStyle w:val="000000100000" w:firstRow="0" w:lastRow="0" w:firstColumn="0" w:lastColumn="0" w:oddVBand="0" w:evenVBand="0" w:oddHBand="1" w:evenHBand="0" w:firstRowFirstColumn="0" w:firstRowLastColumn="0" w:lastRowFirstColumn="0" w:lastRowLastColumn="0"/>
              <w:rPr>
                <w:rFonts w:ascii="Arial" w:hAnsi="Arial" w:cs="Arial"/>
                <w:b/>
                <w:bCs/>
              </w:rPr>
            </w:pPr>
            <w:r>
              <w:rPr>
                <w:rFonts w:ascii="Arial" w:hAnsi="Arial" w:cs="Arial"/>
                <w:b/>
                <w:bCs/>
              </w:rPr>
              <w:t>27</w:t>
            </w:r>
          </w:p>
        </w:tc>
      </w:tr>
      <w:tr w:rsidR="006E2942" w14:paraId="36B18F0F" w14:textId="77777777" w:rsidTr="00F80F4D">
        <w:tc>
          <w:tcPr>
            <w:cnfStyle w:val="001000000000" w:firstRow="0" w:lastRow="0" w:firstColumn="1" w:lastColumn="0" w:oddVBand="0" w:evenVBand="0" w:oddHBand="0" w:evenHBand="0" w:firstRowFirstColumn="0" w:firstRowLastColumn="0" w:lastRowFirstColumn="0" w:lastRowLastColumn="0"/>
            <w:tcW w:w="4414" w:type="dxa"/>
          </w:tcPr>
          <w:p w14:paraId="43062505" w14:textId="1F753B67" w:rsidR="006E2942" w:rsidRPr="00074441" w:rsidRDefault="00074441" w:rsidP="00074441">
            <w:pPr>
              <w:spacing w:line="360" w:lineRule="auto"/>
              <w:jc w:val="both"/>
              <w:rPr>
                <w:rFonts w:ascii="Arial" w:hAnsi="Arial" w:cs="Arial"/>
                <w:b w:val="0"/>
                <w:bCs w:val="0"/>
              </w:rPr>
            </w:pPr>
            <w:r w:rsidRPr="00074441">
              <w:rPr>
                <w:rFonts w:ascii="Arial" w:hAnsi="Arial" w:cs="Arial"/>
                <w:b w:val="0"/>
              </w:rPr>
              <w:t xml:space="preserve">Figura 7. Localización del área de </w:t>
            </w:r>
            <w:r w:rsidR="00533EB6">
              <w:rPr>
                <w:rFonts w:ascii="Arial" w:hAnsi="Arial" w:cs="Arial"/>
                <w:b w:val="0"/>
              </w:rPr>
              <w:t>e</w:t>
            </w:r>
            <w:r w:rsidRPr="00074441">
              <w:rPr>
                <w:rFonts w:ascii="Arial" w:hAnsi="Arial" w:cs="Arial"/>
                <w:b w:val="0"/>
              </w:rPr>
              <w:t>studio</w:t>
            </w:r>
          </w:p>
        </w:tc>
        <w:tc>
          <w:tcPr>
            <w:tcW w:w="4414" w:type="dxa"/>
          </w:tcPr>
          <w:p w14:paraId="5DC70256" w14:textId="3352900A" w:rsidR="006E2942" w:rsidRDefault="008D1170" w:rsidP="00F80F4D">
            <w:pPr>
              <w:cnfStyle w:val="000000000000" w:firstRow="0" w:lastRow="0" w:firstColumn="0" w:lastColumn="0" w:oddVBand="0" w:evenVBand="0" w:oddHBand="0" w:evenHBand="0" w:firstRowFirstColumn="0" w:firstRowLastColumn="0" w:lastRowFirstColumn="0" w:lastRowLastColumn="0"/>
              <w:rPr>
                <w:rFonts w:ascii="Arial" w:hAnsi="Arial" w:cs="Arial"/>
                <w:b/>
                <w:bCs/>
              </w:rPr>
            </w:pPr>
            <w:r>
              <w:rPr>
                <w:rFonts w:ascii="Arial" w:hAnsi="Arial" w:cs="Arial"/>
                <w:b/>
                <w:bCs/>
              </w:rPr>
              <w:t>3</w:t>
            </w:r>
            <w:r w:rsidR="0023017A">
              <w:rPr>
                <w:rFonts w:ascii="Arial" w:hAnsi="Arial" w:cs="Arial"/>
                <w:b/>
                <w:bCs/>
              </w:rPr>
              <w:t>5</w:t>
            </w:r>
          </w:p>
        </w:tc>
      </w:tr>
      <w:tr w:rsidR="006E2942" w14:paraId="18344183" w14:textId="77777777" w:rsidTr="00F80F4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4E6037E5" w14:textId="77A2B14E" w:rsidR="006E2942" w:rsidRPr="00074441" w:rsidRDefault="00074441" w:rsidP="00074441">
            <w:pPr>
              <w:tabs>
                <w:tab w:val="left" w:pos="0"/>
                <w:tab w:val="left" w:pos="284"/>
              </w:tabs>
              <w:spacing w:line="360" w:lineRule="auto"/>
              <w:jc w:val="both"/>
              <w:rPr>
                <w:rFonts w:ascii="Arial" w:eastAsia="Calibri" w:hAnsi="Arial" w:cs="Arial"/>
                <w:b w:val="0"/>
                <w:lang w:val="es-ES_tradnl"/>
              </w:rPr>
            </w:pPr>
            <w:r w:rsidRPr="00074441">
              <w:rPr>
                <w:rFonts w:ascii="Arial" w:eastAsia="Calibri" w:hAnsi="Arial" w:cs="Arial"/>
                <w:b w:val="0"/>
                <w:lang w:val="es-ES_tradnl"/>
              </w:rPr>
              <w:t xml:space="preserve">Figura 8. Variación estacional anual entre la </w:t>
            </w:r>
            <w:r w:rsidR="005A48FB">
              <w:rPr>
                <w:rFonts w:ascii="Arial" w:eastAsia="Calibri" w:hAnsi="Arial" w:cs="Arial"/>
                <w:lang w:val="es-ES_tradnl"/>
              </w:rPr>
              <w:t>[</w:t>
            </w:r>
            <w:r w:rsidR="005A48FB" w:rsidRPr="008227A7">
              <w:rPr>
                <w:rFonts w:ascii="Arial" w:eastAsia="Calibri" w:hAnsi="Arial" w:cs="Arial"/>
                <w:b w:val="0"/>
                <w:lang w:val="es-ES_tradnl"/>
              </w:rPr>
              <w:t>P</w:t>
            </w:r>
            <w:r w:rsidR="005A48FB" w:rsidRPr="008227A7">
              <w:rPr>
                <w:rFonts w:ascii="Arial" w:eastAsia="Calibri" w:hAnsi="Arial" w:cs="Arial"/>
                <w:b w:val="0"/>
                <w:vertAlign w:val="subscript"/>
                <w:lang w:val="es-ES_tradnl"/>
              </w:rPr>
              <w:t>4</w:t>
            </w:r>
            <w:r w:rsidR="005A48FB">
              <w:rPr>
                <w:rFonts w:ascii="Arial" w:eastAsia="Calibri" w:hAnsi="Arial" w:cs="Arial"/>
                <w:lang w:val="es-ES_tradnl"/>
              </w:rPr>
              <w:t>]</w:t>
            </w:r>
            <w:r w:rsidRPr="00074441">
              <w:rPr>
                <w:rFonts w:ascii="Arial" w:eastAsia="Calibri" w:hAnsi="Arial" w:cs="Arial"/>
                <w:b w:val="0"/>
                <w:lang w:val="es-ES_tradnl"/>
              </w:rPr>
              <w:t xml:space="preserve"> de </w:t>
            </w:r>
            <w:proofErr w:type="spellStart"/>
            <w:r w:rsidR="00F22B6B">
              <w:rPr>
                <w:rFonts w:ascii="Arial" w:eastAsia="Calibri" w:hAnsi="Arial" w:cs="Arial"/>
                <w:b w:val="0"/>
                <w:i/>
                <w:lang w:val="es-ES_tradnl"/>
              </w:rPr>
              <w:t>Sceloporus</w:t>
            </w:r>
            <w:proofErr w:type="spellEnd"/>
            <w:r w:rsidRPr="00074441">
              <w:rPr>
                <w:rFonts w:ascii="Arial" w:eastAsia="Calibri" w:hAnsi="Arial" w:cs="Arial"/>
                <w:b w:val="0"/>
                <w:i/>
                <w:lang w:val="es-ES_tradnl"/>
              </w:rPr>
              <w:t xml:space="preserve"> </w:t>
            </w:r>
            <w:proofErr w:type="spellStart"/>
            <w:r w:rsidRPr="00074441">
              <w:rPr>
                <w:rFonts w:ascii="Arial" w:eastAsia="Calibri" w:hAnsi="Arial" w:cs="Arial"/>
                <w:b w:val="0"/>
                <w:i/>
                <w:lang w:val="es-ES_tradnl"/>
              </w:rPr>
              <w:t>bicanthalis</w:t>
            </w:r>
            <w:proofErr w:type="spellEnd"/>
            <w:r w:rsidR="00267F3D">
              <w:rPr>
                <w:rFonts w:ascii="Arial" w:eastAsia="Calibri" w:hAnsi="Arial" w:cs="Arial"/>
                <w:b w:val="0"/>
                <w:i/>
                <w:lang w:val="es-ES_tradnl"/>
              </w:rPr>
              <w:t xml:space="preserve"> </w:t>
            </w:r>
            <w:r w:rsidR="00267F3D" w:rsidRPr="00ED20DD">
              <w:rPr>
                <w:rFonts w:ascii="Arial" w:eastAsia="Calibri" w:hAnsi="Arial" w:cs="Arial"/>
                <w:b w:val="0"/>
                <w:lang w:val="es-ES_tradnl"/>
              </w:rPr>
              <w:t>(±</w:t>
            </w:r>
            <w:r w:rsidR="00267F3D">
              <w:rPr>
                <w:rFonts w:ascii="Arial" w:eastAsia="Calibri" w:hAnsi="Arial" w:cs="Arial"/>
                <w:b w:val="0"/>
                <w:lang w:val="es-ES_tradnl"/>
              </w:rPr>
              <w:t xml:space="preserve"> 42</w:t>
            </w:r>
            <w:r w:rsidR="00267F3D" w:rsidRPr="00ED20DD">
              <w:rPr>
                <w:rFonts w:ascii="Arial" w:eastAsia="Calibri" w:hAnsi="Arial" w:cs="Arial"/>
                <w:b w:val="0"/>
                <w:lang w:val="es-ES_tradnl"/>
              </w:rPr>
              <w:t>00 msnm</w:t>
            </w:r>
            <w:r w:rsidR="00267F3D" w:rsidRPr="00ED20DD">
              <w:rPr>
                <w:rFonts w:ascii="Arial" w:eastAsia="Calibri" w:hAnsi="Arial" w:cs="Arial"/>
                <w:b w:val="0"/>
              </w:rPr>
              <w:t>)</w:t>
            </w:r>
          </w:p>
        </w:tc>
        <w:tc>
          <w:tcPr>
            <w:tcW w:w="4414" w:type="dxa"/>
          </w:tcPr>
          <w:p w14:paraId="5C4D2FEB" w14:textId="3FBA039F" w:rsidR="006E2942" w:rsidRDefault="008D1170" w:rsidP="00F80F4D">
            <w:pPr>
              <w:cnfStyle w:val="000000100000" w:firstRow="0" w:lastRow="0" w:firstColumn="0" w:lastColumn="0" w:oddVBand="0" w:evenVBand="0" w:oddHBand="1" w:evenHBand="0" w:firstRowFirstColumn="0" w:firstRowLastColumn="0" w:lastRowFirstColumn="0" w:lastRowLastColumn="0"/>
              <w:rPr>
                <w:rFonts w:ascii="Arial" w:hAnsi="Arial" w:cs="Arial"/>
                <w:b/>
                <w:bCs/>
              </w:rPr>
            </w:pPr>
            <w:r>
              <w:rPr>
                <w:rFonts w:ascii="Arial" w:hAnsi="Arial" w:cs="Arial"/>
                <w:b/>
                <w:bCs/>
              </w:rPr>
              <w:t>4</w:t>
            </w:r>
            <w:r w:rsidR="0023017A">
              <w:rPr>
                <w:rFonts w:ascii="Arial" w:hAnsi="Arial" w:cs="Arial"/>
                <w:b/>
                <w:bCs/>
              </w:rPr>
              <w:t>1</w:t>
            </w:r>
          </w:p>
        </w:tc>
      </w:tr>
      <w:tr w:rsidR="006E2942" w14:paraId="771D5390" w14:textId="77777777" w:rsidTr="00F80F4D">
        <w:tc>
          <w:tcPr>
            <w:cnfStyle w:val="001000000000" w:firstRow="0" w:lastRow="0" w:firstColumn="1" w:lastColumn="0" w:oddVBand="0" w:evenVBand="0" w:oddHBand="0" w:evenHBand="0" w:firstRowFirstColumn="0" w:firstRowLastColumn="0" w:lastRowFirstColumn="0" w:lastRowLastColumn="0"/>
            <w:tcW w:w="4414" w:type="dxa"/>
          </w:tcPr>
          <w:p w14:paraId="758C9FEF" w14:textId="4F0AD945" w:rsidR="006E2942" w:rsidRPr="00074441" w:rsidRDefault="00074441" w:rsidP="00074441">
            <w:pPr>
              <w:tabs>
                <w:tab w:val="left" w:pos="0"/>
                <w:tab w:val="left" w:pos="284"/>
              </w:tabs>
              <w:spacing w:line="360" w:lineRule="auto"/>
              <w:jc w:val="both"/>
              <w:rPr>
                <w:rFonts w:ascii="Arial" w:hAnsi="Arial" w:cs="Arial"/>
                <w:b w:val="0"/>
                <w:i/>
              </w:rPr>
            </w:pPr>
            <w:r w:rsidRPr="00074441">
              <w:rPr>
                <w:rFonts w:ascii="Arial" w:hAnsi="Arial" w:cs="Arial"/>
                <w:b w:val="0"/>
              </w:rPr>
              <w:t>Figura 9.</w:t>
            </w:r>
            <w:r w:rsidR="005A48FB">
              <w:rPr>
                <w:rFonts w:ascii="Arial" w:hAnsi="Arial" w:cs="Arial"/>
                <w:b w:val="0"/>
              </w:rPr>
              <w:t xml:space="preserve"> Variación estacional anual de </w:t>
            </w:r>
            <w:r w:rsidR="005A48FB">
              <w:rPr>
                <w:rFonts w:ascii="Arial" w:eastAsia="Calibri" w:hAnsi="Arial" w:cs="Arial"/>
                <w:lang w:val="es-ES_tradnl"/>
              </w:rPr>
              <w:t>[</w:t>
            </w:r>
            <w:r w:rsidR="005A48FB" w:rsidRPr="008227A7">
              <w:rPr>
                <w:rFonts w:ascii="Arial" w:hAnsi="Arial" w:cs="Arial"/>
                <w:b w:val="0"/>
              </w:rPr>
              <w:t>T</w:t>
            </w:r>
            <w:r w:rsidR="005A48FB">
              <w:rPr>
                <w:rFonts w:ascii="Arial" w:eastAsia="Calibri" w:hAnsi="Arial" w:cs="Arial"/>
                <w:lang w:val="es-ES_tradnl"/>
              </w:rPr>
              <w:t>]</w:t>
            </w:r>
            <w:r w:rsidRPr="00074441">
              <w:rPr>
                <w:rFonts w:ascii="Arial" w:hAnsi="Arial" w:cs="Arial"/>
                <w:b w:val="0"/>
              </w:rPr>
              <w:t xml:space="preserve"> de </w:t>
            </w:r>
            <w:r w:rsidR="00F22B6B">
              <w:rPr>
                <w:rFonts w:ascii="Arial" w:hAnsi="Arial" w:cs="Arial"/>
                <w:b w:val="0"/>
                <w:i/>
              </w:rPr>
              <w:t>Sceloporus</w:t>
            </w:r>
            <w:r w:rsidRPr="00074441">
              <w:rPr>
                <w:rFonts w:ascii="Arial" w:hAnsi="Arial" w:cs="Arial"/>
                <w:b w:val="0"/>
                <w:i/>
              </w:rPr>
              <w:t xml:space="preserve"> bicanthalis</w:t>
            </w:r>
            <w:r w:rsidR="0047455B">
              <w:rPr>
                <w:rFonts w:ascii="Arial" w:hAnsi="Arial" w:cs="Arial"/>
                <w:b w:val="0"/>
                <w:i/>
              </w:rPr>
              <w:t xml:space="preserve"> </w:t>
            </w:r>
            <w:r w:rsidR="0047455B" w:rsidRPr="00ED20DD">
              <w:rPr>
                <w:rFonts w:ascii="Arial" w:eastAsia="Calibri" w:hAnsi="Arial" w:cs="Arial"/>
                <w:b w:val="0"/>
                <w:lang w:val="es-ES_tradnl"/>
              </w:rPr>
              <w:t>(±</w:t>
            </w:r>
            <w:r w:rsidR="0047455B">
              <w:rPr>
                <w:rFonts w:ascii="Arial" w:eastAsia="Calibri" w:hAnsi="Arial" w:cs="Arial"/>
                <w:b w:val="0"/>
                <w:lang w:val="es-ES_tradnl"/>
              </w:rPr>
              <w:t xml:space="preserve"> 42</w:t>
            </w:r>
            <w:r w:rsidR="0047455B" w:rsidRPr="00ED20DD">
              <w:rPr>
                <w:rFonts w:ascii="Arial" w:eastAsia="Calibri" w:hAnsi="Arial" w:cs="Arial"/>
                <w:b w:val="0"/>
                <w:lang w:val="es-ES_tradnl"/>
              </w:rPr>
              <w:t>00 msnm</w:t>
            </w:r>
            <w:r w:rsidR="0047455B" w:rsidRPr="00ED20DD">
              <w:rPr>
                <w:rFonts w:ascii="Arial" w:eastAsia="Calibri" w:hAnsi="Arial" w:cs="Arial"/>
                <w:b w:val="0"/>
              </w:rPr>
              <w:t>)</w:t>
            </w:r>
          </w:p>
        </w:tc>
        <w:tc>
          <w:tcPr>
            <w:tcW w:w="4414" w:type="dxa"/>
          </w:tcPr>
          <w:p w14:paraId="2EE08A10" w14:textId="04177D32" w:rsidR="006E2942" w:rsidRDefault="008D1170" w:rsidP="00F80F4D">
            <w:pPr>
              <w:cnfStyle w:val="000000000000" w:firstRow="0" w:lastRow="0" w:firstColumn="0" w:lastColumn="0" w:oddVBand="0" w:evenVBand="0" w:oddHBand="0" w:evenHBand="0" w:firstRowFirstColumn="0" w:firstRowLastColumn="0" w:lastRowFirstColumn="0" w:lastRowLastColumn="0"/>
              <w:rPr>
                <w:rFonts w:ascii="Arial" w:hAnsi="Arial" w:cs="Arial"/>
                <w:b/>
                <w:bCs/>
              </w:rPr>
            </w:pPr>
            <w:r>
              <w:rPr>
                <w:rFonts w:ascii="Arial" w:hAnsi="Arial" w:cs="Arial"/>
                <w:b/>
                <w:bCs/>
              </w:rPr>
              <w:t>4</w:t>
            </w:r>
            <w:r w:rsidR="0023017A">
              <w:rPr>
                <w:rFonts w:ascii="Arial" w:hAnsi="Arial" w:cs="Arial"/>
                <w:b/>
                <w:bCs/>
              </w:rPr>
              <w:t>2</w:t>
            </w:r>
          </w:p>
        </w:tc>
      </w:tr>
      <w:tr w:rsidR="006E2942" w14:paraId="59477E9B" w14:textId="77777777" w:rsidTr="00F80F4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02AA757D" w14:textId="1538BF7A" w:rsidR="006E2942" w:rsidRPr="00074441" w:rsidRDefault="00074441" w:rsidP="00074441">
            <w:pPr>
              <w:tabs>
                <w:tab w:val="left" w:pos="0"/>
                <w:tab w:val="left" w:pos="284"/>
              </w:tabs>
              <w:spacing w:line="360" w:lineRule="auto"/>
              <w:jc w:val="both"/>
              <w:rPr>
                <w:rFonts w:ascii="Arial" w:hAnsi="Arial" w:cs="Arial"/>
                <w:b w:val="0"/>
                <w:i/>
              </w:rPr>
            </w:pPr>
            <w:r w:rsidRPr="00074441">
              <w:rPr>
                <w:rFonts w:ascii="Arial" w:hAnsi="Arial" w:cs="Arial"/>
                <w:b w:val="0"/>
              </w:rPr>
              <w:t xml:space="preserve">Figura 10. Variación estacional anual de </w:t>
            </w:r>
            <w:r w:rsidR="005A48FB">
              <w:rPr>
                <w:rFonts w:ascii="Arial" w:eastAsia="Calibri" w:hAnsi="Arial" w:cs="Arial"/>
                <w:lang w:val="es-ES_tradnl"/>
              </w:rPr>
              <w:t>[</w:t>
            </w:r>
            <w:r w:rsidR="005A48FB" w:rsidRPr="008227A7">
              <w:rPr>
                <w:rFonts w:ascii="Arial" w:hAnsi="Arial" w:cs="Arial"/>
                <w:b w:val="0"/>
              </w:rPr>
              <w:t>E</w:t>
            </w:r>
            <w:r w:rsidR="005A48FB" w:rsidRPr="008227A7">
              <w:rPr>
                <w:rFonts w:ascii="Arial" w:hAnsi="Arial" w:cs="Arial"/>
                <w:b w:val="0"/>
                <w:vertAlign w:val="subscript"/>
              </w:rPr>
              <w:t>2</w:t>
            </w:r>
            <w:r w:rsidR="005A48FB">
              <w:rPr>
                <w:rFonts w:ascii="Arial" w:eastAsia="Calibri" w:hAnsi="Arial" w:cs="Arial"/>
                <w:lang w:val="es-ES_tradnl"/>
              </w:rPr>
              <w:t xml:space="preserve">] </w:t>
            </w:r>
            <w:r w:rsidRPr="00074441">
              <w:rPr>
                <w:rFonts w:ascii="Arial" w:hAnsi="Arial" w:cs="Arial"/>
                <w:b w:val="0"/>
              </w:rPr>
              <w:t xml:space="preserve">de </w:t>
            </w:r>
            <w:r w:rsidR="00F22B6B">
              <w:rPr>
                <w:rFonts w:ascii="Arial" w:hAnsi="Arial" w:cs="Arial"/>
                <w:b w:val="0"/>
                <w:i/>
              </w:rPr>
              <w:t>Sceloporus</w:t>
            </w:r>
            <w:r w:rsidRPr="00074441">
              <w:rPr>
                <w:rFonts w:ascii="Arial" w:hAnsi="Arial" w:cs="Arial"/>
                <w:b w:val="0"/>
                <w:i/>
              </w:rPr>
              <w:t xml:space="preserve"> bicanthalis</w:t>
            </w:r>
            <w:r w:rsidR="0047455B">
              <w:rPr>
                <w:rFonts w:ascii="Arial" w:hAnsi="Arial" w:cs="Arial"/>
                <w:b w:val="0"/>
                <w:i/>
              </w:rPr>
              <w:t xml:space="preserve"> </w:t>
            </w:r>
            <w:r w:rsidR="0047455B" w:rsidRPr="00ED20DD">
              <w:rPr>
                <w:rFonts w:ascii="Arial" w:eastAsia="Calibri" w:hAnsi="Arial" w:cs="Arial"/>
                <w:b w:val="0"/>
                <w:lang w:val="es-ES_tradnl"/>
              </w:rPr>
              <w:t>(±</w:t>
            </w:r>
            <w:r w:rsidR="0047455B">
              <w:rPr>
                <w:rFonts w:ascii="Arial" w:eastAsia="Calibri" w:hAnsi="Arial" w:cs="Arial"/>
                <w:b w:val="0"/>
                <w:lang w:val="es-ES_tradnl"/>
              </w:rPr>
              <w:t xml:space="preserve"> 42</w:t>
            </w:r>
            <w:r w:rsidR="0047455B" w:rsidRPr="00ED20DD">
              <w:rPr>
                <w:rFonts w:ascii="Arial" w:eastAsia="Calibri" w:hAnsi="Arial" w:cs="Arial"/>
                <w:b w:val="0"/>
                <w:lang w:val="es-ES_tradnl"/>
              </w:rPr>
              <w:t>00 msnm</w:t>
            </w:r>
            <w:r w:rsidR="0047455B" w:rsidRPr="00ED20DD">
              <w:rPr>
                <w:rFonts w:ascii="Arial" w:eastAsia="Calibri" w:hAnsi="Arial" w:cs="Arial"/>
                <w:b w:val="0"/>
              </w:rPr>
              <w:t>)</w:t>
            </w:r>
          </w:p>
        </w:tc>
        <w:tc>
          <w:tcPr>
            <w:tcW w:w="4414" w:type="dxa"/>
          </w:tcPr>
          <w:p w14:paraId="6069E372" w14:textId="42C8C840" w:rsidR="006E2942" w:rsidRDefault="008D1170" w:rsidP="00F80F4D">
            <w:pPr>
              <w:cnfStyle w:val="000000100000" w:firstRow="0" w:lastRow="0" w:firstColumn="0" w:lastColumn="0" w:oddVBand="0" w:evenVBand="0" w:oddHBand="1" w:evenHBand="0" w:firstRowFirstColumn="0" w:firstRowLastColumn="0" w:lastRowFirstColumn="0" w:lastRowLastColumn="0"/>
              <w:rPr>
                <w:rFonts w:ascii="Arial" w:hAnsi="Arial" w:cs="Arial"/>
                <w:b/>
                <w:bCs/>
              </w:rPr>
            </w:pPr>
            <w:r>
              <w:rPr>
                <w:rFonts w:ascii="Arial" w:hAnsi="Arial" w:cs="Arial"/>
                <w:b/>
                <w:bCs/>
              </w:rPr>
              <w:t>4</w:t>
            </w:r>
            <w:r w:rsidR="0023017A">
              <w:rPr>
                <w:rFonts w:ascii="Arial" w:hAnsi="Arial" w:cs="Arial"/>
                <w:b/>
                <w:bCs/>
              </w:rPr>
              <w:t>2</w:t>
            </w:r>
          </w:p>
        </w:tc>
      </w:tr>
      <w:tr w:rsidR="006E2942" w14:paraId="5170920E" w14:textId="77777777" w:rsidTr="00F80F4D">
        <w:tc>
          <w:tcPr>
            <w:cnfStyle w:val="001000000000" w:firstRow="0" w:lastRow="0" w:firstColumn="1" w:lastColumn="0" w:oddVBand="0" w:evenVBand="0" w:oddHBand="0" w:evenHBand="0" w:firstRowFirstColumn="0" w:firstRowLastColumn="0" w:lastRowFirstColumn="0" w:lastRowLastColumn="0"/>
            <w:tcW w:w="4414" w:type="dxa"/>
          </w:tcPr>
          <w:p w14:paraId="1E5AD134" w14:textId="4B018472" w:rsidR="006E2942" w:rsidRPr="00074441" w:rsidRDefault="00074441" w:rsidP="00074441">
            <w:pPr>
              <w:tabs>
                <w:tab w:val="left" w:pos="0"/>
                <w:tab w:val="left" w:pos="284"/>
              </w:tabs>
              <w:spacing w:line="360" w:lineRule="auto"/>
              <w:jc w:val="both"/>
              <w:rPr>
                <w:rFonts w:ascii="Arial" w:hAnsi="Arial" w:cs="Arial"/>
                <w:b w:val="0"/>
                <w:i/>
              </w:rPr>
            </w:pPr>
            <w:r w:rsidRPr="00074441">
              <w:rPr>
                <w:rFonts w:ascii="Arial" w:hAnsi="Arial" w:cs="Arial"/>
                <w:b w:val="0"/>
              </w:rPr>
              <w:t xml:space="preserve">Figura 11. Relación entre el ICF y la </w:t>
            </w:r>
            <w:r w:rsidR="005A48FB">
              <w:rPr>
                <w:rFonts w:ascii="Arial" w:eastAsia="Calibri" w:hAnsi="Arial" w:cs="Arial"/>
                <w:lang w:val="es-ES_tradnl"/>
              </w:rPr>
              <w:t>[</w:t>
            </w:r>
            <w:r w:rsidR="005A48FB" w:rsidRPr="008227A7">
              <w:rPr>
                <w:rFonts w:ascii="Arial" w:hAnsi="Arial" w:cs="Arial"/>
                <w:b w:val="0"/>
              </w:rPr>
              <w:t>T</w:t>
            </w:r>
            <w:r w:rsidR="005A48FB">
              <w:rPr>
                <w:rFonts w:ascii="Arial" w:eastAsia="Calibri" w:hAnsi="Arial" w:cs="Arial"/>
                <w:lang w:val="es-ES_tradnl"/>
              </w:rPr>
              <w:t>]</w:t>
            </w:r>
            <w:r w:rsidR="005A48FB" w:rsidRPr="008227A7">
              <w:rPr>
                <w:rFonts w:ascii="Arial" w:hAnsi="Arial" w:cs="Arial"/>
                <w:b w:val="0"/>
              </w:rPr>
              <w:t xml:space="preserve"> </w:t>
            </w:r>
            <w:r w:rsidRPr="00074441">
              <w:rPr>
                <w:rFonts w:ascii="Arial" w:hAnsi="Arial" w:cs="Arial"/>
                <w:b w:val="0"/>
              </w:rPr>
              <w:t xml:space="preserve">de </w:t>
            </w:r>
            <w:r w:rsidR="00F22B6B">
              <w:rPr>
                <w:rFonts w:ascii="Arial" w:hAnsi="Arial" w:cs="Arial"/>
                <w:b w:val="0"/>
                <w:i/>
              </w:rPr>
              <w:t>Sceloporus</w:t>
            </w:r>
            <w:r w:rsidRPr="00074441">
              <w:rPr>
                <w:rFonts w:ascii="Arial" w:hAnsi="Arial" w:cs="Arial"/>
                <w:b w:val="0"/>
                <w:i/>
              </w:rPr>
              <w:t xml:space="preserve"> bicanthalis</w:t>
            </w:r>
            <w:r w:rsidR="0047455B">
              <w:rPr>
                <w:rFonts w:ascii="Arial" w:hAnsi="Arial" w:cs="Arial"/>
                <w:b w:val="0"/>
                <w:i/>
              </w:rPr>
              <w:t xml:space="preserve"> </w:t>
            </w:r>
            <w:r w:rsidR="0047455B" w:rsidRPr="00ED20DD">
              <w:rPr>
                <w:rFonts w:ascii="Arial" w:eastAsia="Calibri" w:hAnsi="Arial" w:cs="Arial"/>
                <w:b w:val="0"/>
                <w:lang w:val="es-ES_tradnl"/>
              </w:rPr>
              <w:t>(±</w:t>
            </w:r>
            <w:r w:rsidR="0047455B">
              <w:rPr>
                <w:rFonts w:ascii="Arial" w:eastAsia="Calibri" w:hAnsi="Arial" w:cs="Arial"/>
                <w:b w:val="0"/>
                <w:lang w:val="es-ES_tradnl"/>
              </w:rPr>
              <w:t xml:space="preserve"> 42</w:t>
            </w:r>
            <w:r w:rsidR="0047455B" w:rsidRPr="00ED20DD">
              <w:rPr>
                <w:rFonts w:ascii="Arial" w:eastAsia="Calibri" w:hAnsi="Arial" w:cs="Arial"/>
                <w:b w:val="0"/>
                <w:lang w:val="es-ES_tradnl"/>
              </w:rPr>
              <w:t>00 msnm</w:t>
            </w:r>
            <w:r w:rsidR="0047455B" w:rsidRPr="00ED20DD">
              <w:rPr>
                <w:rFonts w:ascii="Arial" w:eastAsia="Calibri" w:hAnsi="Arial" w:cs="Arial"/>
                <w:b w:val="0"/>
              </w:rPr>
              <w:t>)</w:t>
            </w:r>
          </w:p>
        </w:tc>
        <w:tc>
          <w:tcPr>
            <w:tcW w:w="4414" w:type="dxa"/>
          </w:tcPr>
          <w:p w14:paraId="1D1889F1" w14:textId="2792B853" w:rsidR="006E2942" w:rsidRDefault="008D1170" w:rsidP="00F80F4D">
            <w:pPr>
              <w:cnfStyle w:val="000000000000" w:firstRow="0" w:lastRow="0" w:firstColumn="0" w:lastColumn="0" w:oddVBand="0" w:evenVBand="0" w:oddHBand="0" w:evenHBand="0" w:firstRowFirstColumn="0" w:firstRowLastColumn="0" w:lastRowFirstColumn="0" w:lastRowLastColumn="0"/>
              <w:rPr>
                <w:rFonts w:ascii="Arial" w:hAnsi="Arial" w:cs="Arial"/>
                <w:b/>
                <w:bCs/>
              </w:rPr>
            </w:pPr>
            <w:r>
              <w:rPr>
                <w:rFonts w:ascii="Arial" w:hAnsi="Arial" w:cs="Arial"/>
                <w:b/>
                <w:bCs/>
              </w:rPr>
              <w:t>4</w:t>
            </w:r>
            <w:r w:rsidR="0023017A">
              <w:rPr>
                <w:rFonts w:ascii="Arial" w:hAnsi="Arial" w:cs="Arial"/>
                <w:b/>
                <w:bCs/>
              </w:rPr>
              <w:t>3</w:t>
            </w:r>
          </w:p>
        </w:tc>
      </w:tr>
      <w:tr w:rsidR="006E2942" w14:paraId="335A2372" w14:textId="77777777" w:rsidTr="00F80F4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2F8E06FE" w14:textId="065C5AAA" w:rsidR="006E2942" w:rsidRPr="00074441" w:rsidRDefault="00074441" w:rsidP="00074441">
            <w:pPr>
              <w:spacing w:line="360" w:lineRule="auto"/>
              <w:jc w:val="both"/>
              <w:rPr>
                <w:rFonts w:ascii="Arial" w:hAnsi="Arial" w:cs="Arial"/>
                <w:b w:val="0"/>
                <w:bCs w:val="0"/>
              </w:rPr>
            </w:pPr>
            <w:r w:rsidRPr="00074441">
              <w:rPr>
                <w:rFonts w:ascii="Arial" w:eastAsia="Calibri" w:hAnsi="Arial" w:cs="Arial"/>
                <w:b w:val="0"/>
                <w:lang w:val="es-ES_tradnl"/>
              </w:rPr>
              <w:lastRenderedPageBreak/>
              <w:t xml:space="preserve">Figura 12. Comparación de </w:t>
            </w:r>
            <w:r w:rsidR="005A48FB">
              <w:rPr>
                <w:rFonts w:ascii="Arial" w:eastAsia="Calibri" w:hAnsi="Arial" w:cs="Arial"/>
                <w:lang w:val="es-ES_tradnl"/>
              </w:rPr>
              <w:t>[</w:t>
            </w:r>
            <w:r w:rsidR="005A48FB" w:rsidRPr="008227A7">
              <w:rPr>
                <w:rFonts w:ascii="Arial" w:eastAsia="Calibri" w:hAnsi="Arial" w:cs="Arial"/>
                <w:b w:val="0"/>
                <w:lang w:val="es-ES_tradnl"/>
              </w:rPr>
              <w:t>P</w:t>
            </w:r>
            <w:r w:rsidR="005A48FB" w:rsidRPr="008227A7">
              <w:rPr>
                <w:rFonts w:ascii="Arial" w:eastAsia="Calibri" w:hAnsi="Arial" w:cs="Arial"/>
                <w:b w:val="0"/>
                <w:vertAlign w:val="subscript"/>
                <w:lang w:val="es-ES_tradnl"/>
              </w:rPr>
              <w:t>4</w:t>
            </w:r>
            <w:r w:rsidR="005A48FB">
              <w:rPr>
                <w:rFonts w:ascii="Arial" w:eastAsia="Calibri" w:hAnsi="Arial" w:cs="Arial"/>
                <w:lang w:val="es-ES_tradnl"/>
              </w:rPr>
              <w:t>]</w:t>
            </w:r>
            <w:r w:rsidRPr="00074441">
              <w:rPr>
                <w:rFonts w:ascii="Arial" w:eastAsia="Calibri" w:hAnsi="Arial" w:cs="Arial"/>
                <w:b w:val="0"/>
                <w:lang w:val="es-ES_tradnl"/>
              </w:rPr>
              <w:t xml:space="preserve"> entre fases del ciclo testicular de </w:t>
            </w:r>
            <w:proofErr w:type="spellStart"/>
            <w:r w:rsidR="00F22B6B">
              <w:rPr>
                <w:rFonts w:ascii="Arial" w:eastAsia="Calibri" w:hAnsi="Arial" w:cs="Arial"/>
                <w:b w:val="0"/>
                <w:i/>
                <w:lang w:val="es-ES_tradnl"/>
              </w:rPr>
              <w:t>Sceloporus</w:t>
            </w:r>
            <w:proofErr w:type="spellEnd"/>
            <w:r w:rsidRPr="00074441">
              <w:rPr>
                <w:rFonts w:ascii="Arial" w:eastAsia="Calibri" w:hAnsi="Arial" w:cs="Arial"/>
                <w:b w:val="0"/>
                <w:i/>
                <w:lang w:val="es-ES_tradnl"/>
              </w:rPr>
              <w:t xml:space="preserve"> </w:t>
            </w:r>
            <w:proofErr w:type="spellStart"/>
            <w:r w:rsidRPr="00074441">
              <w:rPr>
                <w:rFonts w:ascii="Arial" w:eastAsia="Calibri" w:hAnsi="Arial" w:cs="Arial"/>
                <w:b w:val="0"/>
                <w:i/>
                <w:lang w:val="es-ES_tradnl"/>
              </w:rPr>
              <w:t>aeneus</w:t>
            </w:r>
            <w:proofErr w:type="spellEnd"/>
            <w:r w:rsidR="0047455B">
              <w:rPr>
                <w:rFonts w:ascii="Arial" w:eastAsia="Calibri" w:hAnsi="Arial" w:cs="Arial"/>
                <w:b w:val="0"/>
                <w:i/>
                <w:lang w:val="es-ES_tradnl"/>
              </w:rPr>
              <w:t xml:space="preserve"> </w:t>
            </w:r>
            <w:r w:rsidR="0047455B" w:rsidRPr="00ED20DD">
              <w:rPr>
                <w:rFonts w:ascii="Arial" w:eastAsia="Calibri" w:hAnsi="Arial" w:cs="Arial"/>
                <w:b w:val="0"/>
                <w:lang w:val="es-ES_tradnl"/>
              </w:rPr>
              <w:t>(±</w:t>
            </w:r>
            <w:r w:rsidR="0047455B">
              <w:rPr>
                <w:rFonts w:ascii="Arial" w:eastAsia="Calibri" w:hAnsi="Arial" w:cs="Arial"/>
                <w:b w:val="0"/>
                <w:lang w:val="es-ES_tradnl"/>
              </w:rPr>
              <w:t xml:space="preserve"> 28</w:t>
            </w:r>
            <w:r w:rsidR="0047455B" w:rsidRPr="00ED20DD">
              <w:rPr>
                <w:rFonts w:ascii="Arial" w:eastAsia="Calibri" w:hAnsi="Arial" w:cs="Arial"/>
                <w:b w:val="0"/>
                <w:lang w:val="es-ES_tradnl"/>
              </w:rPr>
              <w:t>00 msnm</w:t>
            </w:r>
            <w:r w:rsidR="0047455B" w:rsidRPr="00ED20DD">
              <w:rPr>
                <w:rFonts w:ascii="Arial" w:eastAsia="Calibri" w:hAnsi="Arial" w:cs="Arial"/>
                <w:b w:val="0"/>
              </w:rPr>
              <w:t>)</w:t>
            </w:r>
          </w:p>
        </w:tc>
        <w:tc>
          <w:tcPr>
            <w:tcW w:w="4414" w:type="dxa"/>
          </w:tcPr>
          <w:p w14:paraId="76AF04DA" w14:textId="602BDFFA" w:rsidR="006E2942" w:rsidRDefault="008D1170" w:rsidP="00F80F4D">
            <w:pPr>
              <w:cnfStyle w:val="000000100000" w:firstRow="0" w:lastRow="0" w:firstColumn="0" w:lastColumn="0" w:oddVBand="0" w:evenVBand="0" w:oddHBand="1" w:evenHBand="0" w:firstRowFirstColumn="0" w:firstRowLastColumn="0" w:lastRowFirstColumn="0" w:lastRowLastColumn="0"/>
              <w:rPr>
                <w:rFonts w:ascii="Arial" w:hAnsi="Arial" w:cs="Arial"/>
                <w:b/>
                <w:bCs/>
              </w:rPr>
            </w:pPr>
            <w:r>
              <w:rPr>
                <w:rFonts w:ascii="Arial" w:hAnsi="Arial" w:cs="Arial"/>
                <w:b/>
                <w:bCs/>
              </w:rPr>
              <w:t>4</w:t>
            </w:r>
            <w:r w:rsidR="0023017A">
              <w:rPr>
                <w:rFonts w:ascii="Arial" w:hAnsi="Arial" w:cs="Arial"/>
                <w:b/>
                <w:bCs/>
              </w:rPr>
              <w:t>5</w:t>
            </w:r>
          </w:p>
        </w:tc>
      </w:tr>
      <w:tr w:rsidR="006E2942" w14:paraId="2060E2C1" w14:textId="77777777" w:rsidTr="00F80F4D">
        <w:tc>
          <w:tcPr>
            <w:cnfStyle w:val="001000000000" w:firstRow="0" w:lastRow="0" w:firstColumn="1" w:lastColumn="0" w:oddVBand="0" w:evenVBand="0" w:oddHBand="0" w:evenHBand="0" w:firstRowFirstColumn="0" w:firstRowLastColumn="0" w:lastRowFirstColumn="0" w:lastRowLastColumn="0"/>
            <w:tcW w:w="4414" w:type="dxa"/>
          </w:tcPr>
          <w:p w14:paraId="08E8DD70" w14:textId="10A1BE07" w:rsidR="006E2942" w:rsidRPr="00074441" w:rsidRDefault="00074441" w:rsidP="00074441">
            <w:pPr>
              <w:tabs>
                <w:tab w:val="left" w:pos="0"/>
                <w:tab w:val="left" w:pos="284"/>
              </w:tabs>
              <w:spacing w:line="360" w:lineRule="auto"/>
              <w:jc w:val="both"/>
              <w:rPr>
                <w:rFonts w:ascii="Arial" w:eastAsia="Calibri" w:hAnsi="Arial" w:cs="Arial"/>
                <w:b w:val="0"/>
                <w:lang w:val="es-ES_tradnl"/>
              </w:rPr>
            </w:pPr>
            <w:r w:rsidRPr="00074441">
              <w:rPr>
                <w:rFonts w:ascii="Arial" w:eastAsia="Calibri" w:hAnsi="Arial" w:cs="Arial"/>
                <w:b w:val="0"/>
                <w:lang w:val="es-ES_tradnl"/>
              </w:rPr>
              <w:t xml:space="preserve">Figura 13. Comparación de </w:t>
            </w:r>
            <w:r w:rsidR="005A48FB">
              <w:rPr>
                <w:rFonts w:ascii="Arial" w:eastAsia="Calibri" w:hAnsi="Arial" w:cs="Arial"/>
                <w:lang w:val="es-ES_tradnl"/>
              </w:rPr>
              <w:t>[</w:t>
            </w:r>
            <w:r w:rsidR="005A48FB">
              <w:rPr>
                <w:rFonts w:ascii="Arial" w:eastAsia="Calibri" w:hAnsi="Arial" w:cs="Arial"/>
                <w:b w:val="0"/>
                <w:lang w:val="es-ES_tradnl"/>
              </w:rPr>
              <w:t>T</w:t>
            </w:r>
            <w:r w:rsidR="005A48FB">
              <w:rPr>
                <w:rFonts w:ascii="Arial" w:eastAsia="Calibri" w:hAnsi="Arial" w:cs="Arial"/>
                <w:lang w:val="es-ES_tradnl"/>
              </w:rPr>
              <w:t xml:space="preserve">] </w:t>
            </w:r>
            <w:r w:rsidRPr="00074441">
              <w:rPr>
                <w:rFonts w:ascii="Arial" w:eastAsia="Calibri" w:hAnsi="Arial" w:cs="Arial"/>
                <w:b w:val="0"/>
                <w:lang w:val="es-ES_tradnl"/>
              </w:rPr>
              <w:t xml:space="preserve">entre fases del ciclo testicular de </w:t>
            </w:r>
            <w:proofErr w:type="spellStart"/>
            <w:r w:rsidR="00F22B6B">
              <w:rPr>
                <w:rFonts w:ascii="Arial" w:eastAsia="Calibri" w:hAnsi="Arial" w:cs="Arial"/>
                <w:b w:val="0"/>
                <w:i/>
                <w:lang w:val="es-ES_tradnl"/>
              </w:rPr>
              <w:t>Sceloporus</w:t>
            </w:r>
            <w:proofErr w:type="spellEnd"/>
            <w:r w:rsidRPr="00074441">
              <w:rPr>
                <w:rFonts w:ascii="Arial" w:eastAsia="Calibri" w:hAnsi="Arial" w:cs="Arial"/>
                <w:b w:val="0"/>
                <w:i/>
                <w:lang w:val="es-ES_tradnl"/>
              </w:rPr>
              <w:t xml:space="preserve"> </w:t>
            </w:r>
            <w:proofErr w:type="spellStart"/>
            <w:r w:rsidRPr="00074441">
              <w:rPr>
                <w:rFonts w:ascii="Arial" w:eastAsia="Calibri" w:hAnsi="Arial" w:cs="Arial"/>
                <w:b w:val="0"/>
                <w:i/>
                <w:lang w:val="es-ES_tradnl"/>
              </w:rPr>
              <w:t>aeneus</w:t>
            </w:r>
            <w:proofErr w:type="spellEnd"/>
            <w:r w:rsidR="0047455B">
              <w:rPr>
                <w:rFonts w:ascii="Arial" w:eastAsia="Calibri" w:hAnsi="Arial" w:cs="Arial"/>
                <w:b w:val="0"/>
                <w:i/>
                <w:lang w:val="es-ES_tradnl"/>
              </w:rPr>
              <w:t xml:space="preserve"> </w:t>
            </w:r>
            <w:r w:rsidR="0047455B" w:rsidRPr="00ED20DD">
              <w:rPr>
                <w:rFonts w:ascii="Arial" w:eastAsia="Calibri" w:hAnsi="Arial" w:cs="Arial"/>
                <w:b w:val="0"/>
                <w:lang w:val="es-ES_tradnl"/>
              </w:rPr>
              <w:t>(±</w:t>
            </w:r>
            <w:r w:rsidR="0047455B">
              <w:rPr>
                <w:rFonts w:ascii="Arial" w:eastAsia="Calibri" w:hAnsi="Arial" w:cs="Arial"/>
                <w:b w:val="0"/>
                <w:lang w:val="es-ES_tradnl"/>
              </w:rPr>
              <w:t xml:space="preserve"> 28</w:t>
            </w:r>
            <w:r w:rsidR="0047455B" w:rsidRPr="00ED20DD">
              <w:rPr>
                <w:rFonts w:ascii="Arial" w:eastAsia="Calibri" w:hAnsi="Arial" w:cs="Arial"/>
                <w:b w:val="0"/>
                <w:lang w:val="es-ES_tradnl"/>
              </w:rPr>
              <w:t>00 msnm</w:t>
            </w:r>
            <w:r w:rsidR="0047455B" w:rsidRPr="00ED20DD">
              <w:rPr>
                <w:rFonts w:ascii="Arial" w:eastAsia="Calibri" w:hAnsi="Arial" w:cs="Arial"/>
                <w:b w:val="0"/>
              </w:rPr>
              <w:t>)</w:t>
            </w:r>
          </w:p>
        </w:tc>
        <w:tc>
          <w:tcPr>
            <w:tcW w:w="4414" w:type="dxa"/>
          </w:tcPr>
          <w:p w14:paraId="6883B919" w14:textId="4041D3F0" w:rsidR="006E2942" w:rsidRDefault="008D1170" w:rsidP="00F80F4D">
            <w:pPr>
              <w:cnfStyle w:val="000000000000" w:firstRow="0" w:lastRow="0" w:firstColumn="0" w:lastColumn="0" w:oddVBand="0" w:evenVBand="0" w:oddHBand="0" w:evenHBand="0" w:firstRowFirstColumn="0" w:firstRowLastColumn="0" w:lastRowFirstColumn="0" w:lastRowLastColumn="0"/>
              <w:rPr>
                <w:rFonts w:ascii="Arial" w:hAnsi="Arial" w:cs="Arial"/>
                <w:b/>
                <w:bCs/>
              </w:rPr>
            </w:pPr>
            <w:r>
              <w:rPr>
                <w:rFonts w:ascii="Arial" w:hAnsi="Arial" w:cs="Arial"/>
                <w:b/>
                <w:bCs/>
              </w:rPr>
              <w:t>4</w:t>
            </w:r>
            <w:r w:rsidR="0023017A">
              <w:rPr>
                <w:rFonts w:ascii="Arial" w:hAnsi="Arial" w:cs="Arial"/>
                <w:b/>
                <w:bCs/>
              </w:rPr>
              <w:t>6</w:t>
            </w:r>
          </w:p>
        </w:tc>
      </w:tr>
      <w:tr w:rsidR="006E2942" w14:paraId="6FA8908D" w14:textId="77777777" w:rsidTr="00F80F4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7754B993" w14:textId="52AF85CF" w:rsidR="006E2942" w:rsidRPr="00074441" w:rsidRDefault="00074441" w:rsidP="00074441">
            <w:pPr>
              <w:tabs>
                <w:tab w:val="left" w:pos="0"/>
                <w:tab w:val="left" w:pos="284"/>
              </w:tabs>
              <w:spacing w:line="360" w:lineRule="auto"/>
              <w:jc w:val="both"/>
              <w:rPr>
                <w:rFonts w:ascii="Arial" w:eastAsia="Calibri" w:hAnsi="Arial" w:cs="Arial"/>
                <w:b w:val="0"/>
                <w:i/>
                <w:lang w:val="es-ES_tradnl"/>
              </w:rPr>
            </w:pPr>
            <w:r w:rsidRPr="00074441">
              <w:rPr>
                <w:rFonts w:ascii="Arial" w:eastAsia="Calibri" w:hAnsi="Arial" w:cs="Arial"/>
                <w:b w:val="0"/>
                <w:lang w:val="es-ES_tradnl"/>
              </w:rPr>
              <w:t xml:space="preserve">Figura 14. Comparación de </w:t>
            </w:r>
            <w:r w:rsidR="005A48FB">
              <w:rPr>
                <w:rFonts w:ascii="Arial" w:eastAsia="Calibri" w:hAnsi="Arial" w:cs="Arial"/>
                <w:lang w:val="es-ES_tradnl"/>
              </w:rPr>
              <w:t>[</w:t>
            </w:r>
            <w:r w:rsidR="005A48FB" w:rsidRPr="008227A7">
              <w:rPr>
                <w:rFonts w:ascii="Arial" w:eastAsia="Calibri" w:hAnsi="Arial" w:cs="Arial"/>
                <w:b w:val="0"/>
                <w:lang w:val="es-ES_tradnl"/>
              </w:rPr>
              <w:t>E</w:t>
            </w:r>
            <w:r w:rsidR="005A48FB" w:rsidRPr="008227A7">
              <w:rPr>
                <w:rFonts w:ascii="Arial" w:eastAsia="Calibri" w:hAnsi="Arial" w:cs="Arial"/>
                <w:b w:val="0"/>
                <w:vertAlign w:val="subscript"/>
                <w:lang w:val="es-ES_tradnl"/>
              </w:rPr>
              <w:t>2</w:t>
            </w:r>
            <w:r w:rsidR="005A48FB">
              <w:rPr>
                <w:rFonts w:ascii="Arial" w:eastAsia="Calibri" w:hAnsi="Arial" w:cs="Arial"/>
                <w:lang w:val="es-ES_tradnl"/>
              </w:rPr>
              <w:t xml:space="preserve">] </w:t>
            </w:r>
            <w:r w:rsidRPr="00074441">
              <w:rPr>
                <w:rFonts w:ascii="Arial" w:eastAsia="Calibri" w:hAnsi="Arial" w:cs="Arial"/>
                <w:b w:val="0"/>
                <w:lang w:val="es-ES_tradnl"/>
              </w:rPr>
              <w:t xml:space="preserve">entre fases del ciclo testicular de </w:t>
            </w:r>
            <w:proofErr w:type="spellStart"/>
            <w:r w:rsidR="00F22B6B">
              <w:rPr>
                <w:rFonts w:ascii="Arial" w:eastAsia="Calibri" w:hAnsi="Arial" w:cs="Arial"/>
                <w:b w:val="0"/>
                <w:i/>
                <w:lang w:val="es-ES_tradnl"/>
              </w:rPr>
              <w:t>Sceloporus</w:t>
            </w:r>
            <w:proofErr w:type="spellEnd"/>
            <w:r w:rsidRPr="00074441">
              <w:rPr>
                <w:rFonts w:ascii="Arial" w:eastAsia="Calibri" w:hAnsi="Arial" w:cs="Arial"/>
                <w:b w:val="0"/>
                <w:i/>
                <w:lang w:val="es-ES_tradnl"/>
              </w:rPr>
              <w:t xml:space="preserve"> </w:t>
            </w:r>
            <w:proofErr w:type="spellStart"/>
            <w:r w:rsidRPr="00074441">
              <w:rPr>
                <w:rFonts w:ascii="Arial" w:eastAsia="Calibri" w:hAnsi="Arial" w:cs="Arial"/>
                <w:b w:val="0"/>
                <w:i/>
                <w:lang w:val="es-ES_tradnl"/>
              </w:rPr>
              <w:t>aeneus</w:t>
            </w:r>
            <w:proofErr w:type="spellEnd"/>
            <w:r w:rsidR="0047455B">
              <w:rPr>
                <w:rFonts w:ascii="Arial" w:eastAsia="Calibri" w:hAnsi="Arial" w:cs="Arial"/>
                <w:b w:val="0"/>
                <w:i/>
                <w:lang w:val="es-ES_tradnl"/>
              </w:rPr>
              <w:t xml:space="preserve"> </w:t>
            </w:r>
            <w:r w:rsidR="0047455B" w:rsidRPr="00ED20DD">
              <w:rPr>
                <w:rFonts w:ascii="Arial" w:eastAsia="Calibri" w:hAnsi="Arial" w:cs="Arial"/>
                <w:b w:val="0"/>
                <w:lang w:val="es-ES_tradnl"/>
              </w:rPr>
              <w:t>(±</w:t>
            </w:r>
            <w:r w:rsidR="0047455B">
              <w:rPr>
                <w:rFonts w:ascii="Arial" w:eastAsia="Calibri" w:hAnsi="Arial" w:cs="Arial"/>
                <w:b w:val="0"/>
                <w:lang w:val="es-ES_tradnl"/>
              </w:rPr>
              <w:t xml:space="preserve"> 28</w:t>
            </w:r>
            <w:r w:rsidR="0047455B" w:rsidRPr="00ED20DD">
              <w:rPr>
                <w:rFonts w:ascii="Arial" w:eastAsia="Calibri" w:hAnsi="Arial" w:cs="Arial"/>
                <w:b w:val="0"/>
                <w:lang w:val="es-ES_tradnl"/>
              </w:rPr>
              <w:t>00 msnm</w:t>
            </w:r>
            <w:r w:rsidR="0047455B" w:rsidRPr="00ED20DD">
              <w:rPr>
                <w:rFonts w:ascii="Arial" w:eastAsia="Calibri" w:hAnsi="Arial" w:cs="Arial"/>
                <w:b w:val="0"/>
              </w:rPr>
              <w:t>)</w:t>
            </w:r>
          </w:p>
        </w:tc>
        <w:tc>
          <w:tcPr>
            <w:tcW w:w="4414" w:type="dxa"/>
          </w:tcPr>
          <w:p w14:paraId="086040F4" w14:textId="3661DDE7" w:rsidR="006E2942" w:rsidRDefault="008D1170" w:rsidP="00F80F4D">
            <w:pPr>
              <w:cnfStyle w:val="000000100000" w:firstRow="0" w:lastRow="0" w:firstColumn="0" w:lastColumn="0" w:oddVBand="0" w:evenVBand="0" w:oddHBand="1" w:evenHBand="0" w:firstRowFirstColumn="0" w:firstRowLastColumn="0" w:lastRowFirstColumn="0" w:lastRowLastColumn="0"/>
              <w:rPr>
                <w:rFonts w:ascii="Arial" w:hAnsi="Arial" w:cs="Arial"/>
                <w:b/>
                <w:bCs/>
              </w:rPr>
            </w:pPr>
            <w:r>
              <w:rPr>
                <w:rFonts w:ascii="Arial" w:hAnsi="Arial" w:cs="Arial"/>
                <w:b/>
                <w:bCs/>
              </w:rPr>
              <w:t>4</w:t>
            </w:r>
            <w:r w:rsidR="0023017A">
              <w:rPr>
                <w:rFonts w:ascii="Arial" w:hAnsi="Arial" w:cs="Arial"/>
                <w:b/>
                <w:bCs/>
              </w:rPr>
              <w:t>6</w:t>
            </w:r>
          </w:p>
        </w:tc>
      </w:tr>
      <w:tr w:rsidR="006E2942" w14:paraId="5A17AF3F" w14:textId="77777777" w:rsidTr="00F80F4D">
        <w:tc>
          <w:tcPr>
            <w:cnfStyle w:val="001000000000" w:firstRow="0" w:lastRow="0" w:firstColumn="1" w:lastColumn="0" w:oddVBand="0" w:evenVBand="0" w:oddHBand="0" w:evenHBand="0" w:firstRowFirstColumn="0" w:firstRowLastColumn="0" w:lastRowFirstColumn="0" w:lastRowLastColumn="0"/>
            <w:tcW w:w="4414" w:type="dxa"/>
          </w:tcPr>
          <w:p w14:paraId="1BE541D9" w14:textId="04A54FA8" w:rsidR="006E2942" w:rsidRPr="00074441" w:rsidRDefault="00074441" w:rsidP="00074441">
            <w:pPr>
              <w:tabs>
                <w:tab w:val="left" w:pos="0"/>
                <w:tab w:val="left" w:pos="284"/>
              </w:tabs>
              <w:spacing w:line="360" w:lineRule="auto"/>
              <w:jc w:val="both"/>
              <w:rPr>
                <w:rFonts w:ascii="Arial" w:eastAsia="Calibri" w:hAnsi="Arial" w:cs="Arial"/>
                <w:b w:val="0"/>
                <w:lang w:val="es-ES_tradnl"/>
              </w:rPr>
            </w:pPr>
            <w:r w:rsidRPr="00074441">
              <w:rPr>
                <w:rFonts w:ascii="Arial" w:eastAsia="Calibri" w:hAnsi="Arial" w:cs="Arial"/>
                <w:b w:val="0"/>
                <w:lang w:val="es-ES_tradnl"/>
              </w:rPr>
              <w:t xml:space="preserve">Figura 15. Variación anual de VE de </w:t>
            </w:r>
            <w:proofErr w:type="spellStart"/>
            <w:r w:rsidR="00F22B6B">
              <w:rPr>
                <w:rFonts w:ascii="Arial" w:eastAsia="Calibri" w:hAnsi="Arial" w:cs="Arial"/>
                <w:b w:val="0"/>
                <w:i/>
                <w:lang w:val="es-ES_tradnl"/>
              </w:rPr>
              <w:t>Sceloporus</w:t>
            </w:r>
            <w:proofErr w:type="spellEnd"/>
            <w:r w:rsidRPr="00074441">
              <w:rPr>
                <w:rFonts w:ascii="Arial" w:eastAsia="Calibri" w:hAnsi="Arial" w:cs="Arial"/>
                <w:b w:val="0"/>
                <w:i/>
                <w:lang w:val="es-ES_tradnl"/>
              </w:rPr>
              <w:t xml:space="preserve"> </w:t>
            </w:r>
            <w:proofErr w:type="spellStart"/>
            <w:r w:rsidRPr="00074441">
              <w:rPr>
                <w:rFonts w:ascii="Arial" w:eastAsia="Calibri" w:hAnsi="Arial" w:cs="Arial"/>
                <w:b w:val="0"/>
                <w:i/>
                <w:lang w:val="es-ES_tradnl"/>
              </w:rPr>
              <w:t>bicanthalis</w:t>
            </w:r>
            <w:proofErr w:type="spellEnd"/>
            <w:r w:rsidRPr="00074441">
              <w:rPr>
                <w:b w:val="0"/>
                <w:noProof/>
              </w:rPr>
              <w:t xml:space="preserve"> </w:t>
            </w:r>
            <w:r w:rsidR="0047455B" w:rsidRPr="00ED20DD">
              <w:rPr>
                <w:rFonts w:ascii="Arial" w:eastAsia="Calibri" w:hAnsi="Arial" w:cs="Arial"/>
                <w:b w:val="0"/>
                <w:lang w:val="es-ES_tradnl"/>
              </w:rPr>
              <w:t>(±</w:t>
            </w:r>
            <w:r w:rsidR="0047455B">
              <w:rPr>
                <w:rFonts w:ascii="Arial" w:eastAsia="Calibri" w:hAnsi="Arial" w:cs="Arial"/>
                <w:b w:val="0"/>
                <w:lang w:val="es-ES_tradnl"/>
              </w:rPr>
              <w:t xml:space="preserve"> 42</w:t>
            </w:r>
            <w:r w:rsidR="0047455B" w:rsidRPr="00ED20DD">
              <w:rPr>
                <w:rFonts w:ascii="Arial" w:eastAsia="Calibri" w:hAnsi="Arial" w:cs="Arial"/>
                <w:b w:val="0"/>
                <w:lang w:val="es-ES_tradnl"/>
              </w:rPr>
              <w:t>00 msnm</w:t>
            </w:r>
            <w:r w:rsidR="0047455B" w:rsidRPr="00ED20DD">
              <w:rPr>
                <w:rFonts w:ascii="Arial" w:eastAsia="Calibri" w:hAnsi="Arial" w:cs="Arial"/>
                <w:b w:val="0"/>
              </w:rPr>
              <w:t>)</w:t>
            </w:r>
          </w:p>
        </w:tc>
        <w:tc>
          <w:tcPr>
            <w:tcW w:w="4414" w:type="dxa"/>
          </w:tcPr>
          <w:p w14:paraId="451BE471" w14:textId="48C759E5" w:rsidR="006E2942" w:rsidRDefault="008D1170" w:rsidP="00F80F4D">
            <w:pPr>
              <w:cnfStyle w:val="000000000000" w:firstRow="0" w:lastRow="0" w:firstColumn="0" w:lastColumn="0" w:oddVBand="0" w:evenVBand="0" w:oddHBand="0" w:evenHBand="0" w:firstRowFirstColumn="0" w:firstRowLastColumn="0" w:lastRowFirstColumn="0" w:lastRowLastColumn="0"/>
              <w:rPr>
                <w:rFonts w:ascii="Arial" w:hAnsi="Arial" w:cs="Arial"/>
                <w:b/>
                <w:bCs/>
              </w:rPr>
            </w:pPr>
            <w:r>
              <w:rPr>
                <w:rFonts w:ascii="Arial" w:hAnsi="Arial" w:cs="Arial"/>
                <w:b/>
                <w:bCs/>
              </w:rPr>
              <w:t>4</w:t>
            </w:r>
            <w:r w:rsidR="0023017A">
              <w:rPr>
                <w:rFonts w:ascii="Arial" w:hAnsi="Arial" w:cs="Arial"/>
                <w:b/>
                <w:bCs/>
              </w:rPr>
              <w:t>8</w:t>
            </w:r>
          </w:p>
        </w:tc>
      </w:tr>
      <w:tr w:rsidR="009D4DE1" w14:paraId="39CA8D9B" w14:textId="77777777" w:rsidTr="00F80F4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020DF562" w14:textId="24C5EA60" w:rsidR="009D4DE1" w:rsidRPr="002B71ED" w:rsidRDefault="009D4DE1" w:rsidP="002B71ED">
            <w:pPr>
              <w:spacing w:line="360" w:lineRule="auto"/>
              <w:jc w:val="both"/>
              <w:rPr>
                <w:rFonts w:ascii="Arial" w:hAnsi="Arial" w:cs="Arial"/>
                <w:b w:val="0"/>
                <w:color w:val="000000" w:themeColor="text1"/>
              </w:rPr>
            </w:pPr>
            <w:r w:rsidRPr="002B71ED">
              <w:rPr>
                <w:rFonts w:ascii="Arial" w:eastAsia="Calibri" w:hAnsi="Arial" w:cs="Arial"/>
                <w:b w:val="0"/>
                <w:lang w:val="es-ES_tradnl"/>
              </w:rPr>
              <w:t xml:space="preserve">Figura 16. </w:t>
            </w:r>
            <w:r w:rsidR="002B71ED" w:rsidRPr="002B71ED">
              <w:rPr>
                <w:rFonts w:ascii="Arial" w:hAnsi="Arial" w:cs="Arial"/>
                <w:b w:val="0"/>
                <w:color w:val="000000" w:themeColor="text1"/>
              </w:rPr>
              <w:t xml:space="preserve">Figura 16. Espermatozoides de </w:t>
            </w:r>
            <w:r w:rsidR="002B71ED" w:rsidRPr="002B71ED">
              <w:rPr>
                <w:rFonts w:ascii="Arial" w:hAnsi="Arial" w:cs="Arial"/>
                <w:b w:val="0"/>
                <w:i/>
                <w:color w:val="000000" w:themeColor="text1"/>
              </w:rPr>
              <w:t xml:space="preserve">Sceloporus bicanthalis </w:t>
            </w:r>
            <w:r w:rsidR="002B71ED" w:rsidRPr="002B71ED">
              <w:rPr>
                <w:rFonts w:ascii="Arial" w:eastAsia="Calibri" w:hAnsi="Arial" w:cs="Arial"/>
                <w:b w:val="0"/>
                <w:lang w:val="es-ES_tradnl"/>
              </w:rPr>
              <w:t>(± 4200 msnm</w:t>
            </w:r>
            <w:r w:rsidR="002B71ED" w:rsidRPr="002B71ED">
              <w:rPr>
                <w:rFonts w:ascii="Arial" w:eastAsia="Calibri" w:hAnsi="Arial" w:cs="Arial"/>
                <w:b w:val="0"/>
              </w:rPr>
              <w:t>)</w:t>
            </w:r>
            <w:r w:rsidR="002B71ED" w:rsidRPr="002B71ED">
              <w:rPr>
                <w:rFonts w:ascii="Arial" w:hAnsi="Arial" w:cs="Arial"/>
                <w:b w:val="0"/>
                <w:color w:val="000000" w:themeColor="text1"/>
              </w:rPr>
              <w:t xml:space="preserve"> sometidos a pruebas hipo-osmóticas. a) sin cambio en el flagelo, b) con cambio en el flagelo. 40X</w:t>
            </w:r>
          </w:p>
        </w:tc>
        <w:tc>
          <w:tcPr>
            <w:tcW w:w="4414" w:type="dxa"/>
          </w:tcPr>
          <w:p w14:paraId="6C8B5F0E" w14:textId="672FEAD1" w:rsidR="009D4DE1" w:rsidRDefault="0023017A" w:rsidP="00F80F4D">
            <w:pPr>
              <w:cnfStyle w:val="000000100000" w:firstRow="0" w:lastRow="0" w:firstColumn="0" w:lastColumn="0" w:oddVBand="0" w:evenVBand="0" w:oddHBand="1" w:evenHBand="0" w:firstRowFirstColumn="0" w:firstRowLastColumn="0" w:lastRowFirstColumn="0" w:lastRowLastColumn="0"/>
              <w:rPr>
                <w:rFonts w:ascii="Arial" w:hAnsi="Arial" w:cs="Arial"/>
                <w:b/>
                <w:bCs/>
              </w:rPr>
            </w:pPr>
            <w:r>
              <w:rPr>
                <w:rFonts w:ascii="Arial" w:hAnsi="Arial" w:cs="Arial"/>
                <w:b/>
                <w:bCs/>
              </w:rPr>
              <w:t>67</w:t>
            </w:r>
          </w:p>
        </w:tc>
      </w:tr>
      <w:tr w:rsidR="002B71ED" w14:paraId="02D478E2" w14:textId="77777777" w:rsidTr="00F80F4D">
        <w:tc>
          <w:tcPr>
            <w:cnfStyle w:val="001000000000" w:firstRow="0" w:lastRow="0" w:firstColumn="1" w:lastColumn="0" w:oddVBand="0" w:evenVBand="0" w:oddHBand="0" w:evenHBand="0" w:firstRowFirstColumn="0" w:firstRowLastColumn="0" w:lastRowFirstColumn="0" w:lastRowLastColumn="0"/>
            <w:tcW w:w="4414" w:type="dxa"/>
          </w:tcPr>
          <w:p w14:paraId="1D2F5C34" w14:textId="01824A01" w:rsidR="002B71ED" w:rsidRPr="002B71ED" w:rsidRDefault="002B71ED" w:rsidP="002B71ED">
            <w:pPr>
              <w:spacing w:line="360" w:lineRule="auto"/>
              <w:jc w:val="both"/>
              <w:rPr>
                <w:rFonts w:ascii="Arial" w:hAnsi="Arial" w:cs="Arial"/>
                <w:b w:val="0"/>
                <w:color w:val="000000" w:themeColor="text1"/>
              </w:rPr>
            </w:pPr>
            <w:r w:rsidRPr="002B71ED">
              <w:rPr>
                <w:rFonts w:ascii="Arial" w:hAnsi="Arial" w:cs="Arial"/>
                <w:b w:val="0"/>
                <w:color w:val="000000" w:themeColor="text1"/>
              </w:rPr>
              <w:t xml:space="preserve">Figura 17. Espermatozoides de </w:t>
            </w:r>
            <w:r w:rsidRPr="002B71ED">
              <w:rPr>
                <w:rFonts w:ascii="Arial" w:hAnsi="Arial" w:cs="Arial"/>
                <w:b w:val="0"/>
                <w:i/>
                <w:color w:val="000000" w:themeColor="text1"/>
              </w:rPr>
              <w:t>Sceloporus aeneus</w:t>
            </w:r>
            <w:r w:rsidRPr="002B71ED">
              <w:rPr>
                <w:rFonts w:ascii="Arial" w:hAnsi="Arial" w:cs="Arial"/>
                <w:b w:val="0"/>
                <w:color w:val="000000" w:themeColor="text1"/>
              </w:rPr>
              <w:t xml:space="preserve"> </w:t>
            </w:r>
            <w:r w:rsidRPr="002B71ED">
              <w:rPr>
                <w:rFonts w:ascii="Arial" w:eastAsia="Calibri" w:hAnsi="Arial" w:cs="Arial"/>
                <w:b w:val="0"/>
                <w:lang w:val="es-ES_tradnl"/>
              </w:rPr>
              <w:t>(± 2800 msnm</w:t>
            </w:r>
            <w:r w:rsidRPr="002B71ED">
              <w:rPr>
                <w:rFonts w:ascii="Arial" w:eastAsia="Calibri" w:hAnsi="Arial" w:cs="Arial"/>
                <w:b w:val="0"/>
              </w:rPr>
              <w:t xml:space="preserve">) </w:t>
            </w:r>
            <w:r w:rsidRPr="002B71ED">
              <w:rPr>
                <w:rFonts w:ascii="Arial" w:hAnsi="Arial" w:cs="Arial"/>
                <w:b w:val="0"/>
                <w:color w:val="000000" w:themeColor="text1"/>
              </w:rPr>
              <w:t>sometidos a pruebas hipo-osmóticas. a) sin cambio en el flagelo, b) con cambio en el flagelo. 40X</w:t>
            </w:r>
          </w:p>
        </w:tc>
        <w:tc>
          <w:tcPr>
            <w:tcW w:w="4414" w:type="dxa"/>
          </w:tcPr>
          <w:p w14:paraId="3CF0F42F" w14:textId="5E24F902" w:rsidR="002B71ED" w:rsidRDefault="0023017A" w:rsidP="00F80F4D">
            <w:pPr>
              <w:cnfStyle w:val="000000000000" w:firstRow="0" w:lastRow="0" w:firstColumn="0" w:lastColumn="0" w:oddVBand="0" w:evenVBand="0" w:oddHBand="0" w:evenHBand="0" w:firstRowFirstColumn="0" w:firstRowLastColumn="0" w:lastRowFirstColumn="0" w:lastRowLastColumn="0"/>
              <w:rPr>
                <w:rFonts w:ascii="Arial" w:hAnsi="Arial" w:cs="Arial"/>
                <w:b/>
                <w:bCs/>
              </w:rPr>
            </w:pPr>
            <w:r>
              <w:rPr>
                <w:rFonts w:ascii="Arial" w:hAnsi="Arial" w:cs="Arial"/>
                <w:b/>
                <w:bCs/>
              </w:rPr>
              <w:t>68</w:t>
            </w:r>
          </w:p>
        </w:tc>
      </w:tr>
    </w:tbl>
    <w:p w14:paraId="09AD3674" w14:textId="53795237" w:rsidR="0055471A" w:rsidRDefault="00360DDF">
      <w:pPr>
        <w:rPr>
          <w:rFonts w:ascii="Arial" w:hAnsi="Arial" w:cs="Arial"/>
          <w:b/>
          <w:bCs/>
        </w:rPr>
      </w:pPr>
      <w:r>
        <w:rPr>
          <w:rFonts w:ascii="Arial" w:hAnsi="Arial" w:cs="Arial"/>
          <w:b/>
          <w:bCs/>
        </w:rPr>
        <w:br w:type="page"/>
      </w:r>
    </w:p>
    <w:p w14:paraId="4C278507" w14:textId="77777777" w:rsidR="003B2F44" w:rsidRPr="009D4DE1" w:rsidRDefault="003B2F44" w:rsidP="003B2F44">
      <w:pPr>
        <w:pStyle w:val="Prrafodelista"/>
        <w:numPr>
          <w:ilvl w:val="0"/>
          <w:numId w:val="15"/>
        </w:numPr>
        <w:spacing w:line="480" w:lineRule="auto"/>
        <w:rPr>
          <w:rFonts w:ascii="Arial" w:hAnsi="Arial" w:cs="Arial"/>
          <w:b/>
          <w:bCs/>
          <w:lang w:val="es-MX"/>
        </w:rPr>
      </w:pPr>
      <w:r w:rsidRPr="009D4DE1">
        <w:rPr>
          <w:rFonts w:ascii="Arial" w:hAnsi="Arial" w:cs="Arial"/>
          <w:b/>
          <w:bCs/>
          <w:lang w:val="es-MX"/>
        </w:rPr>
        <w:lastRenderedPageBreak/>
        <w:t>Resumen</w:t>
      </w:r>
    </w:p>
    <w:p w14:paraId="23273E94" w14:textId="37A3665D" w:rsidR="003B2F44" w:rsidRDefault="003B2F44" w:rsidP="003B2F44">
      <w:pPr>
        <w:spacing w:line="480" w:lineRule="auto"/>
        <w:ind w:left="426"/>
        <w:jc w:val="both"/>
        <w:rPr>
          <w:rFonts w:ascii="Arial" w:eastAsia="Palatino" w:hAnsi="Arial" w:cs="Arial"/>
          <w:b/>
          <w:bCs/>
          <w:color w:val="000000"/>
          <w:u w:color="000000"/>
          <w:bdr w:val="nil"/>
          <w:lang w:val="es-ES_tradnl" w:eastAsia="en-US"/>
        </w:rPr>
      </w:pPr>
      <w:r w:rsidRPr="000523D3">
        <w:rPr>
          <w:rFonts w:ascii="Arial" w:hAnsi="Arial" w:cs="Arial"/>
          <w:lang w:val="es-ES_tradnl"/>
        </w:rPr>
        <w:t xml:space="preserve">Los ciclos testiculares en </w:t>
      </w:r>
      <w:proofErr w:type="spellStart"/>
      <w:r w:rsidRPr="000523D3">
        <w:rPr>
          <w:rFonts w:ascii="Arial" w:hAnsi="Arial" w:cs="Arial"/>
          <w:lang w:val="es-ES_tradnl"/>
        </w:rPr>
        <w:t>lacertilios</w:t>
      </w:r>
      <w:proofErr w:type="spellEnd"/>
      <w:r w:rsidRPr="000523D3">
        <w:rPr>
          <w:rFonts w:ascii="Arial" w:hAnsi="Arial" w:cs="Arial"/>
          <w:lang w:val="es-ES_tradnl"/>
        </w:rPr>
        <w:t xml:space="preserve"> han sido descritos de acuerdo a la morfología e</w:t>
      </w:r>
      <w:r>
        <w:rPr>
          <w:rFonts w:ascii="Arial" w:hAnsi="Arial" w:cs="Arial"/>
          <w:lang w:val="es-ES_tradnl"/>
        </w:rPr>
        <w:t xml:space="preserve"> histología de la gónada y pocos</w:t>
      </w:r>
      <w:r w:rsidRPr="000523D3">
        <w:rPr>
          <w:rFonts w:ascii="Arial" w:hAnsi="Arial" w:cs="Arial"/>
          <w:lang w:val="es-ES_tradnl"/>
        </w:rPr>
        <w:t xml:space="preserve"> han enfatizado en estudios hormonales relacionados con la actividad de estructuras reproductoras y su potencial de fertilidad. Los objeti</w:t>
      </w:r>
      <w:r>
        <w:rPr>
          <w:rFonts w:ascii="Arial" w:hAnsi="Arial" w:cs="Arial"/>
          <w:lang w:val="es-ES_tradnl"/>
        </w:rPr>
        <w:t>vos de e</w:t>
      </w:r>
      <w:r w:rsidRPr="000523D3">
        <w:rPr>
          <w:rFonts w:ascii="Arial" w:hAnsi="Arial" w:cs="Arial"/>
          <w:lang w:val="es-ES_tradnl"/>
        </w:rPr>
        <w:t xml:space="preserve">ste trabajo son: a) </w:t>
      </w:r>
      <w:r>
        <w:rPr>
          <w:rFonts w:ascii="Arial" w:hAnsi="Arial" w:cs="Arial"/>
          <w:lang w:val="es-ES_tradnl"/>
        </w:rPr>
        <w:t xml:space="preserve">valorar la asociación de </w:t>
      </w:r>
      <w:r w:rsidRPr="000523D3">
        <w:rPr>
          <w:rFonts w:ascii="Arial" w:hAnsi="Arial" w:cs="Arial"/>
          <w:lang w:val="es-ES_tradnl"/>
        </w:rPr>
        <w:t>la concentración hormonal de esteroides (Progesterona</w:t>
      </w:r>
      <w:r>
        <w:rPr>
          <w:rFonts w:ascii="Arial" w:hAnsi="Arial" w:cs="Arial"/>
          <w:lang w:val="es-ES_tradnl"/>
        </w:rPr>
        <w:t>= P</w:t>
      </w:r>
      <w:r w:rsidRPr="002E3057">
        <w:rPr>
          <w:rFonts w:ascii="Arial" w:hAnsi="Arial" w:cs="Arial"/>
          <w:vertAlign w:val="subscript"/>
          <w:lang w:val="es-ES_tradnl"/>
        </w:rPr>
        <w:t>4</w:t>
      </w:r>
      <w:r w:rsidRPr="002E3057">
        <w:rPr>
          <w:rFonts w:ascii="Arial" w:hAnsi="Arial" w:cs="Arial"/>
          <w:lang w:val="es-ES_tradnl"/>
        </w:rPr>
        <w:t>,</w:t>
      </w:r>
      <w:r>
        <w:rPr>
          <w:rFonts w:ascii="Arial" w:hAnsi="Arial" w:cs="Arial"/>
          <w:lang w:val="es-ES_tradnl"/>
        </w:rPr>
        <w:t xml:space="preserve"> </w:t>
      </w:r>
      <w:r w:rsidRPr="000523D3">
        <w:rPr>
          <w:rFonts w:ascii="Arial" w:hAnsi="Arial" w:cs="Arial"/>
          <w:lang w:val="es-ES_tradnl"/>
        </w:rPr>
        <w:t>Testosterona</w:t>
      </w:r>
      <w:r>
        <w:rPr>
          <w:rFonts w:ascii="Arial" w:hAnsi="Arial" w:cs="Arial"/>
          <w:lang w:val="es-ES_tradnl"/>
        </w:rPr>
        <w:t>= T</w:t>
      </w:r>
      <w:r w:rsidRPr="000523D3">
        <w:rPr>
          <w:rFonts w:ascii="Arial" w:hAnsi="Arial" w:cs="Arial"/>
          <w:lang w:val="es-ES_tradnl"/>
        </w:rPr>
        <w:t>, Estradiol</w:t>
      </w:r>
      <w:r>
        <w:rPr>
          <w:rFonts w:ascii="Arial" w:hAnsi="Arial" w:cs="Arial"/>
          <w:lang w:val="es-ES_tradnl"/>
        </w:rPr>
        <w:t>=E</w:t>
      </w:r>
      <w:r w:rsidRPr="002E3057">
        <w:rPr>
          <w:rFonts w:ascii="Arial" w:hAnsi="Arial" w:cs="Arial"/>
          <w:vertAlign w:val="subscript"/>
          <w:lang w:val="es-ES_tradnl"/>
        </w:rPr>
        <w:t>2</w:t>
      </w:r>
      <w:r w:rsidRPr="000523D3">
        <w:rPr>
          <w:rFonts w:ascii="Arial" w:hAnsi="Arial" w:cs="Arial"/>
          <w:lang w:val="es-ES_tradnl"/>
        </w:rPr>
        <w:t xml:space="preserve">) en plasma, b) observar la expresión de receptores de progesterona en testículo, epidídimo y segmento sexual renal y c) obtener y comparar la viabilidad espermática </w:t>
      </w:r>
      <w:r>
        <w:rPr>
          <w:rFonts w:ascii="Arial" w:hAnsi="Arial" w:cs="Arial"/>
          <w:lang w:val="es-ES_tradnl"/>
        </w:rPr>
        <w:t xml:space="preserve">(VE) </w:t>
      </w:r>
      <w:r w:rsidRPr="000523D3">
        <w:rPr>
          <w:rFonts w:ascii="Arial" w:hAnsi="Arial" w:cs="Arial"/>
          <w:lang w:val="es-ES_tradnl"/>
        </w:rPr>
        <w:t>en machos de</w:t>
      </w:r>
      <w:r w:rsidRPr="000523D3">
        <w:rPr>
          <w:rFonts w:ascii="Arial" w:hAnsi="Arial" w:cs="Arial"/>
          <w:i/>
          <w:iCs/>
          <w:lang w:val="es-ES_tradnl"/>
        </w:rPr>
        <w:t xml:space="preserve"> S. </w:t>
      </w:r>
      <w:proofErr w:type="spellStart"/>
      <w:r w:rsidRPr="000523D3">
        <w:rPr>
          <w:rFonts w:ascii="Arial" w:hAnsi="Arial" w:cs="Arial"/>
          <w:i/>
          <w:iCs/>
          <w:lang w:val="es-ES_tradnl"/>
        </w:rPr>
        <w:t>bicanthalis</w:t>
      </w:r>
      <w:proofErr w:type="spellEnd"/>
      <w:r w:rsidRPr="000523D3">
        <w:rPr>
          <w:rFonts w:ascii="Arial" w:hAnsi="Arial" w:cs="Arial"/>
          <w:lang w:val="es-ES_tradnl"/>
        </w:rPr>
        <w:t xml:space="preserve"> entre estaciones en el Nevado de Toluca (4200 msnm) y de </w:t>
      </w:r>
      <w:r w:rsidRPr="000523D3">
        <w:rPr>
          <w:rFonts w:ascii="Arial" w:hAnsi="Arial" w:cs="Arial"/>
          <w:i/>
          <w:lang w:val="es-ES_tradnl"/>
        </w:rPr>
        <w:t xml:space="preserve">S. </w:t>
      </w:r>
      <w:proofErr w:type="spellStart"/>
      <w:r w:rsidRPr="000523D3">
        <w:rPr>
          <w:rFonts w:ascii="Arial" w:hAnsi="Arial" w:cs="Arial"/>
          <w:i/>
          <w:lang w:val="es-ES_tradnl"/>
        </w:rPr>
        <w:t>aeneus</w:t>
      </w:r>
      <w:proofErr w:type="spellEnd"/>
      <w:r w:rsidRPr="000523D3">
        <w:rPr>
          <w:rFonts w:ascii="Arial" w:hAnsi="Arial" w:cs="Arial"/>
          <w:i/>
          <w:lang w:val="es-ES_tradnl"/>
        </w:rPr>
        <w:t xml:space="preserve"> </w:t>
      </w:r>
      <w:r w:rsidRPr="000523D3">
        <w:rPr>
          <w:rFonts w:ascii="Arial" w:hAnsi="Arial" w:cs="Arial"/>
          <w:lang w:val="es-ES_tradnl"/>
        </w:rPr>
        <w:t xml:space="preserve">en </w:t>
      </w:r>
      <w:proofErr w:type="spellStart"/>
      <w:r w:rsidRPr="000523D3">
        <w:rPr>
          <w:rFonts w:ascii="Arial" w:hAnsi="Arial" w:cs="Arial"/>
          <w:lang w:val="es-ES_tradnl"/>
        </w:rPr>
        <w:t>Calimaya</w:t>
      </w:r>
      <w:proofErr w:type="spellEnd"/>
      <w:r w:rsidRPr="000523D3">
        <w:rPr>
          <w:rFonts w:ascii="Arial" w:hAnsi="Arial" w:cs="Arial"/>
          <w:lang w:val="es-ES_tradnl"/>
        </w:rPr>
        <w:t xml:space="preserve"> (2800 msnm)</w:t>
      </w:r>
      <w:r w:rsidRPr="000523D3">
        <w:rPr>
          <w:rFonts w:ascii="Arial" w:hAnsi="Arial" w:cs="Arial"/>
          <w:i/>
          <w:lang w:val="es-ES_tradnl"/>
        </w:rPr>
        <w:t xml:space="preserve"> </w:t>
      </w:r>
      <w:r w:rsidRPr="000523D3">
        <w:rPr>
          <w:rFonts w:ascii="Arial" w:hAnsi="Arial" w:cs="Arial"/>
          <w:lang w:val="es-ES_tradnl"/>
        </w:rPr>
        <w:t xml:space="preserve">durante las fases del ciclo testicular. </w:t>
      </w:r>
      <w:r w:rsidRPr="000523D3">
        <w:rPr>
          <w:rFonts w:ascii="Arial" w:hAnsi="Arial" w:cs="Arial"/>
          <w:bCs/>
          <w:lang w:val="es-ES"/>
        </w:rPr>
        <w:t xml:space="preserve">En </w:t>
      </w:r>
      <w:r w:rsidRPr="000523D3">
        <w:rPr>
          <w:rFonts w:ascii="Arial" w:hAnsi="Arial" w:cs="Arial"/>
          <w:bCs/>
          <w:i/>
          <w:lang w:val="es-ES"/>
        </w:rPr>
        <w:t xml:space="preserve">S. </w:t>
      </w:r>
      <w:proofErr w:type="spellStart"/>
      <w:r w:rsidRPr="000523D3">
        <w:rPr>
          <w:rFonts w:ascii="Arial" w:hAnsi="Arial" w:cs="Arial"/>
          <w:bCs/>
          <w:i/>
          <w:lang w:val="es-ES"/>
        </w:rPr>
        <w:t>bicanthalis</w:t>
      </w:r>
      <w:proofErr w:type="spellEnd"/>
      <w:r w:rsidRPr="000523D3">
        <w:rPr>
          <w:rFonts w:ascii="Arial" w:hAnsi="Arial" w:cs="Arial"/>
          <w:bCs/>
          <w:lang w:val="es-ES"/>
        </w:rPr>
        <w:t xml:space="preserve"> todo el año esta</w:t>
      </w:r>
      <w:r w:rsidRPr="000523D3">
        <w:rPr>
          <w:rFonts w:ascii="Arial" w:hAnsi="Arial" w:cs="Arial"/>
          <w:bCs/>
          <w:lang w:val="es-ES_tradnl"/>
        </w:rPr>
        <w:t xml:space="preserve"> presente </w:t>
      </w:r>
      <w:r>
        <w:rPr>
          <w:rFonts w:ascii="Arial" w:hAnsi="Arial" w:cs="Arial"/>
          <w:bCs/>
          <w:lang w:val="es-ES_tradnl"/>
        </w:rPr>
        <w:t xml:space="preserve">la </w:t>
      </w:r>
      <w:r w:rsidRPr="000523D3">
        <w:rPr>
          <w:rFonts w:ascii="Arial" w:hAnsi="Arial" w:cs="Arial"/>
          <w:bCs/>
          <w:lang w:val="es-ES_tradnl"/>
        </w:rPr>
        <w:t>P</w:t>
      </w:r>
      <w:r w:rsidRPr="000523D3">
        <w:rPr>
          <w:rFonts w:ascii="Arial" w:hAnsi="Arial" w:cs="Arial"/>
          <w:bCs/>
          <w:vertAlign w:val="subscript"/>
          <w:lang w:val="es-ES_tradnl"/>
        </w:rPr>
        <w:t>4</w:t>
      </w:r>
      <w:r w:rsidRPr="000523D3">
        <w:rPr>
          <w:rFonts w:ascii="Arial" w:hAnsi="Arial" w:cs="Arial"/>
          <w:bCs/>
          <w:lang w:val="es-ES_tradnl"/>
        </w:rPr>
        <w:t xml:space="preserve"> precursora para T</w:t>
      </w:r>
      <w:r>
        <w:rPr>
          <w:rFonts w:ascii="Arial" w:hAnsi="Arial" w:cs="Arial"/>
          <w:bCs/>
          <w:lang w:val="es-ES_tradnl"/>
        </w:rPr>
        <w:t xml:space="preserve">, aunque la </w:t>
      </w:r>
      <w:r>
        <w:rPr>
          <w:rFonts w:ascii="Arial" w:eastAsia="Calibri" w:hAnsi="Arial" w:cs="Arial"/>
          <w:lang w:val="es-ES_tradnl"/>
        </w:rPr>
        <w:t>[</w:t>
      </w:r>
      <w:r w:rsidRPr="000523D3">
        <w:rPr>
          <w:rFonts w:ascii="Arial" w:hAnsi="Arial" w:cs="Arial"/>
          <w:bCs/>
          <w:lang w:val="es-ES_tradnl"/>
        </w:rPr>
        <w:t>P</w:t>
      </w:r>
      <w:r w:rsidRPr="000523D3">
        <w:rPr>
          <w:rFonts w:ascii="Arial" w:hAnsi="Arial" w:cs="Arial"/>
          <w:bCs/>
          <w:vertAlign w:val="subscript"/>
          <w:lang w:val="es-ES_tradnl"/>
        </w:rPr>
        <w:t>4</w:t>
      </w:r>
      <w:r>
        <w:rPr>
          <w:rFonts w:ascii="Arial" w:eastAsia="Calibri" w:hAnsi="Arial" w:cs="Arial"/>
          <w:lang w:val="es-ES_tradnl"/>
        </w:rPr>
        <w:t xml:space="preserve">] </w:t>
      </w:r>
      <w:r>
        <w:rPr>
          <w:rFonts w:ascii="Arial" w:hAnsi="Arial" w:cs="Arial"/>
          <w:bCs/>
          <w:lang w:val="es-ES_tradnl"/>
        </w:rPr>
        <w:t>tiene variaciones durante las estaciones del año</w:t>
      </w:r>
      <w:r w:rsidRPr="000523D3">
        <w:rPr>
          <w:rFonts w:ascii="Arial" w:hAnsi="Arial" w:cs="Arial"/>
          <w:bCs/>
          <w:lang w:val="es-ES_tradnl"/>
        </w:rPr>
        <w:t xml:space="preserve">. Las altas concentraciones de T durante primavera-verano puede reflejarse en mayor cantidad de eventos reproductores. </w:t>
      </w:r>
      <w:r w:rsidR="00F7726C">
        <w:rPr>
          <w:rFonts w:ascii="Arial" w:hAnsi="Arial" w:cs="Arial"/>
          <w:bCs/>
          <w:lang w:val="es-ES_tradnl"/>
        </w:rPr>
        <w:t xml:space="preserve">El </w:t>
      </w:r>
      <w:r w:rsidRPr="000523D3">
        <w:rPr>
          <w:rFonts w:ascii="Arial" w:hAnsi="Arial" w:cs="Arial"/>
          <w:bCs/>
          <w:lang w:val="es-ES_tradnl"/>
        </w:rPr>
        <w:t>E</w:t>
      </w:r>
      <w:r w:rsidRPr="000523D3">
        <w:rPr>
          <w:rFonts w:ascii="Arial" w:hAnsi="Arial" w:cs="Arial"/>
          <w:bCs/>
          <w:vertAlign w:val="subscript"/>
          <w:lang w:val="es-ES_tradnl"/>
        </w:rPr>
        <w:t>2</w:t>
      </w:r>
      <w:r w:rsidRPr="000523D3">
        <w:rPr>
          <w:rFonts w:ascii="Arial" w:hAnsi="Arial" w:cs="Arial"/>
          <w:bCs/>
          <w:lang w:val="es-ES_tradnl"/>
        </w:rPr>
        <w:t xml:space="preserve"> inhibe comportamiento sexual durante la primavera y el resto del año se mantiene en niveles más bajos. La mayor VE se da en meses con un mayor porcentaje de hembras </w:t>
      </w:r>
      <w:proofErr w:type="spellStart"/>
      <w:r w:rsidRPr="000523D3">
        <w:rPr>
          <w:rFonts w:ascii="Arial" w:hAnsi="Arial" w:cs="Arial"/>
          <w:bCs/>
          <w:lang w:val="es-ES_tradnl"/>
        </w:rPr>
        <w:t>vitelogénicas</w:t>
      </w:r>
      <w:proofErr w:type="spellEnd"/>
      <w:r w:rsidRPr="000523D3">
        <w:rPr>
          <w:rFonts w:ascii="Arial" w:hAnsi="Arial" w:cs="Arial"/>
          <w:bCs/>
          <w:lang w:val="es-ES_tradnl"/>
        </w:rPr>
        <w:t xml:space="preserve">, la reproducción puede ser de mayor costo energético para ambos sexos en una época del año. En </w:t>
      </w:r>
      <w:r w:rsidRPr="000523D3">
        <w:rPr>
          <w:rFonts w:ascii="Arial" w:hAnsi="Arial" w:cs="Arial"/>
          <w:bCs/>
          <w:i/>
          <w:lang w:val="es-ES_tradnl"/>
        </w:rPr>
        <w:t xml:space="preserve">S. </w:t>
      </w:r>
      <w:proofErr w:type="spellStart"/>
      <w:r w:rsidRPr="000523D3">
        <w:rPr>
          <w:rFonts w:ascii="Arial" w:hAnsi="Arial" w:cs="Arial"/>
          <w:bCs/>
          <w:i/>
          <w:lang w:val="es-ES_tradnl"/>
        </w:rPr>
        <w:t>aeneus</w:t>
      </w:r>
      <w:proofErr w:type="spellEnd"/>
      <w:r w:rsidRPr="000523D3">
        <w:rPr>
          <w:rFonts w:ascii="Arial" w:hAnsi="Arial" w:cs="Arial"/>
          <w:bCs/>
          <w:lang w:val="es-ES_tradnl"/>
        </w:rPr>
        <w:t xml:space="preserve"> la </w:t>
      </w:r>
      <w:r w:rsidRPr="000523D3">
        <w:rPr>
          <w:rFonts w:ascii="Arial" w:hAnsi="Arial" w:cs="Arial"/>
          <w:bCs/>
          <w:lang w:val="es-ES"/>
        </w:rPr>
        <w:t>P</w:t>
      </w:r>
      <w:r w:rsidRPr="000523D3">
        <w:rPr>
          <w:rFonts w:ascii="Arial" w:hAnsi="Arial" w:cs="Arial"/>
          <w:bCs/>
          <w:vertAlign w:val="subscript"/>
          <w:lang w:val="es-ES"/>
        </w:rPr>
        <w:t>4</w:t>
      </w:r>
      <w:r w:rsidRPr="000523D3">
        <w:rPr>
          <w:rFonts w:ascii="Arial" w:hAnsi="Arial" w:cs="Arial"/>
          <w:bCs/>
          <w:lang w:val="es-ES"/>
        </w:rPr>
        <w:t xml:space="preserve"> presente durante todas las fases, la </w:t>
      </w:r>
      <w:r>
        <w:rPr>
          <w:rFonts w:ascii="Arial" w:eastAsia="Calibri" w:hAnsi="Arial" w:cs="Arial"/>
          <w:lang w:val="es-ES_tradnl"/>
        </w:rPr>
        <w:t>[</w:t>
      </w:r>
      <w:r w:rsidRPr="000523D3">
        <w:rPr>
          <w:rFonts w:ascii="Arial" w:hAnsi="Arial" w:cs="Arial"/>
          <w:bCs/>
          <w:lang w:val="es-ES"/>
        </w:rPr>
        <w:t>T</w:t>
      </w:r>
      <w:r>
        <w:rPr>
          <w:rFonts w:ascii="Arial" w:eastAsia="Calibri" w:hAnsi="Arial" w:cs="Arial"/>
          <w:lang w:val="es-ES_tradnl"/>
        </w:rPr>
        <w:t>]</w:t>
      </w:r>
      <w:r w:rsidRPr="000523D3">
        <w:rPr>
          <w:rFonts w:ascii="Arial" w:hAnsi="Arial" w:cs="Arial"/>
          <w:bCs/>
          <w:lang w:val="es-ES"/>
        </w:rPr>
        <w:t xml:space="preserve"> aumenta durante la m</w:t>
      </w:r>
      <w:proofErr w:type="spellStart"/>
      <w:r w:rsidRPr="000523D3">
        <w:rPr>
          <w:rFonts w:ascii="Arial" w:hAnsi="Arial" w:cs="Arial"/>
          <w:bCs/>
          <w:lang w:val="es-ES_tradnl"/>
        </w:rPr>
        <w:t>áxima</w:t>
      </w:r>
      <w:proofErr w:type="spellEnd"/>
      <w:r w:rsidRPr="000523D3">
        <w:rPr>
          <w:rFonts w:ascii="Arial" w:hAnsi="Arial" w:cs="Arial"/>
          <w:bCs/>
          <w:lang w:val="es-ES_tradnl"/>
        </w:rPr>
        <w:t xml:space="preserve"> actividad gonadal; sin embargo, </w:t>
      </w:r>
      <w:r>
        <w:rPr>
          <w:rFonts w:ascii="Arial" w:hAnsi="Arial" w:cs="Arial"/>
          <w:bCs/>
          <w:lang w:val="es-ES_tradnl"/>
        </w:rPr>
        <w:t xml:space="preserve">existe evidencia de que </w:t>
      </w:r>
      <w:r w:rsidRPr="000523D3">
        <w:rPr>
          <w:rFonts w:ascii="Arial" w:hAnsi="Arial" w:cs="Arial"/>
          <w:bCs/>
          <w:lang w:val="es-ES_tradnl"/>
        </w:rPr>
        <w:t>la T tiene conlleva a una baja sobrevivencia,</w:t>
      </w:r>
      <w:r w:rsidRPr="000523D3">
        <w:rPr>
          <w:rFonts w:ascii="Arial" w:hAnsi="Arial" w:cs="Arial"/>
          <w:bCs/>
        </w:rPr>
        <w:t xml:space="preserve"> el </w:t>
      </w:r>
      <w:r w:rsidRPr="000523D3">
        <w:rPr>
          <w:rFonts w:ascii="Arial" w:hAnsi="Arial" w:cs="Arial"/>
          <w:bCs/>
          <w:lang w:val="es-ES_tradnl"/>
        </w:rPr>
        <w:t>E</w:t>
      </w:r>
      <w:r w:rsidRPr="000523D3">
        <w:rPr>
          <w:rFonts w:ascii="Arial" w:hAnsi="Arial" w:cs="Arial"/>
          <w:bCs/>
          <w:vertAlign w:val="subscript"/>
          <w:lang w:val="es-ES_tradnl"/>
        </w:rPr>
        <w:t>2</w:t>
      </w:r>
      <w:r w:rsidRPr="000523D3">
        <w:rPr>
          <w:rFonts w:ascii="Arial" w:hAnsi="Arial" w:cs="Arial"/>
          <w:bCs/>
          <w:lang w:val="es-ES_tradnl"/>
        </w:rPr>
        <w:t xml:space="preserve"> inhibe comportamiento sexual después de la fase de máxima actividad gonadal.</w:t>
      </w:r>
      <w:r>
        <w:rPr>
          <w:rFonts w:ascii="Arial" w:hAnsi="Arial" w:cs="Arial"/>
          <w:lang w:val="es-ES_tradnl"/>
        </w:rPr>
        <w:t xml:space="preserve"> </w:t>
      </w:r>
      <w:r w:rsidRPr="000523D3">
        <w:rPr>
          <w:rFonts w:ascii="Arial" w:hAnsi="Arial" w:cs="Arial"/>
          <w:bCs/>
          <w:lang w:val="es-ES_tradnl"/>
        </w:rPr>
        <w:t xml:space="preserve">Para ambas especies no existe senescencia masculina </w:t>
      </w:r>
      <w:r>
        <w:rPr>
          <w:rFonts w:ascii="Arial" w:hAnsi="Arial" w:cs="Arial"/>
          <w:bCs/>
          <w:lang w:val="es-ES_tradnl"/>
        </w:rPr>
        <w:t>de acuerdo a la VE</w:t>
      </w:r>
      <w:r w:rsidRPr="000523D3">
        <w:rPr>
          <w:rFonts w:ascii="Arial" w:hAnsi="Arial" w:cs="Arial"/>
          <w:bCs/>
          <w:lang w:val="es-ES_tradnl"/>
        </w:rPr>
        <w:t xml:space="preserve"> lo cual es típico en reptiles. Aunque </w:t>
      </w:r>
      <w:r w:rsidRPr="000523D3">
        <w:rPr>
          <w:rFonts w:ascii="Arial" w:hAnsi="Arial" w:cs="Arial"/>
          <w:bCs/>
          <w:i/>
          <w:lang w:val="es-ES_tradnl"/>
        </w:rPr>
        <w:t xml:space="preserve">S. </w:t>
      </w:r>
      <w:proofErr w:type="spellStart"/>
      <w:r w:rsidRPr="000523D3">
        <w:rPr>
          <w:rFonts w:ascii="Arial" w:hAnsi="Arial" w:cs="Arial"/>
          <w:bCs/>
          <w:i/>
          <w:lang w:val="es-ES_tradnl"/>
        </w:rPr>
        <w:t>bicanthalis</w:t>
      </w:r>
      <w:proofErr w:type="spellEnd"/>
      <w:r w:rsidRPr="000523D3">
        <w:rPr>
          <w:rFonts w:ascii="Arial" w:hAnsi="Arial" w:cs="Arial"/>
          <w:bCs/>
          <w:lang w:val="es-ES_tradnl"/>
        </w:rPr>
        <w:t xml:space="preserve"> es una especie con reproducción continua, tiende a presentar solo unas </w:t>
      </w:r>
      <w:r w:rsidRPr="000523D3">
        <w:rPr>
          <w:rFonts w:ascii="Arial" w:hAnsi="Arial" w:cs="Arial"/>
          <w:bCs/>
          <w:lang w:val="es-ES_tradnl"/>
        </w:rPr>
        <w:lastRenderedPageBreak/>
        <w:t xml:space="preserve">temporadas de mayor costo energético reproductor en comparación con </w:t>
      </w:r>
      <w:r w:rsidRPr="000523D3">
        <w:rPr>
          <w:rFonts w:ascii="Arial" w:hAnsi="Arial" w:cs="Arial"/>
          <w:bCs/>
          <w:i/>
          <w:lang w:val="es-ES_tradnl"/>
        </w:rPr>
        <w:t xml:space="preserve">S. </w:t>
      </w:r>
      <w:proofErr w:type="spellStart"/>
      <w:r w:rsidRPr="000523D3">
        <w:rPr>
          <w:rFonts w:ascii="Arial" w:hAnsi="Arial" w:cs="Arial"/>
          <w:bCs/>
          <w:i/>
          <w:lang w:val="es-ES_tradnl"/>
        </w:rPr>
        <w:t>aeneus</w:t>
      </w:r>
      <w:proofErr w:type="spellEnd"/>
      <w:r w:rsidRPr="000523D3">
        <w:rPr>
          <w:rFonts w:ascii="Arial" w:hAnsi="Arial" w:cs="Arial"/>
          <w:bCs/>
          <w:lang w:val="es-ES_tradnl"/>
        </w:rPr>
        <w:t xml:space="preserve"> quien m</w:t>
      </w:r>
      <w:r>
        <w:rPr>
          <w:rFonts w:ascii="Arial" w:hAnsi="Arial" w:cs="Arial"/>
          <w:bCs/>
          <w:lang w:val="es-ES_tradnl"/>
        </w:rPr>
        <w:t>antiene elevados valores de ICF</w:t>
      </w:r>
      <w:r w:rsidRPr="000523D3">
        <w:rPr>
          <w:rFonts w:ascii="Arial" w:hAnsi="Arial" w:cs="Arial"/>
          <w:bCs/>
          <w:lang w:val="es-ES_tradnl"/>
        </w:rPr>
        <w:t xml:space="preserve"> y VE.</w:t>
      </w:r>
      <w:r>
        <w:rPr>
          <w:rFonts w:ascii="Arial" w:hAnsi="Arial" w:cs="Arial"/>
          <w:bCs/>
          <w:lang w:val="es-ES_tradnl"/>
        </w:rPr>
        <w:t xml:space="preserve"> </w:t>
      </w:r>
      <w:r>
        <w:rPr>
          <w:rFonts w:ascii="Arial" w:hAnsi="Arial" w:cs="Arial"/>
          <w:noProof/>
        </w:rPr>
        <w:t>Para ambas especies no se observaron la expresión de RP en los diferentes tejidos propuestos. Se asume que los RP están presentes; sin embargo, el protocolo descrito no se logró estandarizar para dichas especies.</w:t>
      </w:r>
    </w:p>
    <w:p w14:paraId="33986FDC" w14:textId="77777777" w:rsidR="003B2F44" w:rsidRPr="000523D3" w:rsidRDefault="003B2F44" w:rsidP="003B2F44">
      <w:pPr>
        <w:spacing w:line="480" w:lineRule="auto"/>
        <w:ind w:right="567" w:firstLine="360"/>
        <w:jc w:val="both"/>
        <w:rPr>
          <w:rFonts w:ascii="Arial" w:hAnsi="Arial" w:cs="Arial"/>
          <w:lang w:val="es-ES_tradnl"/>
        </w:rPr>
      </w:pPr>
    </w:p>
    <w:p w14:paraId="7A081852" w14:textId="77777777" w:rsidR="003B2F44" w:rsidRPr="000523D3" w:rsidRDefault="003B2F44" w:rsidP="003B2F44">
      <w:pPr>
        <w:rPr>
          <w:rFonts w:ascii="Arial" w:hAnsi="Arial" w:cs="Arial"/>
          <w:b/>
          <w:bCs/>
          <w:lang w:val="es-ES_tradnl"/>
        </w:rPr>
      </w:pPr>
    </w:p>
    <w:p w14:paraId="2399F3FB" w14:textId="77777777" w:rsidR="003B2F44" w:rsidRDefault="003B2F44" w:rsidP="003B2F44">
      <w:pPr>
        <w:rPr>
          <w:rFonts w:ascii="Arial" w:hAnsi="Arial" w:cs="Arial"/>
          <w:b/>
          <w:bCs/>
        </w:rPr>
      </w:pPr>
      <w:r>
        <w:rPr>
          <w:rFonts w:ascii="Arial" w:hAnsi="Arial" w:cs="Arial"/>
          <w:b/>
          <w:bCs/>
        </w:rPr>
        <w:br w:type="page"/>
      </w:r>
    </w:p>
    <w:p w14:paraId="6431B721" w14:textId="77777777" w:rsidR="003B2F44" w:rsidRPr="00890473" w:rsidRDefault="003B2F44" w:rsidP="003B2F44">
      <w:pPr>
        <w:pStyle w:val="Prrafodelista"/>
        <w:numPr>
          <w:ilvl w:val="1"/>
          <w:numId w:val="15"/>
        </w:numPr>
        <w:spacing w:line="480" w:lineRule="auto"/>
        <w:rPr>
          <w:rFonts w:ascii="Arial" w:hAnsi="Arial" w:cs="Arial"/>
          <w:b/>
          <w:bCs/>
        </w:rPr>
      </w:pPr>
      <w:r w:rsidRPr="00890473">
        <w:rPr>
          <w:rFonts w:ascii="Arial" w:hAnsi="Arial" w:cs="Arial"/>
          <w:b/>
          <w:bCs/>
        </w:rPr>
        <w:lastRenderedPageBreak/>
        <w:t>Abstract</w:t>
      </w:r>
    </w:p>
    <w:p w14:paraId="3CF7048E" w14:textId="6081682F" w:rsidR="00F95957" w:rsidRPr="00F7726C" w:rsidRDefault="003B2F44" w:rsidP="00F7726C">
      <w:pPr>
        <w:pStyle w:val="HTMLconformatoprevio"/>
        <w:spacing w:line="540" w:lineRule="atLeast"/>
        <w:jc w:val="both"/>
        <w:rPr>
          <w:rFonts w:ascii="Arial" w:hAnsi="Arial" w:cs="Arial"/>
          <w:color w:val="BDC1C6"/>
          <w:sz w:val="8"/>
          <w:szCs w:val="2"/>
          <w:shd w:val="clear" w:color="auto" w:fill="303134"/>
          <w:lang w:val="en-US"/>
        </w:rPr>
      </w:pPr>
      <w:r w:rsidRPr="00F7726C">
        <w:rPr>
          <w:rFonts w:ascii="Arial" w:hAnsi="Arial" w:cs="Arial"/>
          <w:bCs/>
          <w:sz w:val="24"/>
          <w:lang w:val="en-US"/>
        </w:rPr>
        <w:t>Testicular cycles in lizards have been described according to the gonadal morphology and histology and few have emphasized hormonal studies related to the reproductivity activity and fertility potential. The goals of this work are: a) to associate steroids hormonal concentration (Progesterone=P</w:t>
      </w:r>
      <w:r w:rsidRPr="00F7726C">
        <w:rPr>
          <w:rFonts w:ascii="Arial" w:hAnsi="Arial" w:cs="Arial"/>
          <w:bCs/>
          <w:sz w:val="24"/>
          <w:vertAlign w:val="subscript"/>
          <w:lang w:val="en-US"/>
        </w:rPr>
        <w:t>4</w:t>
      </w:r>
      <w:r w:rsidRPr="00F7726C">
        <w:rPr>
          <w:rFonts w:ascii="Arial" w:hAnsi="Arial" w:cs="Arial"/>
          <w:bCs/>
          <w:sz w:val="24"/>
          <w:lang w:val="en-US"/>
        </w:rPr>
        <w:t>, Testosterone=T, Estradiol= E</w:t>
      </w:r>
      <w:r w:rsidRPr="00F7726C">
        <w:rPr>
          <w:rFonts w:ascii="Arial" w:hAnsi="Arial" w:cs="Arial"/>
          <w:bCs/>
          <w:sz w:val="24"/>
          <w:vertAlign w:val="subscript"/>
          <w:lang w:val="en-US"/>
        </w:rPr>
        <w:t>2</w:t>
      </w:r>
      <w:r w:rsidRPr="00F7726C">
        <w:rPr>
          <w:rFonts w:ascii="Arial" w:hAnsi="Arial" w:cs="Arial"/>
          <w:bCs/>
          <w:sz w:val="24"/>
          <w:lang w:val="en-US"/>
        </w:rPr>
        <w:t xml:space="preserve">) in plasma, b) to observe </w:t>
      </w:r>
      <w:r w:rsidRPr="00F7726C">
        <w:rPr>
          <w:rFonts w:ascii="Arial" w:hAnsi="Arial" w:cs="Arial"/>
          <w:color w:val="000000" w:themeColor="text1"/>
          <w:sz w:val="24"/>
          <w:lang w:val="en"/>
        </w:rPr>
        <w:t xml:space="preserve">the expression of progesterone </w:t>
      </w:r>
      <w:proofErr w:type="gramStart"/>
      <w:r w:rsidRPr="00F7726C">
        <w:rPr>
          <w:rFonts w:ascii="Arial" w:hAnsi="Arial" w:cs="Arial"/>
          <w:color w:val="000000" w:themeColor="text1"/>
          <w:sz w:val="24"/>
          <w:lang w:val="en"/>
        </w:rPr>
        <w:t>receptors  (</w:t>
      </w:r>
      <w:proofErr w:type="gramEnd"/>
      <w:r w:rsidRPr="00F7726C">
        <w:rPr>
          <w:rFonts w:ascii="Arial" w:hAnsi="Arial" w:cs="Arial"/>
          <w:color w:val="000000" w:themeColor="text1"/>
          <w:sz w:val="24"/>
          <w:lang w:val="en"/>
        </w:rPr>
        <w:t xml:space="preserve">PR) in the testis, epididymis and renal sexual segment and c) to obtain and compare sperm viability (SV) in males of </w:t>
      </w:r>
      <w:r w:rsidRPr="00F7726C">
        <w:rPr>
          <w:rFonts w:ascii="Arial" w:hAnsi="Arial" w:cs="Arial"/>
          <w:i/>
          <w:color w:val="000000" w:themeColor="text1"/>
          <w:sz w:val="24"/>
          <w:lang w:val="en"/>
        </w:rPr>
        <w:t xml:space="preserve">S. </w:t>
      </w:r>
      <w:proofErr w:type="spellStart"/>
      <w:r w:rsidRPr="00F7726C">
        <w:rPr>
          <w:rFonts w:ascii="Arial" w:hAnsi="Arial" w:cs="Arial"/>
          <w:i/>
          <w:color w:val="000000" w:themeColor="text1"/>
          <w:sz w:val="24"/>
          <w:lang w:val="en"/>
        </w:rPr>
        <w:t>bicanthalis</w:t>
      </w:r>
      <w:proofErr w:type="spellEnd"/>
      <w:r w:rsidRPr="00F7726C">
        <w:rPr>
          <w:rFonts w:ascii="Arial" w:hAnsi="Arial" w:cs="Arial"/>
          <w:color w:val="000000" w:themeColor="text1"/>
          <w:sz w:val="24"/>
          <w:lang w:val="en"/>
        </w:rPr>
        <w:t xml:space="preserve"> between seasons in the </w:t>
      </w:r>
      <w:proofErr w:type="spellStart"/>
      <w:r w:rsidRPr="00F7726C">
        <w:rPr>
          <w:rFonts w:ascii="Arial" w:hAnsi="Arial" w:cs="Arial"/>
          <w:color w:val="000000" w:themeColor="text1"/>
          <w:sz w:val="24"/>
          <w:lang w:val="en"/>
        </w:rPr>
        <w:t>Nevado</w:t>
      </w:r>
      <w:proofErr w:type="spellEnd"/>
      <w:r w:rsidRPr="00F7726C">
        <w:rPr>
          <w:rFonts w:ascii="Arial" w:hAnsi="Arial" w:cs="Arial"/>
          <w:color w:val="000000" w:themeColor="text1"/>
          <w:sz w:val="24"/>
          <w:lang w:val="en"/>
        </w:rPr>
        <w:t xml:space="preserve"> de Toluca (4200 </w:t>
      </w:r>
      <w:proofErr w:type="spellStart"/>
      <w:r w:rsidRPr="00F7726C">
        <w:rPr>
          <w:rFonts w:ascii="Arial" w:hAnsi="Arial" w:cs="Arial"/>
          <w:color w:val="000000" w:themeColor="text1"/>
          <w:sz w:val="24"/>
          <w:lang w:val="en"/>
        </w:rPr>
        <w:t>masl</w:t>
      </w:r>
      <w:proofErr w:type="spellEnd"/>
      <w:r w:rsidRPr="00F7726C">
        <w:rPr>
          <w:rFonts w:ascii="Arial" w:hAnsi="Arial" w:cs="Arial"/>
          <w:color w:val="000000" w:themeColor="text1"/>
          <w:sz w:val="24"/>
          <w:lang w:val="en"/>
        </w:rPr>
        <w:t xml:space="preserve">) and of </w:t>
      </w:r>
      <w:r w:rsidRPr="00F7726C">
        <w:rPr>
          <w:rFonts w:ascii="Arial" w:hAnsi="Arial" w:cs="Arial"/>
          <w:i/>
          <w:color w:val="000000" w:themeColor="text1"/>
          <w:sz w:val="24"/>
          <w:lang w:val="en"/>
        </w:rPr>
        <w:t xml:space="preserve">S. </w:t>
      </w:r>
      <w:proofErr w:type="spellStart"/>
      <w:r w:rsidRPr="00F7726C">
        <w:rPr>
          <w:rFonts w:ascii="Arial" w:hAnsi="Arial" w:cs="Arial"/>
          <w:i/>
          <w:color w:val="000000" w:themeColor="text1"/>
          <w:sz w:val="24"/>
          <w:lang w:val="en"/>
        </w:rPr>
        <w:t>aeneus</w:t>
      </w:r>
      <w:proofErr w:type="spellEnd"/>
      <w:r w:rsidRPr="00F7726C">
        <w:rPr>
          <w:rFonts w:ascii="Arial" w:hAnsi="Arial" w:cs="Arial"/>
          <w:color w:val="000000" w:themeColor="text1"/>
          <w:sz w:val="24"/>
          <w:lang w:val="en"/>
        </w:rPr>
        <w:t xml:space="preserve"> in </w:t>
      </w:r>
      <w:proofErr w:type="spellStart"/>
      <w:r w:rsidRPr="00F7726C">
        <w:rPr>
          <w:rFonts w:ascii="Arial" w:hAnsi="Arial" w:cs="Arial"/>
          <w:color w:val="000000" w:themeColor="text1"/>
          <w:sz w:val="24"/>
          <w:lang w:val="en"/>
        </w:rPr>
        <w:t>Calimaya</w:t>
      </w:r>
      <w:proofErr w:type="spellEnd"/>
      <w:r w:rsidRPr="00F7726C">
        <w:rPr>
          <w:rFonts w:ascii="Arial" w:hAnsi="Arial" w:cs="Arial"/>
          <w:color w:val="000000" w:themeColor="text1"/>
          <w:sz w:val="24"/>
          <w:lang w:val="en"/>
        </w:rPr>
        <w:t xml:space="preserve"> (2800 </w:t>
      </w:r>
      <w:proofErr w:type="spellStart"/>
      <w:r w:rsidRPr="00F7726C">
        <w:rPr>
          <w:rFonts w:ascii="Arial" w:hAnsi="Arial" w:cs="Arial"/>
          <w:color w:val="000000" w:themeColor="text1"/>
          <w:sz w:val="24"/>
          <w:lang w:val="en"/>
        </w:rPr>
        <w:t>masl</w:t>
      </w:r>
      <w:proofErr w:type="spellEnd"/>
      <w:r w:rsidRPr="00F7726C">
        <w:rPr>
          <w:rFonts w:ascii="Arial" w:hAnsi="Arial" w:cs="Arial"/>
          <w:color w:val="000000" w:themeColor="text1"/>
          <w:sz w:val="24"/>
          <w:lang w:val="en"/>
        </w:rPr>
        <w:t xml:space="preserve">) during the phases of the testicular cycle. In </w:t>
      </w:r>
      <w:r w:rsidRPr="00F7726C">
        <w:rPr>
          <w:rFonts w:ascii="Arial" w:hAnsi="Arial" w:cs="Arial"/>
          <w:i/>
          <w:color w:val="000000" w:themeColor="text1"/>
          <w:sz w:val="24"/>
          <w:lang w:val="en"/>
        </w:rPr>
        <w:t xml:space="preserve">S. </w:t>
      </w:r>
      <w:proofErr w:type="spellStart"/>
      <w:r w:rsidRPr="00F7726C">
        <w:rPr>
          <w:rFonts w:ascii="Arial" w:hAnsi="Arial" w:cs="Arial"/>
          <w:i/>
          <w:color w:val="000000" w:themeColor="text1"/>
          <w:sz w:val="24"/>
          <w:lang w:val="en"/>
        </w:rPr>
        <w:t>bicanthalis</w:t>
      </w:r>
      <w:proofErr w:type="spellEnd"/>
      <w:r w:rsidRPr="00F7726C">
        <w:rPr>
          <w:rFonts w:ascii="Arial" w:hAnsi="Arial" w:cs="Arial"/>
          <w:color w:val="000000" w:themeColor="text1"/>
          <w:sz w:val="24"/>
          <w:lang w:val="en"/>
        </w:rPr>
        <w:t>, the precursor P</w:t>
      </w:r>
      <w:r w:rsidRPr="00F7726C">
        <w:rPr>
          <w:rFonts w:ascii="Arial" w:hAnsi="Arial" w:cs="Arial"/>
          <w:color w:val="000000" w:themeColor="text1"/>
          <w:sz w:val="24"/>
          <w:vertAlign w:val="subscript"/>
          <w:lang w:val="en"/>
        </w:rPr>
        <w:t>4</w:t>
      </w:r>
      <w:r w:rsidR="00F7726C">
        <w:rPr>
          <w:rFonts w:ascii="Arial" w:hAnsi="Arial" w:cs="Arial"/>
          <w:color w:val="000000" w:themeColor="text1"/>
          <w:sz w:val="24"/>
          <w:lang w:val="en"/>
        </w:rPr>
        <w:t xml:space="preserve"> for </w:t>
      </w:r>
      <w:r w:rsidR="00F7726C">
        <w:rPr>
          <w:rFonts w:ascii="Arial" w:eastAsia="Calibri" w:hAnsi="Arial" w:cs="Arial"/>
          <w:lang w:val="en-US"/>
        </w:rPr>
        <w:t>T</w:t>
      </w:r>
      <w:r w:rsidRPr="00F7726C">
        <w:rPr>
          <w:rFonts w:ascii="Arial" w:hAnsi="Arial" w:cs="Arial"/>
          <w:color w:val="000000" w:themeColor="text1"/>
          <w:sz w:val="24"/>
          <w:lang w:val="en"/>
        </w:rPr>
        <w:t xml:space="preserve"> is present throughout the year;</w:t>
      </w:r>
      <w:r w:rsidR="00F7726C">
        <w:rPr>
          <w:rFonts w:ascii="Arial" w:hAnsi="Arial" w:cs="Arial"/>
          <w:color w:val="000000" w:themeColor="text1"/>
          <w:sz w:val="24"/>
          <w:lang w:val="en"/>
        </w:rPr>
        <w:t xml:space="preserve"> although </w:t>
      </w:r>
      <w:r w:rsidR="00F7726C" w:rsidRPr="00F7726C">
        <w:rPr>
          <w:rFonts w:ascii="Arial" w:eastAsia="Calibri" w:hAnsi="Arial" w:cs="Arial"/>
          <w:lang w:val="en-US"/>
        </w:rPr>
        <w:t>[</w:t>
      </w:r>
      <w:r w:rsidR="00F7726C">
        <w:rPr>
          <w:rFonts w:ascii="Arial" w:hAnsi="Arial" w:cs="Arial"/>
          <w:bCs/>
          <w:lang w:val="en-US"/>
        </w:rPr>
        <w:t>P</w:t>
      </w:r>
      <w:r w:rsidR="00F7726C" w:rsidRPr="00F7726C">
        <w:rPr>
          <w:rFonts w:ascii="Arial" w:eastAsia="Calibri" w:hAnsi="Arial" w:cs="Arial"/>
          <w:lang w:val="en-US"/>
        </w:rPr>
        <w:t>]</w:t>
      </w:r>
      <w:r w:rsidRPr="00F7726C">
        <w:rPr>
          <w:rFonts w:ascii="Arial" w:hAnsi="Arial" w:cs="Arial"/>
          <w:color w:val="000000" w:themeColor="text1"/>
          <w:sz w:val="24"/>
          <w:lang w:val="en"/>
        </w:rPr>
        <w:t xml:space="preserve"> has </w:t>
      </w:r>
      <w:r w:rsidR="00F7726C" w:rsidRPr="00F7726C">
        <w:rPr>
          <w:rFonts w:ascii="Arial" w:hAnsi="Arial" w:cs="Arial"/>
          <w:color w:val="000000" w:themeColor="text1"/>
          <w:sz w:val="24"/>
          <w:lang w:val="en"/>
        </w:rPr>
        <w:t xml:space="preserve">significant </w:t>
      </w:r>
      <w:r w:rsidRPr="00F7726C">
        <w:rPr>
          <w:rFonts w:ascii="Arial" w:hAnsi="Arial" w:cs="Arial"/>
          <w:color w:val="000000" w:themeColor="text1"/>
          <w:sz w:val="24"/>
          <w:lang w:val="en"/>
        </w:rPr>
        <w:t xml:space="preserve">differences between seasons. The high concentrations of T </w:t>
      </w:r>
      <w:r w:rsidR="00F7726C">
        <w:rPr>
          <w:rFonts w:ascii="Arial" w:hAnsi="Arial" w:cs="Arial"/>
          <w:color w:val="000000" w:themeColor="text1"/>
          <w:sz w:val="24"/>
          <w:lang w:val="en"/>
        </w:rPr>
        <w:t xml:space="preserve">in plasma </w:t>
      </w:r>
      <w:r w:rsidRPr="00F7726C">
        <w:rPr>
          <w:rFonts w:ascii="Arial" w:hAnsi="Arial" w:cs="Arial"/>
          <w:color w:val="000000" w:themeColor="text1"/>
          <w:sz w:val="24"/>
          <w:lang w:val="en"/>
        </w:rPr>
        <w:t xml:space="preserve">during spring-summer can be reflected in a greater number of reproductive events. </w:t>
      </w:r>
      <w:r w:rsidR="00F7726C">
        <w:rPr>
          <w:rFonts w:ascii="Arial" w:hAnsi="Arial" w:cs="Arial"/>
          <w:color w:val="000000" w:themeColor="text1"/>
          <w:sz w:val="24"/>
          <w:lang w:val="en"/>
        </w:rPr>
        <w:t xml:space="preserve">The </w:t>
      </w:r>
      <w:r w:rsidRPr="00F7726C">
        <w:rPr>
          <w:rFonts w:ascii="Arial" w:hAnsi="Arial" w:cs="Arial"/>
          <w:color w:val="000000" w:themeColor="text1"/>
          <w:sz w:val="24"/>
          <w:lang w:val="en"/>
        </w:rPr>
        <w:t>E</w:t>
      </w:r>
      <w:r w:rsidRPr="00F7726C">
        <w:rPr>
          <w:rFonts w:ascii="Arial" w:hAnsi="Arial" w:cs="Arial"/>
          <w:color w:val="000000" w:themeColor="text1"/>
          <w:sz w:val="24"/>
          <w:vertAlign w:val="subscript"/>
          <w:lang w:val="en"/>
        </w:rPr>
        <w:t>2</w:t>
      </w:r>
      <w:r w:rsidRPr="00F7726C">
        <w:rPr>
          <w:rFonts w:ascii="Arial" w:hAnsi="Arial" w:cs="Arial"/>
          <w:color w:val="000000" w:themeColor="text1"/>
          <w:sz w:val="24"/>
          <w:lang w:val="en"/>
        </w:rPr>
        <w:t xml:space="preserve"> inhibits sexual behavior during the spring and the rest of the year it remains at lower levels. The highest SV occurs in months with a higher percentage of </w:t>
      </w:r>
      <w:proofErr w:type="spellStart"/>
      <w:r w:rsidRPr="00F7726C">
        <w:rPr>
          <w:rFonts w:ascii="Arial" w:hAnsi="Arial" w:cs="Arial"/>
          <w:color w:val="000000" w:themeColor="text1"/>
          <w:sz w:val="24"/>
          <w:lang w:val="en"/>
        </w:rPr>
        <w:t>vitellogenic</w:t>
      </w:r>
      <w:proofErr w:type="spellEnd"/>
      <w:r w:rsidRPr="00F7726C">
        <w:rPr>
          <w:rFonts w:ascii="Arial" w:hAnsi="Arial" w:cs="Arial"/>
          <w:color w:val="000000" w:themeColor="text1"/>
          <w:sz w:val="24"/>
          <w:lang w:val="en"/>
        </w:rPr>
        <w:t xml:space="preserve"> females, reproduction can be of higher energy cost for both sexes at one time of the year. In </w:t>
      </w:r>
      <w:r w:rsidRPr="00F7726C">
        <w:rPr>
          <w:rFonts w:ascii="Arial" w:hAnsi="Arial" w:cs="Arial"/>
          <w:i/>
          <w:color w:val="000000" w:themeColor="text1"/>
          <w:sz w:val="24"/>
          <w:lang w:val="en"/>
        </w:rPr>
        <w:t xml:space="preserve">S. </w:t>
      </w:r>
      <w:proofErr w:type="spellStart"/>
      <w:r w:rsidRPr="00F7726C">
        <w:rPr>
          <w:rFonts w:ascii="Arial" w:hAnsi="Arial" w:cs="Arial"/>
          <w:i/>
          <w:color w:val="000000" w:themeColor="text1"/>
          <w:sz w:val="24"/>
          <w:lang w:val="en"/>
        </w:rPr>
        <w:t>aeneus</w:t>
      </w:r>
      <w:proofErr w:type="spellEnd"/>
      <w:r w:rsidRPr="00F7726C">
        <w:rPr>
          <w:rFonts w:ascii="Arial" w:hAnsi="Arial" w:cs="Arial"/>
          <w:color w:val="000000" w:themeColor="text1"/>
          <w:sz w:val="24"/>
          <w:lang w:val="en"/>
        </w:rPr>
        <w:t xml:space="preserve"> P</w:t>
      </w:r>
      <w:r w:rsidRPr="00F7726C">
        <w:rPr>
          <w:rFonts w:ascii="Arial" w:hAnsi="Arial" w:cs="Arial"/>
          <w:color w:val="000000" w:themeColor="text1"/>
          <w:sz w:val="24"/>
          <w:vertAlign w:val="subscript"/>
          <w:lang w:val="en"/>
        </w:rPr>
        <w:t>4</w:t>
      </w:r>
      <w:r w:rsidRPr="00F7726C">
        <w:rPr>
          <w:rFonts w:ascii="Arial" w:hAnsi="Arial" w:cs="Arial"/>
          <w:color w:val="000000" w:themeColor="text1"/>
          <w:sz w:val="24"/>
          <w:lang w:val="en"/>
        </w:rPr>
        <w:t xml:space="preserve"> is present during all phases, </w:t>
      </w:r>
      <w:r w:rsidR="00F7726C" w:rsidRPr="00F7726C">
        <w:rPr>
          <w:rFonts w:ascii="Arial" w:eastAsia="Calibri" w:hAnsi="Arial" w:cs="Arial"/>
          <w:lang w:val="en-US"/>
        </w:rPr>
        <w:t>[</w:t>
      </w:r>
      <w:r w:rsidR="00F7726C" w:rsidRPr="00F7726C">
        <w:rPr>
          <w:rFonts w:ascii="Arial" w:hAnsi="Arial" w:cs="Arial"/>
          <w:bCs/>
          <w:lang w:val="en-US"/>
        </w:rPr>
        <w:t>T</w:t>
      </w:r>
      <w:r w:rsidR="00F7726C" w:rsidRPr="00F7726C">
        <w:rPr>
          <w:rFonts w:ascii="Arial" w:eastAsia="Calibri" w:hAnsi="Arial" w:cs="Arial"/>
          <w:lang w:val="en-US"/>
        </w:rPr>
        <w:t>]</w:t>
      </w:r>
      <w:r w:rsidRPr="00F7726C">
        <w:rPr>
          <w:rFonts w:ascii="Arial" w:hAnsi="Arial" w:cs="Arial"/>
          <w:color w:val="000000" w:themeColor="text1"/>
          <w:sz w:val="24"/>
          <w:lang w:val="en"/>
        </w:rPr>
        <w:t xml:space="preserve"> increases during maximum gonadal activity; however, the </w:t>
      </w:r>
      <w:r w:rsidR="00F7726C" w:rsidRPr="00F7726C">
        <w:rPr>
          <w:rFonts w:ascii="Arial" w:eastAsia="Calibri" w:hAnsi="Arial" w:cs="Arial"/>
          <w:lang w:val="en-US"/>
        </w:rPr>
        <w:t>[</w:t>
      </w:r>
      <w:r w:rsidR="00F7726C" w:rsidRPr="00F7726C">
        <w:rPr>
          <w:rFonts w:ascii="Arial" w:hAnsi="Arial" w:cs="Arial"/>
          <w:bCs/>
          <w:lang w:val="en-US"/>
        </w:rPr>
        <w:t>T</w:t>
      </w:r>
      <w:r w:rsidR="00F7726C" w:rsidRPr="00F7726C">
        <w:rPr>
          <w:rFonts w:ascii="Arial" w:eastAsia="Calibri" w:hAnsi="Arial" w:cs="Arial"/>
          <w:lang w:val="en-US"/>
        </w:rPr>
        <w:t>]</w:t>
      </w:r>
      <w:r w:rsidRPr="00F7726C">
        <w:rPr>
          <w:rFonts w:ascii="Arial" w:hAnsi="Arial" w:cs="Arial"/>
          <w:color w:val="000000" w:themeColor="text1"/>
          <w:sz w:val="24"/>
          <w:lang w:val="en"/>
        </w:rPr>
        <w:t xml:space="preserve"> has </w:t>
      </w:r>
      <w:proofErr w:type="spellStart"/>
      <w:r w:rsidRPr="00F7726C">
        <w:rPr>
          <w:rFonts w:ascii="Arial" w:hAnsi="Arial" w:cs="Arial"/>
          <w:color w:val="000000" w:themeColor="text1"/>
          <w:sz w:val="24"/>
          <w:lang w:val="en"/>
        </w:rPr>
        <w:t>lead</w:t>
      </w:r>
      <w:proofErr w:type="spellEnd"/>
      <w:r w:rsidRPr="00F7726C">
        <w:rPr>
          <w:rFonts w:ascii="Arial" w:hAnsi="Arial" w:cs="Arial"/>
          <w:color w:val="000000" w:themeColor="text1"/>
          <w:sz w:val="24"/>
          <w:lang w:val="en"/>
        </w:rPr>
        <w:t xml:space="preserve"> to a low survival, the E</w:t>
      </w:r>
      <w:r w:rsidRPr="00F7726C">
        <w:rPr>
          <w:rFonts w:ascii="Arial" w:hAnsi="Arial" w:cs="Arial"/>
          <w:color w:val="000000" w:themeColor="text1"/>
          <w:sz w:val="24"/>
          <w:vertAlign w:val="subscript"/>
          <w:lang w:val="en"/>
        </w:rPr>
        <w:t>2</w:t>
      </w:r>
      <w:r w:rsidRPr="00F7726C">
        <w:rPr>
          <w:rFonts w:ascii="Arial" w:hAnsi="Arial" w:cs="Arial"/>
          <w:color w:val="000000" w:themeColor="text1"/>
          <w:sz w:val="24"/>
          <w:lang w:val="en"/>
        </w:rPr>
        <w:t xml:space="preserve"> inhibits sexual behavior after the phase of maximum gonadal activity. For both species, male senescence </w:t>
      </w:r>
      <w:proofErr w:type="gramStart"/>
      <w:r w:rsidRPr="00F7726C">
        <w:rPr>
          <w:rFonts w:ascii="Arial" w:hAnsi="Arial" w:cs="Arial"/>
          <w:color w:val="000000" w:themeColor="text1"/>
          <w:sz w:val="24"/>
          <w:lang w:val="en"/>
        </w:rPr>
        <w:t>were</w:t>
      </w:r>
      <w:proofErr w:type="gramEnd"/>
      <w:r w:rsidRPr="00F7726C">
        <w:rPr>
          <w:rFonts w:ascii="Arial" w:hAnsi="Arial" w:cs="Arial"/>
          <w:color w:val="000000" w:themeColor="text1"/>
          <w:sz w:val="24"/>
          <w:lang w:val="en"/>
        </w:rPr>
        <w:t xml:space="preserve"> not observed according to SV, which is typical in reptiles. Although </w:t>
      </w:r>
      <w:r w:rsidRPr="00F7726C">
        <w:rPr>
          <w:rFonts w:ascii="Arial" w:hAnsi="Arial" w:cs="Arial"/>
          <w:i/>
          <w:color w:val="000000" w:themeColor="text1"/>
          <w:sz w:val="24"/>
          <w:lang w:val="en"/>
        </w:rPr>
        <w:t xml:space="preserve">S. </w:t>
      </w:r>
      <w:proofErr w:type="spellStart"/>
      <w:r w:rsidRPr="00F7726C">
        <w:rPr>
          <w:rFonts w:ascii="Arial" w:hAnsi="Arial" w:cs="Arial"/>
          <w:i/>
          <w:color w:val="000000" w:themeColor="text1"/>
          <w:sz w:val="24"/>
          <w:lang w:val="en"/>
        </w:rPr>
        <w:t>bicanthalis</w:t>
      </w:r>
      <w:proofErr w:type="spellEnd"/>
      <w:r w:rsidRPr="00F7726C">
        <w:rPr>
          <w:rFonts w:ascii="Arial" w:hAnsi="Arial" w:cs="Arial"/>
          <w:color w:val="000000" w:themeColor="text1"/>
          <w:sz w:val="24"/>
          <w:lang w:val="en"/>
        </w:rPr>
        <w:t xml:space="preserve"> is a species with continuous reproduction, it tends to be presented only a few seasons with a higher reproductive energy cost compared to </w:t>
      </w:r>
      <w:r w:rsidRPr="00F7726C">
        <w:rPr>
          <w:rFonts w:ascii="Arial" w:hAnsi="Arial" w:cs="Arial"/>
          <w:i/>
          <w:color w:val="000000" w:themeColor="text1"/>
          <w:sz w:val="24"/>
          <w:lang w:val="en"/>
        </w:rPr>
        <w:t xml:space="preserve">S. </w:t>
      </w:r>
      <w:proofErr w:type="spellStart"/>
      <w:r w:rsidRPr="00F7726C">
        <w:rPr>
          <w:rFonts w:ascii="Arial" w:hAnsi="Arial" w:cs="Arial"/>
          <w:i/>
          <w:color w:val="000000" w:themeColor="text1"/>
          <w:sz w:val="24"/>
          <w:lang w:val="en"/>
        </w:rPr>
        <w:t>aeneus</w:t>
      </w:r>
      <w:proofErr w:type="spellEnd"/>
      <w:r w:rsidRPr="00F7726C">
        <w:rPr>
          <w:rFonts w:ascii="Arial" w:hAnsi="Arial" w:cs="Arial"/>
          <w:color w:val="000000" w:themeColor="text1"/>
          <w:sz w:val="24"/>
          <w:lang w:val="en"/>
        </w:rPr>
        <w:t>, which maintains high values of the fitness index and SV.</w:t>
      </w:r>
      <w:r w:rsidR="00F7726C">
        <w:rPr>
          <w:rFonts w:ascii="Arial" w:hAnsi="Arial" w:cs="Arial"/>
          <w:color w:val="000000" w:themeColor="text1"/>
          <w:sz w:val="24"/>
          <w:lang w:val="en"/>
        </w:rPr>
        <w:t xml:space="preserve"> It is assumed that the </w:t>
      </w:r>
      <w:r w:rsidRPr="00F7726C">
        <w:rPr>
          <w:rFonts w:ascii="Arial" w:hAnsi="Arial" w:cs="Arial"/>
          <w:color w:val="000000" w:themeColor="text1"/>
          <w:sz w:val="24"/>
          <w:lang w:val="en"/>
        </w:rPr>
        <w:t>P</w:t>
      </w:r>
      <w:r w:rsidR="00F7726C">
        <w:rPr>
          <w:rFonts w:ascii="Arial" w:hAnsi="Arial" w:cs="Arial"/>
          <w:color w:val="000000" w:themeColor="text1"/>
          <w:sz w:val="24"/>
          <w:lang w:val="en"/>
        </w:rPr>
        <w:t>R</w:t>
      </w:r>
      <w:r w:rsidRPr="00F7726C">
        <w:rPr>
          <w:rFonts w:ascii="Arial" w:hAnsi="Arial" w:cs="Arial"/>
          <w:color w:val="000000" w:themeColor="text1"/>
          <w:sz w:val="24"/>
          <w:lang w:val="en"/>
        </w:rPr>
        <w:t xml:space="preserve"> are presented, however the protocol described could not be standardized for both species.</w:t>
      </w:r>
    </w:p>
    <w:p w14:paraId="435E9426" w14:textId="75585E7D" w:rsidR="00F2466A" w:rsidRPr="007C6D79" w:rsidRDefault="00F2466A" w:rsidP="007C6D79">
      <w:pPr>
        <w:pStyle w:val="Prrafodelista"/>
        <w:numPr>
          <w:ilvl w:val="0"/>
          <w:numId w:val="15"/>
        </w:numPr>
        <w:spacing w:line="480" w:lineRule="auto"/>
        <w:rPr>
          <w:rFonts w:ascii="Arial" w:hAnsi="Arial" w:cs="Arial"/>
          <w:b/>
          <w:bCs/>
        </w:rPr>
      </w:pPr>
      <w:proofErr w:type="spellStart"/>
      <w:r w:rsidRPr="007C6D79">
        <w:rPr>
          <w:rFonts w:ascii="Arial" w:hAnsi="Arial" w:cs="Arial"/>
          <w:b/>
          <w:bCs/>
        </w:rPr>
        <w:lastRenderedPageBreak/>
        <w:t>Introducción</w:t>
      </w:r>
      <w:proofErr w:type="spellEnd"/>
    </w:p>
    <w:p w14:paraId="1E6644C8" w14:textId="77777777" w:rsidR="00F2466A" w:rsidRPr="00F2466A" w:rsidRDefault="00F2466A" w:rsidP="00675ADD">
      <w:pPr>
        <w:spacing w:line="480" w:lineRule="auto"/>
        <w:rPr>
          <w:rFonts w:ascii="Arial" w:hAnsi="Arial" w:cs="Arial"/>
          <w:b/>
          <w:bCs/>
          <w:lang w:val="es-ES_tradnl"/>
        </w:rPr>
      </w:pPr>
    </w:p>
    <w:p w14:paraId="0E490C99" w14:textId="04DB774B" w:rsidR="00675ADD" w:rsidRDefault="009C6A1A" w:rsidP="00EA3E1C">
      <w:pPr>
        <w:spacing w:line="480" w:lineRule="auto"/>
        <w:ind w:firstLine="360"/>
        <w:jc w:val="both"/>
        <w:rPr>
          <w:rFonts w:ascii="Arial" w:hAnsi="Arial" w:cs="Arial"/>
        </w:rPr>
      </w:pPr>
      <w:r>
        <w:rPr>
          <w:rFonts w:ascii="Arial" w:hAnsi="Arial" w:cs="Arial"/>
        </w:rPr>
        <w:t xml:space="preserve">La transición de un individuo </w:t>
      </w:r>
      <w:r w:rsidR="00B31BB3">
        <w:rPr>
          <w:rFonts w:ascii="Arial" w:hAnsi="Arial" w:cs="Arial"/>
        </w:rPr>
        <w:t>no reproductor</w:t>
      </w:r>
      <w:r w:rsidRPr="009C6A1A">
        <w:rPr>
          <w:rFonts w:ascii="Arial" w:hAnsi="Arial" w:cs="Arial"/>
        </w:rPr>
        <w:t xml:space="preserve"> </w:t>
      </w:r>
      <w:r>
        <w:rPr>
          <w:rFonts w:ascii="Arial" w:hAnsi="Arial" w:cs="Arial"/>
        </w:rPr>
        <w:t>a uno</w:t>
      </w:r>
      <w:r w:rsidR="00B31BB3">
        <w:rPr>
          <w:rFonts w:ascii="Arial" w:hAnsi="Arial" w:cs="Arial"/>
        </w:rPr>
        <w:t xml:space="preserve"> reproductor</w:t>
      </w:r>
      <w:r w:rsidRPr="009C6A1A">
        <w:rPr>
          <w:rFonts w:ascii="Arial" w:hAnsi="Arial" w:cs="Arial"/>
        </w:rPr>
        <w:t xml:space="preserve">, al alcanzar la madurez sexual, o </w:t>
      </w:r>
      <w:r w:rsidR="00463840">
        <w:rPr>
          <w:rFonts w:ascii="Arial" w:hAnsi="Arial" w:cs="Arial"/>
        </w:rPr>
        <w:t xml:space="preserve">cambios que ocurren </w:t>
      </w:r>
      <w:r w:rsidRPr="009C6A1A">
        <w:rPr>
          <w:rFonts w:ascii="Arial" w:hAnsi="Arial" w:cs="Arial"/>
        </w:rPr>
        <w:t>cada año al ini</w:t>
      </w:r>
      <w:r w:rsidR="00463840">
        <w:rPr>
          <w:rFonts w:ascii="Arial" w:hAnsi="Arial" w:cs="Arial"/>
        </w:rPr>
        <w:t>cio de la temporada reproductora</w:t>
      </w:r>
      <w:r w:rsidRPr="009C6A1A">
        <w:rPr>
          <w:rFonts w:ascii="Arial" w:hAnsi="Arial" w:cs="Arial"/>
        </w:rPr>
        <w:t>, es inducida por factores ambientales epigenéticos (químico</w:t>
      </w:r>
      <w:r w:rsidR="00463840">
        <w:rPr>
          <w:rFonts w:ascii="Arial" w:hAnsi="Arial" w:cs="Arial"/>
        </w:rPr>
        <w:t>s, visuales, táctiles, sociales y</w:t>
      </w:r>
      <w:r w:rsidRPr="009C6A1A">
        <w:rPr>
          <w:rFonts w:ascii="Arial" w:hAnsi="Arial" w:cs="Arial"/>
        </w:rPr>
        <w:t xml:space="preserve"> térmicos) </w:t>
      </w:r>
      <w:r w:rsidR="00463840">
        <w:rPr>
          <w:rFonts w:ascii="Arial" w:hAnsi="Arial" w:cs="Arial"/>
        </w:rPr>
        <w:t>los cuales</w:t>
      </w:r>
      <w:r w:rsidRPr="009C6A1A">
        <w:rPr>
          <w:rFonts w:ascii="Arial" w:hAnsi="Arial" w:cs="Arial"/>
        </w:rPr>
        <w:t xml:space="preserve"> son transducidos en la síntesis y secreción de hormonas (Nelson 2000).</w:t>
      </w:r>
      <w:r w:rsidR="00EA3E1C">
        <w:rPr>
          <w:rFonts w:ascii="Arial" w:hAnsi="Arial" w:cs="Arial"/>
        </w:rPr>
        <w:t xml:space="preserve"> </w:t>
      </w:r>
      <w:r w:rsidR="00675ADD" w:rsidRPr="00675ADD">
        <w:rPr>
          <w:rFonts w:ascii="Arial" w:hAnsi="Arial" w:cs="Arial"/>
          <w:lang w:eastAsia="es-ES"/>
        </w:rPr>
        <w:t>L</w:t>
      </w:r>
      <w:r w:rsidR="00675ADD" w:rsidRPr="00C33146">
        <w:rPr>
          <w:rFonts w:ascii="Arial" w:hAnsi="Arial" w:cs="Arial"/>
          <w:lang w:eastAsia="es-ES"/>
        </w:rPr>
        <w:t>as hormonas esteroides se clasifican en esteroides sexuales (andrógenos, estrógenos y progesterona), glucocorticoides (c</w:t>
      </w:r>
      <w:r w:rsidR="00675ADD" w:rsidRPr="00675ADD">
        <w:rPr>
          <w:rFonts w:ascii="Arial" w:hAnsi="Arial" w:cs="Arial"/>
          <w:lang w:eastAsia="es-ES"/>
        </w:rPr>
        <w:t>ortisol) y mineralocorticoides</w:t>
      </w:r>
      <w:r w:rsidR="00675ADD" w:rsidRPr="00C33146">
        <w:rPr>
          <w:rFonts w:ascii="Arial" w:hAnsi="Arial" w:cs="Arial"/>
          <w:lang w:eastAsia="es-ES"/>
        </w:rPr>
        <w:t xml:space="preserve"> (aldosterona) y se sintetizan principalmente en las glándulas suprarrenales, las gónadas, la placenta y el s</w:t>
      </w:r>
      <w:r w:rsidR="009E3B60">
        <w:rPr>
          <w:rFonts w:ascii="Arial" w:hAnsi="Arial" w:cs="Arial"/>
          <w:lang w:eastAsia="es-ES"/>
        </w:rPr>
        <w:t xml:space="preserve">istema nervioso central </w:t>
      </w:r>
      <w:r w:rsidR="00675ADD">
        <w:rPr>
          <w:rFonts w:ascii="Arial" w:hAnsi="Arial" w:cs="Arial"/>
          <w:lang w:eastAsia="es-ES"/>
        </w:rPr>
        <w:t>(</w:t>
      </w:r>
      <w:r w:rsidR="00E74D09">
        <w:rPr>
          <w:rFonts w:ascii="Arial" w:hAnsi="Arial" w:cs="Arial"/>
          <w:lang w:eastAsia="es-ES"/>
        </w:rPr>
        <w:t xml:space="preserve">Valdespino </w:t>
      </w:r>
      <w:r w:rsidR="00E74D09" w:rsidRPr="00E74D09">
        <w:rPr>
          <w:rFonts w:ascii="Arial" w:hAnsi="Arial" w:cs="Arial"/>
          <w:i/>
          <w:lang w:eastAsia="es-ES"/>
        </w:rPr>
        <w:t>et al</w:t>
      </w:r>
      <w:r w:rsidR="00E74D09">
        <w:rPr>
          <w:rFonts w:ascii="Arial" w:hAnsi="Arial" w:cs="Arial"/>
          <w:lang w:eastAsia="es-ES"/>
        </w:rPr>
        <w:t xml:space="preserve">., 2007; </w:t>
      </w:r>
      <w:r w:rsidR="00B83A78">
        <w:rPr>
          <w:rFonts w:ascii="Arial" w:hAnsi="Arial" w:cs="Arial"/>
          <w:lang w:eastAsia="es-ES"/>
        </w:rPr>
        <w:t xml:space="preserve">Norris, 2011; </w:t>
      </w:r>
      <w:r w:rsidR="00675ADD">
        <w:rPr>
          <w:rFonts w:ascii="Arial" w:hAnsi="Arial" w:cs="Arial"/>
          <w:lang w:eastAsia="es-ES"/>
        </w:rPr>
        <w:t xml:space="preserve">Gómez-Chang </w:t>
      </w:r>
      <w:r w:rsidR="00675ADD" w:rsidRPr="00675ADD">
        <w:rPr>
          <w:rFonts w:ascii="Arial" w:hAnsi="Arial" w:cs="Arial"/>
          <w:i/>
          <w:lang w:eastAsia="es-ES"/>
        </w:rPr>
        <w:t>et al</w:t>
      </w:r>
      <w:r w:rsidR="00675ADD">
        <w:rPr>
          <w:rFonts w:ascii="Arial" w:hAnsi="Arial" w:cs="Arial"/>
          <w:lang w:eastAsia="es-ES"/>
        </w:rPr>
        <w:t>., 2012)</w:t>
      </w:r>
      <w:r w:rsidR="00675ADD" w:rsidRPr="00C33146">
        <w:rPr>
          <w:rFonts w:ascii="Arial" w:hAnsi="Arial" w:cs="Arial"/>
          <w:lang w:eastAsia="es-ES"/>
        </w:rPr>
        <w:t>.</w:t>
      </w:r>
    </w:p>
    <w:p w14:paraId="5C57D3F8" w14:textId="4F8008B1" w:rsidR="009E3B60" w:rsidRDefault="0064197C" w:rsidP="005743A8">
      <w:pPr>
        <w:spacing w:line="480" w:lineRule="auto"/>
        <w:jc w:val="both"/>
        <w:rPr>
          <w:rFonts w:ascii="Arial" w:hAnsi="Arial" w:cs="Arial"/>
          <w:highlight w:val="yellow"/>
        </w:rPr>
      </w:pPr>
      <w:r w:rsidRPr="007A6CAF">
        <w:rPr>
          <w:rFonts w:ascii="Arial" w:hAnsi="Arial" w:cs="Arial"/>
        </w:rPr>
        <w:t>L</w:t>
      </w:r>
      <w:r w:rsidR="009E3B60" w:rsidRPr="007A6CAF">
        <w:rPr>
          <w:rFonts w:ascii="Arial" w:hAnsi="Arial" w:cs="Arial"/>
        </w:rPr>
        <w:t>os estrógenos están</w:t>
      </w:r>
      <w:r w:rsidRPr="007A6CAF">
        <w:rPr>
          <w:rFonts w:ascii="Arial" w:hAnsi="Arial" w:cs="Arial"/>
        </w:rPr>
        <w:t xml:space="preserve"> asociados con la estimulac</w:t>
      </w:r>
      <w:r w:rsidR="009E3B60" w:rsidRPr="007A6CAF">
        <w:rPr>
          <w:rFonts w:ascii="Arial" w:hAnsi="Arial" w:cs="Arial"/>
        </w:rPr>
        <w:t>ión de la actividad reproductora</w:t>
      </w:r>
      <w:r w:rsidRPr="007A6CAF">
        <w:rPr>
          <w:rFonts w:ascii="Arial" w:hAnsi="Arial" w:cs="Arial"/>
        </w:rPr>
        <w:t xml:space="preserve"> en hembras y determinan el fenotipo femenino mientras que la progesterona mantiene la gestación en vertebrados vivíparos</w:t>
      </w:r>
      <w:r w:rsidR="00B83A78" w:rsidRPr="007A6CAF">
        <w:rPr>
          <w:rFonts w:ascii="Arial" w:hAnsi="Arial" w:cs="Arial"/>
        </w:rPr>
        <w:t xml:space="preserve"> (Johnson y V</w:t>
      </w:r>
      <w:r w:rsidR="009E3B60" w:rsidRPr="007A6CAF">
        <w:rPr>
          <w:rFonts w:ascii="Arial" w:hAnsi="Arial" w:cs="Arial"/>
        </w:rPr>
        <w:t>a</w:t>
      </w:r>
      <w:r w:rsidR="00B83A78" w:rsidRPr="007A6CAF">
        <w:rPr>
          <w:rFonts w:ascii="Arial" w:hAnsi="Arial" w:cs="Arial"/>
        </w:rPr>
        <w:t>n-</w:t>
      </w:r>
      <w:r w:rsidR="009E3B60" w:rsidRPr="007A6CAF">
        <w:rPr>
          <w:rFonts w:ascii="Arial" w:hAnsi="Arial" w:cs="Arial"/>
        </w:rPr>
        <w:t>Tienhoven 1980),</w:t>
      </w:r>
      <w:r w:rsidRPr="007A6CAF">
        <w:rPr>
          <w:rFonts w:ascii="Arial" w:hAnsi="Arial" w:cs="Arial"/>
        </w:rPr>
        <w:t xml:space="preserve"> </w:t>
      </w:r>
      <w:r w:rsidRPr="00C55920">
        <w:rPr>
          <w:rFonts w:ascii="Arial" w:hAnsi="Arial" w:cs="Arial"/>
        </w:rPr>
        <w:t>la testosterona está principalmente involucrada en el mantenimiento de caracteres sexuales masculinos, y liberada al torrente sanguíneo, actúa promoviendo el comportamiento de apareamiento ma</w:t>
      </w:r>
      <w:r w:rsidR="00B83A78" w:rsidRPr="00C55920">
        <w:rPr>
          <w:rFonts w:ascii="Arial" w:hAnsi="Arial" w:cs="Arial"/>
        </w:rPr>
        <w:t>sculino (Ramenofsky,</w:t>
      </w:r>
      <w:r w:rsidRPr="00C55920">
        <w:rPr>
          <w:rFonts w:ascii="Arial" w:hAnsi="Arial" w:cs="Arial"/>
        </w:rPr>
        <w:t>1984</w:t>
      </w:r>
      <w:r w:rsidR="00B83A78" w:rsidRPr="00C55920">
        <w:rPr>
          <w:rFonts w:ascii="Arial" w:hAnsi="Arial" w:cs="Arial"/>
        </w:rPr>
        <w:t xml:space="preserve">; </w:t>
      </w:r>
      <w:r w:rsidR="00B83A78" w:rsidRPr="00C55920">
        <w:rPr>
          <w:rFonts w:ascii="Arial" w:hAnsi="Arial" w:cs="Arial"/>
          <w:lang w:eastAsia="es-ES"/>
        </w:rPr>
        <w:t xml:space="preserve">Valdespino </w:t>
      </w:r>
      <w:r w:rsidR="00B83A78" w:rsidRPr="00C55920">
        <w:rPr>
          <w:rFonts w:ascii="Arial" w:hAnsi="Arial" w:cs="Arial"/>
          <w:i/>
          <w:lang w:eastAsia="es-ES"/>
        </w:rPr>
        <w:t>et al</w:t>
      </w:r>
      <w:r w:rsidR="00B83A78" w:rsidRPr="00C55920">
        <w:rPr>
          <w:rFonts w:ascii="Arial" w:hAnsi="Arial" w:cs="Arial"/>
          <w:lang w:eastAsia="es-ES"/>
        </w:rPr>
        <w:t>., 2007</w:t>
      </w:r>
      <w:r w:rsidRPr="00C55920">
        <w:rPr>
          <w:rFonts w:ascii="Arial" w:hAnsi="Arial" w:cs="Arial"/>
        </w:rPr>
        <w:t xml:space="preserve">). </w:t>
      </w:r>
    </w:p>
    <w:p w14:paraId="55D192A1" w14:textId="60ECC3BF" w:rsidR="0064197C" w:rsidRDefault="0064197C" w:rsidP="005743A8">
      <w:pPr>
        <w:spacing w:line="480" w:lineRule="auto"/>
        <w:jc w:val="both"/>
        <w:rPr>
          <w:rFonts w:ascii="Arial" w:hAnsi="Arial" w:cs="Arial"/>
        </w:rPr>
      </w:pPr>
      <w:r w:rsidRPr="007A6CAF">
        <w:rPr>
          <w:rFonts w:ascii="Arial" w:hAnsi="Arial" w:cs="Arial"/>
        </w:rPr>
        <w:t xml:space="preserve">A pesar de estas funciones aparentemente disociadas entre hembras y machos, los esteroides sexuales poseen estructura química similar y su biosíntesis está integrada de modo que pueden ser </w:t>
      </w:r>
      <w:r w:rsidR="00533EB6">
        <w:rPr>
          <w:rFonts w:ascii="Arial" w:hAnsi="Arial" w:cs="Arial"/>
        </w:rPr>
        <w:t xml:space="preserve">una </w:t>
      </w:r>
      <w:r w:rsidRPr="007A6CAF">
        <w:rPr>
          <w:rFonts w:ascii="Arial" w:hAnsi="Arial" w:cs="Arial"/>
        </w:rPr>
        <w:t xml:space="preserve">forma intermedia (prohormona) en la ruta metabólica hacia alguno otro </w:t>
      </w:r>
      <w:r w:rsidR="007A6CAF" w:rsidRPr="007A6CAF">
        <w:rPr>
          <w:rFonts w:ascii="Arial" w:hAnsi="Arial" w:cs="Arial"/>
        </w:rPr>
        <w:t>(Griffin y</w:t>
      </w:r>
      <w:r w:rsidRPr="007A6CAF">
        <w:rPr>
          <w:rFonts w:ascii="Arial" w:hAnsi="Arial" w:cs="Arial"/>
        </w:rPr>
        <w:t xml:space="preserve"> Ojeda 1988, Nelson 2000). La pregnenolona, hormona precursora de la progesterona es convertida en andró</w:t>
      </w:r>
      <w:r w:rsidR="00B31BB3">
        <w:rPr>
          <w:rFonts w:ascii="Arial" w:hAnsi="Arial" w:cs="Arial"/>
        </w:rPr>
        <w:t>genos (uno de los cua</w:t>
      </w:r>
      <w:r w:rsidRPr="007A6CAF">
        <w:rPr>
          <w:rFonts w:ascii="Arial" w:hAnsi="Arial" w:cs="Arial"/>
        </w:rPr>
        <w:t>les es la testosterona), y éstos en estrógenos</w:t>
      </w:r>
      <w:r w:rsidR="009E3B60" w:rsidRPr="007A6CAF">
        <w:rPr>
          <w:rFonts w:ascii="Arial" w:hAnsi="Arial" w:cs="Arial"/>
        </w:rPr>
        <w:t>,</w:t>
      </w:r>
      <w:r w:rsidRPr="007A6CAF">
        <w:rPr>
          <w:rFonts w:ascii="Arial" w:hAnsi="Arial" w:cs="Arial"/>
        </w:rPr>
        <w:t xml:space="preserve"> tanto en los ovarios como en los </w:t>
      </w:r>
      <w:r w:rsidRPr="007A6CAF">
        <w:rPr>
          <w:rFonts w:ascii="Arial" w:hAnsi="Arial" w:cs="Arial"/>
        </w:rPr>
        <w:lastRenderedPageBreak/>
        <w:t xml:space="preserve">testículos. De este modo los dos sexos difieren en las concentraciones de sus esteroides sexuales, pero tanto estrógenos, como progesterona y testosterona pueden encontrarse en la circulación sanguínea de hembras y machos de una especie </w:t>
      </w:r>
      <w:r w:rsidR="007A6CAF" w:rsidRPr="007A6CAF">
        <w:rPr>
          <w:rFonts w:ascii="Arial" w:hAnsi="Arial" w:cs="Arial"/>
        </w:rPr>
        <w:t>(Lombardi, 1998;</w:t>
      </w:r>
      <w:r w:rsidRPr="007A6CAF">
        <w:rPr>
          <w:rFonts w:ascii="Arial" w:hAnsi="Arial" w:cs="Arial"/>
        </w:rPr>
        <w:t xml:space="preserve"> Nelson</w:t>
      </w:r>
      <w:r w:rsidR="007A6CAF" w:rsidRPr="007A6CAF">
        <w:rPr>
          <w:rFonts w:ascii="Arial" w:hAnsi="Arial" w:cs="Arial"/>
        </w:rPr>
        <w:t>,</w:t>
      </w:r>
      <w:r w:rsidRPr="007A6CAF">
        <w:rPr>
          <w:rFonts w:ascii="Arial" w:hAnsi="Arial" w:cs="Arial"/>
        </w:rPr>
        <w:t xml:space="preserve"> 2000</w:t>
      </w:r>
      <w:r w:rsidR="007A6CAF" w:rsidRPr="007A6CAF">
        <w:rPr>
          <w:rFonts w:ascii="Arial" w:hAnsi="Arial" w:cs="Arial"/>
        </w:rPr>
        <w:t>, Valdespino, 2011</w:t>
      </w:r>
      <w:r w:rsidRPr="007A6CAF">
        <w:rPr>
          <w:rFonts w:ascii="Arial" w:hAnsi="Arial" w:cs="Arial"/>
        </w:rPr>
        <w:t>).</w:t>
      </w:r>
    </w:p>
    <w:p w14:paraId="29CDD732" w14:textId="0B73EA5E" w:rsidR="00F2466A" w:rsidRPr="00EA3E1C" w:rsidRDefault="009E3B60" w:rsidP="005743A8">
      <w:pPr>
        <w:spacing w:line="480" w:lineRule="auto"/>
        <w:jc w:val="both"/>
        <w:rPr>
          <w:rFonts w:ascii="Arial" w:hAnsi="Arial" w:cs="Arial"/>
          <w:lang w:val="es-ES_tradnl"/>
        </w:rPr>
      </w:pPr>
      <w:r>
        <w:rPr>
          <w:rFonts w:ascii="Arial" w:hAnsi="Arial" w:cs="Arial"/>
          <w:lang w:val="es-ES_tradnl"/>
        </w:rPr>
        <w:t xml:space="preserve">En </w:t>
      </w:r>
      <w:proofErr w:type="spellStart"/>
      <w:r>
        <w:rPr>
          <w:rFonts w:ascii="Arial" w:hAnsi="Arial" w:cs="Arial"/>
          <w:lang w:val="es-ES_tradnl"/>
        </w:rPr>
        <w:t>lacertilios</w:t>
      </w:r>
      <w:proofErr w:type="spellEnd"/>
      <w:r>
        <w:rPr>
          <w:rFonts w:ascii="Arial" w:hAnsi="Arial" w:cs="Arial"/>
          <w:lang w:val="es-ES_tradnl"/>
        </w:rPr>
        <w:t>, l</w:t>
      </w:r>
      <w:r w:rsidR="00675ADD" w:rsidRPr="00F2466A">
        <w:rPr>
          <w:rFonts w:ascii="Arial" w:hAnsi="Arial" w:cs="Arial"/>
          <w:lang w:val="es-ES_tradnl"/>
        </w:rPr>
        <w:t>os ci</w:t>
      </w:r>
      <w:r>
        <w:rPr>
          <w:rFonts w:ascii="Arial" w:hAnsi="Arial" w:cs="Arial"/>
          <w:lang w:val="es-ES_tradnl"/>
        </w:rPr>
        <w:t>clos testiculares</w:t>
      </w:r>
      <w:r w:rsidR="00675ADD" w:rsidRPr="00F2466A">
        <w:rPr>
          <w:rFonts w:ascii="Arial" w:hAnsi="Arial" w:cs="Arial"/>
          <w:lang w:val="es-ES_tradnl"/>
        </w:rPr>
        <w:t xml:space="preserve"> han sido descritos de acuerdo a la morfología e</w:t>
      </w:r>
      <w:r>
        <w:rPr>
          <w:rFonts w:ascii="Arial" w:hAnsi="Arial" w:cs="Arial"/>
          <w:lang w:val="es-ES_tradnl"/>
        </w:rPr>
        <w:t xml:space="preserve"> histología de la gónada y algunos</w:t>
      </w:r>
      <w:r w:rsidR="00675ADD" w:rsidRPr="00F2466A">
        <w:rPr>
          <w:rFonts w:ascii="Arial" w:hAnsi="Arial" w:cs="Arial"/>
          <w:lang w:val="es-ES_tradnl"/>
        </w:rPr>
        <w:t xml:space="preserve"> han enfatizado en estudios hormonales relacionados con</w:t>
      </w:r>
      <w:r>
        <w:rPr>
          <w:rFonts w:ascii="Arial" w:hAnsi="Arial" w:cs="Arial"/>
          <w:lang w:val="es-ES_tradnl"/>
        </w:rPr>
        <w:t xml:space="preserve"> la estimulación de la conducta </w:t>
      </w:r>
      <w:r w:rsidR="00675ADD" w:rsidRPr="00F2466A">
        <w:rPr>
          <w:rFonts w:ascii="Arial" w:hAnsi="Arial" w:cs="Arial"/>
          <w:lang w:val="es-ES_tradnl"/>
        </w:rPr>
        <w:t>(Al-</w:t>
      </w:r>
      <w:proofErr w:type="spellStart"/>
      <w:r w:rsidR="00675ADD" w:rsidRPr="00F2466A">
        <w:rPr>
          <w:rFonts w:ascii="Arial" w:hAnsi="Arial" w:cs="Arial"/>
          <w:lang w:val="es-ES_tradnl"/>
        </w:rPr>
        <w:t>Amri</w:t>
      </w:r>
      <w:proofErr w:type="spellEnd"/>
      <w:r w:rsidR="00675ADD" w:rsidRPr="00F2466A">
        <w:rPr>
          <w:rFonts w:ascii="Arial" w:hAnsi="Arial" w:cs="Arial"/>
          <w:lang w:val="es-ES_tradnl"/>
        </w:rPr>
        <w:t xml:space="preserve"> </w:t>
      </w:r>
      <w:r w:rsidR="00675ADD" w:rsidRPr="00F2466A">
        <w:rPr>
          <w:rFonts w:ascii="Arial" w:hAnsi="Arial" w:cs="Arial"/>
          <w:i/>
          <w:lang w:val="es-ES_tradnl"/>
        </w:rPr>
        <w:t>et al</w:t>
      </w:r>
      <w:r>
        <w:rPr>
          <w:rFonts w:ascii="Arial" w:hAnsi="Arial" w:cs="Arial"/>
          <w:lang w:val="es-ES_tradnl"/>
        </w:rPr>
        <w:t xml:space="preserve">., 2013); sin embargo, </w:t>
      </w:r>
      <w:r w:rsidR="00B83A78">
        <w:rPr>
          <w:rFonts w:ascii="Arial" w:hAnsi="Arial" w:cs="Arial"/>
          <w:lang w:val="es-ES_tradnl"/>
        </w:rPr>
        <w:t xml:space="preserve">aún se desconoce la regulación de las hormonas y </w:t>
      </w:r>
      <w:r>
        <w:rPr>
          <w:rFonts w:ascii="Arial" w:hAnsi="Arial" w:cs="Arial"/>
          <w:lang w:val="es-ES_tradnl"/>
        </w:rPr>
        <w:t xml:space="preserve">el </w:t>
      </w:r>
      <w:r w:rsidRPr="00F2466A">
        <w:rPr>
          <w:rFonts w:ascii="Arial" w:hAnsi="Arial" w:cs="Arial"/>
          <w:lang w:val="es-ES_tradnl"/>
        </w:rPr>
        <w:t xml:space="preserve">potencial de fertilidad </w:t>
      </w:r>
      <w:r w:rsidR="00B83A78">
        <w:rPr>
          <w:rFonts w:ascii="Arial" w:hAnsi="Arial" w:cs="Arial"/>
          <w:lang w:val="es-ES_tradnl"/>
        </w:rPr>
        <w:t>en estos vertebrados.</w:t>
      </w:r>
      <w:r w:rsidR="00EA3E1C">
        <w:rPr>
          <w:rFonts w:ascii="Arial" w:hAnsi="Arial" w:cs="Arial"/>
          <w:lang w:val="es-ES_tradnl"/>
        </w:rPr>
        <w:t xml:space="preserve"> </w:t>
      </w:r>
      <w:r w:rsidR="00F2466A" w:rsidRPr="00F2466A">
        <w:rPr>
          <w:rFonts w:ascii="Arial" w:hAnsi="Arial" w:cs="Arial"/>
          <w:lang w:val="es-ES_tradnl"/>
        </w:rPr>
        <w:t xml:space="preserve">El género </w:t>
      </w:r>
      <w:proofErr w:type="spellStart"/>
      <w:r w:rsidR="00F2466A" w:rsidRPr="00F2466A">
        <w:rPr>
          <w:rFonts w:ascii="Arial" w:hAnsi="Arial" w:cs="Arial"/>
          <w:i/>
          <w:iCs/>
          <w:lang w:val="es-ES_tradnl"/>
        </w:rPr>
        <w:t>Sceloporus</w:t>
      </w:r>
      <w:proofErr w:type="spellEnd"/>
      <w:r w:rsidR="00F2466A" w:rsidRPr="00F2466A">
        <w:rPr>
          <w:rFonts w:ascii="Arial" w:hAnsi="Arial" w:cs="Arial"/>
          <w:i/>
          <w:iCs/>
          <w:lang w:val="es-ES_tradnl"/>
        </w:rPr>
        <w:t xml:space="preserve"> </w:t>
      </w:r>
      <w:r w:rsidR="00B83A78">
        <w:rPr>
          <w:rFonts w:ascii="Arial" w:hAnsi="Arial" w:cs="Arial"/>
          <w:iCs/>
          <w:lang w:val="es-ES_tradnl"/>
        </w:rPr>
        <w:t>recibe</w:t>
      </w:r>
      <w:r w:rsidR="00F2466A" w:rsidRPr="00F2466A">
        <w:rPr>
          <w:rFonts w:ascii="Arial" w:hAnsi="Arial" w:cs="Arial"/>
          <w:lang w:val="es-ES_tradnl"/>
        </w:rPr>
        <w:t xml:space="preserve"> gran interés en estudios de reproducci</w:t>
      </w:r>
      <w:r w:rsidR="00F2466A">
        <w:rPr>
          <w:rFonts w:ascii="Arial" w:hAnsi="Arial" w:cs="Arial"/>
          <w:lang w:val="es-ES_tradnl"/>
        </w:rPr>
        <w:t>ón de acuerdo al cambio de su fe</w:t>
      </w:r>
      <w:r w:rsidR="00F2466A" w:rsidRPr="00F2466A">
        <w:rPr>
          <w:rFonts w:ascii="Arial" w:hAnsi="Arial" w:cs="Arial"/>
          <w:lang w:val="es-ES_tradnl"/>
        </w:rPr>
        <w:t xml:space="preserve">nología relacionado con la invasión de climas fríos a altas elevaciones; </w:t>
      </w:r>
      <w:r w:rsidR="00F2466A" w:rsidRPr="00F2466A">
        <w:rPr>
          <w:rFonts w:ascii="Arial" w:eastAsia="Arial Unicode MS" w:hAnsi="Arial" w:cs="Arial"/>
          <w:lang w:val="es-ES_tradnl"/>
        </w:rPr>
        <w:t xml:space="preserve">por lo anterior, y  considerando a </w:t>
      </w:r>
      <w:proofErr w:type="spellStart"/>
      <w:r w:rsidR="00F2466A" w:rsidRPr="00F2466A">
        <w:rPr>
          <w:rFonts w:ascii="Arial" w:eastAsia="Arial Unicode MS" w:hAnsi="Arial" w:cs="Arial"/>
          <w:i/>
          <w:iCs/>
          <w:lang w:val="es-ES_tradnl"/>
        </w:rPr>
        <w:t>Sceloporus</w:t>
      </w:r>
      <w:proofErr w:type="spellEnd"/>
      <w:r w:rsidR="00F2466A" w:rsidRPr="00F2466A">
        <w:rPr>
          <w:rFonts w:ascii="Arial" w:eastAsia="Arial Unicode MS" w:hAnsi="Arial" w:cs="Arial"/>
          <w:i/>
          <w:iCs/>
          <w:lang w:val="es-ES_tradnl"/>
        </w:rPr>
        <w:t xml:space="preserve"> </w:t>
      </w:r>
      <w:proofErr w:type="spellStart"/>
      <w:r w:rsidR="00F2466A" w:rsidRPr="00F2466A">
        <w:rPr>
          <w:rFonts w:ascii="Arial" w:eastAsia="Arial Unicode MS" w:hAnsi="Arial" w:cs="Arial"/>
          <w:i/>
          <w:iCs/>
          <w:lang w:val="es-ES_tradnl"/>
        </w:rPr>
        <w:t>bicanthalis</w:t>
      </w:r>
      <w:proofErr w:type="spellEnd"/>
      <w:r w:rsidR="00F2466A" w:rsidRPr="00F2466A">
        <w:rPr>
          <w:rFonts w:ascii="Arial" w:eastAsia="Arial Unicode MS" w:hAnsi="Arial" w:cs="Arial"/>
          <w:i/>
          <w:iCs/>
          <w:lang w:val="es-ES_tradnl"/>
        </w:rPr>
        <w:t xml:space="preserve"> </w:t>
      </w:r>
      <w:r w:rsidR="00F2466A" w:rsidRPr="00F2466A">
        <w:rPr>
          <w:rFonts w:ascii="Arial" w:eastAsia="Arial Unicode MS" w:hAnsi="Arial" w:cs="Arial"/>
          <w:iCs/>
          <w:lang w:val="es-ES_tradnl"/>
        </w:rPr>
        <w:t>(reproducción continua)</w:t>
      </w:r>
      <w:r w:rsidR="00F2466A" w:rsidRPr="00F2466A">
        <w:rPr>
          <w:rFonts w:ascii="Arial" w:eastAsia="Arial Unicode MS" w:hAnsi="Arial" w:cs="Arial"/>
          <w:i/>
          <w:iCs/>
          <w:lang w:val="es-ES_tradnl"/>
        </w:rPr>
        <w:t xml:space="preserve"> </w:t>
      </w:r>
      <w:r w:rsidR="00F2466A" w:rsidRPr="00F2466A">
        <w:rPr>
          <w:rFonts w:ascii="Arial" w:hAnsi="Arial" w:cs="Arial"/>
          <w:lang w:val="es-ES_tradnl"/>
        </w:rPr>
        <w:t xml:space="preserve">(Hernández-Gallegos </w:t>
      </w:r>
      <w:r w:rsidR="00F2466A" w:rsidRPr="00F2466A">
        <w:rPr>
          <w:rFonts w:ascii="Arial" w:hAnsi="Arial" w:cs="Arial"/>
          <w:i/>
          <w:lang w:val="es-ES_tradnl"/>
        </w:rPr>
        <w:t>et al</w:t>
      </w:r>
      <w:r w:rsidR="00F2466A" w:rsidRPr="00F2466A">
        <w:rPr>
          <w:rFonts w:ascii="Arial" w:hAnsi="Arial" w:cs="Arial"/>
          <w:lang w:val="es-ES_tradnl"/>
        </w:rPr>
        <w:t xml:space="preserve">., 2002, </w:t>
      </w:r>
      <w:proofErr w:type="spellStart"/>
      <w:r w:rsidR="00F2466A" w:rsidRPr="00F2466A">
        <w:rPr>
          <w:rFonts w:ascii="Arial" w:hAnsi="Arial" w:cs="Arial"/>
          <w:lang w:val="es-ES_tradnl"/>
        </w:rPr>
        <w:t>Gribbins</w:t>
      </w:r>
      <w:proofErr w:type="spellEnd"/>
      <w:r w:rsidR="00F2466A" w:rsidRPr="00F2466A">
        <w:rPr>
          <w:rFonts w:ascii="Arial" w:hAnsi="Arial" w:cs="Arial"/>
          <w:lang w:val="es-ES_tradnl"/>
        </w:rPr>
        <w:t xml:space="preserve"> </w:t>
      </w:r>
      <w:r w:rsidR="00F2466A" w:rsidRPr="00F2466A">
        <w:rPr>
          <w:rFonts w:ascii="Arial" w:hAnsi="Arial" w:cs="Arial"/>
          <w:i/>
          <w:lang w:val="es-ES_tradnl"/>
        </w:rPr>
        <w:t>et al</w:t>
      </w:r>
      <w:r w:rsidR="00F2466A" w:rsidRPr="00F2466A">
        <w:rPr>
          <w:rFonts w:ascii="Arial" w:hAnsi="Arial" w:cs="Arial"/>
          <w:lang w:val="es-ES_tradnl"/>
        </w:rPr>
        <w:t>., 2011)</w:t>
      </w:r>
      <w:r w:rsidR="00F2466A" w:rsidRPr="00F2466A">
        <w:rPr>
          <w:rFonts w:ascii="Arial" w:eastAsia="Arial Unicode MS" w:hAnsi="Arial" w:cs="Arial"/>
          <w:i/>
          <w:iCs/>
          <w:lang w:val="es-ES_tradnl"/>
        </w:rPr>
        <w:t xml:space="preserve"> </w:t>
      </w:r>
      <w:r w:rsidR="00F2466A" w:rsidRPr="00F2466A">
        <w:rPr>
          <w:rFonts w:ascii="Arial" w:eastAsia="Arial Unicode MS" w:hAnsi="Arial" w:cs="Arial"/>
          <w:iCs/>
          <w:lang w:val="es-ES_tradnl"/>
        </w:rPr>
        <w:t>y</w:t>
      </w:r>
      <w:r w:rsidR="00F2466A" w:rsidRPr="00F2466A">
        <w:rPr>
          <w:rFonts w:ascii="Arial" w:eastAsia="Arial Unicode MS" w:hAnsi="Arial" w:cs="Arial"/>
          <w:i/>
          <w:iCs/>
          <w:lang w:val="es-ES_tradnl"/>
        </w:rPr>
        <w:t xml:space="preserve"> </w:t>
      </w:r>
      <w:proofErr w:type="spellStart"/>
      <w:r w:rsidR="00F2466A" w:rsidRPr="00F2466A">
        <w:rPr>
          <w:rFonts w:ascii="Arial" w:eastAsia="Arial Unicode MS" w:hAnsi="Arial" w:cs="Arial"/>
          <w:i/>
          <w:iCs/>
          <w:lang w:val="es-ES_tradnl"/>
        </w:rPr>
        <w:t>Sceloporus</w:t>
      </w:r>
      <w:proofErr w:type="spellEnd"/>
      <w:r w:rsidR="00F2466A" w:rsidRPr="00F2466A">
        <w:rPr>
          <w:rFonts w:ascii="Arial" w:eastAsia="Arial Unicode MS" w:hAnsi="Arial" w:cs="Arial"/>
          <w:i/>
          <w:iCs/>
          <w:lang w:val="es-ES_tradnl"/>
        </w:rPr>
        <w:t xml:space="preserve"> </w:t>
      </w:r>
      <w:proofErr w:type="spellStart"/>
      <w:r w:rsidR="00F2466A" w:rsidRPr="00F2466A">
        <w:rPr>
          <w:rFonts w:ascii="Arial" w:eastAsia="Arial Unicode MS" w:hAnsi="Arial" w:cs="Arial"/>
          <w:i/>
          <w:iCs/>
          <w:lang w:val="es-ES_tradnl"/>
        </w:rPr>
        <w:t>aeneus</w:t>
      </w:r>
      <w:proofErr w:type="spellEnd"/>
      <w:r w:rsidR="00F2466A" w:rsidRPr="00F2466A">
        <w:rPr>
          <w:rFonts w:ascii="Arial" w:eastAsia="Arial Unicode MS" w:hAnsi="Arial" w:cs="Arial"/>
          <w:i/>
          <w:iCs/>
          <w:lang w:val="es-ES_tradnl"/>
        </w:rPr>
        <w:t xml:space="preserve"> </w:t>
      </w:r>
      <w:r w:rsidR="00F2466A" w:rsidRPr="00F2466A">
        <w:rPr>
          <w:rFonts w:ascii="Arial" w:eastAsia="Arial Unicode MS" w:hAnsi="Arial" w:cs="Arial"/>
          <w:iCs/>
          <w:lang w:val="es-ES_tradnl"/>
        </w:rPr>
        <w:t>(reproducción estacional)</w:t>
      </w:r>
      <w:r w:rsidR="00F2466A" w:rsidRPr="00F2466A">
        <w:rPr>
          <w:rFonts w:ascii="Arial" w:hAnsi="Arial" w:cs="Arial"/>
          <w:lang w:val="es-ES_tradnl"/>
        </w:rPr>
        <w:t xml:space="preserve"> (Hernández-Gallegos </w:t>
      </w:r>
      <w:r w:rsidR="00F2466A" w:rsidRPr="00F2466A">
        <w:rPr>
          <w:rFonts w:ascii="Arial" w:hAnsi="Arial" w:cs="Arial"/>
          <w:i/>
          <w:lang w:val="es-ES_tradnl"/>
        </w:rPr>
        <w:t>et al</w:t>
      </w:r>
      <w:r w:rsidR="00B31BB3">
        <w:rPr>
          <w:rFonts w:ascii="Arial" w:hAnsi="Arial" w:cs="Arial"/>
          <w:lang w:val="es-ES_tradnl"/>
        </w:rPr>
        <w:t>., 2014</w:t>
      </w:r>
      <w:r w:rsidR="00F2466A" w:rsidRPr="00F2466A">
        <w:rPr>
          <w:rFonts w:ascii="Arial" w:hAnsi="Arial" w:cs="Arial"/>
          <w:lang w:val="es-ES_tradnl"/>
        </w:rPr>
        <w:t>)</w:t>
      </w:r>
      <w:r w:rsidR="00F2466A" w:rsidRPr="00F2466A">
        <w:rPr>
          <w:rFonts w:ascii="Arial" w:eastAsia="Arial Unicode MS" w:hAnsi="Arial" w:cs="Arial"/>
          <w:i/>
          <w:iCs/>
          <w:lang w:val="es-ES_tradnl"/>
        </w:rPr>
        <w:t xml:space="preserve"> </w:t>
      </w:r>
      <w:r w:rsidR="00F2466A" w:rsidRPr="00F2466A">
        <w:rPr>
          <w:rFonts w:ascii="Arial" w:eastAsia="Arial Unicode MS" w:hAnsi="Arial" w:cs="Arial"/>
          <w:lang w:val="es-ES_tradnl"/>
        </w:rPr>
        <w:t>co</w:t>
      </w:r>
      <w:r w:rsidR="00B31BB3">
        <w:rPr>
          <w:rFonts w:ascii="Arial" w:eastAsia="Arial Unicode MS" w:hAnsi="Arial" w:cs="Arial"/>
          <w:lang w:val="es-ES_tradnl"/>
        </w:rPr>
        <w:t>mo especies hermanas con un tipo</w:t>
      </w:r>
      <w:r w:rsidR="00F2466A" w:rsidRPr="00F2466A">
        <w:rPr>
          <w:rFonts w:ascii="Arial" w:eastAsia="Arial Unicode MS" w:hAnsi="Arial" w:cs="Arial"/>
          <w:lang w:val="es-ES_tradnl"/>
        </w:rPr>
        <w:t xml:space="preserve"> de paridad diferente, (vivípara y ovípara respectivamente) es necesario realizar estudios hormonales y de potencial de fertilidad los cuales permiten conocer y entender parte de la fenología reproductora de las especies.</w:t>
      </w:r>
    </w:p>
    <w:p w14:paraId="58C572DA" w14:textId="77777777" w:rsidR="00F2466A" w:rsidRDefault="00F2466A" w:rsidP="00F2466A">
      <w:pPr>
        <w:spacing w:line="480" w:lineRule="auto"/>
        <w:rPr>
          <w:rFonts w:ascii="Arial" w:eastAsia="Arial Unicode MS" w:hAnsi="Arial" w:cs="Arial"/>
          <w:lang w:val="es-ES_tradnl"/>
        </w:rPr>
      </w:pPr>
    </w:p>
    <w:p w14:paraId="677DA31E" w14:textId="1764D99A" w:rsidR="00F2466A" w:rsidRPr="007C6D79" w:rsidRDefault="00F2466A" w:rsidP="007C6D79">
      <w:pPr>
        <w:pStyle w:val="Prrafodelista"/>
        <w:numPr>
          <w:ilvl w:val="0"/>
          <w:numId w:val="15"/>
        </w:numPr>
        <w:spacing w:line="480" w:lineRule="auto"/>
        <w:rPr>
          <w:rFonts w:ascii="Arial" w:hAnsi="Arial" w:cs="Arial"/>
          <w:b/>
          <w:bCs/>
        </w:rPr>
      </w:pPr>
      <w:r w:rsidRPr="00EA3E1C">
        <w:rPr>
          <w:b/>
          <w:bCs/>
          <w:lang w:val="es-MX"/>
        </w:rPr>
        <w:br w:type="page"/>
      </w:r>
      <w:proofErr w:type="spellStart"/>
      <w:r w:rsidRPr="007C6D79">
        <w:rPr>
          <w:rFonts w:ascii="Arial" w:hAnsi="Arial" w:cs="Arial"/>
          <w:b/>
          <w:bCs/>
        </w:rPr>
        <w:lastRenderedPageBreak/>
        <w:t>Antecedentes</w:t>
      </w:r>
      <w:proofErr w:type="spellEnd"/>
    </w:p>
    <w:p w14:paraId="59E79308" w14:textId="77777777" w:rsidR="00F2466A" w:rsidRPr="00F2466A" w:rsidRDefault="00F2466A" w:rsidP="00F2466A">
      <w:pPr>
        <w:pStyle w:val="Prrafodelista"/>
        <w:spacing w:line="480" w:lineRule="auto"/>
        <w:ind w:left="360"/>
        <w:rPr>
          <w:rFonts w:ascii="Arial" w:hAnsi="Arial" w:cs="Arial"/>
          <w:lang w:val="es-ES_tradnl"/>
        </w:rPr>
      </w:pPr>
    </w:p>
    <w:p w14:paraId="240091A5" w14:textId="78FAB226" w:rsidR="00F2466A" w:rsidRDefault="00F2466A" w:rsidP="00591002">
      <w:pPr>
        <w:autoSpaceDE w:val="0"/>
        <w:autoSpaceDN w:val="0"/>
        <w:adjustRightInd w:val="0"/>
        <w:spacing w:line="480" w:lineRule="auto"/>
        <w:ind w:firstLine="360"/>
        <w:jc w:val="both"/>
        <w:rPr>
          <w:rFonts w:ascii="Arial" w:hAnsi="Arial" w:cs="Arial"/>
          <w:lang w:val="es-ES_tradnl"/>
        </w:rPr>
      </w:pPr>
      <w:r w:rsidRPr="00F2466A">
        <w:rPr>
          <w:rFonts w:ascii="Arial" w:hAnsi="Arial" w:cs="Arial"/>
          <w:lang w:val="es-ES_tradnl"/>
        </w:rPr>
        <w:t xml:space="preserve">En reptiles, las principales estructuras reproductoras (Figura 1) son el testículo, dentro del cual se lleva a cabo la espermatogénesis y el epidídimo, el cual consta de conductos con epitelio </w:t>
      </w:r>
      <w:proofErr w:type="spellStart"/>
      <w:r w:rsidRPr="00F2466A">
        <w:rPr>
          <w:rFonts w:ascii="Arial" w:hAnsi="Arial" w:cs="Arial"/>
          <w:lang w:val="es-ES_tradnl"/>
        </w:rPr>
        <w:t>columnar</w:t>
      </w:r>
      <w:proofErr w:type="spellEnd"/>
      <w:r w:rsidRPr="00F2466A">
        <w:rPr>
          <w:rFonts w:ascii="Arial" w:hAnsi="Arial" w:cs="Arial"/>
          <w:lang w:val="es-ES_tradnl"/>
        </w:rPr>
        <w:t xml:space="preserve"> muy alto de núcleos basales con el citoplasma lleno de gránulos de secreción hormonal durante la época reproductora (</w:t>
      </w:r>
      <w:proofErr w:type="spellStart"/>
      <w:r w:rsidRPr="00F2466A">
        <w:rPr>
          <w:rFonts w:ascii="Arial" w:hAnsi="Arial" w:cs="Arial"/>
          <w:lang w:val="es-ES_tradnl"/>
        </w:rPr>
        <w:t>Depeiges</w:t>
      </w:r>
      <w:proofErr w:type="spellEnd"/>
      <w:r w:rsidRPr="00F2466A">
        <w:rPr>
          <w:rFonts w:ascii="Arial" w:hAnsi="Arial" w:cs="Arial"/>
          <w:lang w:val="es-ES_tradnl"/>
        </w:rPr>
        <w:t xml:space="preserve"> y </w:t>
      </w:r>
      <w:proofErr w:type="spellStart"/>
      <w:r w:rsidRPr="00F2466A">
        <w:rPr>
          <w:rFonts w:ascii="Arial" w:hAnsi="Arial" w:cs="Arial"/>
          <w:lang w:val="es-ES_tradnl"/>
        </w:rPr>
        <w:t>Dacheux</w:t>
      </w:r>
      <w:proofErr w:type="spellEnd"/>
      <w:r w:rsidRPr="00F2466A">
        <w:rPr>
          <w:rFonts w:ascii="Arial" w:hAnsi="Arial" w:cs="Arial"/>
          <w:lang w:val="es-ES_tradnl"/>
        </w:rPr>
        <w:t xml:space="preserve">, 1985); además, en él se lleva a cabo el proceso de la maduración espermática </w:t>
      </w:r>
      <w:r w:rsidRPr="00F2466A">
        <w:rPr>
          <w:rFonts w:ascii="Arial" w:eastAsia="Arial Unicode MS" w:hAnsi="Arial" w:cs="Arial"/>
          <w:lang w:val="es-ES" w:eastAsia="es-MX"/>
        </w:rPr>
        <w:t>(Moore, 1996; Arenas Ríos, 2009)</w:t>
      </w:r>
      <w:r w:rsidRPr="00F2466A">
        <w:rPr>
          <w:rFonts w:ascii="Arial" w:hAnsi="Arial" w:cs="Arial"/>
          <w:lang w:val="es-ES_tradnl"/>
        </w:rPr>
        <w:t xml:space="preserve">. También, el segmento sexual renal </w:t>
      </w:r>
      <w:r w:rsidRPr="00F2466A">
        <w:rPr>
          <w:rFonts w:ascii="Arial" w:hAnsi="Arial" w:cs="Arial"/>
        </w:rPr>
        <w:t>(SSR)</w:t>
      </w:r>
      <w:r w:rsidRPr="00F2466A">
        <w:rPr>
          <w:rFonts w:ascii="Arial" w:hAnsi="Arial" w:cs="Arial"/>
          <w:lang w:val="es-ES_tradnl"/>
        </w:rPr>
        <w:t xml:space="preserve">, el cual es una porción modificada del riñón en </w:t>
      </w:r>
      <w:proofErr w:type="spellStart"/>
      <w:r w:rsidRPr="00F2466A">
        <w:rPr>
          <w:rFonts w:ascii="Arial" w:hAnsi="Arial" w:cs="Arial"/>
          <w:lang w:val="es-ES_tradnl"/>
        </w:rPr>
        <w:t>Squamata</w:t>
      </w:r>
      <w:proofErr w:type="spellEnd"/>
      <w:r w:rsidRPr="00F2466A">
        <w:rPr>
          <w:rFonts w:ascii="Arial" w:hAnsi="Arial" w:cs="Arial"/>
          <w:lang w:val="es-ES_tradnl"/>
        </w:rPr>
        <w:t xml:space="preserve"> (lagartijas y serpientes) limitada principalmente a machos, ha recibido un gran interés ya que participa en la nutrición y activación espermática (</w:t>
      </w:r>
      <w:proofErr w:type="spellStart"/>
      <w:r w:rsidRPr="00F2466A">
        <w:rPr>
          <w:rFonts w:ascii="Arial" w:hAnsi="Arial" w:cs="Arial"/>
          <w:lang w:val="es-ES_tradnl"/>
        </w:rPr>
        <w:t>Sever</w:t>
      </w:r>
      <w:proofErr w:type="spellEnd"/>
      <w:r w:rsidRPr="00F2466A">
        <w:rPr>
          <w:rFonts w:ascii="Arial" w:hAnsi="Arial" w:cs="Arial"/>
          <w:lang w:val="es-ES_tradnl"/>
        </w:rPr>
        <w:t xml:space="preserve"> </w:t>
      </w:r>
      <w:r w:rsidRPr="00F2466A">
        <w:rPr>
          <w:rFonts w:ascii="Arial" w:hAnsi="Arial" w:cs="Arial"/>
          <w:i/>
          <w:lang w:val="es-ES_tradnl"/>
        </w:rPr>
        <w:t xml:space="preserve">et al., </w:t>
      </w:r>
      <w:r w:rsidR="00C73D3C">
        <w:rPr>
          <w:rFonts w:ascii="Arial" w:hAnsi="Arial" w:cs="Arial"/>
          <w:lang w:val="es-ES_tradnl"/>
        </w:rPr>
        <w:t>2012)</w:t>
      </w:r>
      <w:r w:rsidRPr="00F2466A">
        <w:rPr>
          <w:rFonts w:ascii="Arial" w:hAnsi="Arial" w:cs="Arial"/>
          <w:lang w:val="es-ES_tradnl"/>
        </w:rPr>
        <w:t>.</w:t>
      </w:r>
    </w:p>
    <w:p w14:paraId="5AA3ED3D" w14:textId="77777777" w:rsidR="00591002" w:rsidRDefault="00591002" w:rsidP="00F2466A">
      <w:pPr>
        <w:autoSpaceDE w:val="0"/>
        <w:autoSpaceDN w:val="0"/>
        <w:adjustRightInd w:val="0"/>
        <w:spacing w:line="480" w:lineRule="auto"/>
        <w:rPr>
          <w:rFonts w:ascii="Arial" w:hAnsi="Arial" w:cs="Arial"/>
          <w:lang w:val="es-ES_tradnl"/>
        </w:rPr>
      </w:pPr>
    </w:p>
    <w:p w14:paraId="1E245AD0" w14:textId="77777777" w:rsidR="00955EB3" w:rsidRDefault="00955EB3" w:rsidP="00F2466A">
      <w:pPr>
        <w:autoSpaceDE w:val="0"/>
        <w:autoSpaceDN w:val="0"/>
        <w:adjustRightInd w:val="0"/>
        <w:spacing w:line="480" w:lineRule="auto"/>
        <w:rPr>
          <w:rFonts w:ascii="Arial" w:hAnsi="Arial" w:cs="Arial"/>
          <w:lang w:val="es-ES_tradnl"/>
        </w:rPr>
      </w:pPr>
    </w:p>
    <w:p w14:paraId="73BCA09F" w14:textId="77777777" w:rsidR="00955EB3" w:rsidRDefault="00955EB3" w:rsidP="00F2466A">
      <w:pPr>
        <w:autoSpaceDE w:val="0"/>
        <w:autoSpaceDN w:val="0"/>
        <w:adjustRightInd w:val="0"/>
        <w:spacing w:line="480" w:lineRule="auto"/>
        <w:rPr>
          <w:rFonts w:ascii="Arial" w:hAnsi="Arial" w:cs="Arial"/>
          <w:lang w:val="es-ES_tradnl"/>
        </w:rPr>
      </w:pPr>
    </w:p>
    <w:p w14:paraId="266AE368" w14:textId="77777777" w:rsidR="00955EB3" w:rsidRDefault="00955EB3" w:rsidP="00F2466A">
      <w:pPr>
        <w:autoSpaceDE w:val="0"/>
        <w:autoSpaceDN w:val="0"/>
        <w:adjustRightInd w:val="0"/>
        <w:spacing w:line="480" w:lineRule="auto"/>
        <w:rPr>
          <w:rFonts w:ascii="Arial" w:hAnsi="Arial" w:cs="Arial"/>
          <w:lang w:val="es-ES_tradnl"/>
        </w:rPr>
      </w:pPr>
    </w:p>
    <w:p w14:paraId="6DA2D921" w14:textId="77777777" w:rsidR="00955EB3" w:rsidRDefault="00955EB3" w:rsidP="00F2466A">
      <w:pPr>
        <w:autoSpaceDE w:val="0"/>
        <w:autoSpaceDN w:val="0"/>
        <w:adjustRightInd w:val="0"/>
        <w:spacing w:line="480" w:lineRule="auto"/>
        <w:rPr>
          <w:rFonts w:ascii="Arial" w:hAnsi="Arial" w:cs="Arial"/>
          <w:lang w:val="es-ES_tradnl"/>
        </w:rPr>
      </w:pPr>
    </w:p>
    <w:p w14:paraId="1B70CAB7" w14:textId="77777777" w:rsidR="00955EB3" w:rsidRDefault="00955EB3" w:rsidP="00F2466A">
      <w:pPr>
        <w:autoSpaceDE w:val="0"/>
        <w:autoSpaceDN w:val="0"/>
        <w:adjustRightInd w:val="0"/>
        <w:spacing w:line="480" w:lineRule="auto"/>
        <w:rPr>
          <w:rFonts w:ascii="Arial" w:hAnsi="Arial" w:cs="Arial"/>
          <w:lang w:val="es-ES_tradnl"/>
        </w:rPr>
      </w:pPr>
    </w:p>
    <w:p w14:paraId="511D8E8B" w14:textId="77777777" w:rsidR="00955EB3" w:rsidRDefault="00955EB3" w:rsidP="00F2466A">
      <w:pPr>
        <w:autoSpaceDE w:val="0"/>
        <w:autoSpaceDN w:val="0"/>
        <w:adjustRightInd w:val="0"/>
        <w:spacing w:line="480" w:lineRule="auto"/>
        <w:rPr>
          <w:rFonts w:ascii="Arial" w:hAnsi="Arial" w:cs="Arial"/>
          <w:lang w:val="es-ES_tradnl"/>
        </w:rPr>
      </w:pPr>
    </w:p>
    <w:p w14:paraId="75F24FF2" w14:textId="77777777" w:rsidR="00955EB3" w:rsidRDefault="00955EB3" w:rsidP="00F2466A">
      <w:pPr>
        <w:autoSpaceDE w:val="0"/>
        <w:autoSpaceDN w:val="0"/>
        <w:adjustRightInd w:val="0"/>
        <w:spacing w:line="480" w:lineRule="auto"/>
        <w:rPr>
          <w:rFonts w:ascii="Arial" w:hAnsi="Arial" w:cs="Arial"/>
          <w:lang w:val="es-ES_tradnl"/>
        </w:rPr>
      </w:pPr>
    </w:p>
    <w:p w14:paraId="6BF1F4DE" w14:textId="77777777" w:rsidR="00955EB3" w:rsidRDefault="00955EB3" w:rsidP="00F2466A">
      <w:pPr>
        <w:autoSpaceDE w:val="0"/>
        <w:autoSpaceDN w:val="0"/>
        <w:adjustRightInd w:val="0"/>
        <w:spacing w:line="480" w:lineRule="auto"/>
        <w:rPr>
          <w:rFonts w:ascii="Arial" w:hAnsi="Arial" w:cs="Arial"/>
          <w:lang w:val="es-ES_tradnl"/>
        </w:rPr>
      </w:pPr>
    </w:p>
    <w:p w14:paraId="3C4BCF87" w14:textId="77777777" w:rsidR="00955EB3" w:rsidRDefault="00955EB3" w:rsidP="00F2466A">
      <w:pPr>
        <w:autoSpaceDE w:val="0"/>
        <w:autoSpaceDN w:val="0"/>
        <w:adjustRightInd w:val="0"/>
        <w:spacing w:line="480" w:lineRule="auto"/>
        <w:rPr>
          <w:rFonts w:ascii="Arial" w:hAnsi="Arial" w:cs="Arial"/>
          <w:lang w:val="es-ES_tradnl"/>
        </w:rPr>
      </w:pPr>
    </w:p>
    <w:p w14:paraId="436530A8" w14:textId="77777777" w:rsidR="00955EB3" w:rsidRDefault="00955EB3" w:rsidP="00F2466A">
      <w:pPr>
        <w:autoSpaceDE w:val="0"/>
        <w:autoSpaceDN w:val="0"/>
        <w:adjustRightInd w:val="0"/>
        <w:spacing w:line="480" w:lineRule="auto"/>
        <w:rPr>
          <w:rFonts w:ascii="Arial" w:hAnsi="Arial" w:cs="Arial"/>
          <w:lang w:val="es-ES_tradnl"/>
        </w:rPr>
      </w:pPr>
    </w:p>
    <w:p w14:paraId="1C0862DE" w14:textId="77777777" w:rsidR="00955EB3" w:rsidRDefault="00955EB3" w:rsidP="00F2466A">
      <w:pPr>
        <w:autoSpaceDE w:val="0"/>
        <w:autoSpaceDN w:val="0"/>
        <w:adjustRightInd w:val="0"/>
        <w:spacing w:line="480" w:lineRule="auto"/>
        <w:rPr>
          <w:rFonts w:ascii="Arial" w:hAnsi="Arial" w:cs="Arial"/>
          <w:lang w:val="es-ES_tradnl"/>
        </w:rPr>
      </w:pPr>
    </w:p>
    <w:p w14:paraId="202D1429" w14:textId="77777777" w:rsidR="00955EB3" w:rsidRPr="00352D12" w:rsidRDefault="00955EB3" w:rsidP="00955EB3">
      <w:pPr>
        <w:spacing w:line="480" w:lineRule="auto"/>
        <w:rPr>
          <w:rFonts w:ascii="Arial" w:hAnsi="Arial" w:cs="Arial"/>
        </w:rPr>
      </w:pPr>
      <w:r>
        <w:rPr>
          <w:rFonts w:ascii="Arial" w:hAnsi="Arial" w:cs="Arial"/>
          <w:noProof/>
        </w:rPr>
        <w:lastRenderedPageBreak/>
        <w:drawing>
          <wp:inline distT="0" distB="0" distL="0" distR="0" wp14:anchorId="7067FD6E" wp14:editId="60726AC8">
            <wp:extent cx="5570621" cy="7061645"/>
            <wp:effectExtent l="0" t="0" r="0"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Imagen 1.png"/>
                    <pic:cNvPicPr/>
                  </pic:nvPicPr>
                  <pic:blipFill rotWithShape="1">
                    <a:blip r:embed="rId10">
                      <a:extLst>
                        <a:ext uri="{28A0092B-C50C-407E-A947-70E740481C1C}">
                          <a14:useLocalDpi xmlns:a14="http://schemas.microsoft.com/office/drawing/2010/main" val="0"/>
                        </a:ext>
                      </a:extLst>
                    </a:blip>
                    <a:srcRect l="7718" t="7673" r="6526" b="1842"/>
                    <a:stretch/>
                  </pic:blipFill>
                  <pic:spPr bwMode="auto">
                    <a:xfrm>
                      <a:off x="0" y="0"/>
                      <a:ext cx="5580520" cy="7074193"/>
                    </a:xfrm>
                    <a:prstGeom prst="rect">
                      <a:avLst/>
                    </a:prstGeom>
                    <a:ln>
                      <a:noFill/>
                    </a:ln>
                    <a:extLst>
                      <a:ext uri="{53640926-AAD7-44D8-BBD7-CCE9431645EC}">
                        <a14:shadowObscured xmlns:a14="http://schemas.microsoft.com/office/drawing/2010/main"/>
                      </a:ext>
                    </a:extLst>
                  </pic:spPr>
                </pic:pic>
              </a:graphicData>
            </a:graphic>
          </wp:inline>
        </w:drawing>
      </w:r>
    </w:p>
    <w:p w14:paraId="7C6B1FD0" w14:textId="77777777" w:rsidR="00955EB3" w:rsidRPr="005C3A1B" w:rsidRDefault="00955EB3" w:rsidP="00955EB3">
      <w:pPr>
        <w:spacing w:line="360" w:lineRule="auto"/>
        <w:rPr>
          <w:rFonts w:ascii="Arial" w:eastAsia="Arial Unicode MS" w:hAnsi="Arial" w:cs="Arial"/>
          <w:szCs w:val="22"/>
          <w:lang w:val="es-ES" w:eastAsia="es-MX"/>
        </w:rPr>
      </w:pPr>
    </w:p>
    <w:p w14:paraId="34B0743C" w14:textId="391683B9" w:rsidR="00955EB3" w:rsidRPr="005C3A1B" w:rsidRDefault="00955EB3" w:rsidP="00955EB3">
      <w:pPr>
        <w:pStyle w:val="Prrafodelista"/>
        <w:spacing w:line="360" w:lineRule="auto"/>
        <w:jc w:val="center"/>
        <w:outlineLvl w:val="0"/>
        <w:rPr>
          <w:rFonts w:ascii="Arial" w:eastAsia="Arial Unicode MS" w:hAnsi="Arial" w:cs="Arial"/>
          <w:color w:val="auto"/>
          <w:szCs w:val="22"/>
          <w:lang w:val="es-ES" w:eastAsia="es-MX"/>
        </w:rPr>
      </w:pPr>
      <w:r w:rsidRPr="00823EA1">
        <w:rPr>
          <w:rFonts w:ascii="Arial" w:eastAsia="Arial Unicode MS" w:hAnsi="Arial" w:cs="Arial"/>
          <w:color w:val="auto"/>
          <w:szCs w:val="22"/>
          <w:lang w:val="es-ES" w:eastAsia="es-MX"/>
        </w:rPr>
        <w:t xml:space="preserve">Figura 1. Sistema </w:t>
      </w:r>
      <w:r>
        <w:rPr>
          <w:rFonts w:ascii="Arial" w:eastAsia="Arial Unicode MS" w:hAnsi="Arial" w:cs="Arial"/>
          <w:color w:val="auto"/>
          <w:szCs w:val="22"/>
          <w:lang w:val="es-ES" w:eastAsia="es-MX"/>
        </w:rPr>
        <w:t>u</w:t>
      </w:r>
      <w:r w:rsidRPr="00823EA1">
        <w:rPr>
          <w:rFonts w:ascii="Arial" w:eastAsia="Arial Unicode MS" w:hAnsi="Arial" w:cs="Arial"/>
          <w:color w:val="auto"/>
          <w:szCs w:val="22"/>
          <w:lang w:val="es-ES" w:eastAsia="es-MX"/>
        </w:rPr>
        <w:t>rogenital de machos escamados (</w:t>
      </w:r>
      <w:r w:rsidR="000D103D">
        <w:rPr>
          <w:rFonts w:ascii="Arial" w:eastAsia="Arial Unicode MS" w:hAnsi="Arial" w:cs="Arial"/>
          <w:color w:val="auto"/>
          <w:szCs w:val="22"/>
          <w:lang w:val="es-ES" w:eastAsia="es-MX"/>
        </w:rPr>
        <w:t xml:space="preserve">tomado de </w:t>
      </w:r>
      <w:proofErr w:type="spellStart"/>
      <w:r w:rsidRPr="00823EA1">
        <w:rPr>
          <w:rFonts w:ascii="Arial" w:eastAsia="Arial Unicode MS" w:hAnsi="Arial" w:cs="Arial"/>
          <w:color w:val="auto"/>
          <w:szCs w:val="22"/>
          <w:lang w:val="es-ES" w:eastAsia="es-MX"/>
        </w:rPr>
        <w:t>Elliot</w:t>
      </w:r>
      <w:proofErr w:type="spellEnd"/>
      <w:r w:rsidRPr="00823EA1">
        <w:rPr>
          <w:rFonts w:ascii="Arial" w:eastAsia="Arial Unicode MS" w:hAnsi="Arial" w:cs="Arial"/>
          <w:color w:val="auto"/>
          <w:szCs w:val="22"/>
          <w:lang w:val="es-ES" w:eastAsia="es-MX"/>
        </w:rPr>
        <w:t>, 1980)</w:t>
      </w:r>
    </w:p>
    <w:p w14:paraId="08C59D38" w14:textId="77777777" w:rsidR="00955EB3" w:rsidRPr="00955EB3" w:rsidRDefault="00955EB3" w:rsidP="00F2466A">
      <w:pPr>
        <w:autoSpaceDE w:val="0"/>
        <w:autoSpaceDN w:val="0"/>
        <w:adjustRightInd w:val="0"/>
        <w:spacing w:line="480" w:lineRule="auto"/>
        <w:rPr>
          <w:rFonts w:ascii="Arial" w:hAnsi="Arial" w:cs="Arial"/>
          <w:lang w:val="es-ES"/>
        </w:rPr>
      </w:pPr>
    </w:p>
    <w:p w14:paraId="7D388D83" w14:textId="6DEE917C" w:rsidR="00A944CF" w:rsidRPr="00EA3E1C" w:rsidRDefault="007149CC" w:rsidP="00A944CF">
      <w:pPr>
        <w:pStyle w:val="Prrafodelista"/>
        <w:numPr>
          <w:ilvl w:val="1"/>
          <w:numId w:val="15"/>
        </w:numPr>
        <w:spacing w:line="480" w:lineRule="auto"/>
        <w:rPr>
          <w:rFonts w:ascii="Arial" w:hAnsi="Arial" w:cs="Arial"/>
          <w:b/>
          <w:lang w:val="es-ES_tradnl"/>
        </w:rPr>
      </w:pPr>
      <w:r w:rsidRPr="00A944CF">
        <w:rPr>
          <w:rFonts w:ascii="Arial" w:hAnsi="Arial" w:cs="Arial"/>
          <w:b/>
          <w:lang w:val="es-ES_tradnl"/>
        </w:rPr>
        <w:lastRenderedPageBreak/>
        <w:t>Principales e</w:t>
      </w:r>
      <w:r w:rsidR="00F2466A" w:rsidRPr="00A944CF">
        <w:rPr>
          <w:rFonts w:ascii="Arial" w:hAnsi="Arial" w:cs="Arial"/>
          <w:b/>
          <w:lang w:val="es-ES_tradnl"/>
        </w:rPr>
        <w:t>structuras reproductoras</w:t>
      </w:r>
      <w:r w:rsidRPr="00A944CF">
        <w:rPr>
          <w:rFonts w:ascii="Arial" w:hAnsi="Arial" w:cs="Arial"/>
          <w:b/>
          <w:lang w:val="es-ES_tradnl"/>
        </w:rPr>
        <w:t xml:space="preserve"> en reptiles</w:t>
      </w:r>
    </w:p>
    <w:p w14:paraId="475452DC" w14:textId="7A4891F1" w:rsidR="00F2466A" w:rsidRPr="00A944CF" w:rsidRDefault="00C54B39" w:rsidP="00F2466A">
      <w:pPr>
        <w:spacing w:line="480" w:lineRule="auto"/>
        <w:rPr>
          <w:rFonts w:ascii="Arial" w:hAnsi="Arial" w:cs="Arial"/>
          <w:b/>
          <w:lang w:val="es-ES_tradnl"/>
        </w:rPr>
      </w:pPr>
      <w:r w:rsidRPr="00A944CF">
        <w:rPr>
          <w:rFonts w:ascii="Arial" w:hAnsi="Arial" w:cs="Arial"/>
          <w:b/>
          <w:lang w:val="es-ES_tradnl"/>
        </w:rPr>
        <w:t xml:space="preserve">3.1.1 </w:t>
      </w:r>
      <w:r w:rsidR="00F2466A" w:rsidRPr="00A944CF">
        <w:rPr>
          <w:rFonts w:ascii="Arial" w:hAnsi="Arial" w:cs="Arial"/>
          <w:b/>
          <w:lang w:val="es-ES_tradnl"/>
        </w:rPr>
        <w:t>Testículos</w:t>
      </w:r>
    </w:p>
    <w:p w14:paraId="397C0387" w14:textId="56F6475F" w:rsidR="00F2466A" w:rsidRPr="00591002" w:rsidRDefault="00F2466A" w:rsidP="00591002">
      <w:pPr>
        <w:spacing w:line="480" w:lineRule="auto"/>
        <w:ind w:firstLine="708"/>
        <w:jc w:val="both"/>
        <w:rPr>
          <w:rFonts w:ascii="Arial" w:eastAsia="Arial Unicode MS" w:hAnsi="Arial" w:cs="Arial"/>
          <w:lang w:val="es-ES" w:eastAsia="es-MX"/>
        </w:rPr>
      </w:pPr>
      <w:r w:rsidRPr="00F2466A">
        <w:rPr>
          <w:rFonts w:ascii="Arial" w:hAnsi="Arial" w:cs="Arial"/>
          <w:lang w:val="es-ES_tradnl"/>
        </w:rPr>
        <w:t xml:space="preserve">Los testículos contienen dos principales compartimientos: los túbulos seminíferos y el espacio intersticial. Las células más comunes que se encuentran en el espacio intersticial son las células de Leydig las cuales son la principal fuente de andrógenos, particularmente </w:t>
      </w:r>
      <w:r w:rsidR="00533EB6">
        <w:rPr>
          <w:rFonts w:ascii="Arial" w:hAnsi="Arial" w:cs="Arial"/>
          <w:lang w:val="es-ES_tradnl"/>
        </w:rPr>
        <w:t>t</w:t>
      </w:r>
      <w:r w:rsidR="00DB1817">
        <w:rPr>
          <w:rFonts w:ascii="Arial" w:hAnsi="Arial" w:cs="Arial"/>
          <w:lang w:val="es-ES_tradnl"/>
        </w:rPr>
        <w:t xml:space="preserve">estosterona, </w:t>
      </w:r>
      <w:r w:rsidRPr="00F2466A">
        <w:rPr>
          <w:rFonts w:ascii="Arial" w:hAnsi="Arial" w:cs="Arial"/>
          <w:lang w:val="es-ES_tradnl"/>
        </w:rPr>
        <w:t xml:space="preserve">y poseen abundantes retículos endoplásmicos lisos y mitocondrias </w:t>
      </w:r>
      <w:r w:rsidRPr="00F2466A">
        <w:rPr>
          <w:rFonts w:ascii="Arial" w:eastAsia="Arial Unicode MS" w:hAnsi="Arial" w:cs="Arial"/>
          <w:lang w:val="es-ES" w:eastAsia="es-MX"/>
        </w:rPr>
        <w:t xml:space="preserve">(Russell </w:t>
      </w:r>
      <w:r w:rsidRPr="00F2466A">
        <w:rPr>
          <w:rFonts w:ascii="Arial" w:eastAsia="Arial Unicode MS" w:hAnsi="Arial" w:cs="Arial"/>
          <w:i/>
          <w:lang w:val="es-ES" w:eastAsia="es-MX"/>
        </w:rPr>
        <w:t>et al</w:t>
      </w:r>
      <w:r w:rsidRPr="00F2466A">
        <w:rPr>
          <w:rFonts w:ascii="Arial" w:eastAsia="Arial Unicode MS" w:hAnsi="Arial" w:cs="Arial"/>
          <w:lang w:val="es-ES" w:eastAsia="es-MX"/>
        </w:rPr>
        <w:t>., 1990).</w:t>
      </w:r>
      <w:r w:rsidRPr="00F2466A">
        <w:rPr>
          <w:rFonts w:ascii="Arial" w:hAnsi="Arial" w:cs="Arial"/>
          <w:lang w:val="es-ES_tradnl"/>
        </w:rPr>
        <w:t xml:space="preserve"> </w:t>
      </w:r>
      <w:r w:rsidRPr="00F2466A">
        <w:rPr>
          <w:rFonts w:ascii="Arial" w:eastAsia="Arial Unicode MS" w:hAnsi="Arial" w:cs="Arial"/>
          <w:lang w:val="es-ES" w:eastAsia="es-MX"/>
        </w:rPr>
        <w:t xml:space="preserve">En varias especies de </w:t>
      </w:r>
      <w:proofErr w:type="spellStart"/>
      <w:r w:rsidRPr="00F2466A">
        <w:rPr>
          <w:rFonts w:ascii="Arial" w:eastAsia="Arial Unicode MS" w:hAnsi="Arial" w:cs="Arial"/>
          <w:lang w:val="es-ES" w:eastAsia="es-MX"/>
        </w:rPr>
        <w:t>lacertilios</w:t>
      </w:r>
      <w:proofErr w:type="spellEnd"/>
      <w:r w:rsidRPr="00F2466A">
        <w:rPr>
          <w:rFonts w:ascii="Arial" w:eastAsia="Arial Unicode MS" w:hAnsi="Arial" w:cs="Arial"/>
          <w:lang w:val="es-ES" w:eastAsia="es-MX"/>
        </w:rPr>
        <w:t>,</w:t>
      </w:r>
      <w:r w:rsidRPr="00F2466A">
        <w:rPr>
          <w:rFonts w:ascii="Arial" w:hAnsi="Arial" w:cs="Arial"/>
          <w:lang w:val="es-ES_tradnl"/>
        </w:rPr>
        <w:t xml:space="preserve"> </w:t>
      </w:r>
      <w:r w:rsidRPr="00F2466A">
        <w:rPr>
          <w:rFonts w:ascii="Arial" w:eastAsia="Arial Unicode MS" w:hAnsi="Arial" w:cs="Arial"/>
          <w:lang w:val="es-ES" w:eastAsia="es-MX"/>
        </w:rPr>
        <w:t>la máxima actividad de células de Leydig coincide con la máxima actividad</w:t>
      </w:r>
      <w:r w:rsidRPr="00F2466A">
        <w:rPr>
          <w:rFonts w:ascii="Arial" w:hAnsi="Arial" w:cs="Arial"/>
          <w:lang w:val="es-ES_tradnl"/>
        </w:rPr>
        <w:t xml:space="preserve"> </w:t>
      </w:r>
      <w:proofErr w:type="spellStart"/>
      <w:r w:rsidRPr="00F2466A">
        <w:rPr>
          <w:rFonts w:ascii="Arial" w:eastAsia="Arial Unicode MS" w:hAnsi="Arial" w:cs="Arial"/>
          <w:lang w:val="es-ES" w:eastAsia="es-MX"/>
        </w:rPr>
        <w:t>espermatogénica</w:t>
      </w:r>
      <w:proofErr w:type="spellEnd"/>
      <w:r w:rsidRPr="00F2466A">
        <w:rPr>
          <w:rFonts w:ascii="Arial" w:eastAsia="Arial Unicode MS" w:hAnsi="Arial" w:cs="Arial"/>
          <w:lang w:val="es-ES" w:eastAsia="es-MX"/>
        </w:rPr>
        <w:t xml:space="preserve">. En estos casos, la alta actividad </w:t>
      </w:r>
      <w:proofErr w:type="spellStart"/>
      <w:r w:rsidRPr="00F2466A">
        <w:rPr>
          <w:rFonts w:ascii="Arial" w:eastAsia="Arial Unicode MS" w:hAnsi="Arial" w:cs="Arial"/>
          <w:lang w:val="es-ES" w:eastAsia="es-MX"/>
        </w:rPr>
        <w:t>espermatogénica</w:t>
      </w:r>
      <w:proofErr w:type="spellEnd"/>
      <w:r w:rsidRPr="00F2466A">
        <w:rPr>
          <w:rFonts w:ascii="Arial" w:eastAsia="Arial Unicode MS" w:hAnsi="Arial" w:cs="Arial"/>
          <w:lang w:val="es-ES" w:eastAsia="es-MX"/>
        </w:rPr>
        <w:t xml:space="preserve"> puede inducirse por los</w:t>
      </w:r>
      <w:r w:rsidRPr="00F2466A">
        <w:rPr>
          <w:rFonts w:ascii="Arial" w:hAnsi="Arial" w:cs="Arial"/>
          <w:lang w:val="es-ES_tradnl"/>
        </w:rPr>
        <w:t xml:space="preserve"> </w:t>
      </w:r>
      <w:r w:rsidRPr="00F2466A">
        <w:rPr>
          <w:rFonts w:ascii="Arial" w:eastAsia="Arial Unicode MS" w:hAnsi="Arial" w:cs="Arial"/>
          <w:lang w:val="es-ES" w:eastAsia="es-MX"/>
        </w:rPr>
        <w:t xml:space="preserve">altos niveles de testosterona. En </w:t>
      </w:r>
      <w:proofErr w:type="spellStart"/>
      <w:r w:rsidRPr="00F2466A">
        <w:rPr>
          <w:rFonts w:ascii="Arial" w:eastAsia="Arial Unicode MS" w:hAnsi="Arial" w:cs="Arial"/>
          <w:i/>
          <w:lang w:val="es-ES" w:eastAsia="es-MX"/>
        </w:rPr>
        <w:t>Ameiva</w:t>
      </w:r>
      <w:proofErr w:type="spellEnd"/>
      <w:r w:rsidRPr="00F2466A">
        <w:rPr>
          <w:rFonts w:ascii="Arial" w:eastAsia="Arial Unicode MS" w:hAnsi="Arial" w:cs="Arial"/>
          <w:i/>
          <w:lang w:val="es-ES" w:eastAsia="es-MX"/>
        </w:rPr>
        <w:t xml:space="preserve"> </w:t>
      </w:r>
      <w:proofErr w:type="spellStart"/>
      <w:r w:rsidRPr="00F2466A">
        <w:rPr>
          <w:rFonts w:ascii="Arial" w:eastAsia="Arial Unicode MS" w:hAnsi="Arial" w:cs="Arial"/>
          <w:i/>
          <w:lang w:val="es-ES" w:eastAsia="es-MX"/>
        </w:rPr>
        <w:t>ameiva</w:t>
      </w:r>
      <w:proofErr w:type="spellEnd"/>
      <w:r w:rsidRPr="00F2466A">
        <w:rPr>
          <w:rFonts w:ascii="Arial" w:eastAsia="Arial Unicode MS" w:hAnsi="Arial" w:cs="Arial"/>
          <w:lang w:val="es-ES" w:eastAsia="es-MX"/>
        </w:rPr>
        <w:t xml:space="preserve"> el peso testicular, la altura de las células</w:t>
      </w:r>
      <w:r w:rsidRPr="00F2466A">
        <w:rPr>
          <w:rFonts w:ascii="Arial" w:hAnsi="Arial" w:cs="Arial"/>
          <w:lang w:val="es-ES_tradnl"/>
        </w:rPr>
        <w:t xml:space="preserve"> </w:t>
      </w:r>
      <w:r w:rsidRPr="00F2466A">
        <w:rPr>
          <w:rFonts w:ascii="Arial" w:eastAsia="Arial Unicode MS" w:hAnsi="Arial" w:cs="Arial"/>
          <w:lang w:val="es-ES" w:eastAsia="es-MX"/>
        </w:rPr>
        <w:t>epiteliales germinales y el diámetro de los túbulos seminíferos se utilizaron como</w:t>
      </w:r>
      <w:r w:rsidRPr="00F2466A">
        <w:rPr>
          <w:rFonts w:ascii="Arial" w:hAnsi="Arial" w:cs="Arial"/>
          <w:lang w:val="es-ES_tradnl"/>
        </w:rPr>
        <w:t xml:space="preserve"> </w:t>
      </w:r>
      <w:r w:rsidRPr="00F2466A">
        <w:rPr>
          <w:rFonts w:ascii="Arial" w:eastAsia="Arial Unicode MS" w:hAnsi="Arial" w:cs="Arial"/>
          <w:lang w:val="es-ES" w:eastAsia="es-MX"/>
        </w:rPr>
        <w:t xml:space="preserve">indicadores de actividad </w:t>
      </w:r>
      <w:proofErr w:type="spellStart"/>
      <w:r w:rsidRPr="00F2466A">
        <w:rPr>
          <w:rFonts w:ascii="Arial" w:eastAsia="Arial Unicode MS" w:hAnsi="Arial" w:cs="Arial"/>
          <w:lang w:val="es-ES" w:eastAsia="es-MX"/>
        </w:rPr>
        <w:t>espermatogénica</w:t>
      </w:r>
      <w:proofErr w:type="spellEnd"/>
      <w:r w:rsidRPr="00F2466A">
        <w:rPr>
          <w:rFonts w:ascii="Arial" w:eastAsia="Arial Unicode MS" w:hAnsi="Arial" w:cs="Arial"/>
          <w:lang w:val="es-ES" w:eastAsia="es-MX"/>
        </w:rPr>
        <w:t>, mientras que la densidad celular y la altura de</w:t>
      </w:r>
      <w:r w:rsidRPr="00F2466A">
        <w:rPr>
          <w:rFonts w:ascii="Arial" w:hAnsi="Arial" w:cs="Arial"/>
          <w:lang w:val="es-ES_tradnl"/>
        </w:rPr>
        <w:t xml:space="preserve"> </w:t>
      </w:r>
      <w:r w:rsidRPr="00F2466A">
        <w:rPr>
          <w:rFonts w:ascii="Arial" w:eastAsia="Arial Unicode MS" w:hAnsi="Arial" w:cs="Arial"/>
          <w:lang w:val="es-ES" w:eastAsia="es-MX"/>
        </w:rPr>
        <w:t>las células intersticiales se usaron como indicadores de la actividad de las células</w:t>
      </w:r>
      <w:r w:rsidRPr="00F2466A">
        <w:rPr>
          <w:rFonts w:ascii="Arial" w:hAnsi="Arial" w:cs="Arial"/>
          <w:lang w:val="es-ES_tradnl"/>
        </w:rPr>
        <w:t xml:space="preserve"> </w:t>
      </w:r>
      <w:r w:rsidRPr="00F2466A">
        <w:rPr>
          <w:rFonts w:ascii="Arial" w:eastAsia="Arial Unicode MS" w:hAnsi="Arial" w:cs="Arial"/>
          <w:lang w:val="es-ES" w:eastAsia="es-MX"/>
        </w:rPr>
        <w:t>intersticiales (</w:t>
      </w:r>
      <w:proofErr w:type="spellStart"/>
      <w:r w:rsidRPr="00F2466A">
        <w:rPr>
          <w:rFonts w:ascii="Arial" w:eastAsia="Arial Unicode MS" w:hAnsi="Arial" w:cs="Arial"/>
          <w:lang w:val="es-ES" w:eastAsia="es-MX"/>
        </w:rPr>
        <w:t>Colli</w:t>
      </w:r>
      <w:proofErr w:type="spellEnd"/>
      <w:r w:rsidRPr="00F2466A">
        <w:rPr>
          <w:rFonts w:ascii="Arial" w:eastAsia="Arial Unicode MS" w:hAnsi="Arial" w:cs="Arial"/>
          <w:lang w:val="es-ES" w:eastAsia="es-MX"/>
        </w:rPr>
        <w:t xml:space="preserve"> y </w:t>
      </w:r>
      <w:proofErr w:type="spellStart"/>
      <w:r w:rsidRPr="00F2466A">
        <w:rPr>
          <w:rFonts w:ascii="Arial" w:eastAsia="Arial Unicode MS" w:hAnsi="Arial" w:cs="Arial"/>
          <w:lang w:val="es-ES" w:eastAsia="es-MX"/>
        </w:rPr>
        <w:t>Pinho</w:t>
      </w:r>
      <w:proofErr w:type="spellEnd"/>
      <w:r w:rsidRPr="00F2466A">
        <w:rPr>
          <w:rFonts w:ascii="Arial" w:eastAsia="Arial Unicode MS" w:hAnsi="Arial" w:cs="Arial"/>
          <w:lang w:val="es-ES" w:eastAsia="es-MX"/>
        </w:rPr>
        <w:t>, 1997).</w:t>
      </w:r>
    </w:p>
    <w:p w14:paraId="253C902C" w14:textId="77777777" w:rsidR="0028332D" w:rsidRDefault="00F2466A" w:rsidP="005743A8">
      <w:pPr>
        <w:spacing w:line="480" w:lineRule="auto"/>
        <w:jc w:val="both"/>
        <w:rPr>
          <w:rFonts w:ascii="Arial" w:eastAsia="Arial Unicode MS" w:hAnsi="Arial" w:cs="Arial"/>
          <w:lang w:val="es-ES" w:eastAsia="es-MX"/>
        </w:rPr>
      </w:pPr>
      <w:r w:rsidRPr="00F2466A">
        <w:rPr>
          <w:rFonts w:ascii="Arial" w:eastAsia="Arial Unicode MS" w:hAnsi="Arial" w:cs="Arial"/>
          <w:lang w:val="es-ES" w:eastAsia="es-MX"/>
        </w:rPr>
        <w:t>En los túbulos seminíferos se forman los gametos masculinos por medio del proceso de la</w:t>
      </w:r>
      <w:r w:rsidRPr="00F2466A">
        <w:rPr>
          <w:rFonts w:ascii="Arial" w:hAnsi="Arial" w:cs="Arial"/>
          <w:lang w:val="es-ES_tradnl"/>
        </w:rPr>
        <w:t xml:space="preserve"> </w:t>
      </w:r>
      <w:r w:rsidRPr="00F2466A">
        <w:rPr>
          <w:rFonts w:ascii="Arial" w:eastAsia="Arial Unicode MS" w:hAnsi="Arial" w:cs="Arial"/>
          <w:lang w:val="es-ES" w:eastAsia="es-MX"/>
        </w:rPr>
        <w:t xml:space="preserve">espermatogénesis (Figura 2) (Ferreira </w:t>
      </w:r>
      <w:r w:rsidRPr="00F2466A">
        <w:rPr>
          <w:rFonts w:ascii="Arial" w:eastAsia="Arial Unicode MS" w:hAnsi="Arial" w:cs="Arial"/>
          <w:i/>
          <w:lang w:val="es-ES" w:eastAsia="es-MX"/>
        </w:rPr>
        <w:t xml:space="preserve">et al., </w:t>
      </w:r>
      <w:r w:rsidRPr="00F2466A">
        <w:rPr>
          <w:rFonts w:ascii="Arial" w:eastAsia="Arial Unicode MS" w:hAnsi="Arial" w:cs="Arial"/>
          <w:lang w:val="es-ES" w:eastAsia="es-MX"/>
        </w:rPr>
        <w:t>2002). Dentro de los túbulos seminíferos, las</w:t>
      </w:r>
      <w:r w:rsidRPr="00F2466A">
        <w:rPr>
          <w:rFonts w:ascii="Arial" w:hAnsi="Arial" w:cs="Arial"/>
          <w:lang w:val="es-ES_tradnl"/>
        </w:rPr>
        <w:t xml:space="preserve"> </w:t>
      </w:r>
      <w:r w:rsidRPr="00F2466A">
        <w:rPr>
          <w:rFonts w:ascii="Arial" w:eastAsia="Arial Unicode MS" w:hAnsi="Arial" w:cs="Arial"/>
          <w:lang w:val="es-ES" w:eastAsia="es-MX"/>
        </w:rPr>
        <w:t xml:space="preserve">células germinales están acompañadas de células de </w:t>
      </w:r>
      <w:proofErr w:type="spellStart"/>
      <w:r w:rsidRPr="00F2466A">
        <w:rPr>
          <w:rFonts w:ascii="Arial" w:eastAsia="Arial Unicode MS" w:hAnsi="Arial" w:cs="Arial"/>
          <w:lang w:val="es-ES" w:eastAsia="es-MX"/>
        </w:rPr>
        <w:t>Sertoli</w:t>
      </w:r>
      <w:proofErr w:type="spellEnd"/>
      <w:r w:rsidRPr="00F2466A">
        <w:rPr>
          <w:rFonts w:ascii="Arial" w:eastAsia="Arial Unicode MS" w:hAnsi="Arial" w:cs="Arial"/>
          <w:lang w:val="es-ES" w:eastAsia="es-MX"/>
        </w:rPr>
        <w:t>, las cuales son de gran</w:t>
      </w:r>
      <w:r w:rsidRPr="00F2466A">
        <w:rPr>
          <w:rFonts w:ascii="Arial" w:hAnsi="Arial" w:cs="Arial"/>
          <w:lang w:val="es-ES_tradnl"/>
        </w:rPr>
        <w:t xml:space="preserve"> </w:t>
      </w:r>
      <w:r w:rsidRPr="00F2466A">
        <w:rPr>
          <w:rFonts w:ascii="Arial" w:eastAsia="Arial Unicode MS" w:hAnsi="Arial" w:cs="Arial"/>
          <w:lang w:val="es-ES" w:eastAsia="es-MX"/>
        </w:rPr>
        <w:t xml:space="preserve">importancia durante su desarrollo ya que las nutren y </w:t>
      </w:r>
      <w:r w:rsidR="00533EB6">
        <w:rPr>
          <w:rFonts w:ascii="Arial" w:eastAsia="Arial Unicode MS" w:hAnsi="Arial" w:cs="Arial"/>
          <w:lang w:val="es-ES" w:eastAsia="es-MX"/>
        </w:rPr>
        <w:t xml:space="preserve">además </w:t>
      </w:r>
      <w:r w:rsidRPr="00F2466A">
        <w:rPr>
          <w:rFonts w:ascii="Arial" w:eastAsia="Arial Unicode MS" w:hAnsi="Arial" w:cs="Arial"/>
          <w:lang w:val="es-ES" w:eastAsia="es-MX"/>
        </w:rPr>
        <w:t>fagocitan cuerpos residuales. En</w:t>
      </w:r>
      <w:r w:rsidRPr="00F2466A">
        <w:rPr>
          <w:rFonts w:ascii="Arial" w:hAnsi="Arial" w:cs="Arial"/>
          <w:lang w:val="es-ES_tradnl"/>
        </w:rPr>
        <w:t xml:space="preserve"> </w:t>
      </w:r>
      <w:r w:rsidRPr="00F2466A">
        <w:rPr>
          <w:rFonts w:ascii="Arial" w:eastAsia="Arial Unicode MS" w:hAnsi="Arial" w:cs="Arial"/>
          <w:lang w:val="es-ES" w:eastAsia="es-MX"/>
        </w:rPr>
        <w:t xml:space="preserve">reptiles, aves y mamíferos, las células de </w:t>
      </w:r>
      <w:proofErr w:type="spellStart"/>
      <w:r w:rsidRPr="00F2466A">
        <w:rPr>
          <w:rFonts w:ascii="Arial" w:eastAsia="Arial Unicode MS" w:hAnsi="Arial" w:cs="Arial"/>
          <w:lang w:val="es-ES" w:eastAsia="es-MX"/>
        </w:rPr>
        <w:t>Sertoli</w:t>
      </w:r>
      <w:proofErr w:type="spellEnd"/>
      <w:r w:rsidRPr="00F2466A">
        <w:rPr>
          <w:rFonts w:ascii="Arial" w:eastAsia="Arial Unicode MS" w:hAnsi="Arial" w:cs="Arial"/>
          <w:lang w:val="es-ES" w:eastAsia="es-MX"/>
        </w:rPr>
        <w:t xml:space="preserve"> forman una capa de células irregulares con su base en la membrana basal y su extremo apical hacia la luz del túbulo seminífero. El</w:t>
      </w:r>
      <w:r w:rsidRPr="00F2466A">
        <w:rPr>
          <w:rFonts w:ascii="Arial" w:hAnsi="Arial" w:cs="Arial"/>
          <w:lang w:val="es-ES_tradnl"/>
        </w:rPr>
        <w:t xml:space="preserve"> </w:t>
      </w:r>
      <w:r w:rsidRPr="00F2466A">
        <w:rPr>
          <w:rFonts w:ascii="Arial" w:eastAsia="Arial Unicode MS" w:hAnsi="Arial" w:cs="Arial"/>
          <w:lang w:val="es-ES" w:eastAsia="es-MX"/>
        </w:rPr>
        <w:t>núcleo se encuentra en forma basal y esférico acompañado de uno o do</w:t>
      </w:r>
      <w:r w:rsidR="00592648">
        <w:rPr>
          <w:rFonts w:ascii="Arial" w:eastAsia="Arial Unicode MS" w:hAnsi="Arial" w:cs="Arial"/>
          <w:lang w:val="es-ES" w:eastAsia="es-MX"/>
        </w:rPr>
        <w:t xml:space="preserve">s </w:t>
      </w:r>
      <w:proofErr w:type="spellStart"/>
      <w:r w:rsidR="00592648">
        <w:rPr>
          <w:rFonts w:ascii="Arial" w:eastAsia="Arial Unicode MS" w:hAnsi="Arial" w:cs="Arial"/>
          <w:lang w:val="es-ES" w:eastAsia="es-MX"/>
        </w:rPr>
        <w:t>nucle</w:t>
      </w:r>
      <w:r w:rsidRPr="00F2466A">
        <w:rPr>
          <w:rFonts w:ascii="Arial" w:eastAsia="Arial Unicode MS" w:hAnsi="Arial" w:cs="Arial"/>
          <w:lang w:val="es-ES" w:eastAsia="es-MX"/>
        </w:rPr>
        <w:t>olos</w:t>
      </w:r>
      <w:proofErr w:type="spellEnd"/>
      <w:r w:rsidRPr="00F2466A">
        <w:rPr>
          <w:rFonts w:ascii="Arial" w:eastAsia="Arial Unicode MS" w:hAnsi="Arial" w:cs="Arial"/>
          <w:lang w:val="es-ES" w:eastAsia="es-MX"/>
        </w:rPr>
        <w:t xml:space="preserve"> y</w:t>
      </w:r>
      <w:r w:rsidRPr="00F2466A">
        <w:rPr>
          <w:rFonts w:ascii="Arial" w:hAnsi="Arial" w:cs="Arial"/>
          <w:lang w:val="es-ES_tradnl"/>
        </w:rPr>
        <w:t xml:space="preserve"> </w:t>
      </w:r>
      <w:r w:rsidRPr="00F2466A">
        <w:rPr>
          <w:rFonts w:ascii="Arial" w:eastAsia="Arial Unicode MS" w:hAnsi="Arial" w:cs="Arial"/>
          <w:lang w:val="es-ES" w:eastAsia="es-MX"/>
        </w:rPr>
        <w:t xml:space="preserve">presentan uniones celulares que permiten formar una barrera de permeabilidad </w:t>
      </w:r>
      <w:proofErr w:type="spellStart"/>
      <w:r w:rsidRPr="00F2466A">
        <w:rPr>
          <w:rFonts w:ascii="Arial" w:eastAsia="Arial Unicode MS" w:hAnsi="Arial" w:cs="Arial"/>
          <w:lang w:val="es-ES" w:eastAsia="es-MX"/>
        </w:rPr>
        <w:t>hematotesticular</w:t>
      </w:r>
      <w:proofErr w:type="spellEnd"/>
      <w:r w:rsidRPr="00F2466A">
        <w:rPr>
          <w:rFonts w:ascii="Arial" w:hAnsi="Arial" w:cs="Arial"/>
          <w:lang w:val="es-ES_tradnl"/>
        </w:rPr>
        <w:t xml:space="preserve"> </w:t>
      </w:r>
      <w:r w:rsidRPr="00F2466A">
        <w:rPr>
          <w:rFonts w:ascii="Arial" w:eastAsia="Arial Unicode MS" w:hAnsi="Arial" w:cs="Arial"/>
          <w:lang w:val="es-ES" w:eastAsia="es-MX"/>
        </w:rPr>
        <w:t xml:space="preserve">la cual permite </w:t>
      </w:r>
    </w:p>
    <w:p w14:paraId="33E2EFBA" w14:textId="77777777" w:rsidR="0028332D" w:rsidRDefault="0028332D" w:rsidP="005743A8">
      <w:pPr>
        <w:spacing w:line="480" w:lineRule="auto"/>
        <w:jc w:val="both"/>
        <w:rPr>
          <w:rFonts w:ascii="Arial" w:eastAsia="Arial Unicode MS" w:hAnsi="Arial" w:cs="Arial"/>
          <w:lang w:val="es-ES" w:eastAsia="es-MX"/>
        </w:rPr>
      </w:pPr>
    </w:p>
    <w:p w14:paraId="65A02164" w14:textId="3408317A" w:rsidR="00F2466A" w:rsidRDefault="00F2466A" w:rsidP="005743A8">
      <w:pPr>
        <w:spacing w:line="480" w:lineRule="auto"/>
        <w:jc w:val="both"/>
        <w:rPr>
          <w:rFonts w:ascii="Arial" w:eastAsia="Arial Unicode MS" w:hAnsi="Arial" w:cs="Arial"/>
          <w:lang w:val="es-ES" w:eastAsia="es-MX"/>
        </w:rPr>
      </w:pPr>
      <w:r w:rsidRPr="00F2466A">
        <w:rPr>
          <w:rFonts w:ascii="Arial" w:eastAsia="Arial Unicode MS" w:hAnsi="Arial" w:cs="Arial"/>
          <w:lang w:val="es-ES" w:eastAsia="es-MX"/>
        </w:rPr>
        <w:lastRenderedPageBreak/>
        <w:t>mantener condiciones de circulación y hormonales producidas por</w:t>
      </w:r>
      <w:r w:rsidRPr="00F2466A">
        <w:rPr>
          <w:rFonts w:ascii="Arial" w:hAnsi="Arial" w:cs="Arial"/>
          <w:lang w:val="es-ES_tradnl"/>
        </w:rPr>
        <w:t xml:space="preserve"> </w:t>
      </w:r>
      <w:r w:rsidRPr="00F2466A">
        <w:rPr>
          <w:rFonts w:ascii="Arial" w:eastAsia="Arial Unicode MS" w:hAnsi="Arial" w:cs="Arial"/>
          <w:lang w:val="es-ES" w:eastAsia="es-MX"/>
        </w:rPr>
        <w:t xml:space="preserve">las células de </w:t>
      </w:r>
      <w:proofErr w:type="spellStart"/>
      <w:r w:rsidRPr="00F2466A">
        <w:rPr>
          <w:rFonts w:ascii="Arial" w:eastAsia="Arial Unicode MS" w:hAnsi="Arial" w:cs="Arial"/>
          <w:lang w:val="es-ES" w:eastAsia="es-MX"/>
        </w:rPr>
        <w:t>Sertoli</w:t>
      </w:r>
      <w:proofErr w:type="spellEnd"/>
      <w:r w:rsidRPr="00F2466A">
        <w:rPr>
          <w:rFonts w:ascii="Arial" w:eastAsia="Arial Unicode MS" w:hAnsi="Arial" w:cs="Arial"/>
          <w:lang w:val="es-ES" w:eastAsia="es-MX"/>
        </w:rPr>
        <w:t xml:space="preserve"> (Uribe-Aranzábal, 2002).</w:t>
      </w:r>
    </w:p>
    <w:p w14:paraId="4B2DE0E1" w14:textId="6FB9C4B0" w:rsidR="00823EA1" w:rsidRDefault="00823EA1" w:rsidP="000C072B">
      <w:pPr>
        <w:spacing w:line="480" w:lineRule="auto"/>
        <w:outlineLvl w:val="0"/>
        <w:rPr>
          <w:rFonts w:ascii="Arial" w:eastAsia="Arial Unicode MS" w:hAnsi="Arial" w:cs="Arial"/>
          <w:lang w:val="es-ES" w:eastAsia="es-MX"/>
        </w:rPr>
      </w:pPr>
    </w:p>
    <w:p w14:paraId="503EB650" w14:textId="6F3D802D" w:rsidR="00955EB3" w:rsidRDefault="00955EB3" w:rsidP="00823EA1">
      <w:pPr>
        <w:widowControl w:val="0"/>
        <w:autoSpaceDE w:val="0"/>
        <w:autoSpaceDN w:val="0"/>
        <w:adjustRightInd w:val="0"/>
        <w:spacing w:line="480" w:lineRule="auto"/>
        <w:rPr>
          <w:rFonts w:ascii="Arial" w:eastAsia="Arial Unicode MS" w:hAnsi="Arial" w:cs="Arial"/>
          <w:b/>
          <w:i/>
          <w:lang w:val="es-ES" w:eastAsia="es-MX"/>
        </w:rPr>
      </w:pPr>
    </w:p>
    <w:p w14:paraId="10E50610" w14:textId="44BB85D4" w:rsidR="00955EB3" w:rsidRDefault="0028332D" w:rsidP="00823EA1">
      <w:pPr>
        <w:widowControl w:val="0"/>
        <w:autoSpaceDE w:val="0"/>
        <w:autoSpaceDN w:val="0"/>
        <w:adjustRightInd w:val="0"/>
        <w:spacing w:line="480" w:lineRule="auto"/>
        <w:rPr>
          <w:rFonts w:ascii="Arial" w:eastAsia="Arial Unicode MS" w:hAnsi="Arial" w:cs="Arial"/>
          <w:b/>
          <w:i/>
          <w:lang w:val="es-ES" w:eastAsia="es-MX"/>
        </w:rPr>
      </w:pPr>
      <w:r>
        <w:rPr>
          <w:rFonts w:ascii="Arial" w:hAnsi="Arial" w:cs="Arial"/>
          <w:noProof/>
        </w:rPr>
        <w:drawing>
          <wp:anchor distT="0" distB="0" distL="114300" distR="114300" simplePos="0" relativeHeight="251677696" behindDoc="0" locked="0" layoutInCell="1" allowOverlap="1" wp14:anchorId="41C148A8" wp14:editId="2E642A5C">
            <wp:simplePos x="0" y="0"/>
            <wp:positionH relativeFrom="margin">
              <wp:posOffset>79375</wp:posOffset>
            </wp:positionH>
            <wp:positionV relativeFrom="margin">
              <wp:posOffset>1602921</wp:posOffset>
            </wp:positionV>
            <wp:extent cx="5606415" cy="3812540"/>
            <wp:effectExtent l="0" t="0" r="0" b="0"/>
            <wp:wrapSquare wrapText="bothSides"/>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n 2.png"/>
                    <pic:cNvPicPr/>
                  </pic:nvPicPr>
                  <pic:blipFill rotWithShape="1">
                    <a:blip r:embed="rId11">
                      <a:extLst>
                        <a:ext uri="{28A0092B-C50C-407E-A947-70E740481C1C}">
                          <a14:useLocalDpi xmlns:a14="http://schemas.microsoft.com/office/drawing/2010/main" val="0"/>
                        </a:ext>
                      </a:extLst>
                    </a:blip>
                    <a:srcRect t="8648"/>
                    <a:stretch/>
                  </pic:blipFill>
                  <pic:spPr bwMode="auto">
                    <a:xfrm>
                      <a:off x="0" y="0"/>
                      <a:ext cx="5606415" cy="3812540"/>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p>
    <w:p w14:paraId="0A3B9594" w14:textId="77777777" w:rsidR="0028332D" w:rsidRPr="00E74D09" w:rsidRDefault="0028332D" w:rsidP="0028332D">
      <w:pPr>
        <w:spacing w:line="480" w:lineRule="auto"/>
        <w:rPr>
          <w:rFonts w:ascii="Arial" w:hAnsi="Arial" w:cs="Arial"/>
        </w:rPr>
      </w:pPr>
    </w:p>
    <w:p w14:paraId="2AE608D6" w14:textId="703EA43B" w:rsidR="0028332D" w:rsidRPr="00E74D09" w:rsidRDefault="0028332D" w:rsidP="0028332D">
      <w:pPr>
        <w:rPr>
          <w:rFonts w:ascii="Arial" w:hAnsi="Arial" w:cs="Arial"/>
        </w:rPr>
      </w:pPr>
    </w:p>
    <w:p w14:paraId="55EDCAD0" w14:textId="77777777" w:rsidR="0028332D" w:rsidRPr="007149CC" w:rsidRDefault="0028332D" w:rsidP="0028332D">
      <w:pPr>
        <w:widowControl w:val="0"/>
        <w:autoSpaceDE w:val="0"/>
        <w:autoSpaceDN w:val="0"/>
        <w:adjustRightInd w:val="0"/>
        <w:spacing w:line="480" w:lineRule="auto"/>
        <w:jc w:val="center"/>
        <w:rPr>
          <w:rFonts w:ascii="Arial" w:eastAsia="Arial Unicode MS" w:hAnsi="Arial" w:cs="Arial"/>
          <w:lang w:val="es-ES" w:eastAsia="es-MX"/>
        </w:rPr>
      </w:pPr>
      <w:r w:rsidRPr="007149CC">
        <w:rPr>
          <w:rFonts w:ascii="Arial" w:eastAsia="Arial Unicode MS" w:hAnsi="Arial" w:cs="Arial"/>
          <w:lang w:val="es-ES" w:eastAsia="es-MX"/>
        </w:rPr>
        <w:t>Figura 2. Vista de un corte transversal de testículo y tipos celulares de la línea</w:t>
      </w:r>
    </w:p>
    <w:p w14:paraId="1E8A7BEF" w14:textId="2FC82E18" w:rsidR="0028332D" w:rsidRDefault="0028332D" w:rsidP="0028332D">
      <w:pPr>
        <w:autoSpaceDE w:val="0"/>
        <w:autoSpaceDN w:val="0"/>
        <w:adjustRightInd w:val="0"/>
        <w:spacing w:line="480" w:lineRule="auto"/>
        <w:jc w:val="center"/>
        <w:rPr>
          <w:rFonts w:ascii="Arial" w:eastAsia="Arial Unicode MS" w:hAnsi="Arial" w:cs="Arial"/>
          <w:lang w:val="es-ES" w:eastAsia="es-MX"/>
        </w:rPr>
      </w:pPr>
      <w:proofErr w:type="spellStart"/>
      <w:r w:rsidRPr="007149CC">
        <w:rPr>
          <w:rFonts w:ascii="Arial" w:eastAsia="Arial Unicode MS" w:hAnsi="Arial" w:cs="Arial"/>
          <w:lang w:val="es-ES" w:eastAsia="es-MX"/>
        </w:rPr>
        <w:t>espermatogénica</w:t>
      </w:r>
      <w:proofErr w:type="spellEnd"/>
      <w:r w:rsidRPr="007149CC">
        <w:rPr>
          <w:rFonts w:ascii="Arial" w:eastAsia="Arial Unicode MS" w:hAnsi="Arial" w:cs="Arial"/>
          <w:lang w:val="es-ES" w:eastAsia="es-MX"/>
        </w:rPr>
        <w:t xml:space="preserve"> en un túbulo seminífero de escamados (</w:t>
      </w:r>
      <w:r w:rsidR="000D103D">
        <w:rPr>
          <w:rFonts w:ascii="Arial" w:eastAsia="Arial Unicode MS" w:hAnsi="Arial" w:cs="Arial"/>
          <w:lang w:val="es-ES" w:eastAsia="es-MX"/>
        </w:rPr>
        <w:t xml:space="preserve">tomado de </w:t>
      </w:r>
      <w:proofErr w:type="spellStart"/>
      <w:r w:rsidRPr="007149CC">
        <w:rPr>
          <w:rFonts w:ascii="Arial" w:eastAsia="Arial Unicode MS" w:hAnsi="Arial" w:cs="Arial"/>
          <w:lang w:val="es-ES" w:eastAsia="es-MX"/>
        </w:rPr>
        <w:t>Elliot</w:t>
      </w:r>
      <w:proofErr w:type="spellEnd"/>
      <w:r w:rsidRPr="007149CC">
        <w:rPr>
          <w:rFonts w:ascii="Arial" w:eastAsia="Arial Unicode MS" w:hAnsi="Arial" w:cs="Arial"/>
          <w:lang w:val="es-ES" w:eastAsia="es-MX"/>
        </w:rPr>
        <w:t>, 1980)</w:t>
      </w:r>
    </w:p>
    <w:p w14:paraId="3D2655FA" w14:textId="77777777" w:rsidR="00955EB3" w:rsidRDefault="00955EB3" w:rsidP="00823EA1">
      <w:pPr>
        <w:widowControl w:val="0"/>
        <w:autoSpaceDE w:val="0"/>
        <w:autoSpaceDN w:val="0"/>
        <w:adjustRightInd w:val="0"/>
        <w:spacing w:line="480" w:lineRule="auto"/>
        <w:rPr>
          <w:rFonts w:ascii="Arial" w:eastAsia="Arial Unicode MS" w:hAnsi="Arial" w:cs="Arial"/>
          <w:b/>
          <w:i/>
          <w:lang w:val="es-ES" w:eastAsia="es-MX"/>
        </w:rPr>
      </w:pPr>
    </w:p>
    <w:p w14:paraId="02BD1A36" w14:textId="77777777" w:rsidR="00955EB3" w:rsidRDefault="00955EB3" w:rsidP="00823EA1">
      <w:pPr>
        <w:widowControl w:val="0"/>
        <w:autoSpaceDE w:val="0"/>
        <w:autoSpaceDN w:val="0"/>
        <w:adjustRightInd w:val="0"/>
        <w:spacing w:line="480" w:lineRule="auto"/>
        <w:rPr>
          <w:rFonts w:ascii="Arial" w:eastAsia="Arial Unicode MS" w:hAnsi="Arial" w:cs="Arial"/>
          <w:b/>
          <w:i/>
          <w:lang w:val="es-ES" w:eastAsia="es-MX"/>
        </w:rPr>
      </w:pPr>
    </w:p>
    <w:p w14:paraId="6909F373" w14:textId="77777777" w:rsidR="0028332D" w:rsidRDefault="0028332D" w:rsidP="00823EA1">
      <w:pPr>
        <w:widowControl w:val="0"/>
        <w:autoSpaceDE w:val="0"/>
        <w:autoSpaceDN w:val="0"/>
        <w:adjustRightInd w:val="0"/>
        <w:spacing w:line="480" w:lineRule="auto"/>
        <w:rPr>
          <w:rFonts w:ascii="Arial" w:eastAsia="Arial Unicode MS" w:hAnsi="Arial" w:cs="Arial"/>
          <w:b/>
          <w:i/>
          <w:lang w:val="es-ES" w:eastAsia="es-MX"/>
        </w:rPr>
      </w:pPr>
    </w:p>
    <w:p w14:paraId="3DCD7006" w14:textId="77777777" w:rsidR="0028332D" w:rsidRDefault="0028332D" w:rsidP="00823EA1">
      <w:pPr>
        <w:widowControl w:val="0"/>
        <w:autoSpaceDE w:val="0"/>
        <w:autoSpaceDN w:val="0"/>
        <w:adjustRightInd w:val="0"/>
        <w:spacing w:line="480" w:lineRule="auto"/>
        <w:rPr>
          <w:rFonts w:ascii="Arial" w:eastAsia="Arial Unicode MS" w:hAnsi="Arial" w:cs="Arial"/>
          <w:b/>
          <w:i/>
          <w:lang w:val="es-ES" w:eastAsia="es-MX"/>
        </w:rPr>
      </w:pPr>
    </w:p>
    <w:p w14:paraId="0D4F6994" w14:textId="77777777" w:rsidR="0028332D" w:rsidRDefault="0028332D" w:rsidP="00823EA1">
      <w:pPr>
        <w:widowControl w:val="0"/>
        <w:autoSpaceDE w:val="0"/>
        <w:autoSpaceDN w:val="0"/>
        <w:adjustRightInd w:val="0"/>
        <w:spacing w:line="480" w:lineRule="auto"/>
        <w:rPr>
          <w:rFonts w:ascii="Arial" w:eastAsia="Arial Unicode MS" w:hAnsi="Arial" w:cs="Arial"/>
          <w:b/>
          <w:i/>
          <w:lang w:val="es-ES" w:eastAsia="es-MX"/>
        </w:rPr>
      </w:pPr>
    </w:p>
    <w:p w14:paraId="3A18F2A1" w14:textId="4D13CD60" w:rsidR="00823EA1" w:rsidRPr="00A944CF" w:rsidRDefault="00C54B39" w:rsidP="00823EA1">
      <w:pPr>
        <w:widowControl w:val="0"/>
        <w:autoSpaceDE w:val="0"/>
        <w:autoSpaceDN w:val="0"/>
        <w:adjustRightInd w:val="0"/>
        <w:spacing w:line="480" w:lineRule="auto"/>
        <w:rPr>
          <w:rFonts w:ascii="Arial" w:eastAsia="Arial Unicode MS" w:hAnsi="Arial" w:cs="Arial"/>
          <w:b/>
          <w:i/>
          <w:lang w:val="es-ES" w:eastAsia="es-MX"/>
        </w:rPr>
      </w:pPr>
      <w:r w:rsidRPr="00A944CF">
        <w:rPr>
          <w:rFonts w:ascii="Arial" w:eastAsia="Arial Unicode MS" w:hAnsi="Arial" w:cs="Arial"/>
          <w:b/>
          <w:i/>
          <w:lang w:val="es-ES" w:eastAsia="es-MX"/>
        </w:rPr>
        <w:lastRenderedPageBreak/>
        <w:t xml:space="preserve">3.1.2 </w:t>
      </w:r>
      <w:r w:rsidR="00823EA1" w:rsidRPr="00A944CF">
        <w:rPr>
          <w:rFonts w:ascii="Arial" w:eastAsia="Arial Unicode MS" w:hAnsi="Arial" w:cs="Arial"/>
          <w:b/>
          <w:i/>
          <w:lang w:val="es-ES" w:eastAsia="es-MX"/>
        </w:rPr>
        <w:t>Epidídimo</w:t>
      </w:r>
    </w:p>
    <w:p w14:paraId="6A20CAA0" w14:textId="77777777" w:rsidR="00823EA1" w:rsidRDefault="00823EA1" w:rsidP="00591002">
      <w:pPr>
        <w:widowControl w:val="0"/>
        <w:autoSpaceDE w:val="0"/>
        <w:autoSpaceDN w:val="0"/>
        <w:adjustRightInd w:val="0"/>
        <w:spacing w:line="480" w:lineRule="auto"/>
        <w:ind w:firstLine="708"/>
        <w:jc w:val="both"/>
        <w:rPr>
          <w:rFonts w:ascii="Arial" w:eastAsia="Arial Unicode MS" w:hAnsi="Arial" w:cs="Arial"/>
          <w:lang w:val="es-ES" w:eastAsia="es-MX"/>
        </w:rPr>
      </w:pPr>
      <w:r w:rsidRPr="00823EA1">
        <w:rPr>
          <w:rFonts w:ascii="Arial" w:eastAsia="Arial Unicode MS" w:hAnsi="Arial" w:cs="Arial"/>
          <w:lang w:val="es-ES" w:eastAsia="es-MX"/>
        </w:rPr>
        <w:t xml:space="preserve">El epidídimo es el conjunto de conductos </w:t>
      </w:r>
      <w:proofErr w:type="spellStart"/>
      <w:r w:rsidRPr="00823EA1">
        <w:rPr>
          <w:rFonts w:ascii="Arial" w:eastAsia="Arial Unicode MS" w:hAnsi="Arial" w:cs="Arial"/>
          <w:lang w:val="es-ES" w:eastAsia="es-MX"/>
        </w:rPr>
        <w:t>epididimarios</w:t>
      </w:r>
      <w:proofErr w:type="spellEnd"/>
      <w:r w:rsidRPr="00823EA1">
        <w:rPr>
          <w:rFonts w:ascii="Arial" w:eastAsia="Arial Unicode MS" w:hAnsi="Arial" w:cs="Arial"/>
          <w:lang w:val="es-ES" w:eastAsia="es-MX"/>
        </w:rPr>
        <w:t xml:space="preserve"> caracterizados por presentar un epitelio </w:t>
      </w:r>
      <w:proofErr w:type="spellStart"/>
      <w:r w:rsidRPr="00823EA1">
        <w:rPr>
          <w:rFonts w:ascii="Arial" w:eastAsia="Arial Unicode MS" w:hAnsi="Arial" w:cs="Arial"/>
          <w:lang w:val="es-ES" w:eastAsia="es-MX"/>
        </w:rPr>
        <w:t>columnar</w:t>
      </w:r>
      <w:proofErr w:type="spellEnd"/>
      <w:r w:rsidRPr="00823EA1">
        <w:rPr>
          <w:rFonts w:ascii="Arial" w:eastAsia="Arial Unicode MS" w:hAnsi="Arial" w:cs="Arial"/>
          <w:lang w:val="es-ES" w:eastAsia="es-MX"/>
        </w:rPr>
        <w:t xml:space="preserve"> muy alto, núcleos basales y el citoplasma con abundantes gránulos de secreción de andrógenos durante la época reproductora (Figura 3) (</w:t>
      </w:r>
      <w:proofErr w:type="spellStart"/>
      <w:r w:rsidRPr="00823EA1">
        <w:rPr>
          <w:rFonts w:ascii="Arial" w:eastAsia="Arial Unicode MS" w:hAnsi="Arial" w:cs="Arial"/>
          <w:lang w:val="es-ES" w:eastAsia="es-MX"/>
        </w:rPr>
        <w:t>Depeiges</w:t>
      </w:r>
      <w:proofErr w:type="spellEnd"/>
      <w:r w:rsidRPr="00823EA1">
        <w:rPr>
          <w:rFonts w:ascii="Arial" w:eastAsia="Arial Unicode MS" w:hAnsi="Arial" w:cs="Arial"/>
          <w:lang w:val="es-ES" w:eastAsia="es-MX"/>
        </w:rPr>
        <w:t xml:space="preserve"> y </w:t>
      </w:r>
      <w:proofErr w:type="spellStart"/>
      <w:r w:rsidRPr="00823EA1">
        <w:rPr>
          <w:rFonts w:ascii="Arial" w:eastAsia="Arial Unicode MS" w:hAnsi="Arial" w:cs="Arial"/>
          <w:lang w:val="es-ES" w:eastAsia="es-MX"/>
        </w:rPr>
        <w:t>Dacheux</w:t>
      </w:r>
      <w:proofErr w:type="spellEnd"/>
      <w:r w:rsidRPr="00823EA1">
        <w:rPr>
          <w:rFonts w:ascii="Arial" w:eastAsia="Arial Unicode MS" w:hAnsi="Arial" w:cs="Arial"/>
          <w:lang w:val="es-ES" w:eastAsia="es-MX"/>
        </w:rPr>
        <w:t xml:space="preserve">, 1985; </w:t>
      </w:r>
      <w:proofErr w:type="spellStart"/>
      <w:r w:rsidRPr="00823EA1">
        <w:rPr>
          <w:rFonts w:ascii="Arial" w:eastAsia="Arial Unicode MS" w:hAnsi="Arial" w:cs="Arial"/>
          <w:lang w:val="es-ES" w:eastAsia="es-MX"/>
        </w:rPr>
        <w:t>Depeiges</w:t>
      </w:r>
      <w:proofErr w:type="spellEnd"/>
      <w:r w:rsidRPr="00823EA1">
        <w:rPr>
          <w:rFonts w:ascii="Arial" w:eastAsia="Arial Unicode MS" w:hAnsi="Arial" w:cs="Arial"/>
          <w:lang w:val="es-ES" w:eastAsia="es-MX"/>
        </w:rPr>
        <w:t xml:space="preserve"> y </w:t>
      </w:r>
      <w:proofErr w:type="spellStart"/>
      <w:r w:rsidRPr="00823EA1">
        <w:rPr>
          <w:rFonts w:ascii="Arial" w:eastAsia="Arial Unicode MS" w:hAnsi="Arial" w:cs="Arial"/>
          <w:lang w:val="es-ES" w:eastAsia="es-MX"/>
        </w:rPr>
        <w:t>Dufaure</w:t>
      </w:r>
      <w:proofErr w:type="spellEnd"/>
      <w:r w:rsidRPr="00823EA1">
        <w:rPr>
          <w:rFonts w:ascii="Arial" w:eastAsia="Arial Unicode MS" w:hAnsi="Arial" w:cs="Arial"/>
          <w:lang w:val="es-ES" w:eastAsia="es-MX"/>
        </w:rPr>
        <w:t xml:space="preserve">, 1983). La principal función del epidídimo es la maduración espermática ya que los espermatozoides liberados del testículo no son capaces de presentar movilidad progresiva ni de capacitarse, estas características se adquieren con su paso </w:t>
      </w:r>
      <w:proofErr w:type="gramStart"/>
      <w:r w:rsidRPr="00823EA1">
        <w:rPr>
          <w:rFonts w:ascii="Arial" w:eastAsia="Arial Unicode MS" w:hAnsi="Arial" w:cs="Arial"/>
          <w:lang w:val="es-ES" w:eastAsia="es-MX"/>
        </w:rPr>
        <w:t>a  través</w:t>
      </w:r>
      <w:proofErr w:type="gramEnd"/>
      <w:r w:rsidRPr="00823EA1">
        <w:rPr>
          <w:rFonts w:ascii="Arial" w:eastAsia="Arial Unicode MS" w:hAnsi="Arial" w:cs="Arial"/>
          <w:lang w:val="es-ES" w:eastAsia="es-MX"/>
        </w:rPr>
        <w:t xml:space="preserve"> del epidídimo (Moore, 1996; Arenas Ríos, 2009) debido a los eventos de </w:t>
      </w:r>
      <w:proofErr w:type="spellStart"/>
      <w:r w:rsidRPr="00823EA1">
        <w:rPr>
          <w:rFonts w:ascii="Arial" w:eastAsia="Arial Unicode MS" w:hAnsi="Arial" w:cs="Arial"/>
          <w:lang w:val="es-ES" w:eastAsia="es-MX"/>
        </w:rPr>
        <w:t>fosforilación</w:t>
      </w:r>
      <w:proofErr w:type="spellEnd"/>
      <w:r w:rsidRPr="00823EA1">
        <w:rPr>
          <w:rFonts w:ascii="Arial" w:eastAsia="Arial Unicode MS" w:hAnsi="Arial" w:cs="Arial"/>
          <w:lang w:val="es-ES" w:eastAsia="es-MX"/>
        </w:rPr>
        <w:t>/</w:t>
      </w:r>
      <w:proofErr w:type="spellStart"/>
      <w:r w:rsidRPr="00823EA1">
        <w:rPr>
          <w:rFonts w:ascii="Arial" w:eastAsia="Arial Unicode MS" w:hAnsi="Arial" w:cs="Arial"/>
          <w:lang w:val="es-ES" w:eastAsia="es-MX"/>
        </w:rPr>
        <w:t>desfosforilación</w:t>
      </w:r>
      <w:proofErr w:type="spellEnd"/>
      <w:r w:rsidRPr="00823EA1">
        <w:rPr>
          <w:rFonts w:ascii="Arial" w:eastAsia="Arial Unicode MS" w:hAnsi="Arial" w:cs="Arial"/>
          <w:lang w:val="es-ES" w:eastAsia="es-MX"/>
        </w:rPr>
        <w:t xml:space="preserve"> que se llevan a cabo principalmente en las proteínas del flagelo (</w:t>
      </w:r>
      <w:proofErr w:type="spellStart"/>
      <w:r w:rsidRPr="00823EA1">
        <w:rPr>
          <w:rFonts w:ascii="Arial" w:eastAsia="Arial Unicode MS" w:hAnsi="Arial" w:cs="Arial"/>
          <w:lang w:val="es-ES" w:eastAsia="es-MX"/>
        </w:rPr>
        <w:t>Tash</w:t>
      </w:r>
      <w:proofErr w:type="spellEnd"/>
      <w:r w:rsidRPr="00823EA1">
        <w:rPr>
          <w:rFonts w:ascii="Arial" w:eastAsia="Arial Unicode MS" w:hAnsi="Arial" w:cs="Arial"/>
          <w:lang w:val="es-ES" w:eastAsia="es-MX"/>
        </w:rPr>
        <w:t xml:space="preserve"> y Bracho, 1994; Arenas-Ríos, 2009). </w:t>
      </w:r>
    </w:p>
    <w:p w14:paraId="31F43245" w14:textId="77777777" w:rsidR="007149CC" w:rsidRDefault="007149CC" w:rsidP="00823EA1">
      <w:pPr>
        <w:widowControl w:val="0"/>
        <w:autoSpaceDE w:val="0"/>
        <w:autoSpaceDN w:val="0"/>
        <w:adjustRightInd w:val="0"/>
        <w:spacing w:line="480" w:lineRule="auto"/>
        <w:rPr>
          <w:rFonts w:ascii="Arial" w:eastAsia="Arial Unicode MS" w:hAnsi="Arial" w:cs="Arial"/>
          <w:lang w:val="es-ES" w:eastAsia="es-MX"/>
        </w:rPr>
      </w:pPr>
    </w:p>
    <w:p w14:paraId="05483B39" w14:textId="77777777" w:rsidR="0028332D" w:rsidRPr="00352D12" w:rsidRDefault="0028332D" w:rsidP="0028332D">
      <w:pPr>
        <w:autoSpaceDE w:val="0"/>
        <w:autoSpaceDN w:val="0"/>
        <w:adjustRightInd w:val="0"/>
        <w:spacing w:line="480" w:lineRule="auto"/>
        <w:jc w:val="center"/>
        <w:rPr>
          <w:rFonts w:ascii="Arial" w:eastAsia="Arial Unicode MS" w:hAnsi="Arial" w:cs="Arial"/>
          <w:lang w:val="es-ES" w:eastAsia="es-MX"/>
        </w:rPr>
      </w:pPr>
      <w:r>
        <w:rPr>
          <w:rFonts w:eastAsia="Arial Unicode MS"/>
          <w:noProof/>
          <w:lang w:val="es-ES" w:eastAsia="es-MX"/>
        </w:rPr>
        <w:drawing>
          <wp:inline distT="0" distB="0" distL="0" distR="0" wp14:anchorId="19611D6F" wp14:editId="3DB2FD39">
            <wp:extent cx="4977255" cy="2237339"/>
            <wp:effectExtent l="0" t="0" r="0"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Imagen 3.png"/>
                    <pic:cNvPicPr/>
                  </pic:nvPicPr>
                  <pic:blipFill rotWithShape="1">
                    <a:blip r:embed="rId12">
                      <a:extLst>
                        <a:ext uri="{28A0092B-C50C-407E-A947-70E740481C1C}">
                          <a14:useLocalDpi xmlns:a14="http://schemas.microsoft.com/office/drawing/2010/main" val="0"/>
                        </a:ext>
                      </a:extLst>
                    </a:blip>
                    <a:srcRect t="3236" b="10809"/>
                    <a:stretch/>
                  </pic:blipFill>
                  <pic:spPr bwMode="auto">
                    <a:xfrm>
                      <a:off x="0" y="0"/>
                      <a:ext cx="4978400" cy="2237854"/>
                    </a:xfrm>
                    <a:prstGeom prst="rect">
                      <a:avLst/>
                    </a:prstGeom>
                    <a:ln>
                      <a:noFill/>
                    </a:ln>
                    <a:extLst>
                      <a:ext uri="{53640926-AAD7-44D8-BBD7-CCE9431645EC}">
                        <a14:shadowObscured xmlns:a14="http://schemas.microsoft.com/office/drawing/2010/main"/>
                      </a:ext>
                    </a:extLst>
                  </pic:spPr>
                </pic:pic>
              </a:graphicData>
            </a:graphic>
          </wp:inline>
        </w:drawing>
      </w:r>
    </w:p>
    <w:p w14:paraId="3F14BB45" w14:textId="7ED6C263" w:rsidR="0028332D" w:rsidRDefault="0028332D" w:rsidP="0028332D">
      <w:pPr>
        <w:autoSpaceDE w:val="0"/>
        <w:autoSpaceDN w:val="0"/>
        <w:adjustRightInd w:val="0"/>
        <w:spacing w:line="360" w:lineRule="auto"/>
        <w:jc w:val="center"/>
        <w:outlineLvl w:val="0"/>
        <w:rPr>
          <w:rFonts w:ascii="Arial" w:eastAsia="Arial Unicode MS" w:hAnsi="Arial" w:cs="Arial"/>
          <w:lang w:val="es-ES" w:eastAsia="es-MX"/>
        </w:rPr>
      </w:pPr>
      <w:r w:rsidRPr="007149CC">
        <w:rPr>
          <w:rFonts w:ascii="Arial" w:eastAsia="Arial Unicode MS" w:hAnsi="Arial" w:cs="Arial"/>
          <w:lang w:val="es-ES" w:eastAsia="es-MX"/>
        </w:rPr>
        <w:t>Figura 3. Morfología del epidídimo de escamados (</w:t>
      </w:r>
      <w:r w:rsidR="000D103D">
        <w:rPr>
          <w:rFonts w:ascii="Arial" w:eastAsia="Arial Unicode MS" w:hAnsi="Arial" w:cs="Arial"/>
          <w:lang w:val="es-ES" w:eastAsia="es-MX"/>
        </w:rPr>
        <w:t xml:space="preserve">tomado de </w:t>
      </w:r>
      <w:proofErr w:type="spellStart"/>
      <w:r w:rsidRPr="007149CC">
        <w:rPr>
          <w:rFonts w:ascii="Arial" w:eastAsia="Arial Unicode MS" w:hAnsi="Arial" w:cs="Arial"/>
          <w:lang w:val="es-ES" w:eastAsia="es-MX"/>
        </w:rPr>
        <w:t>Elliot</w:t>
      </w:r>
      <w:proofErr w:type="spellEnd"/>
      <w:r w:rsidRPr="007149CC">
        <w:rPr>
          <w:rFonts w:ascii="Arial" w:eastAsia="Arial Unicode MS" w:hAnsi="Arial" w:cs="Arial"/>
          <w:lang w:val="es-ES" w:eastAsia="es-MX"/>
        </w:rPr>
        <w:t>, 1980)</w:t>
      </w:r>
    </w:p>
    <w:p w14:paraId="3D8B4E3B" w14:textId="77777777" w:rsidR="0028332D" w:rsidRDefault="0028332D" w:rsidP="00823EA1">
      <w:pPr>
        <w:widowControl w:val="0"/>
        <w:autoSpaceDE w:val="0"/>
        <w:autoSpaceDN w:val="0"/>
        <w:adjustRightInd w:val="0"/>
        <w:spacing w:line="480" w:lineRule="auto"/>
        <w:rPr>
          <w:rFonts w:ascii="Arial" w:eastAsia="Arial Unicode MS" w:hAnsi="Arial" w:cs="Arial"/>
          <w:lang w:val="es-ES" w:eastAsia="es-MX"/>
        </w:rPr>
      </w:pPr>
    </w:p>
    <w:p w14:paraId="095141CB" w14:textId="77777777" w:rsidR="0028332D" w:rsidRDefault="0028332D" w:rsidP="00823EA1">
      <w:pPr>
        <w:widowControl w:val="0"/>
        <w:autoSpaceDE w:val="0"/>
        <w:autoSpaceDN w:val="0"/>
        <w:adjustRightInd w:val="0"/>
        <w:spacing w:line="480" w:lineRule="auto"/>
        <w:rPr>
          <w:rFonts w:ascii="Arial" w:eastAsia="Arial Unicode MS" w:hAnsi="Arial" w:cs="Arial"/>
          <w:lang w:val="es-ES" w:eastAsia="es-MX"/>
        </w:rPr>
      </w:pPr>
    </w:p>
    <w:p w14:paraId="0D55B448" w14:textId="77777777" w:rsidR="0028332D" w:rsidRDefault="0028332D" w:rsidP="00823EA1">
      <w:pPr>
        <w:widowControl w:val="0"/>
        <w:autoSpaceDE w:val="0"/>
        <w:autoSpaceDN w:val="0"/>
        <w:adjustRightInd w:val="0"/>
        <w:spacing w:line="480" w:lineRule="auto"/>
        <w:rPr>
          <w:rFonts w:ascii="Arial" w:eastAsia="Arial Unicode MS" w:hAnsi="Arial" w:cs="Arial"/>
          <w:lang w:val="es-ES" w:eastAsia="es-MX"/>
        </w:rPr>
      </w:pPr>
    </w:p>
    <w:p w14:paraId="2445155C" w14:textId="77777777" w:rsidR="0028332D" w:rsidRDefault="0028332D" w:rsidP="00823EA1">
      <w:pPr>
        <w:widowControl w:val="0"/>
        <w:autoSpaceDE w:val="0"/>
        <w:autoSpaceDN w:val="0"/>
        <w:adjustRightInd w:val="0"/>
        <w:spacing w:line="480" w:lineRule="auto"/>
        <w:rPr>
          <w:rFonts w:ascii="Arial" w:eastAsia="Arial Unicode MS" w:hAnsi="Arial" w:cs="Arial"/>
          <w:lang w:val="es-ES" w:eastAsia="es-MX"/>
        </w:rPr>
      </w:pPr>
    </w:p>
    <w:p w14:paraId="15546DA8" w14:textId="0BBABB69" w:rsidR="00823EA1" w:rsidRPr="00A944CF" w:rsidRDefault="00C54B39" w:rsidP="007149CC">
      <w:pPr>
        <w:widowControl w:val="0"/>
        <w:autoSpaceDE w:val="0"/>
        <w:autoSpaceDN w:val="0"/>
        <w:adjustRightInd w:val="0"/>
        <w:spacing w:line="480" w:lineRule="auto"/>
        <w:rPr>
          <w:rFonts w:ascii="Arial" w:eastAsia="Arial Unicode MS" w:hAnsi="Arial" w:cs="Arial"/>
          <w:b/>
          <w:i/>
          <w:lang w:val="es-ES" w:eastAsia="es-MX"/>
        </w:rPr>
      </w:pPr>
      <w:r w:rsidRPr="00A944CF">
        <w:rPr>
          <w:rFonts w:ascii="Arial" w:eastAsia="Arial Unicode MS" w:hAnsi="Arial" w:cs="Arial"/>
          <w:b/>
          <w:i/>
          <w:lang w:val="es-ES" w:eastAsia="es-MX"/>
        </w:rPr>
        <w:lastRenderedPageBreak/>
        <w:t xml:space="preserve">3.1.3 </w:t>
      </w:r>
      <w:r w:rsidR="007149CC" w:rsidRPr="00A944CF">
        <w:rPr>
          <w:rFonts w:ascii="Arial" w:eastAsia="Arial Unicode MS" w:hAnsi="Arial" w:cs="Arial"/>
          <w:b/>
          <w:i/>
          <w:lang w:val="es-ES" w:eastAsia="es-MX"/>
        </w:rPr>
        <w:t>Segmento sexual renal</w:t>
      </w:r>
    </w:p>
    <w:p w14:paraId="44085D71" w14:textId="0D41D16F" w:rsidR="007149CC" w:rsidRDefault="006B4054" w:rsidP="0028332D">
      <w:pPr>
        <w:autoSpaceDE w:val="0"/>
        <w:autoSpaceDN w:val="0"/>
        <w:adjustRightInd w:val="0"/>
        <w:spacing w:line="480" w:lineRule="auto"/>
        <w:ind w:firstLine="708"/>
        <w:jc w:val="both"/>
        <w:rPr>
          <w:rFonts w:ascii="Arial" w:hAnsi="Arial" w:cs="Arial"/>
        </w:rPr>
      </w:pPr>
      <w:r w:rsidRPr="00781233">
        <w:rPr>
          <w:rFonts w:ascii="Arial" w:eastAsia="Arial Unicode MS" w:hAnsi="Arial" w:cs="Arial"/>
          <w:lang w:val="es-ES" w:eastAsia="es-MX"/>
        </w:rPr>
        <w:t xml:space="preserve">El segmento sexual renal (SSR) es un órgano sexual que se encuentra exclusivamente en machos. Es una región hipertrofiada de la nefrona y consta de una sola capa de células epiteliales </w:t>
      </w:r>
      <w:proofErr w:type="spellStart"/>
      <w:r w:rsidRPr="00781233">
        <w:rPr>
          <w:rFonts w:ascii="Arial" w:eastAsia="Arial Unicode MS" w:hAnsi="Arial" w:cs="Arial"/>
          <w:lang w:val="es-ES" w:eastAsia="es-MX"/>
        </w:rPr>
        <w:t>columnares</w:t>
      </w:r>
      <w:proofErr w:type="spellEnd"/>
      <w:r w:rsidRPr="00781233">
        <w:rPr>
          <w:rFonts w:ascii="Arial" w:eastAsia="Arial Unicode MS" w:hAnsi="Arial" w:cs="Arial"/>
          <w:lang w:val="es-ES" w:eastAsia="es-MX"/>
        </w:rPr>
        <w:t xml:space="preserve"> con nú</w:t>
      </w:r>
      <w:r w:rsidR="00BB5028" w:rsidRPr="00781233">
        <w:rPr>
          <w:rFonts w:ascii="Arial" w:eastAsia="Arial Unicode MS" w:hAnsi="Arial" w:cs="Arial"/>
          <w:lang w:val="es-ES" w:eastAsia="es-MX"/>
        </w:rPr>
        <w:t>cleos basales</w:t>
      </w:r>
      <w:r w:rsidR="00CC38C9" w:rsidRPr="00781233">
        <w:rPr>
          <w:rFonts w:ascii="Arial" w:eastAsia="Arial Unicode MS" w:hAnsi="Arial" w:cs="Arial"/>
          <w:lang w:val="es-ES" w:eastAsia="es-MX"/>
        </w:rPr>
        <w:t xml:space="preserve"> (Norris y López 2011)</w:t>
      </w:r>
      <w:r w:rsidR="00BB5028" w:rsidRPr="00781233">
        <w:rPr>
          <w:rFonts w:ascii="Arial" w:eastAsia="Arial Unicode MS" w:hAnsi="Arial" w:cs="Arial"/>
          <w:lang w:val="es-ES" w:eastAsia="es-MX"/>
        </w:rPr>
        <w:t>.</w:t>
      </w:r>
      <w:r w:rsidR="00FC56BE" w:rsidRPr="00781233">
        <w:rPr>
          <w:rFonts w:ascii="Arial" w:eastAsia="Arial Unicode MS" w:hAnsi="Arial" w:cs="Arial"/>
          <w:lang w:val="es-ES" w:eastAsia="es-MX"/>
        </w:rPr>
        <w:t xml:space="preserve"> </w:t>
      </w:r>
      <w:r w:rsidR="00BB5028" w:rsidRPr="00781233">
        <w:rPr>
          <w:rFonts w:ascii="Arial" w:eastAsia="Arial Unicode MS" w:hAnsi="Arial" w:cs="Arial"/>
          <w:lang w:val="es-ES" w:eastAsia="es-MX"/>
        </w:rPr>
        <w:t xml:space="preserve">Se ha observado que el SSR sufre cambios de acuerdo al ciclo testicular siendo apenas visible durante la fase de reposo gonadal y muy desarrollado con gránulos secretores </w:t>
      </w:r>
      <w:r w:rsidR="00CC38C9" w:rsidRPr="00781233">
        <w:rPr>
          <w:rFonts w:ascii="Arial" w:eastAsia="Arial Unicode MS" w:hAnsi="Arial" w:cs="Arial"/>
          <w:lang w:val="es-ES" w:eastAsia="es-MX"/>
        </w:rPr>
        <w:t xml:space="preserve">de andrógenos </w:t>
      </w:r>
      <w:r w:rsidR="00BB5028" w:rsidRPr="00781233">
        <w:rPr>
          <w:rFonts w:ascii="Arial" w:eastAsia="Arial Unicode MS" w:hAnsi="Arial" w:cs="Arial"/>
          <w:lang w:val="es-ES" w:eastAsia="es-MX"/>
        </w:rPr>
        <w:t>en época de reproducción</w:t>
      </w:r>
      <w:r w:rsidR="00CC38C9" w:rsidRPr="00781233">
        <w:rPr>
          <w:rFonts w:ascii="Arial" w:eastAsia="Arial Unicode MS" w:hAnsi="Arial" w:cs="Arial"/>
          <w:lang w:val="es-ES" w:eastAsia="es-MX"/>
        </w:rPr>
        <w:t xml:space="preserve"> (Norris y López 2011; Al-</w:t>
      </w:r>
      <w:proofErr w:type="spellStart"/>
      <w:r w:rsidR="00CC38C9" w:rsidRPr="00781233">
        <w:rPr>
          <w:rFonts w:ascii="Arial" w:eastAsia="Arial Unicode MS" w:hAnsi="Arial" w:cs="Arial"/>
          <w:lang w:val="es-ES" w:eastAsia="es-MX"/>
        </w:rPr>
        <w:t>Amri</w:t>
      </w:r>
      <w:proofErr w:type="spellEnd"/>
      <w:r w:rsidR="00CC38C9" w:rsidRPr="00781233">
        <w:rPr>
          <w:rFonts w:ascii="Arial" w:eastAsia="Arial Unicode MS" w:hAnsi="Arial" w:cs="Arial"/>
          <w:lang w:val="es-ES" w:eastAsia="es-MX"/>
        </w:rPr>
        <w:t>, 2012).</w:t>
      </w:r>
      <w:r w:rsidR="00781233" w:rsidRPr="00781233">
        <w:rPr>
          <w:rFonts w:ascii="Arial" w:eastAsia="Arial Unicode MS" w:hAnsi="Arial" w:cs="Arial"/>
          <w:lang w:val="es-ES" w:eastAsia="es-MX"/>
        </w:rPr>
        <w:t xml:space="preserve"> </w:t>
      </w:r>
      <w:r w:rsidR="00781233" w:rsidRPr="00781233">
        <w:rPr>
          <w:rFonts w:ascii="Arial" w:hAnsi="Arial" w:cs="Arial"/>
        </w:rPr>
        <w:t>Los esteroides estimulan el desarrollo del SSR de gecko</w:t>
      </w:r>
      <w:r w:rsidR="00781233">
        <w:rPr>
          <w:rFonts w:ascii="Arial" w:hAnsi="Arial" w:cs="Arial"/>
        </w:rPr>
        <w:t>s masculinos</w:t>
      </w:r>
      <w:r w:rsidR="00781233" w:rsidRPr="00781233">
        <w:rPr>
          <w:rFonts w:ascii="Arial" w:hAnsi="Arial" w:cs="Arial"/>
        </w:rPr>
        <w:t xml:space="preserve">, en </w:t>
      </w:r>
      <w:r w:rsidR="00781233" w:rsidRPr="00781233">
        <w:rPr>
          <w:rFonts w:ascii="Arial" w:hAnsi="Arial" w:cs="Arial"/>
          <w:i/>
        </w:rPr>
        <w:t>Hemidactylus flavivaridis</w:t>
      </w:r>
      <w:r w:rsidR="00781233" w:rsidRPr="00781233">
        <w:rPr>
          <w:rFonts w:ascii="Arial" w:hAnsi="Arial" w:cs="Arial"/>
        </w:rPr>
        <w:t xml:space="preserve"> la hipertrofia y recrudescencia del SSR son sincrónicos con andrógenos y la actividad espermatogénica (Al-Amri</w:t>
      </w:r>
      <w:r w:rsidR="00781233" w:rsidRPr="00781233">
        <w:rPr>
          <w:rFonts w:ascii="Arial" w:hAnsi="Arial" w:cs="Arial"/>
          <w:i/>
        </w:rPr>
        <w:t xml:space="preserve"> et al</w:t>
      </w:r>
      <w:r w:rsidR="00781233" w:rsidRPr="00781233">
        <w:rPr>
          <w:rFonts w:ascii="Arial" w:hAnsi="Arial" w:cs="Arial"/>
        </w:rPr>
        <w:t xml:space="preserve">., 2013), lo cual puede significar que los esteroides tienen un papel importante en el desarrollo del SSR (Krohmer </w:t>
      </w:r>
      <w:r w:rsidR="00781233" w:rsidRPr="00781233">
        <w:rPr>
          <w:rFonts w:ascii="Arial" w:hAnsi="Arial" w:cs="Arial"/>
          <w:i/>
        </w:rPr>
        <w:t>et al</w:t>
      </w:r>
      <w:r w:rsidR="00781233" w:rsidRPr="00781233">
        <w:rPr>
          <w:rFonts w:ascii="Arial" w:hAnsi="Arial" w:cs="Arial"/>
        </w:rPr>
        <w:t>., 2004).</w:t>
      </w:r>
    </w:p>
    <w:p w14:paraId="310C3CF5" w14:textId="77777777" w:rsidR="0028332D" w:rsidRPr="0028332D" w:rsidRDefault="0028332D" w:rsidP="0028332D">
      <w:pPr>
        <w:autoSpaceDE w:val="0"/>
        <w:autoSpaceDN w:val="0"/>
        <w:adjustRightInd w:val="0"/>
        <w:spacing w:line="480" w:lineRule="auto"/>
        <w:ind w:firstLine="708"/>
        <w:jc w:val="both"/>
        <w:rPr>
          <w:rFonts w:ascii="Arial" w:hAnsi="Arial" w:cs="Arial"/>
        </w:rPr>
      </w:pPr>
    </w:p>
    <w:p w14:paraId="07011438" w14:textId="77777777" w:rsidR="00321129" w:rsidRDefault="00321129" w:rsidP="00712D2B"/>
    <w:p w14:paraId="4F715CA5" w14:textId="15B47554" w:rsidR="00321129" w:rsidRPr="00A944CF" w:rsidRDefault="00C54B39" w:rsidP="00321129">
      <w:pPr>
        <w:spacing w:line="480" w:lineRule="auto"/>
        <w:rPr>
          <w:rFonts w:ascii="Arial" w:hAnsi="Arial" w:cs="Arial"/>
          <w:b/>
        </w:rPr>
      </w:pPr>
      <w:r w:rsidRPr="00A944CF">
        <w:rPr>
          <w:rFonts w:ascii="Arial" w:hAnsi="Arial" w:cs="Arial"/>
          <w:b/>
        </w:rPr>
        <w:t xml:space="preserve">3.2 </w:t>
      </w:r>
      <w:r w:rsidR="00321129" w:rsidRPr="00A944CF">
        <w:rPr>
          <w:rFonts w:ascii="Arial" w:hAnsi="Arial" w:cs="Arial"/>
          <w:b/>
        </w:rPr>
        <w:t>Hormonas esteroides</w:t>
      </w:r>
    </w:p>
    <w:p w14:paraId="3F543B8E" w14:textId="77777777" w:rsidR="00321129" w:rsidRPr="00321129" w:rsidRDefault="00321129" w:rsidP="00321129">
      <w:pPr>
        <w:spacing w:line="480" w:lineRule="auto"/>
        <w:rPr>
          <w:rFonts w:ascii="Arial" w:hAnsi="Arial" w:cs="Arial"/>
        </w:rPr>
      </w:pPr>
    </w:p>
    <w:p w14:paraId="06DE6C9A" w14:textId="11AFDA5D" w:rsidR="00712D2B" w:rsidRPr="00712D2B" w:rsidRDefault="00712D2B" w:rsidP="00591002">
      <w:pPr>
        <w:spacing w:line="480" w:lineRule="auto"/>
        <w:ind w:firstLine="708"/>
        <w:jc w:val="both"/>
        <w:rPr>
          <w:rFonts w:ascii="Arial" w:hAnsi="Arial" w:cs="Arial"/>
        </w:rPr>
      </w:pPr>
      <w:r w:rsidRPr="00712D2B">
        <w:rPr>
          <w:rFonts w:ascii="Arial" w:hAnsi="Arial" w:cs="Arial"/>
        </w:rPr>
        <w:t>Las hormonas son moléculas producidas y s</w:t>
      </w:r>
      <w:r w:rsidR="009A6A85">
        <w:rPr>
          <w:rFonts w:ascii="Arial" w:hAnsi="Arial" w:cs="Arial"/>
        </w:rPr>
        <w:t>ecretadas por las glándulas endó</w:t>
      </w:r>
      <w:r w:rsidRPr="00712D2B">
        <w:rPr>
          <w:rFonts w:ascii="Arial" w:hAnsi="Arial" w:cs="Arial"/>
        </w:rPr>
        <w:t xml:space="preserve">crinas, que envían instrucciones a células de </w:t>
      </w:r>
      <w:r w:rsidR="00321129">
        <w:rPr>
          <w:rFonts w:ascii="Arial" w:hAnsi="Arial" w:cs="Arial"/>
        </w:rPr>
        <w:t>órganos específicos del cuerpo; e</w:t>
      </w:r>
      <w:r w:rsidRPr="00712D2B">
        <w:rPr>
          <w:rFonts w:ascii="Arial" w:hAnsi="Arial" w:cs="Arial"/>
        </w:rPr>
        <w:t>stas instrucciones controlan una gran v</w:t>
      </w:r>
      <w:r w:rsidR="00321129">
        <w:rPr>
          <w:rFonts w:ascii="Arial" w:hAnsi="Arial" w:cs="Arial"/>
        </w:rPr>
        <w:t xml:space="preserve">ariedad de procesos biológicos </w:t>
      </w:r>
      <w:r w:rsidRPr="00712D2B">
        <w:rPr>
          <w:rFonts w:ascii="Arial" w:hAnsi="Arial" w:cs="Arial"/>
        </w:rPr>
        <w:t>(Lombardi, 1998</w:t>
      </w:r>
      <w:r w:rsidR="009A6A85">
        <w:rPr>
          <w:rFonts w:ascii="Arial" w:hAnsi="Arial" w:cs="Arial"/>
        </w:rPr>
        <w:t>; Gutiérrez-Cervantes, 2016</w:t>
      </w:r>
      <w:r w:rsidRPr="00712D2B">
        <w:rPr>
          <w:rFonts w:ascii="Arial" w:hAnsi="Arial" w:cs="Arial"/>
        </w:rPr>
        <w:t>). En todos los vertebrados, la</w:t>
      </w:r>
      <w:r w:rsidR="00321129">
        <w:rPr>
          <w:rFonts w:ascii="Arial" w:hAnsi="Arial" w:cs="Arial"/>
        </w:rPr>
        <w:t>s hormonas esteroides sexuales,</w:t>
      </w:r>
      <w:r w:rsidRPr="00712D2B">
        <w:rPr>
          <w:rFonts w:ascii="Arial" w:hAnsi="Arial" w:cs="Arial"/>
        </w:rPr>
        <w:t xml:space="preserve"> que incluyen a los estrógenos, progestágenos y andrógenos, son producidas</w:t>
      </w:r>
      <w:r w:rsidR="00F73C78">
        <w:rPr>
          <w:rFonts w:ascii="Arial" w:hAnsi="Arial" w:cs="Arial"/>
        </w:rPr>
        <w:t xml:space="preserve"> principalmente por las gónadas</w:t>
      </w:r>
      <w:r w:rsidRPr="00712D2B">
        <w:rPr>
          <w:rFonts w:ascii="Arial" w:hAnsi="Arial" w:cs="Arial"/>
        </w:rPr>
        <w:t xml:space="preserve"> </w:t>
      </w:r>
      <w:r w:rsidR="0070556D">
        <w:rPr>
          <w:rFonts w:ascii="Arial" w:hAnsi="Arial" w:cs="Arial"/>
        </w:rPr>
        <w:t xml:space="preserve">(Al-Amri, 2012; Gutiérrez-Cervantes, 2016) </w:t>
      </w:r>
      <w:r w:rsidRPr="00712D2B">
        <w:rPr>
          <w:rFonts w:ascii="Arial" w:hAnsi="Arial" w:cs="Arial"/>
        </w:rPr>
        <w:t>y son transportadas vía sangu</w:t>
      </w:r>
      <w:r w:rsidR="00321129">
        <w:rPr>
          <w:rFonts w:ascii="Arial" w:hAnsi="Arial" w:cs="Arial"/>
        </w:rPr>
        <w:t>ínea hasta las células blanco, a</w:t>
      </w:r>
      <w:r w:rsidRPr="00712D2B">
        <w:rPr>
          <w:rFonts w:ascii="Arial" w:hAnsi="Arial" w:cs="Arial"/>
        </w:rPr>
        <w:t xml:space="preserve">l ser liposolubles se mueven fácilmente a través de la membrana celular y no pueden ser </w:t>
      </w:r>
      <w:r w:rsidRPr="00712D2B">
        <w:rPr>
          <w:rFonts w:ascii="Arial" w:hAnsi="Arial" w:cs="Arial"/>
        </w:rPr>
        <w:lastRenderedPageBreak/>
        <w:t>almacenadas, por lo que tienen que ser liberadas inmediatamente después de ser producidas</w:t>
      </w:r>
      <w:r w:rsidR="0070556D">
        <w:rPr>
          <w:rFonts w:ascii="Arial" w:hAnsi="Arial" w:cs="Arial"/>
        </w:rPr>
        <w:t xml:space="preserve"> (Gutiérrez-Cervantes, 2016).</w:t>
      </w:r>
    </w:p>
    <w:p w14:paraId="471436A6" w14:textId="77777777" w:rsidR="009C6A1A" w:rsidRDefault="009C6A1A" w:rsidP="005743A8">
      <w:pPr>
        <w:widowControl w:val="0"/>
        <w:autoSpaceDE w:val="0"/>
        <w:autoSpaceDN w:val="0"/>
        <w:adjustRightInd w:val="0"/>
        <w:spacing w:after="240" w:line="480" w:lineRule="auto"/>
        <w:jc w:val="both"/>
        <w:rPr>
          <w:rFonts w:ascii="Arial" w:eastAsiaTheme="minorEastAsia" w:hAnsi="Arial" w:cs="Arial"/>
          <w:lang w:eastAsia="es-ES"/>
        </w:rPr>
      </w:pPr>
    </w:p>
    <w:p w14:paraId="53C983AE" w14:textId="4705C43F" w:rsidR="0064197C" w:rsidRPr="00A944CF" w:rsidRDefault="00C54B39" w:rsidP="005743A8">
      <w:pPr>
        <w:widowControl w:val="0"/>
        <w:autoSpaceDE w:val="0"/>
        <w:autoSpaceDN w:val="0"/>
        <w:adjustRightInd w:val="0"/>
        <w:spacing w:after="240" w:line="480" w:lineRule="auto"/>
        <w:jc w:val="both"/>
        <w:rPr>
          <w:rFonts w:ascii="Arial" w:eastAsiaTheme="minorEastAsia" w:hAnsi="Arial" w:cs="Arial"/>
          <w:b/>
          <w:lang w:eastAsia="es-ES"/>
        </w:rPr>
      </w:pPr>
      <w:r w:rsidRPr="00A944CF">
        <w:rPr>
          <w:rFonts w:ascii="Arial" w:eastAsiaTheme="minorEastAsia" w:hAnsi="Arial" w:cs="Arial"/>
          <w:b/>
          <w:lang w:eastAsia="es-ES"/>
        </w:rPr>
        <w:t xml:space="preserve">3.3 </w:t>
      </w:r>
      <w:r w:rsidR="0064197C" w:rsidRPr="00A944CF">
        <w:rPr>
          <w:rFonts w:ascii="Arial" w:eastAsiaTheme="minorEastAsia" w:hAnsi="Arial" w:cs="Arial"/>
          <w:b/>
          <w:lang w:eastAsia="es-ES"/>
        </w:rPr>
        <w:t>Esteroidogénesis</w:t>
      </w:r>
    </w:p>
    <w:p w14:paraId="51A13314" w14:textId="6E8D737F" w:rsidR="00B82393" w:rsidRPr="00B82393" w:rsidRDefault="00B82393" w:rsidP="00591002">
      <w:pPr>
        <w:widowControl w:val="0"/>
        <w:autoSpaceDE w:val="0"/>
        <w:autoSpaceDN w:val="0"/>
        <w:adjustRightInd w:val="0"/>
        <w:spacing w:after="240" w:line="480" w:lineRule="auto"/>
        <w:ind w:firstLine="708"/>
        <w:jc w:val="both"/>
        <w:rPr>
          <w:rFonts w:ascii="Arial" w:eastAsiaTheme="minorEastAsia" w:hAnsi="Arial" w:cs="Arial"/>
          <w:lang w:val="es-ES" w:eastAsia="es-ES"/>
        </w:rPr>
      </w:pPr>
      <w:r>
        <w:rPr>
          <w:rFonts w:ascii="Arial" w:eastAsiaTheme="minorEastAsia" w:hAnsi="Arial" w:cs="Arial"/>
          <w:lang w:val="es-ES" w:eastAsia="es-ES"/>
        </w:rPr>
        <w:t>Las gónadas son responsables de funciones reproductoras y producciones</w:t>
      </w:r>
      <w:r w:rsidR="0070556D">
        <w:rPr>
          <w:rFonts w:ascii="Arial" w:eastAsiaTheme="minorEastAsia" w:hAnsi="Arial" w:cs="Arial"/>
          <w:lang w:val="es-ES" w:eastAsia="es-ES"/>
        </w:rPr>
        <w:t xml:space="preserve"> esteroideas</w:t>
      </w:r>
      <w:r w:rsidR="00D37622">
        <w:rPr>
          <w:rFonts w:ascii="Arial" w:eastAsiaTheme="minorEastAsia" w:hAnsi="Arial" w:cs="Arial"/>
          <w:lang w:val="es-ES" w:eastAsia="es-ES"/>
        </w:rPr>
        <w:t xml:space="preserve"> </w:t>
      </w:r>
      <w:r w:rsidR="00D37622">
        <w:rPr>
          <w:rFonts w:ascii="Arial" w:hAnsi="Arial" w:cs="Arial"/>
        </w:rPr>
        <w:t>(Al-Amri, 2012; Gutiérrez-Cervantes, 2016)</w:t>
      </w:r>
      <w:r w:rsidR="0070556D">
        <w:rPr>
          <w:rFonts w:ascii="Arial" w:eastAsiaTheme="minorEastAsia" w:hAnsi="Arial" w:cs="Arial"/>
          <w:lang w:val="es-ES" w:eastAsia="es-ES"/>
        </w:rPr>
        <w:t>. En los testículos</w:t>
      </w:r>
      <w:r>
        <w:rPr>
          <w:rFonts w:ascii="Arial" w:eastAsiaTheme="minorEastAsia" w:hAnsi="Arial" w:cs="Arial"/>
          <w:lang w:val="es-ES" w:eastAsia="es-ES"/>
        </w:rPr>
        <w:t>, las células de Leydig juegan un papel importante en la espermatogénesis y son las responsables de la producción de andrógenos (</w:t>
      </w:r>
      <w:r>
        <w:rPr>
          <w:rFonts w:ascii="Arial" w:hAnsi="Arial" w:cs="Arial"/>
        </w:rPr>
        <w:t>Al-Amri, 2012)</w:t>
      </w:r>
      <w:r>
        <w:rPr>
          <w:rFonts w:ascii="Arial" w:eastAsiaTheme="minorEastAsia" w:hAnsi="Arial" w:cs="Arial"/>
          <w:lang w:val="es-ES" w:eastAsia="es-ES"/>
        </w:rPr>
        <w:t>.</w:t>
      </w:r>
    </w:p>
    <w:p w14:paraId="75AF754E" w14:textId="2561C5C1" w:rsidR="001E2155" w:rsidRPr="00591002" w:rsidRDefault="00EC6B14" w:rsidP="00591002">
      <w:pPr>
        <w:autoSpaceDE w:val="0"/>
        <w:autoSpaceDN w:val="0"/>
        <w:adjustRightInd w:val="0"/>
        <w:spacing w:line="480" w:lineRule="auto"/>
        <w:jc w:val="both"/>
        <w:rPr>
          <w:rFonts w:ascii="Times" w:eastAsiaTheme="minorEastAsia" w:hAnsi="Times" w:cs="Times"/>
          <w:lang w:val="es-ES" w:eastAsia="es-ES"/>
        </w:rPr>
      </w:pPr>
      <w:r>
        <w:rPr>
          <w:rFonts w:ascii="Arial" w:eastAsia="Arial Unicode MS" w:hAnsi="Arial" w:cs="Arial"/>
          <w:szCs w:val="22"/>
          <w:lang w:val="es-ES" w:eastAsia="es-MX"/>
        </w:rPr>
        <w:t xml:space="preserve">La síntesis de andrógenos inicia con el colesterol, </w:t>
      </w:r>
      <w:r w:rsidR="00DD3958">
        <w:rPr>
          <w:rFonts w:ascii="Arial" w:eastAsia="Arial Unicode MS" w:hAnsi="Arial" w:cs="Arial"/>
          <w:szCs w:val="22"/>
          <w:lang w:val="es-ES" w:eastAsia="es-MX"/>
        </w:rPr>
        <w:t xml:space="preserve">el cual </w:t>
      </w:r>
      <w:r>
        <w:rPr>
          <w:rFonts w:ascii="Arial" w:eastAsia="Arial Unicode MS" w:hAnsi="Arial" w:cs="Arial"/>
          <w:szCs w:val="22"/>
          <w:lang w:val="es-ES" w:eastAsia="es-MX"/>
        </w:rPr>
        <w:t>es transportado a la m</w:t>
      </w:r>
      <w:r w:rsidR="002405F4">
        <w:rPr>
          <w:rFonts w:ascii="Arial" w:eastAsia="Arial Unicode MS" w:hAnsi="Arial" w:cs="Arial"/>
          <w:szCs w:val="22"/>
          <w:lang w:val="es-ES" w:eastAsia="es-MX"/>
        </w:rPr>
        <w:t>embrana interna de la mitocondr</w:t>
      </w:r>
      <w:r>
        <w:rPr>
          <w:rFonts w:ascii="Arial" w:eastAsia="Arial Unicode MS" w:hAnsi="Arial" w:cs="Arial"/>
          <w:szCs w:val="22"/>
          <w:lang w:val="es-ES" w:eastAsia="es-MX"/>
        </w:rPr>
        <w:t>ia en donde es co</w:t>
      </w:r>
      <w:r w:rsidR="002405F4">
        <w:rPr>
          <w:rFonts w:ascii="Arial" w:eastAsia="Arial Unicode MS" w:hAnsi="Arial" w:cs="Arial"/>
          <w:szCs w:val="22"/>
          <w:lang w:val="es-ES" w:eastAsia="es-MX"/>
        </w:rPr>
        <w:t xml:space="preserve">nvertido en </w:t>
      </w:r>
      <w:proofErr w:type="spellStart"/>
      <w:r w:rsidR="002405F4">
        <w:rPr>
          <w:rFonts w:ascii="Arial" w:eastAsia="Arial Unicode MS" w:hAnsi="Arial" w:cs="Arial"/>
          <w:szCs w:val="22"/>
          <w:lang w:val="es-ES" w:eastAsia="es-MX"/>
        </w:rPr>
        <w:t>pregnenolona</w:t>
      </w:r>
      <w:proofErr w:type="spellEnd"/>
      <w:r w:rsidR="002405F4">
        <w:rPr>
          <w:rFonts w:ascii="Arial" w:eastAsia="Arial Unicode MS" w:hAnsi="Arial" w:cs="Arial"/>
          <w:szCs w:val="22"/>
          <w:lang w:val="es-ES" w:eastAsia="es-MX"/>
        </w:rPr>
        <w:t xml:space="preserve"> </w:t>
      </w:r>
      <w:r w:rsidR="00013D5C">
        <w:rPr>
          <w:rFonts w:ascii="Arial" w:eastAsia="Arial Unicode MS" w:hAnsi="Arial" w:cs="Arial"/>
          <w:szCs w:val="22"/>
          <w:lang w:val="es-ES" w:eastAsia="es-MX"/>
        </w:rPr>
        <w:t>y</w:t>
      </w:r>
      <w:r w:rsidR="002405F4">
        <w:rPr>
          <w:rFonts w:ascii="Arial" w:eastAsia="Arial Unicode MS" w:hAnsi="Arial" w:cs="Arial"/>
          <w:szCs w:val="22"/>
          <w:lang w:val="es-ES" w:eastAsia="es-MX"/>
        </w:rPr>
        <w:t xml:space="preserve"> posteriormente es transportada a los compartimientos </w:t>
      </w:r>
      <w:proofErr w:type="spellStart"/>
      <w:r w:rsidR="002405F4">
        <w:rPr>
          <w:rFonts w:ascii="Arial" w:eastAsia="Arial Unicode MS" w:hAnsi="Arial" w:cs="Arial"/>
          <w:szCs w:val="22"/>
          <w:lang w:val="es-ES" w:eastAsia="es-MX"/>
        </w:rPr>
        <w:t>microsomales</w:t>
      </w:r>
      <w:proofErr w:type="spellEnd"/>
      <w:r w:rsidR="002405F4">
        <w:rPr>
          <w:rFonts w:ascii="Arial" w:eastAsia="Arial Unicode MS" w:hAnsi="Arial" w:cs="Arial"/>
          <w:szCs w:val="22"/>
          <w:lang w:val="es-ES" w:eastAsia="es-MX"/>
        </w:rPr>
        <w:t xml:space="preserve"> y </w:t>
      </w:r>
      <w:r w:rsidR="00013D5C">
        <w:rPr>
          <w:rFonts w:ascii="Arial" w:eastAsia="Arial Unicode MS" w:hAnsi="Arial" w:cs="Arial"/>
          <w:szCs w:val="22"/>
          <w:lang w:val="es-ES" w:eastAsia="es-MX"/>
        </w:rPr>
        <w:t>para transformarse</w:t>
      </w:r>
      <w:r w:rsidR="002405F4">
        <w:rPr>
          <w:rFonts w:ascii="Arial" w:eastAsia="Arial Unicode MS" w:hAnsi="Arial" w:cs="Arial"/>
          <w:szCs w:val="22"/>
          <w:lang w:val="es-ES" w:eastAsia="es-MX"/>
        </w:rPr>
        <w:t xml:space="preserve"> en </w:t>
      </w:r>
      <w:proofErr w:type="spellStart"/>
      <w:r w:rsidR="002405F4">
        <w:rPr>
          <w:rFonts w:ascii="Arial" w:eastAsia="Arial Unicode MS" w:hAnsi="Arial" w:cs="Arial"/>
          <w:szCs w:val="22"/>
          <w:lang w:val="es-ES" w:eastAsia="es-MX"/>
        </w:rPr>
        <w:t>dihidroepiandrosterona</w:t>
      </w:r>
      <w:proofErr w:type="spellEnd"/>
      <w:r w:rsidR="002405F4">
        <w:rPr>
          <w:rFonts w:ascii="Arial" w:eastAsia="Arial Unicode MS" w:hAnsi="Arial" w:cs="Arial"/>
          <w:szCs w:val="22"/>
          <w:lang w:val="es-ES" w:eastAsia="es-MX"/>
        </w:rPr>
        <w:t xml:space="preserve"> (DHEA) la cual se convierte en </w:t>
      </w:r>
      <w:proofErr w:type="spellStart"/>
      <w:r w:rsidR="002405F4">
        <w:rPr>
          <w:rFonts w:ascii="Arial" w:eastAsia="Arial Unicode MS" w:hAnsi="Arial" w:cs="Arial"/>
          <w:szCs w:val="22"/>
          <w:lang w:val="es-ES" w:eastAsia="es-MX"/>
        </w:rPr>
        <w:t>androstenediona</w:t>
      </w:r>
      <w:proofErr w:type="spellEnd"/>
      <w:r w:rsidR="002405F4">
        <w:rPr>
          <w:rFonts w:ascii="Arial" w:eastAsia="Arial Unicode MS" w:hAnsi="Arial" w:cs="Arial"/>
          <w:szCs w:val="22"/>
          <w:lang w:val="es-ES" w:eastAsia="es-MX"/>
        </w:rPr>
        <w:t xml:space="preserve"> (AND) el cual es precursor de la testosterona</w:t>
      </w:r>
      <w:r w:rsidR="00675ADD">
        <w:rPr>
          <w:rFonts w:ascii="Arial" w:eastAsia="Arial Unicode MS" w:hAnsi="Arial" w:cs="Arial"/>
          <w:szCs w:val="22"/>
          <w:lang w:val="es-ES" w:eastAsia="es-MX"/>
        </w:rPr>
        <w:t xml:space="preserve"> </w:t>
      </w:r>
      <w:r w:rsidR="00013D5C">
        <w:rPr>
          <w:rFonts w:ascii="Arial" w:eastAsia="Arial Unicode MS" w:hAnsi="Arial" w:cs="Arial"/>
          <w:szCs w:val="22"/>
          <w:lang w:val="es-ES" w:eastAsia="es-MX"/>
        </w:rPr>
        <w:t xml:space="preserve">(T) </w:t>
      </w:r>
      <w:r w:rsidR="00192885">
        <w:rPr>
          <w:rFonts w:ascii="Arial" w:eastAsia="Arial Unicode MS" w:hAnsi="Arial" w:cs="Arial"/>
          <w:szCs w:val="22"/>
          <w:lang w:val="es-ES" w:eastAsia="es-MX"/>
        </w:rPr>
        <w:t xml:space="preserve">(Figura 4) </w:t>
      </w:r>
      <w:r w:rsidR="00675ADD">
        <w:rPr>
          <w:rFonts w:ascii="Arial" w:eastAsia="Arial Unicode MS" w:hAnsi="Arial" w:cs="Arial"/>
          <w:szCs w:val="22"/>
          <w:lang w:val="es-ES" w:eastAsia="es-MX"/>
        </w:rPr>
        <w:t>(</w:t>
      </w:r>
      <w:r w:rsidR="00675ADD">
        <w:rPr>
          <w:rFonts w:ascii="Arial" w:eastAsia="Arial Unicode MS" w:hAnsi="Arial" w:cs="Arial"/>
          <w:lang w:val="es-ES" w:eastAsia="es-MX"/>
        </w:rPr>
        <w:t>Norris y López</w:t>
      </w:r>
      <w:r w:rsidR="005C16FB">
        <w:rPr>
          <w:rFonts w:ascii="Arial" w:eastAsia="Arial Unicode MS" w:hAnsi="Arial" w:cs="Arial"/>
          <w:lang w:val="es-ES" w:eastAsia="es-MX"/>
        </w:rPr>
        <w:t>,</w:t>
      </w:r>
      <w:r w:rsidR="00675ADD">
        <w:rPr>
          <w:rFonts w:ascii="Arial" w:eastAsia="Arial Unicode MS" w:hAnsi="Arial" w:cs="Arial"/>
          <w:lang w:val="es-ES" w:eastAsia="es-MX"/>
        </w:rPr>
        <w:t xml:space="preserve"> 2011)</w:t>
      </w:r>
      <w:r w:rsidR="002405F4">
        <w:rPr>
          <w:rFonts w:ascii="Arial" w:eastAsia="Arial Unicode MS" w:hAnsi="Arial" w:cs="Arial"/>
          <w:szCs w:val="22"/>
          <w:lang w:val="es-ES" w:eastAsia="es-MX"/>
        </w:rPr>
        <w:t>.</w:t>
      </w:r>
      <w:r w:rsidR="00591002">
        <w:rPr>
          <w:rFonts w:ascii="Times" w:eastAsiaTheme="minorEastAsia" w:hAnsi="Times" w:cs="Times"/>
          <w:lang w:val="es-ES" w:eastAsia="es-ES"/>
        </w:rPr>
        <w:t xml:space="preserve"> </w:t>
      </w:r>
      <w:r w:rsidR="001E2155" w:rsidRPr="001B1E11">
        <w:rPr>
          <w:rFonts w:ascii="Arial" w:eastAsiaTheme="minorEastAsia" w:hAnsi="Arial" w:cs="Arial"/>
          <w:lang w:val="es-ES" w:eastAsia="es-ES"/>
        </w:rPr>
        <w:t xml:space="preserve">La síntesis de testosterona ocurre </w:t>
      </w:r>
      <w:r w:rsidR="001E2155">
        <w:rPr>
          <w:rFonts w:ascii="Arial" w:eastAsiaTheme="minorEastAsia" w:hAnsi="Arial" w:cs="Arial"/>
          <w:lang w:val="es-ES" w:eastAsia="es-ES"/>
        </w:rPr>
        <w:t xml:space="preserve">en las células de Leydig y se puede dar </w:t>
      </w:r>
      <w:r w:rsidR="001E2155" w:rsidRPr="001B1E11">
        <w:rPr>
          <w:rFonts w:ascii="Arial" w:eastAsiaTheme="minorEastAsia" w:hAnsi="Arial" w:cs="Arial"/>
          <w:lang w:val="es-ES" w:eastAsia="es-ES"/>
        </w:rPr>
        <w:t>a tr</w:t>
      </w:r>
      <w:r w:rsidR="001E2155">
        <w:rPr>
          <w:rFonts w:ascii="Arial" w:eastAsiaTheme="minorEastAsia" w:hAnsi="Arial" w:cs="Arial"/>
          <w:lang w:val="es-ES" w:eastAsia="es-ES"/>
        </w:rPr>
        <w:t>avés de dos vías conocidas como</w:t>
      </w:r>
      <w:r w:rsidR="001E2155" w:rsidRPr="001B1E11">
        <w:rPr>
          <w:rFonts w:ascii="Arial" w:eastAsiaTheme="minorEastAsia" w:hAnsi="Arial" w:cs="Arial"/>
          <w:lang w:val="es-ES" w:eastAsia="es-ES"/>
        </w:rPr>
        <w:t xml:space="preserve"> </w:t>
      </w:r>
      <w:r w:rsidR="001E2155">
        <w:rPr>
          <w:rFonts w:ascii="Arial" w:eastAsiaTheme="minorEastAsia" w:hAnsi="Arial" w:cs="Arial"/>
          <w:lang w:val="es-ES" w:eastAsia="es-ES"/>
        </w:rPr>
        <w:t xml:space="preserve"> </w:t>
      </w:r>
      <w:r w:rsidR="001E2155" w:rsidRPr="001B1E11">
        <w:rPr>
          <w:rFonts w:ascii="Arial" w:eastAsiaTheme="minorEastAsia" w:hAnsi="Arial" w:cs="Arial"/>
          <w:lang w:val="es-ES" w:eastAsia="es-ES"/>
        </w:rPr>
        <w:sym w:font="Symbol" w:char="F044"/>
      </w:r>
      <w:r w:rsidR="001E2155">
        <w:rPr>
          <w:rFonts w:ascii="Arial" w:eastAsiaTheme="minorEastAsia" w:hAnsi="Arial" w:cs="Arial"/>
          <w:vertAlign w:val="superscript"/>
          <w:lang w:val="es-ES" w:eastAsia="es-ES"/>
        </w:rPr>
        <w:t xml:space="preserve">4 </w:t>
      </w:r>
      <w:r w:rsidR="001E2155">
        <w:rPr>
          <w:rFonts w:ascii="Arial" w:eastAsiaTheme="minorEastAsia" w:hAnsi="Arial" w:cs="Arial"/>
          <w:lang w:val="es-ES" w:eastAsia="es-ES"/>
        </w:rPr>
        <w:t xml:space="preserve">y </w:t>
      </w:r>
      <w:r w:rsidR="001E2155" w:rsidRPr="001B1E11">
        <w:rPr>
          <w:rFonts w:ascii="Arial" w:eastAsiaTheme="minorEastAsia" w:hAnsi="Arial" w:cs="Arial"/>
          <w:lang w:val="es-ES" w:eastAsia="es-ES"/>
        </w:rPr>
        <w:sym w:font="Symbol" w:char="F044"/>
      </w:r>
      <w:r w:rsidR="001E2155" w:rsidRPr="001B1E11">
        <w:rPr>
          <w:rFonts w:ascii="Arial" w:eastAsiaTheme="minorEastAsia" w:hAnsi="Arial" w:cs="Arial"/>
          <w:vertAlign w:val="superscript"/>
          <w:lang w:val="es-ES" w:eastAsia="es-ES"/>
        </w:rPr>
        <w:t>5</w:t>
      </w:r>
      <w:r w:rsidR="001E2155">
        <w:rPr>
          <w:rFonts w:ascii="Arial" w:eastAsiaTheme="minorEastAsia" w:hAnsi="Arial" w:cs="Arial"/>
          <w:vertAlign w:val="superscript"/>
          <w:lang w:val="es-ES" w:eastAsia="es-ES"/>
        </w:rPr>
        <w:t xml:space="preserve"> </w:t>
      </w:r>
      <w:r w:rsidR="001E2155" w:rsidRPr="001B1E11">
        <w:rPr>
          <w:rFonts w:ascii="Arial" w:eastAsiaTheme="minorEastAsia" w:hAnsi="Arial" w:cs="Arial"/>
          <w:lang w:val="es-ES" w:eastAsia="es-ES"/>
        </w:rPr>
        <w:t xml:space="preserve">(Figura 5), </w:t>
      </w:r>
      <w:r w:rsidR="001E2155">
        <w:rPr>
          <w:rFonts w:ascii="Arial" w:eastAsiaTheme="minorEastAsia" w:hAnsi="Arial" w:cs="Arial"/>
          <w:lang w:val="es-ES" w:eastAsia="es-ES"/>
        </w:rPr>
        <w:t xml:space="preserve">en mamíferos las vías a través de las cuales se sintetiza la T pueden diferir entre especies (Gómez-Chang </w:t>
      </w:r>
      <w:r w:rsidR="001E2155" w:rsidRPr="001B1E11">
        <w:rPr>
          <w:rFonts w:ascii="Arial" w:eastAsiaTheme="minorEastAsia" w:hAnsi="Arial" w:cs="Arial"/>
          <w:i/>
          <w:lang w:val="es-ES" w:eastAsia="es-ES"/>
        </w:rPr>
        <w:t>et al</w:t>
      </w:r>
      <w:r w:rsidR="001E2155">
        <w:rPr>
          <w:rFonts w:ascii="Arial" w:eastAsiaTheme="minorEastAsia" w:hAnsi="Arial" w:cs="Arial"/>
          <w:lang w:val="es-ES" w:eastAsia="es-ES"/>
        </w:rPr>
        <w:t>., 2012).</w:t>
      </w:r>
    </w:p>
    <w:p w14:paraId="16A93BA4" w14:textId="1C753126" w:rsidR="0028332D" w:rsidRDefault="0028332D" w:rsidP="00013D5C">
      <w:pPr>
        <w:autoSpaceDE w:val="0"/>
        <w:autoSpaceDN w:val="0"/>
        <w:adjustRightInd w:val="0"/>
        <w:spacing w:line="480" w:lineRule="auto"/>
        <w:rPr>
          <w:rFonts w:ascii="Times" w:eastAsiaTheme="minorEastAsia" w:hAnsi="Times" w:cs="Times"/>
          <w:sz w:val="26"/>
          <w:szCs w:val="26"/>
          <w:lang w:val="es-ES" w:eastAsia="es-ES"/>
        </w:rPr>
      </w:pPr>
    </w:p>
    <w:p w14:paraId="42B9EFED" w14:textId="77777777" w:rsidR="0028332D" w:rsidRDefault="0028332D" w:rsidP="00013D5C">
      <w:pPr>
        <w:autoSpaceDE w:val="0"/>
        <w:autoSpaceDN w:val="0"/>
        <w:adjustRightInd w:val="0"/>
        <w:spacing w:line="480" w:lineRule="auto"/>
        <w:rPr>
          <w:rFonts w:ascii="Times" w:eastAsiaTheme="minorEastAsia" w:hAnsi="Times" w:cs="Times"/>
          <w:sz w:val="26"/>
          <w:szCs w:val="26"/>
          <w:lang w:val="es-ES" w:eastAsia="es-ES"/>
        </w:rPr>
      </w:pPr>
    </w:p>
    <w:p w14:paraId="72363F05" w14:textId="77777777" w:rsidR="0028332D" w:rsidRDefault="0028332D" w:rsidP="00013D5C">
      <w:pPr>
        <w:autoSpaceDE w:val="0"/>
        <w:autoSpaceDN w:val="0"/>
        <w:adjustRightInd w:val="0"/>
        <w:spacing w:line="480" w:lineRule="auto"/>
        <w:rPr>
          <w:rFonts w:ascii="Times" w:eastAsiaTheme="minorEastAsia" w:hAnsi="Times" w:cs="Times"/>
          <w:sz w:val="26"/>
          <w:szCs w:val="26"/>
          <w:lang w:val="es-ES" w:eastAsia="es-ES"/>
        </w:rPr>
      </w:pPr>
    </w:p>
    <w:p w14:paraId="261CA08C" w14:textId="77777777" w:rsidR="0028332D" w:rsidRDefault="0028332D" w:rsidP="00013D5C">
      <w:pPr>
        <w:autoSpaceDE w:val="0"/>
        <w:autoSpaceDN w:val="0"/>
        <w:adjustRightInd w:val="0"/>
        <w:spacing w:line="480" w:lineRule="auto"/>
        <w:rPr>
          <w:rFonts w:ascii="Times" w:eastAsiaTheme="minorEastAsia" w:hAnsi="Times" w:cs="Times"/>
          <w:sz w:val="26"/>
          <w:szCs w:val="26"/>
          <w:lang w:val="es-ES" w:eastAsia="es-ES"/>
        </w:rPr>
      </w:pPr>
    </w:p>
    <w:p w14:paraId="6EB94509" w14:textId="77777777" w:rsidR="0028332D" w:rsidRDefault="0028332D" w:rsidP="0028332D">
      <w:pPr>
        <w:rPr>
          <w:rFonts w:ascii="Times" w:eastAsiaTheme="minorEastAsia" w:hAnsi="Times" w:cs="Times"/>
          <w:sz w:val="26"/>
          <w:szCs w:val="26"/>
          <w:lang w:val="es-ES" w:eastAsia="es-ES"/>
        </w:rPr>
      </w:pPr>
    </w:p>
    <w:p w14:paraId="75920C15" w14:textId="19B9BD1C" w:rsidR="0028332D" w:rsidRPr="0037503F" w:rsidRDefault="00E7615B" w:rsidP="0037503F">
      <w:pPr>
        <w:autoSpaceDE w:val="0"/>
        <w:autoSpaceDN w:val="0"/>
        <w:adjustRightInd w:val="0"/>
        <w:spacing w:line="480" w:lineRule="auto"/>
        <w:rPr>
          <w:rFonts w:ascii="Times" w:eastAsiaTheme="minorEastAsia" w:hAnsi="Times" w:cs="Times"/>
          <w:sz w:val="26"/>
          <w:szCs w:val="26"/>
          <w:lang w:val="es-ES" w:eastAsia="es-ES"/>
        </w:rPr>
      </w:pPr>
      <w:r>
        <w:rPr>
          <w:rFonts w:ascii="Times" w:eastAsiaTheme="minorEastAsia" w:hAnsi="Times" w:cs="Times"/>
          <w:noProof/>
          <w:sz w:val="26"/>
          <w:szCs w:val="26"/>
          <w:lang w:val="es-ES" w:eastAsia="es-ES"/>
        </w:rPr>
        <w:lastRenderedPageBreak/>
        <w:drawing>
          <wp:inline distT="0" distB="0" distL="0" distR="0" wp14:anchorId="0598964B" wp14:editId="6F1B5E02">
            <wp:extent cx="5612130" cy="4336415"/>
            <wp:effectExtent l="0" t="0" r="127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WhatsApp Image 2022-06-26 at 12.41.14 AM.jpeg"/>
                    <pic:cNvPicPr/>
                  </pic:nvPicPr>
                  <pic:blipFill>
                    <a:blip r:embed="rId13">
                      <a:extLst>
                        <a:ext uri="{28A0092B-C50C-407E-A947-70E740481C1C}">
                          <a14:useLocalDpi xmlns:a14="http://schemas.microsoft.com/office/drawing/2010/main" val="0"/>
                        </a:ext>
                      </a:extLst>
                    </a:blip>
                    <a:stretch>
                      <a:fillRect/>
                    </a:stretch>
                  </pic:blipFill>
                  <pic:spPr>
                    <a:xfrm>
                      <a:off x="0" y="0"/>
                      <a:ext cx="5612130" cy="4336415"/>
                    </a:xfrm>
                    <a:prstGeom prst="rect">
                      <a:avLst/>
                    </a:prstGeom>
                  </pic:spPr>
                </pic:pic>
              </a:graphicData>
            </a:graphic>
          </wp:inline>
        </w:drawing>
      </w:r>
    </w:p>
    <w:p w14:paraId="7EE675EA" w14:textId="0FEC58CA" w:rsidR="0028332D" w:rsidRDefault="0028332D" w:rsidP="0028332D">
      <w:pPr>
        <w:autoSpaceDE w:val="0"/>
        <w:autoSpaceDN w:val="0"/>
        <w:adjustRightInd w:val="0"/>
        <w:spacing w:line="480" w:lineRule="auto"/>
        <w:jc w:val="center"/>
        <w:outlineLvl w:val="0"/>
        <w:rPr>
          <w:rFonts w:ascii="Arial" w:eastAsia="Arial Unicode MS" w:hAnsi="Arial" w:cs="Arial"/>
          <w:lang w:val="es-ES" w:eastAsia="es-MX"/>
        </w:rPr>
      </w:pPr>
      <w:r w:rsidRPr="00192885">
        <w:rPr>
          <w:rFonts w:ascii="Arial" w:eastAsia="Arial Unicode MS" w:hAnsi="Arial" w:cs="Arial"/>
          <w:szCs w:val="22"/>
          <w:lang w:val="es-ES" w:eastAsia="es-MX"/>
        </w:rPr>
        <w:t xml:space="preserve">Figura 4. </w:t>
      </w:r>
      <w:r>
        <w:rPr>
          <w:rFonts w:ascii="Arial" w:eastAsia="Arial Unicode MS" w:hAnsi="Arial" w:cs="Arial"/>
          <w:szCs w:val="22"/>
          <w:lang w:val="es-ES" w:eastAsia="es-MX"/>
        </w:rPr>
        <w:t>Biosíntesis de esteroides sexuales (</w:t>
      </w:r>
      <w:r w:rsidR="000D103D">
        <w:rPr>
          <w:rFonts w:ascii="Arial" w:eastAsia="Arial Unicode MS" w:hAnsi="Arial" w:cs="Arial"/>
          <w:szCs w:val="22"/>
          <w:lang w:val="es-ES" w:eastAsia="es-MX"/>
        </w:rPr>
        <w:t xml:space="preserve">tomado de </w:t>
      </w:r>
      <w:r>
        <w:rPr>
          <w:rFonts w:ascii="Arial" w:eastAsia="Arial Unicode MS" w:hAnsi="Arial" w:cs="Arial"/>
          <w:lang w:val="es-ES" w:eastAsia="es-MX"/>
        </w:rPr>
        <w:t>Norris y López, 2011)</w:t>
      </w:r>
    </w:p>
    <w:p w14:paraId="6A468E9C" w14:textId="77777777" w:rsidR="0028332D" w:rsidRDefault="0028332D" w:rsidP="0028332D">
      <w:pPr>
        <w:autoSpaceDE w:val="0"/>
        <w:autoSpaceDN w:val="0"/>
        <w:adjustRightInd w:val="0"/>
        <w:spacing w:line="480" w:lineRule="auto"/>
        <w:jc w:val="center"/>
        <w:rPr>
          <w:rFonts w:ascii="Arial" w:eastAsia="Arial Unicode MS" w:hAnsi="Arial" w:cs="Arial"/>
          <w:lang w:val="es-ES" w:eastAsia="es-MX"/>
        </w:rPr>
      </w:pPr>
    </w:p>
    <w:p w14:paraId="2FD9F993" w14:textId="77777777" w:rsidR="0028332D" w:rsidRDefault="0028332D" w:rsidP="0028332D">
      <w:pPr>
        <w:autoSpaceDE w:val="0"/>
        <w:autoSpaceDN w:val="0"/>
        <w:adjustRightInd w:val="0"/>
        <w:spacing w:line="480" w:lineRule="auto"/>
        <w:jc w:val="center"/>
        <w:rPr>
          <w:rFonts w:ascii="Arial" w:eastAsia="Arial Unicode MS" w:hAnsi="Arial" w:cs="Arial"/>
          <w:lang w:val="es-ES" w:eastAsia="es-MX"/>
        </w:rPr>
      </w:pPr>
    </w:p>
    <w:p w14:paraId="58483C64" w14:textId="77777777" w:rsidR="0028332D" w:rsidRDefault="0028332D" w:rsidP="0028332D">
      <w:pPr>
        <w:autoSpaceDE w:val="0"/>
        <w:autoSpaceDN w:val="0"/>
        <w:adjustRightInd w:val="0"/>
        <w:spacing w:line="480" w:lineRule="auto"/>
        <w:jc w:val="center"/>
        <w:rPr>
          <w:rFonts w:ascii="Arial" w:eastAsia="Arial Unicode MS" w:hAnsi="Arial" w:cs="Arial"/>
          <w:lang w:val="es-ES" w:eastAsia="es-MX"/>
        </w:rPr>
      </w:pPr>
    </w:p>
    <w:p w14:paraId="6641A6D0" w14:textId="77777777" w:rsidR="0028332D" w:rsidRDefault="0028332D" w:rsidP="0028332D">
      <w:pPr>
        <w:autoSpaceDE w:val="0"/>
        <w:autoSpaceDN w:val="0"/>
        <w:adjustRightInd w:val="0"/>
        <w:spacing w:line="480" w:lineRule="auto"/>
        <w:jc w:val="center"/>
        <w:rPr>
          <w:rFonts w:ascii="Arial" w:eastAsia="Arial Unicode MS" w:hAnsi="Arial" w:cs="Arial"/>
          <w:lang w:val="es-ES" w:eastAsia="es-MX"/>
        </w:rPr>
      </w:pPr>
    </w:p>
    <w:p w14:paraId="7FA95545" w14:textId="77777777" w:rsidR="0028332D" w:rsidRDefault="0028332D" w:rsidP="0028332D">
      <w:pPr>
        <w:autoSpaceDE w:val="0"/>
        <w:autoSpaceDN w:val="0"/>
        <w:adjustRightInd w:val="0"/>
        <w:spacing w:line="480" w:lineRule="auto"/>
        <w:jc w:val="center"/>
        <w:rPr>
          <w:rFonts w:ascii="Arial" w:eastAsia="Arial Unicode MS" w:hAnsi="Arial" w:cs="Arial"/>
          <w:lang w:val="es-ES" w:eastAsia="es-MX"/>
        </w:rPr>
      </w:pPr>
    </w:p>
    <w:p w14:paraId="1E3944DC" w14:textId="77777777" w:rsidR="0028332D" w:rsidRDefault="0028332D" w:rsidP="0028332D">
      <w:pPr>
        <w:autoSpaceDE w:val="0"/>
        <w:autoSpaceDN w:val="0"/>
        <w:adjustRightInd w:val="0"/>
        <w:spacing w:line="480" w:lineRule="auto"/>
        <w:jc w:val="center"/>
        <w:rPr>
          <w:rFonts w:ascii="Arial" w:eastAsia="Arial Unicode MS" w:hAnsi="Arial" w:cs="Arial"/>
          <w:lang w:val="es-ES" w:eastAsia="es-MX"/>
        </w:rPr>
      </w:pPr>
    </w:p>
    <w:p w14:paraId="16136B17" w14:textId="77777777" w:rsidR="0028332D" w:rsidRDefault="0028332D" w:rsidP="0028332D">
      <w:pPr>
        <w:autoSpaceDE w:val="0"/>
        <w:autoSpaceDN w:val="0"/>
        <w:adjustRightInd w:val="0"/>
        <w:spacing w:line="480" w:lineRule="auto"/>
        <w:jc w:val="center"/>
        <w:rPr>
          <w:rFonts w:ascii="Arial" w:eastAsia="Arial Unicode MS" w:hAnsi="Arial" w:cs="Arial"/>
          <w:lang w:val="es-ES" w:eastAsia="es-MX"/>
        </w:rPr>
      </w:pPr>
    </w:p>
    <w:p w14:paraId="0200098E" w14:textId="77777777" w:rsidR="0028332D" w:rsidRDefault="0028332D" w:rsidP="0028332D">
      <w:pPr>
        <w:autoSpaceDE w:val="0"/>
        <w:autoSpaceDN w:val="0"/>
        <w:adjustRightInd w:val="0"/>
        <w:spacing w:line="480" w:lineRule="auto"/>
        <w:jc w:val="center"/>
        <w:rPr>
          <w:rFonts w:ascii="Arial" w:eastAsia="Arial Unicode MS" w:hAnsi="Arial" w:cs="Arial"/>
          <w:lang w:val="es-ES" w:eastAsia="es-MX"/>
        </w:rPr>
      </w:pPr>
    </w:p>
    <w:p w14:paraId="567B48E7" w14:textId="77777777" w:rsidR="0028332D" w:rsidRDefault="0028332D" w:rsidP="0028332D">
      <w:pPr>
        <w:autoSpaceDE w:val="0"/>
        <w:autoSpaceDN w:val="0"/>
        <w:adjustRightInd w:val="0"/>
        <w:spacing w:line="480" w:lineRule="auto"/>
        <w:jc w:val="center"/>
        <w:rPr>
          <w:rFonts w:ascii="Arial" w:eastAsia="Arial Unicode MS" w:hAnsi="Arial" w:cs="Arial"/>
          <w:lang w:val="es-ES" w:eastAsia="es-MX"/>
        </w:rPr>
      </w:pPr>
    </w:p>
    <w:p w14:paraId="52A8A83A" w14:textId="45585FFD" w:rsidR="0028332D" w:rsidRDefault="0037503F" w:rsidP="0028332D">
      <w:pPr>
        <w:autoSpaceDE w:val="0"/>
        <w:autoSpaceDN w:val="0"/>
        <w:adjustRightInd w:val="0"/>
        <w:spacing w:line="480" w:lineRule="auto"/>
        <w:jc w:val="center"/>
        <w:rPr>
          <w:rFonts w:ascii="Arial" w:hAnsi="Arial" w:cs="Arial"/>
          <w:b/>
          <w:bCs/>
          <w:lang w:val="es-ES_tradnl"/>
        </w:rPr>
      </w:pPr>
      <w:r>
        <w:rPr>
          <w:rFonts w:ascii="Arial" w:hAnsi="Arial" w:cs="Arial"/>
          <w:b/>
          <w:bCs/>
          <w:noProof/>
          <w:lang w:val="es-ES_tradnl"/>
        </w:rPr>
        <w:lastRenderedPageBreak/>
        <w:drawing>
          <wp:inline distT="0" distB="0" distL="0" distR="0" wp14:anchorId="6A674D1E" wp14:editId="020E3E97">
            <wp:extent cx="5612130" cy="4336415"/>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CUADROS TESIS_03.pdf"/>
                    <pic:cNvPicPr/>
                  </pic:nvPicPr>
                  <pic:blipFill>
                    <a:blip r:embed="rId14">
                      <a:extLst>
                        <a:ext uri="{28A0092B-C50C-407E-A947-70E740481C1C}">
                          <a14:useLocalDpi xmlns:a14="http://schemas.microsoft.com/office/drawing/2010/main" val="0"/>
                        </a:ext>
                      </a:extLst>
                    </a:blip>
                    <a:stretch>
                      <a:fillRect/>
                    </a:stretch>
                  </pic:blipFill>
                  <pic:spPr>
                    <a:xfrm>
                      <a:off x="0" y="0"/>
                      <a:ext cx="5612130" cy="4336415"/>
                    </a:xfrm>
                    <a:prstGeom prst="rect">
                      <a:avLst/>
                    </a:prstGeom>
                  </pic:spPr>
                </pic:pic>
              </a:graphicData>
            </a:graphic>
          </wp:inline>
        </w:drawing>
      </w:r>
    </w:p>
    <w:p w14:paraId="2B4A8F8A" w14:textId="58422E75" w:rsidR="0028332D" w:rsidRPr="00E47968" w:rsidRDefault="0028332D" w:rsidP="0028332D">
      <w:pPr>
        <w:widowControl w:val="0"/>
        <w:autoSpaceDE w:val="0"/>
        <w:autoSpaceDN w:val="0"/>
        <w:adjustRightInd w:val="0"/>
        <w:spacing w:after="240" w:line="480" w:lineRule="auto"/>
        <w:jc w:val="center"/>
        <w:outlineLvl w:val="0"/>
        <w:rPr>
          <w:rFonts w:ascii="Arial" w:eastAsiaTheme="minorEastAsia" w:hAnsi="Arial" w:cs="Arial"/>
          <w:lang w:val="es-ES" w:eastAsia="es-ES"/>
        </w:rPr>
      </w:pPr>
      <w:r>
        <w:rPr>
          <w:rFonts w:ascii="Arial" w:eastAsiaTheme="minorEastAsia" w:hAnsi="Arial" w:cs="Arial"/>
          <w:lang w:val="es-ES" w:eastAsia="es-ES"/>
        </w:rPr>
        <w:t xml:space="preserve">Figura 5. Vía </w:t>
      </w:r>
      <w:r w:rsidRPr="001B1E11">
        <w:rPr>
          <w:rFonts w:ascii="Arial" w:eastAsiaTheme="minorEastAsia" w:hAnsi="Arial" w:cs="Arial"/>
          <w:lang w:val="es-ES" w:eastAsia="es-ES"/>
        </w:rPr>
        <w:sym w:font="Symbol" w:char="F044"/>
      </w:r>
      <w:r>
        <w:rPr>
          <w:rFonts w:ascii="Arial" w:eastAsiaTheme="minorEastAsia" w:hAnsi="Arial" w:cs="Arial"/>
          <w:vertAlign w:val="superscript"/>
          <w:lang w:val="es-ES" w:eastAsia="es-ES"/>
        </w:rPr>
        <w:t xml:space="preserve">4 </w:t>
      </w:r>
      <w:r>
        <w:rPr>
          <w:rFonts w:ascii="Arial" w:eastAsiaTheme="minorEastAsia" w:hAnsi="Arial" w:cs="Arial"/>
          <w:lang w:val="es-ES" w:eastAsia="es-ES"/>
        </w:rPr>
        <w:t xml:space="preserve">y </w:t>
      </w:r>
      <w:r w:rsidRPr="001B1E11">
        <w:rPr>
          <w:rFonts w:ascii="Arial" w:eastAsiaTheme="minorEastAsia" w:hAnsi="Arial" w:cs="Arial"/>
          <w:lang w:val="es-ES" w:eastAsia="es-ES"/>
        </w:rPr>
        <w:sym w:font="Symbol" w:char="F044"/>
      </w:r>
      <w:r w:rsidRPr="001B1E11">
        <w:rPr>
          <w:rFonts w:ascii="Arial" w:eastAsiaTheme="minorEastAsia" w:hAnsi="Arial" w:cs="Arial"/>
          <w:vertAlign w:val="superscript"/>
          <w:lang w:val="es-ES" w:eastAsia="es-ES"/>
        </w:rPr>
        <w:t>5</w:t>
      </w:r>
      <w:r>
        <w:rPr>
          <w:rFonts w:ascii="Arial" w:eastAsiaTheme="minorEastAsia" w:hAnsi="Arial" w:cs="Arial"/>
          <w:vertAlign w:val="superscript"/>
          <w:lang w:val="es-ES" w:eastAsia="es-ES"/>
        </w:rPr>
        <w:t xml:space="preserve"> </w:t>
      </w:r>
      <w:r w:rsidRPr="00E47968">
        <w:rPr>
          <w:rFonts w:ascii="Arial" w:eastAsiaTheme="minorEastAsia" w:hAnsi="Arial" w:cs="Arial"/>
          <w:lang w:val="es-ES" w:eastAsia="es-ES"/>
        </w:rPr>
        <w:t>para la síntesis de andrógenos</w:t>
      </w:r>
      <w:r>
        <w:rPr>
          <w:rFonts w:ascii="Arial" w:eastAsiaTheme="minorEastAsia" w:hAnsi="Arial" w:cs="Arial"/>
          <w:lang w:val="es-ES" w:eastAsia="es-ES"/>
        </w:rPr>
        <w:t xml:space="preserve"> (</w:t>
      </w:r>
      <w:r w:rsidR="000D103D">
        <w:rPr>
          <w:rFonts w:ascii="Arial" w:eastAsiaTheme="minorEastAsia" w:hAnsi="Arial" w:cs="Arial"/>
          <w:lang w:val="es-ES" w:eastAsia="es-ES"/>
        </w:rPr>
        <w:t xml:space="preserve">tomado de </w:t>
      </w:r>
      <w:r>
        <w:rPr>
          <w:rFonts w:ascii="Arial" w:eastAsiaTheme="minorEastAsia" w:hAnsi="Arial" w:cs="Arial"/>
          <w:lang w:val="es-ES" w:eastAsia="es-ES"/>
        </w:rPr>
        <w:t xml:space="preserve">Gómez-Chang </w:t>
      </w:r>
      <w:r w:rsidRPr="001B1E11">
        <w:rPr>
          <w:rFonts w:ascii="Arial" w:eastAsiaTheme="minorEastAsia" w:hAnsi="Arial" w:cs="Arial"/>
          <w:i/>
          <w:lang w:val="es-ES" w:eastAsia="es-ES"/>
        </w:rPr>
        <w:t>et al</w:t>
      </w:r>
      <w:r>
        <w:rPr>
          <w:rFonts w:ascii="Arial" w:eastAsiaTheme="minorEastAsia" w:hAnsi="Arial" w:cs="Arial"/>
          <w:lang w:val="es-ES" w:eastAsia="es-ES"/>
        </w:rPr>
        <w:t>., 2012)</w:t>
      </w:r>
    </w:p>
    <w:p w14:paraId="66716C22" w14:textId="77777777" w:rsidR="0028332D" w:rsidRDefault="0028332D" w:rsidP="0028332D">
      <w:pPr>
        <w:autoSpaceDE w:val="0"/>
        <w:autoSpaceDN w:val="0"/>
        <w:adjustRightInd w:val="0"/>
        <w:spacing w:line="480" w:lineRule="auto"/>
        <w:jc w:val="center"/>
        <w:rPr>
          <w:rFonts w:ascii="Arial" w:hAnsi="Arial" w:cs="Arial"/>
          <w:b/>
          <w:bCs/>
          <w:lang w:val="es-ES_tradnl"/>
        </w:rPr>
      </w:pPr>
    </w:p>
    <w:p w14:paraId="284E4DBD" w14:textId="77777777" w:rsidR="0028332D" w:rsidRDefault="0028332D" w:rsidP="0028332D">
      <w:pPr>
        <w:autoSpaceDE w:val="0"/>
        <w:autoSpaceDN w:val="0"/>
        <w:adjustRightInd w:val="0"/>
        <w:spacing w:line="480" w:lineRule="auto"/>
        <w:jc w:val="center"/>
        <w:rPr>
          <w:rFonts w:ascii="Arial" w:hAnsi="Arial" w:cs="Arial"/>
          <w:b/>
          <w:bCs/>
          <w:lang w:val="es-ES_tradnl"/>
        </w:rPr>
      </w:pPr>
    </w:p>
    <w:p w14:paraId="5F090906" w14:textId="77777777" w:rsidR="0028332D" w:rsidRDefault="0028332D" w:rsidP="0028332D">
      <w:pPr>
        <w:autoSpaceDE w:val="0"/>
        <w:autoSpaceDN w:val="0"/>
        <w:adjustRightInd w:val="0"/>
        <w:spacing w:line="480" w:lineRule="auto"/>
        <w:jc w:val="center"/>
        <w:rPr>
          <w:rFonts w:ascii="Arial" w:hAnsi="Arial" w:cs="Arial"/>
          <w:b/>
          <w:bCs/>
          <w:lang w:val="es-ES_tradnl"/>
        </w:rPr>
      </w:pPr>
    </w:p>
    <w:p w14:paraId="78AC2250" w14:textId="77777777" w:rsidR="0028332D" w:rsidRDefault="0028332D" w:rsidP="0028332D">
      <w:pPr>
        <w:autoSpaceDE w:val="0"/>
        <w:autoSpaceDN w:val="0"/>
        <w:adjustRightInd w:val="0"/>
        <w:spacing w:line="480" w:lineRule="auto"/>
        <w:jc w:val="center"/>
        <w:rPr>
          <w:rFonts w:ascii="Arial" w:hAnsi="Arial" w:cs="Arial"/>
          <w:b/>
          <w:bCs/>
          <w:lang w:val="es-ES_tradnl"/>
        </w:rPr>
      </w:pPr>
    </w:p>
    <w:p w14:paraId="62B5ACF6" w14:textId="77777777" w:rsidR="0028332D" w:rsidRPr="0028332D" w:rsidRDefault="0028332D" w:rsidP="00013D5C">
      <w:pPr>
        <w:autoSpaceDE w:val="0"/>
        <w:autoSpaceDN w:val="0"/>
        <w:adjustRightInd w:val="0"/>
        <w:spacing w:line="480" w:lineRule="auto"/>
        <w:rPr>
          <w:rFonts w:ascii="Times" w:eastAsiaTheme="minorEastAsia" w:hAnsi="Times" w:cs="Times"/>
          <w:sz w:val="26"/>
          <w:szCs w:val="26"/>
          <w:lang w:val="es-ES_tradnl" w:eastAsia="es-ES"/>
        </w:rPr>
      </w:pPr>
    </w:p>
    <w:p w14:paraId="56EB39B2" w14:textId="77777777" w:rsidR="0028332D" w:rsidRDefault="0028332D" w:rsidP="00013D5C">
      <w:pPr>
        <w:autoSpaceDE w:val="0"/>
        <w:autoSpaceDN w:val="0"/>
        <w:adjustRightInd w:val="0"/>
        <w:spacing w:line="480" w:lineRule="auto"/>
        <w:rPr>
          <w:rFonts w:ascii="Arial" w:eastAsiaTheme="minorEastAsia" w:hAnsi="Arial" w:cs="Arial"/>
          <w:b/>
          <w:sz w:val="26"/>
          <w:szCs w:val="26"/>
          <w:lang w:val="es-ES" w:eastAsia="es-ES"/>
        </w:rPr>
      </w:pPr>
    </w:p>
    <w:p w14:paraId="19115907" w14:textId="77777777" w:rsidR="0028332D" w:rsidRDefault="0028332D" w:rsidP="00013D5C">
      <w:pPr>
        <w:autoSpaceDE w:val="0"/>
        <w:autoSpaceDN w:val="0"/>
        <w:adjustRightInd w:val="0"/>
        <w:spacing w:line="480" w:lineRule="auto"/>
        <w:rPr>
          <w:rFonts w:ascii="Arial" w:eastAsiaTheme="minorEastAsia" w:hAnsi="Arial" w:cs="Arial"/>
          <w:b/>
          <w:sz w:val="26"/>
          <w:szCs w:val="26"/>
          <w:lang w:val="es-ES" w:eastAsia="es-ES"/>
        </w:rPr>
      </w:pPr>
    </w:p>
    <w:p w14:paraId="5A13C0A4" w14:textId="77777777" w:rsidR="0028332D" w:rsidRDefault="0028332D" w:rsidP="00013D5C">
      <w:pPr>
        <w:autoSpaceDE w:val="0"/>
        <w:autoSpaceDN w:val="0"/>
        <w:adjustRightInd w:val="0"/>
        <w:spacing w:line="480" w:lineRule="auto"/>
        <w:rPr>
          <w:rFonts w:ascii="Arial" w:eastAsiaTheme="minorEastAsia" w:hAnsi="Arial" w:cs="Arial"/>
          <w:b/>
          <w:sz w:val="26"/>
          <w:szCs w:val="26"/>
          <w:lang w:val="es-ES" w:eastAsia="es-ES"/>
        </w:rPr>
      </w:pPr>
    </w:p>
    <w:p w14:paraId="086A8AA6" w14:textId="7561C470" w:rsidR="00013D5C" w:rsidRPr="00A944CF" w:rsidRDefault="00C54B39" w:rsidP="00013D5C">
      <w:pPr>
        <w:autoSpaceDE w:val="0"/>
        <w:autoSpaceDN w:val="0"/>
        <w:adjustRightInd w:val="0"/>
        <w:spacing w:line="480" w:lineRule="auto"/>
        <w:rPr>
          <w:rFonts w:ascii="Arial" w:eastAsia="Arial Unicode MS" w:hAnsi="Arial" w:cs="Arial"/>
          <w:b/>
          <w:szCs w:val="22"/>
          <w:lang w:val="es-ES" w:eastAsia="es-MX"/>
        </w:rPr>
      </w:pPr>
      <w:r w:rsidRPr="00A944CF">
        <w:rPr>
          <w:rFonts w:ascii="Arial" w:eastAsiaTheme="minorEastAsia" w:hAnsi="Arial" w:cs="Arial"/>
          <w:b/>
          <w:sz w:val="26"/>
          <w:szCs w:val="26"/>
          <w:lang w:val="es-ES" w:eastAsia="es-ES"/>
        </w:rPr>
        <w:lastRenderedPageBreak/>
        <w:t xml:space="preserve">3.4 </w:t>
      </w:r>
      <w:r w:rsidR="00013D5C" w:rsidRPr="00A944CF">
        <w:rPr>
          <w:rFonts w:ascii="Arial" w:eastAsia="Arial Unicode MS" w:hAnsi="Arial" w:cs="Arial"/>
          <w:b/>
          <w:szCs w:val="22"/>
          <w:lang w:val="es-ES" w:eastAsia="es-MX"/>
        </w:rPr>
        <w:t>Acciones hormonales en reptiles machos</w:t>
      </w:r>
    </w:p>
    <w:p w14:paraId="5C8DEA8F" w14:textId="298870E9" w:rsidR="00C54B39" w:rsidRPr="00A944CF" w:rsidRDefault="00B862EB" w:rsidP="00C54B39">
      <w:pPr>
        <w:autoSpaceDE w:val="0"/>
        <w:autoSpaceDN w:val="0"/>
        <w:adjustRightInd w:val="0"/>
        <w:spacing w:line="480" w:lineRule="auto"/>
        <w:rPr>
          <w:rFonts w:ascii="Arial" w:eastAsia="Arial Unicode MS" w:hAnsi="Arial" w:cs="Arial"/>
          <w:b/>
          <w:i/>
          <w:szCs w:val="22"/>
          <w:lang w:val="es-ES" w:eastAsia="es-MX"/>
        </w:rPr>
      </w:pPr>
      <w:r w:rsidRPr="00A944CF">
        <w:rPr>
          <w:rFonts w:ascii="Arial" w:eastAsia="Arial Unicode MS" w:hAnsi="Arial" w:cs="Arial"/>
          <w:b/>
          <w:i/>
          <w:szCs w:val="22"/>
          <w:lang w:val="es-ES" w:eastAsia="es-MX"/>
        </w:rPr>
        <w:t xml:space="preserve">3.4.1 </w:t>
      </w:r>
      <w:r w:rsidR="00C54B39" w:rsidRPr="00A944CF">
        <w:rPr>
          <w:rFonts w:ascii="Arial" w:eastAsia="Arial Unicode MS" w:hAnsi="Arial" w:cs="Arial"/>
          <w:b/>
          <w:i/>
          <w:szCs w:val="22"/>
          <w:lang w:val="es-ES" w:eastAsia="es-MX"/>
        </w:rPr>
        <w:t>Progesterona</w:t>
      </w:r>
    </w:p>
    <w:p w14:paraId="4B6C5FAB" w14:textId="59811BED" w:rsidR="00C54B39" w:rsidRDefault="00C54B39" w:rsidP="00591002">
      <w:pPr>
        <w:widowControl w:val="0"/>
        <w:autoSpaceDE w:val="0"/>
        <w:autoSpaceDN w:val="0"/>
        <w:adjustRightInd w:val="0"/>
        <w:spacing w:after="240" w:line="480" w:lineRule="auto"/>
        <w:ind w:firstLine="708"/>
        <w:jc w:val="both"/>
        <w:rPr>
          <w:rFonts w:ascii="Arial" w:eastAsia="Arial Unicode MS" w:hAnsi="Arial" w:cs="Arial"/>
          <w:szCs w:val="22"/>
          <w:lang w:val="es-ES" w:eastAsia="es-MX"/>
        </w:rPr>
      </w:pPr>
      <w:r>
        <w:rPr>
          <w:rFonts w:ascii="Arial" w:eastAsia="Arial Unicode MS" w:hAnsi="Arial" w:cs="Arial"/>
          <w:szCs w:val="22"/>
          <w:lang w:eastAsia="es-MX"/>
        </w:rPr>
        <w:t>En hombres, l</w:t>
      </w:r>
      <w:r>
        <w:rPr>
          <w:rFonts w:ascii="Arial" w:eastAsia="Arial Unicode MS" w:hAnsi="Arial" w:cs="Arial"/>
          <w:szCs w:val="22"/>
          <w:lang w:val="es-ES" w:eastAsia="es-MX"/>
        </w:rPr>
        <w:t xml:space="preserve">a función de la progesterona ha sido estudiada y se ha observado que influye principalmente en la </w:t>
      </w:r>
      <w:proofErr w:type="spellStart"/>
      <w:r>
        <w:rPr>
          <w:rFonts w:ascii="Arial" w:eastAsia="Arial Unicode MS" w:hAnsi="Arial" w:cs="Arial"/>
          <w:szCs w:val="22"/>
          <w:lang w:val="es-ES" w:eastAsia="es-MX"/>
        </w:rPr>
        <w:t>espermiogénesis</w:t>
      </w:r>
      <w:proofErr w:type="spellEnd"/>
      <w:r>
        <w:rPr>
          <w:rFonts w:ascii="Arial" w:eastAsia="Arial Unicode MS" w:hAnsi="Arial" w:cs="Arial"/>
          <w:szCs w:val="22"/>
          <w:lang w:val="es-ES" w:eastAsia="es-MX"/>
        </w:rPr>
        <w:t xml:space="preserve">, la capacitación de los espermatozoides/reacción de </w:t>
      </w:r>
      <w:proofErr w:type="spellStart"/>
      <w:r>
        <w:rPr>
          <w:rFonts w:ascii="Arial" w:eastAsia="Arial Unicode MS" w:hAnsi="Arial" w:cs="Arial"/>
          <w:szCs w:val="22"/>
          <w:lang w:val="es-ES" w:eastAsia="es-MX"/>
        </w:rPr>
        <w:t>acrosoma</w:t>
      </w:r>
      <w:r w:rsidR="007F03C7">
        <w:rPr>
          <w:rFonts w:ascii="Arial" w:eastAsia="Arial Unicode MS" w:hAnsi="Arial" w:cs="Arial"/>
          <w:szCs w:val="22"/>
          <w:lang w:val="es-ES" w:eastAsia="es-MX"/>
        </w:rPr>
        <w:t>l</w:t>
      </w:r>
      <w:proofErr w:type="spellEnd"/>
      <w:r>
        <w:rPr>
          <w:rFonts w:ascii="Arial" w:eastAsia="Arial Unicode MS" w:hAnsi="Arial" w:cs="Arial"/>
          <w:szCs w:val="22"/>
          <w:lang w:val="es-ES" w:eastAsia="es-MX"/>
        </w:rPr>
        <w:t xml:space="preserve"> y la biosíntesis de la T en las células de Leydig; también presenta efectos sobre el sistema inmunitario, sistema cardiovascular, función renal, tejido adiposo, comportamiento y sistema respiratorio (</w:t>
      </w:r>
      <w:r w:rsidRPr="00EF4769">
        <w:rPr>
          <w:rFonts w:ascii="Arial" w:hAnsi="Arial" w:cs="Arial"/>
        </w:rPr>
        <w:t>Oettel y</w:t>
      </w:r>
      <w:r>
        <w:rPr>
          <w:rFonts w:ascii="Arial" w:hAnsi="Arial" w:cs="Arial"/>
        </w:rPr>
        <w:t xml:space="preserve"> Mukhopadhyay, </w:t>
      </w:r>
      <w:r w:rsidRPr="00EF4769">
        <w:rPr>
          <w:rFonts w:ascii="Arial" w:hAnsi="Arial" w:cs="Arial"/>
        </w:rPr>
        <w:t>2004</w:t>
      </w:r>
      <w:r>
        <w:rPr>
          <w:rFonts w:ascii="Arial" w:hAnsi="Arial" w:cs="Arial"/>
        </w:rPr>
        <w:t>)</w:t>
      </w:r>
      <w:r>
        <w:rPr>
          <w:rFonts w:ascii="Arial" w:eastAsia="Arial Unicode MS" w:hAnsi="Arial" w:cs="Arial"/>
          <w:szCs w:val="22"/>
          <w:lang w:val="es-ES" w:eastAsia="es-MX"/>
        </w:rPr>
        <w:t>.</w:t>
      </w:r>
    </w:p>
    <w:p w14:paraId="179EF64B" w14:textId="1FFA7564" w:rsidR="00C54B39" w:rsidRDefault="00C54B39" w:rsidP="00C54B39">
      <w:pPr>
        <w:widowControl w:val="0"/>
        <w:autoSpaceDE w:val="0"/>
        <w:autoSpaceDN w:val="0"/>
        <w:adjustRightInd w:val="0"/>
        <w:spacing w:after="240" w:line="480" w:lineRule="auto"/>
        <w:jc w:val="both"/>
        <w:rPr>
          <w:rFonts w:ascii="Arial" w:eastAsia="Arial Unicode MS" w:hAnsi="Arial" w:cs="Arial"/>
          <w:szCs w:val="22"/>
          <w:lang w:val="es-ES" w:eastAsia="es-MX"/>
        </w:rPr>
      </w:pPr>
      <w:r>
        <w:rPr>
          <w:rFonts w:ascii="Arial" w:eastAsia="Arial Unicode MS" w:hAnsi="Arial" w:cs="Arial"/>
          <w:szCs w:val="22"/>
          <w:lang w:val="es-ES" w:eastAsia="es-MX"/>
        </w:rPr>
        <w:t xml:space="preserve">En </w:t>
      </w:r>
      <w:proofErr w:type="spellStart"/>
      <w:r>
        <w:rPr>
          <w:rFonts w:ascii="Arial" w:eastAsia="Arial Unicode MS" w:hAnsi="Arial" w:cs="Arial"/>
          <w:szCs w:val="22"/>
          <w:lang w:val="es-ES" w:eastAsia="es-MX"/>
        </w:rPr>
        <w:t>lacertilios</w:t>
      </w:r>
      <w:proofErr w:type="spellEnd"/>
      <w:r>
        <w:rPr>
          <w:rFonts w:ascii="Arial" w:eastAsia="Arial Unicode MS" w:hAnsi="Arial" w:cs="Arial"/>
          <w:szCs w:val="22"/>
          <w:lang w:val="es-ES" w:eastAsia="es-MX"/>
        </w:rPr>
        <w:t xml:space="preserve">, altos niveles de </w:t>
      </w:r>
      <w:r w:rsidR="008D3DB8">
        <w:rPr>
          <w:rFonts w:ascii="Arial" w:eastAsia="Arial Unicode MS" w:hAnsi="Arial" w:cs="Arial"/>
          <w:szCs w:val="22"/>
          <w:lang w:val="es-ES" w:eastAsia="es-MX"/>
        </w:rPr>
        <w:t>p</w:t>
      </w:r>
      <w:r>
        <w:rPr>
          <w:rFonts w:ascii="Arial" w:eastAsia="Arial Unicode MS" w:hAnsi="Arial" w:cs="Arial"/>
          <w:szCs w:val="22"/>
          <w:lang w:val="es-ES" w:eastAsia="es-MX"/>
        </w:rPr>
        <w:t>rogesterona (P</w:t>
      </w:r>
      <w:r w:rsidRPr="00A22E70">
        <w:rPr>
          <w:rFonts w:ascii="Arial" w:eastAsia="Arial Unicode MS" w:hAnsi="Arial" w:cs="Arial"/>
          <w:szCs w:val="22"/>
          <w:vertAlign w:val="subscript"/>
          <w:lang w:val="es-ES" w:eastAsia="es-MX"/>
        </w:rPr>
        <w:t>4</w:t>
      </w:r>
      <w:r>
        <w:rPr>
          <w:rFonts w:ascii="Arial" w:eastAsia="Arial Unicode MS" w:hAnsi="Arial" w:cs="Arial"/>
          <w:szCs w:val="22"/>
          <w:lang w:val="es-ES" w:eastAsia="es-MX"/>
        </w:rPr>
        <w:t xml:space="preserve">) pueden inhibir la conducta sexual de machos (Witt </w:t>
      </w:r>
      <w:r w:rsidRPr="0020299A">
        <w:rPr>
          <w:rFonts w:ascii="Arial" w:eastAsia="Arial Unicode MS" w:hAnsi="Arial" w:cs="Arial"/>
          <w:i/>
          <w:szCs w:val="22"/>
          <w:lang w:val="es-ES" w:eastAsia="es-MX"/>
        </w:rPr>
        <w:t>et al</w:t>
      </w:r>
      <w:r>
        <w:rPr>
          <w:rFonts w:ascii="Arial" w:eastAsia="Arial Unicode MS" w:hAnsi="Arial" w:cs="Arial"/>
          <w:szCs w:val="22"/>
          <w:lang w:val="es-ES" w:eastAsia="es-MX"/>
        </w:rPr>
        <w:t xml:space="preserve">., 1994). En </w:t>
      </w:r>
      <w:proofErr w:type="spellStart"/>
      <w:r w:rsidRPr="001C4A7B">
        <w:rPr>
          <w:rFonts w:ascii="Arial" w:eastAsia="Arial Unicode MS" w:hAnsi="Arial" w:cs="Arial"/>
          <w:i/>
          <w:szCs w:val="22"/>
          <w:lang w:val="es-ES" w:eastAsia="es-MX"/>
        </w:rPr>
        <w:t>Cnemidophorus</w:t>
      </w:r>
      <w:proofErr w:type="spellEnd"/>
      <w:r>
        <w:rPr>
          <w:rFonts w:ascii="Arial" w:eastAsia="Arial Unicode MS" w:hAnsi="Arial" w:cs="Arial"/>
          <w:szCs w:val="22"/>
          <w:lang w:val="es-ES" w:eastAsia="es-MX"/>
        </w:rPr>
        <w:t xml:space="preserve"> las concentraciones de P</w:t>
      </w:r>
      <w:r w:rsidRPr="00A22E70">
        <w:rPr>
          <w:rFonts w:ascii="Arial" w:eastAsia="Arial Unicode MS" w:hAnsi="Arial" w:cs="Arial"/>
          <w:szCs w:val="22"/>
          <w:vertAlign w:val="subscript"/>
          <w:lang w:val="es-ES" w:eastAsia="es-MX"/>
        </w:rPr>
        <w:t>4</w:t>
      </w:r>
      <w:r>
        <w:rPr>
          <w:rFonts w:ascii="Arial" w:eastAsia="Arial Unicode MS" w:hAnsi="Arial" w:cs="Arial"/>
          <w:szCs w:val="22"/>
          <w:lang w:val="es-ES" w:eastAsia="es-MX"/>
        </w:rPr>
        <w:t xml:space="preserve"> permanecen bajas entre estaciones; sin embargo</w:t>
      </w:r>
      <w:r w:rsidR="00A70CAF">
        <w:rPr>
          <w:rFonts w:ascii="Arial" w:eastAsia="Arial Unicode MS" w:hAnsi="Arial" w:cs="Arial"/>
          <w:szCs w:val="22"/>
          <w:lang w:val="es-ES" w:eastAsia="es-MX"/>
        </w:rPr>
        <w:t>,</w:t>
      </w:r>
      <w:r>
        <w:rPr>
          <w:rFonts w:ascii="Arial" w:eastAsia="Arial Unicode MS" w:hAnsi="Arial" w:cs="Arial"/>
          <w:szCs w:val="22"/>
          <w:lang w:val="es-ES" w:eastAsia="es-MX"/>
        </w:rPr>
        <w:t xml:space="preserve"> se ha experimentado con machos castrados a los cuales la administración de T o P</w:t>
      </w:r>
      <w:r w:rsidRPr="00A22E70">
        <w:rPr>
          <w:rFonts w:ascii="Arial" w:eastAsia="Arial Unicode MS" w:hAnsi="Arial" w:cs="Arial"/>
          <w:szCs w:val="22"/>
          <w:vertAlign w:val="subscript"/>
          <w:lang w:val="es-ES" w:eastAsia="es-MX"/>
        </w:rPr>
        <w:t>4</w:t>
      </w:r>
      <w:r>
        <w:rPr>
          <w:rFonts w:ascii="Arial" w:eastAsia="Arial Unicode MS" w:hAnsi="Arial" w:cs="Arial"/>
          <w:szCs w:val="22"/>
          <w:lang w:val="es-ES" w:eastAsia="es-MX"/>
        </w:rPr>
        <w:t xml:space="preserve"> reactivan su conducta sexual y la P</w:t>
      </w:r>
      <w:r w:rsidRPr="00A22E70">
        <w:rPr>
          <w:rFonts w:ascii="Arial" w:eastAsia="Arial Unicode MS" w:hAnsi="Arial" w:cs="Arial"/>
          <w:szCs w:val="22"/>
          <w:vertAlign w:val="subscript"/>
          <w:lang w:val="es-ES" w:eastAsia="es-MX"/>
        </w:rPr>
        <w:t>4</w:t>
      </w:r>
      <w:r>
        <w:rPr>
          <w:rFonts w:ascii="Arial" w:eastAsia="Arial Unicode MS" w:hAnsi="Arial" w:cs="Arial"/>
          <w:szCs w:val="22"/>
          <w:lang w:val="es-ES" w:eastAsia="es-MX"/>
        </w:rPr>
        <w:t xml:space="preserve"> al ser un precursor de la T se ha propuesto que ésta actúa bajo su propio receptor (</w:t>
      </w:r>
      <w:proofErr w:type="spellStart"/>
      <w:r>
        <w:rPr>
          <w:rFonts w:ascii="Arial" w:eastAsia="Arial Unicode MS" w:hAnsi="Arial" w:cs="Arial"/>
          <w:szCs w:val="22"/>
          <w:lang w:val="es-ES" w:eastAsia="es-MX"/>
        </w:rPr>
        <w:t>Sakata</w:t>
      </w:r>
      <w:proofErr w:type="spellEnd"/>
      <w:r>
        <w:rPr>
          <w:rFonts w:ascii="Arial" w:eastAsia="Arial Unicode MS" w:hAnsi="Arial" w:cs="Arial"/>
          <w:szCs w:val="22"/>
          <w:lang w:val="es-ES" w:eastAsia="es-MX"/>
        </w:rPr>
        <w:t xml:space="preserve"> </w:t>
      </w:r>
      <w:r w:rsidRPr="00F4261A">
        <w:rPr>
          <w:rFonts w:ascii="Arial" w:eastAsia="Arial Unicode MS" w:hAnsi="Arial" w:cs="Arial"/>
          <w:i/>
          <w:szCs w:val="22"/>
          <w:lang w:val="es-ES" w:eastAsia="es-MX"/>
        </w:rPr>
        <w:t>et a</w:t>
      </w:r>
      <w:r>
        <w:rPr>
          <w:rFonts w:ascii="Arial" w:eastAsia="Arial Unicode MS" w:hAnsi="Arial" w:cs="Arial"/>
          <w:szCs w:val="22"/>
          <w:lang w:val="es-ES" w:eastAsia="es-MX"/>
        </w:rPr>
        <w:t xml:space="preserve">l., 2003; </w:t>
      </w:r>
      <w:r>
        <w:rPr>
          <w:rFonts w:ascii="Arial" w:eastAsia="Arial Unicode MS" w:hAnsi="Arial" w:cs="Arial"/>
          <w:lang w:val="es-ES" w:eastAsia="es-MX"/>
        </w:rPr>
        <w:t>Norris y López 2011</w:t>
      </w:r>
      <w:r>
        <w:rPr>
          <w:rFonts w:ascii="Arial" w:eastAsia="Arial Unicode MS" w:hAnsi="Arial" w:cs="Arial"/>
          <w:szCs w:val="22"/>
          <w:lang w:val="es-ES" w:eastAsia="es-MX"/>
        </w:rPr>
        <w:t>).</w:t>
      </w:r>
    </w:p>
    <w:p w14:paraId="0A5E3E6F" w14:textId="77777777" w:rsidR="00C54B39" w:rsidRDefault="00C54B39" w:rsidP="00013D5C">
      <w:pPr>
        <w:autoSpaceDE w:val="0"/>
        <w:autoSpaceDN w:val="0"/>
        <w:adjustRightInd w:val="0"/>
        <w:spacing w:line="480" w:lineRule="auto"/>
        <w:rPr>
          <w:rFonts w:ascii="Arial" w:eastAsia="Arial Unicode MS" w:hAnsi="Arial" w:cs="Arial"/>
          <w:i/>
          <w:szCs w:val="22"/>
          <w:lang w:val="es-ES" w:eastAsia="es-MX"/>
        </w:rPr>
      </w:pPr>
    </w:p>
    <w:p w14:paraId="32EC39F5" w14:textId="77777777" w:rsidR="00591002" w:rsidRDefault="00591002" w:rsidP="00013D5C">
      <w:pPr>
        <w:autoSpaceDE w:val="0"/>
        <w:autoSpaceDN w:val="0"/>
        <w:adjustRightInd w:val="0"/>
        <w:spacing w:line="480" w:lineRule="auto"/>
        <w:rPr>
          <w:rFonts w:ascii="Arial" w:eastAsia="Arial Unicode MS" w:hAnsi="Arial" w:cs="Arial"/>
          <w:i/>
          <w:szCs w:val="22"/>
          <w:lang w:val="es-ES" w:eastAsia="es-MX"/>
        </w:rPr>
      </w:pPr>
    </w:p>
    <w:p w14:paraId="7A55B494" w14:textId="72606186" w:rsidR="00013D5C" w:rsidRPr="00A944CF" w:rsidRDefault="00B862EB" w:rsidP="00013D5C">
      <w:pPr>
        <w:autoSpaceDE w:val="0"/>
        <w:autoSpaceDN w:val="0"/>
        <w:adjustRightInd w:val="0"/>
        <w:spacing w:line="480" w:lineRule="auto"/>
        <w:rPr>
          <w:rFonts w:ascii="Arial" w:eastAsia="Arial Unicode MS" w:hAnsi="Arial" w:cs="Arial"/>
          <w:b/>
          <w:szCs w:val="22"/>
          <w:lang w:val="es-ES" w:eastAsia="es-MX"/>
        </w:rPr>
      </w:pPr>
      <w:r w:rsidRPr="00A944CF">
        <w:rPr>
          <w:rFonts w:ascii="Arial" w:eastAsia="Arial Unicode MS" w:hAnsi="Arial" w:cs="Arial"/>
          <w:b/>
          <w:szCs w:val="22"/>
          <w:lang w:val="es-ES" w:eastAsia="es-MX"/>
        </w:rPr>
        <w:t xml:space="preserve">3.4.2 </w:t>
      </w:r>
      <w:r w:rsidR="00013D5C" w:rsidRPr="00A944CF">
        <w:rPr>
          <w:rFonts w:ascii="Arial" w:eastAsia="Arial Unicode MS" w:hAnsi="Arial" w:cs="Arial"/>
          <w:b/>
          <w:szCs w:val="22"/>
          <w:lang w:val="es-ES" w:eastAsia="es-MX"/>
        </w:rPr>
        <w:t>Testosterona</w:t>
      </w:r>
    </w:p>
    <w:p w14:paraId="0930DE80" w14:textId="1491B9A6" w:rsidR="000F0EB2" w:rsidRPr="008A0C17" w:rsidRDefault="00D37622" w:rsidP="00591002">
      <w:pPr>
        <w:autoSpaceDE w:val="0"/>
        <w:autoSpaceDN w:val="0"/>
        <w:adjustRightInd w:val="0"/>
        <w:spacing w:line="480" w:lineRule="auto"/>
        <w:ind w:firstLine="708"/>
        <w:jc w:val="both"/>
        <w:rPr>
          <w:rFonts w:ascii="Arial" w:eastAsia="Arial Unicode MS" w:hAnsi="Arial" w:cs="Arial"/>
          <w:szCs w:val="22"/>
          <w:lang w:val="es-ES" w:eastAsia="es-MX"/>
        </w:rPr>
      </w:pPr>
      <w:r w:rsidRPr="00D37622">
        <w:rPr>
          <w:rFonts w:ascii="Arial" w:hAnsi="Arial" w:cs="Arial"/>
        </w:rPr>
        <w:t xml:space="preserve">La testosterona está relacionada con las manifestaciones de agresión asociadas con la reproducción, como la defensa del territorio o el resguardo de la pareja contra otros </w:t>
      </w:r>
      <w:r>
        <w:rPr>
          <w:rFonts w:ascii="Arial" w:hAnsi="Arial" w:cs="Arial"/>
        </w:rPr>
        <w:t xml:space="preserve">machos. </w:t>
      </w:r>
      <w:r w:rsidR="001744C6">
        <w:rPr>
          <w:rFonts w:ascii="Arial" w:eastAsia="Arial Unicode MS" w:hAnsi="Arial" w:cs="Arial"/>
          <w:szCs w:val="22"/>
          <w:lang w:val="es-ES" w:eastAsia="es-MX"/>
        </w:rPr>
        <w:t xml:space="preserve">En </w:t>
      </w:r>
      <w:proofErr w:type="spellStart"/>
      <w:r w:rsidR="001B1E11">
        <w:rPr>
          <w:rFonts w:ascii="Arial" w:eastAsia="Arial Unicode MS" w:hAnsi="Arial" w:cs="Arial"/>
          <w:szCs w:val="22"/>
          <w:lang w:val="es-ES" w:eastAsia="es-MX"/>
        </w:rPr>
        <w:t>lacertilios</w:t>
      </w:r>
      <w:proofErr w:type="spellEnd"/>
      <w:r w:rsidR="001B1E11">
        <w:rPr>
          <w:rFonts w:ascii="Arial" w:eastAsia="Arial Unicode MS" w:hAnsi="Arial" w:cs="Arial"/>
          <w:szCs w:val="22"/>
          <w:lang w:val="es-ES" w:eastAsia="es-MX"/>
        </w:rPr>
        <w:t xml:space="preserve"> </w:t>
      </w:r>
      <w:r w:rsidR="001744C6">
        <w:rPr>
          <w:rFonts w:ascii="Arial" w:eastAsia="Arial Unicode MS" w:hAnsi="Arial" w:cs="Arial"/>
          <w:szCs w:val="22"/>
          <w:lang w:val="es-ES" w:eastAsia="es-MX"/>
        </w:rPr>
        <w:t xml:space="preserve">machos, </w:t>
      </w:r>
      <w:r w:rsidR="000F0EB2">
        <w:rPr>
          <w:rFonts w:ascii="Arial" w:eastAsia="Arial Unicode MS" w:hAnsi="Arial" w:cs="Arial"/>
          <w:szCs w:val="22"/>
          <w:lang w:val="es-ES" w:eastAsia="es-MX"/>
        </w:rPr>
        <w:t>se pueden observar</w:t>
      </w:r>
      <w:r w:rsidR="001744C6">
        <w:rPr>
          <w:rFonts w:ascii="Arial" w:eastAsia="Arial Unicode MS" w:hAnsi="Arial" w:cs="Arial"/>
          <w:szCs w:val="22"/>
          <w:lang w:val="es-ES" w:eastAsia="es-MX"/>
        </w:rPr>
        <w:t xml:space="preserve"> cambios estacionales de concentraciones de </w:t>
      </w:r>
      <w:r w:rsidR="008D3DB8">
        <w:rPr>
          <w:rFonts w:ascii="Arial" w:eastAsia="Arial Unicode MS" w:hAnsi="Arial" w:cs="Arial"/>
          <w:szCs w:val="22"/>
          <w:lang w:val="es-ES" w:eastAsia="es-MX"/>
        </w:rPr>
        <w:t>t</w:t>
      </w:r>
      <w:r w:rsidR="001744C6">
        <w:rPr>
          <w:rFonts w:ascii="Arial" w:eastAsia="Arial Unicode MS" w:hAnsi="Arial" w:cs="Arial"/>
          <w:szCs w:val="22"/>
          <w:lang w:val="es-ES" w:eastAsia="es-MX"/>
        </w:rPr>
        <w:t xml:space="preserve">estosterona </w:t>
      </w:r>
      <w:r w:rsidR="001744C6">
        <w:rPr>
          <w:rFonts w:ascii="Arial" w:eastAsia="Arial Unicode MS" w:hAnsi="Arial" w:cs="Arial"/>
          <w:szCs w:val="22"/>
          <w:lang w:val="es-ES" w:eastAsia="es-MX"/>
        </w:rPr>
        <w:sym w:font="Symbol" w:char="F05B"/>
      </w:r>
      <w:r w:rsidR="001744C6">
        <w:rPr>
          <w:rFonts w:ascii="Arial" w:eastAsia="Arial Unicode MS" w:hAnsi="Arial" w:cs="Arial"/>
          <w:szCs w:val="22"/>
          <w:lang w:val="es-ES" w:eastAsia="es-MX"/>
        </w:rPr>
        <w:t>T</w:t>
      </w:r>
      <w:r w:rsidR="001744C6">
        <w:rPr>
          <w:rFonts w:ascii="Arial" w:eastAsia="Arial Unicode MS" w:hAnsi="Arial" w:cs="Arial"/>
          <w:szCs w:val="22"/>
          <w:lang w:val="es-ES" w:eastAsia="es-MX"/>
        </w:rPr>
        <w:sym w:font="Symbol" w:char="F05D"/>
      </w:r>
      <w:r w:rsidR="001744C6">
        <w:rPr>
          <w:rFonts w:ascii="Arial" w:eastAsia="Arial Unicode MS" w:hAnsi="Arial" w:cs="Arial"/>
          <w:szCs w:val="22"/>
          <w:lang w:val="es-ES" w:eastAsia="es-MX"/>
        </w:rPr>
        <w:t xml:space="preserve"> en plasma </w:t>
      </w:r>
      <w:r w:rsidR="000F0EB2">
        <w:rPr>
          <w:rFonts w:ascii="Arial" w:eastAsia="Arial Unicode MS" w:hAnsi="Arial" w:cs="Arial"/>
          <w:szCs w:val="22"/>
          <w:lang w:val="es-ES" w:eastAsia="es-MX"/>
        </w:rPr>
        <w:t>(Al-</w:t>
      </w:r>
      <w:proofErr w:type="spellStart"/>
      <w:r w:rsidR="000F0EB2">
        <w:rPr>
          <w:rFonts w:ascii="Arial" w:eastAsia="Arial Unicode MS" w:hAnsi="Arial" w:cs="Arial"/>
          <w:szCs w:val="22"/>
          <w:lang w:val="es-ES" w:eastAsia="es-MX"/>
        </w:rPr>
        <w:t>Amri</w:t>
      </w:r>
      <w:proofErr w:type="spellEnd"/>
      <w:r w:rsidR="000F0EB2">
        <w:rPr>
          <w:rFonts w:ascii="Arial" w:eastAsia="Arial Unicode MS" w:hAnsi="Arial" w:cs="Arial"/>
          <w:szCs w:val="22"/>
          <w:lang w:val="es-ES" w:eastAsia="es-MX"/>
        </w:rPr>
        <w:t>, 2012) en donde e</w:t>
      </w:r>
      <w:r w:rsidR="00220D5C">
        <w:rPr>
          <w:rFonts w:ascii="Arial" w:eastAsia="Arial Unicode MS" w:hAnsi="Arial" w:cs="Arial"/>
          <w:szCs w:val="22"/>
          <w:lang w:val="es-ES" w:eastAsia="es-MX"/>
        </w:rPr>
        <w:t xml:space="preserve">l aumento de la </w:t>
      </w:r>
      <w:r w:rsidR="00220D5C">
        <w:rPr>
          <w:rFonts w:ascii="Arial" w:eastAsia="Arial Unicode MS" w:hAnsi="Arial" w:cs="Arial"/>
          <w:szCs w:val="22"/>
          <w:lang w:val="es-ES" w:eastAsia="es-MX"/>
        </w:rPr>
        <w:sym w:font="Symbol" w:char="F05B"/>
      </w:r>
      <w:r w:rsidR="00220D5C">
        <w:rPr>
          <w:rFonts w:ascii="Arial" w:eastAsia="Arial Unicode MS" w:hAnsi="Arial" w:cs="Arial"/>
          <w:szCs w:val="22"/>
          <w:lang w:val="es-ES" w:eastAsia="es-MX"/>
        </w:rPr>
        <w:t>T</w:t>
      </w:r>
      <w:r w:rsidR="00220D5C">
        <w:rPr>
          <w:rFonts w:ascii="Arial" w:eastAsia="Arial Unicode MS" w:hAnsi="Arial" w:cs="Arial"/>
          <w:szCs w:val="22"/>
          <w:lang w:val="es-ES" w:eastAsia="es-MX"/>
        </w:rPr>
        <w:sym w:font="Symbol" w:char="F05D"/>
      </w:r>
      <w:r w:rsidR="002B05C9">
        <w:rPr>
          <w:rFonts w:ascii="Arial" w:eastAsia="Arial Unicode MS" w:hAnsi="Arial" w:cs="Arial"/>
          <w:szCs w:val="22"/>
          <w:lang w:val="es-ES" w:eastAsia="es-MX"/>
        </w:rPr>
        <w:t xml:space="preserve"> </w:t>
      </w:r>
      <w:r>
        <w:rPr>
          <w:rFonts w:ascii="Arial" w:eastAsia="Arial Unicode MS" w:hAnsi="Arial" w:cs="Arial"/>
          <w:szCs w:val="22"/>
          <w:lang w:val="es-ES" w:eastAsia="es-MX"/>
        </w:rPr>
        <w:t xml:space="preserve">durante un ciclo reproductor </w:t>
      </w:r>
      <w:r w:rsidR="00220D5C">
        <w:rPr>
          <w:rFonts w:ascii="Arial" w:eastAsia="Arial Unicode MS" w:hAnsi="Arial" w:cs="Arial"/>
          <w:szCs w:val="22"/>
          <w:lang w:val="es-ES" w:eastAsia="es-MX"/>
        </w:rPr>
        <w:t xml:space="preserve">es responsable de </w:t>
      </w:r>
      <w:r w:rsidR="00220D5C">
        <w:rPr>
          <w:rFonts w:ascii="Arial" w:eastAsia="Arial Unicode MS" w:hAnsi="Arial" w:cs="Arial"/>
          <w:szCs w:val="22"/>
          <w:lang w:val="es-ES" w:eastAsia="es-MX"/>
        </w:rPr>
        <w:lastRenderedPageBreak/>
        <w:t>caracteres sexuales secundarios como el aumento de masa muscular (Cox y John-</w:t>
      </w:r>
      <w:proofErr w:type="spellStart"/>
      <w:r w:rsidR="00220D5C">
        <w:rPr>
          <w:rFonts w:ascii="Arial" w:eastAsia="Arial Unicode MS" w:hAnsi="Arial" w:cs="Arial"/>
          <w:szCs w:val="22"/>
          <w:lang w:val="es-ES" w:eastAsia="es-MX"/>
        </w:rPr>
        <w:t>Alder</w:t>
      </w:r>
      <w:proofErr w:type="spellEnd"/>
      <w:r w:rsidR="00220D5C">
        <w:rPr>
          <w:rFonts w:ascii="Arial" w:eastAsia="Arial Unicode MS" w:hAnsi="Arial" w:cs="Arial"/>
          <w:szCs w:val="22"/>
          <w:lang w:val="es-ES" w:eastAsia="es-MX"/>
        </w:rPr>
        <w:t>, 2005), coloración, territorialidad y comportamiento sexual (</w:t>
      </w:r>
      <w:r w:rsidR="00220D5C" w:rsidRPr="00220D5C">
        <w:rPr>
          <w:rFonts w:ascii="Arial" w:hAnsi="Arial" w:cs="Arial"/>
        </w:rPr>
        <w:t xml:space="preserve">Ruckebusch </w:t>
      </w:r>
      <w:r w:rsidR="00220D5C" w:rsidRPr="00220D5C">
        <w:rPr>
          <w:rFonts w:ascii="Arial" w:hAnsi="Arial" w:cs="Arial"/>
          <w:i/>
        </w:rPr>
        <w:t>et al</w:t>
      </w:r>
      <w:r w:rsidR="00220D5C" w:rsidRPr="00220D5C">
        <w:rPr>
          <w:rFonts w:ascii="Arial" w:hAnsi="Arial" w:cs="Arial"/>
        </w:rPr>
        <w:t>.,</w:t>
      </w:r>
      <w:r w:rsidR="00220D5C" w:rsidRPr="00791F5F">
        <w:t xml:space="preserve"> 1994</w:t>
      </w:r>
      <w:r w:rsidR="00220D5C">
        <w:t xml:space="preserve">, </w:t>
      </w:r>
      <w:proofErr w:type="spellStart"/>
      <w:r w:rsidR="00220D5C">
        <w:rPr>
          <w:rFonts w:ascii="Arial" w:eastAsia="Arial Unicode MS" w:hAnsi="Arial" w:cs="Arial"/>
          <w:szCs w:val="22"/>
          <w:lang w:val="es-ES" w:eastAsia="es-MX"/>
        </w:rPr>
        <w:t>Sachi</w:t>
      </w:r>
      <w:proofErr w:type="spellEnd"/>
      <w:r w:rsidR="00220D5C">
        <w:rPr>
          <w:rFonts w:ascii="Arial" w:eastAsia="Arial Unicode MS" w:hAnsi="Arial" w:cs="Arial"/>
          <w:szCs w:val="22"/>
          <w:lang w:val="es-ES" w:eastAsia="es-MX"/>
        </w:rPr>
        <w:t xml:space="preserve"> </w:t>
      </w:r>
      <w:r w:rsidR="00220D5C" w:rsidRPr="00220D5C">
        <w:rPr>
          <w:rFonts w:ascii="Arial" w:eastAsia="Arial Unicode MS" w:hAnsi="Arial" w:cs="Arial"/>
          <w:i/>
          <w:szCs w:val="22"/>
          <w:lang w:val="es-ES" w:eastAsia="es-MX"/>
        </w:rPr>
        <w:t>et al.</w:t>
      </w:r>
      <w:r w:rsidR="000F0EB2">
        <w:rPr>
          <w:rFonts w:ascii="Arial" w:eastAsia="Arial Unicode MS" w:hAnsi="Arial" w:cs="Arial"/>
          <w:szCs w:val="22"/>
          <w:lang w:val="es-ES" w:eastAsia="es-MX"/>
        </w:rPr>
        <w:t>, 2</w:t>
      </w:r>
      <w:r w:rsidR="000D103D">
        <w:rPr>
          <w:rFonts w:ascii="Arial" w:eastAsia="Arial Unicode MS" w:hAnsi="Arial" w:cs="Arial"/>
          <w:szCs w:val="22"/>
          <w:lang w:val="es-ES" w:eastAsia="es-MX"/>
        </w:rPr>
        <w:t>016); así mismo, se ha registrado</w:t>
      </w:r>
      <w:r w:rsidR="000F0EB2">
        <w:rPr>
          <w:rFonts w:ascii="Arial" w:eastAsia="Arial Unicode MS" w:hAnsi="Arial" w:cs="Arial"/>
          <w:szCs w:val="22"/>
          <w:lang w:val="es-ES" w:eastAsia="es-MX"/>
        </w:rPr>
        <w:t xml:space="preserve"> que la T afecta la reproducción de </w:t>
      </w:r>
      <w:proofErr w:type="spellStart"/>
      <w:r w:rsidR="000F0EB2">
        <w:rPr>
          <w:rFonts w:ascii="Arial" w:eastAsia="Arial Unicode MS" w:hAnsi="Arial" w:cs="Arial"/>
          <w:szCs w:val="22"/>
          <w:lang w:val="es-ES" w:eastAsia="es-MX"/>
        </w:rPr>
        <w:t>lacertilios</w:t>
      </w:r>
      <w:proofErr w:type="spellEnd"/>
      <w:r w:rsidR="000F0EB2">
        <w:rPr>
          <w:rFonts w:ascii="Arial" w:eastAsia="Arial Unicode MS" w:hAnsi="Arial" w:cs="Arial"/>
          <w:szCs w:val="22"/>
          <w:lang w:val="es-ES" w:eastAsia="es-MX"/>
        </w:rPr>
        <w:t xml:space="preserve"> machos que habitan ambientes cálidos, lo cual sugiere que las estructuras reproductoras se ven afectadas por el ambiente (</w:t>
      </w:r>
      <w:r w:rsidR="000F0EB2">
        <w:rPr>
          <w:rFonts w:ascii="Arial" w:eastAsia="Arial Unicode MS" w:hAnsi="Arial" w:cs="Arial"/>
          <w:lang w:val="es-ES" w:eastAsia="es-MX"/>
        </w:rPr>
        <w:t>Norris y López 2011</w:t>
      </w:r>
      <w:r w:rsidR="000F0EB2">
        <w:rPr>
          <w:rFonts w:ascii="Arial" w:eastAsia="Arial Unicode MS" w:hAnsi="Arial" w:cs="Arial"/>
          <w:szCs w:val="22"/>
          <w:lang w:val="es-ES" w:eastAsia="es-MX"/>
        </w:rPr>
        <w:t xml:space="preserve">). </w:t>
      </w:r>
    </w:p>
    <w:p w14:paraId="752C6C8C" w14:textId="181FA115" w:rsidR="00313C56" w:rsidRDefault="00F320AE" w:rsidP="005743A8">
      <w:pPr>
        <w:autoSpaceDE w:val="0"/>
        <w:autoSpaceDN w:val="0"/>
        <w:adjustRightInd w:val="0"/>
        <w:spacing w:line="480" w:lineRule="auto"/>
        <w:jc w:val="both"/>
        <w:rPr>
          <w:rFonts w:ascii="Arial" w:eastAsia="Arial Unicode MS" w:hAnsi="Arial" w:cs="Arial"/>
          <w:szCs w:val="22"/>
          <w:lang w:val="es-ES" w:eastAsia="es-MX"/>
        </w:rPr>
      </w:pPr>
      <w:r>
        <w:rPr>
          <w:rFonts w:ascii="Arial" w:eastAsia="Arial Unicode MS" w:hAnsi="Arial" w:cs="Arial"/>
          <w:szCs w:val="22"/>
          <w:lang w:val="es-ES" w:eastAsia="es-MX"/>
        </w:rPr>
        <w:t>En</w:t>
      </w:r>
      <w:r w:rsidR="008A0C17">
        <w:rPr>
          <w:rFonts w:ascii="Arial" w:eastAsia="Arial Unicode MS" w:hAnsi="Arial" w:cs="Arial"/>
          <w:szCs w:val="22"/>
          <w:lang w:val="es-ES" w:eastAsia="es-MX"/>
        </w:rPr>
        <w:t xml:space="preserve"> machos de</w:t>
      </w:r>
      <w:r>
        <w:rPr>
          <w:rFonts w:ascii="Arial" w:eastAsia="Arial Unicode MS" w:hAnsi="Arial" w:cs="Arial"/>
          <w:szCs w:val="22"/>
          <w:lang w:val="es-ES" w:eastAsia="es-MX"/>
        </w:rPr>
        <w:t xml:space="preserve"> </w:t>
      </w:r>
      <w:proofErr w:type="spellStart"/>
      <w:r w:rsidR="00473D77" w:rsidRPr="00473D77">
        <w:rPr>
          <w:rFonts w:ascii="Arial" w:eastAsia="Arial Unicode MS" w:hAnsi="Arial" w:cs="Arial"/>
          <w:i/>
          <w:szCs w:val="22"/>
          <w:lang w:val="es-ES" w:eastAsia="es-MX"/>
        </w:rPr>
        <w:t>Sceloporus</w:t>
      </w:r>
      <w:proofErr w:type="spellEnd"/>
      <w:r w:rsidR="00473D77" w:rsidRPr="00473D77">
        <w:rPr>
          <w:rFonts w:ascii="Arial" w:eastAsia="Arial Unicode MS" w:hAnsi="Arial" w:cs="Arial"/>
          <w:i/>
          <w:szCs w:val="22"/>
          <w:lang w:val="es-ES" w:eastAsia="es-MX"/>
        </w:rPr>
        <w:t xml:space="preserve"> </w:t>
      </w:r>
      <w:proofErr w:type="spellStart"/>
      <w:r w:rsidR="00473D77" w:rsidRPr="00473D77">
        <w:rPr>
          <w:rFonts w:ascii="Arial" w:eastAsia="Arial Unicode MS" w:hAnsi="Arial" w:cs="Arial"/>
          <w:i/>
          <w:szCs w:val="22"/>
          <w:lang w:val="es-ES" w:eastAsia="es-MX"/>
        </w:rPr>
        <w:t>spp</w:t>
      </w:r>
      <w:proofErr w:type="spellEnd"/>
      <w:r w:rsidR="00473D77" w:rsidRPr="00473D77">
        <w:rPr>
          <w:rFonts w:ascii="Arial" w:eastAsia="Arial Unicode MS" w:hAnsi="Arial" w:cs="Arial"/>
          <w:i/>
          <w:szCs w:val="22"/>
          <w:lang w:val="es-ES" w:eastAsia="es-MX"/>
        </w:rPr>
        <w:t>.</w:t>
      </w:r>
      <w:r w:rsidR="00473D77">
        <w:rPr>
          <w:rFonts w:ascii="Arial" w:eastAsia="Arial Unicode MS" w:hAnsi="Arial" w:cs="Arial"/>
          <w:szCs w:val="22"/>
          <w:lang w:val="es-ES" w:eastAsia="es-MX"/>
        </w:rPr>
        <w:t xml:space="preserve"> y </w:t>
      </w:r>
      <w:r w:rsidR="00473D77">
        <w:rPr>
          <w:rFonts w:ascii="Arial" w:eastAsia="Arial Unicode MS" w:hAnsi="Arial" w:cs="Arial"/>
          <w:i/>
          <w:szCs w:val="22"/>
          <w:lang w:val="es-ES" w:eastAsia="es-MX"/>
        </w:rPr>
        <w:t xml:space="preserve">H. </w:t>
      </w:r>
      <w:proofErr w:type="spellStart"/>
      <w:r w:rsidR="00473D77">
        <w:rPr>
          <w:rFonts w:ascii="Arial" w:eastAsia="Arial Unicode MS" w:hAnsi="Arial" w:cs="Arial"/>
          <w:i/>
          <w:szCs w:val="22"/>
          <w:lang w:val="es-ES" w:eastAsia="es-MX"/>
        </w:rPr>
        <w:t>flaviviridis</w:t>
      </w:r>
      <w:proofErr w:type="spellEnd"/>
      <w:r w:rsidR="00473D77">
        <w:rPr>
          <w:rFonts w:ascii="Arial" w:eastAsia="Arial Unicode MS" w:hAnsi="Arial" w:cs="Arial"/>
          <w:i/>
          <w:szCs w:val="22"/>
          <w:lang w:val="es-ES" w:eastAsia="es-MX"/>
        </w:rPr>
        <w:t xml:space="preserve"> </w:t>
      </w:r>
      <w:proofErr w:type="gramStart"/>
      <w:r w:rsidR="008A0C17">
        <w:rPr>
          <w:rFonts w:ascii="Arial" w:eastAsia="Arial Unicode MS" w:hAnsi="Arial" w:cs="Arial"/>
          <w:szCs w:val="22"/>
          <w:lang w:val="es-ES" w:eastAsia="es-MX"/>
        </w:rPr>
        <w:t xml:space="preserve">la </w:t>
      </w:r>
      <w:r w:rsidR="00473D77">
        <w:rPr>
          <w:rFonts w:ascii="Arial" w:eastAsia="Arial Unicode MS" w:hAnsi="Arial" w:cs="Arial"/>
          <w:szCs w:val="22"/>
          <w:lang w:val="es-ES" w:eastAsia="es-MX"/>
        </w:rPr>
        <w:t>alta</w:t>
      </w:r>
      <w:proofErr w:type="gramEnd"/>
      <w:r w:rsidR="00473D77">
        <w:rPr>
          <w:rFonts w:ascii="Arial" w:eastAsia="Arial Unicode MS" w:hAnsi="Arial" w:cs="Arial"/>
          <w:szCs w:val="22"/>
          <w:lang w:val="es-ES" w:eastAsia="es-MX"/>
        </w:rPr>
        <w:t xml:space="preserve"> </w:t>
      </w:r>
      <w:r w:rsidR="008A0C17">
        <w:rPr>
          <w:rFonts w:ascii="Arial" w:eastAsia="Arial Unicode MS" w:hAnsi="Arial" w:cs="Arial"/>
          <w:szCs w:val="22"/>
          <w:lang w:val="es-ES" w:eastAsia="es-MX"/>
        </w:rPr>
        <w:sym w:font="Symbol" w:char="F05B"/>
      </w:r>
      <w:r w:rsidR="008A0C17">
        <w:rPr>
          <w:rFonts w:ascii="Arial" w:eastAsia="Arial Unicode MS" w:hAnsi="Arial" w:cs="Arial"/>
          <w:szCs w:val="22"/>
          <w:lang w:val="es-ES" w:eastAsia="es-MX"/>
        </w:rPr>
        <w:t>T</w:t>
      </w:r>
      <w:r w:rsidR="008A0C17">
        <w:rPr>
          <w:rFonts w:ascii="Arial" w:eastAsia="Arial Unicode MS" w:hAnsi="Arial" w:cs="Arial"/>
          <w:szCs w:val="22"/>
          <w:lang w:val="es-ES" w:eastAsia="es-MX"/>
        </w:rPr>
        <w:sym w:font="Symbol" w:char="F05D"/>
      </w:r>
      <w:r w:rsidR="000D103D">
        <w:rPr>
          <w:rFonts w:ascii="Arial" w:eastAsia="Arial Unicode MS" w:hAnsi="Arial" w:cs="Arial"/>
          <w:szCs w:val="22"/>
          <w:lang w:val="es-ES" w:eastAsia="es-MX"/>
        </w:rPr>
        <w:t xml:space="preserve"> está relacionada</w:t>
      </w:r>
      <w:r w:rsidR="008A0C17">
        <w:rPr>
          <w:rFonts w:ascii="Arial" w:eastAsia="Arial Unicode MS" w:hAnsi="Arial" w:cs="Arial"/>
          <w:szCs w:val="22"/>
          <w:lang w:val="es-ES" w:eastAsia="es-MX"/>
        </w:rPr>
        <w:t xml:space="preserve"> con </w:t>
      </w:r>
      <w:r w:rsidR="00473D77">
        <w:rPr>
          <w:rFonts w:ascii="Arial" w:eastAsia="Arial Unicode MS" w:hAnsi="Arial" w:cs="Arial"/>
          <w:szCs w:val="22"/>
          <w:lang w:val="es-ES" w:eastAsia="es-MX"/>
        </w:rPr>
        <w:t>una alta actividad testicular lo cual sugiere que los andrógenos pueden jugar un papel importante en la estimulación de la espermatogénesis (Cox y John-</w:t>
      </w:r>
      <w:proofErr w:type="spellStart"/>
      <w:r w:rsidR="00473D77">
        <w:rPr>
          <w:rFonts w:ascii="Arial" w:eastAsia="Arial Unicode MS" w:hAnsi="Arial" w:cs="Arial"/>
          <w:szCs w:val="22"/>
          <w:lang w:val="es-ES" w:eastAsia="es-MX"/>
        </w:rPr>
        <w:t>Alder</w:t>
      </w:r>
      <w:proofErr w:type="spellEnd"/>
      <w:r w:rsidR="00473D77">
        <w:rPr>
          <w:rFonts w:ascii="Arial" w:eastAsia="Arial Unicode MS" w:hAnsi="Arial" w:cs="Arial"/>
          <w:szCs w:val="22"/>
          <w:lang w:val="es-ES" w:eastAsia="es-MX"/>
        </w:rPr>
        <w:t>, 2005; Al-</w:t>
      </w:r>
      <w:proofErr w:type="spellStart"/>
      <w:r w:rsidR="00473D77">
        <w:rPr>
          <w:rFonts w:ascii="Arial" w:eastAsia="Arial Unicode MS" w:hAnsi="Arial" w:cs="Arial"/>
          <w:szCs w:val="22"/>
          <w:lang w:val="es-ES" w:eastAsia="es-MX"/>
        </w:rPr>
        <w:t>Amri</w:t>
      </w:r>
      <w:proofErr w:type="spellEnd"/>
      <w:r w:rsidR="00473D77">
        <w:rPr>
          <w:rFonts w:ascii="Arial" w:eastAsia="Arial Unicode MS" w:hAnsi="Arial" w:cs="Arial"/>
          <w:szCs w:val="22"/>
          <w:lang w:val="es-ES" w:eastAsia="es-MX"/>
        </w:rPr>
        <w:t xml:space="preserve"> </w:t>
      </w:r>
      <w:r w:rsidR="00473D77" w:rsidRPr="00473D77">
        <w:rPr>
          <w:rFonts w:ascii="Arial" w:eastAsia="Arial Unicode MS" w:hAnsi="Arial" w:cs="Arial"/>
          <w:i/>
          <w:szCs w:val="22"/>
          <w:lang w:val="es-ES" w:eastAsia="es-MX"/>
        </w:rPr>
        <w:t>et al</w:t>
      </w:r>
      <w:r w:rsidR="00473D77">
        <w:rPr>
          <w:rFonts w:ascii="Arial" w:eastAsia="Arial Unicode MS" w:hAnsi="Arial" w:cs="Arial"/>
          <w:szCs w:val="22"/>
          <w:lang w:val="es-ES" w:eastAsia="es-MX"/>
        </w:rPr>
        <w:t>., 2013)</w:t>
      </w:r>
      <w:r w:rsidR="001645FB">
        <w:rPr>
          <w:rFonts w:ascii="Arial" w:eastAsia="Arial Unicode MS" w:hAnsi="Arial" w:cs="Arial"/>
          <w:szCs w:val="22"/>
          <w:lang w:val="es-ES" w:eastAsia="es-MX"/>
        </w:rPr>
        <w:t>; además, la T produce secreciones las cuales son un mecanismo de señalización química para el cortejo, en donde las hembras eligen aparearse con machos con mayor producción de T (</w:t>
      </w:r>
      <w:proofErr w:type="spellStart"/>
      <w:r w:rsidR="001645FB">
        <w:rPr>
          <w:rFonts w:ascii="Arial" w:eastAsia="Arial Unicode MS" w:hAnsi="Arial" w:cs="Arial"/>
          <w:szCs w:val="22"/>
          <w:lang w:val="es-ES" w:eastAsia="es-MX"/>
        </w:rPr>
        <w:t>Baeckens</w:t>
      </w:r>
      <w:proofErr w:type="spellEnd"/>
      <w:r w:rsidR="001645FB">
        <w:rPr>
          <w:rFonts w:ascii="Arial" w:eastAsia="Arial Unicode MS" w:hAnsi="Arial" w:cs="Arial"/>
          <w:szCs w:val="22"/>
          <w:lang w:val="es-ES" w:eastAsia="es-MX"/>
        </w:rPr>
        <w:t xml:space="preserve"> </w:t>
      </w:r>
      <w:r w:rsidR="001645FB" w:rsidRPr="001645FB">
        <w:rPr>
          <w:rFonts w:ascii="Arial" w:eastAsia="Arial Unicode MS" w:hAnsi="Arial" w:cs="Arial"/>
          <w:i/>
          <w:szCs w:val="22"/>
          <w:lang w:val="es-ES" w:eastAsia="es-MX"/>
        </w:rPr>
        <w:t>et al</w:t>
      </w:r>
      <w:r w:rsidR="00867DFE">
        <w:rPr>
          <w:rFonts w:ascii="Arial" w:eastAsia="Arial Unicode MS" w:hAnsi="Arial" w:cs="Arial"/>
          <w:szCs w:val="22"/>
          <w:lang w:val="es-ES" w:eastAsia="es-MX"/>
        </w:rPr>
        <w:t>., 20</w:t>
      </w:r>
      <w:r w:rsidR="001645FB">
        <w:rPr>
          <w:rFonts w:ascii="Arial" w:eastAsia="Arial Unicode MS" w:hAnsi="Arial" w:cs="Arial"/>
          <w:szCs w:val="22"/>
          <w:lang w:val="es-ES" w:eastAsia="es-MX"/>
        </w:rPr>
        <w:t>17).</w:t>
      </w:r>
    </w:p>
    <w:p w14:paraId="4FDF8CD7" w14:textId="77777777" w:rsidR="00013D5C" w:rsidRDefault="00013D5C" w:rsidP="00013D5C">
      <w:pPr>
        <w:autoSpaceDE w:val="0"/>
        <w:autoSpaceDN w:val="0"/>
        <w:adjustRightInd w:val="0"/>
        <w:spacing w:line="480" w:lineRule="auto"/>
        <w:rPr>
          <w:rFonts w:ascii="Arial" w:eastAsia="Arial Unicode MS" w:hAnsi="Arial" w:cs="Arial"/>
          <w:i/>
          <w:szCs w:val="22"/>
          <w:lang w:val="es-ES" w:eastAsia="es-MX"/>
        </w:rPr>
      </w:pPr>
    </w:p>
    <w:p w14:paraId="2B78325D" w14:textId="77777777" w:rsidR="00591002" w:rsidRDefault="00591002" w:rsidP="00013D5C">
      <w:pPr>
        <w:autoSpaceDE w:val="0"/>
        <w:autoSpaceDN w:val="0"/>
        <w:adjustRightInd w:val="0"/>
        <w:spacing w:line="480" w:lineRule="auto"/>
        <w:rPr>
          <w:rFonts w:ascii="Arial" w:eastAsia="Arial Unicode MS" w:hAnsi="Arial" w:cs="Arial"/>
          <w:i/>
          <w:szCs w:val="22"/>
          <w:lang w:val="es-ES" w:eastAsia="es-MX"/>
        </w:rPr>
      </w:pPr>
    </w:p>
    <w:p w14:paraId="4E2AF36A" w14:textId="768A4B6F" w:rsidR="00013D5C" w:rsidRPr="00A944CF" w:rsidRDefault="00B862EB" w:rsidP="00013D5C">
      <w:pPr>
        <w:autoSpaceDE w:val="0"/>
        <w:autoSpaceDN w:val="0"/>
        <w:adjustRightInd w:val="0"/>
        <w:spacing w:line="480" w:lineRule="auto"/>
        <w:rPr>
          <w:rFonts w:ascii="Arial" w:eastAsia="Arial Unicode MS" w:hAnsi="Arial" w:cs="Arial"/>
          <w:b/>
          <w:szCs w:val="22"/>
          <w:lang w:val="es-ES" w:eastAsia="es-MX"/>
        </w:rPr>
      </w:pPr>
      <w:r w:rsidRPr="00A944CF">
        <w:rPr>
          <w:rFonts w:ascii="Arial" w:eastAsia="Arial Unicode MS" w:hAnsi="Arial" w:cs="Arial"/>
          <w:b/>
          <w:szCs w:val="22"/>
          <w:lang w:val="es-ES" w:eastAsia="es-MX"/>
        </w:rPr>
        <w:t xml:space="preserve">3.4.3 </w:t>
      </w:r>
      <w:r w:rsidR="00013D5C" w:rsidRPr="00A944CF">
        <w:rPr>
          <w:rFonts w:ascii="Arial" w:eastAsia="Arial Unicode MS" w:hAnsi="Arial" w:cs="Arial"/>
          <w:b/>
          <w:szCs w:val="22"/>
          <w:lang w:val="es-ES" w:eastAsia="es-MX"/>
        </w:rPr>
        <w:t>Estradiol</w:t>
      </w:r>
    </w:p>
    <w:p w14:paraId="656D0E25" w14:textId="7C7534E6" w:rsidR="00A50FF2" w:rsidRDefault="00011495" w:rsidP="00591002">
      <w:pPr>
        <w:autoSpaceDE w:val="0"/>
        <w:autoSpaceDN w:val="0"/>
        <w:adjustRightInd w:val="0"/>
        <w:spacing w:line="480" w:lineRule="auto"/>
        <w:ind w:firstLine="708"/>
        <w:jc w:val="both"/>
        <w:rPr>
          <w:rFonts w:ascii="Arial" w:eastAsia="Arial Unicode MS" w:hAnsi="Arial" w:cs="Arial"/>
          <w:szCs w:val="22"/>
          <w:lang w:val="es-ES" w:eastAsia="es-MX"/>
        </w:rPr>
      </w:pPr>
      <w:r w:rsidRPr="00011495">
        <w:rPr>
          <w:rFonts w:ascii="Arial" w:hAnsi="Arial" w:cs="Arial"/>
        </w:rPr>
        <w:t>En machos, el estradiol se produce en pocas cantidades, en mamíferos donde se aplican gestágenos se ha observado una disminución en el crecimiento testicular y en la espermatogénesis, así como una atrofia de las células de Leydig (Muñoz, 1995).</w:t>
      </w:r>
      <w:r>
        <w:rPr>
          <w:rFonts w:ascii="Arial" w:hAnsi="Arial" w:cs="Arial"/>
        </w:rPr>
        <w:t xml:space="preserve"> </w:t>
      </w:r>
      <w:r w:rsidR="00A50FF2">
        <w:rPr>
          <w:rFonts w:ascii="Arial" w:eastAsia="Arial Unicode MS" w:hAnsi="Arial" w:cs="Arial"/>
          <w:szCs w:val="22"/>
          <w:lang w:val="es-ES" w:eastAsia="es-MX"/>
        </w:rPr>
        <w:t xml:space="preserve">El estudio del </w:t>
      </w:r>
      <w:r w:rsidR="008D3DB8">
        <w:rPr>
          <w:rFonts w:ascii="Arial" w:eastAsia="Arial Unicode MS" w:hAnsi="Arial" w:cs="Arial"/>
          <w:szCs w:val="22"/>
          <w:lang w:val="es-ES" w:eastAsia="es-MX"/>
        </w:rPr>
        <w:t>e</w:t>
      </w:r>
      <w:r w:rsidR="00A50FF2">
        <w:rPr>
          <w:rFonts w:ascii="Arial" w:eastAsia="Arial Unicode MS" w:hAnsi="Arial" w:cs="Arial"/>
          <w:szCs w:val="22"/>
          <w:lang w:val="es-ES" w:eastAsia="es-MX"/>
        </w:rPr>
        <w:t>stradiol (E</w:t>
      </w:r>
      <w:r w:rsidR="00A50FF2" w:rsidRPr="00A50FF2">
        <w:rPr>
          <w:rFonts w:ascii="Arial" w:eastAsia="Arial Unicode MS" w:hAnsi="Arial" w:cs="Arial"/>
          <w:szCs w:val="22"/>
          <w:vertAlign w:val="subscript"/>
          <w:lang w:val="es-ES" w:eastAsia="es-MX"/>
        </w:rPr>
        <w:t>2</w:t>
      </w:r>
      <w:r w:rsidR="00A50FF2">
        <w:rPr>
          <w:rFonts w:ascii="Arial" w:eastAsia="Arial Unicode MS" w:hAnsi="Arial" w:cs="Arial"/>
          <w:szCs w:val="22"/>
          <w:lang w:val="es-ES" w:eastAsia="es-MX"/>
        </w:rPr>
        <w:t xml:space="preserve">) en </w:t>
      </w:r>
      <w:proofErr w:type="spellStart"/>
      <w:r w:rsidR="00A50FF2">
        <w:rPr>
          <w:rFonts w:ascii="Arial" w:eastAsia="Arial Unicode MS" w:hAnsi="Arial" w:cs="Arial"/>
          <w:szCs w:val="22"/>
          <w:lang w:val="es-ES" w:eastAsia="es-MX"/>
        </w:rPr>
        <w:t>lacertilios</w:t>
      </w:r>
      <w:proofErr w:type="spellEnd"/>
      <w:r w:rsidR="00A50FF2">
        <w:rPr>
          <w:rFonts w:ascii="Arial" w:eastAsia="Arial Unicode MS" w:hAnsi="Arial" w:cs="Arial"/>
          <w:szCs w:val="22"/>
          <w:lang w:val="es-ES" w:eastAsia="es-MX"/>
        </w:rPr>
        <w:t xml:space="preserve"> machos es poco estudiado; sin embargo, se ha demostrado su relació</w:t>
      </w:r>
      <w:r w:rsidR="00270257">
        <w:rPr>
          <w:rFonts w:ascii="Arial" w:eastAsia="Arial Unicode MS" w:hAnsi="Arial" w:cs="Arial"/>
          <w:szCs w:val="22"/>
          <w:lang w:val="es-ES" w:eastAsia="es-MX"/>
        </w:rPr>
        <w:t>n con su</w:t>
      </w:r>
      <w:r w:rsidR="00A50FF2">
        <w:rPr>
          <w:rFonts w:ascii="Arial" w:eastAsia="Arial Unicode MS" w:hAnsi="Arial" w:cs="Arial"/>
          <w:szCs w:val="22"/>
          <w:lang w:val="es-ES" w:eastAsia="es-MX"/>
        </w:rPr>
        <w:t xml:space="preserve"> ciclo reproductor (Al-</w:t>
      </w:r>
      <w:proofErr w:type="spellStart"/>
      <w:r w:rsidR="00A50FF2">
        <w:rPr>
          <w:rFonts w:ascii="Arial" w:eastAsia="Arial Unicode MS" w:hAnsi="Arial" w:cs="Arial"/>
          <w:szCs w:val="22"/>
          <w:lang w:val="es-ES" w:eastAsia="es-MX"/>
        </w:rPr>
        <w:t>Amri</w:t>
      </w:r>
      <w:proofErr w:type="spellEnd"/>
      <w:r w:rsidR="00A50FF2">
        <w:rPr>
          <w:rFonts w:ascii="Arial" w:eastAsia="Arial Unicode MS" w:hAnsi="Arial" w:cs="Arial"/>
          <w:szCs w:val="22"/>
          <w:lang w:val="es-ES" w:eastAsia="es-MX"/>
        </w:rPr>
        <w:t xml:space="preserve"> </w:t>
      </w:r>
      <w:r w:rsidR="00A50FF2" w:rsidRPr="00A50FF2">
        <w:rPr>
          <w:rFonts w:ascii="Arial" w:eastAsia="Arial Unicode MS" w:hAnsi="Arial" w:cs="Arial"/>
          <w:i/>
          <w:szCs w:val="22"/>
          <w:lang w:val="es-ES" w:eastAsia="es-MX"/>
        </w:rPr>
        <w:t>et al</w:t>
      </w:r>
      <w:r w:rsidR="00A50FF2">
        <w:rPr>
          <w:rFonts w:ascii="Arial" w:eastAsia="Arial Unicode MS" w:hAnsi="Arial" w:cs="Arial"/>
          <w:szCs w:val="22"/>
          <w:lang w:val="es-ES" w:eastAsia="es-MX"/>
        </w:rPr>
        <w:t>., 2013).</w:t>
      </w:r>
    </w:p>
    <w:p w14:paraId="1081AC7B" w14:textId="59C2B0E4" w:rsidR="00F1120C" w:rsidRDefault="0015393E" w:rsidP="005743A8">
      <w:pPr>
        <w:widowControl w:val="0"/>
        <w:autoSpaceDE w:val="0"/>
        <w:autoSpaceDN w:val="0"/>
        <w:adjustRightInd w:val="0"/>
        <w:spacing w:after="240" w:line="480" w:lineRule="auto"/>
        <w:jc w:val="both"/>
        <w:rPr>
          <w:rFonts w:ascii="Arial" w:eastAsia="Arial Unicode MS" w:hAnsi="Arial" w:cs="Arial"/>
          <w:szCs w:val="22"/>
          <w:lang w:val="es-ES" w:eastAsia="es-MX"/>
        </w:rPr>
      </w:pPr>
      <w:r>
        <w:rPr>
          <w:rFonts w:ascii="Arial" w:eastAsia="Arial Unicode MS" w:hAnsi="Arial" w:cs="Arial"/>
          <w:szCs w:val="22"/>
          <w:lang w:val="es-ES" w:eastAsia="es-MX"/>
        </w:rPr>
        <w:t>En aves</w:t>
      </w:r>
      <w:r w:rsidR="00B21614">
        <w:rPr>
          <w:rFonts w:ascii="Arial" w:eastAsia="Arial Unicode MS" w:hAnsi="Arial" w:cs="Arial"/>
          <w:szCs w:val="22"/>
          <w:lang w:val="es-ES" w:eastAsia="es-MX"/>
        </w:rPr>
        <w:t xml:space="preserve"> machos</w:t>
      </w:r>
      <w:r>
        <w:rPr>
          <w:rFonts w:ascii="Arial" w:eastAsia="Arial Unicode MS" w:hAnsi="Arial" w:cs="Arial"/>
          <w:szCs w:val="22"/>
          <w:lang w:val="es-ES" w:eastAsia="es-MX"/>
        </w:rPr>
        <w:t xml:space="preserve"> (</w:t>
      </w:r>
      <w:proofErr w:type="spellStart"/>
      <w:r w:rsidR="00B21614" w:rsidRPr="00B21614">
        <w:rPr>
          <w:rFonts w:ascii="Arial" w:eastAsiaTheme="minorEastAsia" w:hAnsi="Arial" w:cs="Arial"/>
          <w:i/>
          <w:szCs w:val="38"/>
          <w:lang w:val="es-ES" w:eastAsia="es-ES"/>
        </w:rPr>
        <w:t>Anser</w:t>
      </w:r>
      <w:proofErr w:type="spellEnd"/>
      <w:r w:rsidR="00B21614" w:rsidRPr="00B21614">
        <w:rPr>
          <w:rFonts w:ascii="Arial" w:eastAsiaTheme="minorEastAsia" w:hAnsi="Arial" w:cs="Arial"/>
          <w:i/>
          <w:szCs w:val="38"/>
          <w:lang w:val="es-ES" w:eastAsia="es-ES"/>
        </w:rPr>
        <w:t xml:space="preserve"> </w:t>
      </w:r>
      <w:proofErr w:type="spellStart"/>
      <w:r w:rsidR="00B21614" w:rsidRPr="00B21614">
        <w:rPr>
          <w:rFonts w:ascii="Arial" w:eastAsiaTheme="minorEastAsia" w:hAnsi="Arial" w:cs="Arial"/>
          <w:i/>
          <w:szCs w:val="38"/>
          <w:lang w:val="es-ES" w:eastAsia="es-ES"/>
        </w:rPr>
        <w:t>anser</w:t>
      </w:r>
      <w:proofErr w:type="spellEnd"/>
      <w:r w:rsidR="00B21614" w:rsidRPr="00B21614">
        <w:rPr>
          <w:rFonts w:ascii="Arial" w:eastAsiaTheme="minorEastAsia" w:hAnsi="Arial" w:cs="Arial"/>
          <w:i/>
          <w:szCs w:val="38"/>
          <w:lang w:val="es-ES" w:eastAsia="es-ES"/>
        </w:rPr>
        <w:t xml:space="preserve"> f. domestica</w:t>
      </w:r>
      <w:r>
        <w:rPr>
          <w:rFonts w:ascii="Arial" w:eastAsia="Arial Unicode MS" w:hAnsi="Arial" w:cs="Arial"/>
          <w:szCs w:val="22"/>
          <w:lang w:val="es-ES" w:eastAsia="es-MX"/>
        </w:rPr>
        <w:t>)</w:t>
      </w:r>
      <w:r w:rsidR="00B21614">
        <w:rPr>
          <w:rFonts w:ascii="Arial" w:eastAsia="Arial Unicode MS" w:hAnsi="Arial" w:cs="Arial"/>
          <w:szCs w:val="22"/>
          <w:lang w:val="es-ES" w:eastAsia="es-MX"/>
        </w:rPr>
        <w:t xml:space="preserve"> se observó que la </w:t>
      </w:r>
      <w:r w:rsidR="00B21614">
        <w:rPr>
          <w:rFonts w:ascii="Arial" w:eastAsia="Arial Unicode MS" w:hAnsi="Arial" w:cs="Arial"/>
          <w:szCs w:val="22"/>
          <w:lang w:val="es-ES" w:eastAsia="es-MX"/>
        </w:rPr>
        <w:sym w:font="Symbol" w:char="F05B"/>
      </w:r>
      <w:r w:rsidR="00B21614">
        <w:rPr>
          <w:rFonts w:ascii="Arial" w:eastAsia="Arial Unicode MS" w:hAnsi="Arial" w:cs="Arial"/>
          <w:szCs w:val="22"/>
          <w:lang w:val="es-ES" w:eastAsia="es-MX"/>
        </w:rPr>
        <w:t>E</w:t>
      </w:r>
      <w:r w:rsidR="00B21614" w:rsidRPr="00B21614">
        <w:rPr>
          <w:rFonts w:ascii="Arial" w:eastAsia="Arial Unicode MS" w:hAnsi="Arial" w:cs="Arial"/>
          <w:szCs w:val="22"/>
          <w:vertAlign w:val="subscript"/>
          <w:lang w:val="es-ES" w:eastAsia="es-MX"/>
        </w:rPr>
        <w:t>2</w:t>
      </w:r>
      <w:r w:rsidR="00B21614">
        <w:rPr>
          <w:rFonts w:ascii="Arial" w:eastAsia="Arial Unicode MS" w:hAnsi="Arial" w:cs="Arial"/>
          <w:szCs w:val="22"/>
          <w:lang w:val="es-ES" w:eastAsia="es-MX"/>
        </w:rPr>
        <w:sym w:font="Symbol" w:char="F05D"/>
      </w:r>
      <w:r w:rsidR="00B21614">
        <w:rPr>
          <w:rFonts w:ascii="Arial" w:eastAsia="Arial Unicode MS" w:hAnsi="Arial" w:cs="Arial"/>
          <w:szCs w:val="22"/>
          <w:lang w:val="es-ES" w:eastAsia="es-MX"/>
        </w:rPr>
        <w:t xml:space="preserve">  en plasma se mantiene constante a lo largo del ciclo reproductor mientras que la </w:t>
      </w:r>
      <w:r w:rsidR="00B21614">
        <w:rPr>
          <w:rFonts w:ascii="Arial" w:eastAsia="Arial Unicode MS" w:hAnsi="Arial" w:cs="Arial"/>
          <w:szCs w:val="22"/>
          <w:lang w:val="es-ES" w:eastAsia="es-MX"/>
        </w:rPr>
        <w:sym w:font="Symbol" w:char="F05B"/>
      </w:r>
      <w:r w:rsidR="00B21614">
        <w:rPr>
          <w:rFonts w:ascii="Arial" w:eastAsia="Arial Unicode MS" w:hAnsi="Arial" w:cs="Arial"/>
          <w:szCs w:val="22"/>
          <w:lang w:val="es-ES" w:eastAsia="es-MX"/>
        </w:rPr>
        <w:t>E</w:t>
      </w:r>
      <w:r w:rsidR="00B21614" w:rsidRPr="00B21614">
        <w:rPr>
          <w:rFonts w:ascii="Arial" w:eastAsia="Arial Unicode MS" w:hAnsi="Arial" w:cs="Arial"/>
          <w:szCs w:val="22"/>
          <w:vertAlign w:val="subscript"/>
          <w:lang w:val="es-ES" w:eastAsia="es-MX"/>
        </w:rPr>
        <w:t>2</w:t>
      </w:r>
      <w:r w:rsidR="00B21614">
        <w:rPr>
          <w:rFonts w:ascii="Arial" w:eastAsia="Arial Unicode MS" w:hAnsi="Arial" w:cs="Arial"/>
          <w:szCs w:val="22"/>
          <w:lang w:val="es-ES" w:eastAsia="es-MX"/>
        </w:rPr>
        <w:sym w:font="Symbol" w:char="F05D"/>
      </w:r>
      <w:r w:rsidR="00B21614">
        <w:rPr>
          <w:rFonts w:ascii="Arial" w:eastAsia="Arial Unicode MS" w:hAnsi="Arial" w:cs="Arial"/>
          <w:szCs w:val="22"/>
          <w:lang w:val="es-ES" w:eastAsia="es-MX"/>
        </w:rPr>
        <w:t xml:space="preserve">  en gónadas la concentración más alta se observó durante la etapa de reproducción (</w:t>
      </w:r>
      <w:proofErr w:type="spellStart"/>
      <w:r w:rsidR="00B21614">
        <w:rPr>
          <w:rFonts w:ascii="Arial" w:eastAsia="Arial Unicode MS" w:hAnsi="Arial" w:cs="Arial"/>
          <w:szCs w:val="22"/>
          <w:lang w:val="es-ES" w:eastAsia="es-MX"/>
        </w:rPr>
        <w:t>Leska</w:t>
      </w:r>
      <w:proofErr w:type="spellEnd"/>
      <w:r w:rsidR="00B21614">
        <w:rPr>
          <w:rFonts w:ascii="Arial" w:eastAsia="Arial Unicode MS" w:hAnsi="Arial" w:cs="Arial"/>
          <w:szCs w:val="22"/>
          <w:lang w:val="es-ES" w:eastAsia="es-MX"/>
        </w:rPr>
        <w:t xml:space="preserve"> </w:t>
      </w:r>
      <w:r w:rsidR="00B21614" w:rsidRPr="00B21614">
        <w:rPr>
          <w:rFonts w:ascii="Arial" w:eastAsia="Arial Unicode MS" w:hAnsi="Arial" w:cs="Arial"/>
          <w:i/>
          <w:szCs w:val="22"/>
          <w:lang w:val="es-ES" w:eastAsia="es-MX"/>
        </w:rPr>
        <w:t xml:space="preserve">et </w:t>
      </w:r>
      <w:r w:rsidR="00B21614" w:rsidRPr="00B21614">
        <w:rPr>
          <w:rFonts w:ascii="Arial" w:eastAsia="Arial Unicode MS" w:hAnsi="Arial" w:cs="Arial"/>
          <w:i/>
          <w:szCs w:val="22"/>
          <w:lang w:val="es-ES" w:eastAsia="es-MX"/>
        </w:rPr>
        <w:lastRenderedPageBreak/>
        <w:t>al</w:t>
      </w:r>
      <w:r w:rsidR="00B21614">
        <w:rPr>
          <w:rFonts w:ascii="Arial" w:eastAsia="Arial Unicode MS" w:hAnsi="Arial" w:cs="Arial"/>
          <w:szCs w:val="22"/>
          <w:lang w:val="es-ES" w:eastAsia="es-MX"/>
        </w:rPr>
        <w:t>., 2014).</w:t>
      </w:r>
      <w:r w:rsidR="00AD4A11">
        <w:rPr>
          <w:rFonts w:ascii="Arial" w:eastAsia="Arial Unicode MS" w:hAnsi="Arial" w:cs="Arial"/>
          <w:szCs w:val="22"/>
          <w:lang w:val="es-ES" w:eastAsia="es-MX"/>
        </w:rPr>
        <w:t xml:space="preserve"> </w:t>
      </w:r>
      <w:r w:rsidR="002B449A">
        <w:rPr>
          <w:rFonts w:ascii="Arial" w:eastAsia="Arial Unicode MS" w:hAnsi="Arial" w:cs="Arial"/>
          <w:szCs w:val="22"/>
          <w:lang w:val="es-ES" w:eastAsia="es-MX"/>
        </w:rPr>
        <w:t xml:space="preserve">En reptiles, en </w:t>
      </w:r>
      <w:proofErr w:type="spellStart"/>
      <w:r w:rsidR="002B449A" w:rsidRPr="002B449A">
        <w:rPr>
          <w:rFonts w:ascii="Arial" w:eastAsia="Arial Unicode MS" w:hAnsi="Arial" w:cs="Arial"/>
          <w:i/>
          <w:szCs w:val="22"/>
          <w:lang w:val="es-ES" w:eastAsia="es-MX"/>
        </w:rPr>
        <w:t>Vipera</w:t>
      </w:r>
      <w:proofErr w:type="spellEnd"/>
      <w:r w:rsidR="002B449A" w:rsidRPr="002B449A">
        <w:rPr>
          <w:rFonts w:ascii="Arial" w:eastAsia="Arial Unicode MS" w:hAnsi="Arial" w:cs="Arial"/>
          <w:i/>
          <w:szCs w:val="22"/>
          <w:lang w:val="es-ES" w:eastAsia="es-MX"/>
        </w:rPr>
        <w:t xml:space="preserve"> </w:t>
      </w:r>
      <w:proofErr w:type="spellStart"/>
      <w:r w:rsidR="002B449A" w:rsidRPr="002B449A">
        <w:rPr>
          <w:rFonts w:ascii="Arial" w:eastAsia="Arial Unicode MS" w:hAnsi="Arial" w:cs="Arial"/>
          <w:i/>
          <w:szCs w:val="22"/>
          <w:lang w:val="es-ES" w:eastAsia="es-MX"/>
        </w:rPr>
        <w:t>aspis</w:t>
      </w:r>
      <w:proofErr w:type="spellEnd"/>
      <w:r w:rsidR="002B449A">
        <w:rPr>
          <w:rFonts w:ascii="Arial" w:eastAsia="Arial Unicode MS" w:hAnsi="Arial" w:cs="Arial"/>
          <w:szCs w:val="22"/>
          <w:lang w:val="es-ES" w:eastAsia="es-MX"/>
        </w:rPr>
        <w:t xml:space="preserve"> en machos sexualmente </w:t>
      </w:r>
      <w:proofErr w:type="spellStart"/>
      <w:r w:rsidR="002B449A">
        <w:rPr>
          <w:rFonts w:ascii="Arial" w:eastAsia="Arial Unicode MS" w:hAnsi="Arial" w:cs="Arial"/>
          <w:szCs w:val="22"/>
          <w:lang w:val="es-ES" w:eastAsia="es-MX"/>
        </w:rPr>
        <w:t>innactivos</w:t>
      </w:r>
      <w:proofErr w:type="spellEnd"/>
      <w:r w:rsidR="002B449A">
        <w:rPr>
          <w:rFonts w:ascii="Arial" w:eastAsia="Arial Unicode MS" w:hAnsi="Arial" w:cs="Arial"/>
          <w:szCs w:val="22"/>
          <w:lang w:val="es-ES" w:eastAsia="es-MX"/>
        </w:rPr>
        <w:t>, se presentaron altas concentraciones de E</w:t>
      </w:r>
      <w:r w:rsidR="002B449A" w:rsidRPr="002B449A">
        <w:rPr>
          <w:rFonts w:ascii="Arial" w:eastAsia="Arial Unicode MS" w:hAnsi="Arial" w:cs="Arial"/>
          <w:szCs w:val="22"/>
          <w:vertAlign w:val="subscript"/>
          <w:lang w:val="es-ES" w:eastAsia="es-MX"/>
        </w:rPr>
        <w:t>2</w:t>
      </w:r>
      <w:r w:rsidR="002B449A">
        <w:rPr>
          <w:rFonts w:ascii="Arial" w:eastAsia="Arial Unicode MS" w:hAnsi="Arial" w:cs="Arial"/>
          <w:szCs w:val="22"/>
          <w:lang w:val="es-ES" w:eastAsia="es-MX"/>
        </w:rPr>
        <w:t>, mientras que en adultos sexualmente activos las concentraciones de E</w:t>
      </w:r>
      <w:r w:rsidR="002B449A" w:rsidRPr="002B449A">
        <w:rPr>
          <w:rFonts w:ascii="Arial" w:eastAsia="Arial Unicode MS" w:hAnsi="Arial" w:cs="Arial"/>
          <w:szCs w:val="22"/>
          <w:vertAlign w:val="subscript"/>
          <w:lang w:val="es-ES" w:eastAsia="es-MX"/>
        </w:rPr>
        <w:t>2</w:t>
      </w:r>
      <w:r w:rsidR="002B449A">
        <w:rPr>
          <w:rFonts w:ascii="Arial" w:eastAsia="Arial Unicode MS" w:hAnsi="Arial" w:cs="Arial"/>
          <w:szCs w:val="22"/>
          <w:lang w:val="es-ES" w:eastAsia="es-MX"/>
        </w:rPr>
        <w:t xml:space="preserve"> fueron muy bajas</w:t>
      </w:r>
      <w:r w:rsidR="00A037DB">
        <w:rPr>
          <w:rFonts w:ascii="Arial" w:eastAsia="Arial Unicode MS" w:hAnsi="Arial" w:cs="Arial"/>
          <w:szCs w:val="22"/>
          <w:lang w:val="es-ES" w:eastAsia="es-MX"/>
        </w:rPr>
        <w:t xml:space="preserve"> (</w:t>
      </w:r>
      <w:proofErr w:type="spellStart"/>
      <w:r w:rsidR="00A037DB">
        <w:rPr>
          <w:rFonts w:ascii="Arial" w:eastAsia="Arial Unicode MS" w:hAnsi="Arial" w:cs="Arial"/>
          <w:szCs w:val="22"/>
          <w:lang w:val="es-ES" w:eastAsia="es-MX"/>
        </w:rPr>
        <w:t>Cardone</w:t>
      </w:r>
      <w:proofErr w:type="spellEnd"/>
      <w:r w:rsidR="00A037DB">
        <w:rPr>
          <w:rFonts w:ascii="Arial" w:eastAsia="Arial Unicode MS" w:hAnsi="Arial" w:cs="Arial"/>
          <w:szCs w:val="22"/>
          <w:lang w:val="es-ES" w:eastAsia="es-MX"/>
        </w:rPr>
        <w:t xml:space="preserve"> </w:t>
      </w:r>
      <w:r w:rsidR="00A037DB" w:rsidRPr="00A037DB">
        <w:rPr>
          <w:rFonts w:ascii="Arial" w:eastAsia="Arial Unicode MS" w:hAnsi="Arial" w:cs="Arial"/>
          <w:i/>
          <w:szCs w:val="22"/>
          <w:lang w:val="es-ES" w:eastAsia="es-MX"/>
        </w:rPr>
        <w:t>et al</w:t>
      </w:r>
      <w:r w:rsidR="00A037DB">
        <w:rPr>
          <w:rFonts w:ascii="Arial" w:eastAsia="Arial Unicode MS" w:hAnsi="Arial" w:cs="Arial"/>
          <w:szCs w:val="22"/>
          <w:lang w:val="es-ES" w:eastAsia="es-MX"/>
        </w:rPr>
        <w:t>., 2002)</w:t>
      </w:r>
      <w:r w:rsidR="002B449A">
        <w:rPr>
          <w:rFonts w:ascii="Arial" w:eastAsia="Arial Unicode MS" w:hAnsi="Arial" w:cs="Arial"/>
          <w:szCs w:val="22"/>
          <w:lang w:val="es-ES" w:eastAsia="es-MX"/>
        </w:rPr>
        <w:t>.</w:t>
      </w:r>
    </w:p>
    <w:p w14:paraId="7A5626BA" w14:textId="77777777" w:rsidR="00F1120C" w:rsidRDefault="00F1120C" w:rsidP="00A037DB">
      <w:pPr>
        <w:widowControl w:val="0"/>
        <w:autoSpaceDE w:val="0"/>
        <w:autoSpaceDN w:val="0"/>
        <w:adjustRightInd w:val="0"/>
        <w:spacing w:after="240" w:line="480" w:lineRule="auto"/>
        <w:rPr>
          <w:rFonts w:ascii="Arial" w:eastAsia="Arial Unicode MS" w:hAnsi="Arial" w:cs="Arial"/>
          <w:szCs w:val="22"/>
          <w:lang w:val="es-ES" w:eastAsia="es-MX"/>
        </w:rPr>
      </w:pPr>
    </w:p>
    <w:p w14:paraId="05E86146" w14:textId="327CE7F9" w:rsidR="00251854" w:rsidRPr="00A944CF" w:rsidRDefault="00B862EB" w:rsidP="00F1120C">
      <w:pPr>
        <w:widowControl w:val="0"/>
        <w:autoSpaceDE w:val="0"/>
        <w:autoSpaceDN w:val="0"/>
        <w:adjustRightInd w:val="0"/>
        <w:spacing w:after="240" w:line="480" w:lineRule="auto"/>
        <w:rPr>
          <w:rFonts w:ascii="Arial" w:eastAsia="Arial Unicode MS" w:hAnsi="Arial" w:cs="Arial"/>
          <w:b/>
          <w:szCs w:val="22"/>
          <w:lang w:val="es-ES" w:eastAsia="es-MX"/>
        </w:rPr>
      </w:pPr>
      <w:r w:rsidRPr="00A944CF">
        <w:rPr>
          <w:rFonts w:ascii="Arial" w:eastAsia="Arial Unicode MS" w:hAnsi="Arial" w:cs="Arial"/>
          <w:b/>
          <w:szCs w:val="22"/>
          <w:lang w:val="es-ES" w:eastAsia="es-MX"/>
        </w:rPr>
        <w:t xml:space="preserve">3.5 </w:t>
      </w:r>
      <w:r w:rsidR="00F1120C" w:rsidRPr="00A944CF">
        <w:rPr>
          <w:rFonts w:ascii="Arial" w:eastAsia="Arial Unicode MS" w:hAnsi="Arial" w:cs="Arial"/>
          <w:b/>
          <w:szCs w:val="22"/>
          <w:lang w:val="es-ES" w:eastAsia="es-MX"/>
        </w:rPr>
        <w:t>Receptores de Progesterona</w:t>
      </w:r>
    </w:p>
    <w:p w14:paraId="4811EF6A" w14:textId="64DD4EC0" w:rsidR="0019483F" w:rsidRDefault="002736C2" w:rsidP="00591002">
      <w:pPr>
        <w:spacing w:line="480" w:lineRule="auto"/>
        <w:ind w:firstLine="708"/>
        <w:jc w:val="both"/>
        <w:rPr>
          <w:rFonts w:ascii="Arial" w:eastAsia="Arial Unicode MS" w:hAnsi="Arial" w:cs="Arial"/>
          <w:szCs w:val="22"/>
          <w:lang w:val="es-ES" w:eastAsia="es-MX"/>
        </w:rPr>
      </w:pPr>
      <w:r w:rsidRPr="002736C2">
        <w:rPr>
          <w:rFonts w:ascii="Arial" w:hAnsi="Arial" w:cs="Arial"/>
          <w:szCs w:val="30"/>
          <w:lang w:eastAsia="es-ES"/>
        </w:rPr>
        <w:t>Los receptores de progesterona</w:t>
      </w:r>
      <w:r>
        <w:rPr>
          <w:rFonts w:ascii="Arial" w:hAnsi="Arial" w:cs="Arial"/>
          <w:szCs w:val="30"/>
          <w:lang w:eastAsia="es-ES"/>
        </w:rPr>
        <w:t xml:space="preserve"> (RP)</w:t>
      </w:r>
      <w:r w:rsidRPr="002736C2">
        <w:rPr>
          <w:rFonts w:ascii="Arial" w:hAnsi="Arial" w:cs="Arial"/>
          <w:szCs w:val="30"/>
          <w:lang w:eastAsia="es-ES"/>
        </w:rPr>
        <w:t xml:space="preserve"> son proteínas localizadas principalmente en el núcleo</w:t>
      </w:r>
      <w:r>
        <w:rPr>
          <w:rFonts w:ascii="Arial" w:hAnsi="Arial" w:cs="Arial"/>
          <w:szCs w:val="30"/>
          <w:lang w:eastAsia="es-ES"/>
        </w:rPr>
        <w:t xml:space="preserve"> celular</w:t>
      </w:r>
      <w:r w:rsidRPr="002736C2">
        <w:rPr>
          <w:rFonts w:ascii="Arial" w:hAnsi="Arial" w:cs="Arial"/>
          <w:szCs w:val="30"/>
          <w:lang w:eastAsia="es-ES"/>
        </w:rPr>
        <w:t>, que al unirse a las hormonas esteroideas regulan la transcripción de genes</w:t>
      </w:r>
      <w:r w:rsidR="0019483F">
        <w:rPr>
          <w:rFonts w:ascii="Arial" w:hAnsi="Arial" w:cs="Arial"/>
          <w:szCs w:val="30"/>
          <w:lang w:eastAsia="es-ES"/>
        </w:rPr>
        <w:t xml:space="preserve"> </w:t>
      </w:r>
      <w:r w:rsidR="0019483F">
        <w:rPr>
          <w:rFonts w:ascii="Arial" w:eastAsiaTheme="minorEastAsia" w:hAnsi="Arial" w:cs="Arial"/>
          <w:lang w:val="es-ES" w:eastAsia="es-ES"/>
        </w:rPr>
        <w:t>(</w:t>
      </w:r>
      <w:r w:rsidR="0019483F">
        <w:rPr>
          <w:rFonts w:ascii="Arial" w:hAnsi="Arial" w:cs="Arial"/>
        </w:rPr>
        <w:t>Al-Amri, 2012)</w:t>
      </w:r>
      <w:r w:rsidR="00DF322F">
        <w:rPr>
          <w:rFonts w:ascii="Arial" w:hAnsi="Arial" w:cs="Arial"/>
          <w:szCs w:val="30"/>
          <w:lang w:eastAsia="es-ES"/>
        </w:rPr>
        <w:t>;</w:t>
      </w:r>
      <w:r w:rsidR="0019483F">
        <w:rPr>
          <w:rFonts w:ascii="Arial" w:hAnsi="Arial" w:cs="Arial"/>
          <w:szCs w:val="30"/>
          <w:lang w:eastAsia="es-ES"/>
        </w:rPr>
        <w:t xml:space="preserve"> </w:t>
      </w:r>
      <w:r w:rsidR="003E75B2">
        <w:rPr>
          <w:rFonts w:ascii="Arial" w:hAnsi="Arial" w:cs="Arial"/>
          <w:szCs w:val="30"/>
          <w:lang w:eastAsia="es-ES"/>
        </w:rPr>
        <w:t>adem</w:t>
      </w:r>
      <w:r w:rsidR="00DF322F">
        <w:rPr>
          <w:rFonts w:ascii="Arial" w:hAnsi="Arial" w:cs="Arial"/>
          <w:szCs w:val="30"/>
          <w:lang w:eastAsia="es-ES"/>
        </w:rPr>
        <w:t xml:space="preserve">ás, existen mecanismos de acción no genómica como </w:t>
      </w:r>
      <w:r w:rsidR="008D3DB8">
        <w:rPr>
          <w:rFonts w:ascii="Arial" w:hAnsi="Arial" w:cs="Arial"/>
          <w:szCs w:val="30"/>
          <w:lang w:eastAsia="es-ES"/>
        </w:rPr>
        <w:t>por ejemplo</w:t>
      </w:r>
      <w:r w:rsidR="00DF322F">
        <w:rPr>
          <w:rFonts w:ascii="Arial" w:hAnsi="Arial" w:cs="Arial"/>
          <w:szCs w:val="30"/>
          <w:lang w:eastAsia="es-ES"/>
        </w:rPr>
        <w:t xml:space="preserve"> la </w:t>
      </w:r>
      <w:r w:rsidR="008D3DB8">
        <w:rPr>
          <w:rFonts w:ascii="Arial" w:hAnsi="Arial" w:cs="Arial"/>
          <w:szCs w:val="30"/>
          <w:lang w:eastAsia="es-ES"/>
        </w:rPr>
        <w:t>p</w:t>
      </w:r>
      <w:r w:rsidR="00DF322F">
        <w:rPr>
          <w:rFonts w:ascii="Arial" w:hAnsi="Arial" w:cs="Arial"/>
          <w:szCs w:val="30"/>
          <w:lang w:eastAsia="es-ES"/>
        </w:rPr>
        <w:t xml:space="preserve">rogesterona </w:t>
      </w:r>
      <w:r w:rsidR="008D3DB8">
        <w:rPr>
          <w:rFonts w:ascii="Arial" w:hAnsi="Arial" w:cs="Arial"/>
          <w:szCs w:val="30"/>
          <w:lang w:eastAsia="es-ES"/>
        </w:rPr>
        <w:t xml:space="preserve">que </w:t>
      </w:r>
      <w:r w:rsidR="00DF322F">
        <w:rPr>
          <w:rFonts w:ascii="Arial" w:hAnsi="Arial" w:cs="Arial"/>
          <w:szCs w:val="30"/>
          <w:lang w:eastAsia="es-ES"/>
        </w:rPr>
        <w:t xml:space="preserve">actúa directamente a través de subconjuntos de receptores intracelulares unidos a la membrana </w:t>
      </w:r>
      <w:r w:rsidR="00DF322F">
        <w:rPr>
          <w:rFonts w:ascii="Arial" w:eastAsia="Arial Unicode MS" w:hAnsi="Arial" w:cs="Arial"/>
          <w:szCs w:val="22"/>
          <w:lang w:val="es-ES" w:eastAsia="es-MX"/>
        </w:rPr>
        <w:t>(</w:t>
      </w:r>
      <w:r w:rsidR="00DF322F" w:rsidRPr="00EF4769">
        <w:rPr>
          <w:rFonts w:ascii="Arial" w:hAnsi="Arial" w:cs="Arial"/>
        </w:rPr>
        <w:t>Oettel y</w:t>
      </w:r>
      <w:r w:rsidR="00DF322F">
        <w:rPr>
          <w:rFonts w:ascii="Arial" w:hAnsi="Arial" w:cs="Arial"/>
        </w:rPr>
        <w:t xml:space="preserve"> Mukhopadhyay, </w:t>
      </w:r>
      <w:r w:rsidR="00DF322F" w:rsidRPr="00EF4769">
        <w:rPr>
          <w:rFonts w:ascii="Arial" w:hAnsi="Arial" w:cs="Arial"/>
        </w:rPr>
        <w:t>2004</w:t>
      </w:r>
      <w:r w:rsidR="00DF322F">
        <w:rPr>
          <w:rFonts w:ascii="Arial" w:hAnsi="Arial" w:cs="Arial"/>
        </w:rPr>
        <w:t>)</w:t>
      </w:r>
      <w:r w:rsidR="00DF322F">
        <w:rPr>
          <w:rFonts w:ascii="Arial" w:eastAsia="Arial Unicode MS" w:hAnsi="Arial" w:cs="Arial"/>
          <w:szCs w:val="22"/>
          <w:lang w:val="es-ES" w:eastAsia="es-MX"/>
        </w:rPr>
        <w:t>.</w:t>
      </w:r>
    </w:p>
    <w:p w14:paraId="3F6BA7B8" w14:textId="21461E4E" w:rsidR="00DF322F" w:rsidRDefault="00DF322F" w:rsidP="005743A8">
      <w:pPr>
        <w:spacing w:line="480" w:lineRule="auto"/>
        <w:jc w:val="both"/>
        <w:rPr>
          <w:rFonts w:ascii="Arial" w:hAnsi="Arial" w:cs="Arial"/>
          <w:szCs w:val="30"/>
          <w:lang w:eastAsia="es-ES"/>
        </w:rPr>
      </w:pPr>
      <w:r>
        <w:rPr>
          <w:rFonts w:ascii="Arial" w:hAnsi="Arial" w:cs="Arial"/>
          <w:szCs w:val="30"/>
          <w:lang w:eastAsia="es-ES"/>
        </w:rPr>
        <w:t>Dos tipos de RP denominados A y B se derivan de alternativas de un solo gen ubicado en el cromosoma 11</w:t>
      </w:r>
      <w:r w:rsidR="005108FB">
        <w:rPr>
          <w:rFonts w:ascii="Arial" w:hAnsi="Arial" w:cs="Arial"/>
          <w:szCs w:val="30"/>
          <w:lang w:eastAsia="es-ES"/>
        </w:rPr>
        <w:t xml:space="preserve"> </w:t>
      </w:r>
      <w:r>
        <w:rPr>
          <w:rFonts w:ascii="Arial" w:hAnsi="Arial" w:cs="Arial"/>
          <w:szCs w:val="30"/>
          <w:lang w:eastAsia="es-ES"/>
        </w:rPr>
        <w:t>q22-23</w:t>
      </w:r>
      <w:r w:rsidR="005108FB">
        <w:rPr>
          <w:rFonts w:ascii="Arial" w:hAnsi="Arial" w:cs="Arial"/>
          <w:szCs w:val="30"/>
          <w:lang w:eastAsia="es-ES"/>
        </w:rPr>
        <w:t xml:space="preserve">, de los cuales el RP-B contiene 933 aminoácidos mientras que el RP-A carece de 194 aminoácidos iniciales, según evidencias, se sugiere que existe una relación entre los RP-A y RP-B puede ser un determinante importante de la acción de progesterona </w:t>
      </w:r>
      <w:r w:rsidR="00B175CE">
        <w:rPr>
          <w:rFonts w:ascii="Arial" w:hAnsi="Arial" w:cs="Arial"/>
          <w:szCs w:val="30"/>
          <w:lang w:eastAsia="es-ES"/>
        </w:rPr>
        <w:t xml:space="preserve">en el tejido </w:t>
      </w:r>
      <w:r w:rsidR="00B175CE">
        <w:rPr>
          <w:rFonts w:ascii="Arial" w:eastAsia="Arial Unicode MS" w:hAnsi="Arial" w:cs="Arial"/>
          <w:szCs w:val="22"/>
          <w:lang w:val="es-ES" w:eastAsia="es-MX"/>
        </w:rPr>
        <w:t>(</w:t>
      </w:r>
      <w:r w:rsidR="00B175CE" w:rsidRPr="00EF4769">
        <w:rPr>
          <w:rFonts w:ascii="Arial" w:hAnsi="Arial" w:cs="Arial"/>
        </w:rPr>
        <w:t>Oettel y</w:t>
      </w:r>
      <w:r w:rsidR="00B175CE">
        <w:rPr>
          <w:rFonts w:ascii="Arial" w:hAnsi="Arial" w:cs="Arial"/>
        </w:rPr>
        <w:t xml:space="preserve"> Mukhopadhyay, </w:t>
      </w:r>
      <w:r w:rsidR="00B175CE" w:rsidRPr="00EF4769">
        <w:rPr>
          <w:rFonts w:ascii="Arial" w:hAnsi="Arial" w:cs="Arial"/>
        </w:rPr>
        <w:t>2004</w:t>
      </w:r>
      <w:r w:rsidR="00B175CE">
        <w:rPr>
          <w:rFonts w:ascii="Arial" w:hAnsi="Arial" w:cs="Arial"/>
        </w:rPr>
        <w:t>)</w:t>
      </w:r>
      <w:r w:rsidR="00B175CE">
        <w:rPr>
          <w:rFonts w:ascii="Arial" w:hAnsi="Arial" w:cs="Arial"/>
          <w:szCs w:val="30"/>
          <w:lang w:eastAsia="es-ES"/>
        </w:rPr>
        <w:t>.</w:t>
      </w:r>
    </w:p>
    <w:p w14:paraId="491E9FDD" w14:textId="731A8096" w:rsidR="000A558A" w:rsidRDefault="004D5BD0" w:rsidP="005743A8">
      <w:pPr>
        <w:spacing w:line="480" w:lineRule="auto"/>
        <w:jc w:val="both"/>
        <w:rPr>
          <w:rFonts w:ascii="Arial" w:hAnsi="Arial" w:cs="Arial"/>
          <w:szCs w:val="30"/>
          <w:lang w:eastAsia="es-ES"/>
        </w:rPr>
      </w:pPr>
      <w:r>
        <w:rPr>
          <w:rFonts w:ascii="Arial" w:hAnsi="Arial" w:cs="Arial"/>
          <w:szCs w:val="30"/>
          <w:lang w:eastAsia="es-ES"/>
        </w:rPr>
        <w:t>La unión de P</w:t>
      </w:r>
      <w:r w:rsidRPr="00CE0211">
        <w:rPr>
          <w:rFonts w:ascii="Arial" w:hAnsi="Arial" w:cs="Arial"/>
          <w:szCs w:val="30"/>
          <w:vertAlign w:val="subscript"/>
          <w:lang w:eastAsia="es-ES"/>
        </w:rPr>
        <w:t>4</w:t>
      </w:r>
      <w:r>
        <w:rPr>
          <w:rFonts w:ascii="Arial" w:hAnsi="Arial" w:cs="Arial"/>
          <w:szCs w:val="30"/>
          <w:lang w:eastAsia="es-ES"/>
        </w:rPr>
        <w:t xml:space="preserve"> induce un cambio en los RP que promueven la disociación de un complejo de múltiples proteínas, la homodimerización y la unión a elementos de respuesta de P</w:t>
      </w:r>
      <w:r w:rsidR="00A65003" w:rsidRPr="00CE0211">
        <w:rPr>
          <w:rFonts w:ascii="Arial" w:hAnsi="Arial" w:cs="Arial"/>
          <w:szCs w:val="30"/>
          <w:vertAlign w:val="subscript"/>
          <w:lang w:eastAsia="es-ES"/>
        </w:rPr>
        <w:t>4</w:t>
      </w:r>
      <w:r w:rsidR="00A65003">
        <w:rPr>
          <w:rFonts w:ascii="Arial" w:hAnsi="Arial" w:cs="Arial"/>
          <w:szCs w:val="30"/>
          <w:lang w:eastAsia="es-ES"/>
        </w:rPr>
        <w:t xml:space="preserve"> </w:t>
      </w:r>
      <w:r w:rsidR="00A65003">
        <w:rPr>
          <w:rFonts w:ascii="Arial" w:eastAsiaTheme="minorEastAsia" w:hAnsi="Arial" w:cs="Arial"/>
          <w:lang w:val="es-ES" w:eastAsia="es-ES"/>
        </w:rPr>
        <w:t>(</w:t>
      </w:r>
      <w:r w:rsidR="00A65003">
        <w:rPr>
          <w:rFonts w:ascii="Arial" w:hAnsi="Arial" w:cs="Arial"/>
        </w:rPr>
        <w:t>Al-Amri, 2012)</w:t>
      </w:r>
      <w:r>
        <w:rPr>
          <w:rFonts w:ascii="Arial" w:hAnsi="Arial" w:cs="Arial"/>
          <w:szCs w:val="30"/>
          <w:lang w:eastAsia="es-ES"/>
        </w:rPr>
        <w:t>.</w:t>
      </w:r>
    </w:p>
    <w:p w14:paraId="54AB5615" w14:textId="19283D09" w:rsidR="00FD7404" w:rsidRPr="008E1748" w:rsidRDefault="00F75798" w:rsidP="00FD7404">
      <w:pPr>
        <w:spacing w:line="480" w:lineRule="auto"/>
        <w:jc w:val="both"/>
        <w:rPr>
          <w:rFonts w:ascii="Arial" w:hAnsi="Arial" w:cs="Arial"/>
          <w:sz w:val="28"/>
          <w:lang w:eastAsia="es-ES"/>
        </w:rPr>
      </w:pPr>
      <w:r w:rsidRPr="008E1748">
        <w:rPr>
          <w:rFonts w:ascii="Arial" w:hAnsi="Arial" w:cs="Arial"/>
          <w:szCs w:val="20"/>
        </w:rPr>
        <w:t xml:space="preserve">En </w:t>
      </w:r>
      <w:r w:rsidR="000D103D">
        <w:rPr>
          <w:rFonts w:ascii="Arial" w:hAnsi="Arial" w:cs="Arial"/>
          <w:i/>
          <w:szCs w:val="20"/>
        </w:rPr>
        <w:t>H.</w:t>
      </w:r>
      <w:r w:rsidRPr="008E1748">
        <w:rPr>
          <w:rFonts w:ascii="Arial" w:hAnsi="Arial" w:cs="Arial"/>
          <w:i/>
          <w:szCs w:val="20"/>
        </w:rPr>
        <w:t xml:space="preserve"> flavivaridis</w:t>
      </w:r>
      <w:r w:rsidRPr="008E1748">
        <w:rPr>
          <w:rFonts w:ascii="Arial" w:hAnsi="Arial" w:cs="Arial"/>
          <w:szCs w:val="20"/>
        </w:rPr>
        <w:t xml:space="preserve">, los perfiles esteroideos en plasma están estrechamente relacionadas con la expresión de </w:t>
      </w:r>
      <w:r w:rsidR="008E1748">
        <w:rPr>
          <w:rFonts w:ascii="Arial" w:hAnsi="Arial" w:cs="Arial"/>
          <w:szCs w:val="20"/>
        </w:rPr>
        <w:t>RP</w:t>
      </w:r>
      <w:r w:rsidRPr="008E1748">
        <w:rPr>
          <w:rFonts w:ascii="Arial" w:hAnsi="Arial" w:cs="Arial"/>
          <w:szCs w:val="20"/>
        </w:rPr>
        <w:t xml:space="preserve"> en células de Sertoli y de Leydig, (Al-Amri</w:t>
      </w:r>
      <w:r w:rsidRPr="008E1748">
        <w:rPr>
          <w:rFonts w:ascii="Arial" w:hAnsi="Arial" w:cs="Arial"/>
          <w:i/>
          <w:szCs w:val="20"/>
        </w:rPr>
        <w:t xml:space="preserve"> et </w:t>
      </w:r>
      <w:r w:rsidRPr="008E1748">
        <w:rPr>
          <w:rFonts w:ascii="Arial" w:hAnsi="Arial" w:cs="Arial"/>
          <w:i/>
          <w:szCs w:val="20"/>
        </w:rPr>
        <w:lastRenderedPageBreak/>
        <w:t>al</w:t>
      </w:r>
      <w:r w:rsidRPr="008E1748">
        <w:rPr>
          <w:rFonts w:ascii="Arial" w:hAnsi="Arial" w:cs="Arial"/>
          <w:szCs w:val="20"/>
        </w:rPr>
        <w:t xml:space="preserve">., 2013); también, Otsuka </w:t>
      </w:r>
      <w:r w:rsidRPr="008E1748">
        <w:rPr>
          <w:rFonts w:ascii="Arial" w:hAnsi="Arial" w:cs="Arial"/>
          <w:i/>
          <w:szCs w:val="20"/>
        </w:rPr>
        <w:t>et al.</w:t>
      </w:r>
      <w:r w:rsidR="000D103D">
        <w:rPr>
          <w:rFonts w:ascii="Arial" w:hAnsi="Arial" w:cs="Arial"/>
          <w:szCs w:val="20"/>
        </w:rPr>
        <w:t xml:space="preserve"> (2008) registraron</w:t>
      </w:r>
      <w:r w:rsidRPr="008E1748">
        <w:rPr>
          <w:rFonts w:ascii="Arial" w:hAnsi="Arial" w:cs="Arial"/>
          <w:szCs w:val="20"/>
        </w:rPr>
        <w:t xml:space="preserve"> la expresión de RP en testículo y epidídimo en la tortuga </w:t>
      </w:r>
      <w:r w:rsidRPr="008E1748">
        <w:rPr>
          <w:rFonts w:ascii="Arial" w:hAnsi="Arial" w:cs="Arial"/>
          <w:i/>
          <w:szCs w:val="20"/>
        </w:rPr>
        <w:t>Chelonia mydas</w:t>
      </w:r>
      <w:r w:rsidRPr="008E1748">
        <w:rPr>
          <w:rFonts w:ascii="Arial" w:hAnsi="Arial" w:cs="Arial"/>
          <w:szCs w:val="20"/>
        </w:rPr>
        <w:t xml:space="preserve"> lo que indica que la hormona juega un papel importante en el proceso de maduración espermática en el epidídimo</w:t>
      </w:r>
      <w:r w:rsidR="008E1748">
        <w:rPr>
          <w:rFonts w:ascii="Arial" w:hAnsi="Arial" w:cs="Arial"/>
          <w:szCs w:val="20"/>
        </w:rPr>
        <w:t xml:space="preserve">; así mismo, </w:t>
      </w:r>
      <w:r w:rsidR="008E1748">
        <w:rPr>
          <w:rFonts w:ascii="Arial" w:eastAsia="Arial Unicode MS" w:hAnsi="Arial" w:cs="Arial"/>
          <w:szCs w:val="22"/>
          <w:lang w:val="es-ES" w:eastAsia="es-MX"/>
        </w:rPr>
        <w:t>e</w:t>
      </w:r>
      <w:r w:rsidR="00933CA3" w:rsidRPr="00FD7404">
        <w:rPr>
          <w:rFonts w:ascii="Arial" w:eastAsia="Arial Unicode MS" w:hAnsi="Arial" w:cs="Arial"/>
          <w:szCs w:val="22"/>
          <w:lang w:val="es-ES" w:eastAsia="es-MX"/>
        </w:rPr>
        <w:t xml:space="preserve">n </w:t>
      </w:r>
      <w:r w:rsidR="00B175CE" w:rsidRPr="00FD7404">
        <w:rPr>
          <w:rFonts w:ascii="Arial" w:eastAsia="Arial Unicode MS" w:hAnsi="Arial" w:cs="Arial"/>
          <w:szCs w:val="22"/>
          <w:lang w:val="es-ES" w:eastAsia="es-MX"/>
        </w:rPr>
        <w:t xml:space="preserve">machos de </w:t>
      </w:r>
      <w:r w:rsidR="000D103D">
        <w:rPr>
          <w:rFonts w:ascii="Arial" w:eastAsia="Arial Unicode MS" w:hAnsi="Arial" w:cs="Arial"/>
          <w:i/>
          <w:szCs w:val="22"/>
          <w:lang w:val="es-ES" w:eastAsia="es-MX"/>
        </w:rPr>
        <w:t>A</w:t>
      </w:r>
      <w:r w:rsidR="00933CA3" w:rsidRPr="00FD7404">
        <w:rPr>
          <w:rFonts w:ascii="Arial" w:eastAsia="Arial Unicode MS" w:hAnsi="Arial" w:cs="Arial"/>
          <w:i/>
          <w:szCs w:val="22"/>
          <w:lang w:val="es-ES" w:eastAsia="es-MX"/>
        </w:rPr>
        <w:t xml:space="preserve">. </w:t>
      </w:r>
      <w:proofErr w:type="spellStart"/>
      <w:r w:rsidR="008D3DB8">
        <w:rPr>
          <w:rFonts w:ascii="Arial" w:eastAsia="Arial Unicode MS" w:hAnsi="Arial" w:cs="Arial"/>
          <w:i/>
          <w:szCs w:val="22"/>
          <w:lang w:val="es-ES" w:eastAsia="es-MX"/>
        </w:rPr>
        <w:t>i</w:t>
      </w:r>
      <w:r w:rsidR="00933CA3" w:rsidRPr="00FD7404">
        <w:rPr>
          <w:rFonts w:ascii="Arial" w:eastAsia="Arial Unicode MS" w:hAnsi="Arial" w:cs="Arial"/>
          <w:i/>
          <w:szCs w:val="22"/>
          <w:lang w:val="es-ES" w:eastAsia="es-MX"/>
        </w:rPr>
        <w:t>nornat</w:t>
      </w:r>
      <w:r w:rsidR="000D103D">
        <w:rPr>
          <w:rFonts w:ascii="Arial" w:eastAsia="Arial Unicode MS" w:hAnsi="Arial" w:cs="Arial"/>
          <w:i/>
          <w:szCs w:val="22"/>
          <w:lang w:val="es-ES" w:eastAsia="es-MX"/>
        </w:rPr>
        <w:t>a</w:t>
      </w:r>
      <w:proofErr w:type="spellEnd"/>
      <w:r w:rsidR="00CB7E87" w:rsidRPr="00FD7404">
        <w:rPr>
          <w:rFonts w:ascii="Arial" w:eastAsia="Arial Unicode MS" w:hAnsi="Arial" w:cs="Arial"/>
          <w:szCs w:val="22"/>
          <w:lang w:val="es-ES" w:eastAsia="es-MX"/>
        </w:rPr>
        <w:t xml:space="preserve">, los receptores a andrógenos disminuyen con tratamientos de T, por su parte, la T provoca aumentos del estrógeno y de </w:t>
      </w:r>
      <w:r w:rsidR="00B175CE" w:rsidRPr="00FD7404">
        <w:rPr>
          <w:rFonts w:ascii="Arial" w:eastAsia="Arial Unicode MS" w:hAnsi="Arial" w:cs="Arial"/>
          <w:szCs w:val="22"/>
          <w:lang w:val="es-ES" w:eastAsia="es-MX"/>
        </w:rPr>
        <w:t xml:space="preserve">RP </w:t>
      </w:r>
      <w:r w:rsidR="00CB7E87" w:rsidRPr="00FD7404">
        <w:rPr>
          <w:rFonts w:ascii="Arial" w:eastAsia="Arial Unicode MS" w:hAnsi="Arial" w:cs="Arial"/>
          <w:lang w:val="es-ES" w:eastAsia="es-MX"/>
        </w:rPr>
        <w:t>(Norris y López 2011)</w:t>
      </w:r>
      <w:r w:rsidR="008E1748">
        <w:rPr>
          <w:rFonts w:ascii="Arial" w:eastAsia="Arial Unicode MS" w:hAnsi="Arial" w:cs="Arial"/>
          <w:lang w:val="es-ES" w:eastAsia="es-MX"/>
        </w:rPr>
        <w:t xml:space="preserve"> y</w:t>
      </w:r>
      <w:r w:rsidR="003D2CDA" w:rsidRPr="00FD7404">
        <w:rPr>
          <w:rFonts w:ascii="Arial" w:eastAsia="Arial Unicode MS" w:hAnsi="Arial" w:cs="Arial"/>
          <w:lang w:val="es-ES" w:eastAsia="es-MX"/>
        </w:rPr>
        <w:t xml:space="preserve"> en ratones en donde se eliminó el gen de los RP se observ</w:t>
      </w:r>
      <w:r w:rsidR="00FD7404" w:rsidRPr="00FD7404">
        <w:rPr>
          <w:rFonts w:ascii="Arial" w:eastAsia="Arial Unicode MS" w:hAnsi="Arial" w:cs="Arial"/>
          <w:lang w:val="es-ES" w:eastAsia="es-MX"/>
        </w:rPr>
        <w:t xml:space="preserve">aron mayores eventos de eyaculación en comparación a ratones con el gen de RP </w:t>
      </w:r>
      <w:r w:rsidR="00FD7404">
        <w:rPr>
          <w:rFonts w:ascii="Arial" w:eastAsia="Arial Unicode MS" w:hAnsi="Arial" w:cs="Arial"/>
          <w:lang w:val="es-ES" w:eastAsia="es-MX"/>
        </w:rPr>
        <w:t xml:space="preserve">(Schneider </w:t>
      </w:r>
      <w:r w:rsidR="00FD7404" w:rsidRPr="00FD7404">
        <w:rPr>
          <w:rFonts w:ascii="Arial" w:eastAsia="Arial Unicode MS" w:hAnsi="Arial" w:cs="Arial"/>
          <w:i/>
          <w:lang w:val="es-ES" w:eastAsia="es-MX"/>
        </w:rPr>
        <w:t>et al</w:t>
      </w:r>
      <w:r w:rsidR="00FD7404">
        <w:rPr>
          <w:rFonts w:ascii="Arial" w:eastAsia="Arial Unicode MS" w:hAnsi="Arial" w:cs="Arial"/>
          <w:lang w:val="es-ES" w:eastAsia="es-MX"/>
        </w:rPr>
        <w:t>., 2005).</w:t>
      </w:r>
    </w:p>
    <w:p w14:paraId="7AC52D61" w14:textId="179D8296" w:rsidR="008A6FCE" w:rsidRPr="0028332D" w:rsidRDefault="008A6FCE" w:rsidP="0028332D">
      <w:pPr>
        <w:widowControl w:val="0"/>
        <w:autoSpaceDE w:val="0"/>
        <w:autoSpaceDN w:val="0"/>
        <w:adjustRightInd w:val="0"/>
        <w:spacing w:after="240" w:line="480" w:lineRule="auto"/>
        <w:jc w:val="both"/>
        <w:rPr>
          <w:rFonts w:ascii="Arial" w:eastAsia="Arial Unicode MS" w:hAnsi="Arial" w:cs="Arial"/>
          <w:szCs w:val="22"/>
          <w:lang w:val="es-ES" w:eastAsia="es-MX"/>
        </w:rPr>
      </w:pPr>
    </w:p>
    <w:p w14:paraId="66623919" w14:textId="77777777" w:rsidR="00A64D07" w:rsidRDefault="00A64D07" w:rsidP="008A6FCE">
      <w:pPr>
        <w:widowControl w:val="0"/>
        <w:autoSpaceDE w:val="0"/>
        <w:autoSpaceDN w:val="0"/>
        <w:adjustRightInd w:val="0"/>
        <w:spacing w:line="480" w:lineRule="auto"/>
        <w:rPr>
          <w:rFonts w:ascii="Arial" w:eastAsia="Arial Unicode MS" w:hAnsi="Arial" w:cs="Arial"/>
          <w:u w:val="single"/>
          <w:lang w:val="es-ES" w:eastAsia="es-MX"/>
        </w:rPr>
      </w:pPr>
    </w:p>
    <w:p w14:paraId="1566B040" w14:textId="7CDBFEAA" w:rsidR="008A6FCE" w:rsidRPr="00A944CF" w:rsidRDefault="00B862EB" w:rsidP="008A6FCE">
      <w:pPr>
        <w:widowControl w:val="0"/>
        <w:autoSpaceDE w:val="0"/>
        <w:autoSpaceDN w:val="0"/>
        <w:adjustRightInd w:val="0"/>
        <w:spacing w:line="480" w:lineRule="auto"/>
        <w:rPr>
          <w:rFonts w:ascii="Arial" w:eastAsia="Arial Unicode MS" w:hAnsi="Arial" w:cs="Arial"/>
          <w:b/>
          <w:lang w:val="es-ES" w:eastAsia="es-MX"/>
        </w:rPr>
      </w:pPr>
      <w:r w:rsidRPr="00A944CF">
        <w:rPr>
          <w:rFonts w:ascii="Arial" w:eastAsia="Arial Unicode MS" w:hAnsi="Arial" w:cs="Arial"/>
          <w:b/>
          <w:lang w:val="es-ES" w:eastAsia="es-MX"/>
        </w:rPr>
        <w:t xml:space="preserve">3.6 </w:t>
      </w:r>
      <w:r w:rsidR="008A6FCE" w:rsidRPr="00A944CF">
        <w:rPr>
          <w:rFonts w:ascii="Arial" w:eastAsia="Arial Unicode MS" w:hAnsi="Arial" w:cs="Arial"/>
          <w:b/>
          <w:lang w:val="es-ES" w:eastAsia="es-MX"/>
        </w:rPr>
        <w:t>Semen y potencial de fertilidad espermática</w:t>
      </w:r>
      <w:r w:rsidR="008A6FCE" w:rsidRPr="00A944CF">
        <w:rPr>
          <w:rFonts w:ascii="Arial" w:eastAsia="MingLiU" w:hAnsi="Arial" w:cs="Arial"/>
          <w:b/>
          <w:lang w:val="es-ES" w:eastAsia="es-MX"/>
        </w:rPr>
        <w:br/>
      </w:r>
    </w:p>
    <w:p w14:paraId="1F8445D1" w14:textId="7850C0AF" w:rsidR="008A6FCE" w:rsidRDefault="008A6FCE" w:rsidP="00591002">
      <w:pPr>
        <w:widowControl w:val="0"/>
        <w:autoSpaceDE w:val="0"/>
        <w:autoSpaceDN w:val="0"/>
        <w:adjustRightInd w:val="0"/>
        <w:spacing w:line="480" w:lineRule="auto"/>
        <w:ind w:firstLine="708"/>
        <w:jc w:val="both"/>
        <w:rPr>
          <w:rFonts w:ascii="Arial" w:eastAsia="Arial Unicode MS" w:hAnsi="Arial" w:cs="Arial"/>
          <w:lang w:val="es-ES" w:eastAsia="es-MX"/>
        </w:rPr>
      </w:pPr>
      <w:r w:rsidRPr="008A6FCE">
        <w:rPr>
          <w:rFonts w:ascii="Arial" w:eastAsia="Arial Unicode MS" w:hAnsi="Arial" w:cs="Arial"/>
          <w:lang w:val="es-ES" w:eastAsia="es-MX"/>
        </w:rPr>
        <w:t>En reptiles, el semen se conforma de espermatozoides con líquido seminal producido por el epidídimo, conductos deferentes y el sistema sexual renal (</w:t>
      </w:r>
      <w:proofErr w:type="spellStart"/>
      <w:r w:rsidRPr="008A6FCE">
        <w:rPr>
          <w:rFonts w:ascii="Arial" w:eastAsia="Arial Unicode MS" w:hAnsi="Arial" w:cs="Arial"/>
          <w:lang w:val="es-ES" w:eastAsia="es-MX"/>
        </w:rPr>
        <w:t>Olsson</w:t>
      </w:r>
      <w:proofErr w:type="spellEnd"/>
      <w:r w:rsidRPr="008A6FCE">
        <w:rPr>
          <w:rFonts w:ascii="Arial" w:eastAsia="Arial Unicode MS" w:hAnsi="Arial" w:cs="Arial"/>
          <w:lang w:val="es-ES" w:eastAsia="es-MX"/>
        </w:rPr>
        <w:t xml:space="preserve"> and </w:t>
      </w:r>
      <w:proofErr w:type="spellStart"/>
      <w:r w:rsidRPr="008A6FCE">
        <w:rPr>
          <w:rFonts w:ascii="Arial" w:eastAsia="Arial Unicode MS" w:hAnsi="Arial" w:cs="Arial"/>
          <w:lang w:val="es-ES" w:eastAsia="es-MX"/>
        </w:rPr>
        <w:t>Madsen</w:t>
      </w:r>
      <w:proofErr w:type="spellEnd"/>
      <w:r w:rsidRPr="008A6FCE">
        <w:rPr>
          <w:rFonts w:ascii="Arial" w:eastAsia="Arial Unicode MS" w:hAnsi="Arial" w:cs="Arial"/>
          <w:lang w:val="es-ES" w:eastAsia="es-MX"/>
        </w:rPr>
        <w:t>, 1998). En aves, los factores que afectan la fertilidad son complejos ya que incluyen aspectos am</w:t>
      </w:r>
      <w:r w:rsidR="000D103D">
        <w:rPr>
          <w:rFonts w:ascii="Arial" w:eastAsia="Arial Unicode MS" w:hAnsi="Arial" w:cs="Arial"/>
          <w:lang w:val="es-ES" w:eastAsia="es-MX"/>
        </w:rPr>
        <w:t xml:space="preserve">bientales (temperatura, </w:t>
      </w:r>
      <w:proofErr w:type="spellStart"/>
      <w:r w:rsidR="000D103D">
        <w:rPr>
          <w:rFonts w:ascii="Arial" w:eastAsia="Arial Unicode MS" w:hAnsi="Arial" w:cs="Arial"/>
          <w:lang w:val="es-ES" w:eastAsia="es-MX"/>
        </w:rPr>
        <w:t>fotoperí</w:t>
      </w:r>
      <w:r w:rsidRPr="008A6FCE">
        <w:rPr>
          <w:rFonts w:ascii="Arial" w:eastAsia="Arial Unicode MS" w:hAnsi="Arial" w:cs="Arial"/>
          <w:lang w:val="es-ES" w:eastAsia="es-MX"/>
        </w:rPr>
        <w:t>odo</w:t>
      </w:r>
      <w:proofErr w:type="spellEnd"/>
      <w:r w:rsidRPr="008A6FCE">
        <w:rPr>
          <w:rFonts w:ascii="Arial" w:eastAsia="Arial Unicode MS" w:hAnsi="Arial" w:cs="Arial"/>
          <w:lang w:val="es-ES" w:eastAsia="es-MX"/>
        </w:rPr>
        <w:t>, variaciones estacionales), apareamiento y comportamiento, genéticos, entre otros como la edad y la nutrición (</w:t>
      </w:r>
      <w:proofErr w:type="spellStart"/>
      <w:r w:rsidRPr="008A6FCE">
        <w:rPr>
          <w:rFonts w:ascii="Arial" w:eastAsia="Arial Unicode MS" w:hAnsi="Arial" w:cs="Arial"/>
          <w:lang w:val="es-ES" w:eastAsia="es-MX"/>
        </w:rPr>
        <w:t>Sturkie</w:t>
      </w:r>
      <w:proofErr w:type="spellEnd"/>
      <w:r w:rsidRPr="008A6FCE">
        <w:rPr>
          <w:rFonts w:ascii="Arial" w:eastAsia="Arial Unicode MS" w:hAnsi="Arial" w:cs="Arial"/>
          <w:lang w:val="es-ES" w:eastAsia="es-MX"/>
        </w:rPr>
        <w:t xml:space="preserve">, 1986; </w:t>
      </w:r>
      <w:proofErr w:type="spellStart"/>
      <w:r w:rsidRPr="008A6FCE">
        <w:rPr>
          <w:rFonts w:ascii="Arial" w:eastAsia="Arial Unicode MS" w:hAnsi="Arial" w:cs="Arial"/>
          <w:i/>
          <w:lang w:val="es-ES" w:eastAsia="es-MX"/>
        </w:rPr>
        <w:t>Gist</w:t>
      </w:r>
      <w:proofErr w:type="spellEnd"/>
      <w:r w:rsidRPr="008A6FCE">
        <w:rPr>
          <w:rFonts w:ascii="Arial" w:eastAsia="Arial Unicode MS" w:hAnsi="Arial" w:cs="Arial"/>
          <w:i/>
          <w:lang w:val="es-ES" w:eastAsia="es-MX"/>
        </w:rPr>
        <w:t xml:space="preserve"> et al</w:t>
      </w:r>
      <w:r w:rsidRPr="008A6FCE">
        <w:rPr>
          <w:rFonts w:ascii="Arial" w:eastAsia="Arial Unicode MS" w:hAnsi="Arial" w:cs="Arial"/>
          <w:lang w:val="es-ES" w:eastAsia="es-MX"/>
        </w:rPr>
        <w:t xml:space="preserve">., 2000; Morales-Evangelista, 2009). El semen se puede evaluar por medio de análisis macroscópicos (aspecto físico) y microscópicos (movilidad, viabilidad, concentración espermática, morfología) (Muñoz-Toledo, 2008), los cuales reflejan un potencial de fertilidad espermática. El diagnóstico del potencial de fertilidad de una muestra de semen es esencial para obtener </w:t>
      </w:r>
      <w:r w:rsidR="000D103D">
        <w:rPr>
          <w:rFonts w:ascii="Arial" w:eastAsia="Arial Unicode MS" w:hAnsi="Arial" w:cs="Arial"/>
          <w:lang w:val="es-ES" w:eastAsia="es-MX"/>
        </w:rPr>
        <w:t>una alta eficiencia reproductora</w:t>
      </w:r>
      <w:r w:rsidRPr="008A6FCE">
        <w:rPr>
          <w:rFonts w:ascii="Arial" w:eastAsia="Arial Unicode MS" w:hAnsi="Arial" w:cs="Arial"/>
          <w:lang w:val="es-ES" w:eastAsia="es-MX"/>
        </w:rPr>
        <w:t xml:space="preserve">. La viabilidad espermática es un indicador </w:t>
      </w:r>
      <w:r w:rsidRPr="008A6FCE">
        <w:rPr>
          <w:rFonts w:ascii="Arial" w:eastAsia="Arial Unicode MS" w:hAnsi="Arial" w:cs="Arial"/>
          <w:lang w:val="es-ES" w:eastAsia="es-MX"/>
        </w:rPr>
        <w:lastRenderedPageBreak/>
        <w:t>del potencial que tiene el espermatozoide para fecundar al óvulo, lo que es de gran importancia para la reproducción (</w:t>
      </w:r>
      <w:proofErr w:type="spellStart"/>
      <w:r w:rsidRPr="008A6FCE">
        <w:rPr>
          <w:rFonts w:ascii="Arial" w:eastAsia="Arial Unicode MS" w:hAnsi="Arial" w:cs="Arial"/>
          <w:lang w:val="es-ES" w:eastAsia="es-MX"/>
        </w:rPr>
        <w:t>Gist</w:t>
      </w:r>
      <w:proofErr w:type="spellEnd"/>
      <w:r w:rsidRPr="008A6FCE">
        <w:rPr>
          <w:rFonts w:ascii="Arial" w:eastAsia="Arial Unicode MS" w:hAnsi="Arial" w:cs="Arial"/>
          <w:lang w:val="es-ES" w:eastAsia="es-MX"/>
        </w:rPr>
        <w:t xml:space="preserve"> </w:t>
      </w:r>
      <w:r w:rsidRPr="008A6FCE">
        <w:rPr>
          <w:rFonts w:ascii="Arial" w:eastAsia="Arial Unicode MS" w:hAnsi="Arial" w:cs="Arial"/>
          <w:i/>
          <w:lang w:val="es-ES" w:eastAsia="es-MX"/>
        </w:rPr>
        <w:t>et al</w:t>
      </w:r>
      <w:r w:rsidRPr="008A6FCE">
        <w:rPr>
          <w:rFonts w:ascii="Arial" w:eastAsia="Arial Unicode MS" w:hAnsi="Arial" w:cs="Arial"/>
          <w:lang w:val="es-ES" w:eastAsia="es-MX"/>
        </w:rPr>
        <w:t>., 2000; Morales-Evangelista, 2009).</w:t>
      </w:r>
    </w:p>
    <w:p w14:paraId="3A370D00" w14:textId="77777777" w:rsidR="00610989" w:rsidRDefault="00610989" w:rsidP="008A6FCE">
      <w:pPr>
        <w:widowControl w:val="0"/>
        <w:autoSpaceDE w:val="0"/>
        <w:autoSpaceDN w:val="0"/>
        <w:adjustRightInd w:val="0"/>
        <w:spacing w:line="480" w:lineRule="auto"/>
        <w:rPr>
          <w:rFonts w:ascii="Arial" w:eastAsia="Arial Unicode MS" w:hAnsi="Arial" w:cs="Arial"/>
          <w:lang w:val="es-ES" w:eastAsia="es-MX"/>
        </w:rPr>
      </w:pPr>
    </w:p>
    <w:p w14:paraId="01098267" w14:textId="1EC5BD57" w:rsidR="00610989" w:rsidRPr="00A944CF" w:rsidRDefault="00B862EB" w:rsidP="00610989">
      <w:pPr>
        <w:autoSpaceDE w:val="0"/>
        <w:autoSpaceDN w:val="0"/>
        <w:adjustRightInd w:val="0"/>
        <w:spacing w:line="480" w:lineRule="auto"/>
        <w:rPr>
          <w:rFonts w:ascii="Arial" w:hAnsi="Arial" w:cs="Arial"/>
          <w:b/>
        </w:rPr>
      </w:pPr>
      <w:r w:rsidRPr="00A944CF">
        <w:rPr>
          <w:rFonts w:ascii="Arial" w:hAnsi="Arial" w:cs="Arial"/>
          <w:b/>
        </w:rPr>
        <w:t xml:space="preserve">3.6.1 </w:t>
      </w:r>
      <w:r w:rsidR="00610989" w:rsidRPr="00A944CF">
        <w:rPr>
          <w:rFonts w:ascii="Arial" w:hAnsi="Arial" w:cs="Arial"/>
          <w:b/>
        </w:rPr>
        <w:t>Viabilidad espermática</w:t>
      </w:r>
    </w:p>
    <w:p w14:paraId="64DC6AE7" w14:textId="1055C5E9" w:rsidR="00610989" w:rsidRDefault="00610989" w:rsidP="00591002">
      <w:pPr>
        <w:spacing w:line="480" w:lineRule="auto"/>
        <w:ind w:firstLine="708"/>
        <w:jc w:val="both"/>
        <w:rPr>
          <w:rFonts w:ascii="Arial" w:hAnsi="Arial" w:cs="Arial"/>
          <w:lang w:val="es-ES"/>
        </w:rPr>
      </w:pPr>
      <w:r w:rsidRPr="00610989">
        <w:rPr>
          <w:rFonts w:ascii="Arial" w:hAnsi="Arial" w:cs="Arial"/>
        </w:rPr>
        <w:t xml:space="preserve">La viabilidad espermática (VE) es un parámetro considerado como una variable que puede señalar la fertilidad de un organismo, definida como la capacidad de la célula para realizar procesos fisiológicos y bioquímicos que se puede medir por tres atributos: 1. </w:t>
      </w:r>
      <w:r w:rsidRPr="00610989">
        <w:rPr>
          <w:rFonts w:ascii="Arial" w:hAnsi="Arial" w:cs="Arial"/>
          <w:bCs/>
          <w:lang w:val="es-ES"/>
        </w:rPr>
        <w:t>integridad de la membrana plasmática, 2.</w:t>
      </w:r>
      <w:r w:rsidRPr="00610989">
        <w:rPr>
          <w:rFonts w:ascii="Arial" w:hAnsi="Arial" w:cs="Arial"/>
          <w:b/>
          <w:bCs/>
          <w:lang w:val="es-ES"/>
        </w:rPr>
        <w:t xml:space="preserve"> </w:t>
      </w:r>
      <w:r w:rsidRPr="00610989">
        <w:rPr>
          <w:rFonts w:ascii="Arial" w:hAnsi="Arial" w:cs="Arial"/>
          <w:lang w:val="es-ES"/>
        </w:rPr>
        <w:t>actividad metabólica (presencia de enzimas) y 3. actividad mitocondrial e integridad del ADN (</w:t>
      </w:r>
      <w:proofErr w:type="spellStart"/>
      <w:r w:rsidRPr="00610989">
        <w:rPr>
          <w:rFonts w:ascii="Arial" w:hAnsi="Arial" w:cs="Arial"/>
          <w:lang w:val="es-ES"/>
        </w:rPr>
        <w:t>Gravance</w:t>
      </w:r>
      <w:proofErr w:type="spellEnd"/>
      <w:r w:rsidRPr="00610989">
        <w:rPr>
          <w:rFonts w:ascii="Arial" w:hAnsi="Arial" w:cs="Arial"/>
          <w:lang w:val="es-ES"/>
        </w:rPr>
        <w:t xml:space="preserve"> </w:t>
      </w:r>
      <w:r w:rsidRPr="00610989">
        <w:rPr>
          <w:rFonts w:ascii="Arial" w:hAnsi="Arial" w:cs="Arial"/>
          <w:i/>
          <w:iCs/>
          <w:lang w:val="es-ES"/>
        </w:rPr>
        <w:t>et al</w:t>
      </w:r>
      <w:r w:rsidRPr="00610989">
        <w:rPr>
          <w:rFonts w:ascii="Arial" w:hAnsi="Arial" w:cs="Arial"/>
          <w:lang w:val="es-ES"/>
        </w:rPr>
        <w:t>., 2001). De acuerdo al primer atributo, la VE se define como las células que poseen una membrana celular intacta y en reptiles, se ha evaluado por medio de diversas técnicas (Eosina-</w:t>
      </w:r>
      <w:proofErr w:type="spellStart"/>
      <w:r w:rsidRPr="00610989">
        <w:rPr>
          <w:rFonts w:ascii="Arial" w:hAnsi="Arial" w:cs="Arial"/>
          <w:lang w:val="es-ES"/>
        </w:rPr>
        <w:t>Nigrosina</w:t>
      </w:r>
      <w:proofErr w:type="spellEnd"/>
      <w:r w:rsidRPr="00610989">
        <w:rPr>
          <w:rFonts w:ascii="Arial" w:hAnsi="Arial" w:cs="Arial"/>
          <w:lang w:val="es-ES"/>
        </w:rPr>
        <w:t xml:space="preserve">: cocodrilos, Romero </w:t>
      </w:r>
      <w:r w:rsidRPr="00610989">
        <w:rPr>
          <w:rFonts w:ascii="Arial" w:hAnsi="Arial" w:cs="Arial"/>
          <w:i/>
          <w:iCs/>
          <w:lang w:val="es-ES"/>
        </w:rPr>
        <w:t>et al</w:t>
      </w:r>
      <w:r w:rsidRPr="00610989">
        <w:rPr>
          <w:rFonts w:ascii="Arial" w:hAnsi="Arial" w:cs="Arial"/>
          <w:lang w:val="es-ES"/>
        </w:rPr>
        <w:t xml:space="preserve">., 2010; ioduro de </w:t>
      </w:r>
      <w:proofErr w:type="spellStart"/>
      <w:r w:rsidRPr="00610989">
        <w:rPr>
          <w:rFonts w:ascii="Arial" w:hAnsi="Arial" w:cs="Arial"/>
          <w:lang w:val="es-ES"/>
        </w:rPr>
        <w:t>propidio</w:t>
      </w:r>
      <w:proofErr w:type="spellEnd"/>
      <w:r w:rsidRPr="00610989">
        <w:rPr>
          <w:rFonts w:ascii="Arial" w:hAnsi="Arial" w:cs="Arial"/>
          <w:lang w:val="es-ES"/>
        </w:rPr>
        <w:t xml:space="preserve">: tortugas, </w:t>
      </w:r>
      <w:proofErr w:type="spellStart"/>
      <w:r w:rsidRPr="00610989">
        <w:rPr>
          <w:rFonts w:ascii="Arial" w:hAnsi="Arial" w:cs="Arial"/>
          <w:lang w:val="es-ES"/>
        </w:rPr>
        <w:t>Gist</w:t>
      </w:r>
      <w:proofErr w:type="spellEnd"/>
      <w:r w:rsidRPr="00610989">
        <w:rPr>
          <w:rFonts w:ascii="Arial" w:hAnsi="Arial" w:cs="Arial"/>
          <w:lang w:val="es-ES"/>
        </w:rPr>
        <w:t xml:space="preserve"> </w:t>
      </w:r>
      <w:r w:rsidRPr="00610989">
        <w:rPr>
          <w:rFonts w:ascii="Arial" w:hAnsi="Arial" w:cs="Arial"/>
          <w:i/>
          <w:iCs/>
          <w:lang w:val="es-ES"/>
        </w:rPr>
        <w:t>et al.</w:t>
      </w:r>
      <w:r w:rsidRPr="00610989">
        <w:rPr>
          <w:rFonts w:ascii="Arial" w:hAnsi="Arial" w:cs="Arial"/>
          <w:lang w:val="es-ES"/>
        </w:rPr>
        <w:t>, 2000) entre las que destaca el Hipo-</w:t>
      </w:r>
      <w:proofErr w:type="spellStart"/>
      <w:r w:rsidRPr="00610989">
        <w:rPr>
          <w:rFonts w:ascii="Arial" w:hAnsi="Arial" w:cs="Arial"/>
          <w:lang w:val="es-ES"/>
        </w:rPr>
        <w:t>osmotic</w:t>
      </w:r>
      <w:proofErr w:type="spellEnd"/>
      <w:r w:rsidRPr="00610989">
        <w:rPr>
          <w:rFonts w:ascii="Arial" w:hAnsi="Arial" w:cs="Arial"/>
          <w:lang w:val="es-ES"/>
        </w:rPr>
        <w:t xml:space="preserve"> </w:t>
      </w:r>
      <w:proofErr w:type="spellStart"/>
      <w:r w:rsidRPr="00610989">
        <w:rPr>
          <w:rFonts w:ascii="Arial" w:hAnsi="Arial" w:cs="Arial"/>
          <w:lang w:val="es-ES"/>
        </w:rPr>
        <w:t>swelling</w:t>
      </w:r>
      <w:proofErr w:type="spellEnd"/>
      <w:r w:rsidRPr="00610989">
        <w:rPr>
          <w:rFonts w:ascii="Arial" w:hAnsi="Arial" w:cs="Arial"/>
          <w:lang w:val="es-ES"/>
        </w:rPr>
        <w:t xml:space="preserve"> test (Ambriz-Rosales, 2014), el cual consiste en someter a las células a una solución hipo-osmótica para permitir el paso del agua través de la membrana desde el medio extracelular hacia el interior del espermatozoide para buscar un equilibrio osmótico y aquellas células que presenten la membrana celular intacta presentarán una reacción en el flagelo y son consideradas como células viables </w:t>
      </w:r>
      <w:r>
        <w:rPr>
          <w:rFonts w:ascii="Arial" w:hAnsi="Arial" w:cs="Arial"/>
          <w:lang w:val="es-ES"/>
        </w:rPr>
        <w:t>(Figura 6</w:t>
      </w:r>
      <w:r w:rsidRPr="00610989">
        <w:rPr>
          <w:rFonts w:ascii="Arial" w:hAnsi="Arial" w:cs="Arial"/>
          <w:lang w:val="es-ES"/>
        </w:rPr>
        <w:t>) (Muñoz-Toledo, 2008).</w:t>
      </w:r>
    </w:p>
    <w:p w14:paraId="10A77D67" w14:textId="77777777" w:rsidR="0028332D" w:rsidRDefault="0028332D" w:rsidP="00591002">
      <w:pPr>
        <w:spacing w:line="480" w:lineRule="auto"/>
        <w:ind w:firstLine="708"/>
        <w:jc w:val="both"/>
        <w:rPr>
          <w:rFonts w:ascii="Arial" w:hAnsi="Arial" w:cs="Arial"/>
          <w:lang w:val="es-ES"/>
        </w:rPr>
      </w:pPr>
    </w:p>
    <w:p w14:paraId="048281C8" w14:textId="77777777" w:rsidR="0028332D" w:rsidRDefault="0028332D" w:rsidP="00591002">
      <w:pPr>
        <w:spacing w:line="480" w:lineRule="auto"/>
        <w:ind w:firstLine="708"/>
        <w:jc w:val="both"/>
        <w:rPr>
          <w:rFonts w:ascii="Arial" w:hAnsi="Arial" w:cs="Arial"/>
          <w:lang w:val="es-ES"/>
        </w:rPr>
      </w:pPr>
    </w:p>
    <w:p w14:paraId="1DB99353" w14:textId="77777777" w:rsidR="0028332D" w:rsidRDefault="0028332D" w:rsidP="00591002">
      <w:pPr>
        <w:spacing w:line="480" w:lineRule="auto"/>
        <w:ind w:firstLine="708"/>
        <w:jc w:val="both"/>
        <w:rPr>
          <w:rFonts w:ascii="Arial" w:hAnsi="Arial" w:cs="Arial"/>
          <w:lang w:val="es-ES"/>
        </w:rPr>
      </w:pPr>
    </w:p>
    <w:p w14:paraId="73559D6F" w14:textId="77777777" w:rsidR="0028332D" w:rsidRDefault="0028332D" w:rsidP="00591002">
      <w:pPr>
        <w:spacing w:line="480" w:lineRule="auto"/>
        <w:ind w:firstLine="708"/>
        <w:jc w:val="both"/>
        <w:rPr>
          <w:rFonts w:ascii="Arial" w:hAnsi="Arial" w:cs="Arial"/>
          <w:lang w:val="es-ES"/>
        </w:rPr>
      </w:pPr>
    </w:p>
    <w:p w14:paraId="368593B3" w14:textId="77777777" w:rsidR="0028332D" w:rsidRDefault="0028332D" w:rsidP="00591002">
      <w:pPr>
        <w:spacing w:line="480" w:lineRule="auto"/>
        <w:ind w:firstLine="708"/>
        <w:jc w:val="both"/>
        <w:rPr>
          <w:rFonts w:ascii="Arial" w:hAnsi="Arial" w:cs="Arial"/>
          <w:lang w:val="es-ES"/>
        </w:rPr>
      </w:pPr>
    </w:p>
    <w:p w14:paraId="3D8014EA" w14:textId="77777777" w:rsidR="0028332D" w:rsidRDefault="0028332D" w:rsidP="00591002">
      <w:pPr>
        <w:spacing w:line="480" w:lineRule="auto"/>
        <w:ind w:firstLine="708"/>
        <w:jc w:val="both"/>
        <w:rPr>
          <w:rFonts w:ascii="Arial" w:hAnsi="Arial" w:cs="Arial"/>
          <w:lang w:val="es-ES"/>
        </w:rPr>
      </w:pPr>
    </w:p>
    <w:p w14:paraId="75AF3B82" w14:textId="77777777" w:rsidR="0028332D" w:rsidRPr="00610989" w:rsidRDefault="0028332D" w:rsidP="00591002">
      <w:pPr>
        <w:spacing w:line="480" w:lineRule="auto"/>
        <w:ind w:firstLine="708"/>
        <w:jc w:val="both"/>
        <w:rPr>
          <w:rFonts w:ascii="Arial" w:hAnsi="Arial" w:cs="Arial"/>
        </w:rPr>
      </w:pPr>
    </w:p>
    <w:p w14:paraId="6CFA904A" w14:textId="2F6E930A" w:rsidR="00610989" w:rsidRPr="008A6FCE" w:rsidRDefault="00610989" w:rsidP="008A6FCE">
      <w:pPr>
        <w:widowControl w:val="0"/>
        <w:autoSpaceDE w:val="0"/>
        <w:autoSpaceDN w:val="0"/>
        <w:adjustRightInd w:val="0"/>
        <w:spacing w:line="480" w:lineRule="auto"/>
        <w:rPr>
          <w:rFonts w:ascii="Arial" w:eastAsia="Arial Unicode MS" w:hAnsi="Arial" w:cs="Arial"/>
          <w:lang w:val="es-ES" w:eastAsia="es-MX"/>
        </w:rPr>
      </w:pPr>
      <w:r w:rsidRPr="00791F5F">
        <w:rPr>
          <w:noProof/>
          <w:lang w:val="es-ES" w:eastAsia="es-ES"/>
        </w:rPr>
        <w:drawing>
          <wp:anchor distT="0" distB="0" distL="114300" distR="114300" simplePos="0" relativeHeight="251668480" behindDoc="0" locked="0" layoutInCell="1" allowOverlap="1" wp14:anchorId="389B04A8" wp14:editId="0B51639C">
            <wp:simplePos x="0" y="0"/>
            <wp:positionH relativeFrom="column">
              <wp:posOffset>-635</wp:posOffset>
            </wp:positionH>
            <wp:positionV relativeFrom="paragraph">
              <wp:posOffset>347345</wp:posOffset>
            </wp:positionV>
            <wp:extent cx="5460110" cy="2466340"/>
            <wp:effectExtent l="0" t="0" r="1270" b="0"/>
            <wp:wrapNone/>
            <wp:docPr id="205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0" name="Picture 3"/>
                    <pic:cNvPicPr>
                      <a:picLocks noChangeAspect="1" noChangeArrowheads="1"/>
                    </pic:cNvPicPr>
                  </pic:nvPicPr>
                  <pic:blipFill>
                    <a:blip r:embed="rId15">
                      <a:extLst>
                        <a:ext uri="{28A0092B-C50C-407E-A947-70E740481C1C}">
                          <a14:useLocalDpi xmlns:a14="http://schemas.microsoft.com/office/drawing/2010/main" val="0"/>
                        </a:ext>
                      </a:extLst>
                    </a:blip>
                    <a:srcRect l="11942" t="31406" r="18753" b="15121"/>
                    <a:stretch>
                      <a:fillRect/>
                    </a:stretch>
                  </pic:blipFill>
                  <pic:spPr bwMode="auto">
                    <a:xfrm>
                      <a:off x="0" y="0"/>
                      <a:ext cx="5465210" cy="2468644"/>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96AE882" w14:textId="238E9172" w:rsidR="008A6FCE" w:rsidRDefault="008A6FCE" w:rsidP="00276BA5">
      <w:pPr>
        <w:spacing w:line="480" w:lineRule="auto"/>
        <w:rPr>
          <w:rFonts w:ascii="Arial" w:hAnsi="Arial" w:cs="Arial"/>
          <w:b/>
          <w:bCs/>
          <w:lang w:val="es-ES_tradnl"/>
        </w:rPr>
      </w:pPr>
    </w:p>
    <w:p w14:paraId="3077301A" w14:textId="77777777" w:rsidR="008A6FCE" w:rsidRDefault="008A6FCE" w:rsidP="00276BA5">
      <w:pPr>
        <w:spacing w:line="480" w:lineRule="auto"/>
        <w:rPr>
          <w:rFonts w:ascii="Arial" w:hAnsi="Arial" w:cs="Arial"/>
          <w:b/>
          <w:bCs/>
          <w:lang w:val="es-ES_tradnl"/>
        </w:rPr>
      </w:pPr>
    </w:p>
    <w:p w14:paraId="677D32BB" w14:textId="77777777" w:rsidR="008A6FCE" w:rsidRDefault="008A6FCE" w:rsidP="00276BA5">
      <w:pPr>
        <w:spacing w:line="480" w:lineRule="auto"/>
        <w:rPr>
          <w:rFonts w:ascii="Arial" w:hAnsi="Arial" w:cs="Arial"/>
          <w:b/>
          <w:bCs/>
          <w:lang w:val="es-ES_tradnl"/>
        </w:rPr>
      </w:pPr>
    </w:p>
    <w:p w14:paraId="49100F3E" w14:textId="77777777" w:rsidR="008A6FCE" w:rsidRDefault="008A6FCE" w:rsidP="00276BA5">
      <w:pPr>
        <w:spacing w:line="480" w:lineRule="auto"/>
        <w:rPr>
          <w:rFonts w:ascii="Arial" w:hAnsi="Arial" w:cs="Arial"/>
          <w:b/>
          <w:bCs/>
          <w:lang w:val="es-ES_tradnl"/>
        </w:rPr>
      </w:pPr>
    </w:p>
    <w:p w14:paraId="0825992A" w14:textId="77777777" w:rsidR="008A6FCE" w:rsidRDefault="008A6FCE" w:rsidP="00276BA5">
      <w:pPr>
        <w:spacing w:line="480" w:lineRule="auto"/>
        <w:rPr>
          <w:rFonts w:ascii="Arial" w:hAnsi="Arial" w:cs="Arial"/>
          <w:b/>
          <w:bCs/>
          <w:lang w:val="es-ES_tradnl"/>
        </w:rPr>
      </w:pPr>
    </w:p>
    <w:p w14:paraId="2571995B" w14:textId="77777777" w:rsidR="008A6FCE" w:rsidRDefault="008A6FCE" w:rsidP="00276BA5">
      <w:pPr>
        <w:spacing w:line="480" w:lineRule="auto"/>
        <w:rPr>
          <w:rFonts w:ascii="Arial" w:hAnsi="Arial" w:cs="Arial"/>
          <w:b/>
          <w:bCs/>
          <w:lang w:val="es-ES_tradnl"/>
        </w:rPr>
      </w:pPr>
    </w:p>
    <w:p w14:paraId="1214FB46" w14:textId="77777777" w:rsidR="008A6FCE" w:rsidRDefault="008A6FCE" w:rsidP="00276BA5">
      <w:pPr>
        <w:spacing w:line="480" w:lineRule="auto"/>
        <w:rPr>
          <w:rFonts w:ascii="Arial" w:hAnsi="Arial" w:cs="Arial"/>
          <w:b/>
          <w:bCs/>
          <w:lang w:val="es-ES_tradnl"/>
        </w:rPr>
      </w:pPr>
    </w:p>
    <w:p w14:paraId="49F85D48" w14:textId="3BDEF576" w:rsidR="008A6FCE" w:rsidRPr="00A134A6" w:rsidRDefault="00610989" w:rsidP="00610989">
      <w:pPr>
        <w:spacing w:line="480" w:lineRule="auto"/>
        <w:jc w:val="center"/>
        <w:rPr>
          <w:rFonts w:ascii="Arial" w:hAnsi="Arial" w:cs="Arial"/>
          <w:b/>
          <w:bCs/>
          <w:lang w:val="es-ES_tradnl"/>
        </w:rPr>
      </w:pPr>
      <w:r w:rsidRPr="00A134A6">
        <w:rPr>
          <w:rFonts w:ascii="Arial" w:hAnsi="Arial" w:cs="Arial"/>
        </w:rPr>
        <w:t>Figura 6. Espermatozoides sometidos a una solución hipo-osmótica. (a) Sin cambio. (b)-(g) varios tipos de cambios en el flagelo (</w:t>
      </w:r>
      <w:r w:rsidR="002D321A">
        <w:rPr>
          <w:rFonts w:ascii="Arial" w:hAnsi="Arial" w:cs="Arial"/>
        </w:rPr>
        <w:t xml:space="preserve">Tomado de </w:t>
      </w:r>
      <w:r w:rsidRPr="00A134A6">
        <w:rPr>
          <w:rFonts w:ascii="Arial" w:hAnsi="Arial" w:cs="Arial"/>
        </w:rPr>
        <w:t>Jeyendran</w:t>
      </w:r>
      <w:r w:rsidRPr="00A134A6">
        <w:rPr>
          <w:rFonts w:ascii="Arial" w:hAnsi="Arial" w:cs="Arial"/>
          <w:i/>
        </w:rPr>
        <w:t xml:space="preserve"> et al</w:t>
      </w:r>
      <w:r w:rsidRPr="00A134A6">
        <w:rPr>
          <w:rFonts w:ascii="Arial" w:hAnsi="Arial" w:cs="Arial"/>
        </w:rPr>
        <w:t>., 1984)</w:t>
      </w:r>
    </w:p>
    <w:p w14:paraId="581F7D7A" w14:textId="77777777" w:rsidR="008A6FCE" w:rsidRDefault="008A6FCE" w:rsidP="00276BA5">
      <w:pPr>
        <w:spacing w:line="480" w:lineRule="auto"/>
        <w:rPr>
          <w:rFonts w:ascii="Arial" w:hAnsi="Arial" w:cs="Arial"/>
          <w:b/>
          <w:bCs/>
          <w:lang w:val="es-ES_tradnl"/>
        </w:rPr>
      </w:pPr>
    </w:p>
    <w:p w14:paraId="33A03C57" w14:textId="77777777" w:rsidR="00864A64" w:rsidRDefault="00864A64" w:rsidP="00864A64">
      <w:pPr>
        <w:spacing w:line="480" w:lineRule="auto"/>
        <w:rPr>
          <w:rFonts w:ascii="Arial" w:hAnsi="Arial" w:cs="Arial"/>
          <w:b/>
          <w:bCs/>
          <w:u w:val="single"/>
          <w:lang w:val="es-ES_tradnl"/>
        </w:rPr>
      </w:pPr>
    </w:p>
    <w:p w14:paraId="25379B24" w14:textId="77777777" w:rsidR="00864A64" w:rsidRDefault="00864A64" w:rsidP="00864A64">
      <w:pPr>
        <w:spacing w:line="480" w:lineRule="auto"/>
        <w:rPr>
          <w:rFonts w:ascii="Arial" w:hAnsi="Arial" w:cs="Arial"/>
          <w:b/>
          <w:bCs/>
          <w:u w:val="single"/>
          <w:lang w:val="es-ES_tradnl"/>
        </w:rPr>
      </w:pPr>
    </w:p>
    <w:p w14:paraId="61477D22" w14:textId="77777777" w:rsidR="00864A64" w:rsidRDefault="00864A64" w:rsidP="00864A64">
      <w:pPr>
        <w:spacing w:line="480" w:lineRule="auto"/>
        <w:rPr>
          <w:rFonts w:ascii="Arial" w:hAnsi="Arial" w:cs="Arial"/>
          <w:b/>
          <w:bCs/>
          <w:u w:val="single"/>
          <w:lang w:val="es-ES_tradnl"/>
        </w:rPr>
      </w:pPr>
    </w:p>
    <w:p w14:paraId="0E985F04" w14:textId="77777777" w:rsidR="00864A64" w:rsidRDefault="00864A64" w:rsidP="00864A64">
      <w:pPr>
        <w:spacing w:line="480" w:lineRule="auto"/>
        <w:rPr>
          <w:rFonts w:ascii="Arial" w:hAnsi="Arial" w:cs="Arial"/>
          <w:b/>
          <w:bCs/>
          <w:u w:val="single"/>
          <w:lang w:val="es-ES_tradnl"/>
        </w:rPr>
      </w:pPr>
    </w:p>
    <w:p w14:paraId="3D30E2C4" w14:textId="77777777" w:rsidR="00591002" w:rsidRDefault="00591002" w:rsidP="00864A64">
      <w:pPr>
        <w:spacing w:line="480" w:lineRule="auto"/>
        <w:rPr>
          <w:rFonts w:ascii="Arial" w:hAnsi="Arial" w:cs="Arial"/>
          <w:b/>
          <w:bCs/>
          <w:u w:val="single"/>
          <w:lang w:val="es-ES_tradnl"/>
        </w:rPr>
      </w:pPr>
    </w:p>
    <w:p w14:paraId="5E8AD6A5" w14:textId="77777777" w:rsidR="0028332D" w:rsidRDefault="0028332D" w:rsidP="00A134A6">
      <w:pPr>
        <w:spacing w:line="480" w:lineRule="auto"/>
        <w:rPr>
          <w:rFonts w:ascii="Arial" w:hAnsi="Arial" w:cs="Arial"/>
          <w:b/>
          <w:bCs/>
          <w:lang w:val="es-ES_tradnl"/>
        </w:rPr>
      </w:pPr>
    </w:p>
    <w:p w14:paraId="0F5971DA" w14:textId="77777777" w:rsidR="0028332D" w:rsidRDefault="0028332D" w:rsidP="00A134A6">
      <w:pPr>
        <w:spacing w:line="480" w:lineRule="auto"/>
        <w:rPr>
          <w:rFonts w:ascii="Arial" w:hAnsi="Arial" w:cs="Arial"/>
          <w:b/>
          <w:bCs/>
          <w:lang w:val="es-ES_tradnl"/>
        </w:rPr>
      </w:pPr>
    </w:p>
    <w:p w14:paraId="75717FF9" w14:textId="77777777" w:rsidR="0028332D" w:rsidRDefault="0028332D" w:rsidP="00A134A6">
      <w:pPr>
        <w:spacing w:line="480" w:lineRule="auto"/>
        <w:rPr>
          <w:rFonts w:ascii="Arial" w:hAnsi="Arial" w:cs="Arial"/>
          <w:b/>
          <w:bCs/>
          <w:lang w:val="es-ES_tradnl"/>
        </w:rPr>
      </w:pPr>
    </w:p>
    <w:p w14:paraId="1E47741C" w14:textId="77777777" w:rsidR="0028332D" w:rsidRDefault="0028332D" w:rsidP="00A134A6">
      <w:pPr>
        <w:spacing w:line="480" w:lineRule="auto"/>
        <w:rPr>
          <w:rFonts w:ascii="Arial" w:hAnsi="Arial" w:cs="Arial"/>
          <w:b/>
          <w:bCs/>
          <w:lang w:val="es-ES_tradnl"/>
        </w:rPr>
      </w:pPr>
    </w:p>
    <w:p w14:paraId="0249D103" w14:textId="77777777" w:rsidR="0028332D" w:rsidRDefault="0028332D" w:rsidP="00A134A6">
      <w:pPr>
        <w:spacing w:line="480" w:lineRule="auto"/>
        <w:rPr>
          <w:rFonts w:ascii="Arial" w:hAnsi="Arial" w:cs="Arial"/>
          <w:b/>
          <w:bCs/>
          <w:lang w:val="es-ES_tradnl"/>
        </w:rPr>
      </w:pPr>
    </w:p>
    <w:p w14:paraId="64E41716" w14:textId="77777777" w:rsidR="0028332D" w:rsidRDefault="0028332D" w:rsidP="00A134A6">
      <w:pPr>
        <w:spacing w:line="480" w:lineRule="auto"/>
        <w:rPr>
          <w:rFonts w:ascii="Arial" w:hAnsi="Arial" w:cs="Arial"/>
          <w:b/>
          <w:bCs/>
          <w:lang w:val="es-ES_tradnl"/>
        </w:rPr>
      </w:pPr>
    </w:p>
    <w:p w14:paraId="35E61126" w14:textId="22FD7691" w:rsidR="00C70FA5" w:rsidRDefault="00B862EB" w:rsidP="00A134A6">
      <w:pPr>
        <w:spacing w:line="480" w:lineRule="auto"/>
        <w:rPr>
          <w:rFonts w:ascii="Arial" w:hAnsi="Arial" w:cs="Arial"/>
          <w:b/>
          <w:bCs/>
          <w:lang w:val="es-ES_tradnl"/>
        </w:rPr>
      </w:pPr>
      <w:r w:rsidRPr="00A944CF">
        <w:rPr>
          <w:rFonts w:ascii="Arial" w:hAnsi="Arial" w:cs="Arial"/>
          <w:b/>
          <w:bCs/>
          <w:lang w:val="es-ES_tradnl"/>
        </w:rPr>
        <w:t xml:space="preserve">3.7 </w:t>
      </w:r>
      <w:r w:rsidR="005C3EFD" w:rsidRPr="00A944CF">
        <w:rPr>
          <w:rFonts w:ascii="Arial" w:hAnsi="Arial" w:cs="Arial"/>
          <w:b/>
          <w:bCs/>
          <w:lang w:val="es-ES_tradnl"/>
        </w:rPr>
        <w:t xml:space="preserve">El género </w:t>
      </w:r>
      <w:proofErr w:type="spellStart"/>
      <w:r w:rsidR="000E7042" w:rsidRPr="000C072B">
        <w:rPr>
          <w:rFonts w:ascii="Arial" w:hAnsi="Arial" w:cs="Arial"/>
          <w:b/>
          <w:bCs/>
          <w:i/>
          <w:iCs/>
          <w:lang w:val="es-ES_tradnl"/>
        </w:rPr>
        <w:t>Sceloporus</w:t>
      </w:r>
      <w:proofErr w:type="spellEnd"/>
    </w:p>
    <w:p w14:paraId="1E9257D8" w14:textId="77777777" w:rsidR="00A944CF" w:rsidRPr="00A944CF" w:rsidRDefault="00A944CF" w:rsidP="00A134A6">
      <w:pPr>
        <w:spacing w:line="480" w:lineRule="auto"/>
        <w:rPr>
          <w:rFonts w:ascii="Arial" w:hAnsi="Arial" w:cs="Arial"/>
          <w:b/>
          <w:bCs/>
          <w:lang w:val="es-ES_tradnl"/>
        </w:rPr>
      </w:pPr>
    </w:p>
    <w:p w14:paraId="23FAFC87" w14:textId="3E4057A1" w:rsidR="00C70FA5" w:rsidRPr="00A134A6" w:rsidRDefault="00F71DF4" w:rsidP="00591002">
      <w:pPr>
        <w:spacing w:line="480" w:lineRule="auto"/>
        <w:ind w:firstLine="708"/>
        <w:jc w:val="both"/>
        <w:rPr>
          <w:rFonts w:ascii="Arial" w:hAnsi="Arial" w:cs="Arial"/>
        </w:rPr>
      </w:pPr>
      <w:r w:rsidRPr="00E018CC">
        <w:rPr>
          <w:rFonts w:ascii="Arial" w:hAnsi="Arial" w:cs="Arial"/>
          <w:lang w:val="es-ES_tradnl"/>
        </w:rPr>
        <w:t>A nivel mundial</w:t>
      </w:r>
      <w:r w:rsidR="00C70FA5" w:rsidRPr="00E018CC">
        <w:rPr>
          <w:rFonts w:ascii="Arial" w:hAnsi="Arial" w:cs="Arial"/>
        </w:rPr>
        <w:t xml:space="preserve"> se han regis</w:t>
      </w:r>
      <w:r w:rsidR="00097CC2" w:rsidRPr="00E018CC">
        <w:rPr>
          <w:rFonts w:ascii="Arial" w:hAnsi="Arial" w:cs="Arial"/>
        </w:rPr>
        <w:t>trado 11733</w:t>
      </w:r>
      <w:r w:rsidR="00E512BA" w:rsidRPr="00E018CC">
        <w:rPr>
          <w:rFonts w:ascii="Arial" w:hAnsi="Arial" w:cs="Arial"/>
        </w:rPr>
        <w:t xml:space="preserve"> especies de reptiles</w:t>
      </w:r>
      <w:r w:rsidR="00C70FA5" w:rsidRPr="00E018CC">
        <w:rPr>
          <w:rFonts w:ascii="Arial" w:hAnsi="Arial" w:cs="Arial"/>
        </w:rPr>
        <w:t xml:space="preserve"> de los cuales </w:t>
      </w:r>
      <w:r w:rsidR="00097CC2" w:rsidRPr="00E018CC">
        <w:rPr>
          <w:rFonts w:ascii="Arial" w:hAnsi="Arial" w:cs="Arial"/>
        </w:rPr>
        <w:t xml:space="preserve">7176 </w:t>
      </w:r>
      <w:r w:rsidR="00C70FA5" w:rsidRPr="00E018CC">
        <w:rPr>
          <w:rFonts w:ascii="Arial" w:hAnsi="Arial" w:cs="Arial"/>
        </w:rPr>
        <w:t xml:space="preserve">corresponden a lacertilios </w:t>
      </w:r>
      <w:r w:rsidR="00097CC2" w:rsidRPr="00E018CC">
        <w:rPr>
          <w:rFonts w:ascii="Arial" w:hAnsi="Arial" w:cs="Arial"/>
        </w:rPr>
        <w:t>(ReptileDataBase, 2021</w:t>
      </w:r>
      <w:r w:rsidR="002C1AA9" w:rsidRPr="00E018CC">
        <w:rPr>
          <w:rFonts w:ascii="Arial" w:hAnsi="Arial" w:cs="Arial"/>
        </w:rPr>
        <w:t xml:space="preserve">) entre los cuales se encuentra </w:t>
      </w:r>
      <w:r w:rsidR="00C70FA5" w:rsidRPr="00E018CC">
        <w:rPr>
          <w:rFonts w:ascii="Arial" w:hAnsi="Arial" w:cs="Arial"/>
        </w:rPr>
        <w:t xml:space="preserve">el género </w:t>
      </w:r>
      <w:r w:rsidR="00C70FA5" w:rsidRPr="00E018CC">
        <w:rPr>
          <w:rFonts w:ascii="Arial" w:hAnsi="Arial" w:cs="Arial"/>
          <w:i/>
        </w:rPr>
        <w:t>Sceloporus</w:t>
      </w:r>
      <w:r w:rsidR="00C70FA5" w:rsidRPr="00E018CC">
        <w:rPr>
          <w:rFonts w:ascii="Arial" w:hAnsi="Arial" w:cs="Arial"/>
        </w:rPr>
        <w:t xml:space="preserve">, </w:t>
      </w:r>
      <w:r w:rsidR="00626614" w:rsidRPr="00E018CC">
        <w:rPr>
          <w:rFonts w:ascii="Arial" w:hAnsi="Arial" w:cs="Arial"/>
        </w:rPr>
        <w:t xml:space="preserve">el cual </w:t>
      </w:r>
      <w:r w:rsidR="00C70FA5" w:rsidRPr="00E018CC">
        <w:rPr>
          <w:rFonts w:ascii="Arial" w:hAnsi="Arial" w:cs="Arial"/>
        </w:rPr>
        <w:t>pertenec</w:t>
      </w:r>
      <w:r w:rsidR="00626614" w:rsidRPr="00E018CC">
        <w:rPr>
          <w:rFonts w:ascii="Arial" w:hAnsi="Arial" w:cs="Arial"/>
        </w:rPr>
        <w:t xml:space="preserve">e </w:t>
      </w:r>
      <w:r w:rsidR="00C70FA5" w:rsidRPr="00E018CC">
        <w:rPr>
          <w:rFonts w:ascii="Arial" w:hAnsi="Arial" w:cs="Arial"/>
        </w:rPr>
        <w:t>a la familia Phrynosomatidae, subfamilia Sceloporinae</w:t>
      </w:r>
      <w:r w:rsidR="002C1AA9" w:rsidRPr="00E018CC">
        <w:rPr>
          <w:rFonts w:ascii="Arial" w:hAnsi="Arial" w:cs="Arial"/>
        </w:rPr>
        <w:t xml:space="preserve"> (Wiens </w:t>
      </w:r>
      <w:r w:rsidR="002C1AA9" w:rsidRPr="00E018CC">
        <w:rPr>
          <w:rFonts w:ascii="Arial" w:hAnsi="Arial" w:cs="Arial"/>
          <w:i/>
        </w:rPr>
        <w:t>et al</w:t>
      </w:r>
      <w:r w:rsidR="002C1AA9" w:rsidRPr="00E018CC">
        <w:rPr>
          <w:rFonts w:ascii="Arial" w:hAnsi="Arial" w:cs="Arial"/>
        </w:rPr>
        <w:t xml:space="preserve">., 2010).  </w:t>
      </w:r>
      <w:r w:rsidR="00097CC2" w:rsidRPr="00E018CC">
        <w:rPr>
          <w:rFonts w:ascii="Arial" w:hAnsi="Arial" w:cs="Arial"/>
        </w:rPr>
        <w:t xml:space="preserve">El género </w:t>
      </w:r>
      <w:r w:rsidR="00C70FA5" w:rsidRPr="00E018CC">
        <w:rPr>
          <w:rFonts w:ascii="Arial" w:hAnsi="Arial" w:cs="Arial"/>
          <w:i/>
        </w:rPr>
        <w:t>Sceloporus</w:t>
      </w:r>
      <w:r w:rsidR="00E07C4A" w:rsidRPr="00E018CC">
        <w:rPr>
          <w:rFonts w:ascii="Arial" w:hAnsi="Arial" w:cs="Arial"/>
        </w:rPr>
        <w:t xml:space="preserve"> es uno de los</w:t>
      </w:r>
      <w:r w:rsidR="00C70FA5" w:rsidRPr="00E018CC">
        <w:rPr>
          <w:rFonts w:ascii="Arial" w:hAnsi="Arial" w:cs="Arial"/>
        </w:rPr>
        <w:t xml:space="preserve"> géneros </w:t>
      </w:r>
      <w:r w:rsidR="00E07C4A" w:rsidRPr="00E018CC">
        <w:rPr>
          <w:rFonts w:ascii="Arial" w:hAnsi="Arial" w:cs="Arial"/>
        </w:rPr>
        <w:t xml:space="preserve">más numerosos </w:t>
      </w:r>
      <w:r w:rsidR="00C70FA5" w:rsidRPr="00E018CC">
        <w:rPr>
          <w:rFonts w:ascii="Arial" w:hAnsi="Arial" w:cs="Arial"/>
        </w:rPr>
        <w:t xml:space="preserve">de lagartijas en Norte y Centro América (Martínez-Méndez y Méndez-de la Cruz, 2007), con 20 grupos de especies </w:t>
      </w:r>
      <w:r w:rsidR="00E07C4A" w:rsidRPr="00E018CC">
        <w:rPr>
          <w:rFonts w:ascii="Arial" w:hAnsi="Arial" w:cs="Arial"/>
        </w:rPr>
        <w:t>los cuales albergan un</w:t>
      </w:r>
      <w:r w:rsidR="002C1AA9" w:rsidRPr="00E018CC">
        <w:rPr>
          <w:rFonts w:ascii="Arial" w:hAnsi="Arial" w:cs="Arial"/>
        </w:rPr>
        <w:t xml:space="preserve"> total de 88 especies</w:t>
      </w:r>
      <w:r w:rsidR="002C1AA9" w:rsidRPr="00A134A6">
        <w:rPr>
          <w:rFonts w:ascii="Arial" w:hAnsi="Arial" w:cs="Arial"/>
        </w:rPr>
        <w:t xml:space="preserve"> (Wiens </w:t>
      </w:r>
      <w:r w:rsidR="002C1AA9" w:rsidRPr="00A134A6">
        <w:rPr>
          <w:rFonts w:ascii="Arial" w:hAnsi="Arial" w:cs="Arial"/>
          <w:i/>
        </w:rPr>
        <w:t>et al</w:t>
      </w:r>
      <w:r w:rsidR="002C1AA9" w:rsidRPr="00A134A6">
        <w:rPr>
          <w:rFonts w:ascii="Arial" w:hAnsi="Arial" w:cs="Arial"/>
        </w:rPr>
        <w:t>., 2010)</w:t>
      </w:r>
      <w:r w:rsidR="00C70FA5" w:rsidRPr="00A134A6">
        <w:rPr>
          <w:rFonts w:ascii="Arial" w:hAnsi="Arial" w:cs="Arial"/>
        </w:rPr>
        <w:t>. Presenta una amplia distribución geográfica que abarca desde Norte de América, Noreste del Pacífico en Estado</w:t>
      </w:r>
      <w:r w:rsidR="002C1AA9" w:rsidRPr="00A134A6">
        <w:rPr>
          <w:rFonts w:ascii="Arial" w:hAnsi="Arial" w:cs="Arial"/>
        </w:rPr>
        <w:t xml:space="preserve">s Unidos y el extremo sur de </w:t>
      </w:r>
      <w:r w:rsidR="00EE4A20">
        <w:rPr>
          <w:rFonts w:ascii="Arial" w:hAnsi="Arial" w:cs="Arial"/>
        </w:rPr>
        <w:t>Canadá,</w:t>
      </w:r>
      <w:r w:rsidR="002C1AA9" w:rsidRPr="00A134A6">
        <w:rPr>
          <w:rFonts w:ascii="Arial" w:hAnsi="Arial" w:cs="Arial"/>
        </w:rPr>
        <w:t xml:space="preserve"> </w:t>
      </w:r>
      <w:r w:rsidR="00C70FA5" w:rsidRPr="00A134A6">
        <w:rPr>
          <w:rFonts w:ascii="Arial" w:hAnsi="Arial" w:cs="Arial"/>
        </w:rPr>
        <w:t xml:space="preserve">la mayor parte del territorio de Estados Unidos Americanos, a través de todo el territorio Mexicano, Costa Rica y extremo </w:t>
      </w:r>
      <w:r w:rsidR="002C1AA9" w:rsidRPr="00A134A6">
        <w:rPr>
          <w:rFonts w:ascii="Arial" w:hAnsi="Arial" w:cs="Arial"/>
        </w:rPr>
        <w:t xml:space="preserve">Suroeste </w:t>
      </w:r>
      <w:r w:rsidR="00C70FA5" w:rsidRPr="00A134A6">
        <w:rPr>
          <w:rFonts w:ascii="Arial" w:hAnsi="Arial" w:cs="Arial"/>
        </w:rPr>
        <w:t>de Panamá (Hernández-Gallegos, 1995</w:t>
      </w:r>
      <w:r w:rsidR="00864A64" w:rsidRPr="00A134A6">
        <w:rPr>
          <w:rFonts w:ascii="Arial" w:hAnsi="Arial" w:cs="Arial"/>
        </w:rPr>
        <w:t xml:space="preserve">; </w:t>
      </w:r>
      <w:r w:rsidR="00864A64" w:rsidRPr="002C1AA9">
        <w:rPr>
          <w:rFonts w:ascii="Arial" w:hAnsi="Arial" w:cs="Arial"/>
        </w:rPr>
        <w:t xml:space="preserve">Bell </w:t>
      </w:r>
      <w:r w:rsidR="00864A64" w:rsidRPr="002C1AA9">
        <w:rPr>
          <w:rFonts w:ascii="Arial" w:hAnsi="Arial" w:cs="Arial"/>
          <w:i/>
        </w:rPr>
        <w:t>et al</w:t>
      </w:r>
      <w:r w:rsidR="00864A64" w:rsidRPr="002C1AA9">
        <w:rPr>
          <w:rFonts w:ascii="Arial" w:hAnsi="Arial" w:cs="Arial"/>
        </w:rPr>
        <w:t>. 2003</w:t>
      </w:r>
      <w:r w:rsidR="00864A64" w:rsidRPr="00A134A6">
        <w:rPr>
          <w:rFonts w:ascii="Arial" w:hAnsi="Arial" w:cs="Arial"/>
        </w:rPr>
        <w:t xml:space="preserve">, Valdéz-Lares </w:t>
      </w:r>
      <w:r w:rsidR="00864A64" w:rsidRPr="00A134A6">
        <w:rPr>
          <w:rFonts w:ascii="Arial" w:hAnsi="Arial" w:cs="Arial"/>
          <w:i/>
        </w:rPr>
        <w:t>et al</w:t>
      </w:r>
      <w:r w:rsidR="00D47DE7" w:rsidRPr="00A134A6">
        <w:rPr>
          <w:rFonts w:ascii="Arial" w:hAnsi="Arial" w:cs="Arial"/>
        </w:rPr>
        <w:t>., 201</w:t>
      </w:r>
      <w:r w:rsidR="00864A64" w:rsidRPr="00A134A6">
        <w:rPr>
          <w:rFonts w:ascii="Arial" w:hAnsi="Arial" w:cs="Arial"/>
        </w:rPr>
        <w:t>5</w:t>
      </w:r>
      <w:r w:rsidR="00C70FA5" w:rsidRPr="00A134A6">
        <w:rPr>
          <w:rFonts w:ascii="Arial" w:hAnsi="Arial" w:cs="Arial"/>
        </w:rPr>
        <w:t>).</w:t>
      </w:r>
      <w:r w:rsidR="00A05E16" w:rsidRPr="00A134A6">
        <w:rPr>
          <w:rFonts w:ascii="Arial" w:hAnsi="Arial" w:cs="Arial"/>
        </w:rPr>
        <w:t xml:space="preserve"> </w:t>
      </w:r>
      <w:r w:rsidR="00577E95" w:rsidRPr="00A134A6">
        <w:rPr>
          <w:rFonts w:ascii="Arial" w:hAnsi="Arial" w:cs="Arial"/>
          <w:bCs/>
        </w:rPr>
        <w:t xml:space="preserve">Dentro del género </w:t>
      </w:r>
      <w:r w:rsidR="00577E95" w:rsidRPr="000C072B">
        <w:rPr>
          <w:rFonts w:ascii="Arial" w:hAnsi="Arial" w:cs="Arial"/>
          <w:bCs/>
          <w:i/>
          <w:iCs/>
        </w:rPr>
        <w:t>Sceloporus</w:t>
      </w:r>
      <w:r w:rsidR="00084135" w:rsidRPr="00A134A6">
        <w:rPr>
          <w:rFonts w:ascii="Arial" w:hAnsi="Arial" w:cs="Arial"/>
          <w:bCs/>
        </w:rPr>
        <w:t>,</w:t>
      </w:r>
      <w:r w:rsidR="00577E95" w:rsidRPr="00A134A6">
        <w:rPr>
          <w:rFonts w:ascii="Arial" w:hAnsi="Arial" w:cs="Arial"/>
          <w:bCs/>
        </w:rPr>
        <w:t xml:space="preserve"> se encuentra el grupo scalaris el cual </w:t>
      </w:r>
      <w:r w:rsidR="00C70FA5" w:rsidRPr="00A134A6">
        <w:rPr>
          <w:rFonts w:ascii="Arial" w:hAnsi="Arial" w:cs="Arial"/>
        </w:rPr>
        <w:t xml:space="preserve">está conformado por 6 especies (Méndez- de la Cruz </w:t>
      </w:r>
      <w:r w:rsidR="00C70FA5" w:rsidRPr="00A134A6">
        <w:rPr>
          <w:rFonts w:ascii="Arial" w:hAnsi="Arial" w:cs="Arial"/>
          <w:i/>
          <w:iCs/>
        </w:rPr>
        <w:t>et al.</w:t>
      </w:r>
      <w:r w:rsidR="00C70FA5" w:rsidRPr="00A134A6">
        <w:rPr>
          <w:rFonts w:ascii="Arial" w:hAnsi="Arial" w:cs="Arial"/>
        </w:rPr>
        <w:t xml:space="preserve">, 1998; Wiens </w:t>
      </w:r>
      <w:r w:rsidR="00C70FA5" w:rsidRPr="00A134A6">
        <w:rPr>
          <w:rFonts w:ascii="Arial" w:hAnsi="Arial" w:cs="Arial"/>
          <w:i/>
        </w:rPr>
        <w:t>et al</w:t>
      </w:r>
      <w:r w:rsidR="00C70FA5" w:rsidRPr="00A134A6">
        <w:rPr>
          <w:rFonts w:ascii="Arial" w:hAnsi="Arial" w:cs="Arial"/>
        </w:rPr>
        <w:t xml:space="preserve">., 2010) y es el único grupo del género que incluye </w:t>
      </w:r>
      <w:r w:rsidR="00EE4A20">
        <w:rPr>
          <w:rFonts w:ascii="Arial" w:hAnsi="Arial" w:cs="Arial"/>
        </w:rPr>
        <w:t>especies con diferentes tipos de paridad</w:t>
      </w:r>
      <w:r w:rsidR="00577E95" w:rsidRPr="00A134A6">
        <w:rPr>
          <w:rFonts w:ascii="Arial" w:hAnsi="Arial" w:cs="Arial"/>
        </w:rPr>
        <w:t xml:space="preserve">: ovíparos y vivíparos </w:t>
      </w:r>
      <w:r w:rsidR="00C70FA5" w:rsidRPr="00A134A6">
        <w:rPr>
          <w:rFonts w:ascii="Arial" w:hAnsi="Arial" w:cs="Arial"/>
        </w:rPr>
        <w:t xml:space="preserve">(Méndez-de la Cruz </w:t>
      </w:r>
      <w:r w:rsidR="00C70FA5" w:rsidRPr="00A134A6">
        <w:rPr>
          <w:rFonts w:ascii="Arial" w:hAnsi="Arial" w:cs="Arial"/>
          <w:i/>
          <w:iCs/>
        </w:rPr>
        <w:t>et al</w:t>
      </w:r>
      <w:r w:rsidR="00C70FA5" w:rsidRPr="00A134A6">
        <w:rPr>
          <w:rFonts w:ascii="Arial" w:hAnsi="Arial" w:cs="Arial"/>
        </w:rPr>
        <w:t xml:space="preserve">., 1998) </w:t>
      </w:r>
      <w:r w:rsidR="00A05E16" w:rsidRPr="00A134A6">
        <w:rPr>
          <w:rFonts w:ascii="Arial" w:hAnsi="Arial" w:cs="Arial"/>
        </w:rPr>
        <w:t>(Cuadro 1</w:t>
      </w:r>
      <w:r w:rsidR="00C70FA5" w:rsidRPr="00A134A6">
        <w:rPr>
          <w:rFonts w:ascii="Arial" w:hAnsi="Arial" w:cs="Arial"/>
        </w:rPr>
        <w:t>), lo</w:t>
      </w:r>
      <w:r w:rsidR="00577E95" w:rsidRPr="00A134A6">
        <w:rPr>
          <w:rFonts w:ascii="Arial" w:hAnsi="Arial" w:cs="Arial"/>
        </w:rPr>
        <w:t xml:space="preserve"> anterior</w:t>
      </w:r>
      <w:r w:rsidR="00A05E16" w:rsidRPr="00A134A6">
        <w:rPr>
          <w:rFonts w:ascii="Arial" w:hAnsi="Arial" w:cs="Arial"/>
        </w:rPr>
        <w:t xml:space="preserve"> h</w:t>
      </w:r>
      <w:r w:rsidR="009C7CB8" w:rsidRPr="00A134A6">
        <w:rPr>
          <w:rFonts w:ascii="Arial" w:hAnsi="Arial" w:cs="Arial"/>
        </w:rPr>
        <w:t>a</w:t>
      </w:r>
      <w:r w:rsidR="00A05E16" w:rsidRPr="00A134A6">
        <w:rPr>
          <w:rFonts w:ascii="Arial" w:hAnsi="Arial" w:cs="Arial"/>
        </w:rPr>
        <w:t>ce que éste grupo sea de gran interés para diversos estudios</w:t>
      </w:r>
      <w:r w:rsidR="00C70FA5" w:rsidRPr="00A134A6">
        <w:rPr>
          <w:rFonts w:ascii="Arial" w:hAnsi="Arial" w:cs="Arial"/>
        </w:rPr>
        <w:t>.</w:t>
      </w:r>
    </w:p>
    <w:p w14:paraId="6EB695F1" w14:textId="77777777" w:rsidR="00C70FA5" w:rsidRPr="00A134A6" w:rsidRDefault="00C70FA5" w:rsidP="00C70FA5">
      <w:pPr>
        <w:jc w:val="both"/>
        <w:rPr>
          <w:rFonts w:ascii="Arial" w:hAnsi="Arial" w:cs="Arial"/>
        </w:rPr>
      </w:pPr>
    </w:p>
    <w:p w14:paraId="2BDEBE95" w14:textId="77777777" w:rsidR="00A05E16" w:rsidRPr="00A134A6" w:rsidRDefault="00A05E16" w:rsidP="00C70FA5">
      <w:pPr>
        <w:jc w:val="both"/>
        <w:rPr>
          <w:rFonts w:ascii="Arial" w:hAnsi="Arial" w:cs="Arial"/>
        </w:rPr>
      </w:pPr>
    </w:p>
    <w:p w14:paraId="7851968A" w14:textId="77777777" w:rsidR="00F95957" w:rsidRDefault="00F95957" w:rsidP="00F95957">
      <w:pPr>
        <w:spacing w:line="480" w:lineRule="auto"/>
        <w:jc w:val="center"/>
        <w:rPr>
          <w:rFonts w:ascii="Arial" w:hAnsi="Arial" w:cs="Arial"/>
        </w:rPr>
      </w:pPr>
    </w:p>
    <w:p w14:paraId="6D0922AB" w14:textId="77777777" w:rsidR="00F95957" w:rsidRDefault="00F95957" w:rsidP="00F95957">
      <w:pPr>
        <w:spacing w:line="480" w:lineRule="auto"/>
        <w:jc w:val="center"/>
        <w:rPr>
          <w:rFonts w:ascii="Arial" w:hAnsi="Arial" w:cs="Arial"/>
        </w:rPr>
      </w:pPr>
    </w:p>
    <w:p w14:paraId="1283E1C0" w14:textId="77777777" w:rsidR="00F95957" w:rsidRDefault="00F95957" w:rsidP="00F95957">
      <w:pPr>
        <w:spacing w:line="480" w:lineRule="auto"/>
        <w:jc w:val="center"/>
        <w:rPr>
          <w:rFonts w:ascii="Arial" w:hAnsi="Arial" w:cs="Arial"/>
        </w:rPr>
      </w:pPr>
    </w:p>
    <w:p w14:paraId="67FB92C6" w14:textId="77777777" w:rsidR="00F95957" w:rsidRDefault="00F95957" w:rsidP="004D5191">
      <w:pPr>
        <w:spacing w:line="480" w:lineRule="auto"/>
        <w:rPr>
          <w:rFonts w:ascii="Arial" w:hAnsi="Arial" w:cs="Arial"/>
        </w:rPr>
      </w:pPr>
    </w:p>
    <w:p w14:paraId="6DA322A7" w14:textId="16A919BF" w:rsidR="00C70FA5" w:rsidRPr="006B20B9" w:rsidRDefault="00A05E16" w:rsidP="00F95957">
      <w:pPr>
        <w:spacing w:line="480" w:lineRule="auto"/>
        <w:jc w:val="center"/>
        <w:rPr>
          <w:rFonts w:ascii="Arial" w:hAnsi="Arial" w:cs="Arial"/>
          <w:b/>
        </w:rPr>
      </w:pPr>
      <w:r w:rsidRPr="006B20B9">
        <w:rPr>
          <w:rFonts w:ascii="Arial" w:hAnsi="Arial" w:cs="Arial"/>
          <w:b/>
        </w:rPr>
        <w:lastRenderedPageBreak/>
        <w:t>Cuadro 1</w:t>
      </w:r>
      <w:r w:rsidR="00C70FA5" w:rsidRPr="006B20B9">
        <w:rPr>
          <w:rFonts w:ascii="Arial" w:hAnsi="Arial" w:cs="Arial"/>
          <w:b/>
        </w:rPr>
        <w:t>. Especies del género</w:t>
      </w:r>
      <w:r w:rsidR="00C70FA5" w:rsidRPr="006B20B9">
        <w:rPr>
          <w:rFonts w:ascii="Arial" w:hAnsi="Arial" w:cs="Arial"/>
          <w:b/>
          <w:i/>
          <w:iCs/>
        </w:rPr>
        <w:t xml:space="preserve"> </w:t>
      </w:r>
      <w:r w:rsidR="00C70FA5" w:rsidRPr="006B20B9">
        <w:rPr>
          <w:rFonts w:ascii="Arial" w:hAnsi="Arial" w:cs="Arial"/>
          <w:b/>
          <w:i/>
        </w:rPr>
        <w:t>Sceloporus</w:t>
      </w:r>
      <w:r w:rsidR="00C70FA5" w:rsidRPr="006B20B9">
        <w:rPr>
          <w:rFonts w:ascii="Arial" w:hAnsi="Arial" w:cs="Arial"/>
          <w:b/>
        </w:rPr>
        <w:t xml:space="preserve"> que conforman el grupo </w:t>
      </w:r>
      <w:r w:rsidR="00C70FA5" w:rsidRPr="006B20B9">
        <w:rPr>
          <w:rFonts w:ascii="Arial" w:hAnsi="Arial" w:cs="Arial"/>
          <w:b/>
          <w:i/>
          <w:iCs/>
        </w:rPr>
        <w:t>scalaris</w:t>
      </w:r>
      <w:r w:rsidRPr="006B20B9">
        <w:rPr>
          <w:rFonts w:ascii="Arial" w:hAnsi="Arial" w:cs="Arial"/>
          <w:b/>
          <w:i/>
          <w:iCs/>
        </w:rPr>
        <w:t xml:space="preserve"> </w:t>
      </w:r>
      <w:r w:rsidRPr="006B20B9">
        <w:rPr>
          <w:rFonts w:ascii="Arial" w:hAnsi="Arial" w:cs="Arial"/>
          <w:b/>
        </w:rPr>
        <w:t xml:space="preserve">(Méndez-de la Cruz </w:t>
      </w:r>
      <w:r w:rsidRPr="006B20B9">
        <w:rPr>
          <w:rFonts w:ascii="Arial" w:hAnsi="Arial" w:cs="Arial"/>
          <w:b/>
          <w:i/>
          <w:iCs/>
        </w:rPr>
        <w:t>et al</w:t>
      </w:r>
      <w:r w:rsidRPr="006B20B9">
        <w:rPr>
          <w:rFonts w:ascii="Arial" w:hAnsi="Arial" w:cs="Arial"/>
          <w:b/>
        </w:rPr>
        <w:t>., 1998</w:t>
      </w:r>
      <w:r w:rsidR="00643643" w:rsidRPr="006B20B9">
        <w:rPr>
          <w:rFonts w:ascii="Arial" w:hAnsi="Arial" w:cs="Arial"/>
          <w:b/>
        </w:rPr>
        <w:t xml:space="preserve">; </w:t>
      </w:r>
      <w:r w:rsidR="00C8342F" w:rsidRPr="006B20B9">
        <w:rPr>
          <w:rFonts w:ascii="Arial" w:hAnsi="Arial" w:cs="Arial"/>
          <w:b/>
        </w:rPr>
        <w:t xml:space="preserve">Wiens </w:t>
      </w:r>
      <w:r w:rsidR="00C8342F" w:rsidRPr="006B20B9">
        <w:rPr>
          <w:rFonts w:ascii="Arial" w:hAnsi="Arial" w:cs="Arial"/>
          <w:b/>
          <w:i/>
        </w:rPr>
        <w:t>et al</w:t>
      </w:r>
      <w:r w:rsidR="00C8342F" w:rsidRPr="006B20B9">
        <w:rPr>
          <w:rFonts w:ascii="Arial" w:hAnsi="Arial" w:cs="Arial"/>
          <w:b/>
        </w:rPr>
        <w:t>., 2010</w:t>
      </w:r>
      <w:r w:rsidRPr="006B20B9">
        <w:rPr>
          <w:rFonts w:ascii="Arial" w:hAnsi="Arial" w:cs="Arial"/>
          <w:b/>
        </w:rPr>
        <w:t>)</w:t>
      </w:r>
    </w:p>
    <w:p w14:paraId="29EAB2EC" w14:textId="77777777" w:rsidR="00A05E16" w:rsidRPr="008F3975" w:rsidRDefault="00A05E16" w:rsidP="00F95957">
      <w:pPr>
        <w:spacing w:line="480" w:lineRule="auto"/>
        <w:jc w:val="center"/>
      </w:pPr>
    </w:p>
    <w:tbl>
      <w:tblPr>
        <w:tblW w:w="0" w:type="auto"/>
        <w:jc w:val="center"/>
        <w:tblBorders>
          <w:top w:val="single" w:sz="4" w:space="0" w:color="auto"/>
          <w:insideH w:val="single" w:sz="4" w:space="0" w:color="auto"/>
        </w:tblBorders>
        <w:tblLook w:val="0220" w:firstRow="1" w:lastRow="0" w:firstColumn="0" w:lastColumn="0" w:noHBand="1" w:noVBand="0"/>
      </w:tblPr>
      <w:tblGrid>
        <w:gridCol w:w="1764"/>
        <w:gridCol w:w="2003"/>
      </w:tblGrid>
      <w:tr w:rsidR="00C70FA5" w:rsidRPr="008F3975" w14:paraId="73B0A133" w14:textId="77777777" w:rsidTr="000F2F54">
        <w:trPr>
          <w:jc w:val="center"/>
        </w:trPr>
        <w:tc>
          <w:tcPr>
            <w:tcW w:w="0" w:type="auto"/>
            <w:tcBorders>
              <w:top w:val="single" w:sz="12" w:space="0" w:color="auto"/>
              <w:bottom w:val="single" w:sz="12" w:space="0" w:color="auto"/>
            </w:tcBorders>
            <w:vAlign w:val="center"/>
          </w:tcPr>
          <w:p w14:paraId="26755449" w14:textId="77777777" w:rsidR="00C70FA5" w:rsidRPr="00A134A6" w:rsidRDefault="00C70FA5" w:rsidP="00F95957">
            <w:pPr>
              <w:spacing w:line="480" w:lineRule="auto"/>
              <w:jc w:val="center"/>
              <w:rPr>
                <w:rFonts w:ascii="Arial" w:hAnsi="Arial" w:cs="Arial"/>
                <w:b/>
                <w:bCs/>
              </w:rPr>
            </w:pPr>
            <w:r w:rsidRPr="00A134A6">
              <w:rPr>
                <w:rFonts w:ascii="Arial" w:hAnsi="Arial" w:cs="Arial"/>
                <w:b/>
                <w:bCs/>
              </w:rPr>
              <w:t>Especie</w:t>
            </w:r>
          </w:p>
        </w:tc>
        <w:tc>
          <w:tcPr>
            <w:tcW w:w="0" w:type="auto"/>
            <w:tcBorders>
              <w:top w:val="single" w:sz="12" w:space="0" w:color="auto"/>
              <w:bottom w:val="single" w:sz="12" w:space="0" w:color="auto"/>
            </w:tcBorders>
            <w:vAlign w:val="center"/>
          </w:tcPr>
          <w:p w14:paraId="7E2F327B" w14:textId="77777777" w:rsidR="00C70FA5" w:rsidRPr="00A134A6" w:rsidRDefault="00C70FA5" w:rsidP="00F95957">
            <w:pPr>
              <w:spacing w:line="480" w:lineRule="auto"/>
              <w:jc w:val="center"/>
              <w:rPr>
                <w:rFonts w:ascii="Arial" w:hAnsi="Arial" w:cs="Arial"/>
                <w:b/>
                <w:bCs/>
              </w:rPr>
            </w:pPr>
            <w:r w:rsidRPr="00A134A6">
              <w:rPr>
                <w:rFonts w:ascii="Arial" w:hAnsi="Arial" w:cs="Arial"/>
                <w:b/>
                <w:bCs/>
              </w:rPr>
              <w:t>Tipo de paridad</w:t>
            </w:r>
          </w:p>
        </w:tc>
      </w:tr>
      <w:tr w:rsidR="00C70FA5" w:rsidRPr="008F3975" w14:paraId="01D10A32" w14:textId="77777777" w:rsidTr="000F2F54">
        <w:trPr>
          <w:jc w:val="center"/>
        </w:trPr>
        <w:tc>
          <w:tcPr>
            <w:tcW w:w="0" w:type="auto"/>
            <w:tcBorders>
              <w:top w:val="single" w:sz="12" w:space="0" w:color="auto"/>
              <w:bottom w:val="nil"/>
              <w:right w:val="nil"/>
            </w:tcBorders>
            <w:vAlign w:val="center"/>
          </w:tcPr>
          <w:p w14:paraId="5A251FEE" w14:textId="77777777" w:rsidR="00C70FA5" w:rsidRPr="00A134A6" w:rsidRDefault="00C70FA5" w:rsidP="00F95957">
            <w:pPr>
              <w:spacing w:line="480" w:lineRule="auto"/>
              <w:jc w:val="center"/>
              <w:rPr>
                <w:rFonts w:ascii="Arial" w:hAnsi="Arial" w:cs="Arial"/>
                <w:i/>
                <w:iCs/>
              </w:rPr>
            </w:pPr>
            <w:r w:rsidRPr="00A134A6">
              <w:rPr>
                <w:rFonts w:ascii="Arial" w:hAnsi="Arial" w:cs="Arial"/>
                <w:i/>
                <w:iCs/>
              </w:rPr>
              <w:t>S. subniger</w:t>
            </w:r>
          </w:p>
        </w:tc>
        <w:tc>
          <w:tcPr>
            <w:tcW w:w="0" w:type="auto"/>
            <w:tcBorders>
              <w:top w:val="single" w:sz="12" w:space="0" w:color="auto"/>
              <w:left w:val="nil"/>
              <w:bottom w:val="nil"/>
            </w:tcBorders>
            <w:vAlign w:val="center"/>
          </w:tcPr>
          <w:p w14:paraId="5D46D7C8" w14:textId="77777777" w:rsidR="00C70FA5" w:rsidRPr="00A134A6" w:rsidRDefault="00C70FA5" w:rsidP="00F95957">
            <w:pPr>
              <w:spacing w:line="480" w:lineRule="auto"/>
              <w:jc w:val="center"/>
              <w:rPr>
                <w:rFonts w:ascii="Arial" w:hAnsi="Arial" w:cs="Arial"/>
              </w:rPr>
            </w:pPr>
            <w:r w:rsidRPr="00A134A6">
              <w:rPr>
                <w:rFonts w:ascii="Arial" w:hAnsi="Arial" w:cs="Arial"/>
              </w:rPr>
              <w:t>ovípara</w:t>
            </w:r>
          </w:p>
        </w:tc>
      </w:tr>
      <w:tr w:rsidR="00C70FA5" w:rsidRPr="008F3975" w14:paraId="3BA62BBE" w14:textId="77777777" w:rsidTr="000F2F54">
        <w:trPr>
          <w:jc w:val="center"/>
        </w:trPr>
        <w:tc>
          <w:tcPr>
            <w:tcW w:w="0" w:type="auto"/>
            <w:tcBorders>
              <w:top w:val="nil"/>
              <w:bottom w:val="nil"/>
              <w:right w:val="nil"/>
            </w:tcBorders>
            <w:vAlign w:val="center"/>
          </w:tcPr>
          <w:p w14:paraId="4B80E147" w14:textId="77777777" w:rsidR="00C70FA5" w:rsidRPr="00A134A6" w:rsidRDefault="00C70FA5" w:rsidP="00F95957">
            <w:pPr>
              <w:spacing w:line="480" w:lineRule="auto"/>
              <w:jc w:val="center"/>
              <w:rPr>
                <w:rFonts w:ascii="Arial" w:hAnsi="Arial" w:cs="Arial"/>
                <w:b/>
                <w:i/>
                <w:iCs/>
              </w:rPr>
            </w:pPr>
            <w:r w:rsidRPr="00A134A6">
              <w:rPr>
                <w:rFonts w:ascii="Arial" w:hAnsi="Arial" w:cs="Arial"/>
                <w:b/>
                <w:i/>
                <w:iCs/>
              </w:rPr>
              <w:t>S. aeneus</w:t>
            </w:r>
          </w:p>
        </w:tc>
        <w:tc>
          <w:tcPr>
            <w:tcW w:w="0" w:type="auto"/>
            <w:tcBorders>
              <w:top w:val="nil"/>
              <w:left w:val="nil"/>
              <w:bottom w:val="nil"/>
            </w:tcBorders>
            <w:vAlign w:val="center"/>
          </w:tcPr>
          <w:p w14:paraId="2A4F34B7" w14:textId="77777777" w:rsidR="00C70FA5" w:rsidRPr="00A134A6" w:rsidRDefault="00C70FA5" w:rsidP="00F95957">
            <w:pPr>
              <w:spacing w:line="480" w:lineRule="auto"/>
              <w:jc w:val="center"/>
              <w:rPr>
                <w:rFonts w:ascii="Arial" w:hAnsi="Arial" w:cs="Arial"/>
                <w:b/>
              </w:rPr>
            </w:pPr>
            <w:r w:rsidRPr="00A134A6">
              <w:rPr>
                <w:rFonts w:ascii="Arial" w:hAnsi="Arial" w:cs="Arial"/>
                <w:b/>
              </w:rPr>
              <w:t>ovípara</w:t>
            </w:r>
          </w:p>
        </w:tc>
      </w:tr>
      <w:tr w:rsidR="00C70FA5" w:rsidRPr="008F3975" w14:paraId="49BC130E" w14:textId="77777777" w:rsidTr="000F2F54">
        <w:trPr>
          <w:jc w:val="center"/>
        </w:trPr>
        <w:tc>
          <w:tcPr>
            <w:tcW w:w="0" w:type="auto"/>
            <w:tcBorders>
              <w:top w:val="nil"/>
              <w:bottom w:val="nil"/>
              <w:right w:val="nil"/>
            </w:tcBorders>
            <w:vAlign w:val="center"/>
          </w:tcPr>
          <w:p w14:paraId="70E8FB00" w14:textId="77777777" w:rsidR="00C70FA5" w:rsidRPr="00A134A6" w:rsidRDefault="00C70FA5" w:rsidP="00F95957">
            <w:pPr>
              <w:spacing w:line="480" w:lineRule="auto"/>
              <w:jc w:val="center"/>
              <w:rPr>
                <w:rFonts w:ascii="Arial" w:hAnsi="Arial" w:cs="Arial"/>
                <w:i/>
                <w:iCs/>
              </w:rPr>
            </w:pPr>
            <w:r w:rsidRPr="00A134A6">
              <w:rPr>
                <w:rFonts w:ascii="Arial" w:hAnsi="Arial" w:cs="Arial"/>
                <w:i/>
                <w:iCs/>
              </w:rPr>
              <w:t>S. scalaris</w:t>
            </w:r>
          </w:p>
        </w:tc>
        <w:tc>
          <w:tcPr>
            <w:tcW w:w="0" w:type="auto"/>
            <w:tcBorders>
              <w:top w:val="nil"/>
              <w:left w:val="nil"/>
              <w:bottom w:val="nil"/>
            </w:tcBorders>
            <w:vAlign w:val="center"/>
          </w:tcPr>
          <w:p w14:paraId="34F22D2E" w14:textId="77777777" w:rsidR="00C70FA5" w:rsidRPr="00A134A6" w:rsidRDefault="00C70FA5" w:rsidP="00F95957">
            <w:pPr>
              <w:spacing w:line="480" w:lineRule="auto"/>
              <w:jc w:val="center"/>
              <w:rPr>
                <w:rFonts w:ascii="Arial" w:hAnsi="Arial" w:cs="Arial"/>
              </w:rPr>
            </w:pPr>
            <w:r w:rsidRPr="00A134A6">
              <w:rPr>
                <w:rFonts w:ascii="Arial" w:hAnsi="Arial" w:cs="Arial"/>
              </w:rPr>
              <w:t>ovípara</w:t>
            </w:r>
          </w:p>
        </w:tc>
      </w:tr>
      <w:tr w:rsidR="00C70FA5" w:rsidRPr="008F3975" w14:paraId="78940D2F" w14:textId="77777777" w:rsidTr="000F2F54">
        <w:trPr>
          <w:jc w:val="center"/>
        </w:trPr>
        <w:tc>
          <w:tcPr>
            <w:tcW w:w="0" w:type="auto"/>
            <w:tcBorders>
              <w:top w:val="nil"/>
              <w:bottom w:val="nil"/>
              <w:right w:val="nil"/>
            </w:tcBorders>
            <w:vAlign w:val="center"/>
          </w:tcPr>
          <w:p w14:paraId="4F33D5A7" w14:textId="77777777" w:rsidR="00C70FA5" w:rsidRPr="00A134A6" w:rsidRDefault="00C70FA5" w:rsidP="00F95957">
            <w:pPr>
              <w:spacing w:line="480" w:lineRule="auto"/>
              <w:jc w:val="center"/>
              <w:rPr>
                <w:rFonts w:ascii="Arial" w:hAnsi="Arial" w:cs="Arial"/>
                <w:b/>
                <w:i/>
                <w:iCs/>
              </w:rPr>
            </w:pPr>
            <w:r w:rsidRPr="00A134A6">
              <w:rPr>
                <w:rFonts w:ascii="Arial" w:hAnsi="Arial" w:cs="Arial"/>
                <w:b/>
                <w:i/>
                <w:iCs/>
              </w:rPr>
              <w:t>S. bicanthalis</w:t>
            </w:r>
          </w:p>
        </w:tc>
        <w:tc>
          <w:tcPr>
            <w:tcW w:w="0" w:type="auto"/>
            <w:tcBorders>
              <w:top w:val="nil"/>
              <w:left w:val="nil"/>
              <w:bottom w:val="nil"/>
            </w:tcBorders>
            <w:vAlign w:val="center"/>
          </w:tcPr>
          <w:p w14:paraId="12985225" w14:textId="77777777" w:rsidR="00C70FA5" w:rsidRPr="00A134A6" w:rsidRDefault="00C70FA5" w:rsidP="00F95957">
            <w:pPr>
              <w:spacing w:line="480" w:lineRule="auto"/>
              <w:jc w:val="center"/>
              <w:rPr>
                <w:rFonts w:ascii="Arial" w:hAnsi="Arial" w:cs="Arial"/>
                <w:b/>
              </w:rPr>
            </w:pPr>
            <w:r w:rsidRPr="00A134A6">
              <w:rPr>
                <w:rFonts w:ascii="Arial" w:hAnsi="Arial" w:cs="Arial"/>
                <w:b/>
              </w:rPr>
              <w:t>vivípara</w:t>
            </w:r>
          </w:p>
        </w:tc>
      </w:tr>
      <w:tr w:rsidR="00C70FA5" w:rsidRPr="008F3975" w14:paraId="71BABB9E" w14:textId="77777777" w:rsidTr="000F2F54">
        <w:trPr>
          <w:jc w:val="center"/>
        </w:trPr>
        <w:tc>
          <w:tcPr>
            <w:tcW w:w="0" w:type="auto"/>
            <w:tcBorders>
              <w:top w:val="nil"/>
              <w:bottom w:val="nil"/>
              <w:right w:val="nil"/>
            </w:tcBorders>
            <w:vAlign w:val="center"/>
          </w:tcPr>
          <w:p w14:paraId="62CAC9AB" w14:textId="77777777" w:rsidR="00C70FA5" w:rsidRPr="00A134A6" w:rsidRDefault="00C70FA5" w:rsidP="00F95957">
            <w:pPr>
              <w:spacing w:line="480" w:lineRule="auto"/>
              <w:jc w:val="center"/>
              <w:rPr>
                <w:rFonts w:ascii="Arial" w:hAnsi="Arial" w:cs="Arial"/>
                <w:i/>
                <w:iCs/>
              </w:rPr>
            </w:pPr>
            <w:r w:rsidRPr="00A134A6">
              <w:rPr>
                <w:rFonts w:ascii="Arial" w:hAnsi="Arial" w:cs="Arial"/>
                <w:i/>
                <w:iCs/>
              </w:rPr>
              <w:t>S. goldmani</w:t>
            </w:r>
          </w:p>
        </w:tc>
        <w:tc>
          <w:tcPr>
            <w:tcW w:w="0" w:type="auto"/>
            <w:tcBorders>
              <w:top w:val="nil"/>
              <w:left w:val="nil"/>
              <w:bottom w:val="nil"/>
            </w:tcBorders>
            <w:vAlign w:val="center"/>
          </w:tcPr>
          <w:p w14:paraId="18A7A03B" w14:textId="77777777" w:rsidR="00C70FA5" w:rsidRPr="00A134A6" w:rsidRDefault="00C70FA5" w:rsidP="00F95957">
            <w:pPr>
              <w:spacing w:line="480" w:lineRule="auto"/>
              <w:jc w:val="center"/>
              <w:rPr>
                <w:rFonts w:ascii="Arial" w:hAnsi="Arial" w:cs="Arial"/>
              </w:rPr>
            </w:pPr>
            <w:r w:rsidRPr="00A134A6">
              <w:rPr>
                <w:rFonts w:ascii="Arial" w:hAnsi="Arial" w:cs="Arial"/>
              </w:rPr>
              <w:t>vivípara</w:t>
            </w:r>
          </w:p>
        </w:tc>
      </w:tr>
      <w:tr w:rsidR="00C70FA5" w:rsidRPr="008F3975" w14:paraId="0DE0573E" w14:textId="77777777" w:rsidTr="000623C6">
        <w:trPr>
          <w:jc w:val="center"/>
        </w:trPr>
        <w:tc>
          <w:tcPr>
            <w:tcW w:w="0" w:type="auto"/>
            <w:tcBorders>
              <w:top w:val="nil"/>
              <w:bottom w:val="nil"/>
              <w:right w:val="nil"/>
            </w:tcBorders>
            <w:vAlign w:val="center"/>
          </w:tcPr>
          <w:p w14:paraId="23BC817B" w14:textId="77777777" w:rsidR="00C70FA5" w:rsidRPr="00A134A6" w:rsidRDefault="00C70FA5" w:rsidP="00F95957">
            <w:pPr>
              <w:spacing w:line="480" w:lineRule="auto"/>
              <w:jc w:val="center"/>
              <w:rPr>
                <w:rFonts w:ascii="Arial" w:hAnsi="Arial" w:cs="Arial"/>
                <w:i/>
                <w:iCs/>
              </w:rPr>
            </w:pPr>
            <w:r w:rsidRPr="00A134A6">
              <w:rPr>
                <w:rFonts w:ascii="Arial" w:hAnsi="Arial" w:cs="Arial"/>
                <w:i/>
                <w:iCs/>
              </w:rPr>
              <w:t>S. chaneyi</w:t>
            </w:r>
          </w:p>
        </w:tc>
        <w:tc>
          <w:tcPr>
            <w:tcW w:w="0" w:type="auto"/>
            <w:tcBorders>
              <w:top w:val="nil"/>
              <w:left w:val="nil"/>
              <w:bottom w:val="nil"/>
            </w:tcBorders>
            <w:vAlign w:val="center"/>
          </w:tcPr>
          <w:p w14:paraId="11C00083" w14:textId="77777777" w:rsidR="00C70FA5" w:rsidRPr="00A134A6" w:rsidRDefault="00C70FA5" w:rsidP="00F95957">
            <w:pPr>
              <w:spacing w:line="480" w:lineRule="auto"/>
              <w:jc w:val="center"/>
              <w:rPr>
                <w:rFonts w:ascii="Arial" w:hAnsi="Arial" w:cs="Arial"/>
              </w:rPr>
            </w:pPr>
            <w:r w:rsidRPr="00A134A6">
              <w:rPr>
                <w:rFonts w:ascii="Arial" w:hAnsi="Arial" w:cs="Arial"/>
              </w:rPr>
              <w:t>ovípara</w:t>
            </w:r>
          </w:p>
        </w:tc>
      </w:tr>
    </w:tbl>
    <w:p w14:paraId="5F745FE9" w14:textId="77777777" w:rsidR="00643643" w:rsidRDefault="00643643" w:rsidP="00605118">
      <w:pPr>
        <w:rPr>
          <w:i/>
          <w:sz w:val="20"/>
          <w:szCs w:val="20"/>
        </w:rPr>
      </w:pPr>
    </w:p>
    <w:p w14:paraId="393A9E9B" w14:textId="77777777" w:rsidR="00F95957" w:rsidRDefault="00F95957" w:rsidP="00BB36EE">
      <w:pPr>
        <w:spacing w:line="480" w:lineRule="auto"/>
        <w:jc w:val="both"/>
        <w:rPr>
          <w:rFonts w:ascii="Arial" w:hAnsi="Arial" w:cs="Arial"/>
          <w:b/>
          <w:i/>
          <w:szCs w:val="20"/>
        </w:rPr>
      </w:pPr>
    </w:p>
    <w:p w14:paraId="18E370A2" w14:textId="77777777" w:rsidR="00F95957" w:rsidRDefault="00F95957" w:rsidP="00BB36EE">
      <w:pPr>
        <w:spacing w:line="480" w:lineRule="auto"/>
        <w:jc w:val="both"/>
        <w:rPr>
          <w:rFonts w:ascii="Arial" w:hAnsi="Arial" w:cs="Arial"/>
          <w:b/>
          <w:i/>
          <w:szCs w:val="20"/>
        </w:rPr>
      </w:pPr>
    </w:p>
    <w:p w14:paraId="687597FE" w14:textId="70BA68D9" w:rsidR="00605118" w:rsidRPr="00BB36EE" w:rsidRDefault="00B862EB" w:rsidP="00BB36EE">
      <w:pPr>
        <w:spacing w:line="480" w:lineRule="auto"/>
        <w:jc w:val="both"/>
        <w:rPr>
          <w:rFonts w:ascii="Arial" w:hAnsi="Arial" w:cs="Arial"/>
          <w:b/>
          <w:i/>
          <w:szCs w:val="20"/>
        </w:rPr>
      </w:pPr>
      <w:r w:rsidRPr="00A944CF">
        <w:rPr>
          <w:rFonts w:ascii="Arial" w:hAnsi="Arial" w:cs="Arial"/>
          <w:b/>
          <w:szCs w:val="20"/>
        </w:rPr>
        <w:t>3.7.1</w:t>
      </w:r>
      <w:r>
        <w:rPr>
          <w:rFonts w:ascii="Arial" w:hAnsi="Arial" w:cs="Arial"/>
          <w:b/>
          <w:i/>
          <w:szCs w:val="20"/>
        </w:rPr>
        <w:t xml:space="preserve"> </w:t>
      </w:r>
      <w:r w:rsidR="00605118" w:rsidRPr="00BB36EE">
        <w:rPr>
          <w:rFonts w:ascii="Arial" w:hAnsi="Arial" w:cs="Arial"/>
          <w:b/>
          <w:i/>
          <w:szCs w:val="20"/>
        </w:rPr>
        <w:t xml:space="preserve">Sceloporus bicanthalis </w:t>
      </w:r>
      <w:r w:rsidR="00605118" w:rsidRPr="00BB36EE">
        <w:rPr>
          <w:rFonts w:ascii="Arial" w:hAnsi="Arial" w:cs="Arial"/>
          <w:b/>
          <w:szCs w:val="20"/>
        </w:rPr>
        <w:t>y</w:t>
      </w:r>
      <w:r w:rsidR="00605118" w:rsidRPr="00BB36EE">
        <w:rPr>
          <w:rFonts w:ascii="Arial" w:hAnsi="Arial" w:cs="Arial"/>
          <w:b/>
          <w:i/>
          <w:szCs w:val="20"/>
        </w:rPr>
        <w:t xml:space="preserve"> Sceloporus aeneus</w:t>
      </w:r>
    </w:p>
    <w:p w14:paraId="0254DD65" w14:textId="77777777" w:rsidR="00605118" w:rsidRPr="00BB36EE" w:rsidRDefault="00605118" w:rsidP="00BB36EE">
      <w:pPr>
        <w:spacing w:line="480" w:lineRule="auto"/>
        <w:jc w:val="both"/>
        <w:rPr>
          <w:rFonts w:ascii="Arial" w:hAnsi="Arial" w:cs="Arial"/>
          <w:szCs w:val="20"/>
        </w:rPr>
      </w:pPr>
    </w:p>
    <w:p w14:paraId="060E751B" w14:textId="496ED47B" w:rsidR="00BB36EE" w:rsidRPr="00BB36EE" w:rsidRDefault="00605118" w:rsidP="00591002">
      <w:pPr>
        <w:spacing w:line="480" w:lineRule="auto"/>
        <w:ind w:firstLine="708"/>
        <w:jc w:val="both"/>
        <w:rPr>
          <w:rFonts w:ascii="Arial" w:hAnsi="Arial" w:cs="Arial"/>
          <w:szCs w:val="20"/>
        </w:rPr>
      </w:pPr>
      <w:r w:rsidRPr="00BB36EE">
        <w:rPr>
          <w:rFonts w:ascii="Arial" w:hAnsi="Arial" w:cs="Arial"/>
          <w:szCs w:val="20"/>
        </w:rPr>
        <w:t>Son consideradas como especies hermanas</w:t>
      </w:r>
      <w:r w:rsidR="00E60309">
        <w:rPr>
          <w:rFonts w:ascii="Arial" w:hAnsi="Arial" w:cs="Arial"/>
          <w:szCs w:val="20"/>
        </w:rPr>
        <w:t xml:space="preserve"> (</w:t>
      </w:r>
      <w:r w:rsidR="00C1386D" w:rsidRPr="00A134A6">
        <w:rPr>
          <w:rFonts w:ascii="Arial" w:hAnsi="Arial" w:cs="Arial"/>
        </w:rPr>
        <w:t xml:space="preserve">Méndez-de la Cruz </w:t>
      </w:r>
      <w:r w:rsidR="00C1386D" w:rsidRPr="00A134A6">
        <w:rPr>
          <w:rFonts w:ascii="Arial" w:hAnsi="Arial" w:cs="Arial"/>
          <w:i/>
          <w:iCs/>
        </w:rPr>
        <w:t>et al</w:t>
      </w:r>
      <w:r w:rsidR="00C1386D" w:rsidRPr="00A134A6">
        <w:rPr>
          <w:rFonts w:ascii="Arial" w:hAnsi="Arial" w:cs="Arial"/>
        </w:rPr>
        <w:t>., 1998</w:t>
      </w:r>
      <w:r w:rsidR="00C1386D">
        <w:rPr>
          <w:rFonts w:ascii="Arial" w:hAnsi="Arial" w:cs="Arial"/>
        </w:rPr>
        <w:t xml:space="preserve">; </w:t>
      </w:r>
      <w:r w:rsidR="00E60309" w:rsidRPr="00A134A6">
        <w:rPr>
          <w:rFonts w:ascii="Arial" w:hAnsi="Arial" w:cs="Arial"/>
        </w:rPr>
        <w:t xml:space="preserve">Wiens </w:t>
      </w:r>
      <w:r w:rsidR="00E60309" w:rsidRPr="00A134A6">
        <w:rPr>
          <w:rFonts w:ascii="Arial" w:hAnsi="Arial" w:cs="Arial"/>
          <w:i/>
        </w:rPr>
        <w:t>et al</w:t>
      </w:r>
      <w:r w:rsidR="00E60309" w:rsidRPr="00A134A6">
        <w:rPr>
          <w:rFonts w:ascii="Arial" w:hAnsi="Arial" w:cs="Arial"/>
        </w:rPr>
        <w:t>., 2010</w:t>
      </w:r>
      <w:r w:rsidR="00E60309">
        <w:rPr>
          <w:rFonts w:ascii="Arial" w:hAnsi="Arial" w:cs="Arial"/>
        </w:rPr>
        <w:t>)</w:t>
      </w:r>
      <w:r w:rsidR="00E60309">
        <w:rPr>
          <w:rFonts w:ascii="Arial" w:hAnsi="Arial" w:cs="Arial"/>
          <w:szCs w:val="20"/>
        </w:rPr>
        <w:t>,</w:t>
      </w:r>
      <w:r w:rsidRPr="00BB36EE">
        <w:rPr>
          <w:rFonts w:ascii="Arial" w:hAnsi="Arial" w:cs="Arial"/>
          <w:szCs w:val="20"/>
        </w:rPr>
        <w:t xml:space="preserve"> endémicas de México. </w:t>
      </w:r>
      <w:r w:rsidRPr="00BB36EE">
        <w:rPr>
          <w:rFonts w:ascii="Arial" w:hAnsi="Arial" w:cs="Arial"/>
          <w:i/>
          <w:szCs w:val="20"/>
        </w:rPr>
        <w:t>S. bicanthalis</w:t>
      </w:r>
      <w:r w:rsidRPr="00BB36EE">
        <w:rPr>
          <w:rFonts w:ascii="Arial" w:hAnsi="Arial" w:cs="Arial"/>
          <w:szCs w:val="20"/>
        </w:rPr>
        <w:t xml:space="preserve"> es vivípara con reproducción continua </w:t>
      </w:r>
      <w:r w:rsidR="00C71EF0">
        <w:rPr>
          <w:rFonts w:ascii="Arial" w:hAnsi="Arial" w:cs="Arial"/>
          <w:szCs w:val="20"/>
        </w:rPr>
        <w:t xml:space="preserve">en elevaciones de 3200-4200 msnm en el centro de México </w:t>
      </w:r>
      <w:r w:rsidRPr="00BB36EE">
        <w:rPr>
          <w:rFonts w:ascii="Arial" w:hAnsi="Arial" w:cs="Arial"/>
          <w:szCs w:val="20"/>
        </w:rPr>
        <w:t xml:space="preserve">(Hernández-Gallegos </w:t>
      </w:r>
      <w:r w:rsidRPr="00BB36EE">
        <w:rPr>
          <w:rFonts w:ascii="Arial" w:hAnsi="Arial" w:cs="Arial"/>
          <w:i/>
          <w:szCs w:val="20"/>
        </w:rPr>
        <w:t>et al.</w:t>
      </w:r>
      <w:r w:rsidRPr="00BB36EE">
        <w:rPr>
          <w:rFonts w:ascii="Arial" w:hAnsi="Arial" w:cs="Arial"/>
          <w:szCs w:val="20"/>
        </w:rPr>
        <w:t xml:space="preserve">, 2002; Gribbins </w:t>
      </w:r>
      <w:r w:rsidRPr="00BB36EE">
        <w:rPr>
          <w:rFonts w:ascii="Arial" w:hAnsi="Arial" w:cs="Arial"/>
          <w:i/>
          <w:szCs w:val="20"/>
        </w:rPr>
        <w:t>et al</w:t>
      </w:r>
      <w:r w:rsidR="00470D71">
        <w:rPr>
          <w:rFonts w:ascii="Arial" w:hAnsi="Arial" w:cs="Arial"/>
          <w:szCs w:val="20"/>
        </w:rPr>
        <w:t>., 2011)</w:t>
      </w:r>
      <w:r w:rsidR="00FC7735">
        <w:rPr>
          <w:rFonts w:ascii="Arial" w:hAnsi="Arial" w:cs="Arial"/>
          <w:szCs w:val="20"/>
        </w:rPr>
        <w:t xml:space="preserve">, se considera una especie semélpara debido al alto costo de mantener una reproducción continua (Gribbins </w:t>
      </w:r>
      <w:r w:rsidR="00FC7735" w:rsidRPr="00BF0C33">
        <w:rPr>
          <w:rFonts w:ascii="Arial" w:hAnsi="Arial" w:cs="Arial"/>
          <w:i/>
          <w:szCs w:val="20"/>
        </w:rPr>
        <w:t>et al</w:t>
      </w:r>
      <w:r w:rsidR="00FC7735">
        <w:rPr>
          <w:rFonts w:ascii="Arial" w:hAnsi="Arial" w:cs="Arial"/>
          <w:szCs w:val="20"/>
        </w:rPr>
        <w:t>., 2011)</w:t>
      </w:r>
      <w:r w:rsidR="00470D71">
        <w:rPr>
          <w:rFonts w:ascii="Arial" w:hAnsi="Arial" w:cs="Arial"/>
          <w:szCs w:val="20"/>
        </w:rPr>
        <w:t>. L</w:t>
      </w:r>
      <w:r w:rsidR="00E76A3A">
        <w:rPr>
          <w:rFonts w:ascii="Arial" w:hAnsi="Arial" w:cs="Arial"/>
          <w:szCs w:val="20"/>
        </w:rPr>
        <w:t>os machos presentan</w:t>
      </w:r>
      <w:r w:rsidR="006D2B26">
        <w:rPr>
          <w:rFonts w:ascii="Arial" w:hAnsi="Arial" w:cs="Arial"/>
          <w:szCs w:val="20"/>
        </w:rPr>
        <w:t xml:space="preserve"> espermatozoides maduros disponibles todo el año (Villagr</w:t>
      </w:r>
      <w:r w:rsidR="006A6F22">
        <w:rPr>
          <w:rFonts w:ascii="Arial" w:hAnsi="Arial" w:cs="Arial"/>
          <w:szCs w:val="20"/>
        </w:rPr>
        <w:t xml:space="preserve">án-SantaCruz </w:t>
      </w:r>
      <w:r w:rsidR="006A6F22" w:rsidRPr="006A6F22">
        <w:rPr>
          <w:rFonts w:ascii="Arial" w:hAnsi="Arial" w:cs="Arial"/>
          <w:i/>
          <w:szCs w:val="20"/>
        </w:rPr>
        <w:t>et al.</w:t>
      </w:r>
      <w:r w:rsidR="006A6F22">
        <w:rPr>
          <w:rFonts w:ascii="Arial" w:hAnsi="Arial" w:cs="Arial"/>
          <w:szCs w:val="20"/>
        </w:rPr>
        <w:t>, 2017</w:t>
      </w:r>
      <w:r w:rsidR="006D2B26">
        <w:rPr>
          <w:rFonts w:ascii="Arial" w:hAnsi="Arial" w:cs="Arial"/>
          <w:szCs w:val="20"/>
        </w:rPr>
        <w:t xml:space="preserve">) </w:t>
      </w:r>
      <w:r w:rsidR="00B97CFF">
        <w:rPr>
          <w:rFonts w:ascii="Arial" w:hAnsi="Arial" w:cs="Arial"/>
          <w:szCs w:val="20"/>
        </w:rPr>
        <w:t>presentando una diferencia en el diámetro de los túbulos seminíferos</w:t>
      </w:r>
      <w:r w:rsidR="007D74BE">
        <w:rPr>
          <w:rFonts w:ascii="Arial" w:hAnsi="Arial" w:cs="Arial"/>
          <w:szCs w:val="20"/>
        </w:rPr>
        <w:t xml:space="preserve"> entre estaciones</w:t>
      </w:r>
      <w:r w:rsidR="00B97CFF">
        <w:rPr>
          <w:rFonts w:ascii="Arial" w:hAnsi="Arial" w:cs="Arial"/>
          <w:szCs w:val="20"/>
        </w:rPr>
        <w:t>, aumentando a finales de</w:t>
      </w:r>
      <w:r w:rsidR="004E4329">
        <w:rPr>
          <w:rFonts w:ascii="Arial" w:hAnsi="Arial" w:cs="Arial"/>
          <w:szCs w:val="20"/>
        </w:rPr>
        <w:t xml:space="preserve"> primavera e inicios de verano (Junio-Agosto) </w:t>
      </w:r>
      <w:r w:rsidR="00731870">
        <w:rPr>
          <w:rFonts w:ascii="Arial" w:hAnsi="Arial" w:cs="Arial"/>
          <w:szCs w:val="20"/>
        </w:rPr>
        <w:t xml:space="preserve">lo cual puede sugerir un cambio en su fenología </w:t>
      </w:r>
      <w:r w:rsidR="00731870">
        <w:rPr>
          <w:rFonts w:ascii="Arial" w:hAnsi="Arial" w:cs="Arial"/>
          <w:szCs w:val="20"/>
        </w:rPr>
        <w:lastRenderedPageBreak/>
        <w:t xml:space="preserve">reproductora asociada a la evolución de la viviparidad (Gribbins </w:t>
      </w:r>
      <w:r w:rsidR="00731870" w:rsidRPr="00BF0C33">
        <w:rPr>
          <w:rFonts w:ascii="Arial" w:hAnsi="Arial" w:cs="Arial"/>
          <w:i/>
          <w:szCs w:val="20"/>
        </w:rPr>
        <w:t>et al</w:t>
      </w:r>
      <w:r w:rsidR="00731870">
        <w:rPr>
          <w:rFonts w:ascii="Arial" w:hAnsi="Arial" w:cs="Arial"/>
          <w:szCs w:val="20"/>
        </w:rPr>
        <w:t>., 2011); así mismo,</w:t>
      </w:r>
      <w:r w:rsidR="004E4329">
        <w:rPr>
          <w:rFonts w:ascii="Arial" w:hAnsi="Arial" w:cs="Arial"/>
          <w:szCs w:val="20"/>
        </w:rPr>
        <w:t xml:space="preserve"> de forma ultraestructural </w:t>
      </w:r>
      <w:r w:rsidR="00731870">
        <w:rPr>
          <w:rFonts w:ascii="Arial" w:hAnsi="Arial" w:cs="Arial"/>
          <w:szCs w:val="20"/>
        </w:rPr>
        <w:t xml:space="preserve">en los espermatozoides de machos adultos </w:t>
      </w:r>
      <w:r w:rsidR="007F38BC">
        <w:rPr>
          <w:rFonts w:ascii="Arial" w:hAnsi="Arial" w:cs="Arial"/>
          <w:szCs w:val="20"/>
        </w:rPr>
        <w:t>durante junio-a</w:t>
      </w:r>
      <w:r w:rsidR="00731870">
        <w:rPr>
          <w:rFonts w:ascii="Arial" w:hAnsi="Arial" w:cs="Arial"/>
          <w:szCs w:val="20"/>
        </w:rPr>
        <w:t>gosto</w:t>
      </w:r>
      <w:r w:rsidR="004E4329">
        <w:rPr>
          <w:rFonts w:ascii="Arial" w:hAnsi="Arial" w:cs="Arial"/>
          <w:szCs w:val="20"/>
        </w:rPr>
        <w:t xml:space="preserve"> se </w:t>
      </w:r>
      <w:r w:rsidR="007F38BC">
        <w:rPr>
          <w:rFonts w:ascii="Arial" w:hAnsi="Arial" w:cs="Arial"/>
          <w:szCs w:val="20"/>
        </w:rPr>
        <w:t xml:space="preserve">ha </w:t>
      </w:r>
      <w:r w:rsidR="004E4329">
        <w:rPr>
          <w:rFonts w:ascii="Arial" w:hAnsi="Arial" w:cs="Arial"/>
          <w:szCs w:val="20"/>
        </w:rPr>
        <w:t>observ</w:t>
      </w:r>
      <w:r w:rsidR="007F38BC">
        <w:rPr>
          <w:rFonts w:ascii="Arial" w:hAnsi="Arial" w:cs="Arial"/>
          <w:szCs w:val="20"/>
        </w:rPr>
        <w:t>ado</w:t>
      </w:r>
      <w:r w:rsidR="004E4329">
        <w:rPr>
          <w:rFonts w:ascii="Arial" w:hAnsi="Arial" w:cs="Arial"/>
          <w:szCs w:val="20"/>
        </w:rPr>
        <w:t xml:space="preserve"> una cresta traslúcida acrosomal </w:t>
      </w:r>
      <w:r w:rsidR="00731870">
        <w:rPr>
          <w:rFonts w:ascii="Arial" w:hAnsi="Arial" w:cs="Arial"/>
          <w:szCs w:val="20"/>
        </w:rPr>
        <w:t xml:space="preserve"> la cual su función aún no es </w:t>
      </w:r>
      <w:r w:rsidR="007F38BC">
        <w:rPr>
          <w:rFonts w:ascii="Arial" w:hAnsi="Arial" w:cs="Arial"/>
          <w:szCs w:val="20"/>
        </w:rPr>
        <w:t xml:space="preserve">bien </w:t>
      </w:r>
      <w:r w:rsidR="00731870">
        <w:rPr>
          <w:rFonts w:ascii="Arial" w:hAnsi="Arial" w:cs="Arial"/>
          <w:szCs w:val="20"/>
        </w:rPr>
        <w:t>descrita</w:t>
      </w:r>
      <w:r w:rsidR="007F38BC">
        <w:rPr>
          <w:rFonts w:ascii="Arial" w:hAnsi="Arial" w:cs="Arial"/>
          <w:szCs w:val="20"/>
        </w:rPr>
        <w:t xml:space="preserve"> </w:t>
      </w:r>
      <w:r w:rsidR="00731870">
        <w:rPr>
          <w:rFonts w:ascii="Arial" w:hAnsi="Arial" w:cs="Arial"/>
          <w:szCs w:val="20"/>
        </w:rPr>
        <w:t xml:space="preserve">( </w:t>
      </w:r>
      <w:r w:rsidR="002B4165">
        <w:rPr>
          <w:rFonts w:ascii="Arial" w:hAnsi="Arial" w:cs="Arial"/>
          <w:szCs w:val="20"/>
        </w:rPr>
        <w:t xml:space="preserve">Rheubert </w:t>
      </w:r>
      <w:r w:rsidR="002B4165" w:rsidRPr="002B4165">
        <w:rPr>
          <w:rFonts w:ascii="Arial" w:hAnsi="Arial" w:cs="Arial"/>
          <w:i/>
          <w:szCs w:val="20"/>
        </w:rPr>
        <w:t>et al.</w:t>
      </w:r>
      <w:r w:rsidR="002B4165">
        <w:rPr>
          <w:rFonts w:ascii="Arial" w:hAnsi="Arial" w:cs="Arial"/>
          <w:szCs w:val="20"/>
        </w:rPr>
        <w:t>, 2012</w:t>
      </w:r>
      <w:r w:rsidR="00731870">
        <w:rPr>
          <w:rFonts w:ascii="Arial" w:hAnsi="Arial" w:cs="Arial"/>
          <w:szCs w:val="20"/>
        </w:rPr>
        <w:t>)</w:t>
      </w:r>
      <w:r w:rsidR="007D74BE">
        <w:rPr>
          <w:rFonts w:ascii="Arial" w:hAnsi="Arial" w:cs="Arial"/>
          <w:szCs w:val="20"/>
        </w:rPr>
        <w:t>; por su parte,</w:t>
      </w:r>
      <w:r w:rsidRPr="00BB36EE">
        <w:rPr>
          <w:rFonts w:ascii="Arial" w:hAnsi="Arial" w:cs="Arial"/>
          <w:szCs w:val="20"/>
        </w:rPr>
        <w:t xml:space="preserve"> </w:t>
      </w:r>
      <w:r w:rsidR="00E76A3A">
        <w:rPr>
          <w:rFonts w:ascii="Arial" w:hAnsi="Arial" w:cs="Arial"/>
          <w:szCs w:val="20"/>
        </w:rPr>
        <w:t xml:space="preserve">las hembras presentan </w:t>
      </w:r>
      <w:r w:rsidRPr="00BB36EE">
        <w:rPr>
          <w:rFonts w:ascii="Arial" w:hAnsi="Arial" w:cs="Arial"/>
          <w:szCs w:val="20"/>
        </w:rPr>
        <w:t xml:space="preserve">asincronía </w:t>
      </w:r>
      <w:r w:rsidR="00DE565D">
        <w:rPr>
          <w:rFonts w:ascii="Arial" w:hAnsi="Arial" w:cs="Arial"/>
          <w:szCs w:val="20"/>
        </w:rPr>
        <w:t>ovárica (Ambriz-Rosales, 2010)</w:t>
      </w:r>
      <w:r w:rsidR="00E76A3A">
        <w:rPr>
          <w:rFonts w:ascii="Arial" w:hAnsi="Arial" w:cs="Arial"/>
          <w:szCs w:val="20"/>
        </w:rPr>
        <w:t xml:space="preserve"> con almacenamiento</w:t>
      </w:r>
      <w:r w:rsidR="00EA4E30">
        <w:rPr>
          <w:rFonts w:ascii="Arial" w:hAnsi="Arial" w:cs="Arial"/>
          <w:szCs w:val="20"/>
        </w:rPr>
        <w:t xml:space="preserve"> </w:t>
      </w:r>
      <w:r w:rsidR="00E76A3A">
        <w:rPr>
          <w:rFonts w:ascii="Arial" w:hAnsi="Arial" w:cs="Arial"/>
          <w:szCs w:val="20"/>
        </w:rPr>
        <w:t xml:space="preserve">de espermatozoides </w:t>
      </w:r>
      <w:r w:rsidR="007D74BE">
        <w:rPr>
          <w:rFonts w:ascii="Arial" w:hAnsi="Arial" w:cs="Arial"/>
          <w:szCs w:val="20"/>
        </w:rPr>
        <w:t xml:space="preserve">durante todo el año </w:t>
      </w:r>
      <w:r w:rsidR="00E60309">
        <w:rPr>
          <w:rFonts w:ascii="Arial" w:hAnsi="Arial" w:cs="Arial"/>
          <w:szCs w:val="20"/>
        </w:rPr>
        <w:t xml:space="preserve">lo cual es considerado como una estrategia correspondiente a la reproducción contínua de los machos </w:t>
      </w:r>
      <w:r w:rsidR="007D74BE">
        <w:rPr>
          <w:rFonts w:ascii="Arial" w:hAnsi="Arial" w:cs="Arial"/>
          <w:szCs w:val="20"/>
        </w:rPr>
        <w:t>(</w:t>
      </w:r>
      <w:r w:rsidR="006A6F22">
        <w:rPr>
          <w:rFonts w:ascii="Arial" w:hAnsi="Arial" w:cs="Arial"/>
          <w:szCs w:val="20"/>
        </w:rPr>
        <w:t xml:space="preserve">Villagrán-SantaCruz </w:t>
      </w:r>
      <w:r w:rsidR="006A6F22" w:rsidRPr="006A6F22">
        <w:rPr>
          <w:rFonts w:ascii="Arial" w:hAnsi="Arial" w:cs="Arial"/>
          <w:i/>
          <w:szCs w:val="20"/>
        </w:rPr>
        <w:t>et al.</w:t>
      </w:r>
      <w:r w:rsidR="006A6F22">
        <w:rPr>
          <w:rFonts w:ascii="Arial" w:hAnsi="Arial" w:cs="Arial"/>
          <w:szCs w:val="20"/>
        </w:rPr>
        <w:t>, 2017</w:t>
      </w:r>
      <w:r w:rsidR="007D74BE" w:rsidRPr="00AB2F84">
        <w:rPr>
          <w:rFonts w:ascii="Arial" w:hAnsi="Arial" w:cs="Arial"/>
          <w:szCs w:val="20"/>
        </w:rPr>
        <w:t>)</w:t>
      </w:r>
      <w:r w:rsidR="00DE565D" w:rsidRPr="00AB2F84">
        <w:rPr>
          <w:rFonts w:ascii="Arial" w:hAnsi="Arial" w:cs="Arial"/>
          <w:szCs w:val="20"/>
        </w:rPr>
        <w:t>. L</w:t>
      </w:r>
      <w:r w:rsidRPr="00AB2F84">
        <w:rPr>
          <w:rFonts w:ascii="Arial" w:hAnsi="Arial" w:cs="Arial"/>
          <w:szCs w:val="20"/>
        </w:rPr>
        <w:t>a talla a la madurez sexual es de 31 mm de longitud hocico cloaca (LHC) para machos y  32 mm de LHC para las hemb</w:t>
      </w:r>
      <w:r w:rsidR="00DE565D" w:rsidRPr="00AB2F84">
        <w:rPr>
          <w:rFonts w:ascii="Arial" w:hAnsi="Arial" w:cs="Arial"/>
          <w:szCs w:val="20"/>
        </w:rPr>
        <w:t>ras</w:t>
      </w:r>
      <w:r w:rsidR="00DE565D">
        <w:rPr>
          <w:rFonts w:ascii="Arial" w:hAnsi="Arial" w:cs="Arial"/>
          <w:szCs w:val="20"/>
        </w:rPr>
        <w:t xml:space="preserve"> (Rodríguez-Romero, 2004), su</w:t>
      </w:r>
      <w:r w:rsidRPr="00BB36EE">
        <w:rPr>
          <w:rFonts w:ascii="Arial" w:hAnsi="Arial" w:cs="Arial"/>
          <w:szCs w:val="20"/>
        </w:rPr>
        <w:t xml:space="preserve"> alimenta</w:t>
      </w:r>
      <w:r w:rsidR="00DE565D">
        <w:rPr>
          <w:rFonts w:ascii="Arial" w:hAnsi="Arial" w:cs="Arial"/>
          <w:szCs w:val="20"/>
        </w:rPr>
        <w:t>ción se basa principlamente en</w:t>
      </w:r>
      <w:r w:rsidRPr="00BB36EE">
        <w:rPr>
          <w:rFonts w:ascii="Arial" w:hAnsi="Arial" w:cs="Arial"/>
          <w:szCs w:val="20"/>
        </w:rPr>
        <w:t xml:space="preserve"> insectos (Sánchez-Carpio, 2010).</w:t>
      </w:r>
      <w:r w:rsidR="00BB36EE">
        <w:rPr>
          <w:rFonts w:ascii="Arial" w:hAnsi="Arial" w:cs="Arial"/>
          <w:szCs w:val="20"/>
        </w:rPr>
        <w:t xml:space="preserve"> </w:t>
      </w:r>
    </w:p>
    <w:p w14:paraId="3B544B7E" w14:textId="577905AB" w:rsidR="00DC7489" w:rsidRDefault="00CD25F8" w:rsidP="00F927B9">
      <w:pPr>
        <w:spacing w:line="480" w:lineRule="auto"/>
        <w:jc w:val="both"/>
        <w:rPr>
          <w:rFonts w:ascii="Arial" w:hAnsi="Arial" w:cs="Arial"/>
          <w:szCs w:val="20"/>
        </w:rPr>
      </w:pPr>
      <w:r w:rsidRPr="00CD25F8">
        <w:rPr>
          <w:rFonts w:ascii="Arial" w:hAnsi="Arial" w:cs="Arial"/>
          <w:szCs w:val="20"/>
        </w:rPr>
        <w:t>La lagartija</w:t>
      </w:r>
      <w:r>
        <w:rPr>
          <w:rFonts w:ascii="Arial" w:hAnsi="Arial" w:cs="Arial"/>
          <w:i/>
          <w:szCs w:val="20"/>
        </w:rPr>
        <w:t xml:space="preserve"> </w:t>
      </w:r>
      <w:r w:rsidR="00605118" w:rsidRPr="00BB36EE">
        <w:rPr>
          <w:rFonts w:ascii="Arial" w:hAnsi="Arial" w:cs="Arial"/>
          <w:i/>
          <w:szCs w:val="20"/>
        </w:rPr>
        <w:t>S. aeneus</w:t>
      </w:r>
      <w:r w:rsidR="00605118" w:rsidRPr="00BB36EE">
        <w:rPr>
          <w:rFonts w:ascii="Arial" w:eastAsiaTheme="minorEastAsia" w:hAnsi="Arial" w:cs="Arial"/>
          <w:color w:val="000000" w:themeColor="text1"/>
          <w:kern w:val="24"/>
          <w:szCs w:val="20"/>
          <w:lang w:eastAsia="es-MX"/>
        </w:rPr>
        <w:t xml:space="preserve"> es </w:t>
      </w:r>
      <w:r w:rsidR="00993607">
        <w:rPr>
          <w:rFonts w:ascii="Arial" w:eastAsiaTheme="minorEastAsia" w:hAnsi="Arial" w:cs="Arial"/>
          <w:color w:val="000000" w:themeColor="text1"/>
          <w:kern w:val="24"/>
          <w:szCs w:val="20"/>
          <w:lang w:eastAsia="es-MX"/>
        </w:rPr>
        <w:t xml:space="preserve">una especie </w:t>
      </w:r>
      <w:r w:rsidR="00605118" w:rsidRPr="00BB36EE">
        <w:rPr>
          <w:rFonts w:ascii="Arial" w:eastAsiaTheme="minorEastAsia" w:hAnsi="Arial" w:cs="Arial"/>
          <w:color w:val="000000" w:themeColor="text1"/>
          <w:kern w:val="24"/>
          <w:szCs w:val="20"/>
          <w:lang w:eastAsia="es-MX"/>
        </w:rPr>
        <w:t>o</w:t>
      </w:r>
      <w:r w:rsidR="00605118" w:rsidRPr="00BB36EE">
        <w:rPr>
          <w:rFonts w:ascii="Arial" w:hAnsi="Arial" w:cs="Arial"/>
          <w:szCs w:val="20"/>
        </w:rPr>
        <w:t>vípara</w:t>
      </w:r>
      <w:r w:rsidR="008364C0">
        <w:rPr>
          <w:rFonts w:ascii="Arial" w:hAnsi="Arial" w:cs="Arial"/>
          <w:szCs w:val="20"/>
        </w:rPr>
        <w:t xml:space="preserve"> </w:t>
      </w:r>
      <w:r w:rsidR="00B57741">
        <w:rPr>
          <w:rFonts w:ascii="Arial" w:hAnsi="Arial" w:cs="Arial"/>
          <w:szCs w:val="20"/>
        </w:rPr>
        <w:t>con un ciclo reproductor estacional asociado (</w:t>
      </w:r>
      <w:r w:rsidR="00B57741" w:rsidRPr="00BB36EE">
        <w:rPr>
          <w:rFonts w:ascii="Arial" w:hAnsi="Arial" w:cs="Arial"/>
          <w:szCs w:val="20"/>
        </w:rPr>
        <w:t xml:space="preserve">Hernández-Gallegos </w:t>
      </w:r>
      <w:r w:rsidR="00B57741" w:rsidRPr="00BB36EE">
        <w:rPr>
          <w:rFonts w:ascii="Arial" w:hAnsi="Arial" w:cs="Arial"/>
          <w:i/>
          <w:iCs/>
          <w:szCs w:val="20"/>
        </w:rPr>
        <w:t>et al</w:t>
      </w:r>
      <w:r w:rsidR="00B57741">
        <w:rPr>
          <w:rFonts w:ascii="Arial" w:hAnsi="Arial" w:cs="Arial"/>
          <w:szCs w:val="20"/>
        </w:rPr>
        <w:t>., 2014</w:t>
      </w:r>
      <w:r w:rsidR="00B57741" w:rsidRPr="00BB36EE">
        <w:rPr>
          <w:rFonts w:ascii="Arial" w:hAnsi="Arial" w:cs="Arial"/>
          <w:szCs w:val="20"/>
        </w:rPr>
        <w:t>)</w:t>
      </w:r>
      <w:r w:rsidR="00B57741">
        <w:rPr>
          <w:rFonts w:ascii="Arial" w:hAnsi="Arial" w:cs="Arial"/>
          <w:szCs w:val="20"/>
        </w:rPr>
        <w:t xml:space="preserve"> </w:t>
      </w:r>
      <w:r w:rsidR="008364C0">
        <w:rPr>
          <w:rFonts w:ascii="Arial" w:hAnsi="Arial" w:cs="Arial"/>
          <w:szCs w:val="20"/>
        </w:rPr>
        <w:t>que habita en elevaciones menores a los 3000 msnm</w:t>
      </w:r>
      <w:r w:rsidR="00B57741">
        <w:rPr>
          <w:rFonts w:ascii="Arial" w:hAnsi="Arial" w:cs="Arial"/>
          <w:szCs w:val="20"/>
        </w:rPr>
        <w:t xml:space="preserve"> (Rodríguez-Romero, 2004), La</w:t>
      </w:r>
      <w:r w:rsidR="00B57741" w:rsidRPr="00BB36EE">
        <w:rPr>
          <w:rFonts w:ascii="Arial" w:hAnsi="Arial" w:cs="Arial"/>
          <w:szCs w:val="20"/>
        </w:rPr>
        <w:t xml:space="preserve"> talla a la madurez sexual es de 39 mm de LCH para machos y de 37 mm de LHC para hembras </w:t>
      </w:r>
      <w:r>
        <w:rPr>
          <w:rFonts w:ascii="Arial" w:hAnsi="Arial" w:cs="Arial"/>
          <w:szCs w:val="20"/>
        </w:rPr>
        <w:t>(</w:t>
      </w:r>
      <w:r w:rsidR="00B57741" w:rsidRPr="00BB36EE">
        <w:rPr>
          <w:rFonts w:ascii="Arial" w:hAnsi="Arial" w:cs="Arial"/>
          <w:szCs w:val="20"/>
        </w:rPr>
        <w:t xml:space="preserve">Hernández-Gallegos </w:t>
      </w:r>
      <w:r w:rsidR="00B57741" w:rsidRPr="00BB36EE">
        <w:rPr>
          <w:rFonts w:ascii="Arial" w:hAnsi="Arial" w:cs="Arial"/>
          <w:i/>
          <w:iCs/>
          <w:szCs w:val="20"/>
        </w:rPr>
        <w:t>et al</w:t>
      </w:r>
      <w:r w:rsidR="00B57741">
        <w:rPr>
          <w:rFonts w:ascii="Arial" w:hAnsi="Arial" w:cs="Arial"/>
          <w:szCs w:val="20"/>
        </w:rPr>
        <w:t>., 2014</w:t>
      </w:r>
      <w:r w:rsidR="00B57741" w:rsidRPr="00BB36EE">
        <w:rPr>
          <w:rFonts w:ascii="Arial" w:hAnsi="Arial" w:cs="Arial"/>
          <w:szCs w:val="20"/>
        </w:rPr>
        <w:t>)</w:t>
      </w:r>
      <w:r w:rsidR="00B57741">
        <w:rPr>
          <w:rFonts w:ascii="Arial" w:hAnsi="Arial" w:cs="Arial"/>
          <w:szCs w:val="20"/>
        </w:rPr>
        <w:t xml:space="preserve">. En machos, la </w:t>
      </w:r>
      <w:r w:rsidR="00605118" w:rsidRPr="00BB36EE">
        <w:rPr>
          <w:rFonts w:ascii="Arial" w:hAnsi="Arial" w:cs="Arial"/>
          <w:szCs w:val="20"/>
        </w:rPr>
        <w:t xml:space="preserve">máxima actividad gonadal </w:t>
      </w:r>
      <w:r w:rsidR="00B57741">
        <w:rPr>
          <w:rFonts w:ascii="Arial" w:hAnsi="Arial" w:cs="Arial"/>
          <w:szCs w:val="20"/>
        </w:rPr>
        <w:t>se presenta de</w:t>
      </w:r>
      <w:r w:rsidR="00605118" w:rsidRPr="00BB36EE">
        <w:rPr>
          <w:rFonts w:ascii="Arial" w:hAnsi="Arial" w:cs="Arial"/>
          <w:szCs w:val="20"/>
        </w:rPr>
        <w:t xml:space="preserve"> marzo a mayo</w:t>
      </w:r>
      <w:r w:rsidR="00DC7489">
        <w:rPr>
          <w:rFonts w:ascii="Arial" w:hAnsi="Arial" w:cs="Arial"/>
          <w:szCs w:val="20"/>
        </w:rPr>
        <w:t xml:space="preserve">, la regresión en junio, quiescencia en agosto, recrudescencia en septiembre-enero y febrero es un mes de transición entre la recrudescencia y la máxima actividad gonadal, además se ha observado la presencia de espermatozoides en el epidídimo durante enero a junio que incluye finales de la recrudescencia hasta la regresión testicular </w:t>
      </w:r>
      <w:r w:rsidR="00605118" w:rsidRPr="00BB36EE">
        <w:rPr>
          <w:rFonts w:ascii="Arial" w:hAnsi="Arial" w:cs="Arial"/>
          <w:szCs w:val="20"/>
        </w:rPr>
        <w:t xml:space="preserve"> (Hernández-Gallegos </w:t>
      </w:r>
      <w:r w:rsidR="00605118" w:rsidRPr="00BB36EE">
        <w:rPr>
          <w:rFonts w:ascii="Arial" w:hAnsi="Arial" w:cs="Arial"/>
          <w:i/>
          <w:iCs/>
          <w:szCs w:val="20"/>
        </w:rPr>
        <w:t>et al</w:t>
      </w:r>
      <w:r w:rsidR="008364C0">
        <w:rPr>
          <w:rFonts w:ascii="Arial" w:hAnsi="Arial" w:cs="Arial"/>
          <w:szCs w:val="20"/>
        </w:rPr>
        <w:t>., 2014</w:t>
      </w:r>
      <w:r w:rsidR="00605118" w:rsidRPr="00BB36EE">
        <w:rPr>
          <w:rFonts w:ascii="Arial" w:hAnsi="Arial" w:cs="Arial"/>
          <w:szCs w:val="20"/>
        </w:rPr>
        <w:t>)</w:t>
      </w:r>
      <w:r w:rsidR="00DC7489">
        <w:rPr>
          <w:rFonts w:ascii="Arial" w:hAnsi="Arial" w:cs="Arial"/>
          <w:szCs w:val="20"/>
        </w:rPr>
        <w:t>.</w:t>
      </w:r>
      <w:r w:rsidR="009032EC">
        <w:rPr>
          <w:rFonts w:ascii="Arial" w:hAnsi="Arial" w:cs="Arial"/>
          <w:szCs w:val="20"/>
        </w:rPr>
        <w:t xml:space="preserve"> </w:t>
      </w:r>
      <w:r w:rsidR="007F2647">
        <w:rPr>
          <w:rFonts w:ascii="Arial" w:hAnsi="Arial" w:cs="Arial"/>
          <w:szCs w:val="20"/>
        </w:rPr>
        <w:t>Las hembras</w:t>
      </w:r>
      <w:r w:rsidR="00306FA8">
        <w:rPr>
          <w:rFonts w:ascii="Arial" w:hAnsi="Arial" w:cs="Arial"/>
          <w:szCs w:val="20"/>
        </w:rPr>
        <w:t xml:space="preserve"> vitelogénicas se encuentran durante marzo-junio y grávidas durante mayo-julio mostrando una ligera asincronía de la actividad reproductora de la especie, y se ha observado que cada hembra puede producir hasta dos nidadas por temporada </w:t>
      </w:r>
      <w:r w:rsidR="00936831">
        <w:rPr>
          <w:rFonts w:ascii="Arial" w:hAnsi="Arial" w:cs="Arial"/>
          <w:szCs w:val="20"/>
        </w:rPr>
        <w:t xml:space="preserve">(Manríquez-Morán </w:t>
      </w:r>
      <w:r w:rsidR="00936831" w:rsidRPr="00936831">
        <w:rPr>
          <w:rFonts w:ascii="Arial" w:hAnsi="Arial" w:cs="Arial"/>
          <w:i/>
          <w:szCs w:val="20"/>
        </w:rPr>
        <w:t>et al</w:t>
      </w:r>
      <w:r w:rsidR="00936831">
        <w:rPr>
          <w:rFonts w:ascii="Arial" w:hAnsi="Arial" w:cs="Arial"/>
          <w:szCs w:val="20"/>
        </w:rPr>
        <w:t>., 2013)</w:t>
      </w:r>
      <w:r w:rsidR="00306FA8">
        <w:rPr>
          <w:rFonts w:ascii="Arial" w:hAnsi="Arial" w:cs="Arial"/>
          <w:szCs w:val="20"/>
        </w:rPr>
        <w:t>.</w:t>
      </w:r>
    </w:p>
    <w:p w14:paraId="743C50D1" w14:textId="77777777" w:rsidR="00BB5836" w:rsidRDefault="00BB5836" w:rsidP="00F927B9">
      <w:pPr>
        <w:spacing w:line="480" w:lineRule="auto"/>
        <w:jc w:val="both"/>
        <w:rPr>
          <w:rFonts w:ascii="Arial" w:hAnsi="Arial" w:cs="Arial"/>
          <w:szCs w:val="20"/>
        </w:rPr>
      </w:pPr>
    </w:p>
    <w:p w14:paraId="2E6CB2FE" w14:textId="6864C5E6" w:rsidR="000D548E" w:rsidRDefault="000D548E">
      <w:pPr>
        <w:rPr>
          <w:rFonts w:ascii="Arial" w:hAnsi="Arial" w:cs="Arial"/>
          <w:b/>
          <w:szCs w:val="20"/>
        </w:rPr>
      </w:pPr>
    </w:p>
    <w:p w14:paraId="0666B8E6" w14:textId="71C48EB1" w:rsidR="00BB5836" w:rsidRPr="00B862EB" w:rsidRDefault="00BB5836" w:rsidP="00B862EB">
      <w:pPr>
        <w:pStyle w:val="Prrafodelista"/>
        <w:numPr>
          <w:ilvl w:val="0"/>
          <w:numId w:val="15"/>
        </w:numPr>
        <w:spacing w:line="480" w:lineRule="auto"/>
        <w:rPr>
          <w:rFonts w:ascii="Arial" w:hAnsi="Arial" w:cs="Arial"/>
          <w:b/>
          <w:szCs w:val="20"/>
        </w:rPr>
      </w:pPr>
      <w:proofErr w:type="spellStart"/>
      <w:r w:rsidRPr="00B862EB">
        <w:rPr>
          <w:rFonts w:ascii="Arial" w:hAnsi="Arial" w:cs="Arial"/>
          <w:b/>
          <w:szCs w:val="20"/>
        </w:rPr>
        <w:t>Justificación</w:t>
      </w:r>
      <w:proofErr w:type="spellEnd"/>
    </w:p>
    <w:p w14:paraId="7028B922" w14:textId="66CCCFED" w:rsidR="000D548E" w:rsidRPr="000D548E" w:rsidRDefault="007C0608" w:rsidP="00591002">
      <w:pPr>
        <w:spacing w:line="480" w:lineRule="auto"/>
        <w:ind w:firstLine="360"/>
        <w:jc w:val="both"/>
        <w:rPr>
          <w:rFonts w:ascii="Arial" w:hAnsi="Arial" w:cs="Arial"/>
          <w:szCs w:val="20"/>
        </w:rPr>
      </w:pPr>
      <w:r>
        <w:rPr>
          <w:rFonts w:ascii="Arial" w:hAnsi="Arial" w:cs="Arial"/>
          <w:szCs w:val="20"/>
        </w:rPr>
        <w:t>En la actualidad, la acción del cambio climático es evidente sobre diversas especies, rápidamente se modifican las redes tróficas alterando el equilibrio en el ecosistema. Los lacertilios reciben poca importancia en comparación a otros animales de mayor tamaño; sin embargo, su función implica desde controladores de plagas, polinizadores, disperzadores de semillas</w:t>
      </w:r>
      <w:r w:rsidR="00810344">
        <w:rPr>
          <w:rFonts w:ascii="Arial" w:hAnsi="Arial" w:cs="Arial"/>
          <w:szCs w:val="20"/>
        </w:rPr>
        <w:t xml:space="preserve"> y el flujo de energía. Entender y comprender sus funciones ayudan a</w:t>
      </w:r>
      <w:r w:rsidR="007678C2">
        <w:rPr>
          <w:rFonts w:ascii="Arial" w:hAnsi="Arial" w:cs="Arial"/>
          <w:szCs w:val="20"/>
        </w:rPr>
        <w:t xml:space="preserve"> </w:t>
      </w:r>
      <w:r w:rsidR="00810344">
        <w:rPr>
          <w:rFonts w:ascii="Arial" w:hAnsi="Arial" w:cs="Arial"/>
          <w:szCs w:val="20"/>
        </w:rPr>
        <w:t xml:space="preserve">la conservación de especies para mantener un ambiente equilibrado. </w:t>
      </w:r>
      <w:r w:rsidR="000D548E">
        <w:rPr>
          <w:rFonts w:ascii="Arial" w:hAnsi="Arial" w:cs="Arial"/>
          <w:szCs w:val="20"/>
        </w:rPr>
        <w:t xml:space="preserve">Todas las especies se adaptan y evolucionan, y  el género </w:t>
      </w:r>
      <w:r w:rsidR="00810344" w:rsidRPr="000C072B">
        <w:rPr>
          <w:rFonts w:ascii="Arial" w:hAnsi="Arial" w:cs="Arial"/>
          <w:i/>
          <w:iCs/>
          <w:szCs w:val="20"/>
        </w:rPr>
        <w:t>Sceloporus</w:t>
      </w:r>
      <w:r w:rsidR="000D548E">
        <w:rPr>
          <w:rFonts w:ascii="Arial" w:hAnsi="Arial" w:cs="Arial"/>
          <w:szCs w:val="20"/>
        </w:rPr>
        <w:t xml:space="preserve"> ha sido ampliamente estudiado en relación a la evolución de la viviparidad, específicamente con</w:t>
      </w:r>
      <w:r w:rsidR="007678C2">
        <w:rPr>
          <w:rFonts w:ascii="Arial" w:hAnsi="Arial" w:cs="Arial"/>
          <w:szCs w:val="20"/>
        </w:rPr>
        <w:t xml:space="preserve"> </w:t>
      </w:r>
      <w:r w:rsidR="00CD25F8">
        <w:rPr>
          <w:rFonts w:ascii="Arial" w:hAnsi="Arial" w:cs="Arial"/>
          <w:i/>
          <w:szCs w:val="20"/>
        </w:rPr>
        <w:t>S.</w:t>
      </w:r>
      <w:r w:rsidR="007678C2" w:rsidRPr="007678C2">
        <w:rPr>
          <w:rFonts w:ascii="Arial" w:hAnsi="Arial" w:cs="Arial"/>
          <w:i/>
          <w:szCs w:val="20"/>
        </w:rPr>
        <w:t xml:space="preserve"> bicanthalis</w:t>
      </w:r>
      <w:r w:rsidR="007678C2">
        <w:rPr>
          <w:rFonts w:ascii="Arial" w:hAnsi="Arial" w:cs="Arial"/>
          <w:szCs w:val="20"/>
        </w:rPr>
        <w:t xml:space="preserve"> </w:t>
      </w:r>
      <w:r w:rsidR="000D548E">
        <w:rPr>
          <w:rFonts w:ascii="Arial" w:hAnsi="Arial" w:cs="Arial"/>
          <w:szCs w:val="20"/>
        </w:rPr>
        <w:t xml:space="preserve">la cual </w:t>
      </w:r>
      <w:r w:rsidR="007678C2">
        <w:rPr>
          <w:rFonts w:ascii="Arial" w:hAnsi="Arial" w:cs="Arial"/>
          <w:szCs w:val="20"/>
        </w:rPr>
        <w:t>es vivípara</w:t>
      </w:r>
      <w:r w:rsidR="00CC2A3E">
        <w:rPr>
          <w:rFonts w:ascii="Arial" w:hAnsi="Arial" w:cs="Arial"/>
          <w:szCs w:val="20"/>
        </w:rPr>
        <w:t xml:space="preserve"> y con reproducción contínua</w:t>
      </w:r>
      <w:r w:rsidR="007678C2">
        <w:rPr>
          <w:rFonts w:ascii="Arial" w:hAnsi="Arial" w:cs="Arial"/>
          <w:szCs w:val="20"/>
        </w:rPr>
        <w:t xml:space="preserve"> y </w:t>
      </w:r>
      <w:r w:rsidR="007678C2" w:rsidRPr="007678C2">
        <w:rPr>
          <w:rFonts w:ascii="Arial" w:hAnsi="Arial" w:cs="Arial"/>
          <w:i/>
          <w:szCs w:val="20"/>
        </w:rPr>
        <w:t>S. aeneus</w:t>
      </w:r>
      <w:r w:rsidR="007678C2">
        <w:rPr>
          <w:rFonts w:ascii="Arial" w:hAnsi="Arial" w:cs="Arial"/>
          <w:szCs w:val="20"/>
        </w:rPr>
        <w:t xml:space="preserve"> </w:t>
      </w:r>
      <w:r w:rsidR="000D548E">
        <w:rPr>
          <w:rFonts w:ascii="Arial" w:hAnsi="Arial" w:cs="Arial"/>
          <w:szCs w:val="20"/>
        </w:rPr>
        <w:t xml:space="preserve">que </w:t>
      </w:r>
      <w:r w:rsidR="007678C2">
        <w:rPr>
          <w:rFonts w:ascii="Arial" w:hAnsi="Arial" w:cs="Arial"/>
          <w:szCs w:val="20"/>
        </w:rPr>
        <w:t>es ovípara</w:t>
      </w:r>
      <w:r w:rsidR="00CC2A3E">
        <w:rPr>
          <w:rFonts w:ascii="Arial" w:hAnsi="Arial" w:cs="Arial"/>
          <w:szCs w:val="20"/>
        </w:rPr>
        <w:t xml:space="preserve"> y con reproducción estacional</w:t>
      </w:r>
      <w:r w:rsidR="007678C2">
        <w:rPr>
          <w:rFonts w:ascii="Arial" w:hAnsi="Arial" w:cs="Arial"/>
          <w:szCs w:val="20"/>
        </w:rPr>
        <w:t xml:space="preserve">, </w:t>
      </w:r>
      <w:r w:rsidR="000D548E">
        <w:rPr>
          <w:rFonts w:ascii="Arial" w:hAnsi="Arial" w:cs="Arial"/>
          <w:szCs w:val="20"/>
        </w:rPr>
        <w:t>ambas son</w:t>
      </w:r>
      <w:r w:rsidR="00843E66">
        <w:rPr>
          <w:rFonts w:ascii="Arial" w:hAnsi="Arial" w:cs="Arial"/>
          <w:szCs w:val="20"/>
        </w:rPr>
        <w:t xml:space="preserve"> consideradas como </w:t>
      </w:r>
      <w:r w:rsidR="007678C2">
        <w:rPr>
          <w:rFonts w:ascii="Arial" w:hAnsi="Arial" w:cs="Arial"/>
          <w:szCs w:val="20"/>
        </w:rPr>
        <w:t xml:space="preserve">especies hermanas; sin embargo, presentan </w:t>
      </w:r>
      <w:r w:rsidR="00843E66">
        <w:rPr>
          <w:rFonts w:ascii="Arial" w:hAnsi="Arial" w:cs="Arial"/>
          <w:szCs w:val="20"/>
        </w:rPr>
        <w:t>algunas diferencias en cuanto a su estrategia reproductora</w:t>
      </w:r>
      <w:r w:rsidR="000D548E">
        <w:rPr>
          <w:rFonts w:ascii="Arial" w:hAnsi="Arial" w:cs="Arial"/>
          <w:szCs w:val="20"/>
        </w:rPr>
        <w:t xml:space="preserve"> y a</w:t>
      </w:r>
      <w:r w:rsidR="00843E66">
        <w:rPr>
          <w:rFonts w:ascii="Arial" w:hAnsi="Arial" w:cs="Arial"/>
          <w:szCs w:val="20"/>
        </w:rPr>
        <w:t xml:space="preserve">unque se conocen características macroscópicas y microscópicas de ambas especies aún quedan diversas incógnitas sobre </w:t>
      </w:r>
      <w:r w:rsidR="00487413">
        <w:rPr>
          <w:rFonts w:ascii="Arial" w:hAnsi="Arial" w:cs="Arial"/>
          <w:szCs w:val="20"/>
        </w:rPr>
        <w:t xml:space="preserve">su reproducción por lo cual se requieren estudiar a nivel celular y asociarlo con su fisiología para comprender su fenología reproductora </w:t>
      </w:r>
      <w:r w:rsidR="000D548E">
        <w:rPr>
          <w:rFonts w:ascii="Arial" w:hAnsi="Arial" w:cs="Arial"/>
          <w:szCs w:val="20"/>
        </w:rPr>
        <w:t xml:space="preserve">la cual se consideran asociadas a </w:t>
      </w:r>
      <w:r w:rsidR="00487413">
        <w:rPr>
          <w:rFonts w:ascii="Arial" w:hAnsi="Arial" w:cs="Arial"/>
          <w:szCs w:val="20"/>
        </w:rPr>
        <w:t>la evolución de la viviparidad</w:t>
      </w:r>
      <w:r w:rsidR="00CD25F8">
        <w:rPr>
          <w:rFonts w:ascii="Arial" w:hAnsi="Arial" w:cs="Arial"/>
          <w:szCs w:val="20"/>
        </w:rPr>
        <w:t>.</w:t>
      </w:r>
    </w:p>
    <w:p w14:paraId="1337C9F4" w14:textId="77777777" w:rsidR="004C39EA" w:rsidRPr="000D548E" w:rsidRDefault="004C39EA" w:rsidP="00F927B9">
      <w:pPr>
        <w:spacing w:line="480" w:lineRule="auto"/>
        <w:jc w:val="both"/>
        <w:rPr>
          <w:rFonts w:ascii="Arial" w:hAnsi="Arial" w:cs="Arial"/>
          <w:i/>
          <w:szCs w:val="20"/>
        </w:rPr>
      </w:pPr>
    </w:p>
    <w:p w14:paraId="2C545129" w14:textId="4538728D" w:rsidR="00306FA8" w:rsidRPr="000D548E" w:rsidRDefault="00306FA8">
      <w:pPr>
        <w:rPr>
          <w:rFonts w:ascii="Arial" w:hAnsi="Arial" w:cs="Arial"/>
          <w:b/>
          <w:bCs/>
        </w:rPr>
      </w:pPr>
    </w:p>
    <w:p w14:paraId="75CA4D79" w14:textId="77777777" w:rsidR="00487413" w:rsidRDefault="00487413">
      <w:pPr>
        <w:rPr>
          <w:rFonts w:ascii="Arial" w:hAnsi="Arial" w:cs="Arial"/>
          <w:b/>
          <w:bCs/>
        </w:rPr>
      </w:pPr>
      <w:r w:rsidRPr="000D548E">
        <w:rPr>
          <w:rFonts w:ascii="Arial" w:hAnsi="Arial" w:cs="Arial"/>
          <w:b/>
          <w:bCs/>
        </w:rPr>
        <w:br w:type="page"/>
      </w:r>
    </w:p>
    <w:p w14:paraId="6A313E9A" w14:textId="592042CC" w:rsidR="000657A6" w:rsidRPr="00B862EB" w:rsidRDefault="000657A6" w:rsidP="00B862EB">
      <w:pPr>
        <w:pStyle w:val="Prrafodelista"/>
        <w:numPr>
          <w:ilvl w:val="0"/>
          <w:numId w:val="15"/>
        </w:numPr>
        <w:spacing w:line="480" w:lineRule="auto"/>
        <w:rPr>
          <w:rFonts w:ascii="Arial" w:hAnsi="Arial" w:cs="Arial"/>
          <w:b/>
        </w:rPr>
      </w:pPr>
      <w:proofErr w:type="spellStart"/>
      <w:r w:rsidRPr="00B862EB">
        <w:rPr>
          <w:rFonts w:ascii="Arial" w:hAnsi="Arial" w:cs="Arial"/>
          <w:b/>
        </w:rPr>
        <w:lastRenderedPageBreak/>
        <w:t>Objetivos</w:t>
      </w:r>
      <w:proofErr w:type="spellEnd"/>
    </w:p>
    <w:p w14:paraId="17784FE6" w14:textId="77777777" w:rsidR="00591002" w:rsidRDefault="00591002" w:rsidP="000657A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200" w:line="480" w:lineRule="auto"/>
        <w:rPr>
          <w:rFonts w:ascii="Arial" w:eastAsia="Arial Unicode MS" w:hAnsi="Arial" w:cs="Arial"/>
          <w:bCs/>
        </w:rPr>
      </w:pPr>
    </w:p>
    <w:p w14:paraId="7E3B810B" w14:textId="34EF7F72" w:rsidR="000657A6" w:rsidRPr="000657A6" w:rsidRDefault="000657A6" w:rsidP="000C072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200" w:line="480" w:lineRule="auto"/>
        <w:outlineLvl w:val="0"/>
        <w:rPr>
          <w:rFonts w:ascii="Arial" w:eastAsia="Arial Unicode MS" w:hAnsi="Arial" w:cs="Arial"/>
        </w:rPr>
      </w:pPr>
      <w:r w:rsidRPr="000657A6">
        <w:rPr>
          <w:rFonts w:ascii="Arial" w:eastAsia="Arial Unicode MS" w:hAnsi="Arial" w:cs="Arial"/>
          <w:bCs/>
        </w:rPr>
        <w:t>General</w:t>
      </w:r>
    </w:p>
    <w:p w14:paraId="4BD280CD" w14:textId="1203CDBA" w:rsidR="000657A6" w:rsidRPr="000657A6" w:rsidRDefault="00CD25F8" w:rsidP="000657A6">
      <w:pPr>
        <w:numPr>
          <w:ilvl w:val="0"/>
          <w:numId w:val="9"/>
        </w:numPr>
        <w:pBdr>
          <w:top w:val="nil"/>
          <w:left w:val="nil"/>
          <w:bottom w:val="nil"/>
          <w:right w:val="nil"/>
          <w:between w:val="nil"/>
          <w:bar w:val="nil"/>
        </w:pBdr>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200" w:line="480" w:lineRule="auto"/>
        <w:jc w:val="both"/>
        <w:rPr>
          <w:rFonts w:ascii="Arial" w:eastAsia="Arial Unicode MS" w:hAnsi="Arial" w:cs="Arial"/>
        </w:rPr>
      </w:pPr>
      <w:r>
        <w:rPr>
          <w:rFonts w:ascii="Arial" w:eastAsia="Arial Unicode MS" w:hAnsi="Arial" w:cs="Arial"/>
        </w:rPr>
        <w:t>Valorar la asociación</w:t>
      </w:r>
      <w:r w:rsidR="000657A6" w:rsidRPr="000657A6">
        <w:rPr>
          <w:rFonts w:ascii="Arial" w:eastAsia="Arial Unicode MS" w:hAnsi="Arial" w:cs="Arial"/>
        </w:rPr>
        <w:t xml:space="preserve"> la concentración hormonal de esteroides en plasma, la expresión de receptores de progesterona (RP) en estructuras reproductoras y la viabilidad espermática de machos de </w:t>
      </w:r>
      <w:r w:rsidR="000657A6" w:rsidRPr="000657A6">
        <w:rPr>
          <w:rFonts w:ascii="Arial" w:eastAsia="Arial Unicode MS" w:hAnsi="Arial" w:cs="Arial"/>
          <w:i/>
          <w:iCs/>
        </w:rPr>
        <w:t>S. bicanthalis</w:t>
      </w:r>
      <w:r w:rsidR="000657A6" w:rsidRPr="000657A6">
        <w:rPr>
          <w:rFonts w:ascii="Arial" w:eastAsia="Arial Unicode MS" w:hAnsi="Arial" w:cs="Arial"/>
        </w:rPr>
        <w:t xml:space="preserve"> y</w:t>
      </w:r>
      <w:r w:rsidR="000657A6" w:rsidRPr="000657A6">
        <w:rPr>
          <w:rFonts w:ascii="Arial" w:eastAsia="Arial Unicode MS" w:hAnsi="Arial" w:cs="Arial"/>
          <w:i/>
          <w:iCs/>
        </w:rPr>
        <w:t xml:space="preserve"> S. aeneus</w:t>
      </w:r>
      <w:r w:rsidR="000657A6" w:rsidRPr="000657A6">
        <w:rPr>
          <w:rFonts w:ascii="Arial" w:eastAsia="Arial Unicode MS" w:hAnsi="Arial" w:cs="Arial"/>
        </w:rPr>
        <w:t xml:space="preserve"> con su espermatogénesis</w:t>
      </w:r>
    </w:p>
    <w:p w14:paraId="65A41169" w14:textId="77777777" w:rsidR="000657A6" w:rsidRPr="000657A6" w:rsidRDefault="000657A6" w:rsidP="000657A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200" w:line="480" w:lineRule="auto"/>
        <w:ind w:left="720"/>
        <w:rPr>
          <w:rFonts w:ascii="Arial" w:eastAsia="Arial Unicode MS" w:hAnsi="Arial" w:cs="Arial"/>
        </w:rPr>
      </w:pPr>
    </w:p>
    <w:p w14:paraId="623CDA49" w14:textId="4559B21A" w:rsidR="000657A6" w:rsidRPr="000657A6" w:rsidRDefault="000657A6" w:rsidP="000C072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200" w:line="480" w:lineRule="auto"/>
        <w:outlineLvl w:val="0"/>
        <w:rPr>
          <w:rFonts w:ascii="Arial" w:eastAsia="Arial Unicode MS" w:hAnsi="Arial" w:cs="Arial"/>
        </w:rPr>
      </w:pPr>
      <w:r w:rsidRPr="000657A6">
        <w:rPr>
          <w:rFonts w:ascii="Arial" w:eastAsia="Arial Unicode MS" w:hAnsi="Arial" w:cs="Arial"/>
        </w:rPr>
        <w:t>Particulares</w:t>
      </w:r>
    </w:p>
    <w:p w14:paraId="538F06FF" w14:textId="00350D78" w:rsidR="000657A6" w:rsidRPr="000657A6" w:rsidRDefault="000657A6" w:rsidP="000657A6">
      <w:pPr>
        <w:numPr>
          <w:ilvl w:val="0"/>
          <w:numId w:val="10"/>
        </w:numPr>
        <w:pBdr>
          <w:top w:val="nil"/>
          <w:left w:val="nil"/>
          <w:bottom w:val="nil"/>
          <w:right w:val="nil"/>
          <w:between w:val="nil"/>
          <w:bar w:val="nil"/>
        </w:pBd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200" w:line="480" w:lineRule="auto"/>
        <w:jc w:val="both"/>
        <w:rPr>
          <w:rFonts w:ascii="Arial" w:eastAsia="Arial Unicode MS" w:hAnsi="Arial" w:cs="Arial"/>
        </w:rPr>
      </w:pPr>
      <w:r w:rsidRPr="000657A6">
        <w:rPr>
          <w:rFonts w:ascii="Arial" w:eastAsia="Arial Unicode MS" w:hAnsi="Arial" w:cs="Arial"/>
        </w:rPr>
        <w:t xml:space="preserve">Evaluar la concentración hormonal de esteroides (testosterona, estradiol y progesterona) en plasma de machos adultos de </w:t>
      </w:r>
      <w:r w:rsidRPr="000657A6">
        <w:rPr>
          <w:rFonts w:ascii="Arial" w:eastAsia="Arial Unicode MS" w:hAnsi="Arial" w:cs="Arial"/>
          <w:i/>
          <w:iCs/>
        </w:rPr>
        <w:t>S. bicanthalis</w:t>
      </w:r>
      <w:r w:rsidRPr="000657A6">
        <w:rPr>
          <w:rFonts w:ascii="Arial" w:eastAsia="Arial Unicode MS" w:hAnsi="Arial" w:cs="Arial"/>
        </w:rPr>
        <w:t xml:space="preserve"> durante estac</w:t>
      </w:r>
      <w:r w:rsidR="00CD25F8">
        <w:rPr>
          <w:rFonts w:ascii="Arial" w:eastAsia="Arial Unicode MS" w:hAnsi="Arial" w:cs="Arial"/>
        </w:rPr>
        <w:t>iones del año y durante las fases del ciclo</w:t>
      </w:r>
      <w:r w:rsidRPr="000657A6">
        <w:rPr>
          <w:rFonts w:ascii="Arial" w:eastAsia="Arial Unicode MS" w:hAnsi="Arial" w:cs="Arial"/>
        </w:rPr>
        <w:t xml:space="preserve"> testicular de </w:t>
      </w:r>
      <w:r w:rsidRPr="000657A6">
        <w:rPr>
          <w:rFonts w:ascii="Arial" w:eastAsia="Arial Unicode MS" w:hAnsi="Arial" w:cs="Arial"/>
          <w:i/>
          <w:iCs/>
        </w:rPr>
        <w:t>S. aeneus</w:t>
      </w:r>
    </w:p>
    <w:p w14:paraId="310C54BB" w14:textId="0E526F7E" w:rsidR="000657A6" w:rsidRPr="000657A6" w:rsidRDefault="000657A6" w:rsidP="000657A6">
      <w:pPr>
        <w:numPr>
          <w:ilvl w:val="0"/>
          <w:numId w:val="10"/>
        </w:numPr>
        <w:pBdr>
          <w:top w:val="nil"/>
          <w:left w:val="nil"/>
          <w:bottom w:val="nil"/>
          <w:right w:val="nil"/>
          <w:between w:val="nil"/>
          <w:bar w:val="nil"/>
        </w:pBd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200" w:line="480" w:lineRule="auto"/>
        <w:jc w:val="both"/>
        <w:rPr>
          <w:rFonts w:ascii="Arial" w:eastAsia="Arial Unicode MS" w:hAnsi="Arial" w:cs="Arial"/>
        </w:rPr>
      </w:pPr>
      <w:r w:rsidRPr="000657A6">
        <w:rPr>
          <w:rFonts w:ascii="Arial" w:eastAsia="Arial Unicode MS" w:hAnsi="Arial" w:cs="Arial"/>
        </w:rPr>
        <w:t xml:space="preserve">Observar la expresión de RP en testículo, epidídimo y segmento sexual renal durante las estaciones del año en machos de </w:t>
      </w:r>
      <w:r w:rsidRPr="000657A6">
        <w:rPr>
          <w:rFonts w:ascii="Arial" w:eastAsia="Arial Unicode MS" w:hAnsi="Arial" w:cs="Arial"/>
          <w:i/>
          <w:iCs/>
        </w:rPr>
        <w:t xml:space="preserve">S. bicanthalis </w:t>
      </w:r>
      <w:r w:rsidRPr="000657A6">
        <w:rPr>
          <w:rFonts w:ascii="Arial" w:eastAsia="Arial Unicode MS" w:hAnsi="Arial" w:cs="Arial"/>
        </w:rPr>
        <w:t xml:space="preserve">y </w:t>
      </w:r>
      <w:r w:rsidR="00CD25F8">
        <w:rPr>
          <w:rFonts w:ascii="Arial" w:eastAsia="Arial Unicode MS" w:hAnsi="Arial" w:cs="Arial"/>
        </w:rPr>
        <w:t>durante las fases d</w:t>
      </w:r>
      <w:r w:rsidRPr="000657A6">
        <w:rPr>
          <w:rFonts w:ascii="Arial" w:eastAsia="Arial Unicode MS" w:hAnsi="Arial" w:cs="Arial"/>
        </w:rPr>
        <w:t xml:space="preserve">el ciclo testicular de </w:t>
      </w:r>
      <w:r w:rsidRPr="000657A6">
        <w:rPr>
          <w:rFonts w:ascii="Arial" w:eastAsia="Arial Unicode MS" w:hAnsi="Arial" w:cs="Arial"/>
          <w:i/>
          <w:iCs/>
        </w:rPr>
        <w:t>S. aeneus</w:t>
      </w:r>
    </w:p>
    <w:p w14:paraId="411B5995" w14:textId="77777777" w:rsidR="000657A6" w:rsidRPr="000657A6" w:rsidRDefault="000657A6" w:rsidP="000657A6">
      <w:pPr>
        <w:numPr>
          <w:ilvl w:val="0"/>
          <w:numId w:val="10"/>
        </w:numPr>
        <w:pBdr>
          <w:top w:val="nil"/>
          <w:left w:val="nil"/>
          <w:bottom w:val="nil"/>
          <w:right w:val="nil"/>
          <w:between w:val="nil"/>
          <w:bar w:val="nil"/>
        </w:pBd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200" w:line="480" w:lineRule="auto"/>
        <w:jc w:val="both"/>
        <w:rPr>
          <w:rFonts w:ascii="Arial" w:eastAsia="Arial Unicode MS" w:hAnsi="Arial" w:cs="Arial"/>
        </w:rPr>
      </w:pPr>
      <w:r w:rsidRPr="000657A6">
        <w:rPr>
          <w:rFonts w:ascii="Arial" w:eastAsia="Arial Unicode MS" w:hAnsi="Arial" w:cs="Arial"/>
        </w:rPr>
        <w:t>Obtener la viabilidad espermática</w:t>
      </w:r>
      <w:r w:rsidRPr="000657A6">
        <w:rPr>
          <w:rFonts w:ascii="Arial" w:eastAsia="Arial Unicode MS" w:hAnsi="Arial" w:cs="Arial"/>
          <w:i/>
          <w:iCs/>
        </w:rPr>
        <w:t xml:space="preserve"> de S. bicanthalis </w:t>
      </w:r>
      <w:r w:rsidRPr="000657A6">
        <w:rPr>
          <w:rFonts w:ascii="Arial" w:eastAsia="Arial Unicode MS" w:hAnsi="Arial" w:cs="Arial"/>
        </w:rPr>
        <w:t>durante las estaciones del año y</w:t>
      </w:r>
      <w:r w:rsidRPr="000657A6">
        <w:rPr>
          <w:rFonts w:ascii="Arial" w:eastAsia="Arial Unicode MS" w:hAnsi="Arial" w:cs="Arial"/>
          <w:i/>
          <w:iCs/>
        </w:rPr>
        <w:t xml:space="preserve"> de S. aeneus </w:t>
      </w:r>
      <w:r w:rsidRPr="000657A6">
        <w:rPr>
          <w:rFonts w:ascii="Arial" w:eastAsia="Arial Unicode MS" w:hAnsi="Arial" w:cs="Arial"/>
        </w:rPr>
        <w:t>durante su máxima actividad gonadal</w:t>
      </w:r>
    </w:p>
    <w:p w14:paraId="0E626D64" w14:textId="3BA5D812" w:rsidR="0012023D" w:rsidRPr="00B862EB" w:rsidRDefault="00AD4357" w:rsidP="00B862EB">
      <w:pPr>
        <w:pStyle w:val="Prrafodelista"/>
        <w:numPr>
          <w:ilvl w:val="0"/>
          <w:numId w:val="15"/>
        </w:numPr>
        <w:spacing w:line="360" w:lineRule="auto"/>
        <w:rPr>
          <w:rFonts w:ascii="Arial" w:hAnsi="Arial" w:cs="Arial"/>
          <w:b/>
          <w:bCs/>
          <w:lang w:val="es-ES_tradnl"/>
        </w:rPr>
      </w:pPr>
      <w:r w:rsidRPr="000C072B">
        <w:rPr>
          <w:rFonts w:ascii="Arial" w:hAnsi="Arial" w:cs="Arial"/>
          <w:b/>
          <w:bCs/>
          <w:lang w:val="es-MX"/>
        </w:rPr>
        <w:br w:type="page"/>
      </w:r>
      <w:r w:rsidR="0012023D" w:rsidRPr="00B862EB">
        <w:rPr>
          <w:rFonts w:ascii="Arial" w:hAnsi="Arial" w:cs="Arial"/>
          <w:b/>
          <w:bCs/>
          <w:lang w:val="es-ES_tradnl"/>
        </w:rPr>
        <w:lastRenderedPageBreak/>
        <w:t>Material y Método</w:t>
      </w:r>
    </w:p>
    <w:p w14:paraId="6F4DC2BE" w14:textId="77777777" w:rsidR="009A1A2A" w:rsidRDefault="009A1A2A" w:rsidP="0012023D">
      <w:pPr>
        <w:spacing w:line="360" w:lineRule="auto"/>
        <w:rPr>
          <w:rFonts w:ascii="Arial" w:hAnsi="Arial" w:cs="Arial"/>
          <w:b/>
          <w:bCs/>
          <w:lang w:val="es-ES_tradnl"/>
        </w:rPr>
      </w:pPr>
    </w:p>
    <w:p w14:paraId="03FDF25A" w14:textId="63861C29" w:rsidR="00E57ABA" w:rsidRPr="00A944CF" w:rsidRDefault="00B862EB" w:rsidP="0012023D">
      <w:pPr>
        <w:spacing w:line="360" w:lineRule="auto"/>
        <w:rPr>
          <w:rFonts w:ascii="Arial" w:hAnsi="Arial" w:cs="Arial"/>
          <w:b/>
          <w:bCs/>
          <w:lang w:val="es-ES_tradnl"/>
        </w:rPr>
      </w:pPr>
      <w:r w:rsidRPr="00A944CF">
        <w:rPr>
          <w:rFonts w:ascii="Arial" w:hAnsi="Arial" w:cs="Arial"/>
          <w:b/>
          <w:bCs/>
          <w:lang w:val="es-ES_tradnl"/>
        </w:rPr>
        <w:t xml:space="preserve">6.1 </w:t>
      </w:r>
      <w:r w:rsidR="00E57ABA" w:rsidRPr="00A944CF">
        <w:rPr>
          <w:rFonts w:ascii="Arial" w:hAnsi="Arial" w:cs="Arial"/>
          <w:b/>
          <w:bCs/>
          <w:lang w:val="es-ES_tradnl"/>
        </w:rPr>
        <w:t>Área de estudio</w:t>
      </w:r>
    </w:p>
    <w:p w14:paraId="7C8A037F" w14:textId="77777777" w:rsidR="0049066F" w:rsidRDefault="0049066F" w:rsidP="0012023D">
      <w:pPr>
        <w:spacing w:line="360" w:lineRule="auto"/>
        <w:rPr>
          <w:rFonts w:ascii="Arial" w:hAnsi="Arial" w:cs="Arial"/>
          <w:b/>
          <w:bCs/>
          <w:lang w:val="es-ES_tradnl"/>
        </w:rPr>
      </w:pPr>
    </w:p>
    <w:p w14:paraId="0450DA69" w14:textId="39F99A33" w:rsidR="00E57ABA" w:rsidRPr="00E57ABA" w:rsidRDefault="004D5191" w:rsidP="0012023D">
      <w:pPr>
        <w:spacing w:line="360" w:lineRule="auto"/>
        <w:rPr>
          <w:rFonts w:ascii="Arial" w:hAnsi="Arial" w:cs="Arial"/>
          <w:b/>
          <w:bCs/>
          <w:lang w:val="es-ES_tradnl"/>
        </w:rPr>
      </w:pPr>
      <w:r>
        <w:rPr>
          <w:rFonts w:ascii="Arial" w:hAnsi="Arial" w:cs="Arial"/>
          <w:b/>
          <w:bCs/>
          <w:lang w:val="es-ES_tradnl"/>
        </w:rPr>
        <w:t xml:space="preserve">6.1.1 </w:t>
      </w:r>
      <w:r w:rsidR="0049066F">
        <w:rPr>
          <w:rFonts w:ascii="Arial" w:hAnsi="Arial" w:cs="Arial"/>
          <w:b/>
          <w:bCs/>
          <w:lang w:val="es-ES_tradnl"/>
        </w:rPr>
        <w:t>Nevado de Toluca</w:t>
      </w:r>
    </w:p>
    <w:p w14:paraId="1751F9D9" w14:textId="682CCDF2" w:rsidR="00911864" w:rsidRDefault="0004599B" w:rsidP="0076149F">
      <w:pPr>
        <w:spacing w:line="480" w:lineRule="auto"/>
        <w:ind w:firstLine="708"/>
        <w:jc w:val="both"/>
        <w:rPr>
          <w:rFonts w:ascii="Arial" w:hAnsi="Arial" w:cs="Arial"/>
        </w:rPr>
      </w:pPr>
      <w:r w:rsidRPr="0004599B">
        <w:rPr>
          <w:rFonts w:ascii="Arial" w:hAnsi="Arial" w:cs="Arial"/>
        </w:rPr>
        <w:t xml:space="preserve">El Nevado de Toluca (NT) es la cuarta montaña más alta de México con una altitud máxima de 4680 m, se localiza entre los paralelos 19º 09’ N y 99º 45’ O (SEMARNAT y CONANP, 2016) a 23 Km del Suroeste de la Ciudad de Toluca, capital del Estado de México (García-Palomo </w:t>
      </w:r>
      <w:r w:rsidRPr="0004599B">
        <w:rPr>
          <w:rFonts w:ascii="Arial" w:hAnsi="Arial" w:cs="Arial"/>
          <w:i/>
          <w:iCs/>
        </w:rPr>
        <w:t>et al.</w:t>
      </w:r>
      <w:r w:rsidRPr="0004599B">
        <w:rPr>
          <w:rFonts w:ascii="Arial" w:hAnsi="Arial" w:cs="Arial"/>
        </w:rPr>
        <w:t>, 2002; SEMARNAT y CONANP, 2016), abarca una superficie de 53,000 hectáreas entre l</w:t>
      </w:r>
      <w:r>
        <w:rPr>
          <w:rFonts w:ascii="Arial" w:hAnsi="Arial" w:cs="Arial"/>
        </w:rPr>
        <w:t xml:space="preserve">os municipios </w:t>
      </w:r>
      <w:r w:rsidRPr="0004599B">
        <w:rPr>
          <w:rFonts w:ascii="Arial" w:hAnsi="Arial" w:cs="Arial"/>
        </w:rPr>
        <w:t>de Almoloya de Juárez, Amanalco de Becerra, Calimaya, Coatepec Harinas, Temascaltepec, Tenango del Valle, Toluca, Villa Guerrero, Villa Victoria y Zinacantepec</w:t>
      </w:r>
      <w:r>
        <w:rPr>
          <w:rFonts w:ascii="Arial" w:hAnsi="Arial" w:cs="Arial"/>
        </w:rPr>
        <w:t xml:space="preserve"> </w:t>
      </w:r>
      <w:r w:rsidR="00133390">
        <w:rPr>
          <w:rFonts w:ascii="Arial" w:hAnsi="Arial" w:cs="Arial"/>
        </w:rPr>
        <w:t>(Fig. 7)</w:t>
      </w:r>
      <w:r w:rsidR="0000158B">
        <w:rPr>
          <w:rFonts w:ascii="Arial" w:hAnsi="Arial" w:cs="Arial"/>
        </w:rPr>
        <w:t xml:space="preserve"> </w:t>
      </w:r>
      <w:r w:rsidRPr="0004599B">
        <w:rPr>
          <w:rFonts w:ascii="Arial" w:hAnsi="Arial" w:cs="Arial"/>
        </w:rPr>
        <w:t>(</w:t>
      </w:r>
      <w:r w:rsidR="00000FE4" w:rsidRPr="00000FE4">
        <w:rPr>
          <w:rFonts w:ascii="Arial" w:hAnsi="Arial" w:cs="Arial"/>
        </w:rPr>
        <w:t xml:space="preserve">Pérez-Ramírez </w:t>
      </w:r>
      <w:r w:rsidR="00000FE4" w:rsidRPr="00000FE4">
        <w:rPr>
          <w:rFonts w:ascii="Arial" w:hAnsi="Arial" w:cs="Arial"/>
          <w:i/>
          <w:iCs/>
        </w:rPr>
        <w:t>et al.,</w:t>
      </w:r>
      <w:r w:rsidR="00000FE4" w:rsidRPr="00000FE4">
        <w:rPr>
          <w:rFonts w:ascii="Arial" w:hAnsi="Arial" w:cs="Arial"/>
        </w:rPr>
        <w:t xml:space="preserve"> 2009</w:t>
      </w:r>
      <w:r w:rsidR="00000FE4">
        <w:t xml:space="preserve">; </w:t>
      </w:r>
      <w:r w:rsidRPr="0004599B">
        <w:rPr>
          <w:rFonts w:ascii="Arial" w:hAnsi="Arial" w:cs="Arial"/>
        </w:rPr>
        <w:t>SEMARNAT y CONANP, 2016).</w:t>
      </w:r>
      <w:r>
        <w:rPr>
          <w:rFonts w:ascii="Arial" w:hAnsi="Arial" w:cs="Arial"/>
        </w:rPr>
        <w:t xml:space="preserve"> </w:t>
      </w:r>
      <w:r w:rsidRPr="0004599B">
        <w:rPr>
          <w:rFonts w:ascii="Arial" w:hAnsi="Arial" w:cs="Arial"/>
        </w:rPr>
        <w:t>El clima en altitudes superiores a los 4000 m es frío subhúmedo de alta montaña E(T)HCw</w:t>
      </w:r>
      <w:r w:rsidRPr="0004599B">
        <w:rPr>
          <w:rFonts w:ascii="Arial" w:hAnsi="Arial" w:cs="Arial"/>
          <w:vertAlign w:val="subscript"/>
        </w:rPr>
        <w:t>2</w:t>
      </w:r>
      <w:r w:rsidRPr="0004599B">
        <w:rPr>
          <w:rFonts w:ascii="Arial" w:hAnsi="Arial" w:cs="Arial"/>
        </w:rPr>
        <w:t xml:space="preserve"> con una temperatura media anual entre -2 y 5</w:t>
      </w:r>
      <w:r w:rsidRPr="0004599B">
        <w:rPr>
          <w:rFonts w:ascii="Arial" w:hAnsi="Arial" w:cs="Arial"/>
          <w:vertAlign w:val="superscript"/>
        </w:rPr>
        <w:t>o</w:t>
      </w:r>
      <w:r w:rsidRPr="0004599B">
        <w:rPr>
          <w:rFonts w:ascii="Arial" w:hAnsi="Arial" w:cs="Arial"/>
        </w:rPr>
        <w:t xml:space="preserve">C </w:t>
      </w:r>
      <w:r w:rsidR="00FB5847">
        <w:rPr>
          <w:rFonts w:ascii="Arial" w:hAnsi="Arial" w:cs="Arial"/>
        </w:rPr>
        <w:t xml:space="preserve">con lluvias en verano </w:t>
      </w:r>
      <w:r w:rsidRPr="0004599B">
        <w:rPr>
          <w:rFonts w:ascii="Arial" w:hAnsi="Arial" w:cs="Arial"/>
        </w:rPr>
        <w:t xml:space="preserve">mientras que en altitudes menores a 4000 </w:t>
      </w:r>
      <w:r w:rsidR="00FB5847">
        <w:rPr>
          <w:rFonts w:ascii="Arial" w:hAnsi="Arial" w:cs="Arial"/>
        </w:rPr>
        <w:t xml:space="preserve">m </w:t>
      </w:r>
      <w:r w:rsidRPr="0004599B">
        <w:rPr>
          <w:rFonts w:ascii="Arial" w:hAnsi="Arial" w:cs="Arial"/>
        </w:rPr>
        <w:t xml:space="preserve">el clima es semifrío subhúmedo Cb’(w2)(w)ig </w:t>
      </w:r>
      <w:r w:rsidR="00FB5847">
        <w:rPr>
          <w:rFonts w:ascii="Arial" w:hAnsi="Arial" w:cs="Arial"/>
        </w:rPr>
        <w:t xml:space="preserve"> con temperaturas entre -2 y 7</w:t>
      </w:r>
      <w:r w:rsidR="00FB5847" w:rsidRPr="00FB5847">
        <w:rPr>
          <w:rFonts w:ascii="Arial" w:hAnsi="Arial" w:cs="Arial"/>
          <w:vertAlign w:val="superscript"/>
        </w:rPr>
        <w:t>o</w:t>
      </w:r>
      <w:r w:rsidR="00FB5847">
        <w:rPr>
          <w:rFonts w:ascii="Arial" w:hAnsi="Arial" w:cs="Arial"/>
        </w:rPr>
        <w:t>C con lluvias en verano</w:t>
      </w:r>
      <w:r w:rsidR="00B02C1D">
        <w:rPr>
          <w:rFonts w:ascii="Arial" w:hAnsi="Arial" w:cs="Arial"/>
        </w:rPr>
        <w:t xml:space="preserve"> </w:t>
      </w:r>
      <w:r w:rsidR="00B02C1D" w:rsidRPr="0004599B">
        <w:rPr>
          <w:rFonts w:ascii="Arial" w:hAnsi="Arial" w:cs="Arial"/>
        </w:rPr>
        <w:t xml:space="preserve">(Almeida-Leñero </w:t>
      </w:r>
      <w:r w:rsidR="00B02C1D" w:rsidRPr="0004599B">
        <w:rPr>
          <w:rFonts w:ascii="Arial" w:hAnsi="Arial" w:cs="Arial"/>
          <w:i/>
        </w:rPr>
        <w:t>et al.</w:t>
      </w:r>
      <w:r w:rsidR="00B02C1D" w:rsidRPr="0004599B">
        <w:rPr>
          <w:rFonts w:ascii="Arial" w:hAnsi="Arial" w:cs="Arial"/>
        </w:rPr>
        <w:t>, 2007</w:t>
      </w:r>
      <w:r w:rsidR="00B02C1D">
        <w:rPr>
          <w:rFonts w:ascii="Arial" w:hAnsi="Arial" w:cs="Arial"/>
        </w:rPr>
        <w:t xml:space="preserve">; </w:t>
      </w:r>
      <w:r w:rsidR="00B02C1D" w:rsidRPr="0004599B">
        <w:rPr>
          <w:rFonts w:ascii="Arial" w:hAnsi="Arial" w:cs="Arial"/>
        </w:rPr>
        <w:t>SEMARNAT y CONANP, 2016</w:t>
      </w:r>
      <w:r w:rsidR="00B02C1D">
        <w:rPr>
          <w:rFonts w:ascii="Arial" w:hAnsi="Arial" w:cs="Arial"/>
        </w:rPr>
        <w:t>)</w:t>
      </w:r>
      <w:r w:rsidR="00FB5847">
        <w:rPr>
          <w:rFonts w:ascii="Arial" w:hAnsi="Arial" w:cs="Arial"/>
        </w:rPr>
        <w:t>, e</w:t>
      </w:r>
      <w:r w:rsidR="00FB5847" w:rsidRPr="00FB5847">
        <w:rPr>
          <w:rFonts w:ascii="Arial" w:hAnsi="Arial" w:cs="Arial"/>
        </w:rPr>
        <w:t>ste tipo</w:t>
      </w:r>
      <w:r w:rsidR="00FB5847">
        <w:rPr>
          <w:rFonts w:ascii="Arial" w:hAnsi="Arial" w:cs="Arial"/>
        </w:rPr>
        <w:t xml:space="preserve"> de clima rodea a todo el NT</w:t>
      </w:r>
      <w:r w:rsidR="00FB5847" w:rsidRPr="00FB5847">
        <w:rPr>
          <w:rFonts w:ascii="Arial" w:hAnsi="Arial" w:cs="Arial"/>
        </w:rPr>
        <w:t>, en</w:t>
      </w:r>
      <w:r w:rsidR="00B02C1D">
        <w:rPr>
          <w:rFonts w:ascii="Arial" w:hAnsi="Arial" w:cs="Arial"/>
        </w:rPr>
        <w:t xml:space="preserve"> altitudes menores a los 4000 m </w:t>
      </w:r>
      <w:r w:rsidR="00B02C1D" w:rsidRPr="0004599B">
        <w:rPr>
          <w:rFonts w:ascii="Arial" w:hAnsi="Arial" w:cs="Arial"/>
        </w:rPr>
        <w:t>(SEMARNAT y CONANP, 2016)</w:t>
      </w:r>
      <w:r w:rsidR="00FB5847">
        <w:rPr>
          <w:rFonts w:ascii="Arial" w:hAnsi="Arial" w:cs="Arial"/>
        </w:rPr>
        <w:t>.</w:t>
      </w:r>
      <w:r w:rsidR="0076149F">
        <w:rPr>
          <w:rFonts w:ascii="Arial" w:hAnsi="Arial" w:cs="Arial"/>
        </w:rPr>
        <w:t xml:space="preserve"> </w:t>
      </w:r>
      <w:r>
        <w:rPr>
          <w:rFonts w:ascii="Arial" w:hAnsi="Arial" w:cs="Arial"/>
        </w:rPr>
        <w:t xml:space="preserve">El NT </w:t>
      </w:r>
      <w:r w:rsidRPr="0004599B">
        <w:rPr>
          <w:rFonts w:ascii="Arial" w:hAnsi="Arial" w:cs="Arial"/>
        </w:rPr>
        <w:t>forma parte del Sistema Volcánico Transversal</w:t>
      </w:r>
      <w:r>
        <w:rPr>
          <w:rFonts w:ascii="Arial" w:hAnsi="Arial" w:cs="Arial"/>
        </w:rPr>
        <w:t xml:space="preserve"> y </w:t>
      </w:r>
      <w:r w:rsidRPr="0004599B">
        <w:rPr>
          <w:rFonts w:ascii="Arial" w:hAnsi="Arial" w:cs="Arial"/>
        </w:rPr>
        <w:t>ha sido denominada como un Área de Protección de Flora y Fauna</w:t>
      </w:r>
      <w:r w:rsidR="00950055">
        <w:rPr>
          <w:rFonts w:ascii="Arial" w:hAnsi="Arial" w:cs="Arial"/>
        </w:rPr>
        <w:t xml:space="preserve"> (DOF, 2016)</w:t>
      </w:r>
      <w:r>
        <w:rPr>
          <w:rFonts w:ascii="Arial" w:hAnsi="Arial" w:cs="Arial"/>
        </w:rPr>
        <w:t>, además es una zona geogr</w:t>
      </w:r>
      <w:r w:rsidR="00D72063">
        <w:rPr>
          <w:rFonts w:ascii="Arial" w:hAnsi="Arial" w:cs="Arial"/>
        </w:rPr>
        <w:t>áficamente importante</w:t>
      </w:r>
      <w:r>
        <w:rPr>
          <w:rFonts w:ascii="Arial" w:hAnsi="Arial" w:cs="Arial"/>
        </w:rPr>
        <w:t xml:space="preserve"> para el abasto de agua al sistema Cutzamala que abarca la zona metropolitana de Toluca y parte del Valle de México extendiénd</w:t>
      </w:r>
      <w:r w:rsidR="009758D3">
        <w:rPr>
          <w:rFonts w:ascii="Arial" w:hAnsi="Arial" w:cs="Arial"/>
        </w:rPr>
        <w:t xml:space="preserve">ose hasta el Estado de Guerrero, además en el NT se pueden </w:t>
      </w:r>
      <w:r w:rsidR="009758D3" w:rsidRPr="009758D3">
        <w:rPr>
          <w:rFonts w:ascii="Arial" w:hAnsi="Arial" w:cs="Arial"/>
        </w:rPr>
        <w:t xml:space="preserve">encontrar diversas comunidades vegetales como </w:t>
      </w:r>
      <w:r w:rsidR="009758D3">
        <w:rPr>
          <w:rFonts w:ascii="Arial" w:hAnsi="Arial" w:cs="Arial"/>
        </w:rPr>
        <w:t xml:space="preserve">el </w:t>
      </w:r>
      <w:r w:rsidR="009758D3" w:rsidRPr="009758D3">
        <w:rPr>
          <w:rFonts w:ascii="Arial" w:hAnsi="Arial" w:cs="Arial"/>
        </w:rPr>
        <w:t xml:space="preserve">bosque tropical caducifolio, característico de los climas cálidos y subtropicales, </w:t>
      </w:r>
      <w:r w:rsidR="009758D3" w:rsidRPr="009758D3">
        <w:rPr>
          <w:rFonts w:ascii="Arial" w:hAnsi="Arial" w:cs="Arial"/>
        </w:rPr>
        <w:lastRenderedPageBreak/>
        <w:t xml:space="preserve">hasta los zacatonales o pastizales alpinos, pasando por bosques de encinos con afinidades subtropicales y otros más propiamente </w:t>
      </w:r>
      <w:r w:rsidR="009758D3">
        <w:rPr>
          <w:rFonts w:ascii="Arial" w:hAnsi="Arial" w:cs="Arial"/>
        </w:rPr>
        <w:t>templados, de la misma forma que bosques de pino</w:t>
      </w:r>
      <w:r w:rsidR="009758D3">
        <w:rPr>
          <w:rFonts w:ascii="Arial" w:hAnsi="Arial" w:cs="Arial"/>
        </w:rPr>
        <w:noBreakHyphen/>
        <w:t xml:space="preserve">encino, bosques de pinos-oyamel y </w:t>
      </w:r>
      <w:r w:rsidR="009758D3" w:rsidRPr="009758D3">
        <w:rPr>
          <w:rFonts w:ascii="Arial" w:hAnsi="Arial" w:cs="Arial"/>
        </w:rPr>
        <w:t xml:space="preserve">áreas con vegetación secundaria como los bosques de aile </w:t>
      </w:r>
      <w:r>
        <w:rPr>
          <w:rFonts w:ascii="Arial" w:hAnsi="Arial" w:cs="Arial"/>
        </w:rPr>
        <w:t>(SEMARNAT y CONANP, 2016)</w:t>
      </w:r>
      <w:r w:rsidRPr="0004599B">
        <w:rPr>
          <w:rFonts w:ascii="Arial" w:hAnsi="Arial" w:cs="Arial"/>
        </w:rPr>
        <w:t>.</w:t>
      </w:r>
      <w:r>
        <w:rPr>
          <w:rFonts w:ascii="Arial" w:hAnsi="Arial" w:cs="Arial"/>
        </w:rPr>
        <w:t xml:space="preserve"> El NT es ca</w:t>
      </w:r>
      <w:r w:rsidR="004E7936">
        <w:rPr>
          <w:rFonts w:ascii="Arial" w:hAnsi="Arial" w:cs="Arial"/>
        </w:rPr>
        <w:t>ra</w:t>
      </w:r>
      <w:r>
        <w:rPr>
          <w:rFonts w:ascii="Arial" w:hAnsi="Arial" w:cs="Arial"/>
        </w:rPr>
        <w:t>cterizado por ser un punto de encuentro y contacto entre especies neárticas y tropicales por lo cual es considerado como un área biogeográfica representativa de varios ecosistemas que requieren ser preservados y restaurados promoviendo el aprovechamiento de sus recursos bajo esquemas de sustentabilidad</w:t>
      </w:r>
      <w:r w:rsidR="00000FE4">
        <w:rPr>
          <w:rFonts w:ascii="Arial" w:hAnsi="Arial" w:cs="Arial"/>
        </w:rPr>
        <w:t xml:space="preserve"> (Herrera-Tapia</w:t>
      </w:r>
      <w:r w:rsidR="00DD5868">
        <w:rPr>
          <w:rFonts w:ascii="Arial" w:hAnsi="Arial" w:cs="Arial"/>
        </w:rPr>
        <w:t xml:space="preserve"> y Enadara-Agramont, 2016</w:t>
      </w:r>
      <w:r w:rsidR="00000FE4">
        <w:rPr>
          <w:rFonts w:ascii="Arial" w:hAnsi="Arial" w:cs="Arial"/>
        </w:rPr>
        <w:t>;</w:t>
      </w:r>
      <w:r w:rsidR="00DD5868">
        <w:rPr>
          <w:rFonts w:ascii="Arial" w:hAnsi="Arial" w:cs="Arial"/>
        </w:rPr>
        <w:t xml:space="preserve"> </w:t>
      </w:r>
      <w:r w:rsidR="00000FE4">
        <w:rPr>
          <w:rFonts w:ascii="Arial" w:hAnsi="Arial" w:cs="Arial"/>
        </w:rPr>
        <w:t>SEMARNAT y CONANP, 2016).</w:t>
      </w:r>
      <w:r w:rsidR="009A1A2A">
        <w:rPr>
          <w:rFonts w:ascii="Arial" w:hAnsi="Arial" w:cs="Arial"/>
        </w:rPr>
        <w:t xml:space="preserve"> </w:t>
      </w:r>
    </w:p>
    <w:p w14:paraId="5BE94B84" w14:textId="77777777" w:rsidR="0049066F" w:rsidRDefault="0049066F" w:rsidP="0004599B">
      <w:pPr>
        <w:spacing w:line="480" w:lineRule="auto"/>
        <w:jc w:val="both"/>
        <w:rPr>
          <w:rFonts w:ascii="Arial" w:hAnsi="Arial" w:cs="Arial"/>
        </w:rPr>
      </w:pPr>
    </w:p>
    <w:p w14:paraId="2002FFE4" w14:textId="379D72EA" w:rsidR="0049066F" w:rsidRPr="0049066F" w:rsidRDefault="004D5191" w:rsidP="0004599B">
      <w:pPr>
        <w:spacing w:line="480" w:lineRule="auto"/>
        <w:jc w:val="both"/>
        <w:rPr>
          <w:rFonts w:ascii="Arial" w:hAnsi="Arial" w:cs="Arial"/>
          <w:b/>
        </w:rPr>
      </w:pPr>
      <w:r>
        <w:rPr>
          <w:rFonts w:ascii="Arial" w:hAnsi="Arial" w:cs="Arial"/>
          <w:b/>
        </w:rPr>
        <w:t xml:space="preserve">6.1.2 </w:t>
      </w:r>
      <w:r w:rsidR="0049066F" w:rsidRPr="0049066F">
        <w:rPr>
          <w:rFonts w:ascii="Arial" w:hAnsi="Arial" w:cs="Arial"/>
          <w:b/>
        </w:rPr>
        <w:t>Calimaya</w:t>
      </w:r>
    </w:p>
    <w:p w14:paraId="7DC2585E" w14:textId="4A0B02AB" w:rsidR="00911864" w:rsidRDefault="004F556A" w:rsidP="0004599B">
      <w:pPr>
        <w:spacing w:line="480" w:lineRule="auto"/>
        <w:jc w:val="both"/>
        <w:rPr>
          <w:rFonts w:ascii="Arial" w:hAnsi="Arial" w:cs="Arial"/>
        </w:rPr>
      </w:pPr>
      <w:r w:rsidRPr="004F556A">
        <w:rPr>
          <w:rFonts w:ascii="Arial" w:hAnsi="Arial" w:cs="Arial"/>
        </w:rPr>
        <w:t>Calimaya se localiza al sur de Toluca</w:t>
      </w:r>
      <w:r>
        <w:rPr>
          <w:rFonts w:ascii="Arial" w:hAnsi="Arial" w:cs="Arial"/>
        </w:rPr>
        <w:t>, capital del Estado de México</w:t>
      </w:r>
      <w:r w:rsidRPr="004F556A">
        <w:rPr>
          <w:rFonts w:ascii="Arial" w:hAnsi="Arial" w:cs="Arial"/>
        </w:rPr>
        <w:t xml:space="preserve">. Se ubica geográficamente en los paralelos 99°37'02"de longitud oeste y en </w:t>
      </w:r>
      <w:r w:rsidR="00B10F8D">
        <w:rPr>
          <w:rFonts w:ascii="Arial" w:hAnsi="Arial" w:cs="Arial"/>
        </w:rPr>
        <w:t>los 19°10'25" de latitud norte; l</w:t>
      </w:r>
      <w:r w:rsidRPr="004F556A">
        <w:rPr>
          <w:rFonts w:ascii="Arial" w:hAnsi="Arial" w:cs="Arial"/>
        </w:rPr>
        <w:t>imita al norte con los municipios de Toluca, Metepec, Mexicaltzingo y Chapultepec; al oriente con Tianguistenco y San Antonio la Isla; al occidente con Toluca; al sur con Tenango del Valle y Santa María Rayón</w:t>
      </w:r>
      <w:r w:rsidR="00B10F8D">
        <w:rPr>
          <w:rFonts w:ascii="Arial" w:hAnsi="Arial" w:cs="Arial"/>
        </w:rPr>
        <w:t xml:space="preserve"> (Gobierno de México, 2022)</w:t>
      </w:r>
      <w:r w:rsidRPr="004F556A">
        <w:rPr>
          <w:rFonts w:ascii="Arial" w:hAnsi="Arial" w:cs="Arial"/>
        </w:rPr>
        <w:t xml:space="preserve">. </w:t>
      </w:r>
      <w:r w:rsidR="0076149F">
        <w:rPr>
          <w:rFonts w:ascii="Arial" w:hAnsi="Arial" w:cs="Arial"/>
        </w:rPr>
        <w:t xml:space="preserve">La parte más alta del territorio se encuentra </w:t>
      </w:r>
      <w:r w:rsidRPr="004F556A">
        <w:rPr>
          <w:rFonts w:ascii="Arial" w:hAnsi="Arial" w:cs="Arial"/>
        </w:rPr>
        <w:t xml:space="preserve">a los 4,578 msnm, </w:t>
      </w:r>
      <w:r w:rsidR="0076149F">
        <w:rPr>
          <w:rFonts w:ascii="Arial" w:hAnsi="Arial" w:cs="Arial"/>
        </w:rPr>
        <w:t xml:space="preserve">que baja hasta el terreno plano </w:t>
      </w:r>
      <w:r w:rsidRPr="004F556A">
        <w:rPr>
          <w:rFonts w:ascii="Arial" w:hAnsi="Arial" w:cs="Arial"/>
        </w:rPr>
        <w:t>a una altura de 2,600 msnm</w:t>
      </w:r>
      <w:r w:rsidR="00330E9E">
        <w:rPr>
          <w:rFonts w:ascii="Arial" w:hAnsi="Arial" w:cs="Arial"/>
        </w:rPr>
        <w:t xml:space="preserve"> (Gobierno de México, 2022)</w:t>
      </w:r>
      <w:r w:rsidRPr="004F556A">
        <w:rPr>
          <w:rFonts w:ascii="Arial" w:hAnsi="Arial" w:cs="Arial"/>
        </w:rPr>
        <w:t>. El sistema montañoso está conformado por el</w:t>
      </w:r>
      <w:r w:rsidR="0076149F">
        <w:rPr>
          <w:rFonts w:ascii="Arial" w:hAnsi="Arial" w:cs="Arial"/>
        </w:rPr>
        <w:t xml:space="preserve"> NT</w:t>
      </w:r>
      <w:r w:rsidRPr="004F556A">
        <w:rPr>
          <w:rFonts w:ascii="Arial" w:hAnsi="Arial" w:cs="Arial"/>
        </w:rPr>
        <w:t xml:space="preserve">, por </w:t>
      </w:r>
      <w:r w:rsidR="0076149F">
        <w:rPr>
          <w:rFonts w:ascii="Arial" w:hAnsi="Arial" w:cs="Arial"/>
        </w:rPr>
        <w:t xml:space="preserve">el monte de Tepemaxalco. </w:t>
      </w:r>
      <w:r w:rsidR="00B10F8D" w:rsidRPr="0076149F">
        <w:rPr>
          <w:rFonts w:ascii="Arial" w:hAnsi="Arial" w:cs="Arial"/>
        </w:rPr>
        <w:t>En las faldas del</w:t>
      </w:r>
      <w:r w:rsidR="00B10F8D">
        <w:rPr>
          <w:rFonts w:ascii="Arial" w:hAnsi="Arial" w:cs="Arial"/>
        </w:rPr>
        <w:t xml:space="preserve"> NT</w:t>
      </w:r>
      <w:r w:rsidR="00B10F8D" w:rsidRPr="0076149F">
        <w:rPr>
          <w:rFonts w:ascii="Arial" w:hAnsi="Arial" w:cs="Arial"/>
        </w:rPr>
        <w:t>, que es la zona boscosa del municipio, se encuentran coníferas principalmente: oyamel, encino y pino.</w:t>
      </w:r>
      <w:r w:rsidR="00B10F8D">
        <w:rPr>
          <w:rFonts w:ascii="Arial" w:hAnsi="Arial" w:cs="Arial"/>
        </w:rPr>
        <w:t xml:space="preserve"> </w:t>
      </w:r>
      <w:r w:rsidR="0076149F">
        <w:rPr>
          <w:rFonts w:ascii="Arial" w:hAnsi="Arial" w:cs="Arial"/>
        </w:rPr>
        <w:t xml:space="preserve">Su clima es </w:t>
      </w:r>
      <w:r w:rsidR="0076149F" w:rsidRPr="0076149F">
        <w:rPr>
          <w:rFonts w:ascii="Arial" w:hAnsi="Arial" w:cs="Arial"/>
        </w:rPr>
        <w:t>templado lluvioso (Cwbg), con lluvias predominantes en verano. La temperatura media anual varía entre los 12°C y 14°C</w:t>
      </w:r>
      <w:r w:rsidR="00330E9E">
        <w:rPr>
          <w:rFonts w:ascii="Arial" w:hAnsi="Arial" w:cs="Arial"/>
        </w:rPr>
        <w:t xml:space="preserve"> (SEMARNAt, 2016)</w:t>
      </w:r>
      <w:r w:rsidR="0076149F" w:rsidRPr="0076149F">
        <w:rPr>
          <w:rFonts w:ascii="Arial" w:hAnsi="Arial" w:cs="Arial"/>
        </w:rPr>
        <w:t>.</w:t>
      </w:r>
      <w:r w:rsidR="00330E9E">
        <w:rPr>
          <w:rFonts w:ascii="Arial" w:hAnsi="Arial" w:cs="Arial"/>
        </w:rPr>
        <w:t xml:space="preserve"> </w:t>
      </w:r>
      <w:r w:rsidR="0076149F">
        <w:rPr>
          <w:rFonts w:ascii="Arial" w:hAnsi="Arial" w:cs="Arial"/>
        </w:rPr>
        <w:t xml:space="preserve"> </w:t>
      </w:r>
    </w:p>
    <w:p w14:paraId="322223C4" w14:textId="77777777" w:rsidR="0076149F" w:rsidRDefault="0076149F" w:rsidP="0004599B">
      <w:pPr>
        <w:spacing w:line="480" w:lineRule="auto"/>
        <w:jc w:val="both"/>
        <w:rPr>
          <w:rFonts w:ascii="Arial" w:hAnsi="Arial" w:cs="Arial"/>
        </w:rPr>
      </w:pPr>
    </w:p>
    <w:p w14:paraId="5A8F21A8" w14:textId="10068E8E" w:rsidR="00950055" w:rsidRDefault="00950055" w:rsidP="000C072B">
      <w:pPr>
        <w:spacing w:line="480" w:lineRule="auto"/>
        <w:jc w:val="center"/>
        <w:outlineLvl w:val="0"/>
        <w:rPr>
          <w:rFonts w:ascii="Arial" w:hAnsi="Arial" w:cs="Arial"/>
        </w:rPr>
      </w:pPr>
      <w:r>
        <w:rPr>
          <w:rFonts w:ascii="Arial" w:hAnsi="Arial" w:cs="Arial"/>
          <w:noProof/>
        </w:rPr>
        <w:lastRenderedPageBreak/>
        <w:drawing>
          <wp:anchor distT="0" distB="0" distL="114300" distR="114300" simplePos="0" relativeHeight="251669504" behindDoc="0" locked="0" layoutInCell="1" allowOverlap="1" wp14:anchorId="4D3922A8" wp14:editId="0F4F81B5">
            <wp:simplePos x="0" y="0"/>
            <wp:positionH relativeFrom="margin">
              <wp:align>center</wp:align>
            </wp:positionH>
            <wp:positionV relativeFrom="margin">
              <wp:align>top</wp:align>
            </wp:positionV>
            <wp:extent cx="5612130" cy="6964045"/>
            <wp:effectExtent l="0" t="0" r="1270" b="0"/>
            <wp:wrapSquare wrapText="bothSides"/>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161021_Nevado.Toluca_DOF.png"/>
                    <pic:cNvPicPr/>
                  </pic:nvPicPr>
                  <pic:blipFill>
                    <a:blip r:embed="rId16">
                      <a:extLst>
                        <a:ext uri="{28A0092B-C50C-407E-A947-70E740481C1C}">
                          <a14:useLocalDpi xmlns:a14="http://schemas.microsoft.com/office/drawing/2010/main" val="0"/>
                        </a:ext>
                      </a:extLst>
                    </a:blip>
                    <a:stretch>
                      <a:fillRect/>
                    </a:stretch>
                  </pic:blipFill>
                  <pic:spPr>
                    <a:xfrm>
                      <a:off x="0" y="0"/>
                      <a:ext cx="5612130" cy="6964045"/>
                    </a:xfrm>
                    <a:prstGeom prst="rect">
                      <a:avLst/>
                    </a:prstGeom>
                  </pic:spPr>
                </pic:pic>
              </a:graphicData>
            </a:graphic>
          </wp:anchor>
        </w:drawing>
      </w:r>
      <w:r w:rsidR="00E729FA">
        <w:rPr>
          <w:rFonts w:ascii="Arial" w:hAnsi="Arial" w:cs="Arial"/>
        </w:rPr>
        <w:t>Figura</w:t>
      </w:r>
      <w:r>
        <w:rPr>
          <w:rFonts w:ascii="Arial" w:hAnsi="Arial" w:cs="Arial"/>
        </w:rPr>
        <w:t xml:space="preserve"> 7. Localización del área de </w:t>
      </w:r>
      <w:r w:rsidR="0007583C">
        <w:rPr>
          <w:rFonts w:ascii="Arial" w:hAnsi="Arial" w:cs="Arial"/>
        </w:rPr>
        <w:t>e</w:t>
      </w:r>
      <w:r>
        <w:rPr>
          <w:rFonts w:ascii="Arial" w:hAnsi="Arial" w:cs="Arial"/>
        </w:rPr>
        <w:t>studio (</w:t>
      </w:r>
      <w:r w:rsidR="00CD25F8">
        <w:rPr>
          <w:rFonts w:ascii="Arial" w:hAnsi="Arial" w:cs="Arial"/>
        </w:rPr>
        <w:t xml:space="preserve">Tomado del </w:t>
      </w:r>
      <w:r>
        <w:rPr>
          <w:rFonts w:ascii="Arial" w:hAnsi="Arial" w:cs="Arial"/>
        </w:rPr>
        <w:t>DOF, 2016)</w:t>
      </w:r>
    </w:p>
    <w:p w14:paraId="6DBAC83E" w14:textId="0A384186" w:rsidR="00950055" w:rsidRDefault="00950055" w:rsidP="00950055"/>
    <w:p w14:paraId="7BD0A582" w14:textId="69422628" w:rsidR="00950055" w:rsidRDefault="00950055" w:rsidP="0004599B">
      <w:pPr>
        <w:spacing w:line="480" w:lineRule="auto"/>
        <w:jc w:val="both"/>
        <w:rPr>
          <w:rFonts w:ascii="Arial" w:hAnsi="Arial" w:cs="Arial"/>
        </w:rPr>
      </w:pPr>
    </w:p>
    <w:p w14:paraId="1F734DA6" w14:textId="64658449" w:rsidR="00950055" w:rsidRDefault="00950055" w:rsidP="0004599B">
      <w:pPr>
        <w:spacing w:line="480" w:lineRule="auto"/>
        <w:jc w:val="both"/>
        <w:rPr>
          <w:rFonts w:ascii="Arial" w:hAnsi="Arial" w:cs="Arial"/>
          <w:u w:val="single"/>
        </w:rPr>
      </w:pPr>
    </w:p>
    <w:p w14:paraId="17BC05AA" w14:textId="2AF33646" w:rsidR="009A1A2A" w:rsidRPr="00A944CF" w:rsidRDefault="00B862EB" w:rsidP="0004599B">
      <w:pPr>
        <w:spacing w:line="480" w:lineRule="auto"/>
        <w:jc w:val="both"/>
        <w:rPr>
          <w:rFonts w:ascii="Arial" w:hAnsi="Arial" w:cs="Arial"/>
          <w:b/>
        </w:rPr>
      </w:pPr>
      <w:r w:rsidRPr="00A944CF">
        <w:rPr>
          <w:rFonts w:ascii="Arial" w:hAnsi="Arial" w:cs="Arial"/>
          <w:b/>
        </w:rPr>
        <w:lastRenderedPageBreak/>
        <w:t xml:space="preserve">6.2 </w:t>
      </w:r>
      <w:r w:rsidR="001D013C" w:rsidRPr="00A944CF">
        <w:rPr>
          <w:rFonts w:ascii="Arial" w:hAnsi="Arial" w:cs="Arial"/>
          <w:b/>
        </w:rPr>
        <w:t>Muestreo en campo</w:t>
      </w:r>
    </w:p>
    <w:p w14:paraId="09EEE253" w14:textId="77777777" w:rsidR="00CA4375" w:rsidRDefault="00CA4375" w:rsidP="0004599B">
      <w:pPr>
        <w:spacing w:line="480" w:lineRule="auto"/>
        <w:jc w:val="both"/>
        <w:rPr>
          <w:rFonts w:ascii="Arial" w:hAnsi="Arial" w:cs="Arial"/>
          <w:u w:val="single"/>
        </w:rPr>
      </w:pPr>
    </w:p>
    <w:p w14:paraId="1220B2A0" w14:textId="77777777" w:rsidR="0076149F" w:rsidRDefault="0076149F" w:rsidP="0076149F">
      <w:pPr>
        <w:spacing w:line="480" w:lineRule="auto"/>
        <w:ind w:firstLine="708"/>
        <w:jc w:val="both"/>
        <w:rPr>
          <w:rFonts w:ascii="Arial" w:hAnsi="Arial" w:cs="Arial"/>
        </w:rPr>
      </w:pPr>
      <w:r>
        <w:rPr>
          <w:rFonts w:ascii="Arial" w:hAnsi="Arial" w:cs="Arial"/>
        </w:rPr>
        <w:t xml:space="preserve">Las epecies a estudiar habitan ambientes diferentes, para </w:t>
      </w:r>
      <w:r w:rsidRPr="007E610A">
        <w:rPr>
          <w:rFonts w:ascii="Arial" w:hAnsi="Arial" w:cs="Arial"/>
          <w:i/>
        </w:rPr>
        <w:t>S. bicanthalis</w:t>
      </w:r>
      <w:r>
        <w:rPr>
          <w:rFonts w:ascii="Arial" w:hAnsi="Arial" w:cs="Arial"/>
        </w:rPr>
        <w:t xml:space="preserve"> la zona de estudio se encuentra en los puntos más altos del NT, a 4200 msnm y para </w:t>
      </w:r>
      <w:r w:rsidRPr="00667844">
        <w:rPr>
          <w:rFonts w:ascii="Arial" w:hAnsi="Arial" w:cs="Arial"/>
          <w:i/>
        </w:rPr>
        <w:t>S. aeneus</w:t>
      </w:r>
      <w:r>
        <w:rPr>
          <w:rFonts w:ascii="Arial" w:hAnsi="Arial" w:cs="Arial"/>
          <w:i/>
        </w:rPr>
        <w:t xml:space="preserve"> </w:t>
      </w:r>
      <w:r>
        <w:rPr>
          <w:rFonts w:ascii="Arial" w:hAnsi="Arial" w:cs="Arial"/>
        </w:rPr>
        <w:t xml:space="preserve">en Calimaya a 2800 msnm. </w:t>
      </w:r>
    </w:p>
    <w:p w14:paraId="184888F4" w14:textId="6697873A" w:rsidR="0076149F" w:rsidRDefault="00CD25F8" w:rsidP="0076149F">
      <w:pPr>
        <w:spacing w:line="480" w:lineRule="auto"/>
        <w:ind w:firstLine="708"/>
        <w:jc w:val="both"/>
        <w:rPr>
          <w:rFonts w:ascii="Arial" w:eastAsia="Calibri" w:hAnsi="Arial" w:cs="Arial"/>
          <w:lang w:val="es-ES_tradnl"/>
        </w:rPr>
      </w:pPr>
      <w:r w:rsidRPr="00CD25F8">
        <w:rPr>
          <w:rFonts w:ascii="Arial" w:hAnsi="Arial" w:cs="Arial"/>
        </w:rPr>
        <w:t>La lagartija</w:t>
      </w:r>
      <w:r>
        <w:rPr>
          <w:rFonts w:ascii="Arial" w:hAnsi="Arial" w:cs="Arial"/>
          <w:i/>
        </w:rPr>
        <w:t xml:space="preserve"> </w:t>
      </w:r>
      <w:r w:rsidR="0076149F">
        <w:rPr>
          <w:rFonts w:ascii="Arial" w:hAnsi="Arial" w:cs="Arial"/>
          <w:i/>
        </w:rPr>
        <w:t>Sceloporus</w:t>
      </w:r>
      <w:r w:rsidR="009A1A2A" w:rsidRPr="003F624E">
        <w:rPr>
          <w:rFonts w:ascii="Arial" w:hAnsi="Arial" w:cs="Arial"/>
          <w:i/>
        </w:rPr>
        <w:t xml:space="preserve"> bicanthalis</w:t>
      </w:r>
      <w:r w:rsidR="009A1A2A">
        <w:rPr>
          <w:rFonts w:ascii="Arial" w:hAnsi="Arial" w:cs="Arial"/>
        </w:rPr>
        <w:t xml:space="preserve"> a</w:t>
      </w:r>
      <w:r w:rsidR="00667844">
        <w:rPr>
          <w:rFonts w:ascii="Arial" w:hAnsi="Arial" w:cs="Arial"/>
        </w:rPr>
        <w:t>l ser una especie con reproducción continua se realizó un muestreo estacional</w:t>
      </w:r>
      <w:r w:rsidR="00407BE8">
        <w:rPr>
          <w:rFonts w:ascii="Arial" w:hAnsi="Arial" w:cs="Arial"/>
        </w:rPr>
        <w:t xml:space="preserve"> </w:t>
      </w:r>
      <w:r w:rsidR="00CA4375">
        <w:rPr>
          <w:rFonts w:ascii="Arial" w:hAnsi="Arial" w:cs="Arial"/>
          <w:szCs w:val="20"/>
        </w:rPr>
        <w:t>(</w:t>
      </w:r>
      <w:r w:rsidR="00407BE8">
        <w:rPr>
          <w:rFonts w:ascii="Arial" w:hAnsi="Arial" w:cs="Arial"/>
          <w:szCs w:val="20"/>
        </w:rPr>
        <w:t xml:space="preserve">Gribbins </w:t>
      </w:r>
      <w:r w:rsidR="00407BE8" w:rsidRPr="00BF0C33">
        <w:rPr>
          <w:rFonts w:ascii="Arial" w:hAnsi="Arial" w:cs="Arial"/>
          <w:i/>
          <w:szCs w:val="20"/>
        </w:rPr>
        <w:t>et al</w:t>
      </w:r>
      <w:r w:rsidR="00407BE8">
        <w:rPr>
          <w:rFonts w:ascii="Arial" w:hAnsi="Arial" w:cs="Arial"/>
          <w:szCs w:val="20"/>
        </w:rPr>
        <w:t>., 2011)</w:t>
      </w:r>
      <w:r w:rsidR="00CA4375">
        <w:rPr>
          <w:rFonts w:ascii="Arial" w:hAnsi="Arial" w:cs="Arial"/>
          <w:szCs w:val="20"/>
        </w:rPr>
        <w:t>: invierno (enero, febrero, marzo), primavera (abril, mayo, junio), verano (julio, agosto, septiembre) y otoño (octubre, noviembre, diciembre)</w:t>
      </w:r>
      <w:r w:rsidR="004A5872">
        <w:rPr>
          <w:rFonts w:ascii="Arial" w:hAnsi="Arial" w:cs="Arial"/>
        </w:rPr>
        <w:t xml:space="preserve">. </w:t>
      </w:r>
      <w:r w:rsidR="00667844" w:rsidRPr="004A5872">
        <w:rPr>
          <w:rFonts w:ascii="Arial" w:hAnsi="Arial" w:cs="Arial"/>
        </w:rPr>
        <w:t xml:space="preserve">Para </w:t>
      </w:r>
      <w:r w:rsidR="00667844" w:rsidRPr="004A5872">
        <w:rPr>
          <w:rFonts w:ascii="Arial" w:hAnsi="Arial" w:cs="Arial"/>
          <w:i/>
        </w:rPr>
        <w:t xml:space="preserve">S. aeneus </w:t>
      </w:r>
      <w:r w:rsidR="00AC2EDC" w:rsidRPr="004A5872">
        <w:rPr>
          <w:rFonts w:ascii="Arial" w:hAnsi="Arial" w:cs="Arial"/>
        </w:rPr>
        <w:t>al ser una especie con reproducción estacional</w:t>
      </w:r>
      <w:r w:rsidR="00CA4375">
        <w:rPr>
          <w:rFonts w:ascii="Arial" w:hAnsi="Arial" w:cs="Arial"/>
        </w:rPr>
        <w:t xml:space="preserve">, </w:t>
      </w:r>
      <w:r w:rsidR="00AC2EDC" w:rsidRPr="004A5872">
        <w:rPr>
          <w:rFonts w:ascii="Arial" w:hAnsi="Arial" w:cs="Arial"/>
        </w:rPr>
        <w:t>los muestreos fueron durante las fases del ciclo testicular</w:t>
      </w:r>
      <w:r w:rsidR="00CA4375">
        <w:rPr>
          <w:rFonts w:ascii="Arial" w:hAnsi="Arial" w:cs="Arial"/>
        </w:rPr>
        <w:t xml:space="preserve"> </w:t>
      </w:r>
      <w:r w:rsidR="00CA4375" w:rsidRPr="004A5872">
        <w:rPr>
          <w:rFonts w:ascii="Arial" w:hAnsi="Arial" w:cs="Arial"/>
        </w:rPr>
        <w:t xml:space="preserve">(Hernández-Gallegos </w:t>
      </w:r>
      <w:r w:rsidR="00CA4375" w:rsidRPr="004A5872">
        <w:rPr>
          <w:rFonts w:ascii="Arial" w:hAnsi="Arial" w:cs="Arial"/>
          <w:i/>
          <w:iCs/>
        </w:rPr>
        <w:t>et al</w:t>
      </w:r>
      <w:r w:rsidR="00CA4375" w:rsidRPr="004A5872">
        <w:rPr>
          <w:rFonts w:ascii="Arial" w:hAnsi="Arial" w:cs="Arial"/>
        </w:rPr>
        <w:t>., 2014)</w:t>
      </w:r>
      <w:r w:rsidR="00CA4375">
        <w:rPr>
          <w:rFonts w:ascii="Arial" w:hAnsi="Arial" w:cs="Arial"/>
        </w:rPr>
        <w:t xml:space="preserve">: </w:t>
      </w:r>
      <w:r w:rsidR="00CA4375">
        <w:rPr>
          <w:rFonts w:ascii="Arial" w:hAnsi="Arial" w:cs="Arial"/>
          <w:lang w:val="es-ES_tradnl"/>
        </w:rPr>
        <w:t>máxima actividad gonadal (marzo-mayo), regresión (junio), quiescencia (agosto), recrudescencia (septiembre-enero-febrero)</w:t>
      </w:r>
      <w:r w:rsidR="00AC2EDC" w:rsidRPr="004A5872">
        <w:rPr>
          <w:rFonts w:ascii="Arial" w:hAnsi="Arial" w:cs="Arial"/>
        </w:rPr>
        <w:t xml:space="preserve">. </w:t>
      </w:r>
      <w:r w:rsidR="003F624E" w:rsidRPr="003F624E">
        <w:rPr>
          <w:rFonts w:ascii="Arial" w:eastAsia="Calibri" w:hAnsi="Arial" w:cs="Arial"/>
          <w:lang w:val="es-ES_tradnl"/>
        </w:rPr>
        <w:t>Los individuos fueron pesados (PC) y medidos (Longitud Hocico-Cloaca= LHC) para obtener su índice de condición física (ICF)</w:t>
      </w:r>
      <w:r w:rsidR="001D013C">
        <w:rPr>
          <w:rFonts w:ascii="Arial" w:eastAsia="Calibri" w:hAnsi="Arial" w:cs="Arial"/>
          <w:lang w:val="es-ES_tradnl"/>
        </w:rPr>
        <w:t xml:space="preserve"> mediante la fórmula: </w:t>
      </w:r>
      <w:r w:rsidR="001D013C" w:rsidRPr="001D013C">
        <w:rPr>
          <w:rFonts w:ascii="Arial" w:hAnsi="Arial" w:cs="Arial"/>
        </w:rPr>
        <w:t>ICF= (PC/</w:t>
      </w:r>
      <w:proofErr w:type="gramStart"/>
      <w:r w:rsidR="001D013C" w:rsidRPr="001D013C">
        <w:rPr>
          <w:rFonts w:ascii="Arial" w:hAnsi="Arial" w:cs="Arial"/>
        </w:rPr>
        <w:t>LHC</w:t>
      </w:r>
      <w:r w:rsidR="00DD2ABA">
        <w:rPr>
          <w:rFonts w:ascii="Arial" w:hAnsi="Arial" w:cs="Arial"/>
        </w:rPr>
        <w:t xml:space="preserve"> </w:t>
      </w:r>
      <w:r w:rsidR="001D013C" w:rsidRPr="001D013C">
        <w:rPr>
          <w:rFonts w:ascii="Arial" w:hAnsi="Arial" w:cs="Arial"/>
        </w:rPr>
        <w:t>)</w:t>
      </w:r>
      <w:proofErr w:type="gramEnd"/>
      <w:r w:rsidR="001D013C" w:rsidRPr="001D013C">
        <w:rPr>
          <w:rFonts w:ascii="Arial" w:hAnsi="Arial" w:cs="Arial"/>
        </w:rPr>
        <w:t>*100</w:t>
      </w:r>
      <w:r w:rsidR="001D013C" w:rsidRPr="008F3975">
        <w:t xml:space="preserve"> </w:t>
      </w:r>
      <w:r w:rsidR="001D013C" w:rsidRPr="001D013C">
        <w:rPr>
          <w:rFonts w:ascii="Arial" w:hAnsi="Arial" w:cs="Arial"/>
        </w:rPr>
        <w:t>(Méndez-de la Cruz y Gutiérrez-Mayen, 1991)</w:t>
      </w:r>
      <w:r w:rsidR="003F624E" w:rsidRPr="001D013C">
        <w:rPr>
          <w:rFonts w:ascii="Arial" w:eastAsia="Calibri" w:hAnsi="Arial" w:cs="Arial"/>
          <w:lang w:val="es-ES_tradnl"/>
        </w:rPr>
        <w:t>.</w:t>
      </w:r>
      <w:r w:rsidR="003F624E" w:rsidRPr="003F624E">
        <w:rPr>
          <w:rFonts w:ascii="Arial" w:eastAsia="Calibri" w:hAnsi="Arial" w:cs="Arial"/>
          <w:lang w:val="es-ES_tradnl"/>
        </w:rPr>
        <w:t xml:space="preserve"> </w:t>
      </w:r>
    </w:p>
    <w:p w14:paraId="70018749" w14:textId="31BAB8C8" w:rsidR="00F85CC7" w:rsidRPr="0076149F" w:rsidRDefault="00F85CC7" w:rsidP="0076149F">
      <w:pPr>
        <w:spacing w:line="480" w:lineRule="auto"/>
        <w:ind w:firstLine="708"/>
        <w:jc w:val="both"/>
        <w:rPr>
          <w:rFonts w:ascii="Arial" w:hAnsi="Arial" w:cs="Arial"/>
        </w:rPr>
      </w:pPr>
      <w:r w:rsidRPr="003F624E">
        <w:rPr>
          <w:rFonts w:ascii="Arial" w:eastAsia="Calibri" w:hAnsi="Arial" w:cs="Arial"/>
          <w:lang w:val="es-ES_tradnl"/>
        </w:rPr>
        <w:t>Inmediatamente después de la captura</w:t>
      </w:r>
      <w:r w:rsidR="0053047B">
        <w:rPr>
          <w:rFonts w:ascii="Arial" w:eastAsia="Calibri" w:hAnsi="Arial" w:cs="Arial"/>
          <w:lang w:val="es-ES_tradnl"/>
        </w:rPr>
        <w:t xml:space="preserve"> y para evitar los efectos del estrés (</w:t>
      </w:r>
      <w:proofErr w:type="spellStart"/>
      <w:r w:rsidR="0053047B">
        <w:rPr>
          <w:rFonts w:ascii="Arial" w:eastAsia="Calibri" w:hAnsi="Arial" w:cs="Arial"/>
          <w:lang w:val="es-ES_tradnl"/>
        </w:rPr>
        <w:t>Owens</w:t>
      </w:r>
      <w:proofErr w:type="spellEnd"/>
      <w:r w:rsidR="0053047B">
        <w:rPr>
          <w:rFonts w:ascii="Arial" w:eastAsia="Calibri" w:hAnsi="Arial" w:cs="Arial"/>
          <w:lang w:val="es-ES_tradnl"/>
        </w:rPr>
        <w:t xml:space="preserve"> y Ruiz, 1980)</w:t>
      </w:r>
      <w:r w:rsidRPr="003F624E">
        <w:rPr>
          <w:rFonts w:ascii="Arial" w:eastAsia="Calibri" w:hAnsi="Arial" w:cs="Arial"/>
          <w:lang w:val="es-ES_tradnl"/>
        </w:rPr>
        <w:t xml:space="preserve">, </w:t>
      </w:r>
      <w:r>
        <w:rPr>
          <w:rFonts w:ascii="Arial" w:eastAsia="Calibri" w:hAnsi="Arial" w:cs="Arial"/>
          <w:lang w:val="es-ES_tradnl"/>
        </w:rPr>
        <w:t xml:space="preserve">los individuos </w:t>
      </w:r>
      <w:r w:rsidRPr="003F624E">
        <w:rPr>
          <w:rFonts w:ascii="Arial" w:eastAsia="Calibri" w:hAnsi="Arial" w:cs="Arial"/>
          <w:lang w:val="es-ES_tradnl"/>
        </w:rPr>
        <w:t xml:space="preserve">fueron sacrificados por medio de decapitación </w:t>
      </w:r>
      <w:r>
        <w:rPr>
          <w:rFonts w:ascii="Arial" w:eastAsia="Calibri" w:hAnsi="Arial" w:cs="Arial"/>
          <w:lang w:val="es-ES_tradnl"/>
        </w:rPr>
        <w:t xml:space="preserve">para obtener </w:t>
      </w:r>
      <w:r w:rsidRPr="003F624E">
        <w:rPr>
          <w:rFonts w:ascii="Arial" w:eastAsia="Calibri" w:hAnsi="Arial" w:cs="Arial"/>
          <w:lang w:val="es-ES_tradnl"/>
        </w:rPr>
        <w:t xml:space="preserve">las gónadas, epidídimos y SSR. Las gónadas fueron pesadas </w:t>
      </w:r>
      <w:r w:rsidR="00F01463">
        <w:rPr>
          <w:rFonts w:ascii="Arial" w:eastAsia="Calibri" w:hAnsi="Arial" w:cs="Arial"/>
          <w:lang w:val="es-ES_tradnl"/>
        </w:rPr>
        <w:t xml:space="preserve">(PG) </w:t>
      </w:r>
      <w:r w:rsidRPr="003F624E">
        <w:rPr>
          <w:rFonts w:ascii="Arial" w:eastAsia="Calibri" w:hAnsi="Arial" w:cs="Arial"/>
          <w:lang w:val="es-ES_tradnl"/>
        </w:rPr>
        <w:t>y medidas para obtener su volumen (VG)</w:t>
      </w:r>
      <w:r w:rsidR="00DD2ABA">
        <w:rPr>
          <w:rFonts w:ascii="Arial" w:eastAsia="Calibri" w:hAnsi="Arial" w:cs="Arial"/>
          <w:lang w:val="es-ES_tradnl"/>
        </w:rPr>
        <w:t xml:space="preserve"> (Selby, 1965)</w:t>
      </w:r>
      <w:r>
        <w:rPr>
          <w:rFonts w:ascii="Arial" w:eastAsia="Calibri" w:hAnsi="Arial" w:cs="Arial"/>
          <w:lang w:val="es-ES_tradnl"/>
        </w:rPr>
        <w:t xml:space="preserve">: </w:t>
      </w:r>
      <w:r w:rsidRPr="001D013C">
        <w:rPr>
          <w:rFonts w:ascii="Arial" w:hAnsi="Arial" w:cs="Arial"/>
        </w:rPr>
        <w:t>V</w:t>
      </w:r>
      <w:r w:rsidR="00F01463">
        <w:rPr>
          <w:rFonts w:ascii="Arial" w:hAnsi="Arial" w:cs="Arial"/>
        </w:rPr>
        <w:t>G</w:t>
      </w:r>
      <w:r w:rsidRPr="001D013C">
        <w:rPr>
          <w:rFonts w:ascii="Arial" w:hAnsi="Arial" w:cs="Arial"/>
        </w:rPr>
        <w:t>= (4π/3) (largo/</w:t>
      </w:r>
      <w:proofErr w:type="gramStart"/>
      <w:r w:rsidRPr="001D013C">
        <w:rPr>
          <w:rFonts w:ascii="Arial" w:hAnsi="Arial" w:cs="Arial"/>
        </w:rPr>
        <w:t>2)(</w:t>
      </w:r>
      <w:proofErr w:type="gramEnd"/>
      <w:r w:rsidRPr="001D013C">
        <w:rPr>
          <w:rFonts w:ascii="Arial" w:hAnsi="Arial" w:cs="Arial"/>
        </w:rPr>
        <w:t>ancho/2)</w:t>
      </w:r>
      <w:r w:rsidRPr="001D013C">
        <w:rPr>
          <w:rFonts w:ascii="Arial" w:hAnsi="Arial" w:cs="Arial"/>
          <w:vertAlign w:val="superscript"/>
        </w:rPr>
        <w:t>2</w:t>
      </w:r>
      <w:r>
        <w:rPr>
          <w:rFonts w:ascii="Arial" w:eastAsia="Calibri" w:hAnsi="Arial" w:cs="Arial"/>
          <w:lang w:val="es-ES_tradnl"/>
        </w:rPr>
        <w:t xml:space="preserve"> </w:t>
      </w:r>
      <w:r w:rsidRPr="003F624E">
        <w:rPr>
          <w:rFonts w:ascii="Arial" w:eastAsia="Calibri" w:hAnsi="Arial" w:cs="Arial"/>
          <w:lang w:val="es-ES_tradnl"/>
        </w:rPr>
        <w:t xml:space="preserve">y el índice </w:t>
      </w:r>
      <w:proofErr w:type="spellStart"/>
      <w:r w:rsidRPr="003F624E">
        <w:rPr>
          <w:rFonts w:ascii="Arial" w:eastAsia="Calibri" w:hAnsi="Arial" w:cs="Arial"/>
          <w:lang w:val="es-ES_tradnl"/>
        </w:rPr>
        <w:t>gonado</w:t>
      </w:r>
      <w:proofErr w:type="spellEnd"/>
      <w:r w:rsidRPr="003F624E">
        <w:rPr>
          <w:rFonts w:ascii="Arial" w:eastAsia="Calibri" w:hAnsi="Arial" w:cs="Arial"/>
          <w:lang w:val="es-ES_tradnl"/>
        </w:rPr>
        <w:t>-somático (IGS)</w:t>
      </w:r>
      <w:r w:rsidR="00F01463">
        <w:rPr>
          <w:rFonts w:ascii="Arial" w:eastAsia="Calibri" w:hAnsi="Arial" w:cs="Arial"/>
          <w:lang w:val="es-ES_tradnl"/>
        </w:rPr>
        <w:t xml:space="preserve"> (</w:t>
      </w:r>
      <w:r w:rsidR="00F01463" w:rsidRPr="00F01463">
        <w:rPr>
          <w:rFonts w:ascii="Arial" w:hAnsi="Arial" w:cs="Arial"/>
        </w:rPr>
        <w:t>Méndez-de la Cruz et al. 1988</w:t>
      </w:r>
      <w:r w:rsidR="00F01463">
        <w:rPr>
          <w:rFonts w:ascii="Arial" w:eastAsia="Calibri" w:hAnsi="Arial" w:cs="Arial"/>
          <w:lang w:val="es-ES_tradnl"/>
        </w:rPr>
        <w:t>): IGS= PG/PC (100)</w:t>
      </w:r>
      <w:r w:rsidRPr="003F624E">
        <w:rPr>
          <w:rFonts w:ascii="Arial" w:eastAsia="Calibri" w:hAnsi="Arial" w:cs="Arial"/>
          <w:lang w:val="es-ES_tradnl"/>
        </w:rPr>
        <w:t xml:space="preserve">. </w:t>
      </w:r>
    </w:p>
    <w:p w14:paraId="216DBF4B" w14:textId="77777777" w:rsidR="00CA4375" w:rsidRDefault="00CA4375" w:rsidP="00F01463">
      <w:pPr>
        <w:spacing w:line="480" w:lineRule="auto"/>
        <w:jc w:val="both"/>
        <w:rPr>
          <w:rFonts w:ascii="Arial" w:hAnsi="Arial" w:cs="Arial"/>
        </w:rPr>
      </w:pPr>
    </w:p>
    <w:p w14:paraId="13C1EFFF" w14:textId="77777777" w:rsidR="0076149F" w:rsidRDefault="0076149F" w:rsidP="00950B3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200" w:line="480" w:lineRule="auto"/>
        <w:jc w:val="both"/>
        <w:rPr>
          <w:rFonts w:ascii="Arial" w:eastAsia="Calibri" w:hAnsi="Arial" w:cs="Arial"/>
          <w:b/>
          <w:lang w:val="es-ES_tradnl"/>
        </w:rPr>
      </w:pPr>
    </w:p>
    <w:p w14:paraId="31A418B2" w14:textId="4F75EC0D" w:rsidR="00950B30" w:rsidRPr="00A944CF" w:rsidRDefault="00B862EB" w:rsidP="00950B3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200" w:line="480" w:lineRule="auto"/>
        <w:jc w:val="both"/>
        <w:rPr>
          <w:rFonts w:ascii="Arial" w:eastAsia="Calibri" w:hAnsi="Arial" w:cs="Arial"/>
          <w:b/>
          <w:lang w:val="es-ES_tradnl"/>
        </w:rPr>
      </w:pPr>
      <w:r w:rsidRPr="00A944CF">
        <w:rPr>
          <w:rFonts w:ascii="Arial" w:eastAsia="Calibri" w:hAnsi="Arial" w:cs="Arial"/>
          <w:b/>
          <w:lang w:val="es-ES_tradnl"/>
        </w:rPr>
        <w:lastRenderedPageBreak/>
        <w:t xml:space="preserve">6.3 </w:t>
      </w:r>
      <w:r w:rsidR="00950B30" w:rsidRPr="00A944CF">
        <w:rPr>
          <w:rFonts w:ascii="Arial" w:eastAsia="Calibri" w:hAnsi="Arial" w:cs="Arial"/>
          <w:b/>
          <w:lang w:val="es-ES_tradnl"/>
        </w:rPr>
        <w:t>Análisis hormonal</w:t>
      </w:r>
    </w:p>
    <w:p w14:paraId="12FAE408" w14:textId="4C7234C7" w:rsidR="0051057A" w:rsidRDefault="00591002" w:rsidP="0059100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200" w:line="480" w:lineRule="auto"/>
        <w:jc w:val="both"/>
        <w:rPr>
          <w:rFonts w:ascii="Arial" w:eastAsia="Calibri" w:hAnsi="Arial" w:cs="Arial"/>
          <w:lang w:val="es-ES_tradnl"/>
        </w:rPr>
      </w:pPr>
      <w:r>
        <w:rPr>
          <w:rFonts w:ascii="Arial" w:eastAsia="Calibri" w:hAnsi="Arial" w:cs="Arial"/>
          <w:lang w:val="es-ES_tradnl"/>
        </w:rPr>
        <w:tab/>
      </w:r>
      <w:r w:rsidR="00950B30">
        <w:rPr>
          <w:rFonts w:ascii="Arial" w:eastAsia="Calibri" w:hAnsi="Arial" w:cs="Arial"/>
          <w:lang w:val="es-ES_tradnl"/>
        </w:rPr>
        <w:t xml:space="preserve">De los individuos sacrificados </w:t>
      </w:r>
      <w:r w:rsidR="00950B30" w:rsidRPr="003F624E">
        <w:rPr>
          <w:rFonts w:ascii="Arial" w:eastAsia="Calibri" w:hAnsi="Arial" w:cs="Arial"/>
          <w:lang w:val="es-ES_tradnl"/>
        </w:rPr>
        <w:t xml:space="preserve">se obtuvo sangre en tubos </w:t>
      </w:r>
      <w:proofErr w:type="spellStart"/>
      <w:r w:rsidR="00950B30" w:rsidRPr="003F624E">
        <w:rPr>
          <w:rFonts w:ascii="Arial" w:eastAsia="Calibri" w:hAnsi="Arial" w:cs="Arial"/>
          <w:lang w:val="es-ES_tradnl"/>
        </w:rPr>
        <w:t>heparinizados</w:t>
      </w:r>
      <w:proofErr w:type="spellEnd"/>
      <w:r w:rsidR="00950B30" w:rsidRPr="003F624E">
        <w:rPr>
          <w:rFonts w:ascii="Arial" w:eastAsia="Calibri" w:hAnsi="Arial" w:cs="Arial"/>
          <w:lang w:val="es-ES_tradnl"/>
        </w:rPr>
        <w:t xml:space="preserve"> los cuales se centrifugaron a 3000 rpm durante 5 minutos a temperatura ambiente, el plasma obtenido fue almacenado en congelación </w:t>
      </w:r>
      <w:r w:rsidR="00950B30">
        <w:rPr>
          <w:rFonts w:ascii="Arial" w:eastAsia="Calibri" w:hAnsi="Arial" w:cs="Arial"/>
          <w:lang w:val="es-ES_tradnl"/>
        </w:rPr>
        <w:t>a -20</w:t>
      </w:r>
      <w:r w:rsidR="00950B30" w:rsidRPr="00950B30">
        <w:rPr>
          <w:rFonts w:ascii="Arial" w:eastAsia="Calibri" w:hAnsi="Arial" w:cs="Arial"/>
          <w:vertAlign w:val="superscript"/>
          <w:lang w:val="es-ES_tradnl"/>
        </w:rPr>
        <w:t>o</w:t>
      </w:r>
      <w:r w:rsidR="00950B30">
        <w:rPr>
          <w:rFonts w:ascii="Arial" w:eastAsia="Calibri" w:hAnsi="Arial" w:cs="Arial"/>
          <w:lang w:val="es-ES_tradnl"/>
        </w:rPr>
        <w:t xml:space="preserve">C </w:t>
      </w:r>
      <w:r w:rsidR="00950B30" w:rsidRPr="003F624E">
        <w:rPr>
          <w:rFonts w:ascii="Arial" w:eastAsia="Calibri" w:hAnsi="Arial" w:cs="Arial"/>
          <w:lang w:val="es-ES_tradnl"/>
        </w:rPr>
        <w:t xml:space="preserve">para su posterior análisis y cuantificación hormonal por medio de </w:t>
      </w:r>
      <w:r w:rsidR="00950B30">
        <w:rPr>
          <w:rFonts w:ascii="Arial" w:eastAsia="Calibri" w:hAnsi="Arial" w:cs="Arial"/>
          <w:lang w:val="es-ES_tradnl"/>
        </w:rPr>
        <w:t xml:space="preserve">pruebas duplicadas de </w:t>
      </w:r>
      <w:r w:rsidR="00950B30" w:rsidRPr="003F624E">
        <w:rPr>
          <w:rFonts w:ascii="Arial" w:eastAsia="Calibri" w:hAnsi="Arial" w:cs="Arial"/>
          <w:lang w:val="es-ES_tradnl"/>
        </w:rPr>
        <w:t>ELISA utilizando Kits (DGR</w:t>
      </w:r>
      <w:r w:rsidR="00950B30" w:rsidRPr="003F624E">
        <w:rPr>
          <w:rFonts w:ascii="Arial" w:eastAsia="Calibri" w:hAnsi="Arial" w:cs="Arial"/>
          <w:lang w:val="es-ES_tradnl"/>
        </w:rPr>
        <w:sym w:font="Symbol" w:char="F0D2"/>
      </w:r>
      <w:r w:rsidR="00950B30" w:rsidRPr="003F624E">
        <w:rPr>
          <w:rFonts w:ascii="Arial" w:eastAsia="Calibri" w:hAnsi="Arial" w:cs="Arial"/>
          <w:lang w:val="es-ES_tradnl"/>
        </w:rPr>
        <w:t xml:space="preserve"> </w:t>
      </w:r>
      <w:proofErr w:type="spellStart"/>
      <w:r w:rsidR="00950B30" w:rsidRPr="003F624E">
        <w:rPr>
          <w:rFonts w:ascii="Arial" w:eastAsia="Calibri" w:hAnsi="Arial" w:cs="Arial"/>
          <w:lang w:val="es-ES_tradnl"/>
        </w:rPr>
        <w:t>Germany</w:t>
      </w:r>
      <w:proofErr w:type="spellEnd"/>
      <w:r w:rsidR="00950B30" w:rsidRPr="003F624E">
        <w:rPr>
          <w:rFonts w:ascii="Arial" w:eastAsia="Calibri" w:hAnsi="Arial" w:cs="Arial"/>
          <w:lang w:val="es-ES_tradnl"/>
        </w:rPr>
        <w:t xml:space="preserve">) para </w:t>
      </w:r>
      <w:r w:rsidR="0007583C">
        <w:rPr>
          <w:rFonts w:ascii="Arial" w:eastAsia="Calibri" w:hAnsi="Arial" w:cs="Arial"/>
          <w:lang w:val="es-ES_tradnl"/>
        </w:rPr>
        <w:t>p</w:t>
      </w:r>
      <w:r w:rsidR="00950B30" w:rsidRPr="003F624E">
        <w:rPr>
          <w:rFonts w:ascii="Arial" w:eastAsia="Calibri" w:hAnsi="Arial" w:cs="Arial"/>
          <w:lang w:val="es-ES_tradnl"/>
        </w:rPr>
        <w:t>rogesterona (P</w:t>
      </w:r>
      <w:r w:rsidR="00950B30" w:rsidRPr="003F624E">
        <w:rPr>
          <w:rFonts w:ascii="Arial" w:eastAsia="Calibri" w:hAnsi="Arial" w:cs="Arial"/>
          <w:vertAlign w:val="subscript"/>
          <w:lang w:val="es-ES_tradnl"/>
        </w:rPr>
        <w:t>4</w:t>
      </w:r>
      <w:r w:rsidR="00950B30" w:rsidRPr="003F624E">
        <w:rPr>
          <w:rFonts w:ascii="Arial" w:eastAsia="Calibri" w:hAnsi="Arial" w:cs="Arial"/>
          <w:lang w:val="es-ES_tradnl"/>
        </w:rPr>
        <w:t xml:space="preserve">), </w:t>
      </w:r>
      <w:r w:rsidR="0007583C">
        <w:rPr>
          <w:rFonts w:ascii="Arial" w:eastAsia="Calibri" w:hAnsi="Arial" w:cs="Arial"/>
          <w:lang w:val="es-ES_tradnl"/>
        </w:rPr>
        <w:t>t</w:t>
      </w:r>
      <w:r w:rsidR="00950B30" w:rsidRPr="003F624E">
        <w:rPr>
          <w:rFonts w:ascii="Arial" w:eastAsia="Calibri" w:hAnsi="Arial" w:cs="Arial"/>
          <w:lang w:val="es-ES_tradnl"/>
        </w:rPr>
        <w:t xml:space="preserve">estosterona (T) y </w:t>
      </w:r>
      <w:r w:rsidR="0007583C">
        <w:rPr>
          <w:rFonts w:ascii="Arial" w:eastAsia="Calibri" w:hAnsi="Arial" w:cs="Arial"/>
          <w:lang w:val="es-ES_tradnl"/>
        </w:rPr>
        <w:t>e</w:t>
      </w:r>
      <w:r w:rsidR="00950B30" w:rsidRPr="003F624E">
        <w:rPr>
          <w:rFonts w:ascii="Arial" w:eastAsia="Calibri" w:hAnsi="Arial" w:cs="Arial"/>
          <w:lang w:val="es-ES_tradnl"/>
        </w:rPr>
        <w:t>stradiol (E</w:t>
      </w:r>
      <w:r w:rsidR="00950B30" w:rsidRPr="003F624E">
        <w:rPr>
          <w:rFonts w:ascii="Arial" w:eastAsia="Calibri" w:hAnsi="Arial" w:cs="Arial"/>
          <w:vertAlign w:val="subscript"/>
          <w:lang w:val="es-ES_tradnl"/>
        </w:rPr>
        <w:t>2</w:t>
      </w:r>
      <w:r w:rsidR="00950B30" w:rsidRPr="003F624E">
        <w:rPr>
          <w:rFonts w:ascii="Arial" w:eastAsia="Calibri" w:hAnsi="Arial" w:cs="Arial"/>
          <w:lang w:val="es-ES_tradnl"/>
        </w:rPr>
        <w:t>)</w:t>
      </w:r>
      <w:r w:rsidR="00950B30">
        <w:rPr>
          <w:rFonts w:ascii="Arial" w:eastAsia="Calibri" w:hAnsi="Arial" w:cs="Arial"/>
          <w:lang w:val="es-ES_tradnl"/>
        </w:rPr>
        <w:t xml:space="preserve"> y posteriormente fueron leídas con un espectrofotómetro para obtener su</w:t>
      </w:r>
      <w:r w:rsidR="004E15E7">
        <w:rPr>
          <w:rFonts w:ascii="Arial" w:eastAsia="Calibri" w:hAnsi="Arial" w:cs="Arial"/>
          <w:lang w:val="es-ES_tradnl"/>
        </w:rPr>
        <w:t>s</w:t>
      </w:r>
      <w:r w:rsidR="00950B30">
        <w:rPr>
          <w:rFonts w:ascii="Arial" w:eastAsia="Calibri" w:hAnsi="Arial" w:cs="Arial"/>
          <w:lang w:val="es-ES_tradnl"/>
        </w:rPr>
        <w:t xml:space="preserve"> concentraci</w:t>
      </w:r>
      <w:r w:rsidR="004E15E7">
        <w:rPr>
          <w:rFonts w:ascii="Arial" w:eastAsia="Calibri" w:hAnsi="Arial" w:cs="Arial"/>
          <w:lang w:val="es-ES_tradnl"/>
        </w:rPr>
        <w:t>ones</w:t>
      </w:r>
      <w:r w:rsidR="00950B30">
        <w:rPr>
          <w:rFonts w:ascii="Arial" w:eastAsia="Calibri" w:hAnsi="Arial" w:cs="Arial"/>
          <w:lang w:val="es-ES_tradnl"/>
        </w:rPr>
        <w:t xml:space="preserve">. </w:t>
      </w:r>
    </w:p>
    <w:p w14:paraId="572EAC7C" w14:textId="77777777" w:rsidR="00591002" w:rsidRPr="00591002" w:rsidRDefault="00591002" w:rsidP="0059100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200" w:line="480" w:lineRule="auto"/>
        <w:jc w:val="both"/>
        <w:rPr>
          <w:rFonts w:ascii="Arial" w:eastAsia="Calibri" w:hAnsi="Arial" w:cs="Arial"/>
          <w:lang w:val="es-ES_tradnl"/>
        </w:rPr>
      </w:pPr>
    </w:p>
    <w:p w14:paraId="40C65A57" w14:textId="79ED99A4" w:rsidR="004E15E7" w:rsidRPr="00A944CF" w:rsidRDefault="00B862EB" w:rsidP="004E15E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200" w:line="480" w:lineRule="auto"/>
        <w:jc w:val="both"/>
        <w:rPr>
          <w:rFonts w:ascii="Arial" w:eastAsia="Calibri" w:hAnsi="Arial" w:cs="Arial"/>
          <w:b/>
          <w:lang w:val="es-ES_tradnl"/>
        </w:rPr>
      </w:pPr>
      <w:r w:rsidRPr="00A944CF">
        <w:rPr>
          <w:rFonts w:ascii="Arial" w:eastAsia="Calibri" w:hAnsi="Arial" w:cs="Arial"/>
          <w:b/>
          <w:lang w:val="es-ES_tradnl"/>
        </w:rPr>
        <w:t xml:space="preserve">6.4 </w:t>
      </w:r>
      <w:r w:rsidR="004E15E7" w:rsidRPr="00A944CF">
        <w:rPr>
          <w:rFonts w:ascii="Arial" w:eastAsia="Calibri" w:hAnsi="Arial" w:cs="Arial"/>
          <w:b/>
          <w:lang w:val="es-ES_tradnl"/>
        </w:rPr>
        <w:t>Viabilidad espermática</w:t>
      </w:r>
    </w:p>
    <w:p w14:paraId="74A7DE08" w14:textId="349BE737" w:rsidR="00591002" w:rsidRDefault="00AF47C6" w:rsidP="00591002">
      <w:pPr>
        <w:spacing w:line="480" w:lineRule="auto"/>
        <w:ind w:firstLine="708"/>
        <w:jc w:val="both"/>
        <w:rPr>
          <w:rFonts w:ascii="Arial" w:eastAsia="Calibri" w:hAnsi="Arial" w:cs="Arial"/>
          <w:lang w:val="es-ES_tradnl"/>
        </w:rPr>
      </w:pPr>
      <w:r>
        <w:rPr>
          <w:rFonts w:ascii="Arial" w:eastAsia="Calibri" w:hAnsi="Arial" w:cs="Arial"/>
          <w:lang w:val="es-ES_tradnl"/>
        </w:rPr>
        <w:t>Después de la disección, e</w:t>
      </w:r>
      <w:r w:rsidR="004E15E7" w:rsidRPr="003F624E">
        <w:rPr>
          <w:rFonts w:ascii="Arial" w:eastAsia="Calibri" w:hAnsi="Arial" w:cs="Arial"/>
          <w:lang w:val="es-ES_tradnl"/>
        </w:rPr>
        <w:t xml:space="preserve">l epidídimo izquierdo fue </w:t>
      </w:r>
      <w:r>
        <w:rPr>
          <w:rFonts w:ascii="Arial" w:eastAsia="Calibri" w:hAnsi="Arial" w:cs="Arial"/>
          <w:lang w:val="es-ES_tradnl"/>
        </w:rPr>
        <w:t>utilizado para obtener la viabilidad espermática utilizando la prueba de Hipo-</w:t>
      </w:r>
      <w:proofErr w:type="spellStart"/>
      <w:r>
        <w:rPr>
          <w:rFonts w:ascii="Arial" w:eastAsia="Calibri" w:hAnsi="Arial" w:cs="Arial"/>
          <w:lang w:val="es-ES_tradnl"/>
        </w:rPr>
        <w:t>osmotic</w:t>
      </w:r>
      <w:proofErr w:type="spellEnd"/>
      <w:r>
        <w:rPr>
          <w:rFonts w:ascii="Arial" w:eastAsia="Calibri" w:hAnsi="Arial" w:cs="Arial"/>
          <w:lang w:val="es-ES_tradnl"/>
        </w:rPr>
        <w:t xml:space="preserve"> </w:t>
      </w:r>
      <w:proofErr w:type="spellStart"/>
      <w:r>
        <w:rPr>
          <w:rFonts w:ascii="Arial" w:eastAsia="Calibri" w:hAnsi="Arial" w:cs="Arial"/>
          <w:lang w:val="es-ES_tradnl"/>
        </w:rPr>
        <w:t>swelling</w:t>
      </w:r>
      <w:proofErr w:type="spellEnd"/>
      <w:r>
        <w:rPr>
          <w:rFonts w:ascii="Arial" w:eastAsia="Calibri" w:hAnsi="Arial" w:cs="Arial"/>
          <w:lang w:val="es-ES_tradnl"/>
        </w:rPr>
        <w:t xml:space="preserve"> test (HOS test). El epidídimo fue cortado a lo largo y se colocó</w:t>
      </w:r>
      <w:r w:rsidR="004E15E7" w:rsidRPr="003F624E">
        <w:rPr>
          <w:rFonts w:ascii="Arial" w:eastAsia="Calibri" w:hAnsi="Arial" w:cs="Arial"/>
          <w:lang w:val="es-ES_tradnl"/>
        </w:rPr>
        <w:t xml:space="preserve"> en 10 µl de</w:t>
      </w:r>
      <w:r w:rsidR="004E15E7">
        <w:rPr>
          <w:rFonts w:ascii="Arial" w:eastAsia="Calibri" w:hAnsi="Arial" w:cs="Arial"/>
          <w:lang w:val="es-ES_tradnl"/>
        </w:rPr>
        <w:t xml:space="preserve"> F-10 </w:t>
      </w:r>
      <w:r>
        <w:rPr>
          <w:rFonts w:ascii="Arial" w:eastAsia="Calibri" w:hAnsi="Arial" w:cs="Arial"/>
          <w:lang w:val="es-ES_tradnl"/>
        </w:rPr>
        <w:t xml:space="preserve">(Sigma </w:t>
      </w:r>
      <w:proofErr w:type="spellStart"/>
      <w:r>
        <w:rPr>
          <w:rFonts w:ascii="Arial" w:eastAsia="Calibri" w:hAnsi="Arial" w:cs="Arial"/>
          <w:lang w:val="es-ES_tradnl"/>
        </w:rPr>
        <w:t>Aldrich</w:t>
      </w:r>
      <w:proofErr w:type="spellEnd"/>
      <w:r>
        <w:rPr>
          <w:rFonts w:ascii="Arial" w:eastAsia="Calibri" w:hAnsi="Arial" w:cs="Arial"/>
          <w:lang w:val="es-ES_tradnl"/>
        </w:rPr>
        <w:t xml:space="preserve">) </w:t>
      </w:r>
      <w:r w:rsidR="004E15E7">
        <w:rPr>
          <w:rFonts w:ascii="Arial" w:eastAsia="Calibri" w:hAnsi="Arial" w:cs="Arial"/>
          <w:lang w:val="es-ES_tradnl"/>
        </w:rPr>
        <w:t>a 37º</w:t>
      </w:r>
      <w:r w:rsidR="004E15E7" w:rsidRPr="003F624E">
        <w:rPr>
          <w:rFonts w:ascii="Arial" w:eastAsia="Calibri" w:hAnsi="Arial" w:cs="Arial"/>
          <w:lang w:val="es-ES_tradnl"/>
        </w:rPr>
        <w:t>C durante 30 minutos para obtener espermatozoides, después se tomaron 5 µl de la muestra y se colocaron en una solución hipo-osmótica</w:t>
      </w:r>
      <w:r>
        <w:rPr>
          <w:rFonts w:ascii="Arial" w:eastAsia="Calibri" w:hAnsi="Arial" w:cs="Arial"/>
          <w:lang w:val="es-ES_tradnl"/>
        </w:rPr>
        <w:t xml:space="preserve"> (100 </w:t>
      </w:r>
      <w:proofErr w:type="spellStart"/>
      <w:r>
        <w:rPr>
          <w:rFonts w:ascii="Arial" w:eastAsia="Calibri" w:hAnsi="Arial" w:cs="Arial"/>
          <w:lang w:val="es-ES_tradnl"/>
        </w:rPr>
        <w:t>mOsm</w:t>
      </w:r>
      <w:proofErr w:type="spellEnd"/>
      <w:r>
        <w:rPr>
          <w:rFonts w:ascii="Arial" w:eastAsia="Calibri" w:hAnsi="Arial" w:cs="Arial"/>
          <w:lang w:val="es-ES_tradnl"/>
        </w:rPr>
        <w:t>)</w:t>
      </w:r>
      <w:r w:rsidR="004E15E7" w:rsidRPr="003F624E">
        <w:rPr>
          <w:rFonts w:ascii="Arial" w:eastAsia="Calibri" w:hAnsi="Arial" w:cs="Arial"/>
          <w:lang w:val="es-ES_tradnl"/>
        </w:rPr>
        <w:t xml:space="preserve"> (1:1) durante 30 minutos a 37º C, después se obtuvo una muestra y se observaron al microscopio de contraste de fases, </w:t>
      </w:r>
      <w:r w:rsidR="004E15E7">
        <w:rPr>
          <w:rFonts w:ascii="Arial" w:eastAsia="Calibri" w:hAnsi="Arial" w:cs="Arial"/>
          <w:lang w:val="es-ES_tradnl"/>
        </w:rPr>
        <w:t xml:space="preserve">para cada individuo </w:t>
      </w:r>
      <w:r w:rsidR="004E15E7" w:rsidRPr="003F624E">
        <w:rPr>
          <w:rFonts w:ascii="Arial" w:eastAsia="Calibri" w:hAnsi="Arial" w:cs="Arial"/>
          <w:lang w:val="es-ES_tradnl"/>
        </w:rPr>
        <w:t>se contaron 200 espermatozoides en 10 campos diferenciando los espermatozoides con</w:t>
      </w:r>
      <w:r>
        <w:rPr>
          <w:rFonts w:ascii="Arial" w:eastAsia="Calibri" w:hAnsi="Arial" w:cs="Arial"/>
          <w:lang w:val="es-ES_tradnl"/>
        </w:rPr>
        <w:t xml:space="preserve"> alteración en el flagelo</w:t>
      </w:r>
      <w:r w:rsidR="004E15E7" w:rsidRPr="003F624E">
        <w:rPr>
          <w:rFonts w:ascii="Arial" w:eastAsia="Calibri" w:hAnsi="Arial" w:cs="Arial"/>
          <w:lang w:val="es-ES_tradnl"/>
        </w:rPr>
        <w:t xml:space="preserve"> </w:t>
      </w:r>
      <w:r w:rsidR="004E15E7">
        <w:rPr>
          <w:rFonts w:ascii="Arial" w:eastAsia="Calibri" w:hAnsi="Arial" w:cs="Arial"/>
          <w:lang w:val="es-ES_tradnl"/>
        </w:rPr>
        <w:t xml:space="preserve">(viables) </w:t>
      </w:r>
      <w:r w:rsidR="004E15E7" w:rsidRPr="003F624E">
        <w:rPr>
          <w:rFonts w:ascii="Arial" w:eastAsia="Calibri" w:hAnsi="Arial" w:cs="Arial"/>
          <w:lang w:val="es-ES_tradnl"/>
        </w:rPr>
        <w:t>y sin alteración en el flagelo</w:t>
      </w:r>
      <w:r w:rsidR="004E15E7">
        <w:rPr>
          <w:rFonts w:ascii="Arial" w:eastAsia="Calibri" w:hAnsi="Arial" w:cs="Arial"/>
          <w:lang w:val="es-ES_tradnl"/>
        </w:rPr>
        <w:t xml:space="preserve"> (no viables) (</w:t>
      </w:r>
      <w:r w:rsidR="004E15E7" w:rsidRPr="00A134A6">
        <w:rPr>
          <w:rFonts w:ascii="Arial" w:hAnsi="Arial" w:cs="Arial"/>
        </w:rPr>
        <w:t>Jeyendran</w:t>
      </w:r>
      <w:r w:rsidR="004E15E7" w:rsidRPr="00A134A6">
        <w:rPr>
          <w:rFonts w:ascii="Arial" w:hAnsi="Arial" w:cs="Arial"/>
          <w:i/>
        </w:rPr>
        <w:t xml:space="preserve"> et al</w:t>
      </w:r>
      <w:r w:rsidR="004E15E7" w:rsidRPr="00A134A6">
        <w:rPr>
          <w:rFonts w:ascii="Arial" w:hAnsi="Arial" w:cs="Arial"/>
        </w:rPr>
        <w:t>., 1984</w:t>
      </w:r>
      <w:r w:rsidR="004E15E7">
        <w:rPr>
          <w:rFonts w:ascii="Arial" w:hAnsi="Arial" w:cs="Arial"/>
        </w:rPr>
        <w:t>)</w:t>
      </w:r>
      <w:r w:rsidR="004E15E7" w:rsidRPr="003F624E">
        <w:rPr>
          <w:rFonts w:ascii="Arial" w:eastAsia="Calibri" w:hAnsi="Arial" w:cs="Arial"/>
          <w:lang w:val="es-ES_tradnl"/>
        </w:rPr>
        <w:t>.</w:t>
      </w:r>
      <w:r>
        <w:rPr>
          <w:rFonts w:ascii="Arial" w:eastAsia="Calibri" w:hAnsi="Arial" w:cs="Arial"/>
          <w:lang w:val="es-ES_tradnl"/>
        </w:rPr>
        <w:t xml:space="preserve"> Posteriormente se obtuvo el porcentaje de viabilidad espermática (VE) para cada individuo.</w:t>
      </w:r>
    </w:p>
    <w:p w14:paraId="66FDDAE8" w14:textId="77777777" w:rsidR="00591002" w:rsidRPr="00200649" w:rsidRDefault="00591002" w:rsidP="00591002">
      <w:pPr>
        <w:spacing w:line="480" w:lineRule="auto"/>
        <w:ind w:firstLine="708"/>
        <w:jc w:val="both"/>
        <w:rPr>
          <w:rFonts w:ascii="Arial" w:eastAsia="Calibri" w:hAnsi="Arial" w:cs="Arial"/>
          <w:lang w:val="es-ES_tradnl"/>
        </w:rPr>
      </w:pPr>
    </w:p>
    <w:p w14:paraId="12EFADE4" w14:textId="59094FD8" w:rsidR="0070014A" w:rsidRPr="00A944CF" w:rsidRDefault="00B862EB" w:rsidP="003F624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200" w:line="480" w:lineRule="auto"/>
        <w:jc w:val="both"/>
        <w:rPr>
          <w:rFonts w:ascii="Arial" w:eastAsia="Calibri" w:hAnsi="Arial" w:cs="Arial"/>
          <w:b/>
          <w:lang w:val="es-ES_tradnl"/>
        </w:rPr>
      </w:pPr>
      <w:r w:rsidRPr="00A944CF">
        <w:rPr>
          <w:rFonts w:ascii="Arial" w:eastAsia="Calibri" w:hAnsi="Arial" w:cs="Arial"/>
          <w:b/>
          <w:lang w:val="es-ES_tradnl"/>
        </w:rPr>
        <w:lastRenderedPageBreak/>
        <w:t xml:space="preserve">6.5 </w:t>
      </w:r>
      <w:proofErr w:type="spellStart"/>
      <w:r w:rsidR="0070014A" w:rsidRPr="00A944CF">
        <w:rPr>
          <w:rFonts w:ascii="Arial" w:eastAsia="Calibri" w:hAnsi="Arial" w:cs="Arial"/>
          <w:b/>
          <w:lang w:val="es-ES_tradnl"/>
        </w:rPr>
        <w:t>Inmunohistoquímica</w:t>
      </w:r>
      <w:proofErr w:type="spellEnd"/>
    </w:p>
    <w:p w14:paraId="7AEE7D1A" w14:textId="634F96B6" w:rsidR="00591002" w:rsidRDefault="00591002" w:rsidP="003F624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200" w:line="480" w:lineRule="auto"/>
        <w:jc w:val="both"/>
        <w:rPr>
          <w:rFonts w:ascii="Arial" w:eastAsia="Calibri" w:hAnsi="Arial" w:cs="Arial"/>
          <w:lang w:val="es-ES_tradnl"/>
        </w:rPr>
      </w:pPr>
      <w:r>
        <w:rPr>
          <w:rFonts w:ascii="Arial" w:eastAsia="Calibri" w:hAnsi="Arial" w:cs="Arial"/>
          <w:lang w:val="es-ES_tradnl"/>
        </w:rPr>
        <w:tab/>
      </w:r>
      <w:r w:rsidR="0070014A" w:rsidRPr="003F624E">
        <w:rPr>
          <w:rFonts w:ascii="Arial" w:eastAsia="Calibri" w:hAnsi="Arial" w:cs="Arial"/>
          <w:lang w:val="es-ES_tradnl"/>
        </w:rPr>
        <w:t xml:space="preserve">La gónada, epidídimo y SSR del lado derecho se fijaron </w:t>
      </w:r>
      <w:r w:rsidR="00FC7735">
        <w:rPr>
          <w:rFonts w:ascii="Arial" w:eastAsia="Calibri" w:hAnsi="Arial" w:cs="Arial"/>
          <w:lang w:val="es-ES_tradnl"/>
        </w:rPr>
        <w:t xml:space="preserve">en </w:t>
      </w:r>
      <w:proofErr w:type="spellStart"/>
      <w:r w:rsidR="00FC7735">
        <w:rPr>
          <w:rFonts w:ascii="Arial" w:eastAsia="Calibri" w:hAnsi="Arial" w:cs="Arial"/>
          <w:lang w:val="es-ES_tradnl"/>
        </w:rPr>
        <w:t>parafolmaldehído</w:t>
      </w:r>
      <w:proofErr w:type="spellEnd"/>
      <w:r w:rsidR="00FC7735">
        <w:rPr>
          <w:rFonts w:ascii="Arial" w:eastAsia="Calibri" w:hAnsi="Arial" w:cs="Arial"/>
          <w:lang w:val="es-ES_tradnl"/>
        </w:rPr>
        <w:t xml:space="preserve"> neutro al 4% por 18 horas a temperatura ambiente </w:t>
      </w:r>
      <w:r w:rsidR="0070014A" w:rsidRPr="003F624E">
        <w:rPr>
          <w:rFonts w:ascii="Arial" w:eastAsia="Calibri" w:hAnsi="Arial" w:cs="Arial"/>
          <w:lang w:val="es-ES_tradnl"/>
        </w:rPr>
        <w:t xml:space="preserve">y fueron deshidratados en </w:t>
      </w:r>
      <w:r w:rsidR="00FC7735">
        <w:rPr>
          <w:rFonts w:ascii="Arial" w:eastAsia="Calibri" w:hAnsi="Arial" w:cs="Arial"/>
          <w:lang w:val="es-ES_tradnl"/>
        </w:rPr>
        <w:t xml:space="preserve">alcohol y embebidos en parafina. </w:t>
      </w:r>
      <w:r w:rsidR="0053047B">
        <w:rPr>
          <w:rFonts w:ascii="Arial" w:eastAsia="Calibri" w:hAnsi="Arial" w:cs="Arial"/>
          <w:lang w:val="es-ES_tradnl"/>
        </w:rPr>
        <w:t xml:space="preserve">Posteriormente se realizó la técnica de </w:t>
      </w:r>
      <w:proofErr w:type="spellStart"/>
      <w:r w:rsidR="0053047B">
        <w:rPr>
          <w:rFonts w:ascii="Arial" w:eastAsia="Calibri" w:hAnsi="Arial" w:cs="Arial"/>
          <w:lang w:val="es-ES_tradnl"/>
        </w:rPr>
        <w:t>inmunohistoqu</w:t>
      </w:r>
      <w:r w:rsidR="007B7113">
        <w:rPr>
          <w:rFonts w:ascii="Arial" w:eastAsia="Calibri" w:hAnsi="Arial" w:cs="Arial"/>
          <w:lang w:val="es-ES_tradnl"/>
        </w:rPr>
        <w:t>ímica</w:t>
      </w:r>
      <w:proofErr w:type="spellEnd"/>
      <w:r w:rsidR="007B7113">
        <w:rPr>
          <w:rFonts w:ascii="Arial" w:eastAsia="Calibri" w:hAnsi="Arial" w:cs="Arial"/>
          <w:lang w:val="es-ES_tradnl"/>
        </w:rPr>
        <w:t xml:space="preserve"> utilizando anticuerpos peptídicos DAKO (</w:t>
      </w:r>
      <w:r w:rsidR="007B7113" w:rsidRPr="007B7113">
        <w:rPr>
          <w:rFonts w:ascii="Arial" w:eastAsia="Calibri" w:hAnsi="Arial" w:cs="Arial"/>
        </w:rPr>
        <w:t>EXPOSE Mouse and Rabbit Specific HRP/DAB</w:t>
      </w:r>
      <w:r w:rsidR="007B7113">
        <w:rPr>
          <w:rFonts w:ascii="Arial" w:eastAsia="Calibri" w:hAnsi="Arial" w:cs="Arial"/>
        </w:rPr>
        <w:t>)</w:t>
      </w:r>
      <w:r w:rsidR="007B7113">
        <w:rPr>
          <w:rFonts w:ascii="Arial" w:eastAsia="Calibri" w:hAnsi="Arial" w:cs="Arial"/>
          <w:lang w:val="es-ES_tradnl"/>
        </w:rPr>
        <w:t xml:space="preserve">. Los anticuerpos para RP fueron </w:t>
      </w:r>
      <w:r w:rsidR="007B7113" w:rsidRPr="007B7113">
        <w:rPr>
          <w:rFonts w:ascii="Arial" w:eastAsia="Calibri" w:hAnsi="Arial" w:cs="Arial"/>
        </w:rPr>
        <w:t xml:space="preserve">anti P-clon 1A6 </w:t>
      </w:r>
      <w:r w:rsidR="00565358">
        <w:rPr>
          <w:rFonts w:ascii="Arial" w:eastAsia="Calibri" w:hAnsi="Arial" w:cs="Arial"/>
        </w:rPr>
        <w:t xml:space="preserve">(reacciona con los RP A y B) </w:t>
      </w:r>
      <w:r w:rsidR="007B7113" w:rsidRPr="007B7113">
        <w:rPr>
          <w:rFonts w:ascii="Arial" w:eastAsia="Calibri" w:hAnsi="Arial" w:cs="Arial"/>
        </w:rPr>
        <w:t>como anticuerpo primario</w:t>
      </w:r>
      <w:r w:rsidR="007B7113">
        <w:rPr>
          <w:rFonts w:ascii="Arial" w:eastAsia="Calibri" w:hAnsi="Arial" w:cs="Arial"/>
          <w:lang w:val="es-ES_tradnl"/>
        </w:rPr>
        <w:t xml:space="preserve"> (1:50) y </w:t>
      </w:r>
      <w:r w:rsidR="007B7113">
        <w:rPr>
          <w:rFonts w:ascii="Arial" w:eastAsia="Calibri" w:hAnsi="Arial" w:cs="Arial"/>
        </w:rPr>
        <w:t>p</w:t>
      </w:r>
      <w:r w:rsidR="007B7113" w:rsidRPr="007B7113">
        <w:rPr>
          <w:rFonts w:ascii="Arial" w:eastAsia="Calibri" w:hAnsi="Arial" w:cs="Arial"/>
        </w:rPr>
        <w:t>olímeros de peroxidasa como secundario</w:t>
      </w:r>
      <w:r w:rsidR="00565358">
        <w:rPr>
          <w:rFonts w:ascii="Arial" w:eastAsia="Calibri" w:hAnsi="Arial" w:cs="Arial"/>
        </w:rPr>
        <w:t>, las muestras se incubaron con cromógeno con 3´3-diaminobencidina (DAB+) durante 10 minutos para observar los sitios de reacción en color marrón considerados como localización de RP, posteriormente las muestras fueron contrate</w:t>
      </w:r>
      <w:r w:rsidR="0007583C">
        <w:rPr>
          <w:rFonts w:ascii="Arial" w:eastAsia="Calibri" w:hAnsi="Arial" w:cs="Arial"/>
        </w:rPr>
        <w:t>ñ</w:t>
      </w:r>
      <w:r w:rsidR="00565358">
        <w:rPr>
          <w:rFonts w:ascii="Arial" w:eastAsia="Calibri" w:hAnsi="Arial" w:cs="Arial"/>
        </w:rPr>
        <w:t>idas con Hematoxilina de Mayer. Como control negativo y para probar la especificidad del procedimiento se utilizaron muestras sin anticuerpo primario las cuales no presentaban reacción a RP.</w:t>
      </w:r>
      <w:r w:rsidR="003F624E" w:rsidRPr="003F624E">
        <w:rPr>
          <w:rFonts w:ascii="Arial" w:eastAsia="Calibri" w:hAnsi="Arial" w:cs="Arial"/>
          <w:lang w:val="es-ES_tradnl"/>
        </w:rPr>
        <w:t xml:space="preserve"> </w:t>
      </w:r>
    </w:p>
    <w:p w14:paraId="5E0B4989" w14:textId="77777777" w:rsidR="00612B27" w:rsidRPr="003F624E" w:rsidRDefault="00612B27" w:rsidP="003F624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200" w:line="480" w:lineRule="auto"/>
        <w:jc w:val="both"/>
        <w:rPr>
          <w:rFonts w:ascii="Arial" w:eastAsia="Calibri" w:hAnsi="Arial" w:cs="Arial"/>
          <w:lang w:val="es-ES_tradnl"/>
        </w:rPr>
      </w:pPr>
    </w:p>
    <w:p w14:paraId="37AB25DB" w14:textId="4BCD53B1" w:rsidR="00640B01" w:rsidRPr="00591002" w:rsidRDefault="00B862EB" w:rsidP="00214330">
      <w:pPr>
        <w:spacing w:line="480" w:lineRule="auto"/>
        <w:jc w:val="both"/>
        <w:rPr>
          <w:rFonts w:ascii="Arial" w:hAnsi="Arial" w:cs="Arial"/>
          <w:b/>
          <w:color w:val="000000" w:themeColor="text1"/>
          <w:lang w:val="es-ES_tradnl"/>
        </w:rPr>
      </w:pPr>
      <w:r w:rsidRPr="00A944CF">
        <w:rPr>
          <w:rFonts w:ascii="Arial" w:hAnsi="Arial" w:cs="Arial"/>
          <w:b/>
          <w:color w:val="000000" w:themeColor="text1"/>
          <w:lang w:val="es-ES_tradnl"/>
        </w:rPr>
        <w:t xml:space="preserve">6.6 </w:t>
      </w:r>
      <w:r w:rsidR="0070014A" w:rsidRPr="00A944CF">
        <w:rPr>
          <w:rFonts w:ascii="Arial" w:hAnsi="Arial" w:cs="Arial"/>
          <w:b/>
          <w:color w:val="000000" w:themeColor="text1"/>
          <w:lang w:val="es-ES_tradnl"/>
        </w:rPr>
        <w:t>Análisis estadísticos</w:t>
      </w:r>
    </w:p>
    <w:p w14:paraId="770A394A" w14:textId="44914FB8" w:rsidR="00612B27" w:rsidRDefault="00612B27" w:rsidP="00467029">
      <w:pPr>
        <w:spacing w:line="480" w:lineRule="auto"/>
        <w:ind w:firstLine="360"/>
        <w:jc w:val="both"/>
        <w:rPr>
          <w:rFonts w:ascii="Arial" w:eastAsia="Calibri" w:hAnsi="Arial" w:cs="Arial"/>
          <w:color w:val="000000" w:themeColor="text1"/>
          <w:lang w:val="es-ES_tradnl"/>
        </w:rPr>
      </w:pPr>
      <w:r w:rsidRPr="00214330">
        <w:rPr>
          <w:rFonts w:ascii="Arial" w:eastAsia="Calibri" w:hAnsi="Arial" w:cs="Arial"/>
          <w:color w:val="000000" w:themeColor="text1"/>
          <w:lang w:val="es-ES_tradnl"/>
        </w:rPr>
        <w:t>Se realizar</w:t>
      </w:r>
      <w:r>
        <w:rPr>
          <w:rFonts w:ascii="Arial" w:eastAsia="Calibri" w:hAnsi="Arial" w:cs="Arial"/>
          <w:color w:val="000000" w:themeColor="text1"/>
          <w:lang w:val="es-ES_tradnl"/>
        </w:rPr>
        <w:t>o</w:t>
      </w:r>
      <w:r w:rsidRPr="00214330">
        <w:rPr>
          <w:rFonts w:ascii="Arial" w:eastAsia="Calibri" w:hAnsi="Arial" w:cs="Arial"/>
          <w:color w:val="000000" w:themeColor="text1"/>
          <w:lang w:val="es-ES_tradnl"/>
        </w:rPr>
        <w:t xml:space="preserve">n análisis de varianza para ver si </w:t>
      </w:r>
      <w:r>
        <w:rPr>
          <w:rFonts w:ascii="Arial" w:eastAsia="Calibri" w:hAnsi="Arial" w:cs="Arial"/>
          <w:color w:val="000000" w:themeColor="text1"/>
          <w:lang w:val="es-ES_tradnl"/>
        </w:rPr>
        <w:t>existían</w:t>
      </w:r>
      <w:r w:rsidRPr="00214330">
        <w:rPr>
          <w:rFonts w:ascii="Arial" w:eastAsia="Calibri" w:hAnsi="Arial" w:cs="Arial"/>
          <w:color w:val="000000" w:themeColor="text1"/>
          <w:lang w:val="es-ES_tradnl"/>
        </w:rPr>
        <w:t xml:space="preserve"> diferencias entre las concentraciones hormonales </w:t>
      </w:r>
      <w:proofErr w:type="spellStart"/>
      <w:r w:rsidRPr="00214330">
        <w:rPr>
          <w:rFonts w:ascii="Arial" w:eastAsia="Calibri" w:hAnsi="Arial" w:cs="Arial"/>
          <w:color w:val="000000" w:themeColor="text1"/>
          <w:lang w:val="es-ES_tradnl"/>
        </w:rPr>
        <w:t>esteroidogénicas</w:t>
      </w:r>
      <w:proofErr w:type="spellEnd"/>
      <w:r>
        <w:rPr>
          <w:rFonts w:ascii="Arial" w:eastAsia="Calibri" w:hAnsi="Arial" w:cs="Arial"/>
          <w:color w:val="000000" w:themeColor="text1"/>
          <w:lang w:val="es-ES_tradnl"/>
        </w:rPr>
        <w:t xml:space="preserve"> (P</w:t>
      </w:r>
      <w:r w:rsidRPr="00612B27">
        <w:rPr>
          <w:rFonts w:ascii="Arial" w:eastAsia="Calibri" w:hAnsi="Arial" w:cs="Arial"/>
          <w:color w:val="000000" w:themeColor="text1"/>
          <w:vertAlign w:val="subscript"/>
          <w:lang w:val="es-ES_tradnl"/>
        </w:rPr>
        <w:t>4</w:t>
      </w:r>
      <w:r>
        <w:rPr>
          <w:rFonts w:ascii="Arial" w:eastAsia="Calibri" w:hAnsi="Arial" w:cs="Arial"/>
          <w:color w:val="000000" w:themeColor="text1"/>
          <w:lang w:val="es-ES_tradnl"/>
        </w:rPr>
        <w:t>, T y E</w:t>
      </w:r>
      <w:r w:rsidRPr="00612B27">
        <w:rPr>
          <w:rFonts w:ascii="Arial" w:eastAsia="Calibri" w:hAnsi="Arial" w:cs="Arial"/>
          <w:color w:val="000000" w:themeColor="text1"/>
          <w:vertAlign w:val="subscript"/>
          <w:lang w:val="es-ES_tradnl"/>
        </w:rPr>
        <w:t>2</w:t>
      </w:r>
      <w:r>
        <w:rPr>
          <w:rFonts w:ascii="Arial" w:eastAsia="Calibri" w:hAnsi="Arial" w:cs="Arial"/>
          <w:color w:val="000000" w:themeColor="text1"/>
          <w:lang w:val="es-ES_tradnl"/>
        </w:rPr>
        <w:t>)</w:t>
      </w:r>
      <w:r w:rsidRPr="00214330">
        <w:rPr>
          <w:rFonts w:ascii="Arial" w:eastAsia="Calibri" w:hAnsi="Arial" w:cs="Arial"/>
          <w:color w:val="000000" w:themeColor="text1"/>
          <w:lang w:val="es-ES_tradnl"/>
        </w:rPr>
        <w:t>, RP (en testículo, epidídimo y segmento sexual renal) y VE entre la estacionalidad y durante las fases del ciclo testicular para cada especie. Se utiliz</w:t>
      </w:r>
      <w:r>
        <w:rPr>
          <w:rFonts w:ascii="Arial" w:eastAsia="Calibri" w:hAnsi="Arial" w:cs="Arial"/>
          <w:color w:val="000000" w:themeColor="text1"/>
          <w:lang w:val="es-ES_tradnl"/>
        </w:rPr>
        <w:t>ó</w:t>
      </w:r>
      <w:r w:rsidRPr="00214330">
        <w:rPr>
          <w:rFonts w:ascii="Arial" w:eastAsia="Calibri" w:hAnsi="Arial" w:cs="Arial"/>
          <w:color w:val="000000" w:themeColor="text1"/>
          <w:lang w:val="es-ES_tradnl"/>
        </w:rPr>
        <w:t xml:space="preserve"> el ICF como variable </w:t>
      </w:r>
      <w:proofErr w:type="spellStart"/>
      <w:r w:rsidRPr="00214330">
        <w:rPr>
          <w:rFonts w:ascii="Arial" w:eastAsia="Calibri" w:hAnsi="Arial" w:cs="Arial"/>
          <w:color w:val="000000" w:themeColor="text1"/>
          <w:lang w:val="es-ES_tradnl"/>
        </w:rPr>
        <w:t>covariada</w:t>
      </w:r>
      <w:proofErr w:type="spellEnd"/>
      <w:r w:rsidRPr="00214330">
        <w:rPr>
          <w:rFonts w:ascii="Arial" w:eastAsia="Calibri" w:hAnsi="Arial" w:cs="Arial"/>
          <w:color w:val="000000" w:themeColor="text1"/>
          <w:lang w:val="es-ES_tradnl"/>
        </w:rPr>
        <w:t>. Cuando exist</w:t>
      </w:r>
      <w:r>
        <w:rPr>
          <w:rFonts w:ascii="Arial" w:eastAsia="Calibri" w:hAnsi="Arial" w:cs="Arial"/>
          <w:color w:val="000000" w:themeColor="text1"/>
          <w:lang w:val="es-ES_tradnl"/>
        </w:rPr>
        <w:t>ieron</w:t>
      </w:r>
      <w:r w:rsidRPr="00214330">
        <w:rPr>
          <w:rFonts w:ascii="Arial" w:eastAsia="Calibri" w:hAnsi="Arial" w:cs="Arial"/>
          <w:color w:val="000000" w:themeColor="text1"/>
          <w:lang w:val="es-ES_tradnl"/>
        </w:rPr>
        <w:t xml:space="preserve"> diferencias, se realiz</w:t>
      </w:r>
      <w:r>
        <w:rPr>
          <w:rFonts w:ascii="Arial" w:eastAsia="Calibri" w:hAnsi="Arial" w:cs="Arial"/>
          <w:color w:val="000000" w:themeColor="text1"/>
          <w:lang w:val="es-ES_tradnl"/>
        </w:rPr>
        <w:t>ó</w:t>
      </w:r>
      <w:r w:rsidRPr="00214330">
        <w:rPr>
          <w:rFonts w:ascii="Arial" w:eastAsia="Calibri" w:hAnsi="Arial" w:cs="Arial"/>
          <w:color w:val="000000" w:themeColor="text1"/>
          <w:lang w:val="es-ES_tradnl"/>
        </w:rPr>
        <w:t xml:space="preserve"> una prueba de intervalos múltiples.</w:t>
      </w:r>
      <w:r w:rsidR="00467029">
        <w:rPr>
          <w:rFonts w:ascii="Arial" w:eastAsia="Calibri" w:hAnsi="Arial" w:cs="Arial"/>
          <w:b/>
          <w:lang w:val="es-ES_tradnl"/>
        </w:rPr>
        <w:t xml:space="preserve"> </w:t>
      </w:r>
      <w:r w:rsidR="0070014A" w:rsidRPr="00214330">
        <w:rPr>
          <w:rFonts w:ascii="Arial" w:eastAsia="Calibri" w:hAnsi="Arial" w:cs="Arial"/>
          <w:color w:val="000000" w:themeColor="text1"/>
          <w:lang w:val="es-ES_tradnl"/>
        </w:rPr>
        <w:t xml:space="preserve">Para </w:t>
      </w:r>
      <w:r w:rsidR="00640B01" w:rsidRPr="00214330">
        <w:rPr>
          <w:rFonts w:ascii="Arial" w:eastAsia="Calibri" w:hAnsi="Arial" w:cs="Arial"/>
          <w:color w:val="000000" w:themeColor="text1"/>
          <w:lang w:val="es-ES_tradnl"/>
        </w:rPr>
        <w:t xml:space="preserve">observar si existen relaciones entre variables se </w:t>
      </w:r>
      <w:r w:rsidR="0070014A" w:rsidRPr="00214330">
        <w:rPr>
          <w:rFonts w:ascii="Arial" w:eastAsia="Calibri" w:hAnsi="Arial" w:cs="Arial"/>
          <w:color w:val="000000" w:themeColor="text1"/>
          <w:lang w:val="es-ES_tradnl"/>
        </w:rPr>
        <w:t>realizar</w:t>
      </w:r>
      <w:r w:rsidR="0007583C">
        <w:rPr>
          <w:rFonts w:ascii="Arial" w:eastAsia="Calibri" w:hAnsi="Arial" w:cs="Arial"/>
          <w:color w:val="000000" w:themeColor="text1"/>
          <w:lang w:val="es-ES_tradnl"/>
        </w:rPr>
        <w:t>o</w:t>
      </w:r>
      <w:r w:rsidR="0070014A" w:rsidRPr="00214330">
        <w:rPr>
          <w:rFonts w:ascii="Arial" w:eastAsia="Calibri" w:hAnsi="Arial" w:cs="Arial"/>
          <w:color w:val="000000" w:themeColor="text1"/>
          <w:lang w:val="es-ES_tradnl"/>
        </w:rPr>
        <w:t xml:space="preserve">n relaciones simples entre las variables </w:t>
      </w:r>
      <w:r>
        <w:rPr>
          <w:rFonts w:ascii="Arial" w:eastAsia="Calibri" w:hAnsi="Arial" w:cs="Arial"/>
          <w:color w:val="000000" w:themeColor="text1"/>
          <w:lang w:val="es-ES_tradnl"/>
        </w:rPr>
        <w:t xml:space="preserve">ICF vs [Hormonas], ICF vs </w:t>
      </w:r>
      <w:r w:rsidR="00640B01" w:rsidRPr="00214330">
        <w:rPr>
          <w:rFonts w:ascii="Arial" w:eastAsia="Calibri" w:hAnsi="Arial" w:cs="Arial"/>
          <w:color w:val="000000" w:themeColor="text1"/>
          <w:lang w:val="es-ES_tradnl"/>
        </w:rPr>
        <w:t xml:space="preserve">RP (en testículo, epidídimo y segmento </w:t>
      </w:r>
      <w:r w:rsidR="00640B01" w:rsidRPr="00214330">
        <w:rPr>
          <w:rFonts w:ascii="Arial" w:eastAsia="Calibri" w:hAnsi="Arial" w:cs="Arial"/>
          <w:color w:val="000000" w:themeColor="text1"/>
          <w:lang w:val="es-ES_tradnl"/>
        </w:rPr>
        <w:lastRenderedPageBreak/>
        <w:t xml:space="preserve">sexual renal), </w:t>
      </w:r>
      <w:r w:rsidR="00FE556B">
        <w:rPr>
          <w:rFonts w:ascii="Arial" w:eastAsia="Calibri" w:hAnsi="Arial" w:cs="Arial"/>
          <w:color w:val="000000" w:themeColor="text1"/>
          <w:lang w:val="es-ES_tradnl"/>
        </w:rPr>
        <w:t>LHC, PC, PG, VG, IGS e</w:t>
      </w:r>
      <w:r>
        <w:rPr>
          <w:rFonts w:ascii="Arial" w:eastAsia="Calibri" w:hAnsi="Arial" w:cs="Arial"/>
          <w:color w:val="000000" w:themeColor="text1"/>
          <w:lang w:val="es-ES_tradnl"/>
        </w:rPr>
        <w:t xml:space="preserve"> </w:t>
      </w:r>
      <w:r w:rsidR="00FE556B">
        <w:rPr>
          <w:rFonts w:ascii="Arial" w:eastAsia="Calibri" w:hAnsi="Arial" w:cs="Arial"/>
          <w:color w:val="000000" w:themeColor="text1"/>
          <w:lang w:val="es-ES_tradnl"/>
        </w:rPr>
        <w:t xml:space="preserve">ICF vs </w:t>
      </w:r>
      <w:r>
        <w:rPr>
          <w:rFonts w:ascii="Arial" w:eastAsia="Calibri" w:hAnsi="Arial" w:cs="Arial"/>
          <w:color w:val="000000" w:themeColor="text1"/>
          <w:lang w:val="es-ES_tradnl"/>
        </w:rPr>
        <w:t>VE</w:t>
      </w:r>
      <w:r w:rsidR="00FE556B">
        <w:rPr>
          <w:rFonts w:ascii="Arial" w:eastAsia="Calibri" w:hAnsi="Arial" w:cs="Arial"/>
          <w:color w:val="000000" w:themeColor="text1"/>
          <w:lang w:val="es-ES_tradnl"/>
        </w:rPr>
        <w:t>,</w:t>
      </w:r>
      <w:r>
        <w:rPr>
          <w:rFonts w:ascii="Arial" w:eastAsia="Calibri" w:hAnsi="Arial" w:cs="Arial"/>
          <w:color w:val="000000" w:themeColor="text1"/>
          <w:lang w:val="es-ES_tradnl"/>
        </w:rPr>
        <w:t xml:space="preserve"> </w:t>
      </w:r>
      <w:r w:rsidR="00640B01" w:rsidRPr="00214330">
        <w:rPr>
          <w:rFonts w:ascii="Arial" w:eastAsia="Calibri" w:hAnsi="Arial" w:cs="Arial"/>
          <w:color w:val="000000" w:themeColor="text1"/>
          <w:lang w:val="es-ES_tradnl"/>
        </w:rPr>
        <w:t xml:space="preserve">[Hormonas]- RP (en testículo, epidídimo y segmento sexual renal). </w:t>
      </w:r>
    </w:p>
    <w:p w14:paraId="0EDACAD0" w14:textId="77777777" w:rsidR="00612B27" w:rsidRDefault="00612B27" w:rsidP="00612B27">
      <w:pPr>
        <w:spacing w:line="480" w:lineRule="auto"/>
        <w:ind w:firstLine="360"/>
        <w:jc w:val="both"/>
        <w:rPr>
          <w:rFonts w:ascii="Arial" w:eastAsia="Calibri" w:hAnsi="Arial" w:cs="Arial"/>
          <w:color w:val="000000" w:themeColor="text1"/>
          <w:lang w:val="es-ES_tradnl"/>
        </w:rPr>
      </w:pPr>
    </w:p>
    <w:p w14:paraId="7AB90A3A" w14:textId="77777777" w:rsidR="00612B27" w:rsidRDefault="00612B27">
      <w:pPr>
        <w:rPr>
          <w:rFonts w:ascii="Arial" w:eastAsia="Calibri" w:hAnsi="Arial" w:cs="Arial"/>
          <w:b/>
          <w:lang w:val="es-ES_tradnl"/>
        </w:rPr>
      </w:pPr>
      <w:r>
        <w:rPr>
          <w:rFonts w:ascii="Arial" w:eastAsia="Calibri" w:hAnsi="Arial" w:cs="Arial"/>
          <w:b/>
          <w:lang w:val="es-ES_tradnl"/>
        </w:rPr>
        <w:br w:type="page"/>
      </w:r>
    </w:p>
    <w:p w14:paraId="59766DB4" w14:textId="66057727" w:rsidR="00214330" w:rsidRPr="00B862EB" w:rsidRDefault="00214330" w:rsidP="00612B27">
      <w:pPr>
        <w:spacing w:line="480" w:lineRule="auto"/>
        <w:ind w:firstLine="360"/>
        <w:jc w:val="both"/>
        <w:rPr>
          <w:rFonts w:ascii="Arial" w:eastAsia="Calibri" w:hAnsi="Arial" w:cs="Arial"/>
          <w:b/>
          <w:lang w:val="es-ES_tradnl"/>
        </w:rPr>
      </w:pPr>
      <w:r w:rsidRPr="00B862EB">
        <w:rPr>
          <w:rFonts w:ascii="Arial" w:eastAsia="Calibri" w:hAnsi="Arial" w:cs="Arial"/>
          <w:b/>
          <w:lang w:val="es-ES_tradnl"/>
        </w:rPr>
        <w:lastRenderedPageBreak/>
        <w:t>Resultados</w:t>
      </w:r>
    </w:p>
    <w:p w14:paraId="2A2A703F" w14:textId="77777777" w:rsidR="00CA4375" w:rsidRPr="00CA4375" w:rsidRDefault="00CA4375" w:rsidP="00CA4375">
      <w:pPr>
        <w:tabs>
          <w:tab w:val="left" w:pos="0"/>
          <w:tab w:val="left" w:pos="142"/>
        </w:tabs>
        <w:spacing w:line="360" w:lineRule="auto"/>
        <w:rPr>
          <w:b/>
          <w:bCs/>
        </w:rPr>
      </w:pPr>
    </w:p>
    <w:p w14:paraId="3920F4A8" w14:textId="5D4B1EC9" w:rsidR="00CA4375" w:rsidRPr="00CA4375" w:rsidRDefault="00591002" w:rsidP="00CA4375">
      <w:pPr>
        <w:tabs>
          <w:tab w:val="left" w:pos="0"/>
          <w:tab w:val="left" w:pos="284"/>
        </w:tabs>
        <w:spacing w:line="480" w:lineRule="auto"/>
        <w:jc w:val="both"/>
        <w:rPr>
          <w:rFonts w:ascii="Arial" w:hAnsi="Arial" w:cs="Arial"/>
          <w:lang w:val="es-ES_tradnl"/>
        </w:rPr>
      </w:pPr>
      <w:r>
        <w:rPr>
          <w:rFonts w:ascii="Arial" w:hAnsi="Arial" w:cs="Arial"/>
          <w:lang w:val="es-ES_tradnl"/>
        </w:rPr>
        <w:tab/>
      </w:r>
      <w:r w:rsidR="00CA4375" w:rsidRPr="00CA4375">
        <w:rPr>
          <w:rFonts w:ascii="Arial" w:hAnsi="Arial" w:cs="Arial"/>
          <w:lang w:val="es-ES_tradnl"/>
        </w:rPr>
        <w:t xml:space="preserve">Durante </w:t>
      </w:r>
      <w:r w:rsidR="00CA4375">
        <w:rPr>
          <w:rFonts w:ascii="Arial" w:hAnsi="Arial" w:cs="Arial"/>
          <w:lang w:val="es-ES_tradnl"/>
        </w:rPr>
        <w:t>e</w:t>
      </w:r>
      <w:r w:rsidR="00CA4375" w:rsidRPr="00CA4375">
        <w:rPr>
          <w:rFonts w:ascii="Arial" w:hAnsi="Arial" w:cs="Arial"/>
          <w:lang w:val="es-ES_tradnl"/>
        </w:rPr>
        <w:t xml:space="preserve">ste estudio se obtuvieron 16 machos adultos de </w:t>
      </w:r>
      <w:r w:rsidR="00CA4375" w:rsidRPr="00CA4375">
        <w:rPr>
          <w:rFonts w:ascii="Arial" w:hAnsi="Arial" w:cs="Arial"/>
          <w:i/>
          <w:lang w:val="es-ES_tradnl"/>
        </w:rPr>
        <w:t xml:space="preserve">S. </w:t>
      </w:r>
      <w:proofErr w:type="spellStart"/>
      <w:r w:rsidR="00CA4375" w:rsidRPr="00CA4375">
        <w:rPr>
          <w:rFonts w:ascii="Arial" w:hAnsi="Arial" w:cs="Arial"/>
          <w:i/>
          <w:lang w:val="es-ES_tradnl"/>
        </w:rPr>
        <w:t>bicanthalis</w:t>
      </w:r>
      <w:proofErr w:type="spellEnd"/>
      <w:r w:rsidR="00CA4375" w:rsidRPr="00CA4375">
        <w:rPr>
          <w:rFonts w:ascii="Arial" w:hAnsi="Arial" w:cs="Arial"/>
          <w:lang w:val="es-ES_tradnl"/>
        </w:rPr>
        <w:t xml:space="preserve"> (N primavera= 4, verano= 3, N otoño= 5 e N invierno=4) y 11 machos adultos de </w:t>
      </w:r>
      <w:r w:rsidR="00CA4375" w:rsidRPr="00CA4375">
        <w:rPr>
          <w:rFonts w:ascii="Arial" w:hAnsi="Arial" w:cs="Arial"/>
          <w:i/>
          <w:lang w:val="es-ES_tradnl"/>
        </w:rPr>
        <w:t xml:space="preserve">S. </w:t>
      </w:r>
      <w:proofErr w:type="spellStart"/>
      <w:r w:rsidR="00CA4375" w:rsidRPr="00CA4375">
        <w:rPr>
          <w:rFonts w:ascii="Arial" w:hAnsi="Arial" w:cs="Arial"/>
          <w:i/>
          <w:lang w:val="es-ES_tradnl"/>
        </w:rPr>
        <w:t>aeneus</w:t>
      </w:r>
      <w:proofErr w:type="spellEnd"/>
      <w:r w:rsidR="00CA4375" w:rsidRPr="00CA4375">
        <w:rPr>
          <w:rFonts w:ascii="Arial" w:hAnsi="Arial" w:cs="Arial"/>
          <w:lang w:val="es-ES_tradnl"/>
        </w:rPr>
        <w:t xml:space="preserve"> (máxima actividad gonadal= 8, regresión= 2, quiescencia= 0, recrudescencia=1).</w:t>
      </w:r>
      <w:r w:rsidR="00EC52A6">
        <w:rPr>
          <w:rFonts w:ascii="Arial" w:hAnsi="Arial" w:cs="Arial"/>
          <w:lang w:val="es-ES_tradnl"/>
        </w:rPr>
        <w:t xml:space="preserve"> </w:t>
      </w:r>
      <w:r w:rsidR="00547693" w:rsidRPr="000C072B">
        <w:rPr>
          <w:rFonts w:ascii="Arial" w:hAnsi="Arial" w:cs="Arial"/>
          <w:i/>
          <w:iCs/>
          <w:lang w:val="es-ES_tradnl"/>
        </w:rPr>
        <w:t xml:space="preserve">S. </w:t>
      </w:r>
      <w:proofErr w:type="spellStart"/>
      <w:r w:rsidR="00547693" w:rsidRPr="000C072B">
        <w:rPr>
          <w:rFonts w:ascii="Arial" w:hAnsi="Arial" w:cs="Arial"/>
          <w:i/>
          <w:iCs/>
          <w:lang w:val="es-ES_tradnl"/>
        </w:rPr>
        <w:t>bicanthalis</w:t>
      </w:r>
      <w:proofErr w:type="spellEnd"/>
      <w:r w:rsidR="00547693">
        <w:rPr>
          <w:rFonts w:ascii="Arial" w:hAnsi="Arial" w:cs="Arial"/>
          <w:lang w:val="es-ES_tradnl"/>
        </w:rPr>
        <w:t xml:space="preserve"> no presentó diferencias del ICF entre estaciones (F</w:t>
      </w:r>
      <w:r w:rsidR="00547693" w:rsidRPr="00547693">
        <w:rPr>
          <w:rFonts w:ascii="Arial" w:hAnsi="Arial" w:cs="Arial"/>
          <w:vertAlign w:val="subscript"/>
          <w:lang w:val="es-ES_tradnl"/>
        </w:rPr>
        <w:t>1,10</w:t>
      </w:r>
      <w:r w:rsidR="00547693">
        <w:rPr>
          <w:rFonts w:ascii="Arial" w:hAnsi="Arial" w:cs="Arial"/>
          <w:lang w:val="es-ES_tradnl"/>
        </w:rPr>
        <w:t>= 1.36, p= 0.3235)</w:t>
      </w:r>
      <w:r w:rsidR="00AD54C6">
        <w:rPr>
          <w:rFonts w:ascii="Arial" w:hAnsi="Arial" w:cs="Arial"/>
          <w:lang w:val="es-ES_tradnl"/>
        </w:rPr>
        <w:t xml:space="preserve"> (media: 7.3018), S</w:t>
      </w:r>
      <w:r w:rsidR="00547693" w:rsidRPr="00547693">
        <w:rPr>
          <w:rFonts w:ascii="Arial" w:hAnsi="Arial" w:cs="Arial"/>
          <w:i/>
          <w:lang w:val="es-ES_tradnl"/>
        </w:rPr>
        <w:t xml:space="preserve">. </w:t>
      </w:r>
      <w:proofErr w:type="spellStart"/>
      <w:r w:rsidR="00547693" w:rsidRPr="00547693">
        <w:rPr>
          <w:rFonts w:ascii="Arial" w:hAnsi="Arial" w:cs="Arial"/>
          <w:i/>
          <w:lang w:val="es-ES_tradnl"/>
        </w:rPr>
        <w:t>aeneus</w:t>
      </w:r>
      <w:proofErr w:type="spellEnd"/>
      <w:r w:rsidR="00547693">
        <w:rPr>
          <w:rFonts w:ascii="Arial" w:hAnsi="Arial" w:cs="Arial"/>
          <w:lang w:val="es-ES_tradnl"/>
        </w:rPr>
        <w:t xml:space="preserve"> durante su máxima actividad gonadal presenta un ICF de 8.5548.</w:t>
      </w:r>
    </w:p>
    <w:p w14:paraId="4056ADB8" w14:textId="77777777" w:rsidR="00CA4375" w:rsidRPr="00791F5F" w:rsidRDefault="00CA4375" w:rsidP="00CA4375">
      <w:pPr>
        <w:tabs>
          <w:tab w:val="left" w:pos="0"/>
          <w:tab w:val="left" w:pos="284"/>
        </w:tabs>
        <w:spacing w:line="360" w:lineRule="auto"/>
        <w:rPr>
          <w:rFonts w:eastAsia="Calibri"/>
          <w:lang w:val="es-ES_tradnl"/>
        </w:rPr>
      </w:pPr>
    </w:p>
    <w:p w14:paraId="22E73D26" w14:textId="77777777" w:rsidR="007758A9" w:rsidRDefault="007758A9" w:rsidP="00CA4375">
      <w:pPr>
        <w:tabs>
          <w:tab w:val="left" w:pos="0"/>
          <w:tab w:val="left" w:pos="284"/>
        </w:tabs>
        <w:spacing w:line="360" w:lineRule="auto"/>
        <w:rPr>
          <w:rFonts w:ascii="Arial" w:eastAsia="Calibri" w:hAnsi="Arial" w:cs="Arial"/>
          <w:u w:val="single"/>
          <w:lang w:val="es-ES_tradnl"/>
        </w:rPr>
      </w:pPr>
    </w:p>
    <w:p w14:paraId="585339C5" w14:textId="5432E2AD" w:rsidR="00CA4375" w:rsidRPr="00A944CF" w:rsidRDefault="00B862EB" w:rsidP="00CA4375">
      <w:pPr>
        <w:tabs>
          <w:tab w:val="left" w:pos="0"/>
          <w:tab w:val="left" w:pos="284"/>
        </w:tabs>
        <w:spacing w:line="360" w:lineRule="auto"/>
        <w:rPr>
          <w:rFonts w:ascii="Arial" w:eastAsia="Calibri" w:hAnsi="Arial" w:cs="Arial"/>
          <w:b/>
          <w:lang w:val="es-ES_tradnl"/>
        </w:rPr>
      </w:pPr>
      <w:r w:rsidRPr="00A944CF">
        <w:rPr>
          <w:rFonts w:ascii="Arial" w:eastAsia="Calibri" w:hAnsi="Arial" w:cs="Arial"/>
          <w:b/>
          <w:lang w:val="es-ES_tradnl"/>
        </w:rPr>
        <w:t xml:space="preserve">7.1 </w:t>
      </w:r>
      <w:r w:rsidR="007758A9" w:rsidRPr="00A944CF">
        <w:rPr>
          <w:rFonts w:ascii="Arial" w:eastAsia="Calibri" w:hAnsi="Arial" w:cs="Arial"/>
          <w:b/>
          <w:lang w:val="es-ES_tradnl"/>
        </w:rPr>
        <w:t>Análisis hormonales</w:t>
      </w:r>
    </w:p>
    <w:p w14:paraId="285012A0" w14:textId="77777777" w:rsidR="007758A9" w:rsidRPr="00A944CF" w:rsidRDefault="007758A9" w:rsidP="00CA4375">
      <w:pPr>
        <w:tabs>
          <w:tab w:val="left" w:pos="0"/>
          <w:tab w:val="left" w:pos="284"/>
        </w:tabs>
        <w:spacing w:line="360" w:lineRule="auto"/>
        <w:rPr>
          <w:rFonts w:eastAsia="Calibri"/>
          <w:b/>
          <w:lang w:val="es-ES_tradnl"/>
        </w:rPr>
      </w:pPr>
    </w:p>
    <w:p w14:paraId="14D3D7E7" w14:textId="7D4C773C" w:rsidR="00CA4375" w:rsidRPr="005753BC" w:rsidRDefault="00B862EB" w:rsidP="005753BC">
      <w:pPr>
        <w:tabs>
          <w:tab w:val="left" w:pos="0"/>
          <w:tab w:val="left" w:pos="284"/>
        </w:tabs>
        <w:spacing w:line="480" w:lineRule="auto"/>
        <w:jc w:val="both"/>
        <w:rPr>
          <w:rFonts w:ascii="Arial" w:eastAsia="Calibri" w:hAnsi="Arial" w:cs="Arial"/>
          <w:b/>
          <w:lang w:val="es-ES_tradnl"/>
        </w:rPr>
      </w:pPr>
      <w:r w:rsidRPr="00A944CF">
        <w:rPr>
          <w:rFonts w:ascii="Arial" w:eastAsia="Calibri" w:hAnsi="Arial" w:cs="Arial"/>
          <w:b/>
          <w:lang w:val="es-ES_tradnl"/>
        </w:rPr>
        <w:t xml:space="preserve">7.1.1 </w:t>
      </w:r>
      <w:r w:rsidR="00860A13" w:rsidRPr="00A944CF">
        <w:rPr>
          <w:rFonts w:ascii="Arial" w:eastAsia="Calibri" w:hAnsi="Arial" w:cs="Arial"/>
          <w:b/>
          <w:lang w:val="es-ES_tradnl"/>
        </w:rPr>
        <w:t xml:space="preserve">Análisis hormonales en </w:t>
      </w:r>
      <w:proofErr w:type="spellStart"/>
      <w:r w:rsidR="00CA4375" w:rsidRPr="00A944CF">
        <w:rPr>
          <w:rFonts w:ascii="Arial" w:eastAsia="Calibri" w:hAnsi="Arial" w:cs="Arial"/>
          <w:b/>
          <w:i/>
          <w:lang w:val="es-ES_tradnl"/>
        </w:rPr>
        <w:t>Sceloporus</w:t>
      </w:r>
      <w:proofErr w:type="spellEnd"/>
      <w:r w:rsidR="00CA4375" w:rsidRPr="00A944CF">
        <w:rPr>
          <w:rFonts w:ascii="Arial" w:eastAsia="Calibri" w:hAnsi="Arial" w:cs="Arial"/>
          <w:b/>
          <w:i/>
          <w:lang w:val="es-ES_tradnl"/>
        </w:rPr>
        <w:t xml:space="preserve"> </w:t>
      </w:r>
      <w:proofErr w:type="spellStart"/>
      <w:r w:rsidR="00CA4375" w:rsidRPr="00A944CF">
        <w:rPr>
          <w:rFonts w:ascii="Arial" w:eastAsia="Calibri" w:hAnsi="Arial" w:cs="Arial"/>
          <w:b/>
          <w:i/>
          <w:lang w:val="es-ES_tradnl"/>
        </w:rPr>
        <w:t>bicanthalis</w:t>
      </w:r>
      <w:proofErr w:type="spellEnd"/>
    </w:p>
    <w:p w14:paraId="1E0E6DE5" w14:textId="27224086" w:rsidR="00CA4375" w:rsidRPr="002E19A9" w:rsidRDefault="00CA4375" w:rsidP="00591002">
      <w:pPr>
        <w:spacing w:line="480" w:lineRule="auto"/>
        <w:ind w:right="49" w:firstLine="708"/>
        <w:jc w:val="both"/>
        <w:rPr>
          <w:rFonts w:ascii="Arial" w:hAnsi="Arial" w:cs="Arial"/>
        </w:rPr>
      </w:pPr>
      <w:r w:rsidRPr="002E19A9">
        <w:rPr>
          <w:rFonts w:ascii="Arial" w:hAnsi="Arial" w:cs="Arial"/>
        </w:rPr>
        <w:t>Los niveles de P</w:t>
      </w:r>
      <w:r w:rsidRPr="002E19A9">
        <w:rPr>
          <w:rFonts w:ascii="Arial" w:hAnsi="Arial" w:cs="Arial"/>
          <w:vertAlign w:val="subscript"/>
        </w:rPr>
        <w:t>4</w:t>
      </w:r>
      <w:r w:rsidRPr="002E19A9">
        <w:rPr>
          <w:rFonts w:ascii="Arial" w:hAnsi="Arial" w:cs="Arial"/>
        </w:rPr>
        <w:t xml:space="preserve"> se mantienen similares durante las </w:t>
      </w:r>
      <w:r w:rsidR="006E424E">
        <w:rPr>
          <w:rFonts w:ascii="Arial" w:hAnsi="Arial" w:cs="Arial"/>
        </w:rPr>
        <w:t xml:space="preserve">4 </w:t>
      </w:r>
      <w:r w:rsidRPr="002E19A9">
        <w:rPr>
          <w:rFonts w:ascii="Arial" w:hAnsi="Arial" w:cs="Arial"/>
        </w:rPr>
        <w:t>estaciones del año (F</w:t>
      </w:r>
      <w:r w:rsidR="00F8026C">
        <w:rPr>
          <w:rFonts w:ascii="Arial" w:hAnsi="Arial" w:cs="Arial"/>
          <w:vertAlign w:val="subscript"/>
        </w:rPr>
        <w:t>3</w:t>
      </w:r>
      <w:r w:rsidRPr="002E19A9">
        <w:rPr>
          <w:rFonts w:ascii="Arial" w:hAnsi="Arial" w:cs="Arial"/>
          <w:vertAlign w:val="subscript"/>
        </w:rPr>
        <w:t>, 32</w:t>
      </w:r>
      <w:r w:rsidR="002E19A9">
        <w:rPr>
          <w:rFonts w:ascii="Arial" w:hAnsi="Arial" w:cs="Arial"/>
        </w:rPr>
        <w:t>= 2.22, P= 0.1042);</w:t>
      </w:r>
      <w:r w:rsidR="008D1A9F">
        <w:rPr>
          <w:rFonts w:ascii="Arial" w:hAnsi="Arial" w:cs="Arial"/>
        </w:rPr>
        <w:t xml:space="preserve"> </w:t>
      </w:r>
      <w:r w:rsidR="008D1A9F">
        <w:rPr>
          <w:rFonts w:ascii="Arial" w:eastAsia="Calibri" w:hAnsi="Arial" w:cs="Arial"/>
          <w:lang w:val="es-ES_tradnl"/>
        </w:rPr>
        <w:t>sin embargo, al realizar una prueba de intervalos múltiples, se observó una diferencia estadísticamente significativa de la [P</w:t>
      </w:r>
      <w:r w:rsidR="008D1A9F" w:rsidRPr="00C00D0F">
        <w:rPr>
          <w:rFonts w:ascii="Arial" w:eastAsia="Calibri" w:hAnsi="Arial" w:cs="Arial"/>
          <w:vertAlign w:val="subscript"/>
          <w:lang w:val="es-ES_tradnl"/>
        </w:rPr>
        <w:t>4</w:t>
      </w:r>
      <w:r w:rsidR="008D1A9F">
        <w:rPr>
          <w:rFonts w:ascii="Arial" w:eastAsia="Calibri" w:hAnsi="Arial" w:cs="Arial"/>
          <w:lang w:val="es-ES_tradnl"/>
        </w:rPr>
        <w:t>] entre invierno (</w:t>
      </w:r>
      <w:r w:rsidR="00F749BD">
        <w:rPr>
          <w:rFonts w:ascii="Arial" w:eastAsia="Calibri" w:hAnsi="Arial" w:cs="Arial"/>
          <w:lang w:val="es-ES_tradnl"/>
        </w:rPr>
        <w:t>media:</w:t>
      </w:r>
      <w:r w:rsidR="008D1A9F">
        <w:rPr>
          <w:rFonts w:ascii="Arial" w:eastAsia="Calibri" w:hAnsi="Arial" w:cs="Arial"/>
          <w:lang w:val="es-ES_tradnl"/>
        </w:rPr>
        <w:t xml:space="preserve">1.18 </w:t>
      </w:r>
      <w:r w:rsidR="008D1A9F" w:rsidRPr="0029041E">
        <w:rPr>
          <w:rFonts w:ascii="Arial" w:eastAsia="Calibri" w:hAnsi="Arial" w:cs="Arial"/>
          <w:lang w:val="es-ES_tradnl"/>
        </w:rPr>
        <w:t>±</w:t>
      </w:r>
      <w:r w:rsidR="008D1A9F">
        <w:rPr>
          <w:rFonts w:ascii="Arial" w:eastAsia="Calibri" w:hAnsi="Arial" w:cs="Arial"/>
          <w:lang w:val="es-ES_tradnl"/>
        </w:rPr>
        <w:t xml:space="preserve"> 0.38) y primavera (</w:t>
      </w:r>
      <w:r w:rsidR="00F749BD">
        <w:rPr>
          <w:rFonts w:ascii="Arial" w:eastAsia="Calibri" w:hAnsi="Arial" w:cs="Arial"/>
          <w:lang w:val="es-ES_tradnl"/>
        </w:rPr>
        <w:t>media:</w:t>
      </w:r>
      <w:r w:rsidR="008D1A9F">
        <w:rPr>
          <w:rFonts w:ascii="Arial" w:eastAsia="Calibri" w:hAnsi="Arial" w:cs="Arial"/>
          <w:lang w:val="es-ES_tradnl"/>
        </w:rPr>
        <w:t xml:space="preserve">2.21 </w:t>
      </w:r>
      <w:r w:rsidR="008D1A9F" w:rsidRPr="0029041E">
        <w:rPr>
          <w:rFonts w:ascii="Arial" w:eastAsia="Calibri" w:hAnsi="Arial" w:cs="Arial"/>
          <w:lang w:val="es-ES_tradnl"/>
        </w:rPr>
        <w:t>±</w:t>
      </w:r>
      <w:r w:rsidR="008D1A9F">
        <w:rPr>
          <w:rFonts w:ascii="Arial" w:eastAsia="Calibri" w:hAnsi="Arial" w:cs="Arial"/>
          <w:lang w:val="es-ES_tradnl"/>
        </w:rPr>
        <w:t xml:space="preserve"> 0.27) </w:t>
      </w:r>
      <w:r w:rsidR="00BA5868">
        <w:rPr>
          <w:rFonts w:ascii="Arial" w:hAnsi="Arial" w:cs="Arial"/>
        </w:rPr>
        <w:t xml:space="preserve">(Figura 8). </w:t>
      </w:r>
      <w:r w:rsidR="006E424E">
        <w:rPr>
          <w:rFonts w:ascii="Arial" w:hAnsi="Arial" w:cs="Arial"/>
        </w:rPr>
        <w:t>Por otro lado, l</w:t>
      </w:r>
      <w:r w:rsidRPr="002E19A9">
        <w:rPr>
          <w:rFonts w:ascii="Arial" w:hAnsi="Arial" w:cs="Arial"/>
        </w:rPr>
        <w:t>a T (F</w:t>
      </w:r>
      <w:r w:rsidR="00F8026C">
        <w:rPr>
          <w:rFonts w:ascii="Arial" w:hAnsi="Arial" w:cs="Arial"/>
          <w:vertAlign w:val="subscript"/>
        </w:rPr>
        <w:t>3</w:t>
      </w:r>
      <w:r w:rsidRPr="002E19A9">
        <w:rPr>
          <w:rFonts w:ascii="Arial" w:hAnsi="Arial" w:cs="Arial"/>
          <w:vertAlign w:val="subscript"/>
        </w:rPr>
        <w:t>, 32</w:t>
      </w:r>
      <w:r w:rsidRPr="002E19A9">
        <w:rPr>
          <w:rFonts w:ascii="Arial" w:hAnsi="Arial" w:cs="Arial"/>
        </w:rPr>
        <w:t>= 8.78, P= 0.0002)</w:t>
      </w:r>
      <w:r w:rsidR="006E424E">
        <w:rPr>
          <w:rFonts w:ascii="Arial" w:hAnsi="Arial" w:cs="Arial"/>
        </w:rPr>
        <w:t xml:space="preserve"> presenta fluctuaciones entre estaciones en donde se observan dos grupos estacionales: primavera</w:t>
      </w:r>
      <w:r w:rsidR="00B70AFC">
        <w:rPr>
          <w:rFonts w:ascii="Arial" w:hAnsi="Arial" w:cs="Arial"/>
        </w:rPr>
        <w:t xml:space="preserve"> (media: 82.28</w:t>
      </w:r>
      <w:r w:rsidR="007E268C">
        <w:rPr>
          <w:rFonts w:ascii="Arial" w:hAnsi="Arial" w:cs="Arial"/>
        </w:rPr>
        <w:t xml:space="preserve"> ng/ml</w:t>
      </w:r>
      <w:r w:rsidR="001968E0">
        <w:rPr>
          <w:rFonts w:ascii="Arial" w:hAnsi="Arial" w:cs="Arial"/>
        </w:rPr>
        <w:t>)</w:t>
      </w:r>
      <w:r w:rsidR="006E424E">
        <w:rPr>
          <w:rFonts w:ascii="Arial" w:hAnsi="Arial" w:cs="Arial"/>
        </w:rPr>
        <w:t>-verano</w:t>
      </w:r>
      <w:r w:rsidR="00B70AFC">
        <w:rPr>
          <w:rFonts w:ascii="Arial" w:hAnsi="Arial" w:cs="Arial"/>
        </w:rPr>
        <w:t xml:space="preserve"> (media: 79.12</w:t>
      </w:r>
      <w:r w:rsidR="007E268C">
        <w:rPr>
          <w:rFonts w:ascii="Arial" w:hAnsi="Arial" w:cs="Arial"/>
        </w:rPr>
        <w:t xml:space="preserve"> ng/ml</w:t>
      </w:r>
      <w:r w:rsidR="001968E0">
        <w:rPr>
          <w:rFonts w:ascii="Arial" w:hAnsi="Arial" w:cs="Arial"/>
        </w:rPr>
        <w:t>)</w:t>
      </w:r>
      <w:r w:rsidR="006E424E">
        <w:rPr>
          <w:rFonts w:ascii="Arial" w:hAnsi="Arial" w:cs="Arial"/>
        </w:rPr>
        <w:t xml:space="preserve"> con valores más altos en comparación a otoño</w:t>
      </w:r>
      <w:r w:rsidR="001968E0">
        <w:rPr>
          <w:rFonts w:ascii="Arial" w:hAnsi="Arial" w:cs="Arial"/>
        </w:rPr>
        <w:t xml:space="preserve"> (</w:t>
      </w:r>
      <w:r w:rsidR="007E268C">
        <w:rPr>
          <w:rFonts w:ascii="Arial" w:hAnsi="Arial" w:cs="Arial"/>
        </w:rPr>
        <w:t xml:space="preserve">media: </w:t>
      </w:r>
      <w:r w:rsidR="001968E0">
        <w:rPr>
          <w:rFonts w:ascii="Arial" w:hAnsi="Arial" w:cs="Arial"/>
        </w:rPr>
        <w:t>17.2999</w:t>
      </w:r>
      <w:r w:rsidR="007E268C" w:rsidRPr="007E268C">
        <w:rPr>
          <w:rFonts w:ascii="Arial" w:hAnsi="Arial" w:cs="Arial"/>
        </w:rPr>
        <w:t xml:space="preserve"> </w:t>
      </w:r>
      <w:r w:rsidR="007E268C">
        <w:rPr>
          <w:rFonts w:ascii="Arial" w:hAnsi="Arial" w:cs="Arial"/>
        </w:rPr>
        <w:t>ng/ml</w:t>
      </w:r>
      <w:r w:rsidR="001968E0">
        <w:rPr>
          <w:rFonts w:ascii="Arial" w:hAnsi="Arial" w:cs="Arial"/>
        </w:rPr>
        <w:t>)</w:t>
      </w:r>
      <w:r w:rsidR="007E268C">
        <w:rPr>
          <w:rFonts w:ascii="Arial" w:hAnsi="Arial" w:cs="Arial"/>
        </w:rPr>
        <w:t xml:space="preserve"> </w:t>
      </w:r>
      <w:r w:rsidR="006E424E">
        <w:rPr>
          <w:rFonts w:ascii="Arial" w:hAnsi="Arial" w:cs="Arial"/>
        </w:rPr>
        <w:t>-</w:t>
      </w:r>
      <w:r w:rsidR="007E268C">
        <w:rPr>
          <w:rFonts w:ascii="Arial" w:hAnsi="Arial" w:cs="Arial"/>
        </w:rPr>
        <w:t xml:space="preserve"> </w:t>
      </w:r>
      <w:r w:rsidR="006E424E">
        <w:rPr>
          <w:rFonts w:ascii="Arial" w:hAnsi="Arial" w:cs="Arial"/>
        </w:rPr>
        <w:t>invierno</w:t>
      </w:r>
      <w:r w:rsidR="001968E0">
        <w:rPr>
          <w:rFonts w:ascii="Arial" w:hAnsi="Arial" w:cs="Arial"/>
        </w:rPr>
        <w:t xml:space="preserve"> (</w:t>
      </w:r>
      <w:r w:rsidR="007E268C">
        <w:rPr>
          <w:rFonts w:ascii="Arial" w:hAnsi="Arial" w:cs="Arial"/>
        </w:rPr>
        <w:t xml:space="preserve">media: </w:t>
      </w:r>
      <w:r w:rsidR="001968E0">
        <w:rPr>
          <w:rFonts w:ascii="Arial" w:hAnsi="Arial" w:cs="Arial"/>
        </w:rPr>
        <w:t>23.6501</w:t>
      </w:r>
      <w:r w:rsidR="007E268C" w:rsidRPr="007E268C">
        <w:rPr>
          <w:rFonts w:ascii="Arial" w:hAnsi="Arial" w:cs="Arial"/>
        </w:rPr>
        <w:t xml:space="preserve"> </w:t>
      </w:r>
      <w:r w:rsidR="007E268C">
        <w:rPr>
          <w:rFonts w:ascii="Arial" w:hAnsi="Arial" w:cs="Arial"/>
        </w:rPr>
        <w:t>ng/ml</w:t>
      </w:r>
      <w:r w:rsidR="001968E0">
        <w:rPr>
          <w:rFonts w:ascii="Arial" w:hAnsi="Arial" w:cs="Arial"/>
        </w:rPr>
        <w:t>)</w:t>
      </w:r>
      <w:r w:rsidR="006E424E">
        <w:rPr>
          <w:rFonts w:ascii="Arial" w:hAnsi="Arial" w:cs="Arial"/>
        </w:rPr>
        <w:t xml:space="preserve"> (Figura </w:t>
      </w:r>
      <w:r w:rsidR="0008036E">
        <w:rPr>
          <w:rFonts w:ascii="Arial" w:hAnsi="Arial" w:cs="Arial"/>
        </w:rPr>
        <w:t xml:space="preserve">9). El </w:t>
      </w:r>
      <w:r w:rsidRPr="002E19A9">
        <w:rPr>
          <w:rFonts w:ascii="Arial" w:hAnsi="Arial" w:cs="Arial"/>
        </w:rPr>
        <w:t>E</w:t>
      </w:r>
      <w:r w:rsidRPr="002E19A9">
        <w:rPr>
          <w:rFonts w:ascii="Arial" w:hAnsi="Arial" w:cs="Arial"/>
          <w:vertAlign w:val="subscript"/>
        </w:rPr>
        <w:t>2</w:t>
      </w:r>
      <w:r w:rsidRPr="002E19A9">
        <w:rPr>
          <w:rFonts w:ascii="Arial" w:hAnsi="Arial" w:cs="Arial"/>
        </w:rPr>
        <w:t xml:space="preserve"> (F</w:t>
      </w:r>
      <w:r w:rsidR="00F8026C">
        <w:rPr>
          <w:rFonts w:ascii="Arial" w:hAnsi="Arial" w:cs="Arial"/>
          <w:vertAlign w:val="subscript"/>
        </w:rPr>
        <w:t>3</w:t>
      </w:r>
      <w:r w:rsidRPr="002E19A9">
        <w:rPr>
          <w:rFonts w:ascii="Arial" w:hAnsi="Arial" w:cs="Arial"/>
          <w:vertAlign w:val="subscript"/>
        </w:rPr>
        <w:t>, 32</w:t>
      </w:r>
      <w:r w:rsidR="0008036E">
        <w:rPr>
          <w:rFonts w:ascii="Arial" w:hAnsi="Arial" w:cs="Arial"/>
        </w:rPr>
        <w:t xml:space="preserve">= 14.28, P= 0.0001) presenta tambien diferencias entre estaciones en donde en la primavera se observa una mayor concentración en plasma </w:t>
      </w:r>
      <w:r w:rsidR="005753BC">
        <w:rPr>
          <w:rFonts w:ascii="Arial" w:hAnsi="Arial" w:cs="Arial"/>
        </w:rPr>
        <w:t>(media: 120.68</w:t>
      </w:r>
      <w:r w:rsidR="005753BC" w:rsidRPr="005753BC">
        <w:rPr>
          <w:rFonts w:ascii="Arial" w:hAnsi="Arial" w:cs="Arial"/>
        </w:rPr>
        <w:t xml:space="preserve"> </w:t>
      </w:r>
      <w:r w:rsidR="005753BC">
        <w:rPr>
          <w:rFonts w:ascii="Arial" w:hAnsi="Arial" w:cs="Arial"/>
        </w:rPr>
        <w:t xml:space="preserve">pg/ml) </w:t>
      </w:r>
      <w:r w:rsidR="0008036E">
        <w:rPr>
          <w:rFonts w:ascii="Arial" w:hAnsi="Arial" w:cs="Arial"/>
        </w:rPr>
        <w:t>y disminuye considerablemente entre verano</w:t>
      </w:r>
      <w:r w:rsidR="00B70AFC">
        <w:rPr>
          <w:rFonts w:ascii="Arial" w:hAnsi="Arial" w:cs="Arial"/>
        </w:rPr>
        <w:t xml:space="preserve"> (media: 64.89</w:t>
      </w:r>
      <w:r w:rsidR="005753BC">
        <w:rPr>
          <w:rFonts w:ascii="Arial" w:hAnsi="Arial" w:cs="Arial"/>
        </w:rPr>
        <w:t xml:space="preserve"> pg/ml) </w:t>
      </w:r>
      <w:r w:rsidR="0008036E">
        <w:rPr>
          <w:rFonts w:ascii="Arial" w:hAnsi="Arial" w:cs="Arial"/>
        </w:rPr>
        <w:t>-otoño</w:t>
      </w:r>
      <w:r w:rsidR="00B70AFC">
        <w:rPr>
          <w:rFonts w:ascii="Arial" w:hAnsi="Arial" w:cs="Arial"/>
        </w:rPr>
        <w:t xml:space="preserve"> (media: 48.56</w:t>
      </w:r>
      <w:r w:rsidR="005753BC">
        <w:rPr>
          <w:rFonts w:ascii="Arial" w:hAnsi="Arial" w:cs="Arial"/>
        </w:rPr>
        <w:t xml:space="preserve"> pg/ml) – </w:t>
      </w:r>
      <w:r w:rsidR="0008036E">
        <w:rPr>
          <w:rFonts w:ascii="Arial" w:hAnsi="Arial" w:cs="Arial"/>
        </w:rPr>
        <w:t>invierno</w:t>
      </w:r>
      <w:r w:rsidR="005753BC">
        <w:rPr>
          <w:rFonts w:ascii="Arial" w:hAnsi="Arial" w:cs="Arial"/>
        </w:rPr>
        <w:t xml:space="preserve"> (media: 49.93 pg/ml)</w:t>
      </w:r>
      <w:r w:rsidR="0008036E">
        <w:rPr>
          <w:rFonts w:ascii="Arial" w:hAnsi="Arial" w:cs="Arial"/>
        </w:rPr>
        <w:t xml:space="preserve"> (Figura 10).</w:t>
      </w:r>
    </w:p>
    <w:p w14:paraId="2F8AD111" w14:textId="73E31076" w:rsidR="00CA4375" w:rsidRPr="007C226E" w:rsidRDefault="00CA4375" w:rsidP="007C226E">
      <w:pPr>
        <w:spacing w:line="480" w:lineRule="auto"/>
        <w:ind w:right="49"/>
        <w:jc w:val="both"/>
        <w:rPr>
          <w:rFonts w:ascii="Arial" w:hAnsi="Arial" w:cs="Arial"/>
        </w:rPr>
      </w:pPr>
      <w:r w:rsidRPr="002E19A9">
        <w:rPr>
          <w:rFonts w:ascii="Arial" w:hAnsi="Arial" w:cs="Arial"/>
        </w:rPr>
        <w:lastRenderedPageBreak/>
        <w:t>Al relacionar las concentraciones hormonales con el ICF de los individuos, la T presentó una relación positiva (r</w:t>
      </w:r>
      <w:r w:rsidRPr="002E19A9">
        <w:rPr>
          <w:rFonts w:ascii="Arial" w:hAnsi="Arial" w:cs="Arial"/>
          <w:vertAlign w:val="subscript"/>
        </w:rPr>
        <w:t>1,1</w:t>
      </w:r>
      <w:r w:rsidR="005753BC">
        <w:rPr>
          <w:rFonts w:ascii="Arial" w:hAnsi="Arial" w:cs="Arial"/>
          <w:vertAlign w:val="subscript"/>
        </w:rPr>
        <w:t>0</w:t>
      </w:r>
      <w:r w:rsidRPr="002E19A9">
        <w:rPr>
          <w:rFonts w:ascii="Arial" w:hAnsi="Arial" w:cs="Arial"/>
        </w:rPr>
        <w:t>= 0.4950, P= 0.0016) mientras que con la P</w:t>
      </w:r>
      <w:r w:rsidRPr="002E19A9">
        <w:rPr>
          <w:rFonts w:ascii="Arial" w:hAnsi="Arial" w:cs="Arial"/>
          <w:vertAlign w:val="subscript"/>
        </w:rPr>
        <w:t>4</w:t>
      </w:r>
      <w:r w:rsidRPr="002E19A9">
        <w:rPr>
          <w:rFonts w:ascii="Arial" w:hAnsi="Arial" w:cs="Arial"/>
        </w:rPr>
        <w:t xml:space="preserve"> (r</w:t>
      </w:r>
      <w:r w:rsidRPr="002E19A9">
        <w:rPr>
          <w:rFonts w:ascii="Arial" w:hAnsi="Arial" w:cs="Arial"/>
          <w:vertAlign w:val="subscript"/>
        </w:rPr>
        <w:t>1,1</w:t>
      </w:r>
      <w:r w:rsidR="005753BC">
        <w:rPr>
          <w:rFonts w:ascii="Arial" w:hAnsi="Arial" w:cs="Arial"/>
          <w:vertAlign w:val="subscript"/>
        </w:rPr>
        <w:t>0</w:t>
      </w:r>
      <w:r w:rsidRPr="002E19A9">
        <w:rPr>
          <w:rFonts w:ascii="Arial" w:hAnsi="Arial" w:cs="Arial"/>
        </w:rPr>
        <w:t>= 0.1204, P= 0.4713) y el E</w:t>
      </w:r>
      <w:r w:rsidRPr="002E19A9">
        <w:rPr>
          <w:rFonts w:ascii="Arial" w:hAnsi="Arial" w:cs="Arial"/>
          <w:vertAlign w:val="subscript"/>
        </w:rPr>
        <w:t>2</w:t>
      </w:r>
      <w:r w:rsidRPr="002E19A9">
        <w:rPr>
          <w:rFonts w:ascii="Arial" w:hAnsi="Arial" w:cs="Arial"/>
        </w:rPr>
        <w:t xml:space="preserve"> (r</w:t>
      </w:r>
      <w:r w:rsidRPr="002E19A9">
        <w:rPr>
          <w:rFonts w:ascii="Arial" w:hAnsi="Arial" w:cs="Arial"/>
          <w:vertAlign w:val="subscript"/>
        </w:rPr>
        <w:t>1,1</w:t>
      </w:r>
      <w:r w:rsidR="005753BC">
        <w:rPr>
          <w:rFonts w:ascii="Arial" w:hAnsi="Arial" w:cs="Arial"/>
          <w:vertAlign w:val="subscript"/>
        </w:rPr>
        <w:t>0</w:t>
      </w:r>
      <w:r w:rsidRPr="002E19A9">
        <w:rPr>
          <w:rFonts w:ascii="Arial" w:hAnsi="Arial" w:cs="Arial"/>
        </w:rPr>
        <w:t>= 0.2400, P= 0.3512) no mantienen una relación significativa (Figura 1</w:t>
      </w:r>
      <w:r w:rsidR="0008036E">
        <w:rPr>
          <w:rFonts w:ascii="Arial" w:hAnsi="Arial" w:cs="Arial"/>
        </w:rPr>
        <w:t>1</w:t>
      </w:r>
      <w:r w:rsidRPr="002E19A9">
        <w:rPr>
          <w:rFonts w:ascii="Arial" w:hAnsi="Arial" w:cs="Arial"/>
        </w:rPr>
        <w:t>).</w:t>
      </w:r>
    </w:p>
    <w:p w14:paraId="014BBF28" w14:textId="6FD218B5" w:rsidR="00CA4375" w:rsidRPr="00791F5F" w:rsidRDefault="00DC70E1" w:rsidP="00CA4375">
      <w:pPr>
        <w:tabs>
          <w:tab w:val="left" w:pos="0"/>
          <w:tab w:val="left" w:pos="284"/>
        </w:tabs>
        <w:spacing w:line="360" w:lineRule="auto"/>
        <w:jc w:val="center"/>
        <w:rPr>
          <w:rFonts w:eastAsia="Calibri"/>
          <w:lang w:val="es-ES_tradnl"/>
        </w:rPr>
      </w:pPr>
      <w:r>
        <w:rPr>
          <w:rFonts w:eastAsia="Calibri"/>
          <w:noProof/>
          <w:lang w:val="es-ES_tradnl"/>
        </w:rPr>
        <w:drawing>
          <wp:inline distT="0" distB="0" distL="0" distR="0" wp14:anchorId="6A0ABF87" wp14:editId="51EB72B1">
            <wp:extent cx="5612130" cy="2698115"/>
            <wp:effectExtent l="0" t="0" r="127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Captura de Pantalla 2022-06-26 a la(s) 19.14.22.png"/>
                    <pic:cNvPicPr/>
                  </pic:nvPicPr>
                  <pic:blipFill>
                    <a:blip r:embed="rId17">
                      <a:extLst>
                        <a:ext uri="{28A0092B-C50C-407E-A947-70E740481C1C}">
                          <a14:useLocalDpi xmlns:a14="http://schemas.microsoft.com/office/drawing/2010/main" val="0"/>
                        </a:ext>
                      </a:extLst>
                    </a:blip>
                    <a:stretch>
                      <a:fillRect/>
                    </a:stretch>
                  </pic:blipFill>
                  <pic:spPr>
                    <a:xfrm>
                      <a:off x="0" y="0"/>
                      <a:ext cx="5612130" cy="2698115"/>
                    </a:xfrm>
                    <a:prstGeom prst="rect">
                      <a:avLst/>
                    </a:prstGeom>
                  </pic:spPr>
                </pic:pic>
              </a:graphicData>
            </a:graphic>
          </wp:inline>
        </w:drawing>
      </w:r>
    </w:p>
    <w:p w14:paraId="51F11BE6" w14:textId="7C1C2A61" w:rsidR="00CA4375" w:rsidRPr="008227A7" w:rsidRDefault="00BA5868" w:rsidP="000C072B">
      <w:pPr>
        <w:tabs>
          <w:tab w:val="left" w:pos="0"/>
          <w:tab w:val="left" w:pos="284"/>
        </w:tabs>
        <w:spacing w:line="480" w:lineRule="auto"/>
        <w:jc w:val="center"/>
        <w:outlineLvl w:val="0"/>
        <w:rPr>
          <w:rFonts w:ascii="Arial" w:eastAsia="Calibri" w:hAnsi="Arial" w:cs="Arial"/>
          <w:b/>
          <w:lang w:val="es-ES_tradnl"/>
        </w:rPr>
      </w:pPr>
      <w:r w:rsidRPr="008227A7">
        <w:rPr>
          <w:rFonts w:ascii="Arial" w:eastAsia="Calibri" w:hAnsi="Arial" w:cs="Arial"/>
          <w:b/>
          <w:lang w:val="es-ES_tradnl"/>
        </w:rPr>
        <w:t xml:space="preserve">Figura 8. </w:t>
      </w:r>
      <w:r w:rsidR="0029041E" w:rsidRPr="008227A7">
        <w:rPr>
          <w:rFonts w:ascii="Arial" w:eastAsia="Calibri" w:hAnsi="Arial" w:cs="Arial"/>
          <w:b/>
          <w:lang w:val="es-ES_tradnl"/>
        </w:rPr>
        <w:t>Variación estacional anual de</w:t>
      </w:r>
      <w:r w:rsidRPr="008227A7">
        <w:rPr>
          <w:rFonts w:ascii="Arial" w:eastAsia="Calibri" w:hAnsi="Arial" w:cs="Arial"/>
          <w:b/>
          <w:lang w:val="es-ES_tradnl"/>
        </w:rPr>
        <w:t xml:space="preserve"> la </w:t>
      </w:r>
      <w:r w:rsidR="003954EB">
        <w:rPr>
          <w:rFonts w:ascii="Arial" w:eastAsia="Calibri" w:hAnsi="Arial" w:cs="Arial"/>
          <w:lang w:val="es-ES_tradnl"/>
        </w:rPr>
        <w:t>[</w:t>
      </w:r>
      <w:r w:rsidRPr="008227A7">
        <w:rPr>
          <w:rFonts w:ascii="Arial" w:eastAsia="Calibri" w:hAnsi="Arial" w:cs="Arial"/>
          <w:b/>
          <w:lang w:val="es-ES_tradnl"/>
        </w:rPr>
        <w:t>P</w:t>
      </w:r>
      <w:r w:rsidRPr="008227A7">
        <w:rPr>
          <w:rFonts w:ascii="Arial" w:eastAsia="Calibri" w:hAnsi="Arial" w:cs="Arial"/>
          <w:b/>
          <w:vertAlign w:val="subscript"/>
          <w:lang w:val="es-ES_tradnl"/>
        </w:rPr>
        <w:t>4</w:t>
      </w:r>
      <w:r w:rsidR="003954EB">
        <w:rPr>
          <w:rFonts w:ascii="Arial" w:eastAsia="Calibri" w:hAnsi="Arial" w:cs="Arial"/>
          <w:lang w:val="es-ES_tradnl"/>
        </w:rPr>
        <w:t xml:space="preserve">] </w:t>
      </w:r>
      <w:r w:rsidRPr="008227A7">
        <w:rPr>
          <w:rFonts w:ascii="Arial" w:eastAsia="Calibri" w:hAnsi="Arial" w:cs="Arial"/>
          <w:b/>
          <w:lang w:val="es-ES_tradnl"/>
        </w:rPr>
        <w:t xml:space="preserve">de </w:t>
      </w:r>
      <w:proofErr w:type="spellStart"/>
      <w:r w:rsidRPr="008227A7">
        <w:rPr>
          <w:rFonts w:ascii="Arial" w:eastAsia="Calibri" w:hAnsi="Arial" w:cs="Arial"/>
          <w:b/>
          <w:i/>
          <w:lang w:val="es-ES_tradnl"/>
        </w:rPr>
        <w:t>S</w:t>
      </w:r>
      <w:r w:rsidR="00EB11E6" w:rsidRPr="008227A7">
        <w:rPr>
          <w:rFonts w:ascii="Arial" w:eastAsia="Calibri" w:hAnsi="Arial" w:cs="Arial"/>
          <w:b/>
          <w:i/>
          <w:lang w:val="es-ES_tradnl"/>
        </w:rPr>
        <w:t>celoporus</w:t>
      </w:r>
      <w:proofErr w:type="spellEnd"/>
      <w:r w:rsidRPr="008227A7">
        <w:rPr>
          <w:rFonts w:ascii="Arial" w:eastAsia="Calibri" w:hAnsi="Arial" w:cs="Arial"/>
          <w:b/>
          <w:i/>
          <w:lang w:val="es-ES_tradnl"/>
        </w:rPr>
        <w:t xml:space="preserve"> </w:t>
      </w:r>
      <w:proofErr w:type="spellStart"/>
      <w:r w:rsidRPr="008227A7">
        <w:rPr>
          <w:rFonts w:ascii="Arial" w:eastAsia="Calibri" w:hAnsi="Arial" w:cs="Arial"/>
          <w:b/>
          <w:i/>
          <w:lang w:val="es-ES_tradnl"/>
        </w:rPr>
        <w:t>bicanthalis</w:t>
      </w:r>
      <w:proofErr w:type="spellEnd"/>
      <w:r w:rsidR="00EB11E6" w:rsidRPr="008227A7">
        <w:rPr>
          <w:rFonts w:ascii="Arial" w:eastAsia="Calibri" w:hAnsi="Arial" w:cs="Arial"/>
          <w:b/>
          <w:i/>
          <w:lang w:val="es-ES_tradnl"/>
        </w:rPr>
        <w:t xml:space="preserve"> </w:t>
      </w:r>
      <w:r w:rsidR="0029041E" w:rsidRPr="008227A7">
        <w:rPr>
          <w:rFonts w:ascii="Arial" w:eastAsia="Calibri" w:hAnsi="Arial" w:cs="Arial"/>
          <w:b/>
          <w:lang w:val="es-ES_tradnl"/>
        </w:rPr>
        <w:t>(</w:t>
      </w:r>
      <w:r w:rsidR="00EB11E6" w:rsidRPr="008227A7">
        <w:rPr>
          <w:rFonts w:ascii="Arial" w:eastAsia="Calibri" w:hAnsi="Arial" w:cs="Arial"/>
          <w:b/>
          <w:lang w:val="es-ES_tradnl"/>
        </w:rPr>
        <w:t>±</w:t>
      </w:r>
      <w:r w:rsidR="0029041E" w:rsidRPr="008227A7">
        <w:rPr>
          <w:rFonts w:ascii="Arial" w:eastAsia="Calibri" w:hAnsi="Arial" w:cs="Arial"/>
          <w:b/>
          <w:lang w:val="es-ES_tradnl"/>
        </w:rPr>
        <w:t xml:space="preserve"> 4200 msnm)</w:t>
      </w:r>
      <w:r w:rsidR="00623B18" w:rsidRPr="008227A7">
        <w:rPr>
          <w:rFonts w:ascii="Arial" w:eastAsia="Calibri" w:hAnsi="Arial" w:cs="Arial"/>
          <w:b/>
          <w:i/>
          <w:lang w:val="es-ES_tradnl"/>
        </w:rPr>
        <w:t xml:space="preserve">. </w:t>
      </w:r>
      <w:r w:rsidR="00F276D7" w:rsidRPr="008227A7">
        <w:rPr>
          <w:rFonts w:ascii="Arial" w:eastAsia="Calibri" w:hAnsi="Arial" w:cs="Arial"/>
          <w:b/>
          <w:lang w:val="es-ES_tradnl"/>
        </w:rPr>
        <w:t>P</w:t>
      </w:r>
      <w:r w:rsidR="00F276D7" w:rsidRPr="008227A7">
        <w:rPr>
          <w:rFonts w:ascii="Arial" w:eastAsia="Calibri" w:hAnsi="Arial" w:cs="Arial"/>
          <w:b/>
          <w:vertAlign w:val="subscript"/>
          <w:lang w:val="es-ES_tradnl"/>
        </w:rPr>
        <w:t>4</w:t>
      </w:r>
      <w:r w:rsidR="00F276D7" w:rsidRPr="008227A7">
        <w:rPr>
          <w:rFonts w:ascii="Arial" w:eastAsia="Calibri" w:hAnsi="Arial" w:cs="Arial"/>
          <w:b/>
          <w:lang w:val="es-ES_tradnl"/>
        </w:rPr>
        <w:t xml:space="preserve"> = Progesterona</w:t>
      </w:r>
    </w:p>
    <w:p w14:paraId="29C83381" w14:textId="523B768A" w:rsidR="00CA4375" w:rsidRDefault="00CA4375" w:rsidP="00CA4375">
      <w:pPr>
        <w:tabs>
          <w:tab w:val="left" w:pos="0"/>
          <w:tab w:val="left" w:pos="284"/>
        </w:tabs>
        <w:spacing w:line="360" w:lineRule="auto"/>
        <w:jc w:val="center"/>
        <w:rPr>
          <w:rFonts w:eastAsia="Calibri"/>
          <w:lang w:val="es-ES_tradnl"/>
        </w:rPr>
      </w:pPr>
    </w:p>
    <w:p w14:paraId="19D23319" w14:textId="77777777" w:rsidR="00DC70E1" w:rsidRPr="00791F5F" w:rsidRDefault="00DC70E1" w:rsidP="00CA4375">
      <w:pPr>
        <w:tabs>
          <w:tab w:val="left" w:pos="0"/>
          <w:tab w:val="left" w:pos="284"/>
        </w:tabs>
        <w:spacing w:line="360" w:lineRule="auto"/>
        <w:jc w:val="center"/>
        <w:rPr>
          <w:rFonts w:eastAsia="Calibri"/>
          <w:lang w:val="es-ES_tradnl"/>
        </w:rPr>
      </w:pPr>
    </w:p>
    <w:p w14:paraId="42CD20C0" w14:textId="77777777" w:rsidR="00CA4375" w:rsidRPr="00791F5F" w:rsidRDefault="00CA4375" w:rsidP="000F569D">
      <w:pPr>
        <w:tabs>
          <w:tab w:val="left" w:pos="0"/>
          <w:tab w:val="left" w:pos="284"/>
        </w:tabs>
        <w:spacing w:line="360" w:lineRule="auto"/>
        <w:rPr>
          <w:rFonts w:eastAsia="Calibri"/>
          <w:lang w:val="es-ES_tradnl"/>
        </w:rPr>
      </w:pPr>
    </w:p>
    <w:p w14:paraId="526E2F7B" w14:textId="15F89329" w:rsidR="00CA4375" w:rsidRPr="00791F5F" w:rsidRDefault="00DC70E1" w:rsidP="00CA4375">
      <w:pPr>
        <w:tabs>
          <w:tab w:val="left" w:pos="0"/>
          <w:tab w:val="left" w:pos="284"/>
        </w:tabs>
        <w:spacing w:line="360" w:lineRule="auto"/>
        <w:jc w:val="center"/>
        <w:rPr>
          <w:rFonts w:eastAsia="Calibri"/>
          <w:lang w:val="es-ES_tradnl"/>
        </w:rPr>
      </w:pPr>
      <w:r>
        <w:rPr>
          <w:rFonts w:eastAsia="Calibri"/>
          <w:noProof/>
          <w:lang w:val="es-ES_tradnl"/>
        </w:rPr>
        <w:lastRenderedPageBreak/>
        <w:drawing>
          <wp:inline distT="0" distB="0" distL="0" distR="0" wp14:anchorId="7C3239F9" wp14:editId="3F898578">
            <wp:extent cx="5612130" cy="2802890"/>
            <wp:effectExtent l="0" t="0" r="1270" b="381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Captura de Pantalla 2022-06-26 a la(s) 19.16.30.png"/>
                    <pic:cNvPicPr/>
                  </pic:nvPicPr>
                  <pic:blipFill>
                    <a:blip r:embed="rId18">
                      <a:extLst>
                        <a:ext uri="{28A0092B-C50C-407E-A947-70E740481C1C}">
                          <a14:useLocalDpi xmlns:a14="http://schemas.microsoft.com/office/drawing/2010/main" val="0"/>
                        </a:ext>
                      </a:extLst>
                    </a:blip>
                    <a:stretch>
                      <a:fillRect/>
                    </a:stretch>
                  </pic:blipFill>
                  <pic:spPr>
                    <a:xfrm>
                      <a:off x="0" y="0"/>
                      <a:ext cx="5612130" cy="2802890"/>
                    </a:xfrm>
                    <a:prstGeom prst="rect">
                      <a:avLst/>
                    </a:prstGeom>
                  </pic:spPr>
                </pic:pic>
              </a:graphicData>
            </a:graphic>
          </wp:inline>
        </w:drawing>
      </w:r>
    </w:p>
    <w:p w14:paraId="1D3719A5" w14:textId="64A487A1" w:rsidR="00CA4375" w:rsidRPr="008227A7" w:rsidRDefault="006E424E" w:rsidP="0029041E">
      <w:pPr>
        <w:tabs>
          <w:tab w:val="left" w:pos="0"/>
          <w:tab w:val="left" w:pos="284"/>
        </w:tabs>
        <w:spacing w:line="480" w:lineRule="auto"/>
        <w:jc w:val="center"/>
        <w:outlineLvl w:val="0"/>
        <w:rPr>
          <w:rFonts w:ascii="Arial" w:eastAsia="Calibri" w:hAnsi="Arial" w:cs="Arial"/>
          <w:b/>
          <w:lang w:val="es-ES_tradnl"/>
        </w:rPr>
      </w:pPr>
      <w:r w:rsidRPr="008227A7">
        <w:rPr>
          <w:rFonts w:ascii="Arial" w:hAnsi="Arial" w:cs="Arial"/>
          <w:b/>
        </w:rPr>
        <w:t xml:space="preserve">Figura 9. Variación estacional anual de </w:t>
      </w:r>
      <w:r w:rsidR="003954EB">
        <w:rPr>
          <w:rFonts w:ascii="Arial" w:eastAsia="Calibri" w:hAnsi="Arial" w:cs="Arial"/>
          <w:lang w:val="es-ES_tradnl"/>
        </w:rPr>
        <w:t>[</w:t>
      </w:r>
      <w:r w:rsidRPr="008227A7">
        <w:rPr>
          <w:rFonts w:ascii="Arial" w:hAnsi="Arial" w:cs="Arial"/>
          <w:b/>
        </w:rPr>
        <w:t>T</w:t>
      </w:r>
      <w:r w:rsidR="003954EB">
        <w:rPr>
          <w:rFonts w:ascii="Arial" w:eastAsia="Calibri" w:hAnsi="Arial" w:cs="Arial"/>
          <w:lang w:val="es-ES_tradnl"/>
        </w:rPr>
        <w:t>]</w:t>
      </w:r>
      <w:r w:rsidRPr="008227A7">
        <w:rPr>
          <w:rFonts w:ascii="Arial" w:hAnsi="Arial" w:cs="Arial"/>
          <w:b/>
        </w:rPr>
        <w:t xml:space="preserve"> de </w:t>
      </w:r>
      <w:r w:rsidR="0029041E" w:rsidRPr="008227A7">
        <w:rPr>
          <w:rFonts w:ascii="Arial" w:hAnsi="Arial" w:cs="Arial"/>
          <w:b/>
          <w:i/>
        </w:rPr>
        <w:t>Sceloporus</w:t>
      </w:r>
      <w:r w:rsidRPr="008227A7">
        <w:rPr>
          <w:rFonts w:ascii="Arial" w:hAnsi="Arial" w:cs="Arial"/>
          <w:b/>
          <w:i/>
        </w:rPr>
        <w:t xml:space="preserve"> bicanthalis</w:t>
      </w:r>
      <w:r w:rsidR="0029041E" w:rsidRPr="008227A7">
        <w:rPr>
          <w:rFonts w:ascii="Arial" w:hAnsi="Arial" w:cs="Arial"/>
          <w:b/>
          <w:i/>
        </w:rPr>
        <w:t xml:space="preserve"> </w:t>
      </w:r>
      <w:r w:rsidR="0029041E" w:rsidRPr="008227A7">
        <w:rPr>
          <w:rFonts w:ascii="Arial" w:eastAsia="Calibri" w:hAnsi="Arial" w:cs="Arial"/>
          <w:b/>
          <w:i/>
          <w:lang w:val="es-ES_tradnl"/>
        </w:rPr>
        <w:t xml:space="preserve"> </w:t>
      </w:r>
      <w:r w:rsidR="0029041E" w:rsidRPr="008227A7">
        <w:rPr>
          <w:rFonts w:ascii="Arial" w:eastAsia="Calibri" w:hAnsi="Arial" w:cs="Arial"/>
          <w:b/>
          <w:lang w:val="es-ES_tradnl"/>
        </w:rPr>
        <w:t>(± 4200 msnm)</w:t>
      </w:r>
      <w:r w:rsidR="00623B18" w:rsidRPr="008227A7">
        <w:rPr>
          <w:rFonts w:ascii="Arial" w:eastAsia="Calibri" w:hAnsi="Arial" w:cs="Arial"/>
          <w:b/>
          <w:i/>
          <w:lang w:val="es-ES_tradnl"/>
        </w:rPr>
        <w:t xml:space="preserve">. </w:t>
      </w:r>
      <w:r w:rsidR="00F276D7" w:rsidRPr="008227A7">
        <w:rPr>
          <w:rFonts w:ascii="Arial" w:eastAsia="Calibri" w:hAnsi="Arial" w:cs="Arial"/>
          <w:b/>
          <w:lang w:val="es-ES_tradnl"/>
        </w:rPr>
        <w:t>T = Testosterona</w:t>
      </w:r>
    </w:p>
    <w:p w14:paraId="65DF86E9" w14:textId="734D2FF3" w:rsidR="0008036E" w:rsidRDefault="0008036E">
      <w:pPr>
        <w:rPr>
          <w:rFonts w:eastAsia="Calibri"/>
          <w:b/>
          <w:i/>
          <w:lang w:val="es-ES_tradnl"/>
        </w:rPr>
      </w:pPr>
    </w:p>
    <w:p w14:paraId="0FA1955D" w14:textId="331738F5" w:rsidR="0008036E" w:rsidRDefault="00DC70E1">
      <w:pPr>
        <w:rPr>
          <w:rFonts w:eastAsia="Calibri"/>
          <w:b/>
          <w:i/>
          <w:lang w:val="es-ES_tradnl"/>
        </w:rPr>
      </w:pPr>
      <w:r>
        <w:rPr>
          <w:rFonts w:eastAsia="Calibri"/>
          <w:b/>
          <w:i/>
          <w:noProof/>
          <w:lang w:val="es-ES_tradnl"/>
        </w:rPr>
        <w:drawing>
          <wp:inline distT="0" distB="0" distL="0" distR="0" wp14:anchorId="1CF0D331" wp14:editId="7A1E2D66">
            <wp:extent cx="5612130" cy="2784475"/>
            <wp:effectExtent l="0" t="0" r="1270"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Captura de Pantalla 2022-06-26 a la(s) 19.17.17.png"/>
                    <pic:cNvPicPr/>
                  </pic:nvPicPr>
                  <pic:blipFill>
                    <a:blip r:embed="rId19">
                      <a:extLst>
                        <a:ext uri="{28A0092B-C50C-407E-A947-70E740481C1C}">
                          <a14:useLocalDpi xmlns:a14="http://schemas.microsoft.com/office/drawing/2010/main" val="0"/>
                        </a:ext>
                      </a:extLst>
                    </a:blip>
                    <a:stretch>
                      <a:fillRect/>
                    </a:stretch>
                  </pic:blipFill>
                  <pic:spPr>
                    <a:xfrm>
                      <a:off x="0" y="0"/>
                      <a:ext cx="5612130" cy="2784475"/>
                    </a:xfrm>
                    <a:prstGeom prst="rect">
                      <a:avLst/>
                    </a:prstGeom>
                  </pic:spPr>
                </pic:pic>
              </a:graphicData>
            </a:graphic>
          </wp:inline>
        </w:drawing>
      </w:r>
    </w:p>
    <w:p w14:paraId="1DE5B01A" w14:textId="77777777" w:rsidR="00CA4375" w:rsidRDefault="00CA4375" w:rsidP="00CA4375">
      <w:pPr>
        <w:tabs>
          <w:tab w:val="left" w:pos="0"/>
          <w:tab w:val="left" w:pos="284"/>
        </w:tabs>
        <w:spacing w:line="360" w:lineRule="auto"/>
        <w:rPr>
          <w:rFonts w:eastAsia="Calibri"/>
          <w:b/>
          <w:i/>
          <w:lang w:val="es-ES_tradnl"/>
        </w:rPr>
      </w:pPr>
    </w:p>
    <w:p w14:paraId="021096DB" w14:textId="736F8E09" w:rsidR="0029041E" w:rsidRPr="008227A7" w:rsidRDefault="0008036E" w:rsidP="0029041E">
      <w:pPr>
        <w:tabs>
          <w:tab w:val="left" w:pos="0"/>
          <w:tab w:val="left" w:pos="284"/>
        </w:tabs>
        <w:spacing w:line="480" w:lineRule="auto"/>
        <w:jc w:val="center"/>
        <w:outlineLvl w:val="0"/>
        <w:rPr>
          <w:rFonts w:ascii="Arial" w:eastAsia="Calibri" w:hAnsi="Arial" w:cs="Arial"/>
          <w:b/>
          <w:lang w:val="es-ES_tradnl"/>
        </w:rPr>
      </w:pPr>
      <w:r w:rsidRPr="008227A7">
        <w:rPr>
          <w:rFonts w:ascii="Arial" w:hAnsi="Arial" w:cs="Arial"/>
          <w:b/>
        </w:rPr>
        <w:t xml:space="preserve">Figura 10. Variación estacional anual de </w:t>
      </w:r>
      <w:r w:rsidR="003954EB">
        <w:rPr>
          <w:rFonts w:ascii="Arial" w:eastAsia="Calibri" w:hAnsi="Arial" w:cs="Arial"/>
          <w:lang w:val="es-ES_tradnl"/>
        </w:rPr>
        <w:t>[</w:t>
      </w:r>
      <w:r w:rsidRPr="008227A7">
        <w:rPr>
          <w:rFonts w:ascii="Arial" w:hAnsi="Arial" w:cs="Arial"/>
          <w:b/>
        </w:rPr>
        <w:t>E</w:t>
      </w:r>
      <w:r w:rsidRPr="008227A7">
        <w:rPr>
          <w:rFonts w:ascii="Arial" w:hAnsi="Arial" w:cs="Arial"/>
          <w:b/>
          <w:vertAlign w:val="subscript"/>
        </w:rPr>
        <w:t>2</w:t>
      </w:r>
      <w:r w:rsidR="003954EB">
        <w:rPr>
          <w:rFonts w:ascii="Arial" w:eastAsia="Calibri" w:hAnsi="Arial" w:cs="Arial"/>
          <w:lang w:val="es-ES_tradnl"/>
        </w:rPr>
        <w:t xml:space="preserve">] </w:t>
      </w:r>
      <w:r w:rsidRPr="008227A7">
        <w:rPr>
          <w:rFonts w:ascii="Arial" w:hAnsi="Arial" w:cs="Arial"/>
          <w:b/>
        </w:rPr>
        <w:t xml:space="preserve">de </w:t>
      </w:r>
      <w:r w:rsidR="0029041E" w:rsidRPr="008227A7">
        <w:rPr>
          <w:rFonts w:ascii="Arial" w:hAnsi="Arial" w:cs="Arial"/>
          <w:b/>
          <w:i/>
        </w:rPr>
        <w:t>Sceloporus</w:t>
      </w:r>
      <w:r w:rsidRPr="008227A7">
        <w:rPr>
          <w:rFonts w:ascii="Arial" w:hAnsi="Arial" w:cs="Arial"/>
          <w:b/>
          <w:i/>
        </w:rPr>
        <w:t xml:space="preserve"> bicanthalis</w:t>
      </w:r>
      <w:r w:rsidR="0029041E" w:rsidRPr="008227A7">
        <w:rPr>
          <w:rFonts w:ascii="Arial" w:hAnsi="Arial" w:cs="Arial"/>
          <w:b/>
          <w:i/>
        </w:rPr>
        <w:t xml:space="preserve"> </w:t>
      </w:r>
      <w:r w:rsidR="0029041E" w:rsidRPr="008227A7">
        <w:rPr>
          <w:rFonts w:ascii="Arial" w:eastAsia="Calibri" w:hAnsi="Arial" w:cs="Arial"/>
          <w:b/>
          <w:i/>
          <w:lang w:val="es-ES_tradnl"/>
        </w:rPr>
        <w:t xml:space="preserve"> </w:t>
      </w:r>
      <w:r w:rsidR="0029041E" w:rsidRPr="008227A7">
        <w:rPr>
          <w:rFonts w:ascii="Arial" w:eastAsia="Calibri" w:hAnsi="Arial" w:cs="Arial"/>
          <w:b/>
          <w:lang w:val="es-ES_tradnl"/>
        </w:rPr>
        <w:t>(± 4200 msnm)</w:t>
      </w:r>
      <w:r w:rsidR="00623B18" w:rsidRPr="008227A7">
        <w:rPr>
          <w:rFonts w:ascii="Arial" w:eastAsia="Calibri" w:hAnsi="Arial" w:cs="Arial"/>
          <w:b/>
          <w:lang w:val="es-ES_tradnl"/>
        </w:rPr>
        <w:t>.</w:t>
      </w:r>
      <w:r w:rsidR="0029041E" w:rsidRPr="008227A7">
        <w:rPr>
          <w:rFonts w:ascii="Arial" w:eastAsia="Calibri" w:hAnsi="Arial" w:cs="Arial"/>
          <w:b/>
          <w:i/>
          <w:lang w:val="es-ES_tradnl"/>
        </w:rPr>
        <w:t xml:space="preserve"> </w:t>
      </w:r>
      <w:r w:rsidR="00F276D7" w:rsidRPr="008227A7">
        <w:rPr>
          <w:rFonts w:ascii="Arial" w:eastAsia="Calibri" w:hAnsi="Arial" w:cs="Arial"/>
          <w:b/>
          <w:i/>
          <w:lang w:val="es-ES_tradnl"/>
        </w:rPr>
        <w:t xml:space="preserve"> </w:t>
      </w:r>
      <w:r w:rsidR="00F276D7" w:rsidRPr="008227A7">
        <w:rPr>
          <w:rFonts w:ascii="Arial" w:eastAsia="Calibri" w:hAnsi="Arial" w:cs="Arial"/>
          <w:b/>
          <w:lang w:val="es-ES_tradnl"/>
        </w:rPr>
        <w:t>E</w:t>
      </w:r>
      <w:r w:rsidR="00F276D7" w:rsidRPr="008227A7">
        <w:rPr>
          <w:rFonts w:ascii="Arial" w:eastAsia="Calibri" w:hAnsi="Arial" w:cs="Arial"/>
          <w:b/>
          <w:vertAlign w:val="subscript"/>
          <w:lang w:val="es-ES_tradnl"/>
        </w:rPr>
        <w:t>2</w:t>
      </w:r>
      <w:r w:rsidR="00F276D7" w:rsidRPr="008227A7">
        <w:rPr>
          <w:rFonts w:ascii="Arial" w:eastAsia="Calibri" w:hAnsi="Arial" w:cs="Arial"/>
          <w:b/>
          <w:lang w:val="es-ES_tradnl"/>
        </w:rPr>
        <w:t xml:space="preserve"> = Estradiol</w:t>
      </w:r>
    </w:p>
    <w:p w14:paraId="5BB8C6CF" w14:textId="77777777" w:rsidR="00996E8B" w:rsidRDefault="00996E8B" w:rsidP="00CA4375">
      <w:pPr>
        <w:tabs>
          <w:tab w:val="left" w:pos="0"/>
          <w:tab w:val="left" w:pos="284"/>
        </w:tabs>
        <w:spacing w:line="360" w:lineRule="auto"/>
        <w:rPr>
          <w:rFonts w:ascii="Arial" w:hAnsi="Arial" w:cs="Arial"/>
        </w:rPr>
      </w:pPr>
    </w:p>
    <w:p w14:paraId="2773521F" w14:textId="77777777" w:rsidR="00996E8B" w:rsidRDefault="00996E8B" w:rsidP="00CA4375">
      <w:pPr>
        <w:tabs>
          <w:tab w:val="left" w:pos="0"/>
          <w:tab w:val="left" w:pos="284"/>
        </w:tabs>
        <w:spacing w:line="360" w:lineRule="auto"/>
        <w:rPr>
          <w:rFonts w:ascii="Arial" w:hAnsi="Arial" w:cs="Arial"/>
        </w:rPr>
      </w:pPr>
    </w:p>
    <w:p w14:paraId="694B7B10" w14:textId="356B6C13" w:rsidR="0008036E" w:rsidRPr="0008036E" w:rsidRDefault="00DC70E1" w:rsidP="00CA4375">
      <w:pPr>
        <w:tabs>
          <w:tab w:val="left" w:pos="0"/>
          <w:tab w:val="left" w:pos="284"/>
        </w:tabs>
        <w:spacing w:line="360" w:lineRule="auto"/>
        <w:rPr>
          <w:rFonts w:eastAsia="Calibri"/>
          <w:b/>
          <w:i/>
        </w:rPr>
      </w:pPr>
      <w:r>
        <w:rPr>
          <w:rFonts w:eastAsia="Calibri"/>
          <w:b/>
          <w:i/>
          <w:noProof/>
        </w:rPr>
        <w:lastRenderedPageBreak/>
        <w:drawing>
          <wp:inline distT="0" distB="0" distL="0" distR="0" wp14:anchorId="751DF2DC" wp14:editId="2A675901">
            <wp:extent cx="5612130" cy="2524125"/>
            <wp:effectExtent l="0" t="0" r="1270" b="3175"/>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Captura de Pantalla 2022-06-26 a la(s) 19.18.00.png"/>
                    <pic:cNvPicPr/>
                  </pic:nvPicPr>
                  <pic:blipFill>
                    <a:blip r:embed="rId20">
                      <a:extLst>
                        <a:ext uri="{28A0092B-C50C-407E-A947-70E740481C1C}">
                          <a14:useLocalDpi xmlns:a14="http://schemas.microsoft.com/office/drawing/2010/main" val="0"/>
                        </a:ext>
                      </a:extLst>
                    </a:blip>
                    <a:stretch>
                      <a:fillRect/>
                    </a:stretch>
                  </pic:blipFill>
                  <pic:spPr>
                    <a:xfrm>
                      <a:off x="0" y="0"/>
                      <a:ext cx="5612130" cy="2524125"/>
                    </a:xfrm>
                    <a:prstGeom prst="rect">
                      <a:avLst/>
                    </a:prstGeom>
                  </pic:spPr>
                </pic:pic>
              </a:graphicData>
            </a:graphic>
          </wp:inline>
        </w:drawing>
      </w:r>
    </w:p>
    <w:p w14:paraId="7E803E15" w14:textId="16BC0B55" w:rsidR="0029041E" w:rsidRPr="008227A7" w:rsidRDefault="0008036E" w:rsidP="0029041E">
      <w:pPr>
        <w:tabs>
          <w:tab w:val="left" w:pos="0"/>
          <w:tab w:val="left" w:pos="284"/>
        </w:tabs>
        <w:spacing w:line="480" w:lineRule="auto"/>
        <w:jc w:val="center"/>
        <w:outlineLvl w:val="0"/>
        <w:rPr>
          <w:rFonts w:ascii="Arial" w:eastAsia="Calibri" w:hAnsi="Arial" w:cs="Arial"/>
          <w:b/>
          <w:lang w:val="es-ES_tradnl"/>
        </w:rPr>
      </w:pPr>
      <w:r w:rsidRPr="008227A7">
        <w:rPr>
          <w:rFonts w:ascii="Arial" w:hAnsi="Arial" w:cs="Arial"/>
          <w:b/>
        </w:rPr>
        <w:t xml:space="preserve">Figura 11. Relación entre el ICF y la </w:t>
      </w:r>
      <w:r w:rsidR="003954EB">
        <w:rPr>
          <w:rFonts w:ascii="Arial" w:eastAsia="Calibri" w:hAnsi="Arial" w:cs="Arial"/>
          <w:lang w:val="es-ES_tradnl"/>
        </w:rPr>
        <w:t>[</w:t>
      </w:r>
      <w:r w:rsidRPr="008227A7">
        <w:rPr>
          <w:rFonts w:ascii="Arial" w:hAnsi="Arial" w:cs="Arial"/>
          <w:b/>
        </w:rPr>
        <w:t>T</w:t>
      </w:r>
      <w:r w:rsidR="003954EB">
        <w:rPr>
          <w:rFonts w:ascii="Arial" w:eastAsia="Calibri" w:hAnsi="Arial" w:cs="Arial"/>
          <w:lang w:val="es-ES_tradnl"/>
        </w:rPr>
        <w:t>]</w:t>
      </w:r>
      <w:r w:rsidRPr="008227A7">
        <w:rPr>
          <w:rFonts w:ascii="Arial" w:hAnsi="Arial" w:cs="Arial"/>
          <w:b/>
        </w:rPr>
        <w:t xml:space="preserve"> de </w:t>
      </w:r>
      <w:r w:rsidR="0029041E" w:rsidRPr="008227A7">
        <w:rPr>
          <w:rFonts w:ascii="Arial" w:hAnsi="Arial" w:cs="Arial"/>
          <w:b/>
          <w:i/>
        </w:rPr>
        <w:t>Sceloporus</w:t>
      </w:r>
      <w:r w:rsidRPr="008227A7">
        <w:rPr>
          <w:rFonts w:ascii="Arial" w:hAnsi="Arial" w:cs="Arial"/>
          <w:b/>
          <w:i/>
        </w:rPr>
        <w:t xml:space="preserve"> bicanthalis</w:t>
      </w:r>
      <w:r w:rsidR="0029041E" w:rsidRPr="008227A7">
        <w:rPr>
          <w:rFonts w:ascii="Arial" w:hAnsi="Arial" w:cs="Arial"/>
          <w:b/>
          <w:i/>
        </w:rPr>
        <w:t xml:space="preserve"> </w:t>
      </w:r>
      <w:r w:rsidR="0029041E" w:rsidRPr="008227A7">
        <w:rPr>
          <w:rFonts w:ascii="Arial" w:eastAsia="Calibri" w:hAnsi="Arial" w:cs="Arial"/>
          <w:b/>
          <w:i/>
          <w:lang w:val="es-ES_tradnl"/>
        </w:rPr>
        <w:t xml:space="preserve"> </w:t>
      </w:r>
      <w:r w:rsidR="0029041E" w:rsidRPr="008227A7">
        <w:rPr>
          <w:rFonts w:ascii="Arial" w:eastAsia="Calibri" w:hAnsi="Arial" w:cs="Arial"/>
          <w:b/>
          <w:lang w:val="es-ES_tradnl"/>
        </w:rPr>
        <w:t>(± 4200 msnm)</w:t>
      </w:r>
      <w:r w:rsidR="00623B18" w:rsidRPr="008227A7">
        <w:rPr>
          <w:rFonts w:ascii="Arial" w:eastAsia="Calibri" w:hAnsi="Arial" w:cs="Arial"/>
          <w:b/>
          <w:i/>
          <w:lang w:val="es-ES_tradnl"/>
        </w:rPr>
        <w:t xml:space="preserve">. </w:t>
      </w:r>
      <w:r w:rsidR="00623B18" w:rsidRPr="008227A7">
        <w:rPr>
          <w:rFonts w:ascii="Arial" w:eastAsia="Calibri" w:hAnsi="Arial" w:cs="Arial"/>
          <w:b/>
          <w:lang w:val="es-ES_tradnl"/>
        </w:rPr>
        <w:t>ICF= Índice de condición física, T = Testosterona</w:t>
      </w:r>
    </w:p>
    <w:p w14:paraId="5587FEF8" w14:textId="77777777" w:rsidR="0008036E" w:rsidRDefault="0008036E" w:rsidP="00CA4375">
      <w:pPr>
        <w:tabs>
          <w:tab w:val="left" w:pos="0"/>
          <w:tab w:val="left" w:pos="284"/>
        </w:tabs>
        <w:spacing w:line="360" w:lineRule="auto"/>
        <w:rPr>
          <w:rFonts w:eastAsia="Calibri"/>
          <w:b/>
          <w:i/>
        </w:rPr>
      </w:pPr>
    </w:p>
    <w:p w14:paraId="61364FAB" w14:textId="77777777" w:rsidR="004109CF" w:rsidRDefault="004109CF" w:rsidP="005A50DE">
      <w:pPr>
        <w:tabs>
          <w:tab w:val="left" w:pos="0"/>
          <w:tab w:val="left" w:pos="284"/>
        </w:tabs>
        <w:spacing w:line="480" w:lineRule="auto"/>
        <w:jc w:val="both"/>
        <w:rPr>
          <w:rFonts w:ascii="Arial" w:eastAsia="Calibri" w:hAnsi="Arial" w:cs="Arial"/>
        </w:rPr>
      </w:pPr>
    </w:p>
    <w:p w14:paraId="07484E40" w14:textId="77777777" w:rsidR="00C73D3C" w:rsidRDefault="00C73D3C" w:rsidP="005A50DE">
      <w:pPr>
        <w:tabs>
          <w:tab w:val="left" w:pos="0"/>
          <w:tab w:val="left" w:pos="284"/>
        </w:tabs>
        <w:spacing w:line="480" w:lineRule="auto"/>
        <w:jc w:val="both"/>
        <w:rPr>
          <w:rFonts w:ascii="Arial" w:eastAsia="Calibri" w:hAnsi="Arial" w:cs="Arial"/>
        </w:rPr>
      </w:pPr>
    </w:p>
    <w:p w14:paraId="7BEEA046" w14:textId="77777777" w:rsidR="00C73D3C" w:rsidRDefault="00C73D3C" w:rsidP="005A50DE">
      <w:pPr>
        <w:tabs>
          <w:tab w:val="left" w:pos="0"/>
          <w:tab w:val="left" w:pos="284"/>
        </w:tabs>
        <w:spacing w:line="480" w:lineRule="auto"/>
        <w:jc w:val="both"/>
        <w:rPr>
          <w:rFonts w:ascii="Arial" w:eastAsia="Calibri" w:hAnsi="Arial" w:cs="Arial"/>
        </w:rPr>
      </w:pPr>
    </w:p>
    <w:p w14:paraId="0C879206" w14:textId="77777777" w:rsidR="00C73D3C" w:rsidRDefault="00C73D3C" w:rsidP="005A50DE">
      <w:pPr>
        <w:tabs>
          <w:tab w:val="left" w:pos="0"/>
          <w:tab w:val="left" w:pos="284"/>
        </w:tabs>
        <w:spacing w:line="480" w:lineRule="auto"/>
        <w:jc w:val="both"/>
        <w:rPr>
          <w:rFonts w:ascii="Arial" w:eastAsia="Calibri" w:hAnsi="Arial" w:cs="Arial"/>
        </w:rPr>
      </w:pPr>
    </w:p>
    <w:p w14:paraId="47F99592" w14:textId="77777777" w:rsidR="00C73D3C" w:rsidRDefault="00C73D3C" w:rsidP="005A50DE">
      <w:pPr>
        <w:tabs>
          <w:tab w:val="left" w:pos="0"/>
          <w:tab w:val="left" w:pos="284"/>
        </w:tabs>
        <w:spacing w:line="480" w:lineRule="auto"/>
        <w:jc w:val="both"/>
        <w:rPr>
          <w:rFonts w:ascii="Arial" w:eastAsia="Calibri" w:hAnsi="Arial" w:cs="Arial"/>
        </w:rPr>
      </w:pPr>
    </w:p>
    <w:p w14:paraId="4CEBCE04" w14:textId="77777777" w:rsidR="00C73D3C" w:rsidRDefault="00C73D3C" w:rsidP="005A50DE">
      <w:pPr>
        <w:tabs>
          <w:tab w:val="left" w:pos="0"/>
          <w:tab w:val="left" w:pos="284"/>
        </w:tabs>
        <w:spacing w:line="480" w:lineRule="auto"/>
        <w:jc w:val="both"/>
        <w:rPr>
          <w:rFonts w:ascii="Arial" w:eastAsia="Calibri" w:hAnsi="Arial" w:cs="Arial"/>
        </w:rPr>
      </w:pPr>
    </w:p>
    <w:p w14:paraId="0D4B5057" w14:textId="77777777" w:rsidR="00C73D3C" w:rsidRDefault="00C73D3C" w:rsidP="005A50DE">
      <w:pPr>
        <w:tabs>
          <w:tab w:val="left" w:pos="0"/>
          <w:tab w:val="left" w:pos="284"/>
        </w:tabs>
        <w:spacing w:line="480" w:lineRule="auto"/>
        <w:jc w:val="both"/>
        <w:rPr>
          <w:rFonts w:ascii="Arial" w:eastAsia="Calibri" w:hAnsi="Arial" w:cs="Arial"/>
        </w:rPr>
      </w:pPr>
    </w:p>
    <w:p w14:paraId="1D55C7C4" w14:textId="77777777" w:rsidR="00C73D3C" w:rsidRDefault="00C73D3C" w:rsidP="005A50DE">
      <w:pPr>
        <w:tabs>
          <w:tab w:val="left" w:pos="0"/>
          <w:tab w:val="left" w:pos="284"/>
        </w:tabs>
        <w:spacing w:line="480" w:lineRule="auto"/>
        <w:jc w:val="both"/>
        <w:rPr>
          <w:rFonts w:ascii="Arial" w:eastAsia="Calibri" w:hAnsi="Arial" w:cs="Arial"/>
        </w:rPr>
      </w:pPr>
    </w:p>
    <w:p w14:paraId="7EDD597B" w14:textId="77777777" w:rsidR="00C73D3C" w:rsidRDefault="00C73D3C" w:rsidP="005A50DE">
      <w:pPr>
        <w:tabs>
          <w:tab w:val="left" w:pos="0"/>
          <w:tab w:val="left" w:pos="284"/>
        </w:tabs>
        <w:spacing w:line="480" w:lineRule="auto"/>
        <w:jc w:val="both"/>
        <w:rPr>
          <w:rFonts w:ascii="Arial" w:eastAsia="Calibri" w:hAnsi="Arial" w:cs="Arial"/>
        </w:rPr>
      </w:pPr>
    </w:p>
    <w:p w14:paraId="0CBEB521" w14:textId="77777777" w:rsidR="00C73D3C" w:rsidRDefault="00C73D3C" w:rsidP="005A50DE">
      <w:pPr>
        <w:tabs>
          <w:tab w:val="left" w:pos="0"/>
          <w:tab w:val="left" w:pos="284"/>
        </w:tabs>
        <w:spacing w:line="480" w:lineRule="auto"/>
        <w:jc w:val="both"/>
        <w:rPr>
          <w:rFonts w:ascii="Arial" w:eastAsia="Calibri" w:hAnsi="Arial" w:cs="Arial"/>
        </w:rPr>
      </w:pPr>
    </w:p>
    <w:p w14:paraId="0B3766C4" w14:textId="77777777" w:rsidR="00C73D3C" w:rsidRDefault="00C73D3C" w:rsidP="005A50DE">
      <w:pPr>
        <w:tabs>
          <w:tab w:val="left" w:pos="0"/>
          <w:tab w:val="left" w:pos="284"/>
        </w:tabs>
        <w:spacing w:line="480" w:lineRule="auto"/>
        <w:jc w:val="both"/>
        <w:rPr>
          <w:rFonts w:ascii="Arial" w:eastAsia="Calibri" w:hAnsi="Arial" w:cs="Arial"/>
        </w:rPr>
      </w:pPr>
    </w:p>
    <w:p w14:paraId="2C291C71" w14:textId="676E3462" w:rsidR="004109CF" w:rsidRPr="00C73D3C" w:rsidRDefault="00F576E8" w:rsidP="00C73D3C">
      <w:pPr>
        <w:tabs>
          <w:tab w:val="left" w:pos="0"/>
          <w:tab w:val="left" w:pos="284"/>
        </w:tabs>
        <w:spacing w:line="480" w:lineRule="auto"/>
        <w:jc w:val="both"/>
        <w:rPr>
          <w:rFonts w:ascii="Arial" w:eastAsia="Calibri" w:hAnsi="Arial" w:cs="Arial"/>
        </w:rPr>
      </w:pPr>
      <w:r w:rsidRPr="00F576E8">
        <w:rPr>
          <w:rFonts w:ascii="Arial" w:eastAsia="Calibri" w:hAnsi="Arial" w:cs="Arial"/>
        </w:rPr>
        <w:lastRenderedPageBreak/>
        <w:t xml:space="preserve">Al relacionar </w:t>
      </w:r>
      <w:r>
        <w:rPr>
          <w:rFonts w:ascii="Arial" w:eastAsia="Calibri" w:hAnsi="Arial" w:cs="Arial"/>
        </w:rPr>
        <w:t>el VG con las concentraciones hormonales, se encontró una relación con la P</w:t>
      </w:r>
      <w:r w:rsidRPr="00F576E8">
        <w:rPr>
          <w:rFonts w:ascii="Arial" w:eastAsia="Calibri" w:hAnsi="Arial" w:cs="Arial"/>
          <w:vertAlign w:val="subscript"/>
        </w:rPr>
        <w:t>4</w:t>
      </w:r>
      <w:r>
        <w:rPr>
          <w:rFonts w:ascii="Arial" w:eastAsia="Calibri" w:hAnsi="Arial" w:cs="Arial"/>
        </w:rPr>
        <w:t>, T y E</w:t>
      </w:r>
      <w:r w:rsidRPr="00F576E8">
        <w:rPr>
          <w:rFonts w:ascii="Arial" w:eastAsia="Calibri" w:hAnsi="Arial" w:cs="Arial"/>
          <w:vertAlign w:val="subscript"/>
        </w:rPr>
        <w:t>2</w:t>
      </w:r>
      <w:r>
        <w:rPr>
          <w:rFonts w:ascii="Arial" w:eastAsia="Calibri" w:hAnsi="Arial" w:cs="Arial"/>
        </w:rPr>
        <w:t>, individuos con volumen gonadal mayor presentan mayor concentración de dichas hormonas (Cuadro 2)</w:t>
      </w:r>
      <w:r w:rsidR="00623B18">
        <w:rPr>
          <w:rFonts w:ascii="Arial" w:eastAsia="Calibri" w:hAnsi="Arial" w:cs="Arial"/>
        </w:rPr>
        <w:t>.</w:t>
      </w:r>
      <w:r>
        <w:rPr>
          <w:rFonts w:ascii="Arial" w:eastAsia="Calibri" w:hAnsi="Arial" w:cs="Arial"/>
        </w:rPr>
        <w:t xml:space="preserve"> </w:t>
      </w:r>
    </w:p>
    <w:p w14:paraId="4034F770" w14:textId="77777777" w:rsidR="004109CF" w:rsidRDefault="004109CF" w:rsidP="00F576E8">
      <w:pPr>
        <w:tabs>
          <w:tab w:val="left" w:pos="0"/>
          <w:tab w:val="left" w:pos="284"/>
        </w:tabs>
        <w:spacing w:line="480" w:lineRule="auto"/>
        <w:jc w:val="center"/>
        <w:rPr>
          <w:rFonts w:ascii="Arial" w:eastAsia="Calibri" w:hAnsi="Arial" w:cs="Arial"/>
          <w:b/>
        </w:rPr>
      </w:pPr>
    </w:p>
    <w:p w14:paraId="4B055C1A" w14:textId="77777777" w:rsidR="004109CF" w:rsidRDefault="004109CF" w:rsidP="00F576E8">
      <w:pPr>
        <w:tabs>
          <w:tab w:val="left" w:pos="0"/>
          <w:tab w:val="left" w:pos="284"/>
        </w:tabs>
        <w:spacing w:line="480" w:lineRule="auto"/>
        <w:jc w:val="center"/>
        <w:rPr>
          <w:rFonts w:ascii="Arial" w:eastAsia="Calibri" w:hAnsi="Arial" w:cs="Arial"/>
          <w:b/>
        </w:rPr>
      </w:pPr>
    </w:p>
    <w:p w14:paraId="7051829A" w14:textId="764C1E60" w:rsidR="00F576E8" w:rsidRPr="00623B18" w:rsidRDefault="00F576E8" w:rsidP="00F576E8">
      <w:pPr>
        <w:tabs>
          <w:tab w:val="left" w:pos="0"/>
          <w:tab w:val="left" w:pos="284"/>
        </w:tabs>
        <w:spacing w:line="480" w:lineRule="auto"/>
        <w:jc w:val="center"/>
        <w:rPr>
          <w:rFonts w:ascii="Arial" w:eastAsia="Calibri" w:hAnsi="Arial" w:cs="Arial"/>
          <w:b/>
        </w:rPr>
      </w:pPr>
      <w:r w:rsidRPr="00F576E8">
        <w:rPr>
          <w:rFonts w:ascii="Arial" w:eastAsia="Calibri" w:hAnsi="Arial" w:cs="Arial"/>
          <w:b/>
        </w:rPr>
        <w:t xml:space="preserve">Cuadro 2. Relaciones entre el VG y concentraciones hormonales de </w:t>
      </w:r>
      <w:r w:rsidR="004109CF">
        <w:rPr>
          <w:rFonts w:ascii="Arial" w:eastAsia="Calibri" w:hAnsi="Arial" w:cs="Arial"/>
          <w:b/>
          <w:i/>
        </w:rPr>
        <w:t>Sceloporus</w:t>
      </w:r>
      <w:r w:rsidRPr="00F576E8">
        <w:rPr>
          <w:rFonts w:ascii="Arial" w:eastAsia="Calibri" w:hAnsi="Arial" w:cs="Arial"/>
          <w:b/>
          <w:i/>
        </w:rPr>
        <w:t xml:space="preserve"> bicanthalis</w:t>
      </w:r>
      <w:r w:rsidR="00623B18">
        <w:rPr>
          <w:rFonts w:ascii="Arial" w:eastAsia="Calibri" w:hAnsi="Arial" w:cs="Arial"/>
          <w:b/>
          <w:i/>
        </w:rPr>
        <w:t xml:space="preserve">. </w:t>
      </w:r>
      <w:r w:rsidR="00623B18">
        <w:rPr>
          <w:rFonts w:ascii="Arial" w:eastAsia="Calibri" w:hAnsi="Arial" w:cs="Arial"/>
          <w:b/>
        </w:rPr>
        <w:t xml:space="preserve">VG= Volumen gonadal, </w:t>
      </w:r>
      <w:r w:rsidR="00623B18" w:rsidRPr="00623B18">
        <w:rPr>
          <w:rFonts w:ascii="Arial" w:eastAsia="Calibri" w:hAnsi="Arial" w:cs="Arial"/>
          <w:b/>
          <w:lang w:val="es-ES_tradnl"/>
        </w:rPr>
        <w:t>P</w:t>
      </w:r>
      <w:r w:rsidR="00623B18" w:rsidRPr="00623B18">
        <w:rPr>
          <w:rFonts w:ascii="Arial" w:eastAsia="Calibri" w:hAnsi="Arial" w:cs="Arial"/>
          <w:b/>
          <w:vertAlign w:val="subscript"/>
          <w:lang w:val="es-ES_tradnl"/>
        </w:rPr>
        <w:t>4</w:t>
      </w:r>
      <w:r w:rsidR="00623B18" w:rsidRPr="00623B18">
        <w:rPr>
          <w:rFonts w:ascii="Arial" w:eastAsia="Calibri" w:hAnsi="Arial" w:cs="Arial"/>
          <w:b/>
          <w:lang w:val="es-ES_tradnl"/>
        </w:rPr>
        <w:t xml:space="preserve"> = Progesterona, E</w:t>
      </w:r>
      <w:r w:rsidR="00623B18" w:rsidRPr="00623B18">
        <w:rPr>
          <w:rFonts w:ascii="Arial" w:eastAsia="Calibri" w:hAnsi="Arial" w:cs="Arial"/>
          <w:b/>
          <w:vertAlign w:val="subscript"/>
          <w:lang w:val="es-ES_tradnl"/>
        </w:rPr>
        <w:t>2</w:t>
      </w:r>
      <w:r w:rsidR="00623B18" w:rsidRPr="00623B18">
        <w:rPr>
          <w:rFonts w:ascii="Arial" w:eastAsia="Calibri" w:hAnsi="Arial" w:cs="Arial"/>
          <w:b/>
          <w:lang w:val="es-ES_tradnl"/>
        </w:rPr>
        <w:t xml:space="preserve"> = Estradiol</w:t>
      </w:r>
    </w:p>
    <w:tbl>
      <w:tblPr>
        <w:tblW w:w="0" w:type="auto"/>
        <w:jc w:val="center"/>
        <w:tblCellMar>
          <w:left w:w="0" w:type="dxa"/>
          <w:right w:w="0" w:type="dxa"/>
        </w:tblCellMar>
        <w:tblLook w:val="0420" w:firstRow="1" w:lastRow="0" w:firstColumn="0" w:lastColumn="0" w:noHBand="0" w:noVBand="1"/>
      </w:tblPr>
      <w:tblGrid>
        <w:gridCol w:w="1457"/>
        <w:gridCol w:w="1023"/>
        <w:gridCol w:w="1023"/>
      </w:tblGrid>
      <w:tr w:rsidR="00F576E8" w:rsidRPr="00F576E8" w14:paraId="38BCE828" w14:textId="77777777" w:rsidTr="00F576E8">
        <w:trPr>
          <w:trHeight w:val="584"/>
          <w:jc w:val="center"/>
        </w:trPr>
        <w:tc>
          <w:tcPr>
            <w:tcW w:w="0" w:type="auto"/>
            <w:tcBorders>
              <w:top w:val="single" w:sz="8" w:space="0" w:color="000000"/>
              <w:left w:val="nil"/>
              <w:bottom w:val="single" w:sz="8" w:space="0" w:color="000000"/>
              <w:right w:val="nil"/>
            </w:tcBorders>
            <w:shd w:val="clear" w:color="auto" w:fill="auto"/>
            <w:tcMar>
              <w:top w:w="72" w:type="dxa"/>
              <w:left w:w="144" w:type="dxa"/>
              <w:bottom w:w="72" w:type="dxa"/>
              <w:right w:w="144" w:type="dxa"/>
            </w:tcMar>
            <w:vAlign w:val="center"/>
            <w:hideMark/>
          </w:tcPr>
          <w:p w14:paraId="2D7309AC" w14:textId="77777777" w:rsidR="00F576E8" w:rsidRPr="00F576E8" w:rsidRDefault="00F576E8" w:rsidP="00F576E8">
            <w:pPr>
              <w:tabs>
                <w:tab w:val="left" w:pos="0"/>
                <w:tab w:val="left" w:pos="284"/>
              </w:tabs>
              <w:spacing w:line="360" w:lineRule="auto"/>
              <w:jc w:val="center"/>
              <w:rPr>
                <w:rFonts w:ascii="Arial" w:eastAsia="Calibri" w:hAnsi="Arial" w:cs="Arial"/>
                <w:b/>
              </w:rPr>
            </w:pPr>
          </w:p>
        </w:tc>
        <w:tc>
          <w:tcPr>
            <w:tcW w:w="0" w:type="auto"/>
            <w:tcBorders>
              <w:top w:val="single" w:sz="8" w:space="0" w:color="000000"/>
              <w:left w:val="nil"/>
              <w:bottom w:val="single" w:sz="8" w:space="0" w:color="000000"/>
              <w:right w:val="nil"/>
            </w:tcBorders>
            <w:shd w:val="clear" w:color="auto" w:fill="auto"/>
            <w:tcMar>
              <w:top w:w="72" w:type="dxa"/>
              <w:left w:w="144" w:type="dxa"/>
              <w:bottom w:w="72" w:type="dxa"/>
              <w:right w:w="144" w:type="dxa"/>
            </w:tcMar>
            <w:vAlign w:val="center"/>
            <w:hideMark/>
          </w:tcPr>
          <w:p w14:paraId="3146E8FF" w14:textId="2158C3AD" w:rsidR="00F576E8" w:rsidRPr="00F576E8" w:rsidRDefault="00F576E8" w:rsidP="00F576E8">
            <w:pPr>
              <w:tabs>
                <w:tab w:val="left" w:pos="0"/>
                <w:tab w:val="left" w:pos="284"/>
              </w:tabs>
              <w:spacing w:line="360" w:lineRule="auto"/>
              <w:jc w:val="center"/>
              <w:rPr>
                <w:rFonts w:ascii="Arial" w:eastAsia="Calibri" w:hAnsi="Arial" w:cs="Arial"/>
                <w:b/>
              </w:rPr>
            </w:pPr>
            <w:r>
              <w:rPr>
                <w:rFonts w:ascii="Arial" w:eastAsia="Calibri" w:hAnsi="Arial" w:cs="Arial"/>
                <w:b/>
                <w:bCs/>
                <w:lang w:val="es-ES"/>
              </w:rPr>
              <w:t>r</w:t>
            </w:r>
            <w:r w:rsidRPr="00F576E8">
              <w:rPr>
                <w:rFonts w:ascii="Arial" w:eastAsia="Calibri" w:hAnsi="Arial" w:cs="Arial"/>
                <w:b/>
                <w:bCs/>
                <w:vertAlign w:val="subscript"/>
                <w:lang w:val="es-ES"/>
              </w:rPr>
              <w:t>1,37</w:t>
            </w:r>
          </w:p>
        </w:tc>
        <w:tc>
          <w:tcPr>
            <w:tcW w:w="0" w:type="auto"/>
            <w:tcBorders>
              <w:top w:val="single" w:sz="8" w:space="0" w:color="000000"/>
              <w:left w:val="nil"/>
              <w:bottom w:val="single" w:sz="8" w:space="0" w:color="000000"/>
              <w:right w:val="nil"/>
            </w:tcBorders>
            <w:shd w:val="clear" w:color="auto" w:fill="auto"/>
            <w:tcMar>
              <w:top w:w="72" w:type="dxa"/>
              <w:left w:w="144" w:type="dxa"/>
              <w:bottom w:w="72" w:type="dxa"/>
              <w:right w:w="144" w:type="dxa"/>
            </w:tcMar>
            <w:vAlign w:val="center"/>
            <w:hideMark/>
          </w:tcPr>
          <w:p w14:paraId="313426AF" w14:textId="77777777" w:rsidR="00F576E8" w:rsidRPr="00F576E8" w:rsidRDefault="00F576E8" w:rsidP="00F576E8">
            <w:pPr>
              <w:tabs>
                <w:tab w:val="left" w:pos="0"/>
                <w:tab w:val="left" w:pos="284"/>
              </w:tabs>
              <w:spacing w:line="360" w:lineRule="auto"/>
              <w:jc w:val="center"/>
              <w:rPr>
                <w:rFonts w:ascii="Arial" w:eastAsia="Calibri" w:hAnsi="Arial" w:cs="Arial"/>
                <w:b/>
              </w:rPr>
            </w:pPr>
            <w:r w:rsidRPr="00F576E8">
              <w:rPr>
                <w:rFonts w:ascii="Arial" w:eastAsia="Calibri" w:hAnsi="Arial" w:cs="Arial"/>
                <w:b/>
                <w:bCs/>
                <w:lang w:val="es-ES"/>
              </w:rPr>
              <w:t>P</w:t>
            </w:r>
          </w:p>
        </w:tc>
      </w:tr>
      <w:tr w:rsidR="00F576E8" w:rsidRPr="00F576E8" w14:paraId="1976EAC6" w14:textId="77777777" w:rsidTr="00F576E8">
        <w:trPr>
          <w:trHeight w:val="584"/>
          <w:jc w:val="center"/>
        </w:trPr>
        <w:tc>
          <w:tcPr>
            <w:tcW w:w="0" w:type="auto"/>
            <w:tcBorders>
              <w:top w:val="nil"/>
              <w:left w:val="nil"/>
              <w:bottom w:val="nil"/>
              <w:right w:val="nil"/>
            </w:tcBorders>
            <w:shd w:val="clear" w:color="auto" w:fill="auto"/>
            <w:tcMar>
              <w:top w:w="72" w:type="dxa"/>
              <w:left w:w="144" w:type="dxa"/>
              <w:bottom w:w="72" w:type="dxa"/>
              <w:right w:w="144" w:type="dxa"/>
            </w:tcMar>
            <w:vAlign w:val="center"/>
            <w:hideMark/>
          </w:tcPr>
          <w:p w14:paraId="06CB995F" w14:textId="7D848811" w:rsidR="00F576E8" w:rsidRPr="00F576E8" w:rsidRDefault="00F576E8" w:rsidP="00F576E8">
            <w:pPr>
              <w:tabs>
                <w:tab w:val="left" w:pos="0"/>
                <w:tab w:val="left" w:pos="284"/>
              </w:tabs>
              <w:spacing w:line="360" w:lineRule="auto"/>
              <w:jc w:val="center"/>
              <w:rPr>
                <w:rFonts w:ascii="Arial" w:eastAsia="Calibri" w:hAnsi="Arial" w:cs="Arial"/>
                <w:b/>
              </w:rPr>
            </w:pPr>
            <w:r>
              <w:rPr>
                <w:rFonts w:ascii="Arial" w:eastAsia="Calibri" w:hAnsi="Arial" w:cs="Arial"/>
                <w:b/>
                <w:bCs/>
                <w:lang w:val="es-ES"/>
              </w:rPr>
              <w:t xml:space="preserve">VG - </w:t>
            </w:r>
            <w:r w:rsidRPr="00F576E8">
              <w:rPr>
                <w:rFonts w:ascii="Arial" w:eastAsia="Calibri" w:hAnsi="Arial" w:cs="Arial"/>
                <w:b/>
                <w:bCs/>
                <w:lang w:val="es-ES"/>
              </w:rPr>
              <w:t>P</w:t>
            </w:r>
            <w:r w:rsidRPr="00F576E8">
              <w:rPr>
                <w:rFonts w:ascii="Arial" w:eastAsia="Calibri" w:hAnsi="Arial" w:cs="Arial"/>
                <w:b/>
                <w:bCs/>
                <w:vertAlign w:val="subscript"/>
                <w:lang w:val="es-ES"/>
              </w:rPr>
              <w:t>4</w:t>
            </w:r>
            <w:r w:rsidRPr="00F576E8">
              <w:rPr>
                <w:rFonts w:ascii="Arial" w:eastAsia="Calibri" w:hAnsi="Arial" w:cs="Arial"/>
                <w:b/>
                <w:bCs/>
                <w:lang w:val="es-ES"/>
              </w:rPr>
              <w:t xml:space="preserve"> </w:t>
            </w:r>
            <w:proofErr w:type="spellStart"/>
            <w:r w:rsidRPr="00F576E8">
              <w:rPr>
                <w:rFonts w:ascii="Arial" w:eastAsia="Calibri" w:hAnsi="Arial" w:cs="Arial"/>
                <w:b/>
                <w:bCs/>
                <w:lang w:val="es-ES"/>
              </w:rPr>
              <w:t>ng</w:t>
            </w:r>
            <w:proofErr w:type="spellEnd"/>
          </w:p>
        </w:tc>
        <w:tc>
          <w:tcPr>
            <w:tcW w:w="0" w:type="auto"/>
            <w:tcBorders>
              <w:top w:val="nil"/>
              <w:left w:val="nil"/>
              <w:bottom w:val="nil"/>
              <w:right w:val="nil"/>
            </w:tcBorders>
            <w:shd w:val="clear" w:color="auto" w:fill="auto"/>
            <w:tcMar>
              <w:top w:w="72" w:type="dxa"/>
              <w:left w:w="144" w:type="dxa"/>
              <w:bottom w:w="72" w:type="dxa"/>
              <w:right w:w="144" w:type="dxa"/>
            </w:tcMar>
            <w:vAlign w:val="center"/>
            <w:hideMark/>
          </w:tcPr>
          <w:p w14:paraId="4BC79612" w14:textId="77777777" w:rsidR="00F576E8" w:rsidRPr="00F576E8" w:rsidRDefault="00F576E8" w:rsidP="00F576E8">
            <w:pPr>
              <w:tabs>
                <w:tab w:val="left" w:pos="0"/>
                <w:tab w:val="left" w:pos="284"/>
              </w:tabs>
              <w:spacing w:line="360" w:lineRule="auto"/>
              <w:jc w:val="center"/>
              <w:rPr>
                <w:rFonts w:ascii="Arial" w:eastAsia="Calibri" w:hAnsi="Arial" w:cs="Arial"/>
                <w:b/>
              </w:rPr>
            </w:pPr>
            <w:r w:rsidRPr="00F576E8">
              <w:rPr>
                <w:rFonts w:ascii="Arial" w:eastAsia="Calibri" w:hAnsi="Arial" w:cs="Arial"/>
                <w:b/>
                <w:bCs/>
                <w:lang w:val="es-ES"/>
              </w:rPr>
              <w:t>0.3394</w:t>
            </w:r>
          </w:p>
        </w:tc>
        <w:tc>
          <w:tcPr>
            <w:tcW w:w="0" w:type="auto"/>
            <w:tcBorders>
              <w:top w:val="nil"/>
              <w:left w:val="nil"/>
              <w:bottom w:val="nil"/>
              <w:right w:val="nil"/>
            </w:tcBorders>
            <w:shd w:val="clear" w:color="auto" w:fill="auto"/>
            <w:tcMar>
              <w:top w:w="72" w:type="dxa"/>
              <w:left w:w="144" w:type="dxa"/>
              <w:bottom w:w="72" w:type="dxa"/>
              <w:right w:w="144" w:type="dxa"/>
            </w:tcMar>
            <w:vAlign w:val="center"/>
            <w:hideMark/>
          </w:tcPr>
          <w:p w14:paraId="03240F98" w14:textId="77777777" w:rsidR="00F576E8" w:rsidRPr="00F576E8" w:rsidRDefault="00F576E8" w:rsidP="00F576E8">
            <w:pPr>
              <w:tabs>
                <w:tab w:val="left" w:pos="0"/>
                <w:tab w:val="left" w:pos="284"/>
              </w:tabs>
              <w:spacing w:line="360" w:lineRule="auto"/>
              <w:jc w:val="center"/>
              <w:rPr>
                <w:rFonts w:ascii="Arial" w:eastAsia="Calibri" w:hAnsi="Arial" w:cs="Arial"/>
                <w:b/>
              </w:rPr>
            </w:pPr>
            <w:r w:rsidRPr="00F576E8">
              <w:rPr>
                <w:rFonts w:ascii="Arial" w:eastAsia="Calibri" w:hAnsi="Arial" w:cs="Arial"/>
                <w:b/>
                <w:bCs/>
                <w:lang w:val="es-ES"/>
              </w:rPr>
              <w:t>0.0371</w:t>
            </w:r>
          </w:p>
        </w:tc>
      </w:tr>
      <w:tr w:rsidR="00F576E8" w:rsidRPr="00F576E8" w14:paraId="78632FFC" w14:textId="77777777" w:rsidTr="00F576E8">
        <w:trPr>
          <w:trHeight w:val="584"/>
          <w:jc w:val="center"/>
        </w:trPr>
        <w:tc>
          <w:tcPr>
            <w:tcW w:w="0" w:type="auto"/>
            <w:tcBorders>
              <w:top w:val="nil"/>
              <w:left w:val="nil"/>
              <w:bottom w:val="nil"/>
              <w:right w:val="nil"/>
            </w:tcBorders>
            <w:shd w:val="clear" w:color="auto" w:fill="auto"/>
            <w:tcMar>
              <w:top w:w="72" w:type="dxa"/>
              <w:left w:w="144" w:type="dxa"/>
              <w:bottom w:w="72" w:type="dxa"/>
              <w:right w:w="144" w:type="dxa"/>
            </w:tcMar>
            <w:vAlign w:val="center"/>
          </w:tcPr>
          <w:p w14:paraId="02197C63" w14:textId="2BEAF990" w:rsidR="00F576E8" w:rsidRPr="00F576E8" w:rsidRDefault="00F576E8" w:rsidP="00F576E8">
            <w:pPr>
              <w:tabs>
                <w:tab w:val="left" w:pos="0"/>
                <w:tab w:val="left" w:pos="284"/>
              </w:tabs>
              <w:spacing w:line="360" w:lineRule="auto"/>
              <w:jc w:val="center"/>
              <w:rPr>
                <w:rFonts w:ascii="Arial" w:eastAsia="Calibri" w:hAnsi="Arial" w:cs="Arial"/>
                <w:b/>
              </w:rPr>
            </w:pPr>
            <w:r>
              <w:rPr>
                <w:rFonts w:ascii="Arial" w:eastAsia="Calibri" w:hAnsi="Arial" w:cs="Arial"/>
                <w:b/>
                <w:bCs/>
                <w:lang w:val="es-ES"/>
              </w:rPr>
              <w:t xml:space="preserve">VG - </w:t>
            </w:r>
            <w:r w:rsidRPr="00F576E8">
              <w:rPr>
                <w:rFonts w:ascii="Arial" w:eastAsia="Calibri" w:hAnsi="Arial" w:cs="Arial"/>
                <w:b/>
                <w:bCs/>
                <w:lang w:val="es-ES"/>
              </w:rPr>
              <w:t>T</w:t>
            </w:r>
            <w:r>
              <w:rPr>
                <w:rFonts w:ascii="Arial" w:eastAsia="Calibri" w:hAnsi="Arial" w:cs="Arial"/>
                <w:b/>
                <w:bCs/>
                <w:lang w:val="es-ES"/>
              </w:rPr>
              <w:t xml:space="preserve"> </w:t>
            </w:r>
            <w:proofErr w:type="spellStart"/>
            <w:r w:rsidRPr="00F576E8">
              <w:rPr>
                <w:rFonts w:ascii="Arial" w:eastAsia="Calibri" w:hAnsi="Arial" w:cs="Arial"/>
                <w:b/>
                <w:bCs/>
                <w:lang w:val="es-ES"/>
              </w:rPr>
              <w:t>ng</w:t>
            </w:r>
            <w:proofErr w:type="spellEnd"/>
          </w:p>
        </w:tc>
        <w:tc>
          <w:tcPr>
            <w:tcW w:w="0" w:type="auto"/>
            <w:tcBorders>
              <w:top w:val="nil"/>
              <w:left w:val="nil"/>
              <w:bottom w:val="nil"/>
              <w:right w:val="nil"/>
            </w:tcBorders>
            <w:shd w:val="clear" w:color="auto" w:fill="auto"/>
            <w:tcMar>
              <w:top w:w="72" w:type="dxa"/>
              <w:left w:w="144" w:type="dxa"/>
              <w:bottom w:w="72" w:type="dxa"/>
              <w:right w:w="144" w:type="dxa"/>
            </w:tcMar>
            <w:vAlign w:val="center"/>
          </w:tcPr>
          <w:p w14:paraId="26C58CE7" w14:textId="775AD6A8" w:rsidR="00F576E8" w:rsidRPr="00F576E8" w:rsidRDefault="00F576E8" w:rsidP="00F576E8">
            <w:pPr>
              <w:tabs>
                <w:tab w:val="left" w:pos="0"/>
                <w:tab w:val="left" w:pos="284"/>
              </w:tabs>
              <w:spacing w:line="360" w:lineRule="auto"/>
              <w:jc w:val="center"/>
              <w:rPr>
                <w:rFonts w:ascii="Arial" w:eastAsia="Calibri" w:hAnsi="Arial" w:cs="Arial"/>
                <w:b/>
              </w:rPr>
            </w:pPr>
            <w:r w:rsidRPr="00F576E8">
              <w:rPr>
                <w:rFonts w:ascii="Arial" w:eastAsia="Calibri" w:hAnsi="Arial" w:cs="Arial"/>
                <w:b/>
                <w:bCs/>
                <w:lang w:val="es-ES"/>
              </w:rPr>
              <w:t>0.7910</w:t>
            </w:r>
          </w:p>
        </w:tc>
        <w:tc>
          <w:tcPr>
            <w:tcW w:w="0" w:type="auto"/>
            <w:tcBorders>
              <w:top w:val="nil"/>
              <w:left w:val="nil"/>
              <w:bottom w:val="nil"/>
              <w:right w:val="nil"/>
            </w:tcBorders>
            <w:shd w:val="clear" w:color="auto" w:fill="auto"/>
            <w:tcMar>
              <w:top w:w="72" w:type="dxa"/>
              <w:left w:w="144" w:type="dxa"/>
              <w:bottom w:w="72" w:type="dxa"/>
              <w:right w:w="144" w:type="dxa"/>
            </w:tcMar>
            <w:vAlign w:val="center"/>
          </w:tcPr>
          <w:p w14:paraId="3F3F3F10" w14:textId="1368092B" w:rsidR="00F576E8" w:rsidRPr="00F576E8" w:rsidRDefault="00F576E8" w:rsidP="00F576E8">
            <w:pPr>
              <w:tabs>
                <w:tab w:val="left" w:pos="0"/>
                <w:tab w:val="left" w:pos="284"/>
              </w:tabs>
              <w:spacing w:line="360" w:lineRule="auto"/>
              <w:jc w:val="center"/>
              <w:rPr>
                <w:rFonts w:ascii="Arial" w:eastAsia="Calibri" w:hAnsi="Arial" w:cs="Arial"/>
                <w:b/>
              </w:rPr>
            </w:pPr>
            <w:r w:rsidRPr="00F576E8">
              <w:rPr>
                <w:rFonts w:ascii="Arial" w:eastAsia="Calibri" w:hAnsi="Arial" w:cs="Arial"/>
                <w:b/>
                <w:bCs/>
                <w:lang w:val="es-ES"/>
              </w:rPr>
              <w:t>0.0001</w:t>
            </w:r>
          </w:p>
        </w:tc>
      </w:tr>
      <w:tr w:rsidR="00F576E8" w:rsidRPr="00F576E8" w14:paraId="0D0CE96E" w14:textId="77777777" w:rsidTr="00F576E8">
        <w:trPr>
          <w:trHeight w:val="584"/>
          <w:jc w:val="center"/>
        </w:trPr>
        <w:tc>
          <w:tcPr>
            <w:tcW w:w="0" w:type="auto"/>
            <w:tcBorders>
              <w:top w:val="nil"/>
              <w:left w:val="nil"/>
              <w:bottom w:val="single" w:sz="8" w:space="0" w:color="000000"/>
              <w:right w:val="nil"/>
            </w:tcBorders>
            <w:shd w:val="clear" w:color="auto" w:fill="auto"/>
            <w:tcMar>
              <w:top w:w="72" w:type="dxa"/>
              <w:left w:w="144" w:type="dxa"/>
              <w:bottom w:w="72" w:type="dxa"/>
              <w:right w:w="144" w:type="dxa"/>
            </w:tcMar>
            <w:vAlign w:val="center"/>
            <w:hideMark/>
          </w:tcPr>
          <w:p w14:paraId="22D9B60D" w14:textId="3CAEE9FA" w:rsidR="00F576E8" w:rsidRPr="00F576E8" w:rsidRDefault="00F576E8" w:rsidP="00F576E8">
            <w:pPr>
              <w:tabs>
                <w:tab w:val="left" w:pos="0"/>
                <w:tab w:val="left" w:pos="284"/>
              </w:tabs>
              <w:spacing w:line="360" w:lineRule="auto"/>
              <w:jc w:val="center"/>
              <w:rPr>
                <w:rFonts w:ascii="Arial" w:eastAsia="Calibri" w:hAnsi="Arial" w:cs="Arial"/>
                <w:b/>
              </w:rPr>
            </w:pPr>
            <w:r>
              <w:rPr>
                <w:rFonts w:ascii="Arial" w:eastAsia="Calibri" w:hAnsi="Arial" w:cs="Arial"/>
                <w:b/>
                <w:bCs/>
                <w:lang w:val="es-ES"/>
              </w:rPr>
              <w:t xml:space="preserve">VG - </w:t>
            </w:r>
            <w:r w:rsidRPr="00F576E8">
              <w:rPr>
                <w:rFonts w:ascii="Arial" w:eastAsia="Calibri" w:hAnsi="Arial" w:cs="Arial"/>
                <w:b/>
                <w:bCs/>
                <w:lang w:val="es-ES"/>
              </w:rPr>
              <w:t>E</w:t>
            </w:r>
            <w:r w:rsidRPr="00F576E8">
              <w:rPr>
                <w:rFonts w:ascii="Arial" w:eastAsia="Calibri" w:hAnsi="Arial" w:cs="Arial"/>
                <w:b/>
                <w:bCs/>
                <w:vertAlign w:val="subscript"/>
                <w:lang w:val="es-ES"/>
              </w:rPr>
              <w:t>2</w:t>
            </w:r>
            <w:r w:rsidR="00623B18">
              <w:rPr>
                <w:rFonts w:ascii="Arial" w:eastAsia="Calibri" w:hAnsi="Arial" w:cs="Arial"/>
                <w:b/>
                <w:bCs/>
                <w:vertAlign w:val="subscript"/>
                <w:lang w:val="es-ES"/>
              </w:rPr>
              <w:t xml:space="preserve"> </w:t>
            </w:r>
            <w:proofErr w:type="spellStart"/>
            <w:r w:rsidRPr="00F576E8">
              <w:rPr>
                <w:rFonts w:ascii="Arial" w:eastAsia="Calibri" w:hAnsi="Arial" w:cs="Arial"/>
                <w:b/>
                <w:bCs/>
                <w:lang w:val="es-ES"/>
              </w:rPr>
              <w:t>pg</w:t>
            </w:r>
            <w:proofErr w:type="spellEnd"/>
          </w:p>
        </w:tc>
        <w:tc>
          <w:tcPr>
            <w:tcW w:w="0" w:type="auto"/>
            <w:tcBorders>
              <w:top w:val="nil"/>
              <w:left w:val="nil"/>
              <w:bottom w:val="single" w:sz="8" w:space="0" w:color="000000"/>
              <w:right w:val="nil"/>
            </w:tcBorders>
            <w:shd w:val="clear" w:color="auto" w:fill="auto"/>
            <w:tcMar>
              <w:top w:w="72" w:type="dxa"/>
              <w:left w:w="144" w:type="dxa"/>
              <w:bottom w:w="72" w:type="dxa"/>
              <w:right w:w="144" w:type="dxa"/>
            </w:tcMar>
            <w:vAlign w:val="center"/>
            <w:hideMark/>
          </w:tcPr>
          <w:p w14:paraId="1529CA6C" w14:textId="2BE72420" w:rsidR="00F576E8" w:rsidRPr="00F576E8" w:rsidRDefault="00F576E8" w:rsidP="00F576E8">
            <w:pPr>
              <w:tabs>
                <w:tab w:val="left" w:pos="0"/>
                <w:tab w:val="left" w:pos="284"/>
              </w:tabs>
              <w:spacing w:line="360" w:lineRule="auto"/>
              <w:jc w:val="center"/>
              <w:rPr>
                <w:rFonts w:ascii="Arial" w:eastAsia="Calibri" w:hAnsi="Arial" w:cs="Arial"/>
                <w:b/>
              </w:rPr>
            </w:pPr>
            <w:r w:rsidRPr="00F576E8">
              <w:rPr>
                <w:rFonts w:ascii="Arial" w:eastAsia="Calibri" w:hAnsi="Arial" w:cs="Arial"/>
                <w:b/>
                <w:bCs/>
                <w:lang w:val="es-ES"/>
              </w:rPr>
              <w:t>0.5857</w:t>
            </w:r>
          </w:p>
        </w:tc>
        <w:tc>
          <w:tcPr>
            <w:tcW w:w="0" w:type="auto"/>
            <w:tcBorders>
              <w:top w:val="nil"/>
              <w:left w:val="nil"/>
              <w:bottom w:val="single" w:sz="8" w:space="0" w:color="000000"/>
              <w:right w:val="nil"/>
            </w:tcBorders>
            <w:shd w:val="clear" w:color="auto" w:fill="auto"/>
            <w:tcMar>
              <w:top w:w="72" w:type="dxa"/>
              <w:left w:w="144" w:type="dxa"/>
              <w:bottom w:w="72" w:type="dxa"/>
              <w:right w:w="144" w:type="dxa"/>
            </w:tcMar>
            <w:vAlign w:val="center"/>
            <w:hideMark/>
          </w:tcPr>
          <w:p w14:paraId="6B5A94D7" w14:textId="73B00AD4" w:rsidR="00F576E8" w:rsidRPr="00F576E8" w:rsidRDefault="00F576E8" w:rsidP="00F576E8">
            <w:pPr>
              <w:tabs>
                <w:tab w:val="left" w:pos="0"/>
                <w:tab w:val="left" w:pos="284"/>
              </w:tabs>
              <w:spacing w:line="360" w:lineRule="auto"/>
              <w:jc w:val="center"/>
              <w:rPr>
                <w:rFonts w:ascii="Arial" w:eastAsia="Calibri" w:hAnsi="Arial" w:cs="Arial"/>
                <w:b/>
              </w:rPr>
            </w:pPr>
            <w:r w:rsidRPr="00F576E8">
              <w:rPr>
                <w:rFonts w:ascii="Arial" w:eastAsia="Calibri" w:hAnsi="Arial" w:cs="Arial"/>
                <w:b/>
                <w:bCs/>
                <w:lang w:val="es-ES"/>
              </w:rPr>
              <w:t>0.0001</w:t>
            </w:r>
          </w:p>
        </w:tc>
      </w:tr>
    </w:tbl>
    <w:p w14:paraId="659EAEB8" w14:textId="77777777" w:rsidR="00D26855" w:rsidRDefault="00D26855">
      <w:pPr>
        <w:rPr>
          <w:rFonts w:ascii="Arial" w:eastAsia="Calibri" w:hAnsi="Arial" w:cs="Arial"/>
          <w:i/>
          <w:lang w:val="es-ES_tradnl"/>
        </w:rPr>
      </w:pPr>
    </w:p>
    <w:p w14:paraId="27AB382C" w14:textId="77777777" w:rsidR="004109CF" w:rsidRDefault="004109CF">
      <w:pPr>
        <w:rPr>
          <w:rFonts w:ascii="Arial" w:eastAsia="Calibri" w:hAnsi="Arial" w:cs="Arial"/>
          <w:i/>
          <w:lang w:val="es-ES_tradnl"/>
        </w:rPr>
      </w:pPr>
    </w:p>
    <w:p w14:paraId="6E96CAF2" w14:textId="77777777" w:rsidR="004109CF" w:rsidRDefault="004109CF">
      <w:pPr>
        <w:rPr>
          <w:rFonts w:ascii="Arial" w:eastAsia="Calibri" w:hAnsi="Arial" w:cs="Arial"/>
          <w:i/>
          <w:lang w:val="es-ES_tradnl"/>
        </w:rPr>
      </w:pPr>
    </w:p>
    <w:p w14:paraId="29F49363" w14:textId="77777777" w:rsidR="004109CF" w:rsidRDefault="004109CF">
      <w:pPr>
        <w:rPr>
          <w:rFonts w:ascii="Arial" w:eastAsia="Calibri" w:hAnsi="Arial" w:cs="Arial"/>
          <w:i/>
          <w:lang w:val="es-ES_tradnl"/>
        </w:rPr>
      </w:pPr>
    </w:p>
    <w:p w14:paraId="4B478CC8" w14:textId="0534E8B1" w:rsidR="00CA4375" w:rsidRPr="00A944CF" w:rsidRDefault="00B862EB" w:rsidP="00177CF9">
      <w:pPr>
        <w:tabs>
          <w:tab w:val="left" w:pos="0"/>
          <w:tab w:val="left" w:pos="284"/>
        </w:tabs>
        <w:spacing w:line="480" w:lineRule="auto"/>
        <w:jc w:val="both"/>
        <w:rPr>
          <w:rFonts w:ascii="Arial" w:eastAsia="Calibri" w:hAnsi="Arial" w:cs="Arial"/>
          <w:b/>
          <w:i/>
          <w:lang w:val="es-ES_tradnl"/>
        </w:rPr>
      </w:pPr>
      <w:r w:rsidRPr="00A944CF">
        <w:rPr>
          <w:rFonts w:ascii="Arial" w:eastAsia="Calibri" w:hAnsi="Arial" w:cs="Arial"/>
          <w:b/>
          <w:lang w:val="es-ES_tradnl"/>
        </w:rPr>
        <w:t xml:space="preserve">7.1.2 </w:t>
      </w:r>
      <w:r w:rsidR="00860A13" w:rsidRPr="00A944CF">
        <w:rPr>
          <w:rFonts w:ascii="Arial" w:eastAsia="Calibri" w:hAnsi="Arial" w:cs="Arial"/>
          <w:b/>
          <w:lang w:val="es-ES_tradnl"/>
        </w:rPr>
        <w:t>Análisis hormonales en</w:t>
      </w:r>
      <w:r w:rsidR="00860A13" w:rsidRPr="00A944CF">
        <w:rPr>
          <w:rFonts w:ascii="Arial" w:eastAsia="Calibri" w:hAnsi="Arial" w:cs="Arial"/>
          <w:b/>
          <w:i/>
          <w:lang w:val="es-ES_tradnl"/>
        </w:rPr>
        <w:t xml:space="preserve"> </w:t>
      </w:r>
      <w:proofErr w:type="spellStart"/>
      <w:r w:rsidR="00CA4375" w:rsidRPr="00A944CF">
        <w:rPr>
          <w:rFonts w:ascii="Arial" w:eastAsia="Calibri" w:hAnsi="Arial" w:cs="Arial"/>
          <w:b/>
          <w:i/>
          <w:lang w:val="es-ES_tradnl"/>
        </w:rPr>
        <w:t>Sceloporus</w:t>
      </w:r>
      <w:proofErr w:type="spellEnd"/>
      <w:r w:rsidR="00CA4375" w:rsidRPr="00A944CF">
        <w:rPr>
          <w:rFonts w:ascii="Arial" w:eastAsia="Calibri" w:hAnsi="Arial" w:cs="Arial"/>
          <w:b/>
          <w:i/>
          <w:lang w:val="es-ES_tradnl"/>
        </w:rPr>
        <w:t xml:space="preserve"> </w:t>
      </w:r>
      <w:proofErr w:type="spellStart"/>
      <w:r w:rsidR="00CA4375" w:rsidRPr="00A944CF">
        <w:rPr>
          <w:rFonts w:ascii="Arial" w:eastAsia="Calibri" w:hAnsi="Arial" w:cs="Arial"/>
          <w:b/>
          <w:i/>
          <w:lang w:val="es-ES_tradnl"/>
        </w:rPr>
        <w:t>aeneus</w:t>
      </w:r>
      <w:proofErr w:type="spellEnd"/>
    </w:p>
    <w:p w14:paraId="12F0C354" w14:textId="77777777" w:rsidR="00CA4375" w:rsidRPr="00177CF9" w:rsidRDefault="00CA4375" w:rsidP="00177CF9">
      <w:pPr>
        <w:tabs>
          <w:tab w:val="left" w:pos="0"/>
          <w:tab w:val="left" w:pos="284"/>
        </w:tabs>
        <w:spacing w:line="480" w:lineRule="auto"/>
        <w:jc w:val="both"/>
        <w:rPr>
          <w:rFonts w:ascii="Arial" w:eastAsia="Calibri" w:hAnsi="Arial" w:cs="Arial"/>
          <w:i/>
          <w:lang w:val="es-ES_tradnl"/>
        </w:rPr>
      </w:pPr>
    </w:p>
    <w:p w14:paraId="39822BDB" w14:textId="539B2049" w:rsidR="00CA4375" w:rsidRPr="009B7C93" w:rsidRDefault="00591002" w:rsidP="00177CF9">
      <w:pPr>
        <w:tabs>
          <w:tab w:val="left" w:pos="0"/>
          <w:tab w:val="left" w:pos="284"/>
        </w:tabs>
        <w:spacing w:line="480" w:lineRule="auto"/>
        <w:jc w:val="both"/>
        <w:rPr>
          <w:rFonts w:ascii="Arial" w:eastAsia="Calibri" w:hAnsi="Arial" w:cs="Arial"/>
        </w:rPr>
      </w:pPr>
      <w:r>
        <w:rPr>
          <w:rFonts w:ascii="Arial" w:eastAsia="Calibri" w:hAnsi="Arial" w:cs="Arial"/>
          <w:lang w:val="es-ES_tradnl"/>
        </w:rPr>
        <w:tab/>
      </w:r>
      <w:r w:rsidR="00CA4375" w:rsidRPr="00177CF9">
        <w:rPr>
          <w:rFonts w:ascii="Arial" w:eastAsia="Calibri" w:hAnsi="Arial" w:cs="Arial"/>
          <w:lang w:val="es-ES_tradnl"/>
        </w:rPr>
        <w:t>Las concentraciones de P</w:t>
      </w:r>
      <w:r w:rsidR="00CA4375" w:rsidRPr="00177CF9">
        <w:rPr>
          <w:rFonts w:ascii="Arial" w:eastAsia="Calibri" w:hAnsi="Arial" w:cs="Arial"/>
          <w:vertAlign w:val="subscript"/>
          <w:lang w:val="es-ES_tradnl"/>
        </w:rPr>
        <w:t>4</w:t>
      </w:r>
      <w:r w:rsidR="00CA4375" w:rsidRPr="00177CF9">
        <w:rPr>
          <w:rFonts w:ascii="Arial" w:eastAsia="Calibri" w:hAnsi="Arial" w:cs="Arial"/>
          <w:lang w:val="es-ES_tradnl"/>
        </w:rPr>
        <w:t xml:space="preserve"> se mantienen </w:t>
      </w:r>
      <w:r w:rsidR="00177CF9">
        <w:rPr>
          <w:rFonts w:ascii="Arial" w:eastAsia="Calibri" w:hAnsi="Arial" w:cs="Arial"/>
          <w:lang w:val="es-ES_tradnl"/>
        </w:rPr>
        <w:t xml:space="preserve">similares entre las </w:t>
      </w:r>
      <w:r w:rsidR="00CA4375" w:rsidRPr="00177CF9">
        <w:rPr>
          <w:rFonts w:ascii="Arial" w:eastAsia="Calibri" w:hAnsi="Arial" w:cs="Arial"/>
          <w:lang w:val="es-ES_tradnl"/>
        </w:rPr>
        <w:t>fases muestreadas</w:t>
      </w:r>
      <w:r w:rsidR="00177CF9">
        <w:rPr>
          <w:rFonts w:ascii="Arial" w:eastAsia="Calibri" w:hAnsi="Arial" w:cs="Arial"/>
          <w:lang w:val="es-ES_tradnl"/>
        </w:rPr>
        <w:t xml:space="preserve"> del ciclo testicular</w:t>
      </w:r>
      <w:r w:rsidR="00CA4375" w:rsidRPr="00177CF9">
        <w:rPr>
          <w:rFonts w:ascii="Arial" w:eastAsia="Calibri" w:hAnsi="Arial" w:cs="Arial"/>
          <w:lang w:val="es-ES_tradnl"/>
        </w:rPr>
        <w:t xml:space="preserve"> (</w:t>
      </w:r>
      <w:r w:rsidR="00CA4375" w:rsidRPr="00177CF9">
        <w:rPr>
          <w:rFonts w:ascii="Arial" w:hAnsi="Arial" w:cs="Arial"/>
        </w:rPr>
        <w:t>F</w:t>
      </w:r>
      <w:r w:rsidR="0052326F">
        <w:rPr>
          <w:rFonts w:ascii="Arial" w:hAnsi="Arial" w:cs="Arial"/>
          <w:vertAlign w:val="subscript"/>
        </w:rPr>
        <w:t>2</w:t>
      </w:r>
      <w:r w:rsidR="00CA4375" w:rsidRPr="00177CF9">
        <w:rPr>
          <w:rFonts w:ascii="Arial" w:hAnsi="Arial" w:cs="Arial"/>
          <w:vertAlign w:val="subscript"/>
        </w:rPr>
        <w:t>, 21</w:t>
      </w:r>
      <w:r w:rsidR="00CA4375" w:rsidRPr="00177CF9">
        <w:rPr>
          <w:rFonts w:ascii="Arial" w:hAnsi="Arial" w:cs="Arial"/>
        </w:rPr>
        <w:t>= 0.6600, P= 0.5300</w:t>
      </w:r>
      <w:r w:rsidR="00CA4375" w:rsidRPr="00177CF9">
        <w:rPr>
          <w:rFonts w:ascii="Arial" w:eastAsia="Calibri" w:hAnsi="Arial" w:cs="Arial"/>
          <w:lang w:val="es-ES_tradnl"/>
        </w:rPr>
        <w:t>)</w:t>
      </w:r>
      <w:r w:rsidR="008D1A9F">
        <w:rPr>
          <w:rFonts w:ascii="Arial" w:eastAsia="Calibri" w:hAnsi="Arial" w:cs="Arial"/>
          <w:lang w:val="es-ES_tradnl"/>
        </w:rPr>
        <w:t xml:space="preserve"> </w:t>
      </w:r>
      <w:r w:rsidR="00177CF9">
        <w:rPr>
          <w:rFonts w:ascii="Arial" w:eastAsia="Calibri" w:hAnsi="Arial" w:cs="Arial"/>
          <w:lang w:val="es-ES_tradnl"/>
        </w:rPr>
        <w:t>(Figura 12)</w:t>
      </w:r>
      <w:r w:rsidR="00CA4375" w:rsidRPr="00177CF9">
        <w:rPr>
          <w:rFonts w:ascii="Arial" w:eastAsia="Calibri" w:hAnsi="Arial" w:cs="Arial"/>
          <w:lang w:val="es-ES_tradnl"/>
        </w:rPr>
        <w:t xml:space="preserve">. Mientras que la T presenta una variación </w:t>
      </w:r>
      <w:r w:rsidR="00177CF9">
        <w:rPr>
          <w:rFonts w:ascii="Arial" w:eastAsia="Calibri" w:hAnsi="Arial" w:cs="Arial"/>
          <w:lang w:val="es-ES_tradnl"/>
        </w:rPr>
        <w:t xml:space="preserve">significativa </w:t>
      </w:r>
      <w:r w:rsidR="00CA4375" w:rsidRPr="00177CF9">
        <w:rPr>
          <w:rFonts w:ascii="Arial" w:eastAsia="Calibri" w:hAnsi="Arial" w:cs="Arial"/>
          <w:lang w:val="es-ES_tradnl"/>
        </w:rPr>
        <w:t>(</w:t>
      </w:r>
      <w:r w:rsidR="00CA4375" w:rsidRPr="00177CF9">
        <w:rPr>
          <w:rFonts w:ascii="Arial" w:hAnsi="Arial" w:cs="Arial"/>
        </w:rPr>
        <w:t>F</w:t>
      </w:r>
      <w:r w:rsidR="0052326F">
        <w:rPr>
          <w:rFonts w:ascii="Arial" w:hAnsi="Arial" w:cs="Arial"/>
          <w:vertAlign w:val="subscript"/>
        </w:rPr>
        <w:t>3</w:t>
      </w:r>
      <w:r w:rsidR="00CA4375" w:rsidRPr="00177CF9">
        <w:rPr>
          <w:rFonts w:ascii="Arial" w:hAnsi="Arial" w:cs="Arial"/>
          <w:vertAlign w:val="subscript"/>
        </w:rPr>
        <w:t>, 21</w:t>
      </w:r>
      <w:r w:rsidR="00CA4375" w:rsidRPr="00177CF9">
        <w:rPr>
          <w:rFonts w:ascii="Arial" w:hAnsi="Arial" w:cs="Arial"/>
        </w:rPr>
        <w:t>= 102.65, P= 0.0001</w:t>
      </w:r>
      <w:r w:rsidR="00CA4375" w:rsidRPr="00177CF9">
        <w:rPr>
          <w:rFonts w:ascii="Arial" w:eastAsia="Calibri" w:hAnsi="Arial" w:cs="Arial"/>
          <w:lang w:val="es-ES_tradnl"/>
        </w:rPr>
        <w:t>)</w:t>
      </w:r>
      <w:r w:rsidR="00177CF9">
        <w:rPr>
          <w:rFonts w:ascii="Arial" w:eastAsia="Calibri" w:hAnsi="Arial" w:cs="Arial"/>
          <w:lang w:val="es-ES_tradnl"/>
        </w:rPr>
        <w:t xml:space="preserve"> entre las fases del ciclo testicular</w:t>
      </w:r>
      <w:r w:rsidR="00CA4375" w:rsidRPr="00177CF9">
        <w:rPr>
          <w:rFonts w:ascii="Arial" w:eastAsia="Calibri" w:hAnsi="Arial" w:cs="Arial"/>
          <w:lang w:val="es-ES_tradnl"/>
        </w:rPr>
        <w:t xml:space="preserve">, </w:t>
      </w:r>
      <w:r w:rsidR="0096392E">
        <w:rPr>
          <w:rFonts w:ascii="Arial" w:eastAsia="Calibri" w:hAnsi="Arial" w:cs="Arial"/>
          <w:lang w:val="es-ES_tradnl"/>
        </w:rPr>
        <w:t xml:space="preserve">se observa que </w:t>
      </w:r>
      <w:r w:rsidR="00CA4375" w:rsidRPr="00177CF9">
        <w:rPr>
          <w:rFonts w:ascii="Arial" w:eastAsia="Calibri" w:hAnsi="Arial" w:cs="Arial"/>
          <w:lang w:val="es-ES_tradnl"/>
        </w:rPr>
        <w:t xml:space="preserve">durante la máxima </w:t>
      </w:r>
      <w:r w:rsidR="0096392E">
        <w:rPr>
          <w:rFonts w:ascii="Arial" w:eastAsia="Calibri" w:hAnsi="Arial" w:cs="Arial"/>
          <w:lang w:val="es-ES_tradnl"/>
        </w:rPr>
        <w:t>activida</w:t>
      </w:r>
      <w:r w:rsidR="00ED6DBA">
        <w:rPr>
          <w:rFonts w:ascii="Arial" w:eastAsia="Calibri" w:hAnsi="Arial" w:cs="Arial"/>
          <w:lang w:val="es-ES_tradnl"/>
        </w:rPr>
        <w:t xml:space="preserve">d gonadal </w:t>
      </w:r>
      <w:r w:rsidR="0096392E" w:rsidRPr="00BA11F2">
        <w:rPr>
          <w:rFonts w:ascii="Arial" w:eastAsia="Calibri" w:hAnsi="Arial" w:cs="Arial"/>
          <w:i/>
          <w:lang w:val="es-ES_tradnl"/>
        </w:rPr>
        <w:t xml:space="preserve">S. </w:t>
      </w:r>
      <w:proofErr w:type="spellStart"/>
      <w:r w:rsidR="0096392E" w:rsidRPr="00BA11F2">
        <w:rPr>
          <w:rFonts w:ascii="Arial" w:eastAsia="Calibri" w:hAnsi="Arial" w:cs="Arial"/>
          <w:i/>
          <w:lang w:val="es-ES_tradnl"/>
        </w:rPr>
        <w:t>aeneus</w:t>
      </w:r>
      <w:proofErr w:type="spellEnd"/>
      <w:r w:rsidR="0096392E">
        <w:rPr>
          <w:rFonts w:ascii="Arial" w:eastAsia="Calibri" w:hAnsi="Arial" w:cs="Arial"/>
          <w:lang w:val="es-ES_tradnl"/>
        </w:rPr>
        <w:t xml:space="preserve"> presenta altas concentraciones de testosterona </w:t>
      </w:r>
      <w:r w:rsidR="00872D07">
        <w:rPr>
          <w:rFonts w:ascii="Arial" w:eastAsia="Calibri" w:hAnsi="Arial" w:cs="Arial"/>
          <w:lang w:val="es-ES_tradnl"/>
        </w:rPr>
        <w:t>(media: 86.21</w:t>
      </w:r>
      <w:r w:rsidR="00ED6DBA">
        <w:rPr>
          <w:rFonts w:ascii="Arial" w:eastAsia="Calibri" w:hAnsi="Arial" w:cs="Arial"/>
          <w:lang w:val="es-ES_tradnl"/>
        </w:rPr>
        <w:t xml:space="preserve"> </w:t>
      </w:r>
      <w:r w:rsidR="00ED6DBA">
        <w:rPr>
          <w:rFonts w:ascii="Arial" w:hAnsi="Arial" w:cs="Arial"/>
        </w:rPr>
        <w:t>ng/ml</w:t>
      </w:r>
      <w:r w:rsidR="00ED6DBA">
        <w:rPr>
          <w:rFonts w:ascii="Arial" w:eastAsia="Calibri" w:hAnsi="Arial" w:cs="Arial"/>
          <w:lang w:val="es-ES_tradnl"/>
        </w:rPr>
        <w:t xml:space="preserve">) </w:t>
      </w:r>
      <w:r w:rsidR="0096392E">
        <w:rPr>
          <w:rFonts w:ascii="Arial" w:eastAsia="Calibri" w:hAnsi="Arial" w:cs="Arial"/>
          <w:lang w:val="es-ES_tradnl"/>
        </w:rPr>
        <w:t xml:space="preserve">en comparación de la regresión </w:t>
      </w:r>
      <w:r w:rsidR="00872D07">
        <w:rPr>
          <w:rFonts w:ascii="Arial" w:eastAsia="Calibri" w:hAnsi="Arial" w:cs="Arial"/>
          <w:lang w:val="es-ES_tradnl"/>
        </w:rPr>
        <w:t>(media: 5.41</w:t>
      </w:r>
      <w:r w:rsidR="00ED6DBA">
        <w:rPr>
          <w:rFonts w:ascii="Arial" w:eastAsia="Calibri" w:hAnsi="Arial" w:cs="Arial"/>
          <w:lang w:val="es-ES_tradnl"/>
        </w:rPr>
        <w:t xml:space="preserve"> </w:t>
      </w:r>
      <w:r w:rsidR="00ED6DBA">
        <w:rPr>
          <w:rFonts w:ascii="Arial" w:hAnsi="Arial" w:cs="Arial"/>
        </w:rPr>
        <w:t>ng/ml</w:t>
      </w:r>
      <w:r w:rsidR="00ED6DBA">
        <w:rPr>
          <w:rFonts w:ascii="Arial" w:eastAsia="Calibri" w:hAnsi="Arial" w:cs="Arial"/>
          <w:lang w:val="es-ES_tradnl"/>
        </w:rPr>
        <w:t xml:space="preserve">) </w:t>
      </w:r>
      <w:r w:rsidR="0096392E">
        <w:rPr>
          <w:rFonts w:ascii="Arial" w:eastAsia="Calibri" w:hAnsi="Arial" w:cs="Arial"/>
          <w:lang w:val="es-ES_tradnl"/>
        </w:rPr>
        <w:t xml:space="preserve">y la recrudescencia </w:t>
      </w:r>
      <w:r w:rsidR="00872D07">
        <w:rPr>
          <w:rFonts w:ascii="Arial" w:eastAsia="Calibri" w:hAnsi="Arial" w:cs="Arial"/>
          <w:lang w:val="es-ES_tradnl"/>
        </w:rPr>
        <w:t>(media: 4.15</w:t>
      </w:r>
      <w:r w:rsidR="00ED6DBA">
        <w:rPr>
          <w:rFonts w:ascii="Arial" w:eastAsia="Calibri" w:hAnsi="Arial" w:cs="Arial"/>
          <w:lang w:val="es-ES_tradnl"/>
        </w:rPr>
        <w:t xml:space="preserve"> </w:t>
      </w:r>
      <w:r w:rsidR="00ED6DBA">
        <w:rPr>
          <w:rFonts w:ascii="Arial" w:hAnsi="Arial" w:cs="Arial"/>
        </w:rPr>
        <w:t>ng/ml</w:t>
      </w:r>
      <w:r w:rsidR="00F749BD">
        <w:rPr>
          <w:rFonts w:ascii="Arial" w:eastAsia="Calibri" w:hAnsi="Arial" w:cs="Arial"/>
          <w:lang w:val="es-ES_tradnl"/>
        </w:rPr>
        <w:t>)</w:t>
      </w:r>
      <w:r w:rsidR="00ED6DBA">
        <w:rPr>
          <w:rFonts w:ascii="Arial" w:eastAsia="Calibri" w:hAnsi="Arial" w:cs="Arial"/>
          <w:lang w:val="es-ES_tradnl"/>
        </w:rPr>
        <w:t xml:space="preserve"> </w:t>
      </w:r>
      <w:r w:rsidR="0096392E">
        <w:rPr>
          <w:rFonts w:ascii="Arial" w:eastAsia="Calibri" w:hAnsi="Arial" w:cs="Arial"/>
          <w:lang w:val="es-ES_tradnl"/>
        </w:rPr>
        <w:t>(Figura 13)</w:t>
      </w:r>
      <w:r w:rsidR="00CA4375" w:rsidRPr="00177CF9">
        <w:rPr>
          <w:rFonts w:ascii="Arial" w:eastAsia="Calibri" w:hAnsi="Arial" w:cs="Arial"/>
          <w:lang w:val="es-ES_tradnl"/>
        </w:rPr>
        <w:t xml:space="preserve">. </w:t>
      </w:r>
      <w:r w:rsidR="00CA4375" w:rsidRPr="00177CF9">
        <w:rPr>
          <w:rFonts w:ascii="Arial" w:eastAsia="Calibri" w:hAnsi="Arial" w:cs="Arial"/>
          <w:lang w:val="es-ES_tradnl"/>
        </w:rPr>
        <w:lastRenderedPageBreak/>
        <w:t>Por otra parte, el E</w:t>
      </w:r>
      <w:r w:rsidR="00CA4375" w:rsidRPr="00177CF9">
        <w:rPr>
          <w:rFonts w:ascii="Arial" w:eastAsia="Calibri" w:hAnsi="Arial" w:cs="Arial"/>
          <w:vertAlign w:val="subscript"/>
          <w:lang w:val="es-ES_tradnl"/>
        </w:rPr>
        <w:t>2</w:t>
      </w:r>
      <w:r w:rsidR="00CA4375" w:rsidRPr="00177CF9">
        <w:rPr>
          <w:rFonts w:ascii="Arial" w:eastAsia="Calibri" w:hAnsi="Arial" w:cs="Arial"/>
          <w:lang w:val="es-ES_tradnl"/>
        </w:rPr>
        <w:t xml:space="preserve"> muestra diferencias estadísticamente significativas entre las fases </w:t>
      </w:r>
      <w:r w:rsidR="00641FFE">
        <w:rPr>
          <w:rFonts w:ascii="Arial" w:eastAsia="Calibri" w:hAnsi="Arial" w:cs="Arial"/>
          <w:lang w:val="es-ES_tradnl"/>
        </w:rPr>
        <w:t xml:space="preserve">muestreadas </w:t>
      </w:r>
      <w:r w:rsidR="00CA4375" w:rsidRPr="00177CF9">
        <w:rPr>
          <w:rFonts w:ascii="Arial" w:eastAsia="Calibri" w:hAnsi="Arial" w:cs="Arial"/>
          <w:lang w:val="es-ES_tradnl"/>
        </w:rPr>
        <w:t>(</w:t>
      </w:r>
      <w:r w:rsidR="00CA4375" w:rsidRPr="00177CF9">
        <w:rPr>
          <w:rFonts w:ascii="Arial" w:hAnsi="Arial" w:cs="Arial"/>
        </w:rPr>
        <w:t>F</w:t>
      </w:r>
      <w:r w:rsidR="0052326F">
        <w:rPr>
          <w:rFonts w:ascii="Arial" w:hAnsi="Arial" w:cs="Arial"/>
          <w:vertAlign w:val="subscript"/>
        </w:rPr>
        <w:t>2</w:t>
      </w:r>
      <w:r w:rsidR="00CA4375" w:rsidRPr="00177CF9">
        <w:rPr>
          <w:rFonts w:ascii="Arial" w:hAnsi="Arial" w:cs="Arial"/>
          <w:vertAlign w:val="subscript"/>
        </w:rPr>
        <w:t>, 21</w:t>
      </w:r>
      <w:r w:rsidR="00F749BD">
        <w:rPr>
          <w:rFonts w:ascii="Arial" w:hAnsi="Arial" w:cs="Arial"/>
        </w:rPr>
        <w:t>= 3.92, P= 0.0412</w:t>
      </w:r>
      <w:r w:rsidR="00F749BD">
        <w:rPr>
          <w:rFonts w:ascii="Arial" w:eastAsia="Calibri" w:hAnsi="Arial" w:cs="Arial"/>
          <w:lang w:val="es-ES_tradnl"/>
        </w:rPr>
        <w:t xml:space="preserve">) y </w:t>
      </w:r>
      <w:r w:rsidR="00FB6F2D">
        <w:rPr>
          <w:rFonts w:ascii="Arial" w:eastAsia="Calibri" w:hAnsi="Arial" w:cs="Arial"/>
          <w:lang w:val="es-ES_tradnl"/>
        </w:rPr>
        <w:t xml:space="preserve">al realizar una prueba de intervalos múltiples </w:t>
      </w:r>
      <w:r w:rsidR="00CA4375" w:rsidRPr="00177CF9">
        <w:rPr>
          <w:rFonts w:ascii="Arial" w:eastAsia="Calibri" w:hAnsi="Arial" w:cs="Arial"/>
          <w:lang w:val="es-ES_tradnl"/>
        </w:rPr>
        <w:t xml:space="preserve">se puede observar una tendencia </w:t>
      </w:r>
      <w:r w:rsidR="002C4C3D">
        <w:rPr>
          <w:rFonts w:ascii="Arial" w:eastAsia="Calibri" w:hAnsi="Arial" w:cs="Arial"/>
          <w:lang w:val="es-ES_tradnl"/>
        </w:rPr>
        <w:t xml:space="preserve">a aumentar </w:t>
      </w:r>
      <w:r w:rsidR="00FB6F2D">
        <w:rPr>
          <w:rFonts w:ascii="Arial" w:eastAsia="Calibri" w:hAnsi="Arial" w:cs="Arial"/>
          <w:lang w:val="es-ES_tradnl"/>
        </w:rPr>
        <w:t xml:space="preserve">el valor de la máxima actividad gonadal </w:t>
      </w:r>
      <w:r w:rsidR="00FB6F2D" w:rsidRPr="00F749BD">
        <w:rPr>
          <w:rFonts w:ascii="Arial" w:eastAsia="Calibri" w:hAnsi="Arial" w:cs="Arial"/>
          <w:lang w:val="es-ES_tradnl"/>
        </w:rPr>
        <w:t>(</w:t>
      </w:r>
      <w:r w:rsidR="00F749BD">
        <w:rPr>
          <w:rFonts w:ascii="Arial" w:eastAsia="Calibri" w:hAnsi="Arial" w:cs="Arial"/>
          <w:lang w:val="es-ES_tradnl"/>
        </w:rPr>
        <w:t xml:space="preserve">media: </w:t>
      </w:r>
      <w:r w:rsidR="00F749BD" w:rsidRPr="00F749BD">
        <w:rPr>
          <w:rFonts w:ascii="Arial" w:eastAsia="Calibri" w:hAnsi="Arial" w:cs="Arial"/>
          <w:lang w:val="es-ES_tradnl"/>
        </w:rPr>
        <w:t>59.47 ± 9.24</w:t>
      </w:r>
      <w:r w:rsidR="00FB6F2D" w:rsidRPr="00F749BD">
        <w:rPr>
          <w:rFonts w:ascii="Arial" w:eastAsia="Calibri" w:hAnsi="Arial" w:cs="Arial"/>
          <w:lang w:val="es-ES_tradnl"/>
        </w:rPr>
        <w:t>) a la regresión (</w:t>
      </w:r>
      <w:r w:rsidR="00F749BD">
        <w:rPr>
          <w:rFonts w:ascii="Arial" w:eastAsia="Calibri" w:hAnsi="Arial" w:cs="Arial"/>
          <w:lang w:val="es-ES_tradnl"/>
        </w:rPr>
        <w:t xml:space="preserve">media: </w:t>
      </w:r>
      <w:r w:rsidR="00F749BD" w:rsidRPr="00F749BD">
        <w:rPr>
          <w:rFonts w:ascii="Arial" w:eastAsia="Calibri" w:hAnsi="Arial" w:cs="Arial"/>
          <w:lang w:val="es-ES_tradnl"/>
        </w:rPr>
        <w:t>102.32 ± 12.96</w:t>
      </w:r>
      <w:r w:rsidR="00FB6F2D" w:rsidRPr="00F749BD">
        <w:rPr>
          <w:rFonts w:ascii="Arial" w:eastAsia="Calibri" w:hAnsi="Arial" w:cs="Arial"/>
          <w:lang w:val="es-ES_tradnl"/>
        </w:rPr>
        <w:t>)</w:t>
      </w:r>
      <w:r w:rsidR="00FB6F2D">
        <w:rPr>
          <w:rFonts w:ascii="Arial" w:eastAsia="Calibri" w:hAnsi="Arial" w:cs="Arial"/>
          <w:lang w:val="es-ES_tradnl"/>
        </w:rPr>
        <w:t xml:space="preserve"> </w:t>
      </w:r>
      <w:r w:rsidR="002C4C3D">
        <w:rPr>
          <w:rFonts w:ascii="Arial" w:eastAsia="Calibri" w:hAnsi="Arial" w:cs="Arial"/>
          <w:lang w:val="es-ES_tradnl"/>
        </w:rPr>
        <w:t>(Figura 14</w:t>
      </w:r>
      <w:r w:rsidR="00CA4375" w:rsidRPr="00177CF9">
        <w:rPr>
          <w:rFonts w:ascii="Arial" w:eastAsia="Calibri" w:hAnsi="Arial" w:cs="Arial"/>
          <w:lang w:val="es-ES_tradnl"/>
        </w:rPr>
        <w:t>).</w:t>
      </w:r>
      <w:r w:rsidR="009B7C93">
        <w:rPr>
          <w:rFonts w:ascii="Arial" w:eastAsia="Calibri" w:hAnsi="Arial" w:cs="Arial"/>
          <w:lang w:val="es-ES_tradnl"/>
        </w:rPr>
        <w:t xml:space="preserve"> </w:t>
      </w:r>
      <w:r w:rsidR="009B7C93" w:rsidRPr="009B7C93">
        <w:rPr>
          <w:rFonts w:ascii="Arial" w:eastAsia="Calibri" w:hAnsi="Arial" w:cs="Arial"/>
        </w:rPr>
        <w:t xml:space="preserve">Para </w:t>
      </w:r>
      <w:r w:rsidR="009B7C93" w:rsidRPr="009B7C93">
        <w:rPr>
          <w:rFonts w:ascii="Arial" w:eastAsia="Calibri" w:hAnsi="Arial" w:cs="Arial"/>
          <w:i/>
        </w:rPr>
        <w:t>S. aeneus</w:t>
      </w:r>
      <w:r w:rsidR="009B7C93" w:rsidRPr="009B7C93">
        <w:rPr>
          <w:rFonts w:ascii="Arial" w:eastAsia="Calibri" w:hAnsi="Arial" w:cs="Arial"/>
        </w:rPr>
        <w:t xml:space="preserve"> se encontró una relación significativa del VG con la T, machos con mayor volumen gonadal, presentan mayor concentración de T ( Cuadro 3).</w:t>
      </w:r>
    </w:p>
    <w:p w14:paraId="479EB02A" w14:textId="77777777" w:rsidR="00177CF9" w:rsidRDefault="00177CF9" w:rsidP="00177CF9">
      <w:pPr>
        <w:tabs>
          <w:tab w:val="left" w:pos="0"/>
          <w:tab w:val="left" w:pos="284"/>
        </w:tabs>
        <w:spacing w:line="480" w:lineRule="auto"/>
        <w:jc w:val="both"/>
        <w:rPr>
          <w:rFonts w:ascii="Arial" w:eastAsia="Calibri" w:hAnsi="Arial" w:cs="Arial"/>
          <w:lang w:val="es-ES_tradnl"/>
        </w:rPr>
      </w:pPr>
    </w:p>
    <w:p w14:paraId="7DF15A34" w14:textId="77777777" w:rsidR="004109CF" w:rsidRDefault="004109CF" w:rsidP="00177CF9">
      <w:pPr>
        <w:tabs>
          <w:tab w:val="left" w:pos="0"/>
          <w:tab w:val="left" w:pos="284"/>
        </w:tabs>
        <w:spacing w:line="480" w:lineRule="auto"/>
        <w:jc w:val="both"/>
        <w:rPr>
          <w:rFonts w:ascii="Arial" w:eastAsia="Calibri" w:hAnsi="Arial" w:cs="Arial"/>
          <w:lang w:val="es-ES_tradnl"/>
        </w:rPr>
      </w:pPr>
    </w:p>
    <w:p w14:paraId="2DD91CAB" w14:textId="1BAC98AB" w:rsidR="00177CF9" w:rsidRPr="00177CF9" w:rsidRDefault="004D3FC4" w:rsidP="00177CF9">
      <w:pPr>
        <w:tabs>
          <w:tab w:val="left" w:pos="0"/>
          <w:tab w:val="left" w:pos="284"/>
        </w:tabs>
        <w:spacing w:line="480" w:lineRule="auto"/>
        <w:jc w:val="both"/>
        <w:rPr>
          <w:rFonts w:ascii="Arial" w:eastAsia="Calibri" w:hAnsi="Arial" w:cs="Arial"/>
          <w:lang w:val="es-ES_tradnl"/>
        </w:rPr>
      </w:pPr>
      <w:r>
        <w:rPr>
          <w:rFonts w:ascii="Arial" w:eastAsia="Calibri" w:hAnsi="Arial" w:cs="Arial"/>
          <w:noProof/>
          <w:lang w:val="es-ES_tradnl"/>
        </w:rPr>
        <w:drawing>
          <wp:inline distT="0" distB="0" distL="0" distR="0" wp14:anchorId="4769A539" wp14:editId="7031EFA6">
            <wp:extent cx="5612130" cy="2614930"/>
            <wp:effectExtent l="0" t="0" r="1270" b="1270"/>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Captura de Pantalla 2022-06-26 a la(s) 19.20.46.png"/>
                    <pic:cNvPicPr/>
                  </pic:nvPicPr>
                  <pic:blipFill>
                    <a:blip r:embed="rId21">
                      <a:extLst>
                        <a:ext uri="{BEBA8EAE-BF5A-486C-A8C5-ECC9F3942E4B}">
                          <a14:imgProps xmlns:a14="http://schemas.microsoft.com/office/drawing/2010/main">
                            <a14:imgLayer>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5612130" cy="2614930"/>
                    </a:xfrm>
                    <a:prstGeom prst="rect">
                      <a:avLst/>
                    </a:prstGeom>
                  </pic:spPr>
                </pic:pic>
              </a:graphicData>
            </a:graphic>
          </wp:inline>
        </w:drawing>
      </w:r>
    </w:p>
    <w:p w14:paraId="1251762F" w14:textId="35794E01" w:rsidR="00CA4375" w:rsidRPr="008227A7" w:rsidRDefault="00177CF9" w:rsidP="00FB6F2D">
      <w:pPr>
        <w:tabs>
          <w:tab w:val="left" w:pos="0"/>
          <w:tab w:val="left" w:pos="284"/>
        </w:tabs>
        <w:spacing w:line="480" w:lineRule="auto"/>
        <w:jc w:val="center"/>
        <w:outlineLvl w:val="0"/>
        <w:rPr>
          <w:rFonts w:ascii="Arial" w:eastAsia="Calibri" w:hAnsi="Arial" w:cs="Arial"/>
          <w:b/>
          <w:lang w:val="es-ES_tradnl"/>
        </w:rPr>
      </w:pPr>
      <w:r w:rsidRPr="008227A7">
        <w:rPr>
          <w:rFonts w:ascii="Arial" w:eastAsia="Calibri" w:hAnsi="Arial" w:cs="Arial"/>
          <w:b/>
          <w:lang w:val="es-ES_tradnl"/>
        </w:rPr>
        <w:t xml:space="preserve">Figura 12. Comparación de </w:t>
      </w:r>
      <w:r w:rsidR="003954EB">
        <w:rPr>
          <w:rFonts w:ascii="Arial" w:eastAsia="Calibri" w:hAnsi="Arial" w:cs="Arial"/>
          <w:lang w:val="es-ES_tradnl"/>
        </w:rPr>
        <w:t>[</w:t>
      </w:r>
      <w:r w:rsidRPr="008227A7">
        <w:rPr>
          <w:rFonts w:ascii="Arial" w:eastAsia="Calibri" w:hAnsi="Arial" w:cs="Arial"/>
          <w:b/>
          <w:lang w:val="es-ES_tradnl"/>
        </w:rPr>
        <w:t>P</w:t>
      </w:r>
      <w:r w:rsidRPr="008227A7">
        <w:rPr>
          <w:rFonts w:ascii="Arial" w:eastAsia="Calibri" w:hAnsi="Arial" w:cs="Arial"/>
          <w:b/>
          <w:vertAlign w:val="subscript"/>
          <w:lang w:val="es-ES_tradnl"/>
        </w:rPr>
        <w:t>4</w:t>
      </w:r>
      <w:r w:rsidR="003954EB">
        <w:rPr>
          <w:rFonts w:ascii="Arial" w:eastAsia="Calibri" w:hAnsi="Arial" w:cs="Arial"/>
          <w:lang w:val="es-ES_tradnl"/>
        </w:rPr>
        <w:t>]</w:t>
      </w:r>
      <w:r w:rsidRPr="008227A7">
        <w:rPr>
          <w:rFonts w:ascii="Arial" w:eastAsia="Calibri" w:hAnsi="Arial" w:cs="Arial"/>
          <w:b/>
          <w:lang w:val="es-ES_tradnl"/>
        </w:rPr>
        <w:t xml:space="preserve"> entre fases del ciclo testicular de </w:t>
      </w:r>
      <w:proofErr w:type="spellStart"/>
      <w:r w:rsidR="00C03714" w:rsidRPr="008227A7">
        <w:rPr>
          <w:rFonts w:ascii="Arial" w:eastAsia="Calibri" w:hAnsi="Arial" w:cs="Arial"/>
          <w:b/>
          <w:i/>
          <w:lang w:val="es-ES_tradnl"/>
        </w:rPr>
        <w:t>Sceloporus</w:t>
      </w:r>
      <w:proofErr w:type="spellEnd"/>
      <w:r w:rsidRPr="008227A7">
        <w:rPr>
          <w:rFonts w:ascii="Arial" w:eastAsia="Calibri" w:hAnsi="Arial" w:cs="Arial"/>
          <w:b/>
          <w:i/>
          <w:lang w:val="es-ES_tradnl"/>
        </w:rPr>
        <w:t xml:space="preserve"> </w:t>
      </w:r>
      <w:proofErr w:type="spellStart"/>
      <w:r w:rsidRPr="008227A7">
        <w:rPr>
          <w:rFonts w:ascii="Arial" w:eastAsia="Calibri" w:hAnsi="Arial" w:cs="Arial"/>
          <w:b/>
          <w:i/>
          <w:lang w:val="es-ES_tradnl"/>
        </w:rPr>
        <w:t>aeneus</w:t>
      </w:r>
      <w:proofErr w:type="spellEnd"/>
      <w:r w:rsidR="00C03714" w:rsidRPr="008227A7">
        <w:rPr>
          <w:rFonts w:ascii="Arial" w:eastAsia="Calibri" w:hAnsi="Arial" w:cs="Arial"/>
          <w:b/>
          <w:i/>
          <w:lang w:val="es-ES_tradnl"/>
        </w:rPr>
        <w:t xml:space="preserve"> </w:t>
      </w:r>
      <w:r w:rsidR="00C03714" w:rsidRPr="008227A7">
        <w:rPr>
          <w:rFonts w:ascii="Arial" w:eastAsia="Calibri" w:hAnsi="Arial" w:cs="Arial"/>
          <w:b/>
          <w:lang w:val="es-ES_tradnl"/>
        </w:rPr>
        <w:t>(± 2800 msnm)</w:t>
      </w:r>
      <w:r w:rsidR="004109CF" w:rsidRPr="008227A7">
        <w:rPr>
          <w:rFonts w:ascii="Arial" w:eastAsia="Calibri" w:hAnsi="Arial" w:cs="Arial"/>
          <w:b/>
          <w:lang w:val="es-ES_tradnl"/>
        </w:rPr>
        <w:t>. P</w:t>
      </w:r>
      <w:r w:rsidR="004109CF" w:rsidRPr="008227A7">
        <w:rPr>
          <w:rFonts w:ascii="Arial" w:eastAsia="Calibri" w:hAnsi="Arial" w:cs="Arial"/>
          <w:b/>
          <w:vertAlign w:val="subscript"/>
          <w:lang w:val="es-ES_tradnl"/>
        </w:rPr>
        <w:t>4</w:t>
      </w:r>
      <w:r w:rsidR="004109CF" w:rsidRPr="008227A7">
        <w:rPr>
          <w:rFonts w:ascii="Arial" w:eastAsia="Calibri" w:hAnsi="Arial" w:cs="Arial"/>
          <w:b/>
          <w:lang w:val="es-ES_tradnl"/>
        </w:rPr>
        <w:t xml:space="preserve"> = Progesterona</w:t>
      </w:r>
      <w:r w:rsidR="00C03714" w:rsidRPr="008227A7">
        <w:rPr>
          <w:rFonts w:ascii="Arial" w:eastAsia="Calibri" w:hAnsi="Arial" w:cs="Arial"/>
          <w:b/>
          <w:i/>
          <w:lang w:val="es-ES_tradnl"/>
        </w:rPr>
        <w:t xml:space="preserve"> </w:t>
      </w:r>
    </w:p>
    <w:p w14:paraId="0DF05B34" w14:textId="77777777" w:rsidR="00177CF9" w:rsidRDefault="00177CF9" w:rsidP="00CA4375">
      <w:pPr>
        <w:tabs>
          <w:tab w:val="left" w:pos="0"/>
          <w:tab w:val="left" w:pos="284"/>
        </w:tabs>
        <w:spacing w:line="360" w:lineRule="auto"/>
        <w:rPr>
          <w:rFonts w:eastAsia="Calibri"/>
          <w:b/>
          <w:i/>
          <w:lang w:val="es-ES_tradnl"/>
        </w:rPr>
      </w:pPr>
    </w:p>
    <w:p w14:paraId="58E79469" w14:textId="77777777" w:rsidR="00177CF9" w:rsidRDefault="00177CF9" w:rsidP="00CA4375">
      <w:pPr>
        <w:tabs>
          <w:tab w:val="left" w:pos="0"/>
          <w:tab w:val="left" w:pos="284"/>
        </w:tabs>
        <w:spacing w:line="360" w:lineRule="auto"/>
        <w:rPr>
          <w:rFonts w:eastAsia="Calibri"/>
          <w:b/>
          <w:i/>
          <w:lang w:val="es-ES_tradnl"/>
        </w:rPr>
      </w:pPr>
    </w:p>
    <w:p w14:paraId="473554AA" w14:textId="00838661" w:rsidR="00177CF9" w:rsidRDefault="004D3FC4" w:rsidP="00CA4375">
      <w:pPr>
        <w:tabs>
          <w:tab w:val="left" w:pos="0"/>
          <w:tab w:val="left" w:pos="284"/>
        </w:tabs>
        <w:spacing w:line="360" w:lineRule="auto"/>
        <w:rPr>
          <w:rFonts w:eastAsia="Calibri"/>
          <w:b/>
          <w:i/>
          <w:lang w:val="es-ES_tradnl"/>
        </w:rPr>
      </w:pPr>
      <w:r>
        <w:rPr>
          <w:rFonts w:eastAsia="Calibri"/>
          <w:b/>
          <w:i/>
          <w:noProof/>
          <w:lang w:val="es-ES_tradnl"/>
        </w:rPr>
        <w:lastRenderedPageBreak/>
        <w:drawing>
          <wp:inline distT="0" distB="0" distL="0" distR="0" wp14:anchorId="50C6EADD" wp14:editId="42AC1942">
            <wp:extent cx="5612130" cy="2841625"/>
            <wp:effectExtent l="0" t="0" r="1270" b="3175"/>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Captura de Pantalla 2022-06-26 a la(s) 19.22.07.png"/>
                    <pic:cNvPicPr/>
                  </pic:nvPicPr>
                  <pic:blipFill>
                    <a:blip r:embed="rId22">
                      <a:extLst>
                        <a:ext uri="{BEBA8EAE-BF5A-486C-A8C5-ECC9F3942E4B}">
                          <a14:imgProps xmlns:a14="http://schemas.microsoft.com/office/drawing/2010/main">
                            <a14:imgLayer>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5612130" cy="2841625"/>
                    </a:xfrm>
                    <a:prstGeom prst="rect">
                      <a:avLst/>
                    </a:prstGeom>
                  </pic:spPr>
                </pic:pic>
              </a:graphicData>
            </a:graphic>
          </wp:inline>
        </w:drawing>
      </w:r>
    </w:p>
    <w:p w14:paraId="4D607F63" w14:textId="5702B629" w:rsidR="00177CF9" w:rsidRPr="008227A7" w:rsidRDefault="00177CF9" w:rsidP="000C072B">
      <w:pPr>
        <w:tabs>
          <w:tab w:val="left" w:pos="0"/>
          <w:tab w:val="left" w:pos="284"/>
        </w:tabs>
        <w:spacing w:line="480" w:lineRule="auto"/>
        <w:jc w:val="center"/>
        <w:outlineLvl w:val="0"/>
        <w:rPr>
          <w:rFonts w:ascii="Arial" w:eastAsia="Calibri" w:hAnsi="Arial" w:cs="Arial"/>
          <w:b/>
          <w:lang w:val="es-ES_tradnl"/>
        </w:rPr>
      </w:pPr>
      <w:r w:rsidRPr="008227A7">
        <w:rPr>
          <w:rFonts w:ascii="Arial" w:eastAsia="Calibri" w:hAnsi="Arial" w:cs="Arial"/>
          <w:b/>
          <w:lang w:val="es-ES_tradnl"/>
        </w:rPr>
        <w:t xml:space="preserve">Figura 13. Comparación de </w:t>
      </w:r>
      <w:r w:rsidR="003954EB">
        <w:rPr>
          <w:rFonts w:ascii="Arial" w:eastAsia="Calibri" w:hAnsi="Arial" w:cs="Arial"/>
          <w:lang w:val="es-ES_tradnl"/>
        </w:rPr>
        <w:t>[</w:t>
      </w:r>
      <w:r w:rsidR="0054338F">
        <w:rPr>
          <w:rFonts w:ascii="Arial" w:eastAsia="Calibri" w:hAnsi="Arial" w:cs="Arial"/>
          <w:b/>
          <w:lang w:val="es-ES_tradnl"/>
        </w:rPr>
        <w:t>T</w:t>
      </w:r>
      <w:r w:rsidR="003954EB">
        <w:rPr>
          <w:rFonts w:ascii="Arial" w:eastAsia="Calibri" w:hAnsi="Arial" w:cs="Arial"/>
          <w:lang w:val="es-ES_tradnl"/>
        </w:rPr>
        <w:t xml:space="preserve">] </w:t>
      </w:r>
      <w:r w:rsidRPr="008227A7">
        <w:rPr>
          <w:rFonts w:ascii="Arial" w:eastAsia="Calibri" w:hAnsi="Arial" w:cs="Arial"/>
          <w:b/>
          <w:lang w:val="es-ES_tradnl"/>
        </w:rPr>
        <w:t xml:space="preserve">entre fases del ciclo testicular de </w:t>
      </w:r>
      <w:proofErr w:type="spellStart"/>
      <w:r w:rsidR="00C03714" w:rsidRPr="008227A7">
        <w:rPr>
          <w:rFonts w:ascii="Arial" w:eastAsia="Calibri" w:hAnsi="Arial" w:cs="Arial"/>
          <w:b/>
          <w:i/>
          <w:lang w:val="es-ES_tradnl"/>
        </w:rPr>
        <w:t>Sceloporus</w:t>
      </w:r>
      <w:proofErr w:type="spellEnd"/>
      <w:r w:rsidRPr="008227A7">
        <w:rPr>
          <w:rFonts w:ascii="Arial" w:eastAsia="Calibri" w:hAnsi="Arial" w:cs="Arial"/>
          <w:b/>
          <w:i/>
          <w:lang w:val="es-ES_tradnl"/>
        </w:rPr>
        <w:t xml:space="preserve"> </w:t>
      </w:r>
      <w:proofErr w:type="spellStart"/>
      <w:r w:rsidRPr="008227A7">
        <w:rPr>
          <w:rFonts w:ascii="Arial" w:eastAsia="Calibri" w:hAnsi="Arial" w:cs="Arial"/>
          <w:b/>
          <w:i/>
          <w:lang w:val="es-ES_tradnl"/>
        </w:rPr>
        <w:t>aeneus</w:t>
      </w:r>
      <w:proofErr w:type="spellEnd"/>
      <w:r w:rsidR="00C03714" w:rsidRPr="008227A7">
        <w:rPr>
          <w:rFonts w:ascii="Arial" w:eastAsia="Calibri" w:hAnsi="Arial" w:cs="Arial"/>
          <w:b/>
          <w:i/>
          <w:lang w:val="es-ES_tradnl"/>
        </w:rPr>
        <w:t xml:space="preserve"> </w:t>
      </w:r>
      <w:r w:rsidR="00C03714" w:rsidRPr="008227A7">
        <w:rPr>
          <w:rFonts w:ascii="Arial" w:eastAsia="Calibri" w:hAnsi="Arial" w:cs="Arial"/>
          <w:b/>
          <w:lang w:val="es-ES_tradnl"/>
        </w:rPr>
        <w:t>(± 2800 msnm)</w:t>
      </w:r>
      <w:r w:rsidR="004109CF" w:rsidRPr="008227A7">
        <w:rPr>
          <w:rFonts w:ascii="Arial" w:eastAsia="Calibri" w:hAnsi="Arial" w:cs="Arial"/>
          <w:b/>
          <w:lang w:val="es-ES_tradnl"/>
        </w:rPr>
        <w:t>. T = Testosterona</w:t>
      </w:r>
    </w:p>
    <w:p w14:paraId="6D1B097F" w14:textId="77777777" w:rsidR="006E0DB3" w:rsidRDefault="006E0DB3" w:rsidP="00CA4375">
      <w:pPr>
        <w:tabs>
          <w:tab w:val="left" w:pos="0"/>
          <w:tab w:val="left" w:pos="284"/>
        </w:tabs>
        <w:spacing w:line="360" w:lineRule="auto"/>
        <w:rPr>
          <w:rFonts w:eastAsia="Calibri"/>
          <w:b/>
          <w:i/>
          <w:lang w:val="es-ES_tradnl"/>
        </w:rPr>
      </w:pPr>
    </w:p>
    <w:p w14:paraId="5934EA5D" w14:textId="0234D6A3" w:rsidR="006E0DB3" w:rsidRPr="00387A39" w:rsidRDefault="004D3FC4" w:rsidP="00387A39">
      <w:pPr>
        <w:tabs>
          <w:tab w:val="left" w:pos="0"/>
          <w:tab w:val="left" w:pos="284"/>
        </w:tabs>
        <w:spacing w:line="360" w:lineRule="auto"/>
        <w:rPr>
          <w:rFonts w:eastAsia="Calibri"/>
          <w:b/>
          <w:i/>
          <w:lang w:val="es-ES_tradnl"/>
        </w:rPr>
      </w:pPr>
      <w:r>
        <w:rPr>
          <w:rFonts w:eastAsia="Calibri"/>
          <w:b/>
          <w:i/>
          <w:noProof/>
          <w:lang w:val="es-ES_tradnl"/>
        </w:rPr>
        <w:drawing>
          <wp:inline distT="0" distB="0" distL="0" distR="0" wp14:anchorId="401ADA6C" wp14:editId="14D36374">
            <wp:extent cx="5612130" cy="2790825"/>
            <wp:effectExtent l="0" t="0" r="1270" b="3175"/>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Captura de Pantalla 2022-06-26 a la(s) 19.23.36.png"/>
                    <pic:cNvPicPr/>
                  </pic:nvPicPr>
                  <pic:blipFill>
                    <a:blip r:embed="rId23">
                      <a:extLst>
                        <a:ext uri="{BEBA8EAE-BF5A-486C-A8C5-ECC9F3942E4B}">
                          <a14:imgProps xmlns:a14="http://schemas.microsoft.com/office/drawing/2010/main">
                            <a14:imgLayer>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5612130" cy="2790825"/>
                    </a:xfrm>
                    <a:prstGeom prst="rect">
                      <a:avLst/>
                    </a:prstGeom>
                  </pic:spPr>
                </pic:pic>
              </a:graphicData>
            </a:graphic>
          </wp:inline>
        </w:drawing>
      </w:r>
    </w:p>
    <w:p w14:paraId="00874740" w14:textId="5F3DB61C" w:rsidR="002C4C3D" w:rsidRPr="008227A7" w:rsidRDefault="001B6CB3" w:rsidP="000C072B">
      <w:pPr>
        <w:tabs>
          <w:tab w:val="left" w:pos="0"/>
          <w:tab w:val="left" w:pos="284"/>
        </w:tabs>
        <w:spacing w:line="480" w:lineRule="auto"/>
        <w:jc w:val="center"/>
        <w:outlineLvl w:val="0"/>
        <w:rPr>
          <w:rFonts w:ascii="Arial" w:eastAsia="Calibri" w:hAnsi="Arial" w:cs="Arial"/>
          <w:b/>
          <w:i/>
          <w:lang w:val="es-ES_tradnl"/>
        </w:rPr>
      </w:pPr>
      <w:r w:rsidRPr="008227A7">
        <w:rPr>
          <w:rFonts w:ascii="Arial" w:eastAsia="Calibri" w:hAnsi="Arial" w:cs="Arial"/>
          <w:b/>
          <w:lang w:val="es-ES_tradnl"/>
        </w:rPr>
        <w:t>Figura 14</w:t>
      </w:r>
      <w:r w:rsidR="002C4C3D" w:rsidRPr="008227A7">
        <w:rPr>
          <w:rFonts w:ascii="Arial" w:eastAsia="Calibri" w:hAnsi="Arial" w:cs="Arial"/>
          <w:b/>
          <w:lang w:val="es-ES_tradnl"/>
        </w:rPr>
        <w:t xml:space="preserve">. Comparación de </w:t>
      </w:r>
      <w:r w:rsidR="003954EB">
        <w:rPr>
          <w:rFonts w:ascii="Arial" w:eastAsia="Calibri" w:hAnsi="Arial" w:cs="Arial"/>
          <w:lang w:val="es-ES_tradnl"/>
        </w:rPr>
        <w:t>[</w:t>
      </w:r>
      <w:r w:rsidR="007C226E" w:rsidRPr="008227A7">
        <w:rPr>
          <w:rFonts w:ascii="Arial" w:eastAsia="Calibri" w:hAnsi="Arial" w:cs="Arial"/>
          <w:b/>
          <w:lang w:val="es-ES_tradnl"/>
        </w:rPr>
        <w:t>E</w:t>
      </w:r>
      <w:r w:rsidR="007C226E" w:rsidRPr="008227A7">
        <w:rPr>
          <w:rFonts w:ascii="Arial" w:eastAsia="Calibri" w:hAnsi="Arial" w:cs="Arial"/>
          <w:b/>
          <w:vertAlign w:val="subscript"/>
          <w:lang w:val="es-ES_tradnl"/>
        </w:rPr>
        <w:t>2</w:t>
      </w:r>
      <w:r w:rsidR="003954EB">
        <w:rPr>
          <w:rFonts w:ascii="Arial" w:eastAsia="Calibri" w:hAnsi="Arial" w:cs="Arial"/>
          <w:lang w:val="es-ES_tradnl"/>
        </w:rPr>
        <w:t xml:space="preserve">] </w:t>
      </w:r>
      <w:r w:rsidR="002C4C3D" w:rsidRPr="008227A7">
        <w:rPr>
          <w:rFonts w:ascii="Arial" w:eastAsia="Calibri" w:hAnsi="Arial" w:cs="Arial"/>
          <w:b/>
          <w:lang w:val="es-ES_tradnl"/>
        </w:rPr>
        <w:t xml:space="preserve">entre fases del ciclo testicular de </w:t>
      </w:r>
      <w:proofErr w:type="spellStart"/>
      <w:r w:rsidR="00C03714" w:rsidRPr="008227A7">
        <w:rPr>
          <w:rFonts w:ascii="Arial" w:eastAsia="Calibri" w:hAnsi="Arial" w:cs="Arial"/>
          <w:b/>
          <w:i/>
          <w:lang w:val="es-ES_tradnl"/>
        </w:rPr>
        <w:t>Sceloporus</w:t>
      </w:r>
      <w:proofErr w:type="spellEnd"/>
      <w:r w:rsidR="002C4C3D" w:rsidRPr="008227A7">
        <w:rPr>
          <w:rFonts w:ascii="Arial" w:eastAsia="Calibri" w:hAnsi="Arial" w:cs="Arial"/>
          <w:b/>
          <w:i/>
          <w:lang w:val="es-ES_tradnl"/>
        </w:rPr>
        <w:t xml:space="preserve"> </w:t>
      </w:r>
      <w:proofErr w:type="spellStart"/>
      <w:r w:rsidR="002C4C3D" w:rsidRPr="008227A7">
        <w:rPr>
          <w:rFonts w:ascii="Arial" w:eastAsia="Calibri" w:hAnsi="Arial" w:cs="Arial"/>
          <w:b/>
          <w:i/>
          <w:lang w:val="es-ES_tradnl"/>
        </w:rPr>
        <w:t>aeneus</w:t>
      </w:r>
      <w:proofErr w:type="spellEnd"/>
      <w:r w:rsidR="00C03714" w:rsidRPr="008227A7">
        <w:rPr>
          <w:rFonts w:ascii="Arial" w:eastAsia="Calibri" w:hAnsi="Arial" w:cs="Arial"/>
          <w:b/>
          <w:i/>
          <w:lang w:val="es-ES_tradnl"/>
        </w:rPr>
        <w:t xml:space="preserve"> </w:t>
      </w:r>
      <w:r w:rsidR="00C03714" w:rsidRPr="008227A7">
        <w:rPr>
          <w:rFonts w:ascii="Arial" w:eastAsia="Calibri" w:hAnsi="Arial" w:cs="Arial"/>
          <w:b/>
          <w:lang w:val="es-ES_tradnl"/>
        </w:rPr>
        <w:t>(± 2800 msnm)</w:t>
      </w:r>
      <w:r w:rsidR="004109CF" w:rsidRPr="008227A7">
        <w:rPr>
          <w:rFonts w:ascii="Arial" w:eastAsia="Calibri" w:hAnsi="Arial" w:cs="Arial"/>
          <w:b/>
          <w:lang w:val="es-ES_tradnl"/>
        </w:rPr>
        <w:t>. E</w:t>
      </w:r>
      <w:r w:rsidR="004109CF" w:rsidRPr="008227A7">
        <w:rPr>
          <w:rFonts w:ascii="Arial" w:eastAsia="Calibri" w:hAnsi="Arial" w:cs="Arial"/>
          <w:b/>
          <w:vertAlign w:val="subscript"/>
          <w:lang w:val="es-ES_tradnl"/>
        </w:rPr>
        <w:t>2</w:t>
      </w:r>
      <w:r w:rsidR="004109CF" w:rsidRPr="008227A7">
        <w:rPr>
          <w:rFonts w:ascii="Arial" w:eastAsia="Calibri" w:hAnsi="Arial" w:cs="Arial"/>
          <w:b/>
          <w:lang w:val="es-ES_tradnl"/>
        </w:rPr>
        <w:t xml:space="preserve"> = Estradiol</w:t>
      </w:r>
    </w:p>
    <w:p w14:paraId="38F0F6C6" w14:textId="77777777" w:rsidR="00874682" w:rsidRDefault="00874682" w:rsidP="002C4C3D">
      <w:pPr>
        <w:tabs>
          <w:tab w:val="left" w:pos="0"/>
          <w:tab w:val="left" w:pos="284"/>
        </w:tabs>
        <w:spacing w:line="480" w:lineRule="auto"/>
        <w:jc w:val="center"/>
        <w:rPr>
          <w:rFonts w:ascii="Arial" w:eastAsia="Calibri" w:hAnsi="Arial" w:cs="Arial"/>
          <w:i/>
          <w:lang w:val="es-ES_tradnl"/>
        </w:rPr>
      </w:pPr>
    </w:p>
    <w:p w14:paraId="1A1EEA41" w14:textId="77777777" w:rsidR="00874682" w:rsidRDefault="00874682" w:rsidP="002C4C3D">
      <w:pPr>
        <w:tabs>
          <w:tab w:val="left" w:pos="0"/>
          <w:tab w:val="left" w:pos="284"/>
        </w:tabs>
        <w:spacing w:line="480" w:lineRule="auto"/>
        <w:jc w:val="center"/>
        <w:rPr>
          <w:rFonts w:ascii="Arial" w:eastAsia="Calibri" w:hAnsi="Arial" w:cs="Arial"/>
          <w:i/>
          <w:lang w:val="es-ES_tradnl"/>
        </w:rPr>
      </w:pPr>
    </w:p>
    <w:p w14:paraId="0F37CE6B" w14:textId="3B9E6971" w:rsidR="00874682" w:rsidRPr="00874682" w:rsidRDefault="00E96724" w:rsidP="00874682">
      <w:pPr>
        <w:tabs>
          <w:tab w:val="left" w:pos="0"/>
          <w:tab w:val="left" w:pos="284"/>
        </w:tabs>
        <w:spacing w:line="480" w:lineRule="auto"/>
        <w:jc w:val="center"/>
        <w:rPr>
          <w:rFonts w:ascii="Arial" w:eastAsia="Calibri" w:hAnsi="Arial" w:cs="Arial"/>
          <w:b/>
        </w:rPr>
      </w:pPr>
      <w:r>
        <w:rPr>
          <w:rFonts w:ascii="Arial" w:eastAsia="Calibri" w:hAnsi="Arial" w:cs="Arial"/>
          <w:b/>
        </w:rPr>
        <w:lastRenderedPageBreak/>
        <w:t>Cuadro 3</w:t>
      </w:r>
      <w:r w:rsidR="00874682" w:rsidRPr="00F576E8">
        <w:rPr>
          <w:rFonts w:ascii="Arial" w:eastAsia="Calibri" w:hAnsi="Arial" w:cs="Arial"/>
          <w:b/>
        </w:rPr>
        <w:t xml:space="preserve">. Relaciones entre el VG y concentraciones hormonales de </w:t>
      </w:r>
      <w:r w:rsidR="00874682" w:rsidRPr="00F576E8">
        <w:rPr>
          <w:rFonts w:ascii="Arial" w:eastAsia="Calibri" w:hAnsi="Arial" w:cs="Arial"/>
          <w:b/>
          <w:i/>
        </w:rPr>
        <w:t>S</w:t>
      </w:r>
      <w:r w:rsidR="00C03714">
        <w:rPr>
          <w:rFonts w:ascii="Arial" w:eastAsia="Calibri" w:hAnsi="Arial" w:cs="Arial"/>
          <w:b/>
          <w:i/>
        </w:rPr>
        <w:t>celoporus</w:t>
      </w:r>
      <w:r w:rsidR="00874682" w:rsidRPr="00F576E8">
        <w:rPr>
          <w:rFonts w:ascii="Arial" w:eastAsia="Calibri" w:hAnsi="Arial" w:cs="Arial"/>
          <w:b/>
          <w:i/>
        </w:rPr>
        <w:t xml:space="preserve"> </w:t>
      </w:r>
      <w:r w:rsidR="00874682">
        <w:rPr>
          <w:rFonts w:ascii="Arial" w:eastAsia="Calibri" w:hAnsi="Arial" w:cs="Arial"/>
          <w:b/>
          <w:i/>
        </w:rPr>
        <w:t>aeneus</w:t>
      </w:r>
      <w:r w:rsidR="004109CF">
        <w:rPr>
          <w:rFonts w:ascii="Arial" w:eastAsia="Calibri" w:hAnsi="Arial" w:cs="Arial"/>
          <w:b/>
          <w:i/>
        </w:rPr>
        <w:t xml:space="preserve">. </w:t>
      </w:r>
      <w:r w:rsidR="004109CF">
        <w:rPr>
          <w:rFonts w:ascii="Arial" w:eastAsia="Calibri" w:hAnsi="Arial" w:cs="Arial"/>
          <w:b/>
        </w:rPr>
        <w:t xml:space="preserve">VG= Volumen gonadal, </w:t>
      </w:r>
      <w:r w:rsidR="004109CF" w:rsidRPr="00623B18">
        <w:rPr>
          <w:rFonts w:ascii="Arial" w:eastAsia="Calibri" w:hAnsi="Arial" w:cs="Arial"/>
          <w:b/>
          <w:lang w:val="es-ES_tradnl"/>
        </w:rPr>
        <w:t>P</w:t>
      </w:r>
      <w:r w:rsidR="004109CF" w:rsidRPr="00623B18">
        <w:rPr>
          <w:rFonts w:ascii="Arial" w:eastAsia="Calibri" w:hAnsi="Arial" w:cs="Arial"/>
          <w:b/>
          <w:vertAlign w:val="subscript"/>
          <w:lang w:val="es-ES_tradnl"/>
        </w:rPr>
        <w:t>4</w:t>
      </w:r>
      <w:r w:rsidR="004109CF" w:rsidRPr="00623B18">
        <w:rPr>
          <w:rFonts w:ascii="Arial" w:eastAsia="Calibri" w:hAnsi="Arial" w:cs="Arial"/>
          <w:b/>
          <w:lang w:val="es-ES_tradnl"/>
        </w:rPr>
        <w:t xml:space="preserve"> = Progesterona, E</w:t>
      </w:r>
      <w:r w:rsidR="004109CF" w:rsidRPr="00623B18">
        <w:rPr>
          <w:rFonts w:ascii="Arial" w:eastAsia="Calibri" w:hAnsi="Arial" w:cs="Arial"/>
          <w:b/>
          <w:vertAlign w:val="subscript"/>
          <w:lang w:val="es-ES_tradnl"/>
        </w:rPr>
        <w:t>2</w:t>
      </w:r>
      <w:r w:rsidR="004109CF" w:rsidRPr="00623B18">
        <w:rPr>
          <w:rFonts w:ascii="Arial" w:eastAsia="Calibri" w:hAnsi="Arial" w:cs="Arial"/>
          <w:b/>
          <w:lang w:val="es-ES_tradnl"/>
        </w:rPr>
        <w:t xml:space="preserve"> = Estradiol</w:t>
      </w:r>
    </w:p>
    <w:tbl>
      <w:tblPr>
        <w:tblW w:w="5072" w:type="dxa"/>
        <w:jc w:val="center"/>
        <w:tblCellMar>
          <w:left w:w="0" w:type="dxa"/>
          <w:right w:w="0" w:type="dxa"/>
        </w:tblCellMar>
        <w:tblLook w:val="0420" w:firstRow="1" w:lastRow="0" w:firstColumn="0" w:lastColumn="0" w:noHBand="0" w:noVBand="1"/>
      </w:tblPr>
      <w:tblGrid>
        <w:gridCol w:w="1688"/>
        <w:gridCol w:w="1692"/>
        <w:gridCol w:w="1692"/>
      </w:tblGrid>
      <w:tr w:rsidR="00874682" w:rsidRPr="00874682" w14:paraId="339F750A" w14:textId="77777777" w:rsidTr="00874682">
        <w:trPr>
          <w:trHeight w:val="584"/>
          <w:jc w:val="center"/>
        </w:trPr>
        <w:tc>
          <w:tcPr>
            <w:tcW w:w="1688" w:type="dxa"/>
            <w:tcBorders>
              <w:top w:val="single" w:sz="8" w:space="0" w:color="000000"/>
              <w:left w:val="nil"/>
              <w:bottom w:val="single" w:sz="8" w:space="0" w:color="000000"/>
              <w:right w:val="nil"/>
            </w:tcBorders>
            <w:shd w:val="clear" w:color="auto" w:fill="auto"/>
            <w:tcMar>
              <w:top w:w="72" w:type="dxa"/>
              <w:left w:w="144" w:type="dxa"/>
              <w:bottom w:w="72" w:type="dxa"/>
              <w:right w:w="144" w:type="dxa"/>
            </w:tcMar>
            <w:hideMark/>
          </w:tcPr>
          <w:p w14:paraId="383B01DA" w14:textId="77777777" w:rsidR="00874682" w:rsidRPr="00874682" w:rsidRDefault="00874682" w:rsidP="00874682">
            <w:pPr>
              <w:tabs>
                <w:tab w:val="left" w:pos="0"/>
                <w:tab w:val="left" w:pos="284"/>
              </w:tabs>
              <w:spacing w:line="480" w:lineRule="auto"/>
              <w:jc w:val="center"/>
              <w:rPr>
                <w:rFonts w:ascii="Arial" w:eastAsia="Calibri" w:hAnsi="Arial" w:cs="Arial"/>
              </w:rPr>
            </w:pPr>
          </w:p>
        </w:tc>
        <w:tc>
          <w:tcPr>
            <w:tcW w:w="1692" w:type="dxa"/>
            <w:tcBorders>
              <w:top w:val="single" w:sz="8" w:space="0" w:color="000000"/>
              <w:left w:val="nil"/>
              <w:bottom w:val="single" w:sz="8" w:space="0" w:color="000000"/>
              <w:right w:val="nil"/>
            </w:tcBorders>
            <w:shd w:val="clear" w:color="auto" w:fill="auto"/>
            <w:tcMar>
              <w:top w:w="72" w:type="dxa"/>
              <w:left w:w="144" w:type="dxa"/>
              <w:bottom w:w="72" w:type="dxa"/>
              <w:right w:w="144" w:type="dxa"/>
            </w:tcMar>
            <w:hideMark/>
          </w:tcPr>
          <w:p w14:paraId="4AC2D8E5" w14:textId="050D1590" w:rsidR="00874682" w:rsidRPr="00874682" w:rsidRDefault="00874682" w:rsidP="00874682">
            <w:pPr>
              <w:tabs>
                <w:tab w:val="left" w:pos="0"/>
                <w:tab w:val="left" w:pos="284"/>
              </w:tabs>
              <w:spacing w:line="480" w:lineRule="auto"/>
              <w:jc w:val="center"/>
              <w:rPr>
                <w:rFonts w:ascii="Arial" w:eastAsia="Calibri" w:hAnsi="Arial" w:cs="Arial"/>
              </w:rPr>
            </w:pPr>
            <w:r>
              <w:rPr>
                <w:rFonts w:ascii="Arial" w:eastAsia="Calibri" w:hAnsi="Arial" w:cs="Arial"/>
                <w:b/>
                <w:bCs/>
                <w:lang w:val="es-ES"/>
              </w:rPr>
              <w:t>r</w:t>
            </w:r>
            <w:r w:rsidRPr="00874682">
              <w:rPr>
                <w:rFonts w:ascii="Arial" w:eastAsia="Calibri" w:hAnsi="Arial" w:cs="Arial"/>
                <w:b/>
                <w:bCs/>
                <w:vertAlign w:val="subscript"/>
                <w:lang w:val="es-ES"/>
              </w:rPr>
              <w:t>1,21</w:t>
            </w:r>
          </w:p>
        </w:tc>
        <w:tc>
          <w:tcPr>
            <w:tcW w:w="1692" w:type="dxa"/>
            <w:tcBorders>
              <w:top w:val="single" w:sz="8" w:space="0" w:color="000000"/>
              <w:left w:val="nil"/>
              <w:bottom w:val="single" w:sz="8" w:space="0" w:color="000000"/>
              <w:right w:val="nil"/>
            </w:tcBorders>
            <w:shd w:val="clear" w:color="auto" w:fill="auto"/>
            <w:tcMar>
              <w:top w:w="72" w:type="dxa"/>
              <w:left w:w="144" w:type="dxa"/>
              <w:bottom w:w="72" w:type="dxa"/>
              <w:right w:w="144" w:type="dxa"/>
            </w:tcMar>
            <w:hideMark/>
          </w:tcPr>
          <w:p w14:paraId="2DE13448" w14:textId="77777777" w:rsidR="00874682" w:rsidRPr="00874682" w:rsidRDefault="00874682" w:rsidP="00874682">
            <w:pPr>
              <w:tabs>
                <w:tab w:val="left" w:pos="0"/>
                <w:tab w:val="left" w:pos="284"/>
              </w:tabs>
              <w:spacing w:line="480" w:lineRule="auto"/>
              <w:jc w:val="center"/>
              <w:rPr>
                <w:rFonts w:ascii="Arial" w:eastAsia="Calibri" w:hAnsi="Arial" w:cs="Arial"/>
              </w:rPr>
            </w:pPr>
            <w:r w:rsidRPr="00874682">
              <w:rPr>
                <w:rFonts w:ascii="Arial" w:eastAsia="Calibri" w:hAnsi="Arial" w:cs="Arial" w:hint="eastAsia"/>
                <w:b/>
                <w:bCs/>
                <w:lang w:val="es-ES"/>
              </w:rPr>
              <w:t>P</w:t>
            </w:r>
          </w:p>
        </w:tc>
      </w:tr>
      <w:tr w:rsidR="00874682" w:rsidRPr="00874682" w14:paraId="41D7E89D" w14:textId="77777777" w:rsidTr="00874682">
        <w:trPr>
          <w:trHeight w:val="584"/>
          <w:jc w:val="center"/>
        </w:trPr>
        <w:tc>
          <w:tcPr>
            <w:tcW w:w="1688" w:type="dxa"/>
            <w:tcBorders>
              <w:top w:val="nil"/>
              <w:left w:val="nil"/>
              <w:bottom w:val="nil"/>
              <w:right w:val="nil"/>
            </w:tcBorders>
            <w:shd w:val="clear" w:color="auto" w:fill="auto"/>
            <w:tcMar>
              <w:top w:w="72" w:type="dxa"/>
              <w:left w:w="144" w:type="dxa"/>
              <w:bottom w:w="72" w:type="dxa"/>
              <w:right w:w="144" w:type="dxa"/>
            </w:tcMar>
            <w:hideMark/>
          </w:tcPr>
          <w:p w14:paraId="0CDF9913" w14:textId="5E6416E9" w:rsidR="00874682" w:rsidRPr="00874682" w:rsidRDefault="00874682" w:rsidP="00874682">
            <w:pPr>
              <w:tabs>
                <w:tab w:val="left" w:pos="0"/>
                <w:tab w:val="left" w:pos="284"/>
              </w:tabs>
              <w:spacing w:line="480" w:lineRule="auto"/>
              <w:jc w:val="center"/>
              <w:rPr>
                <w:rFonts w:ascii="Arial" w:eastAsia="Calibri" w:hAnsi="Arial" w:cs="Arial"/>
              </w:rPr>
            </w:pPr>
            <w:r>
              <w:rPr>
                <w:rFonts w:ascii="Arial" w:eastAsia="Calibri" w:hAnsi="Arial" w:cs="Arial"/>
                <w:lang w:val="es-ES"/>
              </w:rPr>
              <w:t xml:space="preserve">VG - </w:t>
            </w:r>
            <w:r w:rsidRPr="00874682">
              <w:rPr>
                <w:rFonts w:ascii="Arial" w:eastAsia="Calibri" w:hAnsi="Arial" w:cs="Arial" w:hint="eastAsia"/>
                <w:lang w:val="es-ES"/>
              </w:rPr>
              <w:t>P</w:t>
            </w:r>
            <w:r w:rsidRPr="00874682">
              <w:rPr>
                <w:rFonts w:ascii="Arial" w:eastAsia="Calibri" w:hAnsi="Arial" w:cs="Arial" w:hint="eastAsia"/>
                <w:vertAlign w:val="subscript"/>
                <w:lang w:val="es-ES"/>
              </w:rPr>
              <w:t>4</w:t>
            </w:r>
            <w:r w:rsidRPr="00874682">
              <w:rPr>
                <w:rFonts w:ascii="Arial" w:eastAsia="Calibri" w:hAnsi="Arial" w:cs="Arial" w:hint="eastAsia"/>
                <w:lang w:val="es-ES"/>
              </w:rPr>
              <w:t xml:space="preserve"> </w:t>
            </w:r>
            <w:proofErr w:type="spellStart"/>
            <w:r w:rsidRPr="00874682">
              <w:rPr>
                <w:rFonts w:ascii="Arial" w:eastAsia="Calibri" w:hAnsi="Arial" w:cs="Arial" w:hint="eastAsia"/>
                <w:lang w:val="es-ES"/>
              </w:rPr>
              <w:t>ng</w:t>
            </w:r>
            <w:proofErr w:type="spellEnd"/>
          </w:p>
        </w:tc>
        <w:tc>
          <w:tcPr>
            <w:tcW w:w="1692" w:type="dxa"/>
            <w:tcBorders>
              <w:top w:val="nil"/>
              <w:left w:val="nil"/>
              <w:bottom w:val="nil"/>
              <w:right w:val="nil"/>
            </w:tcBorders>
            <w:shd w:val="clear" w:color="auto" w:fill="auto"/>
            <w:tcMar>
              <w:top w:w="72" w:type="dxa"/>
              <w:left w:w="144" w:type="dxa"/>
              <w:bottom w:w="72" w:type="dxa"/>
              <w:right w:w="144" w:type="dxa"/>
            </w:tcMar>
            <w:hideMark/>
          </w:tcPr>
          <w:p w14:paraId="790020C7" w14:textId="77777777" w:rsidR="00874682" w:rsidRPr="00874682" w:rsidRDefault="00874682" w:rsidP="00874682">
            <w:pPr>
              <w:tabs>
                <w:tab w:val="left" w:pos="0"/>
                <w:tab w:val="left" w:pos="284"/>
              </w:tabs>
              <w:spacing w:line="480" w:lineRule="auto"/>
              <w:jc w:val="center"/>
              <w:rPr>
                <w:rFonts w:ascii="Arial" w:eastAsia="Calibri" w:hAnsi="Arial" w:cs="Arial"/>
              </w:rPr>
            </w:pPr>
            <w:r w:rsidRPr="00874682">
              <w:rPr>
                <w:rFonts w:ascii="Arial" w:eastAsia="Calibri" w:hAnsi="Arial" w:cs="Arial" w:hint="eastAsia"/>
                <w:lang w:val="es-ES"/>
              </w:rPr>
              <w:t>-0.9262</w:t>
            </w:r>
          </w:p>
        </w:tc>
        <w:tc>
          <w:tcPr>
            <w:tcW w:w="1692" w:type="dxa"/>
            <w:tcBorders>
              <w:top w:val="nil"/>
              <w:left w:val="nil"/>
              <w:bottom w:val="nil"/>
              <w:right w:val="nil"/>
            </w:tcBorders>
            <w:shd w:val="clear" w:color="auto" w:fill="auto"/>
            <w:tcMar>
              <w:top w:w="72" w:type="dxa"/>
              <w:left w:w="144" w:type="dxa"/>
              <w:bottom w:w="72" w:type="dxa"/>
              <w:right w:w="144" w:type="dxa"/>
            </w:tcMar>
            <w:hideMark/>
          </w:tcPr>
          <w:p w14:paraId="49BF100F" w14:textId="77777777" w:rsidR="00874682" w:rsidRPr="00874682" w:rsidRDefault="00874682" w:rsidP="00874682">
            <w:pPr>
              <w:tabs>
                <w:tab w:val="left" w:pos="0"/>
                <w:tab w:val="left" w:pos="284"/>
              </w:tabs>
              <w:spacing w:line="480" w:lineRule="auto"/>
              <w:jc w:val="center"/>
              <w:rPr>
                <w:rFonts w:ascii="Arial" w:eastAsia="Calibri" w:hAnsi="Arial" w:cs="Arial"/>
              </w:rPr>
            </w:pPr>
            <w:r w:rsidRPr="00874682">
              <w:rPr>
                <w:rFonts w:ascii="Arial" w:eastAsia="Calibri" w:hAnsi="Arial" w:cs="Arial" w:hint="eastAsia"/>
                <w:lang w:val="es-ES"/>
              </w:rPr>
              <w:t>0.3114</w:t>
            </w:r>
          </w:p>
        </w:tc>
      </w:tr>
      <w:tr w:rsidR="00874682" w:rsidRPr="00874682" w14:paraId="3044EC81" w14:textId="77777777" w:rsidTr="00874682">
        <w:trPr>
          <w:trHeight w:val="584"/>
          <w:jc w:val="center"/>
        </w:trPr>
        <w:tc>
          <w:tcPr>
            <w:tcW w:w="1688" w:type="dxa"/>
            <w:tcBorders>
              <w:top w:val="nil"/>
              <w:left w:val="nil"/>
              <w:bottom w:val="nil"/>
              <w:right w:val="nil"/>
            </w:tcBorders>
            <w:shd w:val="clear" w:color="auto" w:fill="auto"/>
            <w:tcMar>
              <w:top w:w="72" w:type="dxa"/>
              <w:left w:w="144" w:type="dxa"/>
              <w:bottom w:w="72" w:type="dxa"/>
              <w:right w:w="144" w:type="dxa"/>
            </w:tcMar>
          </w:tcPr>
          <w:p w14:paraId="1303AEB9" w14:textId="40CFC63B" w:rsidR="00874682" w:rsidRPr="00874682" w:rsidRDefault="00874682" w:rsidP="00874682">
            <w:pPr>
              <w:tabs>
                <w:tab w:val="left" w:pos="0"/>
                <w:tab w:val="left" w:pos="284"/>
              </w:tabs>
              <w:spacing w:line="480" w:lineRule="auto"/>
              <w:jc w:val="center"/>
              <w:rPr>
                <w:rFonts w:ascii="Arial" w:eastAsia="Calibri" w:hAnsi="Arial" w:cs="Arial"/>
              </w:rPr>
            </w:pPr>
            <w:r>
              <w:rPr>
                <w:rFonts w:ascii="Arial" w:eastAsia="Calibri" w:hAnsi="Arial" w:cs="Arial"/>
                <w:lang w:val="es-ES"/>
              </w:rPr>
              <w:t xml:space="preserve">VG - </w:t>
            </w:r>
            <w:r w:rsidRPr="00874682">
              <w:rPr>
                <w:rFonts w:ascii="Arial" w:eastAsia="Calibri" w:hAnsi="Arial" w:cs="Arial" w:hint="eastAsia"/>
                <w:bCs/>
                <w:lang w:val="es-ES"/>
              </w:rPr>
              <w:t>T</w:t>
            </w:r>
            <w:r>
              <w:rPr>
                <w:rFonts w:ascii="Arial" w:eastAsia="Calibri" w:hAnsi="Arial" w:cs="Arial"/>
                <w:bCs/>
                <w:lang w:val="es-ES"/>
              </w:rPr>
              <w:t xml:space="preserve"> </w:t>
            </w:r>
            <w:proofErr w:type="spellStart"/>
            <w:r w:rsidRPr="00874682">
              <w:rPr>
                <w:rFonts w:ascii="Arial" w:eastAsia="Calibri" w:hAnsi="Arial" w:cs="Arial" w:hint="eastAsia"/>
                <w:bCs/>
                <w:lang w:val="es-ES"/>
              </w:rPr>
              <w:t>ng</w:t>
            </w:r>
            <w:proofErr w:type="spellEnd"/>
          </w:p>
        </w:tc>
        <w:tc>
          <w:tcPr>
            <w:tcW w:w="1692" w:type="dxa"/>
            <w:tcBorders>
              <w:top w:val="nil"/>
              <w:left w:val="nil"/>
              <w:bottom w:val="nil"/>
              <w:right w:val="nil"/>
            </w:tcBorders>
            <w:shd w:val="clear" w:color="auto" w:fill="auto"/>
            <w:tcMar>
              <w:top w:w="72" w:type="dxa"/>
              <w:left w:w="144" w:type="dxa"/>
              <w:bottom w:w="72" w:type="dxa"/>
              <w:right w:w="144" w:type="dxa"/>
            </w:tcMar>
          </w:tcPr>
          <w:p w14:paraId="0F52A0F6" w14:textId="3D3C3B63" w:rsidR="00874682" w:rsidRPr="00874682" w:rsidRDefault="00874682" w:rsidP="00874682">
            <w:pPr>
              <w:tabs>
                <w:tab w:val="left" w:pos="0"/>
                <w:tab w:val="left" w:pos="284"/>
              </w:tabs>
              <w:spacing w:line="480" w:lineRule="auto"/>
              <w:jc w:val="center"/>
              <w:rPr>
                <w:rFonts w:ascii="Arial" w:eastAsia="Calibri" w:hAnsi="Arial" w:cs="Arial"/>
              </w:rPr>
            </w:pPr>
            <w:r w:rsidRPr="00874682">
              <w:rPr>
                <w:rFonts w:ascii="Arial" w:eastAsia="Calibri" w:hAnsi="Arial" w:cs="Arial" w:hint="eastAsia"/>
                <w:bCs/>
                <w:lang w:val="es-ES"/>
              </w:rPr>
              <w:t>0.4304</w:t>
            </w:r>
          </w:p>
        </w:tc>
        <w:tc>
          <w:tcPr>
            <w:tcW w:w="1692" w:type="dxa"/>
            <w:tcBorders>
              <w:top w:val="nil"/>
              <w:left w:val="nil"/>
              <w:bottom w:val="nil"/>
              <w:right w:val="nil"/>
            </w:tcBorders>
            <w:shd w:val="clear" w:color="auto" w:fill="auto"/>
            <w:tcMar>
              <w:top w:w="72" w:type="dxa"/>
              <w:left w:w="144" w:type="dxa"/>
              <w:bottom w:w="72" w:type="dxa"/>
              <w:right w:w="144" w:type="dxa"/>
            </w:tcMar>
          </w:tcPr>
          <w:p w14:paraId="430EF7CB" w14:textId="201F013E" w:rsidR="00874682" w:rsidRPr="00874682" w:rsidRDefault="00874682" w:rsidP="00874682">
            <w:pPr>
              <w:tabs>
                <w:tab w:val="left" w:pos="0"/>
                <w:tab w:val="left" w:pos="284"/>
              </w:tabs>
              <w:spacing w:line="480" w:lineRule="auto"/>
              <w:jc w:val="center"/>
              <w:rPr>
                <w:rFonts w:ascii="Arial" w:eastAsia="Calibri" w:hAnsi="Arial" w:cs="Arial"/>
              </w:rPr>
            </w:pPr>
            <w:r w:rsidRPr="00874682">
              <w:rPr>
                <w:rFonts w:ascii="Arial" w:eastAsia="Calibri" w:hAnsi="Arial" w:cs="Arial" w:hint="eastAsia"/>
                <w:bCs/>
                <w:lang w:val="es-ES"/>
              </w:rPr>
              <w:t>0.0455</w:t>
            </w:r>
          </w:p>
        </w:tc>
      </w:tr>
      <w:tr w:rsidR="00874682" w:rsidRPr="00874682" w14:paraId="31CDBCB7" w14:textId="77777777" w:rsidTr="00874682">
        <w:trPr>
          <w:trHeight w:val="584"/>
          <w:jc w:val="center"/>
        </w:trPr>
        <w:tc>
          <w:tcPr>
            <w:tcW w:w="1688" w:type="dxa"/>
            <w:tcBorders>
              <w:top w:val="nil"/>
              <w:left w:val="nil"/>
              <w:bottom w:val="single" w:sz="8" w:space="0" w:color="000000"/>
              <w:right w:val="nil"/>
            </w:tcBorders>
            <w:shd w:val="clear" w:color="auto" w:fill="auto"/>
            <w:tcMar>
              <w:top w:w="72" w:type="dxa"/>
              <w:left w:w="144" w:type="dxa"/>
              <w:bottom w:w="72" w:type="dxa"/>
              <w:right w:w="144" w:type="dxa"/>
            </w:tcMar>
            <w:hideMark/>
          </w:tcPr>
          <w:p w14:paraId="6F3ECD7F" w14:textId="7DF49A40" w:rsidR="00874682" w:rsidRPr="00874682" w:rsidRDefault="00874682" w:rsidP="00874682">
            <w:pPr>
              <w:tabs>
                <w:tab w:val="left" w:pos="0"/>
                <w:tab w:val="left" w:pos="284"/>
              </w:tabs>
              <w:spacing w:line="480" w:lineRule="auto"/>
              <w:jc w:val="center"/>
              <w:rPr>
                <w:rFonts w:ascii="Arial" w:eastAsia="Calibri" w:hAnsi="Arial" w:cs="Arial"/>
              </w:rPr>
            </w:pPr>
            <w:r>
              <w:rPr>
                <w:rFonts w:ascii="Arial" w:eastAsia="Calibri" w:hAnsi="Arial" w:cs="Arial"/>
                <w:lang w:val="es-ES"/>
              </w:rPr>
              <w:t xml:space="preserve">VG - </w:t>
            </w:r>
            <w:r w:rsidRPr="00874682">
              <w:rPr>
                <w:rFonts w:ascii="Arial" w:eastAsia="Calibri" w:hAnsi="Arial" w:cs="Arial" w:hint="eastAsia"/>
                <w:lang w:val="es-ES"/>
              </w:rPr>
              <w:t>E</w:t>
            </w:r>
            <w:r w:rsidRPr="00874682">
              <w:rPr>
                <w:rFonts w:ascii="Arial" w:eastAsia="Calibri" w:hAnsi="Arial" w:cs="Arial" w:hint="eastAsia"/>
                <w:vertAlign w:val="subscript"/>
                <w:lang w:val="es-ES"/>
              </w:rPr>
              <w:t>2</w:t>
            </w:r>
            <w:r>
              <w:rPr>
                <w:rFonts w:ascii="Arial" w:eastAsia="Calibri" w:hAnsi="Arial" w:cs="Arial"/>
                <w:vertAlign w:val="subscript"/>
                <w:lang w:val="es-ES"/>
              </w:rPr>
              <w:t xml:space="preserve"> </w:t>
            </w:r>
            <w:proofErr w:type="spellStart"/>
            <w:r w:rsidRPr="00874682">
              <w:rPr>
                <w:rFonts w:ascii="Arial" w:eastAsia="Calibri" w:hAnsi="Arial" w:cs="Arial" w:hint="eastAsia"/>
                <w:lang w:val="es-ES"/>
              </w:rPr>
              <w:t>pg</w:t>
            </w:r>
            <w:proofErr w:type="spellEnd"/>
          </w:p>
        </w:tc>
        <w:tc>
          <w:tcPr>
            <w:tcW w:w="1692" w:type="dxa"/>
            <w:tcBorders>
              <w:top w:val="nil"/>
              <w:left w:val="nil"/>
              <w:bottom w:val="single" w:sz="8" w:space="0" w:color="000000"/>
              <w:right w:val="nil"/>
            </w:tcBorders>
            <w:shd w:val="clear" w:color="auto" w:fill="auto"/>
            <w:tcMar>
              <w:top w:w="72" w:type="dxa"/>
              <w:left w:w="144" w:type="dxa"/>
              <w:bottom w:w="72" w:type="dxa"/>
              <w:right w:w="144" w:type="dxa"/>
            </w:tcMar>
            <w:hideMark/>
          </w:tcPr>
          <w:p w14:paraId="575E7C51" w14:textId="0ACACC6D" w:rsidR="00874682" w:rsidRPr="00874682" w:rsidRDefault="00874682" w:rsidP="00874682">
            <w:pPr>
              <w:tabs>
                <w:tab w:val="left" w:pos="0"/>
                <w:tab w:val="left" w:pos="284"/>
              </w:tabs>
              <w:spacing w:line="480" w:lineRule="auto"/>
              <w:jc w:val="center"/>
              <w:rPr>
                <w:rFonts w:ascii="Arial" w:eastAsia="Calibri" w:hAnsi="Arial" w:cs="Arial"/>
              </w:rPr>
            </w:pPr>
            <w:r w:rsidRPr="00874682">
              <w:rPr>
                <w:rFonts w:ascii="Arial" w:eastAsia="Calibri" w:hAnsi="Arial" w:cs="Arial" w:hint="eastAsia"/>
                <w:lang w:val="es-ES"/>
              </w:rPr>
              <w:t>0.0782</w:t>
            </w:r>
          </w:p>
        </w:tc>
        <w:tc>
          <w:tcPr>
            <w:tcW w:w="1692" w:type="dxa"/>
            <w:tcBorders>
              <w:top w:val="nil"/>
              <w:left w:val="nil"/>
              <w:bottom w:val="single" w:sz="8" w:space="0" w:color="000000"/>
              <w:right w:val="nil"/>
            </w:tcBorders>
            <w:shd w:val="clear" w:color="auto" w:fill="auto"/>
            <w:tcMar>
              <w:top w:w="72" w:type="dxa"/>
              <w:left w:w="144" w:type="dxa"/>
              <w:bottom w:w="72" w:type="dxa"/>
              <w:right w:w="144" w:type="dxa"/>
            </w:tcMar>
            <w:hideMark/>
          </w:tcPr>
          <w:p w14:paraId="0B009E83" w14:textId="3754A2DF" w:rsidR="00874682" w:rsidRPr="00874682" w:rsidRDefault="00874682" w:rsidP="00874682">
            <w:pPr>
              <w:tabs>
                <w:tab w:val="left" w:pos="0"/>
                <w:tab w:val="left" w:pos="284"/>
              </w:tabs>
              <w:spacing w:line="480" w:lineRule="auto"/>
              <w:jc w:val="center"/>
              <w:rPr>
                <w:rFonts w:ascii="Arial" w:eastAsia="Calibri" w:hAnsi="Arial" w:cs="Arial"/>
              </w:rPr>
            </w:pPr>
            <w:r w:rsidRPr="00874682">
              <w:rPr>
                <w:rFonts w:ascii="Arial" w:eastAsia="Calibri" w:hAnsi="Arial" w:cs="Arial" w:hint="eastAsia"/>
                <w:lang w:val="es-ES"/>
              </w:rPr>
              <w:t>0.7294</w:t>
            </w:r>
          </w:p>
        </w:tc>
      </w:tr>
    </w:tbl>
    <w:p w14:paraId="6AF69318" w14:textId="77777777" w:rsidR="00874682" w:rsidRPr="00177CF9" w:rsidRDefault="00874682" w:rsidP="002C4C3D">
      <w:pPr>
        <w:tabs>
          <w:tab w:val="left" w:pos="0"/>
          <w:tab w:val="left" w:pos="284"/>
        </w:tabs>
        <w:spacing w:line="480" w:lineRule="auto"/>
        <w:jc w:val="center"/>
        <w:rPr>
          <w:rFonts w:ascii="Arial" w:eastAsia="Calibri" w:hAnsi="Arial" w:cs="Arial"/>
          <w:lang w:val="es-ES_tradnl"/>
        </w:rPr>
      </w:pPr>
    </w:p>
    <w:p w14:paraId="7CE25C68" w14:textId="77777777" w:rsidR="002C4C3D" w:rsidRDefault="002C4C3D" w:rsidP="002C4C3D">
      <w:pPr>
        <w:tabs>
          <w:tab w:val="left" w:pos="0"/>
          <w:tab w:val="left" w:pos="284"/>
        </w:tabs>
        <w:spacing w:line="360" w:lineRule="auto"/>
        <w:rPr>
          <w:rFonts w:eastAsia="Calibri"/>
          <w:b/>
          <w:lang w:val="es-ES_tradnl"/>
        </w:rPr>
      </w:pPr>
    </w:p>
    <w:p w14:paraId="14D4671B" w14:textId="70FB2AD2" w:rsidR="00776EB7" w:rsidRDefault="00776EB7">
      <w:pPr>
        <w:rPr>
          <w:rFonts w:ascii="Arial" w:eastAsia="Calibri" w:hAnsi="Arial" w:cs="Arial"/>
          <w:u w:val="single"/>
          <w:lang w:val="es-ES_tradnl"/>
        </w:rPr>
      </w:pPr>
    </w:p>
    <w:p w14:paraId="0A3F68B3" w14:textId="58C7D644" w:rsidR="00FB6F2D" w:rsidRDefault="00FB6F2D">
      <w:pPr>
        <w:rPr>
          <w:rFonts w:ascii="Arial" w:eastAsia="Calibri" w:hAnsi="Arial" w:cs="Arial"/>
          <w:b/>
          <w:lang w:val="es-ES_tradnl"/>
        </w:rPr>
      </w:pPr>
      <w:r>
        <w:rPr>
          <w:rFonts w:ascii="Arial" w:eastAsia="Calibri" w:hAnsi="Arial" w:cs="Arial"/>
          <w:b/>
          <w:lang w:val="es-ES_tradnl"/>
        </w:rPr>
        <w:br w:type="page"/>
      </w:r>
    </w:p>
    <w:p w14:paraId="59CF7184" w14:textId="6EA6A61C" w:rsidR="00B862EB" w:rsidRPr="00A944CF" w:rsidRDefault="00B862EB" w:rsidP="00077606">
      <w:pPr>
        <w:tabs>
          <w:tab w:val="left" w:pos="0"/>
          <w:tab w:val="left" w:pos="284"/>
        </w:tabs>
        <w:spacing w:line="480" w:lineRule="auto"/>
        <w:jc w:val="both"/>
        <w:rPr>
          <w:rFonts w:ascii="Arial" w:eastAsia="Calibri" w:hAnsi="Arial" w:cs="Arial"/>
          <w:b/>
          <w:lang w:val="es-ES_tradnl"/>
        </w:rPr>
      </w:pPr>
      <w:r w:rsidRPr="00A944CF">
        <w:rPr>
          <w:rFonts w:ascii="Arial" w:eastAsia="Calibri" w:hAnsi="Arial" w:cs="Arial"/>
          <w:b/>
          <w:lang w:val="es-ES_tradnl"/>
        </w:rPr>
        <w:lastRenderedPageBreak/>
        <w:t>7.2 Viabilidad espermática</w:t>
      </w:r>
    </w:p>
    <w:p w14:paraId="09184F66" w14:textId="6338A76A" w:rsidR="00CA4375" w:rsidRPr="00A944CF" w:rsidRDefault="00B862EB" w:rsidP="00077606">
      <w:pPr>
        <w:tabs>
          <w:tab w:val="left" w:pos="0"/>
          <w:tab w:val="left" w:pos="284"/>
        </w:tabs>
        <w:spacing w:line="480" w:lineRule="auto"/>
        <w:jc w:val="both"/>
        <w:rPr>
          <w:rFonts w:ascii="Arial" w:eastAsia="Calibri" w:hAnsi="Arial" w:cs="Arial"/>
          <w:b/>
          <w:lang w:val="es-ES_tradnl"/>
        </w:rPr>
      </w:pPr>
      <w:r w:rsidRPr="00A944CF">
        <w:rPr>
          <w:rFonts w:ascii="Arial" w:eastAsia="Calibri" w:hAnsi="Arial" w:cs="Arial"/>
          <w:b/>
          <w:lang w:val="es-ES_tradnl"/>
        </w:rPr>
        <w:t xml:space="preserve">7.2.1 </w:t>
      </w:r>
      <w:r w:rsidR="00CA4375" w:rsidRPr="00A944CF">
        <w:rPr>
          <w:rFonts w:ascii="Arial" w:eastAsia="Calibri" w:hAnsi="Arial" w:cs="Arial"/>
          <w:b/>
          <w:lang w:val="es-ES_tradnl"/>
        </w:rPr>
        <w:t>Viabilidad espermática</w:t>
      </w:r>
      <w:r w:rsidR="00D970A5" w:rsidRPr="00A944CF">
        <w:rPr>
          <w:rFonts w:ascii="Arial" w:eastAsia="Calibri" w:hAnsi="Arial" w:cs="Arial"/>
          <w:b/>
          <w:lang w:val="es-ES_tradnl"/>
        </w:rPr>
        <w:t xml:space="preserve"> en </w:t>
      </w:r>
      <w:proofErr w:type="spellStart"/>
      <w:r w:rsidR="00CA4375" w:rsidRPr="00A944CF">
        <w:rPr>
          <w:rFonts w:ascii="Arial" w:eastAsia="Calibri" w:hAnsi="Arial" w:cs="Arial"/>
          <w:b/>
          <w:i/>
          <w:lang w:val="es-ES_tradnl"/>
        </w:rPr>
        <w:t>Sceloporus</w:t>
      </w:r>
      <w:proofErr w:type="spellEnd"/>
      <w:r w:rsidR="00CA4375" w:rsidRPr="00A944CF">
        <w:rPr>
          <w:rFonts w:ascii="Arial" w:eastAsia="Calibri" w:hAnsi="Arial" w:cs="Arial"/>
          <w:b/>
          <w:i/>
          <w:lang w:val="es-ES_tradnl"/>
        </w:rPr>
        <w:t xml:space="preserve"> </w:t>
      </w:r>
      <w:proofErr w:type="spellStart"/>
      <w:r w:rsidR="00CA4375" w:rsidRPr="00A944CF">
        <w:rPr>
          <w:rFonts w:ascii="Arial" w:eastAsia="Calibri" w:hAnsi="Arial" w:cs="Arial"/>
          <w:b/>
          <w:i/>
          <w:lang w:val="es-ES_tradnl"/>
        </w:rPr>
        <w:t>bicanthalis</w:t>
      </w:r>
      <w:proofErr w:type="spellEnd"/>
    </w:p>
    <w:p w14:paraId="04AAC377" w14:textId="77777777" w:rsidR="00CA4375" w:rsidRPr="00077606" w:rsidRDefault="00CA4375" w:rsidP="00077606">
      <w:pPr>
        <w:tabs>
          <w:tab w:val="left" w:pos="0"/>
          <w:tab w:val="left" w:pos="284"/>
        </w:tabs>
        <w:spacing w:line="480" w:lineRule="auto"/>
        <w:jc w:val="both"/>
        <w:rPr>
          <w:rFonts w:ascii="Arial" w:eastAsia="Calibri" w:hAnsi="Arial" w:cs="Arial"/>
          <w:lang w:val="es-ES_tradnl"/>
        </w:rPr>
      </w:pPr>
    </w:p>
    <w:p w14:paraId="261963AE" w14:textId="048C0F97" w:rsidR="00CA4375" w:rsidRDefault="00591002" w:rsidP="00077606">
      <w:pPr>
        <w:tabs>
          <w:tab w:val="left" w:pos="0"/>
          <w:tab w:val="left" w:pos="284"/>
        </w:tabs>
        <w:spacing w:line="480" w:lineRule="auto"/>
        <w:jc w:val="both"/>
        <w:rPr>
          <w:rFonts w:ascii="Arial" w:eastAsia="Calibri" w:hAnsi="Arial" w:cs="Arial"/>
        </w:rPr>
      </w:pPr>
      <w:r>
        <w:rPr>
          <w:rFonts w:ascii="Arial" w:eastAsia="Calibri" w:hAnsi="Arial" w:cs="Arial"/>
          <w:lang w:val="es-ES_tradnl"/>
        </w:rPr>
        <w:tab/>
      </w:r>
      <w:r w:rsidR="00CA4375" w:rsidRPr="00077606">
        <w:rPr>
          <w:rFonts w:ascii="Arial" w:eastAsia="Calibri" w:hAnsi="Arial" w:cs="Arial"/>
          <w:lang w:val="es-ES_tradnl"/>
        </w:rPr>
        <w:t xml:space="preserve">Para </w:t>
      </w:r>
      <w:r w:rsidR="00CA4375" w:rsidRPr="00077606">
        <w:rPr>
          <w:rFonts w:ascii="Arial" w:eastAsia="Calibri" w:hAnsi="Arial" w:cs="Arial"/>
          <w:i/>
          <w:lang w:val="es-ES_tradnl"/>
        </w:rPr>
        <w:t xml:space="preserve">S. </w:t>
      </w:r>
      <w:proofErr w:type="spellStart"/>
      <w:r w:rsidR="00CA4375" w:rsidRPr="00077606">
        <w:rPr>
          <w:rFonts w:ascii="Arial" w:eastAsia="Calibri" w:hAnsi="Arial" w:cs="Arial"/>
          <w:i/>
          <w:lang w:val="es-ES_tradnl"/>
        </w:rPr>
        <w:t>bicanthalis</w:t>
      </w:r>
      <w:proofErr w:type="spellEnd"/>
      <w:r w:rsidR="00CA4375" w:rsidRPr="00077606">
        <w:rPr>
          <w:rFonts w:ascii="Arial" w:eastAsia="Calibri" w:hAnsi="Arial" w:cs="Arial"/>
          <w:lang w:val="es-ES_tradnl"/>
        </w:rPr>
        <w:t xml:space="preserve">, la viabilidad espermática </w:t>
      </w:r>
      <w:r w:rsidR="001E6202">
        <w:rPr>
          <w:rFonts w:ascii="Arial" w:eastAsia="Calibri" w:hAnsi="Arial" w:cs="Arial"/>
          <w:lang w:val="es-ES_tradnl"/>
        </w:rPr>
        <w:t xml:space="preserve">(Anexo 1) </w:t>
      </w:r>
      <w:r w:rsidR="00CA4375" w:rsidRPr="00077606">
        <w:rPr>
          <w:rFonts w:ascii="Arial" w:eastAsia="Calibri" w:hAnsi="Arial" w:cs="Arial"/>
          <w:lang w:val="es-ES_tradnl"/>
        </w:rPr>
        <w:t>presentó una difer</w:t>
      </w:r>
      <w:r w:rsidR="009B1F43">
        <w:rPr>
          <w:rFonts w:ascii="Arial" w:eastAsia="Calibri" w:hAnsi="Arial" w:cs="Arial"/>
          <w:lang w:val="es-ES_tradnl"/>
        </w:rPr>
        <w:t>encia significativa en verano</w:t>
      </w:r>
      <w:r w:rsidR="004D7C68">
        <w:rPr>
          <w:rFonts w:ascii="Arial" w:eastAsia="Calibri" w:hAnsi="Arial" w:cs="Arial"/>
          <w:lang w:val="es-ES_tradnl"/>
        </w:rPr>
        <w:t xml:space="preserve"> (media: </w:t>
      </w:r>
      <w:r w:rsidR="008E02B7">
        <w:rPr>
          <w:rFonts w:ascii="Arial" w:eastAsia="Calibri" w:hAnsi="Arial" w:cs="Arial"/>
          <w:lang w:val="es-ES_tradnl"/>
        </w:rPr>
        <w:t>81.33</w:t>
      </w:r>
      <w:r w:rsidR="00933D58">
        <w:rPr>
          <w:rFonts w:ascii="Arial" w:eastAsia="Calibri" w:hAnsi="Arial" w:cs="Arial"/>
          <w:lang w:val="es-ES_tradnl"/>
        </w:rPr>
        <w:t xml:space="preserve"> %</w:t>
      </w:r>
      <w:r w:rsidR="004D7C68">
        <w:rPr>
          <w:rFonts w:ascii="Arial" w:eastAsia="Calibri" w:hAnsi="Arial" w:cs="Arial"/>
          <w:lang w:val="es-ES_tradnl"/>
        </w:rPr>
        <w:t xml:space="preserve">) </w:t>
      </w:r>
      <w:r w:rsidR="009B1F43">
        <w:rPr>
          <w:rFonts w:ascii="Arial" w:eastAsia="Calibri" w:hAnsi="Arial" w:cs="Arial"/>
          <w:lang w:val="es-ES_tradnl"/>
        </w:rPr>
        <w:t>-</w:t>
      </w:r>
      <w:r w:rsidR="00CA4375" w:rsidRPr="00077606">
        <w:rPr>
          <w:rFonts w:ascii="Arial" w:eastAsia="Calibri" w:hAnsi="Arial" w:cs="Arial"/>
          <w:lang w:val="es-ES_tradnl"/>
        </w:rPr>
        <w:t>otoño</w:t>
      </w:r>
      <w:r w:rsidR="008E02B7">
        <w:rPr>
          <w:rFonts w:ascii="Arial" w:eastAsia="Calibri" w:hAnsi="Arial" w:cs="Arial"/>
          <w:lang w:val="es-ES_tradnl"/>
        </w:rPr>
        <w:t xml:space="preserve"> (media: 78.66</w:t>
      </w:r>
      <w:r w:rsidR="00933D58">
        <w:rPr>
          <w:rFonts w:ascii="Arial" w:eastAsia="Calibri" w:hAnsi="Arial" w:cs="Arial"/>
          <w:lang w:val="es-ES_tradnl"/>
        </w:rPr>
        <w:t xml:space="preserve"> %)</w:t>
      </w:r>
      <w:r w:rsidR="00CA4375" w:rsidRPr="00077606">
        <w:rPr>
          <w:rFonts w:ascii="Arial" w:eastAsia="Calibri" w:hAnsi="Arial" w:cs="Arial"/>
          <w:lang w:val="es-ES_tradnl"/>
        </w:rPr>
        <w:t xml:space="preserve"> (</w:t>
      </w:r>
      <w:r w:rsidR="00CA4375" w:rsidRPr="00077606">
        <w:rPr>
          <w:rFonts w:ascii="Arial" w:eastAsia="Calibri" w:hAnsi="Arial" w:cs="Arial"/>
        </w:rPr>
        <w:t>F</w:t>
      </w:r>
      <w:r w:rsidR="0052326F">
        <w:rPr>
          <w:rFonts w:ascii="Arial" w:eastAsia="Calibri" w:hAnsi="Arial" w:cs="Arial"/>
          <w:vertAlign w:val="subscript"/>
        </w:rPr>
        <w:t>3</w:t>
      </w:r>
      <w:r w:rsidR="00CA4375" w:rsidRPr="00077606">
        <w:rPr>
          <w:rFonts w:ascii="Arial" w:eastAsia="Calibri" w:hAnsi="Arial" w:cs="Arial"/>
          <w:vertAlign w:val="subscript"/>
        </w:rPr>
        <w:t>,1</w:t>
      </w:r>
      <w:r w:rsidR="00077606">
        <w:rPr>
          <w:rFonts w:ascii="Arial" w:eastAsia="Calibri" w:hAnsi="Arial" w:cs="Arial"/>
          <w:vertAlign w:val="subscript"/>
        </w:rPr>
        <w:t>0</w:t>
      </w:r>
      <w:r w:rsidR="00CA4375" w:rsidRPr="00077606">
        <w:rPr>
          <w:rFonts w:ascii="Arial" w:eastAsia="Calibri" w:hAnsi="Arial" w:cs="Arial"/>
        </w:rPr>
        <w:t>= 16.80, P= 0.0008</w:t>
      </w:r>
      <w:r w:rsidR="00CA4375" w:rsidRPr="00077606">
        <w:rPr>
          <w:rFonts w:ascii="Arial" w:eastAsia="Calibri" w:hAnsi="Arial" w:cs="Arial"/>
          <w:lang w:val="es-ES_tradnl"/>
        </w:rPr>
        <w:t xml:space="preserve">) en donde se obtuvieron los valores más altos respecto </w:t>
      </w:r>
      <w:r w:rsidR="00077606">
        <w:rPr>
          <w:rFonts w:ascii="Arial" w:eastAsia="Calibri" w:hAnsi="Arial" w:cs="Arial"/>
          <w:lang w:val="es-ES_tradnl"/>
        </w:rPr>
        <w:t>a invierno</w:t>
      </w:r>
      <w:r w:rsidR="008E02B7">
        <w:rPr>
          <w:rFonts w:ascii="Arial" w:eastAsia="Calibri" w:hAnsi="Arial" w:cs="Arial"/>
          <w:lang w:val="es-ES_tradnl"/>
        </w:rPr>
        <w:t xml:space="preserve"> (media: 42.66</w:t>
      </w:r>
      <w:r w:rsidR="00933D58">
        <w:rPr>
          <w:rFonts w:ascii="Arial" w:eastAsia="Calibri" w:hAnsi="Arial" w:cs="Arial"/>
          <w:lang w:val="es-ES_tradnl"/>
        </w:rPr>
        <w:t xml:space="preserve"> %)</w:t>
      </w:r>
      <w:r w:rsidR="00077606">
        <w:rPr>
          <w:rFonts w:ascii="Arial" w:eastAsia="Calibri" w:hAnsi="Arial" w:cs="Arial"/>
          <w:lang w:val="es-ES_tradnl"/>
        </w:rPr>
        <w:t xml:space="preserve"> y primavera </w:t>
      </w:r>
      <w:r w:rsidR="008E02B7">
        <w:rPr>
          <w:rFonts w:ascii="Arial" w:eastAsia="Calibri" w:hAnsi="Arial" w:cs="Arial"/>
          <w:lang w:val="es-ES_tradnl"/>
        </w:rPr>
        <w:t>(media: 47.16</w:t>
      </w:r>
      <w:r w:rsidR="00933D58">
        <w:rPr>
          <w:rFonts w:ascii="Arial" w:eastAsia="Calibri" w:hAnsi="Arial" w:cs="Arial"/>
          <w:lang w:val="es-ES_tradnl"/>
        </w:rPr>
        <w:t xml:space="preserve"> %) </w:t>
      </w:r>
      <w:r w:rsidR="00077606">
        <w:rPr>
          <w:rFonts w:ascii="Arial" w:eastAsia="Calibri" w:hAnsi="Arial" w:cs="Arial"/>
          <w:lang w:val="es-ES_tradnl"/>
        </w:rPr>
        <w:t>(Figura</w:t>
      </w:r>
      <w:r w:rsidR="009B1F43">
        <w:rPr>
          <w:rFonts w:ascii="Arial" w:eastAsia="Calibri" w:hAnsi="Arial" w:cs="Arial"/>
          <w:lang w:val="es-ES_tradnl"/>
        </w:rPr>
        <w:t xml:space="preserve"> 15</w:t>
      </w:r>
      <w:r w:rsidR="00CA4375" w:rsidRPr="00077606">
        <w:rPr>
          <w:rFonts w:ascii="Arial" w:eastAsia="Calibri" w:hAnsi="Arial" w:cs="Arial"/>
          <w:lang w:val="es-ES_tradnl"/>
        </w:rPr>
        <w:t>)</w:t>
      </w:r>
      <w:r w:rsidR="001B19E6">
        <w:rPr>
          <w:rFonts w:ascii="Arial" w:eastAsia="Calibri" w:hAnsi="Arial" w:cs="Arial"/>
          <w:lang w:val="es-ES_tradnl"/>
        </w:rPr>
        <w:t>, la VE promedio de la especie durante todo el ciclo es de 62.45%</w:t>
      </w:r>
      <w:r w:rsidR="00CA4375" w:rsidRPr="00077606">
        <w:rPr>
          <w:rFonts w:ascii="Arial" w:eastAsia="Calibri" w:hAnsi="Arial" w:cs="Arial"/>
          <w:lang w:val="es-ES_tradnl"/>
        </w:rPr>
        <w:t xml:space="preserve">. </w:t>
      </w:r>
      <w:r w:rsidR="00CA4375" w:rsidRPr="007E69DB">
        <w:rPr>
          <w:rFonts w:ascii="Arial" w:eastAsia="Calibri" w:hAnsi="Arial" w:cs="Arial"/>
          <w:lang w:val="es-ES_tradnl"/>
        </w:rPr>
        <w:t xml:space="preserve">También se relacionó </w:t>
      </w:r>
      <w:r w:rsidR="00495B5E" w:rsidRPr="007E69DB">
        <w:rPr>
          <w:rFonts w:ascii="Arial" w:eastAsia="Calibri" w:hAnsi="Arial" w:cs="Arial"/>
          <w:lang w:val="es-ES_tradnl"/>
        </w:rPr>
        <w:t>la VE</w:t>
      </w:r>
      <w:r w:rsidR="00126F2B" w:rsidRPr="007E69DB">
        <w:rPr>
          <w:rFonts w:ascii="Arial" w:eastAsia="Calibri" w:hAnsi="Arial" w:cs="Arial"/>
          <w:lang w:val="es-ES_tradnl"/>
        </w:rPr>
        <w:t xml:space="preserve"> </w:t>
      </w:r>
      <w:r w:rsidR="00CA4375" w:rsidRPr="007E69DB">
        <w:rPr>
          <w:rFonts w:ascii="Arial" w:eastAsia="Calibri" w:hAnsi="Arial" w:cs="Arial"/>
          <w:lang w:val="es-ES_tradnl"/>
        </w:rPr>
        <w:t xml:space="preserve">con </w:t>
      </w:r>
      <w:r w:rsidR="00126F2B" w:rsidRPr="007E69DB">
        <w:rPr>
          <w:rFonts w:ascii="Arial" w:eastAsia="Calibri" w:hAnsi="Arial" w:cs="Arial"/>
          <w:lang w:val="es-ES_tradnl"/>
        </w:rPr>
        <w:t xml:space="preserve">la LHC, PC, PG, VG e IGS </w:t>
      </w:r>
      <w:r w:rsidR="00CA4375" w:rsidRPr="007E69DB">
        <w:rPr>
          <w:rFonts w:ascii="Arial" w:eastAsia="Calibri" w:hAnsi="Arial" w:cs="Arial"/>
          <w:lang w:val="es-ES_tradnl"/>
        </w:rPr>
        <w:t>y no se encontró algu</w:t>
      </w:r>
      <w:r w:rsidR="00126F2B" w:rsidRPr="007E69DB">
        <w:rPr>
          <w:rFonts w:ascii="Arial" w:eastAsia="Calibri" w:hAnsi="Arial" w:cs="Arial"/>
          <w:lang w:val="es-ES_tradnl"/>
        </w:rPr>
        <w:t xml:space="preserve">na relación entre estas variables </w:t>
      </w:r>
      <w:r w:rsidR="00CA4375" w:rsidRPr="0096620E">
        <w:rPr>
          <w:rFonts w:ascii="Arial" w:eastAsia="Calibri" w:hAnsi="Arial" w:cs="Arial"/>
          <w:lang w:val="es-ES_tradnl"/>
        </w:rPr>
        <w:t>(</w:t>
      </w:r>
      <w:r w:rsidR="0096620E" w:rsidRPr="0096620E">
        <w:rPr>
          <w:rFonts w:ascii="Arial" w:eastAsia="Calibri" w:hAnsi="Arial" w:cs="Arial"/>
        </w:rPr>
        <w:t>Cuadro 4</w:t>
      </w:r>
      <w:r w:rsidR="00126F2B" w:rsidRPr="0096620E">
        <w:rPr>
          <w:rFonts w:ascii="Arial" w:eastAsia="Calibri" w:hAnsi="Arial" w:cs="Arial"/>
        </w:rPr>
        <w:t>).</w:t>
      </w:r>
    </w:p>
    <w:p w14:paraId="77A4B2DD" w14:textId="39B786AE" w:rsidR="001B6CB3" w:rsidRDefault="001B6CB3" w:rsidP="00077606">
      <w:pPr>
        <w:tabs>
          <w:tab w:val="left" w:pos="0"/>
          <w:tab w:val="left" w:pos="284"/>
        </w:tabs>
        <w:spacing w:line="480" w:lineRule="auto"/>
        <w:jc w:val="both"/>
        <w:rPr>
          <w:rFonts w:ascii="Arial" w:eastAsia="Calibri" w:hAnsi="Arial" w:cs="Arial"/>
        </w:rPr>
      </w:pPr>
    </w:p>
    <w:p w14:paraId="060B2BFC" w14:textId="5F11DD59" w:rsidR="001B6CB3" w:rsidRPr="00077606" w:rsidRDefault="004D3FC4" w:rsidP="00077606">
      <w:pPr>
        <w:tabs>
          <w:tab w:val="left" w:pos="0"/>
          <w:tab w:val="left" w:pos="284"/>
        </w:tabs>
        <w:spacing w:line="480" w:lineRule="auto"/>
        <w:jc w:val="both"/>
        <w:rPr>
          <w:rFonts w:ascii="Arial" w:eastAsia="Calibri" w:hAnsi="Arial" w:cs="Arial"/>
        </w:rPr>
      </w:pPr>
      <w:r>
        <w:rPr>
          <w:rFonts w:ascii="Arial" w:eastAsia="Calibri" w:hAnsi="Arial" w:cs="Arial"/>
          <w:noProof/>
        </w:rPr>
        <w:drawing>
          <wp:inline distT="0" distB="0" distL="0" distR="0" wp14:anchorId="4B659A70" wp14:editId="5C627774">
            <wp:extent cx="5612130" cy="2592705"/>
            <wp:effectExtent l="0" t="0" r="1270" b="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Captura de Pantalla 2022-06-26 a la(s) 19.24.38.png"/>
                    <pic:cNvPicPr/>
                  </pic:nvPicPr>
                  <pic:blipFill>
                    <a:blip r:embed="rId24">
                      <a:extLst>
                        <a:ext uri="{28A0092B-C50C-407E-A947-70E740481C1C}">
                          <a14:useLocalDpi xmlns:a14="http://schemas.microsoft.com/office/drawing/2010/main" val="0"/>
                        </a:ext>
                      </a:extLst>
                    </a:blip>
                    <a:stretch>
                      <a:fillRect/>
                    </a:stretch>
                  </pic:blipFill>
                  <pic:spPr>
                    <a:xfrm>
                      <a:off x="0" y="0"/>
                      <a:ext cx="5612130" cy="2592705"/>
                    </a:xfrm>
                    <a:prstGeom prst="rect">
                      <a:avLst/>
                    </a:prstGeom>
                  </pic:spPr>
                </pic:pic>
              </a:graphicData>
            </a:graphic>
          </wp:inline>
        </w:drawing>
      </w:r>
    </w:p>
    <w:p w14:paraId="6F19FD6A" w14:textId="4ED3ED9F" w:rsidR="001B6CB3" w:rsidRPr="008227A7" w:rsidRDefault="001B6CB3" w:rsidP="000C072B">
      <w:pPr>
        <w:tabs>
          <w:tab w:val="left" w:pos="0"/>
          <w:tab w:val="left" w:pos="284"/>
        </w:tabs>
        <w:spacing w:line="480" w:lineRule="auto"/>
        <w:jc w:val="center"/>
        <w:outlineLvl w:val="0"/>
        <w:rPr>
          <w:rFonts w:ascii="Arial" w:eastAsia="Calibri" w:hAnsi="Arial" w:cs="Arial"/>
          <w:b/>
          <w:lang w:val="es-ES_tradnl"/>
        </w:rPr>
      </w:pPr>
      <w:r w:rsidRPr="008227A7">
        <w:rPr>
          <w:rFonts w:ascii="Arial" w:eastAsia="Calibri" w:hAnsi="Arial" w:cs="Arial"/>
          <w:b/>
          <w:lang w:val="es-ES_tradnl"/>
        </w:rPr>
        <w:t xml:space="preserve">Figura 15. </w:t>
      </w:r>
      <w:r w:rsidR="0030793A" w:rsidRPr="008227A7">
        <w:rPr>
          <w:rFonts w:ascii="Arial" w:eastAsia="Calibri" w:hAnsi="Arial" w:cs="Arial"/>
          <w:b/>
          <w:lang w:val="es-ES_tradnl"/>
        </w:rPr>
        <w:t>Variación anual de V</w:t>
      </w:r>
      <w:r w:rsidR="008227A7" w:rsidRPr="008227A7">
        <w:rPr>
          <w:rFonts w:ascii="Arial" w:eastAsia="Calibri" w:hAnsi="Arial" w:cs="Arial"/>
          <w:b/>
          <w:lang w:val="es-ES_tradnl"/>
        </w:rPr>
        <w:t>E</w:t>
      </w:r>
      <w:r w:rsidR="0030793A" w:rsidRPr="008227A7">
        <w:rPr>
          <w:rFonts w:ascii="Arial" w:eastAsia="Calibri" w:hAnsi="Arial" w:cs="Arial"/>
          <w:b/>
          <w:lang w:val="es-ES_tradnl"/>
        </w:rPr>
        <w:t xml:space="preserve"> de</w:t>
      </w:r>
      <w:r w:rsidRPr="008227A7">
        <w:rPr>
          <w:rFonts w:ascii="Arial" w:eastAsia="Calibri" w:hAnsi="Arial" w:cs="Arial"/>
          <w:b/>
          <w:lang w:val="es-ES_tradnl"/>
        </w:rPr>
        <w:t xml:space="preserve"> </w:t>
      </w:r>
      <w:proofErr w:type="spellStart"/>
      <w:r w:rsidR="00C03714" w:rsidRPr="008227A7">
        <w:rPr>
          <w:rFonts w:ascii="Arial" w:eastAsia="Calibri" w:hAnsi="Arial" w:cs="Arial"/>
          <w:b/>
          <w:i/>
          <w:lang w:val="es-ES_tradnl"/>
        </w:rPr>
        <w:t>Sceloporus</w:t>
      </w:r>
      <w:proofErr w:type="spellEnd"/>
      <w:r w:rsidRPr="008227A7">
        <w:rPr>
          <w:rFonts w:ascii="Arial" w:eastAsia="Calibri" w:hAnsi="Arial" w:cs="Arial"/>
          <w:b/>
          <w:i/>
          <w:lang w:val="es-ES_tradnl"/>
        </w:rPr>
        <w:t xml:space="preserve"> </w:t>
      </w:r>
      <w:proofErr w:type="spellStart"/>
      <w:r w:rsidR="0030793A" w:rsidRPr="008227A7">
        <w:rPr>
          <w:rFonts w:ascii="Arial" w:eastAsia="Calibri" w:hAnsi="Arial" w:cs="Arial"/>
          <w:b/>
          <w:i/>
          <w:lang w:val="es-ES_tradnl"/>
        </w:rPr>
        <w:t>bicanthalis</w:t>
      </w:r>
      <w:proofErr w:type="spellEnd"/>
      <w:r w:rsidR="009B1F43" w:rsidRPr="008227A7">
        <w:rPr>
          <w:b/>
          <w:noProof/>
        </w:rPr>
        <w:t xml:space="preserve"> </w:t>
      </w:r>
      <w:r w:rsidR="00C03714" w:rsidRPr="008227A7">
        <w:rPr>
          <w:rFonts w:ascii="Arial" w:eastAsia="Calibri" w:hAnsi="Arial" w:cs="Arial"/>
          <w:b/>
          <w:lang w:val="es-ES_tradnl"/>
        </w:rPr>
        <w:t>(± 4200 msnm)</w:t>
      </w:r>
      <w:r w:rsidR="008227A7" w:rsidRPr="008227A7">
        <w:rPr>
          <w:rFonts w:ascii="Arial" w:eastAsia="Calibri" w:hAnsi="Arial" w:cs="Arial"/>
          <w:b/>
          <w:lang w:val="es-ES_tradnl"/>
        </w:rPr>
        <w:t>. VE= Viabilidad espermática</w:t>
      </w:r>
    </w:p>
    <w:p w14:paraId="3711CD93" w14:textId="77777777" w:rsidR="00CA4375" w:rsidRDefault="00CA4375" w:rsidP="00077606">
      <w:pPr>
        <w:pStyle w:val="Prrafodelista"/>
        <w:tabs>
          <w:tab w:val="left" w:pos="0"/>
          <w:tab w:val="left" w:pos="284"/>
        </w:tabs>
        <w:spacing w:line="480" w:lineRule="auto"/>
        <w:ind w:left="644"/>
        <w:rPr>
          <w:rFonts w:ascii="Arial" w:eastAsia="Calibri" w:hAnsi="Arial" w:cs="Arial"/>
          <w:b/>
          <w:i/>
          <w:lang w:val="es-ES_tradnl"/>
        </w:rPr>
      </w:pPr>
    </w:p>
    <w:p w14:paraId="6A6E2C1F" w14:textId="77777777" w:rsidR="00126F2B" w:rsidRDefault="00126F2B" w:rsidP="00077606">
      <w:pPr>
        <w:pStyle w:val="Prrafodelista"/>
        <w:tabs>
          <w:tab w:val="left" w:pos="0"/>
          <w:tab w:val="left" w:pos="284"/>
        </w:tabs>
        <w:spacing w:line="480" w:lineRule="auto"/>
        <w:ind w:left="644"/>
        <w:rPr>
          <w:rFonts w:ascii="Arial" w:eastAsia="Calibri" w:hAnsi="Arial" w:cs="Arial"/>
          <w:b/>
          <w:i/>
          <w:lang w:val="es-ES_tradnl"/>
        </w:rPr>
      </w:pPr>
    </w:p>
    <w:p w14:paraId="1F9F8C56" w14:textId="77777777" w:rsidR="00126F2B" w:rsidRDefault="00126F2B" w:rsidP="00077606">
      <w:pPr>
        <w:pStyle w:val="Prrafodelista"/>
        <w:tabs>
          <w:tab w:val="left" w:pos="0"/>
          <w:tab w:val="left" w:pos="284"/>
        </w:tabs>
        <w:spacing w:line="480" w:lineRule="auto"/>
        <w:ind w:left="644"/>
        <w:rPr>
          <w:rFonts w:ascii="Arial" w:eastAsia="Calibri" w:hAnsi="Arial" w:cs="Arial"/>
          <w:b/>
          <w:i/>
          <w:lang w:val="es-ES_tradnl"/>
        </w:rPr>
      </w:pPr>
    </w:p>
    <w:p w14:paraId="57755B93" w14:textId="77777777" w:rsidR="0096620E" w:rsidRDefault="0096620E" w:rsidP="00077606">
      <w:pPr>
        <w:pStyle w:val="Prrafodelista"/>
        <w:tabs>
          <w:tab w:val="left" w:pos="0"/>
          <w:tab w:val="left" w:pos="284"/>
        </w:tabs>
        <w:spacing w:line="480" w:lineRule="auto"/>
        <w:ind w:left="644"/>
        <w:rPr>
          <w:rFonts w:ascii="Arial" w:eastAsia="Calibri" w:hAnsi="Arial" w:cs="Arial"/>
          <w:b/>
          <w:i/>
          <w:lang w:val="es-ES_tradnl"/>
        </w:rPr>
      </w:pPr>
    </w:p>
    <w:p w14:paraId="4C46FFC0" w14:textId="66820D25" w:rsidR="0096620E" w:rsidRPr="008227A7" w:rsidRDefault="0096620E" w:rsidP="008E02B7">
      <w:pPr>
        <w:tabs>
          <w:tab w:val="left" w:pos="0"/>
          <w:tab w:val="left" w:pos="284"/>
        </w:tabs>
        <w:spacing w:line="480" w:lineRule="auto"/>
        <w:jc w:val="both"/>
        <w:outlineLvl w:val="0"/>
        <w:rPr>
          <w:rFonts w:ascii="Arial" w:eastAsia="Calibri" w:hAnsi="Arial" w:cs="Arial"/>
          <w:b/>
          <w:lang w:val="es-ES_tradnl"/>
        </w:rPr>
      </w:pPr>
      <w:r w:rsidRPr="008227A7">
        <w:rPr>
          <w:rFonts w:ascii="Arial" w:eastAsia="Calibri" w:hAnsi="Arial" w:cs="Arial"/>
          <w:b/>
          <w:lang w:val="es-ES_tradnl"/>
        </w:rPr>
        <w:lastRenderedPageBreak/>
        <w:t xml:space="preserve">Cuadro 4. Relaciones de VE con variables macroscópicas de </w:t>
      </w:r>
      <w:proofErr w:type="spellStart"/>
      <w:r w:rsidR="00C03714" w:rsidRPr="008227A7">
        <w:rPr>
          <w:rFonts w:ascii="Arial" w:eastAsia="Calibri" w:hAnsi="Arial" w:cs="Arial"/>
          <w:b/>
          <w:i/>
          <w:lang w:val="es-ES_tradnl"/>
        </w:rPr>
        <w:t>Sceloporus</w:t>
      </w:r>
      <w:proofErr w:type="spellEnd"/>
      <w:r w:rsidRPr="008227A7">
        <w:rPr>
          <w:rFonts w:ascii="Arial" w:eastAsia="Calibri" w:hAnsi="Arial" w:cs="Arial"/>
          <w:b/>
          <w:i/>
          <w:lang w:val="es-ES_tradnl"/>
        </w:rPr>
        <w:t xml:space="preserve"> </w:t>
      </w:r>
      <w:proofErr w:type="spellStart"/>
      <w:r w:rsidRPr="008227A7">
        <w:rPr>
          <w:rFonts w:ascii="Arial" w:eastAsia="Calibri" w:hAnsi="Arial" w:cs="Arial"/>
          <w:b/>
          <w:i/>
          <w:lang w:val="es-ES_tradnl"/>
        </w:rPr>
        <w:t>bicanthalis</w:t>
      </w:r>
      <w:proofErr w:type="spellEnd"/>
      <w:r w:rsidRPr="008227A7">
        <w:rPr>
          <w:b/>
          <w:noProof/>
        </w:rPr>
        <w:t xml:space="preserve"> </w:t>
      </w:r>
      <w:r w:rsidR="00C03714" w:rsidRPr="008227A7">
        <w:rPr>
          <w:rFonts w:ascii="Arial" w:eastAsia="Calibri" w:hAnsi="Arial" w:cs="Arial"/>
          <w:b/>
          <w:lang w:val="es-ES_tradnl"/>
        </w:rPr>
        <w:t>(± 4200 msnm)</w:t>
      </w:r>
      <w:r w:rsidR="008227A7" w:rsidRPr="008227A7">
        <w:rPr>
          <w:rFonts w:ascii="Arial" w:eastAsia="Calibri" w:hAnsi="Arial" w:cs="Arial"/>
          <w:b/>
          <w:lang w:val="es-ES_tradnl"/>
        </w:rPr>
        <w:t xml:space="preserve">. VE= Viabilidad espermática, LHC= Longitud hocico-cloaca, PC= Peso corporal, </w:t>
      </w:r>
      <w:r w:rsidR="00753430">
        <w:rPr>
          <w:rFonts w:ascii="Arial" w:eastAsia="Calibri" w:hAnsi="Arial" w:cs="Arial"/>
          <w:b/>
          <w:lang w:val="es-ES_tradnl"/>
        </w:rPr>
        <w:t xml:space="preserve">ICF= Índice de condición física, </w:t>
      </w:r>
      <w:r w:rsidR="008227A7" w:rsidRPr="008227A7">
        <w:rPr>
          <w:rFonts w:ascii="Arial" w:eastAsia="Calibri" w:hAnsi="Arial" w:cs="Arial"/>
          <w:b/>
          <w:lang w:val="es-ES_tradnl"/>
        </w:rPr>
        <w:t xml:space="preserve">PG= Peso gonadal, VG= Volumen gonadal, IGS= Índice </w:t>
      </w:r>
      <w:proofErr w:type="spellStart"/>
      <w:r w:rsidR="008227A7" w:rsidRPr="008227A7">
        <w:rPr>
          <w:rFonts w:ascii="Arial" w:eastAsia="Calibri" w:hAnsi="Arial" w:cs="Arial"/>
          <w:b/>
          <w:lang w:val="es-ES_tradnl"/>
        </w:rPr>
        <w:t>gonado</w:t>
      </w:r>
      <w:proofErr w:type="spellEnd"/>
      <w:r w:rsidR="008227A7" w:rsidRPr="008227A7">
        <w:rPr>
          <w:rFonts w:ascii="Arial" w:eastAsia="Calibri" w:hAnsi="Arial" w:cs="Arial"/>
          <w:b/>
          <w:lang w:val="es-ES_tradnl"/>
        </w:rPr>
        <w:t>-somático</w:t>
      </w:r>
    </w:p>
    <w:tbl>
      <w:tblPr>
        <w:tblW w:w="0" w:type="auto"/>
        <w:jc w:val="center"/>
        <w:tblCellMar>
          <w:left w:w="0" w:type="dxa"/>
          <w:right w:w="0" w:type="dxa"/>
        </w:tblCellMar>
        <w:tblLook w:val="04A0" w:firstRow="1" w:lastRow="0" w:firstColumn="1" w:lastColumn="0" w:noHBand="0" w:noVBand="1"/>
      </w:tblPr>
      <w:tblGrid>
        <w:gridCol w:w="2074"/>
        <w:gridCol w:w="1674"/>
        <w:gridCol w:w="1595"/>
      </w:tblGrid>
      <w:tr w:rsidR="0096620E" w:rsidRPr="00126F2B" w14:paraId="488FAEF1" w14:textId="77777777" w:rsidTr="00F80F4D">
        <w:trPr>
          <w:jc w:val="center"/>
        </w:trPr>
        <w:tc>
          <w:tcPr>
            <w:tcW w:w="0" w:type="auto"/>
            <w:tcBorders>
              <w:top w:val="single" w:sz="8" w:space="0" w:color="000000"/>
              <w:left w:val="nil"/>
              <w:bottom w:val="single" w:sz="8" w:space="0" w:color="000000"/>
              <w:right w:val="nil"/>
            </w:tcBorders>
            <w:shd w:val="clear" w:color="auto" w:fill="auto"/>
            <w:tcMar>
              <w:top w:w="15" w:type="dxa"/>
              <w:left w:w="108" w:type="dxa"/>
              <w:bottom w:w="0" w:type="dxa"/>
              <w:right w:w="108" w:type="dxa"/>
            </w:tcMar>
            <w:vAlign w:val="center"/>
            <w:hideMark/>
          </w:tcPr>
          <w:p w14:paraId="6E5EB7CD" w14:textId="77777777" w:rsidR="0096620E" w:rsidRPr="00126F2B" w:rsidRDefault="0096620E" w:rsidP="007E69DB">
            <w:pPr>
              <w:pStyle w:val="Prrafodelista"/>
              <w:tabs>
                <w:tab w:val="left" w:pos="0"/>
                <w:tab w:val="left" w:pos="284"/>
              </w:tabs>
              <w:spacing w:line="480" w:lineRule="auto"/>
              <w:ind w:left="644"/>
              <w:jc w:val="center"/>
              <w:rPr>
                <w:rFonts w:ascii="Arial" w:eastAsia="Calibri" w:hAnsi="Arial" w:cs="Arial"/>
                <w:b/>
                <w:i/>
                <w:lang w:val="es-MX"/>
              </w:rPr>
            </w:pPr>
          </w:p>
        </w:tc>
        <w:tc>
          <w:tcPr>
            <w:tcW w:w="0" w:type="auto"/>
            <w:tcBorders>
              <w:top w:val="single" w:sz="8" w:space="0" w:color="000000"/>
              <w:left w:val="nil"/>
              <w:bottom w:val="single" w:sz="8" w:space="0" w:color="000000"/>
              <w:right w:val="nil"/>
            </w:tcBorders>
            <w:shd w:val="clear" w:color="auto" w:fill="auto"/>
            <w:vAlign w:val="center"/>
          </w:tcPr>
          <w:p w14:paraId="42BE1EEC" w14:textId="34A350FA" w:rsidR="0096620E" w:rsidRPr="00126F2B" w:rsidRDefault="0096620E" w:rsidP="007E69DB">
            <w:pPr>
              <w:pStyle w:val="Prrafodelista"/>
              <w:tabs>
                <w:tab w:val="left" w:pos="0"/>
                <w:tab w:val="left" w:pos="284"/>
              </w:tabs>
              <w:spacing w:line="480" w:lineRule="auto"/>
              <w:ind w:left="644"/>
              <w:jc w:val="center"/>
              <w:rPr>
                <w:rFonts w:ascii="Arial" w:eastAsia="Calibri" w:hAnsi="Arial" w:cs="Arial"/>
                <w:b/>
                <w:i/>
                <w:lang w:val="es-MX"/>
              </w:rPr>
            </w:pPr>
            <w:r w:rsidRPr="00126F2B">
              <w:rPr>
                <w:rFonts w:ascii="Arial" w:eastAsia="Calibri" w:hAnsi="Arial" w:cs="Arial"/>
                <w:b/>
                <w:lang w:val="es-MX"/>
              </w:rPr>
              <w:t>r</w:t>
            </w:r>
            <w:r w:rsidRPr="00126F2B">
              <w:rPr>
                <w:rFonts w:ascii="Arial" w:eastAsia="Calibri" w:hAnsi="Arial" w:cs="Arial"/>
                <w:b/>
                <w:vertAlign w:val="subscript"/>
                <w:lang w:val="es-MX"/>
              </w:rPr>
              <w:t>1,1</w:t>
            </w:r>
            <w:r>
              <w:rPr>
                <w:rFonts w:ascii="Arial" w:eastAsia="Calibri" w:hAnsi="Arial" w:cs="Arial"/>
                <w:b/>
                <w:vertAlign w:val="subscript"/>
                <w:lang w:val="es-MX"/>
              </w:rPr>
              <w:t>0</w:t>
            </w:r>
          </w:p>
        </w:tc>
        <w:tc>
          <w:tcPr>
            <w:tcW w:w="0" w:type="auto"/>
            <w:tcBorders>
              <w:top w:val="single" w:sz="8" w:space="0" w:color="000000"/>
              <w:left w:val="nil"/>
              <w:bottom w:val="single" w:sz="8" w:space="0" w:color="000000"/>
              <w:right w:val="nil"/>
            </w:tcBorders>
            <w:shd w:val="clear" w:color="auto" w:fill="auto"/>
            <w:vAlign w:val="center"/>
          </w:tcPr>
          <w:p w14:paraId="4C03CB00" w14:textId="6385298E" w:rsidR="0096620E" w:rsidRPr="00126F2B" w:rsidRDefault="0096620E" w:rsidP="007E69DB">
            <w:pPr>
              <w:pStyle w:val="Prrafodelista"/>
              <w:tabs>
                <w:tab w:val="left" w:pos="0"/>
                <w:tab w:val="left" w:pos="284"/>
              </w:tabs>
              <w:spacing w:line="480" w:lineRule="auto"/>
              <w:ind w:left="644"/>
              <w:jc w:val="center"/>
              <w:rPr>
                <w:rFonts w:ascii="Arial" w:eastAsia="Calibri" w:hAnsi="Arial" w:cs="Arial"/>
                <w:b/>
                <w:i/>
                <w:lang w:val="es-MX"/>
              </w:rPr>
            </w:pPr>
            <w:r w:rsidRPr="00126F2B">
              <w:rPr>
                <w:rFonts w:ascii="Arial" w:eastAsia="Calibri" w:hAnsi="Arial" w:cs="Arial"/>
                <w:b/>
                <w:lang w:val="es-MX"/>
              </w:rPr>
              <w:t>P</w:t>
            </w:r>
          </w:p>
        </w:tc>
      </w:tr>
      <w:tr w:rsidR="00126F2B" w:rsidRPr="00126F2B" w14:paraId="666183E3" w14:textId="77777777" w:rsidTr="00126F2B">
        <w:trPr>
          <w:jc w:val="center"/>
        </w:trPr>
        <w:tc>
          <w:tcPr>
            <w:tcW w:w="0" w:type="auto"/>
            <w:tcBorders>
              <w:top w:val="nil"/>
              <w:left w:val="nil"/>
              <w:bottom w:val="nil"/>
              <w:right w:val="nil"/>
            </w:tcBorders>
            <w:shd w:val="clear" w:color="auto" w:fill="auto"/>
            <w:tcMar>
              <w:top w:w="15" w:type="dxa"/>
              <w:left w:w="108" w:type="dxa"/>
              <w:bottom w:w="0" w:type="dxa"/>
              <w:right w:w="108" w:type="dxa"/>
            </w:tcMar>
            <w:hideMark/>
          </w:tcPr>
          <w:p w14:paraId="65837172" w14:textId="4D869B69" w:rsidR="00126F2B" w:rsidRPr="00126F2B" w:rsidRDefault="00126F2B" w:rsidP="007E69DB">
            <w:pPr>
              <w:pStyle w:val="Prrafodelista"/>
              <w:tabs>
                <w:tab w:val="left" w:pos="0"/>
                <w:tab w:val="left" w:pos="284"/>
              </w:tabs>
              <w:spacing w:line="480" w:lineRule="auto"/>
              <w:ind w:left="644" w:right="-930"/>
              <w:rPr>
                <w:rFonts w:ascii="Arial" w:eastAsia="Calibri" w:hAnsi="Arial" w:cs="Arial"/>
                <w:b/>
                <w:lang w:val="es-MX"/>
              </w:rPr>
            </w:pPr>
            <w:r>
              <w:rPr>
                <w:rFonts w:ascii="Arial" w:eastAsia="Calibri" w:hAnsi="Arial" w:cs="Arial"/>
                <w:b/>
                <w:bCs/>
                <w:lang w:val="es-MX"/>
              </w:rPr>
              <w:t>VE</w:t>
            </w:r>
            <w:r w:rsidRPr="00126F2B">
              <w:rPr>
                <w:rFonts w:ascii="Arial" w:eastAsia="Calibri" w:hAnsi="Arial" w:cs="Arial"/>
                <w:b/>
                <w:bCs/>
                <w:lang w:val="es-MX"/>
              </w:rPr>
              <w:t xml:space="preserve"> vs LHC</w:t>
            </w:r>
          </w:p>
        </w:tc>
        <w:tc>
          <w:tcPr>
            <w:tcW w:w="0" w:type="auto"/>
            <w:tcBorders>
              <w:top w:val="nil"/>
              <w:left w:val="nil"/>
              <w:bottom w:val="nil"/>
              <w:right w:val="nil"/>
            </w:tcBorders>
            <w:shd w:val="clear" w:color="auto" w:fill="auto"/>
            <w:tcMar>
              <w:top w:w="15" w:type="dxa"/>
              <w:left w:w="108" w:type="dxa"/>
              <w:bottom w:w="0" w:type="dxa"/>
              <w:right w:w="108" w:type="dxa"/>
            </w:tcMar>
            <w:hideMark/>
          </w:tcPr>
          <w:p w14:paraId="7EA412E1" w14:textId="77777777" w:rsidR="00126F2B" w:rsidRPr="00126F2B" w:rsidRDefault="00126F2B" w:rsidP="007E69DB">
            <w:pPr>
              <w:pStyle w:val="Prrafodelista"/>
              <w:tabs>
                <w:tab w:val="left" w:pos="0"/>
                <w:tab w:val="left" w:pos="284"/>
              </w:tabs>
              <w:spacing w:line="480" w:lineRule="auto"/>
              <w:ind w:left="644"/>
              <w:rPr>
                <w:rFonts w:ascii="Arial" w:eastAsia="Calibri" w:hAnsi="Arial" w:cs="Arial"/>
                <w:b/>
                <w:lang w:val="es-MX"/>
              </w:rPr>
            </w:pPr>
            <w:r w:rsidRPr="00126F2B">
              <w:rPr>
                <w:rFonts w:ascii="Arial" w:eastAsia="Calibri" w:hAnsi="Arial" w:cs="Arial"/>
                <w:b/>
                <w:lang w:val="es-MX"/>
              </w:rPr>
              <w:t>0.2002</w:t>
            </w:r>
          </w:p>
        </w:tc>
        <w:tc>
          <w:tcPr>
            <w:tcW w:w="0" w:type="auto"/>
            <w:tcBorders>
              <w:top w:val="nil"/>
              <w:left w:val="nil"/>
              <w:bottom w:val="nil"/>
              <w:right w:val="nil"/>
            </w:tcBorders>
            <w:shd w:val="clear" w:color="auto" w:fill="auto"/>
            <w:tcMar>
              <w:top w:w="15" w:type="dxa"/>
              <w:left w:w="108" w:type="dxa"/>
              <w:bottom w:w="0" w:type="dxa"/>
              <w:right w:w="108" w:type="dxa"/>
            </w:tcMar>
            <w:hideMark/>
          </w:tcPr>
          <w:p w14:paraId="7775343A" w14:textId="77777777" w:rsidR="00126F2B" w:rsidRPr="00126F2B" w:rsidRDefault="00126F2B" w:rsidP="007E69DB">
            <w:pPr>
              <w:pStyle w:val="Prrafodelista"/>
              <w:tabs>
                <w:tab w:val="left" w:pos="0"/>
                <w:tab w:val="left" w:pos="284"/>
              </w:tabs>
              <w:spacing w:line="480" w:lineRule="auto"/>
              <w:ind w:left="644"/>
              <w:rPr>
                <w:rFonts w:ascii="Arial" w:eastAsia="Calibri" w:hAnsi="Arial" w:cs="Arial"/>
                <w:b/>
                <w:lang w:val="es-MX"/>
              </w:rPr>
            </w:pPr>
            <w:r w:rsidRPr="00126F2B">
              <w:rPr>
                <w:rFonts w:ascii="Arial" w:eastAsia="Calibri" w:hAnsi="Arial" w:cs="Arial"/>
                <w:b/>
                <w:lang w:val="es-MX"/>
              </w:rPr>
              <w:t>0.5327</w:t>
            </w:r>
          </w:p>
        </w:tc>
      </w:tr>
      <w:tr w:rsidR="00126F2B" w:rsidRPr="00126F2B" w14:paraId="56577971" w14:textId="77777777" w:rsidTr="00126F2B">
        <w:trPr>
          <w:jc w:val="center"/>
        </w:trPr>
        <w:tc>
          <w:tcPr>
            <w:tcW w:w="0" w:type="auto"/>
            <w:tcBorders>
              <w:top w:val="nil"/>
              <w:left w:val="nil"/>
              <w:bottom w:val="nil"/>
              <w:right w:val="nil"/>
            </w:tcBorders>
            <w:shd w:val="clear" w:color="auto" w:fill="auto"/>
            <w:tcMar>
              <w:top w:w="15" w:type="dxa"/>
              <w:left w:w="108" w:type="dxa"/>
              <w:bottom w:w="0" w:type="dxa"/>
              <w:right w:w="108" w:type="dxa"/>
            </w:tcMar>
            <w:hideMark/>
          </w:tcPr>
          <w:p w14:paraId="460D8E2E" w14:textId="636F3D8A" w:rsidR="00126F2B" w:rsidRPr="00126F2B" w:rsidRDefault="00126F2B" w:rsidP="007E69DB">
            <w:pPr>
              <w:pStyle w:val="Prrafodelista"/>
              <w:tabs>
                <w:tab w:val="left" w:pos="0"/>
                <w:tab w:val="left" w:pos="284"/>
              </w:tabs>
              <w:spacing w:line="480" w:lineRule="auto"/>
              <w:ind w:left="644"/>
              <w:rPr>
                <w:rFonts w:ascii="Arial" w:eastAsia="Calibri" w:hAnsi="Arial" w:cs="Arial"/>
                <w:b/>
                <w:lang w:val="es-MX"/>
              </w:rPr>
            </w:pPr>
            <w:r>
              <w:rPr>
                <w:rFonts w:ascii="Arial" w:eastAsia="Calibri" w:hAnsi="Arial" w:cs="Arial"/>
                <w:b/>
                <w:bCs/>
                <w:lang w:val="es-MX"/>
              </w:rPr>
              <w:t>VE</w:t>
            </w:r>
            <w:r w:rsidRPr="00126F2B">
              <w:rPr>
                <w:rFonts w:ascii="Arial" w:eastAsia="Calibri" w:hAnsi="Arial" w:cs="Arial"/>
                <w:b/>
                <w:bCs/>
                <w:lang w:val="es-MX"/>
              </w:rPr>
              <w:t xml:space="preserve"> vs PC</w:t>
            </w:r>
          </w:p>
        </w:tc>
        <w:tc>
          <w:tcPr>
            <w:tcW w:w="0" w:type="auto"/>
            <w:tcBorders>
              <w:top w:val="nil"/>
              <w:left w:val="nil"/>
              <w:bottom w:val="nil"/>
              <w:right w:val="nil"/>
            </w:tcBorders>
            <w:shd w:val="clear" w:color="auto" w:fill="auto"/>
            <w:tcMar>
              <w:top w:w="15" w:type="dxa"/>
              <w:left w:w="108" w:type="dxa"/>
              <w:bottom w:w="0" w:type="dxa"/>
              <w:right w:w="108" w:type="dxa"/>
            </w:tcMar>
            <w:hideMark/>
          </w:tcPr>
          <w:p w14:paraId="11145813" w14:textId="77777777" w:rsidR="00126F2B" w:rsidRPr="00126F2B" w:rsidRDefault="00126F2B" w:rsidP="007E69DB">
            <w:pPr>
              <w:pStyle w:val="Prrafodelista"/>
              <w:tabs>
                <w:tab w:val="left" w:pos="0"/>
                <w:tab w:val="left" w:pos="284"/>
              </w:tabs>
              <w:spacing w:line="480" w:lineRule="auto"/>
              <w:ind w:left="644"/>
              <w:rPr>
                <w:rFonts w:ascii="Arial" w:eastAsia="Calibri" w:hAnsi="Arial" w:cs="Arial"/>
                <w:b/>
                <w:lang w:val="es-MX"/>
              </w:rPr>
            </w:pPr>
            <w:r w:rsidRPr="00126F2B">
              <w:rPr>
                <w:rFonts w:ascii="Arial" w:eastAsia="Calibri" w:hAnsi="Arial" w:cs="Arial"/>
                <w:b/>
                <w:lang w:val="es-MX"/>
              </w:rPr>
              <w:t>0.1849</w:t>
            </w:r>
          </w:p>
        </w:tc>
        <w:tc>
          <w:tcPr>
            <w:tcW w:w="0" w:type="auto"/>
            <w:tcBorders>
              <w:top w:val="nil"/>
              <w:left w:val="nil"/>
              <w:bottom w:val="nil"/>
              <w:right w:val="nil"/>
            </w:tcBorders>
            <w:shd w:val="clear" w:color="auto" w:fill="auto"/>
            <w:tcMar>
              <w:top w:w="15" w:type="dxa"/>
              <w:left w:w="108" w:type="dxa"/>
              <w:bottom w:w="0" w:type="dxa"/>
              <w:right w:w="108" w:type="dxa"/>
            </w:tcMar>
            <w:hideMark/>
          </w:tcPr>
          <w:p w14:paraId="548390D1" w14:textId="77777777" w:rsidR="00126F2B" w:rsidRPr="00126F2B" w:rsidRDefault="00126F2B" w:rsidP="007E69DB">
            <w:pPr>
              <w:pStyle w:val="Prrafodelista"/>
              <w:tabs>
                <w:tab w:val="left" w:pos="0"/>
                <w:tab w:val="left" w:pos="284"/>
              </w:tabs>
              <w:spacing w:line="480" w:lineRule="auto"/>
              <w:ind w:left="644"/>
              <w:rPr>
                <w:rFonts w:ascii="Arial" w:eastAsia="Calibri" w:hAnsi="Arial" w:cs="Arial"/>
                <w:b/>
                <w:lang w:val="es-MX"/>
              </w:rPr>
            </w:pPr>
            <w:r w:rsidRPr="00126F2B">
              <w:rPr>
                <w:rFonts w:ascii="Arial" w:eastAsia="Calibri" w:hAnsi="Arial" w:cs="Arial"/>
                <w:b/>
                <w:lang w:val="es-MX"/>
              </w:rPr>
              <w:t>0.5649</w:t>
            </w:r>
          </w:p>
        </w:tc>
      </w:tr>
      <w:tr w:rsidR="00AA5D05" w:rsidRPr="00126F2B" w14:paraId="5DC4E576" w14:textId="77777777" w:rsidTr="00126F2B">
        <w:trPr>
          <w:jc w:val="center"/>
        </w:trPr>
        <w:tc>
          <w:tcPr>
            <w:tcW w:w="0" w:type="auto"/>
            <w:tcBorders>
              <w:top w:val="nil"/>
              <w:left w:val="nil"/>
              <w:bottom w:val="nil"/>
              <w:right w:val="nil"/>
            </w:tcBorders>
            <w:shd w:val="clear" w:color="auto" w:fill="auto"/>
            <w:tcMar>
              <w:top w:w="15" w:type="dxa"/>
              <w:left w:w="108" w:type="dxa"/>
              <w:bottom w:w="0" w:type="dxa"/>
              <w:right w:w="108" w:type="dxa"/>
            </w:tcMar>
          </w:tcPr>
          <w:p w14:paraId="648AE0E2" w14:textId="05578EC2" w:rsidR="00AA5D05" w:rsidRDefault="00AA5D05" w:rsidP="007E69DB">
            <w:pPr>
              <w:pStyle w:val="Prrafodelista"/>
              <w:tabs>
                <w:tab w:val="left" w:pos="0"/>
                <w:tab w:val="left" w:pos="284"/>
              </w:tabs>
              <w:spacing w:line="480" w:lineRule="auto"/>
              <w:ind w:left="644"/>
              <w:rPr>
                <w:rFonts w:ascii="Arial" w:eastAsia="Calibri" w:hAnsi="Arial" w:cs="Arial"/>
                <w:b/>
                <w:bCs/>
                <w:lang w:val="es-MX"/>
              </w:rPr>
            </w:pPr>
            <w:r>
              <w:rPr>
                <w:rFonts w:ascii="Arial" w:eastAsia="Calibri" w:hAnsi="Arial" w:cs="Arial"/>
                <w:b/>
                <w:bCs/>
                <w:lang w:val="es-MX"/>
              </w:rPr>
              <w:t>VE</w:t>
            </w:r>
            <w:r w:rsidRPr="00126F2B">
              <w:rPr>
                <w:rFonts w:ascii="Arial" w:eastAsia="Calibri" w:hAnsi="Arial" w:cs="Arial"/>
                <w:b/>
                <w:bCs/>
                <w:lang w:val="es-MX"/>
              </w:rPr>
              <w:t xml:space="preserve"> vs</w:t>
            </w:r>
            <w:r>
              <w:rPr>
                <w:rFonts w:ascii="Arial" w:eastAsia="Calibri" w:hAnsi="Arial" w:cs="Arial"/>
                <w:b/>
                <w:bCs/>
                <w:lang w:val="es-MX"/>
              </w:rPr>
              <w:t xml:space="preserve"> ICF</w:t>
            </w:r>
          </w:p>
        </w:tc>
        <w:tc>
          <w:tcPr>
            <w:tcW w:w="0" w:type="auto"/>
            <w:tcBorders>
              <w:top w:val="nil"/>
              <w:left w:val="nil"/>
              <w:bottom w:val="nil"/>
              <w:right w:val="nil"/>
            </w:tcBorders>
            <w:shd w:val="clear" w:color="auto" w:fill="auto"/>
            <w:tcMar>
              <w:top w:w="15" w:type="dxa"/>
              <w:left w:w="108" w:type="dxa"/>
              <w:bottom w:w="0" w:type="dxa"/>
              <w:right w:w="108" w:type="dxa"/>
            </w:tcMar>
          </w:tcPr>
          <w:p w14:paraId="3EE22773" w14:textId="4AE45E6E" w:rsidR="00AA5D05" w:rsidRPr="00126F2B" w:rsidRDefault="00753430" w:rsidP="007E69DB">
            <w:pPr>
              <w:pStyle w:val="Prrafodelista"/>
              <w:tabs>
                <w:tab w:val="left" w:pos="0"/>
                <w:tab w:val="left" w:pos="284"/>
              </w:tabs>
              <w:spacing w:line="480" w:lineRule="auto"/>
              <w:ind w:left="644"/>
              <w:rPr>
                <w:rFonts w:ascii="Arial" w:eastAsia="Calibri" w:hAnsi="Arial" w:cs="Arial"/>
                <w:b/>
                <w:lang w:val="es-MX"/>
              </w:rPr>
            </w:pPr>
            <w:r>
              <w:rPr>
                <w:rFonts w:ascii="Arial" w:eastAsia="Calibri" w:hAnsi="Arial" w:cs="Arial"/>
                <w:b/>
                <w:lang w:val="es-MX"/>
              </w:rPr>
              <w:t>0.1202</w:t>
            </w:r>
          </w:p>
        </w:tc>
        <w:tc>
          <w:tcPr>
            <w:tcW w:w="0" w:type="auto"/>
            <w:tcBorders>
              <w:top w:val="nil"/>
              <w:left w:val="nil"/>
              <w:bottom w:val="nil"/>
              <w:right w:val="nil"/>
            </w:tcBorders>
            <w:shd w:val="clear" w:color="auto" w:fill="auto"/>
            <w:tcMar>
              <w:top w:w="15" w:type="dxa"/>
              <w:left w:w="108" w:type="dxa"/>
              <w:bottom w:w="0" w:type="dxa"/>
              <w:right w:w="108" w:type="dxa"/>
            </w:tcMar>
          </w:tcPr>
          <w:p w14:paraId="05104F75" w14:textId="4EA5D4DF" w:rsidR="00AA5D05" w:rsidRPr="00126F2B" w:rsidRDefault="00753430" w:rsidP="007E69DB">
            <w:pPr>
              <w:pStyle w:val="Prrafodelista"/>
              <w:tabs>
                <w:tab w:val="left" w:pos="0"/>
                <w:tab w:val="left" w:pos="284"/>
              </w:tabs>
              <w:spacing w:line="480" w:lineRule="auto"/>
              <w:ind w:left="644"/>
              <w:rPr>
                <w:rFonts w:ascii="Arial" w:eastAsia="Calibri" w:hAnsi="Arial" w:cs="Arial"/>
                <w:b/>
                <w:lang w:val="es-MX"/>
              </w:rPr>
            </w:pPr>
            <w:r>
              <w:rPr>
                <w:rFonts w:ascii="Arial" w:eastAsia="Calibri" w:hAnsi="Arial" w:cs="Arial"/>
                <w:b/>
                <w:lang w:val="es-MX"/>
              </w:rPr>
              <w:t>0.7098</w:t>
            </w:r>
          </w:p>
        </w:tc>
      </w:tr>
      <w:tr w:rsidR="00126F2B" w:rsidRPr="00126F2B" w14:paraId="3D97E104" w14:textId="77777777" w:rsidTr="00126F2B">
        <w:trPr>
          <w:jc w:val="center"/>
        </w:trPr>
        <w:tc>
          <w:tcPr>
            <w:tcW w:w="0" w:type="auto"/>
            <w:tcBorders>
              <w:top w:val="nil"/>
              <w:left w:val="nil"/>
              <w:bottom w:val="nil"/>
              <w:right w:val="nil"/>
            </w:tcBorders>
            <w:shd w:val="clear" w:color="auto" w:fill="auto"/>
            <w:tcMar>
              <w:top w:w="15" w:type="dxa"/>
              <w:left w:w="108" w:type="dxa"/>
              <w:bottom w:w="0" w:type="dxa"/>
              <w:right w:w="108" w:type="dxa"/>
            </w:tcMar>
            <w:hideMark/>
          </w:tcPr>
          <w:p w14:paraId="74DAC3E2" w14:textId="25E3F0F8" w:rsidR="00126F2B" w:rsidRPr="00126F2B" w:rsidRDefault="00126F2B" w:rsidP="007E69DB">
            <w:pPr>
              <w:pStyle w:val="Prrafodelista"/>
              <w:tabs>
                <w:tab w:val="left" w:pos="0"/>
                <w:tab w:val="left" w:pos="284"/>
              </w:tabs>
              <w:spacing w:line="480" w:lineRule="auto"/>
              <w:ind w:left="644"/>
              <w:rPr>
                <w:rFonts w:ascii="Arial" w:eastAsia="Calibri" w:hAnsi="Arial" w:cs="Arial"/>
                <w:b/>
                <w:lang w:val="es-MX"/>
              </w:rPr>
            </w:pPr>
            <w:r>
              <w:rPr>
                <w:rFonts w:ascii="Arial" w:eastAsia="Calibri" w:hAnsi="Arial" w:cs="Arial"/>
                <w:b/>
                <w:bCs/>
                <w:lang w:val="es-MX"/>
              </w:rPr>
              <w:t>VE</w:t>
            </w:r>
            <w:r w:rsidRPr="00126F2B">
              <w:rPr>
                <w:rFonts w:ascii="Arial" w:eastAsia="Calibri" w:hAnsi="Arial" w:cs="Arial"/>
                <w:b/>
                <w:bCs/>
                <w:lang w:val="es-MX"/>
              </w:rPr>
              <w:t xml:space="preserve"> vs PG</w:t>
            </w:r>
          </w:p>
        </w:tc>
        <w:tc>
          <w:tcPr>
            <w:tcW w:w="0" w:type="auto"/>
            <w:tcBorders>
              <w:top w:val="nil"/>
              <w:left w:val="nil"/>
              <w:bottom w:val="nil"/>
              <w:right w:val="nil"/>
            </w:tcBorders>
            <w:shd w:val="clear" w:color="auto" w:fill="auto"/>
            <w:tcMar>
              <w:top w:w="15" w:type="dxa"/>
              <w:left w:w="108" w:type="dxa"/>
              <w:bottom w:w="0" w:type="dxa"/>
              <w:right w:w="108" w:type="dxa"/>
            </w:tcMar>
            <w:hideMark/>
          </w:tcPr>
          <w:p w14:paraId="07999B28" w14:textId="77777777" w:rsidR="00126F2B" w:rsidRPr="00126F2B" w:rsidRDefault="00126F2B" w:rsidP="007E69DB">
            <w:pPr>
              <w:pStyle w:val="Prrafodelista"/>
              <w:tabs>
                <w:tab w:val="left" w:pos="0"/>
                <w:tab w:val="left" w:pos="284"/>
              </w:tabs>
              <w:spacing w:line="480" w:lineRule="auto"/>
              <w:ind w:left="644"/>
              <w:rPr>
                <w:rFonts w:ascii="Arial" w:eastAsia="Calibri" w:hAnsi="Arial" w:cs="Arial"/>
                <w:b/>
                <w:lang w:val="es-MX"/>
              </w:rPr>
            </w:pPr>
            <w:r w:rsidRPr="00126F2B">
              <w:rPr>
                <w:rFonts w:ascii="Arial" w:eastAsia="Calibri" w:hAnsi="Arial" w:cs="Arial"/>
                <w:b/>
                <w:lang w:val="es-MX"/>
              </w:rPr>
              <w:t>0.2432</w:t>
            </w:r>
          </w:p>
        </w:tc>
        <w:tc>
          <w:tcPr>
            <w:tcW w:w="0" w:type="auto"/>
            <w:tcBorders>
              <w:top w:val="nil"/>
              <w:left w:val="nil"/>
              <w:bottom w:val="nil"/>
              <w:right w:val="nil"/>
            </w:tcBorders>
            <w:shd w:val="clear" w:color="auto" w:fill="auto"/>
            <w:tcMar>
              <w:top w:w="15" w:type="dxa"/>
              <w:left w:w="108" w:type="dxa"/>
              <w:bottom w:w="0" w:type="dxa"/>
              <w:right w:w="108" w:type="dxa"/>
            </w:tcMar>
            <w:hideMark/>
          </w:tcPr>
          <w:p w14:paraId="2AE2104B" w14:textId="77777777" w:rsidR="00126F2B" w:rsidRPr="00126F2B" w:rsidRDefault="00126F2B" w:rsidP="007E69DB">
            <w:pPr>
              <w:pStyle w:val="Prrafodelista"/>
              <w:tabs>
                <w:tab w:val="left" w:pos="0"/>
                <w:tab w:val="left" w:pos="284"/>
              </w:tabs>
              <w:spacing w:line="480" w:lineRule="auto"/>
              <w:ind w:left="644"/>
              <w:rPr>
                <w:rFonts w:ascii="Arial" w:eastAsia="Calibri" w:hAnsi="Arial" w:cs="Arial"/>
                <w:b/>
                <w:lang w:val="es-MX"/>
              </w:rPr>
            </w:pPr>
            <w:r w:rsidRPr="00126F2B">
              <w:rPr>
                <w:rFonts w:ascii="Arial" w:eastAsia="Calibri" w:hAnsi="Arial" w:cs="Arial"/>
                <w:b/>
                <w:lang w:val="es-MX"/>
              </w:rPr>
              <w:t>0.4461</w:t>
            </w:r>
          </w:p>
        </w:tc>
      </w:tr>
      <w:tr w:rsidR="00126F2B" w:rsidRPr="00126F2B" w14:paraId="6C2DACC5" w14:textId="77777777" w:rsidTr="00126F2B">
        <w:trPr>
          <w:jc w:val="center"/>
        </w:trPr>
        <w:tc>
          <w:tcPr>
            <w:tcW w:w="0" w:type="auto"/>
            <w:tcBorders>
              <w:top w:val="nil"/>
              <w:left w:val="nil"/>
              <w:bottom w:val="nil"/>
              <w:right w:val="nil"/>
            </w:tcBorders>
            <w:shd w:val="clear" w:color="auto" w:fill="auto"/>
            <w:tcMar>
              <w:top w:w="15" w:type="dxa"/>
              <w:left w:w="108" w:type="dxa"/>
              <w:bottom w:w="0" w:type="dxa"/>
              <w:right w:w="108" w:type="dxa"/>
            </w:tcMar>
            <w:hideMark/>
          </w:tcPr>
          <w:p w14:paraId="06A03325" w14:textId="08788B4F" w:rsidR="00126F2B" w:rsidRPr="00126F2B" w:rsidRDefault="00126F2B" w:rsidP="007E69DB">
            <w:pPr>
              <w:pStyle w:val="Prrafodelista"/>
              <w:tabs>
                <w:tab w:val="left" w:pos="0"/>
                <w:tab w:val="left" w:pos="284"/>
              </w:tabs>
              <w:spacing w:line="480" w:lineRule="auto"/>
              <w:ind w:left="644"/>
              <w:rPr>
                <w:rFonts w:ascii="Arial" w:eastAsia="Calibri" w:hAnsi="Arial" w:cs="Arial"/>
                <w:b/>
                <w:lang w:val="es-MX"/>
              </w:rPr>
            </w:pPr>
            <w:r>
              <w:rPr>
                <w:rFonts w:ascii="Arial" w:eastAsia="Calibri" w:hAnsi="Arial" w:cs="Arial"/>
                <w:b/>
                <w:bCs/>
                <w:lang w:val="es-MX"/>
              </w:rPr>
              <w:t>VE</w:t>
            </w:r>
            <w:r w:rsidRPr="00126F2B">
              <w:rPr>
                <w:rFonts w:ascii="Arial" w:eastAsia="Calibri" w:hAnsi="Arial" w:cs="Arial"/>
                <w:b/>
                <w:bCs/>
                <w:lang w:val="es-MX"/>
              </w:rPr>
              <w:t xml:space="preserve"> vs VG</w:t>
            </w:r>
          </w:p>
        </w:tc>
        <w:tc>
          <w:tcPr>
            <w:tcW w:w="0" w:type="auto"/>
            <w:tcBorders>
              <w:top w:val="nil"/>
              <w:left w:val="nil"/>
              <w:bottom w:val="nil"/>
              <w:right w:val="nil"/>
            </w:tcBorders>
            <w:shd w:val="clear" w:color="auto" w:fill="auto"/>
            <w:tcMar>
              <w:top w:w="15" w:type="dxa"/>
              <w:left w:w="108" w:type="dxa"/>
              <w:bottom w:w="0" w:type="dxa"/>
              <w:right w:w="108" w:type="dxa"/>
            </w:tcMar>
            <w:hideMark/>
          </w:tcPr>
          <w:p w14:paraId="4AD6BA01" w14:textId="77777777" w:rsidR="00126F2B" w:rsidRPr="00126F2B" w:rsidRDefault="00126F2B" w:rsidP="007E69DB">
            <w:pPr>
              <w:pStyle w:val="Prrafodelista"/>
              <w:tabs>
                <w:tab w:val="left" w:pos="0"/>
                <w:tab w:val="left" w:pos="284"/>
              </w:tabs>
              <w:spacing w:line="480" w:lineRule="auto"/>
              <w:ind w:left="644"/>
              <w:rPr>
                <w:rFonts w:ascii="Arial" w:eastAsia="Calibri" w:hAnsi="Arial" w:cs="Arial"/>
                <w:b/>
                <w:lang w:val="es-MX"/>
              </w:rPr>
            </w:pPr>
            <w:r w:rsidRPr="00126F2B">
              <w:rPr>
                <w:rFonts w:ascii="Arial" w:eastAsia="Calibri" w:hAnsi="Arial" w:cs="Arial"/>
                <w:b/>
                <w:lang w:val="es-MX"/>
              </w:rPr>
              <w:t>0.2082</w:t>
            </w:r>
          </w:p>
        </w:tc>
        <w:tc>
          <w:tcPr>
            <w:tcW w:w="0" w:type="auto"/>
            <w:tcBorders>
              <w:top w:val="nil"/>
              <w:left w:val="nil"/>
              <w:bottom w:val="nil"/>
              <w:right w:val="nil"/>
            </w:tcBorders>
            <w:shd w:val="clear" w:color="auto" w:fill="auto"/>
            <w:tcMar>
              <w:top w:w="15" w:type="dxa"/>
              <w:left w:w="108" w:type="dxa"/>
              <w:bottom w:w="0" w:type="dxa"/>
              <w:right w:w="108" w:type="dxa"/>
            </w:tcMar>
            <w:hideMark/>
          </w:tcPr>
          <w:p w14:paraId="2AAA8E9B" w14:textId="77777777" w:rsidR="00126F2B" w:rsidRPr="00126F2B" w:rsidRDefault="00126F2B" w:rsidP="007E69DB">
            <w:pPr>
              <w:pStyle w:val="Prrafodelista"/>
              <w:tabs>
                <w:tab w:val="left" w:pos="0"/>
                <w:tab w:val="left" w:pos="284"/>
              </w:tabs>
              <w:spacing w:line="480" w:lineRule="auto"/>
              <w:ind w:left="644"/>
              <w:rPr>
                <w:rFonts w:ascii="Arial" w:eastAsia="Calibri" w:hAnsi="Arial" w:cs="Arial"/>
                <w:b/>
                <w:lang w:val="es-MX"/>
              </w:rPr>
            </w:pPr>
            <w:r w:rsidRPr="00126F2B">
              <w:rPr>
                <w:rFonts w:ascii="Arial" w:eastAsia="Calibri" w:hAnsi="Arial" w:cs="Arial"/>
                <w:b/>
                <w:lang w:val="es-MX"/>
              </w:rPr>
              <w:t>0.5161</w:t>
            </w:r>
          </w:p>
        </w:tc>
      </w:tr>
      <w:tr w:rsidR="00126F2B" w:rsidRPr="00126F2B" w14:paraId="0F155D88" w14:textId="77777777" w:rsidTr="00126F2B">
        <w:trPr>
          <w:jc w:val="center"/>
        </w:trPr>
        <w:tc>
          <w:tcPr>
            <w:tcW w:w="0" w:type="auto"/>
            <w:tcBorders>
              <w:top w:val="nil"/>
              <w:left w:val="nil"/>
              <w:bottom w:val="single" w:sz="8" w:space="0" w:color="000000"/>
              <w:right w:val="nil"/>
            </w:tcBorders>
            <w:shd w:val="clear" w:color="auto" w:fill="auto"/>
            <w:tcMar>
              <w:top w:w="15" w:type="dxa"/>
              <w:left w:w="108" w:type="dxa"/>
              <w:bottom w:w="0" w:type="dxa"/>
              <w:right w:w="108" w:type="dxa"/>
            </w:tcMar>
            <w:hideMark/>
          </w:tcPr>
          <w:p w14:paraId="2F49E0F4" w14:textId="709E61F3" w:rsidR="00126F2B" w:rsidRPr="00126F2B" w:rsidRDefault="00126F2B" w:rsidP="007E69DB">
            <w:pPr>
              <w:pStyle w:val="Prrafodelista"/>
              <w:tabs>
                <w:tab w:val="left" w:pos="0"/>
                <w:tab w:val="left" w:pos="284"/>
              </w:tabs>
              <w:spacing w:line="480" w:lineRule="auto"/>
              <w:ind w:left="644"/>
              <w:rPr>
                <w:rFonts w:ascii="Arial" w:eastAsia="Calibri" w:hAnsi="Arial" w:cs="Arial"/>
                <w:b/>
                <w:lang w:val="es-MX"/>
              </w:rPr>
            </w:pPr>
            <w:r>
              <w:rPr>
                <w:rFonts w:ascii="Arial" w:eastAsia="Calibri" w:hAnsi="Arial" w:cs="Arial"/>
                <w:b/>
                <w:bCs/>
                <w:lang w:val="es-MX"/>
              </w:rPr>
              <w:t>VE</w:t>
            </w:r>
            <w:r w:rsidRPr="00126F2B">
              <w:rPr>
                <w:rFonts w:ascii="Arial" w:eastAsia="Calibri" w:hAnsi="Arial" w:cs="Arial"/>
                <w:b/>
                <w:bCs/>
                <w:lang w:val="es-MX"/>
              </w:rPr>
              <w:t xml:space="preserve"> vs IGS</w:t>
            </w:r>
          </w:p>
        </w:tc>
        <w:tc>
          <w:tcPr>
            <w:tcW w:w="0" w:type="auto"/>
            <w:tcBorders>
              <w:top w:val="nil"/>
              <w:left w:val="nil"/>
              <w:bottom w:val="single" w:sz="8" w:space="0" w:color="000000"/>
              <w:right w:val="nil"/>
            </w:tcBorders>
            <w:shd w:val="clear" w:color="auto" w:fill="auto"/>
            <w:tcMar>
              <w:top w:w="15" w:type="dxa"/>
              <w:left w:w="108" w:type="dxa"/>
              <w:bottom w:w="0" w:type="dxa"/>
              <w:right w:w="108" w:type="dxa"/>
            </w:tcMar>
            <w:hideMark/>
          </w:tcPr>
          <w:p w14:paraId="4047ACF5" w14:textId="77777777" w:rsidR="00126F2B" w:rsidRPr="00126F2B" w:rsidRDefault="00126F2B" w:rsidP="007E69DB">
            <w:pPr>
              <w:pStyle w:val="Prrafodelista"/>
              <w:tabs>
                <w:tab w:val="left" w:pos="0"/>
                <w:tab w:val="left" w:pos="284"/>
              </w:tabs>
              <w:spacing w:line="480" w:lineRule="auto"/>
              <w:ind w:left="644"/>
              <w:rPr>
                <w:rFonts w:ascii="Arial" w:eastAsia="Calibri" w:hAnsi="Arial" w:cs="Arial"/>
                <w:b/>
                <w:lang w:val="es-MX"/>
              </w:rPr>
            </w:pPr>
            <w:r w:rsidRPr="00126F2B">
              <w:rPr>
                <w:rFonts w:ascii="Arial" w:eastAsia="Calibri" w:hAnsi="Arial" w:cs="Arial"/>
                <w:b/>
                <w:lang w:val="es-MX"/>
              </w:rPr>
              <w:t>-0.0671</w:t>
            </w:r>
          </w:p>
        </w:tc>
        <w:tc>
          <w:tcPr>
            <w:tcW w:w="0" w:type="auto"/>
            <w:tcBorders>
              <w:top w:val="nil"/>
              <w:left w:val="nil"/>
              <w:bottom w:val="single" w:sz="8" w:space="0" w:color="000000"/>
              <w:right w:val="nil"/>
            </w:tcBorders>
            <w:shd w:val="clear" w:color="auto" w:fill="auto"/>
            <w:tcMar>
              <w:top w:w="15" w:type="dxa"/>
              <w:left w:w="108" w:type="dxa"/>
              <w:bottom w:w="0" w:type="dxa"/>
              <w:right w:w="108" w:type="dxa"/>
            </w:tcMar>
            <w:hideMark/>
          </w:tcPr>
          <w:p w14:paraId="18C31550" w14:textId="77777777" w:rsidR="00126F2B" w:rsidRPr="00126F2B" w:rsidRDefault="00126F2B" w:rsidP="007E69DB">
            <w:pPr>
              <w:pStyle w:val="Prrafodelista"/>
              <w:tabs>
                <w:tab w:val="left" w:pos="0"/>
                <w:tab w:val="left" w:pos="284"/>
              </w:tabs>
              <w:spacing w:line="480" w:lineRule="auto"/>
              <w:ind w:left="644"/>
              <w:rPr>
                <w:rFonts w:ascii="Arial" w:eastAsia="Calibri" w:hAnsi="Arial" w:cs="Arial"/>
                <w:b/>
                <w:lang w:val="es-MX"/>
              </w:rPr>
            </w:pPr>
            <w:r w:rsidRPr="00126F2B">
              <w:rPr>
                <w:rFonts w:ascii="Arial" w:eastAsia="Calibri" w:hAnsi="Arial" w:cs="Arial"/>
                <w:b/>
                <w:lang w:val="es-MX"/>
              </w:rPr>
              <w:t>0.8356</w:t>
            </w:r>
          </w:p>
        </w:tc>
      </w:tr>
    </w:tbl>
    <w:p w14:paraId="724E4147" w14:textId="77777777" w:rsidR="000F2F54" w:rsidRDefault="000F2F54" w:rsidP="00077606">
      <w:pPr>
        <w:pStyle w:val="Prrafodelista"/>
        <w:tabs>
          <w:tab w:val="left" w:pos="0"/>
          <w:tab w:val="left" w:pos="284"/>
        </w:tabs>
        <w:spacing w:line="480" w:lineRule="auto"/>
        <w:ind w:left="644"/>
        <w:rPr>
          <w:rFonts w:ascii="Arial" w:eastAsia="Calibri" w:hAnsi="Arial" w:cs="Arial"/>
          <w:b/>
          <w:i/>
          <w:lang w:val="es-ES_tradnl"/>
        </w:rPr>
      </w:pPr>
    </w:p>
    <w:p w14:paraId="1BFDDC8A" w14:textId="77777777" w:rsidR="008227A7" w:rsidRDefault="008227A7" w:rsidP="00077606">
      <w:pPr>
        <w:pStyle w:val="Prrafodelista"/>
        <w:tabs>
          <w:tab w:val="left" w:pos="0"/>
          <w:tab w:val="left" w:pos="284"/>
        </w:tabs>
        <w:spacing w:line="480" w:lineRule="auto"/>
        <w:ind w:left="644"/>
        <w:rPr>
          <w:rFonts w:ascii="Arial" w:eastAsia="Calibri" w:hAnsi="Arial" w:cs="Arial"/>
          <w:b/>
          <w:i/>
          <w:lang w:val="es-ES_tradnl"/>
        </w:rPr>
      </w:pPr>
    </w:p>
    <w:p w14:paraId="75026030" w14:textId="77777777" w:rsidR="008227A7" w:rsidRDefault="008227A7" w:rsidP="00077606">
      <w:pPr>
        <w:pStyle w:val="Prrafodelista"/>
        <w:tabs>
          <w:tab w:val="left" w:pos="0"/>
          <w:tab w:val="left" w:pos="284"/>
        </w:tabs>
        <w:spacing w:line="480" w:lineRule="auto"/>
        <w:ind w:left="644"/>
        <w:rPr>
          <w:rFonts w:ascii="Arial" w:eastAsia="Calibri" w:hAnsi="Arial" w:cs="Arial"/>
          <w:b/>
          <w:i/>
          <w:lang w:val="es-ES_tradnl"/>
        </w:rPr>
      </w:pPr>
    </w:p>
    <w:p w14:paraId="77310B45" w14:textId="77777777" w:rsidR="008227A7" w:rsidRDefault="008227A7" w:rsidP="00077606">
      <w:pPr>
        <w:pStyle w:val="Prrafodelista"/>
        <w:tabs>
          <w:tab w:val="left" w:pos="0"/>
          <w:tab w:val="left" w:pos="284"/>
        </w:tabs>
        <w:spacing w:line="480" w:lineRule="auto"/>
        <w:ind w:left="644"/>
        <w:rPr>
          <w:rFonts w:ascii="Arial" w:eastAsia="Calibri" w:hAnsi="Arial" w:cs="Arial"/>
          <w:b/>
          <w:i/>
          <w:lang w:val="es-ES_tradnl"/>
        </w:rPr>
      </w:pPr>
    </w:p>
    <w:p w14:paraId="2F8A3D65" w14:textId="77777777" w:rsidR="008227A7" w:rsidRDefault="008227A7" w:rsidP="00077606">
      <w:pPr>
        <w:pStyle w:val="Prrafodelista"/>
        <w:tabs>
          <w:tab w:val="left" w:pos="0"/>
          <w:tab w:val="left" w:pos="284"/>
        </w:tabs>
        <w:spacing w:line="480" w:lineRule="auto"/>
        <w:ind w:left="644"/>
        <w:rPr>
          <w:rFonts w:ascii="Arial" w:eastAsia="Calibri" w:hAnsi="Arial" w:cs="Arial"/>
          <w:b/>
          <w:i/>
          <w:lang w:val="es-ES_tradnl"/>
        </w:rPr>
      </w:pPr>
    </w:p>
    <w:p w14:paraId="656211BF" w14:textId="77777777" w:rsidR="008227A7" w:rsidRDefault="008227A7" w:rsidP="00077606">
      <w:pPr>
        <w:pStyle w:val="Prrafodelista"/>
        <w:tabs>
          <w:tab w:val="left" w:pos="0"/>
          <w:tab w:val="left" w:pos="284"/>
        </w:tabs>
        <w:spacing w:line="480" w:lineRule="auto"/>
        <w:ind w:left="644"/>
        <w:rPr>
          <w:rFonts w:ascii="Arial" w:eastAsia="Calibri" w:hAnsi="Arial" w:cs="Arial"/>
          <w:b/>
          <w:i/>
          <w:lang w:val="es-ES_tradnl"/>
        </w:rPr>
      </w:pPr>
    </w:p>
    <w:p w14:paraId="7E4FC637" w14:textId="77777777" w:rsidR="008227A7" w:rsidRDefault="008227A7" w:rsidP="00077606">
      <w:pPr>
        <w:pStyle w:val="Prrafodelista"/>
        <w:tabs>
          <w:tab w:val="left" w:pos="0"/>
          <w:tab w:val="left" w:pos="284"/>
        </w:tabs>
        <w:spacing w:line="480" w:lineRule="auto"/>
        <w:ind w:left="644"/>
        <w:rPr>
          <w:rFonts w:ascii="Arial" w:eastAsia="Calibri" w:hAnsi="Arial" w:cs="Arial"/>
          <w:b/>
          <w:i/>
          <w:lang w:val="es-ES_tradnl"/>
        </w:rPr>
      </w:pPr>
    </w:p>
    <w:p w14:paraId="55743985" w14:textId="77777777" w:rsidR="008227A7" w:rsidRDefault="008227A7" w:rsidP="00077606">
      <w:pPr>
        <w:pStyle w:val="Prrafodelista"/>
        <w:tabs>
          <w:tab w:val="left" w:pos="0"/>
          <w:tab w:val="left" w:pos="284"/>
        </w:tabs>
        <w:spacing w:line="480" w:lineRule="auto"/>
        <w:ind w:left="644"/>
        <w:rPr>
          <w:rFonts w:ascii="Arial" w:eastAsia="Calibri" w:hAnsi="Arial" w:cs="Arial"/>
          <w:b/>
          <w:i/>
          <w:lang w:val="es-ES_tradnl"/>
        </w:rPr>
      </w:pPr>
    </w:p>
    <w:p w14:paraId="66CF81CD" w14:textId="77777777" w:rsidR="008227A7" w:rsidRDefault="008227A7" w:rsidP="00077606">
      <w:pPr>
        <w:pStyle w:val="Prrafodelista"/>
        <w:tabs>
          <w:tab w:val="left" w:pos="0"/>
          <w:tab w:val="left" w:pos="284"/>
        </w:tabs>
        <w:spacing w:line="480" w:lineRule="auto"/>
        <w:ind w:left="644"/>
        <w:rPr>
          <w:rFonts w:ascii="Arial" w:eastAsia="Calibri" w:hAnsi="Arial" w:cs="Arial"/>
          <w:b/>
          <w:i/>
          <w:lang w:val="es-ES_tradnl"/>
        </w:rPr>
      </w:pPr>
    </w:p>
    <w:p w14:paraId="41B3712F" w14:textId="77777777" w:rsidR="008227A7" w:rsidRDefault="008227A7" w:rsidP="00077606">
      <w:pPr>
        <w:pStyle w:val="Prrafodelista"/>
        <w:tabs>
          <w:tab w:val="left" w:pos="0"/>
          <w:tab w:val="left" w:pos="284"/>
        </w:tabs>
        <w:spacing w:line="480" w:lineRule="auto"/>
        <w:ind w:left="644"/>
        <w:rPr>
          <w:rFonts w:ascii="Arial" w:eastAsia="Calibri" w:hAnsi="Arial" w:cs="Arial"/>
          <w:b/>
          <w:i/>
          <w:lang w:val="es-ES_tradnl"/>
        </w:rPr>
      </w:pPr>
    </w:p>
    <w:p w14:paraId="1C09FE81" w14:textId="77777777" w:rsidR="008227A7" w:rsidRDefault="008227A7" w:rsidP="00077606">
      <w:pPr>
        <w:pStyle w:val="Prrafodelista"/>
        <w:tabs>
          <w:tab w:val="left" w:pos="0"/>
          <w:tab w:val="left" w:pos="284"/>
        </w:tabs>
        <w:spacing w:line="480" w:lineRule="auto"/>
        <w:ind w:left="644"/>
        <w:rPr>
          <w:rFonts w:ascii="Arial" w:eastAsia="Calibri" w:hAnsi="Arial" w:cs="Arial"/>
          <w:b/>
          <w:i/>
          <w:lang w:val="es-ES_tradnl"/>
        </w:rPr>
      </w:pPr>
    </w:p>
    <w:p w14:paraId="467559F4" w14:textId="77777777" w:rsidR="008227A7" w:rsidRPr="00077606" w:rsidRDefault="008227A7" w:rsidP="00077606">
      <w:pPr>
        <w:pStyle w:val="Prrafodelista"/>
        <w:tabs>
          <w:tab w:val="left" w:pos="0"/>
          <w:tab w:val="left" w:pos="284"/>
        </w:tabs>
        <w:spacing w:line="480" w:lineRule="auto"/>
        <w:ind w:left="644"/>
        <w:rPr>
          <w:rFonts w:ascii="Arial" w:eastAsia="Calibri" w:hAnsi="Arial" w:cs="Arial"/>
          <w:b/>
          <w:i/>
          <w:lang w:val="es-ES_tradnl"/>
        </w:rPr>
      </w:pPr>
    </w:p>
    <w:p w14:paraId="41083F31" w14:textId="690ACBAC" w:rsidR="00CA4375" w:rsidRPr="00D26855" w:rsidRDefault="00B862EB" w:rsidP="00B862EB">
      <w:pPr>
        <w:tabs>
          <w:tab w:val="left" w:pos="0"/>
          <w:tab w:val="left" w:pos="284"/>
        </w:tabs>
        <w:spacing w:line="480" w:lineRule="auto"/>
        <w:rPr>
          <w:rFonts w:ascii="Arial" w:eastAsia="Calibri" w:hAnsi="Arial" w:cs="Arial"/>
          <w:b/>
          <w:i/>
          <w:lang w:val="es-ES_tradnl"/>
        </w:rPr>
      </w:pPr>
      <w:r w:rsidRPr="00D26855">
        <w:rPr>
          <w:rFonts w:ascii="Arial" w:eastAsia="Calibri" w:hAnsi="Arial" w:cs="Arial"/>
          <w:b/>
          <w:i/>
          <w:lang w:val="es-ES_tradnl"/>
        </w:rPr>
        <w:lastRenderedPageBreak/>
        <w:t xml:space="preserve">7.2.2 </w:t>
      </w:r>
      <w:r w:rsidR="00D970A5" w:rsidRPr="00D26855">
        <w:rPr>
          <w:rFonts w:ascii="Arial" w:eastAsia="Calibri" w:hAnsi="Arial" w:cs="Arial"/>
          <w:b/>
          <w:i/>
          <w:lang w:val="es-ES_tradnl"/>
        </w:rPr>
        <w:t xml:space="preserve">Viabilidad espermática en </w:t>
      </w:r>
      <w:proofErr w:type="spellStart"/>
      <w:r w:rsidR="00CA4375" w:rsidRPr="00D26855">
        <w:rPr>
          <w:rFonts w:ascii="Arial" w:eastAsia="Calibri" w:hAnsi="Arial" w:cs="Arial"/>
          <w:b/>
          <w:i/>
          <w:lang w:val="es-ES_tradnl"/>
        </w:rPr>
        <w:t>Sceloporus</w:t>
      </w:r>
      <w:proofErr w:type="spellEnd"/>
      <w:r w:rsidR="00CA4375" w:rsidRPr="00D26855">
        <w:rPr>
          <w:rFonts w:ascii="Arial" w:eastAsia="Calibri" w:hAnsi="Arial" w:cs="Arial"/>
          <w:b/>
          <w:i/>
          <w:lang w:val="es-ES_tradnl"/>
        </w:rPr>
        <w:t xml:space="preserve"> </w:t>
      </w:r>
      <w:proofErr w:type="spellStart"/>
      <w:r w:rsidR="00CA4375" w:rsidRPr="00D26855">
        <w:rPr>
          <w:rFonts w:ascii="Arial" w:eastAsia="Calibri" w:hAnsi="Arial" w:cs="Arial"/>
          <w:b/>
          <w:i/>
          <w:lang w:val="es-ES_tradnl"/>
        </w:rPr>
        <w:t>aeneus</w:t>
      </w:r>
      <w:proofErr w:type="spellEnd"/>
    </w:p>
    <w:p w14:paraId="746D1CE1" w14:textId="77777777" w:rsidR="00CA4375" w:rsidRPr="00077606" w:rsidRDefault="00CA4375" w:rsidP="00077606">
      <w:pPr>
        <w:pStyle w:val="Default"/>
        <w:spacing w:line="480" w:lineRule="auto"/>
        <w:jc w:val="both"/>
        <w:rPr>
          <w:rFonts w:ascii="Arial" w:eastAsia="Calibri" w:hAnsi="Arial" w:cs="Arial"/>
          <w:u w:color="000000"/>
          <w:lang w:val="es-ES_tradnl" w:eastAsia="en-US"/>
        </w:rPr>
      </w:pPr>
    </w:p>
    <w:p w14:paraId="18F9DB07" w14:textId="00D0EDA1" w:rsidR="00CA4375" w:rsidRPr="00077606" w:rsidRDefault="00FE7B3F" w:rsidP="00077606">
      <w:pPr>
        <w:pStyle w:val="Default"/>
        <w:spacing w:line="480" w:lineRule="auto"/>
        <w:jc w:val="both"/>
        <w:rPr>
          <w:rFonts w:ascii="Arial" w:hAnsi="Arial" w:cs="Arial"/>
        </w:rPr>
      </w:pPr>
      <w:proofErr w:type="spellStart"/>
      <w:r>
        <w:rPr>
          <w:rFonts w:ascii="Arial" w:eastAsia="Times New Roman" w:hAnsi="Arial" w:cs="Arial"/>
          <w:i/>
          <w:lang w:val="es-ES_tradnl"/>
        </w:rPr>
        <w:t>Sceloporus</w:t>
      </w:r>
      <w:proofErr w:type="spellEnd"/>
      <w:r w:rsidR="00CA4375" w:rsidRPr="00077606">
        <w:rPr>
          <w:rFonts w:ascii="Arial" w:eastAsia="Times New Roman" w:hAnsi="Arial" w:cs="Arial"/>
          <w:i/>
          <w:lang w:val="es-ES_tradnl"/>
        </w:rPr>
        <w:t xml:space="preserve"> </w:t>
      </w:r>
      <w:proofErr w:type="spellStart"/>
      <w:r w:rsidR="00CA4375" w:rsidRPr="00077606">
        <w:rPr>
          <w:rFonts w:ascii="Arial" w:eastAsia="Times New Roman" w:hAnsi="Arial" w:cs="Arial"/>
          <w:i/>
          <w:lang w:val="es-ES_tradnl"/>
        </w:rPr>
        <w:t>aeneus</w:t>
      </w:r>
      <w:proofErr w:type="spellEnd"/>
      <w:r w:rsidR="00CA4375" w:rsidRPr="00077606">
        <w:rPr>
          <w:rFonts w:ascii="Arial" w:eastAsia="Times New Roman" w:hAnsi="Arial" w:cs="Arial"/>
          <w:lang w:val="es-ES_tradnl"/>
        </w:rPr>
        <w:t xml:space="preserve"> </w:t>
      </w:r>
      <w:r>
        <w:rPr>
          <w:rFonts w:ascii="Arial" w:eastAsia="Times New Roman" w:hAnsi="Arial" w:cs="Arial"/>
          <w:lang w:val="es-ES_tradnl"/>
        </w:rPr>
        <w:t xml:space="preserve">durante su máxima actividad gonadal </w:t>
      </w:r>
      <w:r w:rsidR="008E02B7">
        <w:rPr>
          <w:rFonts w:ascii="Arial" w:eastAsia="Times New Roman" w:hAnsi="Arial" w:cs="Arial"/>
          <w:lang w:val="es-ES_tradnl"/>
        </w:rPr>
        <w:t>presenta una VE media de 64.18</w:t>
      </w:r>
      <w:r>
        <w:rPr>
          <w:rFonts w:ascii="Arial" w:eastAsia="Times New Roman" w:hAnsi="Arial" w:cs="Arial"/>
          <w:lang w:val="es-ES_tradnl"/>
        </w:rPr>
        <w:t xml:space="preserve"> %. Los análisis de VE </w:t>
      </w:r>
      <w:r w:rsidR="00CA4375" w:rsidRPr="00077606">
        <w:rPr>
          <w:rFonts w:ascii="Arial" w:eastAsia="Times New Roman" w:hAnsi="Arial" w:cs="Arial"/>
          <w:lang w:val="es-ES_tradnl"/>
        </w:rPr>
        <w:t>durante la máxima actividad gonadal muestran que no existe una relación estadísticamente significativa con el IGS de los individuos (</w:t>
      </w:r>
      <w:r w:rsidR="00CA4375" w:rsidRPr="00077606">
        <w:rPr>
          <w:rFonts w:ascii="Arial" w:hAnsi="Arial" w:cs="Arial"/>
          <w:color w:val="auto"/>
        </w:rPr>
        <w:t>r</w:t>
      </w:r>
      <w:r w:rsidR="00CA4375" w:rsidRPr="00077606">
        <w:rPr>
          <w:rFonts w:ascii="Arial" w:hAnsi="Arial" w:cs="Arial"/>
          <w:color w:val="auto"/>
          <w:vertAlign w:val="subscript"/>
        </w:rPr>
        <w:t>1,7</w:t>
      </w:r>
      <w:r w:rsidR="00CA4375" w:rsidRPr="00077606">
        <w:rPr>
          <w:rFonts w:ascii="Arial" w:hAnsi="Arial" w:cs="Arial"/>
          <w:color w:val="auto"/>
        </w:rPr>
        <w:t>= 0.6478, P= 0.0824</w:t>
      </w:r>
      <w:r w:rsidR="00CA4375" w:rsidRPr="00077606">
        <w:rPr>
          <w:rFonts w:ascii="Arial" w:eastAsia="Times New Roman" w:hAnsi="Arial" w:cs="Arial"/>
          <w:lang w:val="es-ES_tradnl"/>
        </w:rPr>
        <w:t>)</w:t>
      </w:r>
      <w:r w:rsidR="0096620E">
        <w:rPr>
          <w:rFonts w:ascii="Arial" w:eastAsia="Times New Roman" w:hAnsi="Arial" w:cs="Arial"/>
          <w:lang w:val="es-ES_tradnl"/>
        </w:rPr>
        <w:t xml:space="preserve"> (Cuadro 5)</w:t>
      </w:r>
      <w:r w:rsidR="00CA4375" w:rsidRPr="00077606">
        <w:rPr>
          <w:rFonts w:ascii="Arial" w:eastAsia="Times New Roman" w:hAnsi="Arial" w:cs="Arial"/>
          <w:lang w:val="es-ES_tradnl"/>
        </w:rPr>
        <w:t>.</w:t>
      </w:r>
    </w:p>
    <w:p w14:paraId="16A67EB7" w14:textId="77777777" w:rsidR="0096620E" w:rsidRPr="008227A7" w:rsidRDefault="0096620E" w:rsidP="0096620E">
      <w:pPr>
        <w:tabs>
          <w:tab w:val="left" w:pos="0"/>
          <w:tab w:val="left" w:pos="284"/>
        </w:tabs>
        <w:spacing w:line="480" w:lineRule="auto"/>
        <w:jc w:val="center"/>
        <w:rPr>
          <w:rFonts w:ascii="Arial" w:eastAsia="Calibri" w:hAnsi="Arial" w:cs="Arial"/>
          <w:b/>
          <w:lang w:val="es-ES_tradnl"/>
        </w:rPr>
      </w:pPr>
    </w:p>
    <w:p w14:paraId="1C82D426" w14:textId="5BDAE066" w:rsidR="007E69DB" w:rsidRPr="0096620E" w:rsidRDefault="003F4000" w:rsidP="000C072B">
      <w:pPr>
        <w:tabs>
          <w:tab w:val="left" w:pos="0"/>
          <w:tab w:val="left" w:pos="284"/>
        </w:tabs>
        <w:spacing w:line="480" w:lineRule="auto"/>
        <w:jc w:val="center"/>
        <w:outlineLvl w:val="0"/>
        <w:rPr>
          <w:noProof/>
        </w:rPr>
      </w:pPr>
      <w:r w:rsidRPr="008227A7">
        <w:rPr>
          <w:rFonts w:ascii="Arial" w:eastAsia="Calibri" w:hAnsi="Arial" w:cs="Arial"/>
          <w:b/>
          <w:lang w:val="es-ES_tradnl"/>
        </w:rPr>
        <w:t>Cuadro 5</w:t>
      </w:r>
      <w:r w:rsidR="0096620E" w:rsidRPr="008227A7">
        <w:rPr>
          <w:rFonts w:ascii="Arial" w:eastAsia="Calibri" w:hAnsi="Arial" w:cs="Arial"/>
          <w:b/>
          <w:lang w:val="es-ES_tradnl"/>
        </w:rPr>
        <w:t xml:space="preserve">. Relaciones de VE con variables macroscópicas de </w:t>
      </w:r>
      <w:proofErr w:type="spellStart"/>
      <w:r w:rsidR="00C03714" w:rsidRPr="008227A7">
        <w:rPr>
          <w:rFonts w:ascii="Arial" w:eastAsia="Calibri" w:hAnsi="Arial" w:cs="Arial"/>
          <w:b/>
          <w:i/>
          <w:lang w:val="es-ES_tradnl"/>
        </w:rPr>
        <w:t>Sceloporus</w:t>
      </w:r>
      <w:proofErr w:type="spellEnd"/>
      <w:r w:rsidR="0096620E" w:rsidRPr="008227A7">
        <w:rPr>
          <w:rFonts w:ascii="Arial" w:eastAsia="Calibri" w:hAnsi="Arial" w:cs="Arial"/>
          <w:b/>
          <w:i/>
          <w:lang w:val="es-ES_tradnl"/>
        </w:rPr>
        <w:t xml:space="preserve"> </w:t>
      </w:r>
      <w:proofErr w:type="spellStart"/>
      <w:r w:rsidR="0096620E" w:rsidRPr="008227A7">
        <w:rPr>
          <w:rFonts w:ascii="Arial" w:eastAsia="Calibri" w:hAnsi="Arial" w:cs="Arial"/>
          <w:b/>
          <w:i/>
          <w:lang w:val="es-ES_tradnl"/>
        </w:rPr>
        <w:t>aeneus</w:t>
      </w:r>
      <w:proofErr w:type="spellEnd"/>
      <w:r w:rsidR="00C03714" w:rsidRPr="008227A7">
        <w:rPr>
          <w:rFonts w:ascii="Arial" w:eastAsia="Calibri" w:hAnsi="Arial" w:cs="Arial"/>
          <w:b/>
          <w:i/>
          <w:lang w:val="es-ES_tradnl"/>
        </w:rPr>
        <w:t xml:space="preserve"> </w:t>
      </w:r>
      <w:r w:rsidR="00C03714" w:rsidRPr="008227A7">
        <w:rPr>
          <w:rFonts w:ascii="Arial" w:eastAsia="Calibri" w:hAnsi="Arial" w:cs="Arial"/>
          <w:b/>
          <w:lang w:val="es-ES_tradnl"/>
        </w:rPr>
        <w:t>(± 2800 msnm)</w:t>
      </w:r>
      <w:r w:rsidR="008227A7" w:rsidRPr="008227A7">
        <w:rPr>
          <w:rFonts w:ascii="Arial" w:eastAsia="Calibri" w:hAnsi="Arial" w:cs="Arial"/>
          <w:b/>
          <w:lang w:val="es-ES_tradnl"/>
        </w:rPr>
        <w:t>.</w:t>
      </w:r>
      <w:r w:rsidR="008227A7">
        <w:rPr>
          <w:rFonts w:ascii="Arial" w:eastAsia="Calibri" w:hAnsi="Arial" w:cs="Arial"/>
          <w:lang w:val="es-ES_tradnl"/>
        </w:rPr>
        <w:t xml:space="preserve"> </w:t>
      </w:r>
      <w:r w:rsidR="008227A7" w:rsidRPr="008227A7">
        <w:rPr>
          <w:rFonts w:ascii="Arial" w:eastAsia="Calibri" w:hAnsi="Arial" w:cs="Arial"/>
          <w:b/>
          <w:lang w:val="es-ES_tradnl"/>
        </w:rPr>
        <w:t xml:space="preserve">VE= Viabilidad espermática, LHC= Longitud hocico-cloaca, PC= Peso corporal, </w:t>
      </w:r>
      <w:r w:rsidR="009B3C83">
        <w:rPr>
          <w:rFonts w:ascii="Arial" w:eastAsia="Calibri" w:hAnsi="Arial" w:cs="Arial"/>
          <w:b/>
          <w:lang w:val="es-ES_tradnl"/>
        </w:rPr>
        <w:t xml:space="preserve">ICF= Índice de condición física, </w:t>
      </w:r>
      <w:r w:rsidR="008227A7" w:rsidRPr="008227A7">
        <w:rPr>
          <w:rFonts w:ascii="Arial" w:eastAsia="Calibri" w:hAnsi="Arial" w:cs="Arial"/>
          <w:b/>
          <w:lang w:val="es-ES_tradnl"/>
        </w:rPr>
        <w:t xml:space="preserve">PG= Peso gonadal, VG= Volumen gonadal, IGS= Índice </w:t>
      </w:r>
      <w:proofErr w:type="spellStart"/>
      <w:r w:rsidR="008227A7" w:rsidRPr="008227A7">
        <w:rPr>
          <w:rFonts w:ascii="Arial" w:eastAsia="Calibri" w:hAnsi="Arial" w:cs="Arial"/>
          <w:b/>
          <w:lang w:val="es-ES_tradnl"/>
        </w:rPr>
        <w:t>gonado</w:t>
      </w:r>
      <w:proofErr w:type="spellEnd"/>
      <w:r w:rsidR="008227A7" w:rsidRPr="008227A7">
        <w:rPr>
          <w:rFonts w:ascii="Arial" w:eastAsia="Calibri" w:hAnsi="Arial" w:cs="Arial"/>
          <w:b/>
          <w:lang w:val="es-ES_tradnl"/>
        </w:rPr>
        <w:t>-somático</w:t>
      </w:r>
    </w:p>
    <w:tbl>
      <w:tblPr>
        <w:tblW w:w="0" w:type="auto"/>
        <w:jc w:val="center"/>
        <w:tblCellMar>
          <w:left w:w="0" w:type="dxa"/>
          <w:right w:w="0" w:type="dxa"/>
        </w:tblCellMar>
        <w:tblLook w:val="04A0" w:firstRow="1" w:lastRow="0" w:firstColumn="1" w:lastColumn="0" w:noHBand="0" w:noVBand="1"/>
      </w:tblPr>
      <w:tblGrid>
        <w:gridCol w:w="1430"/>
        <w:gridCol w:w="1030"/>
        <w:gridCol w:w="951"/>
      </w:tblGrid>
      <w:tr w:rsidR="0096620E" w:rsidRPr="007E69DB" w14:paraId="503D499F" w14:textId="77777777" w:rsidTr="00F80F4D">
        <w:trPr>
          <w:jc w:val="center"/>
        </w:trPr>
        <w:tc>
          <w:tcPr>
            <w:tcW w:w="0" w:type="auto"/>
            <w:tcBorders>
              <w:top w:val="single" w:sz="8" w:space="0" w:color="000000"/>
              <w:left w:val="nil"/>
              <w:bottom w:val="single" w:sz="8" w:space="0" w:color="000000"/>
              <w:right w:val="nil"/>
            </w:tcBorders>
            <w:shd w:val="clear" w:color="auto" w:fill="auto"/>
            <w:tcMar>
              <w:top w:w="15" w:type="dxa"/>
              <w:left w:w="108" w:type="dxa"/>
              <w:bottom w:w="0" w:type="dxa"/>
              <w:right w:w="108" w:type="dxa"/>
            </w:tcMar>
            <w:vAlign w:val="center"/>
            <w:hideMark/>
          </w:tcPr>
          <w:p w14:paraId="3FE196F3" w14:textId="6F28C016" w:rsidR="0096620E" w:rsidRPr="007E69DB" w:rsidRDefault="0096620E" w:rsidP="0096620E">
            <w:pPr>
              <w:spacing w:line="480" w:lineRule="auto"/>
              <w:rPr>
                <w:rFonts w:ascii="Arial" w:hAnsi="Arial" w:cs="Arial"/>
                <w:b/>
                <w:bCs/>
              </w:rPr>
            </w:pPr>
          </w:p>
        </w:tc>
        <w:tc>
          <w:tcPr>
            <w:tcW w:w="0" w:type="auto"/>
            <w:tcBorders>
              <w:top w:val="single" w:sz="8" w:space="0" w:color="000000"/>
              <w:left w:val="nil"/>
              <w:bottom w:val="single" w:sz="8" w:space="0" w:color="000000"/>
              <w:right w:val="nil"/>
            </w:tcBorders>
            <w:shd w:val="clear" w:color="auto" w:fill="auto"/>
            <w:vAlign w:val="center"/>
          </w:tcPr>
          <w:p w14:paraId="4C68B288" w14:textId="6805DE70" w:rsidR="0096620E" w:rsidRPr="007E69DB" w:rsidRDefault="0096620E" w:rsidP="007E69DB">
            <w:pPr>
              <w:spacing w:line="480" w:lineRule="auto"/>
              <w:jc w:val="center"/>
              <w:rPr>
                <w:rFonts w:ascii="Arial" w:hAnsi="Arial" w:cs="Arial"/>
                <w:b/>
                <w:bCs/>
              </w:rPr>
            </w:pPr>
            <w:r w:rsidRPr="007E69DB">
              <w:rPr>
                <w:rFonts w:ascii="Arial" w:hAnsi="Arial" w:cs="Arial"/>
                <w:b/>
                <w:bCs/>
              </w:rPr>
              <w:t>r</w:t>
            </w:r>
            <w:r w:rsidRPr="007E69DB">
              <w:rPr>
                <w:rFonts w:ascii="Arial" w:hAnsi="Arial" w:cs="Arial"/>
                <w:b/>
                <w:bCs/>
                <w:vertAlign w:val="subscript"/>
              </w:rPr>
              <w:t>1,7</w:t>
            </w:r>
          </w:p>
        </w:tc>
        <w:tc>
          <w:tcPr>
            <w:tcW w:w="0" w:type="auto"/>
            <w:tcBorders>
              <w:top w:val="single" w:sz="8" w:space="0" w:color="000000"/>
              <w:left w:val="nil"/>
              <w:bottom w:val="single" w:sz="8" w:space="0" w:color="000000"/>
              <w:right w:val="nil"/>
            </w:tcBorders>
            <w:shd w:val="clear" w:color="auto" w:fill="auto"/>
            <w:vAlign w:val="center"/>
          </w:tcPr>
          <w:p w14:paraId="6211642F" w14:textId="32A97358" w:rsidR="0096620E" w:rsidRPr="007E69DB" w:rsidRDefault="0096620E" w:rsidP="007E69DB">
            <w:pPr>
              <w:spacing w:line="480" w:lineRule="auto"/>
              <w:jc w:val="center"/>
              <w:rPr>
                <w:rFonts w:ascii="Arial" w:hAnsi="Arial" w:cs="Arial"/>
                <w:b/>
                <w:bCs/>
              </w:rPr>
            </w:pPr>
            <w:r w:rsidRPr="007E69DB">
              <w:rPr>
                <w:rFonts w:ascii="Arial" w:hAnsi="Arial" w:cs="Arial"/>
                <w:b/>
                <w:bCs/>
              </w:rPr>
              <w:t>P</w:t>
            </w:r>
          </w:p>
        </w:tc>
      </w:tr>
      <w:tr w:rsidR="007E69DB" w:rsidRPr="007E69DB" w14:paraId="0C918707" w14:textId="77777777" w:rsidTr="007E69DB">
        <w:trPr>
          <w:jc w:val="center"/>
        </w:trPr>
        <w:tc>
          <w:tcPr>
            <w:tcW w:w="0" w:type="auto"/>
            <w:tcBorders>
              <w:top w:val="single" w:sz="8" w:space="0" w:color="000000"/>
              <w:left w:val="nil"/>
              <w:bottom w:val="nil"/>
              <w:right w:val="nil"/>
            </w:tcBorders>
            <w:shd w:val="clear" w:color="auto" w:fill="auto"/>
            <w:tcMar>
              <w:top w:w="15" w:type="dxa"/>
              <w:left w:w="108" w:type="dxa"/>
              <w:bottom w:w="0" w:type="dxa"/>
              <w:right w:w="108" w:type="dxa"/>
            </w:tcMar>
            <w:hideMark/>
          </w:tcPr>
          <w:p w14:paraId="5A3E3DD7" w14:textId="77777777" w:rsidR="007E69DB" w:rsidRPr="007E69DB" w:rsidRDefault="007E69DB" w:rsidP="007E69DB">
            <w:pPr>
              <w:spacing w:line="480" w:lineRule="auto"/>
              <w:rPr>
                <w:rFonts w:ascii="Arial" w:hAnsi="Arial" w:cs="Arial"/>
                <w:b/>
                <w:bCs/>
              </w:rPr>
            </w:pPr>
            <w:r w:rsidRPr="007E69DB">
              <w:rPr>
                <w:rFonts w:ascii="Arial" w:hAnsi="Arial" w:cs="Arial"/>
                <w:b/>
                <w:bCs/>
              </w:rPr>
              <w:t> </w:t>
            </w:r>
          </w:p>
        </w:tc>
        <w:tc>
          <w:tcPr>
            <w:tcW w:w="0" w:type="auto"/>
            <w:tcBorders>
              <w:top w:val="single" w:sz="8" w:space="0" w:color="000000"/>
              <w:left w:val="nil"/>
              <w:bottom w:val="nil"/>
              <w:right w:val="nil"/>
            </w:tcBorders>
            <w:shd w:val="clear" w:color="auto" w:fill="auto"/>
            <w:tcMar>
              <w:top w:w="15" w:type="dxa"/>
              <w:left w:w="108" w:type="dxa"/>
              <w:bottom w:w="0" w:type="dxa"/>
              <w:right w:w="108" w:type="dxa"/>
            </w:tcMar>
            <w:hideMark/>
          </w:tcPr>
          <w:p w14:paraId="20D73C38" w14:textId="64994C02" w:rsidR="007E69DB" w:rsidRPr="007E69DB" w:rsidRDefault="007E69DB" w:rsidP="007E69DB">
            <w:pPr>
              <w:spacing w:line="480" w:lineRule="auto"/>
              <w:rPr>
                <w:rFonts w:ascii="Arial" w:hAnsi="Arial" w:cs="Arial"/>
                <w:b/>
                <w:bCs/>
              </w:rPr>
            </w:pPr>
          </w:p>
        </w:tc>
        <w:tc>
          <w:tcPr>
            <w:tcW w:w="0" w:type="auto"/>
            <w:tcBorders>
              <w:top w:val="single" w:sz="8" w:space="0" w:color="000000"/>
              <w:left w:val="nil"/>
              <w:bottom w:val="nil"/>
              <w:right w:val="nil"/>
            </w:tcBorders>
            <w:shd w:val="clear" w:color="auto" w:fill="auto"/>
            <w:tcMar>
              <w:top w:w="15" w:type="dxa"/>
              <w:left w:w="108" w:type="dxa"/>
              <w:bottom w:w="0" w:type="dxa"/>
              <w:right w:w="108" w:type="dxa"/>
            </w:tcMar>
            <w:hideMark/>
          </w:tcPr>
          <w:p w14:paraId="7C2E0562" w14:textId="52B2DBDC" w:rsidR="007E69DB" w:rsidRPr="007E69DB" w:rsidRDefault="007E69DB" w:rsidP="007E69DB">
            <w:pPr>
              <w:spacing w:line="480" w:lineRule="auto"/>
              <w:rPr>
                <w:rFonts w:ascii="Arial" w:hAnsi="Arial" w:cs="Arial"/>
                <w:b/>
                <w:bCs/>
              </w:rPr>
            </w:pPr>
          </w:p>
        </w:tc>
      </w:tr>
      <w:tr w:rsidR="007E69DB" w:rsidRPr="007E69DB" w14:paraId="6B6FCCE9" w14:textId="77777777" w:rsidTr="007E69DB">
        <w:trPr>
          <w:jc w:val="center"/>
        </w:trPr>
        <w:tc>
          <w:tcPr>
            <w:tcW w:w="0" w:type="auto"/>
            <w:tcBorders>
              <w:top w:val="nil"/>
              <w:left w:val="nil"/>
              <w:bottom w:val="nil"/>
              <w:right w:val="nil"/>
            </w:tcBorders>
            <w:shd w:val="clear" w:color="auto" w:fill="auto"/>
            <w:tcMar>
              <w:top w:w="15" w:type="dxa"/>
              <w:left w:w="108" w:type="dxa"/>
              <w:bottom w:w="0" w:type="dxa"/>
              <w:right w:w="108" w:type="dxa"/>
            </w:tcMar>
            <w:hideMark/>
          </w:tcPr>
          <w:p w14:paraId="45F5C5EC" w14:textId="70C79D54" w:rsidR="007E69DB" w:rsidRPr="007E69DB" w:rsidRDefault="00B81A47" w:rsidP="007E69DB">
            <w:pPr>
              <w:spacing w:line="480" w:lineRule="auto"/>
              <w:rPr>
                <w:rFonts w:ascii="Arial" w:hAnsi="Arial" w:cs="Arial"/>
                <w:b/>
                <w:bCs/>
              </w:rPr>
            </w:pPr>
            <w:r>
              <w:rPr>
                <w:rFonts w:ascii="Arial" w:eastAsia="Calibri" w:hAnsi="Arial" w:cs="Arial"/>
                <w:b/>
                <w:bCs/>
              </w:rPr>
              <w:t>VE</w:t>
            </w:r>
            <w:r w:rsidRPr="007E69DB">
              <w:rPr>
                <w:rFonts w:ascii="Arial" w:hAnsi="Arial" w:cs="Arial"/>
                <w:b/>
                <w:bCs/>
              </w:rPr>
              <w:t xml:space="preserve"> </w:t>
            </w:r>
            <w:r w:rsidR="007E69DB" w:rsidRPr="007E69DB">
              <w:rPr>
                <w:rFonts w:ascii="Arial" w:hAnsi="Arial" w:cs="Arial"/>
                <w:b/>
                <w:bCs/>
              </w:rPr>
              <w:t>vs LHC</w:t>
            </w:r>
          </w:p>
        </w:tc>
        <w:tc>
          <w:tcPr>
            <w:tcW w:w="0" w:type="auto"/>
            <w:tcBorders>
              <w:top w:val="nil"/>
              <w:left w:val="nil"/>
              <w:bottom w:val="nil"/>
              <w:right w:val="nil"/>
            </w:tcBorders>
            <w:shd w:val="clear" w:color="auto" w:fill="auto"/>
            <w:tcMar>
              <w:top w:w="15" w:type="dxa"/>
              <w:left w:w="108" w:type="dxa"/>
              <w:bottom w:w="0" w:type="dxa"/>
              <w:right w:w="108" w:type="dxa"/>
            </w:tcMar>
            <w:hideMark/>
          </w:tcPr>
          <w:p w14:paraId="00B6D949" w14:textId="77777777" w:rsidR="007E69DB" w:rsidRPr="007E69DB" w:rsidRDefault="007E69DB" w:rsidP="007E69DB">
            <w:pPr>
              <w:spacing w:line="480" w:lineRule="auto"/>
              <w:rPr>
                <w:rFonts w:ascii="Arial" w:hAnsi="Arial" w:cs="Arial"/>
                <w:b/>
                <w:bCs/>
              </w:rPr>
            </w:pPr>
            <w:r w:rsidRPr="007E69DB">
              <w:rPr>
                <w:rFonts w:ascii="Arial" w:hAnsi="Arial" w:cs="Arial"/>
                <w:b/>
                <w:bCs/>
              </w:rPr>
              <w:t>-0.5401</w:t>
            </w:r>
          </w:p>
        </w:tc>
        <w:tc>
          <w:tcPr>
            <w:tcW w:w="0" w:type="auto"/>
            <w:tcBorders>
              <w:top w:val="nil"/>
              <w:left w:val="nil"/>
              <w:bottom w:val="nil"/>
              <w:right w:val="nil"/>
            </w:tcBorders>
            <w:shd w:val="clear" w:color="auto" w:fill="auto"/>
            <w:tcMar>
              <w:top w:w="15" w:type="dxa"/>
              <w:left w:w="108" w:type="dxa"/>
              <w:bottom w:w="0" w:type="dxa"/>
              <w:right w:w="108" w:type="dxa"/>
            </w:tcMar>
            <w:hideMark/>
          </w:tcPr>
          <w:p w14:paraId="01BA843D" w14:textId="77777777" w:rsidR="007E69DB" w:rsidRPr="007E69DB" w:rsidRDefault="007E69DB" w:rsidP="007E69DB">
            <w:pPr>
              <w:spacing w:line="480" w:lineRule="auto"/>
              <w:rPr>
                <w:rFonts w:ascii="Arial" w:hAnsi="Arial" w:cs="Arial"/>
                <w:b/>
                <w:bCs/>
              </w:rPr>
            </w:pPr>
            <w:r w:rsidRPr="007E69DB">
              <w:rPr>
                <w:rFonts w:ascii="Arial" w:hAnsi="Arial" w:cs="Arial"/>
                <w:b/>
                <w:bCs/>
              </w:rPr>
              <w:t>0.1670</w:t>
            </w:r>
          </w:p>
        </w:tc>
      </w:tr>
      <w:tr w:rsidR="007E69DB" w:rsidRPr="007E69DB" w14:paraId="030AC0AF" w14:textId="77777777" w:rsidTr="007E69DB">
        <w:trPr>
          <w:jc w:val="center"/>
        </w:trPr>
        <w:tc>
          <w:tcPr>
            <w:tcW w:w="0" w:type="auto"/>
            <w:tcBorders>
              <w:top w:val="nil"/>
              <w:left w:val="nil"/>
              <w:bottom w:val="nil"/>
              <w:right w:val="nil"/>
            </w:tcBorders>
            <w:shd w:val="clear" w:color="auto" w:fill="auto"/>
            <w:tcMar>
              <w:top w:w="15" w:type="dxa"/>
              <w:left w:w="108" w:type="dxa"/>
              <w:bottom w:w="0" w:type="dxa"/>
              <w:right w:w="108" w:type="dxa"/>
            </w:tcMar>
            <w:hideMark/>
          </w:tcPr>
          <w:p w14:paraId="3B14E730" w14:textId="4BE2C40B" w:rsidR="007E69DB" w:rsidRPr="007E69DB" w:rsidRDefault="00B81A47" w:rsidP="007E69DB">
            <w:pPr>
              <w:spacing w:line="480" w:lineRule="auto"/>
              <w:rPr>
                <w:rFonts w:ascii="Arial" w:hAnsi="Arial" w:cs="Arial"/>
                <w:b/>
                <w:bCs/>
              </w:rPr>
            </w:pPr>
            <w:r>
              <w:rPr>
                <w:rFonts w:ascii="Arial" w:eastAsia="Calibri" w:hAnsi="Arial" w:cs="Arial"/>
                <w:b/>
                <w:bCs/>
              </w:rPr>
              <w:t>VE</w:t>
            </w:r>
            <w:r w:rsidR="007E69DB" w:rsidRPr="007E69DB">
              <w:rPr>
                <w:rFonts w:ascii="Arial" w:hAnsi="Arial" w:cs="Arial"/>
                <w:b/>
                <w:bCs/>
              </w:rPr>
              <w:t xml:space="preserve"> vs PC</w:t>
            </w:r>
          </w:p>
        </w:tc>
        <w:tc>
          <w:tcPr>
            <w:tcW w:w="0" w:type="auto"/>
            <w:tcBorders>
              <w:top w:val="nil"/>
              <w:left w:val="nil"/>
              <w:bottom w:val="nil"/>
              <w:right w:val="nil"/>
            </w:tcBorders>
            <w:shd w:val="clear" w:color="auto" w:fill="auto"/>
            <w:tcMar>
              <w:top w:w="15" w:type="dxa"/>
              <w:left w:w="108" w:type="dxa"/>
              <w:bottom w:w="0" w:type="dxa"/>
              <w:right w:w="108" w:type="dxa"/>
            </w:tcMar>
            <w:hideMark/>
          </w:tcPr>
          <w:p w14:paraId="2BF5F42E" w14:textId="77777777" w:rsidR="007E69DB" w:rsidRPr="007E69DB" w:rsidRDefault="007E69DB" w:rsidP="007E69DB">
            <w:pPr>
              <w:spacing w:line="480" w:lineRule="auto"/>
              <w:rPr>
                <w:rFonts w:ascii="Arial" w:hAnsi="Arial" w:cs="Arial"/>
                <w:b/>
                <w:bCs/>
              </w:rPr>
            </w:pPr>
            <w:r w:rsidRPr="007E69DB">
              <w:rPr>
                <w:rFonts w:ascii="Arial" w:hAnsi="Arial" w:cs="Arial"/>
                <w:b/>
                <w:bCs/>
              </w:rPr>
              <w:t>-0.6505</w:t>
            </w:r>
          </w:p>
        </w:tc>
        <w:tc>
          <w:tcPr>
            <w:tcW w:w="0" w:type="auto"/>
            <w:tcBorders>
              <w:top w:val="nil"/>
              <w:left w:val="nil"/>
              <w:bottom w:val="nil"/>
              <w:right w:val="nil"/>
            </w:tcBorders>
            <w:shd w:val="clear" w:color="auto" w:fill="auto"/>
            <w:tcMar>
              <w:top w:w="15" w:type="dxa"/>
              <w:left w:w="108" w:type="dxa"/>
              <w:bottom w:w="0" w:type="dxa"/>
              <w:right w:w="108" w:type="dxa"/>
            </w:tcMar>
            <w:hideMark/>
          </w:tcPr>
          <w:p w14:paraId="15A55717" w14:textId="77777777" w:rsidR="007E69DB" w:rsidRPr="007E69DB" w:rsidRDefault="007E69DB" w:rsidP="007E69DB">
            <w:pPr>
              <w:spacing w:line="480" w:lineRule="auto"/>
              <w:rPr>
                <w:rFonts w:ascii="Arial" w:hAnsi="Arial" w:cs="Arial"/>
                <w:b/>
                <w:bCs/>
              </w:rPr>
            </w:pPr>
            <w:r w:rsidRPr="007E69DB">
              <w:rPr>
                <w:rFonts w:ascii="Arial" w:hAnsi="Arial" w:cs="Arial"/>
                <w:b/>
                <w:bCs/>
              </w:rPr>
              <w:t>0.0806</w:t>
            </w:r>
          </w:p>
        </w:tc>
      </w:tr>
      <w:tr w:rsidR="009B3C83" w:rsidRPr="007E69DB" w14:paraId="5D1E31E2" w14:textId="77777777" w:rsidTr="007E69DB">
        <w:trPr>
          <w:jc w:val="center"/>
        </w:trPr>
        <w:tc>
          <w:tcPr>
            <w:tcW w:w="0" w:type="auto"/>
            <w:tcBorders>
              <w:top w:val="nil"/>
              <w:left w:val="nil"/>
              <w:bottom w:val="nil"/>
              <w:right w:val="nil"/>
            </w:tcBorders>
            <w:shd w:val="clear" w:color="auto" w:fill="auto"/>
            <w:tcMar>
              <w:top w:w="15" w:type="dxa"/>
              <w:left w:w="108" w:type="dxa"/>
              <w:bottom w:w="0" w:type="dxa"/>
              <w:right w:w="108" w:type="dxa"/>
            </w:tcMar>
          </w:tcPr>
          <w:p w14:paraId="7E3F5B55" w14:textId="5443B090" w:rsidR="009B3C83" w:rsidRDefault="009B3C83" w:rsidP="007E69DB">
            <w:pPr>
              <w:spacing w:line="480" w:lineRule="auto"/>
              <w:rPr>
                <w:rFonts w:ascii="Arial" w:eastAsia="Calibri" w:hAnsi="Arial" w:cs="Arial"/>
                <w:b/>
                <w:bCs/>
              </w:rPr>
            </w:pPr>
            <w:r>
              <w:rPr>
                <w:rFonts w:ascii="Arial" w:eastAsia="Calibri" w:hAnsi="Arial" w:cs="Arial"/>
                <w:b/>
                <w:bCs/>
              </w:rPr>
              <w:t>VE</w:t>
            </w:r>
            <w:r w:rsidRPr="007E69DB">
              <w:rPr>
                <w:rFonts w:ascii="Arial" w:hAnsi="Arial" w:cs="Arial"/>
                <w:b/>
                <w:bCs/>
              </w:rPr>
              <w:t xml:space="preserve"> vs</w:t>
            </w:r>
            <w:r>
              <w:rPr>
                <w:rFonts w:ascii="Arial" w:hAnsi="Arial" w:cs="Arial"/>
                <w:b/>
                <w:bCs/>
              </w:rPr>
              <w:t xml:space="preserve"> ICF</w:t>
            </w:r>
          </w:p>
        </w:tc>
        <w:tc>
          <w:tcPr>
            <w:tcW w:w="0" w:type="auto"/>
            <w:tcBorders>
              <w:top w:val="nil"/>
              <w:left w:val="nil"/>
              <w:bottom w:val="nil"/>
              <w:right w:val="nil"/>
            </w:tcBorders>
            <w:shd w:val="clear" w:color="auto" w:fill="auto"/>
            <w:tcMar>
              <w:top w:w="15" w:type="dxa"/>
              <w:left w:w="108" w:type="dxa"/>
              <w:bottom w:w="0" w:type="dxa"/>
              <w:right w:w="108" w:type="dxa"/>
            </w:tcMar>
          </w:tcPr>
          <w:p w14:paraId="5F9FD8BE" w14:textId="19200E65" w:rsidR="009B3C83" w:rsidRPr="007E69DB" w:rsidRDefault="009B3C83" w:rsidP="007E69DB">
            <w:pPr>
              <w:spacing w:line="480" w:lineRule="auto"/>
              <w:rPr>
                <w:rFonts w:ascii="Arial" w:hAnsi="Arial" w:cs="Arial"/>
                <w:b/>
                <w:bCs/>
              </w:rPr>
            </w:pPr>
            <w:r>
              <w:rPr>
                <w:rFonts w:ascii="Arial" w:hAnsi="Arial" w:cs="Arial"/>
                <w:b/>
                <w:bCs/>
              </w:rPr>
              <w:t>-0.5278</w:t>
            </w:r>
          </w:p>
        </w:tc>
        <w:tc>
          <w:tcPr>
            <w:tcW w:w="0" w:type="auto"/>
            <w:tcBorders>
              <w:top w:val="nil"/>
              <w:left w:val="nil"/>
              <w:bottom w:val="nil"/>
              <w:right w:val="nil"/>
            </w:tcBorders>
            <w:shd w:val="clear" w:color="auto" w:fill="auto"/>
            <w:tcMar>
              <w:top w:w="15" w:type="dxa"/>
              <w:left w:w="108" w:type="dxa"/>
              <w:bottom w:w="0" w:type="dxa"/>
              <w:right w:w="108" w:type="dxa"/>
            </w:tcMar>
          </w:tcPr>
          <w:p w14:paraId="124ADD73" w14:textId="7DD508DC" w:rsidR="009B3C83" w:rsidRPr="007E69DB" w:rsidRDefault="009B3C83" w:rsidP="007E69DB">
            <w:pPr>
              <w:spacing w:line="480" w:lineRule="auto"/>
              <w:rPr>
                <w:rFonts w:ascii="Arial" w:hAnsi="Arial" w:cs="Arial"/>
                <w:b/>
                <w:bCs/>
              </w:rPr>
            </w:pPr>
            <w:r>
              <w:rPr>
                <w:rFonts w:ascii="Arial" w:hAnsi="Arial" w:cs="Arial"/>
                <w:b/>
                <w:bCs/>
              </w:rPr>
              <w:t>0.1787</w:t>
            </w:r>
          </w:p>
        </w:tc>
      </w:tr>
      <w:tr w:rsidR="007E69DB" w:rsidRPr="007E69DB" w14:paraId="63023926" w14:textId="77777777" w:rsidTr="007E69DB">
        <w:trPr>
          <w:jc w:val="center"/>
        </w:trPr>
        <w:tc>
          <w:tcPr>
            <w:tcW w:w="0" w:type="auto"/>
            <w:tcBorders>
              <w:top w:val="nil"/>
              <w:left w:val="nil"/>
              <w:bottom w:val="nil"/>
              <w:right w:val="nil"/>
            </w:tcBorders>
            <w:shd w:val="clear" w:color="auto" w:fill="auto"/>
            <w:tcMar>
              <w:top w:w="15" w:type="dxa"/>
              <w:left w:w="108" w:type="dxa"/>
              <w:bottom w:w="0" w:type="dxa"/>
              <w:right w:w="108" w:type="dxa"/>
            </w:tcMar>
            <w:hideMark/>
          </w:tcPr>
          <w:p w14:paraId="4E8EBD4F" w14:textId="0607F6F2" w:rsidR="007E69DB" w:rsidRPr="007E69DB" w:rsidRDefault="00B81A47" w:rsidP="007E69DB">
            <w:pPr>
              <w:spacing w:line="480" w:lineRule="auto"/>
              <w:rPr>
                <w:rFonts w:ascii="Arial" w:hAnsi="Arial" w:cs="Arial"/>
                <w:b/>
                <w:bCs/>
              </w:rPr>
            </w:pPr>
            <w:r>
              <w:rPr>
                <w:rFonts w:ascii="Arial" w:eastAsia="Calibri" w:hAnsi="Arial" w:cs="Arial"/>
                <w:b/>
                <w:bCs/>
              </w:rPr>
              <w:t>VE</w:t>
            </w:r>
            <w:r w:rsidRPr="007E69DB">
              <w:rPr>
                <w:rFonts w:ascii="Arial" w:hAnsi="Arial" w:cs="Arial"/>
                <w:b/>
                <w:bCs/>
              </w:rPr>
              <w:t xml:space="preserve"> </w:t>
            </w:r>
            <w:r w:rsidR="007E69DB" w:rsidRPr="007E69DB">
              <w:rPr>
                <w:rFonts w:ascii="Arial" w:hAnsi="Arial" w:cs="Arial"/>
                <w:b/>
                <w:bCs/>
              </w:rPr>
              <w:t>vs PG</w:t>
            </w:r>
          </w:p>
        </w:tc>
        <w:tc>
          <w:tcPr>
            <w:tcW w:w="0" w:type="auto"/>
            <w:tcBorders>
              <w:top w:val="nil"/>
              <w:left w:val="nil"/>
              <w:bottom w:val="nil"/>
              <w:right w:val="nil"/>
            </w:tcBorders>
            <w:shd w:val="clear" w:color="auto" w:fill="auto"/>
            <w:tcMar>
              <w:top w:w="15" w:type="dxa"/>
              <w:left w:w="108" w:type="dxa"/>
              <w:bottom w:w="0" w:type="dxa"/>
              <w:right w:w="108" w:type="dxa"/>
            </w:tcMar>
            <w:hideMark/>
          </w:tcPr>
          <w:p w14:paraId="55016155" w14:textId="77777777" w:rsidR="007E69DB" w:rsidRPr="007E69DB" w:rsidRDefault="007E69DB" w:rsidP="007E69DB">
            <w:pPr>
              <w:spacing w:line="480" w:lineRule="auto"/>
              <w:rPr>
                <w:rFonts w:ascii="Arial" w:hAnsi="Arial" w:cs="Arial"/>
                <w:b/>
                <w:bCs/>
              </w:rPr>
            </w:pPr>
            <w:r w:rsidRPr="007E69DB">
              <w:rPr>
                <w:rFonts w:ascii="Arial" w:hAnsi="Arial" w:cs="Arial"/>
                <w:b/>
                <w:bCs/>
              </w:rPr>
              <w:t>0.0690</w:t>
            </w:r>
          </w:p>
        </w:tc>
        <w:tc>
          <w:tcPr>
            <w:tcW w:w="0" w:type="auto"/>
            <w:tcBorders>
              <w:top w:val="nil"/>
              <w:left w:val="nil"/>
              <w:bottom w:val="nil"/>
              <w:right w:val="nil"/>
            </w:tcBorders>
            <w:shd w:val="clear" w:color="auto" w:fill="auto"/>
            <w:tcMar>
              <w:top w:w="15" w:type="dxa"/>
              <w:left w:w="108" w:type="dxa"/>
              <w:bottom w:w="0" w:type="dxa"/>
              <w:right w:w="108" w:type="dxa"/>
            </w:tcMar>
            <w:hideMark/>
          </w:tcPr>
          <w:p w14:paraId="30FFDE5C" w14:textId="77777777" w:rsidR="007E69DB" w:rsidRPr="007E69DB" w:rsidRDefault="007E69DB" w:rsidP="007E69DB">
            <w:pPr>
              <w:spacing w:line="480" w:lineRule="auto"/>
              <w:rPr>
                <w:rFonts w:ascii="Arial" w:hAnsi="Arial" w:cs="Arial"/>
                <w:b/>
                <w:bCs/>
              </w:rPr>
            </w:pPr>
            <w:r w:rsidRPr="007E69DB">
              <w:rPr>
                <w:rFonts w:ascii="Arial" w:hAnsi="Arial" w:cs="Arial"/>
                <w:b/>
                <w:bCs/>
              </w:rPr>
              <w:t>0.8710</w:t>
            </w:r>
          </w:p>
        </w:tc>
      </w:tr>
      <w:tr w:rsidR="007E69DB" w:rsidRPr="007E69DB" w14:paraId="61773310" w14:textId="77777777" w:rsidTr="007E69DB">
        <w:trPr>
          <w:jc w:val="center"/>
        </w:trPr>
        <w:tc>
          <w:tcPr>
            <w:tcW w:w="0" w:type="auto"/>
            <w:tcBorders>
              <w:top w:val="nil"/>
              <w:left w:val="nil"/>
              <w:bottom w:val="nil"/>
              <w:right w:val="nil"/>
            </w:tcBorders>
            <w:shd w:val="clear" w:color="auto" w:fill="auto"/>
            <w:tcMar>
              <w:top w:w="15" w:type="dxa"/>
              <w:left w:w="108" w:type="dxa"/>
              <w:bottom w:w="0" w:type="dxa"/>
              <w:right w:w="108" w:type="dxa"/>
            </w:tcMar>
            <w:hideMark/>
          </w:tcPr>
          <w:p w14:paraId="67575CD1" w14:textId="65C44223" w:rsidR="007E69DB" w:rsidRPr="007E69DB" w:rsidRDefault="00B81A47" w:rsidP="007E69DB">
            <w:pPr>
              <w:spacing w:line="480" w:lineRule="auto"/>
              <w:rPr>
                <w:rFonts w:ascii="Arial" w:hAnsi="Arial" w:cs="Arial"/>
                <w:b/>
                <w:bCs/>
              </w:rPr>
            </w:pPr>
            <w:r>
              <w:rPr>
                <w:rFonts w:ascii="Arial" w:eastAsia="Calibri" w:hAnsi="Arial" w:cs="Arial"/>
                <w:b/>
                <w:bCs/>
              </w:rPr>
              <w:t>VE</w:t>
            </w:r>
            <w:r w:rsidR="007E69DB" w:rsidRPr="007E69DB">
              <w:rPr>
                <w:rFonts w:ascii="Arial" w:hAnsi="Arial" w:cs="Arial"/>
                <w:b/>
                <w:bCs/>
              </w:rPr>
              <w:t xml:space="preserve"> vs VG</w:t>
            </w:r>
          </w:p>
        </w:tc>
        <w:tc>
          <w:tcPr>
            <w:tcW w:w="0" w:type="auto"/>
            <w:tcBorders>
              <w:top w:val="nil"/>
              <w:left w:val="nil"/>
              <w:bottom w:val="nil"/>
              <w:right w:val="nil"/>
            </w:tcBorders>
            <w:shd w:val="clear" w:color="auto" w:fill="auto"/>
            <w:tcMar>
              <w:top w:w="15" w:type="dxa"/>
              <w:left w:w="108" w:type="dxa"/>
              <w:bottom w:w="0" w:type="dxa"/>
              <w:right w:w="108" w:type="dxa"/>
            </w:tcMar>
            <w:hideMark/>
          </w:tcPr>
          <w:p w14:paraId="1D909AFD" w14:textId="77777777" w:rsidR="007E69DB" w:rsidRPr="007E69DB" w:rsidRDefault="007E69DB" w:rsidP="007E69DB">
            <w:pPr>
              <w:spacing w:line="480" w:lineRule="auto"/>
              <w:rPr>
                <w:rFonts w:ascii="Arial" w:hAnsi="Arial" w:cs="Arial"/>
                <w:b/>
                <w:bCs/>
              </w:rPr>
            </w:pPr>
            <w:r w:rsidRPr="007E69DB">
              <w:rPr>
                <w:rFonts w:ascii="Arial" w:hAnsi="Arial" w:cs="Arial"/>
                <w:b/>
                <w:bCs/>
              </w:rPr>
              <w:t>-0.1500</w:t>
            </w:r>
          </w:p>
        </w:tc>
        <w:tc>
          <w:tcPr>
            <w:tcW w:w="0" w:type="auto"/>
            <w:tcBorders>
              <w:top w:val="nil"/>
              <w:left w:val="nil"/>
              <w:bottom w:val="nil"/>
              <w:right w:val="nil"/>
            </w:tcBorders>
            <w:shd w:val="clear" w:color="auto" w:fill="auto"/>
            <w:tcMar>
              <w:top w:w="15" w:type="dxa"/>
              <w:left w:w="108" w:type="dxa"/>
              <w:bottom w:w="0" w:type="dxa"/>
              <w:right w:w="108" w:type="dxa"/>
            </w:tcMar>
            <w:hideMark/>
          </w:tcPr>
          <w:p w14:paraId="4F96A650" w14:textId="77777777" w:rsidR="007E69DB" w:rsidRPr="007E69DB" w:rsidRDefault="007E69DB" w:rsidP="007E69DB">
            <w:pPr>
              <w:spacing w:line="480" w:lineRule="auto"/>
              <w:rPr>
                <w:rFonts w:ascii="Arial" w:hAnsi="Arial" w:cs="Arial"/>
                <w:b/>
                <w:bCs/>
              </w:rPr>
            </w:pPr>
            <w:r w:rsidRPr="007E69DB">
              <w:rPr>
                <w:rFonts w:ascii="Arial" w:hAnsi="Arial" w:cs="Arial"/>
                <w:b/>
                <w:bCs/>
              </w:rPr>
              <w:t>0.7228</w:t>
            </w:r>
          </w:p>
        </w:tc>
      </w:tr>
      <w:tr w:rsidR="007E69DB" w:rsidRPr="007E69DB" w14:paraId="3F916107" w14:textId="77777777" w:rsidTr="007E69DB">
        <w:trPr>
          <w:jc w:val="center"/>
        </w:trPr>
        <w:tc>
          <w:tcPr>
            <w:tcW w:w="0" w:type="auto"/>
            <w:tcBorders>
              <w:top w:val="nil"/>
              <w:left w:val="nil"/>
              <w:bottom w:val="single" w:sz="8" w:space="0" w:color="000000"/>
              <w:right w:val="nil"/>
            </w:tcBorders>
            <w:shd w:val="clear" w:color="auto" w:fill="auto"/>
            <w:tcMar>
              <w:top w:w="15" w:type="dxa"/>
              <w:left w:w="108" w:type="dxa"/>
              <w:bottom w:w="0" w:type="dxa"/>
              <w:right w:w="108" w:type="dxa"/>
            </w:tcMar>
            <w:hideMark/>
          </w:tcPr>
          <w:p w14:paraId="34EECB26" w14:textId="2C6436E4" w:rsidR="007E69DB" w:rsidRPr="007E69DB" w:rsidRDefault="00B81A47" w:rsidP="007E69DB">
            <w:pPr>
              <w:spacing w:line="480" w:lineRule="auto"/>
              <w:rPr>
                <w:rFonts w:ascii="Arial" w:hAnsi="Arial" w:cs="Arial"/>
                <w:b/>
                <w:bCs/>
              </w:rPr>
            </w:pPr>
            <w:r>
              <w:rPr>
                <w:rFonts w:ascii="Arial" w:eastAsia="Calibri" w:hAnsi="Arial" w:cs="Arial"/>
                <w:b/>
                <w:bCs/>
              </w:rPr>
              <w:t>VE</w:t>
            </w:r>
            <w:r w:rsidR="007E69DB" w:rsidRPr="007E69DB">
              <w:rPr>
                <w:rFonts w:ascii="Arial" w:hAnsi="Arial" w:cs="Arial"/>
                <w:b/>
                <w:bCs/>
              </w:rPr>
              <w:t xml:space="preserve"> vs IGS</w:t>
            </w:r>
          </w:p>
        </w:tc>
        <w:tc>
          <w:tcPr>
            <w:tcW w:w="0" w:type="auto"/>
            <w:tcBorders>
              <w:top w:val="nil"/>
              <w:left w:val="nil"/>
              <w:bottom w:val="single" w:sz="8" w:space="0" w:color="000000"/>
              <w:right w:val="nil"/>
            </w:tcBorders>
            <w:shd w:val="clear" w:color="auto" w:fill="auto"/>
            <w:tcMar>
              <w:top w:w="15" w:type="dxa"/>
              <w:left w:w="108" w:type="dxa"/>
              <w:bottom w:w="0" w:type="dxa"/>
              <w:right w:w="108" w:type="dxa"/>
            </w:tcMar>
            <w:hideMark/>
          </w:tcPr>
          <w:p w14:paraId="47F43E95" w14:textId="77777777" w:rsidR="007E69DB" w:rsidRPr="007E69DB" w:rsidRDefault="007E69DB" w:rsidP="007E69DB">
            <w:pPr>
              <w:spacing w:line="480" w:lineRule="auto"/>
              <w:rPr>
                <w:rFonts w:ascii="Arial" w:hAnsi="Arial" w:cs="Arial"/>
                <w:b/>
                <w:bCs/>
              </w:rPr>
            </w:pPr>
            <w:r w:rsidRPr="007E69DB">
              <w:rPr>
                <w:rFonts w:ascii="Arial" w:hAnsi="Arial" w:cs="Arial"/>
                <w:b/>
                <w:bCs/>
              </w:rPr>
              <w:t>0.6478</w:t>
            </w:r>
          </w:p>
        </w:tc>
        <w:tc>
          <w:tcPr>
            <w:tcW w:w="0" w:type="auto"/>
            <w:tcBorders>
              <w:top w:val="nil"/>
              <w:left w:val="nil"/>
              <w:bottom w:val="single" w:sz="8" w:space="0" w:color="000000"/>
              <w:right w:val="nil"/>
            </w:tcBorders>
            <w:shd w:val="clear" w:color="auto" w:fill="auto"/>
            <w:tcMar>
              <w:top w:w="15" w:type="dxa"/>
              <w:left w:w="108" w:type="dxa"/>
              <w:bottom w:w="0" w:type="dxa"/>
              <w:right w:w="108" w:type="dxa"/>
            </w:tcMar>
            <w:hideMark/>
          </w:tcPr>
          <w:p w14:paraId="0011A270" w14:textId="77777777" w:rsidR="007E69DB" w:rsidRPr="007E69DB" w:rsidRDefault="007E69DB" w:rsidP="007E69DB">
            <w:pPr>
              <w:spacing w:line="480" w:lineRule="auto"/>
              <w:rPr>
                <w:rFonts w:ascii="Arial" w:hAnsi="Arial" w:cs="Arial"/>
                <w:b/>
                <w:bCs/>
              </w:rPr>
            </w:pPr>
            <w:r w:rsidRPr="007E69DB">
              <w:rPr>
                <w:rFonts w:ascii="Arial" w:hAnsi="Arial" w:cs="Arial"/>
                <w:b/>
                <w:bCs/>
              </w:rPr>
              <w:t>0.0824</w:t>
            </w:r>
          </w:p>
        </w:tc>
      </w:tr>
    </w:tbl>
    <w:p w14:paraId="23561880" w14:textId="77777777" w:rsidR="000F2F54" w:rsidRDefault="000F2F54" w:rsidP="00FE7B3F">
      <w:pPr>
        <w:tabs>
          <w:tab w:val="left" w:pos="0"/>
          <w:tab w:val="left" w:pos="284"/>
        </w:tabs>
        <w:spacing w:line="480" w:lineRule="auto"/>
        <w:rPr>
          <w:noProof/>
        </w:rPr>
      </w:pPr>
    </w:p>
    <w:p w14:paraId="7A60AAEB" w14:textId="77777777" w:rsidR="008227A7" w:rsidRDefault="008227A7" w:rsidP="00FE7B3F">
      <w:pPr>
        <w:tabs>
          <w:tab w:val="left" w:pos="0"/>
          <w:tab w:val="left" w:pos="284"/>
        </w:tabs>
        <w:spacing w:line="480" w:lineRule="auto"/>
        <w:rPr>
          <w:noProof/>
        </w:rPr>
      </w:pPr>
    </w:p>
    <w:p w14:paraId="38F6B88C" w14:textId="77777777" w:rsidR="000F2F54" w:rsidRDefault="000F2F54" w:rsidP="0096620E">
      <w:pPr>
        <w:tabs>
          <w:tab w:val="left" w:pos="0"/>
          <w:tab w:val="left" w:pos="284"/>
        </w:tabs>
        <w:spacing w:line="480" w:lineRule="auto"/>
        <w:rPr>
          <w:noProof/>
        </w:rPr>
      </w:pPr>
    </w:p>
    <w:p w14:paraId="7708E21E" w14:textId="77777777" w:rsidR="004D3FC4" w:rsidRDefault="004D3FC4">
      <w:pPr>
        <w:rPr>
          <w:rFonts w:ascii="Arial" w:hAnsi="Arial" w:cs="Arial"/>
          <w:b/>
          <w:noProof/>
        </w:rPr>
      </w:pPr>
      <w:r>
        <w:rPr>
          <w:rFonts w:ascii="Arial" w:hAnsi="Arial" w:cs="Arial"/>
          <w:b/>
          <w:noProof/>
        </w:rPr>
        <w:br w:type="page"/>
      </w:r>
    </w:p>
    <w:p w14:paraId="73A66ADA" w14:textId="488D7D33" w:rsidR="00D2655A" w:rsidRPr="004D5191" w:rsidRDefault="00B862EB" w:rsidP="004D5191">
      <w:pPr>
        <w:tabs>
          <w:tab w:val="left" w:pos="0"/>
          <w:tab w:val="left" w:pos="284"/>
        </w:tabs>
        <w:spacing w:line="480" w:lineRule="auto"/>
        <w:jc w:val="both"/>
        <w:rPr>
          <w:rFonts w:ascii="Arial" w:hAnsi="Arial" w:cs="Arial"/>
          <w:b/>
          <w:noProof/>
        </w:rPr>
      </w:pPr>
      <w:r w:rsidRPr="00A944CF">
        <w:rPr>
          <w:rFonts w:ascii="Arial" w:hAnsi="Arial" w:cs="Arial"/>
          <w:b/>
          <w:noProof/>
        </w:rPr>
        <w:lastRenderedPageBreak/>
        <w:t xml:space="preserve">7.3 </w:t>
      </w:r>
      <w:r w:rsidR="00CE6D3F" w:rsidRPr="00A944CF">
        <w:rPr>
          <w:rFonts w:ascii="Arial" w:hAnsi="Arial" w:cs="Arial"/>
          <w:b/>
          <w:noProof/>
        </w:rPr>
        <w:t>Inmunohistoquímica</w:t>
      </w:r>
      <w:r w:rsidR="004D5191">
        <w:rPr>
          <w:rFonts w:ascii="Arial" w:hAnsi="Arial" w:cs="Arial"/>
          <w:b/>
          <w:noProof/>
        </w:rPr>
        <w:t xml:space="preserve"> en </w:t>
      </w:r>
      <w:r w:rsidR="00CE6D3F" w:rsidRPr="00BC1523">
        <w:rPr>
          <w:rFonts w:ascii="Arial" w:hAnsi="Arial" w:cs="Arial"/>
          <w:b/>
          <w:i/>
          <w:noProof/>
        </w:rPr>
        <w:t>Sceloporus bicanthalis</w:t>
      </w:r>
      <w:r w:rsidR="00CE6D3F" w:rsidRPr="00BC1523">
        <w:rPr>
          <w:rFonts w:ascii="Arial" w:hAnsi="Arial" w:cs="Arial"/>
          <w:b/>
          <w:noProof/>
        </w:rPr>
        <w:t xml:space="preserve"> y </w:t>
      </w:r>
      <w:r w:rsidR="00CE6D3F" w:rsidRPr="00BC1523">
        <w:rPr>
          <w:rFonts w:ascii="Arial" w:hAnsi="Arial" w:cs="Arial"/>
          <w:b/>
          <w:i/>
          <w:noProof/>
        </w:rPr>
        <w:t>S. aeneus</w:t>
      </w:r>
    </w:p>
    <w:p w14:paraId="5F31029F" w14:textId="55AA840B" w:rsidR="007E69DB" w:rsidRPr="00BC1523" w:rsidRDefault="004D5191" w:rsidP="00CE6D3F">
      <w:pPr>
        <w:tabs>
          <w:tab w:val="left" w:pos="0"/>
          <w:tab w:val="left" w:pos="284"/>
        </w:tabs>
        <w:spacing w:line="480" w:lineRule="auto"/>
        <w:jc w:val="both"/>
        <w:rPr>
          <w:rFonts w:ascii="Arial" w:hAnsi="Arial" w:cs="Arial"/>
          <w:noProof/>
        </w:rPr>
      </w:pPr>
      <w:r>
        <w:rPr>
          <w:rFonts w:ascii="Arial" w:hAnsi="Arial" w:cs="Arial"/>
          <w:noProof/>
        </w:rPr>
        <w:tab/>
      </w:r>
      <w:r w:rsidR="00BC1523">
        <w:rPr>
          <w:rFonts w:ascii="Arial" w:hAnsi="Arial" w:cs="Arial"/>
          <w:noProof/>
        </w:rPr>
        <w:t>Se aplicaron diversos protocolos de acuerdo a la técnica de</w:t>
      </w:r>
      <w:r w:rsidR="00DD691F">
        <w:rPr>
          <w:rFonts w:ascii="Arial" w:hAnsi="Arial" w:cs="Arial"/>
          <w:noProof/>
        </w:rPr>
        <w:t>s</w:t>
      </w:r>
      <w:r w:rsidR="00BC1523">
        <w:rPr>
          <w:rFonts w:ascii="Arial" w:hAnsi="Arial" w:cs="Arial"/>
          <w:noProof/>
        </w:rPr>
        <w:t>crita para observar la expresión de RP en diferentes tejidos (gónada, segmento sexual renal y epidídimo); sin embargo, p</w:t>
      </w:r>
      <w:r w:rsidR="00D2655A">
        <w:rPr>
          <w:rFonts w:ascii="Arial" w:hAnsi="Arial" w:cs="Arial"/>
          <w:noProof/>
        </w:rPr>
        <w:t xml:space="preserve">ara ambas especies no se </w:t>
      </w:r>
      <w:r w:rsidR="00BC1523">
        <w:rPr>
          <w:rFonts w:ascii="Arial" w:hAnsi="Arial" w:cs="Arial"/>
          <w:noProof/>
        </w:rPr>
        <w:t>lograron observar</w:t>
      </w:r>
      <w:r w:rsidR="00D2655A">
        <w:rPr>
          <w:rFonts w:ascii="Arial" w:hAnsi="Arial" w:cs="Arial"/>
          <w:noProof/>
        </w:rPr>
        <w:t xml:space="preserve">. Se </w:t>
      </w:r>
      <w:r w:rsidR="007A22DF">
        <w:rPr>
          <w:rFonts w:ascii="Arial" w:hAnsi="Arial" w:cs="Arial"/>
          <w:noProof/>
        </w:rPr>
        <w:t>asume que los RP están presentes</w:t>
      </w:r>
      <w:r w:rsidR="00BC1523">
        <w:rPr>
          <w:rFonts w:ascii="Arial" w:hAnsi="Arial" w:cs="Arial"/>
          <w:noProof/>
        </w:rPr>
        <w:t xml:space="preserve"> y que </w:t>
      </w:r>
      <w:r w:rsidR="001A0153">
        <w:rPr>
          <w:rFonts w:ascii="Arial" w:hAnsi="Arial" w:cs="Arial"/>
          <w:noProof/>
        </w:rPr>
        <w:t xml:space="preserve"> dicho resultado no es concluyente ya que la técnica utilizada no se pudo </w:t>
      </w:r>
      <w:r w:rsidR="00D2655A">
        <w:rPr>
          <w:rFonts w:ascii="Arial" w:hAnsi="Arial" w:cs="Arial"/>
          <w:noProof/>
        </w:rPr>
        <w:t>estandarizar para dichas especies.</w:t>
      </w:r>
      <w:r w:rsidR="007E69DB" w:rsidRPr="00CE6D3F">
        <w:rPr>
          <w:rFonts w:ascii="Arial" w:hAnsi="Arial" w:cs="Arial"/>
          <w:b/>
          <w:bCs/>
        </w:rPr>
        <w:br w:type="page"/>
      </w:r>
    </w:p>
    <w:p w14:paraId="2C6A7366" w14:textId="22AF7FAE" w:rsidR="008701FE" w:rsidRPr="00B862EB" w:rsidRDefault="008701FE" w:rsidP="004D5191">
      <w:pPr>
        <w:pStyle w:val="Prrafodelista"/>
        <w:numPr>
          <w:ilvl w:val="0"/>
          <w:numId w:val="21"/>
        </w:numPr>
        <w:tabs>
          <w:tab w:val="left" w:pos="0"/>
          <w:tab w:val="left" w:pos="284"/>
        </w:tabs>
        <w:spacing w:line="480" w:lineRule="auto"/>
        <w:rPr>
          <w:rFonts w:ascii="Arial" w:eastAsia="Calibri" w:hAnsi="Arial" w:cs="Arial"/>
        </w:rPr>
      </w:pPr>
      <w:proofErr w:type="spellStart"/>
      <w:r w:rsidRPr="00B862EB">
        <w:rPr>
          <w:rFonts w:ascii="Arial" w:hAnsi="Arial" w:cs="Arial"/>
          <w:b/>
          <w:bCs/>
        </w:rPr>
        <w:lastRenderedPageBreak/>
        <w:t>Discusi</w:t>
      </w:r>
      <w:r w:rsidR="001A0153">
        <w:rPr>
          <w:rFonts w:ascii="Arial" w:hAnsi="Arial" w:cs="Arial"/>
          <w:b/>
          <w:bCs/>
        </w:rPr>
        <w:t>ón</w:t>
      </w:r>
      <w:proofErr w:type="spellEnd"/>
    </w:p>
    <w:p w14:paraId="761C73C5" w14:textId="77777777" w:rsidR="00C75213" w:rsidRDefault="000A6016" w:rsidP="008701FE">
      <w:pPr>
        <w:tabs>
          <w:tab w:val="left" w:pos="0"/>
          <w:tab w:val="left" w:pos="284"/>
        </w:tabs>
        <w:spacing w:line="480" w:lineRule="auto"/>
        <w:jc w:val="both"/>
        <w:rPr>
          <w:rFonts w:ascii="Arial" w:hAnsi="Arial" w:cs="Arial"/>
          <w:lang w:val="es-ES_tradnl"/>
        </w:rPr>
      </w:pPr>
      <w:r>
        <w:rPr>
          <w:rFonts w:ascii="Arial" w:hAnsi="Arial" w:cs="Arial"/>
          <w:lang w:val="es-ES_tradnl"/>
        </w:rPr>
        <w:tab/>
      </w:r>
    </w:p>
    <w:p w14:paraId="5DC0C057" w14:textId="26FBF690" w:rsidR="00E57276" w:rsidRDefault="00C75213" w:rsidP="008701FE">
      <w:pPr>
        <w:tabs>
          <w:tab w:val="left" w:pos="0"/>
          <w:tab w:val="left" w:pos="284"/>
        </w:tabs>
        <w:spacing w:line="480" w:lineRule="auto"/>
        <w:jc w:val="both"/>
        <w:rPr>
          <w:rFonts w:ascii="Arial" w:eastAsia="Arial Unicode MS" w:hAnsi="Arial" w:cs="Arial"/>
          <w:szCs w:val="22"/>
          <w:lang w:val="es-ES" w:eastAsia="es-MX"/>
        </w:rPr>
      </w:pPr>
      <w:r>
        <w:rPr>
          <w:rFonts w:ascii="Arial" w:hAnsi="Arial" w:cs="Arial"/>
          <w:lang w:val="es-ES_tradnl"/>
        </w:rPr>
        <w:tab/>
      </w:r>
      <w:r w:rsidR="00E57276">
        <w:rPr>
          <w:rFonts w:ascii="Arial" w:hAnsi="Arial" w:cs="Arial"/>
          <w:lang w:val="es-ES_tradnl"/>
        </w:rPr>
        <w:t>En diferentes especies de reptiles se ha estudiado la actividad reproductora asociada a concentraciones hormonales esteroideas</w:t>
      </w:r>
      <w:r w:rsidR="001C4A7B">
        <w:rPr>
          <w:rFonts w:ascii="Arial" w:hAnsi="Arial" w:cs="Arial"/>
          <w:lang w:val="es-ES_tradnl"/>
        </w:rPr>
        <w:t xml:space="preserve"> (</w:t>
      </w:r>
      <w:r w:rsidR="00D068CA">
        <w:rPr>
          <w:rFonts w:ascii="Arial" w:hAnsi="Arial" w:cs="Arial"/>
          <w:szCs w:val="20"/>
        </w:rPr>
        <w:t xml:space="preserve">Callard </w:t>
      </w:r>
      <w:r w:rsidR="00D068CA" w:rsidRPr="001C4A7B">
        <w:rPr>
          <w:rFonts w:ascii="Arial" w:hAnsi="Arial" w:cs="Arial"/>
          <w:i/>
          <w:szCs w:val="20"/>
        </w:rPr>
        <w:t>et al.</w:t>
      </w:r>
      <w:r w:rsidR="00D068CA">
        <w:rPr>
          <w:rFonts w:ascii="Arial" w:hAnsi="Arial" w:cs="Arial"/>
          <w:szCs w:val="20"/>
        </w:rPr>
        <w:t xml:space="preserve">, 1972; </w:t>
      </w:r>
      <w:r w:rsidR="001C4A7B">
        <w:rPr>
          <w:rFonts w:ascii="Arial" w:eastAsia="Arial Unicode MS" w:hAnsi="Arial" w:cs="Arial"/>
          <w:szCs w:val="22"/>
          <w:lang w:val="es-ES" w:eastAsia="es-MX"/>
        </w:rPr>
        <w:t xml:space="preserve">Witt </w:t>
      </w:r>
      <w:r w:rsidR="001C4A7B" w:rsidRPr="0020299A">
        <w:rPr>
          <w:rFonts w:ascii="Arial" w:eastAsia="Arial Unicode MS" w:hAnsi="Arial" w:cs="Arial"/>
          <w:i/>
          <w:szCs w:val="22"/>
          <w:lang w:val="es-ES" w:eastAsia="es-MX"/>
        </w:rPr>
        <w:t>et al</w:t>
      </w:r>
      <w:r w:rsidR="001C4A7B">
        <w:rPr>
          <w:rFonts w:ascii="Arial" w:eastAsia="Arial Unicode MS" w:hAnsi="Arial" w:cs="Arial"/>
          <w:szCs w:val="22"/>
          <w:lang w:val="es-ES" w:eastAsia="es-MX"/>
        </w:rPr>
        <w:t xml:space="preserve">., 1994; </w:t>
      </w:r>
      <w:proofErr w:type="spellStart"/>
      <w:r w:rsidR="00D068CA">
        <w:rPr>
          <w:rFonts w:ascii="Arial" w:eastAsia="Arial Unicode MS" w:hAnsi="Arial" w:cs="Arial"/>
          <w:szCs w:val="22"/>
          <w:lang w:val="es-ES" w:eastAsia="es-MX"/>
        </w:rPr>
        <w:t>Cardone</w:t>
      </w:r>
      <w:proofErr w:type="spellEnd"/>
      <w:r w:rsidR="00D068CA">
        <w:rPr>
          <w:rFonts w:ascii="Arial" w:eastAsia="Arial Unicode MS" w:hAnsi="Arial" w:cs="Arial"/>
          <w:szCs w:val="22"/>
          <w:lang w:val="es-ES" w:eastAsia="es-MX"/>
        </w:rPr>
        <w:t xml:space="preserve"> </w:t>
      </w:r>
      <w:r w:rsidR="00D068CA" w:rsidRPr="00A037DB">
        <w:rPr>
          <w:rFonts w:ascii="Arial" w:eastAsia="Arial Unicode MS" w:hAnsi="Arial" w:cs="Arial"/>
          <w:i/>
          <w:szCs w:val="22"/>
          <w:lang w:val="es-ES" w:eastAsia="es-MX"/>
        </w:rPr>
        <w:t>et al</w:t>
      </w:r>
      <w:r w:rsidR="00D068CA">
        <w:rPr>
          <w:rFonts w:ascii="Arial" w:eastAsia="Arial Unicode MS" w:hAnsi="Arial" w:cs="Arial"/>
          <w:szCs w:val="22"/>
          <w:lang w:val="es-ES" w:eastAsia="es-MX"/>
        </w:rPr>
        <w:t xml:space="preserve">., 2002; </w:t>
      </w:r>
      <w:proofErr w:type="spellStart"/>
      <w:r w:rsidR="001C4A7B">
        <w:rPr>
          <w:rFonts w:ascii="Arial" w:eastAsia="Arial Unicode MS" w:hAnsi="Arial" w:cs="Arial"/>
          <w:szCs w:val="22"/>
          <w:lang w:val="es-ES" w:eastAsia="es-MX"/>
        </w:rPr>
        <w:t>Sakata</w:t>
      </w:r>
      <w:proofErr w:type="spellEnd"/>
      <w:r w:rsidR="001C4A7B">
        <w:rPr>
          <w:rFonts w:ascii="Arial" w:eastAsia="Arial Unicode MS" w:hAnsi="Arial" w:cs="Arial"/>
          <w:szCs w:val="22"/>
          <w:lang w:val="es-ES" w:eastAsia="es-MX"/>
        </w:rPr>
        <w:t xml:space="preserve"> </w:t>
      </w:r>
      <w:r w:rsidR="001C4A7B" w:rsidRPr="00F4261A">
        <w:rPr>
          <w:rFonts w:ascii="Arial" w:eastAsia="Arial Unicode MS" w:hAnsi="Arial" w:cs="Arial"/>
          <w:i/>
          <w:szCs w:val="22"/>
          <w:lang w:val="es-ES" w:eastAsia="es-MX"/>
        </w:rPr>
        <w:t>et a</w:t>
      </w:r>
      <w:r w:rsidR="001C4A7B">
        <w:rPr>
          <w:rFonts w:ascii="Arial" w:eastAsia="Arial Unicode MS" w:hAnsi="Arial" w:cs="Arial"/>
          <w:szCs w:val="22"/>
          <w:lang w:val="es-ES" w:eastAsia="es-MX"/>
        </w:rPr>
        <w:t xml:space="preserve">l., 2003; </w:t>
      </w:r>
      <w:r w:rsidR="0071453C">
        <w:rPr>
          <w:rFonts w:ascii="Arial" w:eastAsia="Arial Unicode MS" w:hAnsi="Arial" w:cs="Arial"/>
          <w:szCs w:val="22"/>
          <w:lang w:val="es-ES" w:eastAsia="es-MX"/>
        </w:rPr>
        <w:t>Cox y John-</w:t>
      </w:r>
      <w:proofErr w:type="spellStart"/>
      <w:r w:rsidR="0071453C">
        <w:rPr>
          <w:rFonts w:ascii="Arial" w:eastAsia="Arial Unicode MS" w:hAnsi="Arial" w:cs="Arial"/>
          <w:szCs w:val="22"/>
          <w:lang w:val="es-ES" w:eastAsia="es-MX"/>
        </w:rPr>
        <w:t>Alder</w:t>
      </w:r>
      <w:proofErr w:type="spellEnd"/>
      <w:r w:rsidR="0071453C">
        <w:rPr>
          <w:rFonts w:ascii="Arial" w:eastAsia="Arial Unicode MS" w:hAnsi="Arial" w:cs="Arial"/>
          <w:szCs w:val="22"/>
          <w:lang w:val="es-ES" w:eastAsia="es-MX"/>
        </w:rPr>
        <w:t>, 2005;</w:t>
      </w:r>
      <w:r w:rsidR="00D068CA">
        <w:rPr>
          <w:rFonts w:ascii="Arial" w:eastAsia="Arial Unicode MS" w:hAnsi="Arial" w:cs="Arial"/>
          <w:szCs w:val="22"/>
          <w:lang w:val="es-ES" w:eastAsia="es-MX"/>
        </w:rPr>
        <w:t xml:space="preserve"> </w:t>
      </w:r>
      <w:r w:rsidR="00D068CA" w:rsidRPr="008E1748">
        <w:rPr>
          <w:rFonts w:ascii="Arial" w:hAnsi="Arial" w:cs="Arial"/>
          <w:szCs w:val="20"/>
        </w:rPr>
        <w:t xml:space="preserve">Otsuka </w:t>
      </w:r>
      <w:r w:rsidR="00D068CA" w:rsidRPr="008E1748">
        <w:rPr>
          <w:rFonts w:ascii="Arial" w:hAnsi="Arial" w:cs="Arial"/>
          <w:i/>
          <w:szCs w:val="20"/>
        </w:rPr>
        <w:t>et al.</w:t>
      </w:r>
      <w:r w:rsidR="00D068CA">
        <w:rPr>
          <w:rFonts w:ascii="Arial" w:hAnsi="Arial" w:cs="Arial"/>
          <w:i/>
          <w:szCs w:val="20"/>
        </w:rPr>
        <w:t xml:space="preserve"> </w:t>
      </w:r>
      <w:r w:rsidR="00D068CA" w:rsidRPr="001C4A7B">
        <w:rPr>
          <w:rFonts w:ascii="Arial" w:hAnsi="Arial" w:cs="Arial"/>
          <w:szCs w:val="20"/>
        </w:rPr>
        <w:t>2008</w:t>
      </w:r>
      <w:r w:rsidR="00D068CA">
        <w:rPr>
          <w:rFonts w:ascii="Arial" w:hAnsi="Arial" w:cs="Arial"/>
          <w:szCs w:val="20"/>
        </w:rPr>
        <w:t xml:space="preserve">; </w:t>
      </w:r>
      <w:r w:rsidR="0071453C">
        <w:rPr>
          <w:rFonts w:ascii="Arial" w:eastAsia="Arial Unicode MS" w:hAnsi="Arial" w:cs="Arial"/>
          <w:szCs w:val="22"/>
          <w:lang w:val="es-ES" w:eastAsia="es-MX"/>
        </w:rPr>
        <w:t xml:space="preserve"> </w:t>
      </w:r>
      <w:r w:rsidR="001C4A7B">
        <w:rPr>
          <w:rFonts w:ascii="Arial" w:eastAsia="Arial Unicode MS" w:hAnsi="Arial" w:cs="Arial"/>
          <w:lang w:val="es-ES" w:eastAsia="es-MX"/>
        </w:rPr>
        <w:t xml:space="preserve">Norris y López, 2011; </w:t>
      </w:r>
      <w:r w:rsidR="0071453C">
        <w:rPr>
          <w:rFonts w:ascii="Arial" w:eastAsia="Arial Unicode MS" w:hAnsi="Arial" w:cs="Arial"/>
          <w:szCs w:val="22"/>
          <w:lang w:val="es-ES" w:eastAsia="es-MX"/>
        </w:rPr>
        <w:t>Al-</w:t>
      </w:r>
      <w:proofErr w:type="spellStart"/>
      <w:r w:rsidR="0071453C">
        <w:rPr>
          <w:rFonts w:ascii="Arial" w:eastAsia="Arial Unicode MS" w:hAnsi="Arial" w:cs="Arial"/>
          <w:szCs w:val="22"/>
          <w:lang w:val="es-ES" w:eastAsia="es-MX"/>
        </w:rPr>
        <w:t>Amri</w:t>
      </w:r>
      <w:proofErr w:type="spellEnd"/>
      <w:r w:rsidR="0071453C">
        <w:rPr>
          <w:rFonts w:ascii="Arial" w:eastAsia="Arial Unicode MS" w:hAnsi="Arial" w:cs="Arial"/>
          <w:szCs w:val="22"/>
          <w:lang w:val="es-ES" w:eastAsia="es-MX"/>
        </w:rPr>
        <w:t>, 2012</w:t>
      </w:r>
      <w:r w:rsidR="001C4A7B">
        <w:rPr>
          <w:rFonts w:ascii="Arial" w:eastAsia="Arial Unicode MS" w:hAnsi="Arial" w:cs="Arial"/>
          <w:szCs w:val="22"/>
          <w:lang w:val="es-ES" w:eastAsia="es-MX"/>
        </w:rPr>
        <w:t>; Al-</w:t>
      </w:r>
      <w:proofErr w:type="spellStart"/>
      <w:r w:rsidR="001C4A7B">
        <w:rPr>
          <w:rFonts w:ascii="Arial" w:eastAsia="Arial Unicode MS" w:hAnsi="Arial" w:cs="Arial"/>
          <w:szCs w:val="22"/>
          <w:lang w:val="es-ES" w:eastAsia="es-MX"/>
        </w:rPr>
        <w:t>Amri</w:t>
      </w:r>
      <w:proofErr w:type="spellEnd"/>
      <w:r w:rsidR="001C4A7B">
        <w:rPr>
          <w:rFonts w:ascii="Arial" w:eastAsia="Arial Unicode MS" w:hAnsi="Arial" w:cs="Arial"/>
          <w:szCs w:val="22"/>
          <w:lang w:val="es-ES" w:eastAsia="es-MX"/>
        </w:rPr>
        <w:t xml:space="preserve"> </w:t>
      </w:r>
      <w:r w:rsidR="001C4A7B" w:rsidRPr="00473D77">
        <w:rPr>
          <w:rFonts w:ascii="Arial" w:eastAsia="Arial Unicode MS" w:hAnsi="Arial" w:cs="Arial"/>
          <w:i/>
          <w:szCs w:val="22"/>
          <w:lang w:val="es-ES" w:eastAsia="es-MX"/>
        </w:rPr>
        <w:t>et al</w:t>
      </w:r>
      <w:r w:rsidR="001C4A7B">
        <w:rPr>
          <w:rFonts w:ascii="Arial" w:eastAsia="Arial Unicode MS" w:hAnsi="Arial" w:cs="Arial"/>
          <w:szCs w:val="22"/>
          <w:lang w:val="es-ES" w:eastAsia="es-MX"/>
        </w:rPr>
        <w:t xml:space="preserve">., 2013); sin embargo, el presente estudio </w:t>
      </w:r>
      <w:r w:rsidR="000142A5">
        <w:rPr>
          <w:rFonts w:ascii="Arial" w:eastAsia="Arial Unicode MS" w:hAnsi="Arial" w:cs="Arial"/>
          <w:szCs w:val="22"/>
          <w:lang w:val="es-ES" w:eastAsia="es-MX"/>
        </w:rPr>
        <w:t>asocia el ciclo reproductor de dos especies hermana</w:t>
      </w:r>
      <w:r w:rsidR="00A44300">
        <w:rPr>
          <w:rFonts w:ascii="Arial" w:eastAsia="Arial Unicode MS" w:hAnsi="Arial" w:cs="Arial"/>
          <w:szCs w:val="22"/>
          <w:lang w:val="es-ES" w:eastAsia="es-MX"/>
        </w:rPr>
        <w:t>s con diferente tipo de paridad</w:t>
      </w:r>
      <w:r w:rsidR="000142A5">
        <w:rPr>
          <w:rFonts w:ascii="Arial" w:eastAsia="Arial Unicode MS" w:hAnsi="Arial" w:cs="Arial"/>
          <w:szCs w:val="22"/>
          <w:lang w:val="es-ES" w:eastAsia="es-MX"/>
        </w:rPr>
        <w:t xml:space="preserve"> con </w:t>
      </w:r>
      <w:r w:rsidR="004E0475">
        <w:rPr>
          <w:rFonts w:ascii="Arial" w:eastAsia="Arial Unicode MS" w:hAnsi="Arial" w:cs="Arial"/>
          <w:szCs w:val="22"/>
          <w:lang w:val="es-ES" w:eastAsia="es-MX"/>
        </w:rPr>
        <w:t xml:space="preserve">sus perfiles hormonales esteroideos </w:t>
      </w:r>
      <w:r w:rsidR="006174DB">
        <w:rPr>
          <w:rFonts w:ascii="Arial" w:eastAsia="Arial Unicode MS" w:hAnsi="Arial" w:cs="Arial"/>
          <w:szCs w:val="22"/>
          <w:lang w:val="es-ES" w:eastAsia="es-MX"/>
        </w:rPr>
        <w:t xml:space="preserve">y su viabilidad espermática </w:t>
      </w:r>
      <w:r w:rsidR="004E0475">
        <w:rPr>
          <w:rFonts w:ascii="Arial" w:eastAsia="Arial Unicode MS" w:hAnsi="Arial" w:cs="Arial"/>
          <w:szCs w:val="22"/>
          <w:lang w:val="es-ES" w:eastAsia="es-MX"/>
        </w:rPr>
        <w:t xml:space="preserve">para </w:t>
      </w:r>
      <w:r w:rsidR="00E0505F">
        <w:rPr>
          <w:rFonts w:ascii="Arial" w:eastAsia="Arial Unicode MS" w:hAnsi="Arial" w:cs="Arial"/>
          <w:szCs w:val="22"/>
          <w:lang w:val="es-ES" w:eastAsia="es-MX"/>
        </w:rPr>
        <w:t>conocer su influencia en su adecuación.</w:t>
      </w:r>
    </w:p>
    <w:p w14:paraId="4869DBEC" w14:textId="77777777" w:rsidR="00FF7BC9" w:rsidRDefault="00FF7BC9" w:rsidP="008701FE">
      <w:pPr>
        <w:tabs>
          <w:tab w:val="left" w:pos="0"/>
          <w:tab w:val="left" w:pos="284"/>
        </w:tabs>
        <w:spacing w:line="480" w:lineRule="auto"/>
        <w:jc w:val="both"/>
        <w:rPr>
          <w:rFonts w:ascii="Arial" w:eastAsia="Arial Unicode MS" w:hAnsi="Arial" w:cs="Arial"/>
          <w:szCs w:val="22"/>
          <w:lang w:val="es-ES" w:eastAsia="es-MX"/>
        </w:rPr>
      </w:pPr>
    </w:p>
    <w:p w14:paraId="3D71938C" w14:textId="593A7C8B" w:rsidR="007A3E66" w:rsidRPr="00FF7BC9" w:rsidRDefault="005E1516" w:rsidP="008701FE">
      <w:pPr>
        <w:tabs>
          <w:tab w:val="left" w:pos="0"/>
          <w:tab w:val="left" w:pos="284"/>
        </w:tabs>
        <w:spacing w:line="480" w:lineRule="auto"/>
        <w:jc w:val="both"/>
        <w:rPr>
          <w:rFonts w:ascii="Arial" w:hAnsi="Arial" w:cs="Arial"/>
          <w:b/>
          <w:i/>
          <w:szCs w:val="20"/>
        </w:rPr>
      </w:pPr>
      <w:r w:rsidRPr="005E1516">
        <w:rPr>
          <w:rFonts w:ascii="Arial" w:hAnsi="Arial" w:cs="Arial"/>
          <w:b/>
          <w:szCs w:val="20"/>
        </w:rPr>
        <w:t xml:space="preserve"> </w:t>
      </w:r>
      <w:r w:rsidR="004D5191">
        <w:rPr>
          <w:rFonts w:ascii="Arial" w:hAnsi="Arial" w:cs="Arial"/>
          <w:b/>
          <w:szCs w:val="20"/>
        </w:rPr>
        <w:t>8</w:t>
      </w:r>
      <w:r w:rsidR="00CE7AB8">
        <w:rPr>
          <w:rFonts w:ascii="Arial" w:hAnsi="Arial" w:cs="Arial"/>
          <w:b/>
          <w:szCs w:val="20"/>
        </w:rPr>
        <w:t xml:space="preserve">.1 </w:t>
      </w:r>
      <w:r w:rsidRPr="005E1516">
        <w:rPr>
          <w:rFonts w:ascii="Arial" w:hAnsi="Arial" w:cs="Arial"/>
          <w:b/>
          <w:szCs w:val="20"/>
        </w:rPr>
        <w:t>Análisis hormonales en plasma</w:t>
      </w:r>
      <w:r>
        <w:rPr>
          <w:rFonts w:ascii="Arial" w:hAnsi="Arial" w:cs="Arial"/>
          <w:b/>
          <w:i/>
          <w:szCs w:val="20"/>
        </w:rPr>
        <w:t xml:space="preserve"> </w:t>
      </w:r>
      <w:r w:rsidR="00FA39DB" w:rsidRPr="00FA39DB">
        <w:rPr>
          <w:rFonts w:ascii="Arial" w:hAnsi="Arial" w:cs="Arial"/>
          <w:b/>
          <w:szCs w:val="20"/>
        </w:rPr>
        <w:t>y viabilidad espermática</w:t>
      </w:r>
      <w:r w:rsidR="00FA39DB">
        <w:rPr>
          <w:rFonts w:ascii="Arial" w:hAnsi="Arial" w:cs="Arial"/>
          <w:b/>
          <w:i/>
          <w:szCs w:val="20"/>
        </w:rPr>
        <w:t xml:space="preserve"> </w:t>
      </w:r>
      <w:r w:rsidRPr="005E1516">
        <w:rPr>
          <w:rFonts w:ascii="Arial" w:hAnsi="Arial" w:cs="Arial"/>
          <w:b/>
          <w:szCs w:val="20"/>
        </w:rPr>
        <w:t xml:space="preserve">de </w:t>
      </w:r>
      <w:r w:rsidR="00FF7BC9" w:rsidRPr="00FF7BC9">
        <w:rPr>
          <w:rFonts w:ascii="Arial" w:hAnsi="Arial" w:cs="Arial"/>
          <w:b/>
          <w:i/>
          <w:szCs w:val="20"/>
        </w:rPr>
        <w:t>Sceloporus bicanthalis</w:t>
      </w:r>
    </w:p>
    <w:p w14:paraId="1F48B33F" w14:textId="27281048" w:rsidR="006174DB" w:rsidRDefault="00FA39DB" w:rsidP="008701FE">
      <w:pPr>
        <w:tabs>
          <w:tab w:val="left" w:pos="0"/>
          <w:tab w:val="left" w:pos="284"/>
        </w:tabs>
        <w:spacing w:line="480" w:lineRule="auto"/>
        <w:jc w:val="both"/>
        <w:rPr>
          <w:rFonts w:ascii="Arial" w:hAnsi="Arial" w:cs="Arial"/>
          <w:szCs w:val="20"/>
        </w:rPr>
      </w:pPr>
      <w:r>
        <w:rPr>
          <w:rFonts w:ascii="Arial" w:hAnsi="Arial" w:cs="Arial"/>
          <w:szCs w:val="20"/>
        </w:rPr>
        <w:tab/>
      </w:r>
      <w:r w:rsidR="006174DB" w:rsidRPr="004355E3">
        <w:rPr>
          <w:rFonts w:ascii="Arial" w:hAnsi="Arial" w:cs="Arial"/>
          <w:szCs w:val="20"/>
        </w:rPr>
        <w:t xml:space="preserve">Gribbins </w:t>
      </w:r>
      <w:r w:rsidR="006174DB" w:rsidRPr="004355E3">
        <w:rPr>
          <w:rFonts w:ascii="Arial" w:hAnsi="Arial" w:cs="Arial"/>
          <w:i/>
          <w:szCs w:val="20"/>
        </w:rPr>
        <w:t>et al</w:t>
      </w:r>
      <w:r w:rsidR="006174DB" w:rsidRPr="004355E3">
        <w:rPr>
          <w:rFonts w:ascii="Arial" w:hAnsi="Arial" w:cs="Arial"/>
          <w:szCs w:val="20"/>
        </w:rPr>
        <w:t xml:space="preserve">. </w:t>
      </w:r>
      <w:r w:rsidR="006174DB">
        <w:rPr>
          <w:rFonts w:ascii="Arial" w:hAnsi="Arial" w:cs="Arial"/>
          <w:szCs w:val="20"/>
        </w:rPr>
        <w:t>(2011) describ</w:t>
      </w:r>
      <w:r w:rsidR="005F4637">
        <w:rPr>
          <w:rFonts w:ascii="Arial" w:hAnsi="Arial" w:cs="Arial"/>
          <w:szCs w:val="20"/>
        </w:rPr>
        <w:t>en el ciclo espermatogénico de</w:t>
      </w:r>
      <w:r w:rsidR="006174DB">
        <w:rPr>
          <w:rFonts w:ascii="Arial" w:hAnsi="Arial" w:cs="Arial"/>
          <w:szCs w:val="20"/>
        </w:rPr>
        <w:t xml:space="preserve"> </w:t>
      </w:r>
      <w:r w:rsidR="006174DB" w:rsidRPr="006174DB">
        <w:rPr>
          <w:rFonts w:ascii="Arial" w:hAnsi="Arial" w:cs="Arial"/>
          <w:i/>
          <w:szCs w:val="20"/>
        </w:rPr>
        <w:t>S. bicanthalis</w:t>
      </w:r>
      <w:r w:rsidR="006174DB">
        <w:rPr>
          <w:rFonts w:ascii="Arial" w:hAnsi="Arial" w:cs="Arial"/>
          <w:szCs w:val="20"/>
        </w:rPr>
        <w:t xml:space="preserve"> </w:t>
      </w:r>
      <w:r w:rsidR="00BA7FFA">
        <w:rPr>
          <w:rFonts w:ascii="Arial" w:hAnsi="Arial" w:cs="Arial"/>
          <w:szCs w:val="20"/>
        </w:rPr>
        <w:t>co</w:t>
      </w:r>
      <w:r w:rsidR="00B31BB3">
        <w:rPr>
          <w:rFonts w:ascii="Arial" w:hAnsi="Arial" w:cs="Arial"/>
          <w:szCs w:val="20"/>
        </w:rPr>
        <w:t>n una actividad espermatogénica contínua</w:t>
      </w:r>
      <w:r w:rsidR="00BA7FFA">
        <w:rPr>
          <w:rFonts w:ascii="Arial" w:hAnsi="Arial" w:cs="Arial"/>
          <w:szCs w:val="20"/>
        </w:rPr>
        <w:t xml:space="preserve">; sin embargo, </w:t>
      </w:r>
      <w:r w:rsidR="00554775">
        <w:rPr>
          <w:rFonts w:ascii="Arial" w:hAnsi="Arial" w:cs="Arial"/>
          <w:szCs w:val="20"/>
        </w:rPr>
        <w:t>dentro del mismo ciclo se presenta</w:t>
      </w:r>
      <w:r w:rsidR="000A6016">
        <w:rPr>
          <w:rFonts w:ascii="Arial" w:hAnsi="Arial" w:cs="Arial"/>
          <w:szCs w:val="20"/>
        </w:rPr>
        <w:t xml:space="preserve"> una diferencia en el diámetro de los túbulos seminíferos entre estaciones, </w:t>
      </w:r>
      <w:r w:rsidR="00F14BC1">
        <w:rPr>
          <w:rFonts w:ascii="Arial" w:hAnsi="Arial" w:cs="Arial"/>
          <w:szCs w:val="20"/>
        </w:rPr>
        <w:t xml:space="preserve">aumentando a </w:t>
      </w:r>
      <w:r w:rsidR="000A6016">
        <w:rPr>
          <w:rFonts w:ascii="Arial" w:hAnsi="Arial" w:cs="Arial"/>
          <w:szCs w:val="20"/>
        </w:rPr>
        <w:t xml:space="preserve">finales de </w:t>
      </w:r>
      <w:r w:rsidR="006834E1">
        <w:rPr>
          <w:rFonts w:ascii="Arial" w:hAnsi="Arial" w:cs="Arial"/>
          <w:szCs w:val="20"/>
        </w:rPr>
        <w:t>primavera e inicios de verano (junio-a</w:t>
      </w:r>
      <w:r w:rsidR="000A6016">
        <w:rPr>
          <w:rFonts w:ascii="Arial" w:hAnsi="Arial" w:cs="Arial"/>
          <w:szCs w:val="20"/>
        </w:rPr>
        <w:t>gosto)</w:t>
      </w:r>
      <w:r w:rsidR="00554775">
        <w:rPr>
          <w:rFonts w:ascii="Arial" w:hAnsi="Arial" w:cs="Arial"/>
          <w:szCs w:val="20"/>
        </w:rPr>
        <w:t xml:space="preserve"> y</w:t>
      </w:r>
      <w:r w:rsidR="003E32AA">
        <w:rPr>
          <w:rFonts w:ascii="Arial" w:hAnsi="Arial" w:cs="Arial"/>
          <w:szCs w:val="20"/>
        </w:rPr>
        <w:t xml:space="preserve"> todo el año se encuentran machos con espermatozoides en el epidídimo. En el presente trabajo se utilizaron individuos adultos muestreados durant</w:t>
      </w:r>
      <w:r w:rsidR="00D55909">
        <w:rPr>
          <w:rFonts w:ascii="Arial" w:hAnsi="Arial" w:cs="Arial"/>
          <w:szCs w:val="20"/>
        </w:rPr>
        <w:t>e las cuatro estaciones del año</w:t>
      </w:r>
      <w:r w:rsidR="006834E1">
        <w:rPr>
          <w:rFonts w:ascii="Arial" w:hAnsi="Arial" w:cs="Arial"/>
          <w:szCs w:val="20"/>
        </w:rPr>
        <w:t xml:space="preserve">, ya que se ha observado </w:t>
      </w:r>
      <w:r w:rsidR="00D55909">
        <w:rPr>
          <w:rFonts w:ascii="Arial" w:hAnsi="Arial" w:cs="Arial"/>
          <w:szCs w:val="20"/>
        </w:rPr>
        <w:t>algunas características atípicas que muestran variaciones dentro  del ciclo reproductor continuo descrito para la especie</w:t>
      </w:r>
      <w:r w:rsidR="006834E1">
        <w:rPr>
          <w:rFonts w:ascii="Arial" w:hAnsi="Arial" w:cs="Arial"/>
          <w:szCs w:val="20"/>
        </w:rPr>
        <w:t xml:space="preserve"> (</w:t>
      </w:r>
      <w:r w:rsidR="006834E1" w:rsidRPr="004355E3">
        <w:rPr>
          <w:rFonts w:ascii="Arial" w:hAnsi="Arial" w:cs="Arial"/>
          <w:szCs w:val="20"/>
        </w:rPr>
        <w:t xml:space="preserve">Gribbins </w:t>
      </w:r>
      <w:r w:rsidR="006834E1" w:rsidRPr="004355E3">
        <w:rPr>
          <w:rFonts w:ascii="Arial" w:hAnsi="Arial" w:cs="Arial"/>
          <w:i/>
          <w:szCs w:val="20"/>
        </w:rPr>
        <w:t>et al</w:t>
      </w:r>
      <w:r w:rsidR="006834E1">
        <w:rPr>
          <w:rFonts w:ascii="Arial" w:hAnsi="Arial" w:cs="Arial"/>
          <w:szCs w:val="20"/>
        </w:rPr>
        <w:t>., 2011)</w:t>
      </w:r>
      <w:r w:rsidR="00D55909">
        <w:rPr>
          <w:rFonts w:ascii="Arial" w:hAnsi="Arial" w:cs="Arial"/>
          <w:szCs w:val="20"/>
        </w:rPr>
        <w:t>.</w:t>
      </w:r>
    </w:p>
    <w:p w14:paraId="3678E33D" w14:textId="77777777" w:rsidR="00C75213" w:rsidRPr="006174DB" w:rsidRDefault="00C75213" w:rsidP="008701FE">
      <w:pPr>
        <w:tabs>
          <w:tab w:val="left" w:pos="0"/>
          <w:tab w:val="left" w:pos="284"/>
        </w:tabs>
        <w:spacing w:line="480" w:lineRule="auto"/>
        <w:jc w:val="both"/>
        <w:rPr>
          <w:rFonts w:ascii="Arial" w:eastAsia="Arial Unicode MS" w:hAnsi="Arial" w:cs="Arial"/>
          <w:szCs w:val="22"/>
          <w:lang w:val="es-ES" w:eastAsia="es-MX"/>
        </w:rPr>
      </w:pPr>
    </w:p>
    <w:p w14:paraId="6963D3A6" w14:textId="061B80A9" w:rsidR="00156675" w:rsidRDefault="00EF04E8" w:rsidP="008701FE">
      <w:pPr>
        <w:tabs>
          <w:tab w:val="left" w:pos="0"/>
          <w:tab w:val="left" w:pos="284"/>
        </w:tabs>
        <w:spacing w:line="480" w:lineRule="auto"/>
        <w:jc w:val="both"/>
        <w:rPr>
          <w:rFonts w:ascii="Arial" w:hAnsi="Arial" w:cs="Arial"/>
          <w:lang w:val="es-ES_tradnl"/>
        </w:rPr>
      </w:pPr>
      <w:r>
        <w:rPr>
          <w:rFonts w:ascii="Arial" w:hAnsi="Arial" w:cs="Arial"/>
          <w:lang w:val="es-ES_tradnl"/>
        </w:rPr>
        <w:t>La P</w:t>
      </w:r>
      <w:r w:rsidRPr="00D375B5">
        <w:rPr>
          <w:rFonts w:ascii="Arial" w:hAnsi="Arial" w:cs="Arial"/>
          <w:vertAlign w:val="subscript"/>
          <w:lang w:val="es-ES_tradnl"/>
        </w:rPr>
        <w:t>4</w:t>
      </w:r>
      <w:r>
        <w:rPr>
          <w:rFonts w:ascii="Arial" w:hAnsi="Arial" w:cs="Arial"/>
          <w:lang w:val="es-ES_tradnl"/>
        </w:rPr>
        <w:t xml:space="preserve"> es una hormona muy poco estudiada en machos</w:t>
      </w:r>
      <w:r w:rsidR="00BB3D19">
        <w:rPr>
          <w:rFonts w:ascii="Arial" w:hAnsi="Arial" w:cs="Arial"/>
          <w:lang w:val="es-ES_tradnl"/>
        </w:rPr>
        <w:t xml:space="preserve"> de </w:t>
      </w:r>
      <w:proofErr w:type="spellStart"/>
      <w:r w:rsidR="00BB3D19">
        <w:rPr>
          <w:rFonts w:ascii="Arial" w:hAnsi="Arial" w:cs="Arial"/>
          <w:lang w:val="es-ES_tradnl"/>
        </w:rPr>
        <w:t>lacertilios</w:t>
      </w:r>
      <w:proofErr w:type="spellEnd"/>
      <w:r>
        <w:rPr>
          <w:rFonts w:ascii="Arial" w:hAnsi="Arial" w:cs="Arial"/>
          <w:lang w:val="es-ES_tradnl"/>
        </w:rPr>
        <w:t>; no obstante,</w:t>
      </w:r>
      <w:r w:rsidR="00BB3D19">
        <w:rPr>
          <w:rFonts w:ascii="Arial" w:hAnsi="Arial" w:cs="Arial"/>
          <w:lang w:val="es-ES_tradnl"/>
        </w:rPr>
        <w:t xml:space="preserve"> tienen funciones asociadas a la reproducción en algunas especies</w:t>
      </w:r>
      <w:r w:rsidR="00D375B5">
        <w:rPr>
          <w:rFonts w:ascii="Arial" w:hAnsi="Arial" w:cs="Arial"/>
          <w:lang w:val="es-ES_tradnl"/>
        </w:rPr>
        <w:t xml:space="preserve"> </w:t>
      </w:r>
      <w:r w:rsidR="00A11EDB">
        <w:rPr>
          <w:rFonts w:ascii="Arial" w:hAnsi="Arial" w:cs="Arial"/>
          <w:lang w:val="es-ES_tradnl"/>
        </w:rPr>
        <w:t xml:space="preserve">estudiadas </w:t>
      </w:r>
      <w:r w:rsidR="00D375B5">
        <w:rPr>
          <w:rFonts w:ascii="Arial" w:hAnsi="Arial" w:cs="Arial"/>
          <w:lang w:val="es-ES_tradnl"/>
        </w:rPr>
        <w:t>(</w:t>
      </w:r>
      <w:r w:rsidR="00F56A7E">
        <w:rPr>
          <w:rFonts w:ascii="Arial" w:hAnsi="Arial" w:cs="Arial"/>
          <w:i/>
          <w:lang w:val="es-ES_tradnl"/>
        </w:rPr>
        <w:t xml:space="preserve">Anolis </w:t>
      </w:r>
      <w:proofErr w:type="spellStart"/>
      <w:r w:rsidR="00F56A7E">
        <w:rPr>
          <w:rFonts w:ascii="Arial" w:hAnsi="Arial" w:cs="Arial"/>
          <w:i/>
          <w:lang w:val="es-ES_tradnl"/>
        </w:rPr>
        <w:t>carolinensis</w:t>
      </w:r>
      <w:proofErr w:type="spellEnd"/>
      <w:r w:rsidR="00F56A7E">
        <w:rPr>
          <w:rFonts w:ascii="Arial" w:hAnsi="Arial" w:cs="Arial"/>
          <w:i/>
          <w:lang w:val="es-ES_tradnl"/>
        </w:rPr>
        <w:t xml:space="preserve">, </w:t>
      </w:r>
      <w:proofErr w:type="spellStart"/>
      <w:r w:rsidR="00D375B5" w:rsidRPr="00D375B5">
        <w:rPr>
          <w:rFonts w:ascii="Arial" w:hAnsi="Arial" w:cs="Arial"/>
          <w:i/>
          <w:lang w:val="es-ES_tradnl"/>
        </w:rPr>
        <w:t>Tiliqua</w:t>
      </w:r>
      <w:proofErr w:type="spellEnd"/>
      <w:r w:rsidR="00D375B5" w:rsidRPr="00D375B5">
        <w:rPr>
          <w:rFonts w:ascii="Arial" w:hAnsi="Arial" w:cs="Arial"/>
          <w:i/>
          <w:lang w:val="es-ES_tradnl"/>
        </w:rPr>
        <w:t xml:space="preserve"> </w:t>
      </w:r>
      <w:proofErr w:type="spellStart"/>
      <w:r w:rsidR="00D375B5" w:rsidRPr="00D375B5">
        <w:rPr>
          <w:rFonts w:ascii="Arial" w:hAnsi="Arial" w:cs="Arial"/>
          <w:i/>
          <w:lang w:val="es-ES_tradnl"/>
        </w:rPr>
        <w:t>nigrolutea</w:t>
      </w:r>
      <w:proofErr w:type="spellEnd"/>
      <w:r w:rsidR="00B31BB3">
        <w:rPr>
          <w:rFonts w:ascii="Arial" w:hAnsi="Arial" w:cs="Arial"/>
          <w:i/>
          <w:lang w:val="es-ES_tradnl"/>
        </w:rPr>
        <w:t xml:space="preserve">, </w:t>
      </w:r>
      <w:proofErr w:type="spellStart"/>
      <w:r w:rsidR="00B31BB3">
        <w:rPr>
          <w:rFonts w:ascii="Arial" w:hAnsi="Arial" w:cs="Arial"/>
          <w:i/>
          <w:lang w:val="es-ES_tradnl"/>
        </w:rPr>
        <w:t>Aspidoscelis</w:t>
      </w:r>
      <w:proofErr w:type="spellEnd"/>
      <w:r w:rsidR="00D375B5" w:rsidRPr="00D375B5">
        <w:rPr>
          <w:rFonts w:ascii="Arial" w:hAnsi="Arial" w:cs="Arial"/>
          <w:lang w:val="es-ES_tradnl"/>
        </w:rPr>
        <w:t>)</w:t>
      </w:r>
      <w:r w:rsidR="00A11EDB">
        <w:rPr>
          <w:rFonts w:ascii="Arial" w:hAnsi="Arial" w:cs="Arial"/>
          <w:lang w:val="es-ES_tradnl"/>
        </w:rPr>
        <w:t xml:space="preserve"> (</w:t>
      </w:r>
      <w:r w:rsidR="00C453B9">
        <w:rPr>
          <w:rFonts w:ascii="Arial" w:hAnsi="Arial" w:cs="Arial"/>
          <w:lang w:val="es-ES_tradnl"/>
        </w:rPr>
        <w:t xml:space="preserve">Young </w:t>
      </w:r>
      <w:r w:rsidR="00C453B9" w:rsidRPr="00C453B9">
        <w:rPr>
          <w:rFonts w:ascii="Arial" w:hAnsi="Arial" w:cs="Arial"/>
          <w:i/>
          <w:lang w:val="es-ES_tradnl"/>
        </w:rPr>
        <w:t>et al</w:t>
      </w:r>
      <w:r w:rsidR="00C453B9">
        <w:rPr>
          <w:rFonts w:ascii="Arial" w:hAnsi="Arial" w:cs="Arial"/>
          <w:lang w:val="es-ES_tradnl"/>
        </w:rPr>
        <w:t xml:space="preserve">., 1991; </w:t>
      </w:r>
      <w:r w:rsidR="00D7111B">
        <w:rPr>
          <w:rFonts w:ascii="Arial" w:hAnsi="Arial" w:cs="Arial"/>
          <w:lang w:val="es-ES_tradnl"/>
        </w:rPr>
        <w:t xml:space="preserve">Edwards </w:t>
      </w:r>
      <w:r w:rsidR="00D7111B">
        <w:rPr>
          <w:rFonts w:ascii="Arial" w:hAnsi="Arial" w:cs="Arial"/>
          <w:lang w:val="es-ES_tradnl"/>
        </w:rPr>
        <w:lastRenderedPageBreak/>
        <w:t xml:space="preserve">y Jones, 2001; </w:t>
      </w:r>
      <w:proofErr w:type="spellStart"/>
      <w:r w:rsidR="00A11EDB">
        <w:rPr>
          <w:rFonts w:ascii="Arial" w:eastAsia="Arial Unicode MS" w:hAnsi="Arial" w:cs="Arial"/>
          <w:szCs w:val="22"/>
          <w:lang w:val="es-ES" w:eastAsia="es-MX"/>
        </w:rPr>
        <w:t>Sakata</w:t>
      </w:r>
      <w:proofErr w:type="spellEnd"/>
      <w:r w:rsidR="00A11EDB">
        <w:rPr>
          <w:rFonts w:ascii="Arial" w:eastAsia="Arial Unicode MS" w:hAnsi="Arial" w:cs="Arial"/>
          <w:szCs w:val="22"/>
          <w:lang w:val="es-ES" w:eastAsia="es-MX"/>
        </w:rPr>
        <w:t xml:space="preserve"> </w:t>
      </w:r>
      <w:r w:rsidR="00A11EDB" w:rsidRPr="00F4261A">
        <w:rPr>
          <w:rFonts w:ascii="Arial" w:eastAsia="Arial Unicode MS" w:hAnsi="Arial" w:cs="Arial"/>
          <w:i/>
          <w:szCs w:val="22"/>
          <w:lang w:val="es-ES" w:eastAsia="es-MX"/>
        </w:rPr>
        <w:t>et a</w:t>
      </w:r>
      <w:r w:rsidR="00A11EDB">
        <w:rPr>
          <w:rFonts w:ascii="Arial" w:eastAsia="Arial Unicode MS" w:hAnsi="Arial" w:cs="Arial"/>
          <w:szCs w:val="22"/>
          <w:lang w:val="es-ES" w:eastAsia="es-MX"/>
        </w:rPr>
        <w:t xml:space="preserve">l., 2003; </w:t>
      </w:r>
      <w:r w:rsidR="00A11EDB">
        <w:rPr>
          <w:rFonts w:ascii="Arial" w:eastAsia="Arial Unicode MS" w:hAnsi="Arial" w:cs="Arial"/>
          <w:lang w:val="es-ES" w:eastAsia="es-MX"/>
        </w:rPr>
        <w:t>Norris y López 2011</w:t>
      </w:r>
      <w:r w:rsidR="00A11EDB">
        <w:rPr>
          <w:rFonts w:ascii="Arial" w:hAnsi="Arial" w:cs="Arial"/>
          <w:lang w:val="es-ES_tradnl"/>
        </w:rPr>
        <w:t>)</w:t>
      </w:r>
      <w:r w:rsidR="00BB3D19" w:rsidRPr="00D375B5">
        <w:rPr>
          <w:rFonts w:ascii="Arial" w:hAnsi="Arial" w:cs="Arial"/>
          <w:i/>
          <w:lang w:val="es-ES_tradnl"/>
        </w:rPr>
        <w:t>.</w:t>
      </w:r>
      <w:r w:rsidR="00BB3D19">
        <w:rPr>
          <w:rFonts w:ascii="Arial" w:hAnsi="Arial" w:cs="Arial"/>
          <w:lang w:val="es-ES_tradnl"/>
        </w:rPr>
        <w:t xml:space="preserve"> </w:t>
      </w:r>
      <w:r w:rsidR="00ED7886">
        <w:rPr>
          <w:rFonts w:ascii="Arial" w:hAnsi="Arial" w:cs="Arial"/>
          <w:lang w:val="es-ES_tradnl"/>
        </w:rPr>
        <w:t xml:space="preserve">En </w:t>
      </w:r>
      <w:r w:rsidR="00BB3D19" w:rsidRPr="00DF2B24">
        <w:rPr>
          <w:rFonts w:ascii="Arial" w:hAnsi="Arial" w:cs="Arial"/>
          <w:i/>
          <w:lang w:val="es-ES_tradnl"/>
        </w:rPr>
        <w:t xml:space="preserve">S. </w:t>
      </w:r>
      <w:proofErr w:type="spellStart"/>
      <w:r w:rsidR="00BB3D19" w:rsidRPr="00DF2B24">
        <w:rPr>
          <w:rFonts w:ascii="Arial" w:hAnsi="Arial" w:cs="Arial"/>
          <w:i/>
          <w:lang w:val="es-ES_tradnl"/>
        </w:rPr>
        <w:t>bicanthalis</w:t>
      </w:r>
      <w:proofErr w:type="spellEnd"/>
      <w:r>
        <w:rPr>
          <w:rFonts w:ascii="Arial" w:hAnsi="Arial" w:cs="Arial"/>
          <w:lang w:val="es-ES_tradnl"/>
        </w:rPr>
        <w:t xml:space="preserve"> </w:t>
      </w:r>
      <w:r w:rsidR="00A223F6">
        <w:rPr>
          <w:rFonts w:ascii="Arial" w:hAnsi="Arial" w:cs="Arial"/>
          <w:lang w:val="es-ES_tradnl"/>
        </w:rPr>
        <w:t>la concentración de P</w:t>
      </w:r>
      <w:r w:rsidR="00A223F6" w:rsidRPr="00A70CAF">
        <w:rPr>
          <w:rFonts w:ascii="Arial" w:hAnsi="Arial" w:cs="Arial"/>
          <w:vertAlign w:val="subscript"/>
          <w:lang w:val="es-ES_tradnl"/>
        </w:rPr>
        <w:t>4</w:t>
      </w:r>
      <w:r w:rsidR="00A223F6">
        <w:rPr>
          <w:rFonts w:ascii="Arial" w:hAnsi="Arial" w:cs="Arial"/>
          <w:lang w:val="es-ES_tradnl"/>
        </w:rPr>
        <w:t xml:space="preserve"> presenta</w:t>
      </w:r>
      <w:r w:rsidR="00596F72">
        <w:rPr>
          <w:rFonts w:ascii="Arial" w:hAnsi="Arial" w:cs="Arial"/>
          <w:lang w:val="es-ES_tradnl"/>
        </w:rPr>
        <w:t xml:space="preserve"> diferencias entre invierno y primavera, considerando el verano - otoño como estaciones de transición del cambio</w:t>
      </w:r>
      <w:r w:rsidR="00ED7886">
        <w:rPr>
          <w:rFonts w:ascii="Arial" w:hAnsi="Arial" w:cs="Arial"/>
          <w:lang w:val="es-ES_tradnl"/>
        </w:rPr>
        <w:t xml:space="preserve"> del invierno para aumentar hacia la primavera</w:t>
      </w:r>
      <w:r w:rsidR="00A70CAF">
        <w:rPr>
          <w:rFonts w:ascii="Arial" w:hAnsi="Arial" w:cs="Arial"/>
          <w:lang w:val="es-ES_tradnl"/>
        </w:rPr>
        <w:t>, la P</w:t>
      </w:r>
      <w:r w:rsidR="00A70CAF" w:rsidRPr="00A70CAF">
        <w:rPr>
          <w:rFonts w:ascii="Arial" w:hAnsi="Arial" w:cs="Arial"/>
          <w:vertAlign w:val="subscript"/>
          <w:lang w:val="es-ES_tradnl"/>
        </w:rPr>
        <w:t>4</w:t>
      </w:r>
      <w:r w:rsidR="00A70CAF">
        <w:rPr>
          <w:rFonts w:ascii="Arial" w:hAnsi="Arial" w:cs="Arial"/>
          <w:lang w:val="es-ES_tradnl"/>
        </w:rPr>
        <w:t xml:space="preserve"> es considerada como un precursor de la T</w:t>
      </w:r>
      <w:r w:rsidR="008701FE" w:rsidRPr="008701FE">
        <w:rPr>
          <w:rFonts w:ascii="Arial" w:hAnsi="Arial" w:cs="Arial"/>
          <w:lang w:val="es-ES_tradnl"/>
        </w:rPr>
        <w:t xml:space="preserve"> </w:t>
      </w:r>
      <w:r w:rsidR="00A70CAF">
        <w:rPr>
          <w:rFonts w:ascii="Arial" w:eastAsia="Arial Unicode MS" w:hAnsi="Arial" w:cs="Arial"/>
          <w:szCs w:val="22"/>
          <w:lang w:val="es-ES" w:eastAsia="es-MX"/>
        </w:rPr>
        <w:t>(</w:t>
      </w:r>
      <w:proofErr w:type="spellStart"/>
      <w:r w:rsidR="00A70CAF">
        <w:rPr>
          <w:rFonts w:ascii="Arial" w:eastAsia="Arial Unicode MS" w:hAnsi="Arial" w:cs="Arial"/>
          <w:szCs w:val="22"/>
          <w:lang w:val="es-ES" w:eastAsia="es-MX"/>
        </w:rPr>
        <w:t>Sakata</w:t>
      </w:r>
      <w:proofErr w:type="spellEnd"/>
      <w:r w:rsidR="00A70CAF">
        <w:rPr>
          <w:rFonts w:ascii="Arial" w:eastAsia="Arial Unicode MS" w:hAnsi="Arial" w:cs="Arial"/>
          <w:szCs w:val="22"/>
          <w:lang w:val="es-ES" w:eastAsia="es-MX"/>
        </w:rPr>
        <w:t xml:space="preserve"> </w:t>
      </w:r>
      <w:r w:rsidR="00A70CAF" w:rsidRPr="00F4261A">
        <w:rPr>
          <w:rFonts w:ascii="Arial" w:eastAsia="Arial Unicode MS" w:hAnsi="Arial" w:cs="Arial"/>
          <w:i/>
          <w:szCs w:val="22"/>
          <w:lang w:val="es-ES" w:eastAsia="es-MX"/>
        </w:rPr>
        <w:t>et a</w:t>
      </w:r>
      <w:r w:rsidR="00A70CAF">
        <w:rPr>
          <w:rFonts w:ascii="Arial" w:eastAsia="Arial Unicode MS" w:hAnsi="Arial" w:cs="Arial"/>
          <w:szCs w:val="22"/>
          <w:lang w:val="es-ES" w:eastAsia="es-MX"/>
        </w:rPr>
        <w:t xml:space="preserve">l., 2003; </w:t>
      </w:r>
      <w:r w:rsidR="00A70CAF">
        <w:rPr>
          <w:rFonts w:ascii="Arial" w:eastAsia="Arial Unicode MS" w:hAnsi="Arial" w:cs="Arial"/>
          <w:lang w:val="es-ES" w:eastAsia="es-MX"/>
        </w:rPr>
        <w:t>Norris y López 2011</w:t>
      </w:r>
      <w:r w:rsidR="00A70CAF">
        <w:rPr>
          <w:rFonts w:ascii="Arial" w:eastAsia="Arial Unicode MS" w:hAnsi="Arial" w:cs="Arial"/>
          <w:szCs w:val="22"/>
          <w:lang w:val="es-ES" w:eastAsia="es-MX"/>
        </w:rPr>
        <w:t xml:space="preserve">) </w:t>
      </w:r>
      <w:r w:rsidR="00A70CAF">
        <w:rPr>
          <w:rFonts w:ascii="Arial" w:hAnsi="Arial" w:cs="Arial"/>
          <w:lang w:val="es-ES_tradnl"/>
        </w:rPr>
        <w:t xml:space="preserve">y al ser una especie con reproducción continua </w:t>
      </w:r>
      <w:r w:rsidR="005C06F2">
        <w:rPr>
          <w:rFonts w:ascii="Arial" w:hAnsi="Arial" w:cs="Arial"/>
          <w:lang w:val="es-ES_tradnl"/>
        </w:rPr>
        <w:t>la P</w:t>
      </w:r>
      <w:r w:rsidR="005C06F2" w:rsidRPr="005C06F2">
        <w:rPr>
          <w:rFonts w:ascii="Arial" w:hAnsi="Arial" w:cs="Arial"/>
          <w:vertAlign w:val="subscript"/>
          <w:lang w:val="es-ES_tradnl"/>
        </w:rPr>
        <w:t>4</w:t>
      </w:r>
      <w:r w:rsidR="00A70CAF">
        <w:rPr>
          <w:rFonts w:ascii="Arial" w:hAnsi="Arial" w:cs="Arial"/>
          <w:lang w:val="es-ES_tradnl"/>
        </w:rPr>
        <w:t xml:space="preserve"> debe de mantener</w:t>
      </w:r>
      <w:r w:rsidR="005C06F2">
        <w:rPr>
          <w:rFonts w:ascii="Arial" w:hAnsi="Arial" w:cs="Arial"/>
          <w:lang w:val="es-ES_tradnl"/>
        </w:rPr>
        <w:t>se</w:t>
      </w:r>
      <w:r w:rsidR="00A70CAF">
        <w:rPr>
          <w:rFonts w:ascii="Arial" w:hAnsi="Arial" w:cs="Arial"/>
          <w:lang w:val="es-ES_tradnl"/>
        </w:rPr>
        <w:t xml:space="preserve"> </w:t>
      </w:r>
      <w:r w:rsidR="005C06F2">
        <w:rPr>
          <w:rFonts w:ascii="Arial" w:hAnsi="Arial" w:cs="Arial"/>
          <w:lang w:val="es-ES_tradnl"/>
        </w:rPr>
        <w:t xml:space="preserve">disponible </w:t>
      </w:r>
      <w:r w:rsidR="00A70CAF">
        <w:rPr>
          <w:rFonts w:ascii="Arial" w:hAnsi="Arial" w:cs="Arial"/>
          <w:lang w:val="es-ES_tradnl"/>
        </w:rPr>
        <w:t>durante todo el ciclo anual</w:t>
      </w:r>
      <w:r w:rsidR="005C06F2">
        <w:rPr>
          <w:rFonts w:ascii="Arial" w:hAnsi="Arial" w:cs="Arial"/>
          <w:lang w:val="es-ES_tradnl"/>
        </w:rPr>
        <w:t xml:space="preserve"> para desencadenar la biosíntesis </w:t>
      </w:r>
      <w:proofErr w:type="spellStart"/>
      <w:r w:rsidR="005C06F2">
        <w:rPr>
          <w:rFonts w:ascii="Arial" w:hAnsi="Arial" w:cs="Arial"/>
          <w:lang w:val="es-ES_tradnl"/>
        </w:rPr>
        <w:t>esteroidogénica</w:t>
      </w:r>
      <w:proofErr w:type="spellEnd"/>
      <w:r w:rsidR="00ED7886">
        <w:rPr>
          <w:rFonts w:ascii="Arial" w:hAnsi="Arial" w:cs="Arial"/>
          <w:lang w:val="es-ES_tradnl"/>
        </w:rPr>
        <w:t xml:space="preserve">; sin embargo, </w:t>
      </w:r>
      <w:r w:rsidR="00612B27">
        <w:rPr>
          <w:rFonts w:ascii="Arial" w:hAnsi="Arial" w:cs="Arial"/>
          <w:lang w:val="es-ES_tradnl"/>
        </w:rPr>
        <w:t>durante la primavera también se observa el cam</w:t>
      </w:r>
      <w:r w:rsidR="008C7B9B">
        <w:rPr>
          <w:rFonts w:ascii="Arial" w:hAnsi="Arial" w:cs="Arial"/>
          <w:lang w:val="es-ES_tradnl"/>
        </w:rPr>
        <w:t>bio estacional a</w:t>
      </w:r>
      <w:r w:rsidR="00612B27">
        <w:rPr>
          <w:rFonts w:ascii="Arial" w:hAnsi="Arial" w:cs="Arial"/>
          <w:lang w:val="es-ES_tradnl"/>
        </w:rPr>
        <w:t xml:space="preserve"> altas concentraciones de T</w:t>
      </w:r>
      <w:r w:rsidR="008701FE" w:rsidRPr="008701FE">
        <w:rPr>
          <w:rFonts w:ascii="Arial" w:hAnsi="Arial" w:cs="Arial"/>
          <w:lang w:val="es-ES_tradnl"/>
        </w:rPr>
        <w:t>.</w:t>
      </w:r>
      <w:r w:rsidR="00CE47AB">
        <w:rPr>
          <w:rFonts w:ascii="Arial" w:hAnsi="Arial" w:cs="Arial"/>
          <w:lang w:val="es-ES_tradnl"/>
        </w:rPr>
        <w:t xml:space="preserve"> En </w:t>
      </w:r>
      <w:proofErr w:type="spellStart"/>
      <w:r w:rsidR="00CE47AB" w:rsidRPr="00D375B5">
        <w:rPr>
          <w:rFonts w:ascii="Arial" w:hAnsi="Arial" w:cs="Arial"/>
          <w:i/>
          <w:lang w:val="es-ES_tradnl"/>
        </w:rPr>
        <w:t>Tiliqua</w:t>
      </w:r>
      <w:proofErr w:type="spellEnd"/>
      <w:r w:rsidR="00CE47AB" w:rsidRPr="00D375B5">
        <w:rPr>
          <w:rFonts w:ascii="Arial" w:hAnsi="Arial" w:cs="Arial"/>
          <w:i/>
          <w:lang w:val="es-ES_tradnl"/>
        </w:rPr>
        <w:t xml:space="preserve"> </w:t>
      </w:r>
      <w:proofErr w:type="spellStart"/>
      <w:r w:rsidR="00CE47AB" w:rsidRPr="00D375B5">
        <w:rPr>
          <w:rFonts w:ascii="Arial" w:hAnsi="Arial" w:cs="Arial"/>
          <w:i/>
          <w:lang w:val="es-ES_tradnl"/>
        </w:rPr>
        <w:t>nigrolutea</w:t>
      </w:r>
      <w:proofErr w:type="spellEnd"/>
      <w:r w:rsidR="00CE47AB">
        <w:rPr>
          <w:rFonts w:ascii="Arial" w:hAnsi="Arial" w:cs="Arial"/>
          <w:i/>
          <w:lang w:val="es-ES_tradnl"/>
        </w:rPr>
        <w:t xml:space="preserve">, </w:t>
      </w:r>
      <w:r w:rsidR="00156675">
        <w:rPr>
          <w:rFonts w:ascii="Arial" w:hAnsi="Arial" w:cs="Arial"/>
          <w:lang w:val="es-ES_tradnl"/>
        </w:rPr>
        <w:t>las concentraciones más altas de P</w:t>
      </w:r>
      <w:r w:rsidR="00156675" w:rsidRPr="00156675">
        <w:rPr>
          <w:rFonts w:ascii="Arial" w:hAnsi="Arial" w:cs="Arial"/>
          <w:vertAlign w:val="subscript"/>
          <w:lang w:val="es-ES_tradnl"/>
        </w:rPr>
        <w:t>4</w:t>
      </w:r>
      <w:r w:rsidR="00156675">
        <w:rPr>
          <w:rFonts w:ascii="Arial" w:hAnsi="Arial" w:cs="Arial"/>
          <w:lang w:val="es-ES_tradnl"/>
        </w:rPr>
        <w:t xml:space="preserve"> se presentan durante el periodo de apareamiento y posteriormente disminuyen, por lo cual se propuso que la P</w:t>
      </w:r>
      <w:r w:rsidR="00156675" w:rsidRPr="00156675">
        <w:rPr>
          <w:rFonts w:ascii="Arial" w:hAnsi="Arial" w:cs="Arial"/>
          <w:vertAlign w:val="subscript"/>
          <w:lang w:val="es-ES_tradnl"/>
        </w:rPr>
        <w:t>4</w:t>
      </w:r>
      <w:r w:rsidR="00156675">
        <w:rPr>
          <w:rFonts w:ascii="Arial" w:hAnsi="Arial" w:cs="Arial"/>
          <w:lang w:val="es-ES_tradnl"/>
        </w:rPr>
        <w:t xml:space="preserve"> estimul</w:t>
      </w:r>
      <w:r w:rsidR="008C7B9B">
        <w:rPr>
          <w:rFonts w:ascii="Arial" w:hAnsi="Arial" w:cs="Arial"/>
          <w:lang w:val="es-ES_tradnl"/>
        </w:rPr>
        <w:t xml:space="preserve">a el comportamiento reproductor, disminuyendo la agresividad, </w:t>
      </w:r>
      <w:r w:rsidR="00156675">
        <w:rPr>
          <w:rFonts w:ascii="Arial" w:hAnsi="Arial" w:cs="Arial"/>
          <w:lang w:val="es-ES_tradnl"/>
        </w:rPr>
        <w:t>en machos durante el periodo de apareamiento (Edwards y Jones, 2001).</w:t>
      </w:r>
      <w:r w:rsidR="007F4F0B">
        <w:rPr>
          <w:rFonts w:ascii="Arial" w:hAnsi="Arial" w:cs="Arial"/>
          <w:lang w:val="es-ES_tradnl"/>
        </w:rPr>
        <w:t xml:space="preserve"> </w:t>
      </w:r>
      <w:r w:rsidR="00B31BB3">
        <w:rPr>
          <w:rFonts w:ascii="Arial" w:hAnsi="Arial" w:cs="Arial"/>
          <w:lang w:val="es-ES_tradnl"/>
        </w:rPr>
        <w:t xml:space="preserve">La lagartija </w:t>
      </w:r>
      <w:r w:rsidR="007F4F0B" w:rsidRPr="007F4F0B">
        <w:rPr>
          <w:rFonts w:ascii="Arial" w:hAnsi="Arial" w:cs="Arial"/>
          <w:i/>
          <w:lang w:val="es-ES_tradnl"/>
        </w:rPr>
        <w:t xml:space="preserve">S. </w:t>
      </w:r>
      <w:proofErr w:type="spellStart"/>
      <w:r w:rsidR="007F4F0B" w:rsidRPr="007F4F0B">
        <w:rPr>
          <w:rFonts w:ascii="Arial" w:hAnsi="Arial" w:cs="Arial"/>
          <w:i/>
          <w:lang w:val="es-ES_tradnl"/>
        </w:rPr>
        <w:t>bicanthalis</w:t>
      </w:r>
      <w:proofErr w:type="spellEnd"/>
      <w:r w:rsidR="007F4F0B">
        <w:rPr>
          <w:rFonts w:ascii="Arial" w:hAnsi="Arial" w:cs="Arial"/>
          <w:lang w:val="es-ES_tradnl"/>
        </w:rPr>
        <w:t xml:space="preserve"> al ser una especie con reproducción continua presenta apareamientos durante todo el año coincidiendo con la función de la P</w:t>
      </w:r>
      <w:r w:rsidR="007F4F0B" w:rsidRPr="007F4F0B">
        <w:rPr>
          <w:rFonts w:ascii="Arial" w:hAnsi="Arial" w:cs="Arial"/>
          <w:vertAlign w:val="subscript"/>
          <w:lang w:val="es-ES_tradnl"/>
        </w:rPr>
        <w:t>4</w:t>
      </w:r>
      <w:r w:rsidR="008C7B9B">
        <w:rPr>
          <w:rFonts w:ascii="Arial" w:hAnsi="Arial" w:cs="Arial"/>
          <w:vertAlign w:val="subscript"/>
          <w:lang w:val="es-ES_tradnl"/>
        </w:rPr>
        <w:t xml:space="preserve"> </w:t>
      </w:r>
      <w:r w:rsidR="007F4F0B">
        <w:rPr>
          <w:rFonts w:ascii="Arial" w:hAnsi="Arial" w:cs="Arial"/>
          <w:lang w:val="es-ES_tradnl"/>
        </w:rPr>
        <w:t>propuesta por Edwards y Jones (2001).</w:t>
      </w:r>
    </w:p>
    <w:p w14:paraId="081603D7" w14:textId="77777777" w:rsidR="00156675" w:rsidRDefault="00156675" w:rsidP="008701FE">
      <w:pPr>
        <w:tabs>
          <w:tab w:val="left" w:pos="0"/>
          <w:tab w:val="left" w:pos="284"/>
        </w:tabs>
        <w:spacing w:line="480" w:lineRule="auto"/>
        <w:jc w:val="both"/>
        <w:rPr>
          <w:rFonts w:ascii="Arial" w:hAnsi="Arial" w:cs="Arial"/>
          <w:lang w:val="es-ES_tradnl"/>
        </w:rPr>
      </w:pPr>
    </w:p>
    <w:p w14:paraId="786E9969" w14:textId="4A59C210" w:rsidR="00387513" w:rsidRDefault="008701FE" w:rsidP="008701FE">
      <w:pPr>
        <w:tabs>
          <w:tab w:val="left" w:pos="0"/>
          <w:tab w:val="left" w:pos="284"/>
        </w:tabs>
        <w:spacing w:line="480" w:lineRule="auto"/>
        <w:jc w:val="both"/>
        <w:rPr>
          <w:rFonts w:ascii="Arial" w:hAnsi="Arial" w:cs="Arial"/>
          <w:lang w:val="es-ES_tradnl"/>
        </w:rPr>
      </w:pPr>
      <w:r w:rsidRPr="008701FE">
        <w:rPr>
          <w:rFonts w:ascii="Arial" w:hAnsi="Arial" w:cs="Arial"/>
          <w:lang w:val="es-ES_tradnl"/>
        </w:rPr>
        <w:t xml:space="preserve"> </w:t>
      </w:r>
      <w:r w:rsidR="0039392F">
        <w:rPr>
          <w:rFonts w:ascii="Arial" w:hAnsi="Arial" w:cs="Arial"/>
          <w:lang w:val="es-ES_tradnl"/>
        </w:rPr>
        <w:t xml:space="preserve">Está demostrado en otros reptiles </w:t>
      </w:r>
      <w:r w:rsidR="00A46E91">
        <w:rPr>
          <w:rFonts w:ascii="Arial" w:hAnsi="Arial" w:cs="Arial"/>
          <w:lang w:val="es-ES_tradnl"/>
        </w:rPr>
        <w:t>(</w:t>
      </w:r>
      <w:r w:rsidR="00B31BB3">
        <w:rPr>
          <w:rFonts w:ascii="Arial" w:hAnsi="Arial" w:cs="Arial"/>
          <w:lang w:val="es-ES_tradnl"/>
        </w:rPr>
        <w:t xml:space="preserve">especies del género </w:t>
      </w:r>
      <w:proofErr w:type="spellStart"/>
      <w:r w:rsidR="00B31BB3">
        <w:rPr>
          <w:rFonts w:ascii="Arial" w:eastAsia="Arial Unicode MS" w:hAnsi="Arial" w:cs="Arial"/>
          <w:i/>
          <w:szCs w:val="22"/>
          <w:lang w:val="es-ES" w:eastAsia="es-MX"/>
        </w:rPr>
        <w:t>Sceloporus</w:t>
      </w:r>
      <w:proofErr w:type="spellEnd"/>
      <w:r w:rsidR="00A46E91">
        <w:rPr>
          <w:rFonts w:ascii="Arial" w:eastAsia="Arial Unicode MS" w:hAnsi="Arial" w:cs="Arial"/>
          <w:szCs w:val="22"/>
          <w:lang w:val="es-ES" w:eastAsia="es-MX"/>
        </w:rPr>
        <w:t xml:space="preserve"> y </w:t>
      </w:r>
      <w:r w:rsidR="00A46E91">
        <w:rPr>
          <w:rFonts w:ascii="Arial" w:eastAsia="Arial Unicode MS" w:hAnsi="Arial" w:cs="Arial"/>
          <w:i/>
          <w:szCs w:val="22"/>
          <w:lang w:val="es-ES" w:eastAsia="es-MX"/>
        </w:rPr>
        <w:t xml:space="preserve">H. </w:t>
      </w:r>
      <w:proofErr w:type="spellStart"/>
      <w:r w:rsidR="00A46E91">
        <w:rPr>
          <w:rFonts w:ascii="Arial" w:eastAsia="Arial Unicode MS" w:hAnsi="Arial" w:cs="Arial"/>
          <w:i/>
          <w:szCs w:val="22"/>
          <w:lang w:val="es-ES" w:eastAsia="es-MX"/>
        </w:rPr>
        <w:t>flaviviridis</w:t>
      </w:r>
      <w:proofErr w:type="spellEnd"/>
      <w:r w:rsidR="00A46E91" w:rsidRPr="00A46E91">
        <w:rPr>
          <w:rFonts w:ascii="Arial" w:eastAsia="Arial Unicode MS" w:hAnsi="Arial" w:cs="Arial"/>
          <w:szCs w:val="22"/>
          <w:lang w:val="es-ES" w:eastAsia="es-MX"/>
        </w:rPr>
        <w:t>)</w:t>
      </w:r>
      <w:r w:rsidR="00A46E91">
        <w:rPr>
          <w:rFonts w:ascii="Arial" w:eastAsia="Arial Unicode MS" w:hAnsi="Arial" w:cs="Arial"/>
          <w:i/>
          <w:szCs w:val="22"/>
          <w:lang w:val="es-ES" w:eastAsia="es-MX"/>
        </w:rPr>
        <w:t xml:space="preserve"> </w:t>
      </w:r>
      <w:r w:rsidR="0039392F">
        <w:rPr>
          <w:rFonts w:ascii="Arial" w:hAnsi="Arial" w:cs="Arial"/>
          <w:lang w:val="es-ES_tradnl"/>
        </w:rPr>
        <w:t xml:space="preserve">que la T está relacionada con la actividad testicular </w:t>
      </w:r>
      <w:r w:rsidR="00A46E91">
        <w:rPr>
          <w:rFonts w:ascii="Arial" w:hAnsi="Arial" w:cs="Arial"/>
          <w:lang w:val="es-ES_tradnl"/>
        </w:rPr>
        <w:t xml:space="preserve">estimulando la espermatogénesis </w:t>
      </w:r>
      <w:r w:rsidR="0039392F">
        <w:rPr>
          <w:rFonts w:ascii="Arial" w:eastAsia="Arial Unicode MS" w:hAnsi="Arial" w:cs="Arial"/>
          <w:szCs w:val="22"/>
          <w:lang w:val="es-ES" w:eastAsia="es-MX"/>
        </w:rPr>
        <w:t>(Cox y John-</w:t>
      </w:r>
      <w:proofErr w:type="spellStart"/>
      <w:r w:rsidR="0039392F">
        <w:rPr>
          <w:rFonts w:ascii="Arial" w:eastAsia="Arial Unicode MS" w:hAnsi="Arial" w:cs="Arial"/>
          <w:szCs w:val="22"/>
          <w:lang w:val="es-ES" w:eastAsia="es-MX"/>
        </w:rPr>
        <w:t>Alder</w:t>
      </w:r>
      <w:proofErr w:type="spellEnd"/>
      <w:r w:rsidR="0039392F">
        <w:rPr>
          <w:rFonts w:ascii="Arial" w:eastAsia="Arial Unicode MS" w:hAnsi="Arial" w:cs="Arial"/>
          <w:szCs w:val="22"/>
          <w:lang w:val="es-ES" w:eastAsia="es-MX"/>
        </w:rPr>
        <w:t>, 2005; Al-</w:t>
      </w:r>
      <w:proofErr w:type="spellStart"/>
      <w:r w:rsidR="0039392F">
        <w:rPr>
          <w:rFonts w:ascii="Arial" w:eastAsia="Arial Unicode MS" w:hAnsi="Arial" w:cs="Arial"/>
          <w:szCs w:val="22"/>
          <w:lang w:val="es-ES" w:eastAsia="es-MX"/>
        </w:rPr>
        <w:t>Amri</w:t>
      </w:r>
      <w:proofErr w:type="spellEnd"/>
      <w:r w:rsidR="0039392F">
        <w:rPr>
          <w:rFonts w:ascii="Arial" w:eastAsia="Arial Unicode MS" w:hAnsi="Arial" w:cs="Arial"/>
          <w:szCs w:val="22"/>
          <w:lang w:val="es-ES" w:eastAsia="es-MX"/>
        </w:rPr>
        <w:t xml:space="preserve"> </w:t>
      </w:r>
      <w:r w:rsidR="0039392F" w:rsidRPr="00473D77">
        <w:rPr>
          <w:rFonts w:ascii="Arial" w:eastAsia="Arial Unicode MS" w:hAnsi="Arial" w:cs="Arial"/>
          <w:i/>
          <w:szCs w:val="22"/>
          <w:lang w:val="es-ES" w:eastAsia="es-MX"/>
        </w:rPr>
        <w:t>et al</w:t>
      </w:r>
      <w:r w:rsidR="0039392F">
        <w:rPr>
          <w:rFonts w:ascii="Arial" w:eastAsia="Arial Unicode MS" w:hAnsi="Arial" w:cs="Arial"/>
          <w:szCs w:val="22"/>
          <w:lang w:val="es-ES" w:eastAsia="es-MX"/>
        </w:rPr>
        <w:t xml:space="preserve">., 2013), en S. </w:t>
      </w:r>
      <w:proofErr w:type="spellStart"/>
      <w:r w:rsidR="0039392F" w:rsidRPr="005C559F">
        <w:rPr>
          <w:rFonts w:ascii="Arial" w:eastAsia="Arial Unicode MS" w:hAnsi="Arial" w:cs="Arial"/>
          <w:i/>
          <w:szCs w:val="22"/>
          <w:lang w:val="es-ES" w:eastAsia="es-MX"/>
        </w:rPr>
        <w:t>bicanthalis</w:t>
      </w:r>
      <w:proofErr w:type="spellEnd"/>
      <w:r w:rsidR="0039392F">
        <w:rPr>
          <w:rFonts w:ascii="Arial" w:eastAsia="Arial Unicode MS" w:hAnsi="Arial" w:cs="Arial"/>
          <w:szCs w:val="22"/>
          <w:lang w:val="es-ES" w:eastAsia="es-MX"/>
        </w:rPr>
        <w:t xml:space="preserve"> las altas concentraciones de T </w:t>
      </w:r>
      <w:r w:rsidR="004B676F">
        <w:rPr>
          <w:rFonts w:ascii="Arial" w:eastAsia="Arial Unicode MS" w:hAnsi="Arial" w:cs="Arial"/>
          <w:szCs w:val="22"/>
          <w:lang w:val="es-ES" w:eastAsia="es-MX"/>
        </w:rPr>
        <w:t xml:space="preserve">(primavera-verano) </w:t>
      </w:r>
      <w:r w:rsidR="0039392F">
        <w:rPr>
          <w:rFonts w:ascii="Arial" w:eastAsia="Arial Unicode MS" w:hAnsi="Arial" w:cs="Arial"/>
          <w:szCs w:val="22"/>
          <w:lang w:val="es-ES" w:eastAsia="es-MX"/>
        </w:rPr>
        <w:t>coinciden con las estaciones donde existe un mayor diámetro de los túbulos seminíferos de la especie (</w:t>
      </w:r>
      <w:r w:rsidR="00157ADA">
        <w:rPr>
          <w:rFonts w:ascii="Arial" w:hAnsi="Arial" w:cs="Arial"/>
          <w:szCs w:val="20"/>
        </w:rPr>
        <w:t xml:space="preserve">Gribbins </w:t>
      </w:r>
      <w:r w:rsidR="00157ADA" w:rsidRPr="00BF0C33">
        <w:rPr>
          <w:rFonts w:ascii="Arial" w:hAnsi="Arial" w:cs="Arial"/>
          <w:i/>
          <w:szCs w:val="20"/>
        </w:rPr>
        <w:t>et al</w:t>
      </w:r>
      <w:r w:rsidR="00157ADA">
        <w:rPr>
          <w:rFonts w:ascii="Arial" w:hAnsi="Arial" w:cs="Arial"/>
          <w:szCs w:val="20"/>
        </w:rPr>
        <w:t>., 2011</w:t>
      </w:r>
      <w:r w:rsidR="0039392F">
        <w:rPr>
          <w:rFonts w:ascii="Arial" w:eastAsia="Arial Unicode MS" w:hAnsi="Arial" w:cs="Arial"/>
          <w:szCs w:val="22"/>
          <w:lang w:val="es-ES" w:eastAsia="es-MX"/>
        </w:rPr>
        <w:t>)</w:t>
      </w:r>
      <w:r w:rsidR="004B676F">
        <w:rPr>
          <w:rFonts w:ascii="Arial" w:eastAsia="Arial Unicode MS" w:hAnsi="Arial" w:cs="Arial"/>
          <w:szCs w:val="22"/>
          <w:lang w:val="es-ES" w:eastAsia="es-MX"/>
        </w:rPr>
        <w:t xml:space="preserve"> y existe una relación entre la</w:t>
      </w:r>
      <w:r w:rsidR="00A72474">
        <w:rPr>
          <w:rFonts w:ascii="Arial" w:eastAsia="Arial Unicode MS" w:hAnsi="Arial" w:cs="Arial"/>
          <w:szCs w:val="22"/>
          <w:lang w:val="es-ES" w:eastAsia="es-MX"/>
        </w:rPr>
        <w:t xml:space="preserve"> VG y la </w:t>
      </w:r>
      <w:r w:rsidR="004B676F">
        <w:rPr>
          <w:rFonts w:ascii="Arial" w:eastAsia="Calibri" w:hAnsi="Arial" w:cs="Arial"/>
          <w:lang w:val="es-ES_tradnl"/>
        </w:rPr>
        <w:t>[T]</w:t>
      </w:r>
      <w:r w:rsidR="0039392F">
        <w:rPr>
          <w:rFonts w:ascii="Arial" w:eastAsia="Arial Unicode MS" w:hAnsi="Arial" w:cs="Arial"/>
          <w:szCs w:val="22"/>
          <w:lang w:val="es-ES" w:eastAsia="es-MX"/>
        </w:rPr>
        <w:t>, en los test</w:t>
      </w:r>
      <w:r w:rsidR="00A72474">
        <w:rPr>
          <w:rFonts w:ascii="Arial" w:eastAsia="Arial Unicode MS" w:hAnsi="Arial" w:cs="Arial"/>
          <w:szCs w:val="22"/>
          <w:lang w:val="es-ES" w:eastAsia="es-MX"/>
        </w:rPr>
        <w:t xml:space="preserve">ículos, en las células de Leydig, </w:t>
      </w:r>
      <w:r w:rsidR="0039392F">
        <w:rPr>
          <w:rFonts w:ascii="Arial" w:eastAsia="Arial Unicode MS" w:hAnsi="Arial" w:cs="Arial"/>
          <w:szCs w:val="22"/>
          <w:lang w:val="es-ES" w:eastAsia="es-MX"/>
        </w:rPr>
        <w:t xml:space="preserve">se lleva a cabo el proceso de </w:t>
      </w:r>
      <w:r w:rsidR="001A0153">
        <w:rPr>
          <w:rFonts w:ascii="Arial" w:eastAsia="Arial Unicode MS" w:hAnsi="Arial" w:cs="Arial"/>
          <w:szCs w:val="22"/>
          <w:lang w:val="es-ES" w:eastAsia="es-MX"/>
        </w:rPr>
        <w:t>biosíntesis</w:t>
      </w:r>
      <w:r w:rsidR="0039392F">
        <w:rPr>
          <w:rFonts w:ascii="Arial" w:eastAsia="Arial Unicode MS" w:hAnsi="Arial" w:cs="Arial"/>
          <w:szCs w:val="22"/>
          <w:lang w:val="es-ES" w:eastAsia="es-MX"/>
        </w:rPr>
        <w:t xml:space="preserve"> de la testosterona</w:t>
      </w:r>
      <w:r w:rsidR="00A72474">
        <w:rPr>
          <w:rFonts w:ascii="Arial" w:eastAsia="Arial Unicode MS" w:hAnsi="Arial" w:cs="Arial"/>
          <w:szCs w:val="22"/>
          <w:lang w:val="es-ES" w:eastAsia="es-MX"/>
        </w:rPr>
        <w:t>,</w:t>
      </w:r>
      <w:r w:rsidR="0039392F">
        <w:rPr>
          <w:rFonts w:ascii="Arial" w:eastAsia="Arial Unicode MS" w:hAnsi="Arial" w:cs="Arial"/>
          <w:szCs w:val="22"/>
          <w:lang w:val="es-ES" w:eastAsia="es-MX"/>
        </w:rPr>
        <w:t xml:space="preserve"> ésta desencadena cambios en caracteres sexuales se</w:t>
      </w:r>
      <w:r w:rsidR="00332272">
        <w:rPr>
          <w:rFonts w:ascii="Arial" w:eastAsia="Arial Unicode MS" w:hAnsi="Arial" w:cs="Arial"/>
          <w:szCs w:val="22"/>
          <w:lang w:val="es-ES" w:eastAsia="es-MX"/>
        </w:rPr>
        <w:t xml:space="preserve">cundarios como la masa muscular </w:t>
      </w:r>
      <w:r w:rsidR="0039392F">
        <w:rPr>
          <w:rFonts w:ascii="Arial" w:eastAsia="Arial Unicode MS" w:hAnsi="Arial" w:cs="Arial"/>
          <w:szCs w:val="22"/>
          <w:lang w:val="es-ES" w:eastAsia="es-MX"/>
        </w:rPr>
        <w:lastRenderedPageBreak/>
        <w:t xml:space="preserve">y la agresividad </w:t>
      </w:r>
      <w:r w:rsidR="000D6A72" w:rsidRPr="008701FE">
        <w:rPr>
          <w:rFonts w:ascii="Arial" w:hAnsi="Arial" w:cs="Arial"/>
          <w:lang w:val="es-ES_tradnl"/>
        </w:rPr>
        <w:t>(</w:t>
      </w:r>
      <w:r w:rsidR="000D6A72" w:rsidRPr="008701FE">
        <w:rPr>
          <w:rFonts w:ascii="Arial" w:hAnsi="Arial" w:cs="Arial"/>
        </w:rPr>
        <w:t xml:space="preserve">Ruckebusch </w:t>
      </w:r>
      <w:r w:rsidR="000D6A72" w:rsidRPr="008701FE">
        <w:rPr>
          <w:rFonts w:ascii="Arial" w:hAnsi="Arial" w:cs="Arial"/>
          <w:i/>
        </w:rPr>
        <w:t>et al</w:t>
      </w:r>
      <w:r w:rsidR="000D6A72" w:rsidRPr="008701FE">
        <w:rPr>
          <w:rFonts w:ascii="Arial" w:hAnsi="Arial" w:cs="Arial"/>
        </w:rPr>
        <w:t>., 1994</w:t>
      </w:r>
      <w:r w:rsidR="00316BDB">
        <w:rPr>
          <w:rFonts w:ascii="Arial" w:hAnsi="Arial" w:cs="Arial"/>
        </w:rPr>
        <w:t xml:space="preserve">; </w:t>
      </w:r>
      <w:proofErr w:type="spellStart"/>
      <w:r w:rsidR="00316BDB" w:rsidRPr="008701FE">
        <w:rPr>
          <w:rFonts w:ascii="Arial" w:hAnsi="Arial" w:cs="Arial"/>
          <w:lang w:val="es-ES_tradnl"/>
        </w:rPr>
        <w:t>Sachi</w:t>
      </w:r>
      <w:proofErr w:type="spellEnd"/>
      <w:r w:rsidR="00316BDB" w:rsidRPr="008701FE">
        <w:rPr>
          <w:rFonts w:ascii="Arial" w:hAnsi="Arial" w:cs="Arial"/>
          <w:lang w:val="es-ES_tradnl"/>
        </w:rPr>
        <w:t xml:space="preserve"> </w:t>
      </w:r>
      <w:r w:rsidR="00316BDB" w:rsidRPr="008701FE">
        <w:rPr>
          <w:rFonts w:ascii="Arial" w:hAnsi="Arial" w:cs="Arial"/>
          <w:i/>
          <w:lang w:val="es-ES_tradnl"/>
        </w:rPr>
        <w:t>et al</w:t>
      </w:r>
      <w:r w:rsidR="00316BDB" w:rsidRPr="008701FE">
        <w:rPr>
          <w:rFonts w:ascii="Arial" w:hAnsi="Arial" w:cs="Arial"/>
          <w:lang w:val="es-ES_tradnl"/>
        </w:rPr>
        <w:t>, 2016</w:t>
      </w:r>
      <w:r w:rsidR="000D6A72">
        <w:rPr>
          <w:rFonts w:ascii="Arial" w:hAnsi="Arial" w:cs="Arial"/>
          <w:lang w:val="es-ES_tradnl"/>
        </w:rPr>
        <w:t>)</w:t>
      </w:r>
      <w:r w:rsidR="0039392F">
        <w:rPr>
          <w:rFonts w:ascii="Arial" w:eastAsia="Arial Unicode MS" w:hAnsi="Arial" w:cs="Arial"/>
          <w:szCs w:val="22"/>
          <w:lang w:val="es-ES" w:eastAsia="es-MX"/>
        </w:rPr>
        <w:t xml:space="preserve">, </w:t>
      </w:r>
      <w:r w:rsidR="005C06F2">
        <w:rPr>
          <w:rFonts w:ascii="Arial" w:hAnsi="Arial" w:cs="Arial"/>
          <w:lang w:val="es-ES_tradnl"/>
        </w:rPr>
        <w:t>l</w:t>
      </w:r>
      <w:r w:rsidR="00A72474">
        <w:rPr>
          <w:rFonts w:ascii="Arial" w:hAnsi="Arial" w:cs="Arial"/>
          <w:lang w:val="es-ES_tradnl"/>
        </w:rPr>
        <w:t>a T al estar</w:t>
      </w:r>
      <w:r w:rsidRPr="008701FE">
        <w:rPr>
          <w:rFonts w:ascii="Arial" w:hAnsi="Arial" w:cs="Arial"/>
          <w:lang w:val="es-ES_tradnl"/>
        </w:rPr>
        <w:t xml:space="preserve"> relacionada con</w:t>
      </w:r>
      <w:r w:rsidR="00A72474">
        <w:rPr>
          <w:rFonts w:ascii="Arial" w:hAnsi="Arial" w:cs="Arial"/>
          <w:lang w:val="es-ES_tradnl"/>
        </w:rPr>
        <w:t xml:space="preserve"> el ICF</w:t>
      </w:r>
      <w:r w:rsidR="008F7D17">
        <w:rPr>
          <w:rFonts w:ascii="Arial" w:hAnsi="Arial" w:cs="Arial"/>
          <w:lang w:val="es-ES_tradnl"/>
        </w:rPr>
        <w:t xml:space="preserve"> se asume que los machos con mayor ICF defienden su territorio</w:t>
      </w:r>
      <w:r w:rsidRPr="008701FE">
        <w:rPr>
          <w:rFonts w:ascii="Arial" w:hAnsi="Arial" w:cs="Arial"/>
          <w:lang w:val="es-ES_tradnl"/>
        </w:rPr>
        <w:t xml:space="preserve"> </w:t>
      </w:r>
      <w:r w:rsidR="005C559F">
        <w:rPr>
          <w:rFonts w:ascii="Arial" w:hAnsi="Arial" w:cs="Arial"/>
          <w:lang w:val="es-ES_tradnl"/>
        </w:rPr>
        <w:t>y pueden luchar con otros machos para tener acceso a las hembras</w:t>
      </w:r>
      <w:r w:rsidR="00A951FB">
        <w:rPr>
          <w:rFonts w:ascii="Arial" w:hAnsi="Arial" w:cs="Arial"/>
          <w:lang w:val="es-ES_tradnl"/>
        </w:rPr>
        <w:t xml:space="preserve">; al ser una especie con una madurez sexual temprana (31 mm LHC) y </w:t>
      </w:r>
      <w:proofErr w:type="spellStart"/>
      <w:r w:rsidR="00A951FB">
        <w:rPr>
          <w:rFonts w:ascii="Arial" w:hAnsi="Arial" w:cs="Arial"/>
          <w:lang w:val="es-ES_tradnl"/>
        </w:rPr>
        <w:t>semélparas</w:t>
      </w:r>
      <w:proofErr w:type="spellEnd"/>
      <w:r w:rsidR="00A951FB">
        <w:rPr>
          <w:rFonts w:ascii="Arial" w:hAnsi="Arial" w:cs="Arial"/>
          <w:lang w:val="es-ES_tradnl"/>
        </w:rPr>
        <w:t xml:space="preserve"> </w:t>
      </w:r>
      <w:r w:rsidR="00AE7364">
        <w:rPr>
          <w:rFonts w:ascii="Arial" w:hAnsi="Arial" w:cs="Arial"/>
          <w:lang w:val="es-ES_tradnl"/>
        </w:rPr>
        <w:t>(</w:t>
      </w:r>
      <w:r w:rsidR="00AE7364">
        <w:rPr>
          <w:rFonts w:ascii="Arial" w:hAnsi="Arial" w:cs="Arial"/>
          <w:szCs w:val="20"/>
        </w:rPr>
        <w:t xml:space="preserve">Gribbins </w:t>
      </w:r>
      <w:r w:rsidR="00AE7364" w:rsidRPr="00BF0C33">
        <w:rPr>
          <w:rFonts w:ascii="Arial" w:hAnsi="Arial" w:cs="Arial"/>
          <w:i/>
          <w:szCs w:val="20"/>
        </w:rPr>
        <w:t>et al</w:t>
      </w:r>
      <w:r w:rsidR="00AE7364">
        <w:rPr>
          <w:rFonts w:ascii="Arial" w:hAnsi="Arial" w:cs="Arial"/>
          <w:szCs w:val="20"/>
        </w:rPr>
        <w:t>., 2011)</w:t>
      </w:r>
      <w:r w:rsidR="00B31BB3">
        <w:rPr>
          <w:rFonts w:ascii="Arial" w:hAnsi="Arial" w:cs="Arial"/>
          <w:szCs w:val="20"/>
        </w:rPr>
        <w:t>,</w:t>
      </w:r>
      <w:r w:rsidR="00AE7364">
        <w:rPr>
          <w:rFonts w:ascii="Arial" w:hAnsi="Arial" w:cs="Arial"/>
          <w:szCs w:val="20"/>
        </w:rPr>
        <w:t xml:space="preserve"> </w:t>
      </w:r>
      <w:r w:rsidR="00A951FB">
        <w:rPr>
          <w:rFonts w:ascii="Arial" w:hAnsi="Arial" w:cs="Arial"/>
          <w:lang w:val="es-ES_tradnl"/>
        </w:rPr>
        <w:t xml:space="preserve">se sugiere que </w:t>
      </w:r>
      <w:r w:rsidR="00332272">
        <w:rPr>
          <w:rFonts w:ascii="Arial" w:hAnsi="Arial" w:cs="Arial"/>
          <w:lang w:val="es-ES_tradnl"/>
        </w:rPr>
        <w:t xml:space="preserve">una estrategia que usan es aprovechar la reproducción </w:t>
      </w:r>
      <w:r w:rsidR="00A951FB">
        <w:rPr>
          <w:rFonts w:ascii="Arial" w:hAnsi="Arial" w:cs="Arial"/>
          <w:lang w:val="es-ES_tradnl"/>
        </w:rPr>
        <w:t>en una estación que les asegure los recursos para lograr la adecuación y una vez que logran un evento reproductor, se puede inhibir el comportamiento sexual</w:t>
      </w:r>
      <w:r w:rsidR="0065663B">
        <w:rPr>
          <w:rFonts w:ascii="Arial" w:hAnsi="Arial" w:cs="Arial"/>
          <w:lang w:val="es-ES_tradnl"/>
        </w:rPr>
        <w:t xml:space="preserve"> </w:t>
      </w:r>
      <w:r w:rsidR="00A823ED">
        <w:rPr>
          <w:rFonts w:ascii="Arial" w:hAnsi="Arial" w:cs="Arial"/>
          <w:lang w:val="es-ES_tradnl"/>
        </w:rPr>
        <w:t>gracias al E</w:t>
      </w:r>
      <w:r w:rsidR="00A823ED" w:rsidRPr="00A823ED">
        <w:rPr>
          <w:rFonts w:ascii="Arial" w:hAnsi="Arial" w:cs="Arial"/>
          <w:vertAlign w:val="subscript"/>
          <w:lang w:val="es-ES_tradnl"/>
        </w:rPr>
        <w:t>2</w:t>
      </w:r>
      <w:r w:rsidR="001A0153">
        <w:rPr>
          <w:rFonts w:ascii="Arial" w:hAnsi="Arial" w:cs="Arial"/>
          <w:vertAlign w:val="subscript"/>
          <w:lang w:val="es-ES_tradnl"/>
        </w:rPr>
        <w:t xml:space="preserve"> </w:t>
      </w:r>
      <w:r w:rsidR="00952759">
        <w:rPr>
          <w:rFonts w:ascii="Arial" w:hAnsi="Arial" w:cs="Arial"/>
          <w:lang w:val="es-ES_tradnl"/>
        </w:rPr>
        <w:t>(</w:t>
      </w:r>
      <w:r w:rsidR="00952759">
        <w:rPr>
          <w:rFonts w:ascii="Arial" w:hAnsi="Arial" w:cs="Arial"/>
        </w:rPr>
        <w:t xml:space="preserve">Muñoz, 1995; </w:t>
      </w:r>
      <w:r w:rsidR="00952759">
        <w:rPr>
          <w:rFonts w:ascii="Arial" w:hAnsi="Arial" w:cs="Arial"/>
          <w:lang w:val="es-ES_tradnl"/>
        </w:rPr>
        <w:t>Norris y López, 2011</w:t>
      </w:r>
      <w:r w:rsidR="0065663B">
        <w:rPr>
          <w:rFonts w:ascii="Arial" w:hAnsi="Arial" w:cs="Arial"/>
        </w:rPr>
        <w:t>)</w:t>
      </w:r>
      <w:r w:rsidR="00332272">
        <w:rPr>
          <w:rFonts w:ascii="Arial" w:hAnsi="Arial" w:cs="Arial"/>
        </w:rPr>
        <w:t>, aunque presentan una reproducción contínua</w:t>
      </w:r>
      <w:r w:rsidR="00A951FB">
        <w:rPr>
          <w:rFonts w:ascii="Arial" w:hAnsi="Arial" w:cs="Arial"/>
          <w:lang w:val="es-ES_tradnl"/>
        </w:rPr>
        <w:t>.</w:t>
      </w:r>
      <w:r w:rsidR="00952759">
        <w:rPr>
          <w:rFonts w:ascii="Arial" w:hAnsi="Arial" w:cs="Arial"/>
          <w:lang w:val="es-ES_tradnl"/>
        </w:rPr>
        <w:t xml:space="preserve"> </w:t>
      </w:r>
      <w:r w:rsidR="00965C62">
        <w:rPr>
          <w:rFonts w:ascii="Arial" w:hAnsi="Arial" w:cs="Arial"/>
          <w:lang w:val="es-ES_tradnl"/>
        </w:rPr>
        <w:t xml:space="preserve"> Aunado a lo anterior</w:t>
      </w:r>
      <w:r w:rsidR="009D7C85">
        <w:rPr>
          <w:rFonts w:ascii="Arial" w:hAnsi="Arial" w:cs="Arial"/>
          <w:lang w:val="es-ES_tradnl"/>
        </w:rPr>
        <w:t xml:space="preserve">, </w:t>
      </w:r>
      <w:r w:rsidR="00965C62">
        <w:rPr>
          <w:rFonts w:ascii="Arial" w:hAnsi="Arial" w:cs="Arial"/>
          <w:lang w:val="es-ES_tradnl"/>
        </w:rPr>
        <w:t xml:space="preserve">en </w:t>
      </w:r>
      <w:r w:rsidR="00965C62" w:rsidRPr="00965C62">
        <w:rPr>
          <w:rFonts w:ascii="Arial" w:hAnsi="Arial" w:cs="Arial"/>
          <w:i/>
          <w:lang w:val="es-ES_tradnl"/>
        </w:rPr>
        <w:t xml:space="preserve">S. </w:t>
      </w:r>
      <w:proofErr w:type="spellStart"/>
      <w:r w:rsidR="00965C62" w:rsidRPr="00965C62">
        <w:rPr>
          <w:rFonts w:ascii="Arial" w:hAnsi="Arial" w:cs="Arial"/>
          <w:i/>
          <w:lang w:val="es-ES_tradnl"/>
        </w:rPr>
        <w:t>bicanthalis</w:t>
      </w:r>
      <w:proofErr w:type="spellEnd"/>
      <w:r w:rsidR="00965C62">
        <w:rPr>
          <w:rFonts w:ascii="Arial" w:hAnsi="Arial" w:cs="Arial"/>
          <w:lang w:val="es-ES_tradnl"/>
        </w:rPr>
        <w:t xml:space="preserve"> </w:t>
      </w:r>
      <w:r w:rsidR="009D7C85">
        <w:rPr>
          <w:rFonts w:ascii="Arial" w:hAnsi="Arial" w:cs="Arial"/>
          <w:lang w:val="es-ES_tradnl"/>
        </w:rPr>
        <w:t>las altas concentraciones de T durante primavera y verano los cuales son los meses prev</w:t>
      </w:r>
      <w:r w:rsidR="00E57276">
        <w:rPr>
          <w:rFonts w:ascii="Arial" w:hAnsi="Arial" w:cs="Arial"/>
          <w:lang w:val="es-ES_tradnl"/>
        </w:rPr>
        <w:t xml:space="preserve">ios a presentarse alta VE puede </w:t>
      </w:r>
      <w:r w:rsidR="009D7C85">
        <w:rPr>
          <w:rFonts w:ascii="Arial" w:hAnsi="Arial" w:cs="Arial"/>
          <w:lang w:val="es-ES_tradnl"/>
        </w:rPr>
        <w:t xml:space="preserve">dar como resultado mayor eventos reproductores para los machos </w:t>
      </w:r>
      <w:r w:rsidR="00965C62">
        <w:rPr>
          <w:rFonts w:ascii="Arial" w:hAnsi="Arial" w:cs="Arial"/>
          <w:lang w:val="es-ES_tradnl"/>
        </w:rPr>
        <w:t xml:space="preserve">lo cual puede ser </w:t>
      </w:r>
      <w:r w:rsidR="009D7C85">
        <w:rPr>
          <w:rFonts w:ascii="Arial" w:hAnsi="Arial" w:cs="Arial"/>
          <w:lang w:val="es-ES_tradnl"/>
        </w:rPr>
        <w:t xml:space="preserve">asociado con la </w:t>
      </w:r>
      <w:proofErr w:type="spellStart"/>
      <w:r w:rsidR="009D7C85">
        <w:rPr>
          <w:rFonts w:ascii="Arial" w:hAnsi="Arial" w:cs="Arial"/>
          <w:lang w:val="es-ES_tradnl"/>
        </w:rPr>
        <w:t>asincronía</w:t>
      </w:r>
      <w:proofErr w:type="spellEnd"/>
      <w:r w:rsidR="009D7C85">
        <w:rPr>
          <w:rFonts w:ascii="Arial" w:hAnsi="Arial" w:cs="Arial"/>
          <w:lang w:val="es-ES_tradnl"/>
        </w:rPr>
        <w:t xml:space="preserve"> ovárica que presenta la especie. </w:t>
      </w:r>
      <w:r w:rsidR="006324CD">
        <w:rPr>
          <w:rFonts w:ascii="Arial" w:hAnsi="Arial" w:cs="Arial"/>
          <w:lang w:val="es-ES_tradnl"/>
        </w:rPr>
        <w:t>L</w:t>
      </w:r>
      <w:r w:rsidRPr="008701FE">
        <w:rPr>
          <w:rFonts w:ascii="Arial" w:hAnsi="Arial" w:cs="Arial"/>
          <w:lang w:val="es-ES_tradnl"/>
        </w:rPr>
        <w:t>a alta via</w:t>
      </w:r>
      <w:r w:rsidR="006324CD">
        <w:rPr>
          <w:rFonts w:ascii="Arial" w:hAnsi="Arial" w:cs="Arial"/>
          <w:lang w:val="es-ES_tradnl"/>
        </w:rPr>
        <w:t xml:space="preserve">bilidad espermática en verano - </w:t>
      </w:r>
      <w:r w:rsidRPr="008701FE">
        <w:rPr>
          <w:rFonts w:ascii="Arial" w:hAnsi="Arial" w:cs="Arial"/>
          <w:lang w:val="es-ES_tradnl"/>
        </w:rPr>
        <w:t>otoño coincide con los meses en dond</w:t>
      </w:r>
      <w:r w:rsidR="00B31BB3">
        <w:rPr>
          <w:rFonts w:ascii="Arial" w:hAnsi="Arial" w:cs="Arial"/>
          <w:lang w:val="es-ES_tradnl"/>
        </w:rPr>
        <w:t>e se presentan el mayor</w:t>
      </w:r>
      <w:r w:rsidR="00530F68">
        <w:rPr>
          <w:rFonts w:ascii="Arial" w:hAnsi="Arial" w:cs="Arial"/>
          <w:lang w:val="es-ES_tradnl"/>
        </w:rPr>
        <w:t xml:space="preserve"> porcentaje</w:t>
      </w:r>
      <w:r w:rsidRPr="008701FE">
        <w:rPr>
          <w:rFonts w:ascii="Arial" w:hAnsi="Arial" w:cs="Arial"/>
          <w:lang w:val="es-ES_tradnl"/>
        </w:rPr>
        <w:t xml:space="preserve"> de hembras </w:t>
      </w:r>
      <w:proofErr w:type="spellStart"/>
      <w:r w:rsidRPr="008701FE">
        <w:rPr>
          <w:rFonts w:ascii="Arial" w:hAnsi="Arial" w:cs="Arial"/>
          <w:lang w:val="es-ES_tradnl"/>
        </w:rPr>
        <w:t>vitelo</w:t>
      </w:r>
      <w:r w:rsidR="006324CD">
        <w:rPr>
          <w:rFonts w:ascii="Arial" w:hAnsi="Arial" w:cs="Arial"/>
          <w:lang w:val="es-ES_tradnl"/>
        </w:rPr>
        <w:t>génicas</w:t>
      </w:r>
      <w:proofErr w:type="spellEnd"/>
      <w:r w:rsidR="006324CD">
        <w:rPr>
          <w:rFonts w:ascii="Arial" w:hAnsi="Arial" w:cs="Arial"/>
          <w:lang w:val="es-ES_tradnl"/>
        </w:rPr>
        <w:t xml:space="preserve"> (Ambriz-Rosales, 2010), l</w:t>
      </w:r>
      <w:r w:rsidRPr="008701FE">
        <w:rPr>
          <w:rFonts w:ascii="Arial" w:hAnsi="Arial" w:cs="Arial"/>
          <w:lang w:val="es-ES_tradnl"/>
        </w:rPr>
        <w:t xml:space="preserve">as </w:t>
      </w:r>
      <w:r w:rsidR="006324CD">
        <w:rPr>
          <w:rFonts w:ascii="Arial" w:hAnsi="Arial" w:cs="Arial"/>
          <w:lang w:val="es-ES_tradnl"/>
        </w:rPr>
        <w:t xml:space="preserve">cuales pueden </w:t>
      </w:r>
      <w:r w:rsidRPr="008701FE">
        <w:rPr>
          <w:rFonts w:ascii="Arial" w:hAnsi="Arial" w:cs="Arial"/>
          <w:lang w:val="es-ES_tradnl"/>
        </w:rPr>
        <w:t xml:space="preserve">tener </w:t>
      </w:r>
      <w:r w:rsidR="00387513">
        <w:rPr>
          <w:rFonts w:ascii="Arial" w:hAnsi="Arial" w:cs="Arial"/>
          <w:lang w:val="es-ES_tradnl"/>
        </w:rPr>
        <w:t xml:space="preserve">apareamientos </w:t>
      </w:r>
      <w:r w:rsidRPr="008701FE">
        <w:rPr>
          <w:rFonts w:ascii="Arial" w:hAnsi="Arial" w:cs="Arial"/>
          <w:lang w:val="es-ES_tradnl"/>
        </w:rPr>
        <w:t xml:space="preserve">durante </w:t>
      </w:r>
      <w:r w:rsidR="00525385">
        <w:rPr>
          <w:rFonts w:ascii="Arial" w:hAnsi="Arial" w:cs="Arial"/>
          <w:lang w:val="es-ES_tradnl"/>
        </w:rPr>
        <w:t>e</w:t>
      </w:r>
      <w:r w:rsidR="006324CD">
        <w:rPr>
          <w:rFonts w:ascii="Arial" w:hAnsi="Arial" w:cs="Arial"/>
          <w:lang w:val="es-ES_tradnl"/>
        </w:rPr>
        <w:t>stas</w:t>
      </w:r>
      <w:r w:rsidRPr="008701FE">
        <w:rPr>
          <w:rFonts w:ascii="Arial" w:hAnsi="Arial" w:cs="Arial"/>
          <w:lang w:val="es-ES_tradnl"/>
        </w:rPr>
        <w:t xml:space="preserve"> estaciones y considerando el tiempo de preñez (5-6 meses) (Rodríguez-Romero, 2004)</w:t>
      </w:r>
      <w:r w:rsidR="006324CD">
        <w:rPr>
          <w:rFonts w:ascii="Arial" w:hAnsi="Arial" w:cs="Arial"/>
          <w:lang w:val="es-ES_tradnl"/>
        </w:rPr>
        <w:t>,</w:t>
      </w:r>
      <w:r w:rsidRPr="008701FE">
        <w:rPr>
          <w:rFonts w:ascii="Arial" w:hAnsi="Arial" w:cs="Arial"/>
          <w:lang w:val="es-ES_tradnl"/>
        </w:rPr>
        <w:t xml:space="preserve"> </w:t>
      </w:r>
      <w:r w:rsidR="001A0153">
        <w:rPr>
          <w:rFonts w:ascii="Arial" w:hAnsi="Arial" w:cs="Arial"/>
          <w:lang w:val="es-ES_tradnl"/>
        </w:rPr>
        <w:t>esta</w:t>
      </w:r>
      <w:r w:rsidR="006324CD">
        <w:rPr>
          <w:rFonts w:ascii="Arial" w:hAnsi="Arial" w:cs="Arial"/>
          <w:lang w:val="es-ES_tradnl"/>
        </w:rPr>
        <w:t xml:space="preserve"> estrategia permite</w:t>
      </w:r>
      <w:r w:rsidRPr="008701FE">
        <w:rPr>
          <w:rFonts w:ascii="Arial" w:hAnsi="Arial" w:cs="Arial"/>
          <w:lang w:val="es-ES_tradnl"/>
        </w:rPr>
        <w:t xml:space="preserve"> los nacimientos en otoño y primaver</w:t>
      </w:r>
      <w:r w:rsidR="00B31BB3">
        <w:rPr>
          <w:rFonts w:ascii="Arial" w:hAnsi="Arial" w:cs="Arial"/>
          <w:lang w:val="es-ES_tradnl"/>
        </w:rPr>
        <w:t>a, coincidiendo con lo registrado</w:t>
      </w:r>
      <w:r w:rsidRPr="008701FE">
        <w:rPr>
          <w:rFonts w:ascii="Arial" w:hAnsi="Arial" w:cs="Arial"/>
          <w:lang w:val="es-ES_tradnl"/>
        </w:rPr>
        <w:t xml:space="preserve"> por Rodríguez-Romero (2004) que registra mayor número de neonatos durante </w:t>
      </w:r>
      <w:r w:rsidR="00387513">
        <w:rPr>
          <w:rFonts w:ascii="Arial" w:hAnsi="Arial" w:cs="Arial"/>
          <w:lang w:val="es-ES_tradnl"/>
        </w:rPr>
        <w:t>otoño-primavera</w:t>
      </w:r>
      <w:r w:rsidRPr="008701FE">
        <w:rPr>
          <w:rFonts w:ascii="Arial" w:hAnsi="Arial" w:cs="Arial"/>
          <w:lang w:val="es-ES_tradnl"/>
        </w:rPr>
        <w:t>.</w:t>
      </w:r>
      <w:r w:rsidR="003D1F32">
        <w:rPr>
          <w:rFonts w:ascii="Arial" w:hAnsi="Arial" w:cs="Arial"/>
          <w:lang w:val="es-ES_tradnl"/>
        </w:rPr>
        <w:t xml:space="preserve"> </w:t>
      </w:r>
    </w:p>
    <w:p w14:paraId="5685CFB2" w14:textId="155D919C" w:rsidR="008701FE" w:rsidRDefault="00387513" w:rsidP="008701FE">
      <w:pPr>
        <w:tabs>
          <w:tab w:val="left" w:pos="0"/>
          <w:tab w:val="left" w:pos="284"/>
        </w:tabs>
        <w:spacing w:line="480" w:lineRule="auto"/>
        <w:jc w:val="both"/>
        <w:rPr>
          <w:rFonts w:ascii="Arial" w:hAnsi="Arial" w:cs="Arial"/>
          <w:lang w:val="es-ES_tradnl"/>
        </w:rPr>
      </w:pPr>
      <w:r>
        <w:rPr>
          <w:rFonts w:ascii="Arial" w:hAnsi="Arial" w:cs="Arial"/>
          <w:lang w:val="es-ES_tradnl"/>
        </w:rPr>
        <w:t xml:space="preserve">En </w:t>
      </w:r>
      <w:proofErr w:type="spellStart"/>
      <w:r w:rsidR="002445B0" w:rsidRPr="002445B0">
        <w:rPr>
          <w:rFonts w:ascii="Arial" w:hAnsi="Arial" w:cs="Arial"/>
          <w:i/>
          <w:lang w:val="es-ES_tradnl"/>
        </w:rPr>
        <w:t>Podarcis</w:t>
      </w:r>
      <w:proofErr w:type="spellEnd"/>
      <w:r w:rsidR="002445B0" w:rsidRPr="002445B0">
        <w:rPr>
          <w:rFonts w:ascii="Arial" w:hAnsi="Arial" w:cs="Arial"/>
          <w:i/>
          <w:lang w:val="es-ES_tradnl"/>
        </w:rPr>
        <w:t xml:space="preserve"> </w:t>
      </w:r>
      <w:proofErr w:type="spellStart"/>
      <w:r w:rsidR="002445B0" w:rsidRPr="002445B0">
        <w:rPr>
          <w:rFonts w:ascii="Arial" w:hAnsi="Arial" w:cs="Arial"/>
          <w:i/>
          <w:lang w:val="es-ES_tradnl"/>
        </w:rPr>
        <w:t>muralis</w:t>
      </w:r>
      <w:proofErr w:type="spellEnd"/>
      <w:r w:rsidR="007669A1">
        <w:rPr>
          <w:rFonts w:ascii="Arial" w:hAnsi="Arial" w:cs="Arial"/>
          <w:lang w:val="es-ES_tradnl"/>
        </w:rPr>
        <w:t xml:space="preserve">, las </w:t>
      </w:r>
      <w:r w:rsidR="002445B0">
        <w:rPr>
          <w:rFonts w:ascii="Arial" w:hAnsi="Arial" w:cs="Arial"/>
          <w:lang w:val="es-ES_tradnl"/>
        </w:rPr>
        <w:t xml:space="preserve">altas concentraciones de T </w:t>
      </w:r>
      <w:r w:rsidR="007669A1">
        <w:rPr>
          <w:rFonts w:ascii="Arial" w:hAnsi="Arial" w:cs="Arial"/>
          <w:lang w:val="es-ES_tradnl"/>
        </w:rPr>
        <w:t xml:space="preserve">en plasma, </w:t>
      </w:r>
      <w:r w:rsidR="002445B0">
        <w:rPr>
          <w:rFonts w:ascii="Arial" w:hAnsi="Arial" w:cs="Arial"/>
          <w:lang w:val="es-ES_tradnl"/>
        </w:rPr>
        <w:t xml:space="preserve">están asociadas a baja sobrevivencia </w:t>
      </w:r>
      <w:r w:rsidR="00965C62">
        <w:rPr>
          <w:rFonts w:ascii="Arial" w:hAnsi="Arial" w:cs="Arial"/>
          <w:lang w:val="es-ES_tradnl"/>
        </w:rPr>
        <w:t xml:space="preserve">de los individuos </w:t>
      </w:r>
      <w:r w:rsidR="002445B0">
        <w:rPr>
          <w:rFonts w:ascii="Arial" w:hAnsi="Arial" w:cs="Arial"/>
          <w:lang w:val="es-ES_tradnl"/>
        </w:rPr>
        <w:t>(</w:t>
      </w:r>
      <w:proofErr w:type="spellStart"/>
      <w:r w:rsidR="002445B0">
        <w:rPr>
          <w:rFonts w:ascii="Arial" w:hAnsi="Arial" w:cs="Arial"/>
          <w:lang w:val="es-ES_tradnl"/>
        </w:rPr>
        <w:t>Sachi</w:t>
      </w:r>
      <w:proofErr w:type="spellEnd"/>
      <w:r w:rsidR="002445B0">
        <w:rPr>
          <w:rFonts w:ascii="Arial" w:hAnsi="Arial" w:cs="Arial"/>
          <w:lang w:val="es-ES_tradnl"/>
        </w:rPr>
        <w:t xml:space="preserve"> </w:t>
      </w:r>
      <w:r w:rsidR="002445B0" w:rsidRPr="002445B0">
        <w:rPr>
          <w:rFonts w:ascii="Arial" w:hAnsi="Arial" w:cs="Arial"/>
          <w:i/>
          <w:lang w:val="es-ES_tradnl"/>
        </w:rPr>
        <w:t>et al</w:t>
      </w:r>
      <w:r w:rsidR="002445B0">
        <w:rPr>
          <w:rFonts w:ascii="Arial" w:hAnsi="Arial" w:cs="Arial"/>
          <w:lang w:val="es-ES_tradnl"/>
        </w:rPr>
        <w:t>, 2016)</w:t>
      </w:r>
      <w:r w:rsidR="00965C62">
        <w:rPr>
          <w:rFonts w:ascii="Arial" w:hAnsi="Arial" w:cs="Arial"/>
          <w:lang w:val="es-ES_tradnl"/>
        </w:rPr>
        <w:t xml:space="preserve"> y existe evidencia de que en </w:t>
      </w:r>
      <w:r w:rsidR="00965C62">
        <w:rPr>
          <w:rFonts w:ascii="Arial" w:hAnsi="Arial" w:cs="Arial"/>
          <w:i/>
          <w:lang w:val="es-ES_tradnl"/>
        </w:rPr>
        <w:t>P.</w:t>
      </w:r>
      <w:r w:rsidR="00965C62" w:rsidRPr="002445B0">
        <w:rPr>
          <w:rFonts w:ascii="Arial" w:hAnsi="Arial" w:cs="Arial"/>
          <w:i/>
          <w:lang w:val="es-ES_tradnl"/>
        </w:rPr>
        <w:t xml:space="preserve"> </w:t>
      </w:r>
      <w:proofErr w:type="spellStart"/>
      <w:r w:rsidR="00965C62" w:rsidRPr="002445B0">
        <w:rPr>
          <w:rFonts w:ascii="Arial" w:hAnsi="Arial" w:cs="Arial"/>
          <w:i/>
          <w:lang w:val="es-ES_tradnl"/>
        </w:rPr>
        <w:t>muralis</w:t>
      </w:r>
      <w:proofErr w:type="spellEnd"/>
      <w:r w:rsidR="00965C62">
        <w:rPr>
          <w:rFonts w:ascii="Arial" w:hAnsi="Arial" w:cs="Arial"/>
          <w:lang w:val="es-ES_tradnl"/>
        </w:rPr>
        <w:t xml:space="preserve"> la </w:t>
      </w:r>
      <w:r w:rsidR="00AB577C">
        <w:rPr>
          <w:rFonts w:ascii="Arial" w:hAnsi="Arial" w:cs="Arial"/>
          <w:lang w:val="es-ES_tradnl"/>
        </w:rPr>
        <w:t xml:space="preserve">concentración de </w:t>
      </w:r>
      <w:r w:rsidR="00965C62">
        <w:rPr>
          <w:rFonts w:ascii="Arial" w:hAnsi="Arial" w:cs="Arial"/>
          <w:lang w:val="es-ES_tradnl"/>
        </w:rPr>
        <w:t>T</w:t>
      </w:r>
      <w:r w:rsidR="00AB577C">
        <w:rPr>
          <w:rFonts w:ascii="Arial" w:hAnsi="Arial" w:cs="Arial"/>
          <w:lang w:val="es-ES_tradnl"/>
        </w:rPr>
        <w:t xml:space="preserve"> en plasma (</w:t>
      </w:r>
      <w:proofErr w:type="spellStart"/>
      <w:r w:rsidR="00AB577C">
        <w:rPr>
          <w:rFonts w:ascii="Arial" w:hAnsi="Arial" w:cs="Arial"/>
          <w:lang w:val="es-ES_tradnl"/>
        </w:rPr>
        <w:t>Baeckens</w:t>
      </w:r>
      <w:proofErr w:type="spellEnd"/>
      <w:r w:rsidR="00AB577C">
        <w:rPr>
          <w:rFonts w:ascii="Arial" w:hAnsi="Arial" w:cs="Arial"/>
          <w:lang w:val="es-ES_tradnl"/>
        </w:rPr>
        <w:t xml:space="preserve"> </w:t>
      </w:r>
      <w:r w:rsidR="00AB577C" w:rsidRPr="00AB577C">
        <w:rPr>
          <w:rFonts w:ascii="Arial" w:hAnsi="Arial" w:cs="Arial"/>
          <w:i/>
          <w:lang w:val="es-ES_tradnl"/>
        </w:rPr>
        <w:t>et al.,</w:t>
      </w:r>
      <w:r w:rsidR="00AB577C">
        <w:rPr>
          <w:rFonts w:ascii="Arial" w:hAnsi="Arial" w:cs="Arial"/>
          <w:lang w:val="es-ES_tradnl"/>
        </w:rPr>
        <w:t xml:space="preserve"> 2017)</w:t>
      </w:r>
      <w:r w:rsidR="00965C62">
        <w:rPr>
          <w:rFonts w:ascii="Arial" w:hAnsi="Arial" w:cs="Arial"/>
          <w:lang w:val="es-ES_tradnl"/>
        </w:rPr>
        <w:t xml:space="preserve"> desencadena secreciones a través de la piel las cuales tienen una función de señalización química para el apareamiento</w:t>
      </w:r>
      <w:r w:rsidR="00F110CE">
        <w:rPr>
          <w:rFonts w:ascii="Arial" w:hAnsi="Arial" w:cs="Arial"/>
          <w:lang w:val="es-ES_tradnl"/>
        </w:rPr>
        <w:t xml:space="preserve">; en el </w:t>
      </w:r>
      <w:proofErr w:type="spellStart"/>
      <w:r w:rsidR="00F110CE">
        <w:rPr>
          <w:rFonts w:ascii="Arial" w:hAnsi="Arial" w:cs="Arial"/>
          <w:lang w:val="es-ES_tradnl"/>
        </w:rPr>
        <w:t>lacertilio</w:t>
      </w:r>
      <w:proofErr w:type="spellEnd"/>
      <w:r w:rsidR="002445B0">
        <w:rPr>
          <w:rFonts w:ascii="Arial" w:hAnsi="Arial" w:cs="Arial"/>
          <w:lang w:val="es-ES_tradnl"/>
        </w:rPr>
        <w:t xml:space="preserve"> </w:t>
      </w:r>
      <w:r w:rsidR="002445B0" w:rsidRPr="002445B0">
        <w:rPr>
          <w:rFonts w:ascii="Arial" w:hAnsi="Arial" w:cs="Arial"/>
          <w:i/>
          <w:lang w:val="es-ES_tradnl"/>
        </w:rPr>
        <w:t xml:space="preserve">S. </w:t>
      </w:r>
      <w:proofErr w:type="spellStart"/>
      <w:r w:rsidR="002445B0" w:rsidRPr="002445B0">
        <w:rPr>
          <w:rFonts w:ascii="Arial" w:hAnsi="Arial" w:cs="Arial"/>
          <w:i/>
          <w:lang w:val="es-ES_tradnl"/>
        </w:rPr>
        <w:t>bicanthalis</w:t>
      </w:r>
      <w:proofErr w:type="spellEnd"/>
      <w:r w:rsidR="002445B0">
        <w:rPr>
          <w:rFonts w:ascii="Arial" w:hAnsi="Arial" w:cs="Arial"/>
          <w:i/>
          <w:lang w:val="es-ES_tradnl"/>
        </w:rPr>
        <w:t xml:space="preserve"> </w:t>
      </w:r>
      <w:r w:rsidR="002445B0">
        <w:rPr>
          <w:rFonts w:ascii="Arial" w:hAnsi="Arial" w:cs="Arial"/>
          <w:lang w:val="es-ES_tradnl"/>
        </w:rPr>
        <w:t xml:space="preserve">es una especie </w:t>
      </w:r>
      <w:proofErr w:type="spellStart"/>
      <w:r w:rsidR="002445B0">
        <w:rPr>
          <w:rFonts w:ascii="Arial" w:hAnsi="Arial" w:cs="Arial"/>
          <w:lang w:val="es-ES_tradnl"/>
        </w:rPr>
        <w:t>semélpara</w:t>
      </w:r>
      <w:proofErr w:type="spellEnd"/>
      <w:r w:rsidR="002445B0">
        <w:rPr>
          <w:rFonts w:ascii="Arial" w:hAnsi="Arial" w:cs="Arial"/>
          <w:lang w:val="es-ES_tradnl"/>
        </w:rPr>
        <w:t xml:space="preserve"> la cual mantiene altas </w:t>
      </w:r>
      <w:r w:rsidR="002445B0" w:rsidRPr="0008337A">
        <w:rPr>
          <w:rFonts w:ascii="Arial" w:hAnsi="Arial" w:cs="Arial"/>
          <w:lang w:val="es-ES_tradnl"/>
        </w:rPr>
        <w:t>concentraciones de</w:t>
      </w:r>
      <w:r w:rsidR="00CE467C" w:rsidRPr="0008337A">
        <w:rPr>
          <w:rFonts w:ascii="Arial" w:hAnsi="Arial" w:cs="Arial"/>
          <w:lang w:val="es-ES_tradnl"/>
        </w:rPr>
        <w:t xml:space="preserve"> T durante primavera-verano</w:t>
      </w:r>
      <w:r w:rsidR="007669A1" w:rsidRPr="0008337A">
        <w:rPr>
          <w:rFonts w:ascii="Arial" w:hAnsi="Arial" w:cs="Arial"/>
          <w:lang w:val="es-ES_tradnl"/>
        </w:rPr>
        <w:t>, y en verano</w:t>
      </w:r>
      <w:r w:rsidR="00CE467C" w:rsidRPr="0008337A">
        <w:rPr>
          <w:rFonts w:ascii="Arial" w:hAnsi="Arial" w:cs="Arial"/>
          <w:lang w:val="es-ES_tradnl"/>
        </w:rPr>
        <w:t xml:space="preserve"> </w:t>
      </w:r>
      <w:r w:rsidR="007669A1" w:rsidRPr="0008337A">
        <w:rPr>
          <w:rFonts w:ascii="Arial" w:hAnsi="Arial" w:cs="Arial"/>
          <w:lang w:val="es-ES_tradnl"/>
        </w:rPr>
        <w:t xml:space="preserve">el </w:t>
      </w:r>
      <w:r w:rsidR="002445B0" w:rsidRPr="0008337A">
        <w:rPr>
          <w:rFonts w:ascii="Arial" w:hAnsi="Arial" w:cs="Arial"/>
          <w:lang w:val="es-ES_tradnl"/>
        </w:rPr>
        <w:lastRenderedPageBreak/>
        <w:t>diámetro de los túbulos semin</w:t>
      </w:r>
      <w:r w:rsidR="00C75213" w:rsidRPr="0008337A">
        <w:rPr>
          <w:rFonts w:ascii="Arial" w:hAnsi="Arial" w:cs="Arial"/>
          <w:lang w:val="es-ES_tradnl"/>
        </w:rPr>
        <w:t xml:space="preserve">íferos </w:t>
      </w:r>
      <w:r w:rsidR="007669A1" w:rsidRPr="0008337A">
        <w:rPr>
          <w:rFonts w:ascii="Arial" w:hAnsi="Arial" w:cs="Arial"/>
          <w:lang w:val="es-ES_tradnl"/>
        </w:rPr>
        <w:t xml:space="preserve">aumenta su </w:t>
      </w:r>
      <w:r w:rsidR="0008337A" w:rsidRPr="0008337A">
        <w:rPr>
          <w:rFonts w:ascii="Arial" w:hAnsi="Arial" w:cs="Arial"/>
          <w:lang w:val="es-ES_tradnl"/>
        </w:rPr>
        <w:t>tamaño asumiendo que la concentración de T en plasma est</w:t>
      </w:r>
      <w:r w:rsidR="00903008">
        <w:rPr>
          <w:rFonts w:ascii="Arial" w:hAnsi="Arial" w:cs="Arial"/>
          <w:lang w:val="es-ES_tradnl"/>
        </w:rPr>
        <w:t>á relacionada</w:t>
      </w:r>
      <w:r w:rsidR="00F110CE">
        <w:rPr>
          <w:rFonts w:ascii="Arial" w:hAnsi="Arial" w:cs="Arial"/>
          <w:lang w:val="es-ES_tradnl"/>
        </w:rPr>
        <w:t xml:space="preserve"> con la espermatogénesis y además podría estar ocurriendo una señalización química con las hembras para poder aparearse.</w:t>
      </w:r>
    </w:p>
    <w:p w14:paraId="687F48E5" w14:textId="77777777" w:rsidR="00C75213" w:rsidRPr="002445B0" w:rsidRDefault="00C75213" w:rsidP="008701FE">
      <w:pPr>
        <w:tabs>
          <w:tab w:val="left" w:pos="0"/>
          <w:tab w:val="left" w:pos="284"/>
        </w:tabs>
        <w:spacing w:line="480" w:lineRule="auto"/>
        <w:jc w:val="both"/>
        <w:rPr>
          <w:rFonts w:ascii="Arial" w:hAnsi="Arial" w:cs="Arial"/>
          <w:lang w:val="es-ES_tradnl"/>
        </w:rPr>
      </w:pPr>
    </w:p>
    <w:p w14:paraId="667DD081" w14:textId="0AAF14D3" w:rsidR="008701FE" w:rsidRPr="008701FE" w:rsidRDefault="008701FE" w:rsidP="008701FE">
      <w:pPr>
        <w:tabs>
          <w:tab w:val="left" w:pos="0"/>
          <w:tab w:val="left" w:pos="284"/>
        </w:tabs>
        <w:spacing w:line="480" w:lineRule="auto"/>
        <w:jc w:val="both"/>
        <w:rPr>
          <w:rFonts w:ascii="Arial" w:hAnsi="Arial" w:cs="Arial"/>
          <w:lang w:val="es-ES_tradnl"/>
        </w:rPr>
      </w:pPr>
      <w:r w:rsidRPr="008701FE">
        <w:rPr>
          <w:rFonts w:ascii="Arial" w:hAnsi="Arial" w:cs="Arial"/>
        </w:rPr>
        <w:t xml:space="preserve">Adicionalmente, la fertilidad de los organismos puede verse afectada por varios factores como la madurez de los individuos, nutrición y temperaturas ambientales (Oyeyemi </w:t>
      </w:r>
      <w:r w:rsidRPr="008701FE">
        <w:rPr>
          <w:rFonts w:ascii="Arial" w:hAnsi="Arial" w:cs="Arial"/>
          <w:i/>
          <w:iCs/>
        </w:rPr>
        <w:t>et al</w:t>
      </w:r>
      <w:r w:rsidRPr="008701FE">
        <w:rPr>
          <w:rFonts w:ascii="Arial" w:hAnsi="Arial" w:cs="Arial"/>
        </w:rPr>
        <w:t>., 2009). En e</w:t>
      </w:r>
      <w:r w:rsidR="006324CD">
        <w:rPr>
          <w:rFonts w:ascii="Arial" w:hAnsi="Arial" w:cs="Arial"/>
        </w:rPr>
        <w:t>l NT</w:t>
      </w:r>
      <w:r w:rsidRPr="008701FE">
        <w:rPr>
          <w:rFonts w:ascii="Arial" w:hAnsi="Arial" w:cs="Arial"/>
        </w:rPr>
        <w:t xml:space="preserve">, </w:t>
      </w:r>
      <w:r w:rsidRPr="008701FE">
        <w:rPr>
          <w:rFonts w:ascii="Arial" w:hAnsi="Arial" w:cs="Arial"/>
          <w:lang w:val="es-ES_tradnl"/>
        </w:rPr>
        <w:t>la precipitación y el fotoperiodo aumentan en verano y en otoño y con ello el aumento de la disponibilidad de alimento que ofrece el ambiente (Sánchez-Carpio, 2010) lo cual es esencial para</w:t>
      </w:r>
      <w:r w:rsidR="00B31BB3">
        <w:rPr>
          <w:rFonts w:ascii="Arial" w:hAnsi="Arial" w:cs="Arial"/>
          <w:lang w:val="es-ES_tradnl"/>
        </w:rPr>
        <w:t xml:space="preserve"> la reproducción y en conjunto e</w:t>
      </w:r>
      <w:r w:rsidRPr="008701FE">
        <w:rPr>
          <w:rFonts w:ascii="Arial" w:hAnsi="Arial" w:cs="Arial"/>
          <w:lang w:val="es-ES_tradnl"/>
        </w:rPr>
        <w:t xml:space="preserve">stos factores pueden estar involucrados en estimular y mantener </w:t>
      </w:r>
      <w:r w:rsidR="006324CD">
        <w:rPr>
          <w:rFonts w:ascii="Arial" w:hAnsi="Arial" w:cs="Arial"/>
          <w:lang w:val="es-ES_tradnl"/>
        </w:rPr>
        <w:t xml:space="preserve">un alto costo energético de </w:t>
      </w:r>
      <w:r w:rsidRPr="008701FE">
        <w:rPr>
          <w:rFonts w:ascii="Arial" w:hAnsi="Arial" w:cs="Arial"/>
          <w:lang w:val="es-ES_tradnl"/>
        </w:rPr>
        <w:t xml:space="preserve">la actividad reproductora de la especie. </w:t>
      </w:r>
    </w:p>
    <w:p w14:paraId="03B4D3D6" w14:textId="77777777" w:rsidR="008701FE" w:rsidRPr="008701FE" w:rsidRDefault="008701FE" w:rsidP="008701FE">
      <w:pPr>
        <w:tabs>
          <w:tab w:val="left" w:pos="0"/>
          <w:tab w:val="left" w:pos="284"/>
        </w:tabs>
        <w:spacing w:line="480" w:lineRule="auto"/>
        <w:jc w:val="both"/>
        <w:rPr>
          <w:rFonts w:ascii="Arial" w:hAnsi="Arial" w:cs="Arial"/>
          <w:lang w:val="es-ES_tradnl"/>
        </w:rPr>
      </w:pPr>
    </w:p>
    <w:p w14:paraId="35A9ACD1" w14:textId="77777777" w:rsidR="00FF7BC9" w:rsidRDefault="00FF7BC9" w:rsidP="008701FE">
      <w:pPr>
        <w:tabs>
          <w:tab w:val="left" w:pos="0"/>
          <w:tab w:val="left" w:pos="284"/>
        </w:tabs>
        <w:spacing w:line="480" w:lineRule="auto"/>
        <w:jc w:val="both"/>
        <w:rPr>
          <w:rFonts w:ascii="Arial" w:hAnsi="Arial" w:cs="Arial"/>
          <w:lang w:val="es-ES_tradnl"/>
        </w:rPr>
      </w:pPr>
    </w:p>
    <w:p w14:paraId="49579F73" w14:textId="0343AE38" w:rsidR="00FF7BC9" w:rsidRPr="00FF7BC9" w:rsidRDefault="004D5191" w:rsidP="008701FE">
      <w:pPr>
        <w:tabs>
          <w:tab w:val="left" w:pos="0"/>
          <w:tab w:val="left" w:pos="284"/>
        </w:tabs>
        <w:spacing w:line="480" w:lineRule="auto"/>
        <w:jc w:val="both"/>
        <w:rPr>
          <w:rFonts w:ascii="Arial" w:hAnsi="Arial" w:cs="Arial"/>
          <w:b/>
          <w:i/>
          <w:lang w:val="es-ES_tradnl"/>
        </w:rPr>
      </w:pPr>
      <w:r>
        <w:rPr>
          <w:rFonts w:ascii="Arial" w:hAnsi="Arial" w:cs="Arial"/>
          <w:b/>
          <w:lang w:val="es-ES_tradnl"/>
        </w:rPr>
        <w:t>8</w:t>
      </w:r>
      <w:r w:rsidR="00CE7AB8" w:rsidRPr="00CE7AB8">
        <w:rPr>
          <w:rFonts w:ascii="Arial" w:hAnsi="Arial" w:cs="Arial"/>
          <w:b/>
          <w:lang w:val="es-ES_tradnl"/>
        </w:rPr>
        <w:t>.2</w:t>
      </w:r>
      <w:r w:rsidR="00CE7AB8">
        <w:rPr>
          <w:rFonts w:ascii="Arial" w:hAnsi="Arial" w:cs="Arial"/>
          <w:b/>
          <w:i/>
          <w:lang w:val="es-ES_tradnl"/>
        </w:rPr>
        <w:t xml:space="preserve"> </w:t>
      </w:r>
      <w:r w:rsidR="00CE7AB8" w:rsidRPr="005E1516">
        <w:rPr>
          <w:rFonts w:ascii="Arial" w:hAnsi="Arial" w:cs="Arial"/>
          <w:b/>
          <w:szCs w:val="20"/>
        </w:rPr>
        <w:t>Análisis hormonales en plasma</w:t>
      </w:r>
      <w:r w:rsidR="00CE7AB8">
        <w:rPr>
          <w:rFonts w:ascii="Arial" w:hAnsi="Arial" w:cs="Arial"/>
          <w:b/>
          <w:i/>
          <w:szCs w:val="20"/>
        </w:rPr>
        <w:t xml:space="preserve"> </w:t>
      </w:r>
      <w:r w:rsidR="00FA39DB" w:rsidRPr="00FA39DB">
        <w:rPr>
          <w:rFonts w:ascii="Arial" w:hAnsi="Arial" w:cs="Arial"/>
          <w:b/>
          <w:szCs w:val="20"/>
        </w:rPr>
        <w:t>y viabilidad espermática</w:t>
      </w:r>
      <w:r w:rsidR="00FA39DB" w:rsidRPr="005E1516">
        <w:rPr>
          <w:rFonts w:ascii="Arial" w:hAnsi="Arial" w:cs="Arial"/>
          <w:b/>
          <w:szCs w:val="20"/>
        </w:rPr>
        <w:t xml:space="preserve"> </w:t>
      </w:r>
      <w:r w:rsidR="00CE7AB8" w:rsidRPr="005E1516">
        <w:rPr>
          <w:rFonts w:ascii="Arial" w:hAnsi="Arial" w:cs="Arial"/>
          <w:b/>
          <w:szCs w:val="20"/>
        </w:rPr>
        <w:t xml:space="preserve">de </w:t>
      </w:r>
      <w:proofErr w:type="spellStart"/>
      <w:r w:rsidR="00FF7BC9" w:rsidRPr="00FF7BC9">
        <w:rPr>
          <w:rFonts w:ascii="Arial" w:hAnsi="Arial" w:cs="Arial"/>
          <w:b/>
          <w:i/>
          <w:lang w:val="es-ES_tradnl"/>
        </w:rPr>
        <w:t>Sceloporus</w:t>
      </w:r>
      <w:proofErr w:type="spellEnd"/>
      <w:r w:rsidR="00FF7BC9" w:rsidRPr="00FF7BC9">
        <w:rPr>
          <w:rFonts w:ascii="Arial" w:hAnsi="Arial" w:cs="Arial"/>
          <w:b/>
          <w:i/>
          <w:lang w:val="es-ES_tradnl"/>
        </w:rPr>
        <w:t xml:space="preserve"> </w:t>
      </w:r>
      <w:proofErr w:type="spellStart"/>
      <w:r w:rsidR="00FF7BC9" w:rsidRPr="00FF7BC9">
        <w:rPr>
          <w:rFonts w:ascii="Arial" w:hAnsi="Arial" w:cs="Arial"/>
          <w:b/>
          <w:i/>
          <w:lang w:val="es-ES_tradnl"/>
        </w:rPr>
        <w:t>aeneus</w:t>
      </w:r>
      <w:proofErr w:type="spellEnd"/>
    </w:p>
    <w:p w14:paraId="4B2F6C98" w14:textId="457262C1" w:rsidR="008701FE" w:rsidRDefault="00FA39DB" w:rsidP="008701FE">
      <w:pPr>
        <w:tabs>
          <w:tab w:val="left" w:pos="0"/>
          <w:tab w:val="left" w:pos="284"/>
        </w:tabs>
        <w:spacing w:line="480" w:lineRule="auto"/>
        <w:jc w:val="both"/>
        <w:rPr>
          <w:rFonts w:ascii="Arial" w:hAnsi="Arial" w:cs="Arial"/>
          <w:lang w:val="es-ES_tradnl"/>
        </w:rPr>
      </w:pPr>
      <w:r>
        <w:rPr>
          <w:rFonts w:ascii="Arial" w:hAnsi="Arial" w:cs="Arial"/>
          <w:lang w:val="es-ES_tradnl"/>
        </w:rPr>
        <w:tab/>
      </w:r>
      <w:r w:rsidR="008701FE" w:rsidRPr="009A6CD6">
        <w:rPr>
          <w:rFonts w:ascii="Arial" w:hAnsi="Arial" w:cs="Arial"/>
          <w:lang w:val="es-ES_tradnl"/>
        </w:rPr>
        <w:t xml:space="preserve">En </w:t>
      </w:r>
      <w:r w:rsidR="008701FE" w:rsidRPr="009A6CD6">
        <w:rPr>
          <w:rFonts w:ascii="Arial" w:hAnsi="Arial" w:cs="Arial"/>
          <w:i/>
          <w:lang w:val="es-ES_tradnl"/>
        </w:rPr>
        <w:t xml:space="preserve">S. </w:t>
      </w:r>
      <w:proofErr w:type="spellStart"/>
      <w:r w:rsidR="008701FE" w:rsidRPr="009A6CD6">
        <w:rPr>
          <w:rFonts w:ascii="Arial" w:hAnsi="Arial" w:cs="Arial"/>
          <w:i/>
          <w:lang w:val="es-ES_tradnl"/>
        </w:rPr>
        <w:t>aeneus</w:t>
      </w:r>
      <w:proofErr w:type="spellEnd"/>
      <w:r w:rsidR="008701FE" w:rsidRPr="009A6CD6">
        <w:rPr>
          <w:rFonts w:ascii="Arial" w:hAnsi="Arial" w:cs="Arial"/>
          <w:lang w:val="es-ES_tradnl"/>
        </w:rPr>
        <w:t xml:space="preserve">, la </w:t>
      </w:r>
      <w:r w:rsidR="00AD7312" w:rsidRPr="009A6CD6">
        <w:rPr>
          <w:rFonts w:ascii="Arial" w:hAnsi="Arial" w:cs="Arial"/>
          <w:lang w:val="es-ES_tradnl"/>
        </w:rPr>
        <w:t>P</w:t>
      </w:r>
      <w:r w:rsidR="00AD7312" w:rsidRPr="009A6CD6">
        <w:rPr>
          <w:rFonts w:ascii="Arial" w:hAnsi="Arial" w:cs="Arial"/>
          <w:vertAlign w:val="subscript"/>
          <w:lang w:val="es-ES_tradnl"/>
        </w:rPr>
        <w:t>4</w:t>
      </w:r>
      <w:r w:rsidR="00AD7312" w:rsidRPr="009A6CD6">
        <w:rPr>
          <w:rFonts w:ascii="Arial" w:hAnsi="Arial" w:cs="Arial"/>
          <w:lang w:val="es-ES_tradnl"/>
        </w:rPr>
        <w:t xml:space="preserve"> </w:t>
      </w:r>
      <w:r w:rsidR="00EC52A6" w:rsidRPr="009A6CD6">
        <w:rPr>
          <w:rFonts w:ascii="Arial" w:hAnsi="Arial" w:cs="Arial"/>
          <w:lang w:val="es-ES_tradnl"/>
        </w:rPr>
        <w:t>se mantiene constante durante las estaciones muestreadas, dicha hormona es precursora de la T y el E</w:t>
      </w:r>
      <w:r w:rsidR="00EC52A6" w:rsidRPr="009A6CD6">
        <w:rPr>
          <w:rFonts w:ascii="Arial" w:hAnsi="Arial" w:cs="Arial"/>
          <w:vertAlign w:val="subscript"/>
          <w:lang w:val="es-ES_tradnl"/>
        </w:rPr>
        <w:t>2</w:t>
      </w:r>
      <w:r w:rsidR="00EC52A6" w:rsidRPr="009A6CD6">
        <w:rPr>
          <w:rFonts w:ascii="Arial" w:hAnsi="Arial" w:cs="Arial"/>
          <w:lang w:val="es-ES_tradnl"/>
        </w:rPr>
        <w:t>, por lo que debe de mantenerse disponible durante todo el ciclo reproductor (</w:t>
      </w:r>
      <w:r w:rsidR="00EC52A6" w:rsidRPr="009A6CD6">
        <w:rPr>
          <w:rFonts w:ascii="Arial" w:eastAsia="Arial Unicode MS" w:hAnsi="Arial" w:cs="Arial"/>
          <w:lang w:val="es-ES" w:eastAsia="es-MX"/>
        </w:rPr>
        <w:t>Norris y López 2011)</w:t>
      </w:r>
      <w:r w:rsidR="00EC52A6" w:rsidRPr="009A6CD6">
        <w:rPr>
          <w:rFonts w:ascii="Arial" w:hAnsi="Arial" w:cs="Arial"/>
          <w:lang w:val="es-ES_tradnl"/>
        </w:rPr>
        <w:t>. Durante la máxima actividad gonadal la T presenta valores superiores (</w:t>
      </w:r>
      <w:r w:rsidR="00E106A1" w:rsidRPr="009A6CD6">
        <w:rPr>
          <w:rFonts w:ascii="Arial" w:hAnsi="Arial" w:cs="Arial"/>
          <w:lang w:val="es-ES_tradnl"/>
        </w:rPr>
        <w:t xml:space="preserve">media: </w:t>
      </w:r>
      <w:r w:rsidR="00A7309A">
        <w:rPr>
          <w:rFonts w:ascii="Arial" w:hAnsi="Arial" w:cs="Arial"/>
          <w:lang w:val="es-ES_tradnl"/>
        </w:rPr>
        <w:t>86.21</w:t>
      </w:r>
      <w:r w:rsidR="00E106A1" w:rsidRPr="009A6CD6">
        <w:rPr>
          <w:rFonts w:ascii="Arial" w:hAnsi="Arial" w:cs="Arial"/>
          <w:lang w:val="es-ES_tradnl"/>
        </w:rPr>
        <w:t xml:space="preserve"> </w:t>
      </w:r>
      <w:proofErr w:type="spellStart"/>
      <w:r w:rsidR="00E106A1" w:rsidRPr="009A6CD6">
        <w:rPr>
          <w:rFonts w:ascii="Arial" w:hAnsi="Arial" w:cs="Arial"/>
          <w:lang w:val="es-ES_tradnl"/>
        </w:rPr>
        <w:t>ng</w:t>
      </w:r>
      <w:proofErr w:type="spellEnd"/>
      <w:r w:rsidR="00E106A1" w:rsidRPr="009A6CD6">
        <w:rPr>
          <w:rFonts w:ascii="Arial" w:hAnsi="Arial" w:cs="Arial"/>
          <w:lang w:val="es-ES_tradnl"/>
        </w:rPr>
        <w:t>/ml</w:t>
      </w:r>
      <w:r w:rsidR="00EC52A6" w:rsidRPr="009A6CD6">
        <w:rPr>
          <w:rFonts w:ascii="Arial" w:hAnsi="Arial" w:cs="Arial"/>
          <w:lang w:val="es-ES_tradnl"/>
        </w:rPr>
        <w:t>) en comparación a las otras fases del ciclo testicular</w:t>
      </w:r>
      <w:r w:rsidR="00D95CA1" w:rsidRPr="009A6CD6">
        <w:rPr>
          <w:rFonts w:ascii="Arial" w:hAnsi="Arial" w:cs="Arial"/>
          <w:lang w:val="es-ES_tradnl"/>
        </w:rPr>
        <w:t xml:space="preserve">, </w:t>
      </w:r>
      <w:r w:rsidR="00BF08DB">
        <w:rPr>
          <w:rFonts w:ascii="Arial" w:hAnsi="Arial" w:cs="Arial"/>
          <w:lang w:val="es-ES_tradnl"/>
        </w:rPr>
        <w:t xml:space="preserve">dicha característica también ha sido observada en </w:t>
      </w:r>
      <w:proofErr w:type="spellStart"/>
      <w:r w:rsidR="00BF08DB" w:rsidRPr="00BF08DB">
        <w:rPr>
          <w:rFonts w:ascii="Arial" w:hAnsi="Arial" w:cs="Arial"/>
          <w:i/>
          <w:lang w:val="es-ES_tradnl"/>
        </w:rPr>
        <w:t>Tiliqua</w:t>
      </w:r>
      <w:proofErr w:type="spellEnd"/>
      <w:r w:rsidR="00BF08DB" w:rsidRPr="00BF08DB">
        <w:rPr>
          <w:rFonts w:ascii="Arial" w:hAnsi="Arial" w:cs="Arial"/>
          <w:i/>
          <w:lang w:val="es-ES_tradnl"/>
        </w:rPr>
        <w:t xml:space="preserve"> </w:t>
      </w:r>
      <w:proofErr w:type="spellStart"/>
      <w:r w:rsidR="00BF08DB" w:rsidRPr="00BF08DB">
        <w:rPr>
          <w:rFonts w:ascii="Arial" w:hAnsi="Arial" w:cs="Arial"/>
          <w:i/>
          <w:lang w:val="es-ES_tradnl"/>
        </w:rPr>
        <w:t>nigrolutea</w:t>
      </w:r>
      <w:proofErr w:type="spellEnd"/>
      <w:r w:rsidR="00BF08DB">
        <w:rPr>
          <w:rFonts w:ascii="Arial" w:hAnsi="Arial" w:cs="Arial"/>
          <w:i/>
          <w:lang w:val="es-ES_tradnl"/>
        </w:rPr>
        <w:t xml:space="preserve"> </w:t>
      </w:r>
      <w:r w:rsidR="00BF08DB" w:rsidRPr="00BF08DB">
        <w:rPr>
          <w:rFonts w:ascii="Arial" w:hAnsi="Arial" w:cs="Arial"/>
          <w:lang w:val="es-ES_tradnl"/>
        </w:rPr>
        <w:t>(</w:t>
      </w:r>
      <w:r w:rsidR="00395BC1">
        <w:rPr>
          <w:rFonts w:ascii="Arial" w:hAnsi="Arial" w:cs="Arial"/>
          <w:lang w:val="es-ES_tradnl"/>
        </w:rPr>
        <w:t>Edwards y Jones, 2001</w:t>
      </w:r>
      <w:r w:rsidR="00BF08DB" w:rsidRPr="00BF08DB">
        <w:rPr>
          <w:rFonts w:ascii="Arial" w:hAnsi="Arial" w:cs="Arial"/>
          <w:lang w:val="es-ES_tradnl"/>
        </w:rPr>
        <w:t>)</w:t>
      </w:r>
      <w:r w:rsidR="00BF08DB">
        <w:rPr>
          <w:rFonts w:ascii="Arial" w:hAnsi="Arial" w:cs="Arial"/>
          <w:lang w:val="es-ES_tradnl"/>
        </w:rPr>
        <w:t xml:space="preserve"> </w:t>
      </w:r>
      <w:r w:rsidR="004A3800">
        <w:rPr>
          <w:rFonts w:ascii="Arial" w:hAnsi="Arial" w:cs="Arial"/>
          <w:lang w:val="es-ES_tradnl"/>
        </w:rPr>
        <w:t xml:space="preserve">sugiriendo a la T quien desencadena comportamientos sexuales reproductores. También, en </w:t>
      </w:r>
      <w:r w:rsidR="004A3800" w:rsidRPr="004A3800">
        <w:rPr>
          <w:rFonts w:ascii="Arial" w:hAnsi="Arial" w:cs="Arial"/>
          <w:i/>
          <w:lang w:val="es-ES_tradnl"/>
        </w:rPr>
        <w:t xml:space="preserve">S. </w:t>
      </w:r>
      <w:proofErr w:type="spellStart"/>
      <w:r w:rsidR="004A3800" w:rsidRPr="004A3800">
        <w:rPr>
          <w:rFonts w:ascii="Arial" w:hAnsi="Arial" w:cs="Arial"/>
          <w:i/>
          <w:lang w:val="es-ES_tradnl"/>
        </w:rPr>
        <w:t>aeneus</w:t>
      </w:r>
      <w:proofErr w:type="spellEnd"/>
      <w:r w:rsidR="004A3800" w:rsidRPr="004A3800">
        <w:rPr>
          <w:rFonts w:ascii="Arial" w:hAnsi="Arial" w:cs="Arial"/>
          <w:i/>
          <w:lang w:val="es-ES_tradnl"/>
        </w:rPr>
        <w:t xml:space="preserve"> </w:t>
      </w:r>
      <w:r w:rsidR="004A3800">
        <w:rPr>
          <w:rFonts w:ascii="Arial" w:hAnsi="Arial" w:cs="Arial"/>
          <w:lang w:val="es-ES_tradnl"/>
        </w:rPr>
        <w:t>se observó</w:t>
      </w:r>
      <w:r w:rsidR="00D95CA1" w:rsidRPr="009A6CD6">
        <w:rPr>
          <w:rFonts w:ascii="Arial" w:hAnsi="Arial" w:cs="Arial"/>
          <w:lang w:val="es-ES_tradnl"/>
        </w:rPr>
        <w:t xml:space="preserve"> una relación entre el VG y la T</w:t>
      </w:r>
      <w:r w:rsidR="00EC52A6" w:rsidRPr="009A6CD6">
        <w:rPr>
          <w:rFonts w:ascii="Arial" w:hAnsi="Arial" w:cs="Arial"/>
          <w:lang w:val="es-ES_tradnl"/>
        </w:rPr>
        <w:t xml:space="preserve">, </w:t>
      </w:r>
      <w:r w:rsidR="00316BDB" w:rsidRPr="009A6CD6">
        <w:rPr>
          <w:rFonts w:ascii="Arial" w:hAnsi="Arial" w:cs="Arial"/>
          <w:lang w:val="es-ES_tradnl"/>
        </w:rPr>
        <w:t xml:space="preserve">al ser una especie estacional, </w:t>
      </w:r>
      <w:r w:rsidR="00316BDB" w:rsidRPr="009A6CD6">
        <w:rPr>
          <w:rFonts w:ascii="Arial" w:hAnsi="Arial" w:cs="Arial"/>
          <w:lang w:val="es-ES_tradnl"/>
        </w:rPr>
        <w:lastRenderedPageBreak/>
        <w:t>debe de mantener un costo energético muy alto para la reproducción manteniendo lucha por acceso a las hembras disponibles para eventos reproductores y la T está relacionada con la producción</w:t>
      </w:r>
      <w:r w:rsidR="00163097">
        <w:rPr>
          <w:rFonts w:ascii="Arial" w:hAnsi="Arial" w:cs="Arial"/>
          <w:lang w:val="es-ES_tradnl"/>
        </w:rPr>
        <w:t xml:space="preserve"> espermática, territorialidad, </w:t>
      </w:r>
      <w:r w:rsidR="00316BDB" w:rsidRPr="009A6CD6">
        <w:rPr>
          <w:rFonts w:ascii="Arial" w:hAnsi="Arial" w:cs="Arial"/>
          <w:lang w:val="es-ES_tradnl"/>
        </w:rPr>
        <w:t>la agresividad (</w:t>
      </w:r>
      <w:r w:rsidR="00316BDB" w:rsidRPr="009A6CD6">
        <w:rPr>
          <w:rFonts w:ascii="Arial" w:eastAsia="Arial Unicode MS" w:hAnsi="Arial" w:cs="Arial"/>
          <w:szCs w:val="22"/>
          <w:lang w:val="es-ES" w:eastAsia="es-MX"/>
        </w:rPr>
        <w:t>Cox y John-</w:t>
      </w:r>
      <w:proofErr w:type="spellStart"/>
      <w:r w:rsidR="00316BDB" w:rsidRPr="009A6CD6">
        <w:rPr>
          <w:rFonts w:ascii="Arial" w:eastAsia="Arial Unicode MS" w:hAnsi="Arial" w:cs="Arial"/>
          <w:szCs w:val="22"/>
          <w:lang w:val="es-ES" w:eastAsia="es-MX"/>
        </w:rPr>
        <w:t>Alder</w:t>
      </w:r>
      <w:proofErr w:type="spellEnd"/>
      <w:r w:rsidR="00316BDB" w:rsidRPr="009A6CD6">
        <w:rPr>
          <w:rFonts w:ascii="Arial" w:eastAsia="Arial Unicode MS" w:hAnsi="Arial" w:cs="Arial"/>
          <w:szCs w:val="22"/>
          <w:lang w:val="es-ES" w:eastAsia="es-MX"/>
        </w:rPr>
        <w:t>, 2005; Al-</w:t>
      </w:r>
      <w:proofErr w:type="spellStart"/>
      <w:r w:rsidR="00316BDB" w:rsidRPr="009A6CD6">
        <w:rPr>
          <w:rFonts w:ascii="Arial" w:eastAsia="Arial Unicode MS" w:hAnsi="Arial" w:cs="Arial"/>
          <w:szCs w:val="22"/>
          <w:lang w:val="es-ES" w:eastAsia="es-MX"/>
        </w:rPr>
        <w:t>Amri</w:t>
      </w:r>
      <w:proofErr w:type="spellEnd"/>
      <w:r w:rsidR="00316BDB" w:rsidRPr="009A6CD6">
        <w:rPr>
          <w:rFonts w:ascii="Arial" w:eastAsia="Arial Unicode MS" w:hAnsi="Arial" w:cs="Arial"/>
          <w:szCs w:val="22"/>
          <w:lang w:val="es-ES" w:eastAsia="es-MX"/>
        </w:rPr>
        <w:t xml:space="preserve"> </w:t>
      </w:r>
      <w:r w:rsidR="00316BDB" w:rsidRPr="009A6CD6">
        <w:rPr>
          <w:rFonts w:ascii="Arial" w:eastAsia="Arial Unicode MS" w:hAnsi="Arial" w:cs="Arial"/>
          <w:i/>
          <w:szCs w:val="22"/>
          <w:lang w:val="es-ES" w:eastAsia="es-MX"/>
        </w:rPr>
        <w:t>et al</w:t>
      </w:r>
      <w:r w:rsidR="00316BDB" w:rsidRPr="009A6CD6">
        <w:rPr>
          <w:rFonts w:ascii="Arial" w:eastAsia="Arial Unicode MS" w:hAnsi="Arial" w:cs="Arial"/>
          <w:szCs w:val="22"/>
          <w:lang w:val="es-ES" w:eastAsia="es-MX"/>
        </w:rPr>
        <w:t>., 2013</w:t>
      </w:r>
      <w:r w:rsidR="00316BDB" w:rsidRPr="009A6CD6">
        <w:rPr>
          <w:rFonts w:ascii="Arial" w:hAnsi="Arial" w:cs="Arial"/>
          <w:lang w:val="es-ES_tradnl"/>
        </w:rPr>
        <w:t>)</w:t>
      </w:r>
      <w:r w:rsidR="005C447E" w:rsidRPr="009A6CD6">
        <w:rPr>
          <w:rFonts w:ascii="Arial" w:hAnsi="Arial" w:cs="Arial"/>
          <w:lang w:val="es-ES_tradnl"/>
        </w:rPr>
        <w:t>, machos con gónadas de mayor volumen presentan mayor cantidad de T;</w:t>
      </w:r>
      <w:r w:rsidR="00316BDB" w:rsidRPr="009A6CD6">
        <w:rPr>
          <w:rFonts w:ascii="Arial" w:hAnsi="Arial" w:cs="Arial"/>
          <w:lang w:val="es-ES_tradnl"/>
        </w:rPr>
        <w:t xml:space="preserve"> </w:t>
      </w:r>
      <w:r w:rsidR="008701FE" w:rsidRPr="009A6CD6">
        <w:rPr>
          <w:rFonts w:ascii="Arial" w:hAnsi="Arial" w:cs="Arial"/>
        </w:rPr>
        <w:t xml:space="preserve">no obstante, la </w:t>
      </w:r>
      <w:r w:rsidR="008701FE" w:rsidRPr="009A6CD6">
        <w:rPr>
          <w:rFonts w:ascii="Arial" w:hAnsi="Arial" w:cs="Arial"/>
          <w:lang w:val="es-ES_tradnl"/>
        </w:rPr>
        <w:t xml:space="preserve">T </w:t>
      </w:r>
      <w:r w:rsidR="00316BDB" w:rsidRPr="009A6CD6">
        <w:rPr>
          <w:rFonts w:ascii="Arial" w:hAnsi="Arial" w:cs="Arial"/>
          <w:lang w:val="es-ES_tradnl"/>
        </w:rPr>
        <w:t xml:space="preserve">también </w:t>
      </w:r>
      <w:r w:rsidR="008701FE" w:rsidRPr="009A6CD6">
        <w:rPr>
          <w:rFonts w:ascii="Arial" w:hAnsi="Arial" w:cs="Arial"/>
          <w:lang w:val="es-ES_tradnl"/>
        </w:rPr>
        <w:t>está relacionada con la baja sobrevivencia (</w:t>
      </w:r>
      <w:r w:rsidR="008701FE" w:rsidRPr="009A6CD6">
        <w:rPr>
          <w:rFonts w:ascii="Arial" w:hAnsi="Arial" w:cs="Arial"/>
        </w:rPr>
        <w:t xml:space="preserve">Ruckebusch </w:t>
      </w:r>
      <w:r w:rsidR="008701FE" w:rsidRPr="009A6CD6">
        <w:rPr>
          <w:rFonts w:ascii="Arial" w:hAnsi="Arial" w:cs="Arial"/>
          <w:i/>
        </w:rPr>
        <w:t>et al</w:t>
      </w:r>
      <w:r w:rsidR="008701FE" w:rsidRPr="009A6CD6">
        <w:rPr>
          <w:rFonts w:ascii="Arial" w:hAnsi="Arial" w:cs="Arial"/>
        </w:rPr>
        <w:t>., 1994</w:t>
      </w:r>
      <w:r w:rsidR="00316BDB" w:rsidRPr="009A6CD6">
        <w:rPr>
          <w:rFonts w:ascii="Arial" w:hAnsi="Arial" w:cs="Arial"/>
        </w:rPr>
        <w:t xml:space="preserve">, </w:t>
      </w:r>
      <w:proofErr w:type="spellStart"/>
      <w:r w:rsidR="00316BDB" w:rsidRPr="009A6CD6">
        <w:rPr>
          <w:rFonts w:ascii="Arial" w:hAnsi="Arial" w:cs="Arial"/>
          <w:lang w:val="es-ES_tradnl"/>
        </w:rPr>
        <w:t>Sachi</w:t>
      </w:r>
      <w:proofErr w:type="spellEnd"/>
      <w:r w:rsidR="00316BDB" w:rsidRPr="009A6CD6">
        <w:rPr>
          <w:rFonts w:ascii="Arial" w:hAnsi="Arial" w:cs="Arial"/>
          <w:lang w:val="es-ES_tradnl"/>
        </w:rPr>
        <w:t xml:space="preserve"> </w:t>
      </w:r>
      <w:r w:rsidR="00316BDB" w:rsidRPr="009A6CD6">
        <w:rPr>
          <w:rFonts w:ascii="Arial" w:hAnsi="Arial" w:cs="Arial"/>
          <w:i/>
          <w:lang w:val="es-ES_tradnl"/>
        </w:rPr>
        <w:t>et al</w:t>
      </w:r>
      <w:r w:rsidR="00316BDB" w:rsidRPr="009A6CD6">
        <w:rPr>
          <w:rFonts w:ascii="Arial" w:hAnsi="Arial" w:cs="Arial"/>
          <w:lang w:val="es-ES_tradnl"/>
        </w:rPr>
        <w:t>., 2016</w:t>
      </w:r>
      <w:r w:rsidR="008701FE" w:rsidRPr="009A6CD6">
        <w:rPr>
          <w:rFonts w:ascii="Arial" w:hAnsi="Arial" w:cs="Arial"/>
          <w:lang w:val="es-ES_tradnl"/>
        </w:rPr>
        <w:t>): y se ha observado que la abundancia de machos después de la máxima actividad gonadal disminuye, se sugiere que es ocasionado por las altas c</w:t>
      </w:r>
      <w:r w:rsidR="00BF08DB">
        <w:rPr>
          <w:rFonts w:ascii="Arial" w:hAnsi="Arial" w:cs="Arial"/>
          <w:lang w:val="es-ES_tradnl"/>
        </w:rPr>
        <w:t>oncentraciones de T durante ésta temporada</w:t>
      </w:r>
      <w:r w:rsidR="006A0CC3" w:rsidRPr="009A6CD6">
        <w:rPr>
          <w:rFonts w:ascii="Arial" w:hAnsi="Arial" w:cs="Arial"/>
          <w:lang w:val="es-ES_tradnl"/>
        </w:rPr>
        <w:t xml:space="preserve">; aunado a lo anterior, después de la máxima actividad gonadal los niveles </w:t>
      </w:r>
      <w:r w:rsidR="00D71FF1">
        <w:rPr>
          <w:rFonts w:ascii="Arial" w:hAnsi="Arial" w:cs="Arial"/>
          <w:lang w:val="es-ES_tradnl"/>
        </w:rPr>
        <w:t xml:space="preserve">en plasma </w:t>
      </w:r>
      <w:r w:rsidR="006A0CC3" w:rsidRPr="009A6CD6">
        <w:rPr>
          <w:rFonts w:ascii="Arial" w:hAnsi="Arial" w:cs="Arial"/>
          <w:lang w:val="es-ES_tradnl"/>
        </w:rPr>
        <w:t>de</w:t>
      </w:r>
      <w:r w:rsidR="008701FE" w:rsidRPr="009A6CD6">
        <w:rPr>
          <w:rFonts w:ascii="Arial" w:hAnsi="Arial" w:cs="Arial"/>
        </w:rPr>
        <w:t xml:space="preserve"> </w:t>
      </w:r>
      <w:r w:rsidR="00163097">
        <w:rPr>
          <w:rFonts w:ascii="Arial" w:hAnsi="Arial" w:cs="Arial"/>
        </w:rPr>
        <w:t xml:space="preserve">T disminuyen y </w:t>
      </w:r>
      <w:r w:rsidR="008701FE" w:rsidRPr="009A6CD6">
        <w:rPr>
          <w:rFonts w:ascii="Arial" w:hAnsi="Arial" w:cs="Arial"/>
          <w:lang w:val="es-ES_tradnl"/>
        </w:rPr>
        <w:t>E</w:t>
      </w:r>
      <w:r w:rsidR="008701FE" w:rsidRPr="009A6CD6">
        <w:rPr>
          <w:rFonts w:ascii="Arial" w:hAnsi="Arial" w:cs="Arial"/>
          <w:vertAlign w:val="subscript"/>
          <w:lang w:val="es-ES_tradnl"/>
        </w:rPr>
        <w:t>2</w:t>
      </w:r>
      <w:r w:rsidR="008701FE" w:rsidRPr="009A6CD6">
        <w:rPr>
          <w:rFonts w:ascii="Arial" w:hAnsi="Arial" w:cs="Arial"/>
          <w:lang w:val="es-ES_tradnl"/>
        </w:rPr>
        <w:t xml:space="preserve"> </w:t>
      </w:r>
      <w:r w:rsidR="00D71FF1">
        <w:rPr>
          <w:rFonts w:ascii="Arial" w:hAnsi="Arial" w:cs="Arial"/>
          <w:lang w:val="es-ES_tradnl"/>
        </w:rPr>
        <w:t>aumentan considerablemente</w:t>
      </w:r>
      <w:r w:rsidR="00163097">
        <w:rPr>
          <w:rFonts w:ascii="Arial" w:hAnsi="Arial" w:cs="Arial"/>
          <w:lang w:val="es-ES_tradnl"/>
        </w:rPr>
        <w:t xml:space="preserve"> </w:t>
      </w:r>
      <w:r w:rsidR="006A0CC3" w:rsidRPr="009A6CD6">
        <w:rPr>
          <w:rFonts w:ascii="Arial" w:hAnsi="Arial" w:cs="Arial"/>
          <w:lang w:val="es-ES_tradnl"/>
        </w:rPr>
        <w:t xml:space="preserve">y se ha reportado </w:t>
      </w:r>
      <w:r w:rsidR="009A6CD6" w:rsidRPr="009A6CD6">
        <w:rPr>
          <w:rFonts w:ascii="Arial" w:hAnsi="Arial" w:cs="Arial"/>
          <w:lang w:val="es-ES_tradnl"/>
        </w:rPr>
        <w:t xml:space="preserve">en </w:t>
      </w:r>
      <w:proofErr w:type="spellStart"/>
      <w:r w:rsidR="009A6CD6" w:rsidRPr="009A6CD6">
        <w:rPr>
          <w:rFonts w:ascii="Arial" w:hAnsi="Arial" w:cs="Arial"/>
          <w:i/>
          <w:lang w:val="es-ES_tradnl"/>
        </w:rPr>
        <w:t>Vipera</w:t>
      </w:r>
      <w:proofErr w:type="spellEnd"/>
      <w:r w:rsidR="009A6CD6" w:rsidRPr="009A6CD6">
        <w:rPr>
          <w:rFonts w:ascii="Arial" w:hAnsi="Arial" w:cs="Arial"/>
          <w:i/>
          <w:lang w:val="es-ES_tradnl"/>
        </w:rPr>
        <w:t xml:space="preserve"> </w:t>
      </w:r>
      <w:proofErr w:type="spellStart"/>
      <w:r w:rsidR="009A6CD6" w:rsidRPr="009A6CD6">
        <w:rPr>
          <w:rFonts w:ascii="Arial" w:hAnsi="Arial" w:cs="Arial"/>
          <w:i/>
          <w:lang w:val="es-ES_tradnl"/>
        </w:rPr>
        <w:t>aspis</w:t>
      </w:r>
      <w:proofErr w:type="spellEnd"/>
      <w:r w:rsidR="009A6CD6" w:rsidRPr="009A6CD6">
        <w:rPr>
          <w:rFonts w:ascii="Arial" w:hAnsi="Arial" w:cs="Arial"/>
          <w:i/>
          <w:lang w:val="es-ES_tradnl"/>
        </w:rPr>
        <w:t xml:space="preserve"> </w:t>
      </w:r>
      <w:r w:rsidR="009A6CD6" w:rsidRPr="009A6CD6">
        <w:rPr>
          <w:rFonts w:ascii="Arial" w:hAnsi="Arial" w:cs="Arial"/>
          <w:lang w:val="es-ES_tradnl"/>
        </w:rPr>
        <w:t xml:space="preserve">( </w:t>
      </w:r>
      <w:proofErr w:type="spellStart"/>
      <w:r w:rsidR="009A6CD6" w:rsidRPr="009A6CD6">
        <w:rPr>
          <w:rFonts w:ascii="Arial" w:eastAsia="Arial Unicode MS" w:hAnsi="Arial" w:cs="Arial"/>
          <w:szCs w:val="22"/>
          <w:lang w:val="es-ES" w:eastAsia="es-MX"/>
        </w:rPr>
        <w:t>Cardone</w:t>
      </w:r>
      <w:proofErr w:type="spellEnd"/>
      <w:r w:rsidR="009A6CD6" w:rsidRPr="009A6CD6">
        <w:rPr>
          <w:rFonts w:ascii="Arial" w:eastAsia="Arial Unicode MS" w:hAnsi="Arial" w:cs="Arial"/>
          <w:szCs w:val="22"/>
          <w:lang w:val="es-ES" w:eastAsia="es-MX"/>
        </w:rPr>
        <w:t xml:space="preserve"> </w:t>
      </w:r>
      <w:r w:rsidR="009A6CD6" w:rsidRPr="00163097">
        <w:rPr>
          <w:rFonts w:ascii="Arial" w:eastAsia="Arial Unicode MS" w:hAnsi="Arial" w:cs="Arial"/>
          <w:i/>
          <w:szCs w:val="22"/>
          <w:lang w:val="es-ES" w:eastAsia="es-MX"/>
        </w:rPr>
        <w:t>et al</w:t>
      </w:r>
      <w:r w:rsidR="009A6CD6" w:rsidRPr="009A6CD6">
        <w:rPr>
          <w:rFonts w:ascii="Arial" w:eastAsia="Arial Unicode MS" w:hAnsi="Arial" w:cs="Arial"/>
          <w:szCs w:val="22"/>
          <w:lang w:val="es-ES" w:eastAsia="es-MX"/>
        </w:rPr>
        <w:t>., 2002</w:t>
      </w:r>
      <w:r w:rsidR="009A6CD6" w:rsidRPr="009A6CD6">
        <w:rPr>
          <w:rFonts w:ascii="Arial" w:hAnsi="Arial" w:cs="Arial"/>
          <w:lang w:val="es-ES_tradnl"/>
        </w:rPr>
        <w:t>)</w:t>
      </w:r>
      <w:r w:rsidR="009A6CD6" w:rsidRPr="009A6CD6">
        <w:rPr>
          <w:rFonts w:ascii="Arial" w:hAnsi="Arial" w:cs="Arial"/>
          <w:i/>
          <w:lang w:val="es-ES_tradnl"/>
        </w:rPr>
        <w:t xml:space="preserve"> </w:t>
      </w:r>
      <w:r w:rsidR="006A0CC3" w:rsidRPr="009A6CD6">
        <w:rPr>
          <w:rFonts w:ascii="Arial" w:hAnsi="Arial" w:cs="Arial"/>
          <w:lang w:val="es-ES_tradnl"/>
        </w:rPr>
        <w:t xml:space="preserve">que ésta hormona </w:t>
      </w:r>
      <w:r w:rsidR="008701FE" w:rsidRPr="009A6CD6">
        <w:rPr>
          <w:rFonts w:ascii="Arial" w:hAnsi="Arial" w:cs="Arial"/>
          <w:lang w:val="es-ES_tradnl"/>
        </w:rPr>
        <w:t xml:space="preserve">inhibe </w:t>
      </w:r>
      <w:r w:rsidR="006A0CC3" w:rsidRPr="009A6CD6">
        <w:rPr>
          <w:rFonts w:ascii="Arial" w:hAnsi="Arial" w:cs="Arial"/>
          <w:lang w:val="es-ES_tradnl"/>
        </w:rPr>
        <w:t xml:space="preserve">el </w:t>
      </w:r>
      <w:r w:rsidR="008701FE" w:rsidRPr="009A6CD6">
        <w:rPr>
          <w:rFonts w:ascii="Arial" w:hAnsi="Arial" w:cs="Arial"/>
          <w:lang w:val="es-ES_tradnl"/>
        </w:rPr>
        <w:t>comportamiento sexual en machos (Nor</w:t>
      </w:r>
      <w:r w:rsidR="006A0CC3" w:rsidRPr="009A6CD6">
        <w:rPr>
          <w:rFonts w:ascii="Arial" w:hAnsi="Arial" w:cs="Arial"/>
          <w:lang w:val="es-ES_tradnl"/>
        </w:rPr>
        <w:t>r</w:t>
      </w:r>
      <w:r w:rsidR="008701FE" w:rsidRPr="009A6CD6">
        <w:rPr>
          <w:rFonts w:ascii="Arial" w:hAnsi="Arial" w:cs="Arial"/>
          <w:lang w:val="es-ES_tradnl"/>
        </w:rPr>
        <w:t xml:space="preserve">is y López, 2011), </w:t>
      </w:r>
      <w:r w:rsidR="006A0CC3" w:rsidRPr="009A6CD6">
        <w:rPr>
          <w:rFonts w:ascii="Arial" w:hAnsi="Arial" w:cs="Arial"/>
          <w:lang w:val="es-ES_tradnl"/>
        </w:rPr>
        <w:t>dando paso a la fase de regresión testicular</w:t>
      </w:r>
      <w:r w:rsidR="00581AD0">
        <w:rPr>
          <w:rFonts w:ascii="Arial" w:hAnsi="Arial" w:cs="Arial"/>
          <w:lang w:val="es-ES_tradnl"/>
        </w:rPr>
        <w:t xml:space="preserve">; además, en machos del cocodrilo </w:t>
      </w:r>
      <w:proofErr w:type="spellStart"/>
      <w:r w:rsidR="00581AD0" w:rsidRPr="00581AD0">
        <w:rPr>
          <w:rFonts w:ascii="Arial" w:hAnsi="Arial" w:cs="Arial"/>
          <w:i/>
          <w:lang w:val="es-ES_tradnl"/>
        </w:rPr>
        <w:t>Crocodylus</w:t>
      </w:r>
      <w:proofErr w:type="spellEnd"/>
      <w:r w:rsidR="00581AD0" w:rsidRPr="00581AD0">
        <w:rPr>
          <w:rFonts w:ascii="Arial" w:hAnsi="Arial" w:cs="Arial"/>
          <w:i/>
          <w:lang w:val="es-ES_tradnl"/>
        </w:rPr>
        <w:t xml:space="preserve"> </w:t>
      </w:r>
      <w:proofErr w:type="spellStart"/>
      <w:r w:rsidR="00581AD0" w:rsidRPr="00581AD0">
        <w:rPr>
          <w:rFonts w:ascii="Arial" w:hAnsi="Arial" w:cs="Arial"/>
          <w:i/>
          <w:lang w:val="es-ES_tradnl"/>
        </w:rPr>
        <w:t>moreletii</w:t>
      </w:r>
      <w:proofErr w:type="spellEnd"/>
      <w:r w:rsidR="00581AD0">
        <w:rPr>
          <w:rFonts w:ascii="Arial" w:hAnsi="Arial" w:cs="Arial"/>
          <w:lang w:val="es-ES_tradnl"/>
        </w:rPr>
        <w:t xml:space="preserve"> </w:t>
      </w:r>
      <w:r w:rsidR="005A4B88">
        <w:rPr>
          <w:rFonts w:ascii="Arial" w:hAnsi="Arial" w:cs="Arial"/>
          <w:lang w:val="es-ES_tradnl"/>
        </w:rPr>
        <w:t>también s</w:t>
      </w:r>
      <w:r w:rsidR="00581AD0">
        <w:rPr>
          <w:rFonts w:ascii="Arial" w:hAnsi="Arial" w:cs="Arial"/>
          <w:lang w:val="es-ES_tradnl"/>
        </w:rPr>
        <w:t>e ha reportado que durante las etapa de apareamiento, las concentraciones de T disminuyen y por ende, la agresividad también, permitiendo un acercamiento con las hembras (Gutiérrez-Cervantes, 2016)</w:t>
      </w:r>
      <w:r>
        <w:rPr>
          <w:rFonts w:ascii="Arial" w:hAnsi="Arial" w:cs="Arial"/>
          <w:lang w:val="es-ES_tradnl"/>
        </w:rPr>
        <w:t>, lo cual se ha sugerido que es trav</w:t>
      </w:r>
      <w:r w:rsidR="00492C8D">
        <w:rPr>
          <w:rFonts w:ascii="Arial" w:hAnsi="Arial" w:cs="Arial"/>
          <w:lang w:val="es-ES_tradnl"/>
        </w:rPr>
        <w:t>és de señalizaciones químicas (</w:t>
      </w:r>
      <w:proofErr w:type="spellStart"/>
      <w:r>
        <w:rPr>
          <w:rFonts w:ascii="Arial" w:hAnsi="Arial" w:cs="Arial"/>
          <w:lang w:val="es-ES_tradnl"/>
        </w:rPr>
        <w:t>Baeckens</w:t>
      </w:r>
      <w:proofErr w:type="spellEnd"/>
      <w:r>
        <w:rPr>
          <w:rFonts w:ascii="Arial" w:hAnsi="Arial" w:cs="Arial"/>
          <w:lang w:val="es-ES_tradnl"/>
        </w:rPr>
        <w:t xml:space="preserve"> </w:t>
      </w:r>
      <w:r w:rsidRPr="00AB577C">
        <w:rPr>
          <w:rFonts w:ascii="Arial" w:hAnsi="Arial" w:cs="Arial"/>
          <w:i/>
          <w:lang w:val="es-ES_tradnl"/>
        </w:rPr>
        <w:t>et al.,</w:t>
      </w:r>
      <w:r>
        <w:rPr>
          <w:rFonts w:ascii="Arial" w:hAnsi="Arial" w:cs="Arial"/>
          <w:lang w:val="es-ES_tradnl"/>
        </w:rPr>
        <w:t xml:space="preserve"> 2017).</w:t>
      </w:r>
    </w:p>
    <w:p w14:paraId="39ADF7F7" w14:textId="77777777" w:rsidR="00A7309A" w:rsidRPr="009A6CD6" w:rsidRDefault="00A7309A" w:rsidP="008701FE">
      <w:pPr>
        <w:tabs>
          <w:tab w:val="left" w:pos="0"/>
          <w:tab w:val="left" w:pos="284"/>
        </w:tabs>
        <w:spacing w:line="480" w:lineRule="auto"/>
        <w:jc w:val="both"/>
        <w:rPr>
          <w:rFonts w:ascii="Arial" w:hAnsi="Arial" w:cs="Arial"/>
          <w:lang w:val="es-ES_tradnl"/>
        </w:rPr>
      </w:pPr>
    </w:p>
    <w:p w14:paraId="5E1DEE4B" w14:textId="4CB07589" w:rsidR="008701FE" w:rsidRDefault="008701FE" w:rsidP="008701FE">
      <w:pPr>
        <w:tabs>
          <w:tab w:val="left" w:pos="0"/>
          <w:tab w:val="left" w:pos="284"/>
        </w:tabs>
        <w:spacing w:line="480" w:lineRule="auto"/>
        <w:jc w:val="both"/>
        <w:rPr>
          <w:rFonts w:ascii="Arial" w:hAnsi="Arial" w:cs="Arial"/>
          <w:lang w:val="es-ES_tradnl"/>
        </w:rPr>
      </w:pPr>
      <w:r w:rsidRPr="009A6CD6">
        <w:rPr>
          <w:rFonts w:ascii="Arial" w:hAnsi="Arial" w:cs="Arial"/>
          <w:lang w:val="es-ES_tradnl"/>
        </w:rPr>
        <w:t>La producción y función de espermatozoides no está ligada a la talla de los individuos (</w:t>
      </w:r>
      <w:proofErr w:type="spellStart"/>
      <w:r w:rsidRPr="009A6CD6">
        <w:rPr>
          <w:rFonts w:ascii="Arial" w:hAnsi="Arial" w:cs="Arial"/>
          <w:lang w:val="es-ES_tradnl"/>
        </w:rPr>
        <w:t>Sites</w:t>
      </w:r>
      <w:proofErr w:type="spellEnd"/>
      <w:r w:rsidRPr="009A6CD6">
        <w:rPr>
          <w:rFonts w:ascii="Arial" w:hAnsi="Arial" w:cs="Arial"/>
          <w:lang w:val="es-ES_tradnl"/>
        </w:rPr>
        <w:t xml:space="preserve"> </w:t>
      </w:r>
      <w:r w:rsidRPr="009A6CD6">
        <w:rPr>
          <w:rFonts w:ascii="Arial" w:hAnsi="Arial" w:cs="Arial"/>
          <w:i/>
          <w:lang w:val="es-ES_tradnl"/>
        </w:rPr>
        <w:t>et al</w:t>
      </w:r>
      <w:r w:rsidRPr="009A6CD6">
        <w:rPr>
          <w:rFonts w:ascii="Arial" w:hAnsi="Arial" w:cs="Arial"/>
          <w:lang w:val="es-ES_tradnl"/>
        </w:rPr>
        <w:t xml:space="preserve">., 1992) al no encontrar una tendencia entre la relación de la talla </w:t>
      </w:r>
      <w:r w:rsidR="00D71FF1">
        <w:rPr>
          <w:rFonts w:ascii="Arial" w:hAnsi="Arial" w:cs="Arial"/>
          <w:lang w:val="es-ES_tradnl"/>
        </w:rPr>
        <w:t xml:space="preserve">(LHC) </w:t>
      </w:r>
      <w:r w:rsidRPr="009A6CD6">
        <w:rPr>
          <w:rFonts w:ascii="Arial" w:hAnsi="Arial" w:cs="Arial"/>
          <w:lang w:val="es-ES_tradnl"/>
        </w:rPr>
        <w:t>con su viabilidad espermática para ambas especies se asume que no existe senescencia masculina lo cual es típico en reptiles (</w:t>
      </w:r>
      <w:proofErr w:type="spellStart"/>
      <w:r w:rsidRPr="009A6CD6">
        <w:rPr>
          <w:rFonts w:ascii="Arial" w:hAnsi="Arial" w:cs="Arial"/>
          <w:lang w:val="es-ES_tradnl"/>
        </w:rPr>
        <w:t>Feriche</w:t>
      </w:r>
      <w:proofErr w:type="spellEnd"/>
      <w:r w:rsidRPr="009A6CD6">
        <w:rPr>
          <w:rFonts w:ascii="Arial" w:hAnsi="Arial" w:cs="Arial"/>
          <w:lang w:val="es-ES_tradnl"/>
        </w:rPr>
        <w:t xml:space="preserve"> </w:t>
      </w:r>
      <w:r w:rsidRPr="009A6CD6">
        <w:rPr>
          <w:rFonts w:ascii="Arial" w:hAnsi="Arial" w:cs="Arial"/>
          <w:i/>
          <w:lang w:val="es-ES_tradnl"/>
        </w:rPr>
        <w:t>et al</w:t>
      </w:r>
      <w:r w:rsidRPr="009A6CD6">
        <w:rPr>
          <w:rFonts w:ascii="Arial" w:hAnsi="Arial" w:cs="Arial"/>
          <w:lang w:val="es-ES_tradnl"/>
        </w:rPr>
        <w:t>., 2008)</w:t>
      </w:r>
      <w:r w:rsidR="006F78F9" w:rsidRPr="009A6CD6">
        <w:rPr>
          <w:rFonts w:ascii="Arial" w:hAnsi="Arial" w:cs="Arial"/>
          <w:lang w:val="es-ES_tradnl"/>
        </w:rPr>
        <w:t>;</w:t>
      </w:r>
      <w:r w:rsidR="00097856" w:rsidRPr="009A6CD6">
        <w:rPr>
          <w:rFonts w:ascii="Arial" w:hAnsi="Arial" w:cs="Arial"/>
          <w:lang w:val="es-ES_tradnl"/>
        </w:rPr>
        <w:t xml:space="preserve"> sin </w:t>
      </w:r>
      <w:r w:rsidR="006F78F9" w:rsidRPr="009A6CD6">
        <w:rPr>
          <w:rFonts w:ascii="Arial" w:hAnsi="Arial" w:cs="Arial"/>
          <w:lang w:val="es-ES_tradnl"/>
        </w:rPr>
        <w:t>embargo</w:t>
      </w:r>
      <w:r w:rsidR="00097856" w:rsidRPr="009A6CD6">
        <w:rPr>
          <w:rFonts w:ascii="Arial" w:hAnsi="Arial" w:cs="Arial"/>
          <w:lang w:val="es-ES_tradnl"/>
        </w:rPr>
        <w:t>,</w:t>
      </w:r>
      <w:r w:rsidR="006F78F9" w:rsidRPr="009A6CD6">
        <w:rPr>
          <w:rFonts w:ascii="Arial" w:hAnsi="Arial" w:cs="Arial"/>
          <w:lang w:val="es-ES_tradnl"/>
        </w:rPr>
        <w:t xml:space="preserve"> </w:t>
      </w:r>
      <w:r w:rsidR="00D71FF1">
        <w:rPr>
          <w:rFonts w:ascii="Arial" w:hAnsi="Arial" w:cs="Arial"/>
          <w:lang w:val="es-ES_tradnl"/>
        </w:rPr>
        <w:t xml:space="preserve">la senescencia masculina si </w:t>
      </w:r>
      <w:r w:rsidR="006F78F9" w:rsidRPr="009A6CD6">
        <w:rPr>
          <w:rFonts w:ascii="Arial" w:hAnsi="Arial" w:cs="Arial"/>
          <w:lang w:val="es-ES_tradnl"/>
        </w:rPr>
        <w:t xml:space="preserve">se encuentra reportado para </w:t>
      </w:r>
      <w:r w:rsidR="006F78F9" w:rsidRPr="009A6CD6">
        <w:rPr>
          <w:rFonts w:ascii="Arial" w:hAnsi="Arial" w:cs="Arial"/>
          <w:i/>
          <w:lang w:val="es-ES_tradnl"/>
        </w:rPr>
        <w:t xml:space="preserve">A. </w:t>
      </w:r>
      <w:proofErr w:type="spellStart"/>
      <w:r w:rsidR="006F78F9" w:rsidRPr="009A6CD6">
        <w:rPr>
          <w:rFonts w:ascii="Arial" w:hAnsi="Arial" w:cs="Arial"/>
          <w:i/>
          <w:lang w:val="es-ES_tradnl"/>
        </w:rPr>
        <w:t>costata</w:t>
      </w:r>
      <w:proofErr w:type="spellEnd"/>
      <w:r w:rsidR="006F78F9" w:rsidRPr="009A6CD6">
        <w:rPr>
          <w:rFonts w:ascii="Arial" w:hAnsi="Arial" w:cs="Arial"/>
          <w:i/>
          <w:lang w:val="es-ES_tradnl"/>
        </w:rPr>
        <w:t xml:space="preserve"> </w:t>
      </w:r>
      <w:proofErr w:type="spellStart"/>
      <w:r w:rsidR="006F78F9" w:rsidRPr="009A6CD6">
        <w:rPr>
          <w:rFonts w:ascii="Arial" w:hAnsi="Arial" w:cs="Arial"/>
          <w:i/>
          <w:lang w:val="es-ES_tradnl"/>
        </w:rPr>
        <w:t>costata</w:t>
      </w:r>
      <w:proofErr w:type="spellEnd"/>
      <w:r w:rsidR="00BF2490">
        <w:rPr>
          <w:rFonts w:ascii="Arial" w:hAnsi="Arial" w:cs="Arial"/>
          <w:i/>
          <w:lang w:val="es-ES_tradnl"/>
        </w:rPr>
        <w:t xml:space="preserve"> </w:t>
      </w:r>
      <w:r w:rsidR="00BF2490" w:rsidRPr="00BF2490">
        <w:rPr>
          <w:rFonts w:ascii="Arial" w:hAnsi="Arial" w:cs="Arial"/>
          <w:lang w:val="es-ES_tradnl"/>
        </w:rPr>
        <w:t>(VE= 63.9%)</w:t>
      </w:r>
      <w:r w:rsidR="006F78F9" w:rsidRPr="00BF2490">
        <w:rPr>
          <w:rFonts w:ascii="Arial" w:hAnsi="Arial" w:cs="Arial"/>
          <w:lang w:val="es-ES_tradnl"/>
        </w:rPr>
        <w:t>,</w:t>
      </w:r>
      <w:r w:rsidR="006F78F9" w:rsidRPr="009A6CD6">
        <w:rPr>
          <w:rFonts w:ascii="Arial" w:hAnsi="Arial" w:cs="Arial"/>
          <w:lang w:val="es-ES_tradnl"/>
        </w:rPr>
        <w:t xml:space="preserve"> un </w:t>
      </w:r>
      <w:proofErr w:type="spellStart"/>
      <w:r w:rsidR="006F78F9" w:rsidRPr="009A6CD6">
        <w:rPr>
          <w:rFonts w:ascii="Arial" w:hAnsi="Arial" w:cs="Arial"/>
          <w:lang w:val="es-ES_tradnl"/>
        </w:rPr>
        <w:t>lacertilio</w:t>
      </w:r>
      <w:proofErr w:type="spellEnd"/>
      <w:r w:rsidR="006F78F9" w:rsidRPr="009A6CD6">
        <w:rPr>
          <w:rFonts w:ascii="Arial" w:hAnsi="Arial" w:cs="Arial"/>
          <w:lang w:val="es-ES_tradnl"/>
        </w:rPr>
        <w:t xml:space="preserve"> estacional (Ambriz-Rosales, 2014)</w:t>
      </w:r>
      <w:r w:rsidRPr="009A6CD6">
        <w:rPr>
          <w:rFonts w:ascii="Arial" w:hAnsi="Arial" w:cs="Arial"/>
          <w:lang w:val="es-ES_tradnl"/>
        </w:rPr>
        <w:t>.</w:t>
      </w:r>
    </w:p>
    <w:p w14:paraId="1D43D04F" w14:textId="4D9B3885" w:rsidR="00BE0D88" w:rsidRDefault="00BE0D88" w:rsidP="008701FE">
      <w:pPr>
        <w:tabs>
          <w:tab w:val="left" w:pos="0"/>
          <w:tab w:val="left" w:pos="284"/>
        </w:tabs>
        <w:spacing w:line="480" w:lineRule="auto"/>
        <w:jc w:val="both"/>
        <w:rPr>
          <w:rFonts w:ascii="Arial" w:hAnsi="Arial" w:cs="Arial"/>
          <w:i/>
          <w:iCs/>
          <w:lang w:val="es-ES_tradnl"/>
        </w:rPr>
      </w:pPr>
      <w:r w:rsidRPr="009A6CD6">
        <w:rPr>
          <w:rFonts w:ascii="Arial" w:hAnsi="Arial" w:cs="Arial"/>
          <w:i/>
          <w:iCs/>
          <w:lang w:val="es-ES_tradnl"/>
        </w:rPr>
        <w:lastRenderedPageBreak/>
        <w:t xml:space="preserve">S. </w:t>
      </w:r>
      <w:proofErr w:type="spellStart"/>
      <w:r w:rsidRPr="009A6CD6">
        <w:rPr>
          <w:rFonts w:ascii="Arial" w:hAnsi="Arial" w:cs="Arial"/>
          <w:i/>
          <w:iCs/>
          <w:lang w:val="es-ES_tradnl"/>
        </w:rPr>
        <w:t>bicanthalis</w:t>
      </w:r>
      <w:proofErr w:type="spellEnd"/>
      <w:r w:rsidRPr="009A6CD6">
        <w:rPr>
          <w:rFonts w:ascii="Arial" w:hAnsi="Arial" w:cs="Arial"/>
          <w:lang w:val="es-ES_tradnl"/>
        </w:rPr>
        <w:t>, una especie con reproducción continua que presenta una menor talla a la madurez sexual (31</w:t>
      </w:r>
      <w:r>
        <w:rPr>
          <w:rFonts w:ascii="Arial" w:hAnsi="Arial" w:cs="Arial"/>
          <w:lang w:val="es-ES_tradnl"/>
        </w:rPr>
        <w:t xml:space="preserve"> </w:t>
      </w:r>
      <w:r w:rsidRPr="009A6CD6">
        <w:rPr>
          <w:rFonts w:ascii="Arial" w:hAnsi="Arial" w:cs="Arial"/>
          <w:lang w:val="es-ES_tradnl"/>
        </w:rPr>
        <w:t xml:space="preserve">LHC) y con un ICF (7.30) menor que </w:t>
      </w:r>
      <w:r w:rsidRPr="009A6CD6">
        <w:rPr>
          <w:rFonts w:ascii="Arial" w:hAnsi="Arial" w:cs="Arial"/>
          <w:i/>
          <w:iCs/>
          <w:lang w:val="es-ES_tradnl"/>
        </w:rPr>
        <w:t xml:space="preserve">S. </w:t>
      </w:r>
      <w:proofErr w:type="spellStart"/>
      <w:r w:rsidRPr="009A6CD6">
        <w:rPr>
          <w:rFonts w:ascii="Arial" w:hAnsi="Arial" w:cs="Arial"/>
          <w:i/>
          <w:iCs/>
          <w:lang w:val="es-ES_tradnl"/>
        </w:rPr>
        <w:t>aeneus</w:t>
      </w:r>
      <w:proofErr w:type="spellEnd"/>
      <w:r w:rsidRPr="009A6CD6">
        <w:rPr>
          <w:rFonts w:ascii="Arial" w:hAnsi="Arial" w:cs="Arial"/>
          <w:i/>
          <w:iCs/>
          <w:lang w:val="es-ES_tradnl"/>
        </w:rPr>
        <w:t xml:space="preserve"> </w:t>
      </w:r>
      <w:r w:rsidRPr="009A6CD6">
        <w:rPr>
          <w:rFonts w:ascii="Arial" w:hAnsi="Arial" w:cs="Arial"/>
          <w:iCs/>
          <w:lang w:val="es-ES_tradnl"/>
        </w:rPr>
        <w:t>(39</w:t>
      </w:r>
      <w:r>
        <w:rPr>
          <w:rFonts w:ascii="Arial" w:hAnsi="Arial" w:cs="Arial"/>
          <w:iCs/>
          <w:lang w:val="es-ES_tradnl"/>
        </w:rPr>
        <w:t xml:space="preserve"> LHC y ICF= 8.55),</w:t>
      </w:r>
      <w:r w:rsidRPr="009A6CD6">
        <w:rPr>
          <w:rFonts w:ascii="Arial" w:hAnsi="Arial" w:cs="Arial"/>
          <w:iCs/>
          <w:lang w:val="es-ES_tradnl"/>
        </w:rPr>
        <w:t xml:space="preserve"> la VE de </w:t>
      </w:r>
      <w:r w:rsidRPr="009A6CD6">
        <w:rPr>
          <w:rFonts w:ascii="Arial" w:hAnsi="Arial" w:cs="Arial"/>
          <w:i/>
          <w:iCs/>
          <w:lang w:val="es-ES_tradnl"/>
        </w:rPr>
        <w:t xml:space="preserve">S. </w:t>
      </w:r>
      <w:proofErr w:type="spellStart"/>
      <w:r w:rsidRPr="009A6CD6">
        <w:rPr>
          <w:rFonts w:ascii="Arial" w:hAnsi="Arial" w:cs="Arial"/>
          <w:i/>
          <w:iCs/>
          <w:lang w:val="es-ES_tradnl"/>
        </w:rPr>
        <w:t>bicanthalis</w:t>
      </w:r>
      <w:proofErr w:type="spellEnd"/>
      <w:r w:rsidRPr="009A6CD6">
        <w:rPr>
          <w:rFonts w:ascii="Arial" w:hAnsi="Arial" w:cs="Arial"/>
          <w:iCs/>
          <w:lang w:val="es-ES_tradnl"/>
        </w:rPr>
        <w:t xml:space="preserve"> es de 62.45% y de </w:t>
      </w:r>
      <w:r w:rsidRPr="009A6CD6">
        <w:rPr>
          <w:rFonts w:ascii="Arial" w:hAnsi="Arial" w:cs="Arial"/>
          <w:i/>
          <w:iCs/>
          <w:lang w:val="es-ES_tradnl"/>
        </w:rPr>
        <w:t xml:space="preserve">S. </w:t>
      </w:r>
      <w:proofErr w:type="spellStart"/>
      <w:r w:rsidRPr="009A6CD6">
        <w:rPr>
          <w:rFonts w:ascii="Arial" w:hAnsi="Arial" w:cs="Arial"/>
          <w:i/>
          <w:iCs/>
          <w:lang w:val="es-ES_tradnl"/>
        </w:rPr>
        <w:t>aeneus</w:t>
      </w:r>
      <w:proofErr w:type="spellEnd"/>
      <w:r w:rsidRPr="009A6CD6">
        <w:rPr>
          <w:rFonts w:ascii="Arial" w:hAnsi="Arial" w:cs="Arial"/>
          <w:iCs/>
          <w:lang w:val="es-ES_tradnl"/>
        </w:rPr>
        <w:t xml:space="preserve"> 64.1875%</w:t>
      </w:r>
      <w:r>
        <w:rPr>
          <w:rFonts w:ascii="Arial" w:hAnsi="Arial" w:cs="Arial"/>
          <w:iCs/>
          <w:lang w:val="es-ES_tradnl"/>
        </w:rPr>
        <w:t>, las cuales son valores similares,</w:t>
      </w:r>
      <w:r w:rsidRPr="009A6CD6">
        <w:rPr>
          <w:rFonts w:ascii="Arial" w:hAnsi="Arial" w:cs="Arial"/>
          <w:iCs/>
          <w:lang w:val="es-ES_tradnl"/>
        </w:rPr>
        <w:t xml:space="preserve"> se fortalece la teoría de que la primera una vez que alcanza la talla de la madurez sexual</w:t>
      </w:r>
      <w:r>
        <w:rPr>
          <w:rFonts w:ascii="Arial" w:hAnsi="Arial" w:cs="Arial"/>
          <w:iCs/>
          <w:lang w:val="es-ES_tradnl"/>
        </w:rPr>
        <w:t xml:space="preserve"> busca la reproducción y</w:t>
      </w:r>
      <w:r w:rsidRPr="009A6CD6">
        <w:rPr>
          <w:rFonts w:ascii="Arial" w:hAnsi="Arial" w:cs="Arial"/>
          <w:iCs/>
          <w:lang w:val="es-ES_tradnl"/>
        </w:rPr>
        <w:t xml:space="preserve"> debe de mantenerse a lo largo del año </w:t>
      </w:r>
      <w:r>
        <w:rPr>
          <w:rFonts w:ascii="Arial" w:hAnsi="Arial" w:cs="Arial"/>
          <w:iCs/>
          <w:lang w:val="es-ES_tradnl"/>
        </w:rPr>
        <w:t xml:space="preserve">asociando esto con una baja sobrevivencia anual </w:t>
      </w:r>
      <w:r w:rsidRPr="009A6CD6">
        <w:rPr>
          <w:rFonts w:ascii="Arial" w:hAnsi="Arial" w:cs="Arial"/>
          <w:iCs/>
          <w:lang w:val="es-ES_tradnl"/>
        </w:rPr>
        <w:t xml:space="preserve">y </w:t>
      </w:r>
      <w:r w:rsidRPr="009A6CD6">
        <w:rPr>
          <w:rFonts w:ascii="Arial" w:hAnsi="Arial" w:cs="Arial"/>
          <w:i/>
          <w:iCs/>
          <w:lang w:val="es-ES_tradnl"/>
        </w:rPr>
        <w:t xml:space="preserve">S. </w:t>
      </w:r>
      <w:proofErr w:type="spellStart"/>
      <w:r w:rsidRPr="009A6CD6">
        <w:rPr>
          <w:rFonts w:ascii="Arial" w:hAnsi="Arial" w:cs="Arial"/>
          <w:i/>
          <w:iCs/>
          <w:lang w:val="es-ES_tradnl"/>
        </w:rPr>
        <w:t>aeneus</w:t>
      </w:r>
      <w:proofErr w:type="spellEnd"/>
      <w:r w:rsidRPr="009A6CD6">
        <w:rPr>
          <w:rFonts w:ascii="Arial" w:hAnsi="Arial" w:cs="Arial"/>
          <w:iCs/>
          <w:lang w:val="es-ES_tradnl"/>
        </w:rPr>
        <w:t xml:space="preserve"> puede aportar un gran gasto energético para la reproducción ya que solo tiene una temporada del año para reproducirse por lo cual invierte en una talla</w:t>
      </w:r>
      <w:r>
        <w:rPr>
          <w:rFonts w:ascii="Arial" w:hAnsi="Arial" w:cs="Arial"/>
          <w:iCs/>
          <w:lang w:val="es-ES_tradnl"/>
        </w:rPr>
        <w:t xml:space="preserve"> e ICF </w:t>
      </w:r>
      <w:r w:rsidRPr="009A6CD6">
        <w:rPr>
          <w:rFonts w:ascii="Arial" w:hAnsi="Arial" w:cs="Arial"/>
          <w:iCs/>
          <w:lang w:val="es-ES_tradnl"/>
        </w:rPr>
        <w:t xml:space="preserve">mayor que </w:t>
      </w:r>
      <w:r w:rsidRPr="009A6CD6">
        <w:rPr>
          <w:rFonts w:ascii="Arial" w:hAnsi="Arial" w:cs="Arial"/>
          <w:i/>
          <w:iCs/>
          <w:lang w:val="es-ES_tradnl"/>
        </w:rPr>
        <w:t xml:space="preserve">S. </w:t>
      </w:r>
      <w:proofErr w:type="spellStart"/>
      <w:r w:rsidRPr="009A6CD6">
        <w:rPr>
          <w:rFonts w:ascii="Arial" w:hAnsi="Arial" w:cs="Arial"/>
          <w:i/>
          <w:iCs/>
          <w:lang w:val="es-ES_tradnl"/>
        </w:rPr>
        <w:t>bicanthalis</w:t>
      </w:r>
      <w:proofErr w:type="spellEnd"/>
      <w:r>
        <w:rPr>
          <w:rFonts w:ascii="Arial" w:hAnsi="Arial" w:cs="Arial"/>
          <w:i/>
          <w:iCs/>
          <w:lang w:val="es-ES_tradnl"/>
        </w:rPr>
        <w:t xml:space="preserve">, </w:t>
      </w:r>
      <w:r w:rsidRPr="007F566F">
        <w:rPr>
          <w:rFonts w:ascii="Arial" w:hAnsi="Arial" w:cs="Arial"/>
          <w:iCs/>
          <w:lang w:val="es-ES_tradnl"/>
        </w:rPr>
        <w:t>aunque</w:t>
      </w:r>
      <w:r>
        <w:rPr>
          <w:rFonts w:ascii="Arial" w:hAnsi="Arial" w:cs="Arial"/>
          <w:iCs/>
          <w:lang w:val="es-ES_tradnl"/>
        </w:rPr>
        <w:t xml:space="preserve"> la VE es similar en ambas especies durante sus etapas de reproducción (continua y estacional)</w:t>
      </w:r>
      <w:r w:rsidRPr="009A6CD6">
        <w:rPr>
          <w:rFonts w:ascii="Arial" w:hAnsi="Arial" w:cs="Arial"/>
          <w:i/>
          <w:iCs/>
          <w:lang w:val="es-ES_tradnl"/>
        </w:rPr>
        <w:t>.</w:t>
      </w:r>
    </w:p>
    <w:p w14:paraId="56D42DA4" w14:textId="77777777" w:rsidR="00BE0D88" w:rsidRDefault="00BE0D88" w:rsidP="008701FE">
      <w:pPr>
        <w:tabs>
          <w:tab w:val="left" w:pos="0"/>
          <w:tab w:val="left" w:pos="284"/>
        </w:tabs>
        <w:spacing w:line="480" w:lineRule="auto"/>
        <w:jc w:val="both"/>
        <w:rPr>
          <w:rFonts w:ascii="Arial" w:hAnsi="Arial" w:cs="Arial"/>
          <w:i/>
          <w:iCs/>
          <w:lang w:val="es-ES_tradnl"/>
        </w:rPr>
      </w:pPr>
    </w:p>
    <w:p w14:paraId="24E7D8ED" w14:textId="77777777" w:rsidR="00BE0D88" w:rsidRPr="009A6CD6" w:rsidRDefault="00BE0D88" w:rsidP="008701FE">
      <w:pPr>
        <w:tabs>
          <w:tab w:val="left" w:pos="0"/>
          <w:tab w:val="left" w:pos="284"/>
        </w:tabs>
        <w:spacing w:line="480" w:lineRule="auto"/>
        <w:jc w:val="both"/>
        <w:rPr>
          <w:rFonts w:ascii="Arial" w:hAnsi="Arial" w:cs="Arial"/>
          <w:lang w:val="es-ES_tradnl"/>
        </w:rPr>
      </w:pPr>
    </w:p>
    <w:p w14:paraId="3D4BA9DC" w14:textId="589C8850" w:rsidR="008701FE" w:rsidRPr="00C42A5A" w:rsidRDefault="008701FE" w:rsidP="008701FE">
      <w:pPr>
        <w:tabs>
          <w:tab w:val="left" w:pos="0"/>
          <w:tab w:val="left" w:pos="284"/>
        </w:tabs>
        <w:spacing w:line="480" w:lineRule="auto"/>
        <w:jc w:val="both"/>
        <w:rPr>
          <w:rFonts w:ascii="Arial" w:hAnsi="Arial" w:cs="Arial"/>
          <w:b/>
          <w:lang w:val="es-ES_tradnl"/>
        </w:rPr>
      </w:pPr>
      <w:r w:rsidRPr="009A6CD6">
        <w:rPr>
          <w:rFonts w:ascii="Arial" w:hAnsi="Arial" w:cs="Arial"/>
          <w:lang w:val="es-ES_tradnl"/>
        </w:rPr>
        <w:t xml:space="preserve"> </w:t>
      </w:r>
      <w:r w:rsidR="00A96E2B">
        <w:rPr>
          <w:rFonts w:ascii="Arial" w:hAnsi="Arial" w:cs="Arial"/>
          <w:b/>
          <w:lang w:val="es-ES_tradnl"/>
        </w:rPr>
        <w:t>8</w:t>
      </w:r>
      <w:r w:rsidR="00C42A5A" w:rsidRPr="00C42A5A">
        <w:rPr>
          <w:rFonts w:ascii="Arial" w:hAnsi="Arial" w:cs="Arial"/>
          <w:b/>
          <w:lang w:val="es-ES_tradnl"/>
        </w:rPr>
        <w:t xml:space="preserve">.3 Expresión de Receptores de Progesterona en machos de </w:t>
      </w:r>
      <w:proofErr w:type="spellStart"/>
      <w:r w:rsidR="00C42A5A" w:rsidRPr="00C42A5A">
        <w:rPr>
          <w:rFonts w:ascii="Arial" w:hAnsi="Arial" w:cs="Arial"/>
          <w:b/>
          <w:i/>
          <w:lang w:val="es-ES_tradnl"/>
        </w:rPr>
        <w:t>Sceloporus</w:t>
      </w:r>
      <w:proofErr w:type="spellEnd"/>
      <w:r w:rsidR="00C42A5A" w:rsidRPr="00C42A5A">
        <w:rPr>
          <w:rFonts w:ascii="Arial" w:hAnsi="Arial" w:cs="Arial"/>
          <w:b/>
          <w:i/>
          <w:lang w:val="es-ES_tradnl"/>
        </w:rPr>
        <w:t xml:space="preserve"> </w:t>
      </w:r>
      <w:proofErr w:type="spellStart"/>
      <w:r w:rsidR="00C42A5A" w:rsidRPr="00C42A5A">
        <w:rPr>
          <w:rFonts w:ascii="Arial" w:hAnsi="Arial" w:cs="Arial"/>
          <w:b/>
          <w:i/>
          <w:lang w:val="es-ES_tradnl"/>
        </w:rPr>
        <w:t>bicanthalis</w:t>
      </w:r>
      <w:proofErr w:type="spellEnd"/>
      <w:r w:rsidR="00C42A5A" w:rsidRPr="00C42A5A">
        <w:rPr>
          <w:rFonts w:ascii="Arial" w:hAnsi="Arial" w:cs="Arial"/>
          <w:b/>
          <w:i/>
          <w:lang w:val="es-ES_tradnl"/>
        </w:rPr>
        <w:t xml:space="preserve"> </w:t>
      </w:r>
      <w:r w:rsidR="00C42A5A" w:rsidRPr="00C42A5A">
        <w:rPr>
          <w:rFonts w:ascii="Arial" w:hAnsi="Arial" w:cs="Arial"/>
          <w:b/>
          <w:lang w:val="es-ES_tradnl"/>
        </w:rPr>
        <w:t>y</w:t>
      </w:r>
      <w:r w:rsidR="00C42A5A" w:rsidRPr="00C42A5A">
        <w:rPr>
          <w:rFonts w:ascii="Arial" w:hAnsi="Arial" w:cs="Arial"/>
          <w:b/>
          <w:i/>
          <w:lang w:val="es-ES_tradnl"/>
        </w:rPr>
        <w:t xml:space="preserve"> S. </w:t>
      </w:r>
      <w:proofErr w:type="spellStart"/>
      <w:r w:rsidR="00C42A5A" w:rsidRPr="00C42A5A">
        <w:rPr>
          <w:rFonts w:ascii="Arial" w:hAnsi="Arial" w:cs="Arial"/>
          <w:b/>
          <w:i/>
          <w:lang w:val="es-ES_tradnl"/>
        </w:rPr>
        <w:t>aeneus</w:t>
      </w:r>
      <w:proofErr w:type="spellEnd"/>
    </w:p>
    <w:p w14:paraId="2198E5D6" w14:textId="65FA91F5" w:rsidR="00097856" w:rsidRPr="009A6CD6" w:rsidRDefault="004C4950" w:rsidP="008701FE">
      <w:pPr>
        <w:tabs>
          <w:tab w:val="left" w:pos="0"/>
          <w:tab w:val="left" w:pos="284"/>
        </w:tabs>
        <w:spacing w:line="480" w:lineRule="auto"/>
        <w:jc w:val="both"/>
        <w:rPr>
          <w:rFonts w:ascii="Arial" w:hAnsi="Arial" w:cs="Arial"/>
          <w:lang w:val="es-ES_tradnl"/>
        </w:rPr>
      </w:pPr>
      <w:r>
        <w:rPr>
          <w:rFonts w:ascii="Arial" w:hAnsi="Arial" w:cs="Arial"/>
          <w:lang w:val="es-ES_tradnl"/>
        </w:rPr>
        <w:tab/>
      </w:r>
      <w:r w:rsidR="00097856" w:rsidRPr="009A6CD6">
        <w:rPr>
          <w:rFonts w:ascii="Arial" w:hAnsi="Arial" w:cs="Arial"/>
          <w:lang w:val="es-ES_tradnl"/>
        </w:rPr>
        <w:t xml:space="preserve">Con respecto a la expresión de RP en estructuras reproductoras se requiere probar y estandarizar nuevos protocolos, es un área muy poco estudiada en reptiles y se busca incursionar en la misma para poder comprender características aún desconocidas </w:t>
      </w:r>
      <w:r w:rsidR="00C42A5A">
        <w:rPr>
          <w:rFonts w:ascii="Arial" w:hAnsi="Arial" w:cs="Arial"/>
          <w:lang w:val="es-ES_tradnl"/>
        </w:rPr>
        <w:t xml:space="preserve">pero que se encuentran </w:t>
      </w:r>
      <w:r w:rsidR="00097856" w:rsidRPr="009A6CD6">
        <w:rPr>
          <w:rFonts w:ascii="Arial" w:hAnsi="Arial" w:cs="Arial"/>
          <w:lang w:val="es-ES_tradnl"/>
        </w:rPr>
        <w:t>relacionadas con la fisiología de la actividad reproductora</w:t>
      </w:r>
      <w:r w:rsidR="004A3800">
        <w:rPr>
          <w:rFonts w:ascii="Arial" w:hAnsi="Arial" w:cs="Arial"/>
          <w:lang w:val="es-ES_tradnl"/>
        </w:rPr>
        <w:t xml:space="preserve"> </w:t>
      </w:r>
      <w:r w:rsidR="00C42A5A">
        <w:rPr>
          <w:rFonts w:ascii="Arial" w:hAnsi="Arial" w:cs="Arial"/>
          <w:lang w:val="es-ES_tradnl"/>
        </w:rPr>
        <w:t xml:space="preserve">de reptiles tal </w:t>
      </w:r>
      <w:r w:rsidR="004A3800">
        <w:rPr>
          <w:rFonts w:ascii="Arial" w:hAnsi="Arial" w:cs="Arial"/>
          <w:lang w:val="es-ES_tradnl"/>
        </w:rPr>
        <w:t>c</w:t>
      </w:r>
      <w:r w:rsidR="00C42A5A">
        <w:rPr>
          <w:rFonts w:ascii="Arial" w:hAnsi="Arial" w:cs="Arial"/>
          <w:lang w:val="es-ES_tradnl"/>
        </w:rPr>
        <w:t>omo investigar si</w:t>
      </w:r>
      <w:r w:rsidR="004A3800">
        <w:rPr>
          <w:rFonts w:ascii="Arial" w:hAnsi="Arial" w:cs="Arial"/>
          <w:lang w:val="es-ES_tradnl"/>
        </w:rPr>
        <w:t xml:space="preserve"> existe atrofia de epidídimo después de la temporada de reproducción</w:t>
      </w:r>
      <w:r w:rsidR="00C42A5A">
        <w:rPr>
          <w:rFonts w:ascii="Arial" w:hAnsi="Arial" w:cs="Arial"/>
          <w:lang w:val="es-ES_tradnl"/>
        </w:rPr>
        <w:t>, entre otros.</w:t>
      </w:r>
    </w:p>
    <w:p w14:paraId="16825E1B" w14:textId="77777777" w:rsidR="00C07C8C" w:rsidRDefault="00C07C8C" w:rsidP="008701FE">
      <w:pPr>
        <w:tabs>
          <w:tab w:val="left" w:pos="0"/>
          <w:tab w:val="left" w:pos="284"/>
        </w:tabs>
        <w:spacing w:line="480" w:lineRule="auto"/>
        <w:jc w:val="both"/>
        <w:rPr>
          <w:rFonts w:ascii="Arial" w:hAnsi="Arial" w:cs="Arial"/>
          <w:i/>
          <w:iCs/>
          <w:lang w:val="es-ES_tradnl"/>
        </w:rPr>
      </w:pPr>
    </w:p>
    <w:p w14:paraId="72A474DD" w14:textId="77777777" w:rsidR="00C42A5A" w:rsidRDefault="00C42A5A" w:rsidP="008701FE">
      <w:pPr>
        <w:tabs>
          <w:tab w:val="left" w:pos="0"/>
          <w:tab w:val="left" w:pos="284"/>
        </w:tabs>
        <w:spacing w:line="480" w:lineRule="auto"/>
        <w:jc w:val="both"/>
        <w:rPr>
          <w:rFonts w:ascii="Arial" w:hAnsi="Arial" w:cs="Arial"/>
          <w:i/>
          <w:iCs/>
          <w:lang w:val="es-ES_tradnl"/>
        </w:rPr>
      </w:pPr>
    </w:p>
    <w:p w14:paraId="47BE8C0D" w14:textId="77777777" w:rsidR="004C4950" w:rsidRDefault="004C4950" w:rsidP="008701FE">
      <w:pPr>
        <w:tabs>
          <w:tab w:val="left" w:pos="0"/>
          <w:tab w:val="left" w:pos="284"/>
        </w:tabs>
        <w:spacing w:line="480" w:lineRule="auto"/>
        <w:jc w:val="both"/>
        <w:rPr>
          <w:rFonts w:ascii="Arial" w:hAnsi="Arial" w:cs="Arial"/>
          <w:i/>
          <w:iCs/>
          <w:lang w:val="es-ES_tradnl"/>
        </w:rPr>
      </w:pPr>
    </w:p>
    <w:p w14:paraId="1C299944" w14:textId="5E8A15C6" w:rsidR="0000663E" w:rsidRDefault="004C4950" w:rsidP="00BE0D88">
      <w:pPr>
        <w:tabs>
          <w:tab w:val="left" w:pos="0"/>
          <w:tab w:val="left" w:pos="284"/>
        </w:tabs>
        <w:spacing w:line="480" w:lineRule="auto"/>
        <w:jc w:val="both"/>
        <w:rPr>
          <w:rFonts w:ascii="Arial" w:hAnsi="Arial" w:cs="Arial"/>
          <w:lang w:val="es-ES_tradnl"/>
        </w:rPr>
      </w:pPr>
      <w:r>
        <w:rPr>
          <w:rFonts w:ascii="Arial" w:hAnsi="Arial" w:cs="Arial"/>
          <w:i/>
          <w:iCs/>
          <w:lang w:val="es-ES_tradnl"/>
        </w:rPr>
        <w:tab/>
      </w:r>
    </w:p>
    <w:p w14:paraId="21764795" w14:textId="77777777" w:rsidR="00B862EB" w:rsidRPr="008701FE" w:rsidRDefault="00B862EB" w:rsidP="0000663E">
      <w:pPr>
        <w:rPr>
          <w:rFonts w:ascii="Arial" w:hAnsi="Arial" w:cs="Arial"/>
          <w:lang w:val="es-ES_tradnl"/>
        </w:rPr>
      </w:pPr>
    </w:p>
    <w:p w14:paraId="0900648D" w14:textId="6FF0D5EF" w:rsidR="00B862EB" w:rsidRDefault="00B862EB" w:rsidP="004D5191">
      <w:pPr>
        <w:pStyle w:val="Prrafodelista"/>
        <w:numPr>
          <w:ilvl w:val="0"/>
          <w:numId w:val="21"/>
        </w:numPr>
        <w:spacing w:line="480" w:lineRule="auto"/>
        <w:rPr>
          <w:rFonts w:ascii="Arial" w:hAnsi="Arial" w:cs="Arial"/>
          <w:b/>
          <w:bCs/>
          <w:lang w:val="es-ES_tradnl"/>
        </w:rPr>
      </w:pPr>
      <w:r w:rsidRPr="00B862EB">
        <w:rPr>
          <w:rFonts w:ascii="Arial" w:hAnsi="Arial" w:cs="Arial"/>
          <w:b/>
          <w:bCs/>
          <w:lang w:val="es-ES_tradnl"/>
        </w:rPr>
        <w:t>Conclusiones</w:t>
      </w:r>
    </w:p>
    <w:p w14:paraId="58D87DA3" w14:textId="293C79D3" w:rsidR="00670E99" w:rsidRPr="00B53EA8" w:rsidRDefault="00670E99" w:rsidP="00B53EA8">
      <w:pPr>
        <w:spacing w:line="480" w:lineRule="auto"/>
        <w:ind w:left="360" w:firstLine="348"/>
        <w:jc w:val="both"/>
        <w:rPr>
          <w:rFonts w:ascii="Arial" w:hAnsi="Arial" w:cs="Arial"/>
          <w:bCs/>
        </w:rPr>
      </w:pPr>
      <w:r>
        <w:rPr>
          <w:rFonts w:ascii="Arial" w:hAnsi="Arial" w:cs="Arial"/>
          <w:bCs/>
          <w:lang w:val="es-ES"/>
        </w:rPr>
        <w:t xml:space="preserve">En </w:t>
      </w:r>
      <w:r w:rsidRPr="00A22CCB">
        <w:rPr>
          <w:rFonts w:ascii="Arial" w:hAnsi="Arial" w:cs="Arial"/>
          <w:bCs/>
          <w:i/>
          <w:lang w:val="es-ES"/>
        </w:rPr>
        <w:t xml:space="preserve">S. </w:t>
      </w:r>
      <w:proofErr w:type="spellStart"/>
      <w:r w:rsidRPr="00A22CCB">
        <w:rPr>
          <w:rFonts w:ascii="Arial" w:hAnsi="Arial" w:cs="Arial"/>
          <w:bCs/>
          <w:i/>
          <w:lang w:val="es-ES"/>
        </w:rPr>
        <w:t>bicanthalis</w:t>
      </w:r>
      <w:proofErr w:type="spellEnd"/>
      <w:r>
        <w:rPr>
          <w:rFonts w:ascii="Arial" w:hAnsi="Arial" w:cs="Arial"/>
          <w:bCs/>
          <w:lang w:val="es-ES"/>
        </w:rPr>
        <w:t xml:space="preserve"> t</w:t>
      </w:r>
      <w:r w:rsidR="00861C16" w:rsidRPr="00670E99">
        <w:rPr>
          <w:rFonts w:ascii="Arial" w:hAnsi="Arial" w:cs="Arial"/>
          <w:bCs/>
          <w:lang w:val="es-ES"/>
        </w:rPr>
        <w:t>odo el año</w:t>
      </w:r>
      <w:r w:rsidR="00155C87">
        <w:rPr>
          <w:rFonts w:ascii="Arial" w:hAnsi="Arial" w:cs="Arial"/>
          <w:bCs/>
          <w:lang w:val="es-ES_tradnl"/>
        </w:rPr>
        <w:t xml:space="preserve"> la P</w:t>
      </w:r>
      <w:r w:rsidR="00155C87" w:rsidRPr="000C072B">
        <w:rPr>
          <w:rFonts w:ascii="Arial" w:hAnsi="Arial" w:cs="Arial"/>
          <w:bCs/>
          <w:vertAlign w:val="subscript"/>
          <w:lang w:val="es-ES_tradnl"/>
        </w:rPr>
        <w:t>4</w:t>
      </w:r>
      <w:r w:rsidR="00861C16" w:rsidRPr="00670E99">
        <w:rPr>
          <w:rFonts w:ascii="Arial" w:hAnsi="Arial" w:cs="Arial"/>
          <w:bCs/>
          <w:lang w:val="es-ES_tradnl"/>
        </w:rPr>
        <w:t xml:space="preserve"> </w:t>
      </w:r>
      <w:r w:rsidR="00155C87">
        <w:rPr>
          <w:rFonts w:ascii="Arial" w:hAnsi="Arial" w:cs="Arial"/>
          <w:bCs/>
          <w:lang w:val="es-ES_tradnl"/>
        </w:rPr>
        <w:t xml:space="preserve">se encuentra </w:t>
      </w:r>
      <w:r w:rsidR="00861C16" w:rsidRPr="00670E99">
        <w:rPr>
          <w:rFonts w:ascii="Arial" w:hAnsi="Arial" w:cs="Arial"/>
          <w:bCs/>
          <w:lang w:val="es-ES_tradnl"/>
        </w:rPr>
        <w:t xml:space="preserve">presente </w:t>
      </w:r>
      <w:r w:rsidR="00155C87">
        <w:rPr>
          <w:rFonts w:ascii="Arial" w:hAnsi="Arial" w:cs="Arial"/>
          <w:bCs/>
          <w:lang w:val="es-ES_tradnl"/>
        </w:rPr>
        <w:t>como</w:t>
      </w:r>
      <w:r w:rsidR="00155C87" w:rsidRPr="00670E99">
        <w:rPr>
          <w:rFonts w:ascii="Arial" w:hAnsi="Arial" w:cs="Arial"/>
          <w:bCs/>
          <w:lang w:val="es-ES_tradnl"/>
        </w:rPr>
        <w:t xml:space="preserve"> </w:t>
      </w:r>
      <w:r w:rsidR="00861C16" w:rsidRPr="00670E99">
        <w:rPr>
          <w:rFonts w:ascii="Arial" w:hAnsi="Arial" w:cs="Arial"/>
          <w:bCs/>
          <w:lang w:val="es-ES_tradnl"/>
        </w:rPr>
        <w:t>precursora para</w:t>
      </w:r>
      <w:r w:rsidR="00155C87">
        <w:rPr>
          <w:rFonts w:ascii="Arial" w:hAnsi="Arial" w:cs="Arial"/>
          <w:bCs/>
          <w:lang w:val="es-ES_tradnl"/>
        </w:rPr>
        <w:t xml:space="preserve"> la</w:t>
      </w:r>
      <w:r w:rsidR="00861C16" w:rsidRPr="00670E99">
        <w:rPr>
          <w:rFonts w:ascii="Arial" w:hAnsi="Arial" w:cs="Arial"/>
          <w:bCs/>
          <w:lang w:val="es-ES_tradnl"/>
        </w:rPr>
        <w:t xml:space="preserve"> T</w:t>
      </w:r>
      <w:r w:rsidR="0011752C">
        <w:rPr>
          <w:rFonts w:ascii="Arial" w:hAnsi="Arial" w:cs="Arial"/>
          <w:bCs/>
          <w:lang w:val="es-ES_tradnl"/>
        </w:rPr>
        <w:t>, aunque existen algunas variaciones durante las estaciones del año</w:t>
      </w:r>
      <w:r w:rsidR="006B4B4E">
        <w:rPr>
          <w:rFonts w:ascii="Arial" w:hAnsi="Arial" w:cs="Arial"/>
          <w:bCs/>
          <w:lang w:val="es-ES_tradnl"/>
        </w:rPr>
        <w:t xml:space="preserve">. </w:t>
      </w:r>
      <w:r w:rsidR="00A22CCB">
        <w:rPr>
          <w:rFonts w:ascii="Arial" w:hAnsi="Arial" w:cs="Arial"/>
          <w:bCs/>
          <w:lang w:val="es-ES_tradnl"/>
        </w:rPr>
        <w:t xml:space="preserve">Las altas </w:t>
      </w:r>
      <w:r w:rsidR="00861C16" w:rsidRPr="00670E99">
        <w:rPr>
          <w:rFonts w:ascii="Arial" w:hAnsi="Arial" w:cs="Arial"/>
          <w:bCs/>
          <w:lang w:val="es-ES_tradnl"/>
        </w:rPr>
        <w:t xml:space="preserve">concentraciones </w:t>
      </w:r>
      <w:r w:rsidR="00A22CCB">
        <w:rPr>
          <w:rFonts w:ascii="Arial" w:hAnsi="Arial" w:cs="Arial"/>
          <w:bCs/>
          <w:lang w:val="es-ES_tradnl"/>
        </w:rPr>
        <w:t>de T durante primavera-verano puede reflejarse en mayor cantidad de</w:t>
      </w:r>
      <w:r w:rsidR="00861C16" w:rsidRPr="00670E99">
        <w:rPr>
          <w:rFonts w:ascii="Arial" w:hAnsi="Arial" w:cs="Arial"/>
          <w:bCs/>
          <w:lang w:val="es-ES_tradnl"/>
        </w:rPr>
        <w:t xml:space="preserve"> eventos reproductores</w:t>
      </w:r>
      <w:r w:rsidR="00A22CCB">
        <w:rPr>
          <w:rFonts w:ascii="Arial" w:hAnsi="Arial" w:cs="Arial"/>
          <w:bCs/>
          <w:lang w:val="es-ES_tradnl"/>
        </w:rPr>
        <w:t>.</w:t>
      </w:r>
      <w:r w:rsidR="003C788E">
        <w:rPr>
          <w:rFonts w:ascii="Arial" w:hAnsi="Arial" w:cs="Arial"/>
          <w:bCs/>
          <w:lang w:val="es-ES_tradnl"/>
        </w:rPr>
        <w:t xml:space="preserve"> </w:t>
      </w:r>
      <w:r w:rsidR="00155C87">
        <w:rPr>
          <w:rFonts w:ascii="Arial" w:hAnsi="Arial" w:cs="Arial"/>
          <w:bCs/>
          <w:lang w:val="es-ES_tradnl"/>
        </w:rPr>
        <w:t xml:space="preserve">El </w:t>
      </w:r>
      <w:r w:rsidR="00861C16" w:rsidRPr="00670E99">
        <w:rPr>
          <w:rFonts w:ascii="Arial" w:hAnsi="Arial" w:cs="Arial"/>
          <w:bCs/>
          <w:lang w:val="es-ES_tradnl"/>
        </w:rPr>
        <w:t>E</w:t>
      </w:r>
      <w:r w:rsidR="00861C16" w:rsidRPr="00670E99">
        <w:rPr>
          <w:rFonts w:ascii="Arial" w:hAnsi="Arial" w:cs="Arial"/>
          <w:bCs/>
          <w:vertAlign w:val="subscript"/>
          <w:lang w:val="es-ES_tradnl"/>
        </w:rPr>
        <w:t>2</w:t>
      </w:r>
      <w:r w:rsidR="00861C16" w:rsidRPr="00670E99">
        <w:rPr>
          <w:rFonts w:ascii="Arial" w:hAnsi="Arial" w:cs="Arial"/>
          <w:bCs/>
          <w:lang w:val="es-ES_tradnl"/>
        </w:rPr>
        <w:t xml:space="preserve"> inhibe </w:t>
      </w:r>
      <w:r w:rsidR="00155C87">
        <w:rPr>
          <w:rFonts w:ascii="Arial" w:hAnsi="Arial" w:cs="Arial"/>
          <w:bCs/>
          <w:lang w:val="es-ES_tradnl"/>
        </w:rPr>
        <w:t xml:space="preserve">el </w:t>
      </w:r>
      <w:r w:rsidR="00861C16" w:rsidRPr="00670E99">
        <w:rPr>
          <w:rFonts w:ascii="Arial" w:hAnsi="Arial" w:cs="Arial"/>
          <w:bCs/>
          <w:lang w:val="es-ES_tradnl"/>
        </w:rPr>
        <w:t xml:space="preserve">comportamiento sexual durante </w:t>
      </w:r>
      <w:r w:rsidR="003C788E">
        <w:rPr>
          <w:rFonts w:ascii="Arial" w:hAnsi="Arial" w:cs="Arial"/>
          <w:bCs/>
          <w:lang w:val="es-ES_tradnl"/>
        </w:rPr>
        <w:t>la p</w:t>
      </w:r>
      <w:r w:rsidR="00861C16" w:rsidRPr="00670E99">
        <w:rPr>
          <w:rFonts w:ascii="Arial" w:hAnsi="Arial" w:cs="Arial"/>
          <w:bCs/>
          <w:lang w:val="es-ES_tradnl"/>
        </w:rPr>
        <w:t>rimavera y el resto del año se mantiene en niveles más bajos</w:t>
      </w:r>
      <w:r w:rsidR="003C788E">
        <w:rPr>
          <w:rFonts w:ascii="Arial" w:hAnsi="Arial" w:cs="Arial"/>
          <w:bCs/>
          <w:lang w:val="es-ES_tradnl"/>
        </w:rPr>
        <w:t xml:space="preserve">. </w:t>
      </w:r>
      <w:r w:rsidR="006B4B4E">
        <w:rPr>
          <w:rFonts w:ascii="Arial" w:hAnsi="Arial" w:cs="Arial"/>
          <w:bCs/>
          <w:lang w:val="es-ES_tradnl"/>
        </w:rPr>
        <w:t>La mayor VE</w:t>
      </w:r>
      <w:r w:rsidR="00861C16" w:rsidRPr="00670E99">
        <w:rPr>
          <w:rFonts w:ascii="Arial" w:hAnsi="Arial" w:cs="Arial"/>
          <w:bCs/>
          <w:lang w:val="es-ES_tradnl"/>
        </w:rPr>
        <w:t xml:space="preserve"> se da en meses con un mayor porcentaje de hembras </w:t>
      </w:r>
      <w:proofErr w:type="spellStart"/>
      <w:r w:rsidR="00861C16" w:rsidRPr="00670E99">
        <w:rPr>
          <w:rFonts w:ascii="Arial" w:hAnsi="Arial" w:cs="Arial"/>
          <w:bCs/>
          <w:lang w:val="es-ES_tradnl"/>
        </w:rPr>
        <w:t>vitelogénicas</w:t>
      </w:r>
      <w:proofErr w:type="spellEnd"/>
      <w:r w:rsidR="006B4B4E">
        <w:rPr>
          <w:rFonts w:ascii="Arial" w:hAnsi="Arial" w:cs="Arial"/>
          <w:bCs/>
          <w:lang w:val="es-ES_tradnl"/>
        </w:rPr>
        <w:t xml:space="preserve">, la reproducción </w:t>
      </w:r>
      <w:r w:rsidR="00861C16" w:rsidRPr="00670E99">
        <w:rPr>
          <w:rFonts w:ascii="Arial" w:hAnsi="Arial" w:cs="Arial"/>
          <w:bCs/>
          <w:lang w:val="es-ES_tradnl"/>
        </w:rPr>
        <w:t>puede ser de mayor costo energético para a</w:t>
      </w:r>
      <w:r w:rsidR="00B53EA8">
        <w:rPr>
          <w:rFonts w:ascii="Arial" w:hAnsi="Arial" w:cs="Arial"/>
          <w:bCs/>
          <w:lang w:val="es-ES_tradnl"/>
        </w:rPr>
        <w:t xml:space="preserve">mbos sexos en una época del año. </w:t>
      </w:r>
    </w:p>
    <w:p w14:paraId="7C1DA95F" w14:textId="20F86B52" w:rsidR="00F61F52" w:rsidRPr="00B53EA8" w:rsidRDefault="003C788E" w:rsidP="00B53EA8">
      <w:pPr>
        <w:spacing w:line="480" w:lineRule="auto"/>
        <w:ind w:left="360"/>
        <w:jc w:val="both"/>
        <w:rPr>
          <w:rFonts w:ascii="Arial" w:hAnsi="Arial" w:cs="Arial"/>
          <w:bCs/>
          <w:lang w:val="es-ES_tradnl"/>
        </w:rPr>
      </w:pPr>
      <w:r>
        <w:rPr>
          <w:rFonts w:ascii="Arial" w:hAnsi="Arial" w:cs="Arial"/>
          <w:bCs/>
          <w:lang w:val="es-ES_tradnl"/>
        </w:rPr>
        <w:t xml:space="preserve">En </w:t>
      </w:r>
      <w:r w:rsidRPr="003C788E">
        <w:rPr>
          <w:rFonts w:ascii="Arial" w:hAnsi="Arial" w:cs="Arial"/>
          <w:bCs/>
          <w:i/>
          <w:lang w:val="es-ES_tradnl"/>
        </w:rPr>
        <w:t xml:space="preserve">S. </w:t>
      </w:r>
      <w:proofErr w:type="spellStart"/>
      <w:r w:rsidRPr="003C788E">
        <w:rPr>
          <w:rFonts w:ascii="Arial" w:hAnsi="Arial" w:cs="Arial"/>
          <w:bCs/>
          <w:i/>
          <w:lang w:val="es-ES_tradnl"/>
        </w:rPr>
        <w:t>aeneus</w:t>
      </w:r>
      <w:proofErr w:type="spellEnd"/>
      <w:r>
        <w:rPr>
          <w:rFonts w:ascii="Arial" w:hAnsi="Arial" w:cs="Arial"/>
          <w:bCs/>
          <w:lang w:val="es-ES_tradnl"/>
        </w:rPr>
        <w:t xml:space="preserve"> la </w:t>
      </w:r>
      <w:r w:rsidR="00861C16" w:rsidRPr="00670E99">
        <w:rPr>
          <w:rFonts w:ascii="Arial" w:hAnsi="Arial" w:cs="Arial"/>
          <w:bCs/>
          <w:lang w:val="es-ES"/>
        </w:rPr>
        <w:t>P</w:t>
      </w:r>
      <w:r w:rsidR="00861C16" w:rsidRPr="00670E99">
        <w:rPr>
          <w:rFonts w:ascii="Arial" w:hAnsi="Arial" w:cs="Arial"/>
          <w:bCs/>
          <w:vertAlign w:val="subscript"/>
          <w:lang w:val="es-ES"/>
        </w:rPr>
        <w:t>4</w:t>
      </w:r>
      <w:r w:rsidR="00861C16" w:rsidRPr="00670E99">
        <w:rPr>
          <w:rFonts w:ascii="Arial" w:hAnsi="Arial" w:cs="Arial"/>
          <w:bCs/>
          <w:lang w:val="es-ES"/>
        </w:rPr>
        <w:t xml:space="preserve"> presente durante todas las fases, </w:t>
      </w:r>
      <w:r w:rsidR="006B4B4E">
        <w:rPr>
          <w:rFonts w:ascii="Arial" w:hAnsi="Arial" w:cs="Arial"/>
          <w:bCs/>
          <w:lang w:val="es-ES"/>
        </w:rPr>
        <w:t xml:space="preserve">la </w:t>
      </w:r>
      <w:r w:rsidR="00861C16" w:rsidRPr="00670E99">
        <w:rPr>
          <w:rFonts w:ascii="Arial" w:hAnsi="Arial" w:cs="Arial"/>
          <w:bCs/>
          <w:lang w:val="es-ES"/>
        </w:rPr>
        <w:t>T</w:t>
      </w:r>
      <w:r w:rsidR="006B4B4E">
        <w:rPr>
          <w:rFonts w:ascii="Arial" w:hAnsi="Arial" w:cs="Arial"/>
          <w:bCs/>
          <w:lang w:val="es-ES"/>
        </w:rPr>
        <w:t xml:space="preserve"> </w:t>
      </w:r>
      <w:r w:rsidR="00861C16" w:rsidRPr="00670E99">
        <w:rPr>
          <w:rFonts w:ascii="Arial" w:hAnsi="Arial" w:cs="Arial"/>
          <w:bCs/>
          <w:lang w:val="es-ES"/>
        </w:rPr>
        <w:t>aumenta durante la m</w:t>
      </w:r>
      <w:proofErr w:type="spellStart"/>
      <w:r w:rsidR="006B4B4E">
        <w:rPr>
          <w:rFonts w:ascii="Arial" w:hAnsi="Arial" w:cs="Arial"/>
          <w:bCs/>
          <w:lang w:val="es-ES_tradnl"/>
        </w:rPr>
        <w:t>áxima</w:t>
      </w:r>
      <w:proofErr w:type="spellEnd"/>
      <w:r w:rsidR="006B4B4E">
        <w:rPr>
          <w:rFonts w:ascii="Arial" w:hAnsi="Arial" w:cs="Arial"/>
          <w:bCs/>
          <w:lang w:val="es-ES_tradnl"/>
        </w:rPr>
        <w:t xml:space="preserve"> actividad gonadal</w:t>
      </w:r>
      <w:r>
        <w:rPr>
          <w:rFonts w:ascii="Arial" w:hAnsi="Arial" w:cs="Arial"/>
          <w:bCs/>
          <w:lang w:val="es-ES_tradnl"/>
        </w:rPr>
        <w:t xml:space="preserve">; sin embargo, la </w:t>
      </w:r>
      <w:r w:rsidR="0011752C">
        <w:rPr>
          <w:rFonts w:ascii="Arial" w:hAnsi="Arial" w:cs="Arial"/>
          <w:bCs/>
          <w:lang w:val="es-ES_tradnl"/>
        </w:rPr>
        <w:t xml:space="preserve">T puede </w:t>
      </w:r>
      <w:r w:rsidR="006B4B4E">
        <w:rPr>
          <w:rFonts w:ascii="Arial" w:hAnsi="Arial" w:cs="Arial"/>
          <w:bCs/>
          <w:lang w:val="es-ES_tradnl"/>
        </w:rPr>
        <w:t>conlleva</w:t>
      </w:r>
      <w:r w:rsidR="0011752C">
        <w:rPr>
          <w:rFonts w:ascii="Arial" w:hAnsi="Arial" w:cs="Arial"/>
          <w:bCs/>
          <w:lang w:val="es-ES_tradnl"/>
        </w:rPr>
        <w:t>r</w:t>
      </w:r>
      <w:r w:rsidR="006B4B4E">
        <w:rPr>
          <w:rFonts w:ascii="Arial" w:hAnsi="Arial" w:cs="Arial"/>
          <w:bCs/>
          <w:lang w:val="es-ES_tradnl"/>
        </w:rPr>
        <w:t xml:space="preserve"> a una </w:t>
      </w:r>
      <w:r>
        <w:rPr>
          <w:rFonts w:ascii="Arial" w:hAnsi="Arial" w:cs="Arial"/>
          <w:bCs/>
          <w:lang w:val="es-ES_tradnl"/>
        </w:rPr>
        <w:t>baja sobrevivencia</w:t>
      </w:r>
      <w:r w:rsidR="0011752C">
        <w:rPr>
          <w:rFonts w:ascii="Arial" w:hAnsi="Arial" w:cs="Arial"/>
          <w:bCs/>
          <w:lang w:val="es-ES_tradnl"/>
        </w:rPr>
        <w:t xml:space="preserve"> de los individuos</w:t>
      </w:r>
      <w:r w:rsidR="006B4B4E">
        <w:rPr>
          <w:rFonts w:ascii="Arial" w:hAnsi="Arial" w:cs="Arial"/>
          <w:bCs/>
          <w:lang w:val="es-ES_tradnl"/>
        </w:rPr>
        <w:t>,</w:t>
      </w:r>
      <w:r>
        <w:rPr>
          <w:rFonts w:ascii="Arial" w:hAnsi="Arial" w:cs="Arial"/>
          <w:bCs/>
        </w:rPr>
        <w:t xml:space="preserve"> el </w:t>
      </w:r>
      <w:r w:rsidR="00861C16" w:rsidRPr="00670E99">
        <w:rPr>
          <w:rFonts w:ascii="Arial" w:hAnsi="Arial" w:cs="Arial"/>
          <w:bCs/>
          <w:lang w:val="es-ES_tradnl"/>
        </w:rPr>
        <w:t>E</w:t>
      </w:r>
      <w:r w:rsidR="00861C16" w:rsidRPr="00670E99">
        <w:rPr>
          <w:rFonts w:ascii="Arial" w:hAnsi="Arial" w:cs="Arial"/>
          <w:bCs/>
          <w:vertAlign w:val="subscript"/>
          <w:lang w:val="es-ES_tradnl"/>
        </w:rPr>
        <w:t>2</w:t>
      </w:r>
      <w:r w:rsidR="00861C16" w:rsidRPr="00670E99">
        <w:rPr>
          <w:rFonts w:ascii="Arial" w:hAnsi="Arial" w:cs="Arial"/>
          <w:bCs/>
          <w:lang w:val="es-ES_tradnl"/>
        </w:rPr>
        <w:t xml:space="preserve"> inhibe comportamiento sexual</w:t>
      </w:r>
      <w:r>
        <w:rPr>
          <w:rFonts w:ascii="Arial" w:hAnsi="Arial" w:cs="Arial"/>
          <w:bCs/>
          <w:lang w:val="es-ES_tradnl"/>
        </w:rPr>
        <w:t xml:space="preserve"> después de la fase de máxima actividad gonadal.</w:t>
      </w:r>
    </w:p>
    <w:p w14:paraId="18F7992D" w14:textId="0379EF08" w:rsidR="00F61F52" w:rsidRPr="00670E99" w:rsidRDefault="003C788E" w:rsidP="00670E99">
      <w:pPr>
        <w:spacing w:line="480" w:lineRule="auto"/>
        <w:ind w:left="360"/>
        <w:jc w:val="both"/>
        <w:rPr>
          <w:rFonts w:ascii="Arial" w:hAnsi="Arial" w:cs="Arial"/>
          <w:bCs/>
        </w:rPr>
      </w:pPr>
      <w:r>
        <w:rPr>
          <w:rFonts w:ascii="Arial" w:hAnsi="Arial" w:cs="Arial"/>
          <w:bCs/>
          <w:lang w:val="es-ES_tradnl"/>
        </w:rPr>
        <w:t>Para ambas especies n</w:t>
      </w:r>
      <w:r w:rsidR="00861C16" w:rsidRPr="00670E99">
        <w:rPr>
          <w:rFonts w:ascii="Arial" w:hAnsi="Arial" w:cs="Arial"/>
          <w:bCs/>
          <w:lang w:val="es-ES_tradnl"/>
        </w:rPr>
        <w:t xml:space="preserve">o existe senescencia masculina </w:t>
      </w:r>
      <w:r>
        <w:rPr>
          <w:rFonts w:ascii="Arial" w:hAnsi="Arial" w:cs="Arial"/>
          <w:bCs/>
          <w:lang w:val="es-ES_tradnl"/>
        </w:rPr>
        <w:t xml:space="preserve">de acuerdo a la viabilidad espermática </w:t>
      </w:r>
      <w:r w:rsidR="00861C16" w:rsidRPr="00670E99">
        <w:rPr>
          <w:rFonts w:ascii="Arial" w:hAnsi="Arial" w:cs="Arial"/>
          <w:bCs/>
          <w:lang w:val="es-ES_tradnl"/>
        </w:rPr>
        <w:t>lo cual es típico en reptiles</w:t>
      </w:r>
      <w:r>
        <w:rPr>
          <w:rFonts w:ascii="Arial" w:hAnsi="Arial" w:cs="Arial"/>
          <w:bCs/>
          <w:lang w:val="es-ES_tradnl"/>
        </w:rPr>
        <w:t xml:space="preserve">. Aunque </w:t>
      </w:r>
      <w:r w:rsidRPr="00C80AA3">
        <w:rPr>
          <w:rFonts w:ascii="Arial" w:hAnsi="Arial" w:cs="Arial"/>
          <w:bCs/>
          <w:i/>
          <w:lang w:val="es-ES_tradnl"/>
        </w:rPr>
        <w:t xml:space="preserve">S. </w:t>
      </w:r>
      <w:proofErr w:type="spellStart"/>
      <w:r w:rsidRPr="00C80AA3">
        <w:rPr>
          <w:rFonts w:ascii="Arial" w:hAnsi="Arial" w:cs="Arial"/>
          <w:bCs/>
          <w:i/>
          <w:lang w:val="es-ES_tradnl"/>
        </w:rPr>
        <w:t>bicanthalis</w:t>
      </w:r>
      <w:proofErr w:type="spellEnd"/>
      <w:r>
        <w:rPr>
          <w:rFonts w:ascii="Arial" w:hAnsi="Arial" w:cs="Arial"/>
          <w:bCs/>
          <w:lang w:val="es-ES_tradnl"/>
        </w:rPr>
        <w:t xml:space="preserve"> es una especie con reproducción continua, tiende a presentar solo unas</w:t>
      </w:r>
      <w:r w:rsidR="00C80AA3">
        <w:rPr>
          <w:rFonts w:ascii="Arial" w:hAnsi="Arial" w:cs="Arial"/>
          <w:bCs/>
          <w:lang w:val="es-ES_tradnl"/>
        </w:rPr>
        <w:t xml:space="preserve"> </w:t>
      </w:r>
      <w:r>
        <w:rPr>
          <w:rFonts w:ascii="Arial" w:hAnsi="Arial" w:cs="Arial"/>
          <w:bCs/>
          <w:lang w:val="es-ES_tradnl"/>
        </w:rPr>
        <w:t xml:space="preserve">temporadas de mayor </w:t>
      </w:r>
      <w:r w:rsidR="0011752C">
        <w:rPr>
          <w:rFonts w:ascii="Arial" w:hAnsi="Arial" w:cs="Arial"/>
          <w:bCs/>
          <w:lang w:val="es-ES_tradnl"/>
        </w:rPr>
        <w:t>VE.</w:t>
      </w:r>
    </w:p>
    <w:p w14:paraId="74CC47E4" w14:textId="108CF580" w:rsidR="00B862EB" w:rsidRDefault="00DC0B82" w:rsidP="00DC0B82">
      <w:pPr>
        <w:spacing w:line="480" w:lineRule="auto"/>
        <w:ind w:left="426"/>
        <w:jc w:val="both"/>
        <w:rPr>
          <w:rFonts w:ascii="Arial" w:eastAsia="Palatino" w:hAnsi="Arial" w:cs="Arial"/>
          <w:b/>
          <w:bCs/>
          <w:color w:val="000000"/>
          <w:u w:color="000000"/>
          <w:bdr w:val="nil"/>
          <w:lang w:val="es-ES_tradnl" w:eastAsia="en-US"/>
        </w:rPr>
      </w:pPr>
      <w:r>
        <w:rPr>
          <w:rFonts w:ascii="Arial" w:hAnsi="Arial" w:cs="Arial"/>
          <w:noProof/>
        </w:rPr>
        <w:t xml:space="preserve">Para ambas especies no se observaron la expresión de RP en los diferentes tejidos propuestos. Se asume que los RP están presentes; sin embargo, </w:t>
      </w:r>
      <w:r w:rsidR="0011752C">
        <w:rPr>
          <w:rFonts w:ascii="Arial" w:hAnsi="Arial" w:cs="Arial"/>
          <w:noProof/>
        </w:rPr>
        <w:t>se requieren elaborar nuevos protocolos para poder observarlos en las estructuras propuestas.</w:t>
      </w:r>
    </w:p>
    <w:p w14:paraId="7525B37B" w14:textId="000A45A2" w:rsidR="00DC0B82" w:rsidRDefault="00DC0B82">
      <w:pPr>
        <w:rPr>
          <w:rFonts w:ascii="Arial" w:eastAsia="Palatino" w:hAnsi="Arial" w:cs="Arial"/>
          <w:b/>
          <w:bCs/>
          <w:color w:val="000000"/>
          <w:u w:color="000000"/>
          <w:bdr w:val="nil"/>
          <w:lang w:val="es-ES_tradnl" w:eastAsia="en-US"/>
        </w:rPr>
      </w:pPr>
      <w:r>
        <w:rPr>
          <w:rFonts w:ascii="Arial" w:hAnsi="Arial" w:cs="Arial"/>
          <w:b/>
          <w:bCs/>
          <w:lang w:val="es-ES_tradnl"/>
        </w:rPr>
        <w:br w:type="page"/>
      </w:r>
    </w:p>
    <w:p w14:paraId="251DFDFE" w14:textId="77777777" w:rsidR="00B862EB" w:rsidRPr="00B862EB" w:rsidRDefault="00B862EB" w:rsidP="00B862EB">
      <w:pPr>
        <w:pStyle w:val="Prrafodelista"/>
        <w:rPr>
          <w:rFonts w:ascii="Arial" w:hAnsi="Arial" w:cs="Arial"/>
          <w:b/>
          <w:bCs/>
          <w:lang w:val="es-ES_tradnl"/>
        </w:rPr>
      </w:pPr>
    </w:p>
    <w:p w14:paraId="5A056FF6" w14:textId="28748D22" w:rsidR="00276BA5" w:rsidRPr="00B862EB" w:rsidRDefault="00BE0D88" w:rsidP="004D5191">
      <w:pPr>
        <w:pStyle w:val="Prrafodelista"/>
        <w:numPr>
          <w:ilvl w:val="0"/>
          <w:numId w:val="21"/>
        </w:numPr>
        <w:spacing w:line="480" w:lineRule="auto"/>
        <w:rPr>
          <w:rFonts w:ascii="Arial" w:hAnsi="Arial" w:cs="Arial"/>
          <w:b/>
          <w:bCs/>
          <w:lang w:val="es-ES_tradnl"/>
        </w:rPr>
      </w:pPr>
      <w:r>
        <w:rPr>
          <w:rFonts w:ascii="Arial" w:hAnsi="Arial" w:cs="Arial"/>
          <w:b/>
          <w:bCs/>
          <w:lang w:val="es-ES_tradnl"/>
        </w:rPr>
        <w:t>Literatura citada</w:t>
      </w:r>
    </w:p>
    <w:p w14:paraId="1DA51898" w14:textId="35999D86" w:rsidR="00276BA5" w:rsidRPr="007A3E66" w:rsidRDefault="00276BA5" w:rsidP="00276BA5">
      <w:pPr>
        <w:pStyle w:val="Sinespaciado"/>
        <w:numPr>
          <w:ilvl w:val="0"/>
          <w:numId w:val="2"/>
        </w:numPr>
        <w:spacing w:line="480" w:lineRule="auto"/>
        <w:rPr>
          <w:rFonts w:ascii="Arial" w:hAnsi="Arial" w:cs="Arial"/>
          <w:sz w:val="24"/>
          <w:szCs w:val="24"/>
        </w:rPr>
      </w:pPr>
      <w:r>
        <w:rPr>
          <w:rFonts w:ascii="Arial" w:hAnsi="Arial" w:cs="Arial"/>
          <w:sz w:val="24"/>
          <w:szCs w:val="24"/>
        </w:rPr>
        <w:t>Al-</w:t>
      </w:r>
      <w:proofErr w:type="spellStart"/>
      <w:r>
        <w:rPr>
          <w:rFonts w:ascii="Arial" w:hAnsi="Arial" w:cs="Arial"/>
          <w:sz w:val="24"/>
          <w:szCs w:val="24"/>
        </w:rPr>
        <w:t>Amri</w:t>
      </w:r>
      <w:proofErr w:type="spellEnd"/>
      <w:r>
        <w:rPr>
          <w:rFonts w:ascii="Arial" w:hAnsi="Arial" w:cs="Arial"/>
          <w:sz w:val="24"/>
          <w:szCs w:val="24"/>
        </w:rPr>
        <w:t>,</w:t>
      </w:r>
      <w:r w:rsidRPr="00276BA5">
        <w:rPr>
          <w:rFonts w:ascii="Arial" w:hAnsi="Arial" w:cs="Arial"/>
          <w:sz w:val="24"/>
          <w:szCs w:val="24"/>
        </w:rPr>
        <w:t xml:space="preserve"> I.</w:t>
      </w:r>
      <w:r>
        <w:rPr>
          <w:rFonts w:ascii="Arial" w:hAnsi="Arial" w:cs="Arial"/>
          <w:sz w:val="24"/>
          <w:szCs w:val="24"/>
        </w:rPr>
        <w:t xml:space="preserve"> S. S.</w:t>
      </w:r>
      <w:r w:rsidRPr="00276BA5">
        <w:rPr>
          <w:rFonts w:ascii="Arial" w:hAnsi="Arial" w:cs="Arial"/>
          <w:sz w:val="24"/>
          <w:szCs w:val="24"/>
        </w:rPr>
        <w:t xml:space="preserve"> Y. Mahmoud, C. P. Waring, A. Y. </w:t>
      </w:r>
      <w:proofErr w:type="spellStart"/>
      <w:r w:rsidRPr="00276BA5">
        <w:rPr>
          <w:rFonts w:ascii="Arial" w:hAnsi="Arial" w:cs="Arial"/>
          <w:sz w:val="24"/>
          <w:szCs w:val="24"/>
        </w:rPr>
        <w:t>Alkindi</w:t>
      </w:r>
      <w:proofErr w:type="spellEnd"/>
      <w:r w:rsidRPr="00276BA5">
        <w:rPr>
          <w:rFonts w:ascii="Arial" w:hAnsi="Arial" w:cs="Arial"/>
          <w:sz w:val="24"/>
          <w:szCs w:val="24"/>
        </w:rPr>
        <w:t xml:space="preserve">, T. Khan, C. </w:t>
      </w:r>
      <w:proofErr w:type="spellStart"/>
      <w:r w:rsidRPr="00276BA5">
        <w:rPr>
          <w:rFonts w:ascii="Arial" w:hAnsi="Arial" w:cs="Arial"/>
          <w:sz w:val="24"/>
          <w:szCs w:val="24"/>
        </w:rPr>
        <w:t>Bakheit</w:t>
      </w:r>
      <w:proofErr w:type="spellEnd"/>
      <w:r w:rsidRPr="00276BA5">
        <w:rPr>
          <w:rFonts w:ascii="Arial" w:hAnsi="Arial" w:cs="Arial"/>
          <w:sz w:val="24"/>
          <w:szCs w:val="24"/>
        </w:rPr>
        <w:t xml:space="preserve"> y K.M. Al-</w:t>
      </w:r>
      <w:proofErr w:type="spellStart"/>
      <w:r w:rsidRPr="00276BA5">
        <w:rPr>
          <w:rFonts w:ascii="Arial" w:hAnsi="Arial" w:cs="Arial"/>
          <w:sz w:val="24"/>
          <w:szCs w:val="24"/>
        </w:rPr>
        <w:t>Mawali</w:t>
      </w:r>
      <w:proofErr w:type="spellEnd"/>
      <w:r w:rsidRPr="00276BA5">
        <w:rPr>
          <w:rFonts w:ascii="Arial" w:hAnsi="Arial" w:cs="Arial"/>
          <w:sz w:val="24"/>
          <w:szCs w:val="24"/>
        </w:rPr>
        <w:t xml:space="preserve">. 2013. The reproductive cycle of the male house gecko, </w:t>
      </w:r>
      <w:proofErr w:type="spellStart"/>
      <w:r w:rsidRPr="00276BA5">
        <w:rPr>
          <w:rFonts w:ascii="Arial" w:hAnsi="Arial" w:cs="Arial"/>
          <w:i/>
          <w:iCs/>
          <w:sz w:val="24"/>
          <w:szCs w:val="24"/>
        </w:rPr>
        <w:t>Hemidactylus</w:t>
      </w:r>
      <w:proofErr w:type="spellEnd"/>
      <w:r w:rsidRPr="00276BA5">
        <w:rPr>
          <w:rFonts w:ascii="Arial" w:hAnsi="Arial" w:cs="Arial"/>
          <w:i/>
          <w:iCs/>
          <w:sz w:val="24"/>
          <w:szCs w:val="24"/>
        </w:rPr>
        <w:t xml:space="preserve"> </w:t>
      </w:r>
      <w:proofErr w:type="spellStart"/>
      <w:r w:rsidRPr="00276BA5">
        <w:rPr>
          <w:rFonts w:ascii="Arial" w:hAnsi="Arial" w:cs="Arial"/>
          <w:i/>
          <w:iCs/>
          <w:sz w:val="24"/>
          <w:szCs w:val="24"/>
        </w:rPr>
        <w:t>flaviviridis</w:t>
      </w:r>
      <w:proofErr w:type="spellEnd"/>
      <w:r w:rsidRPr="00276BA5">
        <w:rPr>
          <w:rFonts w:ascii="Arial" w:hAnsi="Arial" w:cs="Arial"/>
          <w:i/>
          <w:iCs/>
          <w:sz w:val="24"/>
          <w:szCs w:val="24"/>
        </w:rPr>
        <w:t>,</w:t>
      </w:r>
      <w:r w:rsidRPr="00276BA5">
        <w:rPr>
          <w:rFonts w:ascii="Arial" w:hAnsi="Arial" w:cs="Arial"/>
          <w:sz w:val="24"/>
          <w:szCs w:val="24"/>
        </w:rPr>
        <w:t xml:space="preserve"> in relation to plasma steroid concentrations, progesterone receptors and </w:t>
      </w:r>
      <w:proofErr w:type="spellStart"/>
      <w:r w:rsidRPr="00276BA5">
        <w:rPr>
          <w:rFonts w:ascii="Arial" w:hAnsi="Arial" w:cs="Arial"/>
          <w:sz w:val="24"/>
          <w:szCs w:val="24"/>
        </w:rPr>
        <w:t>steroidogenicultrastructural</w:t>
      </w:r>
      <w:proofErr w:type="spellEnd"/>
      <w:r w:rsidRPr="00276BA5">
        <w:rPr>
          <w:rFonts w:ascii="Arial" w:hAnsi="Arial" w:cs="Arial"/>
          <w:sz w:val="24"/>
          <w:szCs w:val="24"/>
        </w:rPr>
        <w:t xml:space="preserve"> features, in Oman. </w:t>
      </w:r>
      <w:r w:rsidRPr="007A3E66">
        <w:rPr>
          <w:rFonts w:ascii="Arial" w:hAnsi="Arial" w:cs="Arial"/>
          <w:sz w:val="24"/>
          <w:szCs w:val="24"/>
        </w:rPr>
        <w:t>General and comparative endocrinology.187: 23-31.</w:t>
      </w:r>
    </w:p>
    <w:p w14:paraId="6627601B" w14:textId="72A00894" w:rsidR="00276BA5" w:rsidRPr="00F72254" w:rsidRDefault="00276BA5" w:rsidP="00276BA5">
      <w:pPr>
        <w:pStyle w:val="Sinespaciado"/>
        <w:numPr>
          <w:ilvl w:val="0"/>
          <w:numId w:val="2"/>
        </w:numPr>
        <w:spacing w:line="480" w:lineRule="auto"/>
        <w:rPr>
          <w:rFonts w:ascii="Arial" w:hAnsi="Arial" w:cs="Arial"/>
          <w:sz w:val="24"/>
          <w:szCs w:val="24"/>
          <w:lang w:val="es-MX"/>
        </w:rPr>
      </w:pPr>
      <w:r w:rsidRPr="00E74D09">
        <w:rPr>
          <w:rFonts w:ascii="Arial" w:hAnsi="Arial" w:cs="Arial"/>
          <w:sz w:val="24"/>
          <w:szCs w:val="24"/>
        </w:rPr>
        <w:t>Al-</w:t>
      </w:r>
      <w:proofErr w:type="spellStart"/>
      <w:r w:rsidRPr="00E74D09">
        <w:rPr>
          <w:rFonts w:ascii="Arial" w:hAnsi="Arial" w:cs="Arial"/>
          <w:sz w:val="24"/>
          <w:szCs w:val="24"/>
        </w:rPr>
        <w:t>Amri</w:t>
      </w:r>
      <w:proofErr w:type="spellEnd"/>
      <w:r w:rsidRPr="00E74D09">
        <w:rPr>
          <w:rFonts w:ascii="Arial" w:hAnsi="Arial" w:cs="Arial"/>
          <w:sz w:val="24"/>
          <w:szCs w:val="24"/>
        </w:rPr>
        <w:t xml:space="preserve"> I. S. S. </w:t>
      </w:r>
      <w:r w:rsidR="00F72254" w:rsidRPr="00E74D09">
        <w:rPr>
          <w:rFonts w:ascii="Arial" w:hAnsi="Arial" w:cs="Arial"/>
          <w:sz w:val="24"/>
          <w:szCs w:val="24"/>
        </w:rPr>
        <w:t xml:space="preserve">2012. </w:t>
      </w:r>
      <w:r w:rsidRPr="00E74D09">
        <w:rPr>
          <w:rFonts w:ascii="Arial" w:hAnsi="Arial" w:cs="Arial"/>
          <w:sz w:val="24"/>
          <w:szCs w:val="24"/>
        </w:rPr>
        <w:t xml:space="preserve">Reproductive cycle of the house gecko, </w:t>
      </w:r>
      <w:proofErr w:type="spellStart"/>
      <w:r w:rsidRPr="00E74D09">
        <w:rPr>
          <w:rFonts w:ascii="Arial" w:hAnsi="Arial" w:cs="Arial"/>
          <w:sz w:val="24"/>
          <w:szCs w:val="24"/>
        </w:rPr>
        <w:t>Hemidactylus</w:t>
      </w:r>
      <w:proofErr w:type="spellEnd"/>
      <w:r w:rsidRPr="00E74D09">
        <w:rPr>
          <w:rFonts w:ascii="Arial" w:hAnsi="Arial" w:cs="Arial"/>
          <w:sz w:val="24"/>
          <w:szCs w:val="24"/>
        </w:rPr>
        <w:t xml:space="preserve"> </w:t>
      </w:r>
      <w:proofErr w:type="spellStart"/>
      <w:r w:rsidRPr="00E74D09">
        <w:rPr>
          <w:rFonts w:ascii="Arial" w:hAnsi="Arial" w:cs="Arial"/>
          <w:sz w:val="24"/>
          <w:szCs w:val="24"/>
        </w:rPr>
        <w:t>flaviviridis</w:t>
      </w:r>
      <w:proofErr w:type="spellEnd"/>
      <w:r w:rsidRPr="00E74D09">
        <w:rPr>
          <w:rFonts w:ascii="Arial" w:hAnsi="Arial" w:cs="Arial"/>
          <w:sz w:val="24"/>
          <w:szCs w:val="24"/>
        </w:rPr>
        <w:t xml:space="preserve">, in Oman in relation to morphological and </w:t>
      </w:r>
      <w:proofErr w:type="spellStart"/>
      <w:r w:rsidRPr="00E74D09">
        <w:rPr>
          <w:rFonts w:ascii="Arial" w:hAnsi="Arial" w:cs="Arial"/>
          <w:sz w:val="24"/>
          <w:szCs w:val="24"/>
        </w:rPr>
        <w:t>ultraestructural</w:t>
      </w:r>
      <w:proofErr w:type="spellEnd"/>
      <w:r w:rsidRPr="00E74D09">
        <w:rPr>
          <w:rFonts w:ascii="Arial" w:hAnsi="Arial" w:cs="Arial"/>
          <w:sz w:val="24"/>
          <w:szCs w:val="24"/>
        </w:rPr>
        <w:t xml:space="preserve"> changes and plasma steroid concentrations with reference to </w:t>
      </w:r>
      <w:proofErr w:type="spellStart"/>
      <w:r w:rsidRPr="00E74D09">
        <w:rPr>
          <w:rFonts w:ascii="Arial" w:hAnsi="Arial" w:cs="Arial"/>
          <w:sz w:val="24"/>
          <w:szCs w:val="24"/>
        </w:rPr>
        <w:t>localisation</w:t>
      </w:r>
      <w:proofErr w:type="spellEnd"/>
      <w:r w:rsidRPr="00E74D09">
        <w:rPr>
          <w:rFonts w:ascii="Arial" w:hAnsi="Arial" w:cs="Arial"/>
          <w:sz w:val="24"/>
          <w:szCs w:val="24"/>
        </w:rPr>
        <w:t xml:space="preserve"> of progesterone receptors</w:t>
      </w:r>
      <w:r w:rsidR="00F72254" w:rsidRPr="00E74D09">
        <w:rPr>
          <w:rFonts w:ascii="Arial" w:hAnsi="Arial" w:cs="Arial"/>
          <w:sz w:val="24"/>
          <w:szCs w:val="24"/>
        </w:rPr>
        <w:t xml:space="preserve">. </w:t>
      </w:r>
      <w:r w:rsidR="00F72254">
        <w:rPr>
          <w:rFonts w:ascii="Arial" w:hAnsi="Arial" w:cs="Arial"/>
          <w:sz w:val="24"/>
          <w:szCs w:val="24"/>
          <w:lang w:val="es-MX"/>
        </w:rPr>
        <w:t>Tesis de Doctorado. Universidad de Portsmouth.</w:t>
      </w:r>
    </w:p>
    <w:p w14:paraId="61AD4C18" w14:textId="77777777" w:rsidR="00276BA5" w:rsidRPr="00276BA5" w:rsidRDefault="00276BA5" w:rsidP="00276BA5">
      <w:pPr>
        <w:pStyle w:val="Prrafodelista"/>
        <w:numPr>
          <w:ilvl w:val="0"/>
          <w:numId w:val="2"/>
        </w:numPr>
        <w:spacing w:line="480" w:lineRule="auto"/>
        <w:rPr>
          <w:rFonts w:ascii="Arial" w:hAnsi="Arial" w:cs="Arial"/>
          <w:lang w:val="es-MX"/>
        </w:rPr>
      </w:pPr>
      <w:r w:rsidRPr="00276BA5">
        <w:rPr>
          <w:rFonts w:ascii="Arial" w:hAnsi="Arial" w:cs="Arial"/>
          <w:lang w:val="es-MX"/>
        </w:rPr>
        <w:t xml:space="preserve">Ambriz Rosales, I. A. 2010. Actividad reproductora de </w:t>
      </w:r>
      <w:r w:rsidRPr="00276BA5">
        <w:rPr>
          <w:rFonts w:ascii="Arial" w:hAnsi="Arial" w:cs="Arial"/>
          <w:i/>
          <w:lang w:val="es-MX"/>
        </w:rPr>
        <w:t>Sceloporus bicanthalis</w:t>
      </w:r>
      <w:r w:rsidRPr="00276BA5">
        <w:rPr>
          <w:rFonts w:ascii="Arial" w:hAnsi="Arial" w:cs="Arial"/>
          <w:lang w:val="es-MX"/>
        </w:rPr>
        <w:t xml:space="preserve"> (Squamata: Phrynosomatidae) en el Volcán Nevado de Toluca, Estado de México. Tesis de Licenciatura. Universidad Autónoma del Estado de México.</w:t>
      </w:r>
    </w:p>
    <w:p w14:paraId="504D1C7E" w14:textId="77777777" w:rsidR="00276BA5" w:rsidRDefault="00276BA5" w:rsidP="00276BA5">
      <w:pPr>
        <w:pStyle w:val="Sinespaciado"/>
        <w:numPr>
          <w:ilvl w:val="0"/>
          <w:numId w:val="2"/>
        </w:numPr>
        <w:spacing w:line="480" w:lineRule="auto"/>
        <w:rPr>
          <w:rFonts w:ascii="Arial" w:hAnsi="Arial" w:cs="Arial"/>
          <w:sz w:val="24"/>
          <w:szCs w:val="24"/>
          <w:lang w:val="es-ES_tradnl"/>
        </w:rPr>
      </w:pPr>
      <w:r w:rsidRPr="00276BA5">
        <w:rPr>
          <w:rFonts w:ascii="Arial" w:hAnsi="Arial" w:cs="Arial"/>
          <w:sz w:val="24"/>
          <w:szCs w:val="24"/>
          <w:lang w:val="es-ES_tradnl"/>
        </w:rPr>
        <w:t xml:space="preserve">Ambriz-Rosales I. A. 2014. Evaluación histológica testicular y viabilidad espermática en machos adultos de </w:t>
      </w:r>
      <w:proofErr w:type="spellStart"/>
      <w:r w:rsidRPr="00276BA5">
        <w:rPr>
          <w:rFonts w:ascii="Arial" w:hAnsi="Arial" w:cs="Arial"/>
          <w:i/>
          <w:sz w:val="24"/>
          <w:szCs w:val="24"/>
          <w:lang w:val="es-ES_tradnl"/>
        </w:rPr>
        <w:t>Aspidoscelis</w:t>
      </w:r>
      <w:proofErr w:type="spellEnd"/>
      <w:r w:rsidRPr="00276BA5">
        <w:rPr>
          <w:rFonts w:ascii="Arial" w:hAnsi="Arial" w:cs="Arial"/>
          <w:i/>
          <w:sz w:val="24"/>
          <w:szCs w:val="24"/>
          <w:lang w:val="es-ES_tradnl"/>
        </w:rPr>
        <w:t xml:space="preserve"> </w:t>
      </w:r>
      <w:proofErr w:type="spellStart"/>
      <w:r w:rsidRPr="00276BA5">
        <w:rPr>
          <w:rFonts w:ascii="Arial" w:hAnsi="Arial" w:cs="Arial"/>
          <w:i/>
          <w:sz w:val="24"/>
          <w:szCs w:val="24"/>
          <w:lang w:val="es-ES_tradnl"/>
        </w:rPr>
        <w:t>costata</w:t>
      </w:r>
      <w:proofErr w:type="spellEnd"/>
      <w:r w:rsidRPr="00276BA5">
        <w:rPr>
          <w:rFonts w:ascii="Arial" w:hAnsi="Arial" w:cs="Arial"/>
          <w:i/>
          <w:sz w:val="24"/>
          <w:szCs w:val="24"/>
          <w:lang w:val="es-ES_tradnl"/>
        </w:rPr>
        <w:t xml:space="preserve"> </w:t>
      </w:r>
      <w:proofErr w:type="spellStart"/>
      <w:r w:rsidRPr="00276BA5">
        <w:rPr>
          <w:rFonts w:ascii="Arial" w:hAnsi="Arial" w:cs="Arial"/>
          <w:i/>
          <w:sz w:val="24"/>
          <w:szCs w:val="24"/>
          <w:lang w:val="es-ES_tradnl"/>
        </w:rPr>
        <w:t>costata</w:t>
      </w:r>
      <w:proofErr w:type="spellEnd"/>
      <w:r w:rsidRPr="00276BA5">
        <w:rPr>
          <w:rFonts w:ascii="Arial" w:hAnsi="Arial" w:cs="Arial"/>
          <w:sz w:val="24"/>
          <w:szCs w:val="24"/>
          <w:lang w:val="es-ES_tradnl"/>
        </w:rPr>
        <w:t xml:space="preserve"> en </w:t>
      </w:r>
      <w:proofErr w:type="spellStart"/>
      <w:r w:rsidRPr="00276BA5">
        <w:rPr>
          <w:rFonts w:ascii="Arial" w:hAnsi="Arial" w:cs="Arial"/>
          <w:sz w:val="24"/>
          <w:szCs w:val="24"/>
          <w:lang w:val="es-ES_tradnl"/>
        </w:rPr>
        <w:t>Tonatico</w:t>
      </w:r>
      <w:proofErr w:type="spellEnd"/>
      <w:r w:rsidRPr="00276BA5">
        <w:rPr>
          <w:rFonts w:ascii="Arial" w:hAnsi="Arial" w:cs="Arial"/>
          <w:sz w:val="24"/>
          <w:szCs w:val="24"/>
          <w:lang w:val="es-ES_tradnl"/>
        </w:rPr>
        <w:t>, Estado de México. Tesis de Maestría. Universidad Autónoma del Estado de México.</w:t>
      </w:r>
    </w:p>
    <w:p w14:paraId="1F88474F" w14:textId="4AA60A6B" w:rsidR="00530867" w:rsidRPr="00530867" w:rsidRDefault="005C112F" w:rsidP="00276BA5">
      <w:pPr>
        <w:pStyle w:val="Sinespaciado"/>
        <w:numPr>
          <w:ilvl w:val="0"/>
          <w:numId w:val="2"/>
        </w:numPr>
        <w:spacing w:line="480" w:lineRule="auto"/>
        <w:rPr>
          <w:rFonts w:ascii="Arial" w:hAnsi="Arial" w:cs="Arial"/>
          <w:sz w:val="24"/>
          <w:szCs w:val="24"/>
        </w:rPr>
      </w:pPr>
      <w:proofErr w:type="spellStart"/>
      <w:r>
        <w:rPr>
          <w:rFonts w:ascii="Arial" w:hAnsi="Arial" w:cs="Arial"/>
          <w:sz w:val="24"/>
          <w:szCs w:val="24"/>
        </w:rPr>
        <w:t>Baeckens</w:t>
      </w:r>
      <w:proofErr w:type="spellEnd"/>
      <w:r>
        <w:rPr>
          <w:rFonts w:ascii="Arial" w:hAnsi="Arial" w:cs="Arial"/>
          <w:sz w:val="24"/>
          <w:szCs w:val="24"/>
        </w:rPr>
        <w:t xml:space="preserve"> S., R. Van Damme y W. E. Cooper Jr. 2017. </w:t>
      </w:r>
      <w:r w:rsidR="00530867" w:rsidRPr="00530867">
        <w:rPr>
          <w:rFonts w:ascii="Arial" w:hAnsi="Arial" w:cs="Arial"/>
          <w:sz w:val="24"/>
          <w:szCs w:val="24"/>
        </w:rPr>
        <w:t xml:space="preserve">How phylogeny and </w:t>
      </w:r>
      <w:proofErr w:type="spellStart"/>
      <w:r w:rsidR="00530867" w:rsidRPr="00530867">
        <w:rPr>
          <w:rFonts w:ascii="Arial" w:hAnsi="Arial" w:cs="Arial"/>
          <w:sz w:val="24"/>
          <w:szCs w:val="24"/>
        </w:rPr>
        <w:t>foraginsg</w:t>
      </w:r>
      <w:proofErr w:type="spellEnd"/>
      <w:r w:rsidR="00530867" w:rsidRPr="00530867">
        <w:rPr>
          <w:rFonts w:ascii="Arial" w:hAnsi="Arial" w:cs="Arial"/>
          <w:sz w:val="24"/>
          <w:szCs w:val="24"/>
        </w:rPr>
        <w:t xml:space="preserve"> ecology drive the level of chemosensory exploration in lizards and snakes. </w:t>
      </w:r>
      <w:r w:rsidR="00530867">
        <w:rPr>
          <w:rFonts w:ascii="Arial" w:hAnsi="Arial" w:cs="Arial"/>
          <w:sz w:val="24"/>
          <w:szCs w:val="24"/>
        </w:rPr>
        <w:t>Journal of evolutionary biology: 30: 627-</w:t>
      </w:r>
      <w:r>
        <w:rPr>
          <w:rFonts w:ascii="Arial" w:hAnsi="Arial" w:cs="Arial"/>
          <w:sz w:val="24"/>
          <w:szCs w:val="24"/>
        </w:rPr>
        <w:t>640</w:t>
      </w:r>
    </w:p>
    <w:p w14:paraId="719687D3" w14:textId="7D58C6E9" w:rsidR="00492C8D" w:rsidRPr="00492C8D" w:rsidRDefault="00AC1F16" w:rsidP="00492C8D">
      <w:pPr>
        <w:pStyle w:val="Prrafodelista"/>
        <w:numPr>
          <w:ilvl w:val="0"/>
          <w:numId w:val="2"/>
        </w:numPr>
        <w:spacing w:line="480" w:lineRule="auto"/>
        <w:rPr>
          <w:rFonts w:ascii="Arial" w:hAnsi="Arial" w:cs="Arial"/>
        </w:rPr>
      </w:pPr>
      <w:r>
        <w:rPr>
          <w:rFonts w:ascii="Arial" w:hAnsi="Arial" w:cs="Arial"/>
          <w:bCs/>
          <w:shd w:val="clear" w:color="auto" w:fill="FFFFFF"/>
        </w:rPr>
        <w:t>Bell E., H. Smith y</w:t>
      </w:r>
      <w:r w:rsidRPr="00AC1F16">
        <w:rPr>
          <w:rFonts w:ascii="Arial" w:hAnsi="Arial" w:cs="Arial"/>
          <w:bCs/>
          <w:shd w:val="clear" w:color="auto" w:fill="FFFFFF"/>
        </w:rPr>
        <w:t xml:space="preserve"> </w:t>
      </w:r>
      <w:r>
        <w:rPr>
          <w:rFonts w:ascii="Arial" w:hAnsi="Arial" w:cs="Arial"/>
          <w:bCs/>
          <w:shd w:val="clear" w:color="auto" w:fill="FFFFFF"/>
        </w:rPr>
        <w:t xml:space="preserve">D. </w:t>
      </w:r>
      <w:proofErr w:type="spellStart"/>
      <w:r>
        <w:rPr>
          <w:rFonts w:ascii="Arial" w:hAnsi="Arial" w:cs="Arial"/>
          <w:bCs/>
          <w:shd w:val="clear" w:color="auto" w:fill="FFFFFF"/>
        </w:rPr>
        <w:t>Chiszar</w:t>
      </w:r>
      <w:proofErr w:type="spellEnd"/>
      <w:r w:rsidRPr="00AC1F16">
        <w:rPr>
          <w:rFonts w:ascii="Arial" w:hAnsi="Arial" w:cs="Arial"/>
          <w:bCs/>
          <w:shd w:val="clear" w:color="auto" w:fill="FFFFFF"/>
        </w:rPr>
        <w:t>.</w:t>
      </w:r>
      <w:r w:rsidRPr="00AC1F16">
        <w:rPr>
          <w:rFonts w:ascii="Arial" w:hAnsi="Arial" w:cs="Arial"/>
          <w:shd w:val="clear" w:color="auto" w:fill="FFFFFF"/>
        </w:rPr>
        <w:t> 2003. An annotated list of the species-group names applied to the lizard genus </w:t>
      </w:r>
      <w:proofErr w:type="spellStart"/>
      <w:r w:rsidRPr="00AC1F16">
        <w:rPr>
          <w:rFonts w:ascii="Arial" w:hAnsi="Arial" w:cs="Arial"/>
          <w:i/>
          <w:iCs/>
          <w:shd w:val="clear" w:color="auto" w:fill="FFFFFF"/>
        </w:rPr>
        <w:t>Sceloporus</w:t>
      </w:r>
      <w:proofErr w:type="spellEnd"/>
      <w:r w:rsidRPr="00AC1F16">
        <w:rPr>
          <w:rFonts w:ascii="Arial" w:hAnsi="Arial" w:cs="Arial"/>
          <w:i/>
          <w:iCs/>
          <w:shd w:val="clear" w:color="auto" w:fill="FFFFFF"/>
        </w:rPr>
        <w:t xml:space="preserve">. Acta </w:t>
      </w:r>
      <w:proofErr w:type="spellStart"/>
      <w:r w:rsidRPr="00AC1F16">
        <w:rPr>
          <w:rFonts w:ascii="Arial" w:hAnsi="Arial" w:cs="Arial"/>
          <w:i/>
          <w:iCs/>
          <w:shd w:val="clear" w:color="auto" w:fill="FFFFFF"/>
        </w:rPr>
        <w:t>Zoológica</w:t>
      </w:r>
      <w:proofErr w:type="spellEnd"/>
      <w:r w:rsidRPr="00AC1F16">
        <w:rPr>
          <w:rFonts w:ascii="Arial" w:hAnsi="Arial" w:cs="Arial"/>
          <w:i/>
          <w:iCs/>
          <w:shd w:val="clear" w:color="auto" w:fill="FFFFFF"/>
        </w:rPr>
        <w:t xml:space="preserve"> Mexicana</w:t>
      </w:r>
      <w:r>
        <w:rPr>
          <w:rFonts w:ascii="Arial" w:hAnsi="Arial" w:cs="Arial"/>
          <w:shd w:val="clear" w:color="auto" w:fill="FFFFFF"/>
        </w:rPr>
        <w:t>.</w:t>
      </w:r>
      <w:r w:rsidRPr="00AC1F16">
        <w:rPr>
          <w:rFonts w:ascii="Arial" w:hAnsi="Arial" w:cs="Arial"/>
          <w:shd w:val="clear" w:color="auto" w:fill="FFFFFF"/>
        </w:rPr>
        <w:t xml:space="preserve"> 90: 103-174. </w:t>
      </w:r>
    </w:p>
    <w:p w14:paraId="6845BFF6" w14:textId="1ED154FB" w:rsidR="00A037DB" w:rsidRPr="00AC1F16" w:rsidRDefault="00A037DB" w:rsidP="00A037DB">
      <w:pPr>
        <w:pStyle w:val="Prrafodelista"/>
        <w:widowControl w:val="0"/>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after="240" w:line="480" w:lineRule="auto"/>
        <w:rPr>
          <w:rFonts w:ascii="Arial" w:eastAsiaTheme="minorEastAsia" w:hAnsi="Arial" w:cs="Arial"/>
          <w:color w:val="auto"/>
          <w:sz w:val="21"/>
          <w:bdr w:val="none" w:sz="0" w:space="0" w:color="auto"/>
          <w:lang w:eastAsia="es-ES"/>
        </w:rPr>
      </w:pPr>
      <w:r w:rsidRPr="00E74D09">
        <w:rPr>
          <w:rFonts w:ascii="Arial" w:eastAsiaTheme="minorEastAsia" w:hAnsi="Arial" w:cs="Arial"/>
          <w:color w:val="auto"/>
          <w:szCs w:val="32"/>
          <w:bdr w:val="none" w:sz="0" w:space="0" w:color="auto"/>
          <w:lang w:eastAsia="es-ES"/>
        </w:rPr>
        <w:lastRenderedPageBreak/>
        <w:t xml:space="preserve">Cardone, A., </w:t>
      </w:r>
      <w:proofErr w:type="spellStart"/>
      <w:r w:rsidRPr="00E74D09">
        <w:rPr>
          <w:rFonts w:ascii="Arial" w:eastAsiaTheme="minorEastAsia" w:hAnsi="Arial" w:cs="Arial"/>
          <w:color w:val="auto"/>
          <w:szCs w:val="32"/>
          <w:bdr w:val="none" w:sz="0" w:space="0" w:color="auto"/>
          <w:lang w:eastAsia="es-ES"/>
        </w:rPr>
        <w:t>Comitato</w:t>
      </w:r>
      <w:proofErr w:type="spellEnd"/>
      <w:r w:rsidRPr="00E74D09">
        <w:rPr>
          <w:rFonts w:ascii="Arial" w:eastAsiaTheme="minorEastAsia" w:hAnsi="Arial" w:cs="Arial"/>
          <w:color w:val="auto"/>
          <w:szCs w:val="32"/>
          <w:bdr w:val="none" w:sz="0" w:space="0" w:color="auto"/>
          <w:lang w:eastAsia="es-ES"/>
        </w:rPr>
        <w:t xml:space="preserve">, R., and Angelini, F. (2002) Effect of aromatase inhibitor </w:t>
      </w:r>
      <w:proofErr w:type="spellStart"/>
      <w:r w:rsidRPr="00E74D09">
        <w:rPr>
          <w:rFonts w:ascii="Arial" w:eastAsiaTheme="minorEastAsia" w:hAnsi="Arial" w:cs="Arial"/>
          <w:color w:val="auto"/>
          <w:szCs w:val="32"/>
          <w:bdr w:val="none" w:sz="0" w:space="0" w:color="auto"/>
          <w:lang w:eastAsia="es-ES"/>
        </w:rPr>
        <w:t>fadrozole</w:t>
      </w:r>
      <w:proofErr w:type="spellEnd"/>
      <w:r w:rsidRPr="00E74D09">
        <w:rPr>
          <w:rFonts w:ascii="Arial" w:eastAsiaTheme="minorEastAsia" w:hAnsi="Arial" w:cs="Arial"/>
          <w:color w:val="auto"/>
          <w:szCs w:val="32"/>
          <w:bdr w:val="none" w:sz="0" w:space="0" w:color="auto"/>
          <w:lang w:eastAsia="es-ES"/>
        </w:rPr>
        <w:t xml:space="preserve"> on plasma sex steroid secretion, spermatogenesis and epididymis morphology in the lizard, </w:t>
      </w:r>
      <w:proofErr w:type="spellStart"/>
      <w:r w:rsidRPr="00E74D09">
        <w:rPr>
          <w:rFonts w:ascii="Arial" w:eastAsiaTheme="minorEastAsia" w:hAnsi="Arial" w:cs="Arial"/>
          <w:color w:val="auto"/>
          <w:szCs w:val="32"/>
          <w:bdr w:val="none" w:sz="0" w:space="0" w:color="auto"/>
          <w:lang w:eastAsia="es-ES"/>
        </w:rPr>
        <w:t>Podarcis</w:t>
      </w:r>
      <w:proofErr w:type="spellEnd"/>
      <w:r w:rsidRPr="00E74D09">
        <w:rPr>
          <w:rFonts w:ascii="Arial" w:eastAsiaTheme="minorEastAsia" w:hAnsi="Arial" w:cs="Arial"/>
          <w:color w:val="auto"/>
          <w:szCs w:val="32"/>
          <w:bdr w:val="none" w:sz="0" w:space="0" w:color="auto"/>
          <w:lang w:eastAsia="es-ES"/>
        </w:rPr>
        <w:t xml:space="preserve"> </w:t>
      </w:r>
      <w:proofErr w:type="spellStart"/>
      <w:r w:rsidRPr="00E74D09">
        <w:rPr>
          <w:rFonts w:ascii="Arial" w:eastAsiaTheme="minorEastAsia" w:hAnsi="Arial" w:cs="Arial"/>
          <w:color w:val="auto"/>
          <w:szCs w:val="32"/>
          <w:bdr w:val="none" w:sz="0" w:space="0" w:color="auto"/>
          <w:lang w:eastAsia="es-ES"/>
        </w:rPr>
        <w:t>sicula</w:t>
      </w:r>
      <w:proofErr w:type="spellEnd"/>
      <w:r w:rsidRPr="00E74D09">
        <w:rPr>
          <w:rFonts w:ascii="Arial" w:eastAsiaTheme="minorEastAsia" w:hAnsi="Arial" w:cs="Arial"/>
          <w:color w:val="auto"/>
          <w:szCs w:val="32"/>
          <w:bdr w:val="none" w:sz="0" w:space="0" w:color="auto"/>
          <w:lang w:eastAsia="es-ES"/>
        </w:rPr>
        <w:t xml:space="preserve">. </w:t>
      </w:r>
      <w:r w:rsidRPr="00AC1F16">
        <w:rPr>
          <w:rFonts w:ascii="Arial" w:eastAsiaTheme="minorEastAsia" w:hAnsi="Arial" w:cs="Arial"/>
          <w:color w:val="auto"/>
          <w:szCs w:val="32"/>
          <w:bdr w:val="none" w:sz="0" w:space="0" w:color="auto"/>
          <w:lang w:eastAsia="es-ES"/>
        </w:rPr>
        <w:t xml:space="preserve">Molecular Reproduction and Development 63, 63-70. </w:t>
      </w:r>
    </w:p>
    <w:p w14:paraId="394AFD91" w14:textId="77777777" w:rsidR="00276BA5" w:rsidRPr="007A3E66" w:rsidRDefault="00276BA5" w:rsidP="00276BA5">
      <w:pPr>
        <w:pStyle w:val="Prrafodelista"/>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line="480" w:lineRule="auto"/>
        <w:rPr>
          <w:rFonts w:ascii="Arial" w:eastAsia="Arial Unicode MS" w:hAnsi="Arial" w:cs="Arial"/>
          <w:color w:val="auto"/>
          <w:lang w:eastAsia="es-MX"/>
        </w:rPr>
      </w:pPr>
      <w:proofErr w:type="spellStart"/>
      <w:r w:rsidRPr="00E74D09">
        <w:rPr>
          <w:rFonts w:ascii="Arial" w:eastAsia="Arial Unicode MS" w:hAnsi="Arial" w:cs="Arial"/>
          <w:color w:val="auto"/>
          <w:lang w:eastAsia="es-MX"/>
        </w:rPr>
        <w:t>Depeiges</w:t>
      </w:r>
      <w:proofErr w:type="spellEnd"/>
      <w:r w:rsidRPr="00E74D09">
        <w:rPr>
          <w:rFonts w:ascii="Arial" w:eastAsia="Arial Unicode MS" w:hAnsi="Arial" w:cs="Arial"/>
          <w:color w:val="auto"/>
          <w:lang w:eastAsia="es-MX"/>
        </w:rPr>
        <w:t xml:space="preserve"> A. y J. L. </w:t>
      </w:r>
      <w:proofErr w:type="spellStart"/>
      <w:r w:rsidRPr="00E74D09">
        <w:rPr>
          <w:rFonts w:ascii="Arial" w:eastAsia="Arial Unicode MS" w:hAnsi="Arial" w:cs="Arial"/>
          <w:color w:val="auto"/>
          <w:lang w:eastAsia="es-MX"/>
        </w:rPr>
        <w:t>Dacheux</w:t>
      </w:r>
      <w:proofErr w:type="spellEnd"/>
      <w:r w:rsidRPr="00E74D09">
        <w:rPr>
          <w:rFonts w:ascii="Arial" w:eastAsia="Arial Unicode MS" w:hAnsi="Arial" w:cs="Arial"/>
          <w:color w:val="auto"/>
          <w:lang w:eastAsia="es-MX"/>
        </w:rPr>
        <w:t xml:space="preserve">. </w:t>
      </w:r>
      <w:r w:rsidRPr="00276BA5">
        <w:rPr>
          <w:rFonts w:ascii="Arial" w:eastAsia="Arial Unicode MS" w:hAnsi="Arial" w:cs="Arial"/>
          <w:color w:val="auto"/>
          <w:lang w:eastAsia="es-MX"/>
        </w:rPr>
        <w:t xml:space="preserve">1985. Acquisition of sperm motility and its maintenance during storage in the lizard </w:t>
      </w:r>
      <w:r w:rsidRPr="00276BA5">
        <w:rPr>
          <w:rFonts w:ascii="Arial" w:eastAsia="Arial Unicode MS" w:hAnsi="Arial" w:cs="Arial"/>
          <w:i/>
          <w:iCs/>
          <w:color w:val="auto"/>
          <w:lang w:eastAsia="es-MX"/>
        </w:rPr>
        <w:t>Lacerta vivipara</w:t>
      </w:r>
      <w:r w:rsidRPr="00276BA5">
        <w:rPr>
          <w:rFonts w:ascii="Arial" w:eastAsia="Arial Unicode MS" w:hAnsi="Arial" w:cs="Arial"/>
          <w:color w:val="auto"/>
          <w:lang w:eastAsia="es-MX"/>
        </w:rPr>
        <w:t xml:space="preserve">. </w:t>
      </w:r>
      <w:r w:rsidRPr="007A3E66">
        <w:rPr>
          <w:rFonts w:ascii="Arial" w:eastAsia="Arial Unicode MS" w:hAnsi="Arial" w:cs="Arial"/>
          <w:color w:val="auto"/>
          <w:lang w:eastAsia="es-MX"/>
        </w:rPr>
        <w:t xml:space="preserve">J. </w:t>
      </w:r>
      <w:proofErr w:type="spellStart"/>
      <w:r w:rsidRPr="007A3E66">
        <w:rPr>
          <w:rFonts w:ascii="Arial" w:eastAsia="Arial Unicode MS" w:hAnsi="Arial" w:cs="Arial"/>
          <w:color w:val="auto"/>
          <w:lang w:eastAsia="es-MX"/>
        </w:rPr>
        <w:t>Reprod</w:t>
      </w:r>
      <w:r w:rsidRPr="007A3E66">
        <w:rPr>
          <w:rFonts w:ascii="Arial" w:eastAsia="Arial Unicode MS" w:hAnsi="Arial" w:cs="Arial"/>
          <w:i/>
          <w:iCs/>
          <w:color w:val="auto"/>
          <w:lang w:eastAsia="es-MX"/>
        </w:rPr>
        <w:t>.</w:t>
      </w:r>
      <w:r w:rsidRPr="007A3E66">
        <w:rPr>
          <w:rFonts w:ascii="Arial" w:eastAsia="Arial Unicode MS" w:hAnsi="Arial" w:cs="Arial"/>
          <w:color w:val="auto"/>
          <w:lang w:eastAsia="es-MX"/>
        </w:rPr>
        <w:t>Fertil</w:t>
      </w:r>
      <w:proofErr w:type="spellEnd"/>
      <w:r w:rsidRPr="007A3E66">
        <w:rPr>
          <w:rFonts w:ascii="Arial" w:eastAsia="Arial Unicode MS" w:hAnsi="Arial" w:cs="Arial"/>
          <w:color w:val="auto"/>
          <w:lang w:eastAsia="es-MX"/>
        </w:rPr>
        <w:t>. 74:23-27.</w:t>
      </w:r>
    </w:p>
    <w:p w14:paraId="7BB24E73" w14:textId="552A8076" w:rsidR="00950055" w:rsidRPr="00A11EDB" w:rsidRDefault="00950055" w:rsidP="00950055">
      <w:pPr>
        <w:pStyle w:val="Prrafodelista"/>
        <w:numPr>
          <w:ilvl w:val="0"/>
          <w:numId w:val="2"/>
        </w:numPr>
        <w:spacing w:line="480" w:lineRule="auto"/>
        <w:rPr>
          <w:rFonts w:ascii="Times New Roman" w:eastAsia="Times New Roman" w:hAnsi="Times New Roman" w:cs="Times New Roman"/>
          <w:color w:val="000000" w:themeColor="text1"/>
          <w:lang w:val="es-MX" w:eastAsia="es-ES_tradnl"/>
        </w:rPr>
      </w:pPr>
      <w:r w:rsidRPr="00950055">
        <w:rPr>
          <w:rFonts w:ascii="Arial" w:eastAsia="Arial Unicode MS" w:hAnsi="Arial" w:cs="Arial"/>
          <w:color w:val="000000" w:themeColor="text1"/>
          <w:lang w:val="es-MX" w:eastAsia="es-MX"/>
        </w:rPr>
        <w:t xml:space="preserve">Diario Oficial de la Federación. </w:t>
      </w:r>
      <w:r w:rsidRPr="00950055">
        <w:rPr>
          <w:rFonts w:ascii="Arial" w:eastAsia="Arial Unicode MS" w:hAnsi="Arial" w:cs="Arial"/>
          <w:color w:val="000000" w:themeColor="text1"/>
          <w:lang w:eastAsia="es-MX"/>
        </w:rPr>
        <w:t xml:space="preserve">2016. </w:t>
      </w:r>
      <w:r w:rsidRPr="00950055">
        <w:rPr>
          <w:rFonts w:ascii="Arial" w:hAnsi="Arial" w:cs="Arial"/>
          <w:bCs/>
          <w:color w:val="000000" w:themeColor="text1"/>
          <w:shd w:val="clear" w:color="auto" w:fill="FFFFFF"/>
          <w:lang w:val="es-MX"/>
        </w:rPr>
        <w:t>DOF: 21/10/2016.</w:t>
      </w:r>
      <w:r w:rsidRPr="00950055">
        <w:rPr>
          <w:color w:val="000000" w:themeColor="text1"/>
          <w:lang w:val="es-MX"/>
        </w:rPr>
        <w:t xml:space="preserve"> </w:t>
      </w:r>
      <w:r w:rsidRPr="00950055">
        <w:rPr>
          <w:rFonts w:ascii="Arial" w:eastAsia="Arial Unicode MS" w:hAnsi="Arial" w:cs="Arial"/>
          <w:color w:val="000000" w:themeColor="text1"/>
          <w:lang w:val="es-MX" w:eastAsia="es-MX"/>
        </w:rPr>
        <w:t xml:space="preserve">México. </w:t>
      </w:r>
    </w:p>
    <w:p w14:paraId="56393EF7" w14:textId="5477F987" w:rsidR="00A11EDB" w:rsidRPr="00A11EDB" w:rsidRDefault="00A11EDB" w:rsidP="00A11EDB">
      <w:pPr>
        <w:pStyle w:val="Prrafodelista"/>
        <w:numPr>
          <w:ilvl w:val="0"/>
          <w:numId w:val="2"/>
        </w:numPr>
        <w:spacing w:line="480" w:lineRule="auto"/>
        <w:rPr>
          <w:rFonts w:ascii="Arial" w:hAnsi="Arial" w:cs="Arial"/>
        </w:rPr>
      </w:pPr>
      <w:r w:rsidRPr="00A11EDB">
        <w:rPr>
          <w:rFonts w:ascii="Arial" w:hAnsi="Arial" w:cs="Arial"/>
          <w:lang w:val="es-MX"/>
        </w:rPr>
        <w:t xml:space="preserve">Edwards A. y S. Jones. </w:t>
      </w:r>
      <w:r w:rsidRPr="00A11EDB">
        <w:rPr>
          <w:rFonts w:ascii="Arial" w:hAnsi="Arial" w:cs="Arial"/>
        </w:rPr>
        <w:t xml:space="preserve">2001. Changes in plasma testosterone, estrogen, and progesterone concentrations throughout the annual reproductive cycle in male viviparous blue-tongued skinks, </w:t>
      </w:r>
      <w:proofErr w:type="spellStart"/>
      <w:r w:rsidRPr="00A11EDB">
        <w:rPr>
          <w:rFonts w:ascii="Arial" w:hAnsi="Arial" w:cs="Arial"/>
          <w:i/>
        </w:rPr>
        <w:t>Tiliqua</w:t>
      </w:r>
      <w:proofErr w:type="spellEnd"/>
      <w:r w:rsidRPr="00A11EDB">
        <w:rPr>
          <w:rFonts w:ascii="Arial" w:hAnsi="Arial" w:cs="Arial"/>
          <w:i/>
        </w:rPr>
        <w:t xml:space="preserve"> </w:t>
      </w:r>
      <w:proofErr w:type="spellStart"/>
      <w:r w:rsidRPr="00A11EDB">
        <w:rPr>
          <w:rFonts w:ascii="Arial" w:hAnsi="Arial" w:cs="Arial"/>
          <w:i/>
        </w:rPr>
        <w:t>nigrolutea</w:t>
      </w:r>
      <w:proofErr w:type="spellEnd"/>
      <w:r w:rsidRPr="00A11EDB">
        <w:rPr>
          <w:rFonts w:ascii="Arial" w:hAnsi="Arial" w:cs="Arial"/>
        </w:rPr>
        <w:t>, in Tasmania. Journal of Herpetology. 35: 293-299.</w:t>
      </w:r>
    </w:p>
    <w:p w14:paraId="17E554FE" w14:textId="57443644" w:rsidR="0000158B" w:rsidRPr="0000158B" w:rsidRDefault="0000158B" w:rsidP="0000158B">
      <w:pPr>
        <w:pStyle w:val="Prrafodelista"/>
        <w:numPr>
          <w:ilvl w:val="0"/>
          <w:numId w:val="2"/>
        </w:numPr>
        <w:spacing w:line="480" w:lineRule="auto"/>
        <w:rPr>
          <w:rFonts w:ascii="Arial" w:hAnsi="Arial" w:cs="Arial"/>
        </w:rPr>
      </w:pPr>
      <w:r w:rsidRPr="0000158B">
        <w:rPr>
          <w:rFonts w:ascii="Arial" w:hAnsi="Arial" w:cs="Arial"/>
          <w:lang w:val="es-MX"/>
        </w:rPr>
        <w:t xml:space="preserve">García-Palomo A., J. L. Macías, J. L. Arce, L. Capra, V. H. Garduño y J. M. Espíndola. </w:t>
      </w:r>
      <w:r w:rsidRPr="00CA4375">
        <w:rPr>
          <w:rFonts w:ascii="Arial" w:hAnsi="Arial" w:cs="Arial"/>
        </w:rPr>
        <w:t xml:space="preserve">2002. Geology of </w:t>
      </w:r>
      <w:proofErr w:type="spellStart"/>
      <w:r w:rsidRPr="00CA4375">
        <w:rPr>
          <w:rFonts w:ascii="Arial" w:hAnsi="Arial" w:cs="Arial"/>
        </w:rPr>
        <w:t>Nevado</w:t>
      </w:r>
      <w:proofErr w:type="spellEnd"/>
      <w:r w:rsidRPr="00CA4375">
        <w:rPr>
          <w:rFonts w:ascii="Arial" w:hAnsi="Arial" w:cs="Arial"/>
        </w:rPr>
        <w:t xml:space="preserve"> de Toluca Volcan</w:t>
      </w:r>
      <w:r w:rsidRPr="0000158B">
        <w:rPr>
          <w:rFonts w:ascii="Arial" w:hAnsi="Arial" w:cs="Arial"/>
        </w:rPr>
        <w:t>o and surrounding areas, central Mexico: Boulder, Colorado. Geological Society of America Map and Chart Series MCH089, 26 p.</w:t>
      </w:r>
    </w:p>
    <w:p w14:paraId="0CEE7DD1" w14:textId="77777777" w:rsidR="00276BA5" w:rsidRPr="007A3E66" w:rsidRDefault="00276BA5" w:rsidP="00276BA5">
      <w:pPr>
        <w:pStyle w:val="Prrafodelista"/>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line="480" w:lineRule="auto"/>
        <w:rPr>
          <w:rFonts w:ascii="Arial" w:eastAsia="Times New Roman" w:hAnsi="Arial" w:cs="Arial"/>
        </w:rPr>
      </w:pPr>
      <w:r w:rsidRPr="00276BA5">
        <w:rPr>
          <w:rFonts w:ascii="Arial" w:eastAsia="Arial Unicode MS" w:hAnsi="Arial" w:cs="Arial"/>
          <w:color w:val="auto"/>
          <w:lang w:eastAsia="es-MX"/>
        </w:rPr>
        <w:t xml:space="preserve">Gist D. H., T. W. Turner and J. D. Congdon. 2000. Chemical and thermal effects on the viability and motility of spermatozoa from the turtle epididymis. Journal of Reproduction and Fertility. </w:t>
      </w:r>
      <w:r w:rsidRPr="007A3E66">
        <w:rPr>
          <w:rFonts w:ascii="Arial" w:eastAsia="Arial Unicode MS" w:hAnsi="Arial" w:cs="Arial"/>
          <w:color w:val="auto"/>
          <w:lang w:eastAsia="es-MX"/>
        </w:rPr>
        <w:t>119: 271-277.</w:t>
      </w:r>
    </w:p>
    <w:p w14:paraId="052E88D0" w14:textId="33016E47" w:rsidR="00B10F8D" w:rsidRPr="00276BA5" w:rsidRDefault="00B10F8D" w:rsidP="00B10F8D">
      <w:pPr>
        <w:pStyle w:val="Prrafodelista"/>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line="480" w:lineRule="auto"/>
        <w:rPr>
          <w:rFonts w:ascii="Arial" w:eastAsia="Times New Roman" w:hAnsi="Arial" w:cs="Arial"/>
          <w:lang w:val="es-MX"/>
        </w:rPr>
      </w:pPr>
      <w:r>
        <w:rPr>
          <w:rFonts w:ascii="Arial" w:eastAsia="Times New Roman" w:hAnsi="Arial" w:cs="Arial"/>
          <w:lang w:val="es-MX"/>
        </w:rPr>
        <w:t xml:space="preserve">Gobierno de México. 2022. Calimaya. </w:t>
      </w:r>
      <w:r w:rsidRPr="00B10F8D">
        <w:rPr>
          <w:rFonts w:ascii="Arial" w:eastAsia="Times New Roman" w:hAnsi="Arial" w:cs="Arial"/>
          <w:lang w:val="es-MX"/>
        </w:rPr>
        <w:t>https://calimaya.gob.mx</w:t>
      </w:r>
    </w:p>
    <w:p w14:paraId="345D821C" w14:textId="77777777" w:rsidR="00276BA5" w:rsidRPr="007A3E66" w:rsidRDefault="00276BA5" w:rsidP="00276BA5">
      <w:pPr>
        <w:pStyle w:val="Sinespaciado"/>
        <w:numPr>
          <w:ilvl w:val="0"/>
          <w:numId w:val="2"/>
        </w:numPr>
        <w:spacing w:line="480" w:lineRule="auto"/>
        <w:rPr>
          <w:rFonts w:ascii="Arial" w:eastAsia="Times New Roman" w:hAnsi="Arial" w:cs="Arial"/>
          <w:sz w:val="24"/>
          <w:szCs w:val="24"/>
        </w:rPr>
      </w:pPr>
      <w:r w:rsidRPr="00276BA5">
        <w:rPr>
          <w:rFonts w:ascii="Arial" w:hAnsi="Arial" w:cs="Arial"/>
          <w:sz w:val="24"/>
          <w:szCs w:val="24"/>
          <w:lang w:val="es-MX"/>
        </w:rPr>
        <w:t xml:space="preserve">Gribbins K., M. Anzalone, M. Collier, G. Granados-González, M. Villagrán-SantaCruz y O. Hernández-Gallegos. </w:t>
      </w:r>
      <w:r w:rsidRPr="00276BA5">
        <w:rPr>
          <w:rFonts w:ascii="Arial" w:hAnsi="Arial" w:cs="Arial"/>
          <w:sz w:val="24"/>
          <w:szCs w:val="24"/>
        </w:rPr>
        <w:t xml:space="preserve">2011. Temporal germ cell development strategy during continuous spermatogenesis within the montane lizard, </w:t>
      </w:r>
      <w:proofErr w:type="spellStart"/>
      <w:r w:rsidRPr="00276BA5">
        <w:rPr>
          <w:rFonts w:ascii="Arial" w:hAnsi="Arial" w:cs="Arial"/>
          <w:i/>
          <w:iCs/>
          <w:sz w:val="24"/>
          <w:szCs w:val="24"/>
        </w:rPr>
        <w:lastRenderedPageBreak/>
        <w:t>Sceloporus</w:t>
      </w:r>
      <w:proofErr w:type="spellEnd"/>
      <w:r w:rsidRPr="00276BA5">
        <w:rPr>
          <w:rFonts w:ascii="Arial" w:hAnsi="Arial" w:cs="Arial"/>
          <w:i/>
          <w:iCs/>
          <w:sz w:val="24"/>
          <w:szCs w:val="24"/>
        </w:rPr>
        <w:t xml:space="preserve"> </w:t>
      </w:r>
      <w:proofErr w:type="spellStart"/>
      <w:r w:rsidRPr="00276BA5">
        <w:rPr>
          <w:rFonts w:ascii="Arial" w:hAnsi="Arial" w:cs="Arial"/>
          <w:i/>
          <w:iCs/>
          <w:sz w:val="24"/>
          <w:szCs w:val="24"/>
        </w:rPr>
        <w:t>bicanthalis</w:t>
      </w:r>
      <w:proofErr w:type="spellEnd"/>
      <w:r w:rsidRPr="00276BA5">
        <w:rPr>
          <w:rFonts w:ascii="Arial" w:hAnsi="Arial" w:cs="Arial"/>
          <w:sz w:val="24"/>
          <w:szCs w:val="24"/>
        </w:rPr>
        <w:t xml:space="preserve"> (Squamata; </w:t>
      </w:r>
      <w:proofErr w:type="spellStart"/>
      <w:r w:rsidRPr="00276BA5">
        <w:rPr>
          <w:rFonts w:ascii="Arial" w:hAnsi="Arial" w:cs="Arial"/>
          <w:sz w:val="24"/>
          <w:szCs w:val="24"/>
        </w:rPr>
        <w:t>Phrynosomatidae</w:t>
      </w:r>
      <w:proofErr w:type="spellEnd"/>
      <w:r w:rsidRPr="00276BA5">
        <w:rPr>
          <w:rFonts w:ascii="Arial" w:hAnsi="Arial" w:cs="Arial"/>
          <w:sz w:val="24"/>
          <w:szCs w:val="24"/>
        </w:rPr>
        <w:t xml:space="preserve">). </w:t>
      </w:r>
      <w:r w:rsidRPr="007A3E66">
        <w:rPr>
          <w:rFonts w:ascii="Arial" w:hAnsi="Arial" w:cs="Arial"/>
          <w:sz w:val="24"/>
          <w:szCs w:val="24"/>
        </w:rPr>
        <w:t>Theriogenology 76: 1090-1099.</w:t>
      </w:r>
    </w:p>
    <w:p w14:paraId="33967CEF" w14:textId="1BE63BA5" w:rsidR="007A6CAF" w:rsidRDefault="007A6CAF" w:rsidP="0070556D">
      <w:pPr>
        <w:pStyle w:val="Prrafodelista"/>
        <w:numPr>
          <w:ilvl w:val="0"/>
          <w:numId w:val="2"/>
        </w:numPr>
        <w:spacing w:line="480" w:lineRule="auto"/>
        <w:rPr>
          <w:rFonts w:ascii="Arial" w:hAnsi="Arial" w:cs="Arial"/>
        </w:rPr>
      </w:pPr>
      <w:r>
        <w:rPr>
          <w:rFonts w:ascii="Arial" w:hAnsi="Arial" w:cs="Arial"/>
          <w:lang w:val="es-ES_tradnl"/>
        </w:rPr>
        <w:t>Griffin, J.E. y</w:t>
      </w:r>
      <w:r w:rsidRPr="007A6CAF">
        <w:rPr>
          <w:rFonts w:ascii="Arial" w:hAnsi="Arial" w:cs="Arial"/>
          <w:lang w:val="es-ES_tradnl"/>
        </w:rPr>
        <w:t xml:space="preserve"> S.R. Ojeda. </w:t>
      </w:r>
      <w:r w:rsidRPr="007A6CAF">
        <w:rPr>
          <w:rFonts w:ascii="Arial" w:hAnsi="Arial" w:cs="Arial"/>
        </w:rPr>
        <w:t>1988. Endocrine physiology. Oxford Univ. Press. Nueva York, EUA. 367 pp.</w:t>
      </w:r>
    </w:p>
    <w:p w14:paraId="2258E5AC" w14:textId="17EBBA5C" w:rsidR="0070556D" w:rsidRDefault="0070556D" w:rsidP="0070556D">
      <w:pPr>
        <w:pStyle w:val="Prrafodelista"/>
        <w:numPr>
          <w:ilvl w:val="0"/>
          <w:numId w:val="2"/>
        </w:numPr>
        <w:spacing w:line="480" w:lineRule="auto"/>
        <w:rPr>
          <w:rFonts w:ascii="Arial" w:hAnsi="Arial" w:cs="Arial"/>
          <w:lang w:val="es-MX"/>
        </w:rPr>
      </w:pPr>
      <w:r w:rsidRPr="00F85CC7">
        <w:rPr>
          <w:rFonts w:ascii="Arial" w:hAnsi="Arial" w:cs="Arial"/>
          <w:lang w:val="es-MX"/>
        </w:rPr>
        <w:t xml:space="preserve">Gutiérrez-Cervantes A. 2016. </w:t>
      </w:r>
      <w:r w:rsidRPr="0070556D">
        <w:rPr>
          <w:rFonts w:ascii="Arial" w:hAnsi="Arial" w:cs="Arial"/>
          <w:lang w:val="es-MX"/>
        </w:rPr>
        <w:t>Efecto de la aplicación de una vacuna anti</w:t>
      </w:r>
      <w:r>
        <w:rPr>
          <w:rFonts w:ascii="Arial" w:hAnsi="Arial" w:cs="Arial"/>
          <w:lang w:val="es-MX"/>
        </w:rPr>
        <w:t>-</w:t>
      </w:r>
      <w:r w:rsidRPr="0070556D">
        <w:rPr>
          <w:rFonts w:ascii="Arial" w:hAnsi="Arial" w:cs="Arial"/>
          <w:lang w:val="es-MX"/>
        </w:rPr>
        <w:t>gnrh sobre la agresividad y el comportami</w:t>
      </w:r>
      <w:r>
        <w:rPr>
          <w:rFonts w:ascii="Arial" w:hAnsi="Arial" w:cs="Arial"/>
          <w:lang w:val="es-MX"/>
        </w:rPr>
        <w:t>ento del cocodrilo de pantano (</w:t>
      </w:r>
      <w:r w:rsidRPr="0070556D">
        <w:rPr>
          <w:rFonts w:ascii="Arial" w:hAnsi="Arial" w:cs="Arial"/>
          <w:i/>
          <w:lang w:val="es-MX"/>
        </w:rPr>
        <w:t>Crocodylus moreletii</w:t>
      </w:r>
      <w:r w:rsidRPr="0070556D">
        <w:rPr>
          <w:rFonts w:ascii="Arial" w:hAnsi="Arial" w:cs="Arial"/>
          <w:lang w:val="es-MX"/>
        </w:rPr>
        <w:t>) en cautiverio</w:t>
      </w:r>
      <w:r>
        <w:rPr>
          <w:rFonts w:ascii="Arial" w:hAnsi="Arial" w:cs="Arial"/>
          <w:lang w:val="es-MX"/>
        </w:rPr>
        <w:t xml:space="preserve">. Tesis de maestría. Universidad Veracruzana. </w:t>
      </w:r>
    </w:p>
    <w:p w14:paraId="3C528632" w14:textId="3E0D1348" w:rsidR="00E512BA" w:rsidRPr="00E512BA" w:rsidRDefault="00E512BA" w:rsidP="00E512BA">
      <w:pPr>
        <w:pStyle w:val="Prrafodelista"/>
        <w:numPr>
          <w:ilvl w:val="0"/>
          <w:numId w:val="2"/>
        </w:numPr>
        <w:spacing w:line="480" w:lineRule="auto"/>
        <w:rPr>
          <w:rFonts w:ascii="Arial" w:hAnsi="Arial" w:cs="Arial"/>
          <w:lang w:val="es-MX"/>
        </w:rPr>
      </w:pPr>
      <w:r w:rsidRPr="00E512BA">
        <w:rPr>
          <w:rFonts w:ascii="Arial" w:hAnsi="Arial" w:cs="Arial"/>
          <w:lang w:val="es-MX"/>
        </w:rPr>
        <w:t xml:space="preserve">Hernández-Gallegos O. 1995. Estudio comparativo del patrón reproductor de los machos de dos especies de lagartijas emparentadas con distinto modo reproductor: </w:t>
      </w:r>
      <w:r w:rsidRPr="00E512BA">
        <w:rPr>
          <w:rFonts w:ascii="Arial" w:hAnsi="Arial" w:cs="Arial"/>
          <w:i/>
          <w:iCs/>
          <w:lang w:val="es-MX"/>
        </w:rPr>
        <w:t>Sceloporus aeneus</w:t>
      </w:r>
      <w:r w:rsidRPr="00E512BA">
        <w:rPr>
          <w:rFonts w:ascii="Arial" w:hAnsi="Arial" w:cs="Arial"/>
          <w:lang w:val="es-MX"/>
        </w:rPr>
        <w:t xml:space="preserve"> y </w:t>
      </w:r>
      <w:r w:rsidRPr="00E512BA">
        <w:rPr>
          <w:rFonts w:ascii="Arial" w:hAnsi="Arial" w:cs="Arial"/>
          <w:i/>
          <w:iCs/>
          <w:lang w:val="es-MX"/>
        </w:rPr>
        <w:t xml:space="preserve">S. bicanthalis. </w:t>
      </w:r>
      <w:r w:rsidRPr="00E512BA">
        <w:rPr>
          <w:rFonts w:ascii="Arial" w:hAnsi="Arial" w:cs="Arial"/>
          <w:lang w:val="es-MX"/>
        </w:rPr>
        <w:t>Universidad Nacional Autónoma del Estado de México. Tesis de Licenciatura.</w:t>
      </w:r>
    </w:p>
    <w:p w14:paraId="02553515" w14:textId="23F8FB4C" w:rsidR="00276BA5" w:rsidRPr="007A3E66" w:rsidRDefault="00276BA5" w:rsidP="0070556D">
      <w:pPr>
        <w:pStyle w:val="Sinespaciado"/>
        <w:numPr>
          <w:ilvl w:val="0"/>
          <w:numId w:val="2"/>
        </w:numPr>
        <w:spacing w:line="480" w:lineRule="auto"/>
        <w:rPr>
          <w:rFonts w:ascii="Arial" w:eastAsia="Times New Roman" w:hAnsi="Arial" w:cs="Arial"/>
          <w:sz w:val="24"/>
          <w:szCs w:val="24"/>
        </w:rPr>
      </w:pPr>
      <w:r w:rsidRPr="00276BA5">
        <w:rPr>
          <w:rFonts w:ascii="Arial" w:hAnsi="Arial" w:cs="Arial"/>
          <w:sz w:val="24"/>
          <w:szCs w:val="24"/>
          <w:lang w:val="es-ES_tradnl"/>
        </w:rPr>
        <w:t>Hernández-Gallegos, O., F. R. Méndez-de la Cruz</w:t>
      </w:r>
      <w:r w:rsidR="007A6CAF">
        <w:rPr>
          <w:rFonts w:ascii="Arial" w:hAnsi="Arial" w:cs="Arial"/>
          <w:sz w:val="24"/>
          <w:szCs w:val="24"/>
          <w:lang w:val="es-ES_tradnl"/>
        </w:rPr>
        <w:t xml:space="preserve">, M. Villagrán-Santa Cruz </w:t>
      </w:r>
      <w:proofErr w:type="gramStart"/>
      <w:r w:rsidR="007A6CAF">
        <w:rPr>
          <w:rFonts w:ascii="Arial" w:hAnsi="Arial" w:cs="Arial"/>
          <w:sz w:val="24"/>
          <w:szCs w:val="24"/>
          <w:lang w:val="es-ES_tradnl"/>
        </w:rPr>
        <w:t>y  R.</w:t>
      </w:r>
      <w:proofErr w:type="gramEnd"/>
      <w:r w:rsidR="007A6CAF">
        <w:rPr>
          <w:rFonts w:ascii="Arial" w:hAnsi="Arial" w:cs="Arial"/>
          <w:sz w:val="24"/>
          <w:szCs w:val="24"/>
          <w:lang w:val="es-ES_tradnl"/>
        </w:rPr>
        <w:t xml:space="preserve"> </w:t>
      </w:r>
      <w:r w:rsidRPr="00276BA5">
        <w:rPr>
          <w:rFonts w:ascii="Arial" w:hAnsi="Arial" w:cs="Arial"/>
          <w:sz w:val="24"/>
          <w:szCs w:val="24"/>
          <w:lang w:val="es-ES_tradnl"/>
        </w:rPr>
        <w:t xml:space="preserve">M. Andrews. </w:t>
      </w:r>
      <w:r w:rsidRPr="00F85CC7">
        <w:rPr>
          <w:rFonts w:ascii="Arial" w:hAnsi="Arial" w:cs="Arial"/>
          <w:sz w:val="24"/>
          <w:szCs w:val="24"/>
        </w:rPr>
        <w:t>2002. Contin</w:t>
      </w:r>
      <w:r w:rsidRPr="00276BA5">
        <w:rPr>
          <w:rFonts w:ascii="Arial" w:hAnsi="Arial" w:cs="Arial"/>
          <w:sz w:val="24"/>
          <w:szCs w:val="24"/>
        </w:rPr>
        <w:t xml:space="preserve">uous spermatogenesis in the lizard </w:t>
      </w:r>
      <w:proofErr w:type="spellStart"/>
      <w:r w:rsidRPr="00276BA5">
        <w:rPr>
          <w:rFonts w:ascii="Arial" w:hAnsi="Arial" w:cs="Arial"/>
          <w:i/>
          <w:iCs/>
          <w:sz w:val="24"/>
          <w:szCs w:val="24"/>
        </w:rPr>
        <w:t>Sceloporus</w:t>
      </w:r>
      <w:proofErr w:type="spellEnd"/>
      <w:r w:rsidRPr="00276BA5">
        <w:rPr>
          <w:rFonts w:ascii="Arial" w:hAnsi="Arial" w:cs="Arial"/>
          <w:i/>
          <w:iCs/>
          <w:sz w:val="24"/>
          <w:szCs w:val="24"/>
        </w:rPr>
        <w:t xml:space="preserve"> </w:t>
      </w:r>
      <w:proofErr w:type="spellStart"/>
      <w:r w:rsidRPr="00276BA5">
        <w:rPr>
          <w:rFonts w:ascii="Arial" w:hAnsi="Arial" w:cs="Arial"/>
          <w:i/>
          <w:iCs/>
          <w:sz w:val="24"/>
          <w:szCs w:val="24"/>
        </w:rPr>
        <w:t>bicanthalis</w:t>
      </w:r>
      <w:proofErr w:type="spellEnd"/>
      <w:r w:rsidRPr="00276BA5">
        <w:rPr>
          <w:rFonts w:ascii="Arial" w:hAnsi="Arial" w:cs="Arial"/>
          <w:sz w:val="24"/>
          <w:szCs w:val="24"/>
        </w:rPr>
        <w:t xml:space="preserve"> (</w:t>
      </w:r>
      <w:proofErr w:type="spellStart"/>
      <w:r w:rsidRPr="00276BA5">
        <w:rPr>
          <w:rFonts w:ascii="Arial" w:hAnsi="Arial" w:cs="Arial"/>
          <w:sz w:val="24"/>
          <w:szCs w:val="24"/>
        </w:rPr>
        <w:t>Sauria</w:t>
      </w:r>
      <w:proofErr w:type="spellEnd"/>
      <w:r w:rsidRPr="00276BA5">
        <w:rPr>
          <w:rFonts w:ascii="Arial" w:hAnsi="Arial" w:cs="Arial"/>
          <w:sz w:val="24"/>
          <w:szCs w:val="24"/>
        </w:rPr>
        <w:t xml:space="preserve">: </w:t>
      </w:r>
      <w:proofErr w:type="spellStart"/>
      <w:r w:rsidRPr="00276BA5">
        <w:rPr>
          <w:rFonts w:ascii="Arial" w:hAnsi="Arial" w:cs="Arial"/>
          <w:sz w:val="24"/>
          <w:szCs w:val="24"/>
        </w:rPr>
        <w:t>Phrynosomatidae</w:t>
      </w:r>
      <w:proofErr w:type="spellEnd"/>
      <w:r w:rsidRPr="00276BA5">
        <w:rPr>
          <w:rFonts w:ascii="Arial" w:hAnsi="Arial" w:cs="Arial"/>
          <w:sz w:val="24"/>
          <w:szCs w:val="24"/>
        </w:rPr>
        <w:t xml:space="preserve">) from high elevation habitat of central Mexico. </w:t>
      </w:r>
      <w:proofErr w:type="spellStart"/>
      <w:r w:rsidRPr="007A3E66">
        <w:rPr>
          <w:rFonts w:ascii="Arial" w:hAnsi="Arial" w:cs="Arial"/>
          <w:sz w:val="24"/>
          <w:szCs w:val="24"/>
        </w:rPr>
        <w:t>Herpetologica</w:t>
      </w:r>
      <w:proofErr w:type="spellEnd"/>
      <w:r w:rsidRPr="007A3E66">
        <w:rPr>
          <w:rFonts w:ascii="Arial" w:hAnsi="Arial" w:cs="Arial"/>
          <w:sz w:val="24"/>
          <w:szCs w:val="24"/>
        </w:rPr>
        <w:t xml:space="preserve"> 58: 415 – 421.</w:t>
      </w:r>
    </w:p>
    <w:p w14:paraId="2B69EEE0" w14:textId="56139917" w:rsidR="004C39EA" w:rsidRDefault="004C39EA" w:rsidP="004C39EA">
      <w:pPr>
        <w:pStyle w:val="Prrafodelista"/>
        <w:numPr>
          <w:ilvl w:val="0"/>
          <w:numId w:val="2"/>
        </w:numPr>
        <w:spacing w:line="480" w:lineRule="auto"/>
        <w:rPr>
          <w:rFonts w:ascii="Arial" w:hAnsi="Arial" w:cs="Arial"/>
        </w:rPr>
      </w:pPr>
      <w:r w:rsidRPr="004C39EA">
        <w:rPr>
          <w:rFonts w:ascii="Arial" w:hAnsi="Arial" w:cs="Arial"/>
          <w:lang w:val="es-MX"/>
        </w:rPr>
        <w:t>Hernández</w:t>
      </w:r>
      <w:r w:rsidRPr="004C39EA">
        <w:rPr>
          <w:rFonts w:ascii="Cambria Math" w:hAnsi="Cambria Math" w:cs="Cambria Math"/>
          <w:lang w:val="es-MX"/>
        </w:rPr>
        <w:t>‐</w:t>
      </w:r>
      <w:r w:rsidRPr="004C39EA">
        <w:rPr>
          <w:rFonts w:ascii="Arial" w:hAnsi="Arial" w:cs="Arial"/>
          <w:lang w:val="es-MX"/>
        </w:rPr>
        <w:t xml:space="preserve">Gallegos, O., </w:t>
      </w:r>
      <w:r>
        <w:rPr>
          <w:rFonts w:ascii="Arial" w:hAnsi="Arial" w:cs="Arial"/>
          <w:lang w:val="es-MX"/>
        </w:rPr>
        <w:t xml:space="preserve">G. </w:t>
      </w:r>
      <w:r w:rsidRPr="004C39EA">
        <w:rPr>
          <w:rFonts w:ascii="Arial" w:hAnsi="Arial" w:cs="Arial"/>
          <w:lang w:val="es-MX"/>
        </w:rPr>
        <w:t>Granados</w:t>
      </w:r>
      <w:r w:rsidRPr="004C39EA">
        <w:rPr>
          <w:rFonts w:ascii="Cambria Math" w:hAnsi="Cambria Math" w:cs="Cambria Math"/>
          <w:lang w:val="es-MX"/>
        </w:rPr>
        <w:t>‐</w:t>
      </w:r>
      <w:r>
        <w:rPr>
          <w:rFonts w:ascii="Arial" w:hAnsi="Arial" w:cs="Arial"/>
          <w:lang w:val="es-MX"/>
        </w:rPr>
        <w:t>González</w:t>
      </w:r>
      <w:r w:rsidRPr="004C39EA">
        <w:rPr>
          <w:rFonts w:ascii="Arial" w:hAnsi="Arial" w:cs="Arial"/>
          <w:lang w:val="es-MX"/>
        </w:rPr>
        <w:t xml:space="preserve">, </w:t>
      </w:r>
      <w:r>
        <w:rPr>
          <w:rFonts w:ascii="Arial" w:hAnsi="Arial" w:cs="Arial"/>
          <w:lang w:val="es-MX"/>
        </w:rPr>
        <w:t>J. L. Rheubert</w:t>
      </w:r>
      <w:r w:rsidRPr="004C39EA">
        <w:rPr>
          <w:rFonts w:ascii="Arial" w:hAnsi="Arial" w:cs="Arial"/>
          <w:lang w:val="es-MX"/>
        </w:rPr>
        <w:t xml:space="preserve">, </w:t>
      </w:r>
      <w:r>
        <w:rPr>
          <w:rFonts w:ascii="Arial" w:hAnsi="Arial" w:cs="Arial"/>
          <w:lang w:val="es-MX"/>
        </w:rPr>
        <w:t xml:space="preserve">M. </w:t>
      </w:r>
      <w:r w:rsidRPr="004C39EA">
        <w:rPr>
          <w:rFonts w:ascii="Arial" w:hAnsi="Arial" w:cs="Arial"/>
          <w:lang w:val="es-MX"/>
        </w:rPr>
        <w:t>Villagrán</w:t>
      </w:r>
      <w:r w:rsidRPr="004C39EA">
        <w:rPr>
          <w:rFonts w:ascii="Cambria Math" w:hAnsi="Cambria Math" w:cs="Cambria Math"/>
          <w:lang w:val="es-MX"/>
        </w:rPr>
        <w:t>‐</w:t>
      </w:r>
      <w:r w:rsidRPr="004C39EA">
        <w:rPr>
          <w:rFonts w:ascii="Arial" w:hAnsi="Arial" w:cs="Arial"/>
          <w:lang w:val="es-MX"/>
        </w:rPr>
        <w:t xml:space="preserve"> </w:t>
      </w:r>
      <w:r>
        <w:rPr>
          <w:rFonts w:ascii="Arial" w:hAnsi="Arial" w:cs="Arial"/>
          <w:lang w:val="es-MX"/>
        </w:rPr>
        <w:t>SantaCruz</w:t>
      </w:r>
      <w:r w:rsidRPr="004C39EA">
        <w:rPr>
          <w:rFonts w:ascii="Arial" w:hAnsi="Arial" w:cs="Arial"/>
          <w:lang w:val="es-MX"/>
        </w:rPr>
        <w:t xml:space="preserve">, </w:t>
      </w:r>
      <w:r>
        <w:rPr>
          <w:rFonts w:ascii="Arial" w:hAnsi="Arial" w:cs="Arial"/>
          <w:lang w:val="es-MX"/>
        </w:rPr>
        <w:t xml:space="preserve">E. </w:t>
      </w:r>
      <w:r w:rsidRPr="004C39EA">
        <w:rPr>
          <w:rFonts w:ascii="Arial" w:hAnsi="Arial" w:cs="Arial"/>
          <w:lang w:val="es-MX"/>
        </w:rPr>
        <w:t>Peña</w:t>
      </w:r>
      <w:r w:rsidRPr="004C39EA">
        <w:rPr>
          <w:rFonts w:ascii="Cambria Math" w:hAnsi="Cambria Math" w:cs="Cambria Math"/>
          <w:lang w:val="es-MX"/>
        </w:rPr>
        <w:t>‐</w:t>
      </w:r>
      <w:r w:rsidR="008364C0">
        <w:rPr>
          <w:rFonts w:ascii="Arial" w:hAnsi="Arial" w:cs="Arial"/>
          <w:lang w:val="es-MX"/>
        </w:rPr>
        <w:t>Herrera</w:t>
      </w:r>
      <w:r w:rsidRPr="004C39EA">
        <w:rPr>
          <w:rFonts w:ascii="Arial" w:hAnsi="Arial" w:cs="Arial"/>
          <w:lang w:val="es-MX"/>
        </w:rPr>
        <w:t xml:space="preserve"> y </w:t>
      </w:r>
      <w:r w:rsidR="008364C0">
        <w:rPr>
          <w:rFonts w:ascii="Arial" w:hAnsi="Arial" w:cs="Arial"/>
          <w:lang w:val="es-MX"/>
        </w:rPr>
        <w:t xml:space="preserve">K. Gribbins. </w:t>
      </w:r>
      <w:r w:rsidR="008364C0" w:rsidRPr="00F85CC7">
        <w:rPr>
          <w:rFonts w:ascii="Arial" w:hAnsi="Arial" w:cs="Arial"/>
        </w:rPr>
        <w:t>2019</w:t>
      </w:r>
      <w:r w:rsidRPr="00F85CC7">
        <w:rPr>
          <w:rFonts w:ascii="Arial" w:hAnsi="Arial" w:cs="Arial"/>
        </w:rPr>
        <w:t xml:space="preserve">. </w:t>
      </w:r>
      <w:r w:rsidRPr="004C39EA">
        <w:rPr>
          <w:rFonts w:ascii="Arial" w:hAnsi="Arial" w:cs="Arial"/>
        </w:rPr>
        <w:t xml:space="preserve">Lack of spermatogenic variation in a polymorphic lizard, </w:t>
      </w:r>
      <w:proofErr w:type="spellStart"/>
      <w:r w:rsidRPr="008364C0">
        <w:rPr>
          <w:rFonts w:ascii="Arial" w:hAnsi="Arial" w:cs="Arial"/>
          <w:i/>
        </w:rPr>
        <w:t>Sceloporus</w:t>
      </w:r>
      <w:proofErr w:type="spellEnd"/>
      <w:r w:rsidRPr="008364C0">
        <w:rPr>
          <w:rFonts w:ascii="Arial" w:hAnsi="Arial" w:cs="Arial"/>
          <w:i/>
        </w:rPr>
        <w:t xml:space="preserve"> </w:t>
      </w:r>
      <w:proofErr w:type="spellStart"/>
      <w:r w:rsidRPr="008364C0">
        <w:rPr>
          <w:rFonts w:ascii="Arial" w:hAnsi="Arial" w:cs="Arial"/>
          <w:i/>
        </w:rPr>
        <w:t>aeneus</w:t>
      </w:r>
      <w:proofErr w:type="spellEnd"/>
      <w:r w:rsidRPr="004C39EA">
        <w:rPr>
          <w:rFonts w:ascii="Arial" w:hAnsi="Arial" w:cs="Arial"/>
        </w:rPr>
        <w:t xml:space="preserve"> (Squamata: </w:t>
      </w:r>
      <w:proofErr w:type="spellStart"/>
      <w:r w:rsidRPr="004C39EA">
        <w:rPr>
          <w:rFonts w:ascii="Arial" w:hAnsi="Arial" w:cs="Arial"/>
        </w:rPr>
        <w:t>Ph</w:t>
      </w:r>
      <w:r w:rsidR="008364C0">
        <w:rPr>
          <w:rFonts w:ascii="Arial" w:hAnsi="Arial" w:cs="Arial"/>
        </w:rPr>
        <w:t>rynosomatidae</w:t>
      </w:r>
      <w:proofErr w:type="spellEnd"/>
      <w:r w:rsidR="008364C0">
        <w:rPr>
          <w:rFonts w:ascii="Arial" w:hAnsi="Arial" w:cs="Arial"/>
        </w:rPr>
        <w:t xml:space="preserve">). Acta </w:t>
      </w:r>
      <w:proofErr w:type="spellStart"/>
      <w:r w:rsidR="008364C0">
        <w:rPr>
          <w:rFonts w:ascii="Arial" w:hAnsi="Arial" w:cs="Arial"/>
        </w:rPr>
        <w:t>Zoologica</w:t>
      </w:r>
      <w:proofErr w:type="spellEnd"/>
      <w:r w:rsidR="008364C0">
        <w:rPr>
          <w:rFonts w:ascii="Arial" w:hAnsi="Arial" w:cs="Arial"/>
        </w:rPr>
        <w:t xml:space="preserve">. 100: </w:t>
      </w:r>
      <w:r w:rsidRPr="004C39EA">
        <w:rPr>
          <w:rFonts w:ascii="Arial" w:hAnsi="Arial" w:cs="Arial"/>
        </w:rPr>
        <w:t>359-364</w:t>
      </w:r>
      <w:r w:rsidR="008364C0">
        <w:rPr>
          <w:rFonts w:ascii="Arial" w:hAnsi="Arial" w:cs="Arial"/>
        </w:rPr>
        <w:t>.</w:t>
      </w:r>
    </w:p>
    <w:p w14:paraId="4228553A" w14:textId="7FD963AB" w:rsidR="008364C0" w:rsidRDefault="008364C0" w:rsidP="008364C0">
      <w:pPr>
        <w:pStyle w:val="Prrafodelista"/>
        <w:numPr>
          <w:ilvl w:val="0"/>
          <w:numId w:val="2"/>
        </w:numPr>
        <w:spacing w:line="480" w:lineRule="auto"/>
        <w:rPr>
          <w:rFonts w:ascii="Arial" w:hAnsi="Arial" w:cs="Arial"/>
        </w:rPr>
      </w:pPr>
      <w:r>
        <w:rPr>
          <w:rFonts w:ascii="Arial" w:hAnsi="Arial" w:cs="Arial"/>
          <w:lang w:val="es-MX"/>
        </w:rPr>
        <w:t xml:space="preserve">Hernández-Gallegos </w:t>
      </w:r>
      <w:r w:rsidRPr="008364C0">
        <w:rPr>
          <w:rFonts w:ascii="Arial" w:hAnsi="Arial" w:cs="Arial"/>
          <w:lang w:val="es-MX"/>
        </w:rPr>
        <w:t xml:space="preserve">O., </w:t>
      </w:r>
      <w:r>
        <w:rPr>
          <w:rFonts w:ascii="Arial" w:hAnsi="Arial" w:cs="Arial"/>
          <w:lang w:val="es-MX"/>
        </w:rPr>
        <w:t>F. Méndez-de la Cruz</w:t>
      </w:r>
      <w:r w:rsidRPr="008364C0">
        <w:rPr>
          <w:rFonts w:ascii="Arial" w:hAnsi="Arial" w:cs="Arial"/>
          <w:lang w:val="es-MX"/>
        </w:rPr>
        <w:t xml:space="preserve">, </w:t>
      </w:r>
      <w:r>
        <w:rPr>
          <w:rFonts w:ascii="Arial" w:hAnsi="Arial" w:cs="Arial"/>
          <w:lang w:val="es-MX"/>
        </w:rPr>
        <w:t xml:space="preserve">M. </w:t>
      </w:r>
      <w:r w:rsidRPr="008364C0">
        <w:rPr>
          <w:rFonts w:ascii="Arial" w:hAnsi="Arial" w:cs="Arial"/>
          <w:lang w:val="es-MX"/>
        </w:rPr>
        <w:t>Villagrán-</w:t>
      </w:r>
      <w:r>
        <w:rPr>
          <w:rFonts w:ascii="Arial" w:hAnsi="Arial" w:cs="Arial"/>
          <w:lang w:val="es-MX"/>
        </w:rPr>
        <w:t>SantaCruz</w:t>
      </w:r>
      <w:r w:rsidRPr="008364C0">
        <w:rPr>
          <w:rFonts w:ascii="Arial" w:hAnsi="Arial" w:cs="Arial"/>
          <w:lang w:val="es-MX"/>
        </w:rPr>
        <w:t xml:space="preserve">, </w:t>
      </w:r>
      <w:r>
        <w:rPr>
          <w:rFonts w:ascii="Arial" w:hAnsi="Arial" w:cs="Arial"/>
          <w:lang w:val="es-MX"/>
        </w:rPr>
        <w:t>J. Rheubert</w:t>
      </w:r>
      <w:r w:rsidRPr="008364C0">
        <w:rPr>
          <w:rFonts w:ascii="Arial" w:hAnsi="Arial" w:cs="Arial"/>
          <w:lang w:val="es-MX"/>
        </w:rPr>
        <w:t xml:space="preserve">, </w:t>
      </w:r>
      <w:r>
        <w:rPr>
          <w:rFonts w:ascii="Arial" w:hAnsi="Arial" w:cs="Arial"/>
          <w:lang w:val="es-MX"/>
        </w:rPr>
        <w:t>G. Granados-González</w:t>
      </w:r>
      <w:r w:rsidRPr="008364C0">
        <w:rPr>
          <w:rFonts w:ascii="Arial" w:hAnsi="Arial" w:cs="Arial"/>
          <w:lang w:val="es-MX"/>
        </w:rPr>
        <w:t xml:space="preserve"> y </w:t>
      </w:r>
      <w:r>
        <w:rPr>
          <w:rFonts w:ascii="Arial" w:hAnsi="Arial" w:cs="Arial"/>
          <w:lang w:val="es-MX"/>
        </w:rPr>
        <w:t xml:space="preserve">K. Gribbins. </w:t>
      </w:r>
      <w:r w:rsidRPr="00F85CC7">
        <w:rPr>
          <w:rFonts w:ascii="Arial" w:hAnsi="Arial" w:cs="Arial"/>
        </w:rPr>
        <w:t xml:space="preserve">2014. </w:t>
      </w:r>
      <w:r w:rsidRPr="008364C0">
        <w:rPr>
          <w:rFonts w:ascii="Arial" w:hAnsi="Arial" w:cs="Arial"/>
        </w:rPr>
        <w:t xml:space="preserve">Seasonal </w:t>
      </w:r>
      <w:r w:rsidRPr="008364C0">
        <w:rPr>
          <w:rFonts w:ascii="Arial" w:hAnsi="Arial" w:cs="Arial"/>
        </w:rPr>
        <w:lastRenderedPageBreak/>
        <w:t xml:space="preserve">spermatogenesis in the Mexican endemic oviparous lizard, </w:t>
      </w:r>
      <w:proofErr w:type="spellStart"/>
      <w:r w:rsidRPr="008364C0">
        <w:rPr>
          <w:rFonts w:ascii="Arial" w:hAnsi="Arial" w:cs="Arial"/>
          <w:i/>
        </w:rPr>
        <w:t>Sceloporus</w:t>
      </w:r>
      <w:proofErr w:type="spellEnd"/>
      <w:r w:rsidRPr="008364C0">
        <w:rPr>
          <w:rFonts w:ascii="Arial" w:hAnsi="Arial" w:cs="Arial"/>
          <w:i/>
        </w:rPr>
        <w:t xml:space="preserve"> </w:t>
      </w:r>
      <w:proofErr w:type="spellStart"/>
      <w:r w:rsidRPr="008364C0">
        <w:rPr>
          <w:rFonts w:ascii="Arial" w:hAnsi="Arial" w:cs="Arial"/>
          <w:i/>
        </w:rPr>
        <w:t>aeneus</w:t>
      </w:r>
      <w:proofErr w:type="spellEnd"/>
      <w:r w:rsidRPr="008364C0">
        <w:rPr>
          <w:rFonts w:ascii="Arial" w:hAnsi="Arial" w:cs="Arial"/>
          <w:i/>
        </w:rPr>
        <w:t xml:space="preserve"> </w:t>
      </w:r>
      <w:r w:rsidRPr="008364C0">
        <w:rPr>
          <w:rFonts w:ascii="Arial" w:hAnsi="Arial" w:cs="Arial"/>
        </w:rPr>
        <w:t xml:space="preserve">(Squamata: </w:t>
      </w:r>
      <w:proofErr w:type="spellStart"/>
      <w:r w:rsidRPr="008364C0">
        <w:rPr>
          <w:rFonts w:ascii="Arial" w:hAnsi="Arial" w:cs="Arial"/>
        </w:rPr>
        <w:t>Ph</w:t>
      </w:r>
      <w:r>
        <w:rPr>
          <w:rFonts w:ascii="Arial" w:hAnsi="Arial" w:cs="Arial"/>
        </w:rPr>
        <w:t>rynosomatidae</w:t>
      </w:r>
      <w:proofErr w:type="spellEnd"/>
      <w:r>
        <w:rPr>
          <w:rFonts w:ascii="Arial" w:hAnsi="Arial" w:cs="Arial"/>
        </w:rPr>
        <w:t>). Spermatogenesis.</w:t>
      </w:r>
      <w:r w:rsidRPr="008364C0">
        <w:rPr>
          <w:rFonts w:ascii="Arial" w:hAnsi="Arial" w:cs="Arial"/>
        </w:rPr>
        <w:t xml:space="preserve"> 4(3), e988585.</w:t>
      </w:r>
    </w:p>
    <w:p w14:paraId="5EAF3A1A" w14:textId="2720E34E" w:rsidR="000A2DFE" w:rsidRPr="000A2DFE" w:rsidRDefault="000A2DFE" w:rsidP="008364C0">
      <w:pPr>
        <w:pStyle w:val="Prrafodelista"/>
        <w:numPr>
          <w:ilvl w:val="0"/>
          <w:numId w:val="2"/>
        </w:numPr>
        <w:spacing w:line="480" w:lineRule="auto"/>
        <w:rPr>
          <w:rFonts w:ascii="Arial" w:hAnsi="Arial" w:cs="Arial"/>
          <w:lang w:val="es-MX"/>
        </w:rPr>
      </w:pPr>
      <w:r w:rsidRPr="000A2DFE">
        <w:rPr>
          <w:rFonts w:ascii="Arial" w:hAnsi="Arial" w:cs="Arial"/>
          <w:lang w:val="es-MX"/>
        </w:rPr>
        <w:t>Herrera Tapia F. y Endara-Agramont A. 2016</w:t>
      </w:r>
      <w:r>
        <w:rPr>
          <w:rFonts w:ascii="Arial" w:hAnsi="Arial" w:cs="Arial"/>
          <w:lang w:val="es-MX"/>
        </w:rPr>
        <w:t>. Deterioro y conservación de los bosques del Nevado de Toluca y el rol de los actores locales. Ciencia Ergo-Sum. 23: 247-254.</w:t>
      </w:r>
    </w:p>
    <w:p w14:paraId="108C40F2" w14:textId="77777777" w:rsidR="00276BA5" w:rsidRDefault="00276BA5" w:rsidP="00276BA5">
      <w:pPr>
        <w:pStyle w:val="Cuadrculamedia21"/>
        <w:numPr>
          <w:ilvl w:val="0"/>
          <w:numId w:val="2"/>
        </w:numPr>
        <w:spacing w:line="480" w:lineRule="auto"/>
        <w:jc w:val="both"/>
        <w:rPr>
          <w:rFonts w:ascii="Arial" w:hAnsi="Arial" w:cs="Arial"/>
          <w:sz w:val="24"/>
          <w:szCs w:val="24"/>
          <w:lang w:val="en-US"/>
        </w:rPr>
      </w:pPr>
      <w:r w:rsidRPr="00F85CC7">
        <w:rPr>
          <w:rFonts w:ascii="Arial" w:hAnsi="Arial" w:cs="Arial"/>
          <w:sz w:val="24"/>
          <w:szCs w:val="24"/>
          <w:lang w:val="es-MX"/>
        </w:rPr>
        <w:t xml:space="preserve">Jeyendrán, R. S., Van der Ven, H. H., Pérez-Peláez, M., Crabo, B. G. y Zanebeld, L. J. D. 1984. </w:t>
      </w:r>
      <w:r w:rsidRPr="00276BA5">
        <w:rPr>
          <w:rFonts w:ascii="Arial" w:hAnsi="Arial" w:cs="Arial"/>
          <w:sz w:val="24"/>
          <w:szCs w:val="24"/>
          <w:lang w:val="en-US"/>
        </w:rPr>
        <w:t xml:space="preserve">Development of an assay to assess the functional integrity of the human sperm membrane and its relationship to other semen characteristics. J. </w:t>
      </w:r>
      <w:proofErr w:type="spellStart"/>
      <w:r w:rsidRPr="00276BA5">
        <w:rPr>
          <w:rFonts w:ascii="Arial" w:hAnsi="Arial" w:cs="Arial"/>
          <w:sz w:val="24"/>
          <w:szCs w:val="24"/>
          <w:lang w:val="en-US"/>
        </w:rPr>
        <w:t>Reprod</w:t>
      </w:r>
      <w:proofErr w:type="spellEnd"/>
      <w:r w:rsidRPr="00276BA5">
        <w:rPr>
          <w:rFonts w:ascii="Arial" w:hAnsi="Arial" w:cs="Arial"/>
          <w:sz w:val="24"/>
          <w:szCs w:val="24"/>
          <w:lang w:val="en-US"/>
        </w:rPr>
        <w:t>. Fert. 70: 219-228.</w:t>
      </w:r>
    </w:p>
    <w:p w14:paraId="205434A9" w14:textId="7730A221" w:rsidR="00C55920" w:rsidRPr="007A6CAF" w:rsidRDefault="00C55920" w:rsidP="007A6CAF">
      <w:pPr>
        <w:pStyle w:val="Prrafodelista"/>
        <w:numPr>
          <w:ilvl w:val="0"/>
          <w:numId w:val="2"/>
        </w:numPr>
        <w:spacing w:line="480" w:lineRule="auto"/>
        <w:rPr>
          <w:rFonts w:ascii="Arial" w:hAnsi="Arial" w:cs="Arial"/>
        </w:rPr>
      </w:pPr>
      <w:r>
        <w:rPr>
          <w:rFonts w:ascii="Arial" w:hAnsi="Arial" w:cs="Arial"/>
          <w:lang w:val="es-MX"/>
        </w:rPr>
        <w:t>Johnson, A.L. y A. V</w:t>
      </w:r>
      <w:r w:rsidRPr="00C55920">
        <w:rPr>
          <w:rFonts w:ascii="Arial" w:hAnsi="Arial" w:cs="Arial"/>
          <w:lang w:val="es-MX"/>
        </w:rPr>
        <w:t>a</w:t>
      </w:r>
      <w:r>
        <w:rPr>
          <w:rFonts w:ascii="Arial" w:hAnsi="Arial" w:cs="Arial"/>
          <w:lang w:val="es-MX"/>
        </w:rPr>
        <w:t>n-</w:t>
      </w:r>
      <w:r w:rsidRPr="00C55920">
        <w:rPr>
          <w:rFonts w:ascii="Arial" w:hAnsi="Arial" w:cs="Arial"/>
          <w:lang w:val="es-MX"/>
        </w:rPr>
        <w:t xml:space="preserve">Tienhoven. </w:t>
      </w:r>
      <w:r w:rsidRPr="00C55920">
        <w:rPr>
          <w:rFonts w:ascii="Arial" w:hAnsi="Arial" w:cs="Arial"/>
        </w:rPr>
        <w:t xml:space="preserve">1980. Plasma concentrations of six steroids and LH during the ovulatory cycle of the hen, Gallus </w:t>
      </w:r>
      <w:proofErr w:type="spellStart"/>
      <w:r w:rsidRPr="00C55920">
        <w:rPr>
          <w:rFonts w:ascii="Arial" w:hAnsi="Arial" w:cs="Arial"/>
        </w:rPr>
        <w:t>domesticus</w:t>
      </w:r>
      <w:proofErr w:type="spellEnd"/>
      <w:r w:rsidRPr="00C55920">
        <w:rPr>
          <w:rFonts w:ascii="Arial" w:hAnsi="Arial" w:cs="Arial"/>
        </w:rPr>
        <w:t xml:space="preserve">. Biol. </w:t>
      </w:r>
      <w:proofErr w:type="spellStart"/>
      <w:r w:rsidRPr="00C55920">
        <w:rPr>
          <w:rFonts w:ascii="Arial" w:hAnsi="Arial" w:cs="Arial"/>
        </w:rPr>
        <w:t>Reprod</w:t>
      </w:r>
      <w:proofErr w:type="spellEnd"/>
      <w:r w:rsidRPr="00C55920">
        <w:rPr>
          <w:rFonts w:ascii="Arial" w:hAnsi="Arial" w:cs="Arial"/>
        </w:rPr>
        <w:t>. 23: 286-393.</w:t>
      </w:r>
    </w:p>
    <w:p w14:paraId="6FA43AD5" w14:textId="77777777" w:rsidR="00276BA5" w:rsidRPr="007A3E66" w:rsidRDefault="00276BA5" w:rsidP="00276BA5">
      <w:pPr>
        <w:pStyle w:val="Prrafodelista"/>
        <w:numPr>
          <w:ilvl w:val="0"/>
          <w:numId w:val="2"/>
        </w:numPr>
        <w:spacing w:line="480" w:lineRule="auto"/>
        <w:rPr>
          <w:rFonts w:ascii="Arial" w:hAnsi="Arial" w:cs="Arial"/>
        </w:rPr>
      </w:pPr>
      <w:r w:rsidRPr="00E74D09">
        <w:rPr>
          <w:rFonts w:ascii="Arial" w:hAnsi="Arial" w:cs="Arial"/>
          <w:lang w:val="es-MX"/>
        </w:rPr>
        <w:t xml:space="preserve">Krohmer, R.W., D. Martinez y R. T. Mason. </w:t>
      </w:r>
      <w:r w:rsidRPr="00276BA5">
        <w:rPr>
          <w:rFonts w:ascii="Arial" w:hAnsi="Arial" w:cs="Arial"/>
        </w:rPr>
        <w:t xml:space="preserve">2004. Development of the renal sexual segment in immature snakes: effect of sex steroid hormones. </w:t>
      </w:r>
      <w:proofErr w:type="spellStart"/>
      <w:r w:rsidRPr="007A3E66">
        <w:rPr>
          <w:rFonts w:ascii="Arial" w:hAnsi="Arial" w:cs="Arial"/>
        </w:rPr>
        <w:t>Biochem</w:t>
      </w:r>
      <w:proofErr w:type="spellEnd"/>
      <w:r w:rsidRPr="007A3E66">
        <w:rPr>
          <w:rFonts w:ascii="Arial" w:hAnsi="Arial" w:cs="Arial"/>
        </w:rPr>
        <w:t>. Physiol. Part A, 55–64.</w:t>
      </w:r>
    </w:p>
    <w:p w14:paraId="086E7951" w14:textId="553369D5" w:rsidR="007A6CAF" w:rsidRDefault="007A6CAF" w:rsidP="007A6CAF">
      <w:pPr>
        <w:pStyle w:val="Prrafodelista"/>
        <w:numPr>
          <w:ilvl w:val="0"/>
          <w:numId w:val="2"/>
        </w:numPr>
        <w:spacing w:line="480" w:lineRule="auto"/>
        <w:rPr>
          <w:rFonts w:ascii="Arial" w:hAnsi="Arial" w:cs="Arial"/>
        </w:rPr>
      </w:pPr>
      <w:r w:rsidRPr="007A6CAF">
        <w:rPr>
          <w:rFonts w:ascii="Arial" w:hAnsi="Arial" w:cs="Arial"/>
        </w:rPr>
        <w:t>Lombardi, J. 1998. Comparative Vertebrate Reproduction. Kluwer Academic Publishers. Boston, EUA. 439 pp.</w:t>
      </w:r>
    </w:p>
    <w:p w14:paraId="2B6B7CDF" w14:textId="60099AC8" w:rsidR="00E512BA" w:rsidRDefault="00E512BA" w:rsidP="00E512BA">
      <w:pPr>
        <w:pStyle w:val="Prrafodelista"/>
        <w:numPr>
          <w:ilvl w:val="0"/>
          <w:numId w:val="2"/>
        </w:numPr>
        <w:spacing w:line="480" w:lineRule="auto"/>
        <w:rPr>
          <w:rFonts w:ascii="Arial" w:hAnsi="Arial" w:cs="Arial"/>
        </w:rPr>
      </w:pPr>
      <w:r w:rsidRPr="00E512BA">
        <w:rPr>
          <w:rFonts w:ascii="Arial" w:hAnsi="Arial" w:cs="Arial"/>
          <w:lang w:val="es-MX"/>
        </w:rPr>
        <w:t xml:space="preserve">López O. M. L. 2001. Ciclo reproductor de las hembras de </w:t>
      </w:r>
      <w:r w:rsidRPr="00E512BA">
        <w:rPr>
          <w:rFonts w:ascii="Arial" w:hAnsi="Arial" w:cs="Arial"/>
          <w:i/>
          <w:iCs/>
          <w:lang w:val="es-MX"/>
        </w:rPr>
        <w:t>Sceloporus spinosus spinosus</w:t>
      </w:r>
      <w:r w:rsidRPr="00E512BA">
        <w:rPr>
          <w:rFonts w:ascii="Arial" w:hAnsi="Arial" w:cs="Arial"/>
          <w:lang w:val="es-MX"/>
        </w:rPr>
        <w:t xml:space="preserve"> de la laguna La preciosa, Estado de Puebla. </w:t>
      </w:r>
      <w:proofErr w:type="spellStart"/>
      <w:r w:rsidRPr="00E512BA">
        <w:rPr>
          <w:rFonts w:ascii="Arial" w:hAnsi="Arial" w:cs="Arial"/>
        </w:rPr>
        <w:t>Benemérita</w:t>
      </w:r>
      <w:proofErr w:type="spellEnd"/>
      <w:r w:rsidRPr="00E512BA">
        <w:rPr>
          <w:rFonts w:ascii="Arial" w:hAnsi="Arial" w:cs="Arial"/>
        </w:rPr>
        <w:t xml:space="preserve"> Universidad </w:t>
      </w:r>
      <w:proofErr w:type="spellStart"/>
      <w:r w:rsidRPr="00E512BA">
        <w:rPr>
          <w:rFonts w:ascii="Arial" w:hAnsi="Arial" w:cs="Arial"/>
        </w:rPr>
        <w:t>Autónoma</w:t>
      </w:r>
      <w:proofErr w:type="spellEnd"/>
      <w:r w:rsidRPr="00E512BA">
        <w:rPr>
          <w:rFonts w:ascii="Arial" w:hAnsi="Arial" w:cs="Arial"/>
        </w:rPr>
        <w:t xml:space="preserve"> de Puebla. </w:t>
      </w:r>
      <w:proofErr w:type="spellStart"/>
      <w:r w:rsidRPr="00E512BA">
        <w:rPr>
          <w:rFonts w:ascii="Arial" w:hAnsi="Arial" w:cs="Arial"/>
        </w:rPr>
        <w:t>Tesis</w:t>
      </w:r>
      <w:proofErr w:type="spellEnd"/>
      <w:r w:rsidRPr="00E512BA">
        <w:rPr>
          <w:rFonts w:ascii="Arial" w:hAnsi="Arial" w:cs="Arial"/>
        </w:rPr>
        <w:t xml:space="preserve"> de </w:t>
      </w:r>
      <w:proofErr w:type="spellStart"/>
      <w:r w:rsidRPr="00E512BA">
        <w:rPr>
          <w:rFonts w:ascii="Arial" w:hAnsi="Arial" w:cs="Arial"/>
        </w:rPr>
        <w:t>Licenciatura</w:t>
      </w:r>
      <w:proofErr w:type="spellEnd"/>
      <w:r w:rsidRPr="00E512BA">
        <w:rPr>
          <w:rFonts w:ascii="Arial" w:hAnsi="Arial" w:cs="Arial"/>
        </w:rPr>
        <w:t>.</w:t>
      </w:r>
    </w:p>
    <w:p w14:paraId="10FFDC00" w14:textId="43A7DB30" w:rsidR="002A6893" w:rsidRPr="002A6893" w:rsidRDefault="002A6893" w:rsidP="002A6893">
      <w:pPr>
        <w:pStyle w:val="Prrafodelista"/>
        <w:numPr>
          <w:ilvl w:val="0"/>
          <w:numId w:val="2"/>
        </w:numPr>
        <w:spacing w:line="480" w:lineRule="auto"/>
        <w:rPr>
          <w:rFonts w:ascii="Arial" w:hAnsi="Arial" w:cs="Arial"/>
          <w:lang w:val="es-MX"/>
        </w:rPr>
      </w:pPr>
      <w:r w:rsidRPr="00F85CC7">
        <w:rPr>
          <w:rFonts w:ascii="Arial" w:hAnsi="Arial" w:cs="Arial"/>
          <w:lang w:val="es-MX"/>
        </w:rPr>
        <w:t xml:space="preserve">Manríquez-Morán N., M. Villagrán-SantaCruz y F. Méndez-De la Cruz. 2013. </w:t>
      </w:r>
      <w:r>
        <w:rPr>
          <w:rFonts w:ascii="Arial" w:hAnsi="Arial" w:cs="Arial"/>
        </w:rPr>
        <w:t>R</w:t>
      </w:r>
      <w:r w:rsidRPr="002A6893">
        <w:rPr>
          <w:rFonts w:ascii="Arial" w:hAnsi="Arial" w:cs="Arial"/>
        </w:rPr>
        <w:t>eproductive activity in f</w:t>
      </w:r>
      <w:r>
        <w:rPr>
          <w:rFonts w:ascii="Arial" w:hAnsi="Arial" w:cs="Arial"/>
        </w:rPr>
        <w:t xml:space="preserve">emales of the oviparous lizard </w:t>
      </w:r>
      <w:proofErr w:type="spellStart"/>
      <w:r w:rsidRPr="002A6893">
        <w:rPr>
          <w:rFonts w:ascii="Arial" w:hAnsi="Arial" w:cs="Arial"/>
          <w:i/>
        </w:rPr>
        <w:t>Sceloporus</w:t>
      </w:r>
      <w:proofErr w:type="spellEnd"/>
      <w:r w:rsidRPr="002A6893">
        <w:rPr>
          <w:rFonts w:ascii="Arial" w:hAnsi="Arial" w:cs="Arial"/>
          <w:i/>
        </w:rPr>
        <w:t xml:space="preserve"> </w:t>
      </w:r>
      <w:proofErr w:type="spellStart"/>
      <w:r w:rsidRPr="002A6893">
        <w:rPr>
          <w:rFonts w:ascii="Arial" w:hAnsi="Arial" w:cs="Arial"/>
          <w:i/>
        </w:rPr>
        <w:t>aeneus</w:t>
      </w:r>
      <w:proofErr w:type="spellEnd"/>
      <w:r>
        <w:rPr>
          <w:rFonts w:ascii="Arial" w:hAnsi="Arial" w:cs="Arial"/>
          <w:i/>
        </w:rPr>
        <w:t>.</w:t>
      </w:r>
      <w:r>
        <w:rPr>
          <w:rFonts w:ascii="Arial" w:hAnsi="Arial" w:cs="Arial"/>
        </w:rPr>
        <w:t xml:space="preserve"> </w:t>
      </w:r>
      <w:r w:rsidRPr="002A6893">
        <w:rPr>
          <w:rFonts w:ascii="Arial" w:hAnsi="Arial" w:cs="Arial"/>
          <w:lang w:val="es-MX"/>
        </w:rPr>
        <w:t>The southwestern naturalist</w:t>
      </w:r>
      <w:r>
        <w:rPr>
          <w:rFonts w:ascii="Arial" w:hAnsi="Arial" w:cs="Arial"/>
          <w:lang w:val="es-MX"/>
        </w:rPr>
        <w:t>. 58</w:t>
      </w:r>
      <w:r w:rsidRPr="002A6893">
        <w:rPr>
          <w:rFonts w:ascii="Arial" w:hAnsi="Arial" w:cs="Arial"/>
          <w:lang w:val="es-MX"/>
        </w:rPr>
        <w:t>: 325–329</w:t>
      </w:r>
      <w:r>
        <w:rPr>
          <w:rFonts w:ascii="Arial" w:hAnsi="Arial" w:cs="Arial"/>
          <w:lang w:val="es-MX"/>
        </w:rPr>
        <w:t>.</w:t>
      </w:r>
    </w:p>
    <w:p w14:paraId="5D595691" w14:textId="1CFDC846" w:rsidR="00E512BA" w:rsidRDefault="00E512BA" w:rsidP="00E512BA">
      <w:pPr>
        <w:pStyle w:val="Prrafodelista"/>
        <w:numPr>
          <w:ilvl w:val="0"/>
          <w:numId w:val="2"/>
        </w:numPr>
        <w:spacing w:line="480" w:lineRule="auto"/>
        <w:rPr>
          <w:rFonts w:ascii="Arial" w:hAnsi="Arial" w:cs="Arial"/>
        </w:rPr>
      </w:pPr>
      <w:r w:rsidRPr="00E512BA">
        <w:rPr>
          <w:rFonts w:ascii="Arial" w:hAnsi="Arial" w:cs="Arial"/>
          <w:lang w:val="es-MX"/>
        </w:rPr>
        <w:lastRenderedPageBreak/>
        <w:t xml:space="preserve">Martínez-Méndez N. y F. R. Méndez-De la Cruz. 2007. </w:t>
      </w:r>
      <w:r w:rsidRPr="00F85CC7">
        <w:rPr>
          <w:rFonts w:ascii="Arial" w:hAnsi="Arial" w:cs="Arial"/>
        </w:rPr>
        <w:t xml:space="preserve">Molecular phylogeny of the </w:t>
      </w:r>
      <w:proofErr w:type="spellStart"/>
      <w:r w:rsidRPr="00F85CC7">
        <w:rPr>
          <w:rFonts w:ascii="Arial" w:hAnsi="Arial" w:cs="Arial"/>
          <w:i/>
          <w:iCs/>
        </w:rPr>
        <w:t>Sceloporus</w:t>
      </w:r>
      <w:proofErr w:type="spellEnd"/>
      <w:r w:rsidRPr="00F85CC7">
        <w:rPr>
          <w:rFonts w:ascii="Arial" w:hAnsi="Arial" w:cs="Arial"/>
          <w:i/>
          <w:iCs/>
        </w:rPr>
        <w:t xml:space="preserve"> </w:t>
      </w:r>
      <w:proofErr w:type="spellStart"/>
      <w:r w:rsidRPr="00F85CC7">
        <w:rPr>
          <w:rFonts w:ascii="Arial" w:hAnsi="Arial" w:cs="Arial"/>
          <w:i/>
          <w:iCs/>
        </w:rPr>
        <w:t>torquatus</w:t>
      </w:r>
      <w:proofErr w:type="spellEnd"/>
      <w:r w:rsidRPr="00F85CC7">
        <w:rPr>
          <w:rFonts w:ascii="Arial" w:hAnsi="Arial" w:cs="Arial"/>
        </w:rPr>
        <w:t xml:space="preserve"> species-group (Squamata: </w:t>
      </w:r>
      <w:proofErr w:type="spellStart"/>
      <w:r w:rsidRPr="00F85CC7">
        <w:rPr>
          <w:rFonts w:ascii="Arial" w:hAnsi="Arial" w:cs="Arial"/>
        </w:rPr>
        <w:t>Ph</w:t>
      </w:r>
      <w:r w:rsidRPr="00E512BA">
        <w:rPr>
          <w:rFonts w:ascii="Arial" w:hAnsi="Arial" w:cs="Arial"/>
        </w:rPr>
        <w:t>rynosomatidae</w:t>
      </w:r>
      <w:proofErr w:type="spellEnd"/>
      <w:r w:rsidRPr="00E512BA">
        <w:rPr>
          <w:rFonts w:ascii="Arial" w:hAnsi="Arial" w:cs="Arial"/>
        </w:rPr>
        <w:t xml:space="preserve">). </w:t>
      </w:r>
      <w:proofErr w:type="spellStart"/>
      <w:r w:rsidRPr="00E512BA">
        <w:rPr>
          <w:rFonts w:ascii="Arial" w:hAnsi="Arial" w:cs="Arial"/>
        </w:rPr>
        <w:t>Zootaxa</w:t>
      </w:r>
      <w:proofErr w:type="spellEnd"/>
      <w:r w:rsidRPr="00E512BA">
        <w:rPr>
          <w:rFonts w:ascii="Arial" w:hAnsi="Arial" w:cs="Arial"/>
        </w:rPr>
        <w:t>. 1609: 53-58.</w:t>
      </w:r>
    </w:p>
    <w:p w14:paraId="2F4F9315" w14:textId="7A0B43A1" w:rsidR="00C05EF2" w:rsidRPr="00C05EF2" w:rsidRDefault="00C05EF2" w:rsidP="00C05EF2">
      <w:pPr>
        <w:pStyle w:val="Prrafodelista"/>
        <w:numPr>
          <w:ilvl w:val="0"/>
          <w:numId w:val="2"/>
        </w:numPr>
        <w:spacing w:line="480" w:lineRule="auto"/>
        <w:rPr>
          <w:rFonts w:ascii="Arial" w:hAnsi="Arial" w:cs="Arial"/>
        </w:rPr>
      </w:pPr>
      <w:r w:rsidRPr="00C05EF2">
        <w:rPr>
          <w:rFonts w:ascii="Arial" w:hAnsi="Arial" w:cs="Arial"/>
          <w:lang w:val="es-MX"/>
        </w:rPr>
        <w:t>Méndez de la Cruz, F. R., L.J. Guillette,</w:t>
      </w:r>
      <w:r>
        <w:rPr>
          <w:rFonts w:ascii="Arial" w:hAnsi="Arial" w:cs="Arial"/>
          <w:lang w:val="es-MX"/>
        </w:rPr>
        <w:t xml:space="preserve"> Jr., M. Villagrán-Santa Cruz, y</w:t>
      </w:r>
      <w:r w:rsidRPr="00C05EF2">
        <w:rPr>
          <w:rFonts w:ascii="Arial" w:hAnsi="Arial" w:cs="Arial"/>
          <w:lang w:val="es-MX"/>
        </w:rPr>
        <w:t xml:space="preserve"> G. Casas-Andreu. </w:t>
      </w:r>
      <w:r w:rsidRPr="00C05EF2">
        <w:rPr>
          <w:rFonts w:ascii="Arial" w:hAnsi="Arial" w:cs="Arial"/>
        </w:rPr>
        <w:t xml:space="preserve">1988. Reproductive and fat body cycles of the viviparous lizard, </w:t>
      </w:r>
      <w:proofErr w:type="spellStart"/>
      <w:r w:rsidRPr="002054C5">
        <w:rPr>
          <w:rFonts w:ascii="Arial" w:hAnsi="Arial" w:cs="Arial"/>
          <w:i/>
        </w:rPr>
        <w:t>Sceloporus</w:t>
      </w:r>
      <w:proofErr w:type="spellEnd"/>
      <w:r w:rsidRPr="002054C5">
        <w:rPr>
          <w:rFonts w:ascii="Arial" w:hAnsi="Arial" w:cs="Arial"/>
          <w:i/>
        </w:rPr>
        <w:t xml:space="preserve"> </w:t>
      </w:r>
      <w:proofErr w:type="spellStart"/>
      <w:r w:rsidRPr="002054C5">
        <w:rPr>
          <w:rFonts w:ascii="Arial" w:hAnsi="Arial" w:cs="Arial"/>
          <w:i/>
        </w:rPr>
        <w:t>mucronatus</w:t>
      </w:r>
      <w:proofErr w:type="spellEnd"/>
      <w:r w:rsidRPr="00C05EF2">
        <w:rPr>
          <w:rFonts w:ascii="Arial" w:hAnsi="Arial" w:cs="Arial"/>
        </w:rPr>
        <w:t xml:space="preserve"> (</w:t>
      </w:r>
      <w:proofErr w:type="spellStart"/>
      <w:r w:rsidRPr="00C05EF2">
        <w:rPr>
          <w:rFonts w:ascii="Arial" w:hAnsi="Arial" w:cs="Arial"/>
        </w:rPr>
        <w:t>Sauria</w:t>
      </w:r>
      <w:proofErr w:type="spellEnd"/>
      <w:r w:rsidRPr="00C05EF2">
        <w:rPr>
          <w:rFonts w:ascii="Arial" w:hAnsi="Arial" w:cs="Arial"/>
        </w:rPr>
        <w:t xml:space="preserve">: Iguanidae). J. </w:t>
      </w:r>
      <w:proofErr w:type="spellStart"/>
      <w:r w:rsidRPr="00C05EF2">
        <w:rPr>
          <w:rFonts w:ascii="Arial" w:hAnsi="Arial" w:cs="Arial"/>
        </w:rPr>
        <w:t>Herpetol</w:t>
      </w:r>
      <w:proofErr w:type="spellEnd"/>
      <w:r w:rsidRPr="00C05EF2">
        <w:rPr>
          <w:rFonts w:ascii="Arial" w:hAnsi="Arial" w:cs="Arial"/>
        </w:rPr>
        <w:t>. 22: 1-12</w:t>
      </w:r>
    </w:p>
    <w:p w14:paraId="791A4202" w14:textId="112AD1A8" w:rsidR="005250A8" w:rsidRPr="00C05EF2" w:rsidRDefault="00D96FFD" w:rsidP="00D96FFD">
      <w:pPr>
        <w:pStyle w:val="Prrafodelista"/>
        <w:numPr>
          <w:ilvl w:val="0"/>
          <w:numId w:val="2"/>
        </w:numPr>
        <w:spacing w:line="480" w:lineRule="auto"/>
        <w:rPr>
          <w:rFonts w:ascii="Arial" w:hAnsi="Arial" w:cs="Arial"/>
          <w:lang w:val="es-MX"/>
        </w:rPr>
      </w:pPr>
      <w:r w:rsidRPr="00D96FFD">
        <w:rPr>
          <w:rFonts w:ascii="Arial" w:hAnsi="Arial" w:cs="Arial"/>
          <w:lang w:val="es-MX"/>
        </w:rPr>
        <w:t xml:space="preserve">Méndez-de la Cruz F. R., M. Villagrán-Santa Cruz y R. M. Andrews. </w:t>
      </w:r>
      <w:r w:rsidRPr="00C05EF2">
        <w:rPr>
          <w:rFonts w:ascii="Arial" w:hAnsi="Arial" w:cs="Arial"/>
          <w:lang w:val="es-MX"/>
        </w:rPr>
        <w:t>1998. Evolution of viviparity in the lizards genus</w:t>
      </w:r>
      <w:r w:rsidRPr="00C05EF2">
        <w:rPr>
          <w:rFonts w:ascii="Arial" w:hAnsi="Arial" w:cs="Arial"/>
          <w:i/>
          <w:iCs/>
          <w:lang w:val="es-MX"/>
        </w:rPr>
        <w:t xml:space="preserve"> Sceloporus.</w:t>
      </w:r>
      <w:r w:rsidRPr="00C05EF2">
        <w:rPr>
          <w:rFonts w:ascii="Arial" w:hAnsi="Arial" w:cs="Arial"/>
          <w:lang w:val="es-MX"/>
        </w:rPr>
        <w:t xml:space="preserve"> Herpetologica. 54(4): 521-543.</w:t>
      </w:r>
    </w:p>
    <w:p w14:paraId="0A72030E" w14:textId="77777777" w:rsidR="00276BA5" w:rsidRPr="00B83A78" w:rsidRDefault="00276BA5" w:rsidP="00276BA5">
      <w:pPr>
        <w:pStyle w:val="Prrafodelista"/>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line="480" w:lineRule="auto"/>
        <w:rPr>
          <w:rFonts w:ascii="Arial" w:hAnsi="Arial" w:cs="Arial"/>
          <w:lang w:val="es-MX"/>
        </w:rPr>
      </w:pPr>
      <w:r w:rsidRPr="00276BA5">
        <w:rPr>
          <w:rFonts w:ascii="Arial" w:eastAsia="Arial Unicode MS" w:hAnsi="Arial" w:cs="Arial"/>
          <w:color w:val="auto"/>
          <w:lang w:val="es-MX" w:eastAsia="es-MX"/>
        </w:rPr>
        <w:t>Muñoz-Toledo S. B. 2008. Congelación de semen de Pudú (</w:t>
      </w:r>
      <w:r w:rsidRPr="00276BA5">
        <w:rPr>
          <w:rFonts w:ascii="Arial" w:eastAsia="Arial Unicode MS" w:hAnsi="Arial" w:cs="Arial"/>
          <w:i/>
          <w:color w:val="auto"/>
          <w:lang w:val="es-MX" w:eastAsia="es-MX"/>
        </w:rPr>
        <w:t>Pudu pudu</w:t>
      </w:r>
      <w:r w:rsidRPr="00276BA5">
        <w:rPr>
          <w:rFonts w:ascii="Arial" w:eastAsia="Arial Unicode MS" w:hAnsi="Arial" w:cs="Arial"/>
          <w:color w:val="auto"/>
          <w:lang w:val="es-MX" w:eastAsia="es-MX"/>
        </w:rPr>
        <w:t>): efecto de los diluyentes Tris y leche S. B. sobre semen diluido. Memoria de titulación. Universidad Austral de Chile. 42 pp.</w:t>
      </w:r>
    </w:p>
    <w:p w14:paraId="6AAA8033" w14:textId="3C44F97E" w:rsidR="00B83A78" w:rsidRPr="00B83A78" w:rsidRDefault="00B83A78" w:rsidP="00B83A78">
      <w:pPr>
        <w:pStyle w:val="Prrafodelista"/>
        <w:numPr>
          <w:ilvl w:val="0"/>
          <w:numId w:val="2"/>
        </w:numPr>
        <w:spacing w:line="480" w:lineRule="auto"/>
        <w:rPr>
          <w:rFonts w:ascii="Arial" w:hAnsi="Arial" w:cs="Arial"/>
        </w:rPr>
      </w:pPr>
      <w:r w:rsidRPr="00B83A78">
        <w:rPr>
          <w:rFonts w:ascii="Arial" w:hAnsi="Arial" w:cs="Arial"/>
        </w:rPr>
        <w:t>Nelson, R.J. 2000. An introduction to behavioral endocrinology. Sinauer Ass. Inc. Pub. Massachusetts, EUA. 724 pp.</w:t>
      </w:r>
    </w:p>
    <w:p w14:paraId="523862FC" w14:textId="2E31157D" w:rsidR="00E94E76" w:rsidRPr="00CB2350" w:rsidRDefault="00E94E76" w:rsidP="00276BA5">
      <w:pPr>
        <w:pStyle w:val="Prrafodelista"/>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line="480" w:lineRule="auto"/>
        <w:rPr>
          <w:rFonts w:ascii="Arial" w:hAnsi="Arial" w:cs="Arial"/>
          <w:lang w:val="es-MX"/>
        </w:rPr>
      </w:pPr>
      <w:r>
        <w:rPr>
          <w:rFonts w:ascii="Arial" w:eastAsia="Arial Unicode MS" w:hAnsi="Arial" w:cs="Arial"/>
          <w:color w:val="auto"/>
          <w:lang w:val="es-MX" w:eastAsia="es-MX"/>
        </w:rPr>
        <w:t xml:space="preserve">Norris D. O. Y K. H. López. </w:t>
      </w:r>
      <w:r w:rsidRPr="00E74D09">
        <w:rPr>
          <w:rFonts w:ascii="Arial" w:eastAsia="Arial Unicode MS" w:hAnsi="Arial" w:cs="Arial"/>
          <w:color w:val="auto"/>
          <w:lang w:eastAsia="es-MX"/>
        </w:rPr>
        <w:t xml:space="preserve">2011. Hormones and reproduction of </w:t>
      </w:r>
      <w:proofErr w:type="gramStart"/>
      <w:r w:rsidRPr="00E74D09">
        <w:rPr>
          <w:rFonts w:ascii="Arial" w:eastAsia="Arial Unicode MS" w:hAnsi="Arial" w:cs="Arial"/>
          <w:color w:val="auto"/>
          <w:lang w:eastAsia="es-MX"/>
        </w:rPr>
        <w:t>vertebrates</w:t>
      </w:r>
      <w:proofErr w:type="gramEnd"/>
      <w:r w:rsidRPr="00E74D09">
        <w:rPr>
          <w:rFonts w:ascii="Arial" w:eastAsia="Arial Unicode MS" w:hAnsi="Arial" w:cs="Arial"/>
          <w:color w:val="auto"/>
          <w:lang w:eastAsia="es-MX"/>
        </w:rPr>
        <w:t xml:space="preserve"> reptiles. </w:t>
      </w:r>
      <w:r>
        <w:rPr>
          <w:rFonts w:ascii="Arial" w:eastAsia="Arial Unicode MS" w:hAnsi="Arial" w:cs="Arial"/>
          <w:color w:val="auto"/>
          <w:lang w:val="es-MX" w:eastAsia="es-MX"/>
        </w:rPr>
        <w:t>Elsevier, Primera edición. 406 pp.</w:t>
      </w:r>
    </w:p>
    <w:p w14:paraId="6D7FB4D8" w14:textId="48959588" w:rsidR="00CB2350" w:rsidRDefault="00CB2350" w:rsidP="00CB2350">
      <w:pPr>
        <w:pStyle w:val="Sinespaciado"/>
        <w:numPr>
          <w:ilvl w:val="0"/>
          <w:numId w:val="2"/>
        </w:numPr>
        <w:spacing w:line="480" w:lineRule="auto"/>
        <w:rPr>
          <w:rFonts w:ascii="Arial" w:hAnsi="Arial" w:cs="Arial"/>
          <w:sz w:val="24"/>
          <w:szCs w:val="24"/>
          <w:lang w:val="es-ES_tradnl"/>
        </w:rPr>
      </w:pPr>
      <w:r w:rsidRPr="00E74D09">
        <w:rPr>
          <w:rFonts w:ascii="Arial" w:hAnsi="Arial" w:cs="Arial"/>
          <w:sz w:val="24"/>
          <w:szCs w:val="24"/>
        </w:rPr>
        <w:t xml:space="preserve">Otsuka S., M. </w:t>
      </w:r>
      <w:proofErr w:type="spellStart"/>
      <w:r w:rsidRPr="00E74D09">
        <w:rPr>
          <w:rFonts w:ascii="Arial" w:hAnsi="Arial" w:cs="Arial"/>
          <w:sz w:val="24"/>
          <w:szCs w:val="24"/>
        </w:rPr>
        <w:t>Susuki</w:t>
      </w:r>
      <w:proofErr w:type="spellEnd"/>
      <w:r w:rsidRPr="00E74D09">
        <w:rPr>
          <w:rFonts w:ascii="Arial" w:hAnsi="Arial" w:cs="Arial"/>
          <w:sz w:val="24"/>
          <w:szCs w:val="24"/>
        </w:rPr>
        <w:t xml:space="preserve">, L. </w:t>
      </w:r>
      <w:proofErr w:type="spellStart"/>
      <w:r w:rsidRPr="00E74D09">
        <w:rPr>
          <w:rFonts w:ascii="Arial" w:hAnsi="Arial" w:cs="Arial"/>
          <w:sz w:val="24"/>
          <w:szCs w:val="24"/>
        </w:rPr>
        <w:t>Ruckebush</w:t>
      </w:r>
      <w:proofErr w:type="spellEnd"/>
      <w:r w:rsidRPr="00E74D09">
        <w:rPr>
          <w:rFonts w:ascii="Arial" w:hAnsi="Arial" w:cs="Arial"/>
          <w:sz w:val="24"/>
          <w:szCs w:val="24"/>
        </w:rPr>
        <w:t xml:space="preserve">, J. Phaneuf y A. Dunlop. </w:t>
      </w:r>
      <w:r w:rsidRPr="00276BA5">
        <w:rPr>
          <w:rFonts w:ascii="Arial" w:hAnsi="Arial" w:cs="Arial"/>
          <w:sz w:val="24"/>
          <w:szCs w:val="24"/>
          <w:lang w:val="es-ES_tradnl"/>
        </w:rPr>
        <w:t>1994. Fisiología de pequeñas y grandes especies. 1a edición. Manual Moderno. México.</w:t>
      </w:r>
    </w:p>
    <w:p w14:paraId="469FAAF2" w14:textId="3A7C7B2C" w:rsidR="00EF4769" w:rsidRDefault="00EF4769" w:rsidP="00EF4769">
      <w:pPr>
        <w:pStyle w:val="Prrafodelista"/>
        <w:numPr>
          <w:ilvl w:val="0"/>
          <w:numId w:val="2"/>
        </w:numPr>
        <w:spacing w:line="480" w:lineRule="auto"/>
        <w:rPr>
          <w:rFonts w:ascii="Arial" w:hAnsi="Arial" w:cs="Arial"/>
        </w:rPr>
      </w:pPr>
      <w:r w:rsidRPr="00F85CC7">
        <w:rPr>
          <w:rFonts w:ascii="Arial" w:hAnsi="Arial" w:cs="Arial"/>
          <w:lang w:val="es-MX"/>
        </w:rPr>
        <w:t xml:space="preserve">Oettel M.  y A. K. Mukhopadhyay. </w:t>
      </w:r>
      <w:r w:rsidRPr="00EF4769">
        <w:rPr>
          <w:rFonts w:ascii="Arial" w:hAnsi="Arial" w:cs="Arial"/>
        </w:rPr>
        <w:t>2004. Progesterone:</w:t>
      </w:r>
      <w:r>
        <w:rPr>
          <w:rFonts w:ascii="Arial" w:hAnsi="Arial" w:cs="Arial"/>
        </w:rPr>
        <w:t xml:space="preserve"> the forgotten hormone in men?</w:t>
      </w:r>
      <w:r w:rsidRPr="00EF4769">
        <w:rPr>
          <w:rFonts w:ascii="Arial" w:hAnsi="Arial" w:cs="Arial"/>
        </w:rPr>
        <w:t xml:space="preserve"> </w:t>
      </w:r>
      <w:r>
        <w:rPr>
          <w:rFonts w:ascii="Arial" w:hAnsi="Arial" w:cs="Arial"/>
        </w:rPr>
        <w:t>The Aging Male. 7:236-257.</w:t>
      </w:r>
      <w:r w:rsidRPr="00EF4769">
        <w:rPr>
          <w:rFonts w:ascii="Arial" w:hAnsi="Arial" w:cs="Arial"/>
        </w:rPr>
        <w:t xml:space="preserve"> DOI: 10.1080/13685530400004199</w:t>
      </w:r>
    </w:p>
    <w:p w14:paraId="183658BE" w14:textId="0CD4E704" w:rsidR="000A2DFE" w:rsidRPr="000A2DFE" w:rsidRDefault="000A2DFE" w:rsidP="000A2DFE">
      <w:pPr>
        <w:pStyle w:val="Prrafodelista"/>
        <w:numPr>
          <w:ilvl w:val="0"/>
          <w:numId w:val="2"/>
        </w:numPr>
        <w:spacing w:line="480" w:lineRule="auto"/>
        <w:rPr>
          <w:rFonts w:ascii="Arial" w:hAnsi="Arial" w:cs="Arial"/>
          <w:color w:val="000000" w:themeColor="text1"/>
        </w:rPr>
      </w:pPr>
      <w:r w:rsidRPr="000A2DFE">
        <w:rPr>
          <w:rFonts w:ascii="Arial" w:hAnsi="Arial" w:cs="Arial"/>
          <w:color w:val="000000" w:themeColor="text1"/>
          <w:lang w:val="es-MX"/>
        </w:rPr>
        <w:t xml:space="preserve">Pérez-Ramírez C., L. Zizumbo-Villareal y N. Monterroso-Salvatierra. 2009. Turismo e identidad de resistencia; la oposición local a proyectos turísticos </w:t>
      </w:r>
      <w:r w:rsidRPr="000A2DFE">
        <w:rPr>
          <w:rFonts w:ascii="Arial" w:hAnsi="Arial" w:cs="Arial"/>
          <w:color w:val="000000" w:themeColor="text1"/>
          <w:lang w:val="es-MX"/>
        </w:rPr>
        <w:lastRenderedPageBreak/>
        <w:t xml:space="preserve">en el Parque Nacional Nevado de Toluca, México. </w:t>
      </w:r>
      <w:proofErr w:type="spellStart"/>
      <w:r w:rsidRPr="000A2DFE">
        <w:rPr>
          <w:rFonts w:ascii="Arial" w:hAnsi="Arial" w:cs="Arial"/>
          <w:color w:val="000000" w:themeColor="text1"/>
        </w:rPr>
        <w:t>Estudios</w:t>
      </w:r>
      <w:proofErr w:type="spellEnd"/>
      <w:r w:rsidRPr="000A2DFE">
        <w:rPr>
          <w:rFonts w:ascii="Arial" w:hAnsi="Arial" w:cs="Arial"/>
          <w:color w:val="000000" w:themeColor="text1"/>
        </w:rPr>
        <w:t xml:space="preserve"> y </w:t>
      </w:r>
      <w:proofErr w:type="spellStart"/>
      <w:r w:rsidRPr="000A2DFE">
        <w:rPr>
          <w:rFonts w:ascii="Arial" w:hAnsi="Arial" w:cs="Arial"/>
          <w:color w:val="000000" w:themeColor="text1"/>
        </w:rPr>
        <w:t>Perspectivas</w:t>
      </w:r>
      <w:proofErr w:type="spellEnd"/>
      <w:r w:rsidRPr="000A2DFE">
        <w:rPr>
          <w:rFonts w:ascii="Arial" w:hAnsi="Arial" w:cs="Arial"/>
          <w:color w:val="000000" w:themeColor="text1"/>
        </w:rPr>
        <w:t xml:space="preserve"> </w:t>
      </w:r>
      <w:proofErr w:type="spellStart"/>
      <w:r w:rsidRPr="000A2DFE">
        <w:rPr>
          <w:rFonts w:ascii="Arial" w:hAnsi="Arial" w:cs="Arial"/>
          <w:color w:val="000000" w:themeColor="text1"/>
        </w:rPr>
        <w:t>en</w:t>
      </w:r>
      <w:proofErr w:type="spellEnd"/>
      <w:r w:rsidRPr="000A2DFE">
        <w:rPr>
          <w:rFonts w:ascii="Arial" w:hAnsi="Arial" w:cs="Arial"/>
          <w:color w:val="000000" w:themeColor="text1"/>
        </w:rPr>
        <w:t xml:space="preserve"> Turismo. 18: 36-5.</w:t>
      </w:r>
    </w:p>
    <w:p w14:paraId="68692760" w14:textId="40B5FA68" w:rsidR="00C55920" w:rsidRDefault="00C55920" w:rsidP="00C55920">
      <w:pPr>
        <w:pStyle w:val="Prrafodelista"/>
        <w:numPr>
          <w:ilvl w:val="0"/>
          <w:numId w:val="2"/>
        </w:numPr>
        <w:spacing w:line="480" w:lineRule="auto"/>
        <w:rPr>
          <w:rFonts w:ascii="Arial" w:hAnsi="Arial" w:cs="Arial"/>
        </w:rPr>
      </w:pPr>
      <w:proofErr w:type="spellStart"/>
      <w:r w:rsidRPr="00C55920">
        <w:rPr>
          <w:rFonts w:ascii="Arial" w:hAnsi="Arial" w:cs="Arial"/>
        </w:rPr>
        <w:t>Ramenofsky</w:t>
      </w:r>
      <w:proofErr w:type="spellEnd"/>
      <w:r w:rsidRPr="00C55920">
        <w:rPr>
          <w:rFonts w:ascii="Arial" w:hAnsi="Arial" w:cs="Arial"/>
        </w:rPr>
        <w:t xml:space="preserve">, M. 1984. Agonistic behavior and endogenous plasma hormones in Japanese quail. Anim. </w:t>
      </w:r>
      <w:proofErr w:type="spellStart"/>
      <w:r w:rsidRPr="00C55920">
        <w:rPr>
          <w:rFonts w:ascii="Arial" w:hAnsi="Arial" w:cs="Arial"/>
        </w:rPr>
        <w:t>Behav</w:t>
      </w:r>
      <w:proofErr w:type="spellEnd"/>
      <w:r w:rsidRPr="00C55920">
        <w:rPr>
          <w:rFonts w:ascii="Arial" w:hAnsi="Arial" w:cs="Arial"/>
        </w:rPr>
        <w:t>. 32: 698-708.</w:t>
      </w:r>
    </w:p>
    <w:p w14:paraId="11640EDC" w14:textId="3C1CD863" w:rsidR="00410C35" w:rsidRPr="00410C35" w:rsidRDefault="00410C35" w:rsidP="00410C35">
      <w:pPr>
        <w:pStyle w:val="Prrafodelista"/>
        <w:numPr>
          <w:ilvl w:val="0"/>
          <w:numId w:val="2"/>
        </w:numPr>
        <w:spacing w:line="480" w:lineRule="auto"/>
        <w:rPr>
          <w:rFonts w:ascii="Arial" w:hAnsi="Arial" w:cs="Arial"/>
        </w:rPr>
      </w:pPr>
      <w:r w:rsidRPr="00410C35">
        <w:rPr>
          <w:rFonts w:ascii="Arial" w:hAnsi="Arial" w:cs="Arial"/>
          <w:lang w:val="es-MX"/>
        </w:rPr>
        <w:t xml:space="preserve">Rheubert J., K. Touzinsky, O. Hernández-Gallegos, G. Granados-González y K. Gribbins. </w:t>
      </w:r>
      <w:r>
        <w:rPr>
          <w:rFonts w:ascii="Arial" w:hAnsi="Arial" w:cs="Arial"/>
        </w:rPr>
        <w:t>2012.</w:t>
      </w:r>
      <w:r w:rsidRPr="00410C35">
        <w:rPr>
          <w:rFonts w:ascii="Arial" w:hAnsi="Arial" w:cs="Arial"/>
        </w:rPr>
        <w:t xml:space="preserve"> </w:t>
      </w:r>
      <w:proofErr w:type="spellStart"/>
      <w:r w:rsidRPr="00410C35">
        <w:rPr>
          <w:rFonts w:ascii="Arial" w:hAnsi="Arial" w:cs="Arial"/>
        </w:rPr>
        <w:t>Ontogenic</w:t>
      </w:r>
      <w:proofErr w:type="spellEnd"/>
      <w:r w:rsidRPr="00410C35">
        <w:rPr>
          <w:rFonts w:ascii="Arial" w:hAnsi="Arial" w:cs="Arial"/>
        </w:rPr>
        <w:t xml:space="preserve"> development of spermatids during </w:t>
      </w:r>
      <w:r>
        <w:rPr>
          <w:rFonts w:ascii="Arial" w:hAnsi="Arial" w:cs="Arial"/>
        </w:rPr>
        <w:t xml:space="preserve">spermiogenesis in the </w:t>
      </w:r>
      <w:proofErr w:type="gramStart"/>
      <w:r>
        <w:rPr>
          <w:rFonts w:ascii="Arial" w:hAnsi="Arial" w:cs="Arial"/>
        </w:rPr>
        <w:t xml:space="preserve">high </w:t>
      </w:r>
      <w:r w:rsidRPr="00410C35">
        <w:rPr>
          <w:rFonts w:ascii="Arial" w:hAnsi="Arial" w:cs="Arial"/>
        </w:rPr>
        <w:t>altitud</w:t>
      </w:r>
      <w:r>
        <w:rPr>
          <w:rFonts w:ascii="Arial" w:hAnsi="Arial" w:cs="Arial"/>
        </w:rPr>
        <w:t>e</w:t>
      </w:r>
      <w:proofErr w:type="gramEnd"/>
      <w:r>
        <w:rPr>
          <w:rFonts w:ascii="Arial" w:hAnsi="Arial" w:cs="Arial"/>
        </w:rPr>
        <w:t xml:space="preserve"> bunchgrass lizard (</w:t>
      </w:r>
      <w:proofErr w:type="spellStart"/>
      <w:r w:rsidRPr="00410C35">
        <w:rPr>
          <w:rFonts w:ascii="Arial" w:hAnsi="Arial" w:cs="Arial"/>
          <w:i/>
        </w:rPr>
        <w:t>Sceloporus</w:t>
      </w:r>
      <w:proofErr w:type="spellEnd"/>
      <w:r w:rsidRPr="00410C35">
        <w:rPr>
          <w:rFonts w:ascii="Arial" w:hAnsi="Arial" w:cs="Arial"/>
          <w:i/>
        </w:rPr>
        <w:t xml:space="preserve"> </w:t>
      </w:r>
      <w:proofErr w:type="spellStart"/>
      <w:r w:rsidRPr="00410C35">
        <w:rPr>
          <w:rFonts w:ascii="Arial" w:hAnsi="Arial" w:cs="Arial"/>
          <w:i/>
        </w:rPr>
        <w:t>bicanthalis</w:t>
      </w:r>
      <w:proofErr w:type="spellEnd"/>
      <w:r>
        <w:rPr>
          <w:rFonts w:ascii="Arial" w:hAnsi="Arial" w:cs="Arial"/>
        </w:rPr>
        <w:t>). Spermatogenesis. 2:</w:t>
      </w:r>
      <w:r w:rsidRPr="00410C35">
        <w:rPr>
          <w:rFonts w:ascii="Arial" w:hAnsi="Arial" w:cs="Arial"/>
        </w:rPr>
        <w:t xml:space="preserve"> 94-103.</w:t>
      </w:r>
    </w:p>
    <w:p w14:paraId="1125F413" w14:textId="130B4D46" w:rsidR="00864A64" w:rsidRDefault="00864A64" w:rsidP="00864A64">
      <w:pPr>
        <w:pStyle w:val="Prrafodelista"/>
        <w:widowControl w:val="0"/>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line="480" w:lineRule="auto"/>
        <w:rPr>
          <w:rFonts w:ascii="Arial" w:eastAsia="Arial Unicode MS" w:hAnsi="Arial" w:cs="Arial"/>
          <w:color w:val="auto"/>
          <w:szCs w:val="22"/>
          <w:lang w:eastAsia="es-MX"/>
        </w:rPr>
      </w:pPr>
      <w:proofErr w:type="spellStart"/>
      <w:r w:rsidRPr="00E74D09">
        <w:rPr>
          <w:rFonts w:ascii="Arial" w:eastAsia="Arial Unicode MS" w:hAnsi="Arial" w:cs="Arial"/>
          <w:color w:val="auto"/>
          <w:szCs w:val="22"/>
          <w:lang w:eastAsia="es-MX"/>
        </w:rPr>
        <w:t>Robaire</w:t>
      </w:r>
      <w:proofErr w:type="spellEnd"/>
      <w:r w:rsidRPr="00E74D09">
        <w:rPr>
          <w:rFonts w:ascii="Arial" w:eastAsia="Arial Unicode MS" w:hAnsi="Arial" w:cs="Arial"/>
          <w:color w:val="auto"/>
          <w:szCs w:val="22"/>
          <w:lang w:eastAsia="es-MX"/>
        </w:rPr>
        <w:t xml:space="preserve">, B. T. Hinton and M. C. </w:t>
      </w:r>
      <w:proofErr w:type="spellStart"/>
      <w:r w:rsidRPr="00E74D09">
        <w:rPr>
          <w:rFonts w:ascii="Arial" w:eastAsia="Arial Unicode MS" w:hAnsi="Arial" w:cs="Arial"/>
          <w:color w:val="auto"/>
          <w:szCs w:val="22"/>
          <w:lang w:eastAsia="es-MX"/>
        </w:rPr>
        <w:t>Orgebin</w:t>
      </w:r>
      <w:proofErr w:type="spellEnd"/>
      <w:r w:rsidRPr="00E74D09">
        <w:rPr>
          <w:rFonts w:ascii="Arial" w:eastAsia="Arial Unicode MS" w:hAnsi="Arial" w:cs="Arial"/>
          <w:color w:val="auto"/>
          <w:szCs w:val="22"/>
          <w:lang w:eastAsia="es-MX"/>
        </w:rPr>
        <w:t xml:space="preserve">-Crist, “The Epididymis,” in Physiology of reproduction, vol. I, E. </w:t>
      </w:r>
      <w:proofErr w:type="spellStart"/>
      <w:r w:rsidRPr="00E74D09">
        <w:rPr>
          <w:rFonts w:ascii="Arial" w:eastAsia="Arial Unicode MS" w:hAnsi="Arial" w:cs="Arial"/>
          <w:color w:val="auto"/>
          <w:szCs w:val="22"/>
          <w:lang w:eastAsia="es-MX"/>
        </w:rPr>
        <w:t>Knobil</w:t>
      </w:r>
      <w:proofErr w:type="spellEnd"/>
      <w:r w:rsidRPr="00E74D09">
        <w:rPr>
          <w:rFonts w:ascii="Arial" w:eastAsia="Arial Unicode MS" w:hAnsi="Arial" w:cs="Arial"/>
          <w:color w:val="auto"/>
          <w:szCs w:val="22"/>
          <w:lang w:eastAsia="es-MX"/>
        </w:rPr>
        <w:t xml:space="preserve"> and D. J. Neill, Eds. USA: Academic Press, 2006, pp. 1071-1148.</w:t>
      </w:r>
    </w:p>
    <w:p w14:paraId="772D67F0" w14:textId="532D2BDE" w:rsidR="00721B78" w:rsidRPr="00721B78" w:rsidRDefault="00721B78" w:rsidP="00721B78">
      <w:pPr>
        <w:pStyle w:val="Prrafodelista"/>
        <w:numPr>
          <w:ilvl w:val="0"/>
          <w:numId w:val="2"/>
        </w:numPr>
        <w:spacing w:line="480" w:lineRule="auto"/>
        <w:rPr>
          <w:rFonts w:ascii="Arial" w:hAnsi="Arial" w:cs="Arial"/>
        </w:rPr>
      </w:pPr>
      <w:r w:rsidRPr="00721B78">
        <w:rPr>
          <w:rFonts w:ascii="Arial" w:hAnsi="Arial" w:cs="Arial"/>
          <w:lang w:val="es-MX"/>
        </w:rPr>
        <w:t xml:space="preserve">Rodríguez-Romero F. 2004. Demografía comparada de dos especies de lacertilios emparentados del género </w:t>
      </w:r>
      <w:r w:rsidRPr="00721B78">
        <w:rPr>
          <w:rFonts w:ascii="Arial" w:hAnsi="Arial" w:cs="Arial"/>
          <w:iCs/>
          <w:lang w:val="es-MX"/>
        </w:rPr>
        <w:t>Sceloporus</w:t>
      </w:r>
      <w:r w:rsidRPr="00721B78">
        <w:rPr>
          <w:rFonts w:ascii="Arial" w:hAnsi="Arial" w:cs="Arial"/>
          <w:i/>
          <w:iCs/>
          <w:lang w:val="es-MX"/>
        </w:rPr>
        <w:t xml:space="preserve"> </w:t>
      </w:r>
      <w:r w:rsidRPr="00721B78">
        <w:rPr>
          <w:rFonts w:ascii="Arial" w:hAnsi="Arial" w:cs="Arial"/>
          <w:lang w:val="es-MX"/>
        </w:rPr>
        <w:t xml:space="preserve">(Sauria: Phrynosomatidae) con diferente modo reproductor. </w:t>
      </w:r>
      <w:r w:rsidRPr="00721B78">
        <w:rPr>
          <w:rFonts w:ascii="Arial" w:hAnsi="Arial" w:cs="Arial"/>
        </w:rPr>
        <w:t xml:space="preserve">Universidad Nacional </w:t>
      </w:r>
      <w:proofErr w:type="spellStart"/>
      <w:r w:rsidRPr="00721B78">
        <w:rPr>
          <w:rFonts w:ascii="Arial" w:hAnsi="Arial" w:cs="Arial"/>
        </w:rPr>
        <w:t>Autónoma</w:t>
      </w:r>
      <w:proofErr w:type="spellEnd"/>
      <w:r w:rsidRPr="00721B78">
        <w:rPr>
          <w:rFonts w:ascii="Arial" w:hAnsi="Arial" w:cs="Arial"/>
        </w:rPr>
        <w:t xml:space="preserve"> de México. </w:t>
      </w:r>
      <w:proofErr w:type="spellStart"/>
      <w:r w:rsidRPr="00721B78">
        <w:rPr>
          <w:rFonts w:ascii="Arial" w:hAnsi="Arial" w:cs="Arial"/>
        </w:rPr>
        <w:t>Tesis</w:t>
      </w:r>
      <w:proofErr w:type="spellEnd"/>
      <w:r w:rsidRPr="00721B78">
        <w:rPr>
          <w:rFonts w:ascii="Arial" w:hAnsi="Arial" w:cs="Arial"/>
        </w:rPr>
        <w:t xml:space="preserve"> Doctoral.</w:t>
      </w:r>
    </w:p>
    <w:p w14:paraId="52EBE55C" w14:textId="77777777" w:rsidR="00276BA5" w:rsidRPr="00276BA5" w:rsidRDefault="00276BA5" w:rsidP="00276BA5">
      <w:pPr>
        <w:pStyle w:val="Prrafodelista"/>
        <w:numPr>
          <w:ilvl w:val="0"/>
          <w:numId w:val="2"/>
        </w:numPr>
        <w:spacing w:line="480" w:lineRule="auto"/>
        <w:rPr>
          <w:rFonts w:ascii="Arial" w:hAnsi="Arial" w:cs="Arial"/>
          <w:lang w:val="es-MX"/>
        </w:rPr>
      </w:pPr>
      <w:r w:rsidRPr="00864A64">
        <w:rPr>
          <w:rFonts w:ascii="Arial" w:hAnsi="Arial" w:cs="Arial"/>
          <w:lang w:val="es-MX"/>
        </w:rPr>
        <w:t>Rodríguez-R</w:t>
      </w:r>
      <w:r w:rsidRPr="00276BA5">
        <w:rPr>
          <w:rFonts w:ascii="Arial" w:hAnsi="Arial" w:cs="Arial"/>
          <w:lang w:val="es-MX"/>
        </w:rPr>
        <w:t xml:space="preserve">omero F., G. R. Smith, F. Méndez-Sánchez, O. Hernández-Gallegos, P. Sánchez-Nava y F. R. Méndez-De la  Cruz. 2011. </w:t>
      </w:r>
      <w:r w:rsidRPr="00276BA5">
        <w:rPr>
          <w:rFonts w:ascii="Arial" w:hAnsi="Arial" w:cs="Arial"/>
        </w:rPr>
        <w:t xml:space="preserve">Demography of a </w:t>
      </w:r>
      <w:proofErr w:type="spellStart"/>
      <w:r w:rsidRPr="00276BA5">
        <w:rPr>
          <w:rFonts w:ascii="Arial" w:hAnsi="Arial" w:cs="Arial"/>
        </w:rPr>
        <w:t>semelparus</w:t>
      </w:r>
      <w:proofErr w:type="spellEnd"/>
      <w:r w:rsidRPr="00276BA5">
        <w:rPr>
          <w:rFonts w:ascii="Arial" w:hAnsi="Arial" w:cs="Arial"/>
        </w:rPr>
        <w:t xml:space="preserve">, high-elevation population of </w:t>
      </w:r>
      <w:proofErr w:type="spellStart"/>
      <w:r w:rsidRPr="00276BA5">
        <w:rPr>
          <w:rFonts w:ascii="Arial" w:hAnsi="Arial" w:cs="Arial"/>
          <w:i/>
        </w:rPr>
        <w:t>Sceloporus</w:t>
      </w:r>
      <w:proofErr w:type="spellEnd"/>
      <w:r w:rsidRPr="00276BA5">
        <w:rPr>
          <w:rFonts w:ascii="Arial" w:hAnsi="Arial" w:cs="Arial"/>
          <w:i/>
        </w:rPr>
        <w:t xml:space="preserve"> </w:t>
      </w:r>
      <w:proofErr w:type="spellStart"/>
      <w:r w:rsidRPr="00276BA5">
        <w:rPr>
          <w:rFonts w:ascii="Arial" w:hAnsi="Arial" w:cs="Arial"/>
          <w:i/>
        </w:rPr>
        <w:t>bicanthalis</w:t>
      </w:r>
      <w:proofErr w:type="spellEnd"/>
      <w:r w:rsidRPr="00276BA5">
        <w:rPr>
          <w:rFonts w:ascii="Arial" w:hAnsi="Arial" w:cs="Arial"/>
        </w:rPr>
        <w:t xml:space="preserve"> (</w:t>
      </w:r>
      <w:proofErr w:type="spellStart"/>
      <w:proofErr w:type="gramStart"/>
      <w:r w:rsidRPr="00276BA5">
        <w:rPr>
          <w:rFonts w:ascii="Arial" w:hAnsi="Arial" w:cs="Arial"/>
        </w:rPr>
        <w:t>Lacertilia:Phrynosomatidae</w:t>
      </w:r>
      <w:proofErr w:type="spellEnd"/>
      <w:proofErr w:type="gramEnd"/>
      <w:r w:rsidRPr="00276BA5">
        <w:rPr>
          <w:rFonts w:ascii="Arial" w:hAnsi="Arial" w:cs="Arial"/>
        </w:rPr>
        <w:t xml:space="preserve">) from the </w:t>
      </w:r>
      <w:proofErr w:type="spellStart"/>
      <w:r w:rsidRPr="00276BA5">
        <w:rPr>
          <w:rFonts w:ascii="Arial" w:hAnsi="Arial" w:cs="Arial"/>
        </w:rPr>
        <w:t>Nevado</w:t>
      </w:r>
      <w:proofErr w:type="spellEnd"/>
      <w:r w:rsidRPr="00276BA5">
        <w:rPr>
          <w:rFonts w:ascii="Arial" w:hAnsi="Arial" w:cs="Arial"/>
        </w:rPr>
        <w:t xml:space="preserve"> de Toluca, México. The Southwestern Naturalist. </w:t>
      </w:r>
      <w:r w:rsidRPr="00276BA5">
        <w:rPr>
          <w:rFonts w:ascii="Arial" w:hAnsi="Arial" w:cs="Arial"/>
          <w:lang w:val="es-MX"/>
        </w:rPr>
        <w:t>56: 71-77.</w:t>
      </w:r>
    </w:p>
    <w:p w14:paraId="3ECAD9E2" w14:textId="77777777" w:rsidR="00276BA5" w:rsidRPr="00721B78" w:rsidRDefault="00276BA5" w:rsidP="00276BA5">
      <w:pPr>
        <w:pStyle w:val="Prrafodelista"/>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line="480" w:lineRule="auto"/>
        <w:rPr>
          <w:rFonts w:ascii="Arial" w:hAnsi="Arial" w:cs="Arial"/>
        </w:rPr>
      </w:pPr>
      <w:r w:rsidRPr="00276BA5">
        <w:rPr>
          <w:rFonts w:ascii="Arial" w:eastAsia="Arial Unicode MS" w:hAnsi="Arial" w:cs="Arial"/>
          <w:color w:val="auto"/>
          <w:lang w:val="es-MX" w:eastAsia="es-MX"/>
        </w:rPr>
        <w:t xml:space="preserve">Romero-Solórzano L., M. Ardila-Robayo, C. Moreno, torres y C. Escobar-Jimenez. 2010. Extracción y análisis de las características macroscópicas y </w:t>
      </w:r>
      <w:r w:rsidRPr="00276BA5">
        <w:rPr>
          <w:rFonts w:ascii="Arial" w:eastAsia="Arial Unicode MS" w:hAnsi="Arial" w:cs="Arial"/>
          <w:color w:val="auto"/>
          <w:lang w:val="es-MX" w:eastAsia="es-MX"/>
        </w:rPr>
        <w:lastRenderedPageBreak/>
        <w:t>microscópicas del semen de cocodrilo del Orinoco (</w:t>
      </w:r>
      <w:r w:rsidRPr="00276BA5">
        <w:rPr>
          <w:rFonts w:ascii="Arial" w:eastAsia="Arial Unicode MS" w:hAnsi="Arial" w:cs="Arial"/>
          <w:i/>
          <w:iCs/>
          <w:color w:val="auto"/>
          <w:lang w:val="es-MX" w:eastAsia="es-MX"/>
        </w:rPr>
        <w:t>Crocodylus intermedius</w:t>
      </w:r>
      <w:r w:rsidRPr="00276BA5">
        <w:rPr>
          <w:rFonts w:ascii="Arial" w:eastAsia="Arial Unicode MS" w:hAnsi="Arial" w:cs="Arial"/>
          <w:color w:val="auto"/>
          <w:lang w:val="es-MX" w:eastAsia="es-MX"/>
        </w:rPr>
        <w:t xml:space="preserve">). </w:t>
      </w:r>
      <w:r w:rsidRPr="00276BA5">
        <w:rPr>
          <w:rFonts w:ascii="Arial" w:eastAsia="Arial Unicode MS" w:hAnsi="Arial" w:cs="Arial"/>
          <w:color w:val="auto"/>
          <w:lang w:eastAsia="es-MX"/>
        </w:rPr>
        <w:t xml:space="preserve">Mem. Conf. </w:t>
      </w:r>
      <w:proofErr w:type="spellStart"/>
      <w:r w:rsidRPr="00276BA5">
        <w:rPr>
          <w:rFonts w:ascii="Arial" w:eastAsia="Arial Unicode MS" w:hAnsi="Arial" w:cs="Arial"/>
          <w:color w:val="auto"/>
          <w:lang w:eastAsia="es-MX"/>
        </w:rPr>
        <w:t>Interna</w:t>
      </w:r>
      <w:proofErr w:type="spellEnd"/>
      <w:r w:rsidRPr="00276BA5">
        <w:rPr>
          <w:rFonts w:ascii="Arial" w:eastAsia="Arial Unicode MS" w:hAnsi="Arial" w:cs="Arial"/>
          <w:color w:val="auto"/>
          <w:lang w:eastAsia="es-MX"/>
        </w:rPr>
        <w:t xml:space="preserve"> Med. 6: 48-58.</w:t>
      </w:r>
    </w:p>
    <w:p w14:paraId="06F8C2D0" w14:textId="22DD3248" w:rsidR="00721B78" w:rsidRPr="00DE565D" w:rsidRDefault="00721B78" w:rsidP="00DE565D">
      <w:pPr>
        <w:pStyle w:val="Prrafodelista"/>
        <w:numPr>
          <w:ilvl w:val="0"/>
          <w:numId w:val="2"/>
        </w:numPr>
        <w:spacing w:line="480" w:lineRule="auto"/>
        <w:rPr>
          <w:rFonts w:ascii="Arial" w:hAnsi="Arial" w:cs="Arial"/>
        </w:rPr>
      </w:pPr>
      <w:r w:rsidRPr="00DE565D">
        <w:rPr>
          <w:rFonts w:ascii="Arial" w:hAnsi="Arial" w:cs="Arial"/>
          <w:lang w:val="es-MX"/>
        </w:rPr>
        <w:t xml:space="preserve">Sánchez C. J. M. 2010. Dimorfismo sexual y dieta de </w:t>
      </w:r>
      <w:r w:rsidRPr="006D2B26">
        <w:rPr>
          <w:rFonts w:ascii="Arial" w:hAnsi="Arial" w:cs="Arial"/>
          <w:i/>
          <w:lang w:val="es-MX"/>
        </w:rPr>
        <w:t>Sceloporus bicanthalis</w:t>
      </w:r>
      <w:r w:rsidRPr="00DE565D">
        <w:rPr>
          <w:rFonts w:ascii="Arial" w:hAnsi="Arial" w:cs="Arial"/>
          <w:lang w:val="es-MX"/>
        </w:rPr>
        <w:t xml:space="preserve"> (Squamata: Phrynosomatidae) en el Nevado de Toluca. </w:t>
      </w:r>
      <w:proofErr w:type="spellStart"/>
      <w:r w:rsidRPr="00DE565D">
        <w:rPr>
          <w:rFonts w:ascii="Arial" w:hAnsi="Arial" w:cs="Arial"/>
        </w:rPr>
        <w:t>Tesis</w:t>
      </w:r>
      <w:proofErr w:type="spellEnd"/>
      <w:r w:rsidRPr="00DE565D">
        <w:rPr>
          <w:rFonts w:ascii="Arial" w:hAnsi="Arial" w:cs="Arial"/>
        </w:rPr>
        <w:t xml:space="preserve"> de </w:t>
      </w:r>
      <w:proofErr w:type="spellStart"/>
      <w:r w:rsidRPr="00DE565D">
        <w:rPr>
          <w:rFonts w:ascii="Arial" w:hAnsi="Arial" w:cs="Arial"/>
        </w:rPr>
        <w:t>Licenciatura</w:t>
      </w:r>
      <w:proofErr w:type="spellEnd"/>
      <w:r w:rsidRPr="00DE565D">
        <w:rPr>
          <w:rFonts w:ascii="Arial" w:hAnsi="Arial" w:cs="Arial"/>
        </w:rPr>
        <w:t xml:space="preserve">. Universidad </w:t>
      </w:r>
      <w:proofErr w:type="spellStart"/>
      <w:r w:rsidRPr="00DE565D">
        <w:rPr>
          <w:rFonts w:ascii="Arial" w:hAnsi="Arial" w:cs="Arial"/>
        </w:rPr>
        <w:t>Autónoma</w:t>
      </w:r>
      <w:proofErr w:type="spellEnd"/>
      <w:r w:rsidRPr="00DE565D">
        <w:rPr>
          <w:rFonts w:ascii="Arial" w:hAnsi="Arial" w:cs="Arial"/>
        </w:rPr>
        <w:t xml:space="preserve"> del Estado de México. </w:t>
      </w:r>
    </w:p>
    <w:p w14:paraId="1D1C16BC" w14:textId="4954D6D3" w:rsidR="00864A64" w:rsidRDefault="00FD7404" w:rsidP="00864A64">
      <w:pPr>
        <w:pStyle w:val="Prrafodelista"/>
        <w:numPr>
          <w:ilvl w:val="0"/>
          <w:numId w:val="2"/>
        </w:numPr>
        <w:spacing w:line="480" w:lineRule="auto"/>
        <w:rPr>
          <w:rFonts w:ascii="Arial" w:hAnsi="Arial" w:cs="Arial"/>
        </w:rPr>
      </w:pPr>
      <w:r w:rsidRPr="00FD7404">
        <w:rPr>
          <w:rFonts w:ascii="Arial" w:hAnsi="Arial" w:cs="Arial"/>
        </w:rPr>
        <w:t xml:space="preserve">Schneider J., C. Burgess, N. </w:t>
      </w:r>
      <w:proofErr w:type="spellStart"/>
      <w:r w:rsidRPr="00FD7404">
        <w:rPr>
          <w:rFonts w:ascii="Arial" w:hAnsi="Arial" w:cs="Arial"/>
        </w:rPr>
        <w:t>Sleiter</w:t>
      </w:r>
      <w:proofErr w:type="spellEnd"/>
      <w:r w:rsidRPr="00FD7404">
        <w:rPr>
          <w:rFonts w:ascii="Arial" w:hAnsi="Arial" w:cs="Arial"/>
        </w:rPr>
        <w:t xml:space="preserve">, N. </w:t>
      </w:r>
      <w:proofErr w:type="spellStart"/>
      <w:r w:rsidRPr="00FD7404">
        <w:rPr>
          <w:rFonts w:ascii="Arial" w:hAnsi="Arial" w:cs="Arial"/>
        </w:rPr>
        <w:t>DonCarlos</w:t>
      </w:r>
      <w:proofErr w:type="spellEnd"/>
      <w:r w:rsidRPr="00FD7404">
        <w:rPr>
          <w:rFonts w:ascii="Arial" w:hAnsi="Arial" w:cs="Arial"/>
        </w:rPr>
        <w:t xml:space="preserve">, J. </w:t>
      </w:r>
      <w:proofErr w:type="spellStart"/>
      <w:r w:rsidRPr="00FD7404">
        <w:rPr>
          <w:rFonts w:ascii="Arial" w:hAnsi="Arial" w:cs="Arial"/>
        </w:rPr>
        <w:t>Lydon</w:t>
      </w:r>
      <w:proofErr w:type="spellEnd"/>
      <w:r w:rsidRPr="00FD7404">
        <w:rPr>
          <w:rFonts w:ascii="Arial" w:hAnsi="Arial" w:cs="Arial"/>
        </w:rPr>
        <w:t>, B. O’Malley y J. Levine. 2005. Enhanced Sexual Behaviors and Androgen Receptor Immunoreactivity in the Male Progesterone Receptor Knockout Mouse. Endocrinology. 146:4340 – 4348.</w:t>
      </w:r>
    </w:p>
    <w:p w14:paraId="5D506F39" w14:textId="555FDA19" w:rsidR="00DD2ABA" w:rsidRDefault="00DD2ABA" w:rsidP="00DD2ABA">
      <w:pPr>
        <w:pStyle w:val="Prrafodelista"/>
        <w:numPr>
          <w:ilvl w:val="0"/>
          <w:numId w:val="2"/>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200" w:line="480" w:lineRule="auto"/>
        <w:rPr>
          <w:rFonts w:ascii="Arial" w:eastAsia="Calibri" w:hAnsi="Arial" w:cs="Arial"/>
          <w:lang w:val="es-ES_tradnl"/>
        </w:rPr>
      </w:pPr>
      <w:r w:rsidRPr="00DD2ABA">
        <w:rPr>
          <w:rFonts w:ascii="Arial" w:eastAsia="Calibri" w:hAnsi="Arial" w:cs="Arial"/>
          <w:lang w:val="es-ES_tradnl"/>
        </w:rPr>
        <w:t xml:space="preserve">Selby S. 1965. Estándar </w:t>
      </w:r>
      <w:proofErr w:type="spellStart"/>
      <w:r w:rsidRPr="00DD2ABA">
        <w:rPr>
          <w:rFonts w:ascii="Arial" w:eastAsia="Calibri" w:hAnsi="Arial" w:cs="Arial"/>
          <w:lang w:val="es-ES_tradnl"/>
        </w:rPr>
        <w:t>math</w:t>
      </w:r>
      <w:proofErr w:type="spellEnd"/>
      <w:r w:rsidRPr="00DD2ABA">
        <w:rPr>
          <w:rFonts w:ascii="Arial" w:eastAsia="Calibri" w:hAnsi="Arial" w:cs="Arial"/>
          <w:lang w:val="es-ES_tradnl"/>
        </w:rPr>
        <w:t xml:space="preserve"> </w:t>
      </w:r>
      <w:proofErr w:type="spellStart"/>
      <w:r w:rsidRPr="00DD2ABA">
        <w:rPr>
          <w:rFonts w:ascii="Arial" w:eastAsia="Calibri" w:hAnsi="Arial" w:cs="Arial"/>
          <w:lang w:val="es-ES_tradnl"/>
        </w:rPr>
        <w:t>tables</w:t>
      </w:r>
      <w:proofErr w:type="spellEnd"/>
      <w:r w:rsidRPr="00DD2ABA">
        <w:rPr>
          <w:rFonts w:ascii="Arial" w:eastAsia="Calibri" w:hAnsi="Arial" w:cs="Arial"/>
          <w:lang w:val="es-ES_tradnl"/>
        </w:rPr>
        <w:t xml:space="preserve">. </w:t>
      </w:r>
      <w:r w:rsidRPr="00DD2ABA">
        <w:rPr>
          <w:rFonts w:ascii="Arial" w:eastAsia="Calibri" w:hAnsi="Arial" w:cs="Arial"/>
        </w:rPr>
        <w:t xml:space="preserve">14th </w:t>
      </w:r>
      <w:proofErr w:type="spellStart"/>
      <w:r w:rsidRPr="00DD2ABA">
        <w:rPr>
          <w:rFonts w:ascii="Arial" w:eastAsia="Calibri" w:hAnsi="Arial" w:cs="Arial"/>
        </w:rPr>
        <w:t>edición</w:t>
      </w:r>
      <w:proofErr w:type="spellEnd"/>
      <w:r w:rsidRPr="00DD2ABA">
        <w:rPr>
          <w:rFonts w:ascii="Arial" w:eastAsia="Calibri" w:hAnsi="Arial" w:cs="Arial"/>
        </w:rPr>
        <w:t xml:space="preserve">. Chemical Rubber Co. </w:t>
      </w:r>
      <w:r w:rsidRPr="00DD2ABA">
        <w:rPr>
          <w:rFonts w:ascii="Arial" w:eastAsia="Calibri" w:hAnsi="Arial" w:cs="Arial"/>
          <w:lang w:val="es-ES_tradnl"/>
        </w:rPr>
        <w:t>Cleveland OH.</w:t>
      </w:r>
    </w:p>
    <w:p w14:paraId="193424F8" w14:textId="1E452C13" w:rsidR="0000158B" w:rsidRPr="0000158B" w:rsidRDefault="0000158B" w:rsidP="0000158B">
      <w:pPr>
        <w:pStyle w:val="Prrafodelista"/>
        <w:numPr>
          <w:ilvl w:val="0"/>
          <w:numId w:val="2"/>
        </w:numPr>
        <w:spacing w:line="480" w:lineRule="auto"/>
        <w:rPr>
          <w:rFonts w:ascii="Arial" w:eastAsia="Times New Roman" w:hAnsi="Arial" w:cs="Arial"/>
          <w:lang w:val="es-MX"/>
        </w:rPr>
      </w:pPr>
      <w:r w:rsidRPr="0000158B">
        <w:rPr>
          <w:rFonts w:ascii="Arial" w:eastAsia="Calibri" w:hAnsi="Arial" w:cs="Arial"/>
          <w:lang w:val="es-ES_tradnl"/>
        </w:rPr>
        <w:t xml:space="preserve">SEMARNAT y CONANP. 2016. </w:t>
      </w:r>
      <w:r w:rsidRPr="00CA4375">
        <w:rPr>
          <w:rFonts w:ascii="Arial" w:hAnsi="Arial" w:cs="Arial"/>
          <w:lang w:val="es-MX"/>
        </w:rPr>
        <w:t>Programa de Manejo Área de Protección de Flora y Fauna Nevado de Toluca</w:t>
      </w:r>
    </w:p>
    <w:p w14:paraId="4ED70C21" w14:textId="0AE562A4" w:rsidR="00864A64" w:rsidRPr="00864A64" w:rsidRDefault="00864A64" w:rsidP="00864A64">
      <w:pPr>
        <w:pStyle w:val="Prrafodelista"/>
        <w:numPr>
          <w:ilvl w:val="0"/>
          <w:numId w:val="2"/>
        </w:numPr>
        <w:spacing w:line="480" w:lineRule="auto"/>
        <w:rPr>
          <w:rFonts w:ascii="Arial" w:hAnsi="Arial" w:cs="Arial"/>
        </w:rPr>
      </w:pPr>
      <w:r w:rsidRPr="00F85CC7">
        <w:rPr>
          <w:rFonts w:ascii="Arial" w:hAnsi="Arial" w:cs="Arial"/>
          <w:lang w:val="es-MX"/>
        </w:rPr>
        <w:t xml:space="preserve">Valdéz-Lares R., R. Muñiz-Martínez y U. García-Vázquez. 2015. Asignación taxonómica de las lagartijas del género Sceloporus (Squamata: Phrynosomatidae) de la colección herpetológica del CIIDIR-IPN-Durango. </w:t>
      </w:r>
      <w:r w:rsidRPr="00864A64">
        <w:rPr>
          <w:rFonts w:ascii="Arial" w:hAnsi="Arial" w:cs="Arial"/>
        </w:rPr>
        <w:t xml:space="preserve">Acta </w:t>
      </w:r>
      <w:proofErr w:type="spellStart"/>
      <w:r w:rsidRPr="00864A64">
        <w:rPr>
          <w:rFonts w:ascii="Arial" w:hAnsi="Arial" w:cs="Arial"/>
        </w:rPr>
        <w:t>Zoológica</w:t>
      </w:r>
      <w:proofErr w:type="spellEnd"/>
      <w:r w:rsidRPr="00864A64">
        <w:rPr>
          <w:rFonts w:ascii="Arial" w:hAnsi="Arial" w:cs="Arial"/>
        </w:rPr>
        <w:t xml:space="preserve"> Mexicana. </w:t>
      </w:r>
      <w:r>
        <w:rPr>
          <w:rFonts w:ascii="Arial" w:hAnsi="Arial" w:cs="Arial"/>
        </w:rPr>
        <w:t>3</w:t>
      </w:r>
      <w:r w:rsidRPr="00864A64">
        <w:rPr>
          <w:rFonts w:ascii="Arial" w:hAnsi="Arial" w:cs="Arial"/>
        </w:rPr>
        <w:t>: 345-357</w:t>
      </w:r>
      <w:r>
        <w:rPr>
          <w:rFonts w:ascii="Arial" w:hAnsi="Arial" w:cs="Arial"/>
        </w:rPr>
        <w:t>.</w:t>
      </w:r>
    </w:p>
    <w:p w14:paraId="2535C55D" w14:textId="2F554173" w:rsidR="009C6A1A" w:rsidRPr="007D74BE" w:rsidRDefault="009C6A1A" w:rsidP="009C6A1A">
      <w:pPr>
        <w:pStyle w:val="Prrafodelista"/>
        <w:numPr>
          <w:ilvl w:val="0"/>
          <w:numId w:val="2"/>
        </w:numPr>
        <w:spacing w:line="480" w:lineRule="auto"/>
        <w:rPr>
          <w:rFonts w:ascii="Arial" w:hAnsi="Arial" w:cs="Arial"/>
          <w:bdr w:val="none" w:sz="0" w:space="0" w:color="auto"/>
        </w:rPr>
      </w:pPr>
      <w:r w:rsidRPr="00E85855">
        <w:rPr>
          <w:rFonts w:ascii="Arial" w:eastAsia="Arial Unicode MS" w:hAnsi="Arial" w:cs="Arial"/>
          <w:lang w:val="es-MX" w:eastAsia="es-MX"/>
        </w:rPr>
        <w:t xml:space="preserve">Valdespino C., R. Martínez-Mota, L. M. García-Feria y L. E. Martínez-Romero 2007.  </w:t>
      </w:r>
      <w:r w:rsidRPr="009C6A1A">
        <w:rPr>
          <w:rFonts w:ascii="Arial" w:hAnsi="Arial" w:cs="Arial"/>
          <w:lang w:val="es-MX"/>
        </w:rPr>
        <w:t>Evaluación de eventos reproductivos y estrés fisiológico en vertebrados silvestres a partir de sus excretas: Evolución de una metodología no invasiva</w:t>
      </w:r>
      <w:r>
        <w:rPr>
          <w:rFonts w:ascii="Arial" w:hAnsi="Arial" w:cs="Arial"/>
          <w:lang w:val="es-MX"/>
        </w:rPr>
        <w:t>.</w:t>
      </w:r>
      <w:r w:rsidRPr="009C6A1A">
        <w:rPr>
          <w:rFonts w:ascii="Arial" w:hAnsi="Arial" w:cs="Arial"/>
          <w:lang w:val="es-MX"/>
        </w:rPr>
        <w:t xml:space="preserve"> Acta Zoológica Mexicana.</w:t>
      </w:r>
      <w:r>
        <w:rPr>
          <w:rFonts w:ascii="Arial" w:hAnsi="Arial" w:cs="Arial"/>
          <w:lang w:val="es-MX"/>
        </w:rPr>
        <w:t xml:space="preserve"> </w:t>
      </w:r>
      <w:r>
        <w:rPr>
          <w:rFonts w:ascii="Arial" w:hAnsi="Arial" w:cs="Arial"/>
        </w:rPr>
        <w:t xml:space="preserve">23: </w:t>
      </w:r>
      <w:r w:rsidRPr="009C6A1A">
        <w:rPr>
          <w:rFonts w:ascii="Arial" w:hAnsi="Arial" w:cs="Arial"/>
        </w:rPr>
        <w:t>1</w:t>
      </w:r>
      <w:r>
        <w:rPr>
          <w:rFonts w:ascii="Arial" w:hAnsi="Arial" w:cs="Arial"/>
        </w:rPr>
        <w:t>51-180.</w:t>
      </w:r>
    </w:p>
    <w:p w14:paraId="7BF66B97" w14:textId="4AD26159" w:rsidR="007D74BE" w:rsidRPr="006A6F22" w:rsidRDefault="007D74BE" w:rsidP="006A6F22">
      <w:pPr>
        <w:pStyle w:val="Prrafodelista"/>
        <w:numPr>
          <w:ilvl w:val="0"/>
          <w:numId w:val="2"/>
        </w:numPr>
        <w:spacing w:line="480" w:lineRule="auto"/>
        <w:rPr>
          <w:rFonts w:ascii="Arial" w:hAnsi="Arial" w:cs="Arial"/>
          <w:bdr w:val="none" w:sz="0" w:space="0" w:color="auto"/>
        </w:rPr>
      </w:pPr>
      <w:r w:rsidRPr="006A6F22">
        <w:rPr>
          <w:rFonts w:ascii="Arial" w:hAnsi="Arial" w:cs="Arial"/>
          <w:lang w:val="es-MX"/>
        </w:rPr>
        <w:t>Villagrán-SantaCruz M., E. Mendoza-Cruz, G. Granados González, J. L. Rhe</w:t>
      </w:r>
      <w:r w:rsidR="006A6F22" w:rsidRPr="006A6F22">
        <w:rPr>
          <w:rFonts w:ascii="Arial" w:hAnsi="Arial" w:cs="Arial"/>
          <w:lang w:val="es-MX"/>
        </w:rPr>
        <w:t xml:space="preserve">ubert y O. Hernández-Gallegos. </w:t>
      </w:r>
      <w:r w:rsidR="006A6F22" w:rsidRPr="00F85CC7">
        <w:rPr>
          <w:rFonts w:ascii="Arial" w:hAnsi="Arial" w:cs="Arial"/>
        </w:rPr>
        <w:t xml:space="preserve">2017. </w:t>
      </w:r>
      <w:r w:rsidRPr="006A6F22">
        <w:rPr>
          <w:rFonts w:ascii="Arial" w:hAnsi="Arial" w:cs="Arial"/>
        </w:rPr>
        <w:t xml:space="preserve">Sperm storage in the viviparous </w:t>
      </w:r>
      <w:r w:rsidRPr="006A6F22">
        <w:rPr>
          <w:rFonts w:ascii="Arial" w:hAnsi="Arial" w:cs="Arial"/>
        </w:rPr>
        <w:lastRenderedPageBreak/>
        <w:t xml:space="preserve">lizard </w:t>
      </w:r>
      <w:proofErr w:type="spellStart"/>
      <w:r w:rsidRPr="006A6F22">
        <w:rPr>
          <w:rFonts w:ascii="Arial" w:hAnsi="Arial" w:cs="Arial"/>
          <w:i/>
        </w:rPr>
        <w:t>Sceloporus</w:t>
      </w:r>
      <w:proofErr w:type="spellEnd"/>
      <w:r w:rsidRPr="006A6F22">
        <w:rPr>
          <w:rFonts w:ascii="Arial" w:hAnsi="Arial" w:cs="Arial"/>
          <w:i/>
        </w:rPr>
        <w:t xml:space="preserve"> </w:t>
      </w:r>
      <w:proofErr w:type="spellStart"/>
      <w:r w:rsidRPr="006A6F22">
        <w:rPr>
          <w:rFonts w:ascii="Arial" w:hAnsi="Arial" w:cs="Arial"/>
          <w:i/>
        </w:rPr>
        <w:t>bicanthalis</w:t>
      </w:r>
      <w:proofErr w:type="spellEnd"/>
      <w:r w:rsidRPr="006A6F22">
        <w:rPr>
          <w:rFonts w:ascii="Arial" w:hAnsi="Arial" w:cs="Arial"/>
        </w:rPr>
        <w:t xml:space="preserve"> (Squamata: </w:t>
      </w:r>
      <w:proofErr w:type="spellStart"/>
      <w:r w:rsidRPr="006A6F22">
        <w:rPr>
          <w:rFonts w:ascii="Arial" w:hAnsi="Arial" w:cs="Arial"/>
        </w:rPr>
        <w:t>Phrynosomatidae</w:t>
      </w:r>
      <w:proofErr w:type="spellEnd"/>
      <w:r w:rsidRPr="006A6F22">
        <w:rPr>
          <w:rFonts w:ascii="Arial" w:hAnsi="Arial" w:cs="Arial"/>
        </w:rPr>
        <w:t xml:space="preserve">), a species </w:t>
      </w:r>
      <w:r w:rsidR="006A6F22" w:rsidRPr="006A6F22">
        <w:rPr>
          <w:rFonts w:ascii="Arial" w:hAnsi="Arial" w:cs="Arial"/>
        </w:rPr>
        <w:t>with continuous spermatogenesis.</w:t>
      </w:r>
      <w:r w:rsidR="006A6F22">
        <w:rPr>
          <w:rFonts w:ascii="Arial" w:hAnsi="Arial" w:cs="Arial"/>
        </w:rPr>
        <w:t xml:space="preserve"> </w:t>
      </w:r>
      <w:proofErr w:type="spellStart"/>
      <w:r w:rsidR="006A6F22">
        <w:rPr>
          <w:rFonts w:ascii="Arial" w:hAnsi="Arial" w:cs="Arial"/>
        </w:rPr>
        <w:t>Zoomorphology</w:t>
      </w:r>
      <w:proofErr w:type="spellEnd"/>
      <w:r w:rsidR="006A6F22">
        <w:rPr>
          <w:rFonts w:ascii="Arial" w:hAnsi="Arial" w:cs="Arial"/>
        </w:rPr>
        <w:t>. 136: 1-9.</w:t>
      </w:r>
    </w:p>
    <w:p w14:paraId="392A2CE7" w14:textId="70BA47B2" w:rsidR="00E512BA" w:rsidRPr="00E512BA" w:rsidRDefault="00E512BA" w:rsidP="00E512BA">
      <w:pPr>
        <w:pStyle w:val="Prrafodelista"/>
        <w:numPr>
          <w:ilvl w:val="0"/>
          <w:numId w:val="2"/>
        </w:numPr>
        <w:spacing w:line="480" w:lineRule="auto"/>
        <w:rPr>
          <w:rFonts w:ascii="Arial" w:hAnsi="Arial" w:cs="Arial"/>
          <w:lang w:eastAsia="es-MX"/>
        </w:rPr>
      </w:pPr>
      <w:r w:rsidRPr="00E512BA">
        <w:rPr>
          <w:rFonts w:ascii="Arial" w:hAnsi="Arial" w:cs="Arial"/>
          <w:lang w:eastAsia="es-MX"/>
        </w:rPr>
        <w:t xml:space="preserve">Wiens, J. J., C. A. Kuczynski, S. </w:t>
      </w:r>
      <w:proofErr w:type="spellStart"/>
      <w:r w:rsidRPr="00E512BA">
        <w:rPr>
          <w:rFonts w:ascii="Arial" w:hAnsi="Arial" w:cs="Arial"/>
          <w:lang w:eastAsia="es-MX"/>
        </w:rPr>
        <w:t>Arif</w:t>
      </w:r>
      <w:proofErr w:type="spellEnd"/>
      <w:r w:rsidRPr="00E512BA">
        <w:rPr>
          <w:rFonts w:ascii="Arial" w:hAnsi="Arial" w:cs="Arial"/>
          <w:lang w:eastAsia="es-MX"/>
        </w:rPr>
        <w:t xml:space="preserve"> y T. W. Reeder. 2010. Phylogenetic relationships of </w:t>
      </w:r>
      <w:proofErr w:type="spellStart"/>
      <w:r w:rsidRPr="00E512BA">
        <w:rPr>
          <w:rFonts w:ascii="Arial" w:hAnsi="Arial" w:cs="Arial"/>
          <w:lang w:eastAsia="es-MX"/>
        </w:rPr>
        <w:t>phrynosomatid</w:t>
      </w:r>
      <w:proofErr w:type="spellEnd"/>
      <w:r w:rsidRPr="00E512BA">
        <w:rPr>
          <w:rFonts w:ascii="Arial" w:hAnsi="Arial" w:cs="Arial"/>
          <w:lang w:eastAsia="es-MX"/>
        </w:rPr>
        <w:t xml:space="preserve"> lizards based on nuclear and mitochondrial data, and a revised phylogeny for </w:t>
      </w:r>
      <w:proofErr w:type="spellStart"/>
      <w:r w:rsidRPr="00E512BA">
        <w:rPr>
          <w:rFonts w:ascii="Arial" w:hAnsi="Arial" w:cs="Arial"/>
          <w:lang w:eastAsia="es-MX"/>
        </w:rPr>
        <w:t>Sceloporus</w:t>
      </w:r>
      <w:proofErr w:type="spellEnd"/>
      <w:r w:rsidRPr="00E512BA">
        <w:rPr>
          <w:rFonts w:ascii="Arial" w:hAnsi="Arial" w:cs="Arial"/>
          <w:lang w:eastAsia="es-MX"/>
        </w:rPr>
        <w:t>. Molecular Phylogenetics and Evolution. 54: 150-161.</w:t>
      </w:r>
    </w:p>
    <w:p w14:paraId="07157651" w14:textId="77777777" w:rsidR="00276BA5" w:rsidRDefault="00276BA5" w:rsidP="00276BA5">
      <w:pPr>
        <w:pStyle w:val="Prrafodelista"/>
        <w:numPr>
          <w:ilvl w:val="0"/>
          <w:numId w:val="2"/>
        </w:numPr>
        <w:spacing w:line="480" w:lineRule="auto"/>
        <w:rPr>
          <w:rFonts w:ascii="Arial" w:hAnsi="Arial" w:cs="Arial"/>
        </w:rPr>
      </w:pPr>
      <w:r w:rsidRPr="00276BA5">
        <w:rPr>
          <w:rFonts w:ascii="Arial" w:hAnsi="Arial" w:cs="Arial"/>
        </w:rPr>
        <w:t xml:space="preserve">Witt D.M., L. J. Young y D. Crews. 1994. Progesterone and sexual behavior in males. </w:t>
      </w:r>
      <w:proofErr w:type="spellStart"/>
      <w:r w:rsidRPr="00276BA5">
        <w:rPr>
          <w:rFonts w:ascii="Arial" w:hAnsi="Arial" w:cs="Arial"/>
        </w:rPr>
        <w:t>Psychoneuroendocrinology</w:t>
      </w:r>
      <w:proofErr w:type="spellEnd"/>
      <w:r w:rsidRPr="00276BA5">
        <w:rPr>
          <w:rFonts w:ascii="Arial" w:hAnsi="Arial" w:cs="Arial"/>
        </w:rPr>
        <w:t>. 19: 553–562.</w:t>
      </w:r>
    </w:p>
    <w:p w14:paraId="5E7B0573" w14:textId="1DC387FE" w:rsidR="008A336B" w:rsidRPr="00BE0D88" w:rsidRDefault="00005180" w:rsidP="00005180">
      <w:pPr>
        <w:pStyle w:val="Prrafodelista"/>
        <w:numPr>
          <w:ilvl w:val="0"/>
          <w:numId w:val="2"/>
        </w:numPr>
        <w:spacing w:line="480" w:lineRule="auto"/>
        <w:rPr>
          <w:rFonts w:ascii="Arial" w:hAnsi="Arial" w:cs="Arial"/>
          <w:color w:val="000000" w:themeColor="text1"/>
          <w:sz w:val="32"/>
        </w:rPr>
      </w:pPr>
      <w:r>
        <w:rPr>
          <w:rFonts w:ascii="Arial" w:hAnsi="Arial" w:cs="Arial"/>
          <w:color w:val="000000" w:themeColor="text1"/>
          <w:szCs w:val="21"/>
          <w:shd w:val="clear" w:color="auto" w:fill="FFFFFF"/>
        </w:rPr>
        <w:t>Young, L. J., N. Greenberg, N, y</w:t>
      </w:r>
      <w:r w:rsidR="008A336B" w:rsidRPr="00005180">
        <w:rPr>
          <w:rFonts w:ascii="Arial" w:hAnsi="Arial" w:cs="Arial"/>
          <w:color w:val="000000" w:themeColor="text1"/>
          <w:szCs w:val="21"/>
          <w:shd w:val="clear" w:color="auto" w:fill="FFFFFF"/>
        </w:rPr>
        <w:t xml:space="preserve"> </w:t>
      </w:r>
      <w:r>
        <w:rPr>
          <w:rFonts w:ascii="Arial" w:hAnsi="Arial" w:cs="Arial"/>
          <w:color w:val="000000" w:themeColor="text1"/>
          <w:szCs w:val="21"/>
          <w:shd w:val="clear" w:color="auto" w:fill="FFFFFF"/>
        </w:rPr>
        <w:t xml:space="preserve">D. </w:t>
      </w:r>
      <w:r w:rsidR="008A336B" w:rsidRPr="00005180">
        <w:rPr>
          <w:rFonts w:ascii="Arial" w:hAnsi="Arial" w:cs="Arial"/>
          <w:color w:val="000000" w:themeColor="text1"/>
          <w:szCs w:val="21"/>
          <w:shd w:val="clear" w:color="auto" w:fill="FFFFFF"/>
        </w:rPr>
        <w:t>Cr</w:t>
      </w:r>
      <w:r>
        <w:rPr>
          <w:rFonts w:ascii="Arial" w:hAnsi="Arial" w:cs="Arial"/>
          <w:color w:val="000000" w:themeColor="text1"/>
          <w:szCs w:val="21"/>
          <w:shd w:val="clear" w:color="auto" w:fill="FFFFFF"/>
        </w:rPr>
        <w:t>ews. 1991</w:t>
      </w:r>
      <w:r w:rsidR="008A336B" w:rsidRPr="00005180">
        <w:rPr>
          <w:rFonts w:ascii="Arial" w:hAnsi="Arial" w:cs="Arial"/>
          <w:color w:val="000000" w:themeColor="text1"/>
          <w:szCs w:val="21"/>
          <w:shd w:val="clear" w:color="auto" w:fill="FFFFFF"/>
        </w:rPr>
        <w:t>. The effects of progesterone on sexual behavior in male green anole lizards (</w:t>
      </w:r>
      <w:r w:rsidR="008A336B" w:rsidRPr="00005180">
        <w:rPr>
          <w:rFonts w:ascii="Arial" w:hAnsi="Arial" w:cs="Arial"/>
          <w:i/>
          <w:color w:val="000000" w:themeColor="text1"/>
          <w:szCs w:val="21"/>
          <w:shd w:val="clear" w:color="auto" w:fill="FFFFFF"/>
        </w:rPr>
        <w:t xml:space="preserve">Anolis </w:t>
      </w:r>
      <w:proofErr w:type="spellStart"/>
      <w:r w:rsidR="008A336B" w:rsidRPr="00005180">
        <w:rPr>
          <w:rFonts w:ascii="Arial" w:hAnsi="Arial" w:cs="Arial"/>
          <w:i/>
          <w:color w:val="000000" w:themeColor="text1"/>
          <w:szCs w:val="21"/>
          <w:shd w:val="clear" w:color="auto" w:fill="FFFFFF"/>
        </w:rPr>
        <w:t>carolinensis</w:t>
      </w:r>
      <w:proofErr w:type="spellEnd"/>
      <w:r w:rsidR="008A336B" w:rsidRPr="00005180">
        <w:rPr>
          <w:rFonts w:ascii="Arial" w:hAnsi="Arial" w:cs="Arial"/>
          <w:color w:val="000000" w:themeColor="text1"/>
          <w:szCs w:val="21"/>
          <w:shd w:val="clear" w:color="auto" w:fill="FFFFFF"/>
        </w:rPr>
        <w:t>). </w:t>
      </w:r>
      <w:r w:rsidRPr="00005180">
        <w:rPr>
          <w:rStyle w:val="nfasis"/>
          <w:rFonts w:ascii="Arial" w:hAnsi="Arial" w:cs="Arial"/>
          <w:i w:val="0"/>
          <w:color w:val="000000" w:themeColor="text1"/>
          <w:szCs w:val="21"/>
          <w:shd w:val="clear" w:color="auto" w:fill="FFFFFF"/>
        </w:rPr>
        <w:t>Hormones and Behavior.</w:t>
      </w:r>
      <w:r w:rsidR="008A336B" w:rsidRPr="00005180">
        <w:rPr>
          <w:rStyle w:val="nfasis"/>
          <w:rFonts w:ascii="Arial" w:hAnsi="Arial" w:cs="Arial"/>
          <w:i w:val="0"/>
          <w:color w:val="000000" w:themeColor="text1"/>
          <w:szCs w:val="21"/>
          <w:shd w:val="clear" w:color="auto" w:fill="FFFFFF"/>
        </w:rPr>
        <w:t xml:space="preserve"> 25</w:t>
      </w:r>
      <w:r>
        <w:rPr>
          <w:rFonts w:ascii="Arial" w:hAnsi="Arial" w:cs="Arial"/>
          <w:color w:val="000000" w:themeColor="text1"/>
          <w:szCs w:val="21"/>
          <w:shd w:val="clear" w:color="auto" w:fill="FFFFFF"/>
        </w:rPr>
        <w:t>:</w:t>
      </w:r>
      <w:r w:rsidR="008A336B" w:rsidRPr="00005180">
        <w:rPr>
          <w:rFonts w:ascii="Arial" w:hAnsi="Arial" w:cs="Arial"/>
          <w:color w:val="000000" w:themeColor="text1"/>
          <w:szCs w:val="21"/>
          <w:shd w:val="clear" w:color="auto" w:fill="FFFFFF"/>
        </w:rPr>
        <w:t xml:space="preserve"> 477–488.</w:t>
      </w:r>
    </w:p>
    <w:p w14:paraId="20F1081D" w14:textId="77777777" w:rsidR="00BE0D88" w:rsidRDefault="00BE0D88" w:rsidP="00BE0D88">
      <w:pPr>
        <w:spacing w:line="480" w:lineRule="auto"/>
        <w:rPr>
          <w:rFonts w:ascii="Arial" w:hAnsi="Arial" w:cs="Arial"/>
          <w:color w:val="000000" w:themeColor="text1"/>
          <w:sz w:val="32"/>
        </w:rPr>
      </w:pPr>
    </w:p>
    <w:p w14:paraId="0BD847EA" w14:textId="77777777" w:rsidR="00BE0D88" w:rsidRDefault="00BE0D88" w:rsidP="00BE0D88">
      <w:pPr>
        <w:spacing w:line="480" w:lineRule="auto"/>
        <w:rPr>
          <w:rFonts w:ascii="Arial" w:hAnsi="Arial" w:cs="Arial"/>
          <w:color w:val="000000" w:themeColor="text1"/>
          <w:sz w:val="32"/>
        </w:rPr>
      </w:pPr>
    </w:p>
    <w:p w14:paraId="034B96E8" w14:textId="77777777" w:rsidR="00BE0D88" w:rsidRDefault="00BE0D88" w:rsidP="00BE0D88">
      <w:pPr>
        <w:spacing w:line="480" w:lineRule="auto"/>
        <w:rPr>
          <w:rFonts w:ascii="Arial" w:hAnsi="Arial" w:cs="Arial"/>
          <w:color w:val="000000" w:themeColor="text1"/>
          <w:sz w:val="32"/>
        </w:rPr>
      </w:pPr>
    </w:p>
    <w:p w14:paraId="05E8ECEB" w14:textId="77777777" w:rsidR="00BE0D88" w:rsidRDefault="00BE0D88" w:rsidP="00BE0D88">
      <w:pPr>
        <w:spacing w:line="480" w:lineRule="auto"/>
        <w:rPr>
          <w:rFonts w:ascii="Arial" w:hAnsi="Arial" w:cs="Arial"/>
          <w:color w:val="000000" w:themeColor="text1"/>
          <w:sz w:val="32"/>
        </w:rPr>
      </w:pPr>
    </w:p>
    <w:p w14:paraId="53D5B469" w14:textId="77777777" w:rsidR="00BE0D88" w:rsidRDefault="00BE0D88" w:rsidP="00BE0D88">
      <w:pPr>
        <w:spacing w:line="480" w:lineRule="auto"/>
        <w:rPr>
          <w:rFonts w:ascii="Arial" w:hAnsi="Arial" w:cs="Arial"/>
          <w:color w:val="000000" w:themeColor="text1"/>
          <w:sz w:val="32"/>
        </w:rPr>
      </w:pPr>
    </w:p>
    <w:p w14:paraId="48770417" w14:textId="77777777" w:rsidR="00BE0D88" w:rsidRDefault="00BE0D88" w:rsidP="00BE0D88">
      <w:pPr>
        <w:spacing w:line="480" w:lineRule="auto"/>
        <w:rPr>
          <w:rFonts w:ascii="Arial" w:hAnsi="Arial" w:cs="Arial"/>
          <w:color w:val="000000" w:themeColor="text1"/>
          <w:sz w:val="32"/>
        </w:rPr>
      </w:pPr>
    </w:p>
    <w:p w14:paraId="18E4BCC0" w14:textId="77777777" w:rsidR="00BE0D88" w:rsidRDefault="00BE0D88" w:rsidP="00BE0D88">
      <w:pPr>
        <w:spacing w:line="480" w:lineRule="auto"/>
        <w:rPr>
          <w:rFonts w:ascii="Arial" w:hAnsi="Arial" w:cs="Arial"/>
          <w:color w:val="000000" w:themeColor="text1"/>
          <w:sz w:val="32"/>
        </w:rPr>
      </w:pPr>
    </w:p>
    <w:p w14:paraId="1A29D5CA" w14:textId="77777777" w:rsidR="00BE0D88" w:rsidRDefault="00BE0D88" w:rsidP="00BE0D88">
      <w:pPr>
        <w:spacing w:line="480" w:lineRule="auto"/>
        <w:rPr>
          <w:rFonts w:ascii="Arial" w:hAnsi="Arial" w:cs="Arial"/>
          <w:color w:val="000000" w:themeColor="text1"/>
          <w:sz w:val="32"/>
        </w:rPr>
      </w:pPr>
    </w:p>
    <w:p w14:paraId="51FB5729" w14:textId="77777777" w:rsidR="00BE0D88" w:rsidRDefault="00BE0D88" w:rsidP="00BE0D88">
      <w:pPr>
        <w:spacing w:line="480" w:lineRule="auto"/>
        <w:rPr>
          <w:rFonts w:ascii="Arial" w:hAnsi="Arial" w:cs="Arial"/>
          <w:color w:val="000000" w:themeColor="text1"/>
          <w:sz w:val="32"/>
        </w:rPr>
      </w:pPr>
    </w:p>
    <w:p w14:paraId="324BA340" w14:textId="25D9F836" w:rsidR="00BE0D88" w:rsidRDefault="001E6202" w:rsidP="00BE0D88">
      <w:pPr>
        <w:pStyle w:val="Prrafodelista"/>
        <w:numPr>
          <w:ilvl w:val="0"/>
          <w:numId w:val="21"/>
        </w:numPr>
        <w:spacing w:line="480" w:lineRule="auto"/>
        <w:rPr>
          <w:rFonts w:ascii="Arial" w:hAnsi="Arial" w:cs="Arial"/>
          <w:b/>
          <w:color w:val="000000" w:themeColor="text1"/>
          <w:sz w:val="32"/>
        </w:rPr>
      </w:pPr>
      <w:proofErr w:type="spellStart"/>
      <w:r>
        <w:rPr>
          <w:rFonts w:ascii="Arial" w:hAnsi="Arial" w:cs="Arial"/>
          <w:b/>
          <w:color w:val="000000" w:themeColor="text1"/>
          <w:sz w:val="32"/>
        </w:rPr>
        <w:lastRenderedPageBreak/>
        <w:t>Anexos</w:t>
      </w:r>
      <w:proofErr w:type="spellEnd"/>
    </w:p>
    <w:p w14:paraId="5182E6B8" w14:textId="36140184" w:rsidR="001E6202" w:rsidRDefault="001E6202" w:rsidP="001E6202">
      <w:pPr>
        <w:pStyle w:val="Prrafodelista"/>
        <w:spacing w:line="480" w:lineRule="auto"/>
        <w:ind w:left="1080"/>
        <w:rPr>
          <w:rFonts w:ascii="Arial" w:hAnsi="Arial" w:cs="Arial"/>
          <w:b/>
          <w:color w:val="000000" w:themeColor="text1"/>
          <w:sz w:val="32"/>
        </w:rPr>
      </w:pPr>
      <w:r>
        <w:rPr>
          <w:rFonts w:ascii="Arial" w:hAnsi="Arial" w:cs="Arial"/>
          <w:b/>
          <w:color w:val="000000" w:themeColor="text1"/>
          <w:sz w:val="32"/>
        </w:rPr>
        <w:t>11.1 Anexo 1</w:t>
      </w:r>
    </w:p>
    <w:p w14:paraId="1C2E529E" w14:textId="32872AAE" w:rsidR="00F67660" w:rsidRDefault="00CB3552" w:rsidP="00F67660">
      <w:pPr>
        <w:spacing w:line="480" w:lineRule="auto"/>
        <w:rPr>
          <w:rFonts w:ascii="Arial" w:hAnsi="Arial" w:cs="Arial"/>
          <w:b/>
          <w:color w:val="000000" w:themeColor="text1"/>
          <w:sz w:val="32"/>
        </w:rPr>
      </w:pPr>
      <w:r>
        <w:rPr>
          <w:rFonts w:ascii="Arial" w:hAnsi="Arial" w:cs="Arial"/>
          <w:b/>
          <w:noProof/>
          <w:color w:val="000000" w:themeColor="text1"/>
          <w:sz w:val="32"/>
        </w:rPr>
        <mc:AlternateContent>
          <mc:Choice Requires="wps">
            <w:drawing>
              <wp:anchor distT="0" distB="0" distL="114300" distR="114300" simplePos="0" relativeHeight="251679744" behindDoc="0" locked="0" layoutInCell="1" allowOverlap="1" wp14:anchorId="067D144E" wp14:editId="638CD444">
                <wp:simplePos x="0" y="0"/>
                <wp:positionH relativeFrom="column">
                  <wp:posOffset>277610</wp:posOffset>
                </wp:positionH>
                <wp:positionV relativeFrom="paragraph">
                  <wp:posOffset>1767667</wp:posOffset>
                </wp:positionV>
                <wp:extent cx="462708" cy="438785"/>
                <wp:effectExtent l="0" t="0" r="0" b="5715"/>
                <wp:wrapNone/>
                <wp:docPr id="9" name="Cuadro de texto 9"/>
                <wp:cNvGraphicFramePr/>
                <a:graphic xmlns:a="http://schemas.openxmlformats.org/drawingml/2006/main">
                  <a:graphicData uri="http://schemas.microsoft.com/office/word/2010/wordprocessingShape">
                    <wps:wsp>
                      <wps:cNvSpPr txBox="1"/>
                      <wps:spPr>
                        <a:xfrm>
                          <a:off x="0" y="0"/>
                          <a:ext cx="462708" cy="438785"/>
                        </a:xfrm>
                        <a:prstGeom prst="rect">
                          <a:avLst/>
                        </a:prstGeom>
                        <a:solidFill>
                          <a:schemeClr val="lt1"/>
                        </a:solidFill>
                        <a:ln w="6350">
                          <a:noFill/>
                        </a:ln>
                      </wps:spPr>
                      <wps:txbx>
                        <w:txbxContent>
                          <w:p w14:paraId="0DAC7678" w14:textId="75AA3720" w:rsidR="00B520E9" w:rsidRPr="00CB3552" w:rsidRDefault="00B520E9">
                            <w:pPr>
                              <w:rPr>
                                <w:rFonts w:ascii="Arial" w:hAnsi="Arial" w:cs="Arial"/>
                                <w:sz w:val="32"/>
                                <w:lang w:val="es-ES"/>
                              </w:rPr>
                            </w:pPr>
                            <w:r w:rsidRPr="00CB3552">
                              <w:rPr>
                                <w:rFonts w:ascii="Arial" w:hAnsi="Arial" w:cs="Arial"/>
                                <w:sz w:val="32"/>
                                <w:lang w:val="es-ES"/>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67D144E" id="Cuadro de texto 9" o:spid="_x0000_s1027" type="#_x0000_t202" style="position:absolute;margin-left:21.85pt;margin-top:139.2pt;width:36.45pt;height:34.55pt;z-index:2516797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" fillcolor="white [3201]" stroked="f" strokeweight=".5pt">
                <v:textbox>
                  <w:txbxContent>
                    <w:p w14:paraId="0DAC7678" w14:textId="75AA3720" w:rsidR="00B520E9" w:rsidRPr="00CB3552" w:rsidRDefault="00B520E9">
                      <w:pPr>
                        <w:rPr>
                          <w:rFonts w:ascii="Arial" w:hAnsi="Arial" w:cs="Arial"/>
                          <w:sz w:val="32"/>
                          <w:lang w:val="es-ES"/>
                        </w:rPr>
                      </w:pPr>
                      <w:r w:rsidRPr="00CB3552">
                        <w:rPr>
                          <w:rFonts w:ascii="Arial" w:hAnsi="Arial" w:cs="Arial"/>
                          <w:sz w:val="32"/>
                          <w:lang w:val="es-ES"/>
                        </w:rPr>
                        <w:t>a</w:t>
                      </w:r>
                    </w:p>
                  </w:txbxContent>
                </v:textbox>
              </v:shape>
            </w:pict>
          </mc:Fallback>
        </mc:AlternateContent>
      </w:r>
      <w:r>
        <w:rPr>
          <w:rFonts w:ascii="Arial" w:hAnsi="Arial" w:cs="Arial"/>
          <w:b/>
          <w:noProof/>
          <w:color w:val="000000" w:themeColor="text1"/>
          <w:sz w:val="32"/>
        </w:rPr>
        <w:drawing>
          <wp:anchor distT="0" distB="0" distL="114300" distR="114300" simplePos="0" relativeHeight="251678720" behindDoc="1" locked="0" layoutInCell="1" allowOverlap="1" wp14:anchorId="6F0A2F0E" wp14:editId="23F5CE6E">
            <wp:simplePos x="0" y="0"/>
            <wp:positionH relativeFrom="column">
              <wp:posOffset>132202</wp:posOffset>
            </wp:positionH>
            <wp:positionV relativeFrom="paragraph">
              <wp:posOffset>1574463</wp:posOffset>
            </wp:positionV>
            <wp:extent cx="5651653" cy="3320029"/>
            <wp:effectExtent l="0" t="0" r="0" b="0"/>
            <wp:wrapNone/>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SB5 (40X)-2.png"/>
                    <pic:cNvPicPr/>
                  </pic:nvPicPr>
                  <pic:blipFill>
                    <a:blip r:embed="rId25">
                      <a:extLst>
                        <a:ext uri="{BEBA8EAE-BF5A-486C-A8C5-ECC9F3942E4B}">
                          <a14:imgProps xmlns:a14="http://schemas.microsoft.com/office/drawing/2010/main">
                            <a14:imgLayer>
                              <a14:imgEffect>
                                <a14:brightnessContrast bright="-40000" contrast="40000"/>
                              </a14:imgEffect>
                            </a14:imgLayer>
                          </a14:imgProps>
                        </a:ext>
                        <a:ext uri="{28A0092B-C50C-407E-A947-70E740481C1C}">
                          <a14:useLocalDpi xmlns:a14="http://schemas.microsoft.com/office/drawing/2010/main" val="0"/>
                        </a:ext>
                      </a:extLst>
                    </a:blip>
                    <a:stretch>
                      <a:fillRect/>
                    </a:stretch>
                  </pic:blipFill>
                  <pic:spPr>
                    <a:xfrm>
                      <a:off x="0" y="0"/>
                      <a:ext cx="5651653" cy="3320029"/>
                    </a:xfrm>
                    <a:prstGeom prst="rect">
                      <a:avLst/>
                    </a:prstGeom>
                  </pic:spPr>
                </pic:pic>
              </a:graphicData>
            </a:graphic>
            <wp14:sizeRelH relativeFrom="page">
              <wp14:pctWidth>0</wp14:pctWidth>
            </wp14:sizeRelH>
            <wp14:sizeRelV relativeFrom="page">
              <wp14:pctHeight>0</wp14:pctHeight>
            </wp14:sizeRelV>
          </wp:anchor>
        </w:drawing>
      </w:r>
      <w:r>
        <w:rPr>
          <w:rFonts w:ascii="Arial" w:hAnsi="Arial" w:cs="Arial"/>
          <w:b/>
          <w:noProof/>
          <w:color w:val="000000" w:themeColor="text1"/>
          <w:sz w:val="32"/>
        </w:rPr>
        <w:drawing>
          <wp:inline distT="0" distB="0" distL="0" distR="0" wp14:anchorId="6B69982E" wp14:editId="4CFFFCC5">
            <wp:extent cx="5587656" cy="3062690"/>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B5 (40X)-1.png"/>
                    <pic:cNvPicPr/>
                  </pic:nvPicPr>
                  <pic:blipFill>
                    <a:blip r:embed="rId26" cstate="print">
                      <a:extLst>
                        <a:ext uri="{BEBA8EAE-BF5A-486C-A8C5-ECC9F3942E4B}">
                          <a14:imgProps xmlns:a14="http://schemas.microsoft.com/office/drawing/2010/main">
                            <a14:imgLayer r:embed="rId27">
                              <a14:imgEffect>
                                <a14:brightnessContrast bright="-40000" contrast="40000"/>
                              </a14:imgEffect>
                            </a14:imgLayer>
                          </a14:imgProps>
                        </a:ext>
                        <a:ext uri="{28A0092B-C50C-407E-A947-70E740481C1C}">
                          <a14:useLocalDpi xmlns:a14="http://schemas.microsoft.com/office/drawing/2010/main" val="0"/>
                        </a:ext>
                      </a:extLst>
                    </a:blip>
                    <a:stretch>
                      <a:fillRect/>
                    </a:stretch>
                  </pic:blipFill>
                  <pic:spPr>
                    <a:xfrm>
                      <a:off x="0" y="0"/>
                      <a:ext cx="5605682" cy="3072570"/>
                    </a:xfrm>
                    <a:prstGeom prst="rect">
                      <a:avLst/>
                    </a:prstGeom>
                  </pic:spPr>
                </pic:pic>
              </a:graphicData>
            </a:graphic>
          </wp:inline>
        </w:drawing>
      </w:r>
    </w:p>
    <w:p w14:paraId="0795100F" w14:textId="53F3FF6C" w:rsidR="00CB3552" w:rsidRDefault="00CB3552" w:rsidP="00F67660">
      <w:pPr>
        <w:spacing w:line="480" w:lineRule="auto"/>
        <w:rPr>
          <w:rFonts w:ascii="Arial" w:hAnsi="Arial" w:cs="Arial"/>
          <w:b/>
          <w:color w:val="000000" w:themeColor="text1"/>
          <w:sz w:val="32"/>
        </w:rPr>
      </w:pPr>
    </w:p>
    <w:p w14:paraId="3BA966A9" w14:textId="0815593A" w:rsidR="00F67660" w:rsidRDefault="00CB3552" w:rsidP="00F67660">
      <w:pPr>
        <w:spacing w:line="480" w:lineRule="auto"/>
        <w:rPr>
          <w:rFonts w:ascii="Arial" w:hAnsi="Arial" w:cs="Arial"/>
          <w:b/>
          <w:color w:val="000000" w:themeColor="text1"/>
          <w:sz w:val="32"/>
        </w:rPr>
      </w:pPr>
      <w:r>
        <w:rPr>
          <w:rFonts w:ascii="Arial" w:hAnsi="Arial" w:cs="Arial"/>
          <w:b/>
          <w:noProof/>
          <w:color w:val="000000" w:themeColor="text1"/>
          <w:sz w:val="32"/>
        </w:rPr>
        <mc:AlternateContent>
          <mc:Choice Requires="wps">
            <w:drawing>
              <wp:anchor distT="0" distB="0" distL="114300" distR="114300" simplePos="0" relativeHeight="251681792" behindDoc="0" locked="0" layoutInCell="1" allowOverlap="1" wp14:anchorId="06910F33" wp14:editId="4FAD744A">
                <wp:simplePos x="0" y="0"/>
                <wp:positionH relativeFrom="column">
                  <wp:posOffset>330200</wp:posOffset>
                </wp:positionH>
                <wp:positionV relativeFrom="paragraph">
                  <wp:posOffset>230321</wp:posOffset>
                </wp:positionV>
                <wp:extent cx="462708" cy="286439"/>
                <wp:effectExtent l="0" t="0" r="0" b="5715"/>
                <wp:wrapNone/>
                <wp:docPr id="12" name="Cuadro de texto 12"/>
                <wp:cNvGraphicFramePr/>
                <a:graphic xmlns:a="http://schemas.openxmlformats.org/drawingml/2006/main">
                  <a:graphicData uri="http://schemas.microsoft.com/office/word/2010/wordprocessingShape">
                    <wps:wsp>
                      <wps:cNvSpPr txBox="1"/>
                      <wps:spPr>
                        <a:xfrm>
                          <a:off x="0" y="0"/>
                          <a:ext cx="462708" cy="286439"/>
                        </a:xfrm>
                        <a:prstGeom prst="rect">
                          <a:avLst/>
                        </a:prstGeom>
                        <a:solidFill>
                          <a:schemeClr val="lt1"/>
                        </a:solidFill>
                        <a:ln w="6350">
                          <a:noFill/>
                        </a:ln>
                      </wps:spPr>
                      <wps:txbx>
                        <w:txbxContent>
                          <w:p w14:paraId="0F7C4404" w14:textId="43DC4043" w:rsidR="00B520E9" w:rsidRPr="00CB3552" w:rsidRDefault="00B520E9" w:rsidP="00CB3552">
                            <w:pPr>
                              <w:rPr>
                                <w:rFonts w:ascii="Arial" w:hAnsi="Arial" w:cs="Arial"/>
                                <w:sz w:val="32"/>
                                <w:lang w:val="es-ES"/>
                              </w:rPr>
                            </w:pPr>
                            <w:r>
                              <w:rPr>
                                <w:rFonts w:ascii="Arial" w:hAnsi="Arial" w:cs="Arial"/>
                                <w:sz w:val="32"/>
                                <w:lang w:val="es-ES"/>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06910F33" id="Cuadro de texto 12" o:spid="_x0000_s1028" type="#_x0000_t202" style="position:absolute;margin-left:26pt;margin-top:18.15pt;width:36.45pt;height:22.55pt;z-index:2516817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" fillcolor="white [3201]" stroked="f" strokeweight=".5pt">
                <v:textbox>
                  <w:txbxContent>
                    <w:p w14:paraId="0F7C4404" w14:textId="43DC4043" w:rsidR="00B520E9" w:rsidRPr="00CB3552" w:rsidRDefault="00B520E9" w:rsidP="00CB3552">
                      <w:pPr>
                        <w:rPr>
                          <w:rFonts w:ascii="Arial" w:hAnsi="Arial" w:cs="Arial"/>
                          <w:sz w:val="32"/>
                          <w:lang w:val="es-ES"/>
                        </w:rPr>
                      </w:pPr>
                      <w:r>
                        <w:rPr>
                          <w:rFonts w:ascii="Arial" w:hAnsi="Arial" w:cs="Arial"/>
                          <w:sz w:val="32"/>
                          <w:lang w:val="es-ES"/>
                        </w:rPr>
                        <w:t>b</w:t>
                      </w:r>
                    </w:p>
                  </w:txbxContent>
                </v:textbox>
              </v:shape>
            </w:pict>
          </mc:Fallback>
        </mc:AlternateContent>
      </w:r>
    </w:p>
    <w:p w14:paraId="0763FE2F" w14:textId="4F62459C" w:rsidR="00CB3552" w:rsidRDefault="00CB3552" w:rsidP="00CB3552">
      <w:pPr>
        <w:spacing w:line="480" w:lineRule="auto"/>
        <w:jc w:val="both"/>
        <w:rPr>
          <w:rFonts w:ascii="Arial" w:hAnsi="Arial" w:cs="Arial"/>
          <w:color w:val="000000" w:themeColor="text1"/>
          <w:sz w:val="32"/>
        </w:rPr>
      </w:pPr>
    </w:p>
    <w:p w14:paraId="221B0560" w14:textId="77777777" w:rsidR="00CB3552" w:rsidRDefault="00CB3552" w:rsidP="00CB3552">
      <w:pPr>
        <w:spacing w:line="480" w:lineRule="auto"/>
        <w:jc w:val="both"/>
        <w:rPr>
          <w:rFonts w:ascii="Arial" w:hAnsi="Arial" w:cs="Arial"/>
          <w:color w:val="000000" w:themeColor="text1"/>
          <w:sz w:val="32"/>
        </w:rPr>
      </w:pPr>
    </w:p>
    <w:p w14:paraId="4E50814D" w14:textId="26CB180E" w:rsidR="00CB3552" w:rsidRPr="00AF41AC" w:rsidRDefault="009D4DE1" w:rsidP="00657133">
      <w:pPr>
        <w:spacing w:line="480" w:lineRule="auto"/>
        <w:jc w:val="center"/>
        <w:rPr>
          <w:rFonts w:ascii="Arial" w:hAnsi="Arial" w:cs="Arial"/>
          <w:color w:val="000000" w:themeColor="text1"/>
        </w:rPr>
      </w:pPr>
      <w:r w:rsidRPr="00AF41AC">
        <w:rPr>
          <w:rFonts w:ascii="Arial" w:hAnsi="Arial" w:cs="Arial"/>
          <w:color w:val="000000" w:themeColor="text1"/>
        </w:rPr>
        <w:t>Figura</w:t>
      </w:r>
      <w:r w:rsidR="00A837F2" w:rsidRPr="00AF41AC">
        <w:rPr>
          <w:rFonts w:ascii="Arial" w:hAnsi="Arial" w:cs="Arial"/>
          <w:color w:val="000000" w:themeColor="text1"/>
        </w:rPr>
        <w:t xml:space="preserve"> 16</w:t>
      </w:r>
      <w:r w:rsidRPr="00AF41AC">
        <w:rPr>
          <w:rFonts w:ascii="Arial" w:hAnsi="Arial" w:cs="Arial"/>
          <w:color w:val="000000" w:themeColor="text1"/>
        </w:rPr>
        <w:t>.</w:t>
      </w:r>
      <w:r w:rsidR="00CB3552" w:rsidRPr="00AF41AC">
        <w:rPr>
          <w:rFonts w:ascii="Arial" w:hAnsi="Arial" w:cs="Arial"/>
          <w:color w:val="000000" w:themeColor="text1"/>
        </w:rPr>
        <w:t xml:space="preserve"> Espermatozoides de </w:t>
      </w:r>
      <w:r w:rsidR="00CB3552" w:rsidRPr="00AF41AC">
        <w:rPr>
          <w:rFonts w:ascii="Arial" w:hAnsi="Arial" w:cs="Arial"/>
          <w:i/>
          <w:color w:val="000000" w:themeColor="text1"/>
        </w:rPr>
        <w:t>Sceloporus bicanthalis</w:t>
      </w:r>
      <w:r w:rsidR="00AF41AC" w:rsidRPr="00AF41AC">
        <w:rPr>
          <w:rFonts w:ascii="Arial" w:hAnsi="Arial" w:cs="Arial"/>
          <w:i/>
          <w:color w:val="000000" w:themeColor="text1"/>
        </w:rPr>
        <w:t xml:space="preserve"> </w:t>
      </w:r>
      <w:r w:rsidR="00AF41AC" w:rsidRPr="00AF41AC">
        <w:rPr>
          <w:rFonts w:ascii="Arial" w:eastAsia="Calibri" w:hAnsi="Arial" w:cs="Arial"/>
          <w:lang w:val="es-ES_tradnl"/>
        </w:rPr>
        <w:t>(± 4200 msnm</w:t>
      </w:r>
      <w:r w:rsidR="00AF41AC" w:rsidRPr="00AF41AC">
        <w:rPr>
          <w:rFonts w:ascii="Arial" w:eastAsia="Calibri" w:hAnsi="Arial" w:cs="Arial"/>
        </w:rPr>
        <w:t>)</w:t>
      </w:r>
      <w:r w:rsidR="00CB3552" w:rsidRPr="00AF41AC">
        <w:rPr>
          <w:rFonts w:ascii="Arial" w:hAnsi="Arial" w:cs="Arial"/>
          <w:color w:val="000000" w:themeColor="text1"/>
        </w:rPr>
        <w:t xml:space="preserve"> sometidos a pruebas hipo-osmóticas. a) sin cambio en el flagelo, b) con cambio en el flagelo. 40X</w:t>
      </w:r>
    </w:p>
    <w:p w14:paraId="0D627418" w14:textId="77777777" w:rsidR="009D4DE1" w:rsidRDefault="009D4DE1" w:rsidP="00CB3552">
      <w:pPr>
        <w:spacing w:line="480" w:lineRule="auto"/>
        <w:jc w:val="both"/>
        <w:rPr>
          <w:rFonts w:ascii="Arial" w:hAnsi="Arial" w:cs="Arial"/>
          <w:color w:val="000000" w:themeColor="text1"/>
          <w:sz w:val="32"/>
        </w:rPr>
      </w:pPr>
    </w:p>
    <w:p w14:paraId="150C6FAC" w14:textId="77777777" w:rsidR="009D4DE1" w:rsidRDefault="009D4DE1" w:rsidP="00CB3552">
      <w:pPr>
        <w:spacing w:line="480" w:lineRule="auto"/>
        <w:jc w:val="both"/>
        <w:rPr>
          <w:rFonts w:ascii="Arial" w:hAnsi="Arial" w:cs="Arial"/>
          <w:color w:val="000000" w:themeColor="text1"/>
          <w:sz w:val="32"/>
        </w:rPr>
      </w:pPr>
    </w:p>
    <w:p w14:paraId="1924E0BE" w14:textId="267BAD66" w:rsidR="009D4DE1" w:rsidRPr="009D4DE1" w:rsidRDefault="009D4DE1" w:rsidP="009D4DE1">
      <w:pPr>
        <w:pStyle w:val="Prrafodelista"/>
        <w:numPr>
          <w:ilvl w:val="1"/>
          <w:numId w:val="21"/>
        </w:numPr>
        <w:spacing w:line="480" w:lineRule="auto"/>
        <w:rPr>
          <w:rFonts w:ascii="Arial" w:hAnsi="Arial" w:cs="Arial"/>
          <w:b/>
          <w:color w:val="000000" w:themeColor="text1"/>
          <w:sz w:val="32"/>
        </w:rPr>
      </w:pPr>
      <w:r w:rsidRPr="009D4DE1">
        <w:rPr>
          <w:rFonts w:ascii="Arial" w:hAnsi="Arial" w:cs="Arial"/>
          <w:b/>
          <w:color w:val="000000" w:themeColor="text1"/>
          <w:sz w:val="32"/>
        </w:rPr>
        <w:lastRenderedPageBreak/>
        <w:t>Anexo 2</w:t>
      </w:r>
    </w:p>
    <w:p w14:paraId="31324B29" w14:textId="0F4BCF2B" w:rsidR="009D4DE1" w:rsidRDefault="009D4DE1" w:rsidP="009D4DE1">
      <w:pPr>
        <w:spacing w:line="480" w:lineRule="auto"/>
        <w:rPr>
          <w:rFonts w:ascii="Arial" w:hAnsi="Arial" w:cs="Arial"/>
          <w:b/>
          <w:color w:val="000000" w:themeColor="text1"/>
          <w:sz w:val="32"/>
        </w:rPr>
      </w:pPr>
    </w:p>
    <w:p w14:paraId="382FC180" w14:textId="71B7D89A" w:rsidR="009D4DE1" w:rsidRDefault="009D4DE1" w:rsidP="009D4DE1">
      <w:pPr>
        <w:spacing w:line="480" w:lineRule="auto"/>
        <w:rPr>
          <w:rFonts w:ascii="Arial" w:hAnsi="Arial" w:cs="Arial"/>
          <w:b/>
          <w:color w:val="000000" w:themeColor="text1"/>
          <w:sz w:val="32"/>
        </w:rPr>
      </w:pPr>
      <w:r>
        <w:rPr>
          <w:rFonts w:ascii="Arial" w:hAnsi="Arial" w:cs="Arial"/>
          <w:b/>
          <w:noProof/>
          <w:color w:val="000000" w:themeColor="text1"/>
          <w:sz w:val="32"/>
        </w:rPr>
        <mc:AlternateContent>
          <mc:Choice Requires="wps">
            <w:drawing>
              <wp:anchor distT="0" distB="0" distL="114300" distR="114300" simplePos="0" relativeHeight="251684864" behindDoc="0" locked="0" layoutInCell="1" allowOverlap="1" wp14:anchorId="77C2E5BA" wp14:editId="4A3052B7">
                <wp:simplePos x="0" y="0"/>
                <wp:positionH relativeFrom="column">
                  <wp:posOffset>0</wp:posOffset>
                </wp:positionH>
                <wp:positionV relativeFrom="paragraph">
                  <wp:posOffset>1051697</wp:posOffset>
                </wp:positionV>
                <wp:extent cx="462280" cy="341522"/>
                <wp:effectExtent l="0" t="0" r="0" b="1905"/>
                <wp:wrapNone/>
                <wp:docPr id="17" name="Cuadro de texto 17"/>
                <wp:cNvGraphicFramePr/>
                <a:graphic xmlns:a="http://schemas.openxmlformats.org/drawingml/2006/main">
                  <a:graphicData uri="http://schemas.microsoft.com/office/word/2010/wordprocessingShape">
                    <wps:wsp>
                      <wps:cNvSpPr txBox="1"/>
                      <wps:spPr>
                        <a:xfrm>
                          <a:off x="0" y="0"/>
                          <a:ext cx="462280" cy="341522"/>
                        </a:xfrm>
                        <a:prstGeom prst="rect">
                          <a:avLst/>
                        </a:prstGeom>
                        <a:solidFill>
                          <a:schemeClr val="lt1"/>
                        </a:solidFill>
                        <a:ln w="6350">
                          <a:noFill/>
                        </a:ln>
                      </wps:spPr>
                      <wps:txbx>
                        <w:txbxContent>
                          <w:p w14:paraId="6747CAF7" w14:textId="77777777" w:rsidR="00B520E9" w:rsidRPr="00CB3552" w:rsidRDefault="00B520E9" w:rsidP="009D4DE1">
                            <w:pPr>
                              <w:rPr>
                                <w:rFonts w:ascii="Arial" w:hAnsi="Arial" w:cs="Arial"/>
                                <w:sz w:val="32"/>
                                <w:lang w:val="es-ES"/>
                              </w:rPr>
                            </w:pPr>
                            <w:r w:rsidRPr="00CB3552">
                              <w:rPr>
                                <w:rFonts w:ascii="Arial" w:hAnsi="Arial" w:cs="Arial"/>
                                <w:sz w:val="32"/>
                                <w:lang w:val="es-ES"/>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7C2E5BA" id="Cuadro de texto 17" o:spid="_x0000_s1029" type="#_x0000_t202" style="position:absolute;margin-left:0;margin-top:82.8pt;width:36.4pt;height:26.9pt;z-index:2516848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" fillcolor="white [3201]" stroked="f" strokeweight=".5pt">
                <v:textbox>
                  <w:txbxContent>
                    <w:p w14:paraId="6747CAF7" w14:textId="77777777" w:rsidR="00B520E9" w:rsidRPr="00CB3552" w:rsidRDefault="00B520E9" w:rsidP="009D4DE1">
                      <w:pPr>
                        <w:rPr>
                          <w:rFonts w:ascii="Arial" w:hAnsi="Arial" w:cs="Arial"/>
                          <w:sz w:val="32"/>
                          <w:lang w:val="es-ES"/>
                        </w:rPr>
                      </w:pPr>
                      <w:r w:rsidRPr="00CB3552">
                        <w:rPr>
                          <w:rFonts w:ascii="Arial" w:hAnsi="Arial" w:cs="Arial"/>
                          <w:sz w:val="32"/>
                          <w:lang w:val="es-ES"/>
                        </w:rPr>
                        <w:t>a</w:t>
                      </w:r>
                    </w:p>
                  </w:txbxContent>
                </v:textbox>
              </v:shape>
            </w:pict>
          </mc:Fallback>
        </mc:AlternateContent>
      </w:r>
      <w:r>
        <w:rPr>
          <w:rFonts w:ascii="Arial" w:hAnsi="Arial" w:cs="Arial"/>
          <w:b/>
          <w:noProof/>
          <w:color w:val="000000" w:themeColor="text1"/>
          <w:sz w:val="32"/>
        </w:rPr>
        <w:drawing>
          <wp:anchor distT="0" distB="0" distL="114300" distR="114300" simplePos="0" relativeHeight="251682816" behindDoc="1" locked="0" layoutInCell="1" allowOverlap="1" wp14:anchorId="380DE7E6" wp14:editId="5D774643">
            <wp:simplePos x="0" y="0"/>
            <wp:positionH relativeFrom="column">
              <wp:posOffset>687</wp:posOffset>
            </wp:positionH>
            <wp:positionV relativeFrom="paragraph">
              <wp:posOffset>1834645</wp:posOffset>
            </wp:positionV>
            <wp:extent cx="5717754" cy="3605463"/>
            <wp:effectExtent l="0" t="0" r="0" b="0"/>
            <wp:wrapNone/>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SA3 (40X).png"/>
                    <pic:cNvPicPr/>
                  </pic:nvPicPr>
                  <pic:blipFill>
                    <a:blip r:embed="rId28">
                      <a:extLst>
                        <a:ext uri="{BEBA8EAE-BF5A-486C-A8C5-ECC9F3942E4B}">
                          <a14:imgProps xmlns:a14="http://schemas.microsoft.com/office/drawing/2010/main">
                            <a14:imgLayer>
                              <a14:imgEffect>
                                <a14:sharpenSoften amount="50000"/>
                              </a14:imgEffect>
                              <a14:imgEffect>
                                <a14:brightnessContrast contrast="-40000"/>
                              </a14:imgEffect>
                            </a14:imgLayer>
                          </a14:imgProps>
                        </a:ext>
                        <a:ext uri="{28A0092B-C50C-407E-A947-70E740481C1C}">
                          <a14:useLocalDpi xmlns:a14="http://schemas.microsoft.com/office/drawing/2010/main" val="0"/>
                        </a:ext>
                      </a:extLst>
                    </a:blip>
                    <a:stretch>
                      <a:fillRect/>
                    </a:stretch>
                  </pic:blipFill>
                  <pic:spPr>
                    <a:xfrm>
                      <a:off x="0" y="0"/>
                      <a:ext cx="5717754" cy="3605463"/>
                    </a:xfrm>
                    <a:prstGeom prst="rect">
                      <a:avLst/>
                    </a:prstGeom>
                  </pic:spPr>
                </pic:pic>
              </a:graphicData>
            </a:graphic>
            <wp14:sizeRelH relativeFrom="page">
              <wp14:pctWidth>0</wp14:pctWidth>
            </wp14:sizeRelH>
            <wp14:sizeRelV relativeFrom="page">
              <wp14:pctHeight>0</wp14:pctHeight>
            </wp14:sizeRelV>
          </wp:anchor>
        </w:drawing>
      </w:r>
      <w:r>
        <w:rPr>
          <w:rFonts w:ascii="Arial" w:hAnsi="Arial" w:cs="Arial"/>
          <w:b/>
          <w:noProof/>
          <w:color w:val="000000" w:themeColor="text1"/>
          <w:sz w:val="32"/>
        </w:rPr>
        <w:drawing>
          <wp:inline distT="0" distB="0" distL="0" distR="0" wp14:anchorId="5E1C1236" wp14:editId="0153E4DD">
            <wp:extent cx="6082098" cy="2599981"/>
            <wp:effectExtent l="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SA1 (obj 40x).png"/>
                    <pic:cNvPicPr/>
                  </pic:nvPicPr>
                  <pic:blipFill>
                    <a:blip r:embed="rId29">
                      <a:extLst>
                        <a:ext uri="{28A0092B-C50C-407E-A947-70E740481C1C}">
                          <a14:useLocalDpi xmlns:a14="http://schemas.microsoft.com/office/drawing/2010/main" val="0"/>
                        </a:ext>
                      </a:extLst>
                    </a:blip>
                    <a:stretch>
                      <a:fillRect/>
                    </a:stretch>
                  </pic:blipFill>
                  <pic:spPr>
                    <a:xfrm rot="10800000" flipV="1">
                      <a:off x="0" y="0"/>
                      <a:ext cx="6095815" cy="2605845"/>
                    </a:xfrm>
                    <a:prstGeom prst="rect">
                      <a:avLst/>
                    </a:prstGeom>
                  </pic:spPr>
                </pic:pic>
              </a:graphicData>
            </a:graphic>
          </wp:inline>
        </w:drawing>
      </w:r>
    </w:p>
    <w:p w14:paraId="70C0D33C" w14:textId="037B1BD3" w:rsidR="009D4DE1" w:rsidRDefault="009D4DE1" w:rsidP="009D4DE1">
      <w:pPr>
        <w:spacing w:line="480" w:lineRule="auto"/>
        <w:rPr>
          <w:rFonts w:ascii="Arial" w:hAnsi="Arial" w:cs="Arial"/>
          <w:b/>
          <w:color w:val="000000" w:themeColor="text1"/>
          <w:sz w:val="32"/>
        </w:rPr>
      </w:pPr>
    </w:p>
    <w:p w14:paraId="49ED2E1C" w14:textId="40B776F8" w:rsidR="009D4DE1" w:rsidRDefault="009D4DE1" w:rsidP="009D4DE1">
      <w:pPr>
        <w:spacing w:line="480" w:lineRule="auto"/>
        <w:rPr>
          <w:rFonts w:ascii="Arial" w:hAnsi="Arial" w:cs="Arial"/>
          <w:b/>
          <w:color w:val="000000" w:themeColor="text1"/>
          <w:sz w:val="32"/>
        </w:rPr>
      </w:pPr>
      <w:r>
        <w:rPr>
          <w:rFonts w:ascii="Arial" w:hAnsi="Arial" w:cs="Arial"/>
          <w:b/>
          <w:noProof/>
          <w:color w:val="000000" w:themeColor="text1"/>
          <w:sz w:val="32"/>
        </w:rPr>
        <mc:AlternateContent>
          <mc:Choice Requires="wps">
            <w:drawing>
              <wp:anchor distT="0" distB="0" distL="114300" distR="114300" simplePos="0" relativeHeight="251686912" behindDoc="0" locked="0" layoutInCell="1" allowOverlap="1" wp14:anchorId="5F358BDB" wp14:editId="65EBB9EF">
                <wp:simplePos x="0" y="0"/>
                <wp:positionH relativeFrom="column">
                  <wp:posOffset>66102</wp:posOffset>
                </wp:positionH>
                <wp:positionV relativeFrom="paragraph">
                  <wp:posOffset>178572</wp:posOffset>
                </wp:positionV>
                <wp:extent cx="462708" cy="286439"/>
                <wp:effectExtent l="0" t="0" r="0" b="5715"/>
                <wp:wrapNone/>
                <wp:docPr id="24" name="Cuadro de texto 24"/>
                <wp:cNvGraphicFramePr/>
                <a:graphic xmlns:a="http://schemas.openxmlformats.org/drawingml/2006/main">
                  <a:graphicData uri="http://schemas.microsoft.com/office/word/2010/wordprocessingShape">
                    <wps:wsp>
                      <wps:cNvSpPr txBox="1"/>
                      <wps:spPr>
                        <a:xfrm>
                          <a:off x="0" y="0"/>
                          <a:ext cx="462708" cy="286439"/>
                        </a:xfrm>
                        <a:prstGeom prst="rect">
                          <a:avLst/>
                        </a:prstGeom>
                        <a:solidFill>
                          <a:schemeClr val="lt1"/>
                        </a:solidFill>
                        <a:ln w="6350">
                          <a:noFill/>
                        </a:ln>
                      </wps:spPr>
                      <wps:txbx>
                        <w:txbxContent>
                          <w:p w14:paraId="3254EB6E" w14:textId="77777777" w:rsidR="00B520E9" w:rsidRPr="00CB3552" w:rsidRDefault="00B520E9" w:rsidP="009D4DE1">
                            <w:pPr>
                              <w:rPr>
                                <w:rFonts w:ascii="Arial" w:hAnsi="Arial" w:cs="Arial"/>
                                <w:sz w:val="32"/>
                                <w:lang w:val="es-ES"/>
                              </w:rPr>
                            </w:pPr>
                            <w:r>
                              <w:rPr>
                                <w:rFonts w:ascii="Arial" w:hAnsi="Arial" w:cs="Arial"/>
                                <w:sz w:val="32"/>
                                <w:lang w:val="es-ES"/>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5F358BDB" id="Cuadro de texto 24" o:spid="_x0000_s1030" type="#_x0000_t202" style="position:absolute;margin-left:5.2pt;margin-top:14.05pt;width:36.45pt;height:22.55pt;z-index:2516869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" fillcolor="white [3201]" stroked="f" strokeweight=".5pt">
                <v:textbox>
                  <w:txbxContent>
                    <w:p w14:paraId="3254EB6E" w14:textId="77777777" w:rsidR="00B520E9" w:rsidRPr="00CB3552" w:rsidRDefault="00B520E9" w:rsidP="009D4DE1">
                      <w:pPr>
                        <w:rPr>
                          <w:rFonts w:ascii="Arial" w:hAnsi="Arial" w:cs="Arial"/>
                          <w:sz w:val="32"/>
                          <w:lang w:val="es-ES"/>
                        </w:rPr>
                      </w:pPr>
                      <w:r>
                        <w:rPr>
                          <w:rFonts w:ascii="Arial" w:hAnsi="Arial" w:cs="Arial"/>
                          <w:sz w:val="32"/>
                          <w:lang w:val="es-ES"/>
                        </w:rPr>
                        <w:t>b</w:t>
                      </w:r>
                    </w:p>
                  </w:txbxContent>
                </v:textbox>
              </v:shape>
            </w:pict>
          </mc:Fallback>
        </mc:AlternateContent>
      </w:r>
    </w:p>
    <w:p w14:paraId="17174A58" w14:textId="719A8A74" w:rsidR="009D4DE1" w:rsidRDefault="009D4DE1" w:rsidP="009D4DE1">
      <w:pPr>
        <w:spacing w:line="480" w:lineRule="auto"/>
        <w:rPr>
          <w:rFonts w:ascii="Arial" w:hAnsi="Arial" w:cs="Arial"/>
          <w:b/>
          <w:color w:val="000000" w:themeColor="text1"/>
          <w:sz w:val="32"/>
        </w:rPr>
      </w:pPr>
    </w:p>
    <w:p w14:paraId="738BDD32" w14:textId="321B383D" w:rsidR="009D4DE1" w:rsidRDefault="009D4DE1" w:rsidP="009D4DE1">
      <w:pPr>
        <w:spacing w:line="480" w:lineRule="auto"/>
        <w:rPr>
          <w:rFonts w:ascii="Arial" w:hAnsi="Arial" w:cs="Arial"/>
          <w:b/>
          <w:color w:val="000000" w:themeColor="text1"/>
          <w:sz w:val="32"/>
        </w:rPr>
      </w:pPr>
    </w:p>
    <w:p w14:paraId="57B1AF17" w14:textId="7E5291FC" w:rsidR="009D4DE1" w:rsidRDefault="009D4DE1" w:rsidP="009D4DE1">
      <w:pPr>
        <w:spacing w:line="480" w:lineRule="auto"/>
        <w:rPr>
          <w:rFonts w:ascii="Arial" w:hAnsi="Arial" w:cs="Arial"/>
          <w:b/>
          <w:color w:val="000000" w:themeColor="text1"/>
          <w:sz w:val="32"/>
        </w:rPr>
      </w:pPr>
    </w:p>
    <w:p w14:paraId="5696DCCC" w14:textId="77777777" w:rsidR="009D4DE1" w:rsidRDefault="009D4DE1" w:rsidP="009D4DE1">
      <w:pPr>
        <w:spacing w:line="480" w:lineRule="auto"/>
        <w:rPr>
          <w:rFonts w:ascii="Arial" w:hAnsi="Arial" w:cs="Arial"/>
          <w:b/>
          <w:color w:val="000000" w:themeColor="text1"/>
          <w:sz w:val="32"/>
        </w:rPr>
      </w:pPr>
    </w:p>
    <w:p w14:paraId="6C9278A1" w14:textId="48992B70" w:rsidR="009D4DE1" w:rsidRPr="00657133" w:rsidRDefault="009D4DE1" w:rsidP="00657133">
      <w:pPr>
        <w:spacing w:line="480" w:lineRule="auto"/>
        <w:jc w:val="center"/>
        <w:rPr>
          <w:rFonts w:ascii="Arial" w:hAnsi="Arial" w:cs="Arial"/>
          <w:color w:val="000000" w:themeColor="text1"/>
        </w:rPr>
      </w:pPr>
      <w:r w:rsidRPr="00657133">
        <w:rPr>
          <w:rFonts w:ascii="Arial" w:hAnsi="Arial" w:cs="Arial"/>
          <w:color w:val="000000" w:themeColor="text1"/>
        </w:rPr>
        <w:t>Figura</w:t>
      </w:r>
      <w:r w:rsidR="00A837F2" w:rsidRPr="00657133">
        <w:rPr>
          <w:rFonts w:ascii="Arial" w:hAnsi="Arial" w:cs="Arial"/>
          <w:color w:val="000000" w:themeColor="text1"/>
        </w:rPr>
        <w:t xml:space="preserve"> 17</w:t>
      </w:r>
      <w:r w:rsidRPr="00657133">
        <w:rPr>
          <w:rFonts w:ascii="Arial" w:hAnsi="Arial" w:cs="Arial"/>
          <w:color w:val="000000" w:themeColor="text1"/>
        </w:rPr>
        <w:t xml:space="preserve">. Espermatozoides de </w:t>
      </w:r>
      <w:r w:rsidRPr="00657133">
        <w:rPr>
          <w:rFonts w:ascii="Arial" w:hAnsi="Arial" w:cs="Arial"/>
          <w:i/>
          <w:color w:val="000000" w:themeColor="text1"/>
        </w:rPr>
        <w:t>Sceloporus aeneus</w:t>
      </w:r>
      <w:r w:rsidRPr="00657133">
        <w:rPr>
          <w:rFonts w:ascii="Arial" w:hAnsi="Arial" w:cs="Arial"/>
          <w:color w:val="000000" w:themeColor="text1"/>
        </w:rPr>
        <w:t xml:space="preserve"> </w:t>
      </w:r>
      <w:r w:rsidR="00657133" w:rsidRPr="00657133">
        <w:rPr>
          <w:rFonts w:ascii="Arial" w:eastAsia="Calibri" w:hAnsi="Arial" w:cs="Arial"/>
          <w:lang w:val="es-ES_tradnl"/>
        </w:rPr>
        <w:t>(±</w:t>
      </w:r>
      <w:r w:rsidR="00657133">
        <w:rPr>
          <w:rFonts w:ascii="Arial" w:eastAsia="Calibri" w:hAnsi="Arial" w:cs="Arial"/>
          <w:lang w:val="es-ES_tradnl"/>
        </w:rPr>
        <w:t xml:space="preserve"> 28</w:t>
      </w:r>
      <w:r w:rsidR="00657133" w:rsidRPr="00657133">
        <w:rPr>
          <w:rFonts w:ascii="Arial" w:eastAsia="Calibri" w:hAnsi="Arial" w:cs="Arial"/>
          <w:lang w:val="es-ES_tradnl"/>
        </w:rPr>
        <w:t>00 msnm</w:t>
      </w:r>
      <w:r w:rsidR="00657133" w:rsidRPr="00657133">
        <w:rPr>
          <w:rFonts w:ascii="Arial" w:eastAsia="Calibri" w:hAnsi="Arial" w:cs="Arial"/>
        </w:rPr>
        <w:t xml:space="preserve">) </w:t>
      </w:r>
      <w:r w:rsidRPr="00657133">
        <w:rPr>
          <w:rFonts w:ascii="Arial" w:hAnsi="Arial" w:cs="Arial"/>
          <w:color w:val="000000" w:themeColor="text1"/>
        </w:rPr>
        <w:t>sometidos a pruebas hipo-osmóticas. a) sin cambio en el flagelo, b) con cambio en el flagelo. 40X</w:t>
      </w:r>
    </w:p>
    <w:p w14:paraId="74A156F9" w14:textId="77777777" w:rsidR="009D4DE1" w:rsidRPr="009D4DE1" w:rsidRDefault="009D4DE1" w:rsidP="009D4DE1">
      <w:pPr>
        <w:spacing w:line="480" w:lineRule="auto"/>
        <w:rPr>
          <w:rFonts w:ascii="Arial" w:hAnsi="Arial" w:cs="Arial"/>
          <w:b/>
          <w:color w:val="000000" w:themeColor="text1"/>
          <w:sz w:val="32"/>
        </w:rPr>
      </w:pPr>
    </w:p>
    <w:sectPr w:rsidR="009D4DE1" w:rsidRPr="009D4DE1" w:rsidSect="00F2466A">
      <w:headerReference w:type="default" r:id="rId30"/>
      <w:footerReference w:type="even" r:id="rId31"/>
      <w:footerReference w:type="default" r:id="rId32"/>
      <w:headerReference w:type="first" r:id="rId33"/>
      <w:pgSz w:w="12240" w:h="15840"/>
      <w:pgMar w:top="1417" w:right="1701" w:bottom="1417"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F2A3E39" w14:textId="77777777" w:rsidR="00B4511C" w:rsidRDefault="00B4511C" w:rsidP="00F2466A">
      <w:r>
        <w:separator/>
      </w:r>
    </w:p>
  </w:endnote>
  <w:endnote w:type="continuationSeparator" w:id="0">
    <w:p w14:paraId="057F7343" w14:textId="77777777" w:rsidR="00B4511C" w:rsidRDefault="00B4511C" w:rsidP="00F2466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Palatino">
    <w:panose1 w:val="00000000000000000000"/>
    <w:charset w:val="4D"/>
    <w:family w:val="auto"/>
    <w:pitch w:val="variable"/>
    <w:sig w:usb0="A00002FF" w:usb1="7800205A" w:usb2="14600000" w:usb3="00000000" w:csb0="00000193"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Times">
    <w:panose1 w:val="00000500000000020000"/>
    <w:charset w:val="00"/>
    <w:family w:val="auto"/>
    <w:pitch w:val="variable"/>
    <w:sig w:usb0="E00002FF" w:usb1="5000205A" w:usb2="00000000" w:usb3="00000000" w:csb0="0000019F" w:csb1="00000000"/>
  </w:font>
  <w:font w:name="MingLiU">
    <w:altName w:val="細明體"/>
    <w:panose1 w:val="02020509000000000000"/>
    <w:charset w:val="88"/>
    <w:family w:val="modern"/>
    <w:pitch w:val="fixed"/>
    <w:sig w:usb0="A00002FF" w:usb1="28CFFCFA" w:usb2="00000016" w:usb3="00000000" w:csb0="00100001" w:csb1="00000000"/>
  </w:font>
  <w:font w:name="Cambria Math">
    <w:panose1 w:val="02040503050406030204"/>
    <w:charset w:val="00"/>
    <w:family w:val="roman"/>
    <w:pitch w:val="variable"/>
    <w:sig w:usb0="E00002FF" w:usb1="42002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94411D5" w14:textId="77777777" w:rsidR="00B520E9" w:rsidRDefault="00B520E9" w:rsidP="005755E5">
    <w:pPr>
      <w:pStyle w:val="Piedepgina"/>
      <w:framePr w:wrap="none"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436D0879" w14:textId="77777777" w:rsidR="00B520E9" w:rsidRDefault="00B520E9" w:rsidP="00F2466A">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4AAEC5E" w14:textId="77777777" w:rsidR="00B520E9" w:rsidRDefault="00B520E9" w:rsidP="005755E5">
    <w:pPr>
      <w:pStyle w:val="Piedepgina"/>
      <w:framePr w:wrap="none"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Pr>
        <w:rStyle w:val="Nmerodepgina"/>
        <w:noProof/>
      </w:rPr>
      <w:t>14</w:t>
    </w:r>
    <w:r>
      <w:rPr>
        <w:rStyle w:val="Nmerodepgina"/>
      </w:rPr>
      <w:fldChar w:fldCharType="end"/>
    </w:r>
  </w:p>
  <w:p w14:paraId="5C3AC2EA" w14:textId="77777777" w:rsidR="00B520E9" w:rsidRDefault="00B520E9" w:rsidP="00F2466A">
    <w:pPr>
      <w:pStyle w:val="Piedep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69C1A73" w14:textId="77777777" w:rsidR="00B4511C" w:rsidRDefault="00B4511C" w:rsidP="00F2466A">
      <w:r>
        <w:separator/>
      </w:r>
    </w:p>
  </w:footnote>
  <w:footnote w:type="continuationSeparator" w:id="0">
    <w:p w14:paraId="10DE967D" w14:textId="77777777" w:rsidR="00B4511C" w:rsidRDefault="00B4511C" w:rsidP="00F2466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D735D4E" w14:textId="52106C2E" w:rsidR="00784466" w:rsidRPr="00784466" w:rsidRDefault="00784466" w:rsidP="00784466">
    <w:pPr>
      <w:spacing w:line="360" w:lineRule="auto"/>
      <w:jc w:val="right"/>
      <w:rPr>
        <w:rFonts w:ascii="Arial" w:hAnsi="Arial" w:cs="Arial"/>
        <w:bCs/>
        <w:i/>
        <w:iCs/>
        <w:sz w:val="16"/>
        <w:szCs w:val="16"/>
        <w:lang w:val="es-ES_tradnl"/>
      </w:rPr>
    </w:pPr>
    <w:r w:rsidRPr="00784466">
      <w:rPr>
        <w:rFonts w:ascii="Arial" w:hAnsi="Arial" w:cs="Arial"/>
        <w:bCs/>
        <w:sz w:val="16"/>
        <w:szCs w:val="16"/>
        <w:lang w:val="es-ES_tradnl"/>
      </w:rPr>
      <w:t xml:space="preserve">Análisis hormonal </w:t>
    </w:r>
    <w:proofErr w:type="spellStart"/>
    <w:r w:rsidRPr="00784466">
      <w:rPr>
        <w:rFonts w:ascii="Arial" w:hAnsi="Arial" w:cs="Arial"/>
        <w:bCs/>
        <w:sz w:val="16"/>
        <w:szCs w:val="16"/>
        <w:lang w:val="es-ES_tradnl"/>
      </w:rPr>
      <w:t>esteroidogénico</w:t>
    </w:r>
    <w:proofErr w:type="spellEnd"/>
    <w:r w:rsidRPr="00784466">
      <w:rPr>
        <w:rFonts w:ascii="Arial" w:hAnsi="Arial" w:cs="Arial"/>
        <w:bCs/>
        <w:sz w:val="16"/>
        <w:szCs w:val="16"/>
        <w:lang w:val="es-ES_tradnl"/>
      </w:rPr>
      <w:t xml:space="preserve">, expresión de receptores de progesterona en estructuras reproductoras y viabilidad espermática en machos de </w:t>
    </w:r>
    <w:proofErr w:type="spellStart"/>
    <w:r w:rsidRPr="00784466">
      <w:rPr>
        <w:rFonts w:ascii="Arial" w:hAnsi="Arial" w:cs="Arial"/>
        <w:bCs/>
        <w:i/>
        <w:iCs/>
        <w:sz w:val="16"/>
        <w:szCs w:val="16"/>
        <w:lang w:val="es-ES_tradnl"/>
      </w:rPr>
      <w:t>Sceloporus</w:t>
    </w:r>
    <w:proofErr w:type="spellEnd"/>
    <w:r w:rsidRPr="00784466">
      <w:rPr>
        <w:rFonts w:ascii="Arial" w:hAnsi="Arial" w:cs="Arial"/>
        <w:bCs/>
        <w:i/>
        <w:iCs/>
        <w:sz w:val="16"/>
        <w:szCs w:val="16"/>
        <w:lang w:val="es-ES_tradnl"/>
      </w:rPr>
      <w:t xml:space="preserve"> </w:t>
    </w:r>
    <w:proofErr w:type="spellStart"/>
    <w:r w:rsidRPr="00784466">
      <w:rPr>
        <w:rFonts w:ascii="Arial" w:hAnsi="Arial" w:cs="Arial"/>
        <w:bCs/>
        <w:i/>
        <w:iCs/>
        <w:sz w:val="16"/>
        <w:szCs w:val="16"/>
        <w:lang w:val="es-ES_tradnl"/>
      </w:rPr>
      <w:t>bicanthalis</w:t>
    </w:r>
    <w:proofErr w:type="spellEnd"/>
    <w:r w:rsidRPr="00784466">
      <w:rPr>
        <w:rFonts w:ascii="Arial" w:hAnsi="Arial" w:cs="Arial"/>
        <w:bCs/>
        <w:sz w:val="16"/>
        <w:szCs w:val="16"/>
        <w:lang w:val="es-ES_tradnl"/>
      </w:rPr>
      <w:t xml:space="preserve"> y </w:t>
    </w:r>
    <w:proofErr w:type="spellStart"/>
    <w:r w:rsidRPr="00784466">
      <w:rPr>
        <w:rFonts w:ascii="Arial" w:hAnsi="Arial" w:cs="Arial"/>
        <w:bCs/>
        <w:i/>
        <w:iCs/>
        <w:sz w:val="16"/>
        <w:szCs w:val="16"/>
        <w:lang w:val="es-ES_tradnl"/>
      </w:rPr>
      <w:t>Sceloporus</w:t>
    </w:r>
    <w:proofErr w:type="spellEnd"/>
    <w:r w:rsidRPr="00784466">
      <w:rPr>
        <w:rFonts w:ascii="Arial" w:hAnsi="Arial" w:cs="Arial"/>
        <w:bCs/>
        <w:i/>
        <w:iCs/>
        <w:sz w:val="16"/>
        <w:szCs w:val="16"/>
        <w:lang w:val="es-ES_tradnl"/>
      </w:rPr>
      <w:t xml:space="preserve"> </w:t>
    </w:r>
    <w:proofErr w:type="spellStart"/>
    <w:r w:rsidRPr="00784466">
      <w:rPr>
        <w:rFonts w:ascii="Arial" w:hAnsi="Arial" w:cs="Arial"/>
        <w:bCs/>
        <w:i/>
        <w:iCs/>
        <w:sz w:val="16"/>
        <w:szCs w:val="16"/>
        <w:lang w:val="es-ES_tradnl"/>
      </w:rPr>
      <w:t>aeneus</w:t>
    </w:r>
    <w:proofErr w:type="spellEnd"/>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C26E465" w14:textId="3AAFF67A" w:rsidR="00784466" w:rsidRDefault="00784466">
    <w:pPr>
      <w:pStyle w:val="Encabezado"/>
    </w:pPr>
  </w:p>
  <w:p w14:paraId="10EB2475" w14:textId="77777777" w:rsidR="00784466" w:rsidRDefault="00784466">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6B28B5"/>
    <w:multiLevelType w:val="hybridMultilevel"/>
    <w:tmpl w:val="FF4CBDA6"/>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 w15:restartNumberingAfterBreak="0">
    <w:nsid w:val="00F61484"/>
    <w:multiLevelType w:val="multilevel"/>
    <w:tmpl w:val="71044558"/>
    <w:styleLink w:val="List1"/>
    <w:lvl w:ilvl="0">
      <w:start w:val="1"/>
      <w:numFmt w:val="decimal"/>
      <w:lvlText w:val="%1."/>
      <w:lvlJc w:val="left"/>
      <w:pPr>
        <w:tabs>
          <w:tab w:val="num" w:pos="720"/>
        </w:tabs>
        <w:ind w:left="720" w:hanging="360"/>
      </w:pPr>
      <w:rPr>
        <w:b/>
        <w:bCs/>
        <w:position w:val="0"/>
        <w:sz w:val="22"/>
        <w:szCs w:val="22"/>
        <w:lang w:val="es-ES_tradnl"/>
      </w:rPr>
    </w:lvl>
    <w:lvl w:ilvl="1">
      <w:start w:val="1"/>
      <w:numFmt w:val="lowerLetter"/>
      <w:lvlText w:val="%2."/>
      <w:lvlJc w:val="left"/>
      <w:pPr>
        <w:tabs>
          <w:tab w:val="num" w:pos="1410"/>
        </w:tabs>
        <w:ind w:left="1410" w:hanging="330"/>
      </w:pPr>
      <w:rPr>
        <w:b/>
        <w:bCs/>
        <w:position w:val="0"/>
        <w:sz w:val="22"/>
        <w:szCs w:val="22"/>
        <w:lang w:val="es-ES_tradnl"/>
      </w:rPr>
    </w:lvl>
    <w:lvl w:ilvl="2">
      <w:start w:val="1"/>
      <w:numFmt w:val="lowerRoman"/>
      <w:lvlText w:val="%3."/>
      <w:lvlJc w:val="left"/>
      <w:pPr>
        <w:tabs>
          <w:tab w:val="num" w:pos="2135"/>
        </w:tabs>
        <w:ind w:left="2135" w:hanging="271"/>
      </w:pPr>
      <w:rPr>
        <w:b/>
        <w:bCs/>
        <w:position w:val="0"/>
        <w:sz w:val="22"/>
        <w:szCs w:val="22"/>
        <w:lang w:val="es-ES_tradnl"/>
      </w:rPr>
    </w:lvl>
    <w:lvl w:ilvl="3">
      <w:start w:val="1"/>
      <w:numFmt w:val="decimal"/>
      <w:lvlText w:val="%4."/>
      <w:lvlJc w:val="left"/>
      <w:pPr>
        <w:tabs>
          <w:tab w:val="num" w:pos="2850"/>
        </w:tabs>
        <w:ind w:left="2850" w:hanging="330"/>
      </w:pPr>
      <w:rPr>
        <w:b/>
        <w:bCs/>
        <w:position w:val="0"/>
        <w:sz w:val="22"/>
        <w:szCs w:val="22"/>
        <w:lang w:val="es-ES_tradnl"/>
      </w:rPr>
    </w:lvl>
    <w:lvl w:ilvl="4">
      <w:start w:val="1"/>
      <w:numFmt w:val="lowerLetter"/>
      <w:lvlText w:val="%5."/>
      <w:lvlJc w:val="left"/>
      <w:pPr>
        <w:tabs>
          <w:tab w:val="num" w:pos="3570"/>
        </w:tabs>
        <w:ind w:left="3570" w:hanging="330"/>
      </w:pPr>
      <w:rPr>
        <w:b/>
        <w:bCs/>
        <w:position w:val="0"/>
        <w:sz w:val="22"/>
        <w:szCs w:val="22"/>
        <w:lang w:val="es-ES_tradnl"/>
      </w:rPr>
    </w:lvl>
    <w:lvl w:ilvl="5">
      <w:start w:val="1"/>
      <w:numFmt w:val="lowerRoman"/>
      <w:lvlText w:val="%6."/>
      <w:lvlJc w:val="left"/>
      <w:pPr>
        <w:tabs>
          <w:tab w:val="num" w:pos="4295"/>
        </w:tabs>
        <w:ind w:left="4295" w:hanging="271"/>
      </w:pPr>
      <w:rPr>
        <w:b/>
        <w:bCs/>
        <w:position w:val="0"/>
        <w:sz w:val="22"/>
        <w:szCs w:val="22"/>
        <w:lang w:val="es-ES_tradnl"/>
      </w:rPr>
    </w:lvl>
    <w:lvl w:ilvl="6">
      <w:start w:val="1"/>
      <w:numFmt w:val="decimal"/>
      <w:lvlText w:val="%7."/>
      <w:lvlJc w:val="left"/>
      <w:pPr>
        <w:tabs>
          <w:tab w:val="num" w:pos="5010"/>
        </w:tabs>
        <w:ind w:left="5010" w:hanging="330"/>
      </w:pPr>
      <w:rPr>
        <w:b/>
        <w:bCs/>
        <w:position w:val="0"/>
        <w:sz w:val="22"/>
        <w:szCs w:val="22"/>
        <w:lang w:val="es-ES_tradnl"/>
      </w:rPr>
    </w:lvl>
    <w:lvl w:ilvl="7">
      <w:start w:val="1"/>
      <w:numFmt w:val="lowerLetter"/>
      <w:lvlText w:val="%8."/>
      <w:lvlJc w:val="left"/>
      <w:pPr>
        <w:tabs>
          <w:tab w:val="num" w:pos="5730"/>
        </w:tabs>
        <w:ind w:left="5730" w:hanging="330"/>
      </w:pPr>
      <w:rPr>
        <w:b/>
        <w:bCs/>
        <w:position w:val="0"/>
        <w:sz w:val="22"/>
        <w:szCs w:val="22"/>
        <w:lang w:val="es-ES_tradnl"/>
      </w:rPr>
    </w:lvl>
    <w:lvl w:ilvl="8">
      <w:start w:val="1"/>
      <w:numFmt w:val="lowerRoman"/>
      <w:lvlText w:val="%9."/>
      <w:lvlJc w:val="left"/>
      <w:pPr>
        <w:tabs>
          <w:tab w:val="num" w:pos="6455"/>
        </w:tabs>
        <w:ind w:left="6455" w:hanging="271"/>
      </w:pPr>
      <w:rPr>
        <w:b/>
        <w:bCs/>
        <w:position w:val="0"/>
        <w:sz w:val="22"/>
        <w:szCs w:val="22"/>
        <w:lang w:val="es-ES_tradnl"/>
      </w:rPr>
    </w:lvl>
  </w:abstractNum>
  <w:abstractNum w:abstractNumId="2" w15:restartNumberingAfterBreak="0">
    <w:nsid w:val="02761DB4"/>
    <w:multiLevelType w:val="multilevel"/>
    <w:tmpl w:val="8CC6EC1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0CE56B7D"/>
    <w:multiLevelType w:val="hybridMultilevel"/>
    <w:tmpl w:val="BD40C33A"/>
    <w:lvl w:ilvl="0" w:tplc="0C929DBC">
      <w:start w:val="3"/>
      <w:numFmt w:val="decimal"/>
      <w:lvlText w:val="%1."/>
      <w:lvlJc w:val="left"/>
      <w:pPr>
        <w:ind w:left="644" w:hanging="360"/>
      </w:pPr>
      <w:rPr>
        <w:rFonts w:hint="default"/>
        <w:b/>
        <w:sz w:val="22"/>
      </w:rPr>
    </w:lvl>
    <w:lvl w:ilvl="1" w:tplc="080A0019" w:tentative="1">
      <w:start w:val="1"/>
      <w:numFmt w:val="lowerLetter"/>
      <w:lvlText w:val="%2."/>
      <w:lvlJc w:val="left"/>
      <w:pPr>
        <w:ind w:left="1364" w:hanging="360"/>
      </w:pPr>
    </w:lvl>
    <w:lvl w:ilvl="2" w:tplc="080A001B" w:tentative="1">
      <w:start w:val="1"/>
      <w:numFmt w:val="lowerRoman"/>
      <w:lvlText w:val="%3."/>
      <w:lvlJc w:val="right"/>
      <w:pPr>
        <w:ind w:left="2084" w:hanging="180"/>
      </w:pPr>
    </w:lvl>
    <w:lvl w:ilvl="3" w:tplc="080A000F" w:tentative="1">
      <w:start w:val="1"/>
      <w:numFmt w:val="decimal"/>
      <w:lvlText w:val="%4."/>
      <w:lvlJc w:val="left"/>
      <w:pPr>
        <w:ind w:left="2804" w:hanging="360"/>
      </w:pPr>
    </w:lvl>
    <w:lvl w:ilvl="4" w:tplc="080A0019" w:tentative="1">
      <w:start w:val="1"/>
      <w:numFmt w:val="lowerLetter"/>
      <w:lvlText w:val="%5."/>
      <w:lvlJc w:val="left"/>
      <w:pPr>
        <w:ind w:left="3524" w:hanging="360"/>
      </w:pPr>
    </w:lvl>
    <w:lvl w:ilvl="5" w:tplc="080A001B" w:tentative="1">
      <w:start w:val="1"/>
      <w:numFmt w:val="lowerRoman"/>
      <w:lvlText w:val="%6."/>
      <w:lvlJc w:val="right"/>
      <w:pPr>
        <w:ind w:left="4244" w:hanging="180"/>
      </w:pPr>
    </w:lvl>
    <w:lvl w:ilvl="6" w:tplc="080A000F" w:tentative="1">
      <w:start w:val="1"/>
      <w:numFmt w:val="decimal"/>
      <w:lvlText w:val="%7."/>
      <w:lvlJc w:val="left"/>
      <w:pPr>
        <w:ind w:left="4964" w:hanging="360"/>
      </w:pPr>
    </w:lvl>
    <w:lvl w:ilvl="7" w:tplc="080A0019" w:tentative="1">
      <w:start w:val="1"/>
      <w:numFmt w:val="lowerLetter"/>
      <w:lvlText w:val="%8."/>
      <w:lvlJc w:val="left"/>
      <w:pPr>
        <w:ind w:left="5684" w:hanging="360"/>
      </w:pPr>
    </w:lvl>
    <w:lvl w:ilvl="8" w:tplc="080A001B" w:tentative="1">
      <w:start w:val="1"/>
      <w:numFmt w:val="lowerRoman"/>
      <w:lvlText w:val="%9."/>
      <w:lvlJc w:val="right"/>
      <w:pPr>
        <w:ind w:left="6404" w:hanging="180"/>
      </w:pPr>
    </w:lvl>
  </w:abstractNum>
  <w:abstractNum w:abstractNumId="4" w15:restartNumberingAfterBreak="0">
    <w:nsid w:val="16AB5955"/>
    <w:multiLevelType w:val="hybridMultilevel"/>
    <w:tmpl w:val="3358148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26681EA9"/>
    <w:multiLevelType w:val="multilevel"/>
    <w:tmpl w:val="1DBC3F6C"/>
    <w:lvl w:ilvl="0">
      <w:start w:val="1"/>
      <w:numFmt w:val="decimal"/>
      <w:lvlText w:val="%1."/>
      <w:lvlJc w:val="left"/>
      <w:pPr>
        <w:ind w:left="720" w:hanging="360"/>
      </w:pPr>
      <w:rPr>
        <w:rFonts w:hint="default"/>
      </w:rPr>
    </w:lvl>
    <w:lvl w:ilvl="1">
      <w:start w:val="1"/>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28113FD0"/>
    <w:multiLevelType w:val="multilevel"/>
    <w:tmpl w:val="FB7C63CC"/>
    <w:lvl w:ilvl="0">
      <w:start w:val="6"/>
      <w:numFmt w:val="decimal"/>
      <w:lvlText w:val="%1."/>
      <w:lvlJc w:val="left"/>
      <w:pPr>
        <w:ind w:left="644" w:hanging="360"/>
      </w:pPr>
      <w:rPr>
        <w:rFonts w:hint="default"/>
      </w:rPr>
    </w:lvl>
    <w:lvl w:ilvl="1">
      <w:start w:val="1"/>
      <w:numFmt w:val="decimal"/>
      <w:isLgl/>
      <w:lvlText w:val="%1.%2"/>
      <w:lvlJc w:val="left"/>
      <w:pPr>
        <w:ind w:left="644" w:hanging="360"/>
      </w:pPr>
      <w:rPr>
        <w:rFonts w:hint="default"/>
      </w:rPr>
    </w:lvl>
    <w:lvl w:ilvl="2">
      <w:start w:val="1"/>
      <w:numFmt w:val="decimal"/>
      <w:isLgl/>
      <w:lvlText w:val="%1.%2.%3"/>
      <w:lvlJc w:val="left"/>
      <w:pPr>
        <w:ind w:left="1004" w:hanging="720"/>
      </w:pPr>
      <w:rPr>
        <w:rFonts w:hint="default"/>
      </w:rPr>
    </w:lvl>
    <w:lvl w:ilvl="3">
      <w:start w:val="1"/>
      <w:numFmt w:val="decimal"/>
      <w:isLgl/>
      <w:lvlText w:val="%1.%2.%3.%4"/>
      <w:lvlJc w:val="left"/>
      <w:pPr>
        <w:ind w:left="1004" w:hanging="720"/>
      </w:pPr>
      <w:rPr>
        <w:rFonts w:hint="default"/>
      </w:rPr>
    </w:lvl>
    <w:lvl w:ilvl="4">
      <w:start w:val="1"/>
      <w:numFmt w:val="decimal"/>
      <w:isLgl/>
      <w:lvlText w:val="%1.%2.%3.%4.%5"/>
      <w:lvlJc w:val="left"/>
      <w:pPr>
        <w:ind w:left="1004" w:hanging="720"/>
      </w:pPr>
      <w:rPr>
        <w:rFonts w:hint="default"/>
      </w:rPr>
    </w:lvl>
    <w:lvl w:ilvl="5">
      <w:start w:val="1"/>
      <w:numFmt w:val="decimal"/>
      <w:isLgl/>
      <w:lvlText w:val="%1.%2.%3.%4.%5.%6"/>
      <w:lvlJc w:val="left"/>
      <w:pPr>
        <w:ind w:left="1364" w:hanging="1080"/>
      </w:pPr>
      <w:rPr>
        <w:rFonts w:hint="default"/>
      </w:rPr>
    </w:lvl>
    <w:lvl w:ilvl="6">
      <w:start w:val="1"/>
      <w:numFmt w:val="decimal"/>
      <w:isLgl/>
      <w:lvlText w:val="%1.%2.%3.%4.%5.%6.%7"/>
      <w:lvlJc w:val="left"/>
      <w:pPr>
        <w:ind w:left="1364" w:hanging="1080"/>
      </w:pPr>
      <w:rPr>
        <w:rFonts w:hint="default"/>
      </w:rPr>
    </w:lvl>
    <w:lvl w:ilvl="7">
      <w:start w:val="1"/>
      <w:numFmt w:val="decimal"/>
      <w:isLgl/>
      <w:lvlText w:val="%1.%2.%3.%4.%5.%6.%7.%8"/>
      <w:lvlJc w:val="left"/>
      <w:pPr>
        <w:ind w:left="1724" w:hanging="1440"/>
      </w:pPr>
      <w:rPr>
        <w:rFonts w:hint="default"/>
      </w:rPr>
    </w:lvl>
    <w:lvl w:ilvl="8">
      <w:start w:val="1"/>
      <w:numFmt w:val="decimal"/>
      <w:isLgl/>
      <w:lvlText w:val="%1.%2.%3.%4.%5.%6.%7.%8.%9"/>
      <w:lvlJc w:val="left"/>
      <w:pPr>
        <w:ind w:left="1724" w:hanging="1440"/>
      </w:pPr>
      <w:rPr>
        <w:rFonts w:hint="default"/>
      </w:rPr>
    </w:lvl>
  </w:abstractNum>
  <w:abstractNum w:abstractNumId="7" w15:restartNumberingAfterBreak="0">
    <w:nsid w:val="2A1E6B32"/>
    <w:multiLevelType w:val="hybridMultilevel"/>
    <w:tmpl w:val="3904C18E"/>
    <w:lvl w:ilvl="0" w:tplc="0F2C6162">
      <w:start w:val="1"/>
      <w:numFmt w:val="bullet"/>
      <w:lvlText w:val="•"/>
      <w:lvlJc w:val="left"/>
      <w:pPr>
        <w:tabs>
          <w:tab w:val="num" w:pos="720"/>
        </w:tabs>
        <w:ind w:left="720" w:hanging="360"/>
      </w:pPr>
      <w:rPr>
        <w:rFonts w:ascii="Arial" w:hAnsi="Arial" w:hint="default"/>
      </w:rPr>
    </w:lvl>
    <w:lvl w:ilvl="1" w:tplc="695E9842" w:tentative="1">
      <w:start w:val="1"/>
      <w:numFmt w:val="bullet"/>
      <w:lvlText w:val="•"/>
      <w:lvlJc w:val="left"/>
      <w:pPr>
        <w:tabs>
          <w:tab w:val="num" w:pos="1440"/>
        </w:tabs>
        <w:ind w:left="1440" w:hanging="360"/>
      </w:pPr>
      <w:rPr>
        <w:rFonts w:ascii="Arial" w:hAnsi="Arial" w:hint="default"/>
      </w:rPr>
    </w:lvl>
    <w:lvl w:ilvl="2" w:tplc="C3D0B7FC" w:tentative="1">
      <w:start w:val="1"/>
      <w:numFmt w:val="bullet"/>
      <w:lvlText w:val="•"/>
      <w:lvlJc w:val="left"/>
      <w:pPr>
        <w:tabs>
          <w:tab w:val="num" w:pos="2160"/>
        </w:tabs>
        <w:ind w:left="2160" w:hanging="360"/>
      </w:pPr>
      <w:rPr>
        <w:rFonts w:ascii="Arial" w:hAnsi="Arial" w:hint="default"/>
      </w:rPr>
    </w:lvl>
    <w:lvl w:ilvl="3" w:tplc="B49E8ADC" w:tentative="1">
      <w:start w:val="1"/>
      <w:numFmt w:val="bullet"/>
      <w:lvlText w:val="•"/>
      <w:lvlJc w:val="left"/>
      <w:pPr>
        <w:tabs>
          <w:tab w:val="num" w:pos="2880"/>
        </w:tabs>
        <w:ind w:left="2880" w:hanging="360"/>
      </w:pPr>
      <w:rPr>
        <w:rFonts w:ascii="Arial" w:hAnsi="Arial" w:hint="default"/>
      </w:rPr>
    </w:lvl>
    <w:lvl w:ilvl="4" w:tplc="C4D8380E" w:tentative="1">
      <w:start w:val="1"/>
      <w:numFmt w:val="bullet"/>
      <w:lvlText w:val="•"/>
      <w:lvlJc w:val="left"/>
      <w:pPr>
        <w:tabs>
          <w:tab w:val="num" w:pos="3600"/>
        </w:tabs>
        <w:ind w:left="3600" w:hanging="360"/>
      </w:pPr>
      <w:rPr>
        <w:rFonts w:ascii="Arial" w:hAnsi="Arial" w:hint="default"/>
      </w:rPr>
    </w:lvl>
    <w:lvl w:ilvl="5" w:tplc="EDE89EE8" w:tentative="1">
      <w:start w:val="1"/>
      <w:numFmt w:val="bullet"/>
      <w:lvlText w:val="•"/>
      <w:lvlJc w:val="left"/>
      <w:pPr>
        <w:tabs>
          <w:tab w:val="num" w:pos="4320"/>
        </w:tabs>
        <w:ind w:left="4320" w:hanging="360"/>
      </w:pPr>
      <w:rPr>
        <w:rFonts w:ascii="Arial" w:hAnsi="Arial" w:hint="default"/>
      </w:rPr>
    </w:lvl>
    <w:lvl w:ilvl="6" w:tplc="B7CCBDAA" w:tentative="1">
      <w:start w:val="1"/>
      <w:numFmt w:val="bullet"/>
      <w:lvlText w:val="•"/>
      <w:lvlJc w:val="left"/>
      <w:pPr>
        <w:tabs>
          <w:tab w:val="num" w:pos="5040"/>
        </w:tabs>
        <w:ind w:left="5040" w:hanging="360"/>
      </w:pPr>
      <w:rPr>
        <w:rFonts w:ascii="Arial" w:hAnsi="Arial" w:hint="default"/>
      </w:rPr>
    </w:lvl>
    <w:lvl w:ilvl="7" w:tplc="DB02631A" w:tentative="1">
      <w:start w:val="1"/>
      <w:numFmt w:val="bullet"/>
      <w:lvlText w:val="•"/>
      <w:lvlJc w:val="left"/>
      <w:pPr>
        <w:tabs>
          <w:tab w:val="num" w:pos="5760"/>
        </w:tabs>
        <w:ind w:left="5760" w:hanging="360"/>
      </w:pPr>
      <w:rPr>
        <w:rFonts w:ascii="Arial" w:hAnsi="Arial" w:hint="default"/>
      </w:rPr>
    </w:lvl>
    <w:lvl w:ilvl="8" w:tplc="6CF4700A"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2E6E0046"/>
    <w:multiLevelType w:val="hybridMultilevel"/>
    <w:tmpl w:val="C9E03B50"/>
    <w:lvl w:ilvl="0" w:tplc="040A000F">
      <w:start w:val="7"/>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9" w15:restartNumberingAfterBreak="0">
    <w:nsid w:val="34640B7C"/>
    <w:multiLevelType w:val="hybridMultilevel"/>
    <w:tmpl w:val="7D081652"/>
    <w:lvl w:ilvl="0" w:tplc="A03A3FBC">
      <w:start w:val="1"/>
      <w:numFmt w:val="bullet"/>
      <w:lvlText w:val="•"/>
      <w:lvlJc w:val="left"/>
      <w:pPr>
        <w:tabs>
          <w:tab w:val="num" w:pos="720"/>
        </w:tabs>
        <w:ind w:left="720" w:hanging="360"/>
      </w:pPr>
      <w:rPr>
        <w:rFonts w:ascii="Arial" w:hAnsi="Arial" w:hint="default"/>
      </w:rPr>
    </w:lvl>
    <w:lvl w:ilvl="1" w:tplc="A2AE7480" w:tentative="1">
      <w:start w:val="1"/>
      <w:numFmt w:val="bullet"/>
      <w:lvlText w:val="•"/>
      <w:lvlJc w:val="left"/>
      <w:pPr>
        <w:tabs>
          <w:tab w:val="num" w:pos="1440"/>
        </w:tabs>
        <w:ind w:left="1440" w:hanging="360"/>
      </w:pPr>
      <w:rPr>
        <w:rFonts w:ascii="Arial" w:hAnsi="Arial" w:hint="default"/>
      </w:rPr>
    </w:lvl>
    <w:lvl w:ilvl="2" w:tplc="C43CC61A" w:tentative="1">
      <w:start w:val="1"/>
      <w:numFmt w:val="bullet"/>
      <w:lvlText w:val="•"/>
      <w:lvlJc w:val="left"/>
      <w:pPr>
        <w:tabs>
          <w:tab w:val="num" w:pos="2160"/>
        </w:tabs>
        <w:ind w:left="2160" w:hanging="360"/>
      </w:pPr>
      <w:rPr>
        <w:rFonts w:ascii="Arial" w:hAnsi="Arial" w:hint="default"/>
      </w:rPr>
    </w:lvl>
    <w:lvl w:ilvl="3" w:tplc="5DA872A6" w:tentative="1">
      <w:start w:val="1"/>
      <w:numFmt w:val="bullet"/>
      <w:lvlText w:val="•"/>
      <w:lvlJc w:val="left"/>
      <w:pPr>
        <w:tabs>
          <w:tab w:val="num" w:pos="2880"/>
        </w:tabs>
        <w:ind w:left="2880" w:hanging="360"/>
      </w:pPr>
      <w:rPr>
        <w:rFonts w:ascii="Arial" w:hAnsi="Arial" w:hint="default"/>
      </w:rPr>
    </w:lvl>
    <w:lvl w:ilvl="4" w:tplc="C088BE0A" w:tentative="1">
      <w:start w:val="1"/>
      <w:numFmt w:val="bullet"/>
      <w:lvlText w:val="•"/>
      <w:lvlJc w:val="left"/>
      <w:pPr>
        <w:tabs>
          <w:tab w:val="num" w:pos="3600"/>
        </w:tabs>
        <w:ind w:left="3600" w:hanging="360"/>
      </w:pPr>
      <w:rPr>
        <w:rFonts w:ascii="Arial" w:hAnsi="Arial" w:hint="default"/>
      </w:rPr>
    </w:lvl>
    <w:lvl w:ilvl="5" w:tplc="058407DE" w:tentative="1">
      <w:start w:val="1"/>
      <w:numFmt w:val="bullet"/>
      <w:lvlText w:val="•"/>
      <w:lvlJc w:val="left"/>
      <w:pPr>
        <w:tabs>
          <w:tab w:val="num" w:pos="4320"/>
        </w:tabs>
        <w:ind w:left="4320" w:hanging="360"/>
      </w:pPr>
      <w:rPr>
        <w:rFonts w:ascii="Arial" w:hAnsi="Arial" w:hint="default"/>
      </w:rPr>
    </w:lvl>
    <w:lvl w:ilvl="6" w:tplc="2534BC32" w:tentative="1">
      <w:start w:val="1"/>
      <w:numFmt w:val="bullet"/>
      <w:lvlText w:val="•"/>
      <w:lvlJc w:val="left"/>
      <w:pPr>
        <w:tabs>
          <w:tab w:val="num" w:pos="5040"/>
        </w:tabs>
        <w:ind w:left="5040" w:hanging="360"/>
      </w:pPr>
      <w:rPr>
        <w:rFonts w:ascii="Arial" w:hAnsi="Arial" w:hint="default"/>
      </w:rPr>
    </w:lvl>
    <w:lvl w:ilvl="7" w:tplc="64163FEA" w:tentative="1">
      <w:start w:val="1"/>
      <w:numFmt w:val="bullet"/>
      <w:lvlText w:val="•"/>
      <w:lvlJc w:val="left"/>
      <w:pPr>
        <w:tabs>
          <w:tab w:val="num" w:pos="5760"/>
        </w:tabs>
        <w:ind w:left="5760" w:hanging="360"/>
      </w:pPr>
      <w:rPr>
        <w:rFonts w:ascii="Arial" w:hAnsi="Arial" w:hint="default"/>
      </w:rPr>
    </w:lvl>
    <w:lvl w:ilvl="8" w:tplc="809A382C"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36691F30"/>
    <w:multiLevelType w:val="hybridMultilevel"/>
    <w:tmpl w:val="61DEFD6E"/>
    <w:lvl w:ilvl="0" w:tplc="30885BC2">
      <w:start w:val="1"/>
      <w:numFmt w:val="bullet"/>
      <w:lvlText w:val="•"/>
      <w:lvlJc w:val="left"/>
      <w:pPr>
        <w:tabs>
          <w:tab w:val="num" w:pos="720"/>
        </w:tabs>
        <w:ind w:left="720" w:hanging="360"/>
      </w:pPr>
      <w:rPr>
        <w:rFonts w:ascii="Arial" w:hAnsi="Arial" w:hint="default"/>
      </w:rPr>
    </w:lvl>
    <w:lvl w:ilvl="1" w:tplc="85AA492C" w:tentative="1">
      <w:start w:val="1"/>
      <w:numFmt w:val="bullet"/>
      <w:lvlText w:val="•"/>
      <w:lvlJc w:val="left"/>
      <w:pPr>
        <w:tabs>
          <w:tab w:val="num" w:pos="1440"/>
        </w:tabs>
        <w:ind w:left="1440" w:hanging="360"/>
      </w:pPr>
      <w:rPr>
        <w:rFonts w:ascii="Arial" w:hAnsi="Arial" w:hint="default"/>
      </w:rPr>
    </w:lvl>
    <w:lvl w:ilvl="2" w:tplc="76BCA026" w:tentative="1">
      <w:start w:val="1"/>
      <w:numFmt w:val="bullet"/>
      <w:lvlText w:val="•"/>
      <w:lvlJc w:val="left"/>
      <w:pPr>
        <w:tabs>
          <w:tab w:val="num" w:pos="2160"/>
        </w:tabs>
        <w:ind w:left="2160" w:hanging="360"/>
      </w:pPr>
      <w:rPr>
        <w:rFonts w:ascii="Arial" w:hAnsi="Arial" w:hint="default"/>
      </w:rPr>
    </w:lvl>
    <w:lvl w:ilvl="3" w:tplc="83F845B4" w:tentative="1">
      <w:start w:val="1"/>
      <w:numFmt w:val="bullet"/>
      <w:lvlText w:val="•"/>
      <w:lvlJc w:val="left"/>
      <w:pPr>
        <w:tabs>
          <w:tab w:val="num" w:pos="2880"/>
        </w:tabs>
        <w:ind w:left="2880" w:hanging="360"/>
      </w:pPr>
      <w:rPr>
        <w:rFonts w:ascii="Arial" w:hAnsi="Arial" w:hint="default"/>
      </w:rPr>
    </w:lvl>
    <w:lvl w:ilvl="4" w:tplc="7398F8F8" w:tentative="1">
      <w:start w:val="1"/>
      <w:numFmt w:val="bullet"/>
      <w:lvlText w:val="•"/>
      <w:lvlJc w:val="left"/>
      <w:pPr>
        <w:tabs>
          <w:tab w:val="num" w:pos="3600"/>
        </w:tabs>
        <w:ind w:left="3600" w:hanging="360"/>
      </w:pPr>
      <w:rPr>
        <w:rFonts w:ascii="Arial" w:hAnsi="Arial" w:hint="default"/>
      </w:rPr>
    </w:lvl>
    <w:lvl w:ilvl="5" w:tplc="CA20ECD6" w:tentative="1">
      <w:start w:val="1"/>
      <w:numFmt w:val="bullet"/>
      <w:lvlText w:val="•"/>
      <w:lvlJc w:val="left"/>
      <w:pPr>
        <w:tabs>
          <w:tab w:val="num" w:pos="4320"/>
        </w:tabs>
        <w:ind w:left="4320" w:hanging="360"/>
      </w:pPr>
      <w:rPr>
        <w:rFonts w:ascii="Arial" w:hAnsi="Arial" w:hint="default"/>
      </w:rPr>
    </w:lvl>
    <w:lvl w:ilvl="6" w:tplc="5B646214" w:tentative="1">
      <w:start w:val="1"/>
      <w:numFmt w:val="bullet"/>
      <w:lvlText w:val="•"/>
      <w:lvlJc w:val="left"/>
      <w:pPr>
        <w:tabs>
          <w:tab w:val="num" w:pos="5040"/>
        </w:tabs>
        <w:ind w:left="5040" w:hanging="360"/>
      </w:pPr>
      <w:rPr>
        <w:rFonts w:ascii="Arial" w:hAnsi="Arial" w:hint="default"/>
      </w:rPr>
    </w:lvl>
    <w:lvl w:ilvl="7" w:tplc="1C1E03AA" w:tentative="1">
      <w:start w:val="1"/>
      <w:numFmt w:val="bullet"/>
      <w:lvlText w:val="•"/>
      <w:lvlJc w:val="left"/>
      <w:pPr>
        <w:tabs>
          <w:tab w:val="num" w:pos="5760"/>
        </w:tabs>
        <w:ind w:left="5760" w:hanging="360"/>
      </w:pPr>
      <w:rPr>
        <w:rFonts w:ascii="Arial" w:hAnsi="Arial" w:hint="default"/>
      </w:rPr>
    </w:lvl>
    <w:lvl w:ilvl="8" w:tplc="02B4FE9C"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39EE24F2"/>
    <w:multiLevelType w:val="multilevel"/>
    <w:tmpl w:val="FB7C63CC"/>
    <w:lvl w:ilvl="0">
      <w:start w:val="6"/>
      <w:numFmt w:val="decimal"/>
      <w:lvlText w:val="%1."/>
      <w:lvlJc w:val="left"/>
      <w:pPr>
        <w:ind w:left="644" w:hanging="360"/>
      </w:pPr>
      <w:rPr>
        <w:rFonts w:hint="default"/>
      </w:rPr>
    </w:lvl>
    <w:lvl w:ilvl="1">
      <w:start w:val="1"/>
      <w:numFmt w:val="decimal"/>
      <w:isLgl/>
      <w:lvlText w:val="%1.%2"/>
      <w:lvlJc w:val="left"/>
      <w:pPr>
        <w:ind w:left="644" w:hanging="360"/>
      </w:pPr>
      <w:rPr>
        <w:rFonts w:hint="default"/>
      </w:rPr>
    </w:lvl>
    <w:lvl w:ilvl="2">
      <w:start w:val="1"/>
      <w:numFmt w:val="decimal"/>
      <w:isLgl/>
      <w:lvlText w:val="%1.%2.%3"/>
      <w:lvlJc w:val="left"/>
      <w:pPr>
        <w:ind w:left="1004" w:hanging="720"/>
      </w:pPr>
      <w:rPr>
        <w:rFonts w:hint="default"/>
      </w:rPr>
    </w:lvl>
    <w:lvl w:ilvl="3">
      <w:start w:val="1"/>
      <w:numFmt w:val="decimal"/>
      <w:isLgl/>
      <w:lvlText w:val="%1.%2.%3.%4"/>
      <w:lvlJc w:val="left"/>
      <w:pPr>
        <w:ind w:left="1004" w:hanging="720"/>
      </w:pPr>
      <w:rPr>
        <w:rFonts w:hint="default"/>
      </w:rPr>
    </w:lvl>
    <w:lvl w:ilvl="4">
      <w:start w:val="1"/>
      <w:numFmt w:val="decimal"/>
      <w:isLgl/>
      <w:lvlText w:val="%1.%2.%3.%4.%5"/>
      <w:lvlJc w:val="left"/>
      <w:pPr>
        <w:ind w:left="1004" w:hanging="720"/>
      </w:pPr>
      <w:rPr>
        <w:rFonts w:hint="default"/>
      </w:rPr>
    </w:lvl>
    <w:lvl w:ilvl="5">
      <w:start w:val="1"/>
      <w:numFmt w:val="decimal"/>
      <w:isLgl/>
      <w:lvlText w:val="%1.%2.%3.%4.%5.%6"/>
      <w:lvlJc w:val="left"/>
      <w:pPr>
        <w:ind w:left="1364" w:hanging="1080"/>
      </w:pPr>
      <w:rPr>
        <w:rFonts w:hint="default"/>
      </w:rPr>
    </w:lvl>
    <w:lvl w:ilvl="6">
      <w:start w:val="1"/>
      <w:numFmt w:val="decimal"/>
      <w:isLgl/>
      <w:lvlText w:val="%1.%2.%3.%4.%5.%6.%7"/>
      <w:lvlJc w:val="left"/>
      <w:pPr>
        <w:ind w:left="1364" w:hanging="1080"/>
      </w:pPr>
      <w:rPr>
        <w:rFonts w:hint="default"/>
      </w:rPr>
    </w:lvl>
    <w:lvl w:ilvl="7">
      <w:start w:val="1"/>
      <w:numFmt w:val="decimal"/>
      <w:isLgl/>
      <w:lvlText w:val="%1.%2.%3.%4.%5.%6.%7.%8"/>
      <w:lvlJc w:val="left"/>
      <w:pPr>
        <w:ind w:left="1724" w:hanging="1440"/>
      </w:pPr>
      <w:rPr>
        <w:rFonts w:hint="default"/>
      </w:rPr>
    </w:lvl>
    <w:lvl w:ilvl="8">
      <w:start w:val="1"/>
      <w:numFmt w:val="decimal"/>
      <w:isLgl/>
      <w:lvlText w:val="%1.%2.%3.%4.%5.%6.%7.%8.%9"/>
      <w:lvlJc w:val="left"/>
      <w:pPr>
        <w:ind w:left="1724" w:hanging="1440"/>
      </w:pPr>
      <w:rPr>
        <w:rFonts w:hint="default"/>
      </w:rPr>
    </w:lvl>
  </w:abstractNum>
  <w:abstractNum w:abstractNumId="12" w15:restartNumberingAfterBreak="0">
    <w:nsid w:val="41C147DA"/>
    <w:multiLevelType w:val="multilevel"/>
    <w:tmpl w:val="EAE63336"/>
    <w:lvl w:ilvl="0">
      <w:start w:val="8"/>
      <w:numFmt w:val="decimal"/>
      <w:lvlText w:val="%1."/>
      <w:lvlJc w:val="left"/>
      <w:pPr>
        <w:ind w:left="1080" w:hanging="360"/>
      </w:pPr>
      <w:rPr>
        <w:rFonts w:eastAsia="Palatino" w:hint="default"/>
        <w:b/>
      </w:rPr>
    </w:lvl>
    <w:lvl w:ilvl="1">
      <w:start w:val="2"/>
      <w:numFmt w:val="decimal"/>
      <w:isLgl/>
      <w:lvlText w:val="%1.%2"/>
      <w:lvlJc w:val="left"/>
      <w:pPr>
        <w:ind w:left="144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2160" w:hanging="1440"/>
      </w:pPr>
      <w:rPr>
        <w:rFonts w:hint="default"/>
      </w:rPr>
    </w:lvl>
    <w:lvl w:ilvl="5">
      <w:start w:val="1"/>
      <w:numFmt w:val="decimal"/>
      <w:isLgl/>
      <w:lvlText w:val="%1.%2.%3.%4.%5.%6"/>
      <w:lvlJc w:val="left"/>
      <w:pPr>
        <w:ind w:left="2520" w:hanging="1800"/>
      </w:pPr>
      <w:rPr>
        <w:rFonts w:hint="default"/>
      </w:rPr>
    </w:lvl>
    <w:lvl w:ilvl="6">
      <w:start w:val="1"/>
      <w:numFmt w:val="decimal"/>
      <w:isLgl/>
      <w:lvlText w:val="%1.%2.%3.%4.%5.%6.%7"/>
      <w:lvlJc w:val="left"/>
      <w:pPr>
        <w:ind w:left="2520" w:hanging="1800"/>
      </w:pPr>
      <w:rPr>
        <w:rFonts w:hint="default"/>
      </w:rPr>
    </w:lvl>
    <w:lvl w:ilvl="7">
      <w:start w:val="1"/>
      <w:numFmt w:val="decimal"/>
      <w:isLgl/>
      <w:lvlText w:val="%1.%2.%3.%4.%5.%6.%7.%8"/>
      <w:lvlJc w:val="left"/>
      <w:pPr>
        <w:ind w:left="2880" w:hanging="2160"/>
      </w:pPr>
      <w:rPr>
        <w:rFonts w:hint="default"/>
      </w:rPr>
    </w:lvl>
    <w:lvl w:ilvl="8">
      <w:start w:val="1"/>
      <w:numFmt w:val="decimal"/>
      <w:isLgl/>
      <w:lvlText w:val="%1.%2.%3.%4.%5.%6.%7.%8.%9"/>
      <w:lvlJc w:val="left"/>
      <w:pPr>
        <w:ind w:left="3240" w:hanging="2520"/>
      </w:pPr>
      <w:rPr>
        <w:rFonts w:hint="default"/>
      </w:rPr>
    </w:lvl>
  </w:abstractNum>
  <w:abstractNum w:abstractNumId="13" w15:restartNumberingAfterBreak="0">
    <w:nsid w:val="46E44E63"/>
    <w:multiLevelType w:val="hybridMultilevel"/>
    <w:tmpl w:val="ED64A0D8"/>
    <w:lvl w:ilvl="0" w:tplc="0678834A">
      <w:start w:val="1"/>
      <w:numFmt w:val="bullet"/>
      <w:lvlText w:val="•"/>
      <w:lvlJc w:val="left"/>
      <w:pPr>
        <w:tabs>
          <w:tab w:val="num" w:pos="720"/>
        </w:tabs>
        <w:ind w:left="720" w:hanging="360"/>
      </w:pPr>
      <w:rPr>
        <w:rFonts w:ascii="Arial" w:hAnsi="Arial" w:hint="default"/>
      </w:rPr>
    </w:lvl>
    <w:lvl w:ilvl="1" w:tplc="19EE39D0" w:tentative="1">
      <w:start w:val="1"/>
      <w:numFmt w:val="bullet"/>
      <w:lvlText w:val="•"/>
      <w:lvlJc w:val="left"/>
      <w:pPr>
        <w:tabs>
          <w:tab w:val="num" w:pos="1440"/>
        </w:tabs>
        <w:ind w:left="1440" w:hanging="360"/>
      </w:pPr>
      <w:rPr>
        <w:rFonts w:ascii="Arial" w:hAnsi="Arial" w:hint="default"/>
      </w:rPr>
    </w:lvl>
    <w:lvl w:ilvl="2" w:tplc="36DC1FE8" w:tentative="1">
      <w:start w:val="1"/>
      <w:numFmt w:val="bullet"/>
      <w:lvlText w:val="•"/>
      <w:lvlJc w:val="left"/>
      <w:pPr>
        <w:tabs>
          <w:tab w:val="num" w:pos="2160"/>
        </w:tabs>
        <w:ind w:left="2160" w:hanging="360"/>
      </w:pPr>
      <w:rPr>
        <w:rFonts w:ascii="Arial" w:hAnsi="Arial" w:hint="default"/>
      </w:rPr>
    </w:lvl>
    <w:lvl w:ilvl="3" w:tplc="8BF24C28" w:tentative="1">
      <w:start w:val="1"/>
      <w:numFmt w:val="bullet"/>
      <w:lvlText w:val="•"/>
      <w:lvlJc w:val="left"/>
      <w:pPr>
        <w:tabs>
          <w:tab w:val="num" w:pos="2880"/>
        </w:tabs>
        <w:ind w:left="2880" w:hanging="360"/>
      </w:pPr>
      <w:rPr>
        <w:rFonts w:ascii="Arial" w:hAnsi="Arial" w:hint="default"/>
      </w:rPr>
    </w:lvl>
    <w:lvl w:ilvl="4" w:tplc="1E02A880" w:tentative="1">
      <w:start w:val="1"/>
      <w:numFmt w:val="bullet"/>
      <w:lvlText w:val="•"/>
      <w:lvlJc w:val="left"/>
      <w:pPr>
        <w:tabs>
          <w:tab w:val="num" w:pos="3600"/>
        </w:tabs>
        <w:ind w:left="3600" w:hanging="360"/>
      </w:pPr>
      <w:rPr>
        <w:rFonts w:ascii="Arial" w:hAnsi="Arial" w:hint="default"/>
      </w:rPr>
    </w:lvl>
    <w:lvl w:ilvl="5" w:tplc="E3561CBC" w:tentative="1">
      <w:start w:val="1"/>
      <w:numFmt w:val="bullet"/>
      <w:lvlText w:val="•"/>
      <w:lvlJc w:val="left"/>
      <w:pPr>
        <w:tabs>
          <w:tab w:val="num" w:pos="4320"/>
        </w:tabs>
        <w:ind w:left="4320" w:hanging="360"/>
      </w:pPr>
      <w:rPr>
        <w:rFonts w:ascii="Arial" w:hAnsi="Arial" w:hint="default"/>
      </w:rPr>
    </w:lvl>
    <w:lvl w:ilvl="6" w:tplc="9A202A76" w:tentative="1">
      <w:start w:val="1"/>
      <w:numFmt w:val="bullet"/>
      <w:lvlText w:val="•"/>
      <w:lvlJc w:val="left"/>
      <w:pPr>
        <w:tabs>
          <w:tab w:val="num" w:pos="5040"/>
        </w:tabs>
        <w:ind w:left="5040" w:hanging="360"/>
      </w:pPr>
      <w:rPr>
        <w:rFonts w:ascii="Arial" w:hAnsi="Arial" w:hint="default"/>
      </w:rPr>
    </w:lvl>
    <w:lvl w:ilvl="7" w:tplc="59CC5860" w:tentative="1">
      <w:start w:val="1"/>
      <w:numFmt w:val="bullet"/>
      <w:lvlText w:val="•"/>
      <w:lvlJc w:val="left"/>
      <w:pPr>
        <w:tabs>
          <w:tab w:val="num" w:pos="5760"/>
        </w:tabs>
        <w:ind w:left="5760" w:hanging="360"/>
      </w:pPr>
      <w:rPr>
        <w:rFonts w:ascii="Arial" w:hAnsi="Arial" w:hint="default"/>
      </w:rPr>
    </w:lvl>
    <w:lvl w:ilvl="8" w:tplc="C72A0A38"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53D27437"/>
    <w:multiLevelType w:val="hybridMultilevel"/>
    <w:tmpl w:val="6E90F1EE"/>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5" w15:restartNumberingAfterBreak="0">
    <w:nsid w:val="58F46069"/>
    <w:multiLevelType w:val="multilevel"/>
    <w:tmpl w:val="D102DB16"/>
    <w:lvl w:ilvl="0">
      <w:start w:val="2"/>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61FF4E72"/>
    <w:multiLevelType w:val="hybridMultilevel"/>
    <w:tmpl w:val="452274C6"/>
    <w:lvl w:ilvl="0" w:tplc="58565602">
      <w:start w:val="1"/>
      <w:numFmt w:val="bullet"/>
      <w:lvlText w:val="•"/>
      <w:lvlJc w:val="left"/>
      <w:pPr>
        <w:tabs>
          <w:tab w:val="num" w:pos="720"/>
        </w:tabs>
        <w:ind w:left="720" w:hanging="360"/>
      </w:pPr>
      <w:rPr>
        <w:rFonts w:ascii="Arial" w:hAnsi="Arial" w:hint="default"/>
      </w:rPr>
    </w:lvl>
    <w:lvl w:ilvl="1" w:tplc="1D76B190" w:tentative="1">
      <w:start w:val="1"/>
      <w:numFmt w:val="bullet"/>
      <w:lvlText w:val="•"/>
      <w:lvlJc w:val="left"/>
      <w:pPr>
        <w:tabs>
          <w:tab w:val="num" w:pos="1440"/>
        </w:tabs>
        <w:ind w:left="1440" w:hanging="360"/>
      </w:pPr>
      <w:rPr>
        <w:rFonts w:ascii="Arial" w:hAnsi="Arial" w:hint="default"/>
      </w:rPr>
    </w:lvl>
    <w:lvl w:ilvl="2" w:tplc="74AEC008" w:tentative="1">
      <w:start w:val="1"/>
      <w:numFmt w:val="bullet"/>
      <w:lvlText w:val="•"/>
      <w:lvlJc w:val="left"/>
      <w:pPr>
        <w:tabs>
          <w:tab w:val="num" w:pos="2160"/>
        </w:tabs>
        <w:ind w:left="2160" w:hanging="360"/>
      </w:pPr>
      <w:rPr>
        <w:rFonts w:ascii="Arial" w:hAnsi="Arial" w:hint="default"/>
      </w:rPr>
    </w:lvl>
    <w:lvl w:ilvl="3" w:tplc="67E8B0E6" w:tentative="1">
      <w:start w:val="1"/>
      <w:numFmt w:val="bullet"/>
      <w:lvlText w:val="•"/>
      <w:lvlJc w:val="left"/>
      <w:pPr>
        <w:tabs>
          <w:tab w:val="num" w:pos="2880"/>
        </w:tabs>
        <w:ind w:left="2880" w:hanging="360"/>
      </w:pPr>
      <w:rPr>
        <w:rFonts w:ascii="Arial" w:hAnsi="Arial" w:hint="default"/>
      </w:rPr>
    </w:lvl>
    <w:lvl w:ilvl="4" w:tplc="1E3663AE" w:tentative="1">
      <w:start w:val="1"/>
      <w:numFmt w:val="bullet"/>
      <w:lvlText w:val="•"/>
      <w:lvlJc w:val="left"/>
      <w:pPr>
        <w:tabs>
          <w:tab w:val="num" w:pos="3600"/>
        </w:tabs>
        <w:ind w:left="3600" w:hanging="360"/>
      </w:pPr>
      <w:rPr>
        <w:rFonts w:ascii="Arial" w:hAnsi="Arial" w:hint="default"/>
      </w:rPr>
    </w:lvl>
    <w:lvl w:ilvl="5" w:tplc="7C3A19E6" w:tentative="1">
      <w:start w:val="1"/>
      <w:numFmt w:val="bullet"/>
      <w:lvlText w:val="•"/>
      <w:lvlJc w:val="left"/>
      <w:pPr>
        <w:tabs>
          <w:tab w:val="num" w:pos="4320"/>
        </w:tabs>
        <w:ind w:left="4320" w:hanging="360"/>
      </w:pPr>
      <w:rPr>
        <w:rFonts w:ascii="Arial" w:hAnsi="Arial" w:hint="default"/>
      </w:rPr>
    </w:lvl>
    <w:lvl w:ilvl="6" w:tplc="DC3EC51C" w:tentative="1">
      <w:start w:val="1"/>
      <w:numFmt w:val="bullet"/>
      <w:lvlText w:val="•"/>
      <w:lvlJc w:val="left"/>
      <w:pPr>
        <w:tabs>
          <w:tab w:val="num" w:pos="5040"/>
        </w:tabs>
        <w:ind w:left="5040" w:hanging="360"/>
      </w:pPr>
      <w:rPr>
        <w:rFonts w:ascii="Arial" w:hAnsi="Arial" w:hint="default"/>
      </w:rPr>
    </w:lvl>
    <w:lvl w:ilvl="7" w:tplc="450A0CA0" w:tentative="1">
      <w:start w:val="1"/>
      <w:numFmt w:val="bullet"/>
      <w:lvlText w:val="•"/>
      <w:lvlJc w:val="left"/>
      <w:pPr>
        <w:tabs>
          <w:tab w:val="num" w:pos="5760"/>
        </w:tabs>
        <w:ind w:left="5760" w:hanging="360"/>
      </w:pPr>
      <w:rPr>
        <w:rFonts w:ascii="Arial" w:hAnsi="Arial" w:hint="default"/>
      </w:rPr>
    </w:lvl>
    <w:lvl w:ilvl="8" w:tplc="CC82434A" w:tentative="1">
      <w:start w:val="1"/>
      <w:numFmt w:val="bullet"/>
      <w:lvlText w:val="•"/>
      <w:lvlJc w:val="left"/>
      <w:pPr>
        <w:tabs>
          <w:tab w:val="num" w:pos="6480"/>
        </w:tabs>
        <w:ind w:left="6480" w:hanging="360"/>
      </w:pPr>
      <w:rPr>
        <w:rFonts w:ascii="Arial" w:hAnsi="Arial" w:hint="default"/>
      </w:rPr>
    </w:lvl>
  </w:abstractNum>
  <w:abstractNum w:abstractNumId="17" w15:restartNumberingAfterBreak="0">
    <w:nsid w:val="70425F55"/>
    <w:multiLevelType w:val="hybridMultilevel"/>
    <w:tmpl w:val="972E478E"/>
    <w:lvl w:ilvl="0" w:tplc="080A0001">
      <w:start w:val="1"/>
      <w:numFmt w:val="bullet"/>
      <w:lvlText w:val=""/>
      <w:lvlJc w:val="left"/>
      <w:pPr>
        <w:tabs>
          <w:tab w:val="num" w:pos="720"/>
        </w:tabs>
        <w:ind w:left="720" w:hanging="360"/>
      </w:pPr>
      <w:rPr>
        <w:rFonts w:ascii="Symbol" w:hAnsi="Symbol" w:hint="default"/>
      </w:rPr>
    </w:lvl>
    <w:lvl w:ilvl="1" w:tplc="A23A3A8C" w:tentative="1">
      <w:start w:val="1"/>
      <w:numFmt w:val="bullet"/>
      <w:lvlText w:val=""/>
      <w:lvlJc w:val="left"/>
      <w:pPr>
        <w:tabs>
          <w:tab w:val="num" w:pos="1440"/>
        </w:tabs>
        <w:ind w:left="1440" w:hanging="360"/>
      </w:pPr>
      <w:rPr>
        <w:rFonts w:ascii="Wingdings" w:hAnsi="Wingdings" w:hint="default"/>
      </w:rPr>
    </w:lvl>
    <w:lvl w:ilvl="2" w:tplc="60C0028E" w:tentative="1">
      <w:start w:val="1"/>
      <w:numFmt w:val="bullet"/>
      <w:lvlText w:val=""/>
      <w:lvlJc w:val="left"/>
      <w:pPr>
        <w:tabs>
          <w:tab w:val="num" w:pos="2160"/>
        </w:tabs>
        <w:ind w:left="2160" w:hanging="360"/>
      </w:pPr>
      <w:rPr>
        <w:rFonts w:ascii="Wingdings" w:hAnsi="Wingdings" w:hint="default"/>
      </w:rPr>
    </w:lvl>
    <w:lvl w:ilvl="3" w:tplc="4C8E619C" w:tentative="1">
      <w:start w:val="1"/>
      <w:numFmt w:val="bullet"/>
      <w:lvlText w:val=""/>
      <w:lvlJc w:val="left"/>
      <w:pPr>
        <w:tabs>
          <w:tab w:val="num" w:pos="2880"/>
        </w:tabs>
        <w:ind w:left="2880" w:hanging="360"/>
      </w:pPr>
      <w:rPr>
        <w:rFonts w:ascii="Wingdings" w:hAnsi="Wingdings" w:hint="default"/>
      </w:rPr>
    </w:lvl>
    <w:lvl w:ilvl="4" w:tplc="3C366056" w:tentative="1">
      <w:start w:val="1"/>
      <w:numFmt w:val="bullet"/>
      <w:lvlText w:val=""/>
      <w:lvlJc w:val="left"/>
      <w:pPr>
        <w:tabs>
          <w:tab w:val="num" w:pos="3600"/>
        </w:tabs>
        <w:ind w:left="3600" w:hanging="360"/>
      </w:pPr>
      <w:rPr>
        <w:rFonts w:ascii="Wingdings" w:hAnsi="Wingdings" w:hint="default"/>
      </w:rPr>
    </w:lvl>
    <w:lvl w:ilvl="5" w:tplc="1E46BBE4" w:tentative="1">
      <w:start w:val="1"/>
      <w:numFmt w:val="bullet"/>
      <w:lvlText w:val=""/>
      <w:lvlJc w:val="left"/>
      <w:pPr>
        <w:tabs>
          <w:tab w:val="num" w:pos="4320"/>
        </w:tabs>
        <w:ind w:left="4320" w:hanging="360"/>
      </w:pPr>
      <w:rPr>
        <w:rFonts w:ascii="Wingdings" w:hAnsi="Wingdings" w:hint="default"/>
      </w:rPr>
    </w:lvl>
    <w:lvl w:ilvl="6" w:tplc="92DCA0EA" w:tentative="1">
      <w:start w:val="1"/>
      <w:numFmt w:val="bullet"/>
      <w:lvlText w:val=""/>
      <w:lvlJc w:val="left"/>
      <w:pPr>
        <w:tabs>
          <w:tab w:val="num" w:pos="5040"/>
        </w:tabs>
        <w:ind w:left="5040" w:hanging="360"/>
      </w:pPr>
      <w:rPr>
        <w:rFonts w:ascii="Wingdings" w:hAnsi="Wingdings" w:hint="default"/>
      </w:rPr>
    </w:lvl>
    <w:lvl w:ilvl="7" w:tplc="9DE26D2E" w:tentative="1">
      <w:start w:val="1"/>
      <w:numFmt w:val="bullet"/>
      <w:lvlText w:val=""/>
      <w:lvlJc w:val="left"/>
      <w:pPr>
        <w:tabs>
          <w:tab w:val="num" w:pos="5760"/>
        </w:tabs>
        <w:ind w:left="5760" w:hanging="360"/>
      </w:pPr>
      <w:rPr>
        <w:rFonts w:ascii="Wingdings" w:hAnsi="Wingdings" w:hint="default"/>
      </w:rPr>
    </w:lvl>
    <w:lvl w:ilvl="8" w:tplc="F5D234CA"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5DB2BB8"/>
    <w:multiLevelType w:val="multilevel"/>
    <w:tmpl w:val="D06C46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7E7645CD"/>
    <w:multiLevelType w:val="hybridMultilevel"/>
    <w:tmpl w:val="0268C4A4"/>
    <w:lvl w:ilvl="0" w:tplc="0C0A0001">
      <w:start w:val="1"/>
      <w:numFmt w:val="bullet"/>
      <w:lvlText w:val=""/>
      <w:lvlJc w:val="left"/>
      <w:pPr>
        <w:ind w:left="720" w:hanging="360"/>
      </w:pPr>
      <w:rPr>
        <w:rFonts w:ascii="Symbol" w:hAnsi="Symbol" w:hint="default"/>
      </w:rPr>
    </w:lvl>
    <w:lvl w:ilvl="1" w:tplc="C1E86426" w:tentative="1">
      <w:start w:val="1"/>
      <w:numFmt w:val="decimal"/>
      <w:lvlText w:val="%2."/>
      <w:lvlJc w:val="left"/>
      <w:pPr>
        <w:tabs>
          <w:tab w:val="num" w:pos="1440"/>
        </w:tabs>
        <w:ind w:left="1440" w:hanging="360"/>
      </w:pPr>
    </w:lvl>
    <w:lvl w:ilvl="2" w:tplc="6C4E8D62" w:tentative="1">
      <w:start w:val="1"/>
      <w:numFmt w:val="decimal"/>
      <w:lvlText w:val="%3."/>
      <w:lvlJc w:val="left"/>
      <w:pPr>
        <w:tabs>
          <w:tab w:val="num" w:pos="2160"/>
        </w:tabs>
        <w:ind w:left="2160" w:hanging="360"/>
      </w:pPr>
    </w:lvl>
    <w:lvl w:ilvl="3" w:tplc="5B625C1A" w:tentative="1">
      <w:start w:val="1"/>
      <w:numFmt w:val="decimal"/>
      <w:lvlText w:val="%4."/>
      <w:lvlJc w:val="left"/>
      <w:pPr>
        <w:tabs>
          <w:tab w:val="num" w:pos="2880"/>
        </w:tabs>
        <w:ind w:left="2880" w:hanging="360"/>
      </w:pPr>
    </w:lvl>
    <w:lvl w:ilvl="4" w:tplc="EF94BB2A" w:tentative="1">
      <w:start w:val="1"/>
      <w:numFmt w:val="decimal"/>
      <w:lvlText w:val="%5."/>
      <w:lvlJc w:val="left"/>
      <w:pPr>
        <w:tabs>
          <w:tab w:val="num" w:pos="3600"/>
        </w:tabs>
        <w:ind w:left="3600" w:hanging="360"/>
      </w:pPr>
    </w:lvl>
    <w:lvl w:ilvl="5" w:tplc="B60676FC" w:tentative="1">
      <w:start w:val="1"/>
      <w:numFmt w:val="decimal"/>
      <w:lvlText w:val="%6."/>
      <w:lvlJc w:val="left"/>
      <w:pPr>
        <w:tabs>
          <w:tab w:val="num" w:pos="4320"/>
        </w:tabs>
        <w:ind w:left="4320" w:hanging="360"/>
      </w:pPr>
    </w:lvl>
    <w:lvl w:ilvl="6" w:tplc="14CC1614" w:tentative="1">
      <w:start w:val="1"/>
      <w:numFmt w:val="decimal"/>
      <w:lvlText w:val="%7."/>
      <w:lvlJc w:val="left"/>
      <w:pPr>
        <w:tabs>
          <w:tab w:val="num" w:pos="5040"/>
        </w:tabs>
        <w:ind w:left="5040" w:hanging="360"/>
      </w:pPr>
    </w:lvl>
    <w:lvl w:ilvl="7" w:tplc="820A18DA" w:tentative="1">
      <w:start w:val="1"/>
      <w:numFmt w:val="decimal"/>
      <w:lvlText w:val="%8."/>
      <w:lvlJc w:val="left"/>
      <w:pPr>
        <w:tabs>
          <w:tab w:val="num" w:pos="5760"/>
        </w:tabs>
        <w:ind w:left="5760" w:hanging="360"/>
      </w:pPr>
    </w:lvl>
    <w:lvl w:ilvl="8" w:tplc="CC509644" w:tentative="1">
      <w:start w:val="1"/>
      <w:numFmt w:val="decimal"/>
      <w:lvlText w:val="%9."/>
      <w:lvlJc w:val="left"/>
      <w:pPr>
        <w:tabs>
          <w:tab w:val="num" w:pos="6480"/>
        </w:tabs>
        <w:ind w:left="6480" w:hanging="360"/>
      </w:pPr>
    </w:lvl>
  </w:abstractNum>
  <w:num w:numId="1">
    <w:abstractNumId w:val="2"/>
  </w:num>
  <w:num w:numId="2">
    <w:abstractNumId w:val="4"/>
  </w:num>
  <w:num w:numId="3">
    <w:abstractNumId w:val="15"/>
  </w:num>
  <w:num w:numId="4">
    <w:abstractNumId w:val="18"/>
  </w:num>
  <w:num w:numId="5">
    <w:abstractNumId w:val="16"/>
  </w:num>
  <w:num w:numId="6">
    <w:abstractNumId w:val="1"/>
    <w:lvlOverride w:ilvl="0">
      <w:lvl w:ilvl="0">
        <w:start w:val="1"/>
        <w:numFmt w:val="decimal"/>
        <w:lvlText w:val="%1."/>
        <w:lvlJc w:val="left"/>
        <w:pPr>
          <w:tabs>
            <w:tab w:val="num" w:pos="720"/>
          </w:tabs>
          <w:ind w:left="720" w:hanging="360"/>
        </w:pPr>
        <w:rPr>
          <w:b/>
          <w:bCs/>
          <w:position w:val="0"/>
          <w:sz w:val="22"/>
          <w:szCs w:val="22"/>
          <w:lang w:val="es-ES_tradnl"/>
        </w:rPr>
      </w:lvl>
    </w:lvlOverride>
  </w:num>
  <w:num w:numId="7">
    <w:abstractNumId w:val="1"/>
  </w:num>
  <w:num w:numId="8">
    <w:abstractNumId w:val="7"/>
  </w:num>
  <w:num w:numId="9">
    <w:abstractNumId w:val="17"/>
  </w:num>
  <w:num w:numId="10">
    <w:abstractNumId w:val="19"/>
  </w:num>
  <w:num w:numId="11">
    <w:abstractNumId w:val="3"/>
  </w:num>
  <w:num w:numId="12">
    <w:abstractNumId w:val="11"/>
  </w:num>
  <w:num w:numId="13">
    <w:abstractNumId w:val="6"/>
  </w:num>
  <w:num w:numId="14">
    <w:abstractNumId w:val="0"/>
  </w:num>
  <w:num w:numId="15">
    <w:abstractNumId w:val="5"/>
  </w:num>
  <w:num w:numId="16">
    <w:abstractNumId w:val="8"/>
  </w:num>
  <w:num w:numId="17">
    <w:abstractNumId w:val="10"/>
  </w:num>
  <w:num w:numId="18">
    <w:abstractNumId w:val="9"/>
  </w:num>
  <w:num w:numId="19">
    <w:abstractNumId w:val="13"/>
  </w:num>
  <w:num w:numId="20">
    <w:abstractNumId w:val="14"/>
  </w:num>
  <w:num w:numId="21">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6"/>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2466A"/>
    <w:rsid w:val="00000AFD"/>
    <w:rsid w:val="00000FE4"/>
    <w:rsid w:val="0000158B"/>
    <w:rsid w:val="00004B53"/>
    <w:rsid w:val="00005180"/>
    <w:rsid w:val="0000663E"/>
    <w:rsid w:val="00011495"/>
    <w:rsid w:val="00013D5C"/>
    <w:rsid w:val="000142A5"/>
    <w:rsid w:val="00044B86"/>
    <w:rsid w:val="0004599B"/>
    <w:rsid w:val="000523D3"/>
    <w:rsid w:val="000623C6"/>
    <w:rsid w:val="000657A6"/>
    <w:rsid w:val="00074441"/>
    <w:rsid w:val="0007583C"/>
    <w:rsid w:val="00077606"/>
    <w:rsid w:val="0008036E"/>
    <w:rsid w:val="0008337A"/>
    <w:rsid w:val="00084135"/>
    <w:rsid w:val="00097856"/>
    <w:rsid w:val="00097CC2"/>
    <w:rsid w:val="000A2DFE"/>
    <w:rsid w:val="000A558A"/>
    <w:rsid w:val="000A6016"/>
    <w:rsid w:val="000B27BB"/>
    <w:rsid w:val="000B62BD"/>
    <w:rsid w:val="000B6915"/>
    <w:rsid w:val="000C072B"/>
    <w:rsid w:val="000C76C4"/>
    <w:rsid w:val="000D103D"/>
    <w:rsid w:val="000D2BDF"/>
    <w:rsid w:val="000D548E"/>
    <w:rsid w:val="000D6A72"/>
    <w:rsid w:val="000E7042"/>
    <w:rsid w:val="000E7936"/>
    <w:rsid w:val="000F0EB2"/>
    <w:rsid w:val="000F2F54"/>
    <w:rsid w:val="000F355D"/>
    <w:rsid w:val="000F569D"/>
    <w:rsid w:val="001049DF"/>
    <w:rsid w:val="00111DAF"/>
    <w:rsid w:val="00111E39"/>
    <w:rsid w:val="001152D0"/>
    <w:rsid w:val="0011752C"/>
    <w:rsid w:val="00117693"/>
    <w:rsid w:val="0012023D"/>
    <w:rsid w:val="00126F2B"/>
    <w:rsid w:val="00127338"/>
    <w:rsid w:val="00133390"/>
    <w:rsid w:val="0013422A"/>
    <w:rsid w:val="00144A12"/>
    <w:rsid w:val="0015393E"/>
    <w:rsid w:val="00155C87"/>
    <w:rsid w:val="00156675"/>
    <w:rsid w:val="00157ADA"/>
    <w:rsid w:val="00163097"/>
    <w:rsid w:val="001645FB"/>
    <w:rsid w:val="001744C6"/>
    <w:rsid w:val="00177CF9"/>
    <w:rsid w:val="00186CA9"/>
    <w:rsid w:val="00186D2C"/>
    <w:rsid w:val="00192885"/>
    <w:rsid w:val="0019483F"/>
    <w:rsid w:val="001968E0"/>
    <w:rsid w:val="001A0153"/>
    <w:rsid w:val="001A077F"/>
    <w:rsid w:val="001B19E6"/>
    <w:rsid w:val="001B1E11"/>
    <w:rsid w:val="001B6CB3"/>
    <w:rsid w:val="001C4A7B"/>
    <w:rsid w:val="001D013C"/>
    <w:rsid w:val="001E2155"/>
    <w:rsid w:val="001E6202"/>
    <w:rsid w:val="001F3669"/>
    <w:rsid w:val="00200649"/>
    <w:rsid w:val="0020299A"/>
    <w:rsid w:val="00202B04"/>
    <w:rsid w:val="002054C5"/>
    <w:rsid w:val="00206A13"/>
    <w:rsid w:val="00214330"/>
    <w:rsid w:val="00220D5C"/>
    <w:rsid w:val="0022165B"/>
    <w:rsid w:val="00224862"/>
    <w:rsid w:val="002258AF"/>
    <w:rsid w:val="0023017A"/>
    <w:rsid w:val="00234954"/>
    <w:rsid w:val="002405F4"/>
    <w:rsid w:val="002445B0"/>
    <w:rsid w:val="00251854"/>
    <w:rsid w:val="002554D9"/>
    <w:rsid w:val="00267F3D"/>
    <w:rsid w:val="00270257"/>
    <w:rsid w:val="002736C2"/>
    <w:rsid w:val="00276BA5"/>
    <w:rsid w:val="0028332D"/>
    <w:rsid w:val="00285207"/>
    <w:rsid w:val="00286417"/>
    <w:rsid w:val="0029041E"/>
    <w:rsid w:val="002A6893"/>
    <w:rsid w:val="002B05C9"/>
    <w:rsid w:val="002B4165"/>
    <w:rsid w:val="002B449A"/>
    <w:rsid w:val="002B71ED"/>
    <w:rsid w:val="002C1AA9"/>
    <w:rsid w:val="002C210C"/>
    <w:rsid w:val="002C4C3D"/>
    <w:rsid w:val="002D321A"/>
    <w:rsid w:val="002E19A9"/>
    <w:rsid w:val="002E3057"/>
    <w:rsid w:val="002F3CDB"/>
    <w:rsid w:val="00300E6C"/>
    <w:rsid w:val="00306FA8"/>
    <w:rsid w:val="0030793A"/>
    <w:rsid w:val="003111C8"/>
    <w:rsid w:val="00311209"/>
    <w:rsid w:val="00313C56"/>
    <w:rsid w:val="00316BDB"/>
    <w:rsid w:val="00317A1C"/>
    <w:rsid w:val="00321129"/>
    <w:rsid w:val="00321A70"/>
    <w:rsid w:val="00322564"/>
    <w:rsid w:val="003304DB"/>
    <w:rsid w:val="0033074C"/>
    <w:rsid w:val="00330E9E"/>
    <w:rsid w:val="00332272"/>
    <w:rsid w:val="00343DBB"/>
    <w:rsid w:val="00352D12"/>
    <w:rsid w:val="00360DDF"/>
    <w:rsid w:val="00367A2E"/>
    <w:rsid w:val="0037503F"/>
    <w:rsid w:val="00387513"/>
    <w:rsid w:val="00387A39"/>
    <w:rsid w:val="003927DF"/>
    <w:rsid w:val="0039392F"/>
    <w:rsid w:val="003954EB"/>
    <w:rsid w:val="00395BC1"/>
    <w:rsid w:val="003A3B2E"/>
    <w:rsid w:val="003A6518"/>
    <w:rsid w:val="003B2F44"/>
    <w:rsid w:val="003C788E"/>
    <w:rsid w:val="003D1F32"/>
    <w:rsid w:val="003D2CDA"/>
    <w:rsid w:val="003E0817"/>
    <w:rsid w:val="003E32AA"/>
    <w:rsid w:val="003E75B2"/>
    <w:rsid w:val="003F3A87"/>
    <w:rsid w:val="003F4000"/>
    <w:rsid w:val="003F624E"/>
    <w:rsid w:val="00407BE8"/>
    <w:rsid w:val="004109CF"/>
    <w:rsid w:val="00410C35"/>
    <w:rsid w:val="00411518"/>
    <w:rsid w:val="0041552D"/>
    <w:rsid w:val="0043073E"/>
    <w:rsid w:val="00433B66"/>
    <w:rsid w:val="00434431"/>
    <w:rsid w:val="004355E3"/>
    <w:rsid w:val="004500FD"/>
    <w:rsid w:val="00461B86"/>
    <w:rsid w:val="00463840"/>
    <w:rsid w:val="00467029"/>
    <w:rsid w:val="00470B38"/>
    <w:rsid w:val="00470D71"/>
    <w:rsid w:val="00473D77"/>
    <w:rsid w:val="0047455B"/>
    <w:rsid w:val="00482DD8"/>
    <w:rsid w:val="0048666A"/>
    <w:rsid w:val="00487413"/>
    <w:rsid w:val="0049066F"/>
    <w:rsid w:val="00492C8D"/>
    <w:rsid w:val="00493681"/>
    <w:rsid w:val="00495B5E"/>
    <w:rsid w:val="004A3800"/>
    <w:rsid w:val="004A5872"/>
    <w:rsid w:val="004B676F"/>
    <w:rsid w:val="004C15BE"/>
    <w:rsid w:val="004C39EA"/>
    <w:rsid w:val="004C4950"/>
    <w:rsid w:val="004C69C1"/>
    <w:rsid w:val="004D3FC4"/>
    <w:rsid w:val="004D5191"/>
    <w:rsid w:val="004D5BD0"/>
    <w:rsid w:val="004D7C68"/>
    <w:rsid w:val="004E0475"/>
    <w:rsid w:val="004E15E7"/>
    <w:rsid w:val="004E4329"/>
    <w:rsid w:val="004E7936"/>
    <w:rsid w:val="004F556A"/>
    <w:rsid w:val="00504AF0"/>
    <w:rsid w:val="0051057A"/>
    <w:rsid w:val="005108FB"/>
    <w:rsid w:val="00512429"/>
    <w:rsid w:val="0052326F"/>
    <w:rsid w:val="005250A8"/>
    <w:rsid w:val="00525385"/>
    <w:rsid w:val="0053047B"/>
    <w:rsid w:val="00530867"/>
    <w:rsid w:val="00530F68"/>
    <w:rsid w:val="00532A5F"/>
    <w:rsid w:val="00533EB6"/>
    <w:rsid w:val="005421B0"/>
    <w:rsid w:val="0054338F"/>
    <w:rsid w:val="005448BD"/>
    <w:rsid w:val="00547693"/>
    <w:rsid w:val="0055471A"/>
    <w:rsid w:val="00554775"/>
    <w:rsid w:val="00560755"/>
    <w:rsid w:val="00565358"/>
    <w:rsid w:val="005743A8"/>
    <w:rsid w:val="005753BC"/>
    <w:rsid w:val="005755E5"/>
    <w:rsid w:val="00577E95"/>
    <w:rsid w:val="00581AD0"/>
    <w:rsid w:val="00591002"/>
    <w:rsid w:val="00592648"/>
    <w:rsid w:val="00596F72"/>
    <w:rsid w:val="005A48FB"/>
    <w:rsid w:val="005A4B88"/>
    <w:rsid w:val="005A50DE"/>
    <w:rsid w:val="005A64CB"/>
    <w:rsid w:val="005B7D5A"/>
    <w:rsid w:val="005C06F2"/>
    <w:rsid w:val="005C0C57"/>
    <w:rsid w:val="005C112F"/>
    <w:rsid w:val="005C16FB"/>
    <w:rsid w:val="005C3A1B"/>
    <w:rsid w:val="005C3EFD"/>
    <w:rsid w:val="005C447E"/>
    <w:rsid w:val="005C559F"/>
    <w:rsid w:val="005C58D8"/>
    <w:rsid w:val="005D5D6E"/>
    <w:rsid w:val="005E1516"/>
    <w:rsid w:val="005F4637"/>
    <w:rsid w:val="00605118"/>
    <w:rsid w:val="00610989"/>
    <w:rsid w:val="00612B27"/>
    <w:rsid w:val="006174DB"/>
    <w:rsid w:val="00623B18"/>
    <w:rsid w:val="00626614"/>
    <w:rsid w:val="00630BAE"/>
    <w:rsid w:val="006324CD"/>
    <w:rsid w:val="00640B01"/>
    <w:rsid w:val="0064197C"/>
    <w:rsid w:val="00641FFE"/>
    <w:rsid w:val="00643643"/>
    <w:rsid w:val="00643E88"/>
    <w:rsid w:val="0065663B"/>
    <w:rsid w:val="00657133"/>
    <w:rsid w:val="006605E7"/>
    <w:rsid w:val="006640C2"/>
    <w:rsid w:val="006640DB"/>
    <w:rsid w:val="00666376"/>
    <w:rsid w:val="00667844"/>
    <w:rsid w:val="00670E93"/>
    <w:rsid w:val="00670E99"/>
    <w:rsid w:val="00675ADD"/>
    <w:rsid w:val="006834E1"/>
    <w:rsid w:val="00686C33"/>
    <w:rsid w:val="00692303"/>
    <w:rsid w:val="00692804"/>
    <w:rsid w:val="00697D85"/>
    <w:rsid w:val="006A0CC3"/>
    <w:rsid w:val="006A6643"/>
    <w:rsid w:val="006A6F22"/>
    <w:rsid w:val="006B039F"/>
    <w:rsid w:val="006B20B9"/>
    <w:rsid w:val="006B28E9"/>
    <w:rsid w:val="006B4054"/>
    <w:rsid w:val="006B4B4E"/>
    <w:rsid w:val="006D04DA"/>
    <w:rsid w:val="006D2B26"/>
    <w:rsid w:val="006E0DB3"/>
    <w:rsid w:val="006E2942"/>
    <w:rsid w:val="006E424E"/>
    <w:rsid w:val="006F78F9"/>
    <w:rsid w:val="0070014A"/>
    <w:rsid w:val="0070556D"/>
    <w:rsid w:val="00707BD6"/>
    <w:rsid w:val="00712D2B"/>
    <w:rsid w:val="00713324"/>
    <w:rsid w:val="0071453C"/>
    <w:rsid w:val="007149CC"/>
    <w:rsid w:val="00721B78"/>
    <w:rsid w:val="00725F2E"/>
    <w:rsid w:val="00731870"/>
    <w:rsid w:val="00753430"/>
    <w:rsid w:val="00753B11"/>
    <w:rsid w:val="00753BB1"/>
    <w:rsid w:val="00761167"/>
    <w:rsid w:val="00761358"/>
    <w:rsid w:val="0076149F"/>
    <w:rsid w:val="007655B0"/>
    <w:rsid w:val="007669A1"/>
    <w:rsid w:val="007678C2"/>
    <w:rsid w:val="0077259A"/>
    <w:rsid w:val="007758A9"/>
    <w:rsid w:val="00776EB7"/>
    <w:rsid w:val="00781233"/>
    <w:rsid w:val="00784466"/>
    <w:rsid w:val="00796EBA"/>
    <w:rsid w:val="007A22DF"/>
    <w:rsid w:val="007A3E66"/>
    <w:rsid w:val="007A6CAF"/>
    <w:rsid w:val="007B41AD"/>
    <w:rsid w:val="007B7113"/>
    <w:rsid w:val="007C0608"/>
    <w:rsid w:val="007C226E"/>
    <w:rsid w:val="007C6D79"/>
    <w:rsid w:val="007D74BE"/>
    <w:rsid w:val="007E19AD"/>
    <w:rsid w:val="007E268C"/>
    <w:rsid w:val="007E610A"/>
    <w:rsid w:val="007E69DB"/>
    <w:rsid w:val="007E7B31"/>
    <w:rsid w:val="007F03C7"/>
    <w:rsid w:val="007F2647"/>
    <w:rsid w:val="007F38BC"/>
    <w:rsid w:val="007F4F0B"/>
    <w:rsid w:val="007F566F"/>
    <w:rsid w:val="00803522"/>
    <w:rsid w:val="00810344"/>
    <w:rsid w:val="00810B85"/>
    <w:rsid w:val="008215AB"/>
    <w:rsid w:val="008227A7"/>
    <w:rsid w:val="00823EA1"/>
    <w:rsid w:val="008364C0"/>
    <w:rsid w:val="00842483"/>
    <w:rsid w:val="00843E66"/>
    <w:rsid w:val="008529E1"/>
    <w:rsid w:val="00860A13"/>
    <w:rsid w:val="00861C16"/>
    <w:rsid w:val="00864A64"/>
    <w:rsid w:val="008658C1"/>
    <w:rsid w:val="00867DFE"/>
    <w:rsid w:val="008701FE"/>
    <w:rsid w:val="00872D07"/>
    <w:rsid w:val="00874682"/>
    <w:rsid w:val="0088777C"/>
    <w:rsid w:val="00890473"/>
    <w:rsid w:val="008A0C17"/>
    <w:rsid w:val="008A336B"/>
    <w:rsid w:val="008A6FCE"/>
    <w:rsid w:val="008C7B9B"/>
    <w:rsid w:val="008D1170"/>
    <w:rsid w:val="008D1A9F"/>
    <w:rsid w:val="008D2E4E"/>
    <w:rsid w:val="008D3DB8"/>
    <w:rsid w:val="008E02B7"/>
    <w:rsid w:val="008E1748"/>
    <w:rsid w:val="008E1880"/>
    <w:rsid w:val="008E499B"/>
    <w:rsid w:val="008F426C"/>
    <w:rsid w:val="008F7D17"/>
    <w:rsid w:val="0090286D"/>
    <w:rsid w:val="00903008"/>
    <w:rsid w:val="009032EC"/>
    <w:rsid w:val="00905B69"/>
    <w:rsid w:val="0091081F"/>
    <w:rsid w:val="00911864"/>
    <w:rsid w:val="009122EA"/>
    <w:rsid w:val="00933CA3"/>
    <w:rsid w:val="00933D58"/>
    <w:rsid w:val="00936831"/>
    <w:rsid w:val="00945692"/>
    <w:rsid w:val="00950055"/>
    <w:rsid w:val="00950B30"/>
    <w:rsid w:val="00952759"/>
    <w:rsid w:val="00955EB3"/>
    <w:rsid w:val="0096042A"/>
    <w:rsid w:val="00961D58"/>
    <w:rsid w:val="0096392E"/>
    <w:rsid w:val="00964B1A"/>
    <w:rsid w:val="00965C62"/>
    <w:rsid w:val="0096620E"/>
    <w:rsid w:val="009758D3"/>
    <w:rsid w:val="00976675"/>
    <w:rsid w:val="00993607"/>
    <w:rsid w:val="00996E8B"/>
    <w:rsid w:val="009A1A2A"/>
    <w:rsid w:val="009A4D86"/>
    <w:rsid w:val="009A6A85"/>
    <w:rsid w:val="009A6CD6"/>
    <w:rsid w:val="009B1F43"/>
    <w:rsid w:val="009B3C83"/>
    <w:rsid w:val="009B7C93"/>
    <w:rsid w:val="009C6A1A"/>
    <w:rsid w:val="009C7CB8"/>
    <w:rsid w:val="009D4DE1"/>
    <w:rsid w:val="009D7C85"/>
    <w:rsid w:val="009E3B60"/>
    <w:rsid w:val="009E6EB7"/>
    <w:rsid w:val="009F486F"/>
    <w:rsid w:val="009F7CD1"/>
    <w:rsid w:val="00A037DB"/>
    <w:rsid w:val="00A05E16"/>
    <w:rsid w:val="00A114AC"/>
    <w:rsid w:val="00A11EDB"/>
    <w:rsid w:val="00A134A6"/>
    <w:rsid w:val="00A15757"/>
    <w:rsid w:val="00A223F6"/>
    <w:rsid w:val="00A22CCB"/>
    <w:rsid w:val="00A22E70"/>
    <w:rsid w:val="00A2602F"/>
    <w:rsid w:val="00A44300"/>
    <w:rsid w:val="00A46E91"/>
    <w:rsid w:val="00A47E91"/>
    <w:rsid w:val="00A50FF2"/>
    <w:rsid w:val="00A51D55"/>
    <w:rsid w:val="00A64D07"/>
    <w:rsid w:val="00A64DD7"/>
    <w:rsid w:val="00A64EEF"/>
    <w:rsid w:val="00A65003"/>
    <w:rsid w:val="00A70CAF"/>
    <w:rsid w:val="00A72474"/>
    <w:rsid w:val="00A7309A"/>
    <w:rsid w:val="00A76620"/>
    <w:rsid w:val="00A823ED"/>
    <w:rsid w:val="00A837F2"/>
    <w:rsid w:val="00A944CF"/>
    <w:rsid w:val="00A951FB"/>
    <w:rsid w:val="00A96E2B"/>
    <w:rsid w:val="00AA5D05"/>
    <w:rsid w:val="00AB2F84"/>
    <w:rsid w:val="00AB577C"/>
    <w:rsid w:val="00AC1F16"/>
    <w:rsid w:val="00AC2EDC"/>
    <w:rsid w:val="00AD4357"/>
    <w:rsid w:val="00AD4A11"/>
    <w:rsid w:val="00AD54C6"/>
    <w:rsid w:val="00AD7312"/>
    <w:rsid w:val="00AE7364"/>
    <w:rsid w:val="00AF41AC"/>
    <w:rsid w:val="00AF47C6"/>
    <w:rsid w:val="00B02C1D"/>
    <w:rsid w:val="00B10F8D"/>
    <w:rsid w:val="00B175CE"/>
    <w:rsid w:val="00B21614"/>
    <w:rsid w:val="00B3077C"/>
    <w:rsid w:val="00B31BB3"/>
    <w:rsid w:val="00B4511C"/>
    <w:rsid w:val="00B47C57"/>
    <w:rsid w:val="00B520E9"/>
    <w:rsid w:val="00B53EA8"/>
    <w:rsid w:val="00B57741"/>
    <w:rsid w:val="00B70AFC"/>
    <w:rsid w:val="00B81A47"/>
    <w:rsid w:val="00B82393"/>
    <w:rsid w:val="00B83A78"/>
    <w:rsid w:val="00B84990"/>
    <w:rsid w:val="00B85D24"/>
    <w:rsid w:val="00B862EB"/>
    <w:rsid w:val="00B87B01"/>
    <w:rsid w:val="00B97CFF"/>
    <w:rsid w:val="00BA0427"/>
    <w:rsid w:val="00BA11F2"/>
    <w:rsid w:val="00BA2B5A"/>
    <w:rsid w:val="00BA5868"/>
    <w:rsid w:val="00BA7FFA"/>
    <w:rsid w:val="00BB36EE"/>
    <w:rsid w:val="00BB395D"/>
    <w:rsid w:val="00BB3D19"/>
    <w:rsid w:val="00BB5028"/>
    <w:rsid w:val="00BB5836"/>
    <w:rsid w:val="00BC1523"/>
    <w:rsid w:val="00BC6918"/>
    <w:rsid w:val="00BE0D88"/>
    <w:rsid w:val="00BE5FDB"/>
    <w:rsid w:val="00BF08DB"/>
    <w:rsid w:val="00BF0C33"/>
    <w:rsid w:val="00BF188F"/>
    <w:rsid w:val="00BF2490"/>
    <w:rsid w:val="00C00D0F"/>
    <w:rsid w:val="00C034CB"/>
    <w:rsid w:val="00C03647"/>
    <w:rsid w:val="00C03714"/>
    <w:rsid w:val="00C05EF2"/>
    <w:rsid w:val="00C07C8C"/>
    <w:rsid w:val="00C1386D"/>
    <w:rsid w:val="00C25F41"/>
    <w:rsid w:val="00C30D97"/>
    <w:rsid w:val="00C33146"/>
    <w:rsid w:val="00C42A5A"/>
    <w:rsid w:val="00C453B9"/>
    <w:rsid w:val="00C54B39"/>
    <w:rsid w:val="00C55920"/>
    <w:rsid w:val="00C7000E"/>
    <w:rsid w:val="00C70FA5"/>
    <w:rsid w:val="00C71EF0"/>
    <w:rsid w:val="00C73D3C"/>
    <w:rsid w:val="00C75213"/>
    <w:rsid w:val="00C80AA3"/>
    <w:rsid w:val="00C8342F"/>
    <w:rsid w:val="00CA4375"/>
    <w:rsid w:val="00CB2350"/>
    <w:rsid w:val="00CB3552"/>
    <w:rsid w:val="00CB7E87"/>
    <w:rsid w:val="00CC0A63"/>
    <w:rsid w:val="00CC2A3E"/>
    <w:rsid w:val="00CC38C9"/>
    <w:rsid w:val="00CD102A"/>
    <w:rsid w:val="00CD25F8"/>
    <w:rsid w:val="00CE0211"/>
    <w:rsid w:val="00CE306F"/>
    <w:rsid w:val="00CE467C"/>
    <w:rsid w:val="00CE47AB"/>
    <w:rsid w:val="00CE6D3F"/>
    <w:rsid w:val="00CE7AB8"/>
    <w:rsid w:val="00CF1965"/>
    <w:rsid w:val="00CF46A4"/>
    <w:rsid w:val="00D050F7"/>
    <w:rsid w:val="00D0619E"/>
    <w:rsid w:val="00D068CA"/>
    <w:rsid w:val="00D11A91"/>
    <w:rsid w:val="00D15E82"/>
    <w:rsid w:val="00D22150"/>
    <w:rsid w:val="00D2655A"/>
    <w:rsid w:val="00D26855"/>
    <w:rsid w:val="00D375B5"/>
    <w:rsid w:val="00D37622"/>
    <w:rsid w:val="00D45986"/>
    <w:rsid w:val="00D47DE7"/>
    <w:rsid w:val="00D55909"/>
    <w:rsid w:val="00D7111B"/>
    <w:rsid w:val="00D71FF1"/>
    <w:rsid w:val="00D72063"/>
    <w:rsid w:val="00D77B7A"/>
    <w:rsid w:val="00D8235C"/>
    <w:rsid w:val="00D828D1"/>
    <w:rsid w:val="00D95CA1"/>
    <w:rsid w:val="00D96FFD"/>
    <w:rsid w:val="00D970A5"/>
    <w:rsid w:val="00DB1817"/>
    <w:rsid w:val="00DB2C00"/>
    <w:rsid w:val="00DC0B82"/>
    <w:rsid w:val="00DC70E1"/>
    <w:rsid w:val="00DC7489"/>
    <w:rsid w:val="00DD2ABA"/>
    <w:rsid w:val="00DD3958"/>
    <w:rsid w:val="00DD47B6"/>
    <w:rsid w:val="00DD5868"/>
    <w:rsid w:val="00DD630C"/>
    <w:rsid w:val="00DD691F"/>
    <w:rsid w:val="00DE565D"/>
    <w:rsid w:val="00DE7469"/>
    <w:rsid w:val="00DF2B24"/>
    <w:rsid w:val="00DF322F"/>
    <w:rsid w:val="00E00C81"/>
    <w:rsid w:val="00E018CC"/>
    <w:rsid w:val="00E0505F"/>
    <w:rsid w:val="00E05D62"/>
    <w:rsid w:val="00E069F6"/>
    <w:rsid w:val="00E07C4A"/>
    <w:rsid w:val="00E106A1"/>
    <w:rsid w:val="00E179EB"/>
    <w:rsid w:val="00E22366"/>
    <w:rsid w:val="00E47968"/>
    <w:rsid w:val="00E512BA"/>
    <w:rsid w:val="00E57276"/>
    <w:rsid w:val="00E57ABA"/>
    <w:rsid w:val="00E60309"/>
    <w:rsid w:val="00E729FA"/>
    <w:rsid w:val="00E74D09"/>
    <w:rsid w:val="00E7615B"/>
    <w:rsid w:val="00E76A3A"/>
    <w:rsid w:val="00E81ED4"/>
    <w:rsid w:val="00E82BAB"/>
    <w:rsid w:val="00E85855"/>
    <w:rsid w:val="00E942A4"/>
    <w:rsid w:val="00E94E76"/>
    <w:rsid w:val="00E96724"/>
    <w:rsid w:val="00EA1A91"/>
    <w:rsid w:val="00EA3E1C"/>
    <w:rsid w:val="00EA4E30"/>
    <w:rsid w:val="00EB11E6"/>
    <w:rsid w:val="00EC52A6"/>
    <w:rsid w:val="00EC675D"/>
    <w:rsid w:val="00EC6B14"/>
    <w:rsid w:val="00ED20DD"/>
    <w:rsid w:val="00ED6DBA"/>
    <w:rsid w:val="00ED7886"/>
    <w:rsid w:val="00EE4A20"/>
    <w:rsid w:val="00EF04E8"/>
    <w:rsid w:val="00EF071C"/>
    <w:rsid w:val="00EF3BC9"/>
    <w:rsid w:val="00EF4769"/>
    <w:rsid w:val="00F00F43"/>
    <w:rsid w:val="00F01463"/>
    <w:rsid w:val="00F110CE"/>
    <w:rsid w:val="00F110FA"/>
    <w:rsid w:val="00F1120C"/>
    <w:rsid w:val="00F11C02"/>
    <w:rsid w:val="00F14BC1"/>
    <w:rsid w:val="00F22B6B"/>
    <w:rsid w:val="00F22D7B"/>
    <w:rsid w:val="00F2466A"/>
    <w:rsid w:val="00F276D7"/>
    <w:rsid w:val="00F320AE"/>
    <w:rsid w:val="00F4261A"/>
    <w:rsid w:val="00F42A82"/>
    <w:rsid w:val="00F56A7E"/>
    <w:rsid w:val="00F576E8"/>
    <w:rsid w:val="00F61F52"/>
    <w:rsid w:val="00F67660"/>
    <w:rsid w:val="00F71DF4"/>
    <w:rsid w:val="00F72254"/>
    <w:rsid w:val="00F73C78"/>
    <w:rsid w:val="00F749BD"/>
    <w:rsid w:val="00F75798"/>
    <w:rsid w:val="00F7726C"/>
    <w:rsid w:val="00F8026C"/>
    <w:rsid w:val="00F80F4D"/>
    <w:rsid w:val="00F851B0"/>
    <w:rsid w:val="00F85CC7"/>
    <w:rsid w:val="00F90B8E"/>
    <w:rsid w:val="00F927B9"/>
    <w:rsid w:val="00F95957"/>
    <w:rsid w:val="00FA39DB"/>
    <w:rsid w:val="00FA67AA"/>
    <w:rsid w:val="00FB123D"/>
    <w:rsid w:val="00FB3797"/>
    <w:rsid w:val="00FB5847"/>
    <w:rsid w:val="00FB6AEF"/>
    <w:rsid w:val="00FB6F2D"/>
    <w:rsid w:val="00FC150E"/>
    <w:rsid w:val="00FC19FD"/>
    <w:rsid w:val="00FC56BE"/>
    <w:rsid w:val="00FC7735"/>
    <w:rsid w:val="00FD0ECD"/>
    <w:rsid w:val="00FD570D"/>
    <w:rsid w:val="00FD7404"/>
    <w:rsid w:val="00FE556B"/>
    <w:rsid w:val="00FE7B3F"/>
    <w:rsid w:val="00FF2B34"/>
    <w:rsid w:val="00FF7BC9"/>
  </w:rsids>
  <m:mathPr>
    <m:mathFont m:val="Cambria Math"/>
    <m:brkBin m:val="before"/>
    <m:brkBinSub m:val="--"/>
    <m:smallFrac m:val="0"/>
    <m:dispDef/>
    <m:lMargin m:val="0"/>
    <m:rMargin m:val="0"/>
    <m:defJc m:val="centerGroup"/>
    <m:wrapIndent m:val="1440"/>
    <m:intLim m:val="subSup"/>
    <m:naryLim m:val="undOvr"/>
  </m:mathPr>
  <w:themeFontLang w:val="es-MX"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9103AD"/>
  <w15:chartTrackingRefBased/>
  <w15:docId w15:val="{161A2693-14BE-9A4A-AA0E-DCA2260196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s-MX" w:eastAsia="es-E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1EDB"/>
    <w:rPr>
      <w:rFonts w:ascii="Times New Roman" w:eastAsia="Times New Roman" w:hAnsi="Times New Roman" w:cs="Times New Roman"/>
      <w:lang w:eastAsia="es-ES_tradnl"/>
    </w:rPr>
  </w:style>
  <w:style w:type="paragraph" w:styleId="Ttulo1">
    <w:name w:val="heading 1"/>
    <w:basedOn w:val="Normal"/>
    <w:link w:val="Ttulo1Car"/>
    <w:uiPriority w:val="9"/>
    <w:qFormat/>
    <w:rsid w:val="00A11EDB"/>
    <w:pPr>
      <w:spacing w:before="100" w:beforeAutospacing="1" w:after="100" w:afterAutospacing="1"/>
      <w:outlineLvl w:val="0"/>
    </w:pPr>
    <w:rPr>
      <w:b/>
      <w:bCs/>
      <w:kern w:val="36"/>
      <w:sz w:val="48"/>
      <w:szCs w:val="4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F2466A"/>
    <w:pPr>
      <w:pBdr>
        <w:top w:val="nil"/>
        <w:left w:val="nil"/>
        <w:bottom w:val="nil"/>
        <w:right w:val="nil"/>
        <w:between w:val="nil"/>
        <w:bar w:val="nil"/>
      </w:pBdr>
      <w:ind w:left="720"/>
      <w:contextualSpacing/>
      <w:jc w:val="both"/>
    </w:pPr>
    <w:rPr>
      <w:rFonts w:ascii="Palatino" w:eastAsia="Palatino" w:hAnsi="Palatino" w:cs="Palatino"/>
      <w:color w:val="000000"/>
      <w:u w:color="000000"/>
      <w:bdr w:val="nil"/>
      <w:lang w:val="en-US" w:eastAsia="en-US"/>
    </w:rPr>
  </w:style>
  <w:style w:type="paragraph" w:styleId="Piedepgina">
    <w:name w:val="footer"/>
    <w:basedOn w:val="Normal"/>
    <w:link w:val="PiedepginaCar"/>
    <w:uiPriority w:val="99"/>
    <w:unhideWhenUsed/>
    <w:rsid w:val="00F2466A"/>
    <w:pPr>
      <w:pBdr>
        <w:top w:val="nil"/>
        <w:left w:val="nil"/>
        <w:bottom w:val="nil"/>
        <w:right w:val="nil"/>
        <w:between w:val="nil"/>
        <w:bar w:val="nil"/>
      </w:pBdr>
      <w:tabs>
        <w:tab w:val="center" w:pos="4419"/>
        <w:tab w:val="right" w:pos="8838"/>
      </w:tabs>
      <w:jc w:val="both"/>
    </w:pPr>
    <w:rPr>
      <w:rFonts w:ascii="Palatino" w:eastAsia="Palatino" w:hAnsi="Palatino" w:cs="Palatino"/>
      <w:color w:val="000000"/>
      <w:u w:color="000000"/>
      <w:bdr w:val="nil"/>
      <w:lang w:val="en-US" w:eastAsia="en-US"/>
    </w:rPr>
  </w:style>
  <w:style w:type="character" w:customStyle="1" w:styleId="PiedepginaCar">
    <w:name w:val="Pie de página Car"/>
    <w:basedOn w:val="Fuentedeprrafopredeter"/>
    <w:link w:val="Piedepgina"/>
    <w:uiPriority w:val="99"/>
    <w:rsid w:val="00F2466A"/>
    <w:rPr>
      <w:rFonts w:ascii="Palatino" w:eastAsia="Palatino" w:hAnsi="Palatino" w:cs="Palatino"/>
      <w:color w:val="000000"/>
      <w:u w:color="000000"/>
      <w:bdr w:val="nil"/>
      <w:lang w:val="en-US" w:eastAsia="en-US"/>
    </w:rPr>
  </w:style>
  <w:style w:type="character" w:styleId="Nmerodepgina">
    <w:name w:val="page number"/>
    <w:basedOn w:val="Fuentedeprrafopredeter"/>
    <w:uiPriority w:val="99"/>
    <w:semiHidden/>
    <w:unhideWhenUsed/>
    <w:rsid w:val="00F2466A"/>
  </w:style>
  <w:style w:type="paragraph" w:styleId="HTMLconformatoprevio">
    <w:name w:val="HTML Preformatted"/>
    <w:basedOn w:val="Normal"/>
    <w:link w:val="HTMLconformatoprevioCar"/>
    <w:uiPriority w:val="99"/>
    <w:unhideWhenUsed/>
    <w:rsid w:val="00630B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heme="minorEastAsia" w:hAnsi="Courier New" w:cs="Courier New"/>
      <w:sz w:val="20"/>
      <w:szCs w:val="20"/>
      <w:lang w:eastAsia="es-ES"/>
    </w:rPr>
  </w:style>
  <w:style w:type="character" w:customStyle="1" w:styleId="HTMLconformatoprevioCar">
    <w:name w:val="HTML con formato previo Car"/>
    <w:basedOn w:val="Fuentedeprrafopredeter"/>
    <w:link w:val="HTMLconformatoprevio"/>
    <w:uiPriority w:val="99"/>
    <w:rsid w:val="00630BAE"/>
    <w:rPr>
      <w:rFonts w:ascii="Courier New" w:hAnsi="Courier New" w:cs="Courier New"/>
      <w:sz w:val="20"/>
      <w:szCs w:val="20"/>
    </w:rPr>
  </w:style>
  <w:style w:type="paragraph" w:styleId="Sinespaciado">
    <w:name w:val="No Spacing"/>
    <w:rsid w:val="00276BA5"/>
    <w:pPr>
      <w:pBdr>
        <w:top w:val="nil"/>
        <w:left w:val="nil"/>
        <w:bottom w:val="nil"/>
        <w:right w:val="nil"/>
        <w:between w:val="nil"/>
        <w:bar w:val="nil"/>
      </w:pBdr>
      <w:jc w:val="both"/>
    </w:pPr>
    <w:rPr>
      <w:rFonts w:ascii="Calibri" w:eastAsia="Calibri" w:hAnsi="Calibri" w:cs="Calibri"/>
      <w:color w:val="000000"/>
      <w:sz w:val="22"/>
      <w:szCs w:val="22"/>
      <w:u w:color="000000"/>
      <w:bdr w:val="nil"/>
      <w:lang w:val="en-US" w:eastAsia="es-MX"/>
    </w:rPr>
  </w:style>
  <w:style w:type="paragraph" w:customStyle="1" w:styleId="Cuadrculamedia21">
    <w:name w:val="Cuadrícula media 21"/>
    <w:uiPriority w:val="1"/>
    <w:qFormat/>
    <w:rsid w:val="00276BA5"/>
    <w:rPr>
      <w:rFonts w:ascii="Calibri" w:eastAsia="Calibri" w:hAnsi="Calibri" w:cs="Times New Roman"/>
      <w:sz w:val="22"/>
      <w:szCs w:val="22"/>
      <w:lang w:val="es-ES" w:eastAsia="en-US"/>
    </w:rPr>
  </w:style>
  <w:style w:type="character" w:customStyle="1" w:styleId="y2iqfc">
    <w:name w:val="y2iqfc"/>
    <w:basedOn w:val="Fuentedeprrafopredeter"/>
    <w:rsid w:val="003A3B2E"/>
  </w:style>
  <w:style w:type="character" w:styleId="Hipervnculo">
    <w:name w:val="Hyperlink"/>
    <w:basedOn w:val="Fuentedeprrafopredeter"/>
    <w:uiPriority w:val="99"/>
    <w:semiHidden/>
    <w:unhideWhenUsed/>
    <w:rsid w:val="006A6F22"/>
    <w:rPr>
      <w:color w:val="0000FF"/>
      <w:u w:val="single"/>
    </w:rPr>
  </w:style>
  <w:style w:type="numbering" w:customStyle="1" w:styleId="List1">
    <w:name w:val="List 1"/>
    <w:basedOn w:val="Sinlista"/>
    <w:rsid w:val="00AD4357"/>
    <w:pPr>
      <w:numPr>
        <w:numId w:val="7"/>
      </w:numPr>
    </w:pPr>
  </w:style>
  <w:style w:type="paragraph" w:styleId="NormalWeb">
    <w:name w:val="Normal (Web)"/>
    <w:basedOn w:val="Normal"/>
    <w:uiPriority w:val="99"/>
    <w:semiHidden/>
    <w:unhideWhenUsed/>
    <w:rsid w:val="007B7113"/>
    <w:pPr>
      <w:spacing w:before="100" w:beforeAutospacing="1" w:after="100" w:afterAutospacing="1"/>
    </w:pPr>
  </w:style>
  <w:style w:type="paragraph" w:customStyle="1" w:styleId="Default">
    <w:name w:val="Default"/>
    <w:rsid w:val="00CA4375"/>
    <w:pPr>
      <w:widowControl w:val="0"/>
      <w:autoSpaceDE w:val="0"/>
      <w:autoSpaceDN w:val="0"/>
      <w:adjustRightInd w:val="0"/>
    </w:pPr>
    <w:rPr>
      <w:rFonts w:ascii="Calibri" w:eastAsia="Arial Unicode MS" w:hAnsi="Calibri" w:cs="Calibri"/>
      <w:color w:val="000000"/>
      <w:bdr w:val="nil"/>
      <w:lang w:val="es-ES" w:eastAsia="es-MX"/>
    </w:rPr>
  </w:style>
  <w:style w:type="table" w:styleId="Tablaconcuadrcula">
    <w:name w:val="Table Grid"/>
    <w:basedOn w:val="Tablanormal"/>
    <w:uiPriority w:val="39"/>
    <w:rsid w:val="00532A5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delista1clara-nfasis3">
    <w:name w:val="List Table 1 Light Accent 3"/>
    <w:basedOn w:val="Tablanormal"/>
    <w:uiPriority w:val="46"/>
    <w:rsid w:val="00D970A5"/>
    <w:tblPr>
      <w:tblStyleRowBandSize w:val="1"/>
      <w:tblStyleColBandSize w:val="1"/>
    </w:tblPr>
    <w:tblStylePr w:type="firstRow">
      <w:rPr>
        <w:b/>
        <w:bCs/>
      </w:rPr>
      <w:tblPr/>
      <w:tcPr>
        <w:tcBorders>
          <w:bottom w:val="single" w:sz="4" w:space="0" w:color="C9C9C9" w:themeColor="accent3" w:themeTint="99"/>
        </w:tcBorders>
      </w:tcPr>
    </w:tblStylePr>
    <w:tblStylePr w:type="lastRow">
      <w:rPr>
        <w:b/>
        <w:bCs/>
      </w:rPr>
      <w:tblPr/>
      <w:tcPr>
        <w:tcBorders>
          <w:top w:val="sing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styleId="Textodelmarcadordeposicin">
    <w:name w:val="Placeholder Text"/>
    <w:basedOn w:val="Fuentedeprrafopredeter"/>
    <w:uiPriority w:val="99"/>
    <w:semiHidden/>
    <w:rsid w:val="001968E0"/>
    <w:rPr>
      <w:color w:val="808080"/>
    </w:rPr>
  </w:style>
  <w:style w:type="paragraph" w:styleId="Revisin">
    <w:name w:val="Revision"/>
    <w:hidden/>
    <w:uiPriority w:val="99"/>
    <w:semiHidden/>
    <w:rsid w:val="00533EB6"/>
    <w:rPr>
      <w:rFonts w:ascii="Times New Roman" w:eastAsia="Times New Roman" w:hAnsi="Times New Roman" w:cs="Times New Roman"/>
      <w:lang w:eastAsia="es-ES_tradnl"/>
    </w:rPr>
  </w:style>
  <w:style w:type="paragraph" w:styleId="Textodeglobo">
    <w:name w:val="Balloon Text"/>
    <w:basedOn w:val="Normal"/>
    <w:link w:val="TextodegloboCar"/>
    <w:uiPriority w:val="99"/>
    <w:semiHidden/>
    <w:unhideWhenUsed/>
    <w:rsid w:val="000C072B"/>
    <w:rPr>
      <w:sz w:val="18"/>
      <w:szCs w:val="18"/>
    </w:rPr>
  </w:style>
  <w:style w:type="character" w:customStyle="1" w:styleId="TextodegloboCar">
    <w:name w:val="Texto de globo Car"/>
    <w:basedOn w:val="Fuentedeprrafopredeter"/>
    <w:link w:val="Textodeglobo"/>
    <w:uiPriority w:val="99"/>
    <w:semiHidden/>
    <w:rsid w:val="000C072B"/>
    <w:rPr>
      <w:rFonts w:ascii="Times New Roman" w:eastAsia="Times New Roman" w:hAnsi="Times New Roman" w:cs="Times New Roman"/>
      <w:sz w:val="18"/>
      <w:szCs w:val="18"/>
      <w:lang w:eastAsia="es-ES_tradnl"/>
    </w:rPr>
  </w:style>
  <w:style w:type="character" w:customStyle="1" w:styleId="Ttulo1Car">
    <w:name w:val="Título 1 Car"/>
    <w:basedOn w:val="Fuentedeprrafopredeter"/>
    <w:link w:val="Ttulo1"/>
    <w:uiPriority w:val="9"/>
    <w:rsid w:val="00A11EDB"/>
    <w:rPr>
      <w:rFonts w:ascii="Times New Roman" w:eastAsia="Times New Roman" w:hAnsi="Times New Roman" w:cs="Times New Roman"/>
      <w:b/>
      <w:bCs/>
      <w:kern w:val="36"/>
      <w:sz w:val="48"/>
      <w:szCs w:val="48"/>
      <w:lang w:eastAsia="es-ES_tradnl"/>
    </w:rPr>
  </w:style>
  <w:style w:type="character" w:customStyle="1" w:styleId="titleauthoretc">
    <w:name w:val="titleauthoretc"/>
    <w:basedOn w:val="Fuentedeprrafopredeter"/>
    <w:rsid w:val="00A11EDB"/>
  </w:style>
  <w:style w:type="character" w:styleId="Textoennegrita">
    <w:name w:val="Strong"/>
    <w:basedOn w:val="Fuentedeprrafopredeter"/>
    <w:uiPriority w:val="22"/>
    <w:qFormat/>
    <w:rsid w:val="00A11EDB"/>
    <w:rPr>
      <w:b/>
      <w:bCs/>
    </w:rPr>
  </w:style>
  <w:style w:type="character" w:styleId="nfasis">
    <w:name w:val="Emphasis"/>
    <w:basedOn w:val="Fuentedeprrafopredeter"/>
    <w:uiPriority w:val="20"/>
    <w:qFormat/>
    <w:rsid w:val="008A336B"/>
    <w:rPr>
      <w:i/>
      <w:iCs/>
    </w:rPr>
  </w:style>
  <w:style w:type="paragraph" w:styleId="Encabezado">
    <w:name w:val="header"/>
    <w:basedOn w:val="Normal"/>
    <w:link w:val="EncabezadoCar"/>
    <w:uiPriority w:val="99"/>
    <w:unhideWhenUsed/>
    <w:rsid w:val="00784466"/>
    <w:pPr>
      <w:tabs>
        <w:tab w:val="center" w:pos="4419"/>
        <w:tab w:val="right" w:pos="8838"/>
      </w:tabs>
    </w:pPr>
  </w:style>
  <w:style w:type="character" w:customStyle="1" w:styleId="EncabezadoCar">
    <w:name w:val="Encabezado Car"/>
    <w:basedOn w:val="Fuentedeprrafopredeter"/>
    <w:link w:val="Encabezado"/>
    <w:uiPriority w:val="99"/>
    <w:rsid w:val="00784466"/>
    <w:rPr>
      <w:rFonts w:ascii="Times New Roman" w:eastAsia="Times New Roman" w:hAnsi="Times New Roman" w:cs="Times New Roman"/>
      <w:lang w:eastAsia="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806957">
      <w:bodyDiv w:val="1"/>
      <w:marLeft w:val="0"/>
      <w:marRight w:val="0"/>
      <w:marTop w:val="0"/>
      <w:marBottom w:val="0"/>
      <w:divBdr>
        <w:top w:val="none" w:sz="0" w:space="0" w:color="auto"/>
        <w:left w:val="none" w:sz="0" w:space="0" w:color="auto"/>
        <w:bottom w:val="none" w:sz="0" w:space="0" w:color="auto"/>
        <w:right w:val="none" w:sz="0" w:space="0" w:color="auto"/>
      </w:divBdr>
    </w:div>
    <w:div w:id="13773447">
      <w:bodyDiv w:val="1"/>
      <w:marLeft w:val="0"/>
      <w:marRight w:val="0"/>
      <w:marTop w:val="0"/>
      <w:marBottom w:val="0"/>
      <w:divBdr>
        <w:top w:val="none" w:sz="0" w:space="0" w:color="auto"/>
        <w:left w:val="none" w:sz="0" w:space="0" w:color="auto"/>
        <w:bottom w:val="none" w:sz="0" w:space="0" w:color="auto"/>
        <w:right w:val="none" w:sz="0" w:space="0" w:color="auto"/>
      </w:divBdr>
    </w:div>
    <w:div w:id="18940233">
      <w:bodyDiv w:val="1"/>
      <w:marLeft w:val="0"/>
      <w:marRight w:val="0"/>
      <w:marTop w:val="0"/>
      <w:marBottom w:val="0"/>
      <w:divBdr>
        <w:top w:val="none" w:sz="0" w:space="0" w:color="auto"/>
        <w:left w:val="none" w:sz="0" w:space="0" w:color="auto"/>
        <w:bottom w:val="none" w:sz="0" w:space="0" w:color="auto"/>
        <w:right w:val="none" w:sz="0" w:space="0" w:color="auto"/>
      </w:divBdr>
    </w:div>
    <w:div w:id="21640089">
      <w:bodyDiv w:val="1"/>
      <w:marLeft w:val="0"/>
      <w:marRight w:val="0"/>
      <w:marTop w:val="0"/>
      <w:marBottom w:val="0"/>
      <w:divBdr>
        <w:top w:val="none" w:sz="0" w:space="0" w:color="auto"/>
        <w:left w:val="none" w:sz="0" w:space="0" w:color="auto"/>
        <w:bottom w:val="none" w:sz="0" w:space="0" w:color="auto"/>
        <w:right w:val="none" w:sz="0" w:space="0" w:color="auto"/>
      </w:divBdr>
    </w:div>
    <w:div w:id="41831612">
      <w:bodyDiv w:val="1"/>
      <w:marLeft w:val="0"/>
      <w:marRight w:val="0"/>
      <w:marTop w:val="0"/>
      <w:marBottom w:val="0"/>
      <w:divBdr>
        <w:top w:val="none" w:sz="0" w:space="0" w:color="auto"/>
        <w:left w:val="none" w:sz="0" w:space="0" w:color="auto"/>
        <w:bottom w:val="none" w:sz="0" w:space="0" w:color="auto"/>
        <w:right w:val="none" w:sz="0" w:space="0" w:color="auto"/>
      </w:divBdr>
    </w:div>
    <w:div w:id="43647034">
      <w:bodyDiv w:val="1"/>
      <w:marLeft w:val="0"/>
      <w:marRight w:val="0"/>
      <w:marTop w:val="0"/>
      <w:marBottom w:val="0"/>
      <w:divBdr>
        <w:top w:val="none" w:sz="0" w:space="0" w:color="auto"/>
        <w:left w:val="none" w:sz="0" w:space="0" w:color="auto"/>
        <w:bottom w:val="none" w:sz="0" w:space="0" w:color="auto"/>
        <w:right w:val="none" w:sz="0" w:space="0" w:color="auto"/>
      </w:divBdr>
      <w:divsChild>
        <w:div w:id="1024213602">
          <w:marLeft w:val="547"/>
          <w:marRight w:val="0"/>
          <w:marTop w:val="0"/>
          <w:marBottom w:val="0"/>
          <w:divBdr>
            <w:top w:val="none" w:sz="0" w:space="0" w:color="auto"/>
            <w:left w:val="none" w:sz="0" w:space="0" w:color="auto"/>
            <w:bottom w:val="none" w:sz="0" w:space="0" w:color="auto"/>
            <w:right w:val="none" w:sz="0" w:space="0" w:color="auto"/>
          </w:divBdr>
        </w:div>
        <w:div w:id="879168619">
          <w:marLeft w:val="547"/>
          <w:marRight w:val="0"/>
          <w:marTop w:val="0"/>
          <w:marBottom w:val="0"/>
          <w:divBdr>
            <w:top w:val="none" w:sz="0" w:space="0" w:color="auto"/>
            <w:left w:val="none" w:sz="0" w:space="0" w:color="auto"/>
            <w:bottom w:val="none" w:sz="0" w:space="0" w:color="auto"/>
            <w:right w:val="none" w:sz="0" w:space="0" w:color="auto"/>
          </w:divBdr>
        </w:div>
        <w:div w:id="864098143">
          <w:marLeft w:val="547"/>
          <w:marRight w:val="0"/>
          <w:marTop w:val="0"/>
          <w:marBottom w:val="0"/>
          <w:divBdr>
            <w:top w:val="none" w:sz="0" w:space="0" w:color="auto"/>
            <w:left w:val="none" w:sz="0" w:space="0" w:color="auto"/>
            <w:bottom w:val="none" w:sz="0" w:space="0" w:color="auto"/>
            <w:right w:val="none" w:sz="0" w:space="0" w:color="auto"/>
          </w:divBdr>
        </w:div>
        <w:div w:id="2007199475">
          <w:marLeft w:val="547"/>
          <w:marRight w:val="0"/>
          <w:marTop w:val="0"/>
          <w:marBottom w:val="0"/>
          <w:divBdr>
            <w:top w:val="none" w:sz="0" w:space="0" w:color="auto"/>
            <w:left w:val="none" w:sz="0" w:space="0" w:color="auto"/>
            <w:bottom w:val="none" w:sz="0" w:space="0" w:color="auto"/>
            <w:right w:val="none" w:sz="0" w:space="0" w:color="auto"/>
          </w:divBdr>
        </w:div>
      </w:divsChild>
    </w:div>
    <w:div w:id="49966525">
      <w:bodyDiv w:val="1"/>
      <w:marLeft w:val="0"/>
      <w:marRight w:val="0"/>
      <w:marTop w:val="0"/>
      <w:marBottom w:val="0"/>
      <w:divBdr>
        <w:top w:val="none" w:sz="0" w:space="0" w:color="auto"/>
        <w:left w:val="none" w:sz="0" w:space="0" w:color="auto"/>
        <w:bottom w:val="none" w:sz="0" w:space="0" w:color="auto"/>
        <w:right w:val="none" w:sz="0" w:space="0" w:color="auto"/>
      </w:divBdr>
    </w:div>
    <w:div w:id="96217342">
      <w:bodyDiv w:val="1"/>
      <w:marLeft w:val="0"/>
      <w:marRight w:val="0"/>
      <w:marTop w:val="0"/>
      <w:marBottom w:val="0"/>
      <w:divBdr>
        <w:top w:val="none" w:sz="0" w:space="0" w:color="auto"/>
        <w:left w:val="none" w:sz="0" w:space="0" w:color="auto"/>
        <w:bottom w:val="none" w:sz="0" w:space="0" w:color="auto"/>
        <w:right w:val="none" w:sz="0" w:space="0" w:color="auto"/>
      </w:divBdr>
    </w:div>
    <w:div w:id="199588560">
      <w:bodyDiv w:val="1"/>
      <w:marLeft w:val="0"/>
      <w:marRight w:val="0"/>
      <w:marTop w:val="0"/>
      <w:marBottom w:val="0"/>
      <w:divBdr>
        <w:top w:val="none" w:sz="0" w:space="0" w:color="auto"/>
        <w:left w:val="none" w:sz="0" w:space="0" w:color="auto"/>
        <w:bottom w:val="none" w:sz="0" w:space="0" w:color="auto"/>
        <w:right w:val="none" w:sz="0" w:space="0" w:color="auto"/>
      </w:divBdr>
    </w:div>
    <w:div w:id="225264581">
      <w:bodyDiv w:val="1"/>
      <w:marLeft w:val="0"/>
      <w:marRight w:val="0"/>
      <w:marTop w:val="0"/>
      <w:marBottom w:val="0"/>
      <w:divBdr>
        <w:top w:val="none" w:sz="0" w:space="0" w:color="auto"/>
        <w:left w:val="none" w:sz="0" w:space="0" w:color="auto"/>
        <w:bottom w:val="none" w:sz="0" w:space="0" w:color="auto"/>
        <w:right w:val="none" w:sz="0" w:space="0" w:color="auto"/>
      </w:divBdr>
    </w:div>
    <w:div w:id="270211023">
      <w:bodyDiv w:val="1"/>
      <w:marLeft w:val="0"/>
      <w:marRight w:val="0"/>
      <w:marTop w:val="0"/>
      <w:marBottom w:val="0"/>
      <w:divBdr>
        <w:top w:val="none" w:sz="0" w:space="0" w:color="auto"/>
        <w:left w:val="none" w:sz="0" w:space="0" w:color="auto"/>
        <w:bottom w:val="none" w:sz="0" w:space="0" w:color="auto"/>
        <w:right w:val="none" w:sz="0" w:space="0" w:color="auto"/>
      </w:divBdr>
    </w:div>
    <w:div w:id="353654260">
      <w:bodyDiv w:val="1"/>
      <w:marLeft w:val="0"/>
      <w:marRight w:val="0"/>
      <w:marTop w:val="0"/>
      <w:marBottom w:val="0"/>
      <w:divBdr>
        <w:top w:val="none" w:sz="0" w:space="0" w:color="auto"/>
        <w:left w:val="none" w:sz="0" w:space="0" w:color="auto"/>
        <w:bottom w:val="none" w:sz="0" w:space="0" w:color="auto"/>
        <w:right w:val="none" w:sz="0" w:space="0" w:color="auto"/>
      </w:divBdr>
    </w:div>
    <w:div w:id="370686856">
      <w:bodyDiv w:val="1"/>
      <w:marLeft w:val="0"/>
      <w:marRight w:val="0"/>
      <w:marTop w:val="0"/>
      <w:marBottom w:val="0"/>
      <w:divBdr>
        <w:top w:val="none" w:sz="0" w:space="0" w:color="auto"/>
        <w:left w:val="none" w:sz="0" w:space="0" w:color="auto"/>
        <w:bottom w:val="none" w:sz="0" w:space="0" w:color="auto"/>
        <w:right w:val="none" w:sz="0" w:space="0" w:color="auto"/>
      </w:divBdr>
      <w:divsChild>
        <w:div w:id="2041516825">
          <w:marLeft w:val="0"/>
          <w:marRight w:val="0"/>
          <w:marTop w:val="0"/>
          <w:marBottom w:val="0"/>
          <w:divBdr>
            <w:top w:val="none" w:sz="0" w:space="0" w:color="auto"/>
            <w:left w:val="none" w:sz="0" w:space="0" w:color="auto"/>
            <w:bottom w:val="none" w:sz="0" w:space="0" w:color="auto"/>
            <w:right w:val="none" w:sz="0" w:space="0" w:color="auto"/>
          </w:divBdr>
        </w:div>
      </w:divsChild>
    </w:div>
    <w:div w:id="439491824">
      <w:bodyDiv w:val="1"/>
      <w:marLeft w:val="0"/>
      <w:marRight w:val="0"/>
      <w:marTop w:val="0"/>
      <w:marBottom w:val="0"/>
      <w:divBdr>
        <w:top w:val="none" w:sz="0" w:space="0" w:color="auto"/>
        <w:left w:val="none" w:sz="0" w:space="0" w:color="auto"/>
        <w:bottom w:val="none" w:sz="0" w:space="0" w:color="auto"/>
        <w:right w:val="none" w:sz="0" w:space="0" w:color="auto"/>
      </w:divBdr>
    </w:div>
    <w:div w:id="439762469">
      <w:bodyDiv w:val="1"/>
      <w:marLeft w:val="0"/>
      <w:marRight w:val="0"/>
      <w:marTop w:val="0"/>
      <w:marBottom w:val="0"/>
      <w:divBdr>
        <w:top w:val="none" w:sz="0" w:space="0" w:color="auto"/>
        <w:left w:val="none" w:sz="0" w:space="0" w:color="auto"/>
        <w:bottom w:val="none" w:sz="0" w:space="0" w:color="auto"/>
        <w:right w:val="none" w:sz="0" w:space="0" w:color="auto"/>
      </w:divBdr>
    </w:div>
    <w:div w:id="445733939">
      <w:bodyDiv w:val="1"/>
      <w:marLeft w:val="0"/>
      <w:marRight w:val="0"/>
      <w:marTop w:val="0"/>
      <w:marBottom w:val="0"/>
      <w:divBdr>
        <w:top w:val="none" w:sz="0" w:space="0" w:color="auto"/>
        <w:left w:val="none" w:sz="0" w:space="0" w:color="auto"/>
        <w:bottom w:val="none" w:sz="0" w:space="0" w:color="auto"/>
        <w:right w:val="none" w:sz="0" w:space="0" w:color="auto"/>
      </w:divBdr>
    </w:div>
    <w:div w:id="460853033">
      <w:bodyDiv w:val="1"/>
      <w:marLeft w:val="0"/>
      <w:marRight w:val="0"/>
      <w:marTop w:val="0"/>
      <w:marBottom w:val="0"/>
      <w:divBdr>
        <w:top w:val="none" w:sz="0" w:space="0" w:color="auto"/>
        <w:left w:val="none" w:sz="0" w:space="0" w:color="auto"/>
        <w:bottom w:val="none" w:sz="0" w:space="0" w:color="auto"/>
        <w:right w:val="none" w:sz="0" w:space="0" w:color="auto"/>
      </w:divBdr>
    </w:div>
    <w:div w:id="473720264">
      <w:bodyDiv w:val="1"/>
      <w:marLeft w:val="0"/>
      <w:marRight w:val="0"/>
      <w:marTop w:val="0"/>
      <w:marBottom w:val="0"/>
      <w:divBdr>
        <w:top w:val="none" w:sz="0" w:space="0" w:color="auto"/>
        <w:left w:val="none" w:sz="0" w:space="0" w:color="auto"/>
        <w:bottom w:val="none" w:sz="0" w:space="0" w:color="auto"/>
        <w:right w:val="none" w:sz="0" w:space="0" w:color="auto"/>
      </w:divBdr>
    </w:div>
    <w:div w:id="486482762">
      <w:bodyDiv w:val="1"/>
      <w:marLeft w:val="0"/>
      <w:marRight w:val="0"/>
      <w:marTop w:val="0"/>
      <w:marBottom w:val="0"/>
      <w:divBdr>
        <w:top w:val="none" w:sz="0" w:space="0" w:color="auto"/>
        <w:left w:val="none" w:sz="0" w:space="0" w:color="auto"/>
        <w:bottom w:val="none" w:sz="0" w:space="0" w:color="auto"/>
        <w:right w:val="none" w:sz="0" w:space="0" w:color="auto"/>
      </w:divBdr>
    </w:div>
    <w:div w:id="498890190">
      <w:bodyDiv w:val="1"/>
      <w:marLeft w:val="0"/>
      <w:marRight w:val="0"/>
      <w:marTop w:val="0"/>
      <w:marBottom w:val="0"/>
      <w:divBdr>
        <w:top w:val="none" w:sz="0" w:space="0" w:color="auto"/>
        <w:left w:val="none" w:sz="0" w:space="0" w:color="auto"/>
        <w:bottom w:val="none" w:sz="0" w:space="0" w:color="auto"/>
        <w:right w:val="none" w:sz="0" w:space="0" w:color="auto"/>
      </w:divBdr>
    </w:div>
    <w:div w:id="528420043">
      <w:bodyDiv w:val="1"/>
      <w:marLeft w:val="0"/>
      <w:marRight w:val="0"/>
      <w:marTop w:val="0"/>
      <w:marBottom w:val="0"/>
      <w:divBdr>
        <w:top w:val="none" w:sz="0" w:space="0" w:color="auto"/>
        <w:left w:val="none" w:sz="0" w:space="0" w:color="auto"/>
        <w:bottom w:val="none" w:sz="0" w:space="0" w:color="auto"/>
        <w:right w:val="none" w:sz="0" w:space="0" w:color="auto"/>
      </w:divBdr>
    </w:div>
    <w:div w:id="569466585">
      <w:bodyDiv w:val="1"/>
      <w:marLeft w:val="0"/>
      <w:marRight w:val="0"/>
      <w:marTop w:val="0"/>
      <w:marBottom w:val="0"/>
      <w:divBdr>
        <w:top w:val="none" w:sz="0" w:space="0" w:color="auto"/>
        <w:left w:val="none" w:sz="0" w:space="0" w:color="auto"/>
        <w:bottom w:val="none" w:sz="0" w:space="0" w:color="auto"/>
        <w:right w:val="none" w:sz="0" w:space="0" w:color="auto"/>
      </w:divBdr>
    </w:div>
    <w:div w:id="570384709">
      <w:bodyDiv w:val="1"/>
      <w:marLeft w:val="0"/>
      <w:marRight w:val="0"/>
      <w:marTop w:val="0"/>
      <w:marBottom w:val="0"/>
      <w:divBdr>
        <w:top w:val="none" w:sz="0" w:space="0" w:color="auto"/>
        <w:left w:val="none" w:sz="0" w:space="0" w:color="auto"/>
        <w:bottom w:val="none" w:sz="0" w:space="0" w:color="auto"/>
        <w:right w:val="none" w:sz="0" w:space="0" w:color="auto"/>
      </w:divBdr>
    </w:div>
    <w:div w:id="591595866">
      <w:bodyDiv w:val="1"/>
      <w:marLeft w:val="0"/>
      <w:marRight w:val="0"/>
      <w:marTop w:val="0"/>
      <w:marBottom w:val="0"/>
      <w:divBdr>
        <w:top w:val="none" w:sz="0" w:space="0" w:color="auto"/>
        <w:left w:val="none" w:sz="0" w:space="0" w:color="auto"/>
        <w:bottom w:val="none" w:sz="0" w:space="0" w:color="auto"/>
        <w:right w:val="none" w:sz="0" w:space="0" w:color="auto"/>
      </w:divBdr>
    </w:div>
    <w:div w:id="592666305">
      <w:bodyDiv w:val="1"/>
      <w:marLeft w:val="0"/>
      <w:marRight w:val="0"/>
      <w:marTop w:val="0"/>
      <w:marBottom w:val="0"/>
      <w:divBdr>
        <w:top w:val="none" w:sz="0" w:space="0" w:color="auto"/>
        <w:left w:val="none" w:sz="0" w:space="0" w:color="auto"/>
        <w:bottom w:val="none" w:sz="0" w:space="0" w:color="auto"/>
        <w:right w:val="none" w:sz="0" w:space="0" w:color="auto"/>
      </w:divBdr>
    </w:div>
    <w:div w:id="613289449">
      <w:bodyDiv w:val="1"/>
      <w:marLeft w:val="0"/>
      <w:marRight w:val="0"/>
      <w:marTop w:val="0"/>
      <w:marBottom w:val="0"/>
      <w:divBdr>
        <w:top w:val="none" w:sz="0" w:space="0" w:color="auto"/>
        <w:left w:val="none" w:sz="0" w:space="0" w:color="auto"/>
        <w:bottom w:val="none" w:sz="0" w:space="0" w:color="auto"/>
        <w:right w:val="none" w:sz="0" w:space="0" w:color="auto"/>
      </w:divBdr>
      <w:divsChild>
        <w:div w:id="1543126172">
          <w:marLeft w:val="0"/>
          <w:marRight w:val="0"/>
          <w:marTop w:val="0"/>
          <w:marBottom w:val="0"/>
          <w:divBdr>
            <w:top w:val="none" w:sz="0" w:space="0" w:color="auto"/>
            <w:left w:val="none" w:sz="0" w:space="0" w:color="auto"/>
            <w:bottom w:val="none" w:sz="0" w:space="0" w:color="auto"/>
            <w:right w:val="none" w:sz="0" w:space="0" w:color="auto"/>
          </w:divBdr>
        </w:div>
        <w:div w:id="1773015672">
          <w:marLeft w:val="0"/>
          <w:marRight w:val="0"/>
          <w:marTop w:val="0"/>
          <w:marBottom w:val="0"/>
          <w:divBdr>
            <w:top w:val="none" w:sz="0" w:space="0" w:color="auto"/>
            <w:left w:val="none" w:sz="0" w:space="0" w:color="auto"/>
            <w:bottom w:val="none" w:sz="0" w:space="0" w:color="auto"/>
            <w:right w:val="none" w:sz="0" w:space="0" w:color="auto"/>
          </w:divBdr>
        </w:div>
      </w:divsChild>
    </w:div>
    <w:div w:id="631718470">
      <w:bodyDiv w:val="1"/>
      <w:marLeft w:val="0"/>
      <w:marRight w:val="0"/>
      <w:marTop w:val="0"/>
      <w:marBottom w:val="0"/>
      <w:divBdr>
        <w:top w:val="none" w:sz="0" w:space="0" w:color="auto"/>
        <w:left w:val="none" w:sz="0" w:space="0" w:color="auto"/>
        <w:bottom w:val="none" w:sz="0" w:space="0" w:color="auto"/>
        <w:right w:val="none" w:sz="0" w:space="0" w:color="auto"/>
      </w:divBdr>
    </w:div>
    <w:div w:id="652561068">
      <w:bodyDiv w:val="1"/>
      <w:marLeft w:val="0"/>
      <w:marRight w:val="0"/>
      <w:marTop w:val="0"/>
      <w:marBottom w:val="0"/>
      <w:divBdr>
        <w:top w:val="none" w:sz="0" w:space="0" w:color="auto"/>
        <w:left w:val="none" w:sz="0" w:space="0" w:color="auto"/>
        <w:bottom w:val="none" w:sz="0" w:space="0" w:color="auto"/>
        <w:right w:val="none" w:sz="0" w:space="0" w:color="auto"/>
      </w:divBdr>
    </w:div>
    <w:div w:id="660233903">
      <w:bodyDiv w:val="1"/>
      <w:marLeft w:val="0"/>
      <w:marRight w:val="0"/>
      <w:marTop w:val="0"/>
      <w:marBottom w:val="0"/>
      <w:divBdr>
        <w:top w:val="none" w:sz="0" w:space="0" w:color="auto"/>
        <w:left w:val="none" w:sz="0" w:space="0" w:color="auto"/>
        <w:bottom w:val="none" w:sz="0" w:space="0" w:color="auto"/>
        <w:right w:val="none" w:sz="0" w:space="0" w:color="auto"/>
      </w:divBdr>
    </w:div>
    <w:div w:id="660541441">
      <w:bodyDiv w:val="1"/>
      <w:marLeft w:val="0"/>
      <w:marRight w:val="0"/>
      <w:marTop w:val="0"/>
      <w:marBottom w:val="0"/>
      <w:divBdr>
        <w:top w:val="none" w:sz="0" w:space="0" w:color="auto"/>
        <w:left w:val="none" w:sz="0" w:space="0" w:color="auto"/>
        <w:bottom w:val="none" w:sz="0" w:space="0" w:color="auto"/>
        <w:right w:val="none" w:sz="0" w:space="0" w:color="auto"/>
      </w:divBdr>
    </w:div>
    <w:div w:id="664012478">
      <w:bodyDiv w:val="1"/>
      <w:marLeft w:val="0"/>
      <w:marRight w:val="0"/>
      <w:marTop w:val="0"/>
      <w:marBottom w:val="0"/>
      <w:divBdr>
        <w:top w:val="none" w:sz="0" w:space="0" w:color="auto"/>
        <w:left w:val="none" w:sz="0" w:space="0" w:color="auto"/>
        <w:bottom w:val="none" w:sz="0" w:space="0" w:color="auto"/>
        <w:right w:val="none" w:sz="0" w:space="0" w:color="auto"/>
      </w:divBdr>
    </w:div>
    <w:div w:id="678387218">
      <w:bodyDiv w:val="1"/>
      <w:marLeft w:val="0"/>
      <w:marRight w:val="0"/>
      <w:marTop w:val="0"/>
      <w:marBottom w:val="0"/>
      <w:divBdr>
        <w:top w:val="none" w:sz="0" w:space="0" w:color="auto"/>
        <w:left w:val="none" w:sz="0" w:space="0" w:color="auto"/>
        <w:bottom w:val="none" w:sz="0" w:space="0" w:color="auto"/>
        <w:right w:val="none" w:sz="0" w:space="0" w:color="auto"/>
      </w:divBdr>
    </w:div>
    <w:div w:id="714964789">
      <w:bodyDiv w:val="1"/>
      <w:marLeft w:val="0"/>
      <w:marRight w:val="0"/>
      <w:marTop w:val="0"/>
      <w:marBottom w:val="0"/>
      <w:divBdr>
        <w:top w:val="none" w:sz="0" w:space="0" w:color="auto"/>
        <w:left w:val="none" w:sz="0" w:space="0" w:color="auto"/>
        <w:bottom w:val="none" w:sz="0" w:space="0" w:color="auto"/>
        <w:right w:val="none" w:sz="0" w:space="0" w:color="auto"/>
      </w:divBdr>
    </w:div>
    <w:div w:id="755631704">
      <w:bodyDiv w:val="1"/>
      <w:marLeft w:val="0"/>
      <w:marRight w:val="0"/>
      <w:marTop w:val="0"/>
      <w:marBottom w:val="0"/>
      <w:divBdr>
        <w:top w:val="none" w:sz="0" w:space="0" w:color="auto"/>
        <w:left w:val="none" w:sz="0" w:space="0" w:color="auto"/>
        <w:bottom w:val="none" w:sz="0" w:space="0" w:color="auto"/>
        <w:right w:val="none" w:sz="0" w:space="0" w:color="auto"/>
      </w:divBdr>
    </w:div>
    <w:div w:id="756289166">
      <w:bodyDiv w:val="1"/>
      <w:marLeft w:val="0"/>
      <w:marRight w:val="0"/>
      <w:marTop w:val="0"/>
      <w:marBottom w:val="0"/>
      <w:divBdr>
        <w:top w:val="none" w:sz="0" w:space="0" w:color="auto"/>
        <w:left w:val="none" w:sz="0" w:space="0" w:color="auto"/>
        <w:bottom w:val="none" w:sz="0" w:space="0" w:color="auto"/>
        <w:right w:val="none" w:sz="0" w:space="0" w:color="auto"/>
      </w:divBdr>
    </w:div>
    <w:div w:id="759907997">
      <w:bodyDiv w:val="1"/>
      <w:marLeft w:val="0"/>
      <w:marRight w:val="0"/>
      <w:marTop w:val="0"/>
      <w:marBottom w:val="0"/>
      <w:divBdr>
        <w:top w:val="none" w:sz="0" w:space="0" w:color="auto"/>
        <w:left w:val="none" w:sz="0" w:space="0" w:color="auto"/>
        <w:bottom w:val="none" w:sz="0" w:space="0" w:color="auto"/>
        <w:right w:val="none" w:sz="0" w:space="0" w:color="auto"/>
      </w:divBdr>
    </w:div>
    <w:div w:id="813914240">
      <w:bodyDiv w:val="1"/>
      <w:marLeft w:val="0"/>
      <w:marRight w:val="0"/>
      <w:marTop w:val="0"/>
      <w:marBottom w:val="0"/>
      <w:divBdr>
        <w:top w:val="none" w:sz="0" w:space="0" w:color="auto"/>
        <w:left w:val="none" w:sz="0" w:space="0" w:color="auto"/>
        <w:bottom w:val="none" w:sz="0" w:space="0" w:color="auto"/>
        <w:right w:val="none" w:sz="0" w:space="0" w:color="auto"/>
      </w:divBdr>
    </w:div>
    <w:div w:id="859318648">
      <w:bodyDiv w:val="1"/>
      <w:marLeft w:val="0"/>
      <w:marRight w:val="0"/>
      <w:marTop w:val="0"/>
      <w:marBottom w:val="0"/>
      <w:divBdr>
        <w:top w:val="none" w:sz="0" w:space="0" w:color="auto"/>
        <w:left w:val="none" w:sz="0" w:space="0" w:color="auto"/>
        <w:bottom w:val="none" w:sz="0" w:space="0" w:color="auto"/>
        <w:right w:val="none" w:sz="0" w:space="0" w:color="auto"/>
      </w:divBdr>
    </w:div>
    <w:div w:id="865752641">
      <w:bodyDiv w:val="1"/>
      <w:marLeft w:val="0"/>
      <w:marRight w:val="0"/>
      <w:marTop w:val="0"/>
      <w:marBottom w:val="0"/>
      <w:divBdr>
        <w:top w:val="none" w:sz="0" w:space="0" w:color="auto"/>
        <w:left w:val="none" w:sz="0" w:space="0" w:color="auto"/>
        <w:bottom w:val="none" w:sz="0" w:space="0" w:color="auto"/>
        <w:right w:val="none" w:sz="0" w:space="0" w:color="auto"/>
      </w:divBdr>
    </w:div>
    <w:div w:id="895701812">
      <w:bodyDiv w:val="1"/>
      <w:marLeft w:val="0"/>
      <w:marRight w:val="0"/>
      <w:marTop w:val="0"/>
      <w:marBottom w:val="0"/>
      <w:divBdr>
        <w:top w:val="none" w:sz="0" w:space="0" w:color="auto"/>
        <w:left w:val="none" w:sz="0" w:space="0" w:color="auto"/>
        <w:bottom w:val="none" w:sz="0" w:space="0" w:color="auto"/>
        <w:right w:val="none" w:sz="0" w:space="0" w:color="auto"/>
      </w:divBdr>
    </w:div>
    <w:div w:id="896745754">
      <w:bodyDiv w:val="1"/>
      <w:marLeft w:val="0"/>
      <w:marRight w:val="0"/>
      <w:marTop w:val="0"/>
      <w:marBottom w:val="0"/>
      <w:divBdr>
        <w:top w:val="none" w:sz="0" w:space="0" w:color="auto"/>
        <w:left w:val="none" w:sz="0" w:space="0" w:color="auto"/>
        <w:bottom w:val="none" w:sz="0" w:space="0" w:color="auto"/>
        <w:right w:val="none" w:sz="0" w:space="0" w:color="auto"/>
      </w:divBdr>
    </w:div>
    <w:div w:id="905532242">
      <w:bodyDiv w:val="1"/>
      <w:marLeft w:val="0"/>
      <w:marRight w:val="0"/>
      <w:marTop w:val="0"/>
      <w:marBottom w:val="0"/>
      <w:divBdr>
        <w:top w:val="none" w:sz="0" w:space="0" w:color="auto"/>
        <w:left w:val="none" w:sz="0" w:space="0" w:color="auto"/>
        <w:bottom w:val="none" w:sz="0" w:space="0" w:color="auto"/>
        <w:right w:val="none" w:sz="0" w:space="0" w:color="auto"/>
      </w:divBdr>
      <w:divsChild>
        <w:div w:id="1595089768">
          <w:marLeft w:val="0"/>
          <w:marRight w:val="0"/>
          <w:marTop w:val="0"/>
          <w:marBottom w:val="0"/>
          <w:divBdr>
            <w:top w:val="none" w:sz="0" w:space="0" w:color="auto"/>
            <w:left w:val="none" w:sz="0" w:space="0" w:color="auto"/>
            <w:bottom w:val="none" w:sz="0" w:space="0" w:color="auto"/>
            <w:right w:val="none" w:sz="0" w:space="0" w:color="auto"/>
          </w:divBdr>
        </w:div>
        <w:div w:id="1348873904">
          <w:marLeft w:val="0"/>
          <w:marRight w:val="0"/>
          <w:marTop w:val="0"/>
          <w:marBottom w:val="0"/>
          <w:divBdr>
            <w:top w:val="none" w:sz="0" w:space="0" w:color="auto"/>
            <w:left w:val="none" w:sz="0" w:space="0" w:color="auto"/>
            <w:bottom w:val="none" w:sz="0" w:space="0" w:color="auto"/>
            <w:right w:val="none" w:sz="0" w:space="0" w:color="auto"/>
          </w:divBdr>
          <w:divsChild>
            <w:div w:id="1500002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0721106">
      <w:bodyDiv w:val="1"/>
      <w:marLeft w:val="0"/>
      <w:marRight w:val="0"/>
      <w:marTop w:val="0"/>
      <w:marBottom w:val="0"/>
      <w:divBdr>
        <w:top w:val="none" w:sz="0" w:space="0" w:color="auto"/>
        <w:left w:val="none" w:sz="0" w:space="0" w:color="auto"/>
        <w:bottom w:val="none" w:sz="0" w:space="0" w:color="auto"/>
        <w:right w:val="none" w:sz="0" w:space="0" w:color="auto"/>
      </w:divBdr>
    </w:div>
    <w:div w:id="929193369">
      <w:bodyDiv w:val="1"/>
      <w:marLeft w:val="0"/>
      <w:marRight w:val="0"/>
      <w:marTop w:val="0"/>
      <w:marBottom w:val="0"/>
      <w:divBdr>
        <w:top w:val="none" w:sz="0" w:space="0" w:color="auto"/>
        <w:left w:val="none" w:sz="0" w:space="0" w:color="auto"/>
        <w:bottom w:val="none" w:sz="0" w:space="0" w:color="auto"/>
        <w:right w:val="none" w:sz="0" w:space="0" w:color="auto"/>
      </w:divBdr>
      <w:divsChild>
        <w:div w:id="336620587">
          <w:marLeft w:val="446"/>
          <w:marRight w:val="0"/>
          <w:marTop w:val="0"/>
          <w:marBottom w:val="0"/>
          <w:divBdr>
            <w:top w:val="none" w:sz="0" w:space="0" w:color="auto"/>
            <w:left w:val="none" w:sz="0" w:space="0" w:color="auto"/>
            <w:bottom w:val="none" w:sz="0" w:space="0" w:color="auto"/>
            <w:right w:val="none" w:sz="0" w:space="0" w:color="auto"/>
          </w:divBdr>
        </w:div>
        <w:div w:id="1887600125">
          <w:marLeft w:val="446"/>
          <w:marRight w:val="0"/>
          <w:marTop w:val="0"/>
          <w:marBottom w:val="0"/>
          <w:divBdr>
            <w:top w:val="none" w:sz="0" w:space="0" w:color="auto"/>
            <w:left w:val="none" w:sz="0" w:space="0" w:color="auto"/>
            <w:bottom w:val="none" w:sz="0" w:space="0" w:color="auto"/>
            <w:right w:val="none" w:sz="0" w:space="0" w:color="auto"/>
          </w:divBdr>
        </w:div>
        <w:div w:id="325785673">
          <w:marLeft w:val="446"/>
          <w:marRight w:val="0"/>
          <w:marTop w:val="0"/>
          <w:marBottom w:val="0"/>
          <w:divBdr>
            <w:top w:val="none" w:sz="0" w:space="0" w:color="auto"/>
            <w:left w:val="none" w:sz="0" w:space="0" w:color="auto"/>
            <w:bottom w:val="none" w:sz="0" w:space="0" w:color="auto"/>
            <w:right w:val="none" w:sz="0" w:space="0" w:color="auto"/>
          </w:divBdr>
        </w:div>
        <w:div w:id="80027504">
          <w:marLeft w:val="446"/>
          <w:marRight w:val="0"/>
          <w:marTop w:val="0"/>
          <w:marBottom w:val="0"/>
          <w:divBdr>
            <w:top w:val="none" w:sz="0" w:space="0" w:color="auto"/>
            <w:left w:val="none" w:sz="0" w:space="0" w:color="auto"/>
            <w:bottom w:val="none" w:sz="0" w:space="0" w:color="auto"/>
            <w:right w:val="none" w:sz="0" w:space="0" w:color="auto"/>
          </w:divBdr>
        </w:div>
        <w:div w:id="1547140499">
          <w:marLeft w:val="446"/>
          <w:marRight w:val="0"/>
          <w:marTop w:val="0"/>
          <w:marBottom w:val="0"/>
          <w:divBdr>
            <w:top w:val="none" w:sz="0" w:space="0" w:color="auto"/>
            <w:left w:val="none" w:sz="0" w:space="0" w:color="auto"/>
            <w:bottom w:val="none" w:sz="0" w:space="0" w:color="auto"/>
            <w:right w:val="none" w:sz="0" w:space="0" w:color="auto"/>
          </w:divBdr>
        </w:div>
        <w:div w:id="1194805691">
          <w:marLeft w:val="446"/>
          <w:marRight w:val="0"/>
          <w:marTop w:val="0"/>
          <w:marBottom w:val="0"/>
          <w:divBdr>
            <w:top w:val="none" w:sz="0" w:space="0" w:color="auto"/>
            <w:left w:val="none" w:sz="0" w:space="0" w:color="auto"/>
            <w:bottom w:val="none" w:sz="0" w:space="0" w:color="auto"/>
            <w:right w:val="none" w:sz="0" w:space="0" w:color="auto"/>
          </w:divBdr>
        </w:div>
      </w:divsChild>
    </w:div>
    <w:div w:id="970330274">
      <w:bodyDiv w:val="1"/>
      <w:marLeft w:val="0"/>
      <w:marRight w:val="0"/>
      <w:marTop w:val="0"/>
      <w:marBottom w:val="0"/>
      <w:divBdr>
        <w:top w:val="none" w:sz="0" w:space="0" w:color="auto"/>
        <w:left w:val="none" w:sz="0" w:space="0" w:color="auto"/>
        <w:bottom w:val="none" w:sz="0" w:space="0" w:color="auto"/>
        <w:right w:val="none" w:sz="0" w:space="0" w:color="auto"/>
      </w:divBdr>
    </w:div>
    <w:div w:id="971056562">
      <w:bodyDiv w:val="1"/>
      <w:marLeft w:val="0"/>
      <w:marRight w:val="0"/>
      <w:marTop w:val="0"/>
      <w:marBottom w:val="0"/>
      <w:divBdr>
        <w:top w:val="none" w:sz="0" w:space="0" w:color="auto"/>
        <w:left w:val="none" w:sz="0" w:space="0" w:color="auto"/>
        <w:bottom w:val="none" w:sz="0" w:space="0" w:color="auto"/>
        <w:right w:val="none" w:sz="0" w:space="0" w:color="auto"/>
      </w:divBdr>
    </w:div>
    <w:div w:id="1029917780">
      <w:bodyDiv w:val="1"/>
      <w:marLeft w:val="0"/>
      <w:marRight w:val="0"/>
      <w:marTop w:val="0"/>
      <w:marBottom w:val="0"/>
      <w:divBdr>
        <w:top w:val="none" w:sz="0" w:space="0" w:color="auto"/>
        <w:left w:val="none" w:sz="0" w:space="0" w:color="auto"/>
        <w:bottom w:val="none" w:sz="0" w:space="0" w:color="auto"/>
        <w:right w:val="none" w:sz="0" w:space="0" w:color="auto"/>
      </w:divBdr>
    </w:div>
    <w:div w:id="1031493221">
      <w:bodyDiv w:val="1"/>
      <w:marLeft w:val="0"/>
      <w:marRight w:val="0"/>
      <w:marTop w:val="0"/>
      <w:marBottom w:val="0"/>
      <w:divBdr>
        <w:top w:val="none" w:sz="0" w:space="0" w:color="auto"/>
        <w:left w:val="none" w:sz="0" w:space="0" w:color="auto"/>
        <w:bottom w:val="none" w:sz="0" w:space="0" w:color="auto"/>
        <w:right w:val="none" w:sz="0" w:space="0" w:color="auto"/>
      </w:divBdr>
    </w:div>
    <w:div w:id="1055010025">
      <w:bodyDiv w:val="1"/>
      <w:marLeft w:val="0"/>
      <w:marRight w:val="0"/>
      <w:marTop w:val="0"/>
      <w:marBottom w:val="0"/>
      <w:divBdr>
        <w:top w:val="none" w:sz="0" w:space="0" w:color="auto"/>
        <w:left w:val="none" w:sz="0" w:space="0" w:color="auto"/>
        <w:bottom w:val="none" w:sz="0" w:space="0" w:color="auto"/>
        <w:right w:val="none" w:sz="0" w:space="0" w:color="auto"/>
      </w:divBdr>
    </w:div>
    <w:div w:id="1057582083">
      <w:bodyDiv w:val="1"/>
      <w:marLeft w:val="0"/>
      <w:marRight w:val="0"/>
      <w:marTop w:val="0"/>
      <w:marBottom w:val="0"/>
      <w:divBdr>
        <w:top w:val="none" w:sz="0" w:space="0" w:color="auto"/>
        <w:left w:val="none" w:sz="0" w:space="0" w:color="auto"/>
        <w:bottom w:val="none" w:sz="0" w:space="0" w:color="auto"/>
        <w:right w:val="none" w:sz="0" w:space="0" w:color="auto"/>
      </w:divBdr>
      <w:divsChild>
        <w:div w:id="986976713">
          <w:marLeft w:val="446"/>
          <w:marRight w:val="0"/>
          <w:marTop w:val="0"/>
          <w:marBottom w:val="0"/>
          <w:divBdr>
            <w:top w:val="none" w:sz="0" w:space="0" w:color="auto"/>
            <w:left w:val="none" w:sz="0" w:space="0" w:color="auto"/>
            <w:bottom w:val="none" w:sz="0" w:space="0" w:color="auto"/>
            <w:right w:val="none" w:sz="0" w:space="0" w:color="auto"/>
          </w:divBdr>
        </w:div>
        <w:div w:id="124399099">
          <w:marLeft w:val="446"/>
          <w:marRight w:val="0"/>
          <w:marTop w:val="0"/>
          <w:marBottom w:val="0"/>
          <w:divBdr>
            <w:top w:val="none" w:sz="0" w:space="0" w:color="auto"/>
            <w:left w:val="none" w:sz="0" w:space="0" w:color="auto"/>
            <w:bottom w:val="none" w:sz="0" w:space="0" w:color="auto"/>
            <w:right w:val="none" w:sz="0" w:space="0" w:color="auto"/>
          </w:divBdr>
        </w:div>
        <w:div w:id="429160151">
          <w:marLeft w:val="446"/>
          <w:marRight w:val="0"/>
          <w:marTop w:val="0"/>
          <w:marBottom w:val="0"/>
          <w:divBdr>
            <w:top w:val="none" w:sz="0" w:space="0" w:color="auto"/>
            <w:left w:val="none" w:sz="0" w:space="0" w:color="auto"/>
            <w:bottom w:val="none" w:sz="0" w:space="0" w:color="auto"/>
            <w:right w:val="none" w:sz="0" w:space="0" w:color="auto"/>
          </w:divBdr>
        </w:div>
        <w:div w:id="241990468">
          <w:marLeft w:val="446"/>
          <w:marRight w:val="0"/>
          <w:marTop w:val="0"/>
          <w:marBottom w:val="0"/>
          <w:divBdr>
            <w:top w:val="none" w:sz="0" w:space="0" w:color="auto"/>
            <w:left w:val="none" w:sz="0" w:space="0" w:color="auto"/>
            <w:bottom w:val="none" w:sz="0" w:space="0" w:color="auto"/>
            <w:right w:val="none" w:sz="0" w:space="0" w:color="auto"/>
          </w:divBdr>
        </w:div>
        <w:div w:id="1456682309">
          <w:marLeft w:val="446"/>
          <w:marRight w:val="0"/>
          <w:marTop w:val="0"/>
          <w:marBottom w:val="0"/>
          <w:divBdr>
            <w:top w:val="none" w:sz="0" w:space="0" w:color="auto"/>
            <w:left w:val="none" w:sz="0" w:space="0" w:color="auto"/>
            <w:bottom w:val="none" w:sz="0" w:space="0" w:color="auto"/>
            <w:right w:val="none" w:sz="0" w:space="0" w:color="auto"/>
          </w:divBdr>
        </w:div>
      </w:divsChild>
    </w:div>
    <w:div w:id="1066686543">
      <w:bodyDiv w:val="1"/>
      <w:marLeft w:val="0"/>
      <w:marRight w:val="0"/>
      <w:marTop w:val="0"/>
      <w:marBottom w:val="0"/>
      <w:divBdr>
        <w:top w:val="none" w:sz="0" w:space="0" w:color="auto"/>
        <w:left w:val="none" w:sz="0" w:space="0" w:color="auto"/>
        <w:bottom w:val="none" w:sz="0" w:space="0" w:color="auto"/>
        <w:right w:val="none" w:sz="0" w:space="0" w:color="auto"/>
      </w:divBdr>
    </w:div>
    <w:div w:id="1094935136">
      <w:bodyDiv w:val="1"/>
      <w:marLeft w:val="0"/>
      <w:marRight w:val="0"/>
      <w:marTop w:val="0"/>
      <w:marBottom w:val="0"/>
      <w:divBdr>
        <w:top w:val="none" w:sz="0" w:space="0" w:color="auto"/>
        <w:left w:val="none" w:sz="0" w:space="0" w:color="auto"/>
        <w:bottom w:val="none" w:sz="0" w:space="0" w:color="auto"/>
        <w:right w:val="none" w:sz="0" w:space="0" w:color="auto"/>
      </w:divBdr>
    </w:div>
    <w:div w:id="1107190850">
      <w:bodyDiv w:val="1"/>
      <w:marLeft w:val="0"/>
      <w:marRight w:val="0"/>
      <w:marTop w:val="0"/>
      <w:marBottom w:val="0"/>
      <w:divBdr>
        <w:top w:val="none" w:sz="0" w:space="0" w:color="auto"/>
        <w:left w:val="none" w:sz="0" w:space="0" w:color="auto"/>
        <w:bottom w:val="none" w:sz="0" w:space="0" w:color="auto"/>
        <w:right w:val="none" w:sz="0" w:space="0" w:color="auto"/>
      </w:divBdr>
    </w:div>
    <w:div w:id="1111971185">
      <w:bodyDiv w:val="1"/>
      <w:marLeft w:val="0"/>
      <w:marRight w:val="0"/>
      <w:marTop w:val="0"/>
      <w:marBottom w:val="0"/>
      <w:divBdr>
        <w:top w:val="none" w:sz="0" w:space="0" w:color="auto"/>
        <w:left w:val="none" w:sz="0" w:space="0" w:color="auto"/>
        <w:bottom w:val="none" w:sz="0" w:space="0" w:color="auto"/>
        <w:right w:val="none" w:sz="0" w:space="0" w:color="auto"/>
      </w:divBdr>
    </w:div>
    <w:div w:id="1177424598">
      <w:bodyDiv w:val="1"/>
      <w:marLeft w:val="0"/>
      <w:marRight w:val="0"/>
      <w:marTop w:val="0"/>
      <w:marBottom w:val="0"/>
      <w:divBdr>
        <w:top w:val="none" w:sz="0" w:space="0" w:color="auto"/>
        <w:left w:val="none" w:sz="0" w:space="0" w:color="auto"/>
        <w:bottom w:val="none" w:sz="0" w:space="0" w:color="auto"/>
        <w:right w:val="none" w:sz="0" w:space="0" w:color="auto"/>
      </w:divBdr>
    </w:div>
    <w:div w:id="1212763486">
      <w:bodyDiv w:val="1"/>
      <w:marLeft w:val="0"/>
      <w:marRight w:val="0"/>
      <w:marTop w:val="0"/>
      <w:marBottom w:val="0"/>
      <w:divBdr>
        <w:top w:val="none" w:sz="0" w:space="0" w:color="auto"/>
        <w:left w:val="none" w:sz="0" w:space="0" w:color="auto"/>
        <w:bottom w:val="none" w:sz="0" w:space="0" w:color="auto"/>
        <w:right w:val="none" w:sz="0" w:space="0" w:color="auto"/>
      </w:divBdr>
    </w:div>
    <w:div w:id="1222789521">
      <w:bodyDiv w:val="1"/>
      <w:marLeft w:val="0"/>
      <w:marRight w:val="0"/>
      <w:marTop w:val="0"/>
      <w:marBottom w:val="0"/>
      <w:divBdr>
        <w:top w:val="none" w:sz="0" w:space="0" w:color="auto"/>
        <w:left w:val="none" w:sz="0" w:space="0" w:color="auto"/>
        <w:bottom w:val="none" w:sz="0" w:space="0" w:color="auto"/>
        <w:right w:val="none" w:sz="0" w:space="0" w:color="auto"/>
      </w:divBdr>
    </w:div>
    <w:div w:id="1230849035">
      <w:bodyDiv w:val="1"/>
      <w:marLeft w:val="0"/>
      <w:marRight w:val="0"/>
      <w:marTop w:val="0"/>
      <w:marBottom w:val="0"/>
      <w:divBdr>
        <w:top w:val="none" w:sz="0" w:space="0" w:color="auto"/>
        <w:left w:val="none" w:sz="0" w:space="0" w:color="auto"/>
        <w:bottom w:val="none" w:sz="0" w:space="0" w:color="auto"/>
        <w:right w:val="none" w:sz="0" w:space="0" w:color="auto"/>
      </w:divBdr>
    </w:div>
    <w:div w:id="1249657578">
      <w:bodyDiv w:val="1"/>
      <w:marLeft w:val="0"/>
      <w:marRight w:val="0"/>
      <w:marTop w:val="0"/>
      <w:marBottom w:val="0"/>
      <w:divBdr>
        <w:top w:val="none" w:sz="0" w:space="0" w:color="auto"/>
        <w:left w:val="none" w:sz="0" w:space="0" w:color="auto"/>
        <w:bottom w:val="none" w:sz="0" w:space="0" w:color="auto"/>
        <w:right w:val="none" w:sz="0" w:space="0" w:color="auto"/>
      </w:divBdr>
    </w:div>
    <w:div w:id="1254897180">
      <w:bodyDiv w:val="1"/>
      <w:marLeft w:val="0"/>
      <w:marRight w:val="0"/>
      <w:marTop w:val="0"/>
      <w:marBottom w:val="0"/>
      <w:divBdr>
        <w:top w:val="none" w:sz="0" w:space="0" w:color="auto"/>
        <w:left w:val="none" w:sz="0" w:space="0" w:color="auto"/>
        <w:bottom w:val="none" w:sz="0" w:space="0" w:color="auto"/>
        <w:right w:val="none" w:sz="0" w:space="0" w:color="auto"/>
      </w:divBdr>
    </w:div>
    <w:div w:id="1279989938">
      <w:bodyDiv w:val="1"/>
      <w:marLeft w:val="0"/>
      <w:marRight w:val="0"/>
      <w:marTop w:val="0"/>
      <w:marBottom w:val="0"/>
      <w:divBdr>
        <w:top w:val="none" w:sz="0" w:space="0" w:color="auto"/>
        <w:left w:val="none" w:sz="0" w:space="0" w:color="auto"/>
        <w:bottom w:val="none" w:sz="0" w:space="0" w:color="auto"/>
        <w:right w:val="none" w:sz="0" w:space="0" w:color="auto"/>
      </w:divBdr>
    </w:div>
    <w:div w:id="1318462349">
      <w:bodyDiv w:val="1"/>
      <w:marLeft w:val="0"/>
      <w:marRight w:val="0"/>
      <w:marTop w:val="0"/>
      <w:marBottom w:val="0"/>
      <w:divBdr>
        <w:top w:val="none" w:sz="0" w:space="0" w:color="auto"/>
        <w:left w:val="none" w:sz="0" w:space="0" w:color="auto"/>
        <w:bottom w:val="none" w:sz="0" w:space="0" w:color="auto"/>
        <w:right w:val="none" w:sz="0" w:space="0" w:color="auto"/>
      </w:divBdr>
    </w:div>
    <w:div w:id="1376152977">
      <w:bodyDiv w:val="1"/>
      <w:marLeft w:val="0"/>
      <w:marRight w:val="0"/>
      <w:marTop w:val="0"/>
      <w:marBottom w:val="0"/>
      <w:divBdr>
        <w:top w:val="none" w:sz="0" w:space="0" w:color="auto"/>
        <w:left w:val="none" w:sz="0" w:space="0" w:color="auto"/>
        <w:bottom w:val="none" w:sz="0" w:space="0" w:color="auto"/>
        <w:right w:val="none" w:sz="0" w:space="0" w:color="auto"/>
      </w:divBdr>
    </w:div>
    <w:div w:id="1427773538">
      <w:bodyDiv w:val="1"/>
      <w:marLeft w:val="0"/>
      <w:marRight w:val="0"/>
      <w:marTop w:val="0"/>
      <w:marBottom w:val="0"/>
      <w:divBdr>
        <w:top w:val="none" w:sz="0" w:space="0" w:color="auto"/>
        <w:left w:val="none" w:sz="0" w:space="0" w:color="auto"/>
        <w:bottom w:val="none" w:sz="0" w:space="0" w:color="auto"/>
        <w:right w:val="none" w:sz="0" w:space="0" w:color="auto"/>
      </w:divBdr>
    </w:div>
    <w:div w:id="1428498738">
      <w:bodyDiv w:val="1"/>
      <w:marLeft w:val="0"/>
      <w:marRight w:val="0"/>
      <w:marTop w:val="0"/>
      <w:marBottom w:val="0"/>
      <w:divBdr>
        <w:top w:val="none" w:sz="0" w:space="0" w:color="auto"/>
        <w:left w:val="none" w:sz="0" w:space="0" w:color="auto"/>
        <w:bottom w:val="none" w:sz="0" w:space="0" w:color="auto"/>
        <w:right w:val="none" w:sz="0" w:space="0" w:color="auto"/>
      </w:divBdr>
    </w:div>
    <w:div w:id="1447381813">
      <w:bodyDiv w:val="1"/>
      <w:marLeft w:val="0"/>
      <w:marRight w:val="0"/>
      <w:marTop w:val="0"/>
      <w:marBottom w:val="0"/>
      <w:divBdr>
        <w:top w:val="none" w:sz="0" w:space="0" w:color="auto"/>
        <w:left w:val="none" w:sz="0" w:space="0" w:color="auto"/>
        <w:bottom w:val="none" w:sz="0" w:space="0" w:color="auto"/>
        <w:right w:val="none" w:sz="0" w:space="0" w:color="auto"/>
      </w:divBdr>
    </w:div>
    <w:div w:id="1484737355">
      <w:bodyDiv w:val="1"/>
      <w:marLeft w:val="0"/>
      <w:marRight w:val="0"/>
      <w:marTop w:val="0"/>
      <w:marBottom w:val="0"/>
      <w:divBdr>
        <w:top w:val="none" w:sz="0" w:space="0" w:color="auto"/>
        <w:left w:val="none" w:sz="0" w:space="0" w:color="auto"/>
        <w:bottom w:val="none" w:sz="0" w:space="0" w:color="auto"/>
        <w:right w:val="none" w:sz="0" w:space="0" w:color="auto"/>
      </w:divBdr>
    </w:div>
    <w:div w:id="1509448025">
      <w:bodyDiv w:val="1"/>
      <w:marLeft w:val="0"/>
      <w:marRight w:val="0"/>
      <w:marTop w:val="0"/>
      <w:marBottom w:val="0"/>
      <w:divBdr>
        <w:top w:val="none" w:sz="0" w:space="0" w:color="auto"/>
        <w:left w:val="none" w:sz="0" w:space="0" w:color="auto"/>
        <w:bottom w:val="none" w:sz="0" w:space="0" w:color="auto"/>
        <w:right w:val="none" w:sz="0" w:space="0" w:color="auto"/>
      </w:divBdr>
    </w:div>
    <w:div w:id="1557162906">
      <w:bodyDiv w:val="1"/>
      <w:marLeft w:val="0"/>
      <w:marRight w:val="0"/>
      <w:marTop w:val="0"/>
      <w:marBottom w:val="0"/>
      <w:divBdr>
        <w:top w:val="none" w:sz="0" w:space="0" w:color="auto"/>
        <w:left w:val="none" w:sz="0" w:space="0" w:color="auto"/>
        <w:bottom w:val="none" w:sz="0" w:space="0" w:color="auto"/>
        <w:right w:val="none" w:sz="0" w:space="0" w:color="auto"/>
      </w:divBdr>
      <w:divsChild>
        <w:div w:id="609364333">
          <w:marLeft w:val="446"/>
          <w:marRight w:val="0"/>
          <w:marTop w:val="0"/>
          <w:marBottom w:val="0"/>
          <w:divBdr>
            <w:top w:val="none" w:sz="0" w:space="0" w:color="auto"/>
            <w:left w:val="none" w:sz="0" w:space="0" w:color="auto"/>
            <w:bottom w:val="none" w:sz="0" w:space="0" w:color="auto"/>
            <w:right w:val="none" w:sz="0" w:space="0" w:color="auto"/>
          </w:divBdr>
        </w:div>
      </w:divsChild>
    </w:div>
    <w:div w:id="1568109119">
      <w:bodyDiv w:val="1"/>
      <w:marLeft w:val="0"/>
      <w:marRight w:val="0"/>
      <w:marTop w:val="0"/>
      <w:marBottom w:val="0"/>
      <w:divBdr>
        <w:top w:val="none" w:sz="0" w:space="0" w:color="auto"/>
        <w:left w:val="none" w:sz="0" w:space="0" w:color="auto"/>
        <w:bottom w:val="none" w:sz="0" w:space="0" w:color="auto"/>
        <w:right w:val="none" w:sz="0" w:space="0" w:color="auto"/>
      </w:divBdr>
      <w:divsChild>
        <w:div w:id="319697383">
          <w:marLeft w:val="0"/>
          <w:marRight w:val="0"/>
          <w:marTop w:val="0"/>
          <w:marBottom w:val="0"/>
          <w:divBdr>
            <w:top w:val="none" w:sz="0" w:space="0" w:color="auto"/>
            <w:left w:val="none" w:sz="0" w:space="0" w:color="auto"/>
            <w:bottom w:val="none" w:sz="0" w:space="0" w:color="auto"/>
            <w:right w:val="none" w:sz="0" w:space="0" w:color="auto"/>
          </w:divBdr>
        </w:div>
      </w:divsChild>
    </w:div>
    <w:div w:id="1591310518">
      <w:bodyDiv w:val="1"/>
      <w:marLeft w:val="0"/>
      <w:marRight w:val="0"/>
      <w:marTop w:val="0"/>
      <w:marBottom w:val="0"/>
      <w:divBdr>
        <w:top w:val="none" w:sz="0" w:space="0" w:color="auto"/>
        <w:left w:val="none" w:sz="0" w:space="0" w:color="auto"/>
        <w:bottom w:val="none" w:sz="0" w:space="0" w:color="auto"/>
        <w:right w:val="none" w:sz="0" w:space="0" w:color="auto"/>
      </w:divBdr>
    </w:div>
    <w:div w:id="1599868748">
      <w:bodyDiv w:val="1"/>
      <w:marLeft w:val="0"/>
      <w:marRight w:val="0"/>
      <w:marTop w:val="0"/>
      <w:marBottom w:val="0"/>
      <w:divBdr>
        <w:top w:val="none" w:sz="0" w:space="0" w:color="auto"/>
        <w:left w:val="none" w:sz="0" w:space="0" w:color="auto"/>
        <w:bottom w:val="none" w:sz="0" w:space="0" w:color="auto"/>
        <w:right w:val="none" w:sz="0" w:space="0" w:color="auto"/>
      </w:divBdr>
    </w:div>
    <w:div w:id="1615362747">
      <w:bodyDiv w:val="1"/>
      <w:marLeft w:val="0"/>
      <w:marRight w:val="0"/>
      <w:marTop w:val="0"/>
      <w:marBottom w:val="0"/>
      <w:divBdr>
        <w:top w:val="none" w:sz="0" w:space="0" w:color="auto"/>
        <w:left w:val="none" w:sz="0" w:space="0" w:color="auto"/>
        <w:bottom w:val="none" w:sz="0" w:space="0" w:color="auto"/>
        <w:right w:val="none" w:sz="0" w:space="0" w:color="auto"/>
      </w:divBdr>
    </w:div>
    <w:div w:id="1616595649">
      <w:bodyDiv w:val="1"/>
      <w:marLeft w:val="0"/>
      <w:marRight w:val="0"/>
      <w:marTop w:val="0"/>
      <w:marBottom w:val="0"/>
      <w:divBdr>
        <w:top w:val="none" w:sz="0" w:space="0" w:color="auto"/>
        <w:left w:val="none" w:sz="0" w:space="0" w:color="auto"/>
        <w:bottom w:val="none" w:sz="0" w:space="0" w:color="auto"/>
        <w:right w:val="none" w:sz="0" w:space="0" w:color="auto"/>
      </w:divBdr>
    </w:div>
    <w:div w:id="1668513524">
      <w:bodyDiv w:val="1"/>
      <w:marLeft w:val="0"/>
      <w:marRight w:val="0"/>
      <w:marTop w:val="0"/>
      <w:marBottom w:val="0"/>
      <w:divBdr>
        <w:top w:val="none" w:sz="0" w:space="0" w:color="auto"/>
        <w:left w:val="none" w:sz="0" w:space="0" w:color="auto"/>
        <w:bottom w:val="none" w:sz="0" w:space="0" w:color="auto"/>
        <w:right w:val="none" w:sz="0" w:space="0" w:color="auto"/>
      </w:divBdr>
    </w:div>
    <w:div w:id="1705868729">
      <w:bodyDiv w:val="1"/>
      <w:marLeft w:val="0"/>
      <w:marRight w:val="0"/>
      <w:marTop w:val="0"/>
      <w:marBottom w:val="0"/>
      <w:divBdr>
        <w:top w:val="none" w:sz="0" w:space="0" w:color="auto"/>
        <w:left w:val="none" w:sz="0" w:space="0" w:color="auto"/>
        <w:bottom w:val="none" w:sz="0" w:space="0" w:color="auto"/>
        <w:right w:val="none" w:sz="0" w:space="0" w:color="auto"/>
      </w:divBdr>
    </w:div>
    <w:div w:id="1715884854">
      <w:bodyDiv w:val="1"/>
      <w:marLeft w:val="0"/>
      <w:marRight w:val="0"/>
      <w:marTop w:val="0"/>
      <w:marBottom w:val="0"/>
      <w:divBdr>
        <w:top w:val="none" w:sz="0" w:space="0" w:color="auto"/>
        <w:left w:val="none" w:sz="0" w:space="0" w:color="auto"/>
        <w:bottom w:val="none" w:sz="0" w:space="0" w:color="auto"/>
        <w:right w:val="none" w:sz="0" w:space="0" w:color="auto"/>
      </w:divBdr>
    </w:div>
    <w:div w:id="1732580547">
      <w:bodyDiv w:val="1"/>
      <w:marLeft w:val="0"/>
      <w:marRight w:val="0"/>
      <w:marTop w:val="0"/>
      <w:marBottom w:val="0"/>
      <w:divBdr>
        <w:top w:val="none" w:sz="0" w:space="0" w:color="auto"/>
        <w:left w:val="none" w:sz="0" w:space="0" w:color="auto"/>
        <w:bottom w:val="none" w:sz="0" w:space="0" w:color="auto"/>
        <w:right w:val="none" w:sz="0" w:space="0" w:color="auto"/>
      </w:divBdr>
    </w:div>
    <w:div w:id="1809859080">
      <w:bodyDiv w:val="1"/>
      <w:marLeft w:val="0"/>
      <w:marRight w:val="0"/>
      <w:marTop w:val="0"/>
      <w:marBottom w:val="0"/>
      <w:divBdr>
        <w:top w:val="none" w:sz="0" w:space="0" w:color="auto"/>
        <w:left w:val="none" w:sz="0" w:space="0" w:color="auto"/>
        <w:bottom w:val="none" w:sz="0" w:space="0" w:color="auto"/>
        <w:right w:val="none" w:sz="0" w:space="0" w:color="auto"/>
      </w:divBdr>
    </w:div>
    <w:div w:id="1826507649">
      <w:bodyDiv w:val="1"/>
      <w:marLeft w:val="0"/>
      <w:marRight w:val="0"/>
      <w:marTop w:val="0"/>
      <w:marBottom w:val="0"/>
      <w:divBdr>
        <w:top w:val="none" w:sz="0" w:space="0" w:color="auto"/>
        <w:left w:val="none" w:sz="0" w:space="0" w:color="auto"/>
        <w:bottom w:val="none" w:sz="0" w:space="0" w:color="auto"/>
        <w:right w:val="none" w:sz="0" w:space="0" w:color="auto"/>
      </w:divBdr>
    </w:div>
    <w:div w:id="1827282082">
      <w:bodyDiv w:val="1"/>
      <w:marLeft w:val="0"/>
      <w:marRight w:val="0"/>
      <w:marTop w:val="0"/>
      <w:marBottom w:val="0"/>
      <w:divBdr>
        <w:top w:val="none" w:sz="0" w:space="0" w:color="auto"/>
        <w:left w:val="none" w:sz="0" w:space="0" w:color="auto"/>
        <w:bottom w:val="none" w:sz="0" w:space="0" w:color="auto"/>
        <w:right w:val="none" w:sz="0" w:space="0" w:color="auto"/>
      </w:divBdr>
    </w:div>
    <w:div w:id="1833794654">
      <w:bodyDiv w:val="1"/>
      <w:marLeft w:val="0"/>
      <w:marRight w:val="0"/>
      <w:marTop w:val="0"/>
      <w:marBottom w:val="0"/>
      <w:divBdr>
        <w:top w:val="none" w:sz="0" w:space="0" w:color="auto"/>
        <w:left w:val="none" w:sz="0" w:space="0" w:color="auto"/>
        <w:bottom w:val="none" w:sz="0" w:space="0" w:color="auto"/>
        <w:right w:val="none" w:sz="0" w:space="0" w:color="auto"/>
      </w:divBdr>
      <w:divsChild>
        <w:div w:id="1262029877">
          <w:marLeft w:val="0"/>
          <w:marRight w:val="0"/>
          <w:marTop w:val="0"/>
          <w:marBottom w:val="0"/>
          <w:divBdr>
            <w:top w:val="none" w:sz="0" w:space="0" w:color="auto"/>
            <w:left w:val="none" w:sz="0" w:space="0" w:color="auto"/>
            <w:bottom w:val="none" w:sz="0" w:space="0" w:color="auto"/>
            <w:right w:val="none" w:sz="0" w:space="0" w:color="auto"/>
          </w:divBdr>
        </w:div>
      </w:divsChild>
    </w:div>
    <w:div w:id="1844280246">
      <w:bodyDiv w:val="1"/>
      <w:marLeft w:val="0"/>
      <w:marRight w:val="0"/>
      <w:marTop w:val="0"/>
      <w:marBottom w:val="0"/>
      <w:divBdr>
        <w:top w:val="none" w:sz="0" w:space="0" w:color="auto"/>
        <w:left w:val="none" w:sz="0" w:space="0" w:color="auto"/>
        <w:bottom w:val="none" w:sz="0" w:space="0" w:color="auto"/>
        <w:right w:val="none" w:sz="0" w:space="0" w:color="auto"/>
      </w:divBdr>
    </w:div>
    <w:div w:id="1879317792">
      <w:bodyDiv w:val="1"/>
      <w:marLeft w:val="0"/>
      <w:marRight w:val="0"/>
      <w:marTop w:val="0"/>
      <w:marBottom w:val="0"/>
      <w:divBdr>
        <w:top w:val="none" w:sz="0" w:space="0" w:color="auto"/>
        <w:left w:val="none" w:sz="0" w:space="0" w:color="auto"/>
        <w:bottom w:val="none" w:sz="0" w:space="0" w:color="auto"/>
        <w:right w:val="none" w:sz="0" w:space="0" w:color="auto"/>
      </w:divBdr>
      <w:divsChild>
        <w:div w:id="1157575561">
          <w:marLeft w:val="0"/>
          <w:marRight w:val="0"/>
          <w:marTop w:val="0"/>
          <w:marBottom w:val="0"/>
          <w:divBdr>
            <w:top w:val="none" w:sz="0" w:space="0" w:color="auto"/>
            <w:left w:val="none" w:sz="0" w:space="0" w:color="auto"/>
            <w:bottom w:val="none" w:sz="0" w:space="0" w:color="auto"/>
            <w:right w:val="none" w:sz="0" w:space="0" w:color="auto"/>
          </w:divBdr>
        </w:div>
        <w:div w:id="77334124">
          <w:marLeft w:val="0"/>
          <w:marRight w:val="0"/>
          <w:marTop w:val="0"/>
          <w:marBottom w:val="0"/>
          <w:divBdr>
            <w:top w:val="none" w:sz="0" w:space="0" w:color="auto"/>
            <w:left w:val="none" w:sz="0" w:space="0" w:color="auto"/>
            <w:bottom w:val="none" w:sz="0" w:space="0" w:color="auto"/>
            <w:right w:val="none" w:sz="0" w:space="0" w:color="auto"/>
          </w:divBdr>
        </w:div>
      </w:divsChild>
    </w:div>
    <w:div w:id="1955625174">
      <w:bodyDiv w:val="1"/>
      <w:marLeft w:val="0"/>
      <w:marRight w:val="0"/>
      <w:marTop w:val="0"/>
      <w:marBottom w:val="0"/>
      <w:divBdr>
        <w:top w:val="none" w:sz="0" w:space="0" w:color="auto"/>
        <w:left w:val="none" w:sz="0" w:space="0" w:color="auto"/>
        <w:bottom w:val="none" w:sz="0" w:space="0" w:color="auto"/>
        <w:right w:val="none" w:sz="0" w:space="0" w:color="auto"/>
      </w:divBdr>
    </w:div>
    <w:div w:id="1960648217">
      <w:bodyDiv w:val="1"/>
      <w:marLeft w:val="0"/>
      <w:marRight w:val="0"/>
      <w:marTop w:val="0"/>
      <w:marBottom w:val="0"/>
      <w:divBdr>
        <w:top w:val="none" w:sz="0" w:space="0" w:color="auto"/>
        <w:left w:val="none" w:sz="0" w:space="0" w:color="auto"/>
        <w:bottom w:val="none" w:sz="0" w:space="0" w:color="auto"/>
        <w:right w:val="none" w:sz="0" w:space="0" w:color="auto"/>
      </w:divBdr>
    </w:div>
    <w:div w:id="1968125673">
      <w:bodyDiv w:val="1"/>
      <w:marLeft w:val="0"/>
      <w:marRight w:val="0"/>
      <w:marTop w:val="0"/>
      <w:marBottom w:val="0"/>
      <w:divBdr>
        <w:top w:val="none" w:sz="0" w:space="0" w:color="auto"/>
        <w:left w:val="none" w:sz="0" w:space="0" w:color="auto"/>
        <w:bottom w:val="none" w:sz="0" w:space="0" w:color="auto"/>
        <w:right w:val="none" w:sz="0" w:space="0" w:color="auto"/>
      </w:divBdr>
    </w:div>
    <w:div w:id="1991471719">
      <w:bodyDiv w:val="1"/>
      <w:marLeft w:val="0"/>
      <w:marRight w:val="0"/>
      <w:marTop w:val="0"/>
      <w:marBottom w:val="0"/>
      <w:divBdr>
        <w:top w:val="none" w:sz="0" w:space="0" w:color="auto"/>
        <w:left w:val="none" w:sz="0" w:space="0" w:color="auto"/>
        <w:bottom w:val="none" w:sz="0" w:space="0" w:color="auto"/>
        <w:right w:val="none" w:sz="0" w:space="0" w:color="auto"/>
      </w:divBdr>
      <w:divsChild>
        <w:div w:id="1770353105">
          <w:marLeft w:val="446"/>
          <w:marRight w:val="0"/>
          <w:marTop w:val="0"/>
          <w:marBottom w:val="0"/>
          <w:divBdr>
            <w:top w:val="none" w:sz="0" w:space="0" w:color="auto"/>
            <w:left w:val="none" w:sz="0" w:space="0" w:color="auto"/>
            <w:bottom w:val="none" w:sz="0" w:space="0" w:color="auto"/>
            <w:right w:val="none" w:sz="0" w:space="0" w:color="auto"/>
          </w:divBdr>
        </w:div>
      </w:divsChild>
    </w:div>
    <w:div w:id="2007903561">
      <w:bodyDiv w:val="1"/>
      <w:marLeft w:val="0"/>
      <w:marRight w:val="0"/>
      <w:marTop w:val="0"/>
      <w:marBottom w:val="0"/>
      <w:divBdr>
        <w:top w:val="none" w:sz="0" w:space="0" w:color="auto"/>
        <w:left w:val="none" w:sz="0" w:space="0" w:color="auto"/>
        <w:bottom w:val="none" w:sz="0" w:space="0" w:color="auto"/>
        <w:right w:val="none" w:sz="0" w:space="0" w:color="auto"/>
      </w:divBdr>
    </w:div>
    <w:div w:id="2041004462">
      <w:bodyDiv w:val="1"/>
      <w:marLeft w:val="0"/>
      <w:marRight w:val="0"/>
      <w:marTop w:val="0"/>
      <w:marBottom w:val="0"/>
      <w:divBdr>
        <w:top w:val="none" w:sz="0" w:space="0" w:color="auto"/>
        <w:left w:val="none" w:sz="0" w:space="0" w:color="auto"/>
        <w:bottom w:val="none" w:sz="0" w:space="0" w:color="auto"/>
        <w:right w:val="none" w:sz="0" w:space="0" w:color="auto"/>
      </w:divBdr>
    </w:div>
    <w:div w:id="214677725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image" Target="media/image11.png"/><Relationship Id="rId26" Type="http://schemas.openxmlformats.org/officeDocument/2006/relationships/image" Target="media/image19.png"/><Relationship Id="rId3" Type="http://schemas.openxmlformats.org/officeDocument/2006/relationships/styles" Target="styles.xml"/><Relationship Id="rId21" Type="http://schemas.openxmlformats.org/officeDocument/2006/relationships/image" Target="media/image14.png"/><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0.png"/><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null)"/><Relationship Id="rId22" Type="http://schemas.openxmlformats.org/officeDocument/2006/relationships/image" Target="media/image15.png"/><Relationship Id="rId27" Type="http://schemas.microsoft.com/office/2007/relationships/hdphoto" Target="media/hdphoto1.wdp"/><Relationship Id="rId30" Type="http://schemas.openxmlformats.org/officeDocument/2006/relationships/header" Target="header1.xml"/><Relationship Id="rId35" Type="http://schemas.openxmlformats.org/officeDocument/2006/relationships/theme" Target="theme/theme1.xml"/><Relationship Id="rId8"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0583F3E-DFDC-7145-97F5-E717295E57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37</TotalTime>
  <Pages>68</Pages>
  <Words>10297</Words>
  <Characters>56638</Characters>
  <Application>Microsoft Office Word</Application>
  <DocSecurity>0</DocSecurity>
  <Lines>471</Lines>
  <Paragraphs>133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66802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Ingrid Abigail  Ambriz Rosales</dc:creator>
  <cp:keywords/>
  <dc:description/>
  <cp:lastModifiedBy>Usuario de Microsoft Office</cp:lastModifiedBy>
  <cp:revision>19</cp:revision>
  <cp:lastPrinted>2022-06-26T05:45:00Z</cp:lastPrinted>
  <dcterms:created xsi:type="dcterms:W3CDTF">2022-06-26T05:45:00Z</dcterms:created>
  <dcterms:modified xsi:type="dcterms:W3CDTF">2022-07-07T04:49:00Z</dcterms:modified>
</cp:coreProperties>
</file>