
<file path=[Content_Types].xml><?xml version="1.0" encoding="utf-8"?>
<Types xmlns="http://schemas.openxmlformats.org/package/2006/content-types">
  <Default Extension="gif" ContentType="image/gif"/>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C65147" w14:textId="77777777" w:rsidR="00082F0A" w:rsidRDefault="00082F0A" w:rsidP="00082F0A">
      <w:pPr>
        <w:spacing w:line="360" w:lineRule="auto"/>
        <w:ind w:left="2268"/>
        <w:jc w:val="center"/>
        <w:rPr>
          <w:rFonts w:ascii="Arial" w:hAnsi="Arial" w:cs="Arial"/>
          <w:sz w:val="24"/>
          <w:szCs w:val="24"/>
        </w:rPr>
      </w:pPr>
      <w:r>
        <w:rPr>
          <w:noProof/>
        </w:rPr>
        <w:drawing>
          <wp:anchor distT="0" distB="0" distL="114300" distR="114300" simplePos="0" relativeHeight="251659264" behindDoc="0" locked="0" layoutInCell="1" allowOverlap="1" wp14:anchorId="7CAEF440" wp14:editId="5EDD3D53">
            <wp:simplePos x="0" y="0"/>
            <wp:positionH relativeFrom="margin">
              <wp:posOffset>-219075</wp:posOffset>
            </wp:positionH>
            <wp:positionV relativeFrom="margin">
              <wp:posOffset>-60960</wp:posOffset>
            </wp:positionV>
            <wp:extent cx="1066800" cy="988695"/>
            <wp:effectExtent l="0" t="0" r="0" b="1905"/>
            <wp:wrapSquare wrapText="bothSides"/>
            <wp:docPr id="189607310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66800" cy="98869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594191">
        <w:rPr>
          <w:rFonts w:ascii="Arial" w:hAnsi="Arial" w:cs="Arial"/>
          <w:sz w:val="24"/>
          <w:szCs w:val="24"/>
        </w:rPr>
        <w:t>Universidad Autónoma del Estado de México</w:t>
      </w:r>
    </w:p>
    <w:p w14:paraId="2428D1AF" w14:textId="77777777" w:rsidR="00082F0A" w:rsidRDefault="00082F0A" w:rsidP="00082F0A">
      <w:pPr>
        <w:spacing w:line="360" w:lineRule="auto"/>
        <w:rPr>
          <w:rFonts w:ascii="Arial" w:hAnsi="Arial" w:cs="Arial"/>
          <w:sz w:val="24"/>
          <w:szCs w:val="24"/>
        </w:rPr>
      </w:pPr>
    </w:p>
    <w:p w14:paraId="4D00E597" w14:textId="77777777" w:rsidR="00082F0A" w:rsidRDefault="00082F0A" w:rsidP="00082F0A">
      <w:pPr>
        <w:spacing w:line="360" w:lineRule="auto"/>
        <w:ind w:left="2268"/>
        <w:jc w:val="center"/>
        <w:rPr>
          <w:rFonts w:ascii="Arial" w:hAnsi="Arial" w:cs="Arial"/>
          <w:sz w:val="24"/>
          <w:szCs w:val="24"/>
        </w:rPr>
      </w:pPr>
      <w:r>
        <w:rPr>
          <w:rFonts w:ascii="Arial" w:hAnsi="Arial" w:cs="Arial"/>
          <w:sz w:val="24"/>
          <w:szCs w:val="24"/>
        </w:rPr>
        <w:t>Facultad de Odontología</w:t>
      </w:r>
    </w:p>
    <w:p w14:paraId="3674A27B" w14:textId="77777777" w:rsidR="00082F0A" w:rsidRDefault="00082F0A" w:rsidP="00082F0A">
      <w:pPr>
        <w:spacing w:line="360" w:lineRule="auto"/>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662336" behindDoc="0" locked="0" layoutInCell="1" allowOverlap="1" wp14:anchorId="68867F94" wp14:editId="0AD93639">
                <wp:simplePos x="0" y="0"/>
                <wp:positionH relativeFrom="column">
                  <wp:posOffset>398145</wp:posOffset>
                </wp:positionH>
                <wp:positionV relativeFrom="paragraph">
                  <wp:posOffset>273685</wp:posOffset>
                </wp:positionV>
                <wp:extent cx="0" cy="5219700"/>
                <wp:effectExtent l="19050" t="0" r="19050" b="19050"/>
                <wp:wrapNone/>
                <wp:docPr id="607317440" name="Conector recto 1"/>
                <wp:cNvGraphicFramePr/>
                <a:graphic xmlns:a="http://schemas.openxmlformats.org/drawingml/2006/main">
                  <a:graphicData uri="http://schemas.microsoft.com/office/word/2010/wordprocessingShape">
                    <wps:wsp>
                      <wps:cNvCnPr/>
                      <wps:spPr>
                        <a:xfrm flipH="1">
                          <a:off x="0" y="0"/>
                          <a:ext cx="0" cy="5219700"/>
                        </a:xfrm>
                        <a:prstGeom prst="line">
                          <a:avLst/>
                        </a:prstGeom>
                        <a:ln w="38100">
                          <a:solidFill>
                            <a:schemeClr val="accent4">
                              <a:lumMod val="75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63F7C8E" id="Conector recto 1" o:spid="_x0000_s1026" style="position:absolute;flip:x;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1.35pt,21.55pt" to="31.35pt,43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" strokecolor="#bf8f00 [2407]" strokeweight="3pt">
                <v:stroke joinstyle="miter"/>
              </v:line>
            </w:pict>
          </mc:Fallback>
        </mc:AlternateContent>
      </w:r>
      <w:r>
        <w:rPr>
          <w:rFonts w:ascii="Arial" w:hAnsi="Arial" w:cs="Arial"/>
          <w:noProof/>
          <w:sz w:val="24"/>
          <w:szCs w:val="24"/>
        </w:rPr>
        <mc:AlternateContent>
          <mc:Choice Requires="wps">
            <w:drawing>
              <wp:anchor distT="0" distB="0" distL="114300" distR="114300" simplePos="0" relativeHeight="251660288" behindDoc="0" locked="0" layoutInCell="1" allowOverlap="1" wp14:anchorId="4A01D9EF" wp14:editId="44128CA0">
                <wp:simplePos x="0" y="0"/>
                <wp:positionH relativeFrom="column">
                  <wp:posOffset>127635</wp:posOffset>
                </wp:positionH>
                <wp:positionV relativeFrom="paragraph">
                  <wp:posOffset>18415</wp:posOffset>
                </wp:positionV>
                <wp:extent cx="0" cy="5759450"/>
                <wp:effectExtent l="19050" t="0" r="19050" b="31750"/>
                <wp:wrapNone/>
                <wp:docPr id="613862396" name="Conector recto 1"/>
                <wp:cNvGraphicFramePr/>
                <a:graphic xmlns:a="http://schemas.openxmlformats.org/drawingml/2006/main">
                  <a:graphicData uri="http://schemas.microsoft.com/office/word/2010/wordprocessingShape">
                    <wps:wsp>
                      <wps:cNvCnPr/>
                      <wps:spPr>
                        <a:xfrm>
                          <a:off x="0" y="0"/>
                          <a:ext cx="0" cy="5759450"/>
                        </a:xfrm>
                        <a:prstGeom prst="line">
                          <a:avLst/>
                        </a:prstGeom>
                        <a:ln w="38100">
                          <a:solidFill>
                            <a:srgbClr val="3366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30D127A" id="Conector recto 1"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0.05pt,1.45pt" to="10.05pt,454.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" strokecolor="#360" strokeweight="3pt">
                <v:stroke joinstyle="miter"/>
              </v:line>
            </w:pict>
          </mc:Fallback>
        </mc:AlternateContent>
      </w:r>
    </w:p>
    <w:p w14:paraId="338A0D3E" w14:textId="071251C9" w:rsidR="00082F0A" w:rsidRPr="00E11F24" w:rsidRDefault="00082F0A" w:rsidP="00082F0A">
      <w:pPr>
        <w:spacing w:line="360" w:lineRule="auto"/>
        <w:ind w:left="2268"/>
        <w:jc w:val="center"/>
        <w:rPr>
          <w:rFonts w:ascii="Arial" w:hAnsi="Arial" w:cs="Arial"/>
          <w:b/>
          <w:bCs/>
          <w:sz w:val="28"/>
          <w:szCs w:val="28"/>
        </w:rPr>
      </w:pPr>
      <w:r w:rsidRPr="00E11F24">
        <w:rPr>
          <w:rFonts w:ascii="Arial" w:hAnsi="Arial" w:cs="Arial"/>
          <w:b/>
          <w:bCs/>
          <w:sz w:val="28"/>
          <w:szCs w:val="28"/>
        </w:rPr>
        <w:t>Tesis</w:t>
      </w:r>
    </w:p>
    <w:p w14:paraId="522AE514" w14:textId="77777777" w:rsidR="00082F0A" w:rsidRDefault="00082F0A" w:rsidP="00082F0A">
      <w:pPr>
        <w:spacing w:line="360" w:lineRule="auto"/>
        <w:ind w:left="2268"/>
        <w:jc w:val="center"/>
        <w:rPr>
          <w:rFonts w:ascii="Arial" w:hAnsi="Arial" w:cs="Arial"/>
          <w:sz w:val="24"/>
          <w:szCs w:val="24"/>
        </w:rPr>
      </w:pPr>
    </w:p>
    <w:p w14:paraId="52A31D23" w14:textId="77777777" w:rsidR="00082F0A" w:rsidRPr="00E11F24" w:rsidRDefault="00082F0A" w:rsidP="00082F0A">
      <w:pPr>
        <w:spacing w:line="360" w:lineRule="auto"/>
        <w:ind w:left="2268"/>
        <w:jc w:val="center"/>
        <w:rPr>
          <w:rFonts w:ascii="Arial" w:hAnsi="Arial" w:cs="Arial"/>
          <w:b/>
          <w:bCs/>
          <w:sz w:val="24"/>
          <w:szCs w:val="24"/>
        </w:rPr>
      </w:pPr>
      <w:r w:rsidRPr="00E11F24">
        <w:rPr>
          <w:rFonts w:ascii="Arial" w:hAnsi="Arial" w:cs="Arial"/>
          <w:b/>
          <w:bCs/>
          <w:sz w:val="24"/>
          <w:szCs w:val="24"/>
        </w:rPr>
        <w:t>Incidencia y Prevalencia de Labio y/o Paladar Hendido: Revisión de Literatura</w:t>
      </w:r>
    </w:p>
    <w:p w14:paraId="56A19EA1" w14:textId="77777777" w:rsidR="00082F0A" w:rsidRDefault="00082F0A" w:rsidP="00082F0A">
      <w:pPr>
        <w:spacing w:line="360" w:lineRule="auto"/>
        <w:rPr>
          <w:rFonts w:ascii="Arial" w:hAnsi="Arial" w:cs="Arial"/>
          <w:sz w:val="24"/>
          <w:szCs w:val="24"/>
        </w:rPr>
      </w:pPr>
    </w:p>
    <w:p w14:paraId="114F7B4E" w14:textId="19B3121D" w:rsidR="00082F0A" w:rsidRDefault="00082F0A" w:rsidP="00082F0A">
      <w:pPr>
        <w:spacing w:line="360" w:lineRule="auto"/>
        <w:ind w:left="2268"/>
        <w:jc w:val="center"/>
        <w:rPr>
          <w:rFonts w:ascii="Arial" w:hAnsi="Arial" w:cs="Arial"/>
          <w:sz w:val="24"/>
          <w:szCs w:val="24"/>
        </w:rPr>
      </w:pPr>
      <w:r>
        <w:rPr>
          <w:rFonts w:ascii="Arial" w:hAnsi="Arial" w:cs="Arial"/>
          <w:sz w:val="24"/>
          <w:szCs w:val="24"/>
        </w:rPr>
        <w:t>Para obtener el Título de Cirujan</w:t>
      </w:r>
      <w:r w:rsidR="00E54344">
        <w:rPr>
          <w:rFonts w:ascii="Arial" w:hAnsi="Arial" w:cs="Arial"/>
          <w:sz w:val="24"/>
          <w:szCs w:val="24"/>
        </w:rPr>
        <w:t>a</w:t>
      </w:r>
      <w:r>
        <w:rPr>
          <w:rFonts w:ascii="Arial" w:hAnsi="Arial" w:cs="Arial"/>
          <w:sz w:val="24"/>
          <w:szCs w:val="24"/>
        </w:rPr>
        <w:t xml:space="preserve"> Dentista</w:t>
      </w:r>
    </w:p>
    <w:p w14:paraId="313A19A2" w14:textId="77777777" w:rsidR="00082F0A" w:rsidRDefault="00082F0A" w:rsidP="00082F0A">
      <w:pPr>
        <w:spacing w:line="360" w:lineRule="auto"/>
        <w:rPr>
          <w:rFonts w:ascii="Arial" w:hAnsi="Arial" w:cs="Arial"/>
          <w:sz w:val="24"/>
          <w:szCs w:val="24"/>
        </w:rPr>
      </w:pPr>
    </w:p>
    <w:p w14:paraId="1CF61B78" w14:textId="77777777" w:rsidR="00082F0A" w:rsidRDefault="00082F0A" w:rsidP="00082F0A">
      <w:pPr>
        <w:spacing w:line="360" w:lineRule="auto"/>
        <w:ind w:left="2268"/>
        <w:jc w:val="center"/>
        <w:rPr>
          <w:rFonts w:ascii="Arial" w:hAnsi="Arial" w:cs="Arial"/>
          <w:sz w:val="24"/>
          <w:szCs w:val="24"/>
        </w:rPr>
      </w:pPr>
      <w:r>
        <w:rPr>
          <w:rFonts w:ascii="Arial" w:hAnsi="Arial" w:cs="Arial"/>
          <w:sz w:val="24"/>
          <w:szCs w:val="24"/>
        </w:rPr>
        <w:t>Presenta</w:t>
      </w:r>
    </w:p>
    <w:p w14:paraId="2888863D" w14:textId="77777777" w:rsidR="00082F0A" w:rsidRDefault="00082F0A" w:rsidP="00082F0A">
      <w:pPr>
        <w:spacing w:line="360" w:lineRule="auto"/>
        <w:ind w:left="2268"/>
        <w:jc w:val="center"/>
        <w:rPr>
          <w:rFonts w:ascii="Arial" w:hAnsi="Arial" w:cs="Arial"/>
          <w:sz w:val="24"/>
          <w:szCs w:val="24"/>
        </w:rPr>
      </w:pPr>
      <w:r>
        <w:rPr>
          <w:rFonts w:ascii="Arial" w:hAnsi="Arial" w:cs="Arial"/>
          <w:sz w:val="24"/>
          <w:szCs w:val="24"/>
        </w:rPr>
        <w:t xml:space="preserve">P.C.D. </w:t>
      </w:r>
      <w:proofErr w:type="spellStart"/>
      <w:r>
        <w:rPr>
          <w:rFonts w:ascii="Arial" w:hAnsi="Arial" w:cs="Arial"/>
          <w:sz w:val="24"/>
          <w:szCs w:val="24"/>
        </w:rPr>
        <w:t>Ghazali</w:t>
      </w:r>
      <w:proofErr w:type="spellEnd"/>
      <w:r>
        <w:rPr>
          <w:rFonts w:ascii="Arial" w:hAnsi="Arial" w:cs="Arial"/>
          <w:sz w:val="24"/>
          <w:szCs w:val="24"/>
        </w:rPr>
        <w:t xml:space="preserve"> </w:t>
      </w:r>
      <w:proofErr w:type="spellStart"/>
      <w:r>
        <w:rPr>
          <w:rFonts w:ascii="Arial" w:hAnsi="Arial" w:cs="Arial"/>
          <w:sz w:val="24"/>
          <w:szCs w:val="24"/>
        </w:rPr>
        <w:t>Janin</w:t>
      </w:r>
      <w:proofErr w:type="spellEnd"/>
      <w:r>
        <w:rPr>
          <w:rFonts w:ascii="Arial" w:hAnsi="Arial" w:cs="Arial"/>
          <w:sz w:val="24"/>
          <w:szCs w:val="24"/>
        </w:rPr>
        <w:t xml:space="preserve"> Escobar Bustos</w:t>
      </w:r>
    </w:p>
    <w:p w14:paraId="18929C1E" w14:textId="77777777" w:rsidR="00082F0A" w:rsidRDefault="00082F0A" w:rsidP="00082F0A">
      <w:pPr>
        <w:spacing w:line="360" w:lineRule="auto"/>
        <w:rPr>
          <w:rFonts w:ascii="Arial" w:hAnsi="Arial" w:cs="Arial"/>
          <w:sz w:val="24"/>
          <w:szCs w:val="24"/>
        </w:rPr>
      </w:pPr>
    </w:p>
    <w:p w14:paraId="4B7BE917" w14:textId="77777777" w:rsidR="00082F0A" w:rsidRDefault="00082F0A" w:rsidP="00082F0A">
      <w:pPr>
        <w:spacing w:line="360" w:lineRule="auto"/>
        <w:ind w:left="2268"/>
        <w:jc w:val="center"/>
        <w:rPr>
          <w:rFonts w:ascii="Arial" w:hAnsi="Arial" w:cs="Arial"/>
          <w:sz w:val="24"/>
          <w:szCs w:val="24"/>
        </w:rPr>
      </w:pPr>
      <w:r>
        <w:rPr>
          <w:rFonts w:ascii="Arial" w:hAnsi="Arial" w:cs="Arial"/>
          <w:sz w:val="24"/>
          <w:szCs w:val="24"/>
        </w:rPr>
        <w:t>Directora de tesis</w:t>
      </w:r>
    </w:p>
    <w:p w14:paraId="6BA9E80D" w14:textId="77777777" w:rsidR="00082F0A" w:rsidRDefault="00082F0A" w:rsidP="00082F0A">
      <w:pPr>
        <w:spacing w:line="360" w:lineRule="auto"/>
        <w:ind w:left="2268"/>
        <w:jc w:val="center"/>
        <w:rPr>
          <w:rFonts w:ascii="Arial" w:hAnsi="Arial" w:cs="Arial"/>
          <w:sz w:val="24"/>
          <w:szCs w:val="24"/>
        </w:rPr>
      </w:pPr>
      <w:r>
        <w:rPr>
          <w:rFonts w:ascii="Arial" w:hAnsi="Arial" w:cs="Arial"/>
          <w:sz w:val="24"/>
          <w:szCs w:val="24"/>
        </w:rPr>
        <w:t>Dra. En C. S. Saraí Carmina Guadarrama Reyes</w:t>
      </w:r>
    </w:p>
    <w:p w14:paraId="70382C9C" w14:textId="77777777" w:rsidR="00082F0A" w:rsidRDefault="00082F0A" w:rsidP="00082F0A">
      <w:pPr>
        <w:spacing w:line="360" w:lineRule="auto"/>
        <w:ind w:left="2268"/>
        <w:jc w:val="center"/>
        <w:rPr>
          <w:rFonts w:ascii="Arial" w:hAnsi="Arial" w:cs="Arial"/>
          <w:sz w:val="24"/>
          <w:szCs w:val="24"/>
        </w:rPr>
      </w:pPr>
    </w:p>
    <w:p w14:paraId="4F217F80" w14:textId="77777777" w:rsidR="00E54344" w:rsidRDefault="00E54344" w:rsidP="00E54344">
      <w:pPr>
        <w:spacing w:line="360" w:lineRule="auto"/>
        <w:ind w:left="2268"/>
        <w:jc w:val="center"/>
        <w:rPr>
          <w:rFonts w:ascii="Arial" w:hAnsi="Arial" w:cs="Arial"/>
          <w:sz w:val="24"/>
          <w:szCs w:val="24"/>
        </w:rPr>
      </w:pPr>
      <w:r>
        <w:rPr>
          <w:rFonts w:ascii="Arial" w:hAnsi="Arial" w:cs="Arial"/>
          <w:sz w:val="24"/>
          <w:szCs w:val="24"/>
        </w:rPr>
        <w:t>Revisoras de tesis</w:t>
      </w:r>
    </w:p>
    <w:p w14:paraId="5325221F" w14:textId="5857D011" w:rsidR="00E54344" w:rsidRDefault="00E54344" w:rsidP="00E54344">
      <w:pPr>
        <w:ind w:left="2268"/>
        <w:jc w:val="center"/>
        <w:rPr>
          <w:rFonts w:ascii="Arial" w:hAnsi="Arial" w:cs="Arial"/>
          <w:sz w:val="24"/>
          <w:szCs w:val="24"/>
        </w:rPr>
      </w:pPr>
      <w:r>
        <w:rPr>
          <w:rFonts w:ascii="Arial" w:hAnsi="Arial" w:cs="Arial"/>
          <w:sz w:val="24"/>
          <w:szCs w:val="24"/>
        </w:rPr>
        <w:t>Dra. En C.</w:t>
      </w:r>
      <w:r w:rsidR="00CF2455">
        <w:rPr>
          <w:rFonts w:ascii="Arial" w:hAnsi="Arial" w:cs="Arial"/>
          <w:sz w:val="24"/>
          <w:szCs w:val="24"/>
        </w:rPr>
        <w:t xml:space="preserve"> </w:t>
      </w:r>
      <w:r>
        <w:rPr>
          <w:rFonts w:ascii="Arial" w:hAnsi="Arial" w:cs="Arial"/>
          <w:sz w:val="24"/>
          <w:szCs w:val="24"/>
        </w:rPr>
        <w:t>S. Norma Leticia Robles Bermeo</w:t>
      </w:r>
    </w:p>
    <w:p w14:paraId="529AEA2F" w14:textId="3BD5F843" w:rsidR="00E54344" w:rsidRDefault="00E54344" w:rsidP="00E54344">
      <w:pPr>
        <w:spacing w:line="360" w:lineRule="auto"/>
        <w:ind w:left="2268"/>
        <w:jc w:val="center"/>
        <w:rPr>
          <w:rFonts w:ascii="Arial" w:hAnsi="Arial" w:cs="Arial"/>
          <w:sz w:val="24"/>
          <w:szCs w:val="24"/>
        </w:rPr>
      </w:pPr>
      <w:r>
        <w:rPr>
          <w:noProof/>
        </w:rPr>
        <w:drawing>
          <wp:anchor distT="0" distB="0" distL="114300" distR="114300" simplePos="0" relativeHeight="251664384" behindDoc="0" locked="0" layoutInCell="1" allowOverlap="1" wp14:anchorId="05353758" wp14:editId="6598D30E">
            <wp:simplePos x="0" y="0"/>
            <wp:positionH relativeFrom="margin">
              <wp:posOffset>-190500</wp:posOffset>
            </wp:positionH>
            <wp:positionV relativeFrom="margin">
              <wp:align>bottom</wp:align>
            </wp:positionV>
            <wp:extent cx="1036320" cy="1188720"/>
            <wp:effectExtent l="0" t="0" r="0" b="0"/>
            <wp:wrapSquare wrapText="bothSides"/>
            <wp:docPr id="92410289" name="Imagen 92410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1629108" name=""/>
                    <pic:cNvPicPr/>
                  </pic:nvPicPr>
                  <pic:blipFill rotWithShape="1">
                    <a:blip r:embed="rId9">
                      <a:extLst>
                        <a:ext uri="{28A0092B-C50C-407E-A947-70E740481C1C}">
                          <a14:useLocalDpi xmlns:a14="http://schemas.microsoft.com/office/drawing/2010/main" val="0"/>
                        </a:ext>
                      </a:extLst>
                    </a:blip>
                    <a:srcRect l="12084" t="24623" r="75017" b="49065"/>
                    <a:stretch/>
                  </pic:blipFill>
                  <pic:spPr bwMode="auto">
                    <a:xfrm>
                      <a:off x="0" y="0"/>
                      <a:ext cx="1036320" cy="118872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CF2455">
        <w:rPr>
          <w:rFonts w:ascii="Arial" w:hAnsi="Arial" w:cs="Arial"/>
          <w:sz w:val="24"/>
          <w:szCs w:val="24"/>
        </w:rPr>
        <w:t>Dra</w:t>
      </w:r>
      <w:r>
        <w:rPr>
          <w:rFonts w:ascii="Arial" w:hAnsi="Arial" w:cs="Arial"/>
          <w:sz w:val="24"/>
          <w:szCs w:val="24"/>
        </w:rPr>
        <w:t>.</w:t>
      </w:r>
      <w:r w:rsidR="00CF2455">
        <w:rPr>
          <w:rFonts w:ascii="Arial" w:hAnsi="Arial" w:cs="Arial"/>
          <w:sz w:val="24"/>
          <w:szCs w:val="24"/>
        </w:rPr>
        <w:t xml:space="preserve"> En C. S.</w:t>
      </w:r>
      <w:r>
        <w:rPr>
          <w:rFonts w:ascii="Arial" w:hAnsi="Arial" w:cs="Arial"/>
          <w:sz w:val="24"/>
          <w:szCs w:val="24"/>
        </w:rPr>
        <w:t xml:space="preserve"> Nayeli Lovera Rojas</w:t>
      </w:r>
    </w:p>
    <w:p w14:paraId="1C16EEA2" w14:textId="77777777" w:rsidR="00E54344" w:rsidRDefault="00E54344" w:rsidP="00E54344">
      <w:pPr>
        <w:spacing w:line="360" w:lineRule="auto"/>
        <w:ind w:left="2268"/>
        <w:jc w:val="center"/>
        <w:rPr>
          <w:rFonts w:ascii="Arial" w:hAnsi="Arial" w:cs="Arial"/>
          <w:sz w:val="24"/>
          <w:szCs w:val="24"/>
        </w:rPr>
      </w:pPr>
    </w:p>
    <w:p w14:paraId="4FD5E11C" w14:textId="77777777" w:rsidR="00E54344" w:rsidRDefault="00E54344" w:rsidP="00E54344">
      <w:pPr>
        <w:spacing w:line="360" w:lineRule="auto"/>
        <w:ind w:left="2268"/>
        <w:jc w:val="center"/>
        <w:rPr>
          <w:rFonts w:ascii="Arial" w:hAnsi="Arial" w:cs="Arial"/>
          <w:sz w:val="24"/>
          <w:szCs w:val="24"/>
        </w:rPr>
      </w:pPr>
    </w:p>
    <w:p w14:paraId="2CB9935F" w14:textId="1775ED6A" w:rsidR="00C15E6F" w:rsidRDefault="00E54344" w:rsidP="00E54344">
      <w:pPr>
        <w:spacing w:line="360" w:lineRule="auto"/>
        <w:ind w:left="2268"/>
        <w:jc w:val="right"/>
        <w:rPr>
          <w:rFonts w:ascii="Arial" w:hAnsi="Arial" w:cs="Arial"/>
          <w:sz w:val="24"/>
          <w:szCs w:val="24"/>
        </w:rPr>
      </w:pPr>
      <w:r>
        <w:rPr>
          <w:rFonts w:ascii="Arial" w:hAnsi="Arial" w:cs="Arial"/>
          <w:sz w:val="24"/>
          <w:szCs w:val="24"/>
        </w:rPr>
        <w:t xml:space="preserve">Toluca, México; </w:t>
      </w:r>
      <w:proofErr w:type="gramStart"/>
      <w:r w:rsidR="00167C4C">
        <w:rPr>
          <w:rFonts w:ascii="Arial" w:hAnsi="Arial" w:cs="Arial"/>
          <w:sz w:val="24"/>
          <w:szCs w:val="24"/>
        </w:rPr>
        <w:t>Marz</w:t>
      </w:r>
      <w:r w:rsidR="000230A8">
        <w:rPr>
          <w:rFonts w:ascii="Arial" w:hAnsi="Arial" w:cs="Arial"/>
          <w:sz w:val="24"/>
          <w:szCs w:val="24"/>
        </w:rPr>
        <w:t>o</w:t>
      </w:r>
      <w:proofErr w:type="gramEnd"/>
      <w:r>
        <w:rPr>
          <w:rFonts w:ascii="Arial" w:hAnsi="Arial" w:cs="Arial"/>
          <w:sz w:val="24"/>
          <w:szCs w:val="24"/>
        </w:rPr>
        <w:t xml:space="preserve"> 202</w:t>
      </w:r>
      <w:r w:rsidR="000230A8">
        <w:rPr>
          <w:rFonts w:ascii="Arial" w:hAnsi="Arial" w:cs="Arial"/>
          <w:sz w:val="24"/>
          <w:szCs w:val="24"/>
        </w:rPr>
        <w:t>4</w:t>
      </w:r>
      <w:r w:rsidR="00082F0A">
        <w:rPr>
          <w:rFonts w:ascii="Arial" w:hAnsi="Arial" w:cs="Arial"/>
          <w:sz w:val="24"/>
          <w:szCs w:val="24"/>
        </w:rPr>
        <w:br w:type="page"/>
      </w:r>
    </w:p>
    <w:p w14:paraId="17F612C5" w14:textId="6A943343" w:rsidR="00FE734D" w:rsidRDefault="00C15E6F" w:rsidP="00082F0A">
      <w:pPr>
        <w:rPr>
          <w:rFonts w:ascii="Arial" w:hAnsi="Arial" w:cs="Arial"/>
          <w:b/>
          <w:bCs/>
          <w:sz w:val="24"/>
          <w:szCs w:val="24"/>
        </w:rPr>
      </w:pPr>
      <w:r w:rsidRPr="00C15E6F">
        <w:rPr>
          <w:rFonts w:ascii="Arial" w:hAnsi="Arial" w:cs="Arial"/>
          <w:b/>
          <w:bCs/>
          <w:sz w:val="24"/>
          <w:szCs w:val="24"/>
        </w:rPr>
        <w:lastRenderedPageBreak/>
        <w:t>ÍNDICE</w:t>
      </w:r>
    </w:p>
    <w:p w14:paraId="602B0159" w14:textId="5FB42692" w:rsidR="00477A37" w:rsidRDefault="00477A37" w:rsidP="00082F0A">
      <w:pPr>
        <w:rPr>
          <w:rFonts w:ascii="Arial" w:hAnsi="Arial" w:cs="Arial"/>
          <w:b/>
          <w:bCs/>
          <w:sz w:val="24"/>
          <w:szCs w:val="24"/>
        </w:rPr>
      </w:pPr>
    </w:p>
    <w:p w14:paraId="40585CBA" w14:textId="6FF87EFA" w:rsidR="00477A37" w:rsidRPr="00A01977" w:rsidRDefault="0036447A" w:rsidP="00477A37">
      <w:pPr>
        <w:ind w:left="360"/>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665408" behindDoc="0" locked="0" layoutInCell="1" allowOverlap="1" wp14:anchorId="7DA2DEAD" wp14:editId="574E2D9E">
                <wp:simplePos x="0" y="0"/>
                <wp:positionH relativeFrom="column">
                  <wp:posOffset>1221105</wp:posOffset>
                </wp:positionH>
                <wp:positionV relativeFrom="paragraph">
                  <wp:posOffset>164465</wp:posOffset>
                </wp:positionV>
                <wp:extent cx="4069080" cy="7620"/>
                <wp:effectExtent l="19050" t="19050" r="26670" b="30480"/>
                <wp:wrapNone/>
                <wp:docPr id="957422503" name="Conector recto 3"/>
                <wp:cNvGraphicFramePr/>
                <a:graphic xmlns:a="http://schemas.openxmlformats.org/drawingml/2006/main">
                  <a:graphicData uri="http://schemas.microsoft.com/office/word/2010/wordprocessingShape">
                    <wps:wsp>
                      <wps:cNvCnPr/>
                      <wps:spPr>
                        <a:xfrm>
                          <a:off x="0" y="0"/>
                          <a:ext cx="4069080" cy="7620"/>
                        </a:xfrm>
                        <a:prstGeom prst="line">
                          <a:avLst/>
                        </a:prstGeom>
                        <a:ln w="28575">
                          <a:solidFill>
                            <a:schemeClr val="tx1"/>
                          </a:solidFill>
                          <a:prstDash val="sysDot"/>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1E21AEBE" id="Conector recto 3" o:spid="_x0000_s1026" style="position:absolute;z-index:251665408;visibility:visible;mso-wrap-style:square;mso-wrap-distance-left:9pt;mso-wrap-distance-top:0;mso-wrap-distance-right:9pt;mso-wrap-distance-bottom:0;mso-position-horizontal:absolute;mso-position-horizontal-relative:text;mso-position-vertical:absolute;mso-position-vertical-relative:text" from="96.15pt,12.95pt" to="416.55pt,13.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" strokecolor="black [3213]" strokeweight="2.25pt">
                <v:stroke dashstyle="1 1" joinstyle="miter"/>
              </v:line>
            </w:pict>
          </mc:Fallback>
        </mc:AlternateContent>
      </w:r>
      <w:r w:rsidR="00477A37" w:rsidRPr="00A01977">
        <w:rPr>
          <w:rFonts w:ascii="Arial" w:hAnsi="Arial" w:cs="Arial"/>
          <w:sz w:val="24"/>
          <w:szCs w:val="24"/>
        </w:rPr>
        <w:t>Resumen</w:t>
      </w:r>
      <w:r>
        <w:rPr>
          <w:rFonts w:ascii="Arial" w:hAnsi="Arial" w:cs="Arial"/>
          <w:sz w:val="24"/>
          <w:szCs w:val="24"/>
        </w:rPr>
        <w:t xml:space="preserve">                                                                                                             1 </w:t>
      </w:r>
    </w:p>
    <w:p w14:paraId="18EA2124" w14:textId="53DE7CA0" w:rsidR="00477A37" w:rsidRPr="00A01977" w:rsidRDefault="0036447A" w:rsidP="00477A37">
      <w:pPr>
        <w:ind w:left="360"/>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667456" behindDoc="0" locked="0" layoutInCell="1" allowOverlap="1" wp14:anchorId="6D51040A" wp14:editId="1116B643">
                <wp:simplePos x="0" y="0"/>
                <wp:positionH relativeFrom="column">
                  <wp:posOffset>1211792</wp:posOffset>
                </wp:positionH>
                <wp:positionV relativeFrom="paragraph">
                  <wp:posOffset>167640</wp:posOffset>
                </wp:positionV>
                <wp:extent cx="4069080" cy="7620"/>
                <wp:effectExtent l="19050" t="19050" r="26670" b="30480"/>
                <wp:wrapNone/>
                <wp:docPr id="1567431325" name="Conector recto 3"/>
                <wp:cNvGraphicFramePr/>
                <a:graphic xmlns:a="http://schemas.openxmlformats.org/drawingml/2006/main">
                  <a:graphicData uri="http://schemas.microsoft.com/office/word/2010/wordprocessingShape">
                    <wps:wsp>
                      <wps:cNvCnPr/>
                      <wps:spPr>
                        <a:xfrm>
                          <a:off x="0" y="0"/>
                          <a:ext cx="4069080" cy="7620"/>
                        </a:xfrm>
                        <a:prstGeom prst="line">
                          <a:avLst/>
                        </a:prstGeom>
                        <a:ln w="28575">
                          <a:solidFill>
                            <a:schemeClr val="tx1"/>
                          </a:solidFill>
                          <a:prstDash val="sysDot"/>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030A863" id="Conector recto 3" o:spid="_x0000_s1026" style="position:absolute;z-index:251667456;visibility:visible;mso-wrap-style:square;mso-wrap-distance-left:9pt;mso-wrap-distance-top:0;mso-wrap-distance-right:9pt;mso-wrap-distance-bottom:0;mso-position-horizontal:absolute;mso-position-horizontal-relative:text;mso-position-vertical:absolute;mso-position-vertical-relative:text" from="95.4pt,13.2pt" to="415.8pt,1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" strokecolor="black [3213]" strokeweight="2.25pt">
                <v:stroke dashstyle="1 1" joinstyle="miter"/>
              </v:line>
            </w:pict>
          </mc:Fallback>
        </mc:AlternateContent>
      </w:r>
      <w:r w:rsidR="00477A37" w:rsidRPr="00A01977">
        <w:rPr>
          <w:rFonts w:ascii="Arial" w:hAnsi="Arial" w:cs="Arial"/>
          <w:sz w:val="24"/>
          <w:szCs w:val="24"/>
        </w:rPr>
        <w:t xml:space="preserve">Introducción </w:t>
      </w:r>
      <w:r>
        <w:rPr>
          <w:rFonts w:ascii="Arial" w:hAnsi="Arial" w:cs="Arial"/>
          <w:sz w:val="24"/>
          <w:szCs w:val="24"/>
        </w:rPr>
        <w:t xml:space="preserve">                                                                                                        2</w:t>
      </w:r>
    </w:p>
    <w:p w14:paraId="69062630" w14:textId="5B360892" w:rsidR="00477A37" w:rsidRPr="00A01977" w:rsidRDefault="0036447A" w:rsidP="0036146F">
      <w:pPr>
        <w:tabs>
          <w:tab w:val="left" w:pos="1867"/>
        </w:tabs>
        <w:ind w:left="360"/>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669504" behindDoc="0" locked="0" layoutInCell="1" allowOverlap="1" wp14:anchorId="462844AD" wp14:editId="1769072A">
                <wp:simplePos x="0" y="0"/>
                <wp:positionH relativeFrom="column">
                  <wp:posOffset>1196552</wp:posOffset>
                </wp:positionH>
                <wp:positionV relativeFrom="paragraph">
                  <wp:posOffset>173990</wp:posOffset>
                </wp:positionV>
                <wp:extent cx="4069080" cy="7620"/>
                <wp:effectExtent l="19050" t="19050" r="26670" b="30480"/>
                <wp:wrapNone/>
                <wp:docPr id="190524856" name="Conector recto 3"/>
                <wp:cNvGraphicFramePr/>
                <a:graphic xmlns:a="http://schemas.openxmlformats.org/drawingml/2006/main">
                  <a:graphicData uri="http://schemas.microsoft.com/office/word/2010/wordprocessingShape">
                    <wps:wsp>
                      <wps:cNvCnPr/>
                      <wps:spPr>
                        <a:xfrm>
                          <a:off x="0" y="0"/>
                          <a:ext cx="4069080" cy="7620"/>
                        </a:xfrm>
                        <a:prstGeom prst="line">
                          <a:avLst/>
                        </a:prstGeom>
                        <a:ln w="28575">
                          <a:solidFill>
                            <a:schemeClr val="tx1"/>
                          </a:solidFill>
                          <a:prstDash val="sysDot"/>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020D982" id="Conector recto 3" o:spid="_x0000_s1026" style="position:absolute;z-index:251669504;visibility:visible;mso-wrap-style:square;mso-wrap-distance-left:9pt;mso-wrap-distance-top:0;mso-wrap-distance-right:9pt;mso-wrap-distance-bottom:0;mso-position-horizontal:absolute;mso-position-horizontal-relative:text;mso-position-vertical:absolute;mso-position-vertical-relative:text" from="94.2pt,13.7pt" to="414.6pt,14.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" strokecolor="black [3213]" strokeweight="2.25pt">
                <v:stroke dashstyle="1 1" joinstyle="miter"/>
              </v:line>
            </w:pict>
          </mc:Fallback>
        </mc:AlternateContent>
      </w:r>
      <w:r w:rsidR="00477A37" w:rsidRPr="00A01977">
        <w:rPr>
          <w:rFonts w:ascii="Arial" w:hAnsi="Arial" w:cs="Arial"/>
          <w:sz w:val="24"/>
          <w:szCs w:val="24"/>
        </w:rPr>
        <w:t>Capítulo 1</w:t>
      </w:r>
      <w:r w:rsidR="0036146F">
        <w:rPr>
          <w:rFonts w:ascii="Arial" w:hAnsi="Arial" w:cs="Arial"/>
          <w:sz w:val="24"/>
          <w:szCs w:val="24"/>
        </w:rPr>
        <w:tab/>
        <w:t xml:space="preserve">                                                                                                      3</w:t>
      </w:r>
    </w:p>
    <w:p w14:paraId="2BF3DD8D" w14:textId="0DF5C68C" w:rsidR="00477A37" w:rsidRPr="00A01977" w:rsidRDefault="00477A37" w:rsidP="00477A37">
      <w:pPr>
        <w:ind w:left="360"/>
        <w:rPr>
          <w:rFonts w:ascii="Arial" w:hAnsi="Arial" w:cs="Arial"/>
          <w:sz w:val="24"/>
          <w:szCs w:val="24"/>
        </w:rPr>
      </w:pPr>
      <w:r w:rsidRPr="00A01977">
        <w:rPr>
          <w:rFonts w:ascii="Arial" w:hAnsi="Arial" w:cs="Arial"/>
          <w:sz w:val="24"/>
          <w:szCs w:val="24"/>
        </w:rPr>
        <w:t>Generalidades</w:t>
      </w:r>
      <w:r w:rsidR="0036146F">
        <w:rPr>
          <w:rFonts w:ascii="Arial" w:hAnsi="Arial" w:cs="Arial"/>
          <w:sz w:val="24"/>
          <w:szCs w:val="24"/>
        </w:rPr>
        <w:t xml:space="preserve">                                                                                              </w:t>
      </w:r>
    </w:p>
    <w:p w14:paraId="52C90754" w14:textId="33777257" w:rsidR="00FD7C27" w:rsidRDefault="008C0BAD" w:rsidP="00477A37">
      <w:pPr>
        <w:spacing w:line="360" w:lineRule="auto"/>
        <w:ind w:left="1080"/>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671552" behindDoc="0" locked="0" layoutInCell="1" allowOverlap="1" wp14:anchorId="30F5BC34" wp14:editId="6D4D0C92">
                <wp:simplePos x="0" y="0"/>
                <wp:positionH relativeFrom="margin">
                  <wp:posOffset>1512782</wp:posOffset>
                </wp:positionH>
                <wp:positionV relativeFrom="paragraph">
                  <wp:posOffset>168063</wp:posOffset>
                </wp:positionV>
                <wp:extent cx="3799416" cy="0"/>
                <wp:effectExtent l="0" t="19050" r="29845" b="19050"/>
                <wp:wrapNone/>
                <wp:docPr id="1770135939" name="Conector recto 3"/>
                <wp:cNvGraphicFramePr/>
                <a:graphic xmlns:a="http://schemas.openxmlformats.org/drawingml/2006/main">
                  <a:graphicData uri="http://schemas.microsoft.com/office/word/2010/wordprocessingShape">
                    <wps:wsp>
                      <wps:cNvCnPr/>
                      <wps:spPr>
                        <a:xfrm flipV="1">
                          <a:off x="0" y="0"/>
                          <a:ext cx="3799416" cy="0"/>
                        </a:xfrm>
                        <a:prstGeom prst="line">
                          <a:avLst/>
                        </a:prstGeom>
                        <a:ln w="28575">
                          <a:solidFill>
                            <a:schemeClr val="tx1"/>
                          </a:solidFill>
                          <a:prstDash val="sysDot"/>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C522C66" id="Conector recto 3" o:spid="_x0000_s1026" style="position:absolute;flip:y;z-index:2516715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119.1pt,13.25pt" to="418.25pt,1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" strokecolor="black [3213]" strokeweight="2.25pt">
                <v:stroke dashstyle="1 1" joinstyle="miter"/>
                <w10:wrap anchorx="margin"/>
              </v:line>
            </w:pict>
          </mc:Fallback>
        </mc:AlternateContent>
      </w:r>
      <w:r w:rsidR="00477A37" w:rsidRPr="00A01977">
        <w:rPr>
          <w:rFonts w:ascii="Arial" w:hAnsi="Arial" w:cs="Arial"/>
          <w:sz w:val="24"/>
          <w:szCs w:val="24"/>
        </w:rPr>
        <w:t xml:space="preserve"> Incidencia </w:t>
      </w:r>
      <w:r w:rsidR="00977C2A">
        <w:rPr>
          <w:rFonts w:ascii="Arial" w:hAnsi="Arial" w:cs="Arial"/>
          <w:sz w:val="24"/>
          <w:szCs w:val="24"/>
        </w:rPr>
        <w:t xml:space="preserve">                                                                                                   4</w:t>
      </w:r>
    </w:p>
    <w:p w14:paraId="45872318" w14:textId="48BC07FD" w:rsidR="00477A37" w:rsidRPr="00A01977" w:rsidRDefault="008C0BAD" w:rsidP="00477A37">
      <w:pPr>
        <w:spacing w:line="360" w:lineRule="auto"/>
        <w:ind w:left="1080"/>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673600" behindDoc="0" locked="0" layoutInCell="1" allowOverlap="1" wp14:anchorId="6DABB2D3" wp14:editId="2C3EE314">
                <wp:simplePos x="0" y="0"/>
                <wp:positionH relativeFrom="margin">
                  <wp:posOffset>1637665</wp:posOffset>
                </wp:positionH>
                <wp:positionV relativeFrom="paragraph">
                  <wp:posOffset>168487</wp:posOffset>
                </wp:positionV>
                <wp:extent cx="3630930" cy="14816"/>
                <wp:effectExtent l="19050" t="19050" r="26670" b="23495"/>
                <wp:wrapNone/>
                <wp:docPr id="50251141" name="Conector recto 3"/>
                <wp:cNvGraphicFramePr/>
                <a:graphic xmlns:a="http://schemas.openxmlformats.org/drawingml/2006/main">
                  <a:graphicData uri="http://schemas.microsoft.com/office/word/2010/wordprocessingShape">
                    <wps:wsp>
                      <wps:cNvCnPr/>
                      <wps:spPr>
                        <a:xfrm flipV="1">
                          <a:off x="0" y="0"/>
                          <a:ext cx="3630930" cy="14816"/>
                        </a:xfrm>
                        <a:prstGeom prst="line">
                          <a:avLst/>
                        </a:prstGeom>
                        <a:ln w="28575">
                          <a:solidFill>
                            <a:schemeClr val="tx1"/>
                          </a:solidFill>
                          <a:prstDash val="sysDot"/>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F13E700" id="Conector recto 3" o:spid="_x0000_s1026" style="position:absolute;flip:y;z-index:2516736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128.95pt,13.25pt" to="414.85pt,1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" strokecolor="black [3213]" strokeweight="2.25pt">
                <v:stroke dashstyle="1 1" joinstyle="miter"/>
                <w10:wrap anchorx="margin"/>
              </v:line>
            </w:pict>
          </mc:Fallback>
        </mc:AlternateContent>
      </w:r>
      <w:r w:rsidR="00FD7C27">
        <w:rPr>
          <w:rFonts w:ascii="Arial" w:hAnsi="Arial" w:cs="Arial"/>
          <w:sz w:val="24"/>
          <w:szCs w:val="24"/>
        </w:rPr>
        <w:t xml:space="preserve"> P</w:t>
      </w:r>
      <w:r w:rsidR="00477A37" w:rsidRPr="00A01977">
        <w:rPr>
          <w:rFonts w:ascii="Arial" w:hAnsi="Arial" w:cs="Arial"/>
          <w:sz w:val="24"/>
          <w:szCs w:val="24"/>
        </w:rPr>
        <w:t>revalencia</w:t>
      </w:r>
      <w:r>
        <w:rPr>
          <w:rFonts w:ascii="Arial" w:hAnsi="Arial" w:cs="Arial"/>
          <w:sz w:val="24"/>
          <w:szCs w:val="24"/>
        </w:rPr>
        <w:t xml:space="preserve">                                                                                                   6</w:t>
      </w:r>
    </w:p>
    <w:p w14:paraId="6C5A2463" w14:textId="1ED41B26" w:rsidR="00477A37" w:rsidRPr="00A01977" w:rsidRDefault="008C0BAD" w:rsidP="00477A37">
      <w:pPr>
        <w:spacing w:line="360" w:lineRule="auto"/>
        <w:ind w:left="360"/>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675648" behindDoc="0" locked="0" layoutInCell="1" allowOverlap="1" wp14:anchorId="3937E1A8" wp14:editId="21CE6B32">
                <wp:simplePos x="0" y="0"/>
                <wp:positionH relativeFrom="column">
                  <wp:posOffset>1290743</wp:posOffset>
                </wp:positionH>
                <wp:positionV relativeFrom="paragraph">
                  <wp:posOffset>167640</wp:posOffset>
                </wp:positionV>
                <wp:extent cx="4002617" cy="0"/>
                <wp:effectExtent l="0" t="19050" r="36195" b="19050"/>
                <wp:wrapNone/>
                <wp:docPr id="1434762711" name="Conector recto 3"/>
                <wp:cNvGraphicFramePr/>
                <a:graphic xmlns:a="http://schemas.openxmlformats.org/drawingml/2006/main">
                  <a:graphicData uri="http://schemas.microsoft.com/office/word/2010/wordprocessingShape">
                    <wps:wsp>
                      <wps:cNvCnPr/>
                      <wps:spPr>
                        <a:xfrm>
                          <a:off x="0" y="0"/>
                          <a:ext cx="4002617" cy="0"/>
                        </a:xfrm>
                        <a:prstGeom prst="line">
                          <a:avLst/>
                        </a:prstGeom>
                        <a:ln w="28575">
                          <a:solidFill>
                            <a:schemeClr val="tx1"/>
                          </a:solidFill>
                          <a:prstDash val="sysDot"/>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B922DB0" id="Conector recto 3" o:spid="_x0000_s1026" style="position:absolute;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01.65pt,13.2pt" to="416.8pt,1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" strokecolor="black [3213]" strokeweight="2.25pt">
                <v:stroke dashstyle="1 1" joinstyle="miter"/>
              </v:line>
            </w:pict>
          </mc:Fallback>
        </mc:AlternateContent>
      </w:r>
      <w:r w:rsidR="00477A37" w:rsidRPr="00A01977">
        <w:rPr>
          <w:rFonts w:ascii="Arial" w:hAnsi="Arial" w:cs="Arial"/>
          <w:sz w:val="24"/>
          <w:szCs w:val="24"/>
        </w:rPr>
        <w:t>Embriología</w:t>
      </w:r>
      <w:r>
        <w:rPr>
          <w:rFonts w:ascii="Arial" w:hAnsi="Arial" w:cs="Arial"/>
          <w:sz w:val="24"/>
          <w:szCs w:val="24"/>
        </w:rPr>
        <w:t xml:space="preserve">                                                                                                                 </w:t>
      </w:r>
      <w:r w:rsidR="00477A37" w:rsidRPr="00A01977">
        <w:rPr>
          <w:rFonts w:ascii="Arial" w:hAnsi="Arial" w:cs="Arial"/>
          <w:sz w:val="24"/>
          <w:szCs w:val="24"/>
        </w:rPr>
        <w:t xml:space="preserve"> </w:t>
      </w:r>
      <w:r>
        <w:rPr>
          <w:rFonts w:ascii="Arial" w:hAnsi="Arial" w:cs="Arial"/>
          <w:sz w:val="24"/>
          <w:szCs w:val="24"/>
        </w:rPr>
        <w:t>8</w:t>
      </w:r>
    </w:p>
    <w:p w14:paraId="5932CD8B" w14:textId="7F4A1FFC" w:rsidR="00477A37" w:rsidRPr="00A01977" w:rsidRDefault="008C0BAD" w:rsidP="00477A37">
      <w:pPr>
        <w:spacing w:line="360" w:lineRule="auto"/>
        <w:ind w:left="1080"/>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679744" behindDoc="0" locked="0" layoutInCell="1" allowOverlap="1" wp14:anchorId="0C651694" wp14:editId="4E37C13A">
                <wp:simplePos x="0" y="0"/>
                <wp:positionH relativeFrom="column">
                  <wp:posOffset>2577465</wp:posOffset>
                </wp:positionH>
                <wp:positionV relativeFrom="paragraph">
                  <wp:posOffset>167640</wp:posOffset>
                </wp:positionV>
                <wp:extent cx="2689225" cy="0"/>
                <wp:effectExtent l="0" t="19050" r="34925" b="19050"/>
                <wp:wrapNone/>
                <wp:docPr id="1133097545" name="Conector recto 3"/>
                <wp:cNvGraphicFramePr/>
                <a:graphic xmlns:a="http://schemas.openxmlformats.org/drawingml/2006/main">
                  <a:graphicData uri="http://schemas.microsoft.com/office/word/2010/wordprocessingShape">
                    <wps:wsp>
                      <wps:cNvCnPr/>
                      <wps:spPr>
                        <a:xfrm flipV="1">
                          <a:off x="0" y="0"/>
                          <a:ext cx="2689225" cy="0"/>
                        </a:xfrm>
                        <a:prstGeom prst="line">
                          <a:avLst/>
                        </a:prstGeom>
                        <a:ln w="28575">
                          <a:solidFill>
                            <a:schemeClr val="tx1"/>
                          </a:solidFill>
                          <a:prstDash val="sysDot"/>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15F131E" id="Conector recto 3" o:spid="_x0000_s1026" style="position:absolute;flip:y;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2.95pt,13.2pt" to="414.7pt,1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" strokecolor="black [3213]" strokeweight="2.25pt">
                <v:stroke dashstyle="1 1" joinstyle="miter"/>
              </v:line>
            </w:pict>
          </mc:Fallback>
        </mc:AlternateContent>
      </w:r>
      <w:proofErr w:type="spellStart"/>
      <w:r w:rsidR="00477A37" w:rsidRPr="00A01977">
        <w:rPr>
          <w:rFonts w:ascii="Arial" w:hAnsi="Arial" w:cs="Arial"/>
          <w:sz w:val="24"/>
          <w:szCs w:val="24"/>
        </w:rPr>
        <w:t>Biopatología</w:t>
      </w:r>
      <w:proofErr w:type="spellEnd"/>
      <w:r w:rsidR="00477A37" w:rsidRPr="00A01977">
        <w:rPr>
          <w:rFonts w:ascii="Arial" w:hAnsi="Arial" w:cs="Arial"/>
          <w:sz w:val="24"/>
          <w:szCs w:val="24"/>
        </w:rPr>
        <w:t xml:space="preserve"> embriológica </w:t>
      </w:r>
      <w:r>
        <w:rPr>
          <w:rFonts w:ascii="Arial" w:hAnsi="Arial" w:cs="Arial"/>
          <w:sz w:val="24"/>
          <w:szCs w:val="24"/>
        </w:rPr>
        <w:t xml:space="preserve">                                                                             13</w:t>
      </w:r>
    </w:p>
    <w:p w14:paraId="0D0436C6" w14:textId="4A743AB1" w:rsidR="00477A37" w:rsidRPr="00A01977" w:rsidRDefault="008C0BAD" w:rsidP="00477A37">
      <w:pPr>
        <w:spacing w:line="360" w:lineRule="auto"/>
        <w:ind w:left="1800"/>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681792" behindDoc="0" locked="0" layoutInCell="1" allowOverlap="1" wp14:anchorId="61205212" wp14:editId="5C6E4CD5">
                <wp:simplePos x="0" y="0"/>
                <wp:positionH relativeFrom="margin">
                  <wp:posOffset>2770928</wp:posOffset>
                </wp:positionH>
                <wp:positionV relativeFrom="paragraph">
                  <wp:posOffset>168910</wp:posOffset>
                </wp:positionV>
                <wp:extent cx="2509308" cy="0"/>
                <wp:effectExtent l="0" t="19050" r="24765" b="19050"/>
                <wp:wrapNone/>
                <wp:docPr id="1014307618" name="Conector recto 3"/>
                <wp:cNvGraphicFramePr/>
                <a:graphic xmlns:a="http://schemas.openxmlformats.org/drawingml/2006/main">
                  <a:graphicData uri="http://schemas.microsoft.com/office/word/2010/wordprocessingShape">
                    <wps:wsp>
                      <wps:cNvCnPr/>
                      <wps:spPr>
                        <a:xfrm>
                          <a:off x="0" y="0"/>
                          <a:ext cx="2509308" cy="0"/>
                        </a:xfrm>
                        <a:prstGeom prst="line">
                          <a:avLst/>
                        </a:prstGeom>
                        <a:ln w="28575">
                          <a:solidFill>
                            <a:schemeClr val="tx1"/>
                          </a:solidFill>
                          <a:prstDash val="sysDot"/>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9D42B66" id="Conector recto 3" o:spid="_x0000_s1026" style="position:absolute;z-index:2516817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218.2pt,13.3pt" to="415.8pt,1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" strokecolor="black [3213]" strokeweight="2.25pt">
                <v:stroke dashstyle="1 1" joinstyle="miter"/>
                <w10:wrap anchorx="margin"/>
              </v:line>
            </w:pict>
          </mc:Fallback>
        </mc:AlternateContent>
      </w:r>
      <w:proofErr w:type="spellStart"/>
      <w:r w:rsidR="00477A37" w:rsidRPr="00A01977">
        <w:rPr>
          <w:rFonts w:ascii="Arial" w:hAnsi="Arial" w:cs="Arial"/>
          <w:sz w:val="24"/>
          <w:szCs w:val="24"/>
        </w:rPr>
        <w:t>Biopatología</w:t>
      </w:r>
      <w:proofErr w:type="spellEnd"/>
      <w:r w:rsidR="00477A37" w:rsidRPr="00A01977">
        <w:rPr>
          <w:rFonts w:ascii="Arial" w:hAnsi="Arial" w:cs="Arial"/>
          <w:sz w:val="24"/>
          <w:szCs w:val="24"/>
        </w:rPr>
        <w:t xml:space="preserve"> genética </w:t>
      </w:r>
      <w:r w:rsidR="00167C4C">
        <w:rPr>
          <w:rFonts w:ascii="Arial" w:hAnsi="Arial" w:cs="Arial"/>
          <w:sz w:val="24"/>
          <w:szCs w:val="24"/>
        </w:rPr>
        <w:t xml:space="preserve">                                                                                  14</w:t>
      </w:r>
    </w:p>
    <w:p w14:paraId="75B60545" w14:textId="7F83A8E0" w:rsidR="00477A37" w:rsidRPr="00A01977" w:rsidRDefault="00477A37" w:rsidP="00477A37">
      <w:pPr>
        <w:spacing w:line="360" w:lineRule="auto"/>
        <w:ind w:left="360"/>
        <w:jc w:val="both"/>
        <w:rPr>
          <w:rFonts w:ascii="Arial" w:hAnsi="Arial" w:cs="Arial"/>
          <w:sz w:val="24"/>
          <w:szCs w:val="24"/>
        </w:rPr>
      </w:pPr>
      <w:r w:rsidRPr="00A01977">
        <w:rPr>
          <w:rFonts w:ascii="Arial" w:hAnsi="Arial" w:cs="Arial"/>
          <w:sz w:val="24"/>
          <w:szCs w:val="24"/>
        </w:rPr>
        <w:t xml:space="preserve">Etiología </w:t>
      </w:r>
    </w:p>
    <w:p w14:paraId="62F522DF" w14:textId="4772CD9D" w:rsidR="00477A37" w:rsidRPr="00A01977" w:rsidRDefault="00167C4C" w:rsidP="00167C4C">
      <w:pPr>
        <w:tabs>
          <w:tab w:val="left" w:pos="4293"/>
        </w:tabs>
        <w:spacing w:line="360" w:lineRule="auto"/>
        <w:ind w:left="1080"/>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683840" behindDoc="0" locked="0" layoutInCell="1" allowOverlap="1" wp14:anchorId="4F71F723" wp14:editId="36746F89">
                <wp:simplePos x="0" y="0"/>
                <wp:positionH relativeFrom="margin">
                  <wp:posOffset>2408132</wp:posOffset>
                </wp:positionH>
                <wp:positionV relativeFrom="paragraph">
                  <wp:posOffset>164253</wp:posOffset>
                </wp:positionV>
                <wp:extent cx="2870835" cy="19050"/>
                <wp:effectExtent l="19050" t="19050" r="24765" b="19050"/>
                <wp:wrapNone/>
                <wp:docPr id="2031700814" name="Conector recto 3"/>
                <wp:cNvGraphicFramePr/>
                <a:graphic xmlns:a="http://schemas.openxmlformats.org/drawingml/2006/main">
                  <a:graphicData uri="http://schemas.microsoft.com/office/word/2010/wordprocessingShape">
                    <wps:wsp>
                      <wps:cNvCnPr/>
                      <wps:spPr>
                        <a:xfrm>
                          <a:off x="0" y="0"/>
                          <a:ext cx="2870835" cy="19050"/>
                        </a:xfrm>
                        <a:prstGeom prst="line">
                          <a:avLst/>
                        </a:prstGeom>
                        <a:ln w="28575">
                          <a:solidFill>
                            <a:schemeClr val="tx1"/>
                          </a:solidFill>
                          <a:prstDash val="sysDot"/>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9097752" id="Conector recto 3" o:spid="_x0000_s1026" style="position:absolute;z-index:2516838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189.6pt,12.95pt" to="415.65pt,1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" strokecolor="black [3213]" strokeweight="2.25pt">
                <v:stroke dashstyle="1 1" joinstyle="miter"/>
                <w10:wrap anchorx="margin"/>
              </v:line>
            </w:pict>
          </mc:Fallback>
        </mc:AlternateContent>
      </w:r>
      <w:r w:rsidR="00477A37" w:rsidRPr="00A01977">
        <w:rPr>
          <w:rFonts w:ascii="Arial" w:hAnsi="Arial" w:cs="Arial"/>
          <w:sz w:val="24"/>
          <w:szCs w:val="24"/>
        </w:rPr>
        <w:t>Componentes genético</w:t>
      </w:r>
      <w:r>
        <w:rPr>
          <w:rFonts w:ascii="Arial" w:hAnsi="Arial" w:cs="Arial"/>
          <w:sz w:val="24"/>
          <w:szCs w:val="24"/>
        </w:rPr>
        <w:t>s                                                                           15</w:t>
      </w:r>
    </w:p>
    <w:p w14:paraId="7147BA1F" w14:textId="6615DDC5" w:rsidR="00477A37" w:rsidRPr="00A01977" w:rsidRDefault="008C0BAD" w:rsidP="00477A37">
      <w:pPr>
        <w:spacing w:line="360" w:lineRule="auto"/>
        <w:ind w:left="1080"/>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685888" behindDoc="0" locked="0" layoutInCell="1" allowOverlap="1" wp14:anchorId="36AF4734" wp14:editId="4625882B">
                <wp:simplePos x="0" y="0"/>
                <wp:positionH relativeFrom="margin">
                  <wp:posOffset>2613447</wp:posOffset>
                </wp:positionH>
                <wp:positionV relativeFrom="paragraph">
                  <wp:posOffset>149013</wp:posOffset>
                </wp:positionV>
                <wp:extent cx="2707217" cy="23284"/>
                <wp:effectExtent l="19050" t="19050" r="36195" b="34290"/>
                <wp:wrapNone/>
                <wp:docPr id="1735802102" name="Conector recto 3"/>
                <wp:cNvGraphicFramePr/>
                <a:graphic xmlns:a="http://schemas.openxmlformats.org/drawingml/2006/main">
                  <a:graphicData uri="http://schemas.microsoft.com/office/word/2010/wordprocessingShape">
                    <wps:wsp>
                      <wps:cNvCnPr/>
                      <wps:spPr>
                        <a:xfrm>
                          <a:off x="0" y="0"/>
                          <a:ext cx="2707217" cy="23284"/>
                        </a:xfrm>
                        <a:prstGeom prst="line">
                          <a:avLst/>
                        </a:prstGeom>
                        <a:ln w="28575">
                          <a:solidFill>
                            <a:schemeClr val="tx1"/>
                          </a:solidFill>
                          <a:prstDash val="sysDot"/>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E0D102C" id="Conector recto 3" o:spid="_x0000_s1026" style="position:absolute;z-index:2516858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205.8pt,11.75pt" to="418.95pt,1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" strokecolor="black [3213]" strokeweight="2.25pt">
                <v:stroke dashstyle="1 1" joinstyle="miter"/>
                <w10:wrap anchorx="margin"/>
              </v:line>
            </w:pict>
          </mc:Fallback>
        </mc:AlternateContent>
      </w:r>
      <w:r w:rsidR="00477A37" w:rsidRPr="00A01977">
        <w:rPr>
          <w:rFonts w:ascii="Arial" w:hAnsi="Arial" w:cs="Arial"/>
          <w:sz w:val="24"/>
          <w:szCs w:val="24"/>
        </w:rPr>
        <w:t>Componentes hereditarios</w:t>
      </w:r>
      <w:r w:rsidR="00167C4C">
        <w:rPr>
          <w:rFonts w:ascii="Arial" w:hAnsi="Arial" w:cs="Arial"/>
          <w:sz w:val="24"/>
          <w:szCs w:val="24"/>
        </w:rPr>
        <w:t xml:space="preserve">                                                                        16</w:t>
      </w:r>
    </w:p>
    <w:p w14:paraId="67BC33CA" w14:textId="3FA81B2F" w:rsidR="00477A37" w:rsidRPr="00A01977" w:rsidRDefault="008C0BAD" w:rsidP="00477A37">
      <w:pPr>
        <w:spacing w:line="360" w:lineRule="auto"/>
        <w:ind w:left="1080"/>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687936" behindDoc="0" locked="0" layoutInCell="1" allowOverlap="1" wp14:anchorId="06CE5193" wp14:editId="411A42E3">
                <wp:simplePos x="0" y="0"/>
                <wp:positionH relativeFrom="margin">
                  <wp:posOffset>2723515</wp:posOffset>
                </wp:positionH>
                <wp:positionV relativeFrom="paragraph">
                  <wp:posOffset>148590</wp:posOffset>
                </wp:positionV>
                <wp:extent cx="2586355" cy="0"/>
                <wp:effectExtent l="0" t="19050" r="23495" b="19050"/>
                <wp:wrapNone/>
                <wp:docPr id="571895828" name="Conector recto 3"/>
                <wp:cNvGraphicFramePr/>
                <a:graphic xmlns:a="http://schemas.openxmlformats.org/drawingml/2006/main">
                  <a:graphicData uri="http://schemas.microsoft.com/office/word/2010/wordprocessingShape">
                    <wps:wsp>
                      <wps:cNvCnPr/>
                      <wps:spPr>
                        <a:xfrm>
                          <a:off x="0" y="0"/>
                          <a:ext cx="2586355" cy="0"/>
                        </a:xfrm>
                        <a:prstGeom prst="line">
                          <a:avLst/>
                        </a:prstGeom>
                        <a:ln w="28575">
                          <a:solidFill>
                            <a:schemeClr val="tx1"/>
                          </a:solidFill>
                          <a:prstDash val="sysDot"/>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5421A32" id="Conector recto 3" o:spid="_x0000_s1026" style="position:absolute;z-index:2516879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214.45pt,11.7pt" to="418.1pt,1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" strokecolor="black [3213]" strokeweight="2.25pt">
                <v:stroke dashstyle="1 1" joinstyle="miter"/>
                <w10:wrap anchorx="margin"/>
              </v:line>
            </w:pict>
          </mc:Fallback>
        </mc:AlternateContent>
      </w:r>
      <w:r w:rsidR="00477A37" w:rsidRPr="00A01977">
        <w:rPr>
          <w:rFonts w:ascii="Arial" w:hAnsi="Arial" w:cs="Arial"/>
          <w:sz w:val="24"/>
          <w:szCs w:val="24"/>
        </w:rPr>
        <w:t>Componentes ambientales</w:t>
      </w:r>
      <w:r w:rsidR="00167C4C">
        <w:rPr>
          <w:rFonts w:ascii="Arial" w:hAnsi="Arial" w:cs="Arial"/>
          <w:sz w:val="24"/>
          <w:szCs w:val="24"/>
        </w:rPr>
        <w:t xml:space="preserve">                                                                                     16</w:t>
      </w:r>
    </w:p>
    <w:p w14:paraId="3A1BC864" w14:textId="2583F0B7" w:rsidR="00477A37" w:rsidRPr="00A01977" w:rsidRDefault="00167C4C" w:rsidP="00477A37">
      <w:pPr>
        <w:spacing w:line="360" w:lineRule="auto"/>
        <w:ind w:left="360"/>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689984" behindDoc="0" locked="0" layoutInCell="1" allowOverlap="1" wp14:anchorId="72CC6DCB" wp14:editId="2C75550B">
                <wp:simplePos x="0" y="0"/>
                <wp:positionH relativeFrom="margin">
                  <wp:posOffset>1275715</wp:posOffset>
                </wp:positionH>
                <wp:positionV relativeFrom="paragraph">
                  <wp:posOffset>139700</wp:posOffset>
                </wp:positionV>
                <wp:extent cx="4005368" cy="31750"/>
                <wp:effectExtent l="19050" t="19050" r="33655" b="25400"/>
                <wp:wrapNone/>
                <wp:docPr id="1938908237" name="Conector recto 3"/>
                <wp:cNvGraphicFramePr/>
                <a:graphic xmlns:a="http://schemas.openxmlformats.org/drawingml/2006/main">
                  <a:graphicData uri="http://schemas.microsoft.com/office/word/2010/wordprocessingShape">
                    <wps:wsp>
                      <wps:cNvCnPr/>
                      <wps:spPr>
                        <a:xfrm>
                          <a:off x="0" y="0"/>
                          <a:ext cx="4005368" cy="31750"/>
                        </a:xfrm>
                        <a:prstGeom prst="line">
                          <a:avLst/>
                        </a:prstGeom>
                        <a:ln w="28575">
                          <a:solidFill>
                            <a:schemeClr val="tx1"/>
                          </a:solidFill>
                          <a:prstDash val="sysDot"/>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B5914A0" id="Conector recto 3" o:spid="_x0000_s1026" style="position:absolute;z-index:2516899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100.45pt,11pt" to="415.85pt,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" strokecolor="black [3213]" strokeweight="2.25pt">
                <v:stroke dashstyle="1 1" joinstyle="miter"/>
                <w10:wrap anchorx="margin"/>
              </v:line>
            </w:pict>
          </mc:Fallback>
        </mc:AlternateContent>
      </w:r>
      <w:r w:rsidR="00477A37" w:rsidRPr="00A01977">
        <w:rPr>
          <w:rFonts w:ascii="Arial" w:hAnsi="Arial" w:cs="Arial"/>
          <w:sz w:val="24"/>
          <w:szCs w:val="24"/>
        </w:rPr>
        <w:t xml:space="preserve">Clasificación </w:t>
      </w:r>
      <w:r>
        <w:rPr>
          <w:rFonts w:ascii="Arial" w:hAnsi="Arial" w:cs="Arial"/>
          <w:sz w:val="24"/>
          <w:szCs w:val="24"/>
        </w:rPr>
        <w:t xml:space="preserve">                                                                                                                 17</w:t>
      </w:r>
    </w:p>
    <w:p w14:paraId="56E36F68" w14:textId="674A5412" w:rsidR="00477A37" w:rsidRPr="00A01977" w:rsidRDefault="00167C4C" w:rsidP="00477A37">
      <w:pPr>
        <w:spacing w:line="360" w:lineRule="auto"/>
        <w:ind w:left="1080"/>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692032" behindDoc="0" locked="0" layoutInCell="1" allowOverlap="1" wp14:anchorId="374D153B" wp14:editId="2AEA68B5">
                <wp:simplePos x="0" y="0"/>
                <wp:positionH relativeFrom="margin">
                  <wp:posOffset>3508798</wp:posOffset>
                </wp:positionH>
                <wp:positionV relativeFrom="paragraph">
                  <wp:posOffset>147742</wp:posOffset>
                </wp:positionV>
                <wp:extent cx="1803400" cy="14817"/>
                <wp:effectExtent l="19050" t="19050" r="25400" b="23495"/>
                <wp:wrapNone/>
                <wp:docPr id="1507962183" name="Conector recto 3"/>
                <wp:cNvGraphicFramePr/>
                <a:graphic xmlns:a="http://schemas.openxmlformats.org/drawingml/2006/main">
                  <a:graphicData uri="http://schemas.microsoft.com/office/word/2010/wordprocessingShape">
                    <wps:wsp>
                      <wps:cNvCnPr/>
                      <wps:spPr>
                        <a:xfrm>
                          <a:off x="0" y="0"/>
                          <a:ext cx="1803400" cy="14817"/>
                        </a:xfrm>
                        <a:prstGeom prst="line">
                          <a:avLst/>
                        </a:prstGeom>
                        <a:ln w="28575">
                          <a:solidFill>
                            <a:schemeClr val="tx1"/>
                          </a:solidFill>
                          <a:prstDash val="sysDot"/>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CECCC9B" id="Conector recto 3" o:spid="_x0000_s1026" style="position:absolute;z-index:2516920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276.3pt,11.65pt" to="418.3pt,1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" strokecolor="black [3213]" strokeweight="2.25pt">
                <v:stroke dashstyle="1 1" joinstyle="miter"/>
                <w10:wrap anchorx="margin"/>
              </v:line>
            </w:pict>
          </mc:Fallback>
        </mc:AlternateContent>
      </w:r>
      <w:r w:rsidR="00477A37" w:rsidRPr="00A01977">
        <w:rPr>
          <w:rFonts w:ascii="Arial" w:hAnsi="Arial" w:cs="Arial"/>
          <w:sz w:val="24"/>
          <w:szCs w:val="24"/>
        </w:rPr>
        <w:t xml:space="preserve">Clasificación de </w:t>
      </w:r>
      <w:proofErr w:type="spellStart"/>
      <w:r w:rsidR="00477A37" w:rsidRPr="00A01977">
        <w:rPr>
          <w:rFonts w:ascii="Arial" w:hAnsi="Arial" w:cs="Arial"/>
          <w:sz w:val="24"/>
          <w:szCs w:val="24"/>
        </w:rPr>
        <w:t>Kernahan</w:t>
      </w:r>
      <w:proofErr w:type="spellEnd"/>
      <w:r w:rsidR="00477A37" w:rsidRPr="00A01977">
        <w:rPr>
          <w:rFonts w:ascii="Arial" w:hAnsi="Arial" w:cs="Arial"/>
          <w:sz w:val="24"/>
          <w:szCs w:val="24"/>
        </w:rPr>
        <w:t xml:space="preserve"> “</w:t>
      </w:r>
      <w:proofErr w:type="spellStart"/>
      <w:r w:rsidR="00477A37" w:rsidRPr="00A01977">
        <w:rPr>
          <w:rFonts w:ascii="Arial" w:hAnsi="Arial" w:cs="Arial"/>
          <w:sz w:val="24"/>
          <w:szCs w:val="24"/>
        </w:rPr>
        <w:t>Stripped</w:t>
      </w:r>
      <w:proofErr w:type="spellEnd"/>
      <w:r w:rsidR="00477A37" w:rsidRPr="00A01977">
        <w:rPr>
          <w:rFonts w:ascii="Arial" w:hAnsi="Arial" w:cs="Arial"/>
          <w:sz w:val="24"/>
          <w:szCs w:val="24"/>
        </w:rPr>
        <w:t xml:space="preserve"> </w:t>
      </w:r>
      <w:proofErr w:type="gramStart"/>
      <w:r w:rsidR="00477A37" w:rsidRPr="00A01977">
        <w:rPr>
          <w:rFonts w:ascii="Arial" w:hAnsi="Arial" w:cs="Arial"/>
          <w:sz w:val="24"/>
          <w:szCs w:val="24"/>
        </w:rPr>
        <w:t xml:space="preserve">Y” </w:t>
      </w:r>
      <w:r>
        <w:rPr>
          <w:rFonts w:ascii="Arial" w:hAnsi="Arial" w:cs="Arial"/>
          <w:sz w:val="24"/>
          <w:szCs w:val="24"/>
        </w:rPr>
        <w:t xml:space="preserve">  </w:t>
      </w:r>
      <w:proofErr w:type="gramEnd"/>
      <w:r>
        <w:rPr>
          <w:rFonts w:ascii="Arial" w:hAnsi="Arial" w:cs="Arial"/>
          <w:sz w:val="24"/>
          <w:szCs w:val="24"/>
        </w:rPr>
        <w:t xml:space="preserve">                                                            18</w:t>
      </w:r>
    </w:p>
    <w:p w14:paraId="6E35C2C5" w14:textId="56C1015C" w:rsidR="00477A37" w:rsidRPr="00A01977" w:rsidRDefault="00167C4C" w:rsidP="00477A37">
      <w:pPr>
        <w:spacing w:line="360" w:lineRule="auto"/>
        <w:ind w:left="360"/>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698176" behindDoc="0" locked="0" layoutInCell="1" allowOverlap="1" wp14:anchorId="4D62C79D" wp14:editId="128C2DD4">
                <wp:simplePos x="0" y="0"/>
                <wp:positionH relativeFrom="margin">
                  <wp:posOffset>2054647</wp:posOffset>
                </wp:positionH>
                <wp:positionV relativeFrom="paragraph">
                  <wp:posOffset>130387</wp:posOffset>
                </wp:positionV>
                <wp:extent cx="3226435" cy="31750"/>
                <wp:effectExtent l="19050" t="19050" r="31115" b="25400"/>
                <wp:wrapNone/>
                <wp:docPr id="341283066" name="Conector recto 3"/>
                <wp:cNvGraphicFramePr/>
                <a:graphic xmlns:a="http://schemas.openxmlformats.org/drawingml/2006/main">
                  <a:graphicData uri="http://schemas.microsoft.com/office/word/2010/wordprocessingShape">
                    <wps:wsp>
                      <wps:cNvCnPr/>
                      <wps:spPr>
                        <a:xfrm>
                          <a:off x="0" y="0"/>
                          <a:ext cx="3226435" cy="31750"/>
                        </a:xfrm>
                        <a:prstGeom prst="line">
                          <a:avLst/>
                        </a:prstGeom>
                        <a:ln w="28575">
                          <a:solidFill>
                            <a:schemeClr val="tx1"/>
                          </a:solidFill>
                          <a:prstDash val="sysDot"/>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B2C3BCC" id="Conector recto 3" o:spid="_x0000_s1026" style="position:absolute;z-index:2516981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161.8pt,10.25pt" to="415.85pt,1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" strokecolor="black [3213]" strokeweight="2.25pt">
                <v:stroke dashstyle="1 1" joinstyle="miter"/>
                <w10:wrap anchorx="margin"/>
              </v:line>
            </w:pict>
          </mc:Fallback>
        </mc:AlternateContent>
      </w:r>
      <w:r w:rsidR="00477A37" w:rsidRPr="00A01977">
        <w:rPr>
          <w:rFonts w:ascii="Arial" w:hAnsi="Arial" w:cs="Arial"/>
          <w:sz w:val="24"/>
          <w:szCs w:val="24"/>
        </w:rPr>
        <w:t>Manifestaciones clínicas</w:t>
      </w:r>
      <w:r>
        <w:rPr>
          <w:rFonts w:ascii="Arial" w:hAnsi="Arial" w:cs="Arial"/>
          <w:sz w:val="24"/>
          <w:szCs w:val="24"/>
        </w:rPr>
        <w:t xml:space="preserve">                                                                                                20</w:t>
      </w:r>
    </w:p>
    <w:p w14:paraId="1F7DDF2D" w14:textId="020064E8" w:rsidR="00477A37" w:rsidRPr="00A01977" w:rsidRDefault="00167C4C" w:rsidP="00477A37">
      <w:pPr>
        <w:spacing w:line="360" w:lineRule="auto"/>
        <w:ind w:left="360"/>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694080" behindDoc="0" locked="0" layoutInCell="1" allowOverlap="1" wp14:anchorId="44DB842C" wp14:editId="77A11F10">
                <wp:simplePos x="0" y="0"/>
                <wp:positionH relativeFrom="margin">
                  <wp:posOffset>2128731</wp:posOffset>
                </wp:positionH>
                <wp:positionV relativeFrom="paragraph">
                  <wp:posOffset>146897</wp:posOffset>
                </wp:positionV>
                <wp:extent cx="3191721" cy="23283"/>
                <wp:effectExtent l="19050" t="19050" r="27940" b="34290"/>
                <wp:wrapNone/>
                <wp:docPr id="192795284" name="Conector recto 3"/>
                <wp:cNvGraphicFramePr/>
                <a:graphic xmlns:a="http://schemas.openxmlformats.org/drawingml/2006/main">
                  <a:graphicData uri="http://schemas.microsoft.com/office/word/2010/wordprocessingShape">
                    <wps:wsp>
                      <wps:cNvCnPr/>
                      <wps:spPr>
                        <a:xfrm>
                          <a:off x="0" y="0"/>
                          <a:ext cx="3191721" cy="23283"/>
                        </a:xfrm>
                        <a:prstGeom prst="line">
                          <a:avLst/>
                        </a:prstGeom>
                        <a:ln w="28575">
                          <a:solidFill>
                            <a:schemeClr val="tx1"/>
                          </a:solidFill>
                          <a:prstDash val="sysDot"/>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EDEF7E4" id="Conector recto 3" o:spid="_x0000_s1026" style="position:absolute;z-index:2516940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167.6pt,11.55pt" to="418.9pt,1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" strokecolor="black [3213]" strokeweight="2.25pt">
                <v:stroke dashstyle="1 1" joinstyle="miter"/>
                <w10:wrap anchorx="margin"/>
              </v:line>
            </w:pict>
          </mc:Fallback>
        </mc:AlternateContent>
      </w:r>
      <w:r w:rsidR="00477A37" w:rsidRPr="00A01977">
        <w:rPr>
          <w:rFonts w:ascii="Arial" w:hAnsi="Arial" w:cs="Arial"/>
          <w:sz w:val="24"/>
          <w:szCs w:val="24"/>
        </w:rPr>
        <w:t>Afectaciones sistémicas</w:t>
      </w:r>
      <w:r>
        <w:rPr>
          <w:rFonts w:ascii="Arial" w:hAnsi="Arial" w:cs="Arial"/>
          <w:sz w:val="24"/>
          <w:szCs w:val="24"/>
        </w:rPr>
        <w:t xml:space="preserve">                                                                                                    21</w:t>
      </w:r>
    </w:p>
    <w:p w14:paraId="3AE7927F" w14:textId="25B5F639" w:rsidR="00477A37" w:rsidRPr="00A01977" w:rsidRDefault="00167C4C" w:rsidP="00477A37">
      <w:pPr>
        <w:spacing w:line="360" w:lineRule="auto"/>
        <w:ind w:left="360"/>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696128" behindDoc="0" locked="0" layoutInCell="1" allowOverlap="1" wp14:anchorId="0BFB7248" wp14:editId="376F325F">
                <wp:simplePos x="0" y="0"/>
                <wp:positionH relativeFrom="margin">
                  <wp:posOffset>1215178</wp:posOffset>
                </wp:positionH>
                <wp:positionV relativeFrom="paragraph">
                  <wp:posOffset>154940</wp:posOffset>
                </wp:positionV>
                <wp:extent cx="4070138" cy="40217"/>
                <wp:effectExtent l="19050" t="19050" r="26035" b="36195"/>
                <wp:wrapNone/>
                <wp:docPr id="742004417" name="Conector recto 3"/>
                <wp:cNvGraphicFramePr/>
                <a:graphic xmlns:a="http://schemas.openxmlformats.org/drawingml/2006/main">
                  <a:graphicData uri="http://schemas.microsoft.com/office/word/2010/wordprocessingShape">
                    <wps:wsp>
                      <wps:cNvCnPr/>
                      <wps:spPr>
                        <a:xfrm>
                          <a:off x="0" y="0"/>
                          <a:ext cx="4070138" cy="40217"/>
                        </a:xfrm>
                        <a:prstGeom prst="line">
                          <a:avLst/>
                        </a:prstGeom>
                        <a:ln w="28575">
                          <a:solidFill>
                            <a:schemeClr val="tx1"/>
                          </a:solidFill>
                          <a:prstDash val="sysDot"/>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73289E3" id="Conector recto 3" o:spid="_x0000_s1026" style="position:absolute;z-index:2516961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95.7pt,12.2pt" to="416.2pt,1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" strokecolor="black [3213]" strokeweight="2.25pt">
                <v:stroke dashstyle="1 1" joinstyle="miter"/>
                <w10:wrap anchorx="margin"/>
              </v:line>
            </w:pict>
          </mc:Fallback>
        </mc:AlternateContent>
      </w:r>
      <w:r w:rsidR="00477A37" w:rsidRPr="00A01977">
        <w:rPr>
          <w:rFonts w:ascii="Arial" w:hAnsi="Arial" w:cs="Arial"/>
          <w:sz w:val="24"/>
          <w:szCs w:val="24"/>
        </w:rPr>
        <w:t>Diagnóstico</w:t>
      </w:r>
      <w:r>
        <w:rPr>
          <w:rFonts w:ascii="Arial" w:hAnsi="Arial" w:cs="Arial"/>
          <w:sz w:val="24"/>
          <w:szCs w:val="24"/>
        </w:rPr>
        <w:t xml:space="preserve">                                                                                                                     22</w:t>
      </w:r>
    </w:p>
    <w:p w14:paraId="60EBE11C" w14:textId="46B757A8" w:rsidR="00477A37" w:rsidRPr="00A01977" w:rsidRDefault="00167C4C" w:rsidP="00477A37">
      <w:pPr>
        <w:spacing w:line="360" w:lineRule="auto"/>
        <w:ind w:left="1080"/>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700224" behindDoc="0" locked="0" layoutInCell="1" allowOverlap="1" wp14:anchorId="06895882" wp14:editId="206EFEA3">
                <wp:simplePos x="0" y="0"/>
                <wp:positionH relativeFrom="margin">
                  <wp:posOffset>2245784</wp:posOffset>
                </wp:positionH>
                <wp:positionV relativeFrom="paragraph">
                  <wp:posOffset>171662</wp:posOffset>
                </wp:positionV>
                <wp:extent cx="3022600" cy="23283"/>
                <wp:effectExtent l="19050" t="19050" r="25400" b="34290"/>
                <wp:wrapNone/>
                <wp:docPr id="39004994" name="Conector recto 3"/>
                <wp:cNvGraphicFramePr/>
                <a:graphic xmlns:a="http://schemas.openxmlformats.org/drawingml/2006/main">
                  <a:graphicData uri="http://schemas.microsoft.com/office/word/2010/wordprocessingShape">
                    <wps:wsp>
                      <wps:cNvCnPr/>
                      <wps:spPr>
                        <a:xfrm>
                          <a:off x="0" y="0"/>
                          <a:ext cx="3022600" cy="23283"/>
                        </a:xfrm>
                        <a:prstGeom prst="line">
                          <a:avLst/>
                        </a:prstGeom>
                        <a:ln w="28575">
                          <a:solidFill>
                            <a:schemeClr val="tx1"/>
                          </a:solidFill>
                          <a:prstDash val="sysDot"/>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EC5D142" id="Conector recto 3" o:spid="_x0000_s1026" style="position:absolute;z-index:2517002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176.85pt,13.5pt" to="414.85pt,1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" strokecolor="black [3213]" strokeweight="2.25pt">
                <v:stroke dashstyle="1 1" joinstyle="miter"/>
                <w10:wrap anchorx="margin"/>
              </v:line>
            </w:pict>
          </mc:Fallback>
        </mc:AlternateContent>
      </w:r>
      <w:r w:rsidR="00477A37" w:rsidRPr="00A01977">
        <w:rPr>
          <w:rFonts w:ascii="Arial" w:hAnsi="Arial" w:cs="Arial"/>
          <w:sz w:val="24"/>
          <w:szCs w:val="24"/>
        </w:rPr>
        <w:t>Diagnóstico prenatal</w:t>
      </w:r>
      <w:r>
        <w:rPr>
          <w:rFonts w:ascii="Arial" w:hAnsi="Arial" w:cs="Arial"/>
          <w:sz w:val="24"/>
          <w:szCs w:val="24"/>
        </w:rPr>
        <w:t xml:space="preserve">                                                                                              22</w:t>
      </w:r>
    </w:p>
    <w:p w14:paraId="5427DA3E" w14:textId="7561892C" w:rsidR="00477A37" w:rsidRPr="00A01977" w:rsidRDefault="00167C4C" w:rsidP="00477A37">
      <w:pPr>
        <w:spacing w:line="360" w:lineRule="auto"/>
        <w:ind w:left="360"/>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702272" behindDoc="0" locked="0" layoutInCell="1" allowOverlap="1" wp14:anchorId="23C0AC78" wp14:editId="180D3B47">
                <wp:simplePos x="0" y="0"/>
                <wp:positionH relativeFrom="margin">
                  <wp:posOffset>1138132</wp:posOffset>
                </wp:positionH>
                <wp:positionV relativeFrom="paragraph">
                  <wp:posOffset>163195</wp:posOffset>
                </wp:positionV>
                <wp:extent cx="4155863" cy="57150"/>
                <wp:effectExtent l="19050" t="19050" r="35560" b="19050"/>
                <wp:wrapNone/>
                <wp:docPr id="1488382129" name="Conector recto 3"/>
                <wp:cNvGraphicFramePr/>
                <a:graphic xmlns:a="http://schemas.openxmlformats.org/drawingml/2006/main">
                  <a:graphicData uri="http://schemas.microsoft.com/office/word/2010/wordprocessingShape">
                    <wps:wsp>
                      <wps:cNvCnPr/>
                      <wps:spPr>
                        <a:xfrm>
                          <a:off x="0" y="0"/>
                          <a:ext cx="4155863" cy="57150"/>
                        </a:xfrm>
                        <a:prstGeom prst="line">
                          <a:avLst/>
                        </a:prstGeom>
                        <a:ln w="28575">
                          <a:solidFill>
                            <a:schemeClr val="tx1"/>
                          </a:solidFill>
                          <a:prstDash val="sysDot"/>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ECDFA98" id="Conector recto 3" o:spid="_x0000_s1026" style="position:absolute;z-index:2517022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89.6pt,12.85pt" to="416.85pt,1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" strokecolor="black [3213]" strokeweight="2.25pt">
                <v:stroke dashstyle="1 1" joinstyle="miter"/>
                <w10:wrap anchorx="margin"/>
              </v:line>
            </w:pict>
          </mc:Fallback>
        </mc:AlternateContent>
      </w:r>
      <w:r w:rsidR="00477A37" w:rsidRPr="00A01977">
        <w:rPr>
          <w:rFonts w:ascii="Arial" w:hAnsi="Arial" w:cs="Arial"/>
          <w:sz w:val="24"/>
          <w:szCs w:val="24"/>
        </w:rPr>
        <w:t>Prevención</w:t>
      </w:r>
      <w:r w:rsidR="00B201BB">
        <w:rPr>
          <w:rFonts w:ascii="Arial" w:hAnsi="Arial" w:cs="Arial"/>
          <w:sz w:val="24"/>
          <w:szCs w:val="24"/>
        </w:rPr>
        <w:t xml:space="preserve">                                                                                                                       25</w:t>
      </w:r>
    </w:p>
    <w:p w14:paraId="17EC6C05" w14:textId="7EE46544" w:rsidR="00477A37" w:rsidRPr="00A01977" w:rsidRDefault="00167C4C" w:rsidP="00477A37">
      <w:pPr>
        <w:spacing w:line="360" w:lineRule="auto"/>
        <w:ind w:left="360"/>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704320" behindDoc="0" locked="0" layoutInCell="1" allowOverlap="1" wp14:anchorId="3C9A5590" wp14:editId="7F5882C1">
                <wp:simplePos x="0" y="0"/>
                <wp:positionH relativeFrom="margin">
                  <wp:posOffset>1318048</wp:posOffset>
                </wp:positionH>
                <wp:positionV relativeFrom="paragraph">
                  <wp:posOffset>179705</wp:posOffset>
                </wp:positionV>
                <wp:extent cx="3985049" cy="31750"/>
                <wp:effectExtent l="19050" t="19050" r="34925" b="25400"/>
                <wp:wrapNone/>
                <wp:docPr id="914160334" name="Conector recto 3"/>
                <wp:cNvGraphicFramePr/>
                <a:graphic xmlns:a="http://schemas.openxmlformats.org/drawingml/2006/main">
                  <a:graphicData uri="http://schemas.microsoft.com/office/word/2010/wordprocessingShape">
                    <wps:wsp>
                      <wps:cNvCnPr/>
                      <wps:spPr>
                        <a:xfrm>
                          <a:off x="0" y="0"/>
                          <a:ext cx="3985049" cy="31750"/>
                        </a:xfrm>
                        <a:prstGeom prst="line">
                          <a:avLst/>
                        </a:prstGeom>
                        <a:ln w="28575">
                          <a:solidFill>
                            <a:schemeClr val="tx1"/>
                          </a:solidFill>
                          <a:prstDash val="sysDot"/>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9458DD5" id="Conector recto 3" o:spid="_x0000_s1026" style="position:absolute;z-index:2517043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103.8pt,14.15pt" to="417.6pt,1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" strokecolor="black [3213]" strokeweight="2.25pt">
                <v:stroke dashstyle="1 1" joinstyle="miter"/>
                <w10:wrap anchorx="margin"/>
              </v:line>
            </w:pict>
          </mc:Fallback>
        </mc:AlternateContent>
      </w:r>
      <w:r w:rsidR="00477A37" w:rsidRPr="00A01977">
        <w:rPr>
          <w:rFonts w:ascii="Arial" w:hAnsi="Arial" w:cs="Arial"/>
          <w:sz w:val="24"/>
          <w:szCs w:val="24"/>
        </w:rPr>
        <w:t>Tratamiento</w:t>
      </w:r>
      <w:r w:rsidR="00B201BB">
        <w:rPr>
          <w:rFonts w:ascii="Arial" w:hAnsi="Arial" w:cs="Arial"/>
          <w:sz w:val="24"/>
          <w:szCs w:val="24"/>
        </w:rPr>
        <w:t xml:space="preserve">                                                                                                             25</w:t>
      </w:r>
    </w:p>
    <w:p w14:paraId="63F8BA14" w14:textId="2EE99285" w:rsidR="00477A37" w:rsidRPr="00A01977" w:rsidRDefault="00B201BB" w:rsidP="00477A37">
      <w:pPr>
        <w:spacing w:line="360" w:lineRule="auto"/>
        <w:ind w:left="1080"/>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706368" behindDoc="0" locked="0" layoutInCell="1" allowOverlap="1" wp14:anchorId="2A178AB2" wp14:editId="74B9306D">
                <wp:simplePos x="0" y="0"/>
                <wp:positionH relativeFrom="margin">
                  <wp:posOffset>2317115</wp:posOffset>
                </wp:positionH>
                <wp:positionV relativeFrom="paragraph">
                  <wp:posOffset>170815</wp:posOffset>
                </wp:positionV>
                <wp:extent cx="2959947" cy="23283"/>
                <wp:effectExtent l="19050" t="19050" r="31115" b="34290"/>
                <wp:wrapNone/>
                <wp:docPr id="42442090" name="Conector recto 3"/>
                <wp:cNvGraphicFramePr/>
                <a:graphic xmlns:a="http://schemas.openxmlformats.org/drawingml/2006/main">
                  <a:graphicData uri="http://schemas.microsoft.com/office/word/2010/wordprocessingShape">
                    <wps:wsp>
                      <wps:cNvCnPr/>
                      <wps:spPr>
                        <a:xfrm>
                          <a:off x="0" y="0"/>
                          <a:ext cx="2959947" cy="23283"/>
                        </a:xfrm>
                        <a:prstGeom prst="line">
                          <a:avLst/>
                        </a:prstGeom>
                        <a:ln w="28575">
                          <a:solidFill>
                            <a:schemeClr val="tx1"/>
                          </a:solidFill>
                          <a:prstDash val="sysDot"/>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8B984CF" id="Conector recto 3" o:spid="_x0000_s1026" style="position:absolute;z-index:2517063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182.45pt,13.45pt" to="415.5pt,1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" strokecolor="black [3213]" strokeweight="2.25pt">
                <v:stroke dashstyle="1 1" joinstyle="miter"/>
                <w10:wrap anchorx="margin"/>
              </v:line>
            </w:pict>
          </mc:Fallback>
        </mc:AlternateContent>
      </w:r>
      <w:r w:rsidR="00477A37" w:rsidRPr="00A01977">
        <w:rPr>
          <w:rFonts w:ascii="Arial" w:hAnsi="Arial" w:cs="Arial"/>
          <w:sz w:val="24"/>
          <w:szCs w:val="24"/>
        </w:rPr>
        <w:t xml:space="preserve">Abordaje odontológico: </w:t>
      </w:r>
      <w:r>
        <w:rPr>
          <w:rFonts w:ascii="Arial" w:hAnsi="Arial" w:cs="Arial"/>
          <w:sz w:val="24"/>
          <w:szCs w:val="24"/>
        </w:rPr>
        <w:t xml:space="preserve">                                                                                      26</w:t>
      </w:r>
    </w:p>
    <w:p w14:paraId="58078F4B" w14:textId="46224F23" w:rsidR="00477A37" w:rsidRPr="00A01977" w:rsidRDefault="00B201BB" w:rsidP="00B201BB">
      <w:pPr>
        <w:tabs>
          <w:tab w:val="left" w:pos="5747"/>
        </w:tabs>
        <w:spacing w:line="360" w:lineRule="auto"/>
        <w:ind w:left="1080"/>
        <w:jc w:val="both"/>
        <w:rPr>
          <w:rFonts w:ascii="Arial" w:hAnsi="Arial" w:cs="Arial"/>
          <w:sz w:val="24"/>
          <w:szCs w:val="24"/>
        </w:rPr>
      </w:pPr>
      <w:r>
        <w:rPr>
          <w:rFonts w:ascii="Arial" w:hAnsi="Arial" w:cs="Arial"/>
          <w:noProof/>
          <w:sz w:val="24"/>
          <w:szCs w:val="24"/>
        </w:rPr>
        <w:lastRenderedPageBreak/>
        <mc:AlternateContent>
          <mc:Choice Requires="wps">
            <w:drawing>
              <wp:anchor distT="0" distB="0" distL="114300" distR="114300" simplePos="0" relativeHeight="251708416" behindDoc="0" locked="0" layoutInCell="1" allowOverlap="1" wp14:anchorId="0EC77186" wp14:editId="2D42C08A">
                <wp:simplePos x="0" y="0"/>
                <wp:positionH relativeFrom="margin">
                  <wp:posOffset>3265381</wp:posOffset>
                </wp:positionH>
                <wp:positionV relativeFrom="paragraph">
                  <wp:posOffset>143722</wp:posOffset>
                </wp:positionV>
                <wp:extent cx="1928283" cy="10583"/>
                <wp:effectExtent l="19050" t="19050" r="34290" b="27940"/>
                <wp:wrapNone/>
                <wp:docPr id="936502305" name="Conector recto 3"/>
                <wp:cNvGraphicFramePr/>
                <a:graphic xmlns:a="http://schemas.openxmlformats.org/drawingml/2006/main">
                  <a:graphicData uri="http://schemas.microsoft.com/office/word/2010/wordprocessingShape">
                    <wps:wsp>
                      <wps:cNvCnPr/>
                      <wps:spPr>
                        <a:xfrm>
                          <a:off x="0" y="0"/>
                          <a:ext cx="1928283" cy="10583"/>
                        </a:xfrm>
                        <a:prstGeom prst="line">
                          <a:avLst/>
                        </a:prstGeom>
                        <a:ln w="28575">
                          <a:solidFill>
                            <a:schemeClr val="tx1"/>
                          </a:solidFill>
                          <a:prstDash val="sysDot"/>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DFAA3E2" id="Conector recto 3" o:spid="_x0000_s1026" style="position:absolute;z-index:2517084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257.1pt,11.3pt" to="408.95pt,1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" strokecolor="black [3213]" strokeweight="2.25pt">
                <v:stroke dashstyle="1 1" joinstyle="miter"/>
                <w10:wrap anchorx="margin"/>
              </v:line>
            </w:pict>
          </mc:Fallback>
        </mc:AlternateContent>
      </w:r>
      <w:r w:rsidR="00477A37" w:rsidRPr="00A01977">
        <w:rPr>
          <w:rFonts w:ascii="Arial" w:hAnsi="Arial" w:cs="Arial"/>
          <w:sz w:val="24"/>
          <w:szCs w:val="24"/>
        </w:rPr>
        <w:t>Asesoría de lactancia especializada</w:t>
      </w:r>
      <w:r>
        <w:rPr>
          <w:rFonts w:ascii="Arial" w:hAnsi="Arial" w:cs="Arial"/>
          <w:sz w:val="24"/>
          <w:szCs w:val="24"/>
        </w:rPr>
        <w:t xml:space="preserve">                                                          27</w:t>
      </w:r>
    </w:p>
    <w:p w14:paraId="35111E04" w14:textId="755A7CBB" w:rsidR="00477A37" w:rsidRPr="00A01977" w:rsidRDefault="00B201BB" w:rsidP="00477A37">
      <w:pPr>
        <w:spacing w:line="360" w:lineRule="auto"/>
        <w:ind w:left="360"/>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710464" behindDoc="0" locked="0" layoutInCell="1" allowOverlap="1" wp14:anchorId="1B0F400B" wp14:editId="5CB96DE7">
                <wp:simplePos x="0" y="0"/>
                <wp:positionH relativeFrom="margin">
                  <wp:posOffset>2901315</wp:posOffset>
                </wp:positionH>
                <wp:positionV relativeFrom="paragraph">
                  <wp:posOffset>160233</wp:posOffset>
                </wp:positionV>
                <wp:extent cx="2266950" cy="0"/>
                <wp:effectExtent l="0" t="19050" r="19050" b="19050"/>
                <wp:wrapNone/>
                <wp:docPr id="1040958042" name="Conector recto 3"/>
                <wp:cNvGraphicFramePr/>
                <a:graphic xmlns:a="http://schemas.openxmlformats.org/drawingml/2006/main">
                  <a:graphicData uri="http://schemas.microsoft.com/office/word/2010/wordprocessingShape">
                    <wps:wsp>
                      <wps:cNvCnPr/>
                      <wps:spPr>
                        <a:xfrm>
                          <a:off x="0" y="0"/>
                          <a:ext cx="2266950" cy="0"/>
                        </a:xfrm>
                        <a:prstGeom prst="line">
                          <a:avLst/>
                        </a:prstGeom>
                        <a:ln w="28575">
                          <a:solidFill>
                            <a:schemeClr val="tx1"/>
                          </a:solidFill>
                          <a:prstDash val="sysDot"/>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B6D330C" id="Conector recto 3" o:spid="_x0000_s1026" style="position:absolute;z-index:2517104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228.45pt,12.6pt" to="406.95pt,1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" strokecolor="black [3213]" strokeweight="2.25pt">
                <v:stroke dashstyle="1 1" joinstyle="miter"/>
                <w10:wrap anchorx="margin"/>
              </v:line>
            </w:pict>
          </mc:Fallback>
        </mc:AlternateContent>
      </w:r>
      <w:r w:rsidR="00477A37" w:rsidRPr="00A01977">
        <w:rPr>
          <w:rFonts w:ascii="Arial" w:hAnsi="Arial" w:cs="Arial"/>
          <w:sz w:val="24"/>
          <w:szCs w:val="24"/>
        </w:rPr>
        <w:t xml:space="preserve"> Posibles complicaciones quirúrgicas</w:t>
      </w:r>
      <w:r>
        <w:rPr>
          <w:rFonts w:ascii="Arial" w:hAnsi="Arial" w:cs="Arial"/>
          <w:sz w:val="24"/>
          <w:szCs w:val="24"/>
        </w:rPr>
        <w:t xml:space="preserve">                                                                             29</w:t>
      </w:r>
    </w:p>
    <w:p w14:paraId="6CB95D43" w14:textId="1B6C1422" w:rsidR="00477A37" w:rsidRPr="00A01977" w:rsidRDefault="00B201BB" w:rsidP="00477A37">
      <w:pPr>
        <w:spacing w:line="360" w:lineRule="auto"/>
        <w:ind w:left="360"/>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712512" behindDoc="0" locked="0" layoutInCell="1" allowOverlap="1" wp14:anchorId="4179751C" wp14:editId="3EED72B6">
                <wp:simplePos x="0" y="0"/>
                <wp:positionH relativeFrom="margin">
                  <wp:posOffset>2416598</wp:posOffset>
                </wp:positionH>
                <wp:positionV relativeFrom="paragraph">
                  <wp:posOffset>159807</wp:posOffset>
                </wp:positionV>
                <wp:extent cx="2760134" cy="14817"/>
                <wp:effectExtent l="19050" t="19050" r="21590" b="23495"/>
                <wp:wrapNone/>
                <wp:docPr id="374892982" name="Conector recto 3"/>
                <wp:cNvGraphicFramePr/>
                <a:graphic xmlns:a="http://schemas.openxmlformats.org/drawingml/2006/main">
                  <a:graphicData uri="http://schemas.microsoft.com/office/word/2010/wordprocessingShape">
                    <wps:wsp>
                      <wps:cNvCnPr/>
                      <wps:spPr>
                        <a:xfrm>
                          <a:off x="0" y="0"/>
                          <a:ext cx="2760134" cy="14817"/>
                        </a:xfrm>
                        <a:prstGeom prst="line">
                          <a:avLst/>
                        </a:prstGeom>
                        <a:ln w="28575">
                          <a:solidFill>
                            <a:schemeClr val="tx1"/>
                          </a:solidFill>
                          <a:prstDash val="sysDot"/>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4FA3AA7" id="Conector recto 3" o:spid="_x0000_s1026" style="position:absolute;z-index:2517125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190.3pt,12.6pt" to="407.65pt,1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" strokecolor="black [3213]" strokeweight="2.25pt">
                <v:stroke dashstyle="1 1" joinstyle="miter"/>
                <w10:wrap anchorx="margin"/>
              </v:line>
            </w:pict>
          </mc:Fallback>
        </mc:AlternateContent>
      </w:r>
      <w:r w:rsidR="00477A37" w:rsidRPr="00A01977">
        <w:rPr>
          <w:rFonts w:ascii="Arial" w:hAnsi="Arial" w:cs="Arial"/>
          <w:sz w:val="24"/>
          <w:szCs w:val="24"/>
        </w:rPr>
        <w:t xml:space="preserve"> Síndromes asociados a LPH</w:t>
      </w:r>
      <w:r>
        <w:rPr>
          <w:rFonts w:ascii="Arial" w:hAnsi="Arial" w:cs="Arial"/>
          <w:sz w:val="24"/>
          <w:szCs w:val="24"/>
        </w:rPr>
        <w:t xml:space="preserve">                                                                                           30</w:t>
      </w:r>
    </w:p>
    <w:p w14:paraId="1E3BBD11" w14:textId="05C0FEC7" w:rsidR="00477A37" w:rsidRPr="00A01977" w:rsidRDefault="00B201BB" w:rsidP="00477A37">
      <w:pPr>
        <w:spacing w:line="360" w:lineRule="auto"/>
        <w:ind w:left="360"/>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714560" behindDoc="0" locked="0" layoutInCell="1" allowOverlap="1" wp14:anchorId="5614AEAF" wp14:editId="261D2F52">
                <wp:simplePos x="0" y="0"/>
                <wp:positionH relativeFrom="margin">
                  <wp:posOffset>2359448</wp:posOffset>
                </wp:positionH>
                <wp:positionV relativeFrom="paragraph">
                  <wp:posOffset>150918</wp:posOffset>
                </wp:positionV>
                <wp:extent cx="2806700" cy="10583"/>
                <wp:effectExtent l="19050" t="19050" r="31750" b="27940"/>
                <wp:wrapNone/>
                <wp:docPr id="1603630601" name="Conector recto 3"/>
                <wp:cNvGraphicFramePr/>
                <a:graphic xmlns:a="http://schemas.openxmlformats.org/drawingml/2006/main">
                  <a:graphicData uri="http://schemas.microsoft.com/office/word/2010/wordprocessingShape">
                    <wps:wsp>
                      <wps:cNvCnPr/>
                      <wps:spPr>
                        <a:xfrm>
                          <a:off x="0" y="0"/>
                          <a:ext cx="2806700" cy="10583"/>
                        </a:xfrm>
                        <a:prstGeom prst="line">
                          <a:avLst/>
                        </a:prstGeom>
                        <a:ln w="28575">
                          <a:solidFill>
                            <a:schemeClr val="tx1"/>
                          </a:solidFill>
                          <a:prstDash val="sysDot"/>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A889430" id="Conector recto 3" o:spid="_x0000_s1026" style="position:absolute;z-index:2517145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185.8pt,11.9pt" to="406.8pt,1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" strokecolor="black [3213]" strokeweight="2.25pt">
                <v:stroke dashstyle="1 1" joinstyle="miter"/>
                <w10:wrap anchorx="margin"/>
              </v:line>
            </w:pict>
          </mc:Fallback>
        </mc:AlternateContent>
      </w:r>
      <w:r w:rsidR="00477A37" w:rsidRPr="00A01977">
        <w:rPr>
          <w:rFonts w:ascii="Arial" w:hAnsi="Arial" w:cs="Arial"/>
          <w:sz w:val="24"/>
          <w:szCs w:val="24"/>
        </w:rPr>
        <w:t>Planteamiento del problema</w:t>
      </w:r>
      <w:r w:rsidR="00444217">
        <w:rPr>
          <w:rFonts w:ascii="Arial" w:hAnsi="Arial" w:cs="Arial"/>
          <w:sz w:val="24"/>
          <w:szCs w:val="24"/>
        </w:rPr>
        <w:t xml:space="preserve">                                                                                            32</w:t>
      </w:r>
    </w:p>
    <w:p w14:paraId="73C981C0" w14:textId="77777777" w:rsidR="00444217" w:rsidRDefault="00B201BB" w:rsidP="00444217">
      <w:pPr>
        <w:tabs>
          <w:tab w:val="left" w:pos="3973"/>
        </w:tabs>
        <w:spacing w:line="360" w:lineRule="auto"/>
        <w:ind w:left="360"/>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716608" behindDoc="0" locked="0" layoutInCell="1" allowOverlap="1" wp14:anchorId="3351546D" wp14:editId="0E0A83B1">
                <wp:simplePos x="0" y="0"/>
                <wp:positionH relativeFrom="margin">
                  <wp:posOffset>1248198</wp:posOffset>
                </wp:positionH>
                <wp:positionV relativeFrom="paragraph">
                  <wp:posOffset>167428</wp:posOffset>
                </wp:positionV>
                <wp:extent cx="3894667" cy="0"/>
                <wp:effectExtent l="0" t="19050" r="29845" b="19050"/>
                <wp:wrapNone/>
                <wp:docPr id="389951816" name="Conector recto 3"/>
                <wp:cNvGraphicFramePr/>
                <a:graphic xmlns:a="http://schemas.openxmlformats.org/drawingml/2006/main">
                  <a:graphicData uri="http://schemas.microsoft.com/office/word/2010/wordprocessingShape">
                    <wps:wsp>
                      <wps:cNvCnPr/>
                      <wps:spPr>
                        <a:xfrm>
                          <a:off x="0" y="0"/>
                          <a:ext cx="3894667" cy="0"/>
                        </a:xfrm>
                        <a:prstGeom prst="line">
                          <a:avLst/>
                        </a:prstGeom>
                        <a:ln w="28575">
                          <a:solidFill>
                            <a:schemeClr val="tx1"/>
                          </a:solidFill>
                          <a:prstDash val="sysDot"/>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9BCC1B8" id="Conector recto 3" o:spid="_x0000_s1026" style="position:absolute;z-index:2517166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98.3pt,13.2pt" to="404.95pt,1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" strokecolor="black [3213]" strokeweight="2.25pt">
                <v:stroke dashstyle="1 1" joinstyle="miter"/>
                <w10:wrap anchorx="margin"/>
              </v:line>
            </w:pict>
          </mc:Fallback>
        </mc:AlternateContent>
      </w:r>
      <w:r w:rsidR="00477A37" w:rsidRPr="00A01977">
        <w:rPr>
          <w:rFonts w:ascii="Arial" w:hAnsi="Arial" w:cs="Arial"/>
          <w:sz w:val="24"/>
          <w:szCs w:val="24"/>
        </w:rPr>
        <w:t>Justificación</w:t>
      </w:r>
      <w:r w:rsidR="00444217">
        <w:rPr>
          <w:rFonts w:ascii="Arial" w:hAnsi="Arial" w:cs="Arial"/>
          <w:sz w:val="24"/>
          <w:szCs w:val="24"/>
        </w:rPr>
        <w:t xml:space="preserve">                                                                                                              34</w:t>
      </w:r>
    </w:p>
    <w:p w14:paraId="0F2F0CB0" w14:textId="75F92402" w:rsidR="00477A37" w:rsidRPr="00A01977" w:rsidRDefault="00B201BB" w:rsidP="00444217">
      <w:pPr>
        <w:tabs>
          <w:tab w:val="left" w:pos="3973"/>
        </w:tabs>
        <w:spacing w:line="360" w:lineRule="auto"/>
        <w:ind w:left="360"/>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718656" behindDoc="0" locked="0" layoutInCell="1" allowOverlap="1" wp14:anchorId="7199ED68" wp14:editId="5C20F503">
                <wp:simplePos x="0" y="0"/>
                <wp:positionH relativeFrom="margin">
                  <wp:posOffset>1047114</wp:posOffset>
                </wp:positionH>
                <wp:positionV relativeFrom="paragraph">
                  <wp:posOffset>158538</wp:posOffset>
                </wp:positionV>
                <wp:extent cx="4078817" cy="10583"/>
                <wp:effectExtent l="19050" t="19050" r="36195" b="27940"/>
                <wp:wrapNone/>
                <wp:docPr id="819124838" name="Conector recto 3"/>
                <wp:cNvGraphicFramePr/>
                <a:graphic xmlns:a="http://schemas.openxmlformats.org/drawingml/2006/main">
                  <a:graphicData uri="http://schemas.microsoft.com/office/word/2010/wordprocessingShape">
                    <wps:wsp>
                      <wps:cNvCnPr/>
                      <wps:spPr>
                        <a:xfrm>
                          <a:off x="0" y="0"/>
                          <a:ext cx="4078817" cy="10583"/>
                        </a:xfrm>
                        <a:prstGeom prst="line">
                          <a:avLst/>
                        </a:prstGeom>
                        <a:ln w="28575">
                          <a:solidFill>
                            <a:schemeClr val="tx1"/>
                          </a:solidFill>
                          <a:prstDash val="sysDot"/>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041A2AF" id="Conector recto 3" o:spid="_x0000_s1026" style="position:absolute;z-index:2517186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82.45pt,12.5pt" to="403.6pt,1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" strokecolor="black [3213]" strokeweight="2.25pt">
                <v:stroke dashstyle="1 1" joinstyle="miter"/>
                <w10:wrap anchorx="margin"/>
              </v:line>
            </w:pict>
          </mc:Fallback>
        </mc:AlternateContent>
      </w:r>
      <w:r w:rsidR="00477A37" w:rsidRPr="00A01977">
        <w:rPr>
          <w:rFonts w:ascii="Arial" w:hAnsi="Arial" w:cs="Arial"/>
          <w:sz w:val="24"/>
          <w:szCs w:val="24"/>
        </w:rPr>
        <w:t>Objetivos</w:t>
      </w:r>
      <w:r w:rsidR="00444217">
        <w:rPr>
          <w:rFonts w:ascii="Arial" w:hAnsi="Arial" w:cs="Arial"/>
          <w:sz w:val="24"/>
          <w:szCs w:val="24"/>
        </w:rPr>
        <w:t xml:space="preserve">                                                                                                             36</w:t>
      </w:r>
    </w:p>
    <w:p w14:paraId="1B066287" w14:textId="151B935A" w:rsidR="00477A37" w:rsidRPr="00A01977" w:rsidRDefault="00B201BB" w:rsidP="00477A37">
      <w:pPr>
        <w:spacing w:line="360" w:lineRule="auto"/>
        <w:ind w:left="360"/>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720704" behindDoc="0" locked="0" layoutInCell="1" allowOverlap="1" wp14:anchorId="238A72B1" wp14:editId="5A075FAB">
                <wp:simplePos x="0" y="0"/>
                <wp:positionH relativeFrom="margin">
                  <wp:posOffset>1265132</wp:posOffset>
                </wp:positionH>
                <wp:positionV relativeFrom="paragraph">
                  <wp:posOffset>166582</wp:posOffset>
                </wp:positionV>
                <wp:extent cx="3901016" cy="10584"/>
                <wp:effectExtent l="19050" t="19050" r="23495" b="27940"/>
                <wp:wrapNone/>
                <wp:docPr id="684170532" name="Conector recto 3"/>
                <wp:cNvGraphicFramePr/>
                <a:graphic xmlns:a="http://schemas.openxmlformats.org/drawingml/2006/main">
                  <a:graphicData uri="http://schemas.microsoft.com/office/word/2010/wordprocessingShape">
                    <wps:wsp>
                      <wps:cNvCnPr/>
                      <wps:spPr>
                        <a:xfrm>
                          <a:off x="0" y="0"/>
                          <a:ext cx="3901016" cy="10584"/>
                        </a:xfrm>
                        <a:prstGeom prst="line">
                          <a:avLst/>
                        </a:prstGeom>
                        <a:ln w="28575">
                          <a:solidFill>
                            <a:schemeClr val="tx1"/>
                          </a:solidFill>
                          <a:prstDash val="sysDot"/>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AB99644" id="Conector recto 3" o:spid="_x0000_s1026" style="position:absolute;z-index:2517207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99.6pt,13.1pt" to="406.75pt,1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" strokecolor="black [3213]" strokeweight="2.25pt">
                <v:stroke dashstyle="1 1" joinstyle="miter"/>
                <w10:wrap anchorx="margin"/>
              </v:line>
            </w:pict>
          </mc:Fallback>
        </mc:AlternateContent>
      </w:r>
      <w:r w:rsidR="00477A37" w:rsidRPr="00A01977">
        <w:rPr>
          <w:rFonts w:ascii="Arial" w:hAnsi="Arial" w:cs="Arial"/>
          <w:sz w:val="24"/>
          <w:szCs w:val="24"/>
        </w:rPr>
        <w:t>Metodología</w:t>
      </w:r>
      <w:r w:rsidR="00444217">
        <w:rPr>
          <w:rFonts w:ascii="Arial" w:hAnsi="Arial" w:cs="Arial"/>
          <w:sz w:val="24"/>
          <w:szCs w:val="24"/>
        </w:rPr>
        <w:t xml:space="preserve">                                                                                                                   37</w:t>
      </w:r>
    </w:p>
    <w:p w14:paraId="5EFE9D6C" w14:textId="2CD35921" w:rsidR="00477A37" w:rsidRPr="00A01977" w:rsidRDefault="00444217" w:rsidP="00477A37">
      <w:pPr>
        <w:spacing w:line="360" w:lineRule="auto"/>
        <w:ind w:left="360"/>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722752" behindDoc="0" locked="0" layoutInCell="1" allowOverlap="1" wp14:anchorId="13028B4B" wp14:editId="482FEFB3">
                <wp:simplePos x="0" y="0"/>
                <wp:positionH relativeFrom="margin">
                  <wp:posOffset>1257512</wp:posOffset>
                </wp:positionH>
                <wp:positionV relativeFrom="paragraph">
                  <wp:posOffset>157480</wp:posOffset>
                </wp:positionV>
                <wp:extent cx="3858260" cy="0"/>
                <wp:effectExtent l="0" t="19050" r="27940" b="19050"/>
                <wp:wrapNone/>
                <wp:docPr id="2124759654" name="Conector recto 3"/>
                <wp:cNvGraphicFramePr/>
                <a:graphic xmlns:a="http://schemas.openxmlformats.org/drawingml/2006/main">
                  <a:graphicData uri="http://schemas.microsoft.com/office/word/2010/wordprocessingShape">
                    <wps:wsp>
                      <wps:cNvCnPr/>
                      <wps:spPr>
                        <a:xfrm>
                          <a:off x="0" y="0"/>
                          <a:ext cx="3858260" cy="0"/>
                        </a:xfrm>
                        <a:prstGeom prst="line">
                          <a:avLst/>
                        </a:prstGeom>
                        <a:ln w="28575">
                          <a:solidFill>
                            <a:schemeClr val="tx1"/>
                          </a:solidFill>
                          <a:prstDash val="sysDot"/>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C1A3D29" id="Conector recto 3" o:spid="_x0000_s1026" style="position:absolute;z-index:2517227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99pt,12.4pt" to="402.8pt,1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" strokecolor="black [3213]" strokeweight="2.25pt">
                <v:stroke dashstyle="1 1" joinstyle="miter"/>
                <w10:wrap anchorx="margin"/>
              </v:line>
            </w:pict>
          </mc:Fallback>
        </mc:AlternateContent>
      </w:r>
      <w:r w:rsidR="00477A37" w:rsidRPr="00A01977">
        <w:rPr>
          <w:rFonts w:ascii="Arial" w:hAnsi="Arial" w:cs="Arial"/>
          <w:sz w:val="24"/>
          <w:szCs w:val="24"/>
        </w:rPr>
        <w:t>Resultados</w:t>
      </w:r>
      <w:r>
        <w:rPr>
          <w:rFonts w:ascii="Arial" w:hAnsi="Arial" w:cs="Arial"/>
          <w:sz w:val="24"/>
          <w:szCs w:val="24"/>
        </w:rPr>
        <w:t xml:space="preserve">                                                                                                                 39</w:t>
      </w:r>
    </w:p>
    <w:p w14:paraId="0DD014C5" w14:textId="2D5248C7" w:rsidR="00FD7C27" w:rsidRDefault="00444217" w:rsidP="00477A37">
      <w:pPr>
        <w:spacing w:line="360" w:lineRule="auto"/>
        <w:ind w:left="360"/>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724800" behindDoc="0" locked="0" layoutInCell="1" allowOverlap="1" wp14:anchorId="33C02F03" wp14:editId="6CF33FDC">
                <wp:simplePos x="0" y="0"/>
                <wp:positionH relativeFrom="margin">
                  <wp:posOffset>1072515</wp:posOffset>
                </wp:positionH>
                <wp:positionV relativeFrom="paragraph">
                  <wp:posOffset>148802</wp:posOffset>
                </wp:positionV>
                <wp:extent cx="4091517" cy="0"/>
                <wp:effectExtent l="0" t="19050" r="23495" b="19050"/>
                <wp:wrapNone/>
                <wp:docPr id="1106856163" name="Conector recto 3"/>
                <wp:cNvGraphicFramePr/>
                <a:graphic xmlns:a="http://schemas.openxmlformats.org/drawingml/2006/main">
                  <a:graphicData uri="http://schemas.microsoft.com/office/word/2010/wordprocessingShape">
                    <wps:wsp>
                      <wps:cNvCnPr/>
                      <wps:spPr>
                        <a:xfrm>
                          <a:off x="0" y="0"/>
                          <a:ext cx="4091517" cy="0"/>
                        </a:xfrm>
                        <a:prstGeom prst="line">
                          <a:avLst/>
                        </a:prstGeom>
                        <a:ln w="28575">
                          <a:solidFill>
                            <a:schemeClr val="tx1"/>
                          </a:solidFill>
                          <a:prstDash val="sysDot"/>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0233003" id="Conector recto 3" o:spid="_x0000_s1026" style="position:absolute;z-index:2517248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84.45pt,11.7pt" to="406.6pt,1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" strokecolor="black [3213]" strokeweight="2.25pt">
                <v:stroke dashstyle="1 1" joinstyle="miter"/>
                <w10:wrap anchorx="margin"/>
              </v:line>
            </w:pict>
          </mc:Fallback>
        </mc:AlternateContent>
      </w:r>
      <w:r w:rsidR="00FD7C27">
        <w:rPr>
          <w:rFonts w:ascii="Arial" w:hAnsi="Arial" w:cs="Arial"/>
          <w:sz w:val="24"/>
          <w:szCs w:val="24"/>
        </w:rPr>
        <w:t>Discusión</w:t>
      </w:r>
      <w:r>
        <w:rPr>
          <w:rFonts w:ascii="Arial" w:hAnsi="Arial" w:cs="Arial"/>
          <w:sz w:val="24"/>
          <w:szCs w:val="24"/>
        </w:rPr>
        <w:t xml:space="preserve">                                                                                                                       49</w:t>
      </w:r>
    </w:p>
    <w:p w14:paraId="68EA23E7" w14:textId="2D7D2115" w:rsidR="00477A37" w:rsidRPr="00A01977" w:rsidRDefault="00444217" w:rsidP="00477A37">
      <w:pPr>
        <w:spacing w:line="360" w:lineRule="auto"/>
        <w:ind w:left="360"/>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726848" behindDoc="0" locked="0" layoutInCell="1" allowOverlap="1" wp14:anchorId="4DB2B4D5" wp14:editId="0456D058">
                <wp:simplePos x="0" y="0"/>
                <wp:positionH relativeFrom="margin">
                  <wp:posOffset>1375198</wp:posOffset>
                </wp:positionH>
                <wp:positionV relativeFrom="paragraph">
                  <wp:posOffset>156845</wp:posOffset>
                </wp:positionV>
                <wp:extent cx="3801110" cy="0"/>
                <wp:effectExtent l="0" t="19050" r="27940" b="19050"/>
                <wp:wrapNone/>
                <wp:docPr id="507848937" name="Conector recto 3"/>
                <wp:cNvGraphicFramePr/>
                <a:graphic xmlns:a="http://schemas.openxmlformats.org/drawingml/2006/main">
                  <a:graphicData uri="http://schemas.microsoft.com/office/word/2010/wordprocessingShape">
                    <wps:wsp>
                      <wps:cNvCnPr/>
                      <wps:spPr>
                        <a:xfrm>
                          <a:off x="0" y="0"/>
                          <a:ext cx="3801110" cy="0"/>
                        </a:xfrm>
                        <a:prstGeom prst="line">
                          <a:avLst/>
                        </a:prstGeom>
                        <a:ln w="28575">
                          <a:solidFill>
                            <a:schemeClr val="tx1"/>
                          </a:solidFill>
                          <a:prstDash val="sysDot"/>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D106488" id="Conector recto 3" o:spid="_x0000_s1026" style="position:absolute;z-index:2517268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108.3pt,12.35pt" to="407.6pt,1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" strokecolor="black [3213]" strokeweight="2.25pt">
                <v:stroke dashstyle="1 1" joinstyle="miter"/>
                <w10:wrap anchorx="margin"/>
              </v:line>
            </w:pict>
          </mc:Fallback>
        </mc:AlternateContent>
      </w:r>
      <w:r w:rsidR="00477A37" w:rsidRPr="00A01977">
        <w:rPr>
          <w:rFonts w:ascii="Arial" w:hAnsi="Arial" w:cs="Arial"/>
          <w:sz w:val="24"/>
          <w:szCs w:val="24"/>
        </w:rPr>
        <w:t>Conclusiones</w:t>
      </w:r>
      <w:r>
        <w:rPr>
          <w:rFonts w:ascii="Arial" w:hAnsi="Arial" w:cs="Arial"/>
          <w:sz w:val="24"/>
          <w:szCs w:val="24"/>
        </w:rPr>
        <w:t xml:space="preserve">                                                                                                                  51</w:t>
      </w:r>
    </w:p>
    <w:p w14:paraId="797055CB" w14:textId="603AA156" w:rsidR="00477A37" w:rsidRDefault="00444217" w:rsidP="00477A37">
      <w:pPr>
        <w:spacing w:line="360" w:lineRule="auto"/>
        <w:ind w:left="360"/>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728896" behindDoc="0" locked="0" layoutInCell="1" allowOverlap="1" wp14:anchorId="42D47A80" wp14:editId="16344169">
                <wp:simplePos x="0" y="0"/>
                <wp:positionH relativeFrom="margin">
                  <wp:posOffset>1197398</wp:posOffset>
                </wp:positionH>
                <wp:positionV relativeFrom="paragraph">
                  <wp:posOffset>164888</wp:posOffset>
                </wp:positionV>
                <wp:extent cx="3968750" cy="0"/>
                <wp:effectExtent l="0" t="19050" r="31750" b="19050"/>
                <wp:wrapNone/>
                <wp:docPr id="793497144" name="Conector recto 3"/>
                <wp:cNvGraphicFramePr/>
                <a:graphic xmlns:a="http://schemas.openxmlformats.org/drawingml/2006/main">
                  <a:graphicData uri="http://schemas.microsoft.com/office/word/2010/wordprocessingShape">
                    <wps:wsp>
                      <wps:cNvCnPr/>
                      <wps:spPr>
                        <a:xfrm>
                          <a:off x="0" y="0"/>
                          <a:ext cx="3968750" cy="0"/>
                        </a:xfrm>
                        <a:prstGeom prst="line">
                          <a:avLst/>
                        </a:prstGeom>
                        <a:ln w="28575">
                          <a:solidFill>
                            <a:schemeClr val="tx1"/>
                          </a:solidFill>
                          <a:prstDash val="sysDot"/>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E3ACB73" id="Conector recto 3" o:spid="_x0000_s1026" style="position:absolute;z-index:2517288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94.3pt,13pt" to="406.8pt,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" strokecolor="black [3213]" strokeweight="2.25pt">
                <v:stroke dashstyle="1 1" joinstyle="miter"/>
                <w10:wrap anchorx="margin"/>
              </v:line>
            </w:pict>
          </mc:Fallback>
        </mc:AlternateContent>
      </w:r>
      <w:r w:rsidR="00477A37" w:rsidRPr="00A01977">
        <w:rPr>
          <w:rFonts w:ascii="Arial" w:hAnsi="Arial" w:cs="Arial"/>
          <w:sz w:val="24"/>
          <w:szCs w:val="24"/>
        </w:rPr>
        <w:t>Propuestas</w:t>
      </w:r>
      <w:r>
        <w:rPr>
          <w:rFonts w:ascii="Arial" w:hAnsi="Arial" w:cs="Arial"/>
          <w:sz w:val="24"/>
          <w:szCs w:val="24"/>
        </w:rPr>
        <w:t xml:space="preserve">                                                                                                                    52</w:t>
      </w:r>
    </w:p>
    <w:p w14:paraId="659836C5" w14:textId="76AAD448" w:rsidR="00477A37" w:rsidRDefault="00444217" w:rsidP="00477A37">
      <w:pPr>
        <w:spacing w:line="360" w:lineRule="auto"/>
        <w:ind w:left="360"/>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730944" behindDoc="0" locked="0" layoutInCell="1" allowOverlap="1" wp14:anchorId="205B3169" wp14:editId="5D1AB3FA">
                <wp:simplePos x="0" y="0"/>
                <wp:positionH relativeFrom="margin">
                  <wp:posOffset>1301115</wp:posOffset>
                </wp:positionH>
                <wp:positionV relativeFrom="paragraph">
                  <wp:posOffset>155998</wp:posOffset>
                </wp:positionV>
                <wp:extent cx="3877310" cy="0"/>
                <wp:effectExtent l="0" t="19050" r="27940" b="19050"/>
                <wp:wrapNone/>
                <wp:docPr id="1812532108" name="Conector recto 3"/>
                <wp:cNvGraphicFramePr/>
                <a:graphic xmlns:a="http://schemas.openxmlformats.org/drawingml/2006/main">
                  <a:graphicData uri="http://schemas.microsoft.com/office/word/2010/wordprocessingShape">
                    <wps:wsp>
                      <wps:cNvCnPr/>
                      <wps:spPr>
                        <a:xfrm>
                          <a:off x="0" y="0"/>
                          <a:ext cx="3877310" cy="0"/>
                        </a:xfrm>
                        <a:prstGeom prst="line">
                          <a:avLst/>
                        </a:prstGeom>
                        <a:ln w="28575">
                          <a:solidFill>
                            <a:schemeClr val="tx1"/>
                          </a:solidFill>
                          <a:prstDash val="sysDot"/>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0717D96" id="Conector recto 3" o:spid="_x0000_s1026" style="position:absolute;z-index:2517309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102.45pt,12.3pt" to="407.75pt,1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" strokecolor="black [3213]" strokeweight="2.25pt">
                <v:stroke dashstyle="1 1" joinstyle="miter"/>
                <w10:wrap anchorx="margin"/>
              </v:line>
            </w:pict>
          </mc:Fallback>
        </mc:AlternateContent>
      </w:r>
      <w:r w:rsidR="00477A37" w:rsidRPr="00A01977">
        <w:rPr>
          <w:rFonts w:ascii="Arial" w:hAnsi="Arial" w:cs="Arial"/>
          <w:sz w:val="24"/>
          <w:szCs w:val="24"/>
        </w:rPr>
        <w:t>Referencias</w:t>
      </w:r>
      <w:r>
        <w:rPr>
          <w:rFonts w:ascii="Arial" w:hAnsi="Arial" w:cs="Arial"/>
          <w:sz w:val="24"/>
          <w:szCs w:val="24"/>
        </w:rPr>
        <w:t xml:space="preserve">                                                                                                                   53</w:t>
      </w:r>
    </w:p>
    <w:p w14:paraId="21BFA29F" w14:textId="5C6F2361" w:rsidR="00E85169" w:rsidRDefault="00444217" w:rsidP="00E85169">
      <w:pPr>
        <w:spacing w:line="360" w:lineRule="auto"/>
        <w:ind w:left="360"/>
        <w:jc w:val="both"/>
        <w:rPr>
          <w:rFonts w:ascii="Arial" w:hAnsi="Arial" w:cs="Arial"/>
          <w:sz w:val="24"/>
          <w:szCs w:val="24"/>
        </w:rPr>
        <w:sectPr w:rsidR="00E85169" w:rsidSect="00514671">
          <w:pgSz w:w="12240" w:h="15840"/>
          <w:pgMar w:top="1417" w:right="1701" w:bottom="1417" w:left="1701" w:header="708" w:footer="708" w:gutter="0"/>
          <w:cols w:space="708"/>
          <w:titlePg/>
          <w:docGrid w:linePitch="360"/>
        </w:sectPr>
      </w:pPr>
      <w:r>
        <w:rPr>
          <w:rFonts w:ascii="Arial" w:hAnsi="Arial" w:cs="Arial"/>
          <w:noProof/>
          <w:sz w:val="24"/>
          <w:szCs w:val="24"/>
        </w:rPr>
        <mc:AlternateContent>
          <mc:Choice Requires="wps">
            <w:drawing>
              <wp:anchor distT="0" distB="0" distL="114300" distR="114300" simplePos="0" relativeHeight="251732992" behindDoc="0" locked="0" layoutInCell="1" allowOverlap="1" wp14:anchorId="01E306D7" wp14:editId="27B497C9">
                <wp:simplePos x="0" y="0"/>
                <wp:positionH relativeFrom="margin">
                  <wp:posOffset>1013248</wp:posOffset>
                </wp:positionH>
                <wp:positionV relativeFrom="paragraph">
                  <wp:posOffset>138642</wp:posOffset>
                </wp:positionV>
                <wp:extent cx="4152900" cy="0"/>
                <wp:effectExtent l="0" t="19050" r="19050" b="19050"/>
                <wp:wrapNone/>
                <wp:docPr id="1919097045" name="Conector recto 3"/>
                <wp:cNvGraphicFramePr/>
                <a:graphic xmlns:a="http://schemas.openxmlformats.org/drawingml/2006/main">
                  <a:graphicData uri="http://schemas.microsoft.com/office/word/2010/wordprocessingShape">
                    <wps:wsp>
                      <wps:cNvCnPr/>
                      <wps:spPr>
                        <a:xfrm>
                          <a:off x="0" y="0"/>
                          <a:ext cx="4152900" cy="0"/>
                        </a:xfrm>
                        <a:prstGeom prst="line">
                          <a:avLst/>
                        </a:prstGeom>
                        <a:ln w="28575">
                          <a:solidFill>
                            <a:schemeClr val="tx1"/>
                          </a:solidFill>
                          <a:prstDash val="sysDot"/>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4155A81" id="Conector recto 3" o:spid="_x0000_s1026" style="position:absolute;z-index:2517329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79.8pt,10.9pt" to="406.8pt,1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" strokecolor="black [3213]" strokeweight="2.25pt">
                <v:stroke dashstyle="1 1" joinstyle="miter"/>
                <w10:wrap anchorx="margin"/>
              </v:line>
            </w:pict>
          </mc:Fallback>
        </mc:AlternateContent>
      </w:r>
      <w:r w:rsidR="006C57B5">
        <w:rPr>
          <w:rFonts w:ascii="Arial" w:hAnsi="Arial" w:cs="Arial"/>
          <w:sz w:val="24"/>
          <w:szCs w:val="24"/>
        </w:rPr>
        <w:t>Anexo</w:t>
      </w:r>
      <w:r w:rsidR="00E85169">
        <w:rPr>
          <w:rFonts w:ascii="Arial" w:hAnsi="Arial" w:cs="Arial"/>
          <w:sz w:val="24"/>
          <w:szCs w:val="24"/>
        </w:rPr>
        <w:t>s</w:t>
      </w:r>
      <w:r>
        <w:rPr>
          <w:rFonts w:ascii="Arial" w:hAnsi="Arial" w:cs="Arial"/>
          <w:sz w:val="24"/>
          <w:szCs w:val="24"/>
        </w:rPr>
        <w:t xml:space="preserve">                                                                                                                             6</w:t>
      </w:r>
      <w:r w:rsidR="002760B9">
        <w:rPr>
          <w:rFonts w:ascii="Arial" w:hAnsi="Arial" w:cs="Arial"/>
          <w:sz w:val="24"/>
          <w:szCs w:val="24"/>
        </w:rPr>
        <w:t>3</w:t>
      </w:r>
      <w:r>
        <w:rPr>
          <w:rFonts w:ascii="Arial" w:hAnsi="Arial" w:cs="Arial"/>
          <w:sz w:val="24"/>
          <w:szCs w:val="24"/>
        </w:rPr>
        <w:t xml:space="preserve">                  </w:t>
      </w:r>
    </w:p>
    <w:p w14:paraId="66577F99" w14:textId="491B44F0" w:rsidR="00082F0A" w:rsidRPr="00E85169" w:rsidRDefault="00082F0A" w:rsidP="00E85169">
      <w:pPr>
        <w:rPr>
          <w:rFonts w:ascii="Arial" w:hAnsi="Arial" w:cs="Arial"/>
          <w:sz w:val="24"/>
          <w:szCs w:val="24"/>
        </w:rPr>
      </w:pPr>
      <w:r>
        <w:rPr>
          <w:rFonts w:ascii="Arial" w:hAnsi="Arial" w:cs="Arial"/>
          <w:b/>
          <w:bCs/>
          <w:sz w:val="24"/>
          <w:szCs w:val="24"/>
        </w:rPr>
        <w:lastRenderedPageBreak/>
        <w:t>RE</w:t>
      </w:r>
      <w:r w:rsidRPr="005B36D9">
        <w:rPr>
          <w:rFonts w:ascii="Arial" w:hAnsi="Arial" w:cs="Arial"/>
          <w:b/>
          <w:bCs/>
          <w:sz w:val="24"/>
          <w:szCs w:val="24"/>
        </w:rPr>
        <w:t>SUMEN</w:t>
      </w:r>
    </w:p>
    <w:p w14:paraId="45C6F37D" w14:textId="77777777" w:rsidR="00082F0A" w:rsidRPr="00F90A32" w:rsidRDefault="00082F0A" w:rsidP="00082F0A">
      <w:pPr>
        <w:spacing w:line="360" w:lineRule="auto"/>
        <w:jc w:val="both"/>
        <w:rPr>
          <w:rFonts w:ascii="Arial" w:hAnsi="Arial" w:cs="Arial"/>
          <w:sz w:val="24"/>
          <w:szCs w:val="24"/>
        </w:rPr>
      </w:pPr>
      <w:r>
        <w:rPr>
          <w:rFonts w:ascii="Arial" w:hAnsi="Arial" w:cs="Arial"/>
          <w:sz w:val="24"/>
          <w:szCs w:val="24"/>
        </w:rPr>
        <w:t xml:space="preserve">El labio y/o paladar hendido, es una malformación craneofacial originada por una falla en la fusión de procesos faciales durante las primeras etapas del desarrollo embrionario. </w:t>
      </w:r>
    </w:p>
    <w:p w14:paraId="7C77D341" w14:textId="77777777" w:rsidR="00082F0A" w:rsidRDefault="00082F0A" w:rsidP="00082F0A">
      <w:pPr>
        <w:spacing w:line="360" w:lineRule="auto"/>
        <w:jc w:val="both"/>
        <w:rPr>
          <w:rFonts w:ascii="Arial" w:hAnsi="Arial" w:cs="Arial"/>
          <w:sz w:val="24"/>
          <w:szCs w:val="24"/>
        </w:rPr>
      </w:pPr>
      <w:r w:rsidRPr="00F90A32">
        <w:rPr>
          <w:rFonts w:ascii="Arial" w:hAnsi="Arial" w:cs="Arial"/>
          <w:sz w:val="24"/>
          <w:szCs w:val="24"/>
        </w:rPr>
        <w:t>La causa de esta alteración es multifactorial, ya que intervienen factores genéticos, ambientales, hereditarios</w:t>
      </w:r>
      <w:r>
        <w:rPr>
          <w:rFonts w:ascii="Arial" w:hAnsi="Arial" w:cs="Arial"/>
          <w:sz w:val="24"/>
          <w:szCs w:val="24"/>
        </w:rPr>
        <w:t xml:space="preserve">; lo que en conjunto origina que las probabilidades de presentar labio y/o paladar hendido aumenten y de que otras estructuras estén comprometidas como el labio, proceso alveolar, paladar duro y paladar blando, originando problemas de alimentación, malformaciones </w:t>
      </w:r>
      <w:proofErr w:type="spellStart"/>
      <w:r>
        <w:rPr>
          <w:rFonts w:ascii="Arial" w:hAnsi="Arial" w:cs="Arial"/>
          <w:sz w:val="24"/>
          <w:szCs w:val="24"/>
        </w:rPr>
        <w:t>dentofaciales</w:t>
      </w:r>
      <w:proofErr w:type="spellEnd"/>
      <w:r>
        <w:rPr>
          <w:rFonts w:ascii="Arial" w:hAnsi="Arial" w:cs="Arial"/>
          <w:sz w:val="24"/>
          <w:szCs w:val="24"/>
        </w:rPr>
        <w:t xml:space="preserve">, entre otros. </w:t>
      </w:r>
    </w:p>
    <w:p w14:paraId="1BF06472" w14:textId="77777777" w:rsidR="00082F0A" w:rsidRDefault="00082F0A" w:rsidP="00082F0A">
      <w:pPr>
        <w:spacing w:line="360" w:lineRule="auto"/>
        <w:jc w:val="both"/>
        <w:rPr>
          <w:rFonts w:ascii="Arial" w:hAnsi="Arial" w:cs="Arial"/>
          <w:sz w:val="24"/>
          <w:szCs w:val="24"/>
        </w:rPr>
      </w:pPr>
      <w:r>
        <w:rPr>
          <w:rFonts w:ascii="Arial" w:hAnsi="Arial" w:cs="Arial"/>
          <w:sz w:val="24"/>
          <w:szCs w:val="24"/>
        </w:rPr>
        <w:t xml:space="preserve">Un paciente que presenta esta deformación craneofacial, generalmente llega a presentar alteraciones sistémicas, ya sean inmediatas o tardías; por lo que su calidad de vida se ve afectada desde su nacimiento hasta el momento que le sea brindado tratamiento multidisciplinario. </w:t>
      </w:r>
    </w:p>
    <w:p w14:paraId="704A1864" w14:textId="77777777" w:rsidR="00082F0A" w:rsidRDefault="00082F0A" w:rsidP="00082F0A">
      <w:pPr>
        <w:spacing w:line="360" w:lineRule="auto"/>
        <w:jc w:val="both"/>
        <w:rPr>
          <w:rFonts w:ascii="Arial" w:hAnsi="Arial" w:cs="Arial"/>
          <w:sz w:val="24"/>
          <w:szCs w:val="24"/>
        </w:rPr>
      </w:pPr>
      <w:r>
        <w:rPr>
          <w:rFonts w:ascii="Arial" w:hAnsi="Arial" w:cs="Arial"/>
          <w:sz w:val="24"/>
          <w:szCs w:val="24"/>
        </w:rPr>
        <w:t xml:space="preserve">El abordaje para este tipo de alteración, principalmente es quirúrgico, posteriormente, el paciente será referido a múltiples especialistas que le darán seguimiento en beneficio de su calidad de vida. </w:t>
      </w:r>
    </w:p>
    <w:p w14:paraId="6596B042" w14:textId="77777777" w:rsidR="00082F0A" w:rsidRPr="00F90A32" w:rsidRDefault="00082F0A" w:rsidP="00082F0A">
      <w:pPr>
        <w:spacing w:line="360" w:lineRule="auto"/>
        <w:jc w:val="both"/>
        <w:rPr>
          <w:rFonts w:ascii="Arial" w:hAnsi="Arial" w:cs="Arial"/>
          <w:sz w:val="24"/>
          <w:szCs w:val="24"/>
        </w:rPr>
      </w:pPr>
      <w:r>
        <w:rPr>
          <w:rFonts w:ascii="Arial" w:hAnsi="Arial" w:cs="Arial"/>
          <w:sz w:val="24"/>
          <w:szCs w:val="24"/>
        </w:rPr>
        <w:t>El presente estudio pretende conocer la incidencia y prevalencia de labio y paladar hendido que se encuentran reportados en la literatura con la finalidad de detectar las regiones en las cuales se presenta con mayor frecuencia esta condición, de manera que se cuente con información precisa que permitirá proporcionar atención pertinente a las necesidades que se derivan de la misma.</w:t>
      </w:r>
      <w:r w:rsidRPr="00F90A32">
        <w:rPr>
          <w:rFonts w:ascii="Arial" w:hAnsi="Arial" w:cs="Arial"/>
          <w:sz w:val="24"/>
          <w:szCs w:val="24"/>
        </w:rPr>
        <w:br w:type="page"/>
      </w:r>
    </w:p>
    <w:p w14:paraId="60F4BE99" w14:textId="77777777" w:rsidR="00082F0A" w:rsidRDefault="00082F0A" w:rsidP="00082F0A">
      <w:pPr>
        <w:spacing w:line="360" w:lineRule="auto"/>
        <w:rPr>
          <w:rFonts w:ascii="Arial" w:hAnsi="Arial" w:cs="Arial"/>
          <w:b/>
          <w:bCs/>
          <w:sz w:val="24"/>
          <w:szCs w:val="24"/>
        </w:rPr>
      </w:pPr>
      <w:r>
        <w:rPr>
          <w:rFonts w:ascii="Arial" w:hAnsi="Arial" w:cs="Arial"/>
          <w:b/>
          <w:bCs/>
          <w:sz w:val="24"/>
          <w:szCs w:val="24"/>
        </w:rPr>
        <w:lastRenderedPageBreak/>
        <w:t>INTRODUCCIÓN</w:t>
      </w:r>
    </w:p>
    <w:p w14:paraId="2840DFA1" w14:textId="77777777" w:rsidR="00082F0A" w:rsidRDefault="00082F0A" w:rsidP="00082F0A">
      <w:pPr>
        <w:spacing w:line="360" w:lineRule="auto"/>
        <w:jc w:val="both"/>
        <w:rPr>
          <w:rFonts w:ascii="Arial" w:hAnsi="Arial" w:cs="Arial"/>
          <w:sz w:val="24"/>
          <w:szCs w:val="24"/>
        </w:rPr>
      </w:pPr>
      <w:r>
        <w:rPr>
          <w:rFonts w:ascii="Arial" w:hAnsi="Arial" w:cs="Arial"/>
          <w:sz w:val="24"/>
          <w:szCs w:val="24"/>
        </w:rPr>
        <w:t>Las anomalías del desarrollo o genéticas se encuentran presentes cuando existe una alteración del desarrollo del organismo que produce una anomalía. Las afecciones genéticas implican un cambio en el ADN o los cromosomas del individuo y pueden ser hereditarias, o desarrollarse de forma espontánea.</w:t>
      </w:r>
    </w:p>
    <w:p w14:paraId="5BCFFA7B" w14:textId="77777777" w:rsidR="00082F0A" w:rsidRDefault="00082F0A" w:rsidP="00082F0A">
      <w:pPr>
        <w:spacing w:line="360" w:lineRule="auto"/>
        <w:jc w:val="both"/>
        <w:rPr>
          <w:rFonts w:ascii="Arial" w:hAnsi="Arial" w:cs="Arial"/>
          <w:sz w:val="24"/>
          <w:szCs w:val="24"/>
        </w:rPr>
      </w:pPr>
      <w:r>
        <w:rPr>
          <w:rFonts w:ascii="Arial" w:hAnsi="Arial" w:cs="Arial"/>
          <w:sz w:val="24"/>
          <w:szCs w:val="24"/>
        </w:rPr>
        <w:t xml:space="preserve">Las anomalías congénitas, ocasionalmente se presentan o existen en el momento del nacimiento y pueden </w:t>
      </w:r>
      <w:r w:rsidRPr="005C58F2">
        <w:rPr>
          <w:rFonts w:ascii="Arial" w:hAnsi="Arial" w:cs="Arial"/>
          <w:sz w:val="24"/>
          <w:szCs w:val="24"/>
        </w:rPr>
        <w:t>derivar de diversos factores. Algunas anomalías son causadas por errores durante la morfogénesis (periodo donde las células embrionarias se especializan o diferencian para convertirse en órganos). Los factores que son capaces de inducir alguna anomalía, son denominados teratógenos; los cuales se pueden clasificar dependiendo de su naturaleza en químicos, biológicos o físicos. El efecto de los agentes teratógenos se reduce en gran medida después de la 12va semana de gestación, cuando los procesos más cruciales de la morfogénesis han terminado.</w:t>
      </w:r>
    </w:p>
    <w:p w14:paraId="54C9161A" w14:textId="77777777" w:rsidR="00082F0A" w:rsidRPr="005C58F2" w:rsidRDefault="00082F0A" w:rsidP="00082F0A">
      <w:pPr>
        <w:spacing w:line="360" w:lineRule="auto"/>
        <w:jc w:val="both"/>
        <w:rPr>
          <w:rFonts w:ascii="Arial" w:hAnsi="Arial" w:cs="Arial"/>
          <w:sz w:val="24"/>
          <w:szCs w:val="24"/>
        </w:rPr>
      </w:pPr>
      <w:r w:rsidRPr="00052CFF">
        <w:rPr>
          <w:rFonts w:ascii="Arial" w:hAnsi="Arial" w:cs="Arial"/>
          <w:sz w:val="24"/>
          <w:szCs w:val="24"/>
        </w:rPr>
        <w:t>A lo largo del presente trabajo utilizaremos la siguiente terminología indistintamente, ya que así es cómo se encuentra referida en los documentos consultados; co</w:t>
      </w:r>
      <w:r>
        <w:rPr>
          <w:rFonts w:ascii="Arial" w:hAnsi="Arial" w:cs="Arial"/>
          <w:sz w:val="24"/>
          <w:szCs w:val="24"/>
        </w:rPr>
        <w:t>mo lo son fisura labio-palatina y/o hendidura labio palatina, labio y paladar hendido, labio y paladar fisurado.</w:t>
      </w:r>
    </w:p>
    <w:p w14:paraId="4161BFFB" w14:textId="77777777" w:rsidR="00082F0A" w:rsidRDefault="00082F0A" w:rsidP="00082F0A">
      <w:pPr>
        <w:spacing w:line="360" w:lineRule="auto"/>
        <w:jc w:val="both"/>
        <w:rPr>
          <w:rFonts w:ascii="Arial" w:hAnsi="Arial" w:cs="Arial"/>
          <w:sz w:val="24"/>
          <w:szCs w:val="24"/>
        </w:rPr>
      </w:pPr>
      <w:r w:rsidRPr="005C58F2">
        <w:rPr>
          <w:rFonts w:ascii="Arial" w:hAnsi="Arial" w:cs="Arial"/>
          <w:sz w:val="24"/>
          <w:szCs w:val="24"/>
        </w:rPr>
        <w:t>Dentro del presente trabajo pretendemos dar a conocer la incidencia y prevalencia de</w:t>
      </w:r>
      <w:r>
        <w:rPr>
          <w:rFonts w:ascii="Arial" w:hAnsi="Arial" w:cs="Arial"/>
          <w:sz w:val="24"/>
          <w:szCs w:val="24"/>
        </w:rPr>
        <w:t>l</w:t>
      </w:r>
      <w:r w:rsidRPr="005C58F2">
        <w:rPr>
          <w:rFonts w:ascii="Arial" w:hAnsi="Arial" w:cs="Arial"/>
          <w:sz w:val="24"/>
          <w:szCs w:val="24"/>
        </w:rPr>
        <w:t xml:space="preserve"> labio y paladar hendido, </w:t>
      </w:r>
      <w:r>
        <w:rPr>
          <w:rFonts w:ascii="Arial" w:hAnsi="Arial" w:cs="Arial"/>
          <w:sz w:val="24"/>
          <w:szCs w:val="24"/>
        </w:rPr>
        <w:t xml:space="preserve">lo </w:t>
      </w:r>
      <w:r w:rsidRPr="005C58F2">
        <w:rPr>
          <w:rFonts w:ascii="Arial" w:hAnsi="Arial" w:cs="Arial"/>
          <w:sz w:val="24"/>
          <w:szCs w:val="24"/>
        </w:rPr>
        <w:t>cual es de gran importancia para conocer e identificar los índices que esta afección craneofacial presenta; con ello podremos percatarnos de cuáles son las principales causas y manifestaciones patológicas que se pueden presentar en los pacientes que tienen esta alteración y tener en cuenta qué población es la que se encuentra mayormente afectada.</w:t>
      </w:r>
    </w:p>
    <w:p w14:paraId="5E0EE689" w14:textId="77777777" w:rsidR="00082F0A" w:rsidRPr="008355EC" w:rsidRDefault="00082F0A" w:rsidP="00082F0A">
      <w:pPr>
        <w:spacing w:line="360" w:lineRule="auto"/>
        <w:jc w:val="both"/>
        <w:rPr>
          <w:rFonts w:ascii="Arial" w:hAnsi="Arial" w:cs="Arial"/>
          <w:sz w:val="24"/>
          <w:szCs w:val="24"/>
        </w:rPr>
      </w:pPr>
      <w:r>
        <w:rPr>
          <w:rFonts w:ascii="Arial" w:hAnsi="Arial" w:cs="Arial"/>
          <w:sz w:val="24"/>
          <w:szCs w:val="24"/>
        </w:rPr>
        <w:t>Para la realización de este trabajo se llevará a cabo una revisión de la literatura de artículos, en los cuales se obtendrá información relevante con el objetivo de dar a conocer la incidencia y prevalencia reportados en la literatura,</w:t>
      </w:r>
      <w:r w:rsidRPr="00773D01">
        <w:rPr>
          <w:rFonts w:ascii="Arial" w:hAnsi="Arial" w:cs="Arial"/>
          <w:sz w:val="24"/>
          <w:szCs w:val="24"/>
        </w:rPr>
        <w:t xml:space="preserve"> </w:t>
      </w:r>
      <w:r>
        <w:rPr>
          <w:rFonts w:ascii="Arial" w:hAnsi="Arial" w:cs="Arial"/>
          <w:sz w:val="24"/>
          <w:szCs w:val="24"/>
        </w:rPr>
        <w:t>etiología, casusas, tratamientos, y las posibles afecciones que se pueden tener al no recibir un tratamiento adecuado.</w:t>
      </w:r>
      <w:r>
        <w:rPr>
          <w:rFonts w:ascii="Arial" w:hAnsi="Arial" w:cs="Arial"/>
          <w:b/>
          <w:bCs/>
          <w:sz w:val="24"/>
          <w:szCs w:val="24"/>
        </w:rPr>
        <w:br w:type="page"/>
      </w:r>
    </w:p>
    <w:p w14:paraId="12982891" w14:textId="77777777" w:rsidR="00082F0A" w:rsidRDefault="00082F0A" w:rsidP="00082F0A">
      <w:pPr>
        <w:spacing w:line="360" w:lineRule="auto"/>
        <w:jc w:val="center"/>
        <w:rPr>
          <w:rFonts w:ascii="Arial" w:hAnsi="Arial" w:cs="Arial"/>
          <w:b/>
          <w:bCs/>
          <w:sz w:val="24"/>
          <w:szCs w:val="24"/>
        </w:rPr>
      </w:pPr>
      <w:r>
        <w:rPr>
          <w:rFonts w:ascii="Arial" w:hAnsi="Arial" w:cs="Arial"/>
          <w:b/>
          <w:bCs/>
          <w:sz w:val="24"/>
          <w:szCs w:val="24"/>
        </w:rPr>
        <w:lastRenderedPageBreak/>
        <w:t>CAPITULO 1</w:t>
      </w:r>
    </w:p>
    <w:p w14:paraId="7258F34D" w14:textId="77777777" w:rsidR="00082F0A" w:rsidRDefault="00082F0A" w:rsidP="00082F0A">
      <w:pPr>
        <w:spacing w:line="360" w:lineRule="auto"/>
        <w:jc w:val="center"/>
        <w:rPr>
          <w:rFonts w:ascii="Arial" w:hAnsi="Arial" w:cs="Arial"/>
          <w:b/>
          <w:bCs/>
          <w:sz w:val="24"/>
          <w:szCs w:val="24"/>
        </w:rPr>
      </w:pPr>
    </w:p>
    <w:p w14:paraId="597ACCC1" w14:textId="77777777" w:rsidR="00082F0A" w:rsidRPr="001E4567" w:rsidRDefault="00082F0A" w:rsidP="00082F0A">
      <w:pPr>
        <w:pStyle w:val="Prrafodelista"/>
        <w:numPr>
          <w:ilvl w:val="0"/>
          <w:numId w:val="1"/>
        </w:numPr>
        <w:spacing w:line="360" w:lineRule="auto"/>
        <w:jc w:val="both"/>
        <w:rPr>
          <w:rFonts w:ascii="Arial" w:hAnsi="Arial" w:cs="Arial"/>
          <w:b/>
          <w:bCs/>
          <w:sz w:val="24"/>
          <w:szCs w:val="24"/>
        </w:rPr>
      </w:pPr>
      <w:r w:rsidRPr="0091066F">
        <w:rPr>
          <w:rFonts w:ascii="Arial" w:hAnsi="Arial" w:cs="Arial"/>
          <w:b/>
          <w:bCs/>
          <w:sz w:val="24"/>
          <w:szCs w:val="24"/>
        </w:rPr>
        <w:t>Generalidades</w:t>
      </w:r>
    </w:p>
    <w:p w14:paraId="570DE4A6" w14:textId="77777777" w:rsidR="00082F0A" w:rsidRPr="002774EB" w:rsidRDefault="00082F0A" w:rsidP="00082F0A">
      <w:pPr>
        <w:spacing w:line="360" w:lineRule="auto"/>
        <w:jc w:val="both"/>
        <w:rPr>
          <w:rFonts w:ascii="Arial" w:hAnsi="Arial" w:cs="Arial"/>
          <w:sz w:val="24"/>
          <w:szCs w:val="24"/>
        </w:rPr>
      </w:pPr>
      <w:r w:rsidRPr="00DB64E2">
        <w:rPr>
          <w:rFonts w:ascii="Arial" w:hAnsi="Arial" w:cs="Arial"/>
          <w:sz w:val="24"/>
          <w:szCs w:val="24"/>
        </w:rPr>
        <w:t>El padecimiento de labio y</w:t>
      </w:r>
      <w:r>
        <w:rPr>
          <w:rFonts w:ascii="Arial" w:hAnsi="Arial" w:cs="Arial"/>
          <w:sz w:val="24"/>
          <w:szCs w:val="24"/>
        </w:rPr>
        <w:t>/o</w:t>
      </w:r>
      <w:r w:rsidRPr="00DB64E2">
        <w:rPr>
          <w:rFonts w:ascii="Arial" w:hAnsi="Arial" w:cs="Arial"/>
          <w:sz w:val="24"/>
          <w:szCs w:val="24"/>
        </w:rPr>
        <w:t xml:space="preserve"> paladar hendido es una alteración congénita</w:t>
      </w:r>
      <w:r>
        <w:rPr>
          <w:rFonts w:ascii="Arial" w:hAnsi="Arial" w:cs="Arial"/>
          <w:sz w:val="24"/>
          <w:szCs w:val="24"/>
        </w:rPr>
        <w:t xml:space="preserve"> que</w:t>
      </w:r>
      <w:r w:rsidRPr="00DB64E2">
        <w:rPr>
          <w:rFonts w:ascii="Arial" w:hAnsi="Arial" w:cs="Arial"/>
          <w:sz w:val="24"/>
          <w:szCs w:val="24"/>
        </w:rPr>
        <w:t xml:space="preserve"> afecta las estructuras de la cara y es una de las más comunes. Se pueden ver involucrados diversos tejidos como lo son tejidos blandos, óseos; los cuales van desde el área del labio hasta fisuras que se encuentran comunicando cavidad oral con nasal, lo que genera posibles alteraciones </w:t>
      </w:r>
      <w:r>
        <w:rPr>
          <w:rFonts w:ascii="Arial" w:hAnsi="Arial" w:cs="Arial"/>
          <w:sz w:val="24"/>
          <w:szCs w:val="24"/>
        </w:rPr>
        <w:t xml:space="preserve">oculares </w:t>
      </w:r>
      <w:r w:rsidRPr="005C58F2">
        <w:rPr>
          <w:rFonts w:ascii="Arial" w:hAnsi="Arial" w:cs="Arial"/>
          <w:sz w:val="24"/>
          <w:szCs w:val="24"/>
        </w:rPr>
        <w:t>y óticas</w:t>
      </w:r>
      <w:r>
        <w:rPr>
          <w:rFonts w:ascii="Arial" w:hAnsi="Arial" w:cs="Arial"/>
          <w:sz w:val="24"/>
          <w:szCs w:val="24"/>
          <w:vertAlign w:val="superscript"/>
        </w:rPr>
        <w:t>1</w:t>
      </w:r>
      <w:r>
        <w:rPr>
          <w:rFonts w:ascii="Arial" w:hAnsi="Arial" w:cs="Arial"/>
          <w:sz w:val="24"/>
          <w:szCs w:val="24"/>
        </w:rPr>
        <w:t>.</w:t>
      </w:r>
    </w:p>
    <w:p w14:paraId="4B099AA8" w14:textId="77777777" w:rsidR="00082F0A" w:rsidRPr="0091066F" w:rsidRDefault="00082F0A" w:rsidP="00082F0A">
      <w:pPr>
        <w:spacing w:line="360" w:lineRule="auto"/>
        <w:jc w:val="both"/>
        <w:rPr>
          <w:rFonts w:ascii="Arial" w:hAnsi="Arial" w:cs="Arial"/>
          <w:b/>
          <w:bCs/>
          <w:sz w:val="24"/>
          <w:szCs w:val="24"/>
          <w:vertAlign w:val="superscript"/>
        </w:rPr>
      </w:pPr>
      <w:r>
        <w:rPr>
          <w:rFonts w:ascii="Arial" w:hAnsi="Arial" w:cs="Arial"/>
          <w:sz w:val="24"/>
          <w:szCs w:val="24"/>
        </w:rPr>
        <w:t xml:space="preserve">Es una malformación craneofacial originada por una falla en la fusión de los procesos faciales durante las primeras etapas del desarrollo embrionario, debido a un escaso crecimiento o la reabsorción anómala del epitelio; por lo que se produce por la falta de fusión parcial o completa de los </w:t>
      </w:r>
      <w:r w:rsidRPr="005C58F2">
        <w:rPr>
          <w:rFonts w:ascii="Arial" w:hAnsi="Arial" w:cs="Arial"/>
          <w:sz w:val="24"/>
          <w:szCs w:val="24"/>
        </w:rPr>
        <w:t>procesos faciales</w:t>
      </w:r>
      <w:r w:rsidRPr="005C58F2">
        <w:rPr>
          <w:rFonts w:ascii="Arial" w:hAnsi="Arial" w:cs="Arial"/>
          <w:sz w:val="24"/>
          <w:szCs w:val="24"/>
          <w:vertAlign w:val="superscript"/>
        </w:rPr>
        <w:t>2</w:t>
      </w:r>
      <w:r>
        <w:rPr>
          <w:rFonts w:ascii="Arial" w:hAnsi="Arial" w:cs="Arial"/>
          <w:sz w:val="24"/>
          <w:szCs w:val="24"/>
        </w:rPr>
        <w:t>.</w:t>
      </w:r>
      <w:r w:rsidRPr="005C58F2">
        <w:rPr>
          <w:rFonts w:ascii="Arial" w:hAnsi="Arial" w:cs="Arial"/>
          <w:sz w:val="24"/>
          <w:szCs w:val="24"/>
        </w:rPr>
        <w:t xml:space="preserve"> </w:t>
      </w:r>
    </w:p>
    <w:p w14:paraId="4A7EFD84" w14:textId="77777777" w:rsidR="00082F0A" w:rsidRPr="002774EB" w:rsidRDefault="00082F0A" w:rsidP="00082F0A">
      <w:pPr>
        <w:spacing w:line="360" w:lineRule="auto"/>
        <w:jc w:val="both"/>
        <w:rPr>
          <w:rFonts w:ascii="Arial" w:hAnsi="Arial" w:cs="Arial"/>
          <w:sz w:val="24"/>
          <w:szCs w:val="24"/>
        </w:rPr>
      </w:pPr>
      <w:r>
        <w:rPr>
          <w:rFonts w:ascii="Arial" w:hAnsi="Arial" w:cs="Arial"/>
          <w:sz w:val="24"/>
          <w:szCs w:val="24"/>
        </w:rPr>
        <w:t>Cuando el paciente presenta fisuras palatinas, genera problemáticas como dificultad para alimentarse, problemas en el habla, audición, respiración nasal, falta de desarrollo óseo (procesos alveolares), problemas en la erupción dental (tamaño, desarrollo, forma, y número), son más propensos a presentar lesiones cariosas y enfermedad periodontal</w:t>
      </w:r>
      <w:r>
        <w:rPr>
          <w:rFonts w:ascii="Arial" w:hAnsi="Arial" w:cs="Arial"/>
          <w:sz w:val="24"/>
          <w:szCs w:val="24"/>
          <w:vertAlign w:val="superscript"/>
        </w:rPr>
        <w:t>1,2</w:t>
      </w:r>
      <w:r>
        <w:rPr>
          <w:rFonts w:ascii="Arial" w:hAnsi="Arial" w:cs="Arial"/>
          <w:sz w:val="24"/>
          <w:szCs w:val="24"/>
        </w:rPr>
        <w:t>.</w:t>
      </w:r>
    </w:p>
    <w:p w14:paraId="04D08CAB" w14:textId="77777777" w:rsidR="00082F0A" w:rsidRDefault="00082F0A" w:rsidP="00082F0A">
      <w:pPr>
        <w:spacing w:line="360" w:lineRule="auto"/>
        <w:jc w:val="both"/>
        <w:rPr>
          <w:rFonts w:ascii="Arial" w:hAnsi="Arial" w:cs="Arial"/>
          <w:sz w:val="24"/>
          <w:szCs w:val="24"/>
        </w:rPr>
      </w:pPr>
      <w:r>
        <w:rPr>
          <w:rFonts w:ascii="Arial" w:hAnsi="Arial" w:cs="Arial"/>
          <w:sz w:val="24"/>
          <w:szCs w:val="24"/>
        </w:rPr>
        <w:t>Las hendiduras orales pueden presentarse en dos grupos:</w:t>
      </w:r>
    </w:p>
    <w:p w14:paraId="4FB13C2F" w14:textId="77777777" w:rsidR="00082F0A" w:rsidRPr="002774EB" w:rsidRDefault="00082F0A" w:rsidP="00082F0A">
      <w:pPr>
        <w:spacing w:line="360" w:lineRule="auto"/>
        <w:jc w:val="both"/>
        <w:rPr>
          <w:rFonts w:ascii="Arial" w:hAnsi="Arial" w:cs="Arial"/>
          <w:sz w:val="24"/>
          <w:szCs w:val="24"/>
        </w:rPr>
      </w:pPr>
      <w:r w:rsidRPr="00D34F37">
        <w:rPr>
          <w:rFonts w:ascii="Arial" w:hAnsi="Arial" w:cs="Arial"/>
          <w:sz w:val="24"/>
          <w:szCs w:val="24"/>
        </w:rPr>
        <w:t>Sindrómicas: las cuales se presentan en pacientes con síndromes congénitos o numerosas anomalías congénitas; generalmente son originadas por anomalías cromosómicas y síndromes monogénicos definidos, con una prevalencia de 30%</w:t>
      </w:r>
      <w:r>
        <w:rPr>
          <w:rFonts w:ascii="Arial" w:hAnsi="Arial" w:cs="Arial"/>
          <w:sz w:val="24"/>
          <w:szCs w:val="24"/>
        </w:rPr>
        <w:t xml:space="preserve"> </w:t>
      </w:r>
      <w:r w:rsidRPr="00D34F37">
        <w:rPr>
          <w:rFonts w:ascii="Arial" w:hAnsi="Arial" w:cs="Arial"/>
          <w:sz w:val="24"/>
          <w:szCs w:val="24"/>
          <w:vertAlign w:val="superscript"/>
        </w:rPr>
        <w:t>2,4,6</w:t>
      </w:r>
      <w:r>
        <w:rPr>
          <w:rFonts w:ascii="Arial" w:hAnsi="Arial" w:cs="Arial"/>
          <w:sz w:val="24"/>
          <w:szCs w:val="24"/>
        </w:rPr>
        <w:t>.</w:t>
      </w:r>
    </w:p>
    <w:p w14:paraId="5D5EBC87" w14:textId="77777777" w:rsidR="00082F0A" w:rsidRDefault="00082F0A" w:rsidP="00082F0A">
      <w:pPr>
        <w:spacing w:line="360" w:lineRule="auto"/>
        <w:jc w:val="both"/>
        <w:rPr>
          <w:rFonts w:ascii="Arial" w:hAnsi="Arial" w:cs="Arial"/>
          <w:sz w:val="24"/>
          <w:szCs w:val="24"/>
        </w:rPr>
      </w:pPr>
      <w:r w:rsidRPr="00D34F37">
        <w:rPr>
          <w:rFonts w:ascii="Arial" w:hAnsi="Arial" w:cs="Arial"/>
          <w:sz w:val="24"/>
          <w:szCs w:val="24"/>
        </w:rPr>
        <w:t>No sindrómicas: se presentan de manera aislada; generalmente en pacientes sin anomalías asociadas ni alteraciones en el desarrollo. Sin embargo, eventualmente pueden desarrollarse defectos cardíacos, deformaciones de miembros, hidrocefalia y defectos del tacto urinario</w:t>
      </w:r>
      <w:r>
        <w:rPr>
          <w:rFonts w:ascii="Arial" w:hAnsi="Arial" w:cs="Arial"/>
          <w:sz w:val="24"/>
          <w:szCs w:val="24"/>
        </w:rPr>
        <w:t xml:space="preserve"> </w:t>
      </w:r>
      <w:r w:rsidRPr="00D34F37">
        <w:rPr>
          <w:rFonts w:ascii="Arial" w:hAnsi="Arial" w:cs="Arial"/>
          <w:sz w:val="24"/>
          <w:szCs w:val="24"/>
          <w:vertAlign w:val="superscript"/>
        </w:rPr>
        <w:t>2</w:t>
      </w:r>
      <w:r>
        <w:rPr>
          <w:rFonts w:ascii="Arial" w:hAnsi="Arial" w:cs="Arial"/>
          <w:sz w:val="24"/>
          <w:szCs w:val="24"/>
          <w:vertAlign w:val="superscript"/>
        </w:rPr>
        <w:t>,</w:t>
      </w:r>
      <w:r w:rsidRPr="00D34F37">
        <w:rPr>
          <w:rFonts w:ascii="Arial" w:hAnsi="Arial" w:cs="Arial"/>
          <w:sz w:val="24"/>
          <w:szCs w:val="24"/>
          <w:vertAlign w:val="superscript"/>
        </w:rPr>
        <w:t>6</w:t>
      </w:r>
      <w:r>
        <w:rPr>
          <w:rFonts w:ascii="Arial" w:hAnsi="Arial" w:cs="Arial"/>
          <w:sz w:val="24"/>
          <w:szCs w:val="24"/>
        </w:rPr>
        <w:t>.</w:t>
      </w:r>
      <w:r w:rsidRPr="00D34F37">
        <w:rPr>
          <w:rFonts w:ascii="Arial" w:hAnsi="Arial" w:cs="Arial"/>
          <w:sz w:val="24"/>
          <w:szCs w:val="24"/>
        </w:rPr>
        <w:t xml:space="preserve"> </w:t>
      </w:r>
    </w:p>
    <w:p w14:paraId="16735EA3" w14:textId="77777777" w:rsidR="00082F0A" w:rsidRPr="00D34F37" w:rsidRDefault="00082F0A" w:rsidP="00082F0A">
      <w:pPr>
        <w:spacing w:line="360" w:lineRule="auto"/>
        <w:jc w:val="both"/>
        <w:rPr>
          <w:rFonts w:ascii="Arial" w:hAnsi="Arial" w:cs="Arial"/>
          <w:sz w:val="24"/>
          <w:szCs w:val="24"/>
        </w:rPr>
      </w:pPr>
    </w:p>
    <w:p w14:paraId="630253A7" w14:textId="2CE1EA3F" w:rsidR="00082F0A" w:rsidRDefault="00082F0A" w:rsidP="00082F0A">
      <w:pPr>
        <w:pStyle w:val="Prrafodelista"/>
        <w:numPr>
          <w:ilvl w:val="1"/>
          <w:numId w:val="1"/>
        </w:numPr>
        <w:spacing w:line="360" w:lineRule="auto"/>
        <w:jc w:val="both"/>
        <w:rPr>
          <w:rFonts w:ascii="Arial" w:hAnsi="Arial" w:cs="Arial"/>
          <w:b/>
          <w:bCs/>
          <w:sz w:val="24"/>
          <w:szCs w:val="24"/>
        </w:rPr>
      </w:pPr>
      <w:r w:rsidRPr="00F80051">
        <w:rPr>
          <w:rFonts w:ascii="Arial" w:hAnsi="Arial" w:cs="Arial"/>
          <w:b/>
          <w:bCs/>
          <w:sz w:val="24"/>
          <w:szCs w:val="24"/>
        </w:rPr>
        <w:lastRenderedPageBreak/>
        <w:t xml:space="preserve">Incidencia </w:t>
      </w:r>
    </w:p>
    <w:p w14:paraId="4954214B" w14:textId="7DC628DA" w:rsidR="000F1FFF" w:rsidRPr="000F1FFF" w:rsidRDefault="000F1FFF" w:rsidP="00D56C87">
      <w:pPr>
        <w:spacing w:line="360" w:lineRule="auto"/>
        <w:jc w:val="both"/>
        <w:rPr>
          <w:rFonts w:ascii="Arial" w:hAnsi="Arial" w:cs="Arial"/>
          <w:sz w:val="24"/>
          <w:szCs w:val="24"/>
        </w:rPr>
      </w:pPr>
      <w:r>
        <w:rPr>
          <w:rFonts w:ascii="Arial" w:hAnsi="Arial" w:cs="Arial"/>
          <w:sz w:val="24"/>
          <w:szCs w:val="24"/>
        </w:rPr>
        <w:t xml:space="preserve">La incidencia se encarga de medir la velocidad en la que se desarrolla una enfermedad en determinado periodo de tiempo, se basa en el uso de las unidades como </w:t>
      </w:r>
      <w:r w:rsidRPr="000F1FFF">
        <w:rPr>
          <w:rFonts w:ascii="Arial" w:hAnsi="Arial" w:cs="Arial"/>
          <w:sz w:val="24"/>
          <w:szCs w:val="24"/>
        </w:rPr>
        <w:t>tiempo/persona (niños/año)</w:t>
      </w:r>
      <w:r>
        <w:rPr>
          <w:rFonts w:ascii="Arial" w:hAnsi="Arial" w:cs="Arial"/>
          <w:sz w:val="24"/>
          <w:szCs w:val="24"/>
        </w:rPr>
        <w:t xml:space="preserve">; se da un registro mediante casos nuevos que se presentan. En ocasiones es denominada </w:t>
      </w:r>
      <w:r w:rsidRPr="000F1FFF">
        <w:rPr>
          <w:rFonts w:ascii="Arial" w:hAnsi="Arial" w:cs="Arial"/>
          <w:sz w:val="24"/>
          <w:szCs w:val="24"/>
        </w:rPr>
        <w:t>“la medida reina” de los estudios epidemiológicos</w:t>
      </w:r>
      <w:r w:rsidR="00FD7C27">
        <w:rPr>
          <w:rFonts w:ascii="Arial" w:hAnsi="Arial" w:cs="Arial"/>
          <w:sz w:val="24"/>
          <w:szCs w:val="24"/>
        </w:rPr>
        <w:t xml:space="preserve"> </w:t>
      </w:r>
      <w:r w:rsidR="00FD7C27">
        <w:rPr>
          <w:rFonts w:ascii="Arial" w:hAnsi="Arial" w:cs="Arial"/>
          <w:sz w:val="24"/>
          <w:szCs w:val="24"/>
          <w:vertAlign w:val="superscript"/>
        </w:rPr>
        <w:t>58</w:t>
      </w:r>
      <w:r w:rsidR="00124348">
        <w:rPr>
          <w:rFonts w:ascii="Arial" w:hAnsi="Arial" w:cs="Arial"/>
          <w:sz w:val="24"/>
          <w:szCs w:val="24"/>
        </w:rPr>
        <w:t>.</w:t>
      </w:r>
    </w:p>
    <w:p w14:paraId="03FBAA07" w14:textId="1FAF067D" w:rsidR="00D56C87" w:rsidRDefault="00D56C87" w:rsidP="00D56C87">
      <w:pPr>
        <w:spacing w:line="360" w:lineRule="auto"/>
        <w:jc w:val="both"/>
        <w:rPr>
          <w:rFonts w:ascii="Arial" w:hAnsi="Arial" w:cs="Arial"/>
          <w:sz w:val="24"/>
          <w:szCs w:val="24"/>
        </w:rPr>
      </w:pPr>
      <w:r w:rsidRPr="00D56C87">
        <w:rPr>
          <w:rFonts w:ascii="Arial" w:hAnsi="Arial" w:cs="Arial"/>
          <w:sz w:val="24"/>
          <w:szCs w:val="24"/>
        </w:rPr>
        <w:t>La principal propiedad de esta medida es determinar los casos nuevos que se presentan en una población en un tiempo determinado, de ahí que para su cálculo se requiere un periodo de seguimiento</w:t>
      </w:r>
      <w:r w:rsidR="00124348">
        <w:rPr>
          <w:rFonts w:ascii="Arial" w:hAnsi="Arial" w:cs="Arial"/>
          <w:sz w:val="24"/>
          <w:szCs w:val="24"/>
        </w:rPr>
        <w:t xml:space="preserve"> </w:t>
      </w:r>
      <w:r w:rsidR="000F1FFF">
        <w:rPr>
          <w:rFonts w:ascii="Arial" w:hAnsi="Arial" w:cs="Arial"/>
          <w:sz w:val="24"/>
          <w:szCs w:val="24"/>
          <w:vertAlign w:val="superscript"/>
        </w:rPr>
        <w:t>58</w:t>
      </w:r>
      <w:r w:rsidRPr="00D56C87">
        <w:rPr>
          <w:rFonts w:ascii="Arial" w:hAnsi="Arial" w:cs="Arial"/>
          <w:sz w:val="24"/>
          <w:szCs w:val="24"/>
        </w:rPr>
        <w:t>.</w:t>
      </w:r>
      <w:r w:rsidR="000F1FFF">
        <w:rPr>
          <w:rFonts w:ascii="Arial" w:hAnsi="Arial" w:cs="Arial"/>
          <w:sz w:val="24"/>
          <w:szCs w:val="24"/>
        </w:rPr>
        <w:t xml:space="preserve"> </w:t>
      </w:r>
    </w:p>
    <w:p w14:paraId="03CBA9F1" w14:textId="6EED464E" w:rsidR="00D56C87" w:rsidRDefault="00D56C87" w:rsidP="000F1FFF">
      <w:pPr>
        <w:spacing w:line="360" w:lineRule="auto"/>
        <w:jc w:val="both"/>
        <w:rPr>
          <w:rFonts w:ascii="Arial" w:hAnsi="Arial" w:cs="Arial"/>
          <w:sz w:val="24"/>
          <w:szCs w:val="24"/>
        </w:rPr>
      </w:pPr>
      <w:r w:rsidRPr="000F1FFF">
        <w:rPr>
          <w:rFonts w:ascii="Arial" w:hAnsi="Arial" w:cs="Arial"/>
          <w:sz w:val="24"/>
          <w:szCs w:val="24"/>
        </w:rPr>
        <w:t xml:space="preserve">En la epidemiología descriptiva de cualquier enfermedad el objetivo es conocer cómo se distribuye la enfermedad en la población, por ello lo primero que </w:t>
      </w:r>
      <w:r w:rsidR="000F1FFF" w:rsidRPr="000F1FFF">
        <w:rPr>
          <w:rFonts w:ascii="Arial" w:hAnsi="Arial" w:cs="Arial"/>
          <w:sz w:val="24"/>
          <w:szCs w:val="24"/>
        </w:rPr>
        <w:t>se debe de estudiar</w:t>
      </w:r>
      <w:r w:rsidRPr="000F1FFF">
        <w:rPr>
          <w:rFonts w:ascii="Arial" w:hAnsi="Arial" w:cs="Arial"/>
          <w:sz w:val="24"/>
          <w:szCs w:val="24"/>
        </w:rPr>
        <w:t xml:space="preserve"> son 3 características de la distribución de las enfermedades:  Incidencia según la persona, Incidencia según el lugar de residencia, Incidencia según el tiempo</w:t>
      </w:r>
      <w:r w:rsidR="00124348">
        <w:rPr>
          <w:rFonts w:ascii="Arial" w:hAnsi="Arial" w:cs="Arial"/>
          <w:sz w:val="24"/>
          <w:szCs w:val="24"/>
        </w:rPr>
        <w:t xml:space="preserve"> </w:t>
      </w:r>
      <w:r w:rsidR="000F1FFF">
        <w:rPr>
          <w:rFonts w:ascii="Arial" w:hAnsi="Arial" w:cs="Arial"/>
          <w:sz w:val="24"/>
          <w:szCs w:val="24"/>
          <w:vertAlign w:val="superscript"/>
        </w:rPr>
        <w:t>58</w:t>
      </w:r>
      <w:r w:rsidRPr="000F1FFF">
        <w:rPr>
          <w:rFonts w:ascii="Arial" w:hAnsi="Arial" w:cs="Arial"/>
          <w:sz w:val="24"/>
          <w:szCs w:val="24"/>
        </w:rPr>
        <w:t>.</w:t>
      </w:r>
    </w:p>
    <w:p w14:paraId="6321A684" w14:textId="7EA11FEF" w:rsidR="00124348" w:rsidRPr="00124348" w:rsidRDefault="00124348" w:rsidP="00124348">
      <w:pPr>
        <w:spacing w:line="360" w:lineRule="auto"/>
        <w:jc w:val="both"/>
        <w:rPr>
          <w:rFonts w:ascii="Arial" w:hAnsi="Arial" w:cs="Arial"/>
          <w:sz w:val="24"/>
          <w:szCs w:val="24"/>
        </w:rPr>
      </w:pPr>
      <w:r w:rsidRPr="00124348">
        <w:rPr>
          <w:rFonts w:ascii="Arial" w:hAnsi="Arial" w:cs="Arial"/>
          <w:sz w:val="24"/>
          <w:szCs w:val="24"/>
        </w:rPr>
        <w:t>Expresa la probabilidad y la velocidad con la que los individuos de una población determinada desarrollarán una enfermedad durante cierto periodo. La</w:t>
      </w:r>
      <w:r w:rsidRPr="00124348">
        <w:rPr>
          <w:rFonts w:ascii="Arial" w:hAnsi="Arial" w:cs="Arial"/>
          <w:sz w:val="28"/>
          <w:szCs w:val="28"/>
        </w:rPr>
        <w:t xml:space="preserve"> </w:t>
      </w:r>
      <w:r w:rsidRPr="00124348">
        <w:rPr>
          <w:rFonts w:ascii="Arial" w:hAnsi="Arial" w:cs="Arial"/>
          <w:sz w:val="24"/>
          <w:szCs w:val="24"/>
        </w:rPr>
        <w:t>incidencia de una enfermedad puede medirse de dos formas: mediante la tasa de incidencia (basada en el tiempo-persona) y mediante la incidencia acumulada (basada en el número de personas en riesgo)</w:t>
      </w:r>
      <w:r>
        <w:rPr>
          <w:rFonts w:ascii="Arial" w:hAnsi="Arial" w:cs="Arial"/>
          <w:sz w:val="24"/>
          <w:szCs w:val="24"/>
        </w:rPr>
        <w:t xml:space="preserve"> </w:t>
      </w:r>
      <w:r>
        <w:rPr>
          <w:rFonts w:ascii="Arial" w:hAnsi="Arial" w:cs="Arial"/>
          <w:sz w:val="24"/>
          <w:szCs w:val="24"/>
          <w:vertAlign w:val="superscript"/>
        </w:rPr>
        <w:t>59</w:t>
      </w:r>
      <w:r w:rsidRPr="00124348">
        <w:rPr>
          <w:rFonts w:ascii="Arial" w:hAnsi="Arial" w:cs="Arial"/>
          <w:sz w:val="24"/>
          <w:szCs w:val="24"/>
        </w:rPr>
        <w:t>.</w:t>
      </w:r>
    </w:p>
    <w:p w14:paraId="70B1A27D" w14:textId="0D234266" w:rsidR="009F5486" w:rsidRPr="009F5486" w:rsidRDefault="009F5486" w:rsidP="009F5486">
      <w:pPr>
        <w:spacing w:line="360" w:lineRule="auto"/>
        <w:jc w:val="both"/>
        <w:rPr>
          <w:rFonts w:ascii="Arial" w:hAnsi="Arial" w:cs="Arial"/>
          <w:sz w:val="24"/>
          <w:szCs w:val="24"/>
        </w:rPr>
      </w:pPr>
      <w:r w:rsidRPr="009F5486">
        <w:rPr>
          <w:rFonts w:ascii="Arial" w:hAnsi="Arial" w:cs="Arial"/>
          <w:sz w:val="24"/>
          <w:szCs w:val="24"/>
        </w:rPr>
        <w:t xml:space="preserve">El conocer los resultados no sólo indican el volumen final de casos nuevos aparecidos durante el seguimiento, sino que permiten establecer relaciones de causa-efecto entre determinadas características de la población y enfermedades específicas </w:t>
      </w:r>
      <w:r w:rsidRPr="009F5486">
        <w:rPr>
          <w:rFonts w:ascii="Arial" w:hAnsi="Arial" w:cs="Arial"/>
          <w:sz w:val="24"/>
          <w:szCs w:val="24"/>
          <w:vertAlign w:val="superscript"/>
        </w:rPr>
        <w:t>59</w:t>
      </w:r>
      <w:r w:rsidRPr="009F5486">
        <w:rPr>
          <w:rFonts w:ascii="Arial" w:hAnsi="Arial" w:cs="Arial"/>
          <w:sz w:val="24"/>
          <w:szCs w:val="24"/>
        </w:rPr>
        <w:t xml:space="preserve">. </w:t>
      </w:r>
    </w:p>
    <w:p w14:paraId="3F18D5A8" w14:textId="77777777" w:rsidR="009F5486" w:rsidRPr="009F5486" w:rsidRDefault="009F5486" w:rsidP="009F5486">
      <w:pPr>
        <w:spacing w:line="360" w:lineRule="auto"/>
        <w:jc w:val="both"/>
        <w:rPr>
          <w:rFonts w:ascii="Arial" w:hAnsi="Arial" w:cs="Arial"/>
          <w:sz w:val="24"/>
          <w:szCs w:val="24"/>
        </w:rPr>
      </w:pPr>
      <w:r w:rsidRPr="009F5486">
        <w:rPr>
          <w:rFonts w:ascii="Arial" w:hAnsi="Arial" w:cs="Arial"/>
          <w:sz w:val="24"/>
          <w:szCs w:val="24"/>
        </w:rPr>
        <w:t xml:space="preserve">Características: </w:t>
      </w:r>
    </w:p>
    <w:p w14:paraId="2A5710F3" w14:textId="77777777" w:rsidR="009F5486" w:rsidRDefault="009F5486" w:rsidP="00082F0A">
      <w:pPr>
        <w:pStyle w:val="Prrafodelista"/>
        <w:numPr>
          <w:ilvl w:val="0"/>
          <w:numId w:val="43"/>
        </w:numPr>
        <w:spacing w:line="360" w:lineRule="auto"/>
        <w:jc w:val="both"/>
        <w:rPr>
          <w:rFonts w:ascii="Arial" w:hAnsi="Arial" w:cs="Arial"/>
          <w:sz w:val="24"/>
          <w:szCs w:val="24"/>
        </w:rPr>
      </w:pPr>
      <w:r w:rsidRPr="009F5486">
        <w:rPr>
          <w:rFonts w:ascii="Arial" w:hAnsi="Arial" w:cs="Arial"/>
          <w:sz w:val="24"/>
          <w:szCs w:val="24"/>
        </w:rPr>
        <w:t>Para determinar la incidencia es necesario seguir en el tiempo a los individuos sin la enfermedad y determinar el momento en el enferman (casos nuevos de la enfermedad).</w:t>
      </w:r>
    </w:p>
    <w:p w14:paraId="6B500F99" w14:textId="08A7D9B1" w:rsidR="00082F0A" w:rsidRPr="009F5486" w:rsidRDefault="00082F0A" w:rsidP="009F5486">
      <w:pPr>
        <w:spacing w:line="360" w:lineRule="auto"/>
        <w:jc w:val="both"/>
        <w:rPr>
          <w:rFonts w:ascii="Arial" w:hAnsi="Arial" w:cs="Arial"/>
          <w:sz w:val="24"/>
          <w:szCs w:val="24"/>
        </w:rPr>
      </w:pPr>
      <w:r w:rsidRPr="009F5486">
        <w:rPr>
          <w:rFonts w:ascii="Arial" w:hAnsi="Arial" w:cs="Arial"/>
          <w:sz w:val="24"/>
          <w:szCs w:val="24"/>
        </w:rPr>
        <w:lastRenderedPageBreak/>
        <w:t xml:space="preserve">La incidencia de hendiduras de labio y/o paladar presenta una variación entre los diferentes países, etnias y culturas </w:t>
      </w:r>
      <w:r w:rsidRPr="009F5486">
        <w:rPr>
          <w:rFonts w:ascii="Arial" w:hAnsi="Arial" w:cs="Arial"/>
          <w:sz w:val="24"/>
          <w:szCs w:val="24"/>
          <w:vertAlign w:val="superscript"/>
        </w:rPr>
        <w:t>24,25</w:t>
      </w:r>
      <w:r w:rsidRPr="009F5486">
        <w:rPr>
          <w:rFonts w:ascii="Arial" w:hAnsi="Arial" w:cs="Arial"/>
          <w:sz w:val="24"/>
          <w:szCs w:val="24"/>
        </w:rPr>
        <w:t xml:space="preserve">. Los países que presentan las incidencias más altas son los nativos americanos y los japoneses con una tasa de 3.74 y 3.36 por cada 1,000 nacidos vivos, según corresponde </w:t>
      </w:r>
      <w:r w:rsidRPr="009F5486">
        <w:rPr>
          <w:rFonts w:ascii="Arial" w:hAnsi="Arial" w:cs="Arial"/>
          <w:sz w:val="24"/>
          <w:szCs w:val="24"/>
          <w:vertAlign w:val="superscript"/>
        </w:rPr>
        <w:t>24,26</w:t>
      </w:r>
      <w:r w:rsidRPr="009F5486">
        <w:rPr>
          <w:rFonts w:ascii="Arial" w:hAnsi="Arial" w:cs="Arial"/>
          <w:sz w:val="24"/>
          <w:szCs w:val="24"/>
        </w:rPr>
        <w:t xml:space="preserve">. Mientras que la raza afroamericana presenta la tasa más baja, presentándose 0.5 casos por cada 1000 nacidos vivos </w:t>
      </w:r>
      <w:r w:rsidRPr="009F5486">
        <w:rPr>
          <w:rFonts w:ascii="Arial" w:hAnsi="Arial" w:cs="Arial"/>
          <w:sz w:val="24"/>
          <w:szCs w:val="24"/>
          <w:vertAlign w:val="superscript"/>
        </w:rPr>
        <w:t>26</w:t>
      </w:r>
      <w:r w:rsidRPr="009F5486">
        <w:rPr>
          <w:rFonts w:ascii="Arial" w:hAnsi="Arial" w:cs="Arial"/>
          <w:sz w:val="24"/>
          <w:szCs w:val="24"/>
        </w:rPr>
        <w:t>.</w:t>
      </w:r>
    </w:p>
    <w:p w14:paraId="797349EE" w14:textId="77777777" w:rsidR="00082F0A" w:rsidRPr="004F0CEB" w:rsidRDefault="00082F0A" w:rsidP="00082F0A">
      <w:pPr>
        <w:spacing w:line="360" w:lineRule="auto"/>
        <w:jc w:val="both"/>
        <w:rPr>
          <w:rFonts w:ascii="Arial" w:hAnsi="Arial" w:cs="Arial"/>
          <w:sz w:val="24"/>
          <w:szCs w:val="24"/>
        </w:rPr>
      </w:pPr>
      <w:r w:rsidRPr="004F0CEB">
        <w:rPr>
          <w:rFonts w:ascii="Arial" w:hAnsi="Arial" w:cs="Arial"/>
          <w:sz w:val="24"/>
          <w:szCs w:val="24"/>
        </w:rPr>
        <w:t xml:space="preserve">La frecuencia con la que se presenta esta malformación tiene una variabilidad por raza que va desde 1 en 500 nacimientos en poblaciones asiáticas, a 1 en 2500 en raza negra y 1 en 1000 entre caucásicos, hispanos y latinos </w:t>
      </w:r>
      <w:r>
        <w:rPr>
          <w:rFonts w:ascii="Arial" w:hAnsi="Arial" w:cs="Arial"/>
          <w:sz w:val="24"/>
          <w:szCs w:val="24"/>
          <w:vertAlign w:val="superscript"/>
        </w:rPr>
        <w:t>1,</w:t>
      </w:r>
      <w:r w:rsidRPr="004F0CEB">
        <w:rPr>
          <w:rFonts w:ascii="Arial" w:hAnsi="Arial" w:cs="Arial"/>
          <w:sz w:val="24"/>
          <w:szCs w:val="24"/>
          <w:vertAlign w:val="superscript"/>
        </w:rPr>
        <w:t>27</w:t>
      </w:r>
      <w:r w:rsidRPr="004F0CEB">
        <w:rPr>
          <w:rFonts w:ascii="Arial" w:hAnsi="Arial" w:cs="Arial"/>
          <w:sz w:val="24"/>
          <w:szCs w:val="24"/>
        </w:rPr>
        <w:t>.</w:t>
      </w:r>
    </w:p>
    <w:p w14:paraId="20F886DB" w14:textId="77777777" w:rsidR="00082F0A" w:rsidRPr="004F0CEB" w:rsidRDefault="00082F0A" w:rsidP="00082F0A">
      <w:pPr>
        <w:spacing w:line="360" w:lineRule="auto"/>
        <w:jc w:val="both"/>
        <w:rPr>
          <w:rFonts w:ascii="Arial" w:hAnsi="Arial" w:cs="Arial"/>
          <w:sz w:val="24"/>
          <w:szCs w:val="24"/>
        </w:rPr>
      </w:pPr>
      <w:r w:rsidRPr="004F0CEB">
        <w:rPr>
          <w:rFonts w:ascii="Arial" w:hAnsi="Arial" w:cs="Arial"/>
          <w:sz w:val="24"/>
          <w:szCs w:val="24"/>
        </w:rPr>
        <w:t xml:space="preserve">En el Estudio Colaborativo Latinoamericano de Malformaciones Congénitas (ECLAMC), se refiere una tasa global para LPH de 10.49% por 10000 nacidos vivos. A nivel Latinoamérica, Bolivia presenta una tasa alta con 25, seguido por Chile con 17.8, Paraguay 15.5 y Ecuador 14.2; mientras que los países con menor tasa son Uruguay con 12.2, Venezuela 11.0 y Perú 8.7 </w:t>
      </w:r>
      <w:r w:rsidRPr="004F0CEB">
        <w:rPr>
          <w:rFonts w:ascii="Arial" w:hAnsi="Arial" w:cs="Arial"/>
          <w:sz w:val="24"/>
          <w:szCs w:val="24"/>
          <w:vertAlign w:val="superscript"/>
        </w:rPr>
        <w:t>24</w:t>
      </w:r>
      <w:r w:rsidRPr="004F0CEB">
        <w:rPr>
          <w:rFonts w:ascii="Arial" w:hAnsi="Arial" w:cs="Arial"/>
          <w:sz w:val="24"/>
          <w:szCs w:val="24"/>
        </w:rPr>
        <w:t>.</w:t>
      </w:r>
    </w:p>
    <w:p w14:paraId="795A4D55" w14:textId="77777777" w:rsidR="00082F0A" w:rsidRPr="004F0CEB" w:rsidRDefault="00082F0A" w:rsidP="00082F0A">
      <w:pPr>
        <w:spacing w:line="360" w:lineRule="auto"/>
        <w:jc w:val="both"/>
        <w:rPr>
          <w:rFonts w:ascii="Arial" w:hAnsi="Arial" w:cs="Arial"/>
          <w:sz w:val="24"/>
          <w:szCs w:val="24"/>
        </w:rPr>
      </w:pPr>
      <w:r w:rsidRPr="004F0CEB">
        <w:rPr>
          <w:rFonts w:ascii="Arial" w:hAnsi="Arial" w:cs="Arial"/>
          <w:sz w:val="24"/>
          <w:szCs w:val="24"/>
        </w:rPr>
        <w:t xml:space="preserve">En lo que a México se refiere, se tiene una incidencia reportada de alrededor de 1.1 a 1.39 por cada 1000 nacidos vivos registrados. En cuanto a sexo en el 2021, se registraron 317 casos de sexo masculino y 196 casos en el sexo femenino de LPH. Los estados con mayores casos registrados son Campeche, Morelos, Sonora y Colima. Por lo que a nivel nacional el LPH es el primer lugar en defectos craneofaciales con una incidencia de 28.7 casos por cada 100000 recién nacidos vivos </w:t>
      </w:r>
      <w:r w:rsidRPr="004F0CEB">
        <w:rPr>
          <w:rFonts w:ascii="Arial" w:hAnsi="Arial" w:cs="Arial"/>
          <w:sz w:val="24"/>
          <w:szCs w:val="24"/>
          <w:vertAlign w:val="superscript"/>
        </w:rPr>
        <w:t>35,36</w:t>
      </w:r>
      <w:r w:rsidRPr="004F0CEB">
        <w:rPr>
          <w:rFonts w:ascii="Arial" w:hAnsi="Arial" w:cs="Arial"/>
          <w:sz w:val="24"/>
          <w:szCs w:val="24"/>
        </w:rPr>
        <w:t>.</w:t>
      </w:r>
    </w:p>
    <w:p w14:paraId="1855A48D" w14:textId="4A63984E" w:rsidR="00082F0A" w:rsidRPr="004F0CEB" w:rsidRDefault="00082F0A" w:rsidP="00082F0A">
      <w:pPr>
        <w:spacing w:line="360" w:lineRule="auto"/>
        <w:jc w:val="both"/>
        <w:rPr>
          <w:rFonts w:ascii="Arial" w:hAnsi="Arial" w:cs="Arial"/>
          <w:sz w:val="24"/>
          <w:szCs w:val="24"/>
        </w:rPr>
      </w:pPr>
      <w:r w:rsidRPr="004F0CEB">
        <w:rPr>
          <w:rFonts w:ascii="Arial" w:hAnsi="Arial" w:cs="Arial"/>
          <w:sz w:val="24"/>
          <w:szCs w:val="24"/>
        </w:rPr>
        <w:t xml:space="preserve">En México, en el género masculino se presentan en mayor incidencia hendiduras de labio aislada. Mientras que el género femenino se ve afectado por las hendiduras de paladar aisladas, y el LPH es más frecuente en el sexo masculino </w:t>
      </w:r>
      <w:r w:rsidRPr="004F0CEB">
        <w:rPr>
          <w:rFonts w:ascii="Arial" w:hAnsi="Arial" w:cs="Arial"/>
          <w:sz w:val="24"/>
          <w:szCs w:val="24"/>
          <w:vertAlign w:val="superscript"/>
        </w:rPr>
        <w:t>2</w:t>
      </w:r>
      <w:r w:rsidRPr="004F0CEB">
        <w:rPr>
          <w:rFonts w:ascii="Arial" w:hAnsi="Arial" w:cs="Arial"/>
          <w:sz w:val="24"/>
          <w:szCs w:val="24"/>
        </w:rPr>
        <w:t xml:space="preserve">. </w:t>
      </w:r>
    </w:p>
    <w:p w14:paraId="289673A4" w14:textId="77777777" w:rsidR="00082F0A" w:rsidRPr="004F0CEB" w:rsidRDefault="00082F0A" w:rsidP="00082F0A">
      <w:pPr>
        <w:spacing w:line="360" w:lineRule="auto"/>
        <w:jc w:val="both"/>
        <w:rPr>
          <w:rFonts w:ascii="Arial" w:hAnsi="Arial" w:cs="Arial"/>
          <w:sz w:val="24"/>
          <w:szCs w:val="24"/>
        </w:rPr>
      </w:pPr>
      <w:r w:rsidRPr="004F0CEB">
        <w:rPr>
          <w:rFonts w:ascii="Arial" w:hAnsi="Arial" w:cs="Arial"/>
          <w:sz w:val="24"/>
          <w:szCs w:val="24"/>
        </w:rPr>
        <w:t xml:space="preserve">Dentro del Estado de México, los municipios con mayor cantidad de casos reportados son Toluca, Ecatepec, Almoloya de Juárez, Zinacantepec, Texcoco, Jiquipilco, cada uno con 94 casos. Respecto a los municipios con mayores casos que son notificados son Toluca, Ecatepec y Texcoco </w:t>
      </w:r>
      <w:r w:rsidRPr="004F0CEB">
        <w:rPr>
          <w:rFonts w:ascii="Arial" w:hAnsi="Arial" w:cs="Arial"/>
          <w:sz w:val="24"/>
          <w:szCs w:val="24"/>
          <w:vertAlign w:val="superscript"/>
        </w:rPr>
        <w:t>36</w:t>
      </w:r>
      <w:r w:rsidRPr="004F0CEB">
        <w:rPr>
          <w:rFonts w:ascii="Arial" w:hAnsi="Arial" w:cs="Arial"/>
          <w:sz w:val="24"/>
          <w:szCs w:val="24"/>
        </w:rPr>
        <w:t>.</w:t>
      </w:r>
    </w:p>
    <w:p w14:paraId="3FEE4C74" w14:textId="77777777" w:rsidR="00082F0A" w:rsidRPr="004F0CEB" w:rsidRDefault="00082F0A" w:rsidP="00082F0A">
      <w:pPr>
        <w:spacing w:line="360" w:lineRule="auto"/>
        <w:jc w:val="both"/>
        <w:rPr>
          <w:rFonts w:ascii="Arial" w:hAnsi="Arial" w:cs="Arial"/>
          <w:sz w:val="24"/>
          <w:szCs w:val="24"/>
        </w:rPr>
      </w:pPr>
      <w:r w:rsidRPr="004F0CEB">
        <w:rPr>
          <w:rFonts w:ascii="Arial" w:hAnsi="Arial" w:cs="Arial"/>
          <w:sz w:val="24"/>
          <w:szCs w:val="24"/>
        </w:rPr>
        <w:lastRenderedPageBreak/>
        <w:t xml:space="preserve">De los pacientes que presentan LPH, 25% de los casos su causa es identificada </w:t>
      </w:r>
      <w:r w:rsidRPr="004F0CEB">
        <w:rPr>
          <w:rFonts w:ascii="Arial" w:hAnsi="Arial" w:cs="Arial"/>
          <w:sz w:val="24"/>
          <w:szCs w:val="24"/>
          <w:vertAlign w:val="superscript"/>
        </w:rPr>
        <w:t>7</w:t>
      </w:r>
      <w:r w:rsidRPr="004F0CEB">
        <w:rPr>
          <w:rFonts w:ascii="Arial" w:hAnsi="Arial" w:cs="Arial"/>
          <w:sz w:val="24"/>
          <w:szCs w:val="24"/>
        </w:rPr>
        <w:t xml:space="preserve">; la incidencia del LPH al ser diagnosticada en el nacimiento es de 1 por 700 nacidos vivos, mientras que el paladar hendido aislado se presenta de 1/2500 </w:t>
      </w:r>
      <w:r w:rsidRPr="004F0CEB">
        <w:rPr>
          <w:rFonts w:ascii="Arial" w:hAnsi="Arial" w:cs="Arial"/>
          <w:sz w:val="24"/>
          <w:szCs w:val="24"/>
          <w:vertAlign w:val="superscript"/>
        </w:rPr>
        <w:t>18</w:t>
      </w:r>
      <w:r w:rsidRPr="004F0CEB">
        <w:rPr>
          <w:rFonts w:ascii="Arial" w:hAnsi="Arial" w:cs="Arial"/>
          <w:sz w:val="24"/>
          <w:szCs w:val="24"/>
        </w:rPr>
        <w:t>.</w:t>
      </w:r>
    </w:p>
    <w:p w14:paraId="33F7DCB4" w14:textId="77777777" w:rsidR="00082F0A" w:rsidRPr="004F0CEB" w:rsidRDefault="00082F0A" w:rsidP="00082F0A">
      <w:pPr>
        <w:spacing w:line="360" w:lineRule="auto"/>
        <w:jc w:val="both"/>
        <w:rPr>
          <w:rFonts w:ascii="Arial" w:hAnsi="Arial" w:cs="Arial"/>
          <w:sz w:val="24"/>
          <w:szCs w:val="24"/>
        </w:rPr>
      </w:pPr>
      <w:r w:rsidRPr="004F0CEB">
        <w:rPr>
          <w:rFonts w:ascii="Arial" w:hAnsi="Arial" w:cs="Arial"/>
          <w:sz w:val="24"/>
          <w:szCs w:val="24"/>
        </w:rPr>
        <w:t xml:space="preserve">El labio hendido aislado se presenta en 21%, 33% corresponde a la fisura palatina aislada y 46% se presentan ambas lesiones a la par </w:t>
      </w:r>
      <w:r w:rsidRPr="004F0CEB">
        <w:rPr>
          <w:rFonts w:ascii="Arial" w:hAnsi="Arial" w:cs="Arial"/>
          <w:sz w:val="24"/>
          <w:szCs w:val="24"/>
          <w:vertAlign w:val="superscript"/>
        </w:rPr>
        <w:t>8, 29</w:t>
      </w:r>
      <w:r w:rsidRPr="004F0CEB">
        <w:rPr>
          <w:rFonts w:ascii="Arial" w:hAnsi="Arial" w:cs="Arial"/>
          <w:sz w:val="24"/>
          <w:szCs w:val="24"/>
        </w:rPr>
        <w:t>.</w:t>
      </w:r>
    </w:p>
    <w:p w14:paraId="46DAA1B5" w14:textId="77777777" w:rsidR="00082F0A" w:rsidRDefault="00082F0A" w:rsidP="00082F0A">
      <w:pPr>
        <w:spacing w:line="360" w:lineRule="auto"/>
        <w:jc w:val="both"/>
        <w:rPr>
          <w:rFonts w:ascii="Arial" w:hAnsi="Arial" w:cs="Arial"/>
          <w:sz w:val="24"/>
          <w:szCs w:val="24"/>
        </w:rPr>
      </w:pPr>
      <w:r w:rsidRPr="004F0CEB">
        <w:rPr>
          <w:rFonts w:ascii="Arial" w:hAnsi="Arial" w:cs="Arial"/>
          <w:sz w:val="24"/>
          <w:szCs w:val="24"/>
        </w:rPr>
        <w:t xml:space="preserve">En el caso del sexo femenino se ve afectado por factores genéticos, mientras que en el sexo masculino presenta un elevado porcentaje a ser atribuido por factores ambientales </w:t>
      </w:r>
      <w:r w:rsidRPr="004F0CEB">
        <w:rPr>
          <w:rFonts w:ascii="Arial" w:hAnsi="Arial" w:cs="Arial"/>
          <w:sz w:val="24"/>
          <w:szCs w:val="24"/>
          <w:vertAlign w:val="superscript"/>
        </w:rPr>
        <w:t>12</w:t>
      </w:r>
      <w:r w:rsidRPr="004F0CEB">
        <w:rPr>
          <w:rFonts w:ascii="Arial" w:hAnsi="Arial" w:cs="Arial"/>
          <w:sz w:val="24"/>
          <w:szCs w:val="24"/>
        </w:rPr>
        <w:t>.</w:t>
      </w:r>
    </w:p>
    <w:p w14:paraId="5676CD30" w14:textId="5DC80BF6" w:rsidR="00D96ECB" w:rsidRPr="00D96ECB" w:rsidRDefault="00D96ECB" w:rsidP="00D96ECB">
      <w:pPr>
        <w:pStyle w:val="Prrafodelista"/>
        <w:numPr>
          <w:ilvl w:val="1"/>
          <w:numId w:val="1"/>
        </w:numPr>
        <w:spacing w:line="360" w:lineRule="auto"/>
        <w:jc w:val="both"/>
        <w:rPr>
          <w:rFonts w:ascii="Arial" w:hAnsi="Arial" w:cs="Arial"/>
          <w:b/>
          <w:bCs/>
          <w:sz w:val="24"/>
          <w:szCs w:val="24"/>
        </w:rPr>
      </w:pPr>
      <w:r w:rsidRPr="00D96ECB">
        <w:rPr>
          <w:rFonts w:ascii="Arial" w:hAnsi="Arial" w:cs="Arial"/>
          <w:b/>
          <w:bCs/>
          <w:sz w:val="24"/>
          <w:szCs w:val="24"/>
        </w:rPr>
        <w:t>Prevalencia</w:t>
      </w:r>
    </w:p>
    <w:p w14:paraId="3D39196C" w14:textId="6F4A21EC" w:rsidR="001F2460" w:rsidRDefault="001F2460" w:rsidP="001F2460">
      <w:pPr>
        <w:spacing w:line="360" w:lineRule="auto"/>
        <w:jc w:val="both"/>
        <w:rPr>
          <w:rFonts w:ascii="Arial" w:hAnsi="Arial" w:cs="Arial"/>
          <w:sz w:val="24"/>
          <w:szCs w:val="24"/>
        </w:rPr>
      </w:pPr>
      <w:r w:rsidRPr="001F2460">
        <w:rPr>
          <w:rFonts w:ascii="Arial" w:hAnsi="Arial" w:cs="Arial"/>
          <w:sz w:val="24"/>
          <w:szCs w:val="24"/>
        </w:rPr>
        <w:t xml:space="preserve">Se le denomina como tasa de prevalencia, pero en realidad no lo es porque falta el tiempo, por ello también se le conoce como </w:t>
      </w:r>
      <w:proofErr w:type="spellStart"/>
      <w:r w:rsidRPr="001F2460">
        <w:rPr>
          <w:rFonts w:ascii="Arial" w:hAnsi="Arial" w:cs="Arial"/>
          <w:sz w:val="24"/>
          <w:szCs w:val="24"/>
        </w:rPr>
        <w:t>pseudotasa</w:t>
      </w:r>
      <w:proofErr w:type="spellEnd"/>
      <w:r w:rsidRPr="001F2460">
        <w:rPr>
          <w:rFonts w:ascii="Arial" w:hAnsi="Arial" w:cs="Arial"/>
          <w:sz w:val="24"/>
          <w:szCs w:val="24"/>
        </w:rPr>
        <w:t>. La prevalencia mide la proporción</w:t>
      </w:r>
      <w:r w:rsidR="00124348">
        <w:rPr>
          <w:rFonts w:ascii="Arial" w:hAnsi="Arial" w:cs="Arial"/>
          <w:sz w:val="24"/>
          <w:szCs w:val="24"/>
        </w:rPr>
        <w:t xml:space="preserve"> (porcentaje)</w:t>
      </w:r>
      <w:r w:rsidRPr="001F2460">
        <w:rPr>
          <w:rFonts w:ascii="Arial" w:hAnsi="Arial" w:cs="Arial"/>
          <w:sz w:val="24"/>
          <w:szCs w:val="24"/>
        </w:rPr>
        <w:t xml:space="preserve"> de personas que se encuentran enfermas al momento de evaluar el padecimiento en la población, por lo tanto, no hay tiempo de seguimiento</w:t>
      </w:r>
      <w:r w:rsidR="00124348">
        <w:rPr>
          <w:rFonts w:ascii="Arial" w:hAnsi="Arial" w:cs="Arial"/>
          <w:sz w:val="24"/>
          <w:szCs w:val="24"/>
        </w:rPr>
        <w:t xml:space="preserve"> (se basa en casos ya existentes)</w:t>
      </w:r>
      <w:r w:rsidRPr="001F2460">
        <w:rPr>
          <w:rFonts w:ascii="Arial" w:hAnsi="Arial" w:cs="Arial"/>
          <w:sz w:val="24"/>
          <w:szCs w:val="24"/>
        </w:rPr>
        <w:t>. Existen dos tipos de prevalencias: Prevalencia puntual y Prevalencia de periodo; la cual se define como la frecuencia de una enfermedad en un periodo de tiempo</w:t>
      </w:r>
      <w:r>
        <w:rPr>
          <w:rFonts w:ascii="Arial" w:hAnsi="Arial" w:cs="Arial"/>
          <w:sz w:val="24"/>
          <w:szCs w:val="24"/>
        </w:rPr>
        <w:t xml:space="preserve"> </w:t>
      </w:r>
      <w:r>
        <w:rPr>
          <w:rFonts w:ascii="Arial" w:hAnsi="Arial" w:cs="Arial"/>
          <w:sz w:val="24"/>
          <w:szCs w:val="24"/>
          <w:vertAlign w:val="superscript"/>
        </w:rPr>
        <w:t>58</w:t>
      </w:r>
      <w:r w:rsidRPr="001F2460">
        <w:rPr>
          <w:rFonts w:ascii="Arial" w:hAnsi="Arial" w:cs="Arial"/>
          <w:sz w:val="24"/>
          <w:szCs w:val="24"/>
        </w:rPr>
        <w:t>.</w:t>
      </w:r>
    </w:p>
    <w:p w14:paraId="46C897EF" w14:textId="6389D622" w:rsidR="00FD7C27" w:rsidRPr="00FD7C27" w:rsidRDefault="00FD7C27" w:rsidP="00FD7C27">
      <w:pPr>
        <w:spacing w:line="360" w:lineRule="auto"/>
        <w:jc w:val="both"/>
        <w:rPr>
          <w:rFonts w:ascii="Arial" w:hAnsi="Arial" w:cs="Arial"/>
          <w:sz w:val="24"/>
          <w:szCs w:val="24"/>
        </w:rPr>
      </w:pPr>
      <w:r w:rsidRPr="00FD7C27">
        <w:rPr>
          <w:rFonts w:ascii="Arial" w:hAnsi="Arial" w:cs="Arial"/>
          <w:sz w:val="24"/>
          <w:szCs w:val="24"/>
        </w:rPr>
        <w:t>La prevalencia se refiere al número de individuos que, en relación con la población total, padecen una enfermedad determinada en un momento específico. Debido a que un individuo sólo puede encontrarse sano o enfermo con respecto a cualquier enfermedad, la prevalencia representa la probabilidad de que un individuo sea un caso de dicha enfermedad en un momento específico</w:t>
      </w:r>
      <w:r>
        <w:rPr>
          <w:rFonts w:ascii="Arial" w:hAnsi="Arial" w:cs="Arial"/>
          <w:sz w:val="24"/>
          <w:szCs w:val="24"/>
        </w:rPr>
        <w:t xml:space="preserve"> </w:t>
      </w:r>
      <w:r>
        <w:rPr>
          <w:rFonts w:ascii="Arial" w:hAnsi="Arial" w:cs="Arial"/>
          <w:sz w:val="24"/>
          <w:szCs w:val="24"/>
          <w:vertAlign w:val="superscript"/>
        </w:rPr>
        <w:t>59</w:t>
      </w:r>
      <w:r w:rsidRPr="00FD7C27">
        <w:rPr>
          <w:rFonts w:ascii="Arial" w:hAnsi="Arial" w:cs="Arial"/>
          <w:sz w:val="24"/>
          <w:szCs w:val="24"/>
        </w:rPr>
        <w:t>.</w:t>
      </w:r>
    </w:p>
    <w:p w14:paraId="55FB500C" w14:textId="55700DA7" w:rsidR="00124348" w:rsidRPr="00FD7C27" w:rsidRDefault="00124348" w:rsidP="00124348">
      <w:pPr>
        <w:spacing w:line="360" w:lineRule="auto"/>
        <w:jc w:val="both"/>
        <w:rPr>
          <w:rFonts w:ascii="Arial" w:hAnsi="Arial" w:cs="Arial"/>
          <w:sz w:val="24"/>
          <w:szCs w:val="24"/>
        </w:rPr>
      </w:pPr>
      <w:r w:rsidRPr="00124348">
        <w:rPr>
          <w:rFonts w:ascii="Arial" w:hAnsi="Arial" w:cs="Arial"/>
          <w:sz w:val="24"/>
          <w:szCs w:val="24"/>
        </w:rPr>
        <w:t>La prevalencia es una proporción que indica la frecuencia de un evento</w:t>
      </w:r>
      <w:r>
        <w:rPr>
          <w:rFonts w:ascii="Arial" w:hAnsi="Arial" w:cs="Arial"/>
          <w:sz w:val="24"/>
          <w:szCs w:val="24"/>
        </w:rPr>
        <w:t>. S</w:t>
      </w:r>
      <w:r w:rsidRPr="00124348">
        <w:rPr>
          <w:rFonts w:ascii="Arial" w:hAnsi="Arial" w:cs="Arial"/>
          <w:sz w:val="24"/>
          <w:szCs w:val="24"/>
        </w:rPr>
        <w:t>e define como la proporción de la población que padece la enfermedad en estudio en un momento dado, y se denomina únicamente como prevalencia (p)</w:t>
      </w:r>
      <w:r w:rsidR="00FD7C27">
        <w:rPr>
          <w:rFonts w:ascii="Arial" w:hAnsi="Arial" w:cs="Arial"/>
          <w:sz w:val="24"/>
          <w:szCs w:val="24"/>
        </w:rPr>
        <w:t xml:space="preserve">; </w:t>
      </w:r>
      <w:r w:rsidR="00FD7C27" w:rsidRPr="00FD7C27">
        <w:rPr>
          <w:rFonts w:ascii="Arial" w:hAnsi="Arial" w:cs="Arial"/>
          <w:sz w:val="24"/>
          <w:szCs w:val="24"/>
        </w:rPr>
        <w:t xml:space="preserve">a menudo, se expresa como casos por 1 000 o por 100 habitantes </w:t>
      </w:r>
      <w:r w:rsidR="00FD7C27" w:rsidRPr="00FD7C27">
        <w:rPr>
          <w:rFonts w:ascii="Arial" w:hAnsi="Arial" w:cs="Arial"/>
          <w:sz w:val="24"/>
          <w:szCs w:val="24"/>
          <w:vertAlign w:val="superscript"/>
        </w:rPr>
        <w:t>59</w:t>
      </w:r>
      <w:r w:rsidRPr="00FD7C27">
        <w:rPr>
          <w:rFonts w:ascii="Arial" w:hAnsi="Arial" w:cs="Arial"/>
          <w:sz w:val="24"/>
          <w:szCs w:val="24"/>
        </w:rPr>
        <w:t>.</w:t>
      </w:r>
    </w:p>
    <w:p w14:paraId="674042B7" w14:textId="060B781A" w:rsidR="00FD7C27" w:rsidRPr="00FD7C27" w:rsidRDefault="00FD7C27" w:rsidP="00FD7C27">
      <w:pPr>
        <w:spacing w:line="360" w:lineRule="auto"/>
        <w:jc w:val="both"/>
        <w:rPr>
          <w:rFonts w:ascii="Arial" w:hAnsi="Arial" w:cs="Arial"/>
          <w:sz w:val="24"/>
          <w:szCs w:val="24"/>
        </w:rPr>
      </w:pPr>
      <w:r w:rsidRPr="00FD7C27">
        <w:rPr>
          <w:rFonts w:ascii="Arial" w:hAnsi="Arial" w:cs="Arial"/>
          <w:sz w:val="24"/>
          <w:szCs w:val="24"/>
        </w:rPr>
        <w:t xml:space="preserve">Dado que la prevalencia depende de tantos factores no relacionados directamente con la causa de la enfermedad, los estudios de prevalencia no proporcionan pruebas claras de causalidad, aunque a veces puedan sugerirla. Sin embargo, son </w:t>
      </w:r>
      <w:r w:rsidRPr="00FD7C27">
        <w:rPr>
          <w:rFonts w:ascii="Arial" w:hAnsi="Arial" w:cs="Arial"/>
          <w:sz w:val="24"/>
          <w:szCs w:val="24"/>
        </w:rPr>
        <w:lastRenderedPageBreak/>
        <w:t>útiles para valorar la necesidad de asistencia sanitaria, planificar los servicios de salud o estimar las necesidades asistenciales</w:t>
      </w:r>
      <w:r>
        <w:rPr>
          <w:rFonts w:ascii="Arial" w:hAnsi="Arial" w:cs="Arial"/>
          <w:sz w:val="24"/>
          <w:szCs w:val="24"/>
          <w:vertAlign w:val="superscript"/>
        </w:rPr>
        <w:t xml:space="preserve"> 59</w:t>
      </w:r>
      <w:r>
        <w:rPr>
          <w:rFonts w:ascii="Arial" w:hAnsi="Arial" w:cs="Arial"/>
          <w:sz w:val="24"/>
          <w:szCs w:val="24"/>
        </w:rPr>
        <w:t>.</w:t>
      </w:r>
    </w:p>
    <w:p w14:paraId="7F0C965E" w14:textId="70CB0269" w:rsidR="001F2460" w:rsidRPr="001F2460" w:rsidRDefault="001F2460" w:rsidP="001F2460">
      <w:pPr>
        <w:spacing w:line="360" w:lineRule="auto"/>
        <w:jc w:val="both"/>
        <w:rPr>
          <w:rFonts w:ascii="Arial" w:hAnsi="Arial" w:cs="Arial"/>
          <w:sz w:val="24"/>
          <w:szCs w:val="24"/>
        </w:rPr>
      </w:pPr>
      <w:r w:rsidRPr="001F2460">
        <w:rPr>
          <w:rFonts w:ascii="Arial" w:hAnsi="Arial" w:cs="Arial"/>
          <w:sz w:val="24"/>
          <w:szCs w:val="24"/>
        </w:rPr>
        <w:t xml:space="preserve">Es necesario conocer la relación que guardan la prevalencia, la incidencia y la duración promedio de la enfermedad. La fórmula </w:t>
      </w:r>
      <w:r w:rsidR="004B6B43">
        <w:rPr>
          <w:rFonts w:ascii="Arial" w:hAnsi="Arial" w:cs="Arial"/>
          <w:sz w:val="24"/>
          <w:szCs w:val="24"/>
        </w:rPr>
        <w:t>para conocer</w:t>
      </w:r>
      <w:r w:rsidRPr="001F2460">
        <w:rPr>
          <w:rFonts w:ascii="Arial" w:hAnsi="Arial" w:cs="Arial"/>
          <w:sz w:val="24"/>
          <w:szCs w:val="24"/>
        </w:rPr>
        <w:t xml:space="preserve"> la prevalencia es: </w:t>
      </w:r>
    </w:p>
    <w:p w14:paraId="6E175AFA" w14:textId="00BFB6B0" w:rsidR="001F2460" w:rsidRPr="001F2460" w:rsidRDefault="001F2460" w:rsidP="001F2460">
      <w:pPr>
        <w:spacing w:line="360" w:lineRule="auto"/>
        <w:jc w:val="center"/>
        <w:rPr>
          <w:rFonts w:ascii="Arial" w:hAnsi="Arial" w:cs="Arial"/>
          <w:sz w:val="24"/>
          <w:szCs w:val="24"/>
        </w:rPr>
      </w:pPr>
      <w:r w:rsidRPr="001F2460">
        <w:rPr>
          <w:rFonts w:ascii="Arial" w:hAnsi="Arial" w:cs="Arial"/>
          <w:sz w:val="24"/>
          <w:szCs w:val="24"/>
        </w:rPr>
        <w:t>P = I ● T</w:t>
      </w:r>
    </w:p>
    <w:p w14:paraId="49932DDE" w14:textId="77777777" w:rsidR="001F2460" w:rsidRPr="001F2460" w:rsidRDefault="001F2460" w:rsidP="001F2460">
      <w:pPr>
        <w:spacing w:line="360" w:lineRule="auto"/>
        <w:jc w:val="both"/>
        <w:rPr>
          <w:rFonts w:ascii="Arial" w:hAnsi="Arial" w:cs="Arial"/>
          <w:sz w:val="24"/>
          <w:szCs w:val="24"/>
        </w:rPr>
      </w:pPr>
      <w:r w:rsidRPr="001F2460">
        <w:rPr>
          <w:rFonts w:ascii="Arial" w:hAnsi="Arial" w:cs="Arial"/>
          <w:sz w:val="24"/>
          <w:szCs w:val="24"/>
        </w:rPr>
        <w:t>Donde:</w:t>
      </w:r>
    </w:p>
    <w:p w14:paraId="66881770" w14:textId="460D2CE5" w:rsidR="001F2460" w:rsidRDefault="001F2460" w:rsidP="001F2460">
      <w:pPr>
        <w:spacing w:line="360" w:lineRule="auto"/>
        <w:jc w:val="both"/>
        <w:rPr>
          <w:rFonts w:ascii="Arial" w:hAnsi="Arial" w:cs="Arial"/>
          <w:sz w:val="24"/>
          <w:szCs w:val="24"/>
        </w:rPr>
      </w:pPr>
      <w:r w:rsidRPr="001F2460">
        <w:rPr>
          <w:rFonts w:ascii="Arial" w:hAnsi="Arial" w:cs="Arial"/>
          <w:b/>
          <w:bCs/>
          <w:sz w:val="24"/>
          <w:szCs w:val="24"/>
        </w:rPr>
        <w:t xml:space="preserve">P </w:t>
      </w:r>
      <w:r w:rsidRPr="001F2460">
        <w:rPr>
          <w:rFonts w:ascii="Arial" w:hAnsi="Arial" w:cs="Arial"/>
          <w:sz w:val="24"/>
          <w:szCs w:val="24"/>
        </w:rPr>
        <w:t>= Prevalencia de la enfermedad</w:t>
      </w:r>
      <w:r>
        <w:rPr>
          <w:rFonts w:ascii="Arial" w:hAnsi="Arial" w:cs="Arial"/>
          <w:sz w:val="24"/>
          <w:szCs w:val="24"/>
        </w:rPr>
        <w:t>.</w:t>
      </w:r>
      <w:r w:rsidRPr="001F2460">
        <w:rPr>
          <w:rFonts w:ascii="Arial" w:hAnsi="Arial" w:cs="Arial"/>
          <w:sz w:val="24"/>
          <w:szCs w:val="24"/>
        </w:rPr>
        <w:t xml:space="preserve"> </w:t>
      </w:r>
      <w:r w:rsidRPr="001F2460">
        <w:rPr>
          <w:rFonts w:ascii="Arial" w:hAnsi="Arial" w:cs="Arial"/>
          <w:b/>
          <w:bCs/>
          <w:sz w:val="24"/>
          <w:szCs w:val="24"/>
        </w:rPr>
        <w:t>I</w:t>
      </w:r>
      <w:r w:rsidRPr="001F2460">
        <w:rPr>
          <w:rFonts w:ascii="Arial" w:hAnsi="Arial" w:cs="Arial"/>
          <w:sz w:val="24"/>
          <w:szCs w:val="24"/>
        </w:rPr>
        <w:t xml:space="preserve"> = Incidencia</w:t>
      </w:r>
      <w:r>
        <w:rPr>
          <w:rFonts w:ascii="Arial" w:hAnsi="Arial" w:cs="Arial"/>
          <w:sz w:val="24"/>
          <w:szCs w:val="24"/>
        </w:rPr>
        <w:t>.</w:t>
      </w:r>
      <w:r w:rsidRPr="001F2460">
        <w:rPr>
          <w:rFonts w:ascii="Arial" w:hAnsi="Arial" w:cs="Arial"/>
          <w:sz w:val="24"/>
          <w:szCs w:val="24"/>
        </w:rPr>
        <w:t xml:space="preserve"> </w:t>
      </w:r>
      <w:r w:rsidRPr="001F2460">
        <w:rPr>
          <w:rFonts w:ascii="Arial" w:hAnsi="Arial" w:cs="Arial"/>
          <w:b/>
          <w:bCs/>
          <w:sz w:val="24"/>
          <w:szCs w:val="24"/>
        </w:rPr>
        <w:t>T</w:t>
      </w:r>
      <w:r w:rsidRPr="001F2460">
        <w:rPr>
          <w:rFonts w:ascii="Arial" w:hAnsi="Arial" w:cs="Arial"/>
          <w:sz w:val="24"/>
          <w:szCs w:val="24"/>
        </w:rPr>
        <w:t xml:space="preserve"> = Duración promedio de la enfermedad</w:t>
      </w:r>
      <w:r>
        <w:rPr>
          <w:rFonts w:ascii="Arial" w:hAnsi="Arial" w:cs="Arial"/>
          <w:sz w:val="24"/>
          <w:szCs w:val="24"/>
        </w:rPr>
        <w:t>.</w:t>
      </w:r>
    </w:p>
    <w:p w14:paraId="6A3A4F37" w14:textId="77777777" w:rsidR="009F5486" w:rsidRPr="009F5486" w:rsidRDefault="009F5486" w:rsidP="009F5486">
      <w:pPr>
        <w:spacing w:line="360" w:lineRule="auto"/>
        <w:jc w:val="both"/>
        <w:rPr>
          <w:rFonts w:ascii="Arial" w:hAnsi="Arial" w:cs="Arial"/>
          <w:sz w:val="24"/>
          <w:szCs w:val="24"/>
        </w:rPr>
      </w:pPr>
      <w:r w:rsidRPr="009F5486">
        <w:rPr>
          <w:rFonts w:ascii="Arial" w:hAnsi="Arial" w:cs="Arial"/>
          <w:sz w:val="24"/>
          <w:szCs w:val="24"/>
        </w:rPr>
        <w:t xml:space="preserve">Características: </w:t>
      </w:r>
    </w:p>
    <w:p w14:paraId="79D7AA45" w14:textId="77777777" w:rsidR="009F5486" w:rsidRPr="009F5486" w:rsidRDefault="009F5486" w:rsidP="009F5486">
      <w:pPr>
        <w:pStyle w:val="Prrafodelista"/>
        <w:numPr>
          <w:ilvl w:val="0"/>
          <w:numId w:val="42"/>
        </w:numPr>
        <w:spacing w:line="360" w:lineRule="auto"/>
        <w:jc w:val="both"/>
        <w:rPr>
          <w:rFonts w:ascii="Arial" w:hAnsi="Arial" w:cs="Arial"/>
          <w:sz w:val="24"/>
          <w:szCs w:val="24"/>
        </w:rPr>
      </w:pPr>
      <w:r w:rsidRPr="009F5486">
        <w:rPr>
          <w:rFonts w:ascii="Arial" w:hAnsi="Arial" w:cs="Arial"/>
          <w:sz w:val="24"/>
          <w:szCs w:val="24"/>
        </w:rPr>
        <w:t xml:space="preserve">La prevalencia es un dato que refleja la magnitud de un problema. </w:t>
      </w:r>
    </w:p>
    <w:p w14:paraId="039CFF28" w14:textId="36D67EE2" w:rsidR="009F5486" w:rsidRDefault="009F5486" w:rsidP="009F5486">
      <w:pPr>
        <w:pStyle w:val="Prrafodelista"/>
        <w:numPr>
          <w:ilvl w:val="0"/>
          <w:numId w:val="42"/>
        </w:numPr>
        <w:spacing w:line="360" w:lineRule="auto"/>
        <w:jc w:val="both"/>
        <w:rPr>
          <w:rFonts w:ascii="Arial" w:hAnsi="Arial" w:cs="Arial"/>
          <w:sz w:val="24"/>
          <w:szCs w:val="24"/>
        </w:rPr>
      </w:pPr>
      <w:r w:rsidRPr="009F5486">
        <w:rPr>
          <w:rFonts w:ascii="Arial" w:hAnsi="Arial" w:cs="Arial"/>
          <w:sz w:val="24"/>
          <w:szCs w:val="24"/>
        </w:rPr>
        <w:t>Indica la cantidad de personas que tienen la enfermedad en un punto en el tiempo y depende mayormente de dos factores:  los sujetos que han estado enfermos y la duración de la enfermedad</w:t>
      </w:r>
      <w:r>
        <w:rPr>
          <w:rFonts w:ascii="Arial" w:hAnsi="Arial" w:cs="Arial"/>
          <w:sz w:val="24"/>
          <w:szCs w:val="24"/>
        </w:rPr>
        <w:t>.</w:t>
      </w:r>
    </w:p>
    <w:p w14:paraId="5C06F54B" w14:textId="75CF27A6" w:rsidR="009F5486" w:rsidRDefault="009F5486" w:rsidP="009F5486">
      <w:pPr>
        <w:pStyle w:val="Prrafodelista"/>
        <w:numPr>
          <w:ilvl w:val="0"/>
          <w:numId w:val="42"/>
        </w:numPr>
        <w:spacing w:line="360" w:lineRule="auto"/>
        <w:jc w:val="both"/>
        <w:rPr>
          <w:rFonts w:ascii="Arial" w:hAnsi="Arial" w:cs="Arial"/>
          <w:sz w:val="24"/>
          <w:szCs w:val="24"/>
        </w:rPr>
      </w:pPr>
      <w:r w:rsidRPr="009F5486">
        <w:rPr>
          <w:rFonts w:ascii="Arial" w:hAnsi="Arial" w:cs="Arial"/>
          <w:sz w:val="24"/>
          <w:szCs w:val="24"/>
        </w:rPr>
        <w:t xml:space="preserve">La medición se </w:t>
      </w:r>
      <w:r>
        <w:rPr>
          <w:rFonts w:ascii="Arial" w:hAnsi="Arial" w:cs="Arial"/>
          <w:sz w:val="24"/>
          <w:szCs w:val="24"/>
        </w:rPr>
        <w:t>realiza</w:t>
      </w:r>
      <w:r w:rsidRPr="009F5486">
        <w:rPr>
          <w:rFonts w:ascii="Arial" w:hAnsi="Arial" w:cs="Arial"/>
          <w:sz w:val="24"/>
          <w:szCs w:val="24"/>
        </w:rPr>
        <w:t xml:space="preserve"> a través de proporciones que puede expresarse como porcentaje de la frecuencia con la que se presenta una enfermedad.</w:t>
      </w:r>
    </w:p>
    <w:p w14:paraId="5468BA71" w14:textId="6B294B28" w:rsidR="009F5486" w:rsidRDefault="009F5486" w:rsidP="009F5486">
      <w:pPr>
        <w:spacing w:after="0" w:line="360" w:lineRule="auto"/>
        <w:jc w:val="center"/>
        <w:rPr>
          <w:rFonts w:ascii="Arial" w:hAnsi="Arial" w:cs="Arial"/>
          <w:sz w:val="24"/>
          <w:szCs w:val="24"/>
        </w:rPr>
      </w:pPr>
      <w:r>
        <w:rPr>
          <w:rFonts w:ascii="Arial" w:hAnsi="Arial" w:cs="Arial"/>
          <w:sz w:val="24"/>
          <w:szCs w:val="24"/>
        </w:rPr>
        <w:t xml:space="preserve">Prevalencia= </w:t>
      </w:r>
      <w:r w:rsidRPr="009F5486">
        <w:rPr>
          <w:rFonts w:ascii="Arial" w:hAnsi="Arial" w:cs="Arial"/>
          <w:sz w:val="24"/>
          <w:szCs w:val="24"/>
          <w:u w:val="single"/>
        </w:rPr>
        <w:t xml:space="preserve">número de casos existentes de la </w:t>
      </w:r>
      <w:proofErr w:type="gramStart"/>
      <w:r w:rsidRPr="009F5486">
        <w:rPr>
          <w:rFonts w:ascii="Arial" w:hAnsi="Arial" w:cs="Arial"/>
          <w:sz w:val="24"/>
          <w:szCs w:val="24"/>
          <w:u w:val="single"/>
        </w:rPr>
        <w:t>enfermedad</w:t>
      </w:r>
      <w:r>
        <w:rPr>
          <w:rFonts w:ascii="Arial" w:hAnsi="Arial" w:cs="Arial"/>
          <w:sz w:val="24"/>
          <w:szCs w:val="24"/>
        </w:rPr>
        <w:t xml:space="preserve">  x</w:t>
      </w:r>
      <w:proofErr w:type="gramEnd"/>
      <w:r>
        <w:rPr>
          <w:rFonts w:ascii="Arial" w:hAnsi="Arial" w:cs="Arial"/>
          <w:sz w:val="24"/>
          <w:szCs w:val="24"/>
        </w:rPr>
        <w:t xml:space="preserve"> 100</w:t>
      </w:r>
    </w:p>
    <w:p w14:paraId="73EA637F" w14:textId="1ABD4C6A" w:rsidR="009F5486" w:rsidRPr="009F5486" w:rsidRDefault="009F5486" w:rsidP="009F5486">
      <w:pPr>
        <w:spacing w:after="0" w:line="360" w:lineRule="auto"/>
        <w:jc w:val="center"/>
        <w:rPr>
          <w:rFonts w:ascii="Arial" w:hAnsi="Arial" w:cs="Arial"/>
          <w:sz w:val="24"/>
          <w:szCs w:val="24"/>
        </w:rPr>
      </w:pPr>
      <w:proofErr w:type="gramStart"/>
      <w:r>
        <w:rPr>
          <w:rFonts w:ascii="Arial" w:hAnsi="Arial" w:cs="Arial"/>
          <w:sz w:val="24"/>
          <w:szCs w:val="24"/>
        </w:rPr>
        <w:t>total</w:t>
      </w:r>
      <w:proofErr w:type="gramEnd"/>
      <w:r>
        <w:rPr>
          <w:rFonts w:ascii="Arial" w:hAnsi="Arial" w:cs="Arial"/>
          <w:sz w:val="24"/>
          <w:szCs w:val="24"/>
        </w:rPr>
        <w:t xml:space="preserve"> de habitantes </w:t>
      </w:r>
    </w:p>
    <w:p w14:paraId="323F6663" w14:textId="3A883967" w:rsidR="00D96ECB" w:rsidRDefault="00D96ECB" w:rsidP="00D96ECB">
      <w:pPr>
        <w:spacing w:line="360" w:lineRule="auto"/>
        <w:jc w:val="both"/>
        <w:rPr>
          <w:rFonts w:ascii="Arial" w:hAnsi="Arial" w:cs="Arial"/>
          <w:sz w:val="24"/>
          <w:szCs w:val="24"/>
        </w:rPr>
      </w:pPr>
      <w:r w:rsidRPr="00D96ECB">
        <w:rPr>
          <w:rFonts w:ascii="Arial" w:hAnsi="Arial" w:cs="Arial"/>
          <w:sz w:val="24"/>
          <w:szCs w:val="24"/>
        </w:rPr>
        <w:t xml:space="preserve">La prevalencia a escala mundial de LPH, la cual es una de las anomalías congénitas craneofaciales más comunes, es de un caso por cada 1000 o 1500 nacimientos, aunque se observan variaciones considerables en distintos estudios y poblaciones, según la OMS </w:t>
      </w:r>
      <w:r w:rsidRPr="00D96ECB">
        <w:rPr>
          <w:rFonts w:ascii="Arial" w:hAnsi="Arial" w:cs="Arial"/>
          <w:sz w:val="24"/>
          <w:szCs w:val="24"/>
          <w:vertAlign w:val="superscript"/>
        </w:rPr>
        <w:t>34</w:t>
      </w:r>
      <w:r w:rsidRPr="00D96ECB">
        <w:rPr>
          <w:rFonts w:ascii="Arial" w:hAnsi="Arial" w:cs="Arial"/>
          <w:sz w:val="24"/>
          <w:szCs w:val="24"/>
        </w:rPr>
        <w:t>.</w:t>
      </w:r>
    </w:p>
    <w:p w14:paraId="36214DDF" w14:textId="77777777" w:rsidR="00D96ECB" w:rsidRPr="004F0CEB" w:rsidRDefault="00D96ECB" w:rsidP="00D96ECB">
      <w:pPr>
        <w:spacing w:line="360" w:lineRule="auto"/>
        <w:jc w:val="both"/>
        <w:rPr>
          <w:rFonts w:ascii="Arial" w:hAnsi="Arial" w:cs="Arial"/>
          <w:sz w:val="24"/>
          <w:szCs w:val="24"/>
        </w:rPr>
      </w:pPr>
      <w:r w:rsidRPr="004F0CEB">
        <w:rPr>
          <w:rFonts w:ascii="Arial" w:hAnsi="Arial" w:cs="Arial"/>
          <w:sz w:val="24"/>
          <w:szCs w:val="24"/>
        </w:rPr>
        <w:t xml:space="preserve">Los rangos de prevalencia comprenden desde 0.43 a 2.45 por cada 1000 nacimientos vivos a nivel mundial y varían según el labio y paladar hendido sindrómico o no sindrómico </w:t>
      </w:r>
      <w:r w:rsidRPr="004F0CEB">
        <w:rPr>
          <w:rFonts w:ascii="Arial" w:hAnsi="Arial" w:cs="Arial"/>
          <w:sz w:val="24"/>
          <w:szCs w:val="24"/>
          <w:vertAlign w:val="superscript"/>
        </w:rPr>
        <w:t>26</w:t>
      </w:r>
      <w:r w:rsidRPr="004F0CEB">
        <w:rPr>
          <w:rFonts w:ascii="Arial" w:hAnsi="Arial" w:cs="Arial"/>
          <w:sz w:val="24"/>
          <w:szCs w:val="24"/>
        </w:rPr>
        <w:t xml:space="preserve">. </w:t>
      </w:r>
    </w:p>
    <w:p w14:paraId="300F4FD8" w14:textId="3CFA0457" w:rsidR="00D96ECB" w:rsidRDefault="00D56C87" w:rsidP="00082F0A">
      <w:pPr>
        <w:spacing w:line="360" w:lineRule="auto"/>
        <w:jc w:val="both"/>
        <w:rPr>
          <w:rFonts w:ascii="Arial" w:hAnsi="Arial" w:cs="Arial"/>
          <w:sz w:val="24"/>
          <w:szCs w:val="24"/>
        </w:rPr>
      </w:pPr>
      <w:r w:rsidRPr="004F0CEB">
        <w:rPr>
          <w:rFonts w:ascii="Arial" w:hAnsi="Arial" w:cs="Arial"/>
          <w:sz w:val="24"/>
          <w:szCs w:val="24"/>
        </w:rPr>
        <w:t xml:space="preserve">En el caso de la prevalencia, fue de 5.08 por 10000 nacimientos vivos y muertos </w:t>
      </w:r>
      <w:r w:rsidRPr="004F0CEB">
        <w:rPr>
          <w:rFonts w:ascii="Arial" w:hAnsi="Arial" w:cs="Arial"/>
          <w:sz w:val="24"/>
          <w:szCs w:val="24"/>
          <w:vertAlign w:val="superscript"/>
        </w:rPr>
        <w:t>28</w:t>
      </w:r>
      <w:r w:rsidRPr="004F0CEB">
        <w:rPr>
          <w:rFonts w:ascii="Arial" w:hAnsi="Arial" w:cs="Arial"/>
          <w:sz w:val="24"/>
          <w:szCs w:val="24"/>
        </w:rPr>
        <w:t xml:space="preserve">.  Al día se pueden identificar 9.6 casos nuevos de LPH a nivel nacional, lo que al año representa 3521 nuevos casos </w:t>
      </w:r>
      <w:r w:rsidRPr="004F0CEB">
        <w:rPr>
          <w:rFonts w:ascii="Arial" w:hAnsi="Arial" w:cs="Arial"/>
          <w:sz w:val="24"/>
          <w:szCs w:val="24"/>
          <w:vertAlign w:val="superscript"/>
        </w:rPr>
        <w:t>30</w:t>
      </w:r>
      <w:r w:rsidRPr="004F0CEB">
        <w:rPr>
          <w:rFonts w:ascii="Arial" w:hAnsi="Arial" w:cs="Arial"/>
          <w:sz w:val="24"/>
          <w:szCs w:val="24"/>
        </w:rPr>
        <w:t>.</w:t>
      </w:r>
    </w:p>
    <w:p w14:paraId="5CCAF7DA" w14:textId="396586EF" w:rsidR="001F2460" w:rsidRDefault="001F2460" w:rsidP="00082F0A">
      <w:pPr>
        <w:spacing w:line="360" w:lineRule="auto"/>
        <w:jc w:val="both"/>
        <w:rPr>
          <w:rFonts w:ascii="Arial" w:hAnsi="Arial" w:cs="Arial"/>
          <w:sz w:val="24"/>
          <w:szCs w:val="24"/>
        </w:rPr>
      </w:pPr>
      <w:r w:rsidRPr="004F0CEB">
        <w:rPr>
          <w:rFonts w:ascii="Arial" w:hAnsi="Arial" w:cs="Arial"/>
          <w:sz w:val="24"/>
          <w:szCs w:val="24"/>
        </w:rPr>
        <w:lastRenderedPageBreak/>
        <w:t xml:space="preserve">La hendidura labial unilateral se presenta con mayor frecuencia en comparación con la hendidura bilateral, generalmente se presenta del lado izquierdo con un gran porcentaje </w:t>
      </w:r>
      <w:r w:rsidRPr="004F0CEB">
        <w:rPr>
          <w:rFonts w:ascii="Arial" w:hAnsi="Arial" w:cs="Arial"/>
          <w:sz w:val="24"/>
          <w:szCs w:val="24"/>
          <w:vertAlign w:val="superscript"/>
        </w:rPr>
        <w:t>2,5</w:t>
      </w:r>
      <w:r w:rsidRPr="004F0CEB">
        <w:rPr>
          <w:rFonts w:ascii="Arial" w:hAnsi="Arial" w:cs="Arial"/>
          <w:sz w:val="24"/>
          <w:szCs w:val="24"/>
        </w:rPr>
        <w:t xml:space="preserve">. 70% de los casos refieren ser una malformación congénita aislada, el 30% se encuentra asociado a 320 síndromes </w:t>
      </w:r>
      <w:r w:rsidRPr="004F0CEB">
        <w:rPr>
          <w:rFonts w:ascii="Arial" w:hAnsi="Arial" w:cs="Arial"/>
          <w:sz w:val="24"/>
          <w:szCs w:val="24"/>
          <w:vertAlign w:val="superscript"/>
        </w:rPr>
        <w:t>2,3,5</w:t>
      </w:r>
      <w:r w:rsidRPr="004F0CEB">
        <w:rPr>
          <w:rFonts w:ascii="Arial" w:hAnsi="Arial" w:cs="Arial"/>
          <w:sz w:val="24"/>
          <w:szCs w:val="24"/>
        </w:rPr>
        <w:t>.</w:t>
      </w:r>
    </w:p>
    <w:p w14:paraId="3C8ED36B" w14:textId="64BA0E1B" w:rsidR="00727157" w:rsidRDefault="00727157" w:rsidP="00082F0A">
      <w:pPr>
        <w:spacing w:line="360" w:lineRule="auto"/>
        <w:jc w:val="both"/>
        <w:rPr>
          <w:rFonts w:ascii="Arial" w:hAnsi="Arial" w:cs="Arial"/>
          <w:sz w:val="24"/>
          <w:szCs w:val="24"/>
        </w:rPr>
      </w:pPr>
      <w:r>
        <w:rPr>
          <w:rFonts w:ascii="Arial" w:hAnsi="Arial" w:cs="Arial"/>
          <w:sz w:val="24"/>
          <w:szCs w:val="24"/>
        </w:rPr>
        <w:t xml:space="preserve">En la literatura que fue consultada, se encontraron cifras de prevalencia, pero al ser analizadas los términos que se utilizan “nacidos, nacimientos”, hacen referencia al concepto de incidencia, es por ello que la información sobre prevalencia es muy escaza. </w:t>
      </w:r>
    </w:p>
    <w:p w14:paraId="4C7A7F0F" w14:textId="77777777" w:rsidR="00082F0A" w:rsidRPr="00866ED9" w:rsidRDefault="00082F0A" w:rsidP="00D96ECB">
      <w:pPr>
        <w:pStyle w:val="Prrafodelista"/>
        <w:numPr>
          <w:ilvl w:val="0"/>
          <w:numId w:val="1"/>
        </w:numPr>
        <w:spacing w:line="360" w:lineRule="auto"/>
        <w:jc w:val="both"/>
        <w:rPr>
          <w:rFonts w:ascii="Arial" w:hAnsi="Arial" w:cs="Arial"/>
          <w:b/>
          <w:bCs/>
          <w:sz w:val="24"/>
          <w:szCs w:val="24"/>
        </w:rPr>
      </w:pPr>
      <w:r w:rsidRPr="00866ED9">
        <w:rPr>
          <w:rFonts w:ascii="Arial" w:hAnsi="Arial" w:cs="Arial"/>
          <w:b/>
          <w:bCs/>
          <w:sz w:val="24"/>
          <w:szCs w:val="24"/>
        </w:rPr>
        <w:t>Embriología</w:t>
      </w:r>
    </w:p>
    <w:p w14:paraId="12694848" w14:textId="77777777" w:rsidR="00082F0A" w:rsidRPr="002774EB" w:rsidRDefault="00082F0A" w:rsidP="00082F0A">
      <w:pPr>
        <w:spacing w:line="360" w:lineRule="auto"/>
        <w:jc w:val="both"/>
        <w:rPr>
          <w:rFonts w:ascii="Arial" w:hAnsi="Arial" w:cs="Arial"/>
          <w:sz w:val="24"/>
          <w:szCs w:val="24"/>
        </w:rPr>
      </w:pPr>
      <w:r>
        <w:rPr>
          <w:rFonts w:ascii="Arial" w:hAnsi="Arial" w:cs="Arial"/>
          <w:sz w:val="24"/>
          <w:szCs w:val="24"/>
        </w:rPr>
        <w:t xml:space="preserve">Es de importancia destacar que, durante la vida prenatal, la región </w:t>
      </w:r>
      <w:proofErr w:type="spellStart"/>
      <w:r>
        <w:rPr>
          <w:rFonts w:ascii="Arial" w:hAnsi="Arial" w:cs="Arial"/>
          <w:sz w:val="24"/>
          <w:szCs w:val="24"/>
        </w:rPr>
        <w:t>bucomaxilofacial</w:t>
      </w:r>
      <w:proofErr w:type="spellEnd"/>
      <w:r>
        <w:rPr>
          <w:rFonts w:ascii="Arial" w:hAnsi="Arial" w:cs="Arial"/>
          <w:sz w:val="24"/>
          <w:szCs w:val="24"/>
        </w:rPr>
        <w:t xml:space="preserve"> es la primera del organismo que experimenta la maduración del sistema neuromuscular, debido a que la boca tiene diversos reflejos vitales. Estos reflejos se desarrollan de forma progresiva entre las 14 y 32 semanas de vida intrauterina; por lo tanto, existe una íntima relación de efecto de la función neuromuscular sobre el crecimiento y desarrollo facial </w:t>
      </w:r>
      <w:r w:rsidRPr="00D34F37">
        <w:rPr>
          <w:rFonts w:ascii="Arial" w:hAnsi="Arial" w:cs="Arial"/>
          <w:sz w:val="24"/>
          <w:szCs w:val="24"/>
          <w:vertAlign w:val="superscript"/>
        </w:rPr>
        <w:t>3</w:t>
      </w:r>
      <w:r>
        <w:rPr>
          <w:rFonts w:ascii="Arial" w:hAnsi="Arial" w:cs="Arial"/>
          <w:sz w:val="24"/>
          <w:szCs w:val="24"/>
        </w:rPr>
        <w:t>.</w:t>
      </w:r>
    </w:p>
    <w:p w14:paraId="6C069FDC" w14:textId="77777777" w:rsidR="00082F0A" w:rsidRPr="002774EB" w:rsidRDefault="00082F0A" w:rsidP="00082F0A">
      <w:pPr>
        <w:spacing w:line="360" w:lineRule="auto"/>
        <w:jc w:val="both"/>
        <w:rPr>
          <w:rFonts w:ascii="Arial" w:hAnsi="Arial" w:cs="Arial"/>
          <w:sz w:val="24"/>
          <w:szCs w:val="24"/>
        </w:rPr>
      </w:pPr>
      <w:r>
        <w:rPr>
          <w:rFonts w:ascii="Arial" w:hAnsi="Arial" w:cs="Arial"/>
          <w:sz w:val="24"/>
          <w:szCs w:val="24"/>
        </w:rPr>
        <w:t xml:space="preserve">A principios de la cuarta semana se da inicio al desarrollo de los esbozos de los ojos y oídos. Los ojos se forman en las paredes laterales de la región cefálica del tubo neural, también denominado prosencéfalo. La formación de los oídos comienza cuando aparece a cada lado del cerebro en desarrollo, una placa engrosada de ectodermo denominadas placodas óticas o auditivas, luego se invaginan y dan lugar a vesículas óticas de donde deriva el oído interno. Poco después inicia a formarse el oído externo y el oído medio a expensas de las bolsas faríngeas y arcos braquiales </w:t>
      </w:r>
      <w:r>
        <w:rPr>
          <w:rFonts w:ascii="Arial" w:hAnsi="Arial" w:cs="Arial"/>
          <w:sz w:val="24"/>
          <w:szCs w:val="24"/>
          <w:vertAlign w:val="superscript"/>
        </w:rPr>
        <w:t>2,3</w:t>
      </w:r>
      <w:r>
        <w:rPr>
          <w:rFonts w:ascii="Arial" w:hAnsi="Arial" w:cs="Arial"/>
          <w:sz w:val="24"/>
          <w:szCs w:val="24"/>
        </w:rPr>
        <w:t>.</w:t>
      </w:r>
    </w:p>
    <w:p w14:paraId="552FB37B" w14:textId="77777777" w:rsidR="00082F0A" w:rsidRPr="0021665F" w:rsidRDefault="00082F0A" w:rsidP="00082F0A">
      <w:pPr>
        <w:spacing w:line="360" w:lineRule="auto"/>
        <w:jc w:val="both"/>
        <w:rPr>
          <w:rFonts w:ascii="Arial" w:hAnsi="Arial" w:cs="Arial"/>
          <w:sz w:val="24"/>
          <w:szCs w:val="24"/>
        </w:rPr>
      </w:pPr>
      <w:r>
        <w:rPr>
          <w:rFonts w:ascii="Arial" w:hAnsi="Arial" w:cs="Arial"/>
          <w:sz w:val="24"/>
          <w:szCs w:val="24"/>
        </w:rPr>
        <w:t xml:space="preserve">La faringe embrionaria tiene su origen en la porción más anterior del intestino cefálico (intestino anterior primitivo) y se presenta comprimida en sentido dorsoventral. De las paredes laterales y del piso de la faringe, al principio de la cuarta semana se desarrollan los arcos braquiales o faríngeos; surgen por proliferación </w:t>
      </w:r>
      <w:proofErr w:type="gramStart"/>
      <w:r>
        <w:rPr>
          <w:rFonts w:ascii="Arial" w:hAnsi="Arial" w:cs="Arial"/>
          <w:sz w:val="24"/>
          <w:szCs w:val="24"/>
        </w:rPr>
        <w:t>del mesénquima</w:t>
      </w:r>
      <w:proofErr w:type="gramEnd"/>
      <w:r>
        <w:rPr>
          <w:rFonts w:ascii="Arial" w:hAnsi="Arial" w:cs="Arial"/>
          <w:sz w:val="24"/>
          <w:szCs w:val="24"/>
        </w:rPr>
        <w:t xml:space="preserve"> el cual se condensa formando barras en dirección dorsoventral </w:t>
      </w:r>
      <w:r>
        <w:rPr>
          <w:rFonts w:ascii="Arial" w:hAnsi="Arial" w:cs="Arial"/>
          <w:sz w:val="24"/>
          <w:szCs w:val="24"/>
          <w:vertAlign w:val="superscript"/>
        </w:rPr>
        <w:t>3,5</w:t>
      </w:r>
      <w:r>
        <w:rPr>
          <w:rFonts w:ascii="Arial" w:hAnsi="Arial" w:cs="Arial"/>
          <w:sz w:val="24"/>
          <w:szCs w:val="24"/>
        </w:rPr>
        <w:t>.</w:t>
      </w:r>
    </w:p>
    <w:p w14:paraId="22055991" w14:textId="77777777" w:rsidR="00082F0A" w:rsidRPr="0021665F" w:rsidRDefault="00082F0A" w:rsidP="00082F0A">
      <w:pPr>
        <w:spacing w:line="360" w:lineRule="auto"/>
        <w:jc w:val="both"/>
        <w:rPr>
          <w:rFonts w:ascii="Arial" w:hAnsi="Arial" w:cs="Arial"/>
          <w:sz w:val="24"/>
          <w:szCs w:val="24"/>
        </w:rPr>
      </w:pPr>
      <w:r>
        <w:rPr>
          <w:rFonts w:ascii="Arial" w:hAnsi="Arial" w:cs="Arial"/>
          <w:sz w:val="24"/>
          <w:szCs w:val="24"/>
        </w:rPr>
        <w:lastRenderedPageBreak/>
        <w:t>Histológicamente los arcos están constituidos por un núcleo mesenquimatoso que contiene: una barra cartilaginosa, un elemento muscular, una arteria (</w:t>
      </w:r>
      <w:proofErr w:type="spellStart"/>
      <w:r>
        <w:rPr>
          <w:rFonts w:ascii="Arial" w:hAnsi="Arial" w:cs="Arial"/>
          <w:sz w:val="24"/>
          <w:szCs w:val="24"/>
        </w:rPr>
        <w:t>arcoaórtica</w:t>
      </w:r>
      <w:proofErr w:type="spellEnd"/>
      <w:r>
        <w:rPr>
          <w:rFonts w:ascii="Arial" w:hAnsi="Arial" w:cs="Arial"/>
          <w:sz w:val="24"/>
          <w:szCs w:val="24"/>
        </w:rPr>
        <w:t xml:space="preserve">) y un nervio craneal especifico. Además, forma parte de él, una masa de células </w:t>
      </w:r>
      <w:proofErr w:type="spellStart"/>
      <w:r>
        <w:rPr>
          <w:rFonts w:ascii="Arial" w:hAnsi="Arial" w:cs="Arial"/>
          <w:sz w:val="24"/>
          <w:szCs w:val="24"/>
        </w:rPr>
        <w:t>ectomesenquimáticas</w:t>
      </w:r>
      <w:proofErr w:type="spellEnd"/>
      <w:r>
        <w:rPr>
          <w:rFonts w:ascii="Arial" w:hAnsi="Arial" w:cs="Arial"/>
          <w:sz w:val="24"/>
          <w:szCs w:val="24"/>
        </w:rPr>
        <w:t xml:space="preserve"> provenientes de la cresta neural. Los arcos están cubiertos o revestidos por fuera por ectodermo y por dentro por endodermo. Entre uno y otro arco branquial, el endodermo de la faringe primitiva sufre una evaginación y da origen a surcos, los cuales posteriormente son llamados bolsas </w:t>
      </w:r>
      <w:r w:rsidRPr="006D3113">
        <w:rPr>
          <w:rFonts w:ascii="Arial" w:hAnsi="Arial" w:cs="Arial"/>
          <w:sz w:val="24"/>
          <w:szCs w:val="24"/>
        </w:rPr>
        <w:t>faríngeas</w:t>
      </w:r>
      <w:r>
        <w:rPr>
          <w:rFonts w:ascii="Arial" w:hAnsi="Arial" w:cs="Arial"/>
          <w:sz w:val="24"/>
          <w:szCs w:val="24"/>
        </w:rPr>
        <w:t xml:space="preserve"> </w:t>
      </w:r>
      <w:r w:rsidRPr="00D34F37">
        <w:rPr>
          <w:rFonts w:ascii="Arial" w:hAnsi="Arial" w:cs="Arial"/>
          <w:sz w:val="24"/>
          <w:szCs w:val="24"/>
          <w:vertAlign w:val="superscript"/>
        </w:rPr>
        <w:t>3</w:t>
      </w:r>
      <w:r>
        <w:rPr>
          <w:rFonts w:ascii="Arial" w:hAnsi="Arial" w:cs="Arial"/>
          <w:sz w:val="24"/>
          <w:szCs w:val="24"/>
        </w:rPr>
        <w:t>.</w:t>
      </w:r>
    </w:p>
    <w:p w14:paraId="4249C806" w14:textId="77777777" w:rsidR="00082F0A" w:rsidRPr="0021665F" w:rsidRDefault="00082F0A" w:rsidP="00082F0A">
      <w:pPr>
        <w:spacing w:line="360" w:lineRule="auto"/>
        <w:jc w:val="both"/>
        <w:rPr>
          <w:rFonts w:ascii="Arial" w:hAnsi="Arial" w:cs="Arial"/>
          <w:sz w:val="24"/>
          <w:szCs w:val="24"/>
        </w:rPr>
      </w:pPr>
      <w:r>
        <w:rPr>
          <w:rFonts w:ascii="Arial" w:hAnsi="Arial" w:cs="Arial"/>
          <w:sz w:val="24"/>
          <w:szCs w:val="24"/>
        </w:rPr>
        <w:t xml:space="preserve">Por la superficie externa del embrión, el primer arco da origen a dos salientes: el proceso mandibular (contiene el cartílago de Meckel) y el proceso maxilar; ambos contribuyen a la formación del maxilar inferior y superior. El patrón de organización y diferenciación de los arcos braquiales está regulado por los genes HOX, los cuales establecen el modelo o código arco faríngeo a través de las células de la cresta neural </w:t>
      </w:r>
      <w:r w:rsidRPr="00D34F37">
        <w:rPr>
          <w:rFonts w:ascii="Arial" w:hAnsi="Arial" w:cs="Arial"/>
          <w:sz w:val="24"/>
          <w:szCs w:val="24"/>
          <w:vertAlign w:val="superscript"/>
        </w:rPr>
        <w:t>3</w:t>
      </w:r>
      <w:r>
        <w:rPr>
          <w:rFonts w:ascii="Arial" w:hAnsi="Arial" w:cs="Arial"/>
          <w:sz w:val="24"/>
          <w:szCs w:val="24"/>
        </w:rPr>
        <w:t>.</w:t>
      </w:r>
    </w:p>
    <w:p w14:paraId="238B5870" w14:textId="199B31D5" w:rsidR="00082F0A" w:rsidRDefault="00082F0A" w:rsidP="00082F0A">
      <w:pPr>
        <w:spacing w:line="360" w:lineRule="auto"/>
        <w:jc w:val="both"/>
        <w:rPr>
          <w:rFonts w:ascii="Arial" w:hAnsi="Arial" w:cs="Arial"/>
          <w:sz w:val="24"/>
          <w:szCs w:val="24"/>
        </w:rPr>
      </w:pPr>
      <w:r>
        <w:rPr>
          <w:rFonts w:ascii="Arial" w:hAnsi="Arial" w:cs="Arial"/>
          <w:sz w:val="24"/>
          <w:szCs w:val="24"/>
        </w:rPr>
        <w:t>Desde el punto de vista embriológico el desarrollo facial ocurre entre la tercera y duodécima semana de gestación</w:t>
      </w:r>
      <w:r w:rsidR="00B00A47">
        <w:rPr>
          <w:rFonts w:ascii="Arial" w:hAnsi="Arial" w:cs="Arial"/>
          <w:sz w:val="24"/>
          <w:szCs w:val="24"/>
        </w:rPr>
        <w:t xml:space="preserve"> </w:t>
      </w:r>
      <w:r>
        <w:rPr>
          <w:rFonts w:ascii="Arial" w:hAnsi="Arial" w:cs="Arial"/>
          <w:sz w:val="24"/>
          <w:szCs w:val="24"/>
          <w:vertAlign w:val="superscript"/>
        </w:rPr>
        <w:t>4</w:t>
      </w:r>
      <w:r w:rsidR="00B00A47">
        <w:rPr>
          <w:rFonts w:ascii="Arial" w:hAnsi="Arial" w:cs="Arial"/>
          <w:sz w:val="24"/>
          <w:szCs w:val="24"/>
        </w:rPr>
        <w:t>.</w:t>
      </w:r>
      <w:r>
        <w:rPr>
          <w:rFonts w:ascii="Arial" w:hAnsi="Arial" w:cs="Arial"/>
          <w:sz w:val="24"/>
          <w:szCs w:val="24"/>
        </w:rPr>
        <w:t xml:space="preserve"> En la cuarta semana se generan cambios morfogenéticos; en la conformación del macizo facial del embrión participan cinco procesos faciales (</w:t>
      </w:r>
      <w:proofErr w:type="spellStart"/>
      <w:r>
        <w:rPr>
          <w:rFonts w:ascii="Arial" w:hAnsi="Arial" w:cs="Arial"/>
          <w:sz w:val="24"/>
          <w:szCs w:val="24"/>
        </w:rPr>
        <w:t>frontonasal</w:t>
      </w:r>
      <w:proofErr w:type="spellEnd"/>
      <w:r>
        <w:rPr>
          <w:rFonts w:ascii="Arial" w:hAnsi="Arial" w:cs="Arial"/>
          <w:sz w:val="24"/>
          <w:szCs w:val="24"/>
        </w:rPr>
        <w:t xml:space="preserve">, dos procesos maxilares y dos procesos mandibulares), los cuales se van a ubicar alrededor del estomodeo (boca primitiva) </w:t>
      </w:r>
      <w:r>
        <w:rPr>
          <w:rFonts w:ascii="Arial" w:hAnsi="Arial" w:cs="Arial"/>
          <w:sz w:val="24"/>
          <w:szCs w:val="24"/>
          <w:vertAlign w:val="superscript"/>
        </w:rPr>
        <w:t>2,3,5</w:t>
      </w:r>
      <w:r>
        <w:rPr>
          <w:rFonts w:ascii="Arial" w:hAnsi="Arial" w:cs="Arial"/>
          <w:sz w:val="24"/>
          <w:szCs w:val="24"/>
        </w:rPr>
        <w:t>.</w:t>
      </w:r>
    </w:p>
    <w:p w14:paraId="33CC7464" w14:textId="77777777" w:rsidR="00082F0A" w:rsidRDefault="00082F0A" w:rsidP="00082F0A">
      <w:pPr>
        <w:spacing w:line="360" w:lineRule="auto"/>
        <w:jc w:val="both"/>
        <w:rPr>
          <w:rFonts w:ascii="Arial" w:hAnsi="Arial" w:cs="Arial"/>
          <w:sz w:val="24"/>
          <w:szCs w:val="24"/>
        </w:rPr>
      </w:pPr>
      <w:r>
        <w:rPr>
          <w:rFonts w:ascii="Arial" w:hAnsi="Arial" w:cs="Arial"/>
          <w:sz w:val="24"/>
          <w:szCs w:val="24"/>
        </w:rPr>
        <w:t xml:space="preserve">Estos procesos se fusionan entre sí por medio de dos mecanismos: </w:t>
      </w:r>
    </w:p>
    <w:p w14:paraId="4599E08B" w14:textId="77777777" w:rsidR="00082F0A" w:rsidRDefault="00082F0A" w:rsidP="00082F0A">
      <w:pPr>
        <w:pStyle w:val="Prrafodelista"/>
        <w:numPr>
          <w:ilvl w:val="0"/>
          <w:numId w:val="9"/>
        </w:numPr>
        <w:spacing w:line="360" w:lineRule="auto"/>
        <w:jc w:val="both"/>
        <w:rPr>
          <w:rFonts w:ascii="Arial" w:hAnsi="Arial" w:cs="Arial"/>
          <w:sz w:val="24"/>
          <w:szCs w:val="24"/>
        </w:rPr>
      </w:pPr>
      <w:r w:rsidRPr="00690C28">
        <w:rPr>
          <w:rFonts w:ascii="Arial" w:hAnsi="Arial" w:cs="Arial"/>
          <w:b/>
          <w:bCs/>
          <w:sz w:val="24"/>
          <w:szCs w:val="24"/>
        </w:rPr>
        <w:t xml:space="preserve">Consolidación </w:t>
      </w:r>
      <w:proofErr w:type="spellStart"/>
      <w:r w:rsidRPr="00690C28">
        <w:rPr>
          <w:rFonts w:ascii="Arial" w:hAnsi="Arial" w:cs="Arial"/>
          <w:b/>
          <w:bCs/>
          <w:sz w:val="24"/>
          <w:szCs w:val="24"/>
        </w:rPr>
        <w:t>remodeladora</w:t>
      </w:r>
      <w:proofErr w:type="spellEnd"/>
      <w:r w:rsidRPr="00690C28">
        <w:rPr>
          <w:rFonts w:ascii="Arial" w:hAnsi="Arial" w:cs="Arial"/>
          <w:b/>
          <w:bCs/>
          <w:sz w:val="24"/>
          <w:szCs w:val="24"/>
        </w:rPr>
        <w:t xml:space="preserve"> o fusión aparente:</w:t>
      </w:r>
      <w:r>
        <w:rPr>
          <w:rFonts w:ascii="Arial" w:hAnsi="Arial" w:cs="Arial"/>
          <w:sz w:val="24"/>
          <w:szCs w:val="24"/>
        </w:rPr>
        <w:t xml:space="preserve"> consecuencia de que los procesos faciales crecen de manera desigual. Los surcos existentes no son tales, representan áreas de menor crecimiento con respecto a las estructuras vecinas; las áreas deprimidas crecen y los alcanzan, existe una nivelación en sus bordes (procesos nasales internos)</w:t>
      </w:r>
      <w:r w:rsidRPr="00D34F37">
        <w:rPr>
          <w:rFonts w:ascii="Arial" w:hAnsi="Arial" w:cs="Arial"/>
          <w:sz w:val="24"/>
          <w:szCs w:val="24"/>
          <w:vertAlign w:val="superscript"/>
        </w:rPr>
        <w:t xml:space="preserve"> </w:t>
      </w:r>
      <w:r>
        <w:rPr>
          <w:rFonts w:ascii="Arial" w:hAnsi="Arial" w:cs="Arial"/>
          <w:sz w:val="24"/>
          <w:szCs w:val="24"/>
          <w:vertAlign w:val="superscript"/>
        </w:rPr>
        <w:t>2,3,5</w:t>
      </w:r>
      <w:r>
        <w:rPr>
          <w:rFonts w:ascii="Arial" w:hAnsi="Arial" w:cs="Arial"/>
          <w:sz w:val="24"/>
          <w:szCs w:val="24"/>
        </w:rPr>
        <w:t>.</w:t>
      </w:r>
    </w:p>
    <w:p w14:paraId="3B480186" w14:textId="77777777" w:rsidR="00082F0A" w:rsidRPr="00D34F37" w:rsidRDefault="00082F0A" w:rsidP="00082F0A">
      <w:pPr>
        <w:pStyle w:val="Prrafodelista"/>
        <w:numPr>
          <w:ilvl w:val="0"/>
          <w:numId w:val="9"/>
        </w:numPr>
        <w:spacing w:line="360" w:lineRule="auto"/>
        <w:jc w:val="both"/>
        <w:rPr>
          <w:rFonts w:ascii="Arial" w:hAnsi="Arial" w:cs="Arial"/>
          <w:sz w:val="24"/>
          <w:szCs w:val="24"/>
        </w:rPr>
      </w:pPr>
      <w:proofErr w:type="spellStart"/>
      <w:r w:rsidRPr="00D34F37">
        <w:rPr>
          <w:rFonts w:ascii="Arial" w:hAnsi="Arial" w:cs="Arial"/>
          <w:b/>
          <w:bCs/>
          <w:sz w:val="24"/>
          <w:szCs w:val="24"/>
        </w:rPr>
        <w:t>Mesodermización</w:t>
      </w:r>
      <w:proofErr w:type="spellEnd"/>
      <w:r w:rsidRPr="00D34F37">
        <w:rPr>
          <w:rFonts w:ascii="Arial" w:hAnsi="Arial" w:cs="Arial"/>
          <w:b/>
          <w:bCs/>
          <w:sz w:val="24"/>
          <w:szCs w:val="24"/>
        </w:rPr>
        <w:t xml:space="preserve"> o fusión verdadera: </w:t>
      </w:r>
      <w:r w:rsidRPr="00D34F37">
        <w:rPr>
          <w:rFonts w:ascii="Arial" w:hAnsi="Arial" w:cs="Arial"/>
          <w:sz w:val="24"/>
          <w:szCs w:val="24"/>
        </w:rPr>
        <w:t>consiste</w:t>
      </w:r>
      <w:r w:rsidRPr="00D34F37">
        <w:rPr>
          <w:rFonts w:ascii="Arial" w:hAnsi="Arial" w:cs="Arial"/>
          <w:b/>
          <w:bCs/>
          <w:sz w:val="24"/>
          <w:szCs w:val="24"/>
        </w:rPr>
        <w:t xml:space="preserve"> </w:t>
      </w:r>
      <w:r w:rsidRPr="00D34F37">
        <w:rPr>
          <w:rFonts w:ascii="Arial" w:hAnsi="Arial" w:cs="Arial"/>
          <w:sz w:val="24"/>
          <w:szCs w:val="24"/>
        </w:rPr>
        <w:t xml:space="preserve">en la unión a través </w:t>
      </w:r>
      <w:proofErr w:type="gramStart"/>
      <w:r w:rsidRPr="00D34F37">
        <w:rPr>
          <w:rFonts w:ascii="Arial" w:hAnsi="Arial" w:cs="Arial"/>
          <w:sz w:val="24"/>
          <w:szCs w:val="24"/>
        </w:rPr>
        <w:t>del mesénquima</w:t>
      </w:r>
      <w:proofErr w:type="gramEnd"/>
      <w:r w:rsidRPr="00D34F37">
        <w:rPr>
          <w:rFonts w:ascii="Arial" w:hAnsi="Arial" w:cs="Arial"/>
          <w:sz w:val="24"/>
          <w:szCs w:val="24"/>
        </w:rPr>
        <w:t xml:space="preserve"> de los procesos que se han desarrollado previamente de manera independiente. Los epitelios se enfrentan primero, posteriormente existe una desintegración y finalmente </w:t>
      </w:r>
      <w:proofErr w:type="gramStart"/>
      <w:r w:rsidRPr="00D34F37">
        <w:rPr>
          <w:rFonts w:ascii="Arial" w:hAnsi="Arial" w:cs="Arial"/>
          <w:sz w:val="24"/>
          <w:szCs w:val="24"/>
        </w:rPr>
        <w:t>el mesénquima</w:t>
      </w:r>
      <w:proofErr w:type="gramEnd"/>
      <w:r w:rsidRPr="00D34F37">
        <w:rPr>
          <w:rFonts w:ascii="Arial" w:hAnsi="Arial" w:cs="Arial"/>
          <w:sz w:val="24"/>
          <w:szCs w:val="24"/>
        </w:rPr>
        <w:t xml:space="preserve"> de un proceso se </w:t>
      </w:r>
      <w:r w:rsidRPr="00D34F37">
        <w:rPr>
          <w:rFonts w:ascii="Arial" w:hAnsi="Arial" w:cs="Arial"/>
          <w:sz w:val="24"/>
          <w:szCs w:val="24"/>
        </w:rPr>
        <w:lastRenderedPageBreak/>
        <w:t xml:space="preserve">funde con el otro, por lo que se produce una </w:t>
      </w:r>
      <w:proofErr w:type="spellStart"/>
      <w:r w:rsidRPr="00D34F37">
        <w:rPr>
          <w:rFonts w:ascii="Arial" w:hAnsi="Arial" w:cs="Arial"/>
          <w:sz w:val="24"/>
          <w:szCs w:val="24"/>
        </w:rPr>
        <w:t>reepitelialiazación</w:t>
      </w:r>
      <w:proofErr w:type="spellEnd"/>
      <w:r w:rsidRPr="00D34F37">
        <w:rPr>
          <w:rFonts w:ascii="Arial" w:hAnsi="Arial" w:cs="Arial"/>
          <w:sz w:val="24"/>
          <w:szCs w:val="24"/>
        </w:rPr>
        <w:t xml:space="preserve"> superficial para dar origen a un único proceso (paladar secundario) </w:t>
      </w:r>
      <w:r>
        <w:rPr>
          <w:rFonts w:ascii="Arial" w:hAnsi="Arial" w:cs="Arial"/>
          <w:sz w:val="24"/>
          <w:szCs w:val="24"/>
          <w:vertAlign w:val="superscript"/>
        </w:rPr>
        <w:t>2,3,5</w:t>
      </w:r>
      <w:r>
        <w:rPr>
          <w:rFonts w:ascii="Arial" w:hAnsi="Arial" w:cs="Arial"/>
          <w:sz w:val="24"/>
          <w:szCs w:val="24"/>
        </w:rPr>
        <w:t>.</w:t>
      </w:r>
    </w:p>
    <w:p w14:paraId="546F4107" w14:textId="77777777" w:rsidR="00082F0A" w:rsidRPr="00D34F37" w:rsidRDefault="00082F0A" w:rsidP="00082F0A">
      <w:pPr>
        <w:spacing w:line="360" w:lineRule="auto"/>
        <w:jc w:val="both"/>
        <w:rPr>
          <w:rFonts w:ascii="Arial" w:hAnsi="Arial" w:cs="Arial"/>
          <w:sz w:val="24"/>
          <w:szCs w:val="24"/>
        </w:rPr>
      </w:pPr>
      <w:r w:rsidRPr="00D34F37">
        <w:rPr>
          <w:rFonts w:ascii="Arial" w:hAnsi="Arial" w:cs="Arial"/>
          <w:sz w:val="24"/>
          <w:szCs w:val="24"/>
        </w:rPr>
        <w:t>Cuando los componentes faciales empiezan a formarse, presentan un delgado espesor, inician la formación de la cara entre la cuarta y séptima semana partir de los tejidos que rodean al estomodeo</w:t>
      </w:r>
      <w:r>
        <w:rPr>
          <w:rFonts w:ascii="Arial" w:hAnsi="Arial" w:cs="Arial"/>
          <w:sz w:val="24"/>
          <w:szCs w:val="24"/>
        </w:rPr>
        <w:t xml:space="preserve"> (Fig.1)</w:t>
      </w:r>
      <w:r w:rsidRPr="00D34F37">
        <w:rPr>
          <w:rFonts w:ascii="Arial" w:hAnsi="Arial" w:cs="Arial"/>
          <w:sz w:val="24"/>
          <w:szCs w:val="24"/>
        </w:rPr>
        <w:t>:</w:t>
      </w:r>
    </w:p>
    <w:p w14:paraId="4B1E9118" w14:textId="77777777" w:rsidR="00082F0A" w:rsidRPr="00D34F37" w:rsidRDefault="00082F0A" w:rsidP="00082F0A">
      <w:pPr>
        <w:pStyle w:val="Prrafodelista"/>
        <w:numPr>
          <w:ilvl w:val="0"/>
          <w:numId w:val="6"/>
        </w:numPr>
        <w:spacing w:line="360" w:lineRule="auto"/>
        <w:jc w:val="both"/>
        <w:rPr>
          <w:rFonts w:ascii="Arial" w:hAnsi="Arial" w:cs="Arial"/>
          <w:b/>
          <w:bCs/>
          <w:sz w:val="24"/>
          <w:szCs w:val="24"/>
        </w:rPr>
      </w:pPr>
      <w:r w:rsidRPr="00D34F37">
        <w:rPr>
          <w:rFonts w:ascii="Arial" w:hAnsi="Arial" w:cs="Arial"/>
          <w:b/>
          <w:bCs/>
          <w:sz w:val="24"/>
          <w:szCs w:val="24"/>
        </w:rPr>
        <w:t xml:space="preserve">Proceso </w:t>
      </w:r>
      <w:proofErr w:type="spellStart"/>
      <w:r w:rsidRPr="00D34F37">
        <w:rPr>
          <w:rFonts w:ascii="Arial" w:hAnsi="Arial" w:cs="Arial"/>
          <w:b/>
          <w:bCs/>
          <w:sz w:val="24"/>
          <w:szCs w:val="24"/>
        </w:rPr>
        <w:t>frontonasal</w:t>
      </w:r>
      <w:proofErr w:type="spellEnd"/>
      <w:r w:rsidRPr="00D34F37">
        <w:rPr>
          <w:rFonts w:ascii="Arial" w:hAnsi="Arial" w:cs="Arial"/>
          <w:b/>
          <w:bCs/>
          <w:sz w:val="24"/>
          <w:szCs w:val="24"/>
        </w:rPr>
        <w:t>:</w:t>
      </w:r>
      <w:r w:rsidRPr="00D34F37">
        <w:rPr>
          <w:rFonts w:ascii="Arial" w:hAnsi="Arial" w:cs="Arial"/>
          <w:sz w:val="24"/>
          <w:szCs w:val="24"/>
        </w:rPr>
        <w:t xml:space="preserve"> es una proliferación </w:t>
      </w:r>
      <w:proofErr w:type="gramStart"/>
      <w:r w:rsidRPr="00D34F37">
        <w:rPr>
          <w:rFonts w:ascii="Arial" w:hAnsi="Arial" w:cs="Arial"/>
          <w:sz w:val="24"/>
          <w:szCs w:val="24"/>
        </w:rPr>
        <w:t>del mesénquima</w:t>
      </w:r>
      <w:proofErr w:type="gramEnd"/>
      <w:r w:rsidRPr="00D34F37">
        <w:rPr>
          <w:rFonts w:ascii="Arial" w:hAnsi="Arial" w:cs="Arial"/>
          <w:sz w:val="24"/>
          <w:szCs w:val="24"/>
        </w:rPr>
        <w:t xml:space="preserve"> cuya ubicación es por encima del estomodeo. Se encarga de formar la mitad superior de la cara, el septum nasal, </w:t>
      </w:r>
      <w:proofErr w:type="spellStart"/>
      <w:r w:rsidRPr="00D34F37">
        <w:rPr>
          <w:rFonts w:ascii="Arial" w:hAnsi="Arial" w:cs="Arial"/>
          <w:sz w:val="24"/>
          <w:szCs w:val="24"/>
        </w:rPr>
        <w:t>filtrum</w:t>
      </w:r>
      <w:proofErr w:type="spellEnd"/>
      <w:r w:rsidRPr="00D34F37">
        <w:rPr>
          <w:rFonts w:ascii="Arial" w:hAnsi="Arial" w:cs="Arial"/>
          <w:sz w:val="24"/>
          <w:szCs w:val="24"/>
        </w:rPr>
        <w:t xml:space="preserve"> labial, premaxila y paladar duro anterior </w:t>
      </w:r>
      <w:r>
        <w:rPr>
          <w:rFonts w:ascii="Arial" w:hAnsi="Arial" w:cs="Arial"/>
          <w:sz w:val="24"/>
          <w:szCs w:val="24"/>
          <w:vertAlign w:val="superscript"/>
        </w:rPr>
        <w:t>2,3,5</w:t>
      </w:r>
      <w:r>
        <w:rPr>
          <w:rFonts w:ascii="Arial" w:hAnsi="Arial" w:cs="Arial"/>
          <w:sz w:val="24"/>
          <w:szCs w:val="24"/>
        </w:rPr>
        <w:t>.</w:t>
      </w:r>
    </w:p>
    <w:p w14:paraId="6EB1209B" w14:textId="77777777" w:rsidR="00082F0A" w:rsidRPr="0021665F" w:rsidRDefault="00082F0A" w:rsidP="00082F0A">
      <w:pPr>
        <w:pStyle w:val="Prrafodelista"/>
        <w:numPr>
          <w:ilvl w:val="0"/>
          <w:numId w:val="6"/>
        </w:numPr>
        <w:spacing w:line="360" w:lineRule="auto"/>
        <w:jc w:val="both"/>
        <w:rPr>
          <w:rFonts w:ascii="Arial" w:hAnsi="Arial" w:cs="Arial"/>
          <w:sz w:val="24"/>
          <w:szCs w:val="24"/>
        </w:rPr>
      </w:pPr>
      <w:r w:rsidRPr="005C0E15">
        <w:rPr>
          <w:rFonts w:ascii="Arial" w:hAnsi="Arial" w:cs="Arial"/>
          <w:b/>
          <w:bCs/>
          <w:sz w:val="24"/>
          <w:szCs w:val="24"/>
        </w:rPr>
        <w:t xml:space="preserve">Procesos maxilares: </w:t>
      </w:r>
      <w:r w:rsidRPr="005C0E15">
        <w:rPr>
          <w:rFonts w:ascii="Arial" w:hAnsi="Arial" w:cs="Arial"/>
          <w:sz w:val="24"/>
          <w:szCs w:val="24"/>
        </w:rPr>
        <w:t xml:space="preserve">se ubican lateralmente, provienen del primer arco braquial, se encuentran limitados por el estomodeo. Forman la mitad superior de las mejillas, porciones laterales del labio superior y paladar posterior </w:t>
      </w:r>
      <w:r w:rsidRPr="005C0E15">
        <w:rPr>
          <w:rFonts w:ascii="Arial" w:hAnsi="Arial" w:cs="Arial"/>
          <w:sz w:val="24"/>
          <w:szCs w:val="24"/>
          <w:vertAlign w:val="superscript"/>
        </w:rPr>
        <w:t>2,3,5</w:t>
      </w:r>
      <w:r>
        <w:rPr>
          <w:rFonts w:ascii="Arial" w:hAnsi="Arial" w:cs="Arial"/>
          <w:sz w:val="24"/>
          <w:szCs w:val="24"/>
        </w:rPr>
        <w:t>.</w:t>
      </w:r>
    </w:p>
    <w:p w14:paraId="1C3CC0D0" w14:textId="77777777" w:rsidR="00082F0A" w:rsidRPr="0021665F" w:rsidRDefault="00082F0A" w:rsidP="00082F0A">
      <w:pPr>
        <w:pStyle w:val="Prrafodelista"/>
        <w:numPr>
          <w:ilvl w:val="0"/>
          <w:numId w:val="2"/>
        </w:numPr>
        <w:spacing w:line="360" w:lineRule="auto"/>
        <w:jc w:val="both"/>
        <w:rPr>
          <w:rFonts w:ascii="Arial" w:hAnsi="Arial" w:cs="Arial"/>
          <w:b/>
          <w:bCs/>
          <w:sz w:val="24"/>
          <w:szCs w:val="24"/>
        </w:rPr>
      </w:pPr>
      <w:r w:rsidRPr="0021665F">
        <w:rPr>
          <w:rFonts w:ascii="Arial" w:hAnsi="Arial" w:cs="Arial"/>
          <w:b/>
          <w:bCs/>
          <w:sz w:val="24"/>
          <w:szCs w:val="24"/>
        </w:rPr>
        <w:t>Procesos mandibulares:</w:t>
      </w:r>
      <w:r w:rsidRPr="0021665F">
        <w:rPr>
          <w:rFonts w:ascii="Arial" w:hAnsi="Arial" w:cs="Arial"/>
          <w:sz w:val="24"/>
          <w:szCs w:val="24"/>
        </w:rPr>
        <w:t xml:space="preserve"> se ubican en la parte inferior, provienen del primer arco braquial, son delimitados por la parte inferior del estomodeo. Forman la mandíbula, mitad inferior de las mejillas y parte de la lengua. El primer arco dará origen a los tejidos blandos asociados a la cavidad bucal. El nervio del V par (trigémino) es el especifico de esta región. El cartílago de Meckel será el encargado de guiar la osificación del cuerpo del maxilar inferior, pero no de forma directa </w:t>
      </w:r>
      <w:r w:rsidRPr="0021665F">
        <w:rPr>
          <w:rFonts w:ascii="Arial" w:hAnsi="Arial" w:cs="Arial"/>
          <w:sz w:val="24"/>
          <w:szCs w:val="24"/>
          <w:vertAlign w:val="superscript"/>
        </w:rPr>
        <w:t>2,</w:t>
      </w:r>
      <w:r>
        <w:rPr>
          <w:rFonts w:ascii="Arial" w:hAnsi="Arial" w:cs="Arial"/>
          <w:sz w:val="24"/>
          <w:szCs w:val="24"/>
          <w:vertAlign w:val="superscript"/>
        </w:rPr>
        <w:t>3</w:t>
      </w:r>
      <w:r>
        <w:rPr>
          <w:rFonts w:ascii="Arial" w:hAnsi="Arial" w:cs="Arial"/>
          <w:sz w:val="24"/>
          <w:szCs w:val="24"/>
        </w:rPr>
        <w:t>.</w:t>
      </w:r>
    </w:p>
    <w:p w14:paraId="61BDB19E" w14:textId="77777777" w:rsidR="00082F0A" w:rsidRDefault="00082F0A" w:rsidP="00082F0A">
      <w:pPr>
        <w:spacing w:line="360" w:lineRule="auto"/>
        <w:jc w:val="center"/>
        <w:rPr>
          <w:rFonts w:ascii="Arial" w:hAnsi="Arial" w:cs="Arial"/>
          <w:b/>
          <w:bCs/>
          <w:sz w:val="24"/>
          <w:szCs w:val="24"/>
        </w:rPr>
      </w:pPr>
      <w:r>
        <w:rPr>
          <w:noProof/>
        </w:rPr>
        <w:drawing>
          <wp:inline distT="0" distB="0" distL="0" distR="0" wp14:anchorId="2035C842" wp14:editId="0BBCF121">
            <wp:extent cx="4548298" cy="2446020"/>
            <wp:effectExtent l="0" t="0" r="5080" b="0"/>
            <wp:docPr id="15374858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748581" name=""/>
                    <pic:cNvPicPr/>
                  </pic:nvPicPr>
                  <pic:blipFill rotWithShape="1">
                    <a:blip r:embed="rId10"/>
                    <a:srcRect l="33537" t="23657" r="14189" b="26361"/>
                    <a:stretch/>
                  </pic:blipFill>
                  <pic:spPr bwMode="auto">
                    <a:xfrm>
                      <a:off x="0" y="0"/>
                      <a:ext cx="4548298" cy="2446020"/>
                    </a:xfrm>
                    <a:prstGeom prst="rect">
                      <a:avLst/>
                    </a:prstGeom>
                    <a:ln>
                      <a:noFill/>
                    </a:ln>
                    <a:extLst>
                      <a:ext uri="{53640926-AAD7-44D8-BBD7-CCE9431645EC}">
                        <a14:shadowObscured xmlns:a14="http://schemas.microsoft.com/office/drawing/2010/main"/>
                      </a:ext>
                    </a:extLst>
                  </pic:spPr>
                </pic:pic>
              </a:graphicData>
            </a:graphic>
          </wp:inline>
        </w:drawing>
      </w:r>
    </w:p>
    <w:p w14:paraId="4553F43B" w14:textId="77777777" w:rsidR="00082F0A" w:rsidRDefault="00082F0A" w:rsidP="00BD7881">
      <w:pPr>
        <w:spacing w:after="0" w:line="360" w:lineRule="auto"/>
        <w:jc w:val="center"/>
        <w:rPr>
          <w:rFonts w:ascii="Arial" w:hAnsi="Arial" w:cs="Arial"/>
          <w:sz w:val="20"/>
          <w:szCs w:val="20"/>
        </w:rPr>
      </w:pPr>
      <w:r w:rsidRPr="0021665F">
        <w:rPr>
          <w:rFonts w:ascii="Arial" w:hAnsi="Arial" w:cs="Arial"/>
          <w:sz w:val="24"/>
          <w:szCs w:val="24"/>
        </w:rPr>
        <w:t>Fig. 1 Procesos faciales de la 4</w:t>
      </w:r>
      <w:r w:rsidRPr="0021665F">
        <w:rPr>
          <w:rFonts w:ascii="Arial" w:hAnsi="Arial" w:cs="Arial"/>
          <w:sz w:val="24"/>
          <w:szCs w:val="24"/>
          <w:vertAlign w:val="superscript"/>
        </w:rPr>
        <w:t>ta</w:t>
      </w:r>
      <w:r w:rsidRPr="0021665F">
        <w:rPr>
          <w:rFonts w:ascii="Arial" w:hAnsi="Arial" w:cs="Arial"/>
          <w:sz w:val="24"/>
          <w:szCs w:val="24"/>
        </w:rPr>
        <w:t xml:space="preserve"> semana</w:t>
      </w:r>
    </w:p>
    <w:p w14:paraId="2B208776" w14:textId="429D3CFD" w:rsidR="00BD7881" w:rsidRPr="00CA43B2" w:rsidRDefault="00BD7881" w:rsidP="00BD7881">
      <w:pPr>
        <w:spacing w:after="0" w:line="360" w:lineRule="auto"/>
        <w:jc w:val="center"/>
        <w:rPr>
          <w:rFonts w:ascii="Arial" w:hAnsi="Arial" w:cs="Arial"/>
          <w:sz w:val="14"/>
          <w:szCs w:val="14"/>
        </w:rPr>
      </w:pPr>
      <w:r w:rsidRPr="00CA43B2">
        <w:rPr>
          <w:rFonts w:ascii="Arial" w:hAnsi="Arial" w:cs="Arial"/>
          <w:sz w:val="14"/>
          <w:szCs w:val="14"/>
        </w:rPr>
        <w:t xml:space="preserve">Fuente: </w:t>
      </w:r>
      <w:hyperlink r:id="rId11" w:history="1">
        <w:r w:rsidRPr="00CA43B2">
          <w:rPr>
            <w:rStyle w:val="Hipervnculo"/>
            <w:rFonts w:ascii="Arial" w:hAnsi="Arial" w:cs="Arial"/>
            <w:sz w:val="14"/>
            <w:szCs w:val="14"/>
          </w:rPr>
          <w:t>http://www.histologiavirtual.com.ar/website/wp-content/uploads/2018/11/Repaso_Embryo_Cabeza_Cuello.pdf</w:t>
        </w:r>
      </w:hyperlink>
    </w:p>
    <w:p w14:paraId="40CD629C" w14:textId="77777777" w:rsidR="00082F0A" w:rsidRPr="0021665F" w:rsidRDefault="00082F0A" w:rsidP="00BD7881">
      <w:pPr>
        <w:spacing w:line="360" w:lineRule="auto"/>
        <w:jc w:val="both"/>
        <w:rPr>
          <w:rFonts w:ascii="Arial" w:hAnsi="Arial" w:cs="Arial"/>
          <w:sz w:val="24"/>
          <w:szCs w:val="24"/>
        </w:rPr>
      </w:pPr>
      <w:r w:rsidRPr="00B93708">
        <w:rPr>
          <w:rFonts w:ascii="Arial" w:hAnsi="Arial" w:cs="Arial"/>
          <w:sz w:val="24"/>
          <w:szCs w:val="24"/>
        </w:rPr>
        <w:lastRenderedPageBreak/>
        <w:t xml:space="preserve">Los </w:t>
      </w:r>
      <w:r>
        <w:rPr>
          <w:rFonts w:ascii="Arial" w:hAnsi="Arial" w:cs="Arial"/>
          <w:sz w:val="24"/>
          <w:szCs w:val="24"/>
        </w:rPr>
        <w:t xml:space="preserve">procesos maxilares se fusionan lateralmente en la región superficial para formar la mejilla, por lo tanto, se reduce la apertura bucal. Las fosas olfatorias se acercan y el pequeño espacio que existe entre ambas se eleva dando origen al dorso y punta de la nariz.  El ala de la nariz se forma por fusión de los procesos nasales laterales con los maxilares, inicialmente separados por el surco </w:t>
      </w:r>
      <w:proofErr w:type="spellStart"/>
      <w:r>
        <w:rPr>
          <w:rFonts w:ascii="Arial" w:hAnsi="Arial" w:cs="Arial"/>
          <w:sz w:val="24"/>
          <w:szCs w:val="24"/>
        </w:rPr>
        <w:t>nasolagrimal</w:t>
      </w:r>
      <w:proofErr w:type="spellEnd"/>
      <w:r>
        <w:rPr>
          <w:rFonts w:ascii="Arial" w:hAnsi="Arial" w:cs="Arial"/>
          <w:sz w:val="24"/>
          <w:szCs w:val="24"/>
        </w:rPr>
        <w:t xml:space="preserve">, el cual dará origen al conducto </w:t>
      </w:r>
      <w:proofErr w:type="spellStart"/>
      <w:r>
        <w:rPr>
          <w:rFonts w:ascii="Arial" w:hAnsi="Arial" w:cs="Arial"/>
          <w:sz w:val="24"/>
          <w:szCs w:val="24"/>
        </w:rPr>
        <w:t>nasolagrimal</w:t>
      </w:r>
      <w:proofErr w:type="spellEnd"/>
      <w:r>
        <w:rPr>
          <w:rFonts w:ascii="Arial" w:hAnsi="Arial" w:cs="Arial"/>
          <w:sz w:val="24"/>
          <w:szCs w:val="24"/>
        </w:rPr>
        <w:t xml:space="preserve"> al momento de fusionarse y tunelizarse </w:t>
      </w:r>
      <w:r>
        <w:rPr>
          <w:rFonts w:ascii="Arial" w:hAnsi="Arial" w:cs="Arial"/>
          <w:sz w:val="24"/>
          <w:szCs w:val="24"/>
          <w:vertAlign w:val="superscript"/>
        </w:rPr>
        <w:t>3,5</w:t>
      </w:r>
      <w:r>
        <w:rPr>
          <w:rFonts w:ascii="Arial" w:hAnsi="Arial" w:cs="Arial"/>
          <w:sz w:val="24"/>
          <w:szCs w:val="24"/>
        </w:rPr>
        <w:t>.</w:t>
      </w:r>
    </w:p>
    <w:p w14:paraId="224CD915" w14:textId="77777777" w:rsidR="00082F0A" w:rsidRPr="0021665F" w:rsidRDefault="00082F0A" w:rsidP="00082F0A">
      <w:pPr>
        <w:spacing w:line="360" w:lineRule="auto"/>
        <w:jc w:val="both"/>
        <w:rPr>
          <w:rFonts w:ascii="Arial" w:hAnsi="Arial" w:cs="Arial"/>
          <w:sz w:val="24"/>
          <w:szCs w:val="24"/>
        </w:rPr>
      </w:pPr>
      <w:r>
        <w:rPr>
          <w:rFonts w:ascii="Arial" w:hAnsi="Arial" w:cs="Arial"/>
          <w:sz w:val="24"/>
          <w:szCs w:val="24"/>
        </w:rPr>
        <w:t xml:space="preserve">Durante la séptima semana de desarrollo se unen por fusión aparente los procesos nasales que permiten la formación del segmento intermaxilar, dando origen a la porción medial del labio superior denominado </w:t>
      </w:r>
      <w:proofErr w:type="spellStart"/>
      <w:r>
        <w:rPr>
          <w:rFonts w:ascii="Arial" w:hAnsi="Arial" w:cs="Arial"/>
          <w:sz w:val="24"/>
          <w:szCs w:val="24"/>
        </w:rPr>
        <w:t>filtrum</w:t>
      </w:r>
      <w:proofErr w:type="spellEnd"/>
      <w:r>
        <w:rPr>
          <w:rFonts w:ascii="Arial" w:hAnsi="Arial" w:cs="Arial"/>
          <w:sz w:val="24"/>
          <w:szCs w:val="24"/>
        </w:rPr>
        <w:t xml:space="preserve"> o componente labial, el componente </w:t>
      </w:r>
      <w:proofErr w:type="spellStart"/>
      <w:r>
        <w:rPr>
          <w:rFonts w:ascii="Arial" w:hAnsi="Arial" w:cs="Arial"/>
          <w:sz w:val="24"/>
          <w:szCs w:val="24"/>
        </w:rPr>
        <w:t>gnatogingival</w:t>
      </w:r>
      <w:proofErr w:type="spellEnd"/>
      <w:r>
        <w:rPr>
          <w:rFonts w:ascii="Arial" w:hAnsi="Arial" w:cs="Arial"/>
          <w:sz w:val="24"/>
          <w:szCs w:val="24"/>
        </w:rPr>
        <w:t xml:space="preserve"> y el componente palatal. Las zonas laterales del labio superior se originan por la fusión de los procesos nasales con los procesos maxilares </w:t>
      </w:r>
      <w:r>
        <w:rPr>
          <w:rFonts w:ascii="Arial" w:hAnsi="Arial" w:cs="Arial"/>
          <w:sz w:val="24"/>
          <w:szCs w:val="24"/>
          <w:vertAlign w:val="superscript"/>
        </w:rPr>
        <w:t>2,3</w:t>
      </w:r>
      <w:r>
        <w:rPr>
          <w:rFonts w:ascii="Arial" w:hAnsi="Arial" w:cs="Arial"/>
          <w:sz w:val="24"/>
          <w:szCs w:val="24"/>
        </w:rPr>
        <w:t>.</w:t>
      </w:r>
    </w:p>
    <w:p w14:paraId="7930CF5F" w14:textId="77777777" w:rsidR="00082F0A" w:rsidRPr="00C96A36" w:rsidRDefault="00082F0A" w:rsidP="00082F0A">
      <w:pPr>
        <w:spacing w:line="360" w:lineRule="auto"/>
        <w:jc w:val="both"/>
        <w:rPr>
          <w:rFonts w:ascii="Arial" w:hAnsi="Arial" w:cs="Arial"/>
          <w:sz w:val="24"/>
          <w:szCs w:val="24"/>
        </w:rPr>
      </w:pPr>
      <w:r>
        <w:rPr>
          <w:rFonts w:ascii="Arial" w:hAnsi="Arial" w:cs="Arial"/>
          <w:sz w:val="24"/>
          <w:szCs w:val="24"/>
        </w:rPr>
        <w:t xml:space="preserve">Al finalizar la tercera semana el embrión trilaminar se pliega, dando origen al estomodeo (boca primitiva), la cual está delimitada por delante por el proceso frontal en desarrollo, por detrás y hacia abajo por la eminencia cardíaca, lateralmente por los arcos braquiales y en el fondo está separada de la faringe por la membrana bucofaríngea. El revestimiento del estomodeo es de naturaleza ectodérmica; a nivel del techo o parte superior se origina una invaginación, la cual es una bolsa adicional derivada del estomodeo denominada bolsa de </w:t>
      </w:r>
      <w:proofErr w:type="spellStart"/>
      <w:r>
        <w:rPr>
          <w:rFonts w:ascii="Arial" w:hAnsi="Arial" w:cs="Arial"/>
          <w:sz w:val="24"/>
          <w:szCs w:val="24"/>
        </w:rPr>
        <w:t>Rathke</w:t>
      </w:r>
      <w:proofErr w:type="spellEnd"/>
      <w:r>
        <w:rPr>
          <w:rFonts w:ascii="Arial" w:hAnsi="Arial" w:cs="Arial"/>
          <w:sz w:val="24"/>
          <w:szCs w:val="24"/>
        </w:rPr>
        <w:t xml:space="preserve">, que se encargara de formar el lóbulo anterior de la hipófisis (glándula de secreción interna) </w:t>
      </w:r>
      <w:r>
        <w:rPr>
          <w:rFonts w:ascii="Arial" w:hAnsi="Arial" w:cs="Arial"/>
          <w:sz w:val="24"/>
          <w:szCs w:val="24"/>
          <w:vertAlign w:val="superscript"/>
        </w:rPr>
        <w:t>2,3</w:t>
      </w:r>
      <w:r>
        <w:rPr>
          <w:rFonts w:ascii="Arial" w:hAnsi="Arial" w:cs="Arial"/>
          <w:sz w:val="24"/>
          <w:szCs w:val="24"/>
        </w:rPr>
        <w:t>.</w:t>
      </w:r>
    </w:p>
    <w:p w14:paraId="60905A0F" w14:textId="77777777" w:rsidR="00082F0A" w:rsidRDefault="00082F0A" w:rsidP="00082F0A">
      <w:pPr>
        <w:spacing w:line="360" w:lineRule="auto"/>
        <w:jc w:val="both"/>
        <w:rPr>
          <w:rFonts w:ascii="Arial" w:hAnsi="Arial" w:cs="Arial"/>
          <w:sz w:val="24"/>
          <w:szCs w:val="24"/>
        </w:rPr>
      </w:pPr>
      <w:r>
        <w:rPr>
          <w:rFonts w:ascii="Arial" w:hAnsi="Arial" w:cs="Arial"/>
          <w:sz w:val="24"/>
          <w:szCs w:val="24"/>
        </w:rPr>
        <w:t xml:space="preserve">El paladar primario se desarrolla entre la quinta y sexta semana, mientras que el paladar secundario se forma entre la séptima y la octava semana a expensas de la cara interna de los procesos maxilares. La fusión de ambos paladares tiene lugar entre la décima y onceavas semanas del desarrollo. En relación con la formación del paladar primario los procesos nasales medios se unen en superficie y profundidad, por lo que de esta manera se da origen a una estructura embrionaria especial denominada segmento intermaxilar o </w:t>
      </w:r>
      <w:proofErr w:type="spellStart"/>
      <w:r>
        <w:rPr>
          <w:rFonts w:ascii="Arial" w:hAnsi="Arial" w:cs="Arial"/>
          <w:sz w:val="24"/>
          <w:szCs w:val="24"/>
        </w:rPr>
        <w:t>premaxilar</w:t>
      </w:r>
      <w:proofErr w:type="spellEnd"/>
      <w:r>
        <w:rPr>
          <w:rFonts w:ascii="Arial" w:hAnsi="Arial" w:cs="Arial"/>
          <w:sz w:val="24"/>
          <w:szCs w:val="24"/>
        </w:rPr>
        <w:t>, el cual se encuentra conformado por tres estructuras:</w:t>
      </w:r>
    </w:p>
    <w:p w14:paraId="1CDBD6AE" w14:textId="77777777" w:rsidR="00082F0A" w:rsidRDefault="00082F0A" w:rsidP="00082F0A">
      <w:pPr>
        <w:pStyle w:val="Prrafodelista"/>
        <w:numPr>
          <w:ilvl w:val="0"/>
          <w:numId w:val="3"/>
        </w:numPr>
        <w:spacing w:line="360" w:lineRule="auto"/>
        <w:jc w:val="both"/>
        <w:rPr>
          <w:rFonts w:ascii="Arial" w:hAnsi="Arial" w:cs="Arial"/>
          <w:sz w:val="24"/>
          <w:szCs w:val="24"/>
        </w:rPr>
      </w:pPr>
      <w:r>
        <w:rPr>
          <w:rFonts w:ascii="Arial" w:hAnsi="Arial" w:cs="Arial"/>
          <w:sz w:val="24"/>
          <w:szCs w:val="24"/>
        </w:rPr>
        <w:t xml:space="preserve">Componente labial: forma la parte media denominada </w:t>
      </w:r>
      <w:proofErr w:type="spellStart"/>
      <w:r>
        <w:rPr>
          <w:rFonts w:ascii="Arial" w:hAnsi="Arial" w:cs="Arial"/>
          <w:sz w:val="24"/>
          <w:szCs w:val="24"/>
        </w:rPr>
        <w:t>filtrum</w:t>
      </w:r>
      <w:proofErr w:type="spellEnd"/>
      <w:r>
        <w:rPr>
          <w:rFonts w:ascii="Arial" w:hAnsi="Arial" w:cs="Arial"/>
          <w:sz w:val="24"/>
          <w:szCs w:val="24"/>
        </w:rPr>
        <w:t xml:space="preserve"> del labio superior</w:t>
      </w:r>
    </w:p>
    <w:p w14:paraId="38C793E6" w14:textId="77777777" w:rsidR="00082F0A" w:rsidRDefault="00082F0A" w:rsidP="00082F0A">
      <w:pPr>
        <w:pStyle w:val="Prrafodelista"/>
        <w:numPr>
          <w:ilvl w:val="0"/>
          <w:numId w:val="3"/>
        </w:numPr>
        <w:spacing w:line="360" w:lineRule="auto"/>
        <w:jc w:val="both"/>
        <w:rPr>
          <w:rFonts w:ascii="Arial" w:hAnsi="Arial" w:cs="Arial"/>
          <w:sz w:val="24"/>
          <w:szCs w:val="24"/>
        </w:rPr>
      </w:pPr>
      <w:r>
        <w:rPr>
          <w:rFonts w:ascii="Arial" w:hAnsi="Arial" w:cs="Arial"/>
          <w:sz w:val="24"/>
          <w:szCs w:val="24"/>
        </w:rPr>
        <w:lastRenderedPageBreak/>
        <w:t>Componente maxilar: comprende la zona anterior del maxilar que contiene a su vez a los cuatro incisivos superiores y mucosa bucal (dará origen a la encía)</w:t>
      </w:r>
    </w:p>
    <w:p w14:paraId="5B81AB5B" w14:textId="77777777" w:rsidR="00082F0A" w:rsidRDefault="00082F0A" w:rsidP="00082F0A">
      <w:pPr>
        <w:pStyle w:val="Prrafodelista"/>
        <w:numPr>
          <w:ilvl w:val="0"/>
          <w:numId w:val="3"/>
        </w:numPr>
        <w:spacing w:line="360" w:lineRule="auto"/>
        <w:jc w:val="both"/>
        <w:rPr>
          <w:rFonts w:ascii="Arial" w:hAnsi="Arial" w:cs="Arial"/>
          <w:sz w:val="24"/>
          <w:szCs w:val="24"/>
        </w:rPr>
      </w:pPr>
      <w:r w:rsidRPr="00D34F37">
        <w:rPr>
          <w:rFonts w:ascii="Arial" w:hAnsi="Arial" w:cs="Arial"/>
          <w:sz w:val="24"/>
          <w:szCs w:val="24"/>
        </w:rPr>
        <w:t>Componente palatino: presenta forma triangular cuyo vértice se encontrará dirigido hacia la parte posterior; dará origen al paladar primario o anterior, esto se originará al ser fusionado con el septum nasal</w:t>
      </w:r>
      <w:r>
        <w:rPr>
          <w:rFonts w:ascii="Arial" w:hAnsi="Arial" w:cs="Arial"/>
          <w:sz w:val="24"/>
          <w:szCs w:val="24"/>
        </w:rPr>
        <w:t xml:space="preserve"> </w:t>
      </w:r>
      <w:r>
        <w:rPr>
          <w:rFonts w:ascii="Arial" w:hAnsi="Arial" w:cs="Arial"/>
          <w:sz w:val="24"/>
          <w:szCs w:val="24"/>
          <w:vertAlign w:val="superscript"/>
        </w:rPr>
        <w:t>3,5</w:t>
      </w:r>
      <w:r>
        <w:rPr>
          <w:rFonts w:ascii="Arial" w:hAnsi="Arial" w:cs="Arial"/>
          <w:sz w:val="24"/>
          <w:szCs w:val="24"/>
        </w:rPr>
        <w:t>.</w:t>
      </w:r>
    </w:p>
    <w:p w14:paraId="1897A2DE" w14:textId="77777777" w:rsidR="00082F0A" w:rsidRPr="00D34F37" w:rsidRDefault="00082F0A" w:rsidP="00082F0A">
      <w:pPr>
        <w:spacing w:line="360" w:lineRule="auto"/>
        <w:jc w:val="both"/>
        <w:rPr>
          <w:rFonts w:ascii="Arial" w:hAnsi="Arial" w:cs="Arial"/>
          <w:sz w:val="24"/>
          <w:szCs w:val="24"/>
        </w:rPr>
      </w:pPr>
      <w:r w:rsidRPr="00D34F37">
        <w:rPr>
          <w:rFonts w:ascii="Arial" w:hAnsi="Arial" w:cs="Arial"/>
          <w:sz w:val="24"/>
          <w:szCs w:val="24"/>
        </w:rPr>
        <w:t>En la cara interna de los procesos maxilares que forman las paredes laterales de la boca, se originan dos prolongaciones denominadas procesos palatinos laterales. Éstos crecen hacia la línea media para unirse más adelante entre sí y formar el paladar secundario, a medida que se desarrollan medialmente se conectarán con la lengua, ya que se encuentra en formación y proliferación por lo que es estrecha y voluminosa</w:t>
      </w:r>
      <w:r>
        <w:rPr>
          <w:rFonts w:ascii="Arial" w:hAnsi="Arial" w:cs="Arial"/>
          <w:sz w:val="24"/>
          <w:szCs w:val="24"/>
        </w:rPr>
        <w:t xml:space="preserve"> </w:t>
      </w:r>
      <w:r w:rsidRPr="00D34F37">
        <w:rPr>
          <w:rFonts w:ascii="Arial" w:hAnsi="Arial" w:cs="Arial"/>
          <w:sz w:val="24"/>
          <w:szCs w:val="24"/>
          <w:vertAlign w:val="superscript"/>
        </w:rPr>
        <w:t>3,5</w:t>
      </w:r>
      <w:r>
        <w:rPr>
          <w:rFonts w:ascii="Arial" w:hAnsi="Arial" w:cs="Arial"/>
          <w:sz w:val="24"/>
          <w:szCs w:val="24"/>
        </w:rPr>
        <w:t>.</w:t>
      </w:r>
      <w:r w:rsidRPr="00D34F37">
        <w:rPr>
          <w:rFonts w:ascii="Arial" w:hAnsi="Arial" w:cs="Arial"/>
          <w:sz w:val="24"/>
          <w:szCs w:val="24"/>
        </w:rPr>
        <w:t xml:space="preserve"> </w:t>
      </w:r>
    </w:p>
    <w:p w14:paraId="0C4FEC34" w14:textId="77777777" w:rsidR="00082F0A" w:rsidRPr="00C96A36" w:rsidRDefault="00082F0A" w:rsidP="00082F0A">
      <w:pPr>
        <w:spacing w:line="360" w:lineRule="auto"/>
        <w:jc w:val="both"/>
        <w:rPr>
          <w:rFonts w:ascii="Arial" w:hAnsi="Arial" w:cs="Arial"/>
          <w:sz w:val="24"/>
          <w:szCs w:val="24"/>
        </w:rPr>
      </w:pPr>
      <w:r>
        <w:rPr>
          <w:rFonts w:ascii="Arial" w:hAnsi="Arial" w:cs="Arial"/>
          <w:sz w:val="24"/>
          <w:szCs w:val="24"/>
        </w:rPr>
        <w:t xml:space="preserve">Al finalizar la octava semana, al descender la lengua, la cual se aplana y disminuye su tamaño debido al crecimiento de la mandíbula y el piso de boca, los procesos palatinos laterales cambian su dirección hacia arriba y posteriormente se colocan de manera horizontal ubicándose por encima de la lengua, facilitando su contacto y dando origen por fusión real en la línea media al paladar secundario. Los mecanismos de elevación, </w:t>
      </w:r>
      <w:proofErr w:type="spellStart"/>
      <w:r>
        <w:rPr>
          <w:rFonts w:ascii="Arial" w:hAnsi="Arial" w:cs="Arial"/>
          <w:sz w:val="24"/>
          <w:szCs w:val="24"/>
        </w:rPr>
        <w:t>horizontalización</w:t>
      </w:r>
      <w:proofErr w:type="spellEnd"/>
      <w:r>
        <w:rPr>
          <w:rFonts w:ascii="Arial" w:hAnsi="Arial" w:cs="Arial"/>
          <w:sz w:val="24"/>
          <w:szCs w:val="24"/>
        </w:rPr>
        <w:t xml:space="preserve"> y fusión posterior, involucran una serie de movimientos de ascenso y descenso, modificaciones estructurales, crecimiento y fusión posterior. Se da a conocer que una falla a nivel de alguno de los mecanismos intervinientes en la </w:t>
      </w:r>
      <w:proofErr w:type="spellStart"/>
      <w:r>
        <w:rPr>
          <w:rFonts w:ascii="Arial" w:hAnsi="Arial" w:cs="Arial"/>
          <w:sz w:val="24"/>
          <w:szCs w:val="24"/>
        </w:rPr>
        <w:t>palatogénesis</w:t>
      </w:r>
      <w:proofErr w:type="spellEnd"/>
      <w:r>
        <w:rPr>
          <w:rFonts w:ascii="Arial" w:hAnsi="Arial" w:cs="Arial"/>
          <w:sz w:val="24"/>
          <w:szCs w:val="24"/>
        </w:rPr>
        <w:t xml:space="preserve">, conlleva a una malformación conocida como fisura palatina </w:t>
      </w:r>
      <w:r>
        <w:rPr>
          <w:rFonts w:ascii="Arial" w:hAnsi="Arial" w:cs="Arial"/>
          <w:sz w:val="24"/>
          <w:szCs w:val="24"/>
          <w:vertAlign w:val="superscript"/>
        </w:rPr>
        <w:t>3,5</w:t>
      </w:r>
      <w:r>
        <w:rPr>
          <w:rFonts w:ascii="Arial" w:hAnsi="Arial" w:cs="Arial"/>
          <w:sz w:val="24"/>
          <w:szCs w:val="24"/>
        </w:rPr>
        <w:t>.</w:t>
      </w:r>
    </w:p>
    <w:p w14:paraId="71253A4A" w14:textId="77777777" w:rsidR="00082F0A" w:rsidRPr="00C96A36" w:rsidRDefault="00082F0A" w:rsidP="00082F0A">
      <w:pPr>
        <w:spacing w:line="360" w:lineRule="auto"/>
        <w:jc w:val="both"/>
        <w:rPr>
          <w:rFonts w:ascii="Arial" w:hAnsi="Arial" w:cs="Arial"/>
          <w:sz w:val="24"/>
          <w:szCs w:val="24"/>
        </w:rPr>
      </w:pPr>
      <w:r>
        <w:rPr>
          <w:rFonts w:ascii="Arial" w:hAnsi="Arial" w:cs="Arial"/>
          <w:sz w:val="24"/>
          <w:szCs w:val="24"/>
        </w:rPr>
        <w:t xml:space="preserve">El cierre embriológico del labio inicia alrededor de la séptima semana de embarazo, mientras que el cierre del paladar y velo platino ocurren alrededor de la novena semana de gestación. La fusión inicia en el agujero incisivo y luego se mueve hacia afuera como distintivo de la unión del paladar anterior con el paladar posterior </w:t>
      </w:r>
      <w:r>
        <w:rPr>
          <w:rFonts w:ascii="Arial" w:hAnsi="Arial" w:cs="Arial"/>
          <w:sz w:val="24"/>
          <w:szCs w:val="24"/>
          <w:vertAlign w:val="superscript"/>
        </w:rPr>
        <w:t>2,3</w:t>
      </w:r>
      <w:r>
        <w:rPr>
          <w:rFonts w:ascii="Arial" w:hAnsi="Arial" w:cs="Arial"/>
          <w:sz w:val="24"/>
          <w:szCs w:val="24"/>
        </w:rPr>
        <w:t>.</w:t>
      </w:r>
    </w:p>
    <w:p w14:paraId="3C3A19F3" w14:textId="77777777" w:rsidR="00082F0A" w:rsidRPr="00C96A36" w:rsidRDefault="00082F0A" w:rsidP="00082F0A">
      <w:pPr>
        <w:spacing w:line="360" w:lineRule="auto"/>
        <w:jc w:val="both"/>
        <w:rPr>
          <w:rFonts w:ascii="Arial" w:hAnsi="Arial" w:cs="Arial"/>
          <w:sz w:val="24"/>
          <w:szCs w:val="24"/>
        </w:rPr>
      </w:pPr>
      <w:r>
        <w:rPr>
          <w:rFonts w:ascii="Arial" w:hAnsi="Arial" w:cs="Arial"/>
          <w:sz w:val="24"/>
          <w:szCs w:val="24"/>
        </w:rPr>
        <w:t xml:space="preserve">Dependiendo del tipo de osificación que se presente se dará origen a diversas estructuras; el paladar anterior presenta el tipo de osificación membranosa para formar la premaxila, lo que permite la formación y aparición de los dientes incisivos; </w:t>
      </w:r>
      <w:r>
        <w:rPr>
          <w:rFonts w:ascii="Arial" w:hAnsi="Arial" w:cs="Arial"/>
          <w:sz w:val="24"/>
          <w:szCs w:val="24"/>
        </w:rPr>
        <w:lastRenderedPageBreak/>
        <w:t xml:space="preserve">este tipo de osificación también lo podemos encontrar en los procesos palatinos laterales y anteriores para formar el paladar duro </w:t>
      </w:r>
      <w:r>
        <w:rPr>
          <w:rFonts w:ascii="Arial" w:hAnsi="Arial" w:cs="Arial"/>
          <w:sz w:val="24"/>
          <w:szCs w:val="24"/>
          <w:vertAlign w:val="superscript"/>
        </w:rPr>
        <w:t>2</w:t>
      </w:r>
      <w:r>
        <w:rPr>
          <w:rFonts w:ascii="Arial" w:hAnsi="Arial" w:cs="Arial"/>
          <w:sz w:val="24"/>
          <w:szCs w:val="24"/>
        </w:rPr>
        <w:t>.</w:t>
      </w:r>
    </w:p>
    <w:p w14:paraId="1C025CDE" w14:textId="77777777" w:rsidR="00082F0A" w:rsidRDefault="00082F0A" w:rsidP="00082F0A">
      <w:pPr>
        <w:spacing w:line="360" w:lineRule="auto"/>
        <w:jc w:val="both"/>
        <w:rPr>
          <w:rFonts w:ascii="Arial" w:hAnsi="Arial" w:cs="Arial"/>
          <w:sz w:val="24"/>
          <w:szCs w:val="24"/>
        </w:rPr>
      </w:pPr>
      <w:r>
        <w:rPr>
          <w:rFonts w:ascii="Arial" w:hAnsi="Arial" w:cs="Arial"/>
          <w:sz w:val="24"/>
          <w:szCs w:val="24"/>
        </w:rPr>
        <w:t xml:space="preserve">El crecimiento craneofacial se encuentra regulado por factores hereditarios y factores ambientales que pueden modificar el patrón total de este crecimiento. El desarrollo del paladar es un proceso complejo en el cual se encuentran involucrados el funcionamiento integrado de una red de factores de crecimiento, receptores de la superficie celular y varias moléculas señalizadoras. Las crestas palatinas aparecen alrededor de la sexta semana de gestación, las cuales se componen de células mesenquimales derivadas de la cresta neural craneal, y células endoteliales derivadas del mesodermo, ambos recubiertos por células epiteliales del ectodermo faríngeo </w:t>
      </w:r>
      <w:r>
        <w:rPr>
          <w:rFonts w:ascii="Arial" w:hAnsi="Arial" w:cs="Arial"/>
          <w:sz w:val="24"/>
          <w:szCs w:val="24"/>
          <w:vertAlign w:val="superscript"/>
        </w:rPr>
        <w:t>6</w:t>
      </w:r>
      <w:r>
        <w:rPr>
          <w:rFonts w:ascii="Arial" w:hAnsi="Arial" w:cs="Arial"/>
          <w:sz w:val="24"/>
          <w:szCs w:val="24"/>
        </w:rPr>
        <w:t>.</w:t>
      </w:r>
    </w:p>
    <w:p w14:paraId="21B15F1B" w14:textId="77777777" w:rsidR="00082F0A" w:rsidRPr="000659E9" w:rsidRDefault="00082F0A" w:rsidP="00D96ECB">
      <w:pPr>
        <w:pStyle w:val="Prrafodelista"/>
        <w:numPr>
          <w:ilvl w:val="1"/>
          <w:numId w:val="1"/>
        </w:numPr>
        <w:spacing w:line="360" w:lineRule="auto"/>
        <w:jc w:val="both"/>
        <w:rPr>
          <w:rFonts w:ascii="Arial" w:hAnsi="Arial" w:cs="Arial"/>
          <w:b/>
          <w:bCs/>
          <w:sz w:val="24"/>
          <w:szCs w:val="24"/>
        </w:rPr>
      </w:pPr>
      <w:proofErr w:type="spellStart"/>
      <w:r w:rsidRPr="00CE7A86">
        <w:rPr>
          <w:rFonts w:ascii="Arial" w:hAnsi="Arial" w:cs="Arial"/>
          <w:b/>
          <w:bCs/>
          <w:sz w:val="24"/>
          <w:szCs w:val="24"/>
        </w:rPr>
        <w:t>Biopatología</w:t>
      </w:r>
      <w:proofErr w:type="spellEnd"/>
      <w:r>
        <w:rPr>
          <w:rFonts w:ascii="Arial" w:hAnsi="Arial" w:cs="Arial"/>
          <w:b/>
          <w:bCs/>
          <w:sz w:val="24"/>
          <w:szCs w:val="24"/>
        </w:rPr>
        <w:t xml:space="preserve"> embriológica </w:t>
      </w:r>
    </w:p>
    <w:p w14:paraId="2C9A59F7" w14:textId="77777777" w:rsidR="00082F0A" w:rsidRPr="00C96A36" w:rsidRDefault="00082F0A" w:rsidP="00082F0A">
      <w:pPr>
        <w:spacing w:line="360" w:lineRule="auto"/>
        <w:jc w:val="both"/>
        <w:rPr>
          <w:rFonts w:ascii="Arial" w:hAnsi="Arial" w:cs="Arial"/>
          <w:sz w:val="24"/>
          <w:szCs w:val="24"/>
        </w:rPr>
      </w:pPr>
      <w:r w:rsidRPr="00CE7A86">
        <w:rPr>
          <w:rFonts w:ascii="Arial" w:hAnsi="Arial" w:cs="Arial"/>
          <w:sz w:val="24"/>
          <w:szCs w:val="24"/>
        </w:rPr>
        <w:t xml:space="preserve">La formación </w:t>
      </w:r>
      <w:r>
        <w:rPr>
          <w:rFonts w:ascii="Arial" w:hAnsi="Arial" w:cs="Arial"/>
          <w:sz w:val="24"/>
          <w:szCs w:val="24"/>
        </w:rPr>
        <w:t xml:space="preserve">de la cara y la cavidad bucal implica una serie de movimientos y fusión de las diferentes capas germinativas o procesos. Durante el desarrollo, uno de cada 800 casos puede encontrarse alterado por factores genéticos, ambientales (teratógenos) o de origen desconocido lo que dará origen a malformaciones o alteraciones </w:t>
      </w:r>
      <w:r>
        <w:rPr>
          <w:rFonts w:ascii="Arial" w:hAnsi="Arial" w:cs="Arial"/>
          <w:sz w:val="24"/>
          <w:szCs w:val="24"/>
          <w:vertAlign w:val="superscript"/>
        </w:rPr>
        <w:t>2-5</w:t>
      </w:r>
      <w:r>
        <w:rPr>
          <w:rFonts w:ascii="Arial" w:hAnsi="Arial" w:cs="Arial"/>
          <w:sz w:val="24"/>
          <w:szCs w:val="24"/>
        </w:rPr>
        <w:t>.</w:t>
      </w:r>
    </w:p>
    <w:p w14:paraId="387A1353" w14:textId="77777777" w:rsidR="00082F0A" w:rsidRPr="00C96A36" w:rsidRDefault="00082F0A" w:rsidP="00082F0A">
      <w:pPr>
        <w:spacing w:line="360" w:lineRule="auto"/>
        <w:jc w:val="both"/>
        <w:rPr>
          <w:rFonts w:ascii="Arial" w:hAnsi="Arial" w:cs="Arial"/>
          <w:sz w:val="24"/>
          <w:szCs w:val="24"/>
        </w:rPr>
      </w:pPr>
      <w:r>
        <w:rPr>
          <w:rFonts w:ascii="Arial" w:hAnsi="Arial" w:cs="Arial"/>
          <w:sz w:val="24"/>
          <w:szCs w:val="24"/>
        </w:rPr>
        <w:t xml:space="preserve">Desde el punto de vista embriológico, el desarrollo facial del feto ocurre entre la tercera y duodécima semana de gestación. Entre la cuarta y novena semana, se produce una alteración de la migración o fusión de las células mesenquimáticas dando origen a la fisura labial, por una falla de la fusión entre los procesos </w:t>
      </w:r>
      <w:proofErr w:type="spellStart"/>
      <w:r>
        <w:rPr>
          <w:rFonts w:ascii="Arial" w:hAnsi="Arial" w:cs="Arial"/>
          <w:sz w:val="24"/>
          <w:szCs w:val="24"/>
        </w:rPr>
        <w:t>frontonasales</w:t>
      </w:r>
      <w:proofErr w:type="spellEnd"/>
      <w:r>
        <w:rPr>
          <w:rFonts w:ascii="Arial" w:hAnsi="Arial" w:cs="Arial"/>
          <w:sz w:val="24"/>
          <w:szCs w:val="24"/>
        </w:rPr>
        <w:t xml:space="preserve"> y maxilares. La fisura palatina será originada por una falla en la formación del paladar secundario, donde no hay fusión de las crestas palatinas </w:t>
      </w:r>
      <w:r>
        <w:rPr>
          <w:rFonts w:ascii="Arial" w:hAnsi="Arial" w:cs="Arial"/>
          <w:sz w:val="24"/>
          <w:szCs w:val="24"/>
          <w:vertAlign w:val="superscript"/>
        </w:rPr>
        <w:t>4</w:t>
      </w:r>
      <w:r>
        <w:rPr>
          <w:rFonts w:ascii="Arial" w:hAnsi="Arial" w:cs="Arial"/>
          <w:sz w:val="24"/>
          <w:szCs w:val="24"/>
        </w:rPr>
        <w:t>.</w:t>
      </w:r>
    </w:p>
    <w:p w14:paraId="3E4432A4" w14:textId="77F613B8" w:rsidR="00082F0A" w:rsidRPr="00C96A36" w:rsidRDefault="00082F0A" w:rsidP="00082F0A">
      <w:pPr>
        <w:spacing w:line="360" w:lineRule="auto"/>
        <w:jc w:val="both"/>
        <w:rPr>
          <w:rFonts w:ascii="Arial" w:hAnsi="Arial" w:cs="Arial"/>
          <w:sz w:val="24"/>
          <w:szCs w:val="24"/>
        </w:rPr>
      </w:pPr>
      <w:r>
        <w:rPr>
          <w:rFonts w:ascii="Arial" w:hAnsi="Arial" w:cs="Arial"/>
          <w:sz w:val="24"/>
          <w:szCs w:val="24"/>
        </w:rPr>
        <w:t xml:space="preserve">Las malformaciones congénitas como el labio y/o paladar hendido (LPH), son deformaciones que comprometen estructuras óseas y blandas del techo de la cavidad oral, así como también constituye el piso de la primera porción de las vías respiratorias altas; están asociadas y constituyen las malformaciones congénitas más frecuentes de la cabeza y el cuello </w:t>
      </w:r>
      <w:r>
        <w:rPr>
          <w:rFonts w:ascii="Arial" w:hAnsi="Arial" w:cs="Arial"/>
          <w:sz w:val="24"/>
          <w:szCs w:val="24"/>
          <w:vertAlign w:val="superscript"/>
        </w:rPr>
        <w:t>5,7</w:t>
      </w:r>
      <w:r w:rsidR="00B00A47">
        <w:rPr>
          <w:rFonts w:ascii="Arial" w:hAnsi="Arial" w:cs="Arial"/>
          <w:sz w:val="24"/>
          <w:szCs w:val="24"/>
        </w:rPr>
        <w:t xml:space="preserve">. </w:t>
      </w:r>
      <w:r>
        <w:rPr>
          <w:rFonts w:ascii="Arial" w:hAnsi="Arial" w:cs="Arial"/>
          <w:sz w:val="24"/>
          <w:szCs w:val="24"/>
        </w:rPr>
        <w:t xml:space="preserve">El LPH puede desarrollarse debido a errores en cualquiera de los estadios, incluyendo fallas en la formación de las </w:t>
      </w:r>
      <w:r>
        <w:rPr>
          <w:rFonts w:ascii="Arial" w:hAnsi="Arial" w:cs="Arial"/>
          <w:sz w:val="24"/>
          <w:szCs w:val="24"/>
        </w:rPr>
        <w:lastRenderedPageBreak/>
        <w:t xml:space="preserve">crestas palatinas, fusión de las crestas con la lengua o la mandíbula, falta de elevación de las crestas, falla en la fusión, o persistencia del epitelio medial en el cierre </w:t>
      </w:r>
      <w:r>
        <w:rPr>
          <w:rFonts w:ascii="Arial" w:hAnsi="Arial" w:cs="Arial"/>
          <w:sz w:val="24"/>
          <w:szCs w:val="24"/>
          <w:vertAlign w:val="superscript"/>
        </w:rPr>
        <w:t>4,6</w:t>
      </w:r>
      <w:r>
        <w:rPr>
          <w:rFonts w:ascii="Arial" w:hAnsi="Arial" w:cs="Arial"/>
          <w:sz w:val="24"/>
          <w:szCs w:val="24"/>
        </w:rPr>
        <w:t>.</w:t>
      </w:r>
    </w:p>
    <w:p w14:paraId="59578F19" w14:textId="77777777" w:rsidR="00082F0A" w:rsidRDefault="00082F0A" w:rsidP="00082F0A">
      <w:pPr>
        <w:spacing w:line="360" w:lineRule="auto"/>
        <w:jc w:val="both"/>
        <w:rPr>
          <w:rFonts w:ascii="Arial" w:hAnsi="Arial" w:cs="Arial"/>
          <w:sz w:val="24"/>
          <w:szCs w:val="24"/>
        </w:rPr>
      </w:pPr>
      <w:r>
        <w:rPr>
          <w:rFonts w:ascii="Arial" w:hAnsi="Arial" w:cs="Arial"/>
          <w:sz w:val="24"/>
          <w:szCs w:val="24"/>
        </w:rPr>
        <w:t xml:space="preserve">El labio hendido (LH) ocurre después de la falla de la fusión del proceso </w:t>
      </w:r>
      <w:proofErr w:type="spellStart"/>
      <w:r>
        <w:rPr>
          <w:rFonts w:ascii="Arial" w:hAnsi="Arial" w:cs="Arial"/>
          <w:sz w:val="24"/>
          <w:szCs w:val="24"/>
        </w:rPr>
        <w:t>frontonasal</w:t>
      </w:r>
      <w:proofErr w:type="spellEnd"/>
      <w:r>
        <w:rPr>
          <w:rFonts w:ascii="Arial" w:hAnsi="Arial" w:cs="Arial"/>
          <w:sz w:val="24"/>
          <w:szCs w:val="24"/>
        </w:rPr>
        <w:t xml:space="preserve"> medial con el proceso maxilar del primer arco faríngeo. La falla completa de la fusión da como resultado una hendidura del labio a través del borde bermellón, la cual se va a extender hasta la base alar ipsilateral y una hendidura del proceso alveolar ipsilateral (paladar primario) </w:t>
      </w:r>
      <w:r>
        <w:rPr>
          <w:rFonts w:ascii="Arial" w:hAnsi="Arial" w:cs="Arial"/>
          <w:sz w:val="24"/>
          <w:szCs w:val="24"/>
          <w:vertAlign w:val="superscript"/>
        </w:rPr>
        <w:t>8</w:t>
      </w:r>
      <w:r>
        <w:rPr>
          <w:rFonts w:ascii="Arial" w:hAnsi="Arial" w:cs="Arial"/>
          <w:sz w:val="24"/>
          <w:szCs w:val="24"/>
        </w:rPr>
        <w:t>.</w:t>
      </w:r>
    </w:p>
    <w:p w14:paraId="0F19A3E7" w14:textId="77777777" w:rsidR="00082F0A" w:rsidRDefault="00082F0A" w:rsidP="00082F0A">
      <w:pPr>
        <w:spacing w:line="360" w:lineRule="auto"/>
        <w:jc w:val="both"/>
        <w:rPr>
          <w:rFonts w:ascii="Arial" w:hAnsi="Arial" w:cs="Arial"/>
          <w:sz w:val="24"/>
          <w:szCs w:val="24"/>
        </w:rPr>
      </w:pPr>
      <w:r>
        <w:rPr>
          <w:rFonts w:ascii="Arial" w:hAnsi="Arial" w:cs="Arial"/>
          <w:sz w:val="24"/>
          <w:szCs w:val="24"/>
        </w:rPr>
        <w:t>La fisura del paladar secundario es causada por la falta de fusión de las crestas palatinas de los procesos maxilares, generalmente ocurre entre la octava y doceava semanas de gestación. Las hendiduras en las cuales únicamente se ve involucrado el paladar secundario no suelen afectar la dentición que se encuentra dentro de los procesos alveolares a ambos lados de la hendidura.</w:t>
      </w:r>
    </w:p>
    <w:p w14:paraId="65B18505" w14:textId="77777777" w:rsidR="00082F0A" w:rsidRPr="00C96A36" w:rsidRDefault="00082F0A" w:rsidP="00082F0A">
      <w:pPr>
        <w:spacing w:line="360" w:lineRule="auto"/>
        <w:jc w:val="both"/>
        <w:rPr>
          <w:rFonts w:ascii="Arial" w:hAnsi="Arial" w:cs="Arial"/>
          <w:sz w:val="24"/>
          <w:szCs w:val="24"/>
        </w:rPr>
      </w:pPr>
      <w:r>
        <w:rPr>
          <w:rFonts w:ascii="Arial" w:hAnsi="Arial" w:cs="Arial"/>
          <w:sz w:val="24"/>
          <w:szCs w:val="24"/>
        </w:rPr>
        <w:t xml:space="preserve">El LPH tiene origen cuando la fusión de paladar, premaxila y tejidos blandos relacionados es incompleta o no sucede durante la sexta a la octava semana del desarrollo embrionario. La herencia multifactorial implica que la modificación de algún elemento del ambiente podría interferir con el desarrollo de una hendidura o incrementar la posibilidad de que un factor genético predisponente induzca su formación </w:t>
      </w:r>
      <w:r w:rsidRPr="002B4C34">
        <w:rPr>
          <w:rFonts w:ascii="Arial" w:hAnsi="Arial" w:cs="Arial"/>
          <w:sz w:val="24"/>
          <w:szCs w:val="24"/>
          <w:vertAlign w:val="superscript"/>
        </w:rPr>
        <w:t>2-8</w:t>
      </w:r>
      <w:r>
        <w:rPr>
          <w:rFonts w:ascii="Arial" w:hAnsi="Arial" w:cs="Arial"/>
          <w:sz w:val="24"/>
          <w:szCs w:val="24"/>
        </w:rPr>
        <w:t>.</w:t>
      </w:r>
    </w:p>
    <w:p w14:paraId="6649022E" w14:textId="77777777" w:rsidR="00082F0A" w:rsidRPr="00C96A36" w:rsidRDefault="00082F0A" w:rsidP="00082F0A">
      <w:pPr>
        <w:spacing w:line="360" w:lineRule="auto"/>
        <w:jc w:val="both"/>
        <w:rPr>
          <w:rFonts w:ascii="Arial" w:hAnsi="Arial" w:cs="Arial"/>
          <w:sz w:val="24"/>
          <w:szCs w:val="24"/>
        </w:rPr>
      </w:pPr>
      <w:r>
        <w:rPr>
          <w:rFonts w:ascii="Arial" w:hAnsi="Arial" w:cs="Arial"/>
          <w:sz w:val="24"/>
          <w:szCs w:val="24"/>
        </w:rPr>
        <w:t>Se define como labio fisurado al trastorno del desarrollo que se caracteriza por la ausencia de fusión de las partes del labio, y el paladar fisurado es el defecto del desarrollo por ausencia de la fusión de las crestas palatinas produciendo comunicación con la cavidad nasal</w:t>
      </w:r>
      <w:r w:rsidRPr="00D34F37">
        <w:rPr>
          <w:rFonts w:ascii="Arial" w:hAnsi="Arial" w:cs="Arial"/>
          <w:sz w:val="24"/>
          <w:szCs w:val="24"/>
        </w:rPr>
        <w:t xml:space="preserve"> </w:t>
      </w:r>
      <w:r>
        <w:rPr>
          <w:rFonts w:ascii="Arial" w:hAnsi="Arial" w:cs="Arial"/>
          <w:sz w:val="24"/>
          <w:szCs w:val="24"/>
          <w:vertAlign w:val="superscript"/>
        </w:rPr>
        <w:t>2,5-8</w:t>
      </w:r>
      <w:r>
        <w:rPr>
          <w:rFonts w:ascii="Arial" w:hAnsi="Arial" w:cs="Arial"/>
          <w:sz w:val="24"/>
          <w:szCs w:val="24"/>
        </w:rPr>
        <w:t>.</w:t>
      </w:r>
    </w:p>
    <w:p w14:paraId="19E59819" w14:textId="77777777" w:rsidR="00082F0A" w:rsidRPr="00DC2A4A" w:rsidRDefault="00082F0A" w:rsidP="00D96ECB">
      <w:pPr>
        <w:pStyle w:val="Prrafodelista"/>
        <w:numPr>
          <w:ilvl w:val="2"/>
          <w:numId w:val="1"/>
        </w:numPr>
        <w:spacing w:line="360" w:lineRule="auto"/>
        <w:jc w:val="both"/>
        <w:rPr>
          <w:rFonts w:ascii="Arial" w:hAnsi="Arial" w:cs="Arial"/>
          <w:b/>
          <w:bCs/>
          <w:sz w:val="24"/>
          <w:szCs w:val="24"/>
        </w:rPr>
      </w:pPr>
      <w:proofErr w:type="spellStart"/>
      <w:r w:rsidRPr="00DC2A4A">
        <w:rPr>
          <w:rFonts w:ascii="Arial" w:hAnsi="Arial" w:cs="Arial"/>
          <w:b/>
          <w:bCs/>
          <w:sz w:val="24"/>
          <w:szCs w:val="24"/>
        </w:rPr>
        <w:t>Biopatología</w:t>
      </w:r>
      <w:proofErr w:type="spellEnd"/>
      <w:r w:rsidRPr="00DC2A4A">
        <w:rPr>
          <w:rFonts w:ascii="Arial" w:hAnsi="Arial" w:cs="Arial"/>
          <w:b/>
          <w:bCs/>
          <w:sz w:val="24"/>
          <w:szCs w:val="24"/>
        </w:rPr>
        <w:t xml:space="preserve"> genética </w:t>
      </w:r>
    </w:p>
    <w:p w14:paraId="1808B473" w14:textId="77777777" w:rsidR="00082F0A" w:rsidRPr="00C96A36" w:rsidRDefault="00082F0A" w:rsidP="00082F0A">
      <w:pPr>
        <w:spacing w:line="360" w:lineRule="auto"/>
        <w:jc w:val="both"/>
        <w:rPr>
          <w:rFonts w:ascii="Arial" w:hAnsi="Arial" w:cs="Arial"/>
          <w:sz w:val="24"/>
          <w:szCs w:val="24"/>
        </w:rPr>
      </w:pPr>
      <w:r>
        <w:rPr>
          <w:rFonts w:ascii="Arial" w:hAnsi="Arial" w:cs="Arial"/>
          <w:sz w:val="24"/>
          <w:szCs w:val="24"/>
        </w:rPr>
        <w:t xml:space="preserve">En relación con las alteraciones genéticas, en el ser humano existen por lo menos seis miembros de la familia </w:t>
      </w:r>
      <w:proofErr w:type="spellStart"/>
      <w:r w:rsidRPr="00D34F37">
        <w:rPr>
          <w:rFonts w:ascii="Arial" w:hAnsi="Arial" w:cs="Arial"/>
          <w:sz w:val="24"/>
          <w:szCs w:val="24"/>
        </w:rPr>
        <w:t>Dlx</w:t>
      </w:r>
      <w:proofErr w:type="spellEnd"/>
      <w:r>
        <w:rPr>
          <w:rFonts w:ascii="Arial" w:hAnsi="Arial" w:cs="Arial"/>
          <w:sz w:val="24"/>
          <w:szCs w:val="24"/>
        </w:rPr>
        <w:t xml:space="preserve">, los cuales son genes </w:t>
      </w:r>
      <w:proofErr w:type="spellStart"/>
      <w:r>
        <w:rPr>
          <w:rFonts w:ascii="Arial" w:hAnsi="Arial" w:cs="Arial"/>
          <w:sz w:val="24"/>
          <w:szCs w:val="24"/>
        </w:rPr>
        <w:t>homeóticos</w:t>
      </w:r>
      <w:proofErr w:type="spellEnd"/>
      <w:r>
        <w:rPr>
          <w:rFonts w:ascii="Arial" w:hAnsi="Arial" w:cs="Arial"/>
          <w:sz w:val="24"/>
          <w:szCs w:val="24"/>
        </w:rPr>
        <w:t xml:space="preserve"> (Dlx1-3; </w:t>
      </w:r>
      <w:proofErr w:type="spellStart"/>
      <w:r>
        <w:rPr>
          <w:rFonts w:ascii="Arial" w:hAnsi="Arial" w:cs="Arial"/>
          <w:sz w:val="24"/>
          <w:szCs w:val="24"/>
        </w:rPr>
        <w:t>Dlx</w:t>
      </w:r>
      <w:proofErr w:type="spellEnd"/>
      <w:r>
        <w:rPr>
          <w:rFonts w:ascii="Arial" w:hAnsi="Arial" w:cs="Arial"/>
          <w:sz w:val="24"/>
          <w:szCs w:val="24"/>
        </w:rPr>
        <w:t xml:space="preserve"> 5-7), que son los encargados de codificar un grupo de factores de transcripción involucrados en el desarrollo craneofacial. Los genes </w:t>
      </w:r>
      <w:proofErr w:type="spellStart"/>
      <w:r>
        <w:rPr>
          <w:rFonts w:ascii="Arial" w:hAnsi="Arial" w:cs="Arial"/>
          <w:sz w:val="24"/>
          <w:szCs w:val="24"/>
        </w:rPr>
        <w:t>Dlx</w:t>
      </w:r>
      <w:proofErr w:type="spellEnd"/>
      <w:r>
        <w:rPr>
          <w:rFonts w:ascii="Arial" w:hAnsi="Arial" w:cs="Arial"/>
          <w:sz w:val="24"/>
          <w:szCs w:val="24"/>
        </w:rPr>
        <w:t xml:space="preserve"> 1-3 y 5-6 se encuentran expresados en el 1º y 2º arcos faríngeos. Algunas malformaciones a nivel del hueso </w:t>
      </w:r>
      <w:r>
        <w:rPr>
          <w:rFonts w:ascii="Arial" w:hAnsi="Arial" w:cs="Arial"/>
          <w:sz w:val="24"/>
          <w:szCs w:val="24"/>
        </w:rPr>
        <w:lastRenderedPageBreak/>
        <w:t xml:space="preserve">maxilar o de los huesos palatinos se deben a mutaciones de los genes </w:t>
      </w:r>
      <w:proofErr w:type="spellStart"/>
      <w:r>
        <w:rPr>
          <w:rFonts w:ascii="Arial" w:hAnsi="Arial" w:cs="Arial"/>
          <w:sz w:val="24"/>
          <w:szCs w:val="24"/>
        </w:rPr>
        <w:t>Dlx</w:t>
      </w:r>
      <w:proofErr w:type="spellEnd"/>
      <w:r>
        <w:rPr>
          <w:rFonts w:ascii="Arial" w:hAnsi="Arial" w:cs="Arial"/>
          <w:sz w:val="24"/>
          <w:szCs w:val="24"/>
        </w:rPr>
        <w:t xml:space="preserve"> 1-2, principalmente en el cromosoma 2q32 </w:t>
      </w:r>
      <w:r>
        <w:rPr>
          <w:rFonts w:ascii="Arial" w:hAnsi="Arial" w:cs="Arial"/>
          <w:sz w:val="24"/>
          <w:szCs w:val="24"/>
          <w:vertAlign w:val="superscript"/>
        </w:rPr>
        <w:t>3</w:t>
      </w:r>
      <w:r>
        <w:rPr>
          <w:rFonts w:ascii="Arial" w:hAnsi="Arial" w:cs="Arial"/>
          <w:sz w:val="24"/>
          <w:szCs w:val="24"/>
        </w:rPr>
        <w:t>.</w:t>
      </w:r>
    </w:p>
    <w:p w14:paraId="20FF708D" w14:textId="77777777" w:rsidR="00082F0A" w:rsidRPr="00C96A36" w:rsidRDefault="00082F0A" w:rsidP="00082F0A">
      <w:pPr>
        <w:spacing w:line="360" w:lineRule="auto"/>
        <w:jc w:val="both"/>
        <w:rPr>
          <w:rFonts w:ascii="Arial" w:hAnsi="Arial" w:cs="Arial"/>
          <w:sz w:val="24"/>
          <w:szCs w:val="24"/>
        </w:rPr>
      </w:pPr>
      <w:r>
        <w:rPr>
          <w:rFonts w:ascii="Arial" w:hAnsi="Arial" w:cs="Arial"/>
          <w:sz w:val="24"/>
          <w:szCs w:val="24"/>
        </w:rPr>
        <w:t xml:space="preserve">En el paladar anterior se encuentran involucrados los genes MSX1, BMP4 y BMP2; por lo que en el paladar posterior los genes que se ven afectados son MEOX2, TBX22, BARX1 </w:t>
      </w:r>
      <w:r>
        <w:rPr>
          <w:rFonts w:ascii="Arial" w:hAnsi="Arial" w:cs="Arial"/>
          <w:sz w:val="24"/>
          <w:szCs w:val="24"/>
          <w:vertAlign w:val="superscript"/>
        </w:rPr>
        <w:t>6</w:t>
      </w:r>
      <w:r>
        <w:rPr>
          <w:rFonts w:ascii="Arial" w:hAnsi="Arial" w:cs="Arial"/>
          <w:sz w:val="24"/>
          <w:szCs w:val="24"/>
        </w:rPr>
        <w:t>.</w:t>
      </w:r>
    </w:p>
    <w:p w14:paraId="028DA3B9" w14:textId="77777777" w:rsidR="00082F0A" w:rsidRPr="00C96A36" w:rsidRDefault="00082F0A" w:rsidP="00082F0A">
      <w:pPr>
        <w:spacing w:line="360" w:lineRule="auto"/>
        <w:jc w:val="both"/>
        <w:rPr>
          <w:rFonts w:ascii="Arial" w:hAnsi="Arial" w:cs="Arial"/>
          <w:sz w:val="24"/>
          <w:szCs w:val="24"/>
        </w:rPr>
      </w:pPr>
      <w:r>
        <w:rPr>
          <w:rFonts w:ascii="Arial" w:hAnsi="Arial" w:cs="Arial"/>
          <w:sz w:val="24"/>
          <w:szCs w:val="24"/>
        </w:rPr>
        <w:t xml:space="preserve">Los genes responsables de la mutación para dar origen al LPH son 22q11.2 (22q11.2DS). </w:t>
      </w:r>
      <w:r w:rsidRPr="005F5A84">
        <w:rPr>
          <w:rFonts w:ascii="Arial" w:hAnsi="Arial" w:cs="Arial"/>
          <w:sz w:val="24"/>
          <w:szCs w:val="24"/>
        </w:rPr>
        <w:t xml:space="preserve">La </w:t>
      </w:r>
      <w:r>
        <w:rPr>
          <w:rFonts w:ascii="Arial" w:hAnsi="Arial" w:cs="Arial"/>
          <w:sz w:val="24"/>
          <w:szCs w:val="24"/>
        </w:rPr>
        <w:t xml:space="preserve">mutación MSX1 produce la formación de LPH cuando ocurre en conjunto con la mutación del gen PAX9. La mutación del </w:t>
      </w:r>
      <w:r w:rsidRPr="0077676A">
        <w:rPr>
          <w:rFonts w:ascii="Arial" w:hAnsi="Arial" w:cs="Arial"/>
          <w:sz w:val="24"/>
          <w:szCs w:val="24"/>
        </w:rPr>
        <w:t xml:space="preserve">gen de la </w:t>
      </w:r>
      <w:proofErr w:type="spellStart"/>
      <w:r w:rsidRPr="0077676A">
        <w:rPr>
          <w:rFonts w:ascii="Arial" w:hAnsi="Arial" w:cs="Arial"/>
          <w:sz w:val="24"/>
          <w:szCs w:val="24"/>
        </w:rPr>
        <w:t>metilentetrahidrofolato</w:t>
      </w:r>
      <w:proofErr w:type="spellEnd"/>
      <w:r>
        <w:rPr>
          <w:rFonts w:ascii="Arial" w:hAnsi="Arial" w:cs="Arial"/>
          <w:sz w:val="24"/>
          <w:szCs w:val="24"/>
        </w:rPr>
        <w:t xml:space="preserve"> </w:t>
      </w:r>
      <w:r w:rsidRPr="0077676A">
        <w:rPr>
          <w:rFonts w:ascii="Arial" w:hAnsi="Arial" w:cs="Arial"/>
          <w:sz w:val="24"/>
          <w:szCs w:val="24"/>
        </w:rPr>
        <w:t>reductasa</w:t>
      </w:r>
      <w:r>
        <w:rPr>
          <w:rFonts w:ascii="Poppins" w:hAnsi="Poppins" w:cs="Poppins"/>
          <w:color w:val="000000"/>
          <w:sz w:val="24"/>
          <w:szCs w:val="24"/>
          <w:shd w:val="clear" w:color="auto" w:fill="FFFFFF"/>
        </w:rPr>
        <w:t xml:space="preserve"> (</w:t>
      </w:r>
      <w:r w:rsidRPr="0077676A">
        <w:rPr>
          <w:rFonts w:ascii="Arial" w:hAnsi="Arial" w:cs="Arial"/>
          <w:sz w:val="24"/>
          <w:szCs w:val="24"/>
        </w:rPr>
        <w:t>MTHFR)</w:t>
      </w:r>
      <w:r>
        <w:rPr>
          <w:rFonts w:ascii="Arial" w:hAnsi="Arial" w:cs="Arial"/>
          <w:sz w:val="24"/>
          <w:szCs w:val="24"/>
        </w:rPr>
        <w:t xml:space="preserve"> produce alteraciones en la transformación y almacenamiento de ácido fólico, por lo que se ve involucrado en la alteración de LPH </w:t>
      </w:r>
      <w:r>
        <w:rPr>
          <w:rFonts w:ascii="Arial" w:hAnsi="Arial" w:cs="Arial"/>
          <w:sz w:val="24"/>
          <w:szCs w:val="24"/>
          <w:vertAlign w:val="superscript"/>
        </w:rPr>
        <w:t>8</w:t>
      </w:r>
      <w:r>
        <w:rPr>
          <w:rFonts w:ascii="Arial" w:hAnsi="Arial" w:cs="Arial"/>
          <w:sz w:val="24"/>
          <w:szCs w:val="24"/>
        </w:rPr>
        <w:t>.</w:t>
      </w:r>
    </w:p>
    <w:p w14:paraId="0ECEA329" w14:textId="77777777" w:rsidR="00082F0A" w:rsidRDefault="00082F0A" w:rsidP="00082F0A">
      <w:pPr>
        <w:spacing w:line="360" w:lineRule="auto"/>
        <w:jc w:val="both"/>
        <w:rPr>
          <w:rFonts w:ascii="Arial" w:hAnsi="Arial" w:cs="Arial"/>
          <w:sz w:val="24"/>
          <w:szCs w:val="24"/>
        </w:rPr>
      </w:pPr>
      <w:r>
        <w:rPr>
          <w:rFonts w:ascii="Arial" w:hAnsi="Arial" w:cs="Arial"/>
          <w:sz w:val="24"/>
          <w:szCs w:val="24"/>
        </w:rPr>
        <w:t xml:space="preserve">MSX1 es el principal encargado de la formación del paladar secundario, por lo que alguna alteración dentro de los genes que lo conforman dará origen a paladar hendido aislado; que es el responsable del 2% de las fisuras no sindrómicas </w:t>
      </w:r>
      <w:r>
        <w:rPr>
          <w:rFonts w:ascii="Arial" w:hAnsi="Arial" w:cs="Arial"/>
          <w:sz w:val="24"/>
          <w:szCs w:val="24"/>
          <w:vertAlign w:val="superscript"/>
        </w:rPr>
        <w:t>7</w:t>
      </w:r>
      <w:r>
        <w:rPr>
          <w:rFonts w:ascii="Arial" w:hAnsi="Arial" w:cs="Arial"/>
          <w:sz w:val="24"/>
          <w:szCs w:val="24"/>
        </w:rPr>
        <w:t>.</w:t>
      </w:r>
    </w:p>
    <w:p w14:paraId="28562328" w14:textId="77777777" w:rsidR="00082F0A" w:rsidRDefault="00082F0A" w:rsidP="00D96ECB">
      <w:pPr>
        <w:pStyle w:val="Prrafodelista"/>
        <w:numPr>
          <w:ilvl w:val="0"/>
          <w:numId w:val="1"/>
        </w:numPr>
        <w:spacing w:line="360" w:lineRule="auto"/>
        <w:jc w:val="both"/>
        <w:rPr>
          <w:rFonts w:ascii="Arial" w:hAnsi="Arial" w:cs="Arial"/>
          <w:b/>
          <w:bCs/>
          <w:sz w:val="24"/>
          <w:szCs w:val="24"/>
        </w:rPr>
      </w:pPr>
      <w:r>
        <w:rPr>
          <w:rFonts w:ascii="Arial" w:hAnsi="Arial" w:cs="Arial"/>
          <w:b/>
          <w:bCs/>
          <w:sz w:val="24"/>
          <w:szCs w:val="24"/>
        </w:rPr>
        <w:t xml:space="preserve">Etiología </w:t>
      </w:r>
    </w:p>
    <w:p w14:paraId="0B8F760C" w14:textId="77777777" w:rsidR="00082F0A" w:rsidRPr="00C96A36" w:rsidRDefault="00082F0A" w:rsidP="00082F0A">
      <w:pPr>
        <w:spacing w:line="360" w:lineRule="auto"/>
        <w:jc w:val="both"/>
        <w:rPr>
          <w:rFonts w:ascii="Arial" w:hAnsi="Arial" w:cs="Arial"/>
          <w:sz w:val="24"/>
          <w:szCs w:val="24"/>
        </w:rPr>
      </w:pPr>
      <w:r>
        <w:rPr>
          <w:rFonts w:ascii="Arial" w:hAnsi="Arial" w:cs="Arial"/>
          <w:sz w:val="24"/>
          <w:szCs w:val="24"/>
        </w:rPr>
        <w:t>La causa es conocida en aproximadamente 25% de los casos, por lo que el 75% presenta una causa multifactorial, la cual se encuentra asociada a factores ambientales y genéticos. Así mismo, se estima que entre el 20 y 25% de los casos presenta algún antecedente familiar, por lo que el riesgo</w:t>
      </w:r>
      <w:r w:rsidRPr="00D0490B">
        <w:rPr>
          <w:rFonts w:ascii="Arial" w:hAnsi="Arial" w:cs="Arial"/>
          <w:sz w:val="24"/>
          <w:szCs w:val="24"/>
        </w:rPr>
        <w:t xml:space="preserve"> </w:t>
      </w:r>
      <w:r>
        <w:rPr>
          <w:rFonts w:ascii="Arial" w:hAnsi="Arial" w:cs="Arial"/>
          <w:sz w:val="24"/>
          <w:szCs w:val="24"/>
        </w:rPr>
        <w:t xml:space="preserve">a ser heredado se ve incrementado entre 4 a 20% </w:t>
      </w:r>
      <w:r>
        <w:rPr>
          <w:rFonts w:ascii="Arial" w:hAnsi="Arial" w:cs="Arial"/>
          <w:sz w:val="24"/>
          <w:szCs w:val="24"/>
          <w:vertAlign w:val="superscript"/>
        </w:rPr>
        <w:t>5,7,8</w:t>
      </w:r>
      <w:r>
        <w:rPr>
          <w:rFonts w:ascii="Arial" w:hAnsi="Arial" w:cs="Arial"/>
          <w:sz w:val="24"/>
          <w:szCs w:val="24"/>
        </w:rPr>
        <w:t>.</w:t>
      </w:r>
    </w:p>
    <w:p w14:paraId="19B06CE6" w14:textId="77777777" w:rsidR="00082F0A" w:rsidRPr="006521BA" w:rsidRDefault="00082F0A" w:rsidP="00D96ECB">
      <w:pPr>
        <w:pStyle w:val="Prrafodelista"/>
        <w:numPr>
          <w:ilvl w:val="1"/>
          <w:numId w:val="1"/>
        </w:numPr>
        <w:spacing w:line="360" w:lineRule="auto"/>
        <w:jc w:val="both"/>
        <w:rPr>
          <w:rFonts w:ascii="Arial" w:hAnsi="Arial" w:cs="Arial"/>
          <w:b/>
          <w:bCs/>
          <w:sz w:val="24"/>
          <w:szCs w:val="24"/>
        </w:rPr>
      </w:pPr>
      <w:r w:rsidRPr="003C726F">
        <w:rPr>
          <w:rFonts w:ascii="Arial" w:hAnsi="Arial" w:cs="Arial"/>
          <w:b/>
          <w:bCs/>
          <w:sz w:val="24"/>
          <w:szCs w:val="24"/>
        </w:rPr>
        <w:t>Componentes genéticos</w:t>
      </w:r>
      <w:r>
        <w:rPr>
          <w:rFonts w:ascii="Arial" w:hAnsi="Arial" w:cs="Arial"/>
          <w:b/>
          <w:bCs/>
          <w:sz w:val="24"/>
          <w:szCs w:val="24"/>
        </w:rPr>
        <w:t xml:space="preserve">: </w:t>
      </w:r>
    </w:p>
    <w:p w14:paraId="204E726C" w14:textId="77777777" w:rsidR="00082F0A" w:rsidRPr="00C96A36" w:rsidRDefault="00082F0A" w:rsidP="00082F0A">
      <w:pPr>
        <w:spacing w:line="360" w:lineRule="auto"/>
        <w:jc w:val="both"/>
        <w:rPr>
          <w:rFonts w:ascii="Arial" w:hAnsi="Arial" w:cs="Arial"/>
          <w:sz w:val="24"/>
          <w:szCs w:val="24"/>
        </w:rPr>
      </w:pPr>
      <w:r w:rsidRPr="00846136">
        <w:rPr>
          <w:rFonts w:ascii="Arial" w:hAnsi="Arial" w:cs="Arial"/>
          <w:sz w:val="24"/>
          <w:szCs w:val="24"/>
          <w:u w:val="single"/>
        </w:rPr>
        <w:t>Herencia monogénica:</w:t>
      </w:r>
      <w:r w:rsidRPr="00846136">
        <w:rPr>
          <w:rFonts w:ascii="Arial" w:hAnsi="Arial" w:cs="Arial"/>
          <w:sz w:val="24"/>
          <w:szCs w:val="24"/>
        </w:rPr>
        <w:t xml:space="preserve"> autosómica dominante, autosómica recesiva, recesiva ligada a X y dominante ligada a Y</w:t>
      </w:r>
      <w:r>
        <w:rPr>
          <w:rFonts w:ascii="Arial" w:hAnsi="Arial" w:cs="Arial"/>
          <w:sz w:val="24"/>
          <w:szCs w:val="24"/>
        </w:rPr>
        <w:t xml:space="preserve"> </w:t>
      </w:r>
      <w:r w:rsidRPr="004F6845">
        <w:rPr>
          <w:rFonts w:ascii="Arial" w:hAnsi="Arial" w:cs="Arial"/>
          <w:sz w:val="24"/>
          <w:szCs w:val="24"/>
          <w:vertAlign w:val="superscript"/>
        </w:rPr>
        <w:t>3</w:t>
      </w:r>
      <w:r>
        <w:rPr>
          <w:rFonts w:ascii="Arial" w:hAnsi="Arial" w:cs="Arial"/>
          <w:sz w:val="24"/>
          <w:szCs w:val="24"/>
        </w:rPr>
        <w:t>.</w:t>
      </w:r>
    </w:p>
    <w:p w14:paraId="7C885BEB" w14:textId="77777777" w:rsidR="00082F0A" w:rsidRPr="00846136" w:rsidRDefault="00082F0A" w:rsidP="00082F0A">
      <w:pPr>
        <w:spacing w:line="360" w:lineRule="auto"/>
        <w:jc w:val="both"/>
        <w:rPr>
          <w:rFonts w:ascii="Arial" w:hAnsi="Arial" w:cs="Arial"/>
          <w:sz w:val="24"/>
          <w:szCs w:val="24"/>
        </w:rPr>
      </w:pPr>
      <w:r w:rsidRPr="00846136">
        <w:rPr>
          <w:rFonts w:ascii="Arial" w:hAnsi="Arial" w:cs="Arial"/>
          <w:sz w:val="24"/>
          <w:szCs w:val="24"/>
          <w:u w:val="single"/>
        </w:rPr>
        <w:t>Herencia poligénica</w:t>
      </w:r>
      <w:r w:rsidRPr="00846136">
        <w:rPr>
          <w:rFonts w:ascii="Arial" w:hAnsi="Arial" w:cs="Arial"/>
          <w:sz w:val="24"/>
          <w:szCs w:val="24"/>
        </w:rPr>
        <w:t>: son los rasgos controlados por gran cantidad de genes, pero se encuentran influidos y afectados por el ambiente.</w:t>
      </w:r>
      <w:r>
        <w:rPr>
          <w:rFonts w:ascii="Arial" w:hAnsi="Arial" w:cs="Arial"/>
          <w:sz w:val="24"/>
          <w:szCs w:val="24"/>
        </w:rPr>
        <w:t xml:space="preserve"> </w:t>
      </w:r>
      <w:r w:rsidRPr="004F6845">
        <w:rPr>
          <w:rFonts w:ascii="Arial" w:hAnsi="Arial" w:cs="Arial"/>
          <w:sz w:val="24"/>
          <w:szCs w:val="24"/>
          <w:vertAlign w:val="superscript"/>
        </w:rPr>
        <w:t>3</w:t>
      </w:r>
    </w:p>
    <w:p w14:paraId="163B398A" w14:textId="77777777" w:rsidR="00082F0A" w:rsidRPr="00C96A36" w:rsidRDefault="00082F0A" w:rsidP="00082F0A">
      <w:pPr>
        <w:spacing w:line="360" w:lineRule="auto"/>
        <w:jc w:val="both"/>
        <w:rPr>
          <w:rFonts w:ascii="Arial" w:hAnsi="Arial" w:cs="Arial"/>
          <w:sz w:val="24"/>
          <w:szCs w:val="24"/>
        </w:rPr>
      </w:pPr>
      <w:r w:rsidRPr="00846136">
        <w:rPr>
          <w:rFonts w:ascii="Arial" w:hAnsi="Arial" w:cs="Arial"/>
          <w:sz w:val="24"/>
          <w:szCs w:val="24"/>
          <w:u w:val="single"/>
        </w:rPr>
        <w:t>Aberraciones cromosómicas:</w:t>
      </w:r>
      <w:r w:rsidRPr="00846136">
        <w:rPr>
          <w:rFonts w:ascii="Arial" w:hAnsi="Arial" w:cs="Arial"/>
          <w:sz w:val="24"/>
          <w:szCs w:val="24"/>
        </w:rPr>
        <w:t xml:space="preserve"> Síndrome de Van </w:t>
      </w:r>
      <w:proofErr w:type="spellStart"/>
      <w:r w:rsidRPr="00846136">
        <w:rPr>
          <w:rFonts w:ascii="Arial" w:hAnsi="Arial" w:cs="Arial"/>
          <w:sz w:val="24"/>
          <w:szCs w:val="24"/>
        </w:rPr>
        <w:t>der</w:t>
      </w:r>
      <w:proofErr w:type="spellEnd"/>
      <w:r w:rsidRPr="00846136">
        <w:rPr>
          <w:rFonts w:ascii="Arial" w:hAnsi="Arial" w:cs="Arial"/>
          <w:sz w:val="24"/>
          <w:szCs w:val="24"/>
        </w:rPr>
        <w:t xml:space="preserve"> </w:t>
      </w:r>
      <w:proofErr w:type="spellStart"/>
      <w:r w:rsidRPr="00846136">
        <w:rPr>
          <w:rFonts w:ascii="Arial" w:hAnsi="Arial" w:cs="Arial"/>
          <w:sz w:val="24"/>
          <w:szCs w:val="24"/>
        </w:rPr>
        <w:t>Wouder</w:t>
      </w:r>
      <w:proofErr w:type="spellEnd"/>
      <w:r w:rsidRPr="00846136">
        <w:rPr>
          <w:rFonts w:ascii="Arial" w:hAnsi="Arial" w:cs="Arial"/>
          <w:sz w:val="24"/>
          <w:szCs w:val="24"/>
        </w:rPr>
        <w:t xml:space="preserve"> (2% de los casos de LPH), Síndrome de </w:t>
      </w:r>
      <w:proofErr w:type="spellStart"/>
      <w:r w:rsidRPr="00846136">
        <w:rPr>
          <w:rFonts w:ascii="Arial" w:hAnsi="Arial" w:cs="Arial"/>
          <w:sz w:val="24"/>
          <w:szCs w:val="24"/>
        </w:rPr>
        <w:t>DiGeorge</w:t>
      </w:r>
      <w:proofErr w:type="spellEnd"/>
      <w:r w:rsidRPr="00846136">
        <w:rPr>
          <w:rFonts w:ascii="Arial" w:hAnsi="Arial" w:cs="Arial"/>
          <w:sz w:val="24"/>
          <w:szCs w:val="24"/>
        </w:rPr>
        <w:t xml:space="preserve">, </w:t>
      </w:r>
      <w:proofErr w:type="spellStart"/>
      <w:r w:rsidRPr="00846136">
        <w:rPr>
          <w:rFonts w:ascii="Arial" w:hAnsi="Arial" w:cs="Arial"/>
          <w:sz w:val="24"/>
          <w:szCs w:val="24"/>
        </w:rPr>
        <w:t>Sindrome</w:t>
      </w:r>
      <w:proofErr w:type="spellEnd"/>
      <w:r w:rsidRPr="00846136">
        <w:rPr>
          <w:rFonts w:ascii="Arial" w:hAnsi="Arial" w:cs="Arial"/>
          <w:sz w:val="24"/>
          <w:szCs w:val="24"/>
        </w:rPr>
        <w:t xml:space="preserve"> de Pierre Robin</w:t>
      </w:r>
      <w:r>
        <w:rPr>
          <w:rFonts w:ascii="Arial" w:hAnsi="Arial" w:cs="Arial"/>
          <w:sz w:val="24"/>
          <w:szCs w:val="24"/>
        </w:rPr>
        <w:t xml:space="preserve">. Se han descrito más de </w:t>
      </w:r>
      <w:r>
        <w:rPr>
          <w:rFonts w:ascii="Arial" w:hAnsi="Arial" w:cs="Arial"/>
          <w:sz w:val="24"/>
          <w:szCs w:val="24"/>
        </w:rPr>
        <w:lastRenderedPageBreak/>
        <w:t>300 síndromes relacionados a LPH</w:t>
      </w:r>
      <w:r w:rsidRPr="00846136">
        <w:rPr>
          <w:rFonts w:ascii="Arial" w:hAnsi="Arial" w:cs="Arial"/>
          <w:sz w:val="24"/>
          <w:szCs w:val="24"/>
        </w:rPr>
        <w:t>.</w:t>
      </w:r>
      <w:r>
        <w:rPr>
          <w:rFonts w:ascii="Arial" w:hAnsi="Arial" w:cs="Arial"/>
          <w:sz w:val="24"/>
          <w:szCs w:val="24"/>
        </w:rPr>
        <w:t xml:space="preserve"> Generalmente existe 5% al 20% de se relacione con otros síndromes </w:t>
      </w:r>
      <w:r w:rsidRPr="004F6845">
        <w:rPr>
          <w:rFonts w:ascii="Arial" w:hAnsi="Arial" w:cs="Arial"/>
          <w:sz w:val="24"/>
          <w:szCs w:val="24"/>
          <w:vertAlign w:val="superscript"/>
        </w:rPr>
        <w:t>3</w:t>
      </w:r>
      <w:r>
        <w:rPr>
          <w:rFonts w:ascii="Arial" w:hAnsi="Arial" w:cs="Arial"/>
          <w:sz w:val="24"/>
          <w:szCs w:val="24"/>
        </w:rPr>
        <w:t>.</w:t>
      </w:r>
    </w:p>
    <w:p w14:paraId="791B1DA6" w14:textId="77777777" w:rsidR="00082F0A" w:rsidRPr="008B0737" w:rsidRDefault="00082F0A" w:rsidP="00D96ECB">
      <w:pPr>
        <w:pStyle w:val="Prrafodelista"/>
        <w:numPr>
          <w:ilvl w:val="1"/>
          <w:numId w:val="1"/>
        </w:numPr>
        <w:spacing w:line="360" w:lineRule="auto"/>
        <w:jc w:val="both"/>
        <w:rPr>
          <w:rFonts w:ascii="Arial" w:hAnsi="Arial" w:cs="Arial"/>
          <w:b/>
          <w:bCs/>
          <w:sz w:val="24"/>
          <w:szCs w:val="24"/>
        </w:rPr>
      </w:pPr>
      <w:r w:rsidRPr="00DC2A4A">
        <w:rPr>
          <w:rFonts w:ascii="Arial" w:hAnsi="Arial" w:cs="Arial"/>
          <w:b/>
          <w:bCs/>
          <w:sz w:val="24"/>
          <w:szCs w:val="24"/>
        </w:rPr>
        <w:t>Componentes hereditarios:</w:t>
      </w:r>
    </w:p>
    <w:p w14:paraId="204D6430" w14:textId="77777777" w:rsidR="00082F0A" w:rsidRPr="00C96A36" w:rsidRDefault="00082F0A" w:rsidP="00082F0A">
      <w:pPr>
        <w:spacing w:line="360" w:lineRule="auto"/>
        <w:jc w:val="both"/>
        <w:rPr>
          <w:rFonts w:ascii="Arial" w:hAnsi="Arial" w:cs="Arial"/>
          <w:sz w:val="24"/>
          <w:szCs w:val="24"/>
        </w:rPr>
      </w:pPr>
      <w:r>
        <w:rPr>
          <w:rFonts w:ascii="Arial" w:hAnsi="Arial" w:cs="Arial"/>
          <w:sz w:val="24"/>
          <w:szCs w:val="24"/>
        </w:rPr>
        <w:t xml:space="preserve">El desarrollo de LPH presenta una alta recurrencia en la transmisión familiar en comparación con otras alteraciones </w:t>
      </w:r>
      <w:r>
        <w:rPr>
          <w:rFonts w:ascii="Arial" w:hAnsi="Arial" w:cs="Arial"/>
          <w:sz w:val="24"/>
          <w:szCs w:val="24"/>
          <w:vertAlign w:val="superscript"/>
        </w:rPr>
        <w:t>1</w:t>
      </w:r>
      <w:r>
        <w:rPr>
          <w:rFonts w:ascii="Arial" w:hAnsi="Arial" w:cs="Arial"/>
          <w:sz w:val="24"/>
          <w:szCs w:val="24"/>
        </w:rPr>
        <w:t>:</w:t>
      </w:r>
    </w:p>
    <w:p w14:paraId="54095B14" w14:textId="77777777" w:rsidR="00082F0A" w:rsidRPr="008B0737" w:rsidRDefault="00082F0A" w:rsidP="00082F0A">
      <w:pPr>
        <w:pStyle w:val="Prrafodelista"/>
        <w:numPr>
          <w:ilvl w:val="0"/>
          <w:numId w:val="8"/>
        </w:numPr>
        <w:spacing w:line="360" w:lineRule="auto"/>
        <w:jc w:val="both"/>
        <w:rPr>
          <w:rFonts w:ascii="Arial" w:hAnsi="Arial" w:cs="Arial"/>
          <w:sz w:val="24"/>
          <w:szCs w:val="24"/>
        </w:rPr>
      </w:pPr>
      <w:r w:rsidRPr="008B0737">
        <w:rPr>
          <w:rFonts w:ascii="Arial" w:hAnsi="Arial" w:cs="Arial"/>
          <w:sz w:val="24"/>
          <w:szCs w:val="24"/>
        </w:rPr>
        <w:t>Antecedentes de familiares con la presencia de esta alteración en un padre, hijos o un pariente inmediato.</w:t>
      </w:r>
    </w:p>
    <w:p w14:paraId="05F7FFB6" w14:textId="77777777" w:rsidR="00082F0A" w:rsidRPr="008B0737" w:rsidRDefault="00082F0A" w:rsidP="00082F0A">
      <w:pPr>
        <w:pStyle w:val="Prrafodelista"/>
        <w:numPr>
          <w:ilvl w:val="0"/>
          <w:numId w:val="8"/>
        </w:numPr>
        <w:spacing w:line="360" w:lineRule="auto"/>
        <w:jc w:val="both"/>
        <w:rPr>
          <w:rFonts w:ascii="Arial" w:hAnsi="Arial" w:cs="Arial"/>
          <w:sz w:val="24"/>
          <w:szCs w:val="24"/>
        </w:rPr>
      </w:pPr>
      <w:r w:rsidRPr="008B0737">
        <w:rPr>
          <w:rFonts w:ascii="Arial" w:hAnsi="Arial" w:cs="Arial"/>
          <w:sz w:val="24"/>
          <w:szCs w:val="24"/>
        </w:rPr>
        <w:t>Haber tenido una gestación previa con defecto congénito, estructural, metabólico o cromosomopatía</w:t>
      </w:r>
    </w:p>
    <w:p w14:paraId="16199CBF" w14:textId="77777777" w:rsidR="00082F0A" w:rsidRDefault="00082F0A" w:rsidP="00082F0A">
      <w:pPr>
        <w:pStyle w:val="Prrafodelista"/>
        <w:numPr>
          <w:ilvl w:val="0"/>
          <w:numId w:val="8"/>
        </w:numPr>
        <w:spacing w:line="360" w:lineRule="auto"/>
        <w:jc w:val="both"/>
        <w:rPr>
          <w:rFonts w:ascii="Arial" w:hAnsi="Arial" w:cs="Arial"/>
          <w:sz w:val="24"/>
          <w:szCs w:val="24"/>
        </w:rPr>
      </w:pPr>
      <w:r w:rsidRPr="008B0737">
        <w:rPr>
          <w:rFonts w:ascii="Arial" w:hAnsi="Arial" w:cs="Arial"/>
          <w:sz w:val="24"/>
          <w:szCs w:val="24"/>
        </w:rPr>
        <w:t>Padres portadores de alteración cromosómica balanceada.</w:t>
      </w:r>
    </w:p>
    <w:p w14:paraId="6F9F04A1" w14:textId="77777777" w:rsidR="00082F0A" w:rsidRPr="008B0737" w:rsidRDefault="00082F0A" w:rsidP="00082F0A">
      <w:pPr>
        <w:pStyle w:val="Prrafodelista"/>
        <w:spacing w:line="360" w:lineRule="auto"/>
        <w:jc w:val="both"/>
        <w:rPr>
          <w:rFonts w:ascii="Arial" w:hAnsi="Arial" w:cs="Arial"/>
          <w:sz w:val="24"/>
          <w:szCs w:val="24"/>
        </w:rPr>
      </w:pPr>
    </w:p>
    <w:p w14:paraId="42818C00" w14:textId="77777777" w:rsidR="00082F0A" w:rsidRPr="008B0737" w:rsidRDefault="00082F0A" w:rsidP="00D96ECB">
      <w:pPr>
        <w:pStyle w:val="Prrafodelista"/>
        <w:numPr>
          <w:ilvl w:val="1"/>
          <w:numId w:val="1"/>
        </w:numPr>
        <w:spacing w:line="360" w:lineRule="auto"/>
        <w:jc w:val="both"/>
        <w:rPr>
          <w:rFonts w:ascii="Arial" w:hAnsi="Arial" w:cs="Arial"/>
          <w:b/>
          <w:bCs/>
          <w:sz w:val="24"/>
          <w:szCs w:val="24"/>
        </w:rPr>
      </w:pPr>
      <w:r w:rsidRPr="003C726F">
        <w:rPr>
          <w:rFonts w:ascii="Arial" w:hAnsi="Arial" w:cs="Arial"/>
          <w:b/>
          <w:bCs/>
          <w:sz w:val="24"/>
          <w:szCs w:val="24"/>
        </w:rPr>
        <w:t>Componentes ambientales</w:t>
      </w:r>
      <w:r>
        <w:rPr>
          <w:rFonts w:ascii="Arial" w:hAnsi="Arial" w:cs="Arial"/>
          <w:b/>
          <w:bCs/>
          <w:sz w:val="24"/>
          <w:szCs w:val="24"/>
        </w:rPr>
        <w:t xml:space="preserve">: </w:t>
      </w:r>
    </w:p>
    <w:p w14:paraId="7EE4AB0C" w14:textId="77777777" w:rsidR="00082F0A" w:rsidRPr="00A71167" w:rsidRDefault="00082F0A" w:rsidP="00082F0A">
      <w:pPr>
        <w:spacing w:line="360" w:lineRule="auto"/>
        <w:jc w:val="both"/>
        <w:rPr>
          <w:rFonts w:ascii="Arial" w:hAnsi="Arial" w:cs="Arial"/>
          <w:sz w:val="24"/>
          <w:szCs w:val="24"/>
        </w:rPr>
      </w:pPr>
      <w:r w:rsidRPr="00A71167">
        <w:rPr>
          <w:rFonts w:ascii="Arial" w:hAnsi="Arial" w:cs="Arial"/>
          <w:sz w:val="24"/>
          <w:szCs w:val="24"/>
        </w:rPr>
        <w:t>Tabla 1. Principales componentes ambientales de riesgo para LPH</w:t>
      </w:r>
    </w:p>
    <w:tbl>
      <w:tblPr>
        <w:tblStyle w:val="Tablaconcuadrcula"/>
        <w:tblW w:w="8828" w:type="dxa"/>
        <w:tblInd w:w="-5" w:type="dxa"/>
        <w:tblLook w:val="04A0" w:firstRow="1" w:lastRow="0" w:firstColumn="1" w:lastColumn="0" w:noHBand="0" w:noVBand="1"/>
      </w:tblPr>
      <w:tblGrid>
        <w:gridCol w:w="4414"/>
        <w:gridCol w:w="4414"/>
      </w:tblGrid>
      <w:tr w:rsidR="00082F0A" w:rsidRPr="00DC6B69" w14:paraId="2EA9F2DF" w14:textId="77777777" w:rsidTr="002333B4">
        <w:tc>
          <w:tcPr>
            <w:tcW w:w="4414" w:type="dxa"/>
          </w:tcPr>
          <w:p w14:paraId="2582DD67" w14:textId="77777777" w:rsidR="00082F0A" w:rsidRPr="004044EF" w:rsidRDefault="00082F0A" w:rsidP="002333B4">
            <w:pPr>
              <w:spacing w:line="360" w:lineRule="auto"/>
              <w:jc w:val="both"/>
              <w:rPr>
                <w:rFonts w:ascii="Arial" w:hAnsi="Arial" w:cs="Arial"/>
                <w:sz w:val="24"/>
                <w:szCs w:val="24"/>
              </w:rPr>
            </w:pPr>
            <w:r w:rsidRPr="004044EF">
              <w:rPr>
                <w:rFonts w:ascii="Arial" w:hAnsi="Arial" w:cs="Arial"/>
                <w:b/>
                <w:bCs/>
                <w:sz w:val="24"/>
                <w:szCs w:val="24"/>
              </w:rPr>
              <w:t>Plaguicidas (dioxina), fungicidas, herbicidas, contaminación, pesticidas en agricultura</w:t>
            </w:r>
            <w:r w:rsidRPr="004044EF">
              <w:rPr>
                <w:rFonts w:ascii="Arial" w:hAnsi="Arial" w:cs="Arial"/>
                <w:sz w:val="24"/>
                <w:szCs w:val="24"/>
              </w:rPr>
              <w:t>; ya sea que los padres estén expuestos en estos ambientes, o bien, si la madre consume alimentos con altas dosis de pesticidas o con otras sustancias químicas.</w:t>
            </w:r>
          </w:p>
        </w:tc>
        <w:tc>
          <w:tcPr>
            <w:tcW w:w="4414" w:type="dxa"/>
          </w:tcPr>
          <w:p w14:paraId="28747D94" w14:textId="77777777" w:rsidR="00082F0A" w:rsidRPr="004044EF" w:rsidRDefault="00082F0A" w:rsidP="002333B4">
            <w:pPr>
              <w:spacing w:line="360" w:lineRule="auto"/>
              <w:jc w:val="both"/>
              <w:rPr>
                <w:rFonts w:ascii="Arial" w:hAnsi="Arial" w:cs="Arial"/>
                <w:sz w:val="24"/>
                <w:szCs w:val="24"/>
              </w:rPr>
            </w:pPr>
            <w:r w:rsidRPr="004044EF">
              <w:rPr>
                <w:rFonts w:ascii="Arial" w:hAnsi="Arial" w:cs="Arial"/>
                <w:b/>
                <w:bCs/>
                <w:sz w:val="24"/>
                <w:szCs w:val="24"/>
              </w:rPr>
              <w:t>Alcohol:</w:t>
            </w:r>
            <w:r w:rsidRPr="004044EF">
              <w:rPr>
                <w:rFonts w:ascii="Arial" w:hAnsi="Arial" w:cs="Arial"/>
                <w:sz w:val="24"/>
                <w:szCs w:val="24"/>
              </w:rPr>
              <w:t xml:space="preserve"> en personas con baja expresión de ADH1C, codificador de la enzima </w:t>
            </w:r>
            <w:proofErr w:type="spellStart"/>
            <w:r w:rsidRPr="004044EF">
              <w:rPr>
                <w:rFonts w:ascii="Arial" w:hAnsi="Arial" w:cs="Arial"/>
                <w:sz w:val="24"/>
                <w:szCs w:val="24"/>
              </w:rPr>
              <w:t>hidrogenasa</w:t>
            </w:r>
            <w:proofErr w:type="spellEnd"/>
            <w:r w:rsidRPr="004044EF">
              <w:rPr>
                <w:rFonts w:ascii="Arial" w:hAnsi="Arial" w:cs="Arial"/>
                <w:sz w:val="24"/>
                <w:szCs w:val="24"/>
              </w:rPr>
              <w:t xml:space="preserve">. </w:t>
            </w:r>
          </w:p>
          <w:p w14:paraId="18026358" w14:textId="77777777" w:rsidR="00082F0A" w:rsidRPr="00DC6B69" w:rsidRDefault="00082F0A" w:rsidP="002333B4">
            <w:pPr>
              <w:spacing w:line="360" w:lineRule="auto"/>
              <w:jc w:val="both"/>
              <w:rPr>
                <w:rFonts w:ascii="Arial" w:hAnsi="Arial" w:cs="Arial"/>
                <w:sz w:val="24"/>
                <w:szCs w:val="24"/>
                <w:highlight w:val="yellow"/>
              </w:rPr>
            </w:pPr>
          </w:p>
        </w:tc>
      </w:tr>
      <w:tr w:rsidR="00082F0A" w:rsidRPr="00DC6B69" w14:paraId="094BB1EF" w14:textId="77777777" w:rsidTr="002333B4">
        <w:tc>
          <w:tcPr>
            <w:tcW w:w="4414" w:type="dxa"/>
          </w:tcPr>
          <w:p w14:paraId="48D72EED" w14:textId="77777777" w:rsidR="00082F0A" w:rsidRPr="004044EF" w:rsidRDefault="00082F0A" w:rsidP="002333B4">
            <w:pPr>
              <w:spacing w:line="360" w:lineRule="auto"/>
              <w:jc w:val="both"/>
              <w:rPr>
                <w:rFonts w:ascii="Arial" w:hAnsi="Arial" w:cs="Arial"/>
                <w:sz w:val="24"/>
                <w:szCs w:val="24"/>
              </w:rPr>
            </w:pPr>
            <w:r w:rsidRPr="004044EF">
              <w:rPr>
                <w:rFonts w:ascii="Arial" w:hAnsi="Arial" w:cs="Arial"/>
                <w:b/>
                <w:bCs/>
                <w:sz w:val="24"/>
                <w:szCs w:val="24"/>
              </w:rPr>
              <w:t>Tabaco, drogas o toxinas.</w:t>
            </w:r>
          </w:p>
        </w:tc>
        <w:tc>
          <w:tcPr>
            <w:tcW w:w="4414" w:type="dxa"/>
          </w:tcPr>
          <w:p w14:paraId="023012BE" w14:textId="77777777" w:rsidR="00082F0A" w:rsidRPr="004044EF" w:rsidRDefault="00082F0A" w:rsidP="002333B4">
            <w:pPr>
              <w:spacing w:line="360" w:lineRule="auto"/>
              <w:jc w:val="both"/>
              <w:rPr>
                <w:rFonts w:ascii="Arial" w:hAnsi="Arial" w:cs="Arial"/>
                <w:sz w:val="24"/>
                <w:szCs w:val="24"/>
              </w:rPr>
            </w:pPr>
            <w:r w:rsidRPr="004044EF">
              <w:rPr>
                <w:rFonts w:ascii="Arial" w:hAnsi="Arial" w:cs="Arial"/>
                <w:b/>
                <w:bCs/>
                <w:sz w:val="24"/>
                <w:szCs w:val="24"/>
              </w:rPr>
              <w:t>Consumo de fármacos:</w:t>
            </w:r>
            <w:r w:rsidRPr="004044EF">
              <w:rPr>
                <w:rFonts w:ascii="Arial" w:hAnsi="Arial" w:cs="Arial"/>
                <w:sz w:val="24"/>
                <w:szCs w:val="24"/>
              </w:rPr>
              <w:t xml:space="preserve"> corticoesteroides, benzodiacepinas, </w:t>
            </w:r>
            <w:proofErr w:type="spellStart"/>
            <w:r w:rsidRPr="004044EF">
              <w:rPr>
                <w:rFonts w:ascii="Arial" w:hAnsi="Arial" w:cs="Arial"/>
                <w:sz w:val="24"/>
                <w:szCs w:val="24"/>
              </w:rPr>
              <w:t>hidantoína</w:t>
            </w:r>
            <w:proofErr w:type="spellEnd"/>
            <w:r w:rsidRPr="004044EF">
              <w:rPr>
                <w:rFonts w:ascii="Arial" w:hAnsi="Arial" w:cs="Arial"/>
                <w:sz w:val="24"/>
                <w:szCs w:val="24"/>
              </w:rPr>
              <w:t>, antidepresivos, AINES (diazepam), uso excesivo de antibióticos, anticoagulante (</w:t>
            </w:r>
            <w:proofErr w:type="spellStart"/>
            <w:r w:rsidRPr="004044EF">
              <w:rPr>
                <w:rFonts w:ascii="Arial" w:hAnsi="Arial" w:cs="Arial"/>
                <w:sz w:val="24"/>
                <w:szCs w:val="24"/>
              </w:rPr>
              <w:t>warfarina</w:t>
            </w:r>
            <w:proofErr w:type="spellEnd"/>
            <w:r w:rsidRPr="004044EF">
              <w:rPr>
                <w:rFonts w:ascii="Arial" w:hAnsi="Arial" w:cs="Arial"/>
                <w:sz w:val="24"/>
                <w:szCs w:val="24"/>
              </w:rPr>
              <w:t>), salicilatos</w:t>
            </w:r>
          </w:p>
        </w:tc>
      </w:tr>
      <w:tr w:rsidR="00082F0A" w:rsidRPr="00DC6B69" w14:paraId="59E596EF" w14:textId="77777777" w:rsidTr="002333B4">
        <w:tc>
          <w:tcPr>
            <w:tcW w:w="4414" w:type="dxa"/>
          </w:tcPr>
          <w:p w14:paraId="37F5C610" w14:textId="77777777" w:rsidR="00082F0A" w:rsidRPr="004044EF" w:rsidRDefault="00082F0A" w:rsidP="002333B4">
            <w:pPr>
              <w:spacing w:line="360" w:lineRule="auto"/>
              <w:jc w:val="both"/>
              <w:rPr>
                <w:rFonts w:ascii="Arial" w:hAnsi="Arial" w:cs="Arial"/>
                <w:sz w:val="24"/>
                <w:szCs w:val="24"/>
              </w:rPr>
            </w:pPr>
            <w:r w:rsidRPr="004044EF">
              <w:rPr>
                <w:rFonts w:ascii="Arial" w:hAnsi="Arial" w:cs="Arial"/>
                <w:b/>
                <w:bCs/>
                <w:sz w:val="24"/>
                <w:szCs w:val="24"/>
              </w:rPr>
              <w:t>Anticonvulsivantes (antiepilépticos):</w:t>
            </w:r>
            <w:r w:rsidRPr="004044EF">
              <w:rPr>
                <w:rFonts w:ascii="Arial" w:hAnsi="Arial" w:cs="Arial"/>
                <w:sz w:val="24"/>
                <w:szCs w:val="24"/>
              </w:rPr>
              <w:t xml:space="preserve"> principalmente en madres que </w:t>
            </w:r>
            <w:r w:rsidRPr="004044EF">
              <w:rPr>
                <w:rFonts w:ascii="Arial" w:hAnsi="Arial" w:cs="Arial"/>
                <w:sz w:val="24"/>
                <w:szCs w:val="24"/>
              </w:rPr>
              <w:lastRenderedPageBreak/>
              <w:t xml:space="preserve">presentan epilepsia y consuman </w:t>
            </w:r>
            <w:proofErr w:type="spellStart"/>
            <w:r w:rsidRPr="004044EF">
              <w:rPr>
                <w:rFonts w:ascii="Arial" w:hAnsi="Arial" w:cs="Arial"/>
                <w:sz w:val="24"/>
                <w:szCs w:val="24"/>
              </w:rPr>
              <w:t>difenilhidantonina</w:t>
            </w:r>
            <w:proofErr w:type="spellEnd"/>
            <w:r w:rsidRPr="004044EF">
              <w:rPr>
                <w:rFonts w:ascii="Arial" w:hAnsi="Arial" w:cs="Arial"/>
                <w:sz w:val="24"/>
                <w:szCs w:val="24"/>
              </w:rPr>
              <w:t>, fenitoína</w:t>
            </w:r>
          </w:p>
        </w:tc>
        <w:tc>
          <w:tcPr>
            <w:tcW w:w="4414" w:type="dxa"/>
          </w:tcPr>
          <w:p w14:paraId="6ABC3309" w14:textId="77777777" w:rsidR="00082F0A" w:rsidRPr="004044EF" w:rsidRDefault="00082F0A" w:rsidP="002333B4">
            <w:pPr>
              <w:spacing w:line="360" w:lineRule="auto"/>
              <w:jc w:val="both"/>
              <w:rPr>
                <w:rFonts w:ascii="Arial" w:hAnsi="Arial" w:cs="Arial"/>
                <w:b/>
                <w:bCs/>
                <w:sz w:val="24"/>
                <w:szCs w:val="24"/>
              </w:rPr>
            </w:pPr>
            <w:r w:rsidRPr="004044EF">
              <w:rPr>
                <w:rFonts w:ascii="Arial" w:hAnsi="Arial" w:cs="Arial"/>
                <w:b/>
                <w:bCs/>
                <w:sz w:val="24"/>
                <w:szCs w:val="24"/>
              </w:rPr>
              <w:lastRenderedPageBreak/>
              <w:t>Deficiencia de vitamina A</w:t>
            </w:r>
          </w:p>
          <w:p w14:paraId="50FECC04" w14:textId="77777777" w:rsidR="00082F0A" w:rsidRPr="00DC6B69" w:rsidRDefault="00082F0A" w:rsidP="002333B4">
            <w:pPr>
              <w:spacing w:line="360" w:lineRule="auto"/>
              <w:ind w:left="360"/>
              <w:jc w:val="both"/>
              <w:rPr>
                <w:rFonts w:ascii="Arial" w:hAnsi="Arial" w:cs="Arial"/>
                <w:sz w:val="24"/>
                <w:szCs w:val="24"/>
                <w:highlight w:val="yellow"/>
              </w:rPr>
            </w:pPr>
          </w:p>
        </w:tc>
      </w:tr>
      <w:tr w:rsidR="00082F0A" w:rsidRPr="00DC6B69" w14:paraId="5ED494BF" w14:textId="77777777" w:rsidTr="002333B4">
        <w:tc>
          <w:tcPr>
            <w:tcW w:w="4414" w:type="dxa"/>
          </w:tcPr>
          <w:p w14:paraId="57DC34BA" w14:textId="77777777" w:rsidR="00082F0A" w:rsidRPr="004044EF" w:rsidRDefault="00082F0A" w:rsidP="002333B4">
            <w:pPr>
              <w:spacing w:line="360" w:lineRule="auto"/>
              <w:jc w:val="both"/>
              <w:rPr>
                <w:rFonts w:ascii="Arial" w:hAnsi="Arial" w:cs="Arial"/>
                <w:b/>
                <w:bCs/>
                <w:sz w:val="24"/>
                <w:szCs w:val="24"/>
              </w:rPr>
            </w:pPr>
            <w:r w:rsidRPr="004044EF">
              <w:rPr>
                <w:rFonts w:ascii="Arial" w:hAnsi="Arial" w:cs="Arial"/>
                <w:b/>
                <w:bCs/>
                <w:sz w:val="24"/>
                <w:szCs w:val="24"/>
              </w:rPr>
              <w:t>Deficiencia de vitamina B (B6 y B12)</w:t>
            </w:r>
          </w:p>
        </w:tc>
        <w:tc>
          <w:tcPr>
            <w:tcW w:w="4414" w:type="dxa"/>
          </w:tcPr>
          <w:p w14:paraId="35DF9E9C" w14:textId="77777777" w:rsidR="00082F0A" w:rsidRPr="004044EF" w:rsidRDefault="00082F0A" w:rsidP="002333B4">
            <w:pPr>
              <w:spacing w:line="360" w:lineRule="auto"/>
              <w:jc w:val="both"/>
              <w:rPr>
                <w:rFonts w:ascii="Arial" w:hAnsi="Arial" w:cs="Arial"/>
                <w:b/>
                <w:bCs/>
                <w:sz w:val="24"/>
                <w:szCs w:val="24"/>
              </w:rPr>
            </w:pPr>
            <w:r w:rsidRPr="004044EF">
              <w:rPr>
                <w:rFonts w:ascii="Arial" w:hAnsi="Arial" w:cs="Arial"/>
                <w:b/>
                <w:bCs/>
                <w:sz w:val="24"/>
                <w:szCs w:val="24"/>
              </w:rPr>
              <w:t>Deficiencia de folatos</w:t>
            </w:r>
          </w:p>
        </w:tc>
      </w:tr>
      <w:tr w:rsidR="00082F0A" w:rsidRPr="00DC6B69" w14:paraId="21BBF9CB" w14:textId="77777777" w:rsidTr="002333B4">
        <w:tc>
          <w:tcPr>
            <w:tcW w:w="4414" w:type="dxa"/>
          </w:tcPr>
          <w:p w14:paraId="1C5B4791" w14:textId="77777777" w:rsidR="00082F0A" w:rsidRPr="004044EF" w:rsidRDefault="00082F0A" w:rsidP="002333B4">
            <w:pPr>
              <w:spacing w:line="360" w:lineRule="auto"/>
              <w:jc w:val="both"/>
              <w:rPr>
                <w:rFonts w:ascii="Arial" w:hAnsi="Arial" w:cs="Arial"/>
                <w:sz w:val="24"/>
                <w:szCs w:val="24"/>
              </w:rPr>
            </w:pPr>
            <w:r w:rsidRPr="004044EF">
              <w:rPr>
                <w:rFonts w:ascii="Arial" w:hAnsi="Arial" w:cs="Arial"/>
                <w:b/>
                <w:bCs/>
                <w:sz w:val="24"/>
                <w:szCs w:val="24"/>
              </w:rPr>
              <w:t>Deficiencia de ácido fólico:</w:t>
            </w:r>
            <w:r w:rsidRPr="004044EF">
              <w:rPr>
                <w:rFonts w:ascii="Arial" w:hAnsi="Arial" w:cs="Arial"/>
                <w:sz w:val="24"/>
                <w:szCs w:val="24"/>
              </w:rPr>
              <w:t xml:space="preserve"> internacionalmente se estableció la ingesta diaria de 400mg/día como medida preventiva durante los primeros tres meses antes del embarazo hasta la decimosegunda semana de embarazo. </w:t>
            </w:r>
          </w:p>
        </w:tc>
        <w:tc>
          <w:tcPr>
            <w:tcW w:w="4414" w:type="dxa"/>
          </w:tcPr>
          <w:p w14:paraId="74D559E4" w14:textId="77777777" w:rsidR="00082F0A" w:rsidRPr="004044EF" w:rsidRDefault="00082F0A" w:rsidP="002333B4">
            <w:pPr>
              <w:spacing w:line="360" w:lineRule="auto"/>
              <w:jc w:val="both"/>
              <w:rPr>
                <w:rFonts w:ascii="Arial" w:hAnsi="Arial" w:cs="Arial"/>
                <w:sz w:val="24"/>
                <w:szCs w:val="24"/>
              </w:rPr>
            </w:pPr>
            <w:r w:rsidRPr="004044EF">
              <w:rPr>
                <w:rFonts w:ascii="Arial" w:hAnsi="Arial" w:cs="Arial"/>
                <w:b/>
                <w:bCs/>
                <w:sz w:val="24"/>
                <w:szCs w:val="24"/>
              </w:rPr>
              <w:t>Estrés:</w:t>
            </w:r>
            <w:r w:rsidRPr="004044EF">
              <w:rPr>
                <w:rFonts w:ascii="Arial" w:hAnsi="Arial" w:cs="Arial"/>
                <w:sz w:val="24"/>
                <w:szCs w:val="24"/>
              </w:rPr>
              <w:t xml:space="preserve"> genera un aumento de la actividad adrenocortical con la consiguiente liberación de cortisona durante alguna de las etapas de la organogénesis.</w:t>
            </w:r>
          </w:p>
          <w:p w14:paraId="37E68653" w14:textId="77777777" w:rsidR="00082F0A" w:rsidRPr="00DC6B69" w:rsidRDefault="00082F0A" w:rsidP="002333B4">
            <w:pPr>
              <w:spacing w:line="360" w:lineRule="auto"/>
              <w:jc w:val="both"/>
              <w:rPr>
                <w:rFonts w:ascii="Arial" w:hAnsi="Arial" w:cs="Arial"/>
                <w:sz w:val="24"/>
                <w:szCs w:val="24"/>
                <w:highlight w:val="yellow"/>
              </w:rPr>
            </w:pPr>
          </w:p>
        </w:tc>
      </w:tr>
      <w:tr w:rsidR="00082F0A" w:rsidRPr="00DC6B69" w14:paraId="7619086D" w14:textId="77777777" w:rsidTr="002333B4">
        <w:tc>
          <w:tcPr>
            <w:tcW w:w="4414" w:type="dxa"/>
          </w:tcPr>
          <w:p w14:paraId="436A99D7" w14:textId="77777777" w:rsidR="00082F0A" w:rsidRPr="004044EF" w:rsidRDefault="00082F0A" w:rsidP="002333B4">
            <w:pPr>
              <w:spacing w:line="360" w:lineRule="auto"/>
              <w:jc w:val="both"/>
              <w:rPr>
                <w:rFonts w:ascii="Arial" w:hAnsi="Arial" w:cs="Arial"/>
                <w:sz w:val="24"/>
                <w:szCs w:val="24"/>
              </w:rPr>
            </w:pPr>
            <w:r w:rsidRPr="004044EF">
              <w:rPr>
                <w:rFonts w:ascii="Arial" w:hAnsi="Arial" w:cs="Arial"/>
                <w:b/>
                <w:bCs/>
                <w:sz w:val="24"/>
                <w:szCs w:val="24"/>
              </w:rPr>
              <w:t>Radiación ionizante:</w:t>
            </w:r>
            <w:r w:rsidRPr="004044EF">
              <w:rPr>
                <w:rFonts w:ascii="Arial" w:hAnsi="Arial" w:cs="Arial"/>
                <w:sz w:val="24"/>
                <w:szCs w:val="24"/>
              </w:rPr>
              <w:t xml:space="preserve"> dependen de la intensidad, duración y frecuencia de las exposiciones</w:t>
            </w:r>
          </w:p>
        </w:tc>
        <w:tc>
          <w:tcPr>
            <w:tcW w:w="4414" w:type="dxa"/>
          </w:tcPr>
          <w:p w14:paraId="6B9CB6AD" w14:textId="77777777" w:rsidR="00082F0A" w:rsidRPr="004044EF" w:rsidRDefault="00082F0A" w:rsidP="002333B4">
            <w:pPr>
              <w:spacing w:line="360" w:lineRule="auto"/>
              <w:jc w:val="both"/>
              <w:rPr>
                <w:rFonts w:ascii="Arial" w:hAnsi="Arial" w:cs="Arial"/>
                <w:sz w:val="24"/>
                <w:szCs w:val="24"/>
              </w:rPr>
            </w:pPr>
            <w:r w:rsidRPr="004044EF">
              <w:rPr>
                <w:rFonts w:ascii="Arial" w:hAnsi="Arial" w:cs="Arial"/>
                <w:b/>
                <w:bCs/>
                <w:sz w:val="24"/>
                <w:szCs w:val="24"/>
              </w:rPr>
              <w:t>Edad de los padres:</w:t>
            </w:r>
            <w:r w:rsidRPr="004044EF">
              <w:rPr>
                <w:rFonts w:ascii="Arial" w:hAnsi="Arial" w:cs="Arial"/>
                <w:sz w:val="24"/>
                <w:szCs w:val="24"/>
              </w:rPr>
              <w:t xml:space="preserve"> edad materna menos de 20 años y mayor de 35, edad del padre mayor a 45 años</w:t>
            </w:r>
          </w:p>
        </w:tc>
      </w:tr>
      <w:tr w:rsidR="00082F0A" w:rsidRPr="00DC6B69" w14:paraId="799783A0" w14:textId="77777777" w:rsidTr="002333B4">
        <w:tc>
          <w:tcPr>
            <w:tcW w:w="4414" w:type="dxa"/>
          </w:tcPr>
          <w:p w14:paraId="396527EC" w14:textId="77777777" w:rsidR="00082F0A" w:rsidRPr="004044EF" w:rsidRDefault="00082F0A" w:rsidP="002333B4">
            <w:pPr>
              <w:spacing w:line="360" w:lineRule="auto"/>
              <w:jc w:val="both"/>
              <w:rPr>
                <w:rFonts w:ascii="Arial" w:hAnsi="Arial" w:cs="Arial"/>
                <w:sz w:val="24"/>
                <w:szCs w:val="24"/>
              </w:rPr>
            </w:pPr>
            <w:r w:rsidRPr="004044EF">
              <w:rPr>
                <w:rFonts w:ascii="Arial" w:hAnsi="Arial" w:cs="Arial"/>
                <w:b/>
                <w:bCs/>
                <w:sz w:val="24"/>
                <w:szCs w:val="24"/>
              </w:rPr>
              <w:t>Alimentación:</w:t>
            </w:r>
            <w:r w:rsidRPr="004044EF">
              <w:rPr>
                <w:rFonts w:ascii="Arial" w:hAnsi="Arial" w:cs="Arial"/>
                <w:sz w:val="24"/>
                <w:szCs w:val="24"/>
              </w:rPr>
              <w:t xml:space="preserve"> dietas bajas en riboflavina, desnutrición materna, nivel socioeconómico. </w:t>
            </w:r>
          </w:p>
        </w:tc>
        <w:tc>
          <w:tcPr>
            <w:tcW w:w="4414" w:type="dxa"/>
          </w:tcPr>
          <w:p w14:paraId="78B958FB" w14:textId="77777777" w:rsidR="00082F0A" w:rsidRPr="00DC6B69" w:rsidRDefault="00082F0A" w:rsidP="002333B4">
            <w:pPr>
              <w:spacing w:line="360" w:lineRule="auto"/>
              <w:jc w:val="both"/>
              <w:rPr>
                <w:rFonts w:ascii="Arial" w:hAnsi="Arial" w:cs="Arial"/>
                <w:sz w:val="24"/>
                <w:szCs w:val="24"/>
                <w:highlight w:val="yellow"/>
              </w:rPr>
            </w:pPr>
            <w:r w:rsidRPr="004044EF">
              <w:rPr>
                <w:rFonts w:ascii="Arial" w:hAnsi="Arial" w:cs="Arial"/>
                <w:sz w:val="24"/>
                <w:szCs w:val="24"/>
              </w:rPr>
              <w:t>Enfermedades infecciosas durante el primer trimestre de embarazo, toxoplasmosis, herpes, citomegalovirus, rubéola.</w:t>
            </w:r>
          </w:p>
        </w:tc>
      </w:tr>
    </w:tbl>
    <w:p w14:paraId="44A18770" w14:textId="77777777" w:rsidR="00082F0A" w:rsidRPr="00C96A36" w:rsidRDefault="00082F0A" w:rsidP="00082F0A">
      <w:pPr>
        <w:spacing w:line="360" w:lineRule="auto"/>
        <w:jc w:val="both"/>
        <w:rPr>
          <w:rFonts w:ascii="Arial" w:hAnsi="Arial" w:cs="Arial"/>
          <w:sz w:val="24"/>
          <w:szCs w:val="24"/>
        </w:rPr>
      </w:pPr>
      <w:r w:rsidRPr="00A71167">
        <w:rPr>
          <w:rFonts w:ascii="Arial" w:hAnsi="Arial" w:cs="Arial"/>
          <w:sz w:val="24"/>
          <w:szCs w:val="24"/>
        </w:rPr>
        <w:t>Tabla que muestra cuáles son los principales componentes de riesgo ambientales que se encargan de originar LPH</w:t>
      </w:r>
      <w:r>
        <w:rPr>
          <w:rFonts w:ascii="Arial" w:hAnsi="Arial" w:cs="Arial"/>
          <w:sz w:val="24"/>
          <w:szCs w:val="24"/>
        </w:rPr>
        <w:t xml:space="preserve"> </w:t>
      </w:r>
      <w:r w:rsidRPr="00A71167">
        <w:rPr>
          <w:rFonts w:ascii="Arial" w:hAnsi="Arial" w:cs="Arial"/>
          <w:sz w:val="24"/>
          <w:szCs w:val="24"/>
          <w:vertAlign w:val="superscript"/>
        </w:rPr>
        <w:t>9-15</w:t>
      </w:r>
      <w:r>
        <w:rPr>
          <w:rFonts w:ascii="Arial" w:hAnsi="Arial" w:cs="Arial"/>
          <w:sz w:val="24"/>
          <w:szCs w:val="24"/>
        </w:rPr>
        <w:t>.</w:t>
      </w:r>
    </w:p>
    <w:p w14:paraId="0B515FA3" w14:textId="297D9748" w:rsidR="00CF2455" w:rsidRPr="00CF2455" w:rsidRDefault="00082F0A" w:rsidP="00CF2455">
      <w:pPr>
        <w:pStyle w:val="Prrafodelista"/>
        <w:numPr>
          <w:ilvl w:val="0"/>
          <w:numId w:val="1"/>
        </w:numPr>
        <w:spacing w:line="360" w:lineRule="auto"/>
        <w:jc w:val="both"/>
        <w:rPr>
          <w:rFonts w:ascii="Arial" w:hAnsi="Arial" w:cs="Arial"/>
          <w:b/>
          <w:bCs/>
          <w:sz w:val="24"/>
          <w:szCs w:val="24"/>
        </w:rPr>
      </w:pPr>
      <w:r w:rsidRPr="008D5906">
        <w:rPr>
          <w:rFonts w:ascii="Arial" w:hAnsi="Arial" w:cs="Arial"/>
          <w:b/>
          <w:bCs/>
          <w:sz w:val="24"/>
          <w:szCs w:val="24"/>
        </w:rPr>
        <w:t>Clasificación</w:t>
      </w:r>
    </w:p>
    <w:p w14:paraId="365AF222" w14:textId="77777777" w:rsidR="00082F0A" w:rsidRPr="00C96A36" w:rsidRDefault="00082F0A" w:rsidP="00082F0A">
      <w:pPr>
        <w:spacing w:line="360" w:lineRule="auto"/>
        <w:jc w:val="both"/>
        <w:rPr>
          <w:rFonts w:ascii="Arial" w:hAnsi="Arial" w:cs="Arial"/>
          <w:sz w:val="24"/>
          <w:szCs w:val="24"/>
        </w:rPr>
      </w:pPr>
      <w:r>
        <w:rPr>
          <w:rFonts w:ascii="Arial" w:hAnsi="Arial" w:cs="Arial"/>
          <w:sz w:val="24"/>
          <w:szCs w:val="24"/>
        </w:rPr>
        <w:t xml:space="preserve">Se tienen datos de la clasificación de esta alteración desde el siglo XX, y desde entonces se ha organizado la información con la intención de conocer más al respecto de esta patología </w:t>
      </w:r>
      <w:r>
        <w:rPr>
          <w:rFonts w:ascii="Arial" w:hAnsi="Arial" w:cs="Arial"/>
          <w:sz w:val="24"/>
          <w:szCs w:val="24"/>
          <w:vertAlign w:val="superscript"/>
        </w:rPr>
        <w:t>16</w:t>
      </w:r>
      <w:r>
        <w:rPr>
          <w:rFonts w:ascii="Arial" w:hAnsi="Arial" w:cs="Arial"/>
          <w:sz w:val="24"/>
          <w:szCs w:val="24"/>
        </w:rPr>
        <w:t>.</w:t>
      </w:r>
    </w:p>
    <w:p w14:paraId="5A07C15D" w14:textId="77777777" w:rsidR="00082F0A" w:rsidRDefault="00082F0A" w:rsidP="00082F0A">
      <w:pPr>
        <w:spacing w:line="360" w:lineRule="auto"/>
        <w:jc w:val="both"/>
        <w:rPr>
          <w:rFonts w:ascii="Arial" w:hAnsi="Arial" w:cs="Arial"/>
          <w:sz w:val="24"/>
          <w:szCs w:val="24"/>
        </w:rPr>
      </w:pPr>
      <w:r>
        <w:rPr>
          <w:rFonts w:ascii="Arial" w:hAnsi="Arial" w:cs="Arial"/>
          <w:sz w:val="24"/>
          <w:szCs w:val="24"/>
        </w:rPr>
        <w:t xml:space="preserve">Dentro de esta alteración congénita se ven alteradas las estructuras comprometidas como el labio, proceso alveolar, paladar duro y paladar blando. Esto entra en las consideraciones para presentarse de forma aislada, combinada, unilateral o bilateral </w:t>
      </w:r>
      <w:r>
        <w:rPr>
          <w:rFonts w:ascii="Arial" w:hAnsi="Arial" w:cs="Arial"/>
          <w:sz w:val="24"/>
          <w:szCs w:val="24"/>
          <w:vertAlign w:val="superscript"/>
        </w:rPr>
        <w:t>2,14</w:t>
      </w:r>
      <w:r>
        <w:rPr>
          <w:rFonts w:ascii="Arial" w:hAnsi="Arial" w:cs="Arial"/>
          <w:sz w:val="24"/>
          <w:szCs w:val="24"/>
        </w:rPr>
        <w:t xml:space="preserve">. </w:t>
      </w:r>
    </w:p>
    <w:p w14:paraId="769203C5" w14:textId="77777777" w:rsidR="00082F0A" w:rsidRPr="00C96A36" w:rsidRDefault="00082F0A" w:rsidP="00082F0A">
      <w:pPr>
        <w:spacing w:line="360" w:lineRule="auto"/>
        <w:jc w:val="both"/>
        <w:rPr>
          <w:rFonts w:ascii="Arial" w:hAnsi="Arial" w:cs="Arial"/>
          <w:sz w:val="24"/>
          <w:szCs w:val="24"/>
        </w:rPr>
      </w:pPr>
      <w:r>
        <w:rPr>
          <w:rFonts w:ascii="Arial" w:hAnsi="Arial" w:cs="Arial"/>
          <w:sz w:val="24"/>
          <w:szCs w:val="24"/>
        </w:rPr>
        <w:t xml:space="preserve">Respecto a su anatomía, cuando se compromete el labio se denomina unilateral (derecho e izquierdo dependiendo del lado afectado) o bilateral; así mismo, si otras estructuras se encuentran involucradas se agrega completo o incompleto. Los tejidos que se pueden ver involucrados son: tejidos nasales (fisura labial, labio </w:t>
      </w:r>
      <w:r>
        <w:rPr>
          <w:rFonts w:ascii="Arial" w:hAnsi="Arial" w:cs="Arial"/>
          <w:sz w:val="24"/>
          <w:szCs w:val="24"/>
        </w:rPr>
        <w:lastRenderedPageBreak/>
        <w:t xml:space="preserve">fisurado o labio hendido (LH)); en el caso del paladar hendido (PH) completo o incompleto (1/3 o 2/3) o LPH cuando se abarca paladar y labio, bilateral o unilateral y fisura labio alveolo palatina </w:t>
      </w:r>
      <w:r>
        <w:rPr>
          <w:rFonts w:ascii="Arial" w:hAnsi="Arial" w:cs="Arial"/>
          <w:sz w:val="24"/>
          <w:szCs w:val="24"/>
          <w:vertAlign w:val="superscript"/>
        </w:rPr>
        <w:t>1</w:t>
      </w:r>
      <w:r>
        <w:rPr>
          <w:rFonts w:ascii="Arial" w:hAnsi="Arial" w:cs="Arial"/>
          <w:sz w:val="24"/>
          <w:szCs w:val="24"/>
        </w:rPr>
        <w:t>.</w:t>
      </w:r>
    </w:p>
    <w:p w14:paraId="5AA7877D" w14:textId="77777777" w:rsidR="00082F0A" w:rsidRPr="00C96A36" w:rsidRDefault="00082F0A" w:rsidP="00082F0A">
      <w:pPr>
        <w:spacing w:line="360" w:lineRule="auto"/>
        <w:jc w:val="both"/>
        <w:rPr>
          <w:rFonts w:ascii="Arial" w:hAnsi="Arial" w:cs="Arial"/>
          <w:sz w:val="24"/>
          <w:szCs w:val="24"/>
        </w:rPr>
      </w:pPr>
      <w:r>
        <w:rPr>
          <w:rFonts w:ascii="Arial" w:hAnsi="Arial" w:cs="Arial"/>
          <w:sz w:val="24"/>
          <w:szCs w:val="24"/>
        </w:rPr>
        <w:t xml:space="preserve">También depende de los grados o tipos en los que se presenta el LHP para otorgarle una clasificación </w:t>
      </w:r>
      <w:r>
        <w:rPr>
          <w:rFonts w:ascii="Arial" w:hAnsi="Arial" w:cs="Arial"/>
          <w:sz w:val="24"/>
          <w:szCs w:val="24"/>
          <w:vertAlign w:val="superscript"/>
        </w:rPr>
        <w:t>7</w:t>
      </w:r>
      <w:r>
        <w:rPr>
          <w:rFonts w:ascii="Arial" w:hAnsi="Arial" w:cs="Arial"/>
          <w:sz w:val="24"/>
          <w:szCs w:val="24"/>
        </w:rPr>
        <w:t>.</w:t>
      </w:r>
    </w:p>
    <w:p w14:paraId="6805A80A" w14:textId="77777777" w:rsidR="00082F0A" w:rsidRPr="00C96A36" w:rsidRDefault="00082F0A" w:rsidP="00082F0A">
      <w:pPr>
        <w:spacing w:line="360" w:lineRule="auto"/>
        <w:jc w:val="both"/>
        <w:rPr>
          <w:rFonts w:ascii="Arial" w:hAnsi="Arial" w:cs="Arial"/>
          <w:sz w:val="24"/>
          <w:szCs w:val="24"/>
        </w:rPr>
      </w:pPr>
      <w:r>
        <w:rPr>
          <w:rFonts w:ascii="Arial" w:hAnsi="Arial" w:cs="Arial"/>
          <w:sz w:val="24"/>
          <w:szCs w:val="24"/>
        </w:rPr>
        <w:t xml:space="preserve">Entre las clasificaciones con mayor uso para tipificar el LPH se encuentran la de </w:t>
      </w:r>
      <w:proofErr w:type="spellStart"/>
      <w:r>
        <w:rPr>
          <w:rFonts w:ascii="Arial" w:hAnsi="Arial" w:cs="Arial"/>
          <w:sz w:val="24"/>
          <w:szCs w:val="24"/>
        </w:rPr>
        <w:t>Victor</w:t>
      </w:r>
      <w:proofErr w:type="spellEnd"/>
      <w:r>
        <w:rPr>
          <w:rFonts w:ascii="Arial" w:hAnsi="Arial" w:cs="Arial"/>
          <w:sz w:val="24"/>
          <w:szCs w:val="24"/>
        </w:rPr>
        <w:t xml:space="preserve"> </w:t>
      </w:r>
      <w:proofErr w:type="spellStart"/>
      <w:r>
        <w:rPr>
          <w:rFonts w:ascii="Arial" w:hAnsi="Arial" w:cs="Arial"/>
          <w:sz w:val="24"/>
          <w:szCs w:val="24"/>
        </w:rPr>
        <w:t>Veau</w:t>
      </w:r>
      <w:proofErr w:type="spellEnd"/>
      <w:r>
        <w:rPr>
          <w:rFonts w:ascii="Arial" w:hAnsi="Arial" w:cs="Arial"/>
          <w:sz w:val="24"/>
          <w:szCs w:val="24"/>
        </w:rPr>
        <w:t xml:space="preserve"> </w:t>
      </w:r>
      <w:r>
        <w:rPr>
          <w:rFonts w:ascii="Arial" w:hAnsi="Arial" w:cs="Arial"/>
          <w:sz w:val="24"/>
          <w:szCs w:val="24"/>
          <w:vertAlign w:val="superscript"/>
        </w:rPr>
        <w:t>2,16</w:t>
      </w:r>
      <w:r>
        <w:rPr>
          <w:rFonts w:ascii="Arial" w:hAnsi="Arial" w:cs="Arial"/>
          <w:sz w:val="24"/>
          <w:szCs w:val="24"/>
        </w:rPr>
        <w:t xml:space="preserve">, Olin </w:t>
      </w:r>
      <w:r>
        <w:rPr>
          <w:rFonts w:ascii="Arial" w:hAnsi="Arial" w:cs="Arial"/>
          <w:sz w:val="24"/>
          <w:szCs w:val="24"/>
          <w:vertAlign w:val="superscript"/>
        </w:rPr>
        <w:t>15</w:t>
      </w:r>
      <w:r>
        <w:rPr>
          <w:rFonts w:ascii="Arial" w:hAnsi="Arial" w:cs="Arial"/>
          <w:sz w:val="24"/>
          <w:szCs w:val="24"/>
        </w:rPr>
        <w:t xml:space="preserve">, Davis y Ritchie, Pfeiffer, </w:t>
      </w:r>
      <w:proofErr w:type="spellStart"/>
      <w:r>
        <w:rPr>
          <w:rFonts w:ascii="Arial" w:hAnsi="Arial" w:cs="Arial"/>
          <w:sz w:val="24"/>
          <w:szCs w:val="24"/>
        </w:rPr>
        <w:t>Kernahan</w:t>
      </w:r>
      <w:proofErr w:type="spellEnd"/>
      <w:r>
        <w:rPr>
          <w:rFonts w:ascii="Arial" w:hAnsi="Arial" w:cs="Arial"/>
          <w:sz w:val="24"/>
          <w:szCs w:val="24"/>
        </w:rPr>
        <w:t xml:space="preserve">, Millard, </w:t>
      </w:r>
      <w:proofErr w:type="spellStart"/>
      <w:r>
        <w:rPr>
          <w:rFonts w:ascii="Arial" w:hAnsi="Arial" w:cs="Arial"/>
          <w:sz w:val="24"/>
          <w:szCs w:val="24"/>
        </w:rPr>
        <w:t>Tessier</w:t>
      </w:r>
      <w:proofErr w:type="spellEnd"/>
      <w:r>
        <w:rPr>
          <w:rFonts w:ascii="Arial" w:hAnsi="Arial" w:cs="Arial"/>
          <w:sz w:val="24"/>
          <w:szCs w:val="24"/>
        </w:rPr>
        <w:t xml:space="preserve"> </w:t>
      </w:r>
      <w:r>
        <w:rPr>
          <w:rFonts w:ascii="Arial" w:hAnsi="Arial" w:cs="Arial"/>
          <w:sz w:val="24"/>
          <w:szCs w:val="24"/>
          <w:vertAlign w:val="superscript"/>
        </w:rPr>
        <w:t>16</w:t>
      </w:r>
      <w:r>
        <w:rPr>
          <w:rFonts w:ascii="Arial" w:hAnsi="Arial" w:cs="Arial"/>
          <w:sz w:val="24"/>
          <w:szCs w:val="24"/>
        </w:rPr>
        <w:t xml:space="preserve">. Las cuales únicamente realizan una descripción de los segmentos anatómicos involucrados en la hendidura, pero no dan una clasificación correspondiente a su severidad </w:t>
      </w:r>
      <w:r>
        <w:rPr>
          <w:rFonts w:ascii="Arial" w:hAnsi="Arial" w:cs="Arial"/>
          <w:sz w:val="24"/>
          <w:szCs w:val="24"/>
          <w:vertAlign w:val="superscript"/>
        </w:rPr>
        <w:t>16</w:t>
      </w:r>
      <w:r>
        <w:rPr>
          <w:rFonts w:ascii="Arial" w:hAnsi="Arial" w:cs="Arial"/>
          <w:sz w:val="24"/>
          <w:szCs w:val="24"/>
        </w:rPr>
        <w:t>.</w:t>
      </w:r>
    </w:p>
    <w:p w14:paraId="3A4129F0" w14:textId="77777777" w:rsidR="00CF2455" w:rsidRDefault="00082F0A" w:rsidP="00FD7C27">
      <w:pPr>
        <w:spacing w:line="360" w:lineRule="auto"/>
        <w:jc w:val="both"/>
        <w:rPr>
          <w:rFonts w:ascii="Arial" w:hAnsi="Arial" w:cs="Arial"/>
          <w:sz w:val="24"/>
          <w:szCs w:val="24"/>
        </w:rPr>
      </w:pPr>
      <w:r>
        <w:rPr>
          <w:rFonts w:ascii="Arial" w:hAnsi="Arial" w:cs="Arial"/>
          <w:sz w:val="24"/>
          <w:szCs w:val="24"/>
        </w:rPr>
        <w:t xml:space="preserve">La clasificación de Ortiz-Posadas, es una de las más recientes; la cual es utilizada para describir la severidad de la fisura, en ella se consideran tres componentes; nariz-labio, paladar primario y paladar secundario </w:t>
      </w:r>
      <w:r>
        <w:rPr>
          <w:rFonts w:ascii="Arial" w:hAnsi="Arial" w:cs="Arial"/>
          <w:sz w:val="24"/>
          <w:szCs w:val="24"/>
          <w:vertAlign w:val="superscript"/>
        </w:rPr>
        <w:t>16</w:t>
      </w:r>
      <w:r>
        <w:rPr>
          <w:rFonts w:ascii="Arial" w:hAnsi="Arial" w:cs="Arial"/>
          <w:sz w:val="24"/>
          <w:szCs w:val="24"/>
        </w:rPr>
        <w:t>.</w:t>
      </w:r>
    </w:p>
    <w:p w14:paraId="2290A351" w14:textId="53C6674C" w:rsidR="00CF2455" w:rsidRPr="00CF2455" w:rsidRDefault="00CF2455" w:rsidP="00CF2455">
      <w:pPr>
        <w:pStyle w:val="Prrafodelista"/>
        <w:numPr>
          <w:ilvl w:val="1"/>
          <w:numId w:val="1"/>
        </w:numPr>
        <w:spacing w:line="360" w:lineRule="auto"/>
        <w:jc w:val="both"/>
        <w:rPr>
          <w:rFonts w:ascii="Arial" w:hAnsi="Arial" w:cs="Arial"/>
          <w:b/>
          <w:bCs/>
          <w:sz w:val="24"/>
          <w:szCs w:val="24"/>
        </w:rPr>
      </w:pPr>
      <w:r>
        <w:rPr>
          <w:rFonts w:ascii="Arial" w:hAnsi="Arial" w:cs="Arial"/>
          <w:b/>
          <w:bCs/>
          <w:sz w:val="24"/>
          <w:szCs w:val="24"/>
        </w:rPr>
        <w:t xml:space="preserve">Clasificación de </w:t>
      </w:r>
      <w:proofErr w:type="spellStart"/>
      <w:r>
        <w:rPr>
          <w:rFonts w:ascii="Arial" w:hAnsi="Arial" w:cs="Arial"/>
          <w:b/>
          <w:bCs/>
          <w:sz w:val="24"/>
          <w:szCs w:val="24"/>
        </w:rPr>
        <w:t>Kernahan</w:t>
      </w:r>
      <w:proofErr w:type="spellEnd"/>
      <w:r>
        <w:rPr>
          <w:rFonts w:ascii="Arial" w:hAnsi="Arial" w:cs="Arial"/>
          <w:b/>
          <w:bCs/>
          <w:sz w:val="24"/>
          <w:szCs w:val="24"/>
        </w:rPr>
        <w:t xml:space="preserve"> “</w:t>
      </w:r>
      <w:proofErr w:type="spellStart"/>
      <w:r>
        <w:rPr>
          <w:rFonts w:ascii="Arial" w:hAnsi="Arial" w:cs="Arial"/>
          <w:b/>
          <w:bCs/>
          <w:sz w:val="24"/>
          <w:szCs w:val="24"/>
        </w:rPr>
        <w:t>Stripped</w:t>
      </w:r>
      <w:proofErr w:type="spellEnd"/>
      <w:r>
        <w:rPr>
          <w:rFonts w:ascii="Arial" w:hAnsi="Arial" w:cs="Arial"/>
          <w:b/>
          <w:bCs/>
          <w:sz w:val="24"/>
          <w:szCs w:val="24"/>
        </w:rPr>
        <w:t xml:space="preserve"> Y” (1971):</w:t>
      </w:r>
    </w:p>
    <w:p w14:paraId="72640734" w14:textId="68D3DB4A" w:rsidR="00CF2455" w:rsidRPr="00C96A36" w:rsidRDefault="00CF2455" w:rsidP="00CF2455">
      <w:pPr>
        <w:spacing w:line="360" w:lineRule="auto"/>
        <w:jc w:val="both"/>
        <w:rPr>
          <w:rFonts w:ascii="Arial" w:hAnsi="Arial" w:cs="Arial"/>
          <w:sz w:val="24"/>
          <w:szCs w:val="24"/>
        </w:rPr>
      </w:pPr>
      <w:r w:rsidRPr="00BA3F2F">
        <w:rPr>
          <w:rFonts w:ascii="Arial" w:hAnsi="Arial" w:cs="Arial"/>
          <w:sz w:val="24"/>
          <w:szCs w:val="24"/>
        </w:rPr>
        <w:t xml:space="preserve">Es una representación gráfica de la hendidura en forma de “Y”, </w:t>
      </w:r>
      <w:r>
        <w:rPr>
          <w:rFonts w:ascii="Arial" w:hAnsi="Arial" w:cs="Arial"/>
          <w:sz w:val="24"/>
          <w:szCs w:val="24"/>
        </w:rPr>
        <w:t xml:space="preserve">la cual </w:t>
      </w:r>
      <w:r w:rsidRPr="00BA3F2F">
        <w:rPr>
          <w:rFonts w:ascii="Arial" w:hAnsi="Arial" w:cs="Arial"/>
          <w:sz w:val="24"/>
          <w:szCs w:val="24"/>
        </w:rPr>
        <w:t xml:space="preserve">ejemplifica </w:t>
      </w:r>
      <w:r>
        <w:rPr>
          <w:rFonts w:ascii="Arial" w:hAnsi="Arial" w:cs="Arial"/>
          <w:sz w:val="24"/>
          <w:szCs w:val="24"/>
        </w:rPr>
        <w:t xml:space="preserve">de manera practica </w:t>
      </w:r>
      <w:r w:rsidRPr="00BA3F2F">
        <w:rPr>
          <w:rFonts w:ascii="Arial" w:hAnsi="Arial" w:cs="Arial"/>
          <w:sz w:val="24"/>
          <w:szCs w:val="24"/>
        </w:rPr>
        <w:t>la estructura anatómica a diagnosticar el tipo de hendidura respecto a su ubicación y extensión</w:t>
      </w:r>
      <w:r>
        <w:rPr>
          <w:rFonts w:ascii="Arial" w:hAnsi="Arial" w:cs="Arial"/>
          <w:sz w:val="24"/>
          <w:szCs w:val="24"/>
        </w:rPr>
        <w:t xml:space="preserve"> de manera práctica el tipo de fisura </w:t>
      </w:r>
      <w:r w:rsidRPr="00BA3F2F">
        <w:rPr>
          <w:rFonts w:ascii="Arial" w:hAnsi="Arial" w:cs="Arial"/>
          <w:sz w:val="24"/>
          <w:szCs w:val="24"/>
          <w:vertAlign w:val="superscript"/>
        </w:rPr>
        <w:t>2,15-17</w:t>
      </w:r>
      <w:r>
        <w:rPr>
          <w:rFonts w:ascii="Arial" w:hAnsi="Arial" w:cs="Arial"/>
          <w:sz w:val="24"/>
          <w:szCs w:val="24"/>
          <w:vertAlign w:val="superscript"/>
        </w:rPr>
        <w:t>,26</w:t>
      </w:r>
      <w:r>
        <w:rPr>
          <w:rFonts w:ascii="Arial" w:hAnsi="Arial" w:cs="Arial"/>
          <w:sz w:val="24"/>
          <w:szCs w:val="24"/>
        </w:rPr>
        <w:t>.</w:t>
      </w:r>
    </w:p>
    <w:p w14:paraId="02754B3C" w14:textId="77777777" w:rsidR="00CF2455" w:rsidRPr="00C96A36" w:rsidRDefault="00CF2455" w:rsidP="00CF2455">
      <w:pPr>
        <w:spacing w:line="360" w:lineRule="auto"/>
        <w:jc w:val="both"/>
        <w:rPr>
          <w:rFonts w:ascii="Arial" w:hAnsi="Arial" w:cs="Arial"/>
          <w:sz w:val="24"/>
          <w:szCs w:val="24"/>
        </w:rPr>
      </w:pPr>
      <w:r>
        <w:rPr>
          <w:rFonts w:ascii="Arial" w:hAnsi="Arial" w:cs="Arial"/>
          <w:sz w:val="24"/>
          <w:szCs w:val="24"/>
        </w:rPr>
        <w:t xml:space="preserve">En esta clasificación se forman tres zonas; en ellas la unión es el origen del paladar primario, las zonas superiores son representadas por el lado derecho e izquierdo y la zona inferior corresponde al paladar </w:t>
      </w:r>
      <w:r>
        <w:rPr>
          <w:rFonts w:ascii="Arial" w:hAnsi="Arial" w:cs="Arial"/>
          <w:sz w:val="24"/>
          <w:szCs w:val="24"/>
          <w:vertAlign w:val="superscript"/>
        </w:rPr>
        <w:t>1</w:t>
      </w:r>
      <w:r>
        <w:rPr>
          <w:rFonts w:ascii="Arial" w:hAnsi="Arial" w:cs="Arial"/>
          <w:sz w:val="24"/>
          <w:szCs w:val="24"/>
        </w:rPr>
        <w:t>.</w:t>
      </w:r>
    </w:p>
    <w:p w14:paraId="354D0EF6" w14:textId="77777777" w:rsidR="00CF2455" w:rsidRPr="00C96A36" w:rsidRDefault="00CF2455" w:rsidP="00CF2455">
      <w:pPr>
        <w:spacing w:line="360" w:lineRule="auto"/>
        <w:jc w:val="both"/>
        <w:rPr>
          <w:rFonts w:ascii="Arial" w:hAnsi="Arial" w:cs="Arial"/>
          <w:sz w:val="24"/>
          <w:szCs w:val="24"/>
        </w:rPr>
      </w:pPr>
      <w:r w:rsidRPr="00C47CDE">
        <w:rPr>
          <w:rFonts w:ascii="Arial" w:hAnsi="Arial" w:cs="Arial"/>
          <w:sz w:val="24"/>
          <w:szCs w:val="24"/>
        </w:rPr>
        <w:t xml:space="preserve">Smith </w:t>
      </w:r>
      <w:r w:rsidRPr="00C47CDE">
        <w:rPr>
          <w:rFonts w:ascii="Arial" w:hAnsi="Arial" w:cs="Arial"/>
          <w:i/>
          <w:iCs/>
          <w:sz w:val="24"/>
          <w:szCs w:val="24"/>
        </w:rPr>
        <w:t>et al</w:t>
      </w:r>
      <w:r>
        <w:rPr>
          <w:rFonts w:ascii="Arial" w:hAnsi="Arial" w:cs="Arial"/>
          <w:i/>
          <w:iCs/>
          <w:sz w:val="24"/>
          <w:szCs w:val="24"/>
        </w:rPr>
        <w:t xml:space="preserve"> </w:t>
      </w:r>
      <w:r w:rsidRPr="00BA3F2F">
        <w:rPr>
          <w:rFonts w:ascii="Arial" w:hAnsi="Arial" w:cs="Arial"/>
          <w:sz w:val="24"/>
          <w:szCs w:val="24"/>
        </w:rPr>
        <w:t>en el año de 1998, realizaron una modificación para ser más específicos en las hendiduras en las que se encuentra comprometido el labio, por lo que incorporaron el agujero incisivo como límite entre el paladar anterior y posterior, también incluyen un apartado para fisuras en mucosas</w:t>
      </w:r>
      <w:r>
        <w:rPr>
          <w:rFonts w:ascii="Arial" w:hAnsi="Arial" w:cs="Arial"/>
          <w:sz w:val="24"/>
          <w:szCs w:val="24"/>
        </w:rPr>
        <w:t xml:space="preserve"> </w:t>
      </w:r>
      <w:r>
        <w:rPr>
          <w:rFonts w:ascii="Arial" w:hAnsi="Arial" w:cs="Arial"/>
          <w:sz w:val="24"/>
          <w:szCs w:val="24"/>
          <w:vertAlign w:val="superscript"/>
        </w:rPr>
        <w:t xml:space="preserve">17 </w:t>
      </w:r>
      <w:r>
        <w:rPr>
          <w:rFonts w:ascii="Arial" w:hAnsi="Arial" w:cs="Arial"/>
          <w:sz w:val="24"/>
          <w:szCs w:val="24"/>
        </w:rPr>
        <w:t>(Fig.2 y 3).</w:t>
      </w:r>
    </w:p>
    <w:p w14:paraId="53E57CEB" w14:textId="28A074DC" w:rsidR="00E533D8" w:rsidRDefault="00CF2455" w:rsidP="00FD7C27">
      <w:pPr>
        <w:spacing w:line="360" w:lineRule="auto"/>
        <w:jc w:val="both"/>
        <w:rPr>
          <w:rFonts w:ascii="Arial" w:hAnsi="Arial" w:cs="Arial"/>
          <w:sz w:val="24"/>
          <w:szCs w:val="24"/>
        </w:rPr>
      </w:pPr>
      <w:r>
        <w:rPr>
          <w:rFonts w:ascii="Arial" w:hAnsi="Arial" w:cs="Arial"/>
          <w:sz w:val="24"/>
          <w:szCs w:val="24"/>
        </w:rPr>
        <w:t>Este sistema clasifica el desarrollo anatómico del paladar, utilizando como estructura divisoria al foramen incisivo. También se permite determinar la gravedad (total o parcial) y su lateralidad (unilateral, bilateral o medial); por lo que se tienen tres grupos:</w:t>
      </w:r>
    </w:p>
    <w:p w14:paraId="7D3852A8" w14:textId="77777777" w:rsidR="00082F0A" w:rsidRDefault="00082F0A" w:rsidP="00082F0A">
      <w:pPr>
        <w:pStyle w:val="Prrafodelista"/>
        <w:numPr>
          <w:ilvl w:val="0"/>
          <w:numId w:val="5"/>
        </w:numPr>
        <w:spacing w:line="360" w:lineRule="auto"/>
        <w:jc w:val="both"/>
        <w:rPr>
          <w:rFonts w:ascii="Arial" w:hAnsi="Arial" w:cs="Arial"/>
          <w:sz w:val="24"/>
          <w:szCs w:val="24"/>
        </w:rPr>
      </w:pPr>
      <w:r>
        <w:rPr>
          <w:rFonts w:ascii="Arial" w:hAnsi="Arial" w:cs="Arial"/>
          <w:sz w:val="24"/>
          <w:szCs w:val="24"/>
        </w:rPr>
        <w:lastRenderedPageBreak/>
        <w:t>Hendiduras de estructuras anteriores al formen incisivo</w:t>
      </w:r>
    </w:p>
    <w:p w14:paraId="74C7E7A5" w14:textId="77777777" w:rsidR="00082F0A" w:rsidRDefault="00082F0A" w:rsidP="00082F0A">
      <w:pPr>
        <w:pStyle w:val="Prrafodelista"/>
        <w:numPr>
          <w:ilvl w:val="0"/>
          <w:numId w:val="5"/>
        </w:numPr>
        <w:spacing w:line="360" w:lineRule="auto"/>
        <w:jc w:val="both"/>
        <w:rPr>
          <w:rFonts w:ascii="Arial" w:hAnsi="Arial" w:cs="Arial"/>
          <w:sz w:val="24"/>
          <w:szCs w:val="24"/>
        </w:rPr>
      </w:pPr>
      <w:r>
        <w:rPr>
          <w:rFonts w:ascii="Arial" w:hAnsi="Arial" w:cs="Arial"/>
          <w:sz w:val="24"/>
          <w:szCs w:val="24"/>
        </w:rPr>
        <w:t>Hendiduras de estructuras posteriores al formen incisivo</w:t>
      </w:r>
    </w:p>
    <w:p w14:paraId="340EA572" w14:textId="77777777" w:rsidR="00082F0A" w:rsidRDefault="00082F0A" w:rsidP="00082F0A">
      <w:pPr>
        <w:pStyle w:val="Prrafodelista"/>
        <w:numPr>
          <w:ilvl w:val="0"/>
          <w:numId w:val="5"/>
        </w:numPr>
        <w:spacing w:line="360" w:lineRule="auto"/>
        <w:jc w:val="both"/>
        <w:rPr>
          <w:rFonts w:ascii="Arial" w:hAnsi="Arial" w:cs="Arial"/>
          <w:sz w:val="24"/>
          <w:szCs w:val="24"/>
        </w:rPr>
      </w:pPr>
      <w:r>
        <w:rPr>
          <w:rFonts w:ascii="Arial" w:hAnsi="Arial" w:cs="Arial"/>
          <w:sz w:val="24"/>
          <w:szCs w:val="24"/>
        </w:rPr>
        <w:t>Hendiduras de estructuras anteriores y posteriores al formen incisivo</w:t>
      </w:r>
    </w:p>
    <w:p w14:paraId="30EDCDAC" w14:textId="77777777" w:rsidR="00082F0A" w:rsidRDefault="00082F0A" w:rsidP="00082F0A">
      <w:pPr>
        <w:spacing w:line="360" w:lineRule="auto"/>
        <w:jc w:val="both"/>
        <w:rPr>
          <w:rFonts w:ascii="Arial" w:hAnsi="Arial" w:cs="Arial"/>
          <w:sz w:val="24"/>
          <w:szCs w:val="24"/>
        </w:rPr>
      </w:pPr>
      <w:r>
        <w:rPr>
          <w:rFonts w:ascii="Arial" w:hAnsi="Arial" w:cs="Arial"/>
          <w:sz w:val="24"/>
          <w:szCs w:val="24"/>
        </w:rPr>
        <w:t xml:space="preserve">Comprende desde alas nasales, piso de fosas nasales, labios, alveolos, paladar duro, forman nasopalatino, paladar blando </w:t>
      </w:r>
      <w:r>
        <w:rPr>
          <w:rFonts w:ascii="Arial" w:hAnsi="Arial" w:cs="Arial"/>
          <w:sz w:val="24"/>
          <w:szCs w:val="24"/>
          <w:vertAlign w:val="superscript"/>
        </w:rPr>
        <w:t>31</w:t>
      </w:r>
      <w:r>
        <w:rPr>
          <w:rFonts w:ascii="Arial" w:hAnsi="Arial" w:cs="Arial"/>
          <w:sz w:val="24"/>
          <w:szCs w:val="24"/>
        </w:rPr>
        <w:t>.</w:t>
      </w:r>
    </w:p>
    <w:p w14:paraId="2DF80F5C" w14:textId="77777777" w:rsidR="00082F0A" w:rsidRDefault="00082F0A" w:rsidP="00082F0A">
      <w:pPr>
        <w:spacing w:line="360" w:lineRule="auto"/>
        <w:jc w:val="center"/>
        <w:rPr>
          <w:noProof/>
        </w:rPr>
      </w:pPr>
      <w:r>
        <w:rPr>
          <w:noProof/>
        </w:rPr>
        <w:drawing>
          <wp:inline distT="0" distB="0" distL="0" distR="0" wp14:anchorId="07790A75" wp14:editId="12FABF2E">
            <wp:extent cx="2792578" cy="3116580"/>
            <wp:effectExtent l="0" t="0" r="8255" b="7620"/>
            <wp:docPr id="152989068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832735" cy="3161396"/>
                    </a:xfrm>
                    <a:prstGeom prst="rect">
                      <a:avLst/>
                    </a:prstGeom>
                    <a:noFill/>
                    <a:ln>
                      <a:noFill/>
                    </a:ln>
                  </pic:spPr>
                </pic:pic>
              </a:graphicData>
            </a:graphic>
          </wp:inline>
        </w:drawing>
      </w:r>
    </w:p>
    <w:p w14:paraId="20720807" w14:textId="77777777" w:rsidR="00082F0A" w:rsidRDefault="00082F0A" w:rsidP="00BD7881">
      <w:pPr>
        <w:spacing w:after="0" w:line="360" w:lineRule="auto"/>
        <w:jc w:val="center"/>
        <w:rPr>
          <w:rFonts w:ascii="Arial" w:hAnsi="Arial" w:cs="Arial"/>
          <w:sz w:val="24"/>
          <w:szCs w:val="24"/>
        </w:rPr>
      </w:pPr>
      <w:r>
        <w:rPr>
          <w:rFonts w:ascii="Arial" w:hAnsi="Arial" w:cs="Arial"/>
          <w:noProof/>
          <w:sz w:val="24"/>
          <w:szCs w:val="24"/>
        </w:rPr>
        <w:t xml:space="preserve">Fig.2 Esquema de </w:t>
      </w:r>
      <w:r w:rsidRPr="00744C78">
        <w:rPr>
          <w:rFonts w:ascii="Arial" w:hAnsi="Arial" w:cs="Arial"/>
          <w:noProof/>
          <w:sz w:val="24"/>
          <w:szCs w:val="24"/>
        </w:rPr>
        <w:t xml:space="preserve">clasificación </w:t>
      </w:r>
      <w:r w:rsidRPr="00744C78">
        <w:rPr>
          <w:rFonts w:ascii="Arial" w:hAnsi="Arial" w:cs="Arial"/>
          <w:sz w:val="24"/>
          <w:szCs w:val="24"/>
        </w:rPr>
        <w:t xml:space="preserve">de </w:t>
      </w:r>
      <w:proofErr w:type="spellStart"/>
      <w:r w:rsidRPr="00744C78">
        <w:rPr>
          <w:rFonts w:ascii="Arial" w:hAnsi="Arial" w:cs="Arial"/>
          <w:sz w:val="24"/>
          <w:szCs w:val="24"/>
        </w:rPr>
        <w:t>Kernahan</w:t>
      </w:r>
      <w:proofErr w:type="spellEnd"/>
      <w:r w:rsidRPr="00744C78">
        <w:rPr>
          <w:rFonts w:ascii="Arial" w:hAnsi="Arial" w:cs="Arial"/>
          <w:sz w:val="24"/>
          <w:szCs w:val="24"/>
        </w:rPr>
        <w:t xml:space="preserve"> “</w:t>
      </w:r>
      <w:proofErr w:type="spellStart"/>
      <w:r w:rsidRPr="00744C78">
        <w:rPr>
          <w:rFonts w:ascii="Arial" w:hAnsi="Arial" w:cs="Arial"/>
          <w:sz w:val="24"/>
          <w:szCs w:val="24"/>
        </w:rPr>
        <w:t>Stripped</w:t>
      </w:r>
      <w:proofErr w:type="spellEnd"/>
      <w:r w:rsidRPr="00744C78">
        <w:rPr>
          <w:rFonts w:ascii="Arial" w:hAnsi="Arial" w:cs="Arial"/>
          <w:sz w:val="24"/>
          <w:szCs w:val="24"/>
        </w:rPr>
        <w:t xml:space="preserve"> Y”</w:t>
      </w:r>
    </w:p>
    <w:p w14:paraId="592F8A35" w14:textId="6A930593" w:rsidR="00BD7881" w:rsidRPr="00CA43B2" w:rsidRDefault="00BD7881" w:rsidP="00BD7881">
      <w:pPr>
        <w:spacing w:after="0" w:line="360" w:lineRule="auto"/>
        <w:jc w:val="center"/>
        <w:rPr>
          <w:rFonts w:ascii="Arial" w:hAnsi="Arial" w:cs="Arial"/>
          <w:noProof/>
          <w:sz w:val="14"/>
          <w:szCs w:val="14"/>
        </w:rPr>
      </w:pPr>
      <w:r w:rsidRPr="00CA43B2">
        <w:rPr>
          <w:rFonts w:ascii="Arial" w:hAnsi="Arial" w:cs="Arial"/>
          <w:sz w:val="14"/>
          <w:szCs w:val="14"/>
        </w:rPr>
        <w:t xml:space="preserve">Fuente: </w:t>
      </w:r>
      <w:hyperlink r:id="rId13" w:history="1">
        <w:r w:rsidRPr="00CA43B2">
          <w:rPr>
            <w:rStyle w:val="Hipervnculo"/>
            <w:rFonts w:ascii="Arial" w:hAnsi="Arial" w:cs="Arial"/>
            <w:sz w:val="14"/>
            <w:szCs w:val="14"/>
          </w:rPr>
          <w:t>https://steemit.com/stem-espanol/@manurednote/anomalias-congenitas-de-labio-y-paladar-diagnostico-prenatal</w:t>
        </w:r>
      </w:hyperlink>
      <w:r w:rsidRPr="00CA43B2">
        <w:rPr>
          <w:rFonts w:ascii="Arial" w:hAnsi="Arial" w:cs="Arial"/>
          <w:sz w:val="14"/>
          <w:szCs w:val="14"/>
        </w:rPr>
        <w:t xml:space="preserve"> </w:t>
      </w:r>
    </w:p>
    <w:p w14:paraId="51AAB295" w14:textId="77777777" w:rsidR="00082F0A" w:rsidRDefault="00082F0A" w:rsidP="00082F0A">
      <w:pPr>
        <w:spacing w:line="360" w:lineRule="auto"/>
        <w:jc w:val="center"/>
        <w:rPr>
          <w:rFonts w:ascii="Arial" w:hAnsi="Arial" w:cs="Arial"/>
          <w:sz w:val="24"/>
          <w:szCs w:val="24"/>
        </w:rPr>
      </w:pPr>
      <w:r>
        <w:rPr>
          <w:noProof/>
        </w:rPr>
        <w:lastRenderedPageBreak/>
        <w:drawing>
          <wp:inline distT="0" distB="0" distL="0" distR="0" wp14:anchorId="232C8E6B" wp14:editId="4B9F488A">
            <wp:extent cx="2853690" cy="3293230"/>
            <wp:effectExtent l="0" t="0" r="3810" b="2540"/>
            <wp:docPr id="54322877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3228772" name=""/>
                    <pic:cNvPicPr/>
                  </pic:nvPicPr>
                  <pic:blipFill rotWithShape="1">
                    <a:blip r:embed="rId14"/>
                    <a:srcRect l="31772" t="21719" r="45282" b="31201"/>
                    <a:stretch/>
                  </pic:blipFill>
                  <pic:spPr bwMode="auto">
                    <a:xfrm>
                      <a:off x="0" y="0"/>
                      <a:ext cx="2892775" cy="3338336"/>
                    </a:xfrm>
                    <a:prstGeom prst="rect">
                      <a:avLst/>
                    </a:prstGeom>
                    <a:ln>
                      <a:noFill/>
                    </a:ln>
                    <a:extLst>
                      <a:ext uri="{53640926-AAD7-44D8-BBD7-CCE9431645EC}">
                        <a14:shadowObscured xmlns:a14="http://schemas.microsoft.com/office/drawing/2010/main"/>
                      </a:ext>
                    </a:extLst>
                  </pic:spPr>
                </pic:pic>
              </a:graphicData>
            </a:graphic>
          </wp:inline>
        </w:drawing>
      </w:r>
    </w:p>
    <w:p w14:paraId="1C91E741" w14:textId="71DFCC4D" w:rsidR="00E533D8" w:rsidRDefault="00082F0A" w:rsidP="00BD7881">
      <w:pPr>
        <w:spacing w:after="0" w:line="360" w:lineRule="auto"/>
        <w:jc w:val="center"/>
        <w:rPr>
          <w:rFonts w:ascii="Arial" w:hAnsi="Arial" w:cs="Arial"/>
          <w:sz w:val="20"/>
          <w:szCs w:val="20"/>
        </w:rPr>
      </w:pPr>
      <w:r>
        <w:rPr>
          <w:rFonts w:ascii="Arial" w:hAnsi="Arial" w:cs="Arial"/>
          <w:sz w:val="24"/>
          <w:szCs w:val="24"/>
        </w:rPr>
        <w:t xml:space="preserve">Fig.3 Ejemplificación del uso de la </w:t>
      </w:r>
      <w:r w:rsidRPr="00744C78">
        <w:rPr>
          <w:rFonts w:ascii="Arial" w:hAnsi="Arial" w:cs="Arial"/>
          <w:noProof/>
          <w:sz w:val="24"/>
          <w:szCs w:val="24"/>
        </w:rPr>
        <w:t xml:space="preserve">clasificación </w:t>
      </w:r>
      <w:r w:rsidRPr="00744C78">
        <w:rPr>
          <w:rFonts w:ascii="Arial" w:hAnsi="Arial" w:cs="Arial"/>
          <w:sz w:val="24"/>
          <w:szCs w:val="24"/>
        </w:rPr>
        <w:t xml:space="preserve">de </w:t>
      </w:r>
      <w:proofErr w:type="spellStart"/>
      <w:r w:rsidRPr="00744C78">
        <w:rPr>
          <w:rFonts w:ascii="Arial" w:hAnsi="Arial" w:cs="Arial"/>
          <w:sz w:val="24"/>
          <w:szCs w:val="24"/>
        </w:rPr>
        <w:t>Kernahan</w:t>
      </w:r>
      <w:proofErr w:type="spellEnd"/>
      <w:r w:rsidRPr="00744C78">
        <w:rPr>
          <w:rFonts w:ascii="Arial" w:hAnsi="Arial" w:cs="Arial"/>
          <w:sz w:val="24"/>
          <w:szCs w:val="24"/>
        </w:rPr>
        <w:t xml:space="preserve"> “</w:t>
      </w:r>
      <w:proofErr w:type="spellStart"/>
      <w:r w:rsidRPr="00744C78">
        <w:rPr>
          <w:rFonts w:ascii="Arial" w:hAnsi="Arial" w:cs="Arial"/>
          <w:sz w:val="24"/>
          <w:szCs w:val="24"/>
        </w:rPr>
        <w:t>Stripped</w:t>
      </w:r>
      <w:proofErr w:type="spellEnd"/>
      <w:r w:rsidRPr="00744C78">
        <w:rPr>
          <w:rFonts w:ascii="Arial" w:hAnsi="Arial" w:cs="Arial"/>
          <w:sz w:val="24"/>
          <w:szCs w:val="24"/>
        </w:rPr>
        <w:t xml:space="preserve"> Y”</w:t>
      </w:r>
    </w:p>
    <w:p w14:paraId="31ADA161" w14:textId="10EC34E1" w:rsidR="00E533D8" w:rsidRDefault="00BD7881" w:rsidP="00BD7881">
      <w:pPr>
        <w:spacing w:after="0" w:line="360" w:lineRule="auto"/>
        <w:jc w:val="center"/>
        <w:rPr>
          <w:rFonts w:ascii="Arial" w:hAnsi="Arial" w:cs="Arial"/>
          <w:sz w:val="16"/>
          <w:szCs w:val="16"/>
        </w:rPr>
      </w:pPr>
      <w:r w:rsidRPr="00CA43B2">
        <w:rPr>
          <w:rFonts w:ascii="Arial" w:hAnsi="Arial" w:cs="Arial"/>
          <w:sz w:val="14"/>
          <w:szCs w:val="14"/>
        </w:rPr>
        <w:t xml:space="preserve">Fuente: </w:t>
      </w:r>
      <w:hyperlink r:id="rId15" w:history="1">
        <w:r w:rsidRPr="00CA43B2">
          <w:rPr>
            <w:rStyle w:val="Hipervnculo"/>
            <w:rFonts w:ascii="Arial" w:hAnsi="Arial" w:cs="Arial"/>
            <w:sz w:val="14"/>
            <w:szCs w:val="14"/>
          </w:rPr>
          <w:t>https://www.researchgate.net/figure/Figura-1-Clasificacion-del-labio-y-paladar-hendido-segun-Kernahan-Stripped-Y_fig1_260290042</w:t>
        </w:r>
      </w:hyperlink>
      <w:r w:rsidRPr="00CA43B2">
        <w:rPr>
          <w:rFonts w:ascii="Arial" w:hAnsi="Arial" w:cs="Arial"/>
          <w:sz w:val="16"/>
          <w:szCs w:val="16"/>
        </w:rPr>
        <w:t xml:space="preserve"> </w:t>
      </w:r>
    </w:p>
    <w:p w14:paraId="7C5D75FB" w14:textId="77777777" w:rsidR="00462632" w:rsidRDefault="00462632" w:rsidP="00CF2455">
      <w:pPr>
        <w:spacing w:after="0" w:line="360" w:lineRule="auto"/>
        <w:rPr>
          <w:rFonts w:ascii="Arial" w:hAnsi="Arial" w:cs="Arial"/>
          <w:sz w:val="16"/>
          <w:szCs w:val="16"/>
        </w:rPr>
      </w:pPr>
    </w:p>
    <w:p w14:paraId="6BF6B718" w14:textId="77777777" w:rsidR="00462632" w:rsidRPr="00CA43B2" w:rsidRDefault="00462632" w:rsidP="00BD7881">
      <w:pPr>
        <w:spacing w:after="0" w:line="360" w:lineRule="auto"/>
        <w:jc w:val="center"/>
        <w:rPr>
          <w:rFonts w:ascii="Arial" w:hAnsi="Arial" w:cs="Arial"/>
          <w:sz w:val="16"/>
          <w:szCs w:val="16"/>
        </w:rPr>
      </w:pPr>
    </w:p>
    <w:p w14:paraId="24617C63" w14:textId="77777777" w:rsidR="00082F0A" w:rsidRDefault="00082F0A" w:rsidP="00D96ECB">
      <w:pPr>
        <w:pStyle w:val="Prrafodelista"/>
        <w:numPr>
          <w:ilvl w:val="0"/>
          <w:numId w:val="1"/>
        </w:numPr>
        <w:spacing w:line="360" w:lineRule="auto"/>
        <w:jc w:val="both"/>
        <w:rPr>
          <w:rFonts w:ascii="Arial" w:hAnsi="Arial" w:cs="Arial"/>
          <w:b/>
          <w:bCs/>
          <w:sz w:val="24"/>
          <w:szCs w:val="24"/>
        </w:rPr>
      </w:pPr>
      <w:r>
        <w:rPr>
          <w:rFonts w:ascii="Arial" w:hAnsi="Arial" w:cs="Arial"/>
          <w:b/>
          <w:bCs/>
          <w:sz w:val="24"/>
          <w:szCs w:val="24"/>
        </w:rPr>
        <w:t>Manifestacione</w:t>
      </w:r>
      <w:r w:rsidRPr="00F1024B">
        <w:rPr>
          <w:rFonts w:ascii="Arial" w:hAnsi="Arial" w:cs="Arial"/>
          <w:b/>
          <w:bCs/>
          <w:sz w:val="24"/>
          <w:szCs w:val="24"/>
        </w:rPr>
        <w:t>s clínicas</w:t>
      </w:r>
    </w:p>
    <w:p w14:paraId="4AED984A" w14:textId="77777777" w:rsidR="00082F0A" w:rsidRPr="00C96A36" w:rsidRDefault="00082F0A" w:rsidP="00082F0A">
      <w:pPr>
        <w:spacing w:line="360" w:lineRule="auto"/>
        <w:jc w:val="both"/>
        <w:rPr>
          <w:rFonts w:ascii="Arial" w:hAnsi="Arial" w:cs="Arial"/>
          <w:sz w:val="24"/>
          <w:szCs w:val="24"/>
        </w:rPr>
      </w:pPr>
      <w:r>
        <w:rPr>
          <w:rFonts w:ascii="Arial" w:hAnsi="Arial" w:cs="Arial"/>
          <w:sz w:val="24"/>
          <w:szCs w:val="24"/>
        </w:rPr>
        <w:t xml:space="preserve">Dentro de las principales características podemos encontrar involucrado al labio, tejidos nasales, paladar hendido, fisura labio alveolo palatina </w:t>
      </w:r>
      <w:r>
        <w:rPr>
          <w:rFonts w:ascii="Arial" w:hAnsi="Arial" w:cs="Arial"/>
          <w:sz w:val="24"/>
          <w:szCs w:val="24"/>
          <w:vertAlign w:val="superscript"/>
        </w:rPr>
        <w:t>1</w:t>
      </w:r>
      <w:r>
        <w:rPr>
          <w:rFonts w:ascii="Arial" w:hAnsi="Arial" w:cs="Arial"/>
          <w:sz w:val="24"/>
          <w:szCs w:val="24"/>
        </w:rPr>
        <w:t>.</w:t>
      </w:r>
    </w:p>
    <w:p w14:paraId="17F81CD0" w14:textId="77777777" w:rsidR="00082F0A" w:rsidRPr="00C96A36" w:rsidRDefault="00082F0A" w:rsidP="00082F0A">
      <w:pPr>
        <w:spacing w:line="360" w:lineRule="auto"/>
        <w:jc w:val="both"/>
        <w:rPr>
          <w:rFonts w:ascii="Arial" w:hAnsi="Arial" w:cs="Arial"/>
          <w:sz w:val="24"/>
          <w:szCs w:val="24"/>
        </w:rPr>
      </w:pPr>
      <w:r>
        <w:rPr>
          <w:rFonts w:ascii="Arial" w:hAnsi="Arial" w:cs="Arial"/>
          <w:sz w:val="24"/>
          <w:szCs w:val="24"/>
        </w:rPr>
        <w:t xml:space="preserve">Las zonas anatómicas con mayor afectación son el labio superior, reborde alveolar, paladar duro, paladar blando. Más de la mitad de los casos se presentan con hendiduras mixtas (labio y paladar); 25% se presentan bilateralmente </w:t>
      </w:r>
      <w:r>
        <w:rPr>
          <w:rFonts w:ascii="Arial" w:hAnsi="Arial" w:cs="Arial"/>
          <w:sz w:val="24"/>
          <w:szCs w:val="24"/>
          <w:vertAlign w:val="superscript"/>
        </w:rPr>
        <w:t>2</w:t>
      </w:r>
      <w:r>
        <w:rPr>
          <w:rFonts w:ascii="Arial" w:hAnsi="Arial" w:cs="Arial"/>
          <w:sz w:val="24"/>
          <w:szCs w:val="24"/>
        </w:rPr>
        <w:t>.</w:t>
      </w:r>
    </w:p>
    <w:p w14:paraId="24760772" w14:textId="77777777" w:rsidR="00082F0A" w:rsidRDefault="00082F0A" w:rsidP="00082F0A">
      <w:pPr>
        <w:spacing w:line="360" w:lineRule="auto"/>
        <w:jc w:val="both"/>
        <w:rPr>
          <w:rFonts w:ascii="Arial" w:hAnsi="Arial" w:cs="Arial"/>
          <w:sz w:val="24"/>
          <w:szCs w:val="24"/>
        </w:rPr>
      </w:pPr>
      <w:r>
        <w:rPr>
          <w:rFonts w:ascii="Arial" w:hAnsi="Arial" w:cs="Arial"/>
          <w:sz w:val="24"/>
          <w:szCs w:val="24"/>
        </w:rPr>
        <w:t>Las características son identificadas al momento del nacimiento o inclusive en vida intra uterina.</w:t>
      </w:r>
    </w:p>
    <w:p w14:paraId="5F085683" w14:textId="77777777" w:rsidR="00082F0A" w:rsidRDefault="00082F0A" w:rsidP="00082F0A">
      <w:pPr>
        <w:spacing w:line="360" w:lineRule="auto"/>
        <w:jc w:val="both"/>
        <w:rPr>
          <w:rFonts w:ascii="Arial" w:hAnsi="Arial" w:cs="Arial"/>
          <w:sz w:val="24"/>
          <w:szCs w:val="24"/>
        </w:rPr>
      </w:pPr>
      <w:r>
        <w:rPr>
          <w:rFonts w:ascii="Arial" w:hAnsi="Arial" w:cs="Arial"/>
          <w:sz w:val="24"/>
          <w:szCs w:val="24"/>
        </w:rPr>
        <w:t xml:space="preserve">El LPH puede presentar manifestaciones bucales en las que destacan interferencia con el desarrollo adecuado de los dientes y los bordes alveolares, provocando </w:t>
      </w:r>
      <w:proofErr w:type="spellStart"/>
      <w:r>
        <w:rPr>
          <w:rFonts w:ascii="Arial" w:hAnsi="Arial" w:cs="Arial"/>
          <w:sz w:val="24"/>
          <w:szCs w:val="24"/>
        </w:rPr>
        <w:t>hipodoncia</w:t>
      </w:r>
      <w:proofErr w:type="spellEnd"/>
      <w:r>
        <w:rPr>
          <w:rFonts w:ascii="Arial" w:hAnsi="Arial" w:cs="Arial"/>
          <w:sz w:val="24"/>
          <w:szCs w:val="24"/>
        </w:rPr>
        <w:t xml:space="preserve">, malformaciones dentales, defectos óseos del proceso alveolar del maxilar y maloclusión </w:t>
      </w:r>
      <w:r>
        <w:rPr>
          <w:rFonts w:ascii="Arial" w:hAnsi="Arial" w:cs="Arial"/>
          <w:sz w:val="24"/>
          <w:szCs w:val="24"/>
          <w:vertAlign w:val="superscript"/>
        </w:rPr>
        <w:t>12</w:t>
      </w:r>
      <w:r>
        <w:rPr>
          <w:rFonts w:ascii="Arial" w:hAnsi="Arial" w:cs="Arial"/>
          <w:sz w:val="24"/>
          <w:szCs w:val="24"/>
        </w:rPr>
        <w:t>.</w:t>
      </w:r>
    </w:p>
    <w:p w14:paraId="2F0110B0" w14:textId="77777777" w:rsidR="00CF2455" w:rsidRDefault="00CF2455" w:rsidP="00082F0A">
      <w:pPr>
        <w:spacing w:line="360" w:lineRule="auto"/>
        <w:jc w:val="both"/>
        <w:rPr>
          <w:rFonts w:ascii="Arial" w:hAnsi="Arial" w:cs="Arial"/>
          <w:sz w:val="24"/>
          <w:szCs w:val="24"/>
        </w:rPr>
      </w:pPr>
    </w:p>
    <w:p w14:paraId="5DEBBEF9" w14:textId="77777777" w:rsidR="00082F0A" w:rsidRDefault="00082F0A" w:rsidP="00D96ECB">
      <w:pPr>
        <w:pStyle w:val="Prrafodelista"/>
        <w:numPr>
          <w:ilvl w:val="0"/>
          <w:numId w:val="1"/>
        </w:numPr>
        <w:spacing w:line="360" w:lineRule="auto"/>
        <w:jc w:val="both"/>
        <w:rPr>
          <w:rFonts w:ascii="Arial" w:hAnsi="Arial" w:cs="Arial"/>
          <w:b/>
          <w:bCs/>
          <w:sz w:val="24"/>
          <w:szCs w:val="24"/>
        </w:rPr>
      </w:pPr>
      <w:r w:rsidRPr="009C1C7F">
        <w:rPr>
          <w:rFonts w:ascii="Arial" w:hAnsi="Arial" w:cs="Arial"/>
          <w:b/>
          <w:bCs/>
          <w:sz w:val="24"/>
          <w:szCs w:val="24"/>
        </w:rPr>
        <w:lastRenderedPageBreak/>
        <w:t>Afectaciones sistémicas</w:t>
      </w:r>
    </w:p>
    <w:p w14:paraId="380A3910" w14:textId="77777777" w:rsidR="00082F0A" w:rsidRPr="00C96A36" w:rsidRDefault="00082F0A" w:rsidP="00082F0A">
      <w:pPr>
        <w:spacing w:line="360" w:lineRule="auto"/>
        <w:jc w:val="both"/>
        <w:rPr>
          <w:rFonts w:ascii="Arial" w:hAnsi="Arial" w:cs="Arial"/>
          <w:sz w:val="24"/>
          <w:szCs w:val="24"/>
        </w:rPr>
      </w:pPr>
      <w:r>
        <w:rPr>
          <w:rFonts w:ascii="Arial" w:hAnsi="Arial" w:cs="Arial"/>
          <w:sz w:val="24"/>
          <w:szCs w:val="24"/>
        </w:rPr>
        <w:t xml:space="preserve">Generalmente afecta el crecimiento y desarrollo de las estructuras orofaciales de las dos terceras partes de la cara; principalmente altera los reflejos orales innatos que corresponde a la succión y deglución </w:t>
      </w:r>
      <w:r>
        <w:rPr>
          <w:rFonts w:ascii="Arial" w:hAnsi="Arial" w:cs="Arial"/>
          <w:sz w:val="24"/>
          <w:szCs w:val="24"/>
          <w:vertAlign w:val="superscript"/>
        </w:rPr>
        <w:t>5</w:t>
      </w:r>
      <w:r>
        <w:rPr>
          <w:rFonts w:ascii="Arial" w:hAnsi="Arial" w:cs="Arial"/>
          <w:sz w:val="24"/>
          <w:szCs w:val="24"/>
        </w:rPr>
        <w:t>.</w:t>
      </w:r>
    </w:p>
    <w:p w14:paraId="7B3BF626" w14:textId="77777777" w:rsidR="00082F0A" w:rsidRDefault="00082F0A" w:rsidP="00082F0A">
      <w:pPr>
        <w:spacing w:line="360" w:lineRule="auto"/>
        <w:jc w:val="both"/>
        <w:rPr>
          <w:rFonts w:ascii="Arial" w:hAnsi="Arial" w:cs="Arial"/>
          <w:sz w:val="24"/>
          <w:szCs w:val="24"/>
        </w:rPr>
      </w:pPr>
      <w:r>
        <w:rPr>
          <w:rFonts w:ascii="Arial" w:hAnsi="Arial" w:cs="Arial"/>
          <w:sz w:val="24"/>
          <w:szCs w:val="24"/>
        </w:rPr>
        <w:t>Es de suma importancia el abordaje de manera inmediata debido a que se ven afectadas diversas funciones orofaciales, así como estructuras óseas y musculares:</w:t>
      </w:r>
    </w:p>
    <w:p w14:paraId="465EF9C1" w14:textId="77777777" w:rsidR="00082F0A" w:rsidRPr="00666941" w:rsidRDefault="00082F0A" w:rsidP="00082F0A">
      <w:pPr>
        <w:spacing w:line="360" w:lineRule="auto"/>
        <w:ind w:firstLine="708"/>
        <w:jc w:val="both"/>
        <w:rPr>
          <w:rFonts w:ascii="Arial" w:hAnsi="Arial" w:cs="Arial"/>
          <w:b/>
          <w:bCs/>
          <w:sz w:val="24"/>
          <w:szCs w:val="24"/>
        </w:rPr>
      </w:pPr>
      <w:r>
        <w:rPr>
          <w:rFonts w:ascii="Arial" w:hAnsi="Arial" w:cs="Arial"/>
          <w:b/>
          <w:bCs/>
          <w:sz w:val="24"/>
          <w:szCs w:val="24"/>
        </w:rPr>
        <w:t>6</w:t>
      </w:r>
      <w:r w:rsidRPr="00666941">
        <w:rPr>
          <w:rFonts w:ascii="Arial" w:hAnsi="Arial" w:cs="Arial"/>
          <w:b/>
          <w:bCs/>
          <w:sz w:val="24"/>
          <w:szCs w:val="24"/>
        </w:rPr>
        <w:t>.1 Inmediatas</w:t>
      </w:r>
    </w:p>
    <w:p w14:paraId="44A034F5" w14:textId="77777777" w:rsidR="00082F0A" w:rsidRPr="00C96A36" w:rsidRDefault="00082F0A" w:rsidP="00082F0A">
      <w:pPr>
        <w:spacing w:line="360" w:lineRule="auto"/>
        <w:jc w:val="both"/>
        <w:rPr>
          <w:rFonts w:ascii="Arial" w:hAnsi="Arial" w:cs="Arial"/>
          <w:sz w:val="24"/>
          <w:szCs w:val="24"/>
        </w:rPr>
      </w:pPr>
      <w:r>
        <w:rPr>
          <w:rFonts w:ascii="Arial" w:hAnsi="Arial" w:cs="Arial"/>
          <w:sz w:val="24"/>
          <w:szCs w:val="24"/>
        </w:rPr>
        <w:t xml:space="preserve">Disfagia (alimentación): debido al nulo sellado de la cavidad oral; se ve afectada la succión y deglución </w:t>
      </w:r>
      <w:r>
        <w:rPr>
          <w:rFonts w:ascii="Arial" w:hAnsi="Arial" w:cs="Arial"/>
          <w:sz w:val="24"/>
          <w:szCs w:val="24"/>
          <w:vertAlign w:val="superscript"/>
        </w:rPr>
        <w:t>2</w:t>
      </w:r>
      <w:r>
        <w:rPr>
          <w:rFonts w:ascii="Arial" w:hAnsi="Arial" w:cs="Arial"/>
          <w:sz w:val="24"/>
          <w:szCs w:val="24"/>
        </w:rPr>
        <w:t>.</w:t>
      </w:r>
    </w:p>
    <w:p w14:paraId="511C7EA8" w14:textId="77777777" w:rsidR="00082F0A" w:rsidRDefault="00082F0A" w:rsidP="00082F0A">
      <w:pPr>
        <w:spacing w:line="360" w:lineRule="auto"/>
        <w:jc w:val="both"/>
        <w:rPr>
          <w:rFonts w:ascii="Arial" w:hAnsi="Arial" w:cs="Arial"/>
          <w:sz w:val="24"/>
          <w:szCs w:val="24"/>
        </w:rPr>
      </w:pPr>
      <w:r>
        <w:rPr>
          <w:rFonts w:ascii="Arial" w:hAnsi="Arial" w:cs="Arial"/>
          <w:sz w:val="24"/>
          <w:szCs w:val="24"/>
        </w:rPr>
        <w:t xml:space="preserve">Broncoaspiración (respiración): ocasionada por la comunicación entre el paladar y las narinas </w:t>
      </w:r>
      <w:r>
        <w:rPr>
          <w:rFonts w:ascii="Arial" w:hAnsi="Arial" w:cs="Arial"/>
          <w:sz w:val="24"/>
          <w:szCs w:val="24"/>
          <w:vertAlign w:val="superscript"/>
        </w:rPr>
        <w:t>7</w:t>
      </w:r>
      <w:r>
        <w:rPr>
          <w:rFonts w:ascii="Arial" w:hAnsi="Arial" w:cs="Arial"/>
          <w:sz w:val="24"/>
          <w:szCs w:val="24"/>
        </w:rPr>
        <w:t xml:space="preserve">. </w:t>
      </w:r>
    </w:p>
    <w:p w14:paraId="4D33E333" w14:textId="77777777" w:rsidR="00082F0A" w:rsidRPr="00666941" w:rsidRDefault="00082F0A" w:rsidP="00082F0A">
      <w:pPr>
        <w:spacing w:line="360" w:lineRule="auto"/>
        <w:ind w:firstLine="708"/>
        <w:jc w:val="both"/>
        <w:rPr>
          <w:rFonts w:ascii="Arial" w:hAnsi="Arial" w:cs="Arial"/>
          <w:b/>
          <w:bCs/>
          <w:sz w:val="24"/>
          <w:szCs w:val="24"/>
        </w:rPr>
      </w:pPr>
      <w:r>
        <w:rPr>
          <w:rFonts w:ascii="Arial" w:hAnsi="Arial" w:cs="Arial"/>
          <w:b/>
          <w:bCs/>
          <w:sz w:val="24"/>
          <w:szCs w:val="24"/>
        </w:rPr>
        <w:t>6</w:t>
      </w:r>
      <w:r w:rsidRPr="00666941">
        <w:rPr>
          <w:rFonts w:ascii="Arial" w:hAnsi="Arial" w:cs="Arial"/>
          <w:b/>
          <w:bCs/>
          <w:sz w:val="24"/>
          <w:szCs w:val="24"/>
        </w:rPr>
        <w:t>.2 Mediatas:</w:t>
      </w:r>
    </w:p>
    <w:p w14:paraId="5A9FF225" w14:textId="77777777" w:rsidR="00082F0A" w:rsidRDefault="00082F0A" w:rsidP="00082F0A">
      <w:pPr>
        <w:spacing w:line="360" w:lineRule="auto"/>
        <w:jc w:val="both"/>
        <w:rPr>
          <w:rFonts w:ascii="Arial" w:hAnsi="Arial" w:cs="Arial"/>
          <w:sz w:val="24"/>
          <w:szCs w:val="24"/>
        </w:rPr>
      </w:pPr>
      <w:r>
        <w:rPr>
          <w:rFonts w:ascii="Arial" w:hAnsi="Arial" w:cs="Arial"/>
          <w:sz w:val="24"/>
          <w:szCs w:val="24"/>
        </w:rPr>
        <w:t xml:space="preserve">Otitis media recurrente e hipoacusia de trasmisión (audición): se encuentra alterada la formación de la trompa de Eustaquio, se evita la correcta transmisión del sonido y genera infecciones recurrentes </w:t>
      </w:r>
      <w:r>
        <w:rPr>
          <w:rFonts w:ascii="Arial" w:hAnsi="Arial" w:cs="Arial"/>
          <w:sz w:val="24"/>
          <w:szCs w:val="24"/>
          <w:vertAlign w:val="superscript"/>
        </w:rPr>
        <w:t>2</w:t>
      </w:r>
      <w:r>
        <w:rPr>
          <w:rFonts w:ascii="Arial" w:hAnsi="Arial" w:cs="Arial"/>
          <w:sz w:val="24"/>
          <w:szCs w:val="24"/>
        </w:rPr>
        <w:t xml:space="preserve">. </w:t>
      </w:r>
    </w:p>
    <w:p w14:paraId="45194E62" w14:textId="77777777" w:rsidR="00082F0A" w:rsidRPr="00666941" w:rsidRDefault="00082F0A" w:rsidP="00082F0A">
      <w:pPr>
        <w:spacing w:line="360" w:lineRule="auto"/>
        <w:ind w:firstLine="708"/>
        <w:jc w:val="both"/>
        <w:rPr>
          <w:rFonts w:ascii="Arial" w:hAnsi="Arial" w:cs="Arial"/>
          <w:b/>
          <w:bCs/>
          <w:sz w:val="24"/>
          <w:szCs w:val="24"/>
        </w:rPr>
      </w:pPr>
      <w:r>
        <w:rPr>
          <w:rFonts w:ascii="Arial" w:hAnsi="Arial" w:cs="Arial"/>
          <w:b/>
          <w:bCs/>
          <w:sz w:val="24"/>
          <w:szCs w:val="24"/>
        </w:rPr>
        <w:t>6</w:t>
      </w:r>
      <w:r w:rsidRPr="00666941">
        <w:rPr>
          <w:rFonts w:ascii="Arial" w:hAnsi="Arial" w:cs="Arial"/>
          <w:b/>
          <w:bCs/>
          <w:sz w:val="24"/>
          <w:szCs w:val="24"/>
        </w:rPr>
        <w:t>.3 Tardías:</w:t>
      </w:r>
    </w:p>
    <w:p w14:paraId="76E0D061" w14:textId="77777777" w:rsidR="00082F0A" w:rsidRDefault="00082F0A" w:rsidP="00082F0A">
      <w:pPr>
        <w:spacing w:line="360" w:lineRule="auto"/>
        <w:jc w:val="both"/>
        <w:rPr>
          <w:rFonts w:ascii="Arial" w:hAnsi="Arial" w:cs="Arial"/>
          <w:sz w:val="24"/>
          <w:szCs w:val="24"/>
        </w:rPr>
      </w:pPr>
      <w:r>
        <w:rPr>
          <w:rFonts w:ascii="Arial" w:hAnsi="Arial" w:cs="Arial"/>
          <w:sz w:val="24"/>
          <w:szCs w:val="24"/>
        </w:rPr>
        <w:t>Problemas odontológicos (agenesia, fisura o duplicación de los incisivos superiores, malposición dentaria).</w:t>
      </w:r>
    </w:p>
    <w:p w14:paraId="29A6FDB8" w14:textId="77777777" w:rsidR="00082F0A" w:rsidRDefault="00082F0A" w:rsidP="00082F0A">
      <w:pPr>
        <w:spacing w:line="360" w:lineRule="auto"/>
        <w:jc w:val="both"/>
        <w:rPr>
          <w:rFonts w:ascii="Arial" w:hAnsi="Arial" w:cs="Arial"/>
          <w:sz w:val="24"/>
          <w:szCs w:val="24"/>
        </w:rPr>
      </w:pPr>
      <w:r>
        <w:rPr>
          <w:rFonts w:ascii="Arial" w:hAnsi="Arial" w:cs="Arial"/>
          <w:sz w:val="24"/>
          <w:szCs w:val="24"/>
        </w:rPr>
        <w:t>Voz nasal al hablar (fonación): generada por la ausencia del piso nasal, mala implantación de los músculos del paladar.</w:t>
      </w:r>
    </w:p>
    <w:p w14:paraId="066045A7" w14:textId="77777777" w:rsidR="00082F0A" w:rsidRDefault="00082F0A" w:rsidP="00082F0A">
      <w:pPr>
        <w:spacing w:line="360" w:lineRule="auto"/>
        <w:jc w:val="both"/>
        <w:rPr>
          <w:rFonts w:ascii="Arial" w:hAnsi="Arial" w:cs="Arial"/>
          <w:sz w:val="24"/>
          <w:szCs w:val="24"/>
        </w:rPr>
      </w:pPr>
      <w:r>
        <w:rPr>
          <w:rFonts w:ascii="Arial" w:hAnsi="Arial" w:cs="Arial"/>
          <w:sz w:val="24"/>
          <w:szCs w:val="24"/>
        </w:rPr>
        <w:t>Problemas emocionales y psicológicos (estética, autoestima, adaptación social).</w:t>
      </w:r>
    </w:p>
    <w:p w14:paraId="365CC7EC" w14:textId="77777777" w:rsidR="00082F0A" w:rsidRPr="004F0CEB" w:rsidRDefault="00082F0A" w:rsidP="00082F0A">
      <w:pPr>
        <w:spacing w:line="360" w:lineRule="auto"/>
        <w:jc w:val="both"/>
        <w:rPr>
          <w:rFonts w:ascii="Arial" w:hAnsi="Arial" w:cs="Arial"/>
          <w:sz w:val="24"/>
          <w:szCs w:val="24"/>
        </w:rPr>
      </w:pPr>
      <w:r>
        <w:rPr>
          <w:rFonts w:ascii="Arial" w:hAnsi="Arial" w:cs="Arial"/>
          <w:sz w:val="24"/>
          <w:szCs w:val="24"/>
        </w:rPr>
        <w:t xml:space="preserve">El recién nacido generalmente presenta complicaciones nutricionales ocasionando bajo peso y deshidratación </w:t>
      </w:r>
      <w:r>
        <w:rPr>
          <w:rFonts w:ascii="Arial" w:hAnsi="Arial" w:cs="Arial"/>
          <w:sz w:val="24"/>
          <w:szCs w:val="24"/>
          <w:vertAlign w:val="superscript"/>
        </w:rPr>
        <w:t>18</w:t>
      </w:r>
      <w:r>
        <w:rPr>
          <w:rFonts w:ascii="Arial" w:hAnsi="Arial" w:cs="Arial"/>
          <w:sz w:val="24"/>
          <w:szCs w:val="24"/>
        </w:rPr>
        <w:t xml:space="preserve">; su alimentación debe contener alto aporte calórico para favorecer su crecimiento para ser sometidos a cirugías </w:t>
      </w:r>
      <w:r>
        <w:rPr>
          <w:rFonts w:ascii="Arial" w:hAnsi="Arial" w:cs="Arial"/>
          <w:sz w:val="24"/>
          <w:szCs w:val="24"/>
          <w:vertAlign w:val="superscript"/>
        </w:rPr>
        <w:t>11</w:t>
      </w:r>
      <w:r>
        <w:rPr>
          <w:rFonts w:ascii="Arial" w:hAnsi="Arial" w:cs="Arial"/>
          <w:sz w:val="24"/>
          <w:szCs w:val="24"/>
        </w:rPr>
        <w:t>.</w:t>
      </w:r>
    </w:p>
    <w:p w14:paraId="206E81AD" w14:textId="77777777" w:rsidR="00082F0A" w:rsidRDefault="00082F0A" w:rsidP="00082F0A">
      <w:pPr>
        <w:spacing w:line="360" w:lineRule="auto"/>
        <w:jc w:val="both"/>
        <w:rPr>
          <w:rFonts w:ascii="Arial" w:hAnsi="Arial" w:cs="Arial"/>
          <w:sz w:val="24"/>
          <w:szCs w:val="24"/>
        </w:rPr>
      </w:pPr>
      <w:r>
        <w:rPr>
          <w:rFonts w:ascii="Arial" w:hAnsi="Arial" w:cs="Arial"/>
          <w:sz w:val="24"/>
          <w:szCs w:val="24"/>
        </w:rPr>
        <w:lastRenderedPageBreak/>
        <w:t>En algunos casos se pueden desarrollar alteraciones como cardiopatías congénitas en un porcentaje de 31.1%, hidrocefalia 11% y afectaciones en el tracto urinario en un 9.7%</w:t>
      </w:r>
      <w:r>
        <w:rPr>
          <w:rFonts w:ascii="Arial" w:hAnsi="Arial" w:cs="Arial"/>
          <w:sz w:val="24"/>
          <w:szCs w:val="24"/>
          <w:vertAlign w:val="superscript"/>
        </w:rPr>
        <w:t>18</w:t>
      </w:r>
      <w:r>
        <w:rPr>
          <w:rFonts w:ascii="Arial" w:hAnsi="Arial" w:cs="Arial"/>
          <w:sz w:val="24"/>
          <w:szCs w:val="24"/>
        </w:rPr>
        <w:t>.</w:t>
      </w:r>
    </w:p>
    <w:p w14:paraId="4A7194A0" w14:textId="77777777" w:rsidR="00082F0A" w:rsidRPr="004F0CEB" w:rsidRDefault="00082F0A" w:rsidP="00082F0A">
      <w:pPr>
        <w:spacing w:line="360" w:lineRule="auto"/>
        <w:jc w:val="both"/>
        <w:rPr>
          <w:rFonts w:ascii="Arial" w:hAnsi="Arial" w:cs="Arial"/>
          <w:sz w:val="24"/>
          <w:szCs w:val="24"/>
        </w:rPr>
      </w:pPr>
      <w:r>
        <w:rPr>
          <w:rFonts w:ascii="Arial" w:hAnsi="Arial" w:cs="Arial"/>
          <w:sz w:val="24"/>
          <w:szCs w:val="24"/>
        </w:rPr>
        <w:t xml:space="preserve">Entre más extensa sea la hendidura, existe mayor posibilidad de presentar problemas de alimentación y una ingesta deficiente; principalmente por la anatomía y a las intervenciones quirúrgicas a las que son sometidos </w:t>
      </w:r>
      <w:r>
        <w:rPr>
          <w:rFonts w:ascii="Arial" w:hAnsi="Arial" w:cs="Arial"/>
          <w:sz w:val="24"/>
          <w:szCs w:val="24"/>
          <w:vertAlign w:val="superscript"/>
        </w:rPr>
        <w:t>19</w:t>
      </w:r>
      <w:r>
        <w:rPr>
          <w:rFonts w:ascii="Arial" w:hAnsi="Arial" w:cs="Arial"/>
          <w:sz w:val="24"/>
          <w:szCs w:val="24"/>
        </w:rPr>
        <w:t>.</w:t>
      </w:r>
    </w:p>
    <w:p w14:paraId="025FA29C" w14:textId="77777777" w:rsidR="00082F0A" w:rsidRPr="00463E7D" w:rsidRDefault="00082F0A" w:rsidP="00D96ECB">
      <w:pPr>
        <w:pStyle w:val="Prrafodelista"/>
        <w:numPr>
          <w:ilvl w:val="0"/>
          <w:numId w:val="1"/>
        </w:numPr>
        <w:spacing w:line="360" w:lineRule="auto"/>
        <w:jc w:val="both"/>
        <w:rPr>
          <w:rFonts w:ascii="Arial" w:hAnsi="Arial" w:cs="Arial"/>
          <w:b/>
          <w:bCs/>
          <w:sz w:val="24"/>
          <w:szCs w:val="24"/>
        </w:rPr>
      </w:pPr>
      <w:r w:rsidRPr="00463E7D">
        <w:rPr>
          <w:rFonts w:ascii="Arial" w:hAnsi="Arial" w:cs="Arial"/>
          <w:b/>
          <w:bCs/>
          <w:sz w:val="24"/>
          <w:szCs w:val="24"/>
        </w:rPr>
        <w:t>Diagnóstico</w:t>
      </w:r>
    </w:p>
    <w:p w14:paraId="29EDDE0A" w14:textId="77777777" w:rsidR="00082F0A" w:rsidRPr="004F0CEB" w:rsidRDefault="00082F0A" w:rsidP="00082F0A">
      <w:pPr>
        <w:spacing w:line="360" w:lineRule="auto"/>
        <w:jc w:val="both"/>
        <w:rPr>
          <w:rFonts w:ascii="Arial" w:hAnsi="Arial" w:cs="Arial"/>
          <w:sz w:val="24"/>
          <w:szCs w:val="24"/>
        </w:rPr>
      </w:pPr>
      <w:r w:rsidRPr="00E56B95">
        <w:rPr>
          <w:rFonts w:ascii="Arial" w:hAnsi="Arial" w:cs="Arial"/>
          <w:sz w:val="24"/>
          <w:szCs w:val="24"/>
        </w:rPr>
        <w:t xml:space="preserve">El diagnóstico prenatal tiene como objetivo ayudar a los padres a tomar decisiones en las que no se vea afectado </w:t>
      </w:r>
      <w:r>
        <w:rPr>
          <w:rFonts w:ascii="Arial" w:hAnsi="Arial" w:cs="Arial"/>
          <w:sz w:val="24"/>
          <w:szCs w:val="24"/>
        </w:rPr>
        <w:t xml:space="preserve">el producto, en etapa </w:t>
      </w:r>
      <w:r w:rsidRPr="00E56B95">
        <w:rPr>
          <w:rFonts w:ascii="Arial" w:hAnsi="Arial" w:cs="Arial"/>
          <w:sz w:val="24"/>
          <w:szCs w:val="24"/>
        </w:rPr>
        <w:t xml:space="preserve">intrauterina </w:t>
      </w:r>
      <w:r>
        <w:rPr>
          <w:rFonts w:ascii="Arial" w:hAnsi="Arial" w:cs="Arial"/>
          <w:sz w:val="24"/>
          <w:szCs w:val="24"/>
        </w:rPr>
        <w:t xml:space="preserve">y </w:t>
      </w:r>
      <w:r w:rsidRPr="00E56B95">
        <w:rPr>
          <w:rFonts w:ascii="Arial" w:hAnsi="Arial" w:cs="Arial"/>
          <w:sz w:val="24"/>
          <w:szCs w:val="24"/>
        </w:rPr>
        <w:t>en el momento del nacimiento</w:t>
      </w:r>
      <w:r>
        <w:rPr>
          <w:rFonts w:ascii="Arial" w:hAnsi="Arial" w:cs="Arial"/>
          <w:sz w:val="24"/>
          <w:szCs w:val="24"/>
        </w:rPr>
        <w:t xml:space="preserve">, así como también poseer información genética, biológica y fisiológica del feto </w:t>
      </w:r>
      <w:r>
        <w:rPr>
          <w:rFonts w:ascii="Arial" w:hAnsi="Arial" w:cs="Arial"/>
          <w:sz w:val="24"/>
          <w:szCs w:val="24"/>
          <w:vertAlign w:val="superscript"/>
        </w:rPr>
        <w:t>20</w:t>
      </w:r>
      <w:r>
        <w:rPr>
          <w:rFonts w:ascii="Arial" w:hAnsi="Arial" w:cs="Arial"/>
          <w:sz w:val="24"/>
          <w:szCs w:val="24"/>
        </w:rPr>
        <w:t>.</w:t>
      </w:r>
    </w:p>
    <w:p w14:paraId="256BF549" w14:textId="77777777" w:rsidR="00082F0A" w:rsidRDefault="00082F0A" w:rsidP="00082F0A">
      <w:pPr>
        <w:spacing w:line="360" w:lineRule="auto"/>
        <w:jc w:val="both"/>
        <w:rPr>
          <w:rFonts w:ascii="Arial" w:hAnsi="Arial" w:cs="Arial"/>
          <w:sz w:val="24"/>
          <w:szCs w:val="24"/>
        </w:rPr>
      </w:pPr>
      <w:r>
        <w:rPr>
          <w:rFonts w:ascii="Arial" w:hAnsi="Arial" w:cs="Arial"/>
          <w:sz w:val="24"/>
          <w:szCs w:val="24"/>
        </w:rPr>
        <w:t xml:space="preserve">Estas malformaciones congénitas son originadas como consecuencia de desviaciones estructurales o funcionales, provocadas por trastornos metabólicos, anormalidades celulares y moleculares; que en la actualidad son detectados en el embarazo y durante el parto </w:t>
      </w:r>
      <w:r>
        <w:rPr>
          <w:rFonts w:ascii="Arial" w:hAnsi="Arial" w:cs="Arial"/>
          <w:sz w:val="24"/>
          <w:szCs w:val="24"/>
          <w:vertAlign w:val="superscript"/>
        </w:rPr>
        <w:t>5</w:t>
      </w:r>
      <w:r>
        <w:rPr>
          <w:rFonts w:ascii="Arial" w:hAnsi="Arial" w:cs="Arial"/>
          <w:sz w:val="24"/>
          <w:szCs w:val="24"/>
        </w:rPr>
        <w:t>.</w:t>
      </w:r>
    </w:p>
    <w:p w14:paraId="39ADBF39" w14:textId="77777777" w:rsidR="00082F0A" w:rsidRPr="008B0737" w:rsidRDefault="00082F0A" w:rsidP="00D96ECB">
      <w:pPr>
        <w:pStyle w:val="Prrafodelista"/>
        <w:numPr>
          <w:ilvl w:val="1"/>
          <w:numId w:val="1"/>
        </w:numPr>
        <w:spacing w:line="360" w:lineRule="auto"/>
        <w:jc w:val="both"/>
        <w:rPr>
          <w:rFonts w:ascii="Arial" w:hAnsi="Arial" w:cs="Arial"/>
          <w:b/>
          <w:bCs/>
          <w:sz w:val="24"/>
          <w:szCs w:val="24"/>
        </w:rPr>
      </w:pPr>
      <w:r w:rsidRPr="008B0737">
        <w:rPr>
          <w:rFonts w:ascii="Arial" w:hAnsi="Arial" w:cs="Arial"/>
          <w:b/>
          <w:bCs/>
          <w:sz w:val="24"/>
          <w:szCs w:val="24"/>
        </w:rPr>
        <w:t>Diagnóstico prenatal</w:t>
      </w:r>
    </w:p>
    <w:p w14:paraId="598DAF0B" w14:textId="77777777" w:rsidR="00082F0A" w:rsidRPr="004F0CEB" w:rsidRDefault="00082F0A" w:rsidP="00082F0A">
      <w:pPr>
        <w:spacing w:line="360" w:lineRule="auto"/>
        <w:jc w:val="both"/>
        <w:rPr>
          <w:rFonts w:ascii="Arial" w:hAnsi="Arial" w:cs="Arial"/>
          <w:sz w:val="24"/>
          <w:szCs w:val="24"/>
        </w:rPr>
      </w:pPr>
      <w:r>
        <w:rPr>
          <w:rFonts w:ascii="Arial" w:hAnsi="Arial" w:cs="Arial"/>
          <w:sz w:val="24"/>
          <w:szCs w:val="24"/>
        </w:rPr>
        <w:t xml:space="preserve">Existen numerosas maneras de realizar diagnósticos prenatales como el uso de estudios imagenológicos con una ecografía en tercera dimensión, con el que se analizan estructuras anatómicas principalmente faciales, y detección de hendiduras labiales. Es recomendable realizarse a partir de la décimo tercera a la décimo sexta semana para obtener resultados más confiables que permitan una valoración temprana para así poder establecer un tratamiento temprano y oportuno para LPH; si la ecografía se realiza más cerca a la fecha de parto, el diagnóstico será más evidente </w:t>
      </w:r>
      <w:r>
        <w:rPr>
          <w:rFonts w:ascii="Arial" w:hAnsi="Arial" w:cs="Arial"/>
          <w:sz w:val="24"/>
          <w:szCs w:val="24"/>
          <w:vertAlign w:val="superscript"/>
        </w:rPr>
        <w:t>2,4</w:t>
      </w:r>
      <w:r>
        <w:rPr>
          <w:rFonts w:ascii="Arial" w:hAnsi="Arial" w:cs="Arial"/>
          <w:sz w:val="24"/>
          <w:szCs w:val="24"/>
        </w:rPr>
        <w:t>.</w:t>
      </w:r>
    </w:p>
    <w:p w14:paraId="2B8121D3" w14:textId="77777777" w:rsidR="00082F0A" w:rsidRPr="007808B3" w:rsidRDefault="00082F0A" w:rsidP="00082F0A">
      <w:pPr>
        <w:spacing w:line="360" w:lineRule="auto"/>
        <w:jc w:val="both"/>
        <w:rPr>
          <w:rFonts w:ascii="Arial" w:hAnsi="Arial" w:cs="Arial"/>
          <w:sz w:val="24"/>
          <w:szCs w:val="24"/>
        </w:rPr>
      </w:pPr>
      <w:r>
        <w:rPr>
          <w:rFonts w:ascii="Arial" w:hAnsi="Arial" w:cs="Arial"/>
          <w:sz w:val="24"/>
          <w:szCs w:val="24"/>
        </w:rPr>
        <w:t xml:space="preserve">En caso de que el resultado sea positivo se puede realizar una amniocentesis para excluir la presencia de síndromes genéticos asociados al LPH </w:t>
      </w:r>
      <w:r>
        <w:rPr>
          <w:rFonts w:ascii="Arial" w:hAnsi="Arial" w:cs="Arial"/>
          <w:sz w:val="24"/>
          <w:szCs w:val="24"/>
          <w:vertAlign w:val="superscript"/>
        </w:rPr>
        <w:t>2,14</w:t>
      </w:r>
      <w:r>
        <w:rPr>
          <w:rFonts w:ascii="Arial" w:hAnsi="Arial" w:cs="Arial"/>
          <w:sz w:val="24"/>
          <w:szCs w:val="24"/>
        </w:rPr>
        <w:t xml:space="preserve">. </w:t>
      </w:r>
    </w:p>
    <w:p w14:paraId="13FB538D" w14:textId="77777777" w:rsidR="00082F0A" w:rsidRDefault="00082F0A" w:rsidP="00082F0A">
      <w:pPr>
        <w:spacing w:line="360" w:lineRule="auto"/>
        <w:jc w:val="both"/>
        <w:rPr>
          <w:rFonts w:ascii="Arial" w:hAnsi="Arial" w:cs="Arial"/>
          <w:sz w:val="24"/>
          <w:szCs w:val="24"/>
        </w:rPr>
      </w:pPr>
      <w:r>
        <w:rPr>
          <w:rFonts w:ascii="Arial" w:hAnsi="Arial" w:cs="Arial"/>
          <w:sz w:val="24"/>
          <w:szCs w:val="24"/>
        </w:rPr>
        <w:lastRenderedPageBreak/>
        <w:t xml:space="preserve">Únicamente entre el 14% y 25%, son posibles de diagnosticar antes del nacimiento </w:t>
      </w:r>
      <w:r>
        <w:rPr>
          <w:rFonts w:ascii="Arial" w:hAnsi="Arial" w:cs="Arial"/>
          <w:sz w:val="24"/>
          <w:szCs w:val="24"/>
          <w:vertAlign w:val="superscript"/>
        </w:rPr>
        <w:t>20</w:t>
      </w:r>
      <w:r>
        <w:rPr>
          <w:rFonts w:ascii="Arial" w:hAnsi="Arial" w:cs="Arial"/>
          <w:sz w:val="24"/>
          <w:szCs w:val="24"/>
        </w:rPr>
        <w:t xml:space="preserve">. Y el 10% de los padres recibe el diagnóstico prenatal de LPH mediante una ecografía fetal </w:t>
      </w:r>
      <w:r>
        <w:rPr>
          <w:rFonts w:ascii="Arial" w:hAnsi="Arial" w:cs="Arial"/>
          <w:sz w:val="24"/>
          <w:szCs w:val="24"/>
          <w:vertAlign w:val="superscript"/>
        </w:rPr>
        <w:t>18</w:t>
      </w:r>
      <w:r>
        <w:rPr>
          <w:rFonts w:ascii="Arial" w:hAnsi="Arial" w:cs="Arial"/>
          <w:sz w:val="24"/>
          <w:szCs w:val="24"/>
        </w:rPr>
        <w:t>.</w:t>
      </w:r>
    </w:p>
    <w:p w14:paraId="2BC10F08" w14:textId="77777777" w:rsidR="00082F0A" w:rsidRPr="004F0CEB" w:rsidRDefault="00082F0A" w:rsidP="00082F0A">
      <w:pPr>
        <w:spacing w:line="360" w:lineRule="auto"/>
        <w:jc w:val="both"/>
        <w:rPr>
          <w:rFonts w:ascii="Arial" w:hAnsi="Arial" w:cs="Arial"/>
          <w:sz w:val="24"/>
          <w:szCs w:val="24"/>
        </w:rPr>
      </w:pPr>
      <w:r w:rsidRPr="005D2250">
        <w:rPr>
          <w:rFonts w:ascii="Arial" w:hAnsi="Arial" w:cs="Arial"/>
          <w:sz w:val="24"/>
          <w:szCs w:val="24"/>
        </w:rPr>
        <w:t>Las hendiduras labio palatinas fueron unas de las primeras malformaciones descritas por ecografía, llegándose a realizar </w:t>
      </w:r>
      <w:r>
        <w:rPr>
          <w:rFonts w:ascii="Arial" w:hAnsi="Arial" w:cs="Arial"/>
          <w:sz w:val="24"/>
          <w:szCs w:val="24"/>
        </w:rPr>
        <w:t>s</w:t>
      </w:r>
      <w:r w:rsidRPr="005D2250">
        <w:rPr>
          <w:rFonts w:ascii="Arial" w:hAnsi="Arial" w:cs="Arial"/>
          <w:sz w:val="24"/>
          <w:szCs w:val="24"/>
        </w:rPr>
        <w:t>u diagnóstico alrededor de la vigésima semana, usando equipos de alta resolución y de imagen en tiempo real</w:t>
      </w:r>
      <w:r>
        <w:rPr>
          <w:rFonts w:ascii="Arial" w:hAnsi="Arial" w:cs="Arial"/>
          <w:sz w:val="24"/>
          <w:szCs w:val="24"/>
        </w:rPr>
        <w:t xml:space="preserve"> </w:t>
      </w:r>
      <w:r>
        <w:rPr>
          <w:rFonts w:ascii="Arial" w:hAnsi="Arial" w:cs="Arial"/>
          <w:sz w:val="24"/>
          <w:szCs w:val="24"/>
          <w:vertAlign w:val="superscript"/>
        </w:rPr>
        <w:t>20</w:t>
      </w:r>
      <w:r>
        <w:rPr>
          <w:rFonts w:ascii="Arial" w:hAnsi="Arial" w:cs="Arial"/>
          <w:sz w:val="24"/>
          <w:szCs w:val="24"/>
        </w:rPr>
        <w:t>.</w:t>
      </w:r>
    </w:p>
    <w:p w14:paraId="286A7256" w14:textId="77777777" w:rsidR="00082F0A" w:rsidRPr="004F0CEB" w:rsidRDefault="00082F0A" w:rsidP="00082F0A">
      <w:pPr>
        <w:spacing w:line="360" w:lineRule="auto"/>
        <w:jc w:val="both"/>
        <w:rPr>
          <w:rFonts w:ascii="Arial" w:hAnsi="Arial" w:cs="Arial"/>
          <w:sz w:val="24"/>
          <w:szCs w:val="24"/>
        </w:rPr>
      </w:pPr>
      <w:r w:rsidRPr="00B417DD">
        <w:rPr>
          <w:rFonts w:ascii="Arial" w:hAnsi="Arial" w:cs="Arial"/>
          <w:sz w:val="24"/>
          <w:szCs w:val="24"/>
        </w:rPr>
        <w:t>La precisión de la ecografía para el diagnóstico prenatal de LPH es muy variable y depende de la experiencia del ecografista, del IMC materno, edad gestacional, posición fetal, la cantidad de líquido amniótico y el tipo hendidura</w:t>
      </w:r>
      <w:r>
        <w:rPr>
          <w:rFonts w:ascii="Arial" w:hAnsi="Arial" w:cs="Arial"/>
          <w:sz w:val="24"/>
          <w:szCs w:val="24"/>
        </w:rPr>
        <w:t xml:space="preserve"> </w:t>
      </w:r>
      <w:r>
        <w:rPr>
          <w:rFonts w:ascii="Arial" w:hAnsi="Arial" w:cs="Arial"/>
          <w:sz w:val="24"/>
          <w:szCs w:val="24"/>
          <w:vertAlign w:val="superscript"/>
        </w:rPr>
        <w:t>20</w:t>
      </w:r>
      <w:r>
        <w:rPr>
          <w:rFonts w:ascii="Arial" w:hAnsi="Arial" w:cs="Arial"/>
          <w:sz w:val="24"/>
          <w:szCs w:val="24"/>
        </w:rPr>
        <w:t>.</w:t>
      </w:r>
    </w:p>
    <w:p w14:paraId="16B10B36" w14:textId="77777777" w:rsidR="00082F0A" w:rsidRPr="004F0CEB" w:rsidRDefault="00082F0A" w:rsidP="00082F0A">
      <w:pPr>
        <w:spacing w:line="360" w:lineRule="auto"/>
        <w:jc w:val="both"/>
        <w:rPr>
          <w:rFonts w:ascii="Arial" w:hAnsi="Arial" w:cs="Arial"/>
          <w:sz w:val="24"/>
          <w:szCs w:val="24"/>
        </w:rPr>
      </w:pPr>
      <w:r w:rsidRPr="00B417DD">
        <w:rPr>
          <w:rFonts w:ascii="Arial" w:hAnsi="Arial" w:cs="Arial"/>
          <w:sz w:val="24"/>
          <w:szCs w:val="24"/>
        </w:rPr>
        <w:t xml:space="preserve">El diagnóstico prenatal de esta patología se realiza principalmente mediante ecografía abdominal 2D y 3D. La sensibilidad de la ultrasonografía 2D en el diagnóstico de LPH es de 91 </w:t>
      </w:r>
      <w:r>
        <w:rPr>
          <w:rFonts w:ascii="Arial" w:hAnsi="Arial" w:cs="Arial"/>
          <w:sz w:val="24"/>
          <w:szCs w:val="24"/>
        </w:rPr>
        <w:t>a</w:t>
      </w:r>
      <w:r w:rsidRPr="00B417DD">
        <w:rPr>
          <w:rFonts w:ascii="Arial" w:hAnsi="Arial" w:cs="Arial"/>
          <w:sz w:val="24"/>
          <w:szCs w:val="24"/>
        </w:rPr>
        <w:t xml:space="preserve"> 88% respectivamente, mientras que la especificidad es del 46 </w:t>
      </w:r>
      <w:r>
        <w:rPr>
          <w:rFonts w:ascii="Arial" w:hAnsi="Arial" w:cs="Arial"/>
          <w:sz w:val="24"/>
          <w:szCs w:val="24"/>
        </w:rPr>
        <w:t>a</w:t>
      </w:r>
      <w:r w:rsidRPr="00B417DD">
        <w:rPr>
          <w:rFonts w:ascii="Arial" w:hAnsi="Arial" w:cs="Arial"/>
          <w:sz w:val="24"/>
          <w:szCs w:val="24"/>
        </w:rPr>
        <w:t xml:space="preserve"> 92%. A partir de la semana 16 la ecografía permite detectar con un 95% de sensibilidad los diversos defectos craneofaciales</w:t>
      </w:r>
      <w:r>
        <w:rPr>
          <w:rFonts w:ascii="Arial" w:hAnsi="Arial" w:cs="Arial"/>
          <w:sz w:val="24"/>
          <w:szCs w:val="24"/>
        </w:rPr>
        <w:t xml:space="preserve"> </w:t>
      </w:r>
      <w:r>
        <w:rPr>
          <w:rFonts w:ascii="Arial" w:hAnsi="Arial" w:cs="Arial"/>
          <w:sz w:val="24"/>
          <w:szCs w:val="24"/>
          <w:vertAlign w:val="superscript"/>
        </w:rPr>
        <w:t>32</w:t>
      </w:r>
      <w:r>
        <w:rPr>
          <w:rFonts w:ascii="Arial" w:hAnsi="Arial" w:cs="Arial"/>
          <w:sz w:val="24"/>
          <w:szCs w:val="24"/>
        </w:rPr>
        <w:t>.</w:t>
      </w:r>
    </w:p>
    <w:p w14:paraId="2107D26A" w14:textId="77777777" w:rsidR="00082F0A" w:rsidRPr="004F0CEB" w:rsidRDefault="00082F0A" w:rsidP="00082F0A">
      <w:pPr>
        <w:spacing w:line="360" w:lineRule="auto"/>
        <w:jc w:val="both"/>
        <w:rPr>
          <w:rFonts w:ascii="Arial" w:hAnsi="Arial" w:cs="Arial"/>
          <w:sz w:val="24"/>
          <w:szCs w:val="24"/>
        </w:rPr>
      </w:pPr>
      <w:r>
        <w:rPr>
          <w:rFonts w:ascii="Arial" w:hAnsi="Arial" w:cs="Arial"/>
          <w:sz w:val="24"/>
          <w:szCs w:val="24"/>
        </w:rPr>
        <w:t xml:space="preserve">Principalmente el descubrimiento más notorio es la desviación del </w:t>
      </w:r>
      <w:proofErr w:type="spellStart"/>
      <w:r>
        <w:rPr>
          <w:rFonts w:ascii="Arial" w:hAnsi="Arial" w:cs="Arial"/>
          <w:sz w:val="24"/>
          <w:szCs w:val="24"/>
        </w:rPr>
        <w:t>filtrum</w:t>
      </w:r>
      <w:proofErr w:type="spellEnd"/>
      <w:r>
        <w:rPr>
          <w:rFonts w:ascii="Arial" w:hAnsi="Arial" w:cs="Arial"/>
          <w:sz w:val="24"/>
          <w:szCs w:val="24"/>
        </w:rPr>
        <w:t xml:space="preserve"> respecto al eje vertical de la cara del paciente; ya que la narina se encuentra alterada, Y la punta de la nariz se acerca hacia el lado que no se encuentra afectado </w:t>
      </w:r>
      <w:r>
        <w:rPr>
          <w:rFonts w:ascii="Arial" w:hAnsi="Arial" w:cs="Arial"/>
          <w:sz w:val="24"/>
          <w:szCs w:val="24"/>
          <w:vertAlign w:val="superscript"/>
        </w:rPr>
        <w:t>2</w:t>
      </w:r>
      <w:r>
        <w:rPr>
          <w:rFonts w:ascii="Arial" w:hAnsi="Arial" w:cs="Arial"/>
          <w:sz w:val="24"/>
          <w:szCs w:val="24"/>
        </w:rPr>
        <w:t>.</w:t>
      </w:r>
    </w:p>
    <w:p w14:paraId="441FDE09" w14:textId="77777777" w:rsidR="00082F0A" w:rsidRPr="004F0CEB" w:rsidRDefault="00082F0A" w:rsidP="00082F0A">
      <w:pPr>
        <w:spacing w:line="360" w:lineRule="auto"/>
        <w:jc w:val="both"/>
        <w:rPr>
          <w:rFonts w:ascii="Arial" w:hAnsi="Arial" w:cs="Arial"/>
          <w:sz w:val="24"/>
          <w:szCs w:val="24"/>
        </w:rPr>
      </w:pPr>
      <w:r>
        <w:rPr>
          <w:rFonts w:ascii="Arial" w:hAnsi="Arial" w:cs="Arial"/>
          <w:sz w:val="24"/>
          <w:szCs w:val="24"/>
        </w:rPr>
        <w:t xml:space="preserve">El ultrasonido en tercera dimensión, es una herramienta que supera al ultrasonido en 2D, ya que se puede visualizar el labio y sus imágenes permiten que los padres las comprendan mejor. Esto ayuda a los especialistas a tener un diagnóstico oportuno </w:t>
      </w:r>
      <w:r>
        <w:rPr>
          <w:rFonts w:ascii="Arial" w:hAnsi="Arial" w:cs="Arial"/>
          <w:sz w:val="24"/>
          <w:szCs w:val="24"/>
          <w:vertAlign w:val="superscript"/>
        </w:rPr>
        <w:t>33</w:t>
      </w:r>
      <w:r>
        <w:rPr>
          <w:rFonts w:ascii="Arial" w:hAnsi="Arial" w:cs="Arial"/>
          <w:sz w:val="24"/>
          <w:szCs w:val="24"/>
        </w:rPr>
        <w:t>.</w:t>
      </w:r>
    </w:p>
    <w:p w14:paraId="1595DB96" w14:textId="77777777" w:rsidR="00082F0A" w:rsidRPr="004F0CEB" w:rsidRDefault="00082F0A" w:rsidP="00082F0A">
      <w:pPr>
        <w:spacing w:line="360" w:lineRule="auto"/>
        <w:jc w:val="both"/>
        <w:rPr>
          <w:rFonts w:ascii="Arial" w:hAnsi="Arial" w:cs="Arial"/>
          <w:sz w:val="24"/>
          <w:szCs w:val="24"/>
        </w:rPr>
      </w:pPr>
      <w:r>
        <w:rPr>
          <w:rFonts w:ascii="Arial" w:hAnsi="Arial" w:cs="Arial"/>
          <w:sz w:val="24"/>
          <w:szCs w:val="24"/>
        </w:rPr>
        <w:t xml:space="preserve">Otro método de diagnóstico es la Resonancia Magnética (RM), utilizada como técnica de segunda imagen para facilitar información más detallada de la alteración que se pueda presentar en el feto, esto para que el equipo multidisciplinario tenga un panorama más amplio sobre el abordaje que se tendrá que realizar </w:t>
      </w:r>
      <w:r>
        <w:rPr>
          <w:rFonts w:ascii="Arial" w:hAnsi="Arial" w:cs="Arial"/>
          <w:sz w:val="24"/>
          <w:szCs w:val="24"/>
          <w:vertAlign w:val="superscript"/>
        </w:rPr>
        <w:t>20</w:t>
      </w:r>
      <w:r>
        <w:rPr>
          <w:rFonts w:ascii="Arial" w:hAnsi="Arial" w:cs="Arial"/>
          <w:sz w:val="24"/>
          <w:szCs w:val="24"/>
        </w:rPr>
        <w:t>.</w:t>
      </w:r>
    </w:p>
    <w:p w14:paraId="3115B494" w14:textId="77777777" w:rsidR="00082F0A" w:rsidRPr="004F0CEB" w:rsidRDefault="00082F0A" w:rsidP="00082F0A">
      <w:pPr>
        <w:spacing w:line="360" w:lineRule="auto"/>
        <w:jc w:val="both"/>
        <w:rPr>
          <w:rFonts w:ascii="Arial" w:hAnsi="Arial" w:cs="Arial"/>
          <w:sz w:val="24"/>
          <w:szCs w:val="24"/>
        </w:rPr>
      </w:pPr>
      <w:r>
        <w:rPr>
          <w:rFonts w:ascii="Arial" w:hAnsi="Arial" w:cs="Arial"/>
          <w:sz w:val="24"/>
          <w:szCs w:val="24"/>
        </w:rPr>
        <w:t xml:space="preserve">La RM </w:t>
      </w:r>
      <w:r w:rsidRPr="004046E7">
        <w:rPr>
          <w:rFonts w:ascii="Arial" w:hAnsi="Arial" w:cs="Arial"/>
          <w:sz w:val="24"/>
          <w:szCs w:val="24"/>
        </w:rPr>
        <w:t>presenta un cost</w:t>
      </w:r>
      <w:r>
        <w:rPr>
          <w:rFonts w:ascii="Arial" w:hAnsi="Arial" w:cs="Arial"/>
          <w:sz w:val="24"/>
          <w:szCs w:val="24"/>
        </w:rPr>
        <w:t>o</w:t>
      </w:r>
      <w:r w:rsidRPr="004046E7">
        <w:rPr>
          <w:rFonts w:ascii="Arial" w:hAnsi="Arial" w:cs="Arial"/>
          <w:sz w:val="24"/>
          <w:szCs w:val="24"/>
        </w:rPr>
        <w:t xml:space="preserve"> elevado, menor disponibilidad y menos sensibilidad en caso de polihidramnios, por lo que la ecografía sigue siendo la técnica de elección para la detección y el estudio prenatal de</w:t>
      </w:r>
      <w:r>
        <w:rPr>
          <w:rFonts w:ascii="Arial" w:hAnsi="Arial" w:cs="Arial"/>
          <w:sz w:val="24"/>
          <w:szCs w:val="24"/>
        </w:rPr>
        <w:t xml:space="preserve"> LPH </w:t>
      </w:r>
      <w:r>
        <w:rPr>
          <w:rFonts w:ascii="Arial" w:hAnsi="Arial" w:cs="Arial"/>
          <w:sz w:val="24"/>
          <w:szCs w:val="24"/>
          <w:vertAlign w:val="superscript"/>
        </w:rPr>
        <w:t>32</w:t>
      </w:r>
      <w:r>
        <w:rPr>
          <w:rFonts w:ascii="Arial" w:hAnsi="Arial" w:cs="Arial"/>
          <w:sz w:val="24"/>
          <w:szCs w:val="24"/>
        </w:rPr>
        <w:t>.</w:t>
      </w:r>
    </w:p>
    <w:p w14:paraId="28BD5640" w14:textId="77777777" w:rsidR="00082F0A" w:rsidRDefault="00082F0A" w:rsidP="00082F0A">
      <w:pPr>
        <w:spacing w:line="360" w:lineRule="auto"/>
        <w:jc w:val="both"/>
        <w:rPr>
          <w:rFonts w:ascii="Arial" w:hAnsi="Arial" w:cs="Arial"/>
          <w:sz w:val="24"/>
          <w:szCs w:val="24"/>
        </w:rPr>
      </w:pPr>
      <w:r w:rsidRPr="004046E7">
        <w:rPr>
          <w:rFonts w:ascii="Arial" w:hAnsi="Arial" w:cs="Arial"/>
          <w:sz w:val="24"/>
          <w:szCs w:val="24"/>
        </w:rPr>
        <w:lastRenderedPageBreak/>
        <w:t>El uso de diversos métodos de diagnóstico prenatal, no sólo proporcionan una mejor evaluación y definición al diagnóstico prenatal, sino que</w:t>
      </w:r>
      <w:r>
        <w:rPr>
          <w:rFonts w:ascii="Arial" w:hAnsi="Arial" w:cs="Arial"/>
          <w:sz w:val="24"/>
          <w:szCs w:val="24"/>
        </w:rPr>
        <w:t xml:space="preserve"> también</w:t>
      </w:r>
      <w:r w:rsidRPr="004046E7">
        <w:rPr>
          <w:rFonts w:ascii="Arial" w:hAnsi="Arial" w:cs="Arial"/>
          <w:sz w:val="24"/>
          <w:szCs w:val="24"/>
        </w:rPr>
        <w:t xml:space="preserve"> permiten un mejor asesoramiento a los padres al poder visualizar la malformación más </w:t>
      </w:r>
      <w:r>
        <w:rPr>
          <w:rFonts w:ascii="Arial" w:hAnsi="Arial" w:cs="Arial"/>
          <w:sz w:val="24"/>
          <w:szCs w:val="24"/>
        </w:rPr>
        <w:t>acertadamente</w:t>
      </w:r>
      <w:r w:rsidRPr="004046E7">
        <w:rPr>
          <w:rFonts w:ascii="Arial" w:hAnsi="Arial" w:cs="Arial"/>
          <w:sz w:val="24"/>
          <w:szCs w:val="24"/>
        </w:rPr>
        <w:t xml:space="preserve">, </w:t>
      </w:r>
      <w:r>
        <w:rPr>
          <w:rFonts w:ascii="Arial" w:hAnsi="Arial" w:cs="Arial"/>
          <w:sz w:val="24"/>
          <w:szCs w:val="24"/>
        </w:rPr>
        <w:t xml:space="preserve">es así como se facilita su comprensión y se ofrece a los padres la posibilidad de prepararse emocionalmente. De igual manera, dichos métodos de diagnóstico permitirán tener un mejor planteamiento del tratamiento por parte de los especialistas y el equipo multidisciplinario </w:t>
      </w:r>
      <w:r>
        <w:rPr>
          <w:rFonts w:ascii="Arial" w:hAnsi="Arial" w:cs="Arial"/>
          <w:sz w:val="24"/>
          <w:szCs w:val="24"/>
          <w:vertAlign w:val="superscript"/>
        </w:rPr>
        <w:t>32,33</w:t>
      </w:r>
      <w:r>
        <w:rPr>
          <w:rFonts w:ascii="Arial" w:hAnsi="Arial" w:cs="Arial"/>
          <w:sz w:val="24"/>
          <w:szCs w:val="24"/>
        </w:rPr>
        <w:t>.</w:t>
      </w:r>
    </w:p>
    <w:p w14:paraId="02A2AFD8" w14:textId="77777777" w:rsidR="00082F0A" w:rsidRPr="004F0CEB" w:rsidRDefault="00082F0A" w:rsidP="00082F0A">
      <w:pPr>
        <w:spacing w:line="360" w:lineRule="auto"/>
        <w:jc w:val="both"/>
        <w:rPr>
          <w:rFonts w:ascii="Arial" w:hAnsi="Arial" w:cs="Arial"/>
          <w:sz w:val="24"/>
          <w:szCs w:val="24"/>
        </w:rPr>
      </w:pPr>
      <w:r w:rsidRPr="00485BFA">
        <w:rPr>
          <w:rFonts w:ascii="Arial" w:hAnsi="Arial" w:cs="Arial"/>
          <w:sz w:val="24"/>
          <w:szCs w:val="24"/>
        </w:rPr>
        <w:t>El dar un diagnóstico de LPH genera un gran impacto en la calidad de vida de los pacientes afectos, ya que no existen implicaciones de manera directa con la alteración sino también alteraciones psicológicas y de autoestima, sin dejar atrás a las familias, que se ven afectadas psicológica y económicamente. El tratamiento y seguimiento de estas patologías contribuye a un mayor gasto en el sistema de salud</w:t>
      </w:r>
      <w:r>
        <w:rPr>
          <w:rFonts w:ascii="Arial" w:hAnsi="Arial" w:cs="Arial"/>
          <w:sz w:val="24"/>
          <w:szCs w:val="24"/>
        </w:rPr>
        <w:t xml:space="preserve"> y en la economía familiar </w:t>
      </w:r>
      <w:r>
        <w:rPr>
          <w:rFonts w:ascii="Arial" w:hAnsi="Arial" w:cs="Arial"/>
          <w:sz w:val="24"/>
          <w:szCs w:val="24"/>
          <w:vertAlign w:val="superscript"/>
        </w:rPr>
        <w:t>32,33</w:t>
      </w:r>
      <w:r>
        <w:rPr>
          <w:rFonts w:ascii="Arial" w:hAnsi="Arial" w:cs="Arial"/>
          <w:sz w:val="24"/>
          <w:szCs w:val="24"/>
        </w:rPr>
        <w:t>.</w:t>
      </w:r>
    </w:p>
    <w:p w14:paraId="364095BC" w14:textId="77777777" w:rsidR="00082F0A" w:rsidRPr="004F0CEB" w:rsidRDefault="00082F0A" w:rsidP="00082F0A">
      <w:pPr>
        <w:spacing w:line="360" w:lineRule="auto"/>
        <w:jc w:val="both"/>
        <w:rPr>
          <w:rFonts w:ascii="Arial" w:hAnsi="Arial" w:cs="Arial"/>
          <w:sz w:val="24"/>
          <w:szCs w:val="24"/>
        </w:rPr>
      </w:pPr>
      <w:r>
        <w:rPr>
          <w:rFonts w:ascii="Arial" w:hAnsi="Arial" w:cs="Arial"/>
          <w:sz w:val="24"/>
          <w:szCs w:val="24"/>
        </w:rPr>
        <w:t xml:space="preserve">Actualmente en México, en el Centro Médico Nacional La Raza; se efectúa un procedimiento quirúrgico denominado Técnica </w:t>
      </w:r>
      <w:proofErr w:type="spellStart"/>
      <w:r>
        <w:rPr>
          <w:rFonts w:ascii="Arial" w:hAnsi="Arial" w:cs="Arial"/>
          <w:sz w:val="24"/>
          <w:szCs w:val="24"/>
        </w:rPr>
        <w:t>Exit</w:t>
      </w:r>
      <w:proofErr w:type="spellEnd"/>
      <w:r>
        <w:rPr>
          <w:rFonts w:ascii="Arial" w:hAnsi="Arial" w:cs="Arial"/>
          <w:sz w:val="24"/>
          <w:szCs w:val="24"/>
        </w:rPr>
        <w:t xml:space="preserve">. La cual consiste </w:t>
      </w:r>
      <w:r w:rsidRPr="00EA001A">
        <w:rPr>
          <w:rFonts w:ascii="Arial" w:hAnsi="Arial" w:cs="Arial"/>
          <w:sz w:val="24"/>
          <w:szCs w:val="24"/>
        </w:rPr>
        <w:t>e</w:t>
      </w:r>
      <w:r>
        <w:rPr>
          <w:rFonts w:ascii="Arial" w:hAnsi="Arial" w:cs="Arial"/>
          <w:sz w:val="24"/>
          <w:szCs w:val="24"/>
        </w:rPr>
        <w:t>n</w:t>
      </w:r>
      <w:r w:rsidRPr="00EA001A">
        <w:rPr>
          <w:rFonts w:ascii="Arial" w:hAnsi="Arial" w:cs="Arial"/>
          <w:sz w:val="24"/>
          <w:szCs w:val="24"/>
        </w:rPr>
        <w:t xml:space="preserve"> repar</w:t>
      </w:r>
      <w:r>
        <w:rPr>
          <w:rFonts w:ascii="Arial" w:hAnsi="Arial" w:cs="Arial"/>
          <w:sz w:val="24"/>
          <w:szCs w:val="24"/>
        </w:rPr>
        <w:t>ar</w:t>
      </w:r>
      <w:r w:rsidRPr="00EA001A">
        <w:rPr>
          <w:rFonts w:ascii="Arial" w:hAnsi="Arial" w:cs="Arial"/>
          <w:sz w:val="24"/>
          <w:szCs w:val="24"/>
        </w:rPr>
        <w:t xml:space="preserve"> la mucosa, el músculo y la piel superficial, permit</w:t>
      </w:r>
      <w:r>
        <w:rPr>
          <w:rFonts w:ascii="Arial" w:hAnsi="Arial" w:cs="Arial"/>
          <w:sz w:val="24"/>
          <w:szCs w:val="24"/>
        </w:rPr>
        <w:t>iendo</w:t>
      </w:r>
      <w:r w:rsidRPr="00EA001A">
        <w:rPr>
          <w:rFonts w:ascii="Arial" w:hAnsi="Arial" w:cs="Arial"/>
          <w:sz w:val="24"/>
          <w:szCs w:val="24"/>
        </w:rPr>
        <w:t xml:space="preserve"> que el bebé pueda alimentarse satisfactoriamente</w:t>
      </w:r>
      <w:r>
        <w:rPr>
          <w:rFonts w:ascii="Arial" w:hAnsi="Arial" w:cs="Arial"/>
          <w:sz w:val="24"/>
          <w:szCs w:val="24"/>
        </w:rPr>
        <w:t xml:space="preserve"> </w:t>
      </w:r>
      <w:r>
        <w:rPr>
          <w:rFonts w:ascii="Arial" w:hAnsi="Arial" w:cs="Arial"/>
          <w:sz w:val="24"/>
          <w:szCs w:val="24"/>
          <w:vertAlign w:val="superscript"/>
        </w:rPr>
        <w:t>37</w:t>
      </w:r>
      <w:r>
        <w:rPr>
          <w:rFonts w:ascii="Arial" w:hAnsi="Arial" w:cs="Arial"/>
          <w:sz w:val="24"/>
          <w:szCs w:val="24"/>
        </w:rPr>
        <w:t>.</w:t>
      </w:r>
    </w:p>
    <w:p w14:paraId="66BD23D7" w14:textId="77777777" w:rsidR="00082F0A" w:rsidRPr="004F0CEB" w:rsidRDefault="00082F0A" w:rsidP="00082F0A">
      <w:pPr>
        <w:spacing w:line="360" w:lineRule="auto"/>
        <w:jc w:val="both"/>
        <w:rPr>
          <w:rFonts w:ascii="Arial" w:hAnsi="Arial" w:cs="Arial"/>
          <w:sz w:val="24"/>
          <w:szCs w:val="24"/>
        </w:rPr>
      </w:pPr>
      <w:r>
        <w:rPr>
          <w:rFonts w:ascii="Arial" w:hAnsi="Arial" w:cs="Arial"/>
          <w:sz w:val="24"/>
          <w:szCs w:val="24"/>
        </w:rPr>
        <w:t xml:space="preserve">Esta cirugía debe realizarse en el momento del parto aprovechando la circulación materno fetal, por lo que ya se tiene establecido un diagnóstico, se cuenta con un control prenatal y es necesario programar el parto para realizar la cesárea correspondiente, cuyo objetivo es ejecutar la técnica </w:t>
      </w:r>
      <w:proofErr w:type="spellStart"/>
      <w:r>
        <w:rPr>
          <w:rFonts w:ascii="Arial" w:hAnsi="Arial" w:cs="Arial"/>
          <w:sz w:val="24"/>
          <w:szCs w:val="24"/>
        </w:rPr>
        <w:t>Exit</w:t>
      </w:r>
      <w:proofErr w:type="spellEnd"/>
      <w:r>
        <w:rPr>
          <w:rFonts w:ascii="Arial" w:hAnsi="Arial" w:cs="Arial"/>
          <w:sz w:val="24"/>
          <w:szCs w:val="24"/>
        </w:rPr>
        <w:t xml:space="preserve"> </w:t>
      </w:r>
      <w:r w:rsidRPr="00EA001A">
        <w:rPr>
          <w:rFonts w:ascii="Arial" w:hAnsi="Arial" w:cs="Arial"/>
          <w:sz w:val="24"/>
          <w:szCs w:val="24"/>
        </w:rPr>
        <w:t>que es un tratamiento ex útero intra parto</w:t>
      </w:r>
      <w:r>
        <w:rPr>
          <w:rFonts w:ascii="Arial" w:hAnsi="Arial" w:cs="Arial"/>
          <w:sz w:val="24"/>
          <w:szCs w:val="24"/>
        </w:rPr>
        <w:t xml:space="preserve">. </w:t>
      </w:r>
      <w:r w:rsidRPr="007C2791">
        <w:rPr>
          <w:rFonts w:ascii="Arial" w:hAnsi="Arial" w:cs="Arial"/>
          <w:sz w:val="24"/>
          <w:szCs w:val="24"/>
        </w:rPr>
        <w:t xml:space="preserve">Una vez que es corregido el defecto en un tiempo promedio de 25 minutos, se pinza y corta el cordón umbilical, </w:t>
      </w:r>
      <w:r>
        <w:rPr>
          <w:rFonts w:ascii="Arial" w:hAnsi="Arial" w:cs="Arial"/>
          <w:sz w:val="24"/>
          <w:szCs w:val="24"/>
        </w:rPr>
        <w:t>el bebé es entregado</w:t>
      </w:r>
      <w:r w:rsidRPr="007C2791">
        <w:rPr>
          <w:rFonts w:ascii="Arial" w:hAnsi="Arial" w:cs="Arial"/>
          <w:sz w:val="24"/>
          <w:szCs w:val="24"/>
        </w:rPr>
        <w:t xml:space="preserve"> a</w:t>
      </w:r>
      <w:r>
        <w:rPr>
          <w:rFonts w:ascii="Arial" w:hAnsi="Arial" w:cs="Arial"/>
          <w:sz w:val="24"/>
          <w:szCs w:val="24"/>
        </w:rPr>
        <w:t xml:space="preserve"> n</w:t>
      </w:r>
      <w:r w:rsidRPr="007C2791">
        <w:rPr>
          <w:rFonts w:ascii="Arial" w:hAnsi="Arial" w:cs="Arial"/>
          <w:sz w:val="24"/>
          <w:szCs w:val="24"/>
        </w:rPr>
        <w:t>eonatología para su reanimación y vigilancia postquirúrgica</w:t>
      </w:r>
      <w:r w:rsidRPr="007C2791">
        <w:rPr>
          <w:rFonts w:ascii="Arial" w:hAnsi="Arial" w:cs="Arial"/>
          <w:sz w:val="28"/>
          <w:szCs w:val="28"/>
        </w:rPr>
        <w:t xml:space="preserve"> </w:t>
      </w:r>
      <w:r>
        <w:rPr>
          <w:rFonts w:ascii="Arial" w:hAnsi="Arial" w:cs="Arial"/>
          <w:sz w:val="24"/>
          <w:szCs w:val="24"/>
          <w:vertAlign w:val="superscript"/>
        </w:rPr>
        <w:t>37</w:t>
      </w:r>
      <w:r>
        <w:rPr>
          <w:rFonts w:ascii="Arial" w:hAnsi="Arial" w:cs="Arial"/>
          <w:sz w:val="24"/>
          <w:szCs w:val="24"/>
        </w:rPr>
        <w:t>.</w:t>
      </w:r>
    </w:p>
    <w:p w14:paraId="0114D816" w14:textId="77777777" w:rsidR="00082F0A" w:rsidRPr="004F0CEB" w:rsidRDefault="00082F0A" w:rsidP="00082F0A">
      <w:pPr>
        <w:spacing w:line="360" w:lineRule="auto"/>
        <w:jc w:val="both"/>
        <w:rPr>
          <w:rFonts w:ascii="Arial" w:hAnsi="Arial" w:cs="Arial"/>
          <w:sz w:val="24"/>
          <w:szCs w:val="24"/>
        </w:rPr>
      </w:pPr>
      <w:r>
        <w:rPr>
          <w:rFonts w:ascii="Arial" w:hAnsi="Arial" w:cs="Arial"/>
          <w:sz w:val="24"/>
          <w:szCs w:val="24"/>
        </w:rPr>
        <w:t xml:space="preserve">La finalidad de dicha técnica es </w:t>
      </w:r>
      <w:r w:rsidRPr="007C2791">
        <w:rPr>
          <w:rFonts w:ascii="Arial" w:hAnsi="Arial" w:cs="Arial"/>
          <w:sz w:val="24"/>
          <w:szCs w:val="24"/>
        </w:rPr>
        <w:t xml:space="preserve">mejorar la alimentación, se evitan alteraciones auditivas, infecciones de repetición o hipoacusia, alteraciones del lenguaje, problemas odontológicos y emocionales; </w:t>
      </w:r>
      <w:proofErr w:type="spellStart"/>
      <w:r w:rsidRPr="007C2791">
        <w:rPr>
          <w:rFonts w:ascii="Arial" w:hAnsi="Arial" w:cs="Arial"/>
          <w:sz w:val="24"/>
          <w:szCs w:val="24"/>
        </w:rPr>
        <w:t>asi</w:t>
      </w:r>
      <w:proofErr w:type="spellEnd"/>
      <w:r w:rsidRPr="007C2791">
        <w:rPr>
          <w:rFonts w:ascii="Arial" w:hAnsi="Arial" w:cs="Arial"/>
          <w:sz w:val="24"/>
          <w:szCs w:val="24"/>
        </w:rPr>
        <w:t xml:space="preserve"> como abordar la deformidad funcional y cosmética del labio hendido lo que implica la reparación incluyendo la formación de un labio superior de tamaño apropiado para la succión y la reparación primaria de la deformidad nasal</w:t>
      </w:r>
      <w:r>
        <w:rPr>
          <w:rFonts w:ascii="Arial" w:hAnsi="Arial" w:cs="Arial"/>
          <w:sz w:val="24"/>
          <w:szCs w:val="24"/>
        </w:rPr>
        <w:t xml:space="preserve"> </w:t>
      </w:r>
      <w:r>
        <w:rPr>
          <w:rFonts w:ascii="Arial" w:hAnsi="Arial" w:cs="Arial"/>
          <w:sz w:val="24"/>
          <w:szCs w:val="24"/>
          <w:vertAlign w:val="superscript"/>
        </w:rPr>
        <w:t>37</w:t>
      </w:r>
      <w:r>
        <w:rPr>
          <w:rFonts w:ascii="Arial" w:hAnsi="Arial" w:cs="Arial"/>
          <w:sz w:val="24"/>
          <w:szCs w:val="24"/>
        </w:rPr>
        <w:t>.</w:t>
      </w:r>
    </w:p>
    <w:p w14:paraId="17B26377" w14:textId="77777777" w:rsidR="00082F0A" w:rsidRDefault="00082F0A" w:rsidP="00D96ECB">
      <w:pPr>
        <w:pStyle w:val="Prrafodelista"/>
        <w:numPr>
          <w:ilvl w:val="0"/>
          <w:numId w:val="1"/>
        </w:numPr>
        <w:spacing w:line="360" w:lineRule="auto"/>
        <w:jc w:val="both"/>
        <w:rPr>
          <w:rFonts w:ascii="Arial" w:hAnsi="Arial" w:cs="Arial"/>
          <w:b/>
          <w:bCs/>
          <w:sz w:val="24"/>
          <w:szCs w:val="24"/>
        </w:rPr>
      </w:pPr>
      <w:r w:rsidRPr="00132611">
        <w:rPr>
          <w:rFonts w:ascii="Arial" w:hAnsi="Arial" w:cs="Arial"/>
          <w:b/>
          <w:bCs/>
          <w:sz w:val="24"/>
          <w:szCs w:val="24"/>
        </w:rPr>
        <w:lastRenderedPageBreak/>
        <w:t xml:space="preserve">Prevención </w:t>
      </w:r>
    </w:p>
    <w:p w14:paraId="319E8ACC" w14:textId="77777777" w:rsidR="00082F0A" w:rsidRDefault="00082F0A" w:rsidP="00082F0A">
      <w:pPr>
        <w:spacing w:line="360" w:lineRule="auto"/>
        <w:jc w:val="both"/>
        <w:rPr>
          <w:rFonts w:ascii="Arial" w:hAnsi="Arial" w:cs="Arial"/>
          <w:sz w:val="24"/>
          <w:szCs w:val="24"/>
        </w:rPr>
      </w:pPr>
      <w:r>
        <w:rPr>
          <w:rFonts w:ascii="Arial" w:hAnsi="Arial" w:cs="Arial"/>
          <w:sz w:val="24"/>
          <w:szCs w:val="24"/>
        </w:rPr>
        <w:t xml:space="preserve">La identificación de la alteración en etapa intrauterina es de suma ayuda para prevenir o minimizar las futuras complicaciones que se puedan presentar al momento del nacimiento </w:t>
      </w:r>
      <w:r>
        <w:rPr>
          <w:rFonts w:ascii="Arial" w:hAnsi="Arial" w:cs="Arial"/>
          <w:sz w:val="24"/>
          <w:szCs w:val="24"/>
          <w:vertAlign w:val="superscript"/>
        </w:rPr>
        <w:t>1</w:t>
      </w:r>
      <w:r>
        <w:rPr>
          <w:rFonts w:ascii="Arial" w:hAnsi="Arial" w:cs="Arial"/>
          <w:sz w:val="24"/>
          <w:szCs w:val="24"/>
        </w:rPr>
        <w:t>.</w:t>
      </w:r>
    </w:p>
    <w:p w14:paraId="2A3F8CCA" w14:textId="77777777" w:rsidR="00082F0A" w:rsidRDefault="00082F0A" w:rsidP="00082F0A">
      <w:pPr>
        <w:spacing w:line="360" w:lineRule="auto"/>
        <w:jc w:val="both"/>
        <w:rPr>
          <w:rFonts w:ascii="Arial" w:hAnsi="Arial" w:cs="Arial"/>
          <w:sz w:val="24"/>
          <w:szCs w:val="24"/>
        </w:rPr>
      </w:pPr>
      <w:r w:rsidRPr="00CF1E39">
        <w:rPr>
          <w:rFonts w:ascii="Arial" w:hAnsi="Arial" w:cs="Arial"/>
          <w:sz w:val="24"/>
          <w:szCs w:val="24"/>
        </w:rPr>
        <w:t>La Norma Oficial Mexicana NOM-034-SSA2-2013 para la prevención y control de los defectos al nacimiento. Establece que el diagnóstico es clínico, su clasificación puede ser apoyada por diferentes radiografías; de igual manera debe realizarse un interrogatorio para obtener información más a fondo sobre el árbol genealógico de los pacientes y poder identificar los posibles factores de riesgo</w:t>
      </w:r>
      <w:r>
        <w:rPr>
          <w:rFonts w:ascii="Arial" w:hAnsi="Arial" w:cs="Arial"/>
          <w:sz w:val="24"/>
          <w:szCs w:val="24"/>
        </w:rPr>
        <w:t xml:space="preserve"> </w:t>
      </w:r>
      <w:r>
        <w:rPr>
          <w:rFonts w:ascii="Arial" w:hAnsi="Arial" w:cs="Arial"/>
          <w:sz w:val="24"/>
          <w:szCs w:val="24"/>
          <w:vertAlign w:val="superscript"/>
        </w:rPr>
        <w:t>2</w:t>
      </w:r>
      <w:r>
        <w:rPr>
          <w:rFonts w:ascii="Arial" w:hAnsi="Arial" w:cs="Arial"/>
          <w:sz w:val="24"/>
          <w:szCs w:val="24"/>
        </w:rPr>
        <w:t>.</w:t>
      </w:r>
      <w:r w:rsidRPr="00CF1E39">
        <w:rPr>
          <w:rFonts w:ascii="Arial" w:hAnsi="Arial" w:cs="Arial"/>
          <w:sz w:val="24"/>
          <w:szCs w:val="24"/>
        </w:rPr>
        <w:t xml:space="preserve">  </w:t>
      </w:r>
    </w:p>
    <w:p w14:paraId="6308E6F4" w14:textId="77777777" w:rsidR="00082F0A" w:rsidRPr="004F0CEB" w:rsidRDefault="00082F0A" w:rsidP="00082F0A">
      <w:pPr>
        <w:spacing w:line="360" w:lineRule="auto"/>
        <w:jc w:val="both"/>
        <w:rPr>
          <w:rFonts w:ascii="Arial" w:hAnsi="Arial" w:cs="Arial"/>
          <w:sz w:val="24"/>
          <w:szCs w:val="24"/>
        </w:rPr>
      </w:pPr>
      <w:r>
        <w:rPr>
          <w:rFonts w:ascii="Arial" w:hAnsi="Arial" w:cs="Arial"/>
          <w:sz w:val="24"/>
          <w:szCs w:val="24"/>
        </w:rPr>
        <w:t xml:space="preserve">La OMS establece que la mujer embarazada debe cumplir con un mínimo de 5 consultas obstétricas de manera temprana </w:t>
      </w:r>
      <w:r>
        <w:rPr>
          <w:rFonts w:ascii="Arial" w:hAnsi="Arial" w:cs="Arial"/>
          <w:sz w:val="24"/>
          <w:szCs w:val="24"/>
          <w:vertAlign w:val="superscript"/>
        </w:rPr>
        <w:t>7</w:t>
      </w:r>
      <w:r>
        <w:rPr>
          <w:rFonts w:ascii="Arial" w:hAnsi="Arial" w:cs="Arial"/>
          <w:sz w:val="24"/>
          <w:szCs w:val="24"/>
        </w:rPr>
        <w:t>.</w:t>
      </w:r>
    </w:p>
    <w:p w14:paraId="6790FE5C" w14:textId="77777777" w:rsidR="00082F0A" w:rsidRPr="004F0CEB" w:rsidRDefault="00082F0A" w:rsidP="00082F0A">
      <w:pPr>
        <w:spacing w:line="360" w:lineRule="auto"/>
        <w:jc w:val="both"/>
        <w:rPr>
          <w:rFonts w:ascii="Arial" w:hAnsi="Arial" w:cs="Arial"/>
          <w:sz w:val="24"/>
          <w:szCs w:val="24"/>
        </w:rPr>
      </w:pPr>
      <w:r>
        <w:rPr>
          <w:rFonts w:ascii="Arial" w:hAnsi="Arial" w:cs="Arial"/>
          <w:sz w:val="24"/>
          <w:szCs w:val="24"/>
        </w:rPr>
        <w:t xml:space="preserve">El ácido fólico ayuda a prevenir la incidencia de LPH. Por lo que se sugiere una dieta rica en nutrientes y tomar ácido fólico </w:t>
      </w:r>
      <w:r>
        <w:rPr>
          <w:rFonts w:ascii="Arial" w:hAnsi="Arial" w:cs="Arial"/>
          <w:sz w:val="24"/>
          <w:szCs w:val="24"/>
          <w:vertAlign w:val="superscript"/>
        </w:rPr>
        <w:t>7,9</w:t>
      </w:r>
      <w:r>
        <w:rPr>
          <w:rFonts w:ascii="Arial" w:hAnsi="Arial" w:cs="Arial"/>
          <w:sz w:val="24"/>
          <w:szCs w:val="24"/>
        </w:rPr>
        <w:t>.</w:t>
      </w:r>
    </w:p>
    <w:p w14:paraId="407AFE2B" w14:textId="77777777" w:rsidR="00082F0A" w:rsidRPr="004F0CEB" w:rsidRDefault="00082F0A" w:rsidP="00082F0A">
      <w:pPr>
        <w:spacing w:line="360" w:lineRule="auto"/>
        <w:jc w:val="both"/>
        <w:rPr>
          <w:rFonts w:ascii="Arial" w:hAnsi="Arial" w:cs="Arial"/>
          <w:sz w:val="24"/>
          <w:szCs w:val="24"/>
        </w:rPr>
      </w:pPr>
      <w:r>
        <w:rPr>
          <w:rFonts w:ascii="Arial" w:hAnsi="Arial" w:cs="Arial"/>
          <w:sz w:val="24"/>
          <w:szCs w:val="24"/>
        </w:rPr>
        <w:t xml:space="preserve">Es necesario realizar una investigación más a fondo sobre las adicciones y enfermedades heredofamiliares de los pacientes, de igual manera, se deben detectar factores de riesgo con el medio ambiente </w:t>
      </w:r>
      <w:r>
        <w:rPr>
          <w:rFonts w:ascii="Arial" w:hAnsi="Arial" w:cs="Arial"/>
          <w:sz w:val="24"/>
          <w:szCs w:val="24"/>
          <w:vertAlign w:val="superscript"/>
        </w:rPr>
        <w:t>7,9</w:t>
      </w:r>
      <w:r>
        <w:rPr>
          <w:rFonts w:ascii="Arial" w:hAnsi="Arial" w:cs="Arial"/>
          <w:sz w:val="24"/>
          <w:szCs w:val="24"/>
        </w:rPr>
        <w:t>.</w:t>
      </w:r>
    </w:p>
    <w:p w14:paraId="55D6A613" w14:textId="56E9EE5A" w:rsidR="00E533D8" w:rsidRPr="004F0CEB" w:rsidRDefault="00082F0A" w:rsidP="00082F0A">
      <w:pPr>
        <w:spacing w:line="360" w:lineRule="auto"/>
        <w:jc w:val="both"/>
        <w:rPr>
          <w:rFonts w:ascii="Arial" w:hAnsi="Arial" w:cs="Arial"/>
          <w:sz w:val="24"/>
          <w:szCs w:val="24"/>
        </w:rPr>
      </w:pPr>
      <w:r>
        <w:rPr>
          <w:rFonts w:ascii="Arial" w:hAnsi="Arial" w:cs="Arial"/>
          <w:sz w:val="24"/>
          <w:szCs w:val="24"/>
        </w:rPr>
        <w:t xml:space="preserve">Es de suma importancia la educación con el finde crearles conciencia de la prevención, manejo y rehabilitación del padecimiento </w:t>
      </w:r>
      <w:r>
        <w:rPr>
          <w:rFonts w:ascii="Arial" w:hAnsi="Arial" w:cs="Arial"/>
          <w:sz w:val="24"/>
          <w:szCs w:val="24"/>
          <w:vertAlign w:val="superscript"/>
        </w:rPr>
        <w:t>4,7</w:t>
      </w:r>
      <w:r>
        <w:rPr>
          <w:rFonts w:ascii="Arial" w:hAnsi="Arial" w:cs="Arial"/>
          <w:sz w:val="24"/>
          <w:szCs w:val="24"/>
        </w:rPr>
        <w:t>.</w:t>
      </w:r>
    </w:p>
    <w:p w14:paraId="3B4690FA" w14:textId="77777777" w:rsidR="00082F0A" w:rsidRPr="00DC2A4A" w:rsidRDefault="00082F0A" w:rsidP="00D96ECB">
      <w:pPr>
        <w:pStyle w:val="Prrafodelista"/>
        <w:numPr>
          <w:ilvl w:val="0"/>
          <w:numId w:val="1"/>
        </w:numPr>
        <w:spacing w:line="360" w:lineRule="auto"/>
        <w:jc w:val="both"/>
        <w:rPr>
          <w:rFonts w:ascii="Arial" w:hAnsi="Arial" w:cs="Arial"/>
          <w:b/>
          <w:bCs/>
          <w:sz w:val="24"/>
          <w:szCs w:val="24"/>
        </w:rPr>
      </w:pPr>
      <w:r w:rsidRPr="00DC2A4A">
        <w:rPr>
          <w:rFonts w:ascii="Arial" w:hAnsi="Arial" w:cs="Arial"/>
          <w:b/>
          <w:bCs/>
          <w:sz w:val="24"/>
          <w:szCs w:val="24"/>
        </w:rPr>
        <w:t xml:space="preserve">Tratamiento </w:t>
      </w:r>
    </w:p>
    <w:p w14:paraId="1D348A7C" w14:textId="7C314CC3" w:rsidR="00082F0A" w:rsidRPr="004F0CEB" w:rsidRDefault="00082F0A" w:rsidP="00082F0A">
      <w:pPr>
        <w:spacing w:line="360" w:lineRule="auto"/>
        <w:jc w:val="both"/>
        <w:rPr>
          <w:rFonts w:ascii="Arial" w:hAnsi="Arial" w:cs="Arial"/>
          <w:sz w:val="24"/>
          <w:szCs w:val="24"/>
        </w:rPr>
      </w:pPr>
      <w:r>
        <w:rPr>
          <w:rFonts w:ascii="Arial" w:hAnsi="Arial" w:cs="Arial"/>
          <w:sz w:val="24"/>
          <w:szCs w:val="24"/>
        </w:rPr>
        <w:t>El LPH debe ser atendido de manera multidisciplinaria, para abordar los problemas clínicos, estéticos, funcionales y sociales que se encuentren afectando al paciente</w:t>
      </w:r>
      <w:r w:rsidR="00E533D8">
        <w:rPr>
          <w:rFonts w:ascii="Arial" w:hAnsi="Arial" w:cs="Arial"/>
          <w:sz w:val="24"/>
          <w:szCs w:val="24"/>
        </w:rPr>
        <w:t xml:space="preserve"> </w:t>
      </w:r>
      <w:r>
        <w:rPr>
          <w:rFonts w:ascii="Arial" w:hAnsi="Arial" w:cs="Arial"/>
          <w:sz w:val="24"/>
          <w:szCs w:val="24"/>
          <w:vertAlign w:val="superscript"/>
        </w:rPr>
        <w:t>4</w:t>
      </w:r>
      <w:r>
        <w:rPr>
          <w:rFonts w:ascii="Arial" w:hAnsi="Arial" w:cs="Arial"/>
          <w:sz w:val="24"/>
          <w:szCs w:val="24"/>
        </w:rPr>
        <w:t>.</w:t>
      </w:r>
    </w:p>
    <w:p w14:paraId="03B16B5A" w14:textId="77777777" w:rsidR="00082F0A" w:rsidRDefault="00082F0A" w:rsidP="00082F0A">
      <w:pPr>
        <w:spacing w:line="360" w:lineRule="auto"/>
        <w:jc w:val="both"/>
        <w:rPr>
          <w:rFonts w:ascii="Arial" w:hAnsi="Arial" w:cs="Arial"/>
          <w:sz w:val="24"/>
          <w:szCs w:val="24"/>
        </w:rPr>
      </w:pPr>
      <w:r w:rsidRPr="004F0CEB">
        <w:rPr>
          <w:rFonts w:ascii="Arial" w:hAnsi="Arial" w:cs="Arial"/>
          <w:sz w:val="24"/>
          <w:szCs w:val="24"/>
        </w:rPr>
        <w:t>En el año 2021, instituciones de salud del Estado de México, realizaron 189 cirugías para la corrección de LPH</w:t>
      </w:r>
      <w:r>
        <w:rPr>
          <w:rFonts w:ascii="Arial" w:hAnsi="Arial" w:cs="Arial"/>
          <w:sz w:val="24"/>
          <w:szCs w:val="24"/>
        </w:rPr>
        <w:t>, así mismo el Instituto de Salud del Estado de México, se realiza jornadas quirúrgicas estatales</w:t>
      </w:r>
      <w:r w:rsidRPr="004F0CEB">
        <w:rPr>
          <w:rFonts w:ascii="Arial" w:hAnsi="Arial" w:cs="Arial"/>
          <w:sz w:val="24"/>
          <w:szCs w:val="24"/>
        </w:rPr>
        <w:t>.</w:t>
      </w:r>
      <w:r>
        <w:rPr>
          <w:rFonts w:ascii="Arial" w:hAnsi="Arial" w:cs="Arial"/>
          <w:sz w:val="24"/>
          <w:szCs w:val="24"/>
        </w:rPr>
        <w:t xml:space="preserve"> Esto con el fin de brindar la atención y lograr tener cobertura multidisciplinaria, ofrecer accesibilidad a los servicios de salud </w:t>
      </w:r>
      <w:r>
        <w:rPr>
          <w:rFonts w:ascii="Arial" w:hAnsi="Arial" w:cs="Arial"/>
          <w:sz w:val="24"/>
          <w:szCs w:val="24"/>
          <w:vertAlign w:val="superscript"/>
        </w:rPr>
        <w:t>18</w:t>
      </w:r>
      <w:r>
        <w:rPr>
          <w:rFonts w:ascii="Arial" w:hAnsi="Arial" w:cs="Arial"/>
          <w:sz w:val="24"/>
          <w:szCs w:val="24"/>
        </w:rPr>
        <w:t>.</w:t>
      </w:r>
    </w:p>
    <w:p w14:paraId="487006EE" w14:textId="77777777" w:rsidR="00082F0A" w:rsidRPr="004F0CEB" w:rsidRDefault="00082F0A" w:rsidP="00082F0A">
      <w:pPr>
        <w:spacing w:line="360" w:lineRule="auto"/>
        <w:jc w:val="both"/>
        <w:rPr>
          <w:rFonts w:ascii="Arial" w:hAnsi="Arial" w:cs="Arial"/>
          <w:sz w:val="24"/>
          <w:szCs w:val="24"/>
        </w:rPr>
      </w:pPr>
      <w:r>
        <w:rPr>
          <w:rFonts w:ascii="Arial" w:hAnsi="Arial" w:cs="Arial"/>
          <w:sz w:val="24"/>
          <w:szCs w:val="24"/>
        </w:rPr>
        <w:lastRenderedPageBreak/>
        <w:t xml:space="preserve">El tratamiento principalmente debe ser iniciado brindándole educación a la madre relacionada a las técnicas de alimentación para el bebé para prevenir broncoaspiración y alteraciones en la succión, posteriormente realizar la corrección quirúrgica. Y así dar como fin llevando a cabo el seguimiento postquirúrgico del paciente con equipo multidisciplinario </w:t>
      </w:r>
      <w:r>
        <w:rPr>
          <w:rFonts w:ascii="Arial" w:hAnsi="Arial" w:cs="Arial"/>
          <w:sz w:val="24"/>
          <w:szCs w:val="24"/>
          <w:vertAlign w:val="superscript"/>
        </w:rPr>
        <w:t>1,2</w:t>
      </w:r>
      <w:r>
        <w:rPr>
          <w:rFonts w:ascii="Arial" w:hAnsi="Arial" w:cs="Arial"/>
          <w:sz w:val="24"/>
          <w:szCs w:val="24"/>
        </w:rPr>
        <w:t>.</w:t>
      </w:r>
    </w:p>
    <w:p w14:paraId="0CC6AAE3" w14:textId="77777777" w:rsidR="00082F0A" w:rsidRPr="004F0CEB" w:rsidRDefault="00082F0A" w:rsidP="00082F0A">
      <w:pPr>
        <w:spacing w:line="360" w:lineRule="auto"/>
        <w:jc w:val="both"/>
        <w:rPr>
          <w:rFonts w:ascii="Arial" w:hAnsi="Arial" w:cs="Arial"/>
          <w:sz w:val="24"/>
          <w:szCs w:val="24"/>
        </w:rPr>
      </w:pPr>
      <w:r>
        <w:rPr>
          <w:rFonts w:ascii="Arial" w:hAnsi="Arial" w:cs="Arial"/>
          <w:sz w:val="24"/>
          <w:szCs w:val="24"/>
        </w:rPr>
        <w:t xml:space="preserve">El equipo multidisciplinario que interviene es: cirugía maxilofacial, cirugía plástica o reconstructiva, odontología (prótesis, ortodoncia, periodoncia, odontopediatría), foniatría, otorrinolaringología, genética, pediatría, neurología, psicología, oftalmología </w:t>
      </w:r>
      <w:r>
        <w:rPr>
          <w:rFonts w:ascii="Arial" w:hAnsi="Arial" w:cs="Arial"/>
          <w:sz w:val="24"/>
          <w:szCs w:val="24"/>
          <w:vertAlign w:val="superscript"/>
        </w:rPr>
        <w:t>2,7</w:t>
      </w:r>
      <w:r>
        <w:rPr>
          <w:rFonts w:ascii="Arial" w:hAnsi="Arial" w:cs="Arial"/>
          <w:sz w:val="24"/>
          <w:szCs w:val="24"/>
        </w:rPr>
        <w:t>.</w:t>
      </w:r>
    </w:p>
    <w:p w14:paraId="3C967273" w14:textId="77777777" w:rsidR="00082F0A" w:rsidRPr="004F0CEB" w:rsidRDefault="00082F0A" w:rsidP="00082F0A">
      <w:pPr>
        <w:spacing w:line="360" w:lineRule="auto"/>
        <w:jc w:val="both"/>
        <w:rPr>
          <w:rFonts w:ascii="Arial" w:hAnsi="Arial" w:cs="Arial"/>
          <w:sz w:val="24"/>
          <w:szCs w:val="24"/>
        </w:rPr>
      </w:pPr>
      <w:r>
        <w:rPr>
          <w:rFonts w:ascii="Arial" w:hAnsi="Arial" w:cs="Arial"/>
          <w:sz w:val="24"/>
          <w:szCs w:val="24"/>
        </w:rPr>
        <w:t>Una propuesta por parte de la Secretaría de Salud, es realizar al menos cuatro cirugías; con el fin de brindarle al paciente una calidad de vida optima</w:t>
      </w:r>
      <w:r>
        <w:rPr>
          <w:rFonts w:ascii="Arial" w:hAnsi="Arial" w:cs="Arial"/>
          <w:sz w:val="24"/>
          <w:szCs w:val="24"/>
          <w:vertAlign w:val="superscript"/>
        </w:rPr>
        <w:t>1</w:t>
      </w:r>
      <w:r>
        <w:rPr>
          <w:rFonts w:ascii="Arial" w:hAnsi="Arial" w:cs="Arial"/>
          <w:sz w:val="24"/>
          <w:szCs w:val="24"/>
        </w:rPr>
        <w:t>.</w:t>
      </w:r>
    </w:p>
    <w:p w14:paraId="72B17127" w14:textId="2DD1581A" w:rsidR="00082F0A" w:rsidRDefault="00082F0A" w:rsidP="00082F0A">
      <w:pPr>
        <w:spacing w:line="360" w:lineRule="auto"/>
        <w:jc w:val="both"/>
        <w:rPr>
          <w:rFonts w:ascii="Arial" w:hAnsi="Arial" w:cs="Arial"/>
          <w:sz w:val="24"/>
          <w:szCs w:val="24"/>
        </w:rPr>
      </w:pPr>
      <w:r w:rsidRPr="00CF1E39">
        <w:rPr>
          <w:rFonts w:ascii="Arial" w:hAnsi="Arial" w:cs="Arial"/>
          <w:sz w:val="24"/>
          <w:szCs w:val="24"/>
        </w:rPr>
        <w:t>La Guía de Práctica Clínica del tratamiento ortopédico y quirúrgico del Labio y Paladar Hendido</w:t>
      </w:r>
      <w:r w:rsidR="00CB4EDA">
        <w:rPr>
          <w:rFonts w:ascii="Arial" w:hAnsi="Arial" w:cs="Arial"/>
          <w:sz w:val="24"/>
          <w:szCs w:val="24"/>
        </w:rPr>
        <w:t>, r</w:t>
      </w:r>
      <w:r w:rsidRPr="00CF1E39">
        <w:rPr>
          <w:rFonts w:ascii="Arial" w:hAnsi="Arial" w:cs="Arial"/>
          <w:sz w:val="24"/>
          <w:szCs w:val="24"/>
        </w:rPr>
        <w:t xml:space="preserve">efiere que los pacientes con LPH </w:t>
      </w:r>
      <w:proofErr w:type="spellStart"/>
      <w:r w:rsidRPr="00CF1E39">
        <w:rPr>
          <w:rFonts w:ascii="Arial" w:hAnsi="Arial" w:cs="Arial"/>
          <w:sz w:val="24"/>
          <w:szCs w:val="24"/>
        </w:rPr>
        <w:t>uni</w:t>
      </w:r>
      <w:proofErr w:type="spellEnd"/>
      <w:r w:rsidRPr="00CF1E39">
        <w:rPr>
          <w:rFonts w:ascii="Arial" w:hAnsi="Arial" w:cs="Arial"/>
          <w:sz w:val="24"/>
          <w:szCs w:val="24"/>
        </w:rPr>
        <w:t xml:space="preserve"> o bilateral deben ser sometidos a la </w:t>
      </w:r>
      <w:proofErr w:type="spellStart"/>
      <w:r w:rsidRPr="00CF1E39">
        <w:rPr>
          <w:rFonts w:ascii="Arial" w:hAnsi="Arial" w:cs="Arial"/>
          <w:sz w:val="24"/>
          <w:szCs w:val="24"/>
        </w:rPr>
        <w:t>palatoplastia</w:t>
      </w:r>
      <w:proofErr w:type="spellEnd"/>
      <w:r w:rsidRPr="00CF1E39">
        <w:rPr>
          <w:rFonts w:ascii="Arial" w:hAnsi="Arial" w:cs="Arial"/>
          <w:sz w:val="24"/>
          <w:szCs w:val="24"/>
        </w:rPr>
        <w:t xml:space="preserve"> antes de los dos años de edad</w:t>
      </w:r>
      <w:r>
        <w:rPr>
          <w:rFonts w:ascii="Arial" w:hAnsi="Arial" w:cs="Arial"/>
          <w:sz w:val="24"/>
          <w:szCs w:val="24"/>
        </w:rPr>
        <w:t xml:space="preserve">. De igual manera, se sugiere realizar el cierre de paladar blando después de los seis meses de edad </w:t>
      </w:r>
      <w:r>
        <w:rPr>
          <w:rFonts w:ascii="Arial" w:hAnsi="Arial" w:cs="Arial"/>
          <w:sz w:val="24"/>
          <w:szCs w:val="24"/>
          <w:vertAlign w:val="superscript"/>
        </w:rPr>
        <w:t>2</w:t>
      </w:r>
      <w:r>
        <w:rPr>
          <w:rFonts w:ascii="Arial" w:hAnsi="Arial" w:cs="Arial"/>
          <w:sz w:val="24"/>
          <w:szCs w:val="24"/>
        </w:rPr>
        <w:t>.</w:t>
      </w:r>
    </w:p>
    <w:p w14:paraId="1C4EDB08" w14:textId="77777777" w:rsidR="00082F0A" w:rsidRPr="004F0CEB" w:rsidRDefault="00082F0A" w:rsidP="00082F0A">
      <w:pPr>
        <w:spacing w:line="360" w:lineRule="auto"/>
        <w:jc w:val="both"/>
        <w:rPr>
          <w:rFonts w:ascii="Arial" w:hAnsi="Arial" w:cs="Arial"/>
          <w:sz w:val="24"/>
          <w:szCs w:val="24"/>
        </w:rPr>
      </w:pPr>
      <w:r>
        <w:rPr>
          <w:rFonts w:ascii="Arial" w:hAnsi="Arial" w:cs="Arial"/>
          <w:sz w:val="24"/>
          <w:szCs w:val="24"/>
        </w:rPr>
        <w:t xml:space="preserve">Cabe recalcar que para poder realizar la primera cirugía los pacientes deben de cumplir los siguientes requisitos: cuenta de hemoglobina sobre 10g, presentar más de 10 semanas de vida y peso mínimo de 10 libras, lo que equivale a 4600g (regla “por encima de los 10”) </w:t>
      </w:r>
      <w:r>
        <w:rPr>
          <w:rFonts w:ascii="Arial" w:hAnsi="Arial" w:cs="Arial"/>
          <w:sz w:val="24"/>
          <w:szCs w:val="24"/>
          <w:vertAlign w:val="superscript"/>
        </w:rPr>
        <w:t>2,11,14</w:t>
      </w:r>
      <w:r>
        <w:rPr>
          <w:rFonts w:ascii="Arial" w:hAnsi="Arial" w:cs="Arial"/>
          <w:sz w:val="24"/>
          <w:szCs w:val="24"/>
        </w:rPr>
        <w:t>.</w:t>
      </w:r>
    </w:p>
    <w:p w14:paraId="1835911C" w14:textId="77777777" w:rsidR="00082F0A" w:rsidRPr="004F0CEB" w:rsidRDefault="00082F0A" w:rsidP="00082F0A">
      <w:pPr>
        <w:spacing w:line="360" w:lineRule="auto"/>
        <w:jc w:val="both"/>
        <w:rPr>
          <w:rFonts w:ascii="Arial" w:hAnsi="Arial" w:cs="Arial"/>
          <w:sz w:val="24"/>
          <w:szCs w:val="24"/>
        </w:rPr>
      </w:pPr>
      <w:r>
        <w:rPr>
          <w:rFonts w:ascii="Arial" w:hAnsi="Arial" w:cs="Arial"/>
          <w:sz w:val="24"/>
          <w:szCs w:val="24"/>
        </w:rPr>
        <w:t>Un paciente que presenta ambas fisuras requiere ser sometido mínimo a dos procedimientos quirúrgicos (</w:t>
      </w:r>
      <w:proofErr w:type="spellStart"/>
      <w:r>
        <w:rPr>
          <w:rFonts w:ascii="Arial" w:hAnsi="Arial" w:cs="Arial"/>
          <w:sz w:val="24"/>
          <w:szCs w:val="24"/>
        </w:rPr>
        <w:t>queiloplastia</w:t>
      </w:r>
      <w:proofErr w:type="spellEnd"/>
      <w:r>
        <w:rPr>
          <w:rFonts w:ascii="Arial" w:hAnsi="Arial" w:cs="Arial"/>
          <w:sz w:val="24"/>
          <w:szCs w:val="24"/>
        </w:rPr>
        <w:t xml:space="preserve"> y </w:t>
      </w:r>
      <w:proofErr w:type="spellStart"/>
      <w:r>
        <w:rPr>
          <w:rFonts w:ascii="Arial" w:hAnsi="Arial" w:cs="Arial"/>
          <w:sz w:val="24"/>
          <w:szCs w:val="24"/>
        </w:rPr>
        <w:t>palatoplastia</w:t>
      </w:r>
      <w:proofErr w:type="spellEnd"/>
      <w:r>
        <w:rPr>
          <w:rFonts w:ascii="Arial" w:hAnsi="Arial" w:cs="Arial"/>
          <w:sz w:val="24"/>
          <w:szCs w:val="24"/>
        </w:rPr>
        <w:t xml:space="preserve">). Conforme el protocolo de manejo de LPH, en algunos casos se necesita realizar: injerto óseo-alveolar, corrección naso-labial (para tratar asimetrías o </w:t>
      </w:r>
      <w:proofErr w:type="spellStart"/>
      <w:r>
        <w:rPr>
          <w:rFonts w:ascii="Arial" w:hAnsi="Arial" w:cs="Arial"/>
          <w:sz w:val="24"/>
          <w:szCs w:val="24"/>
        </w:rPr>
        <w:t>rinoseptoplastia</w:t>
      </w:r>
      <w:proofErr w:type="spellEnd"/>
      <w:r>
        <w:rPr>
          <w:rFonts w:ascii="Arial" w:hAnsi="Arial" w:cs="Arial"/>
          <w:sz w:val="24"/>
          <w:szCs w:val="24"/>
        </w:rPr>
        <w:t xml:space="preserve"> funcional) </w:t>
      </w:r>
      <w:r>
        <w:rPr>
          <w:rFonts w:ascii="Arial" w:hAnsi="Arial" w:cs="Arial"/>
          <w:sz w:val="24"/>
          <w:szCs w:val="24"/>
          <w:vertAlign w:val="superscript"/>
        </w:rPr>
        <w:t>12</w:t>
      </w:r>
      <w:r>
        <w:rPr>
          <w:rFonts w:ascii="Arial" w:hAnsi="Arial" w:cs="Arial"/>
          <w:sz w:val="24"/>
          <w:szCs w:val="24"/>
        </w:rPr>
        <w:t>.</w:t>
      </w:r>
    </w:p>
    <w:p w14:paraId="5A0C926C" w14:textId="77777777" w:rsidR="00082F0A" w:rsidRPr="004A237D" w:rsidRDefault="00082F0A" w:rsidP="00D96ECB">
      <w:pPr>
        <w:pStyle w:val="Prrafodelista"/>
        <w:numPr>
          <w:ilvl w:val="1"/>
          <w:numId w:val="1"/>
        </w:numPr>
        <w:spacing w:line="360" w:lineRule="auto"/>
        <w:jc w:val="both"/>
        <w:rPr>
          <w:rFonts w:ascii="Arial" w:hAnsi="Arial" w:cs="Arial"/>
          <w:b/>
          <w:bCs/>
          <w:sz w:val="24"/>
          <w:szCs w:val="24"/>
        </w:rPr>
      </w:pPr>
      <w:r w:rsidRPr="006267B1">
        <w:rPr>
          <w:rFonts w:ascii="Arial" w:hAnsi="Arial" w:cs="Arial"/>
          <w:b/>
          <w:bCs/>
          <w:sz w:val="24"/>
          <w:szCs w:val="24"/>
        </w:rPr>
        <w:t xml:space="preserve">Abordaje odontológico: </w:t>
      </w:r>
    </w:p>
    <w:p w14:paraId="2F5A1C5E" w14:textId="77777777" w:rsidR="00082F0A" w:rsidRPr="004F0CEB" w:rsidRDefault="00082F0A" w:rsidP="00082F0A">
      <w:pPr>
        <w:spacing w:line="360" w:lineRule="auto"/>
        <w:jc w:val="both"/>
        <w:rPr>
          <w:rFonts w:ascii="Arial" w:hAnsi="Arial" w:cs="Arial"/>
          <w:sz w:val="24"/>
          <w:szCs w:val="24"/>
        </w:rPr>
      </w:pPr>
      <w:r w:rsidRPr="003123F8">
        <w:rPr>
          <w:rFonts w:ascii="Arial" w:hAnsi="Arial" w:cs="Arial"/>
          <w:sz w:val="24"/>
          <w:szCs w:val="24"/>
        </w:rPr>
        <w:t xml:space="preserve">En este caso la atención odontología </w:t>
      </w:r>
      <w:r>
        <w:rPr>
          <w:rFonts w:ascii="Arial" w:hAnsi="Arial" w:cs="Arial"/>
          <w:sz w:val="24"/>
          <w:szCs w:val="24"/>
        </w:rPr>
        <w:t xml:space="preserve">se encarga de dar atención debido a que los pacientes presentan afectaciones en las arcadas dentales, esto depende de si la fisura es </w:t>
      </w:r>
      <w:proofErr w:type="spellStart"/>
      <w:r>
        <w:rPr>
          <w:rFonts w:ascii="Arial" w:hAnsi="Arial" w:cs="Arial"/>
          <w:sz w:val="24"/>
          <w:szCs w:val="24"/>
        </w:rPr>
        <w:t>uni</w:t>
      </w:r>
      <w:proofErr w:type="spellEnd"/>
      <w:r>
        <w:rPr>
          <w:rFonts w:ascii="Arial" w:hAnsi="Arial" w:cs="Arial"/>
          <w:sz w:val="24"/>
          <w:szCs w:val="24"/>
        </w:rPr>
        <w:t xml:space="preserve"> o bilateral. También pueden presentar mordida cruzada </w:t>
      </w:r>
      <w:proofErr w:type="spellStart"/>
      <w:r>
        <w:rPr>
          <w:rFonts w:ascii="Arial" w:hAnsi="Arial" w:cs="Arial"/>
          <w:sz w:val="24"/>
          <w:szCs w:val="24"/>
        </w:rPr>
        <w:t>uni</w:t>
      </w:r>
      <w:proofErr w:type="spellEnd"/>
      <w:r>
        <w:rPr>
          <w:rFonts w:ascii="Arial" w:hAnsi="Arial" w:cs="Arial"/>
          <w:sz w:val="24"/>
          <w:szCs w:val="24"/>
        </w:rPr>
        <w:t xml:space="preserve"> o bilateral, falta de desarrollo de la premaxila originando clase III, de igual manera puede manifestarse ausencia de gérmenes dentales y anomalías de forma </w:t>
      </w:r>
      <w:r w:rsidRPr="00CD0E9A">
        <w:rPr>
          <w:rFonts w:ascii="Arial" w:hAnsi="Arial" w:cs="Arial"/>
          <w:sz w:val="24"/>
          <w:szCs w:val="24"/>
          <w:vertAlign w:val="superscript"/>
        </w:rPr>
        <w:t>2</w:t>
      </w:r>
      <w:r>
        <w:rPr>
          <w:rFonts w:ascii="Arial" w:hAnsi="Arial" w:cs="Arial"/>
          <w:sz w:val="24"/>
          <w:szCs w:val="24"/>
        </w:rPr>
        <w:t>.</w:t>
      </w:r>
    </w:p>
    <w:p w14:paraId="2EFF018A" w14:textId="77777777" w:rsidR="00082F0A" w:rsidRDefault="00082F0A" w:rsidP="00082F0A">
      <w:pPr>
        <w:pStyle w:val="Prrafodelista"/>
        <w:numPr>
          <w:ilvl w:val="0"/>
          <w:numId w:val="4"/>
        </w:numPr>
        <w:spacing w:line="360" w:lineRule="auto"/>
        <w:jc w:val="both"/>
        <w:rPr>
          <w:rFonts w:ascii="Arial" w:hAnsi="Arial" w:cs="Arial"/>
          <w:sz w:val="24"/>
          <w:szCs w:val="24"/>
        </w:rPr>
      </w:pPr>
      <w:r>
        <w:rPr>
          <w:rFonts w:ascii="Arial" w:hAnsi="Arial" w:cs="Arial"/>
          <w:sz w:val="24"/>
          <w:szCs w:val="24"/>
        </w:rPr>
        <w:lastRenderedPageBreak/>
        <w:t>Ortopedia:</w:t>
      </w:r>
    </w:p>
    <w:p w14:paraId="07EAD83D" w14:textId="77777777" w:rsidR="00082F0A" w:rsidRPr="004F0CEB" w:rsidRDefault="00082F0A" w:rsidP="00082F0A">
      <w:pPr>
        <w:spacing w:line="360" w:lineRule="auto"/>
        <w:jc w:val="both"/>
        <w:rPr>
          <w:rFonts w:ascii="Arial" w:hAnsi="Arial" w:cs="Arial"/>
          <w:sz w:val="24"/>
          <w:szCs w:val="24"/>
        </w:rPr>
      </w:pPr>
      <w:r>
        <w:rPr>
          <w:rFonts w:ascii="Arial" w:hAnsi="Arial" w:cs="Arial"/>
          <w:sz w:val="24"/>
          <w:szCs w:val="24"/>
        </w:rPr>
        <w:t xml:space="preserve">La ortopedia preoperatoria consiste en el empleo de aparatos para permitir la estimulación y remodelación ósea de los segmentos nasales, alveolares y palatinos fisurados, con el fin de disminuir el tamaño de las fisuras durante los primeros 3 meses de nacimiento. Es recomendable que se inicie durante los primeros días de vida, ya que, los estrógenos que presenta el neonato proveen elasticidad a los procesos alveolares </w:t>
      </w:r>
      <w:r>
        <w:rPr>
          <w:rFonts w:ascii="Arial" w:hAnsi="Arial" w:cs="Arial"/>
          <w:sz w:val="24"/>
          <w:szCs w:val="24"/>
          <w:vertAlign w:val="superscript"/>
        </w:rPr>
        <w:t>15</w:t>
      </w:r>
      <w:r>
        <w:rPr>
          <w:rFonts w:ascii="Arial" w:hAnsi="Arial" w:cs="Arial"/>
          <w:sz w:val="24"/>
          <w:szCs w:val="24"/>
        </w:rPr>
        <w:t>.</w:t>
      </w:r>
    </w:p>
    <w:p w14:paraId="57764C1D" w14:textId="77777777" w:rsidR="00082F0A" w:rsidRPr="004F0CEB" w:rsidRDefault="00082F0A" w:rsidP="00082F0A">
      <w:pPr>
        <w:spacing w:line="360" w:lineRule="auto"/>
        <w:jc w:val="both"/>
        <w:rPr>
          <w:rFonts w:ascii="Arial" w:hAnsi="Arial" w:cs="Arial"/>
          <w:sz w:val="24"/>
          <w:szCs w:val="24"/>
        </w:rPr>
      </w:pPr>
      <w:r>
        <w:rPr>
          <w:rFonts w:ascii="Arial" w:hAnsi="Arial" w:cs="Arial"/>
          <w:sz w:val="24"/>
          <w:szCs w:val="24"/>
        </w:rPr>
        <w:t xml:space="preserve">Ayudan a los maxilares a su desarrollo, primordialmente si la maxila se encuentra comprometida por la fisura, lo que permitirá que los órganos dentales presentes vayan recuperando su espacio necesario para su erupción. </w:t>
      </w:r>
      <w:r>
        <w:rPr>
          <w:rFonts w:ascii="Arial" w:hAnsi="Arial" w:cs="Arial"/>
          <w:sz w:val="24"/>
          <w:szCs w:val="24"/>
          <w:vertAlign w:val="superscript"/>
        </w:rPr>
        <w:t>1</w:t>
      </w:r>
      <w:r>
        <w:rPr>
          <w:rFonts w:ascii="Arial" w:hAnsi="Arial" w:cs="Arial"/>
          <w:sz w:val="24"/>
          <w:szCs w:val="24"/>
        </w:rPr>
        <w:t xml:space="preserve"> </w:t>
      </w:r>
      <w:proofErr w:type="gramStart"/>
      <w:r>
        <w:rPr>
          <w:rFonts w:ascii="Arial" w:hAnsi="Arial" w:cs="Arial"/>
          <w:sz w:val="24"/>
          <w:szCs w:val="24"/>
        </w:rPr>
        <w:t>De</w:t>
      </w:r>
      <w:proofErr w:type="gramEnd"/>
      <w:r>
        <w:rPr>
          <w:rFonts w:ascii="Arial" w:hAnsi="Arial" w:cs="Arial"/>
          <w:sz w:val="24"/>
          <w:szCs w:val="24"/>
        </w:rPr>
        <w:t xml:space="preserve"> la misma forma, se involucra en la rehabilitación de la musculatura peribucal, influyendo en la mejoría de la cicatrización labial </w:t>
      </w:r>
      <w:r>
        <w:rPr>
          <w:rFonts w:ascii="Arial" w:hAnsi="Arial" w:cs="Arial"/>
          <w:sz w:val="24"/>
          <w:szCs w:val="24"/>
          <w:vertAlign w:val="superscript"/>
        </w:rPr>
        <w:t>2</w:t>
      </w:r>
      <w:r>
        <w:rPr>
          <w:rFonts w:ascii="Arial" w:hAnsi="Arial" w:cs="Arial"/>
          <w:sz w:val="24"/>
          <w:szCs w:val="24"/>
        </w:rPr>
        <w:t>.</w:t>
      </w:r>
    </w:p>
    <w:p w14:paraId="7052D7F6" w14:textId="77777777" w:rsidR="00082F0A" w:rsidRPr="004F0CEB" w:rsidRDefault="00082F0A" w:rsidP="00082F0A">
      <w:pPr>
        <w:spacing w:line="360" w:lineRule="auto"/>
        <w:jc w:val="both"/>
        <w:rPr>
          <w:rFonts w:ascii="Arial" w:hAnsi="Arial" w:cs="Arial"/>
          <w:sz w:val="24"/>
          <w:szCs w:val="24"/>
        </w:rPr>
      </w:pPr>
      <w:r>
        <w:rPr>
          <w:rFonts w:ascii="Arial" w:hAnsi="Arial" w:cs="Arial"/>
          <w:sz w:val="24"/>
          <w:szCs w:val="24"/>
        </w:rPr>
        <w:t xml:space="preserve">Sus principales objetivos son: disminuir la atresia maxilar, mejorar la respiración, deglución y postura lingual, orientar el crecimiento y promover una correcta erupción dental, conseguir un correcto desarrollo psicológico y social, anticipar para la cirugía </w:t>
      </w:r>
      <w:r w:rsidRPr="00CD0E9A">
        <w:rPr>
          <w:rFonts w:ascii="Arial" w:hAnsi="Arial" w:cs="Arial"/>
          <w:sz w:val="24"/>
          <w:szCs w:val="24"/>
          <w:vertAlign w:val="superscript"/>
        </w:rPr>
        <w:t>1,2</w:t>
      </w:r>
      <w:r>
        <w:rPr>
          <w:rFonts w:ascii="Arial" w:hAnsi="Arial" w:cs="Arial"/>
          <w:sz w:val="24"/>
          <w:szCs w:val="24"/>
          <w:vertAlign w:val="superscript"/>
        </w:rPr>
        <w:t>,</w:t>
      </w:r>
      <w:r w:rsidRPr="00CD0E9A">
        <w:rPr>
          <w:rFonts w:ascii="Arial" w:hAnsi="Arial" w:cs="Arial"/>
          <w:sz w:val="24"/>
          <w:szCs w:val="24"/>
          <w:vertAlign w:val="superscript"/>
        </w:rPr>
        <w:t>15</w:t>
      </w:r>
      <w:r>
        <w:rPr>
          <w:rFonts w:ascii="Arial" w:hAnsi="Arial" w:cs="Arial"/>
          <w:sz w:val="24"/>
          <w:szCs w:val="24"/>
        </w:rPr>
        <w:t>.</w:t>
      </w:r>
    </w:p>
    <w:p w14:paraId="3533F9FE" w14:textId="77777777" w:rsidR="00082F0A" w:rsidRDefault="00082F0A" w:rsidP="00082F0A">
      <w:pPr>
        <w:pStyle w:val="Prrafodelista"/>
        <w:numPr>
          <w:ilvl w:val="0"/>
          <w:numId w:val="4"/>
        </w:numPr>
        <w:spacing w:line="360" w:lineRule="auto"/>
        <w:jc w:val="both"/>
        <w:rPr>
          <w:rFonts w:ascii="Arial" w:hAnsi="Arial" w:cs="Arial"/>
          <w:sz w:val="24"/>
          <w:szCs w:val="24"/>
        </w:rPr>
      </w:pPr>
      <w:r>
        <w:rPr>
          <w:rFonts w:ascii="Arial" w:hAnsi="Arial" w:cs="Arial"/>
          <w:sz w:val="24"/>
          <w:szCs w:val="24"/>
        </w:rPr>
        <w:t>Ortodoncia:</w:t>
      </w:r>
    </w:p>
    <w:p w14:paraId="260A6868" w14:textId="77777777" w:rsidR="00082F0A" w:rsidRDefault="00082F0A" w:rsidP="00082F0A">
      <w:pPr>
        <w:spacing w:line="360" w:lineRule="auto"/>
        <w:jc w:val="both"/>
        <w:rPr>
          <w:rFonts w:ascii="Arial" w:hAnsi="Arial" w:cs="Arial"/>
          <w:sz w:val="24"/>
          <w:szCs w:val="24"/>
        </w:rPr>
      </w:pPr>
      <w:r>
        <w:rPr>
          <w:rFonts w:ascii="Arial" w:hAnsi="Arial" w:cs="Arial"/>
          <w:sz w:val="24"/>
          <w:szCs w:val="24"/>
        </w:rPr>
        <w:t>Empleada para conseguir una oclusión adecuada que mitigue las malposiciones dentales.</w:t>
      </w:r>
    </w:p>
    <w:p w14:paraId="78541D2B" w14:textId="77777777" w:rsidR="00082F0A" w:rsidRPr="008110D9" w:rsidRDefault="00082F0A" w:rsidP="00D96ECB">
      <w:pPr>
        <w:pStyle w:val="Prrafodelista"/>
        <w:numPr>
          <w:ilvl w:val="1"/>
          <w:numId w:val="1"/>
        </w:numPr>
        <w:spacing w:line="360" w:lineRule="auto"/>
        <w:jc w:val="both"/>
        <w:rPr>
          <w:rFonts w:ascii="Arial" w:hAnsi="Arial" w:cs="Arial"/>
          <w:b/>
          <w:bCs/>
          <w:sz w:val="24"/>
          <w:szCs w:val="24"/>
        </w:rPr>
      </w:pPr>
      <w:r w:rsidRPr="008110D9">
        <w:rPr>
          <w:rFonts w:ascii="Arial" w:hAnsi="Arial" w:cs="Arial"/>
          <w:b/>
          <w:bCs/>
          <w:sz w:val="24"/>
          <w:szCs w:val="24"/>
        </w:rPr>
        <w:t>Asesoría de lactancia especializada</w:t>
      </w:r>
    </w:p>
    <w:p w14:paraId="4DEFEE16" w14:textId="77777777" w:rsidR="00082F0A" w:rsidRPr="004F0CEB" w:rsidRDefault="00082F0A" w:rsidP="00082F0A">
      <w:pPr>
        <w:spacing w:line="360" w:lineRule="auto"/>
        <w:jc w:val="both"/>
        <w:rPr>
          <w:rFonts w:ascii="Arial" w:hAnsi="Arial" w:cs="Arial"/>
          <w:sz w:val="24"/>
          <w:szCs w:val="24"/>
        </w:rPr>
      </w:pPr>
      <w:r w:rsidRPr="00C318FD">
        <w:rPr>
          <w:rFonts w:ascii="Arial" w:hAnsi="Arial" w:cs="Arial"/>
          <w:sz w:val="24"/>
          <w:szCs w:val="24"/>
        </w:rPr>
        <w:t xml:space="preserve">Antes de salir del hospital, es importante reunirse con un especialista en lactancia y un terapeuta del habla o de la alimentación para desarrollar un plan de alimentación que satisfaga las necesidades particulares de su bebé. También se debe obtener información y consejos prácticos sobre las posiciones de alimentación y sobre cómo extraer la leche para establecer y proteger su producción de leche </w:t>
      </w:r>
      <w:r w:rsidRPr="00C318FD">
        <w:rPr>
          <w:rFonts w:ascii="Arial" w:hAnsi="Arial" w:cs="Arial"/>
          <w:sz w:val="24"/>
          <w:szCs w:val="24"/>
          <w:vertAlign w:val="superscript"/>
        </w:rPr>
        <w:t>38</w:t>
      </w:r>
      <w:r>
        <w:rPr>
          <w:rFonts w:ascii="Arial" w:hAnsi="Arial" w:cs="Arial"/>
          <w:sz w:val="24"/>
          <w:szCs w:val="24"/>
        </w:rPr>
        <w:t>.</w:t>
      </w:r>
    </w:p>
    <w:p w14:paraId="088D9863" w14:textId="77777777" w:rsidR="00082F0A" w:rsidRPr="004F0CEB" w:rsidRDefault="00082F0A" w:rsidP="00082F0A">
      <w:pPr>
        <w:spacing w:line="360" w:lineRule="auto"/>
        <w:jc w:val="both"/>
        <w:rPr>
          <w:rFonts w:ascii="Arial" w:hAnsi="Arial" w:cs="Arial"/>
          <w:sz w:val="24"/>
          <w:szCs w:val="24"/>
        </w:rPr>
      </w:pPr>
      <w:r>
        <w:rPr>
          <w:rFonts w:ascii="Arial" w:hAnsi="Arial" w:cs="Arial"/>
          <w:sz w:val="24"/>
          <w:szCs w:val="24"/>
        </w:rPr>
        <w:t xml:space="preserve">El LPH puede ocasionar dificultad para tener el cierre hermético alrededor del pezón, lo que origina que sean incapaces de producir suficiente presión intraoral para succionar el pezón de la madre </w:t>
      </w:r>
      <w:r>
        <w:rPr>
          <w:rFonts w:ascii="Arial" w:hAnsi="Arial" w:cs="Arial"/>
          <w:sz w:val="24"/>
          <w:szCs w:val="24"/>
          <w:vertAlign w:val="superscript"/>
        </w:rPr>
        <w:t>15</w:t>
      </w:r>
      <w:r>
        <w:rPr>
          <w:rFonts w:ascii="Arial" w:hAnsi="Arial" w:cs="Arial"/>
          <w:sz w:val="24"/>
          <w:szCs w:val="24"/>
        </w:rPr>
        <w:t>.</w:t>
      </w:r>
    </w:p>
    <w:p w14:paraId="3B1BD200" w14:textId="77777777" w:rsidR="00082F0A" w:rsidRPr="004F0CEB" w:rsidRDefault="00082F0A" w:rsidP="00082F0A">
      <w:pPr>
        <w:spacing w:line="360" w:lineRule="auto"/>
        <w:jc w:val="both"/>
        <w:rPr>
          <w:rFonts w:ascii="Arial" w:hAnsi="Arial" w:cs="Arial"/>
          <w:sz w:val="24"/>
          <w:szCs w:val="24"/>
        </w:rPr>
      </w:pPr>
      <w:r>
        <w:rPr>
          <w:rFonts w:ascii="Arial" w:hAnsi="Arial" w:cs="Arial"/>
          <w:sz w:val="24"/>
          <w:szCs w:val="24"/>
        </w:rPr>
        <w:lastRenderedPageBreak/>
        <w:t xml:space="preserve">Esto afecta la alimentación del recién nacido provocando problemas de alimentación y desnutrición severa durante los primeros meses de vida. En ocasiones se recomienda el uso de tetinas, biberones adaptados y placas palatinas que puedan favorecer la alimentación del recién nacidos; siempre y cuando se tenga una valoración previa, sino se optara por la colocación de una sonda nasogástrica en caso de que el bebé no presente un adecuado reflejo de succión, y deglución </w:t>
      </w:r>
      <w:r>
        <w:rPr>
          <w:rFonts w:ascii="Arial" w:hAnsi="Arial" w:cs="Arial"/>
          <w:sz w:val="24"/>
          <w:szCs w:val="24"/>
          <w:vertAlign w:val="superscript"/>
        </w:rPr>
        <w:t>15,19</w:t>
      </w:r>
      <w:r>
        <w:rPr>
          <w:rFonts w:ascii="Arial" w:hAnsi="Arial" w:cs="Arial"/>
          <w:sz w:val="24"/>
          <w:szCs w:val="24"/>
        </w:rPr>
        <w:t>.</w:t>
      </w:r>
    </w:p>
    <w:p w14:paraId="35542125" w14:textId="77777777" w:rsidR="00082F0A" w:rsidRPr="004F0CEB" w:rsidRDefault="00082F0A" w:rsidP="00082F0A">
      <w:pPr>
        <w:spacing w:line="360" w:lineRule="auto"/>
        <w:jc w:val="both"/>
        <w:rPr>
          <w:rFonts w:ascii="Arial" w:hAnsi="Arial" w:cs="Arial"/>
          <w:sz w:val="24"/>
          <w:szCs w:val="24"/>
        </w:rPr>
      </w:pPr>
      <w:r>
        <w:rPr>
          <w:rFonts w:ascii="Arial" w:hAnsi="Arial" w:cs="Arial"/>
          <w:sz w:val="24"/>
          <w:szCs w:val="24"/>
        </w:rPr>
        <w:t xml:space="preserve">En caso de que se opte por la colocación de una placa, debe ser confeccionada a la medida del bebé y la usará hasta que sea realizada la cirugía. Lo cual va a permitir la succión del bebé bloqueando la comunicación con la cavidad nasal y favoreciendo la lactancia materna aportando ventajas inmunológicas y nutricionales </w:t>
      </w:r>
      <w:r>
        <w:rPr>
          <w:rFonts w:ascii="Arial" w:hAnsi="Arial" w:cs="Arial"/>
          <w:sz w:val="24"/>
          <w:szCs w:val="24"/>
          <w:vertAlign w:val="superscript"/>
        </w:rPr>
        <w:t>4,15</w:t>
      </w:r>
      <w:r>
        <w:rPr>
          <w:rFonts w:ascii="Arial" w:hAnsi="Arial" w:cs="Arial"/>
          <w:sz w:val="24"/>
          <w:szCs w:val="24"/>
        </w:rPr>
        <w:t>.</w:t>
      </w:r>
    </w:p>
    <w:p w14:paraId="7788456E" w14:textId="5A0D7E38" w:rsidR="00082F0A" w:rsidRPr="004F0CEB" w:rsidRDefault="00082F0A" w:rsidP="00082F0A">
      <w:pPr>
        <w:spacing w:line="360" w:lineRule="auto"/>
        <w:jc w:val="both"/>
        <w:rPr>
          <w:rFonts w:ascii="Arial" w:hAnsi="Arial" w:cs="Arial"/>
          <w:sz w:val="24"/>
          <w:szCs w:val="24"/>
        </w:rPr>
      </w:pPr>
      <w:r>
        <w:rPr>
          <w:rFonts w:ascii="Arial" w:hAnsi="Arial" w:cs="Arial"/>
          <w:sz w:val="24"/>
          <w:szCs w:val="24"/>
        </w:rPr>
        <w:t xml:space="preserve">Para alimentar al bebé se recomienda mantenerlo en lo posible en posición vertical para disminuir la posibilidad de fenómenos de broncoaspiración, colocar una posición </w:t>
      </w:r>
      <w:proofErr w:type="spellStart"/>
      <w:r>
        <w:rPr>
          <w:rFonts w:ascii="Arial" w:hAnsi="Arial" w:cs="Arial"/>
          <w:sz w:val="24"/>
          <w:szCs w:val="24"/>
        </w:rPr>
        <w:t>semivertical</w:t>
      </w:r>
      <w:proofErr w:type="spellEnd"/>
      <w:r>
        <w:rPr>
          <w:rFonts w:ascii="Arial" w:hAnsi="Arial" w:cs="Arial"/>
          <w:sz w:val="24"/>
          <w:szCs w:val="24"/>
        </w:rPr>
        <w:t xml:space="preserve"> al menos de 60º, </w:t>
      </w:r>
      <w:r w:rsidR="00CB4EDA">
        <w:rPr>
          <w:rFonts w:ascii="Arial" w:hAnsi="Arial" w:cs="Arial"/>
          <w:sz w:val="24"/>
          <w:szCs w:val="24"/>
        </w:rPr>
        <w:t xml:space="preserve">lo que </w:t>
      </w:r>
      <w:r>
        <w:rPr>
          <w:rFonts w:ascii="Arial" w:hAnsi="Arial" w:cs="Arial"/>
          <w:sz w:val="24"/>
          <w:szCs w:val="24"/>
        </w:rPr>
        <w:t xml:space="preserve">facilitará el control de los movimientos de la mandíbula, mejillas, labios, lengua coordinando la succión y deglución </w:t>
      </w:r>
      <w:r>
        <w:rPr>
          <w:rFonts w:ascii="Arial" w:hAnsi="Arial" w:cs="Arial"/>
          <w:sz w:val="24"/>
          <w:szCs w:val="24"/>
          <w:vertAlign w:val="superscript"/>
        </w:rPr>
        <w:t>19</w:t>
      </w:r>
      <w:r>
        <w:rPr>
          <w:rFonts w:ascii="Arial" w:hAnsi="Arial" w:cs="Arial"/>
          <w:sz w:val="24"/>
          <w:szCs w:val="24"/>
        </w:rPr>
        <w:t>.</w:t>
      </w:r>
    </w:p>
    <w:p w14:paraId="41DC879E" w14:textId="77777777" w:rsidR="00082F0A" w:rsidRPr="004F0CEB" w:rsidRDefault="00082F0A" w:rsidP="00082F0A">
      <w:pPr>
        <w:spacing w:line="360" w:lineRule="auto"/>
        <w:jc w:val="both"/>
        <w:rPr>
          <w:rFonts w:ascii="Arial" w:hAnsi="Arial" w:cs="Arial"/>
          <w:sz w:val="24"/>
          <w:szCs w:val="24"/>
        </w:rPr>
      </w:pPr>
      <w:r>
        <w:rPr>
          <w:rFonts w:ascii="Arial" w:hAnsi="Arial" w:cs="Arial"/>
          <w:sz w:val="24"/>
          <w:szCs w:val="24"/>
        </w:rPr>
        <w:t>E</w:t>
      </w:r>
      <w:r w:rsidRPr="0098307B">
        <w:rPr>
          <w:rFonts w:ascii="Arial" w:hAnsi="Arial" w:cs="Arial"/>
          <w:sz w:val="24"/>
          <w:szCs w:val="24"/>
        </w:rPr>
        <w:t>l bebé necesita ejercer suficiente presión para prenderse al seno materno y succionar bien</w:t>
      </w:r>
      <w:r>
        <w:rPr>
          <w:rFonts w:ascii="Arial" w:hAnsi="Arial" w:cs="Arial"/>
          <w:sz w:val="24"/>
          <w:szCs w:val="24"/>
        </w:rPr>
        <w:t xml:space="preserve"> y amamantarse de manera adecuada</w:t>
      </w:r>
      <w:r w:rsidRPr="0098307B">
        <w:rPr>
          <w:rFonts w:ascii="Arial" w:hAnsi="Arial" w:cs="Arial"/>
          <w:sz w:val="24"/>
          <w:szCs w:val="24"/>
        </w:rPr>
        <w:t>. Sin embargo, dependiendo del tipo y del tamaño, la hendidura puede cambiar la presión habitual que se obtiene al amamantar. Como resultado, su bebé puede cansarse fácilmente y no alimentarse de forma eficaz</w:t>
      </w:r>
      <w:r>
        <w:rPr>
          <w:rFonts w:ascii="Arial" w:hAnsi="Arial" w:cs="Arial"/>
          <w:sz w:val="24"/>
          <w:szCs w:val="24"/>
        </w:rPr>
        <w:t xml:space="preserve"> </w:t>
      </w:r>
      <w:r>
        <w:rPr>
          <w:rFonts w:ascii="Arial" w:hAnsi="Arial" w:cs="Arial"/>
          <w:sz w:val="24"/>
          <w:szCs w:val="24"/>
          <w:vertAlign w:val="superscript"/>
        </w:rPr>
        <w:t>15,38</w:t>
      </w:r>
      <w:r>
        <w:rPr>
          <w:rFonts w:ascii="Arial" w:hAnsi="Arial" w:cs="Arial"/>
          <w:sz w:val="24"/>
          <w:szCs w:val="24"/>
        </w:rPr>
        <w:t>.</w:t>
      </w:r>
    </w:p>
    <w:p w14:paraId="444B9F93" w14:textId="77777777" w:rsidR="00082F0A" w:rsidRPr="004F0CEB" w:rsidRDefault="00082F0A" w:rsidP="00082F0A">
      <w:pPr>
        <w:spacing w:line="360" w:lineRule="auto"/>
        <w:jc w:val="both"/>
        <w:rPr>
          <w:rFonts w:ascii="Arial" w:hAnsi="Arial" w:cs="Arial"/>
          <w:sz w:val="24"/>
          <w:szCs w:val="24"/>
        </w:rPr>
      </w:pPr>
      <w:r w:rsidRPr="00010AF7">
        <w:rPr>
          <w:rFonts w:ascii="Arial" w:hAnsi="Arial" w:cs="Arial"/>
          <w:sz w:val="24"/>
          <w:szCs w:val="24"/>
        </w:rPr>
        <w:t>Para iniciar la lactancia en niños con LPH el apoyo de los profesionales de salud es muy importante. Un especialista en lactancia debe de orientar sobre las técnicas de lactancia, extracción de leche, así como instrucciones y recomendaciones a los padres sobre la alimentación al seno materno. Deben de ser evaluados en forma individual; todos pueden ser alimentados al seno materno en forma exitosa</w:t>
      </w:r>
      <w:r>
        <w:rPr>
          <w:rFonts w:ascii="Arial" w:hAnsi="Arial" w:cs="Arial"/>
          <w:sz w:val="24"/>
          <w:szCs w:val="24"/>
        </w:rPr>
        <w:t xml:space="preserve"> </w:t>
      </w:r>
      <w:r>
        <w:rPr>
          <w:rFonts w:ascii="Arial" w:hAnsi="Arial" w:cs="Arial"/>
          <w:sz w:val="24"/>
          <w:szCs w:val="24"/>
          <w:vertAlign w:val="superscript"/>
        </w:rPr>
        <w:t>38</w:t>
      </w:r>
      <w:r>
        <w:rPr>
          <w:rFonts w:ascii="Arial" w:hAnsi="Arial" w:cs="Arial"/>
          <w:sz w:val="24"/>
          <w:szCs w:val="24"/>
        </w:rPr>
        <w:t>.</w:t>
      </w:r>
    </w:p>
    <w:p w14:paraId="2435A8D0" w14:textId="77777777" w:rsidR="00082F0A" w:rsidRDefault="00082F0A" w:rsidP="00082F0A">
      <w:pPr>
        <w:spacing w:line="360" w:lineRule="auto"/>
        <w:jc w:val="both"/>
        <w:rPr>
          <w:rFonts w:ascii="Arial" w:hAnsi="Arial" w:cs="Arial"/>
          <w:sz w:val="24"/>
          <w:szCs w:val="24"/>
        </w:rPr>
      </w:pPr>
      <w:r w:rsidRPr="00010AF7">
        <w:rPr>
          <w:rFonts w:ascii="Arial" w:hAnsi="Arial" w:cs="Arial"/>
          <w:sz w:val="24"/>
          <w:szCs w:val="24"/>
        </w:rPr>
        <w:t xml:space="preserve">Las técnicas recomendadas para la lactancia materna en niños con </w:t>
      </w:r>
      <w:r>
        <w:rPr>
          <w:rFonts w:ascii="Arial" w:hAnsi="Arial" w:cs="Arial"/>
          <w:sz w:val="24"/>
          <w:szCs w:val="24"/>
        </w:rPr>
        <w:t>LPH</w:t>
      </w:r>
      <w:r w:rsidRPr="00010AF7">
        <w:rPr>
          <w:rFonts w:ascii="Arial" w:hAnsi="Arial" w:cs="Arial"/>
          <w:sz w:val="24"/>
          <w:szCs w:val="24"/>
        </w:rPr>
        <w:t xml:space="preserve"> son: </w:t>
      </w:r>
    </w:p>
    <w:p w14:paraId="399A084F" w14:textId="77777777" w:rsidR="00082F0A" w:rsidRPr="00C318FD" w:rsidRDefault="00082F0A" w:rsidP="00082F0A">
      <w:pPr>
        <w:pStyle w:val="Prrafodelista"/>
        <w:numPr>
          <w:ilvl w:val="0"/>
          <w:numId w:val="10"/>
        </w:numPr>
        <w:spacing w:line="360" w:lineRule="auto"/>
        <w:jc w:val="both"/>
        <w:rPr>
          <w:rFonts w:ascii="Arial" w:hAnsi="Arial" w:cs="Arial"/>
          <w:sz w:val="24"/>
          <w:szCs w:val="24"/>
        </w:rPr>
      </w:pPr>
      <w:r w:rsidRPr="00C318FD">
        <w:rPr>
          <w:rFonts w:ascii="Arial" w:hAnsi="Arial" w:cs="Arial"/>
          <w:sz w:val="24"/>
          <w:szCs w:val="24"/>
        </w:rPr>
        <w:t>Amamantar al bebé tan pronto como sea posible después del parto</w:t>
      </w:r>
    </w:p>
    <w:p w14:paraId="653D82E2" w14:textId="77777777" w:rsidR="00082F0A" w:rsidRPr="00010AF7" w:rsidRDefault="00082F0A" w:rsidP="00082F0A">
      <w:pPr>
        <w:pStyle w:val="Prrafodelista"/>
        <w:numPr>
          <w:ilvl w:val="0"/>
          <w:numId w:val="7"/>
        </w:numPr>
        <w:spacing w:line="360" w:lineRule="auto"/>
        <w:jc w:val="both"/>
        <w:rPr>
          <w:rFonts w:ascii="Arial" w:hAnsi="Arial" w:cs="Arial"/>
          <w:sz w:val="24"/>
          <w:szCs w:val="24"/>
        </w:rPr>
      </w:pPr>
      <w:r w:rsidRPr="00010AF7">
        <w:rPr>
          <w:rFonts w:ascii="Arial" w:hAnsi="Arial" w:cs="Arial"/>
          <w:sz w:val="24"/>
          <w:szCs w:val="24"/>
        </w:rPr>
        <w:t xml:space="preserve">El lactante debe sostenerse de modo tal que </w:t>
      </w:r>
      <w:r>
        <w:rPr>
          <w:rFonts w:ascii="Arial" w:hAnsi="Arial" w:cs="Arial"/>
          <w:sz w:val="24"/>
          <w:szCs w:val="24"/>
        </w:rPr>
        <w:t>la hendidura</w:t>
      </w:r>
      <w:r w:rsidRPr="00010AF7">
        <w:rPr>
          <w:rFonts w:ascii="Arial" w:hAnsi="Arial" w:cs="Arial"/>
          <w:sz w:val="24"/>
          <w:szCs w:val="24"/>
        </w:rPr>
        <w:t xml:space="preserve"> quede orientad</w:t>
      </w:r>
      <w:r>
        <w:rPr>
          <w:rFonts w:ascii="Arial" w:hAnsi="Arial" w:cs="Arial"/>
          <w:sz w:val="24"/>
          <w:szCs w:val="24"/>
        </w:rPr>
        <w:t>a</w:t>
      </w:r>
      <w:r w:rsidRPr="00010AF7">
        <w:rPr>
          <w:rFonts w:ascii="Arial" w:hAnsi="Arial" w:cs="Arial"/>
          <w:sz w:val="24"/>
          <w:szCs w:val="24"/>
        </w:rPr>
        <w:t xml:space="preserve"> hacia la porción superior del pecho. </w:t>
      </w:r>
    </w:p>
    <w:p w14:paraId="03D2FD2F" w14:textId="77777777" w:rsidR="00082F0A" w:rsidRDefault="00082F0A" w:rsidP="00082F0A">
      <w:pPr>
        <w:pStyle w:val="Prrafodelista"/>
        <w:numPr>
          <w:ilvl w:val="0"/>
          <w:numId w:val="7"/>
        </w:numPr>
        <w:spacing w:line="360" w:lineRule="auto"/>
        <w:jc w:val="both"/>
        <w:rPr>
          <w:rFonts w:ascii="Arial" w:hAnsi="Arial" w:cs="Arial"/>
          <w:sz w:val="24"/>
          <w:szCs w:val="24"/>
        </w:rPr>
      </w:pPr>
      <w:r w:rsidRPr="00010AF7">
        <w:rPr>
          <w:rFonts w:ascii="Arial" w:hAnsi="Arial" w:cs="Arial"/>
          <w:sz w:val="24"/>
          <w:szCs w:val="24"/>
        </w:rPr>
        <w:lastRenderedPageBreak/>
        <w:t xml:space="preserve">La madre puede ocluir la hendidura con el pulgar u otro dedo y/o dar soporte a las mejillas del lactante a fin de reducir el ancho de la hendidura e incrementar el cierre alrededor del pezón. </w:t>
      </w:r>
    </w:p>
    <w:p w14:paraId="5047A8D3" w14:textId="77777777" w:rsidR="00082F0A" w:rsidRPr="00120565" w:rsidRDefault="00082F0A" w:rsidP="00082F0A">
      <w:pPr>
        <w:pStyle w:val="Prrafodelista"/>
        <w:numPr>
          <w:ilvl w:val="0"/>
          <w:numId w:val="7"/>
        </w:numPr>
        <w:spacing w:line="360" w:lineRule="auto"/>
        <w:jc w:val="both"/>
        <w:rPr>
          <w:rFonts w:ascii="Arial" w:hAnsi="Arial" w:cs="Arial"/>
          <w:sz w:val="24"/>
          <w:szCs w:val="24"/>
        </w:rPr>
      </w:pPr>
      <w:r w:rsidRPr="00010AF7">
        <w:rPr>
          <w:rFonts w:ascii="Arial" w:hAnsi="Arial" w:cs="Arial"/>
          <w:sz w:val="24"/>
          <w:szCs w:val="24"/>
        </w:rPr>
        <w:t xml:space="preserve">En el caso de labio hendido bilateral; una posición </w:t>
      </w:r>
      <w:r>
        <w:rPr>
          <w:rFonts w:ascii="Arial" w:hAnsi="Arial" w:cs="Arial"/>
          <w:sz w:val="24"/>
          <w:szCs w:val="24"/>
        </w:rPr>
        <w:t xml:space="preserve">cómoda tanto para la madre como para el bebé permite una alimentación adecuada como la colocación en posición vertical o </w:t>
      </w:r>
      <w:proofErr w:type="spellStart"/>
      <w:r>
        <w:rPr>
          <w:rFonts w:ascii="Arial" w:hAnsi="Arial" w:cs="Arial"/>
          <w:sz w:val="24"/>
          <w:szCs w:val="24"/>
        </w:rPr>
        <w:t>semivertical</w:t>
      </w:r>
      <w:proofErr w:type="spellEnd"/>
      <w:r>
        <w:rPr>
          <w:rFonts w:ascii="Arial" w:hAnsi="Arial" w:cs="Arial"/>
          <w:sz w:val="24"/>
          <w:szCs w:val="24"/>
        </w:rPr>
        <w:t xml:space="preserve">, colocando un cojín para que sirva de apoyo al amamantar </w:t>
      </w:r>
      <w:r w:rsidRPr="00010AF7">
        <w:rPr>
          <w:rFonts w:ascii="Arial" w:hAnsi="Arial" w:cs="Arial"/>
          <w:sz w:val="24"/>
          <w:szCs w:val="24"/>
          <w:vertAlign w:val="superscript"/>
        </w:rPr>
        <w:t>38</w:t>
      </w:r>
      <w:r>
        <w:rPr>
          <w:rFonts w:ascii="Arial" w:hAnsi="Arial" w:cs="Arial"/>
          <w:sz w:val="24"/>
          <w:szCs w:val="24"/>
        </w:rPr>
        <w:t>.</w:t>
      </w:r>
    </w:p>
    <w:p w14:paraId="68247BB2" w14:textId="77777777" w:rsidR="00082F0A" w:rsidRPr="004F0CEB" w:rsidRDefault="00082F0A" w:rsidP="00082F0A">
      <w:pPr>
        <w:spacing w:line="360" w:lineRule="auto"/>
        <w:jc w:val="both"/>
        <w:rPr>
          <w:rFonts w:ascii="Arial" w:hAnsi="Arial" w:cs="Arial"/>
          <w:sz w:val="24"/>
          <w:szCs w:val="24"/>
        </w:rPr>
      </w:pPr>
      <w:r w:rsidRPr="00120565">
        <w:rPr>
          <w:rFonts w:ascii="Arial" w:hAnsi="Arial" w:cs="Arial"/>
          <w:sz w:val="24"/>
          <w:szCs w:val="24"/>
        </w:rPr>
        <w:t>Además de muchos otros beneficios, la lactancia materna ayuda a fortalecer los músculos faciales y de la boca</w:t>
      </w:r>
      <w:r>
        <w:rPr>
          <w:rFonts w:ascii="Arial" w:hAnsi="Arial" w:cs="Arial"/>
          <w:sz w:val="24"/>
          <w:szCs w:val="24"/>
        </w:rPr>
        <w:t xml:space="preserve">, reducción en las infecciones respiratorias y óticas </w:t>
      </w:r>
      <w:r>
        <w:rPr>
          <w:rFonts w:ascii="Arial" w:hAnsi="Arial" w:cs="Arial"/>
          <w:sz w:val="24"/>
          <w:szCs w:val="24"/>
          <w:vertAlign w:val="superscript"/>
        </w:rPr>
        <w:t>38</w:t>
      </w:r>
      <w:r>
        <w:rPr>
          <w:rFonts w:ascii="Arial" w:hAnsi="Arial" w:cs="Arial"/>
          <w:sz w:val="24"/>
          <w:szCs w:val="24"/>
        </w:rPr>
        <w:t>.</w:t>
      </w:r>
    </w:p>
    <w:p w14:paraId="5AAA3BB9" w14:textId="77777777" w:rsidR="00082F0A" w:rsidRPr="00D96022" w:rsidRDefault="00082F0A" w:rsidP="00D96ECB">
      <w:pPr>
        <w:pStyle w:val="Prrafodelista"/>
        <w:numPr>
          <w:ilvl w:val="0"/>
          <w:numId w:val="1"/>
        </w:numPr>
        <w:spacing w:line="360" w:lineRule="auto"/>
        <w:jc w:val="both"/>
        <w:rPr>
          <w:rFonts w:ascii="Arial" w:hAnsi="Arial" w:cs="Arial"/>
          <w:b/>
          <w:bCs/>
          <w:sz w:val="24"/>
          <w:szCs w:val="24"/>
        </w:rPr>
      </w:pPr>
      <w:r>
        <w:rPr>
          <w:rFonts w:ascii="Arial" w:hAnsi="Arial" w:cs="Arial"/>
          <w:sz w:val="24"/>
          <w:szCs w:val="24"/>
        </w:rPr>
        <w:t xml:space="preserve"> </w:t>
      </w:r>
      <w:r w:rsidRPr="00D96022">
        <w:rPr>
          <w:rFonts w:ascii="Arial" w:hAnsi="Arial" w:cs="Arial"/>
          <w:b/>
          <w:bCs/>
          <w:sz w:val="24"/>
          <w:szCs w:val="24"/>
        </w:rPr>
        <w:t xml:space="preserve">Posibles complicaciones quirúrgicas </w:t>
      </w:r>
    </w:p>
    <w:p w14:paraId="4FC1FCCD" w14:textId="77777777" w:rsidR="00082F0A" w:rsidRPr="00744C78" w:rsidRDefault="00082F0A" w:rsidP="00082F0A">
      <w:pPr>
        <w:spacing w:line="360" w:lineRule="auto"/>
        <w:jc w:val="both"/>
        <w:rPr>
          <w:rFonts w:ascii="Arial" w:hAnsi="Arial" w:cs="Arial"/>
          <w:sz w:val="24"/>
          <w:szCs w:val="24"/>
        </w:rPr>
      </w:pPr>
      <w:r>
        <w:rPr>
          <w:rFonts w:ascii="Arial" w:hAnsi="Arial" w:cs="Arial"/>
          <w:sz w:val="24"/>
          <w:szCs w:val="24"/>
        </w:rPr>
        <w:t xml:space="preserve">Algunas de las principales complicaciones con mayor constancia son la fístula orofacial, la dehiscencia de la herida y la infección. Dentro de las complicaciones con menor periodicidad se incluyen: el granuloma por cuerpo extraño, necrosis por presión, cicatriz hipertrófica, restricción del crecimiento maxilar, por mencionar algunos </w:t>
      </w:r>
      <w:r>
        <w:rPr>
          <w:rFonts w:ascii="Arial" w:hAnsi="Arial" w:cs="Arial"/>
          <w:sz w:val="24"/>
          <w:szCs w:val="24"/>
          <w:vertAlign w:val="superscript"/>
        </w:rPr>
        <w:t>9,18,21</w:t>
      </w:r>
      <w:r>
        <w:rPr>
          <w:rFonts w:ascii="Arial" w:hAnsi="Arial" w:cs="Arial"/>
          <w:sz w:val="24"/>
          <w:szCs w:val="24"/>
        </w:rPr>
        <w:t>.</w:t>
      </w:r>
    </w:p>
    <w:p w14:paraId="600C2115" w14:textId="77777777" w:rsidR="00082F0A" w:rsidRPr="00744C78" w:rsidRDefault="00082F0A" w:rsidP="00082F0A">
      <w:pPr>
        <w:spacing w:line="360" w:lineRule="auto"/>
        <w:jc w:val="both"/>
        <w:rPr>
          <w:rFonts w:ascii="Arial" w:hAnsi="Arial" w:cs="Arial"/>
          <w:sz w:val="24"/>
          <w:szCs w:val="24"/>
        </w:rPr>
      </w:pPr>
      <w:r>
        <w:rPr>
          <w:rFonts w:ascii="Arial" w:hAnsi="Arial" w:cs="Arial"/>
          <w:sz w:val="24"/>
          <w:szCs w:val="24"/>
        </w:rPr>
        <w:t xml:space="preserve">La fístula </w:t>
      </w:r>
      <w:proofErr w:type="spellStart"/>
      <w:r>
        <w:rPr>
          <w:rFonts w:ascii="Arial" w:hAnsi="Arial" w:cs="Arial"/>
          <w:sz w:val="24"/>
          <w:szCs w:val="24"/>
        </w:rPr>
        <w:t>oronasal</w:t>
      </w:r>
      <w:proofErr w:type="spellEnd"/>
      <w:r>
        <w:rPr>
          <w:rFonts w:ascii="Arial" w:hAnsi="Arial" w:cs="Arial"/>
          <w:sz w:val="24"/>
          <w:szCs w:val="24"/>
        </w:rPr>
        <w:t xml:space="preserve">, es originado por el cierre bajo tensión, especialmente en defectos donde se encuentra involucrada la unión entra paladar duro y blando. Por otro lado, en las hendiduras completas o bilaterales, debido a que las correcciones quirúrgicas tienen a generar dehiscencia o infección </w:t>
      </w:r>
      <w:r w:rsidRPr="002F531E">
        <w:rPr>
          <w:rFonts w:ascii="Arial" w:hAnsi="Arial" w:cs="Arial"/>
          <w:sz w:val="24"/>
          <w:szCs w:val="24"/>
          <w:vertAlign w:val="superscript"/>
        </w:rPr>
        <w:t>9</w:t>
      </w:r>
      <w:r>
        <w:rPr>
          <w:rFonts w:ascii="Arial" w:hAnsi="Arial" w:cs="Arial"/>
          <w:sz w:val="24"/>
          <w:szCs w:val="24"/>
        </w:rPr>
        <w:t>.</w:t>
      </w:r>
    </w:p>
    <w:p w14:paraId="4C5E0FF3" w14:textId="77777777" w:rsidR="00082F0A" w:rsidRPr="00744C78" w:rsidRDefault="00082F0A" w:rsidP="00082F0A">
      <w:pPr>
        <w:spacing w:line="360" w:lineRule="auto"/>
        <w:jc w:val="both"/>
        <w:rPr>
          <w:rFonts w:ascii="Arial" w:hAnsi="Arial" w:cs="Arial"/>
          <w:sz w:val="24"/>
          <w:szCs w:val="24"/>
        </w:rPr>
      </w:pPr>
      <w:r>
        <w:rPr>
          <w:rFonts w:ascii="Arial" w:hAnsi="Arial" w:cs="Arial"/>
          <w:sz w:val="24"/>
          <w:szCs w:val="24"/>
        </w:rPr>
        <w:t xml:space="preserve">La presencia de complicaciones posquirúrgicas interfiere en el avance clínico, debido a que incrementan el número de intervenciones, hospitalizaciones y requerimiento de antibióticos por cuadros infecciosos </w:t>
      </w:r>
      <w:r>
        <w:rPr>
          <w:rFonts w:ascii="Arial" w:hAnsi="Arial" w:cs="Arial"/>
          <w:sz w:val="24"/>
          <w:szCs w:val="24"/>
          <w:vertAlign w:val="superscript"/>
        </w:rPr>
        <w:t>9</w:t>
      </w:r>
      <w:r>
        <w:rPr>
          <w:rFonts w:ascii="Arial" w:hAnsi="Arial" w:cs="Arial"/>
          <w:sz w:val="24"/>
          <w:szCs w:val="24"/>
        </w:rPr>
        <w:t>.</w:t>
      </w:r>
    </w:p>
    <w:p w14:paraId="4F96B7A4" w14:textId="77777777" w:rsidR="00082F0A" w:rsidRDefault="00082F0A" w:rsidP="00082F0A">
      <w:pPr>
        <w:spacing w:line="360" w:lineRule="auto"/>
        <w:jc w:val="both"/>
        <w:rPr>
          <w:rFonts w:ascii="Arial" w:hAnsi="Arial" w:cs="Arial"/>
          <w:sz w:val="24"/>
          <w:szCs w:val="24"/>
        </w:rPr>
      </w:pPr>
      <w:r>
        <w:rPr>
          <w:rFonts w:ascii="Arial" w:hAnsi="Arial" w:cs="Arial"/>
          <w:sz w:val="24"/>
          <w:szCs w:val="24"/>
        </w:rPr>
        <w:t xml:space="preserve">De igual manera se pueden presentar complicaciones ortopédicas; como los son reincidencia de caries, gingivitis marginal, pérdida de la aparatología, mordida abierta, hipoplasia maxilar, mal manejo de la aparatología, entre otros </w:t>
      </w:r>
      <w:r>
        <w:rPr>
          <w:rFonts w:ascii="Arial" w:hAnsi="Arial" w:cs="Arial"/>
          <w:sz w:val="24"/>
          <w:szCs w:val="24"/>
          <w:vertAlign w:val="superscript"/>
        </w:rPr>
        <w:t>18</w:t>
      </w:r>
      <w:r>
        <w:rPr>
          <w:rFonts w:ascii="Arial" w:hAnsi="Arial" w:cs="Arial"/>
          <w:sz w:val="24"/>
          <w:szCs w:val="24"/>
        </w:rPr>
        <w:t>.</w:t>
      </w:r>
    </w:p>
    <w:p w14:paraId="5FC1F858" w14:textId="77777777" w:rsidR="0057263D" w:rsidRDefault="0057263D" w:rsidP="00082F0A">
      <w:pPr>
        <w:spacing w:line="360" w:lineRule="auto"/>
        <w:jc w:val="both"/>
        <w:rPr>
          <w:rFonts w:ascii="Arial" w:hAnsi="Arial" w:cs="Arial"/>
          <w:sz w:val="24"/>
          <w:szCs w:val="24"/>
        </w:rPr>
      </w:pPr>
    </w:p>
    <w:p w14:paraId="3E3ADE46" w14:textId="77777777" w:rsidR="0057263D" w:rsidRPr="00744C78" w:rsidRDefault="0057263D" w:rsidP="00082F0A">
      <w:pPr>
        <w:spacing w:line="360" w:lineRule="auto"/>
        <w:jc w:val="both"/>
        <w:rPr>
          <w:rFonts w:ascii="Arial" w:hAnsi="Arial" w:cs="Arial"/>
          <w:sz w:val="24"/>
          <w:szCs w:val="24"/>
        </w:rPr>
      </w:pPr>
    </w:p>
    <w:p w14:paraId="640FEAAA" w14:textId="77777777" w:rsidR="00082F0A" w:rsidRDefault="00082F0A" w:rsidP="00D96ECB">
      <w:pPr>
        <w:pStyle w:val="Prrafodelista"/>
        <w:numPr>
          <w:ilvl w:val="0"/>
          <w:numId w:val="1"/>
        </w:numPr>
        <w:spacing w:line="360" w:lineRule="auto"/>
        <w:jc w:val="both"/>
        <w:rPr>
          <w:rFonts w:ascii="Arial" w:hAnsi="Arial" w:cs="Arial"/>
          <w:b/>
          <w:bCs/>
          <w:sz w:val="24"/>
          <w:szCs w:val="24"/>
        </w:rPr>
      </w:pPr>
      <w:r>
        <w:rPr>
          <w:rFonts w:ascii="Arial" w:hAnsi="Arial" w:cs="Arial"/>
          <w:sz w:val="24"/>
          <w:szCs w:val="24"/>
        </w:rPr>
        <w:lastRenderedPageBreak/>
        <w:t xml:space="preserve"> </w:t>
      </w:r>
      <w:r w:rsidRPr="003058BE">
        <w:rPr>
          <w:rFonts w:ascii="Arial" w:hAnsi="Arial" w:cs="Arial"/>
          <w:b/>
          <w:bCs/>
          <w:sz w:val="24"/>
          <w:szCs w:val="24"/>
        </w:rPr>
        <w:t>Síndromes relacionados a LPH</w:t>
      </w:r>
    </w:p>
    <w:p w14:paraId="51AA5EAA" w14:textId="77777777" w:rsidR="00082F0A" w:rsidRPr="00744C78" w:rsidRDefault="00082F0A" w:rsidP="00082F0A">
      <w:pPr>
        <w:spacing w:line="360" w:lineRule="auto"/>
        <w:jc w:val="both"/>
        <w:rPr>
          <w:rFonts w:ascii="Arial" w:hAnsi="Arial" w:cs="Arial"/>
          <w:sz w:val="24"/>
          <w:szCs w:val="24"/>
        </w:rPr>
      </w:pPr>
      <w:r>
        <w:rPr>
          <w:rFonts w:ascii="Arial" w:hAnsi="Arial" w:cs="Arial"/>
          <w:sz w:val="24"/>
          <w:szCs w:val="24"/>
        </w:rPr>
        <w:t xml:space="preserve">Este tipo de alteraciones acatan principalmente a disrupciones en la organización y señalización entre los distintos tipos celulares que intervienen, generalmente entre el paladar anterior y posterior </w:t>
      </w:r>
      <w:r>
        <w:rPr>
          <w:rFonts w:ascii="Arial" w:hAnsi="Arial" w:cs="Arial"/>
          <w:sz w:val="24"/>
          <w:szCs w:val="24"/>
          <w:vertAlign w:val="superscript"/>
        </w:rPr>
        <w:t>6</w:t>
      </w:r>
      <w:r>
        <w:rPr>
          <w:rFonts w:ascii="Arial" w:hAnsi="Arial" w:cs="Arial"/>
          <w:sz w:val="24"/>
          <w:szCs w:val="24"/>
        </w:rPr>
        <w:t>.</w:t>
      </w:r>
    </w:p>
    <w:p w14:paraId="0FFE709C" w14:textId="77777777" w:rsidR="00082F0A" w:rsidRDefault="00082F0A" w:rsidP="00082F0A">
      <w:pPr>
        <w:spacing w:line="360" w:lineRule="auto"/>
        <w:jc w:val="both"/>
        <w:rPr>
          <w:rFonts w:ascii="Arial" w:hAnsi="Arial" w:cs="Arial"/>
          <w:sz w:val="24"/>
          <w:szCs w:val="24"/>
        </w:rPr>
      </w:pPr>
      <w:r>
        <w:rPr>
          <w:rFonts w:ascii="Arial" w:hAnsi="Arial" w:cs="Arial"/>
          <w:sz w:val="24"/>
          <w:szCs w:val="24"/>
        </w:rPr>
        <w:t xml:space="preserve">Para el paladar anterior los genes </w:t>
      </w:r>
      <w:proofErr w:type="spellStart"/>
      <w:r>
        <w:rPr>
          <w:rFonts w:ascii="Arial" w:hAnsi="Arial" w:cs="Arial"/>
          <w:sz w:val="24"/>
          <w:szCs w:val="24"/>
        </w:rPr>
        <w:t>homeóticos</w:t>
      </w:r>
      <w:proofErr w:type="spellEnd"/>
      <w:r>
        <w:rPr>
          <w:rFonts w:ascii="Arial" w:hAnsi="Arial" w:cs="Arial"/>
          <w:sz w:val="24"/>
          <w:szCs w:val="24"/>
        </w:rPr>
        <w:t xml:space="preserve"> encargados de codificar los factores de transcripción que intervienen son </w:t>
      </w:r>
      <w:r w:rsidRPr="00010AF7">
        <w:rPr>
          <w:rFonts w:ascii="Arial" w:hAnsi="Arial" w:cs="Arial"/>
          <w:sz w:val="24"/>
          <w:szCs w:val="24"/>
        </w:rPr>
        <w:t xml:space="preserve">Msx1, Bmp4, Bmp2; mientras que las vías de señalización son: </w:t>
      </w:r>
      <w:proofErr w:type="spellStart"/>
      <w:r w:rsidRPr="00010AF7">
        <w:rPr>
          <w:rFonts w:ascii="Arial" w:hAnsi="Arial" w:cs="Arial"/>
          <w:sz w:val="24"/>
          <w:szCs w:val="24"/>
        </w:rPr>
        <w:t>Shh</w:t>
      </w:r>
      <w:proofErr w:type="spellEnd"/>
      <w:r w:rsidRPr="00010AF7">
        <w:rPr>
          <w:rFonts w:ascii="Arial" w:hAnsi="Arial" w:cs="Arial"/>
          <w:sz w:val="24"/>
          <w:szCs w:val="24"/>
        </w:rPr>
        <w:t>, Spry2, Fgf10, Fgf7, Shox2, Efnb1;</w:t>
      </w:r>
      <w:r>
        <w:rPr>
          <w:rFonts w:ascii="Arial" w:hAnsi="Arial" w:cs="Arial"/>
          <w:sz w:val="24"/>
          <w:szCs w:val="24"/>
        </w:rPr>
        <w:t xml:space="preserve"> los factores de transcripción que corresponden son de la familia TGF-</w:t>
      </w:r>
      <w:r w:rsidRPr="008E79F6">
        <w:rPr>
          <w:rFonts w:ascii="Arial" w:hAnsi="Arial" w:cs="Arial"/>
          <w:color w:val="202124"/>
          <w:sz w:val="21"/>
          <w:szCs w:val="21"/>
          <w:shd w:val="clear" w:color="auto" w:fill="FFFFFF"/>
        </w:rPr>
        <w:t xml:space="preserve"> </w:t>
      </w:r>
      <w:r w:rsidRPr="008E79F6">
        <w:rPr>
          <w:rFonts w:ascii="Arial" w:hAnsi="Arial" w:cs="Arial"/>
          <w:sz w:val="24"/>
          <w:szCs w:val="24"/>
        </w:rPr>
        <w:t>β</w:t>
      </w:r>
      <w:r>
        <w:rPr>
          <w:rFonts w:ascii="Arial" w:hAnsi="Arial" w:cs="Arial"/>
          <w:sz w:val="24"/>
          <w:szCs w:val="24"/>
        </w:rPr>
        <w:t xml:space="preserve">. Por lo consiguiente, referente al paladar posterior las alteraciones son evidentes en los genes Meox2, Tbx22, Barx1. Las interacciones erróneas entre otros genes y mediadores con estas moléculas propician de forma notable LPH en casos sindrómicos </w:t>
      </w:r>
      <w:r>
        <w:rPr>
          <w:rFonts w:ascii="Arial" w:hAnsi="Arial" w:cs="Arial"/>
          <w:sz w:val="24"/>
          <w:szCs w:val="24"/>
          <w:vertAlign w:val="superscript"/>
        </w:rPr>
        <w:t>6,12</w:t>
      </w:r>
      <w:r>
        <w:rPr>
          <w:rFonts w:ascii="Arial" w:hAnsi="Arial" w:cs="Arial"/>
          <w:sz w:val="24"/>
          <w:szCs w:val="24"/>
        </w:rPr>
        <w:t xml:space="preserve">. </w:t>
      </w:r>
    </w:p>
    <w:p w14:paraId="2F32C3C6" w14:textId="77777777" w:rsidR="00082F0A" w:rsidRPr="00744C78" w:rsidRDefault="00082F0A" w:rsidP="00082F0A">
      <w:pPr>
        <w:spacing w:line="360" w:lineRule="auto"/>
        <w:jc w:val="both"/>
        <w:rPr>
          <w:rFonts w:ascii="Arial" w:hAnsi="Arial" w:cs="Arial"/>
          <w:sz w:val="24"/>
          <w:szCs w:val="24"/>
        </w:rPr>
      </w:pPr>
      <w:r>
        <w:rPr>
          <w:rFonts w:ascii="Arial" w:hAnsi="Arial" w:cs="Arial"/>
          <w:sz w:val="24"/>
          <w:szCs w:val="24"/>
        </w:rPr>
        <w:t xml:space="preserve">Síndrome de </w:t>
      </w:r>
      <w:r w:rsidRPr="005E2D8E">
        <w:rPr>
          <w:rFonts w:ascii="Arial" w:hAnsi="Arial" w:cs="Arial"/>
          <w:sz w:val="24"/>
          <w:szCs w:val="24"/>
          <w:u w:val="single"/>
        </w:rPr>
        <w:t xml:space="preserve">Van </w:t>
      </w:r>
      <w:proofErr w:type="spellStart"/>
      <w:r w:rsidRPr="005E2D8E">
        <w:rPr>
          <w:rFonts w:ascii="Arial" w:hAnsi="Arial" w:cs="Arial"/>
          <w:sz w:val="24"/>
          <w:szCs w:val="24"/>
          <w:u w:val="single"/>
        </w:rPr>
        <w:t>der</w:t>
      </w:r>
      <w:proofErr w:type="spellEnd"/>
      <w:r w:rsidRPr="005E2D8E">
        <w:rPr>
          <w:rFonts w:ascii="Arial" w:hAnsi="Arial" w:cs="Arial"/>
          <w:sz w:val="24"/>
          <w:szCs w:val="24"/>
          <w:u w:val="single"/>
        </w:rPr>
        <w:t xml:space="preserve"> </w:t>
      </w:r>
      <w:proofErr w:type="spellStart"/>
      <w:r w:rsidRPr="005E2D8E">
        <w:rPr>
          <w:rFonts w:ascii="Arial" w:hAnsi="Arial" w:cs="Arial"/>
          <w:sz w:val="24"/>
          <w:szCs w:val="24"/>
          <w:u w:val="single"/>
        </w:rPr>
        <w:t>Wouder</w:t>
      </w:r>
      <w:proofErr w:type="spellEnd"/>
      <w:r w:rsidRPr="005E2D8E">
        <w:rPr>
          <w:rFonts w:ascii="Arial" w:hAnsi="Arial" w:cs="Arial"/>
          <w:sz w:val="24"/>
          <w:szCs w:val="24"/>
          <w:u w:val="single"/>
        </w:rPr>
        <w:t>,</w:t>
      </w:r>
      <w:r>
        <w:rPr>
          <w:rFonts w:ascii="Arial" w:hAnsi="Arial" w:cs="Arial"/>
          <w:sz w:val="24"/>
          <w:szCs w:val="24"/>
        </w:rPr>
        <w:t xml:space="preserve"> manifiesta mutaciones del gen IRF6 de herencia autosómica dominante, presenta fisuras labiales congénitas inferiores </w:t>
      </w:r>
      <w:r>
        <w:rPr>
          <w:rFonts w:ascii="Arial" w:hAnsi="Arial" w:cs="Arial"/>
          <w:sz w:val="24"/>
          <w:szCs w:val="24"/>
          <w:vertAlign w:val="superscript"/>
        </w:rPr>
        <w:t>6,8,12</w:t>
      </w:r>
      <w:r>
        <w:rPr>
          <w:rFonts w:ascii="Arial" w:hAnsi="Arial" w:cs="Arial"/>
          <w:sz w:val="24"/>
          <w:szCs w:val="24"/>
        </w:rPr>
        <w:t>.</w:t>
      </w:r>
    </w:p>
    <w:p w14:paraId="498D581F" w14:textId="77777777" w:rsidR="00082F0A" w:rsidRPr="00744C78" w:rsidRDefault="00082F0A" w:rsidP="00082F0A">
      <w:pPr>
        <w:spacing w:line="360" w:lineRule="auto"/>
        <w:jc w:val="both"/>
        <w:rPr>
          <w:rFonts w:ascii="Arial" w:hAnsi="Arial" w:cs="Arial"/>
          <w:sz w:val="24"/>
          <w:szCs w:val="24"/>
        </w:rPr>
      </w:pPr>
      <w:r w:rsidRPr="005E2D8E">
        <w:rPr>
          <w:rFonts w:ascii="Arial" w:hAnsi="Arial" w:cs="Arial"/>
          <w:sz w:val="24"/>
          <w:szCs w:val="24"/>
          <w:u w:val="single"/>
        </w:rPr>
        <w:t>Síndrome de Di George:</w:t>
      </w:r>
      <w:r>
        <w:rPr>
          <w:rFonts w:ascii="Arial" w:hAnsi="Arial" w:cs="Arial"/>
          <w:sz w:val="24"/>
          <w:szCs w:val="24"/>
        </w:rPr>
        <w:t xml:space="preserve"> incluye malformaciones cardiacas y renales, pérdida de la audición y retraso en el crecimiento y desarrollo, así como LPH. El origen de este síndrome es la deleción cromosómica 22q11.2, por lo que se ven involucradas alteraciones en los genes SOX9, TBX1, COMT </w:t>
      </w:r>
      <w:r>
        <w:rPr>
          <w:rFonts w:ascii="Arial" w:hAnsi="Arial" w:cs="Arial"/>
          <w:sz w:val="24"/>
          <w:szCs w:val="24"/>
          <w:vertAlign w:val="superscript"/>
        </w:rPr>
        <w:t>6,12</w:t>
      </w:r>
      <w:r>
        <w:rPr>
          <w:rFonts w:ascii="Arial" w:hAnsi="Arial" w:cs="Arial"/>
          <w:sz w:val="24"/>
          <w:szCs w:val="24"/>
        </w:rPr>
        <w:t>.</w:t>
      </w:r>
    </w:p>
    <w:p w14:paraId="4E7A8B42" w14:textId="77777777" w:rsidR="00082F0A" w:rsidRPr="00430F68" w:rsidRDefault="00082F0A" w:rsidP="00082F0A">
      <w:pPr>
        <w:spacing w:line="360" w:lineRule="auto"/>
        <w:jc w:val="both"/>
        <w:rPr>
          <w:rFonts w:ascii="Arial" w:hAnsi="Arial" w:cs="Arial"/>
          <w:sz w:val="24"/>
          <w:szCs w:val="24"/>
        </w:rPr>
      </w:pPr>
      <w:r w:rsidRPr="005E2D8E">
        <w:rPr>
          <w:rFonts w:ascii="Arial" w:hAnsi="Arial" w:cs="Arial"/>
          <w:sz w:val="24"/>
          <w:szCs w:val="24"/>
          <w:u w:val="single"/>
        </w:rPr>
        <w:t>Síndrome de Pierre-Robin:</w:t>
      </w:r>
      <w:r>
        <w:rPr>
          <w:rFonts w:ascii="Arial" w:hAnsi="Arial" w:cs="Arial"/>
          <w:sz w:val="24"/>
          <w:szCs w:val="24"/>
        </w:rPr>
        <w:t xml:space="preserve"> caracterizado principalmente por micrognatia, hendidura palatina y retracción de la lengua. La hendidura palatina es bilateral y en forma de U, generalmente </w:t>
      </w:r>
      <w:r>
        <w:rPr>
          <w:rFonts w:ascii="Arial" w:hAnsi="Arial" w:cs="Arial"/>
          <w:sz w:val="24"/>
          <w:szCs w:val="24"/>
          <w:vertAlign w:val="superscript"/>
        </w:rPr>
        <w:t>3,12</w:t>
      </w:r>
      <w:r>
        <w:rPr>
          <w:rFonts w:ascii="Arial" w:hAnsi="Arial" w:cs="Arial"/>
          <w:sz w:val="24"/>
          <w:szCs w:val="24"/>
        </w:rPr>
        <w:t>.</w:t>
      </w:r>
    </w:p>
    <w:p w14:paraId="4E3D2F54" w14:textId="77777777" w:rsidR="00082F0A" w:rsidRPr="00744C78" w:rsidRDefault="00082F0A" w:rsidP="00082F0A">
      <w:pPr>
        <w:spacing w:line="360" w:lineRule="auto"/>
        <w:jc w:val="both"/>
        <w:rPr>
          <w:rFonts w:ascii="Arial" w:hAnsi="Arial" w:cs="Arial"/>
          <w:sz w:val="24"/>
          <w:szCs w:val="24"/>
        </w:rPr>
      </w:pPr>
      <w:r>
        <w:rPr>
          <w:rFonts w:ascii="Arial" w:hAnsi="Arial" w:cs="Arial"/>
          <w:sz w:val="24"/>
          <w:szCs w:val="24"/>
        </w:rPr>
        <w:t xml:space="preserve">Otros síndromes que se incluyen en la presencia de LPH son: Síndrome de Cornelia de Lange, Síndrome de Edwards, Síndrome de </w:t>
      </w:r>
      <w:proofErr w:type="spellStart"/>
      <w:r>
        <w:rPr>
          <w:rFonts w:ascii="Arial" w:hAnsi="Arial" w:cs="Arial"/>
          <w:sz w:val="24"/>
          <w:szCs w:val="24"/>
        </w:rPr>
        <w:t>Kallan</w:t>
      </w:r>
      <w:proofErr w:type="spellEnd"/>
      <w:r>
        <w:rPr>
          <w:rFonts w:ascii="Arial" w:hAnsi="Arial" w:cs="Arial"/>
          <w:sz w:val="24"/>
          <w:szCs w:val="24"/>
        </w:rPr>
        <w:t xml:space="preserve"> y Síndrome de </w:t>
      </w:r>
      <w:proofErr w:type="spellStart"/>
      <w:r>
        <w:rPr>
          <w:rFonts w:ascii="Arial" w:hAnsi="Arial" w:cs="Arial"/>
          <w:sz w:val="24"/>
          <w:szCs w:val="24"/>
        </w:rPr>
        <w:t>Saethre-Chotzen</w:t>
      </w:r>
      <w:proofErr w:type="spellEnd"/>
      <w:r>
        <w:rPr>
          <w:rFonts w:ascii="Arial" w:hAnsi="Arial" w:cs="Arial"/>
          <w:sz w:val="24"/>
          <w:szCs w:val="24"/>
        </w:rPr>
        <w:t xml:space="preserve"> </w:t>
      </w:r>
      <w:r>
        <w:rPr>
          <w:rFonts w:ascii="Arial" w:hAnsi="Arial" w:cs="Arial"/>
          <w:sz w:val="24"/>
          <w:szCs w:val="24"/>
          <w:vertAlign w:val="superscript"/>
        </w:rPr>
        <w:t>6</w:t>
      </w:r>
      <w:r>
        <w:rPr>
          <w:rFonts w:ascii="Arial" w:hAnsi="Arial" w:cs="Arial"/>
          <w:sz w:val="24"/>
          <w:szCs w:val="24"/>
        </w:rPr>
        <w:t>.</w:t>
      </w:r>
    </w:p>
    <w:p w14:paraId="1C4D86E1" w14:textId="77777777" w:rsidR="00082F0A" w:rsidRDefault="00082F0A" w:rsidP="00082F0A">
      <w:pPr>
        <w:spacing w:line="360" w:lineRule="auto"/>
        <w:jc w:val="both"/>
      </w:pPr>
      <w:r>
        <w:rPr>
          <w:rFonts w:ascii="Arial" w:hAnsi="Arial" w:cs="Arial"/>
          <w:sz w:val="24"/>
          <w:szCs w:val="24"/>
        </w:rPr>
        <w:t xml:space="preserve">El LPH es la patología craneofacial más común en el nacimiento que afecta en diversos ámbitos de la vida del paciente y que requiere un manejo multidisciplinario, actualmente en México realizar el diagnóstico prenatal de esta alteración es muy escaso, los tratamientos convencionales, la falta de conocimiento por parte de los padres, da como resultado que la calidad de vida del paciente se ve afectada y en ocasiones limitada por no brindarle el tratamiento oportuno. La técnica ideal según </w:t>
      </w:r>
      <w:r>
        <w:rPr>
          <w:rFonts w:ascii="Arial" w:hAnsi="Arial" w:cs="Arial"/>
          <w:sz w:val="24"/>
          <w:szCs w:val="24"/>
        </w:rPr>
        <w:lastRenderedPageBreak/>
        <w:t xml:space="preserve">los estudios que en los últimos años se han realizado y llevado a cabo en pacientes en México, es la técnica </w:t>
      </w:r>
      <w:proofErr w:type="spellStart"/>
      <w:r>
        <w:rPr>
          <w:rFonts w:ascii="Arial" w:hAnsi="Arial" w:cs="Arial"/>
          <w:sz w:val="24"/>
          <w:szCs w:val="24"/>
        </w:rPr>
        <w:t>Exit</w:t>
      </w:r>
      <w:proofErr w:type="spellEnd"/>
      <w:r>
        <w:rPr>
          <w:rFonts w:ascii="Arial" w:hAnsi="Arial" w:cs="Arial"/>
          <w:sz w:val="24"/>
          <w:szCs w:val="24"/>
        </w:rPr>
        <w:t xml:space="preserve"> la cual es una técnica innovadora que permite una alimentación y nutrición adecuada del recién nacido sin el uso de placas obturadoras o biberones especializados. Se cree que el impacto psicológico para los padres es menor al ver a su pequeño en sus brazos, la alimentación a seno materno brinda al bebé la posibilidad de adquirir los anticuerpos y nutrientes desde los primeros días de vida con la lactancia materna, es por ello que las consultoras de lactancia especializadas coadyuvan a que este proceso sea menos complicado facilitando la adaptación del bebé y de los padres en esta etapa.</w:t>
      </w:r>
      <w:r w:rsidRPr="004F0950">
        <w:rPr>
          <w:rFonts w:ascii="Arial" w:hAnsi="Arial" w:cs="Arial"/>
          <w:sz w:val="24"/>
          <w:szCs w:val="24"/>
        </w:rPr>
        <w:t xml:space="preserve"> La capacitación a las madres para la lactancia es fundamental, favorece la alimentación de los niños con LP</w:t>
      </w:r>
      <w:r>
        <w:rPr>
          <w:rFonts w:ascii="Arial" w:hAnsi="Arial" w:cs="Arial"/>
          <w:sz w:val="24"/>
          <w:szCs w:val="24"/>
        </w:rPr>
        <w:t>H.</w:t>
      </w:r>
    </w:p>
    <w:p w14:paraId="3AB74C47" w14:textId="77777777" w:rsidR="00082F0A" w:rsidRDefault="00082F0A" w:rsidP="00082F0A">
      <w:pPr>
        <w:spacing w:line="360" w:lineRule="auto"/>
        <w:jc w:val="both"/>
        <w:rPr>
          <w:rFonts w:ascii="Arial" w:hAnsi="Arial" w:cs="Arial"/>
          <w:b/>
          <w:bCs/>
          <w:sz w:val="24"/>
          <w:szCs w:val="24"/>
        </w:rPr>
      </w:pPr>
      <w:r>
        <w:br w:type="page"/>
      </w:r>
      <w:r>
        <w:rPr>
          <w:rFonts w:ascii="Arial" w:hAnsi="Arial" w:cs="Arial"/>
          <w:b/>
          <w:bCs/>
          <w:sz w:val="24"/>
          <w:szCs w:val="24"/>
        </w:rPr>
        <w:lastRenderedPageBreak/>
        <w:t>PLANTEAMIENTO DEL PROBLEMA</w:t>
      </w:r>
    </w:p>
    <w:p w14:paraId="24F617C3" w14:textId="038A59DF" w:rsidR="00082F0A" w:rsidRDefault="00082F0A" w:rsidP="00082F0A">
      <w:pPr>
        <w:spacing w:line="360" w:lineRule="auto"/>
        <w:jc w:val="both"/>
        <w:rPr>
          <w:rFonts w:ascii="Arial" w:hAnsi="Arial" w:cs="Arial"/>
          <w:sz w:val="24"/>
          <w:szCs w:val="24"/>
        </w:rPr>
      </w:pPr>
      <w:r>
        <w:rPr>
          <w:rFonts w:ascii="Arial" w:hAnsi="Arial" w:cs="Arial"/>
          <w:sz w:val="24"/>
          <w:szCs w:val="24"/>
        </w:rPr>
        <w:t xml:space="preserve">A nivel mundial existe un alto índice de </w:t>
      </w:r>
      <w:r w:rsidRPr="00EA23E2">
        <w:rPr>
          <w:rFonts w:ascii="Arial" w:hAnsi="Arial" w:cs="Arial"/>
          <w:sz w:val="24"/>
          <w:szCs w:val="24"/>
        </w:rPr>
        <w:t>labio y</w:t>
      </w:r>
      <w:r>
        <w:rPr>
          <w:rFonts w:ascii="Arial" w:hAnsi="Arial" w:cs="Arial"/>
          <w:sz w:val="24"/>
          <w:szCs w:val="24"/>
        </w:rPr>
        <w:t>/o</w:t>
      </w:r>
      <w:r w:rsidRPr="00EA23E2">
        <w:rPr>
          <w:rFonts w:ascii="Arial" w:hAnsi="Arial" w:cs="Arial"/>
          <w:sz w:val="24"/>
          <w:szCs w:val="24"/>
        </w:rPr>
        <w:t xml:space="preserve"> paladar hendido siendo</w:t>
      </w:r>
      <w:r>
        <w:rPr>
          <w:rFonts w:ascii="Arial" w:hAnsi="Arial" w:cs="Arial"/>
          <w:sz w:val="24"/>
          <w:szCs w:val="24"/>
        </w:rPr>
        <w:t xml:space="preserve"> </w:t>
      </w:r>
      <w:r w:rsidRPr="00EA23E2">
        <w:rPr>
          <w:rFonts w:ascii="Arial" w:hAnsi="Arial" w:cs="Arial"/>
          <w:sz w:val="24"/>
          <w:szCs w:val="24"/>
        </w:rPr>
        <w:t xml:space="preserve">una de las principales alteraciones craneofaciales en la que la calidad </w:t>
      </w:r>
      <w:r>
        <w:rPr>
          <w:rFonts w:ascii="Arial" w:hAnsi="Arial" w:cs="Arial"/>
          <w:sz w:val="24"/>
          <w:szCs w:val="24"/>
        </w:rPr>
        <w:t xml:space="preserve">de </w:t>
      </w:r>
      <w:r w:rsidRPr="00EA23E2">
        <w:rPr>
          <w:rFonts w:ascii="Arial" w:hAnsi="Arial" w:cs="Arial"/>
          <w:sz w:val="24"/>
          <w:szCs w:val="24"/>
        </w:rPr>
        <w:t>vida del paciente se encuentra alterada desde el momento de su nacimiento, debido a que no puede tener una correcta alimentación</w:t>
      </w:r>
      <w:r>
        <w:rPr>
          <w:rFonts w:ascii="Arial" w:hAnsi="Arial" w:cs="Arial"/>
          <w:sz w:val="24"/>
          <w:szCs w:val="24"/>
        </w:rPr>
        <w:t xml:space="preserve">. El labio y/o paladar hendido, es una malformación craneofacial originada en la etapa embrionaria, por lo que a veces el diagnóstico prenatal es inadecuado. </w:t>
      </w:r>
    </w:p>
    <w:p w14:paraId="0FFA50C3" w14:textId="77777777" w:rsidR="00082F0A" w:rsidRDefault="00082F0A" w:rsidP="00082F0A">
      <w:pPr>
        <w:spacing w:line="360" w:lineRule="auto"/>
        <w:jc w:val="both"/>
        <w:rPr>
          <w:rFonts w:ascii="Arial" w:hAnsi="Arial" w:cs="Arial"/>
          <w:sz w:val="24"/>
          <w:szCs w:val="24"/>
        </w:rPr>
      </w:pPr>
      <w:r>
        <w:rPr>
          <w:rFonts w:ascii="Arial" w:hAnsi="Arial" w:cs="Arial"/>
          <w:sz w:val="24"/>
          <w:szCs w:val="24"/>
        </w:rPr>
        <w:t>Esta afección tiene mayor prevalencia en población de nativos americanos y japoneses. Esto representa un problema de gran relevancia ya que son de los países con mayor cantidad de población en el mundo, lo que se ve reflejado en el aumento en el número de casos. La frecuencia con la que se presenta esta malformación tiene una variabilidad por raza que va de 1 en 1000 entre caucásicos, hispanos y latinos; siendo el sexo masculino el que presenta mayor afectación.</w:t>
      </w:r>
    </w:p>
    <w:p w14:paraId="10F8EFCE" w14:textId="77777777" w:rsidR="00082F0A" w:rsidRDefault="00082F0A" w:rsidP="00082F0A">
      <w:pPr>
        <w:spacing w:line="360" w:lineRule="auto"/>
        <w:jc w:val="both"/>
        <w:rPr>
          <w:rFonts w:ascii="Arial" w:hAnsi="Arial" w:cs="Arial"/>
          <w:sz w:val="24"/>
          <w:szCs w:val="24"/>
        </w:rPr>
      </w:pPr>
      <w:r>
        <w:rPr>
          <w:rFonts w:ascii="Arial" w:hAnsi="Arial" w:cs="Arial"/>
          <w:sz w:val="24"/>
          <w:szCs w:val="24"/>
        </w:rPr>
        <w:t>A nivel nacional, el labio y/o paladar hendido afecta en mayor proporción al sexo masculino, y es el defecto craneofacial que ocupa el primer lugar en los casos de recién nacidos vivos, siendo de suma importancia su conocimiento para brindarles un tratamiento oportuno, ya que se ha visto que en numerosas ocasiones no se cuenta con los recursos necesarios para la atención de los pacientes en etapas tempranas, lo que disminuye las probabilidades de éxito de los tratamientos efectuados.</w:t>
      </w:r>
    </w:p>
    <w:p w14:paraId="391476B2" w14:textId="77777777" w:rsidR="00082F0A" w:rsidRDefault="00082F0A" w:rsidP="00082F0A">
      <w:pPr>
        <w:spacing w:line="360" w:lineRule="auto"/>
        <w:jc w:val="both"/>
        <w:rPr>
          <w:rFonts w:ascii="Arial" w:hAnsi="Arial" w:cs="Arial"/>
          <w:sz w:val="24"/>
          <w:szCs w:val="24"/>
        </w:rPr>
      </w:pPr>
      <w:r>
        <w:rPr>
          <w:rFonts w:ascii="Arial" w:hAnsi="Arial" w:cs="Arial"/>
          <w:sz w:val="24"/>
          <w:szCs w:val="24"/>
        </w:rPr>
        <w:t>En el Estado de México esta alteración, ha sido una problemática que afecta principalmente a la población vulnerable cuyo trabajo y sustento es con base en la agricultura, lo que genera una de las principales causas por la exposición a fertilizantes, y falta de conocimiento en los cuidados previos al embarazo, así como de orientación prenatal.</w:t>
      </w:r>
    </w:p>
    <w:p w14:paraId="611A61BB" w14:textId="77777777" w:rsidR="00082F0A" w:rsidRDefault="00082F0A" w:rsidP="00082F0A">
      <w:pPr>
        <w:spacing w:line="360" w:lineRule="auto"/>
        <w:jc w:val="both"/>
        <w:rPr>
          <w:rFonts w:ascii="Arial" w:hAnsi="Arial" w:cs="Arial"/>
          <w:sz w:val="24"/>
          <w:szCs w:val="24"/>
        </w:rPr>
      </w:pPr>
      <w:r>
        <w:rPr>
          <w:rFonts w:ascii="Arial" w:hAnsi="Arial" w:cs="Arial"/>
          <w:sz w:val="24"/>
          <w:szCs w:val="24"/>
        </w:rPr>
        <w:t>Dentro de las principales afecciones que los pacientes presentan se encuentra la desnutrición, problemas del habla, alteración en el crecimiento facial, infecciones respiratorias, abandono del tratamiento, rechazo de la sociedad; muchas veces iniciando por su círculo cercano (padres), lo que se ve implicado en su autoestima</w:t>
      </w:r>
      <w:r w:rsidRPr="005C58F2">
        <w:rPr>
          <w:rFonts w:ascii="Arial" w:hAnsi="Arial" w:cs="Arial"/>
          <w:sz w:val="24"/>
          <w:szCs w:val="24"/>
        </w:rPr>
        <w:t>.</w:t>
      </w:r>
      <w:r>
        <w:rPr>
          <w:rFonts w:ascii="Arial" w:hAnsi="Arial" w:cs="Arial"/>
          <w:sz w:val="24"/>
          <w:szCs w:val="24"/>
        </w:rPr>
        <w:t xml:space="preserve">  </w:t>
      </w:r>
    </w:p>
    <w:p w14:paraId="4C241F52" w14:textId="188CF502" w:rsidR="00082F0A" w:rsidRDefault="00082F0A" w:rsidP="00082F0A">
      <w:pPr>
        <w:spacing w:line="360" w:lineRule="auto"/>
        <w:jc w:val="both"/>
        <w:rPr>
          <w:rFonts w:ascii="Arial" w:hAnsi="Arial" w:cs="Arial"/>
          <w:sz w:val="24"/>
          <w:szCs w:val="24"/>
        </w:rPr>
      </w:pPr>
      <w:r>
        <w:rPr>
          <w:rFonts w:ascii="Arial" w:hAnsi="Arial" w:cs="Arial"/>
          <w:sz w:val="24"/>
          <w:szCs w:val="24"/>
        </w:rPr>
        <w:lastRenderedPageBreak/>
        <w:t xml:space="preserve">Es por ello que al desconocer </w:t>
      </w:r>
      <w:r w:rsidR="00374611">
        <w:rPr>
          <w:rFonts w:ascii="Arial" w:hAnsi="Arial" w:cs="Arial"/>
          <w:sz w:val="24"/>
          <w:szCs w:val="24"/>
        </w:rPr>
        <w:t>las cifras de incidencia y prevalencia que actualmente se presentan de esta malformación, en ocasiones no se brinda la información necesaria a los padres para prevenir que su hijo pueda presentarla; inclus</w:t>
      </w:r>
      <w:r w:rsidR="00641C04">
        <w:rPr>
          <w:rFonts w:ascii="Arial" w:hAnsi="Arial" w:cs="Arial"/>
          <w:sz w:val="24"/>
          <w:szCs w:val="24"/>
        </w:rPr>
        <w:t>o</w:t>
      </w:r>
      <w:r w:rsidR="00374611">
        <w:rPr>
          <w:rFonts w:ascii="Arial" w:hAnsi="Arial" w:cs="Arial"/>
          <w:sz w:val="24"/>
          <w:szCs w:val="24"/>
        </w:rPr>
        <w:t xml:space="preserve"> será de gran importancia para que las instituciones de salud puedan tener programas dirigidos a la población que presenta dicha alteración. </w:t>
      </w:r>
    </w:p>
    <w:p w14:paraId="1045F817" w14:textId="7DBF1153" w:rsidR="00374611" w:rsidRDefault="00082F0A" w:rsidP="00374611">
      <w:pPr>
        <w:spacing w:line="360" w:lineRule="auto"/>
        <w:jc w:val="both"/>
        <w:rPr>
          <w:rFonts w:ascii="Arial" w:hAnsi="Arial" w:cs="Arial"/>
          <w:sz w:val="24"/>
          <w:szCs w:val="24"/>
        </w:rPr>
      </w:pPr>
      <w:r>
        <w:rPr>
          <w:rFonts w:ascii="Arial" w:hAnsi="Arial" w:cs="Arial"/>
          <w:sz w:val="24"/>
          <w:szCs w:val="24"/>
        </w:rPr>
        <w:t>Derivado de la problemática anterior surge la siguiente pregunta:</w:t>
      </w:r>
    </w:p>
    <w:p w14:paraId="5C2B494B" w14:textId="1469DE29" w:rsidR="00082F0A" w:rsidRPr="00374611" w:rsidRDefault="00082F0A" w:rsidP="00374611">
      <w:pPr>
        <w:pStyle w:val="Prrafodelista"/>
        <w:numPr>
          <w:ilvl w:val="0"/>
          <w:numId w:val="39"/>
        </w:numPr>
        <w:spacing w:line="360" w:lineRule="auto"/>
        <w:jc w:val="both"/>
        <w:rPr>
          <w:rFonts w:ascii="Arial" w:hAnsi="Arial" w:cs="Arial"/>
          <w:sz w:val="24"/>
          <w:szCs w:val="24"/>
        </w:rPr>
      </w:pPr>
      <w:r w:rsidRPr="00374611">
        <w:rPr>
          <w:rFonts w:ascii="Arial" w:hAnsi="Arial" w:cs="Arial"/>
          <w:sz w:val="24"/>
          <w:szCs w:val="24"/>
        </w:rPr>
        <w:t xml:space="preserve">¿Cuál es la incidencia </w:t>
      </w:r>
      <w:r w:rsidR="00374611" w:rsidRPr="00374611">
        <w:rPr>
          <w:rFonts w:ascii="Arial" w:hAnsi="Arial" w:cs="Arial"/>
          <w:sz w:val="24"/>
          <w:szCs w:val="24"/>
        </w:rPr>
        <w:t xml:space="preserve">y prevalencia </w:t>
      </w:r>
      <w:r w:rsidRPr="00374611">
        <w:rPr>
          <w:rFonts w:ascii="Arial" w:hAnsi="Arial" w:cs="Arial"/>
          <w:sz w:val="24"/>
          <w:szCs w:val="24"/>
        </w:rPr>
        <w:t>de casos de labio y/o paladar hendido o fisurado con base en lo reportado por la literatura en un periodo de 2017-2023</w:t>
      </w:r>
      <w:r w:rsidR="00B00A47">
        <w:rPr>
          <w:rFonts w:ascii="Arial" w:hAnsi="Arial" w:cs="Arial"/>
          <w:sz w:val="24"/>
          <w:szCs w:val="24"/>
        </w:rPr>
        <w:t xml:space="preserve"> en idioma español e inglés</w:t>
      </w:r>
      <w:r w:rsidRPr="00374611">
        <w:rPr>
          <w:rFonts w:ascii="Arial" w:hAnsi="Arial" w:cs="Arial"/>
          <w:sz w:val="24"/>
          <w:szCs w:val="24"/>
        </w:rPr>
        <w:t>?</w:t>
      </w:r>
    </w:p>
    <w:p w14:paraId="4CFF722E" w14:textId="77777777" w:rsidR="00082F0A" w:rsidRDefault="00082F0A">
      <w:pPr>
        <w:rPr>
          <w:rFonts w:ascii="Arial" w:hAnsi="Arial" w:cs="Arial"/>
          <w:sz w:val="24"/>
          <w:szCs w:val="24"/>
        </w:rPr>
      </w:pPr>
      <w:r>
        <w:rPr>
          <w:rFonts w:ascii="Arial" w:hAnsi="Arial" w:cs="Arial"/>
          <w:sz w:val="24"/>
          <w:szCs w:val="24"/>
        </w:rPr>
        <w:br w:type="page"/>
      </w:r>
    </w:p>
    <w:p w14:paraId="156E339F" w14:textId="77777777" w:rsidR="00082F0A" w:rsidRDefault="00082F0A" w:rsidP="00082F0A">
      <w:pPr>
        <w:spacing w:line="360" w:lineRule="auto"/>
        <w:jc w:val="both"/>
        <w:rPr>
          <w:rFonts w:ascii="Arial" w:hAnsi="Arial" w:cs="Arial"/>
          <w:b/>
          <w:bCs/>
          <w:sz w:val="24"/>
          <w:szCs w:val="24"/>
        </w:rPr>
      </w:pPr>
      <w:r>
        <w:rPr>
          <w:rFonts w:ascii="Arial" w:hAnsi="Arial" w:cs="Arial"/>
          <w:b/>
          <w:bCs/>
          <w:sz w:val="24"/>
          <w:szCs w:val="24"/>
        </w:rPr>
        <w:lastRenderedPageBreak/>
        <w:t>JUSTIFICACIÓN</w:t>
      </w:r>
    </w:p>
    <w:p w14:paraId="3FBF09BE" w14:textId="3192D2AD" w:rsidR="00082F0A" w:rsidRDefault="00082F0A" w:rsidP="00082F0A">
      <w:pPr>
        <w:spacing w:line="360" w:lineRule="auto"/>
        <w:jc w:val="both"/>
        <w:rPr>
          <w:rFonts w:ascii="Arial" w:hAnsi="Arial" w:cs="Arial"/>
          <w:sz w:val="24"/>
          <w:szCs w:val="24"/>
        </w:rPr>
      </w:pPr>
      <w:r w:rsidRPr="00CA3F51">
        <w:rPr>
          <w:rFonts w:ascii="Arial" w:hAnsi="Arial" w:cs="Arial"/>
          <w:sz w:val="24"/>
          <w:szCs w:val="24"/>
        </w:rPr>
        <w:t>La realización de</w:t>
      </w:r>
      <w:r>
        <w:rPr>
          <w:rFonts w:ascii="Arial" w:hAnsi="Arial" w:cs="Arial"/>
          <w:sz w:val="24"/>
          <w:szCs w:val="24"/>
        </w:rPr>
        <w:t xml:space="preserve">l presente </w:t>
      </w:r>
      <w:r w:rsidRPr="00CA3F51">
        <w:rPr>
          <w:rFonts w:ascii="Arial" w:hAnsi="Arial" w:cs="Arial"/>
          <w:sz w:val="24"/>
          <w:szCs w:val="24"/>
        </w:rPr>
        <w:t xml:space="preserve">trabajo </w:t>
      </w:r>
      <w:r>
        <w:rPr>
          <w:rFonts w:ascii="Arial" w:hAnsi="Arial" w:cs="Arial"/>
          <w:sz w:val="24"/>
          <w:szCs w:val="24"/>
        </w:rPr>
        <w:t>tiene como objeto dar a conocer la incidencia y prevalencia de labio y/o paladar hendido registrada en la literatura en un periodo de 2017-2023</w:t>
      </w:r>
      <w:r w:rsidR="00B00A47">
        <w:rPr>
          <w:rFonts w:ascii="Arial" w:hAnsi="Arial" w:cs="Arial"/>
          <w:sz w:val="24"/>
          <w:szCs w:val="24"/>
        </w:rPr>
        <w:t xml:space="preserve"> en idioma español e inglés</w:t>
      </w:r>
      <w:r>
        <w:rPr>
          <w:rFonts w:ascii="Arial" w:hAnsi="Arial" w:cs="Arial"/>
          <w:sz w:val="24"/>
          <w:szCs w:val="24"/>
        </w:rPr>
        <w:t xml:space="preserve">. </w:t>
      </w:r>
    </w:p>
    <w:p w14:paraId="1EE59398" w14:textId="77777777" w:rsidR="00082F0A" w:rsidRDefault="00082F0A" w:rsidP="00082F0A">
      <w:pPr>
        <w:spacing w:line="360" w:lineRule="auto"/>
        <w:jc w:val="both"/>
        <w:rPr>
          <w:rFonts w:ascii="Arial" w:hAnsi="Arial" w:cs="Arial"/>
          <w:sz w:val="24"/>
          <w:szCs w:val="24"/>
        </w:rPr>
      </w:pPr>
      <w:r>
        <w:rPr>
          <w:rFonts w:ascii="Arial" w:hAnsi="Arial" w:cs="Arial"/>
          <w:sz w:val="24"/>
          <w:szCs w:val="24"/>
        </w:rPr>
        <w:t>Para la Organización Mundial de la Salud, el labio y/o paladar hendido es la anomalía congénita más frecuente en la población registrando un caso por cada 1000 nacimientos.</w:t>
      </w:r>
    </w:p>
    <w:p w14:paraId="685BF254" w14:textId="1BEC248D" w:rsidR="00082F0A" w:rsidRDefault="00082F0A" w:rsidP="00082F0A">
      <w:pPr>
        <w:spacing w:line="360" w:lineRule="auto"/>
        <w:jc w:val="both"/>
        <w:rPr>
          <w:rFonts w:ascii="Arial" w:hAnsi="Arial" w:cs="Arial"/>
          <w:sz w:val="24"/>
          <w:szCs w:val="24"/>
        </w:rPr>
      </w:pPr>
      <w:r>
        <w:rPr>
          <w:rFonts w:ascii="Arial" w:hAnsi="Arial" w:cs="Arial"/>
          <w:sz w:val="24"/>
          <w:szCs w:val="24"/>
        </w:rPr>
        <w:t xml:space="preserve">En nuestro país el LPH (por su abreviatura en </w:t>
      </w:r>
      <w:r w:rsidR="001F1D4D">
        <w:rPr>
          <w:rFonts w:ascii="Arial" w:hAnsi="Arial" w:cs="Arial"/>
          <w:sz w:val="24"/>
          <w:szCs w:val="24"/>
        </w:rPr>
        <w:t>español</w:t>
      </w:r>
      <w:r>
        <w:rPr>
          <w:rFonts w:ascii="Arial" w:hAnsi="Arial" w:cs="Arial"/>
          <w:sz w:val="24"/>
          <w:szCs w:val="24"/>
        </w:rPr>
        <w:t xml:space="preserve">) se presenta en una alta incidencia por lo que es de suma importancia conocer su abordaje y tratamiento para poder contribuir al bienestar del paciente en las etapas tempranas de su vida. </w:t>
      </w:r>
    </w:p>
    <w:p w14:paraId="2A6C5EA1" w14:textId="77777777" w:rsidR="00082F0A" w:rsidRDefault="00082F0A" w:rsidP="00082F0A">
      <w:pPr>
        <w:spacing w:line="360" w:lineRule="auto"/>
        <w:jc w:val="both"/>
        <w:rPr>
          <w:rFonts w:ascii="Arial" w:hAnsi="Arial" w:cs="Arial"/>
          <w:sz w:val="24"/>
          <w:szCs w:val="24"/>
        </w:rPr>
      </w:pPr>
      <w:r>
        <w:rPr>
          <w:rFonts w:ascii="Arial" w:hAnsi="Arial" w:cs="Arial"/>
          <w:sz w:val="24"/>
          <w:szCs w:val="24"/>
        </w:rPr>
        <w:t>Se considera relevante realizar investigación acerca de esta patología, ya que muchas veces esta anomalía pasa desapercibida durante el embarazo, y es hasta el nacimiento cuando se da a conocer a los padres que el bebé presenta dicha alteración, es por ello que en los últimos años se han utilizado nuevos métodos con ayuda de la tecnología, para dar a conocer el diagnóstico durante el embarazo.</w:t>
      </w:r>
    </w:p>
    <w:p w14:paraId="1A76FF5D" w14:textId="07DFCCDD" w:rsidR="00082F0A" w:rsidRDefault="00082F0A" w:rsidP="00082F0A">
      <w:pPr>
        <w:spacing w:line="360" w:lineRule="auto"/>
        <w:jc w:val="both"/>
        <w:rPr>
          <w:rFonts w:ascii="Arial" w:hAnsi="Arial" w:cs="Arial"/>
          <w:sz w:val="24"/>
          <w:szCs w:val="24"/>
        </w:rPr>
      </w:pPr>
      <w:r>
        <w:rPr>
          <w:rFonts w:ascii="Arial" w:hAnsi="Arial" w:cs="Arial"/>
          <w:sz w:val="24"/>
          <w:szCs w:val="24"/>
        </w:rPr>
        <w:t>Cabe mencionar que el tener un registro de los casos que presentan labio y/o paladar hendido a nivel mundial, Latinoamérica, México e inclusive en la entidad, será un coadyuvante para saber cuáles son las causas de dicha condición, sexo</w:t>
      </w:r>
      <w:r>
        <w:rPr>
          <w:rStyle w:val="Refdecomentario"/>
        </w:rPr>
        <w:t xml:space="preserve"> </w:t>
      </w:r>
      <w:r>
        <w:rPr>
          <w:rFonts w:ascii="Arial" w:hAnsi="Arial" w:cs="Arial"/>
          <w:sz w:val="24"/>
          <w:szCs w:val="24"/>
        </w:rPr>
        <w:t xml:space="preserve">que se encuentra con mayor afectación y las características de los pacientes; lo cual será obtenido mediante una </w:t>
      </w:r>
      <w:r w:rsidR="001C1D43">
        <w:rPr>
          <w:rFonts w:ascii="Arial" w:hAnsi="Arial" w:cs="Arial"/>
          <w:sz w:val="24"/>
          <w:szCs w:val="24"/>
        </w:rPr>
        <w:t xml:space="preserve">revisión </w:t>
      </w:r>
      <w:r w:rsidR="00374611">
        <w:rPr>
          <w:rFonts w:ascii="Arial" w:hAnsi="Arial" w:cs="Arial"/>
          <w:sz w:val="24"/>
          <w:szCs w:val="24"/>
        </w:rPr>
        <w:t xml:space="preserve">de la literatura reportada en un periodo de 2017- 2023, </w:t>
      </w:r>
      <w:r>
        <w:rPr>
          <w:rFonts w:ascii="Arial" w:hAnsi="Arial" w:cs="Arial"/>
          <w:sz w:val="24"/>
          <w:szCs w:val="24"/>
        </w:rPr>
        <w:t xml:space="preserve">y así </w:t>
      </w:r>
      <w:r w:rsidR="00374611">
        <w:rPr>
          <w:rFonts w:ascii="Arial" w:hAnsi="Arial" w:cs="Arial"/>
          <w:sz w:val="24"/>
          <w:szCs w:val="24"/>
        </w:rPr>
        <w:t>poder tener un panorama de los casos que se tienen registrados, lo que será de ayuda para que se</w:t>
      </w:r>
      <w:r>
        <w:rPr>
          <w:rFonts w:ascii="Arial" w:hAnsi="Arial" w:cs="Arial"/>
          <w:sz w:val="24"/>
          <w:szCs w:val="24"/>
        </w:rPr>
        <w:t xml:space="preserve"> cre</w:t>
      </w:r>
      <w:r w:rsidR="00374611">
        <w:rPr>
          <w:rFonts w:ascii="Arial" w:hAnsi="Arial" w:cs="Arial"/>
          <w:sz w:val="24"/>
          <w:szCs w:val="24"/>
        </w:rPr>
        <w:t>en</w:t>
      </w:r>
      <w:r>
        <w:rPr>
          <w:rFonts w:ascii="Arial" w:hAnsi="Arial" w:cs="Arial"/>
          <w:sz w:val="24"/>
          <w:szCs w:val="24"/>
        </w:rPr>
        <w:t xml:space="preserve"> estrategias por diversas instancias con el fin de disminuir la incidencia y prevalencia de esta alteración.</w:t>
      </w:r>
    </w:p>
    <w:p w14:paraId="622F4117" w14:textId="6967ED01" w:rsidR="00082F0A" w:rsidRDefault="00082F0A" w:rsidP="00082F0A">
      <w:pPr>
        <w:spacing w:line="360" w:lineRule="auto"/>
        <w:jc w:val="both"/>
        <w:rPr>
          <w:rFonts w:ascii="Arial" w:hAnsi="Arial" w:cs="Arial"/>
          <w:sz w:val="24"/>
          <w:szCs w:val="24"/>
        </w:rPr>
      </w:pPr>
      <w:r>
        <w:rPr>
          <w:rFonts w:ascii="Arial" w:hAnsi="Arial" w:cs="Arial"/>
          <w:sz w:val="24"/>
          <w:szCs w:val="24"/>
        </w:rPr>
        <w:t xml:space="preserve">Así mismo se considera trascendente brindar a los pacientes una adecuada orientación y atención odontológica, ya que el abordaje inicial es crucial para la buena evolución de los casos, los cuales muchas veces inician con tratamientos correctivos y quirúrgicos en los que es de suma importancia que el personal médico, de enfermería, el odontólogo general, el odontopediatra, cirujano maxilofacial, y otros, deban trabajar coordinadamente pues tener un equipo multidisciplinario de </w:t>
      </w:r>
      <w:r>
        <w:rPr>
          <w:rFonts w:ascii="Arial" w:hAnsi="Arial" w:cs="Arial"/>
          <w:sz w:val="24"/>
          <w:szCs w:val="24"/>
        </w:rPr>
        <w:lastRenderedPageBreak/>
        <w:t>trabajo será favorable para devolverles a los pacientes una óptima calidad de vida desde los primeros meses de nacimiento. Todo ello con el fin de dar a conocer esta alteración</w:t>
      </w:r>
      <w:r w:rsidR="001C1D43">
        <w:rPr>
          <w:rFonts w:ascii="Arial" w:hAnsi="Arial" w:cs="Arial"/>
          <w:sz w:val="24"/>
          <w:szCs w:val="24"/>
        </w:rPr>
        <w:t xml:space="preserve"> y orientar acerca</w:t>
      </w:r>
      <w:r>
        <w:rPr>
          <w:rFonts w:ascii="Arial" w:hAnsi="Arial" w:cs="Arial"/>
          <w:sz w:val="24"/>
          <w:szCs w:val="24"/>
        </w:rPr>
        <w:t xml:space="preserve"> del tratamiento que se les debe brindar.</w:t>
      </w:r>
    </w:p>
    <w:p w14:paraId="49E0F2EF" w14:textId="57A7D6F1" w:rsidR="00082F0A" w:rsidRDefault="00082F0A" w:rsidP="00082F0A">
      <w:pPr>
        <w:spacing w:line="360" w:lineRule="auto"/>
        <w:jc w:val="both"/>
        <w:rPr>
          <w:rFonts w:ascii="Arial" w:hAnsi="Arial" w:cs="Arial"/>
          <w:sz w:val="24"/>
          <w:szCs w:val="24"/>
        </w:rPr>
      </w:pPr>
      <w:r>
        <w:rPr>
          <w:rFonts w:ascii="Arial" w:hAnsi="Arial" w:cs="Arial"/>
          <w:sz w:val="24"/>
          <w:szCs w:val="24"/>
        </w:rPr>
        <w:t xml:space="preserve">El identificar la incidencia y prevalencia de LPH </w:t>
      </w:r>
      <w:r w:rsidR="00374611">
        <w:rPr>
          <w:rFonts w:ascii="Arial" w:hAnsi="Arial" w:cs="Arial"/>
          <w:sz w:val="24"/>
          <w:szCs w:val="24"/>
        </w:rPr>
        <w:t>podrá ser</w:t>
      </w:r>
      <w:r>
        <w:rPr>
          <w:rFonts w:ascii="Arial" w:hAnsi="Arial" w:cs="Arial"/>
          <w:sz w:val="24"/>
          <w:szCs w:val="24"/>
        </w:rPr>
        <w:t xml:space="preserve"> de gran ayuda para la implementación de programas preventivos en las zonas donde se presentan cifras elevadas, o bien,</w:t>
      </w:r>
      <w:r w:rsidR="00374611">
        <w:rPr>
          <w:rFonts w:ascii="Arial" w:hAnsi="Arial" w:cs="Arial"/>
          <w:sz w:val="24"/>
          <w:szCs w:val="24"/>
        </w:rPr>
        <w:t xml:space="preserve"> que se</w:t>
      </w:r>
      <w:r>
        <w:rPr>
          <w:rFonts w:ascii="Arial" w:hAnsi="Arial" w:cs="Arial"/>
          <w:sz w:val="24"/>
          <w:szCs w:val="24"/>
        </w:rPr>
        <w:t xml:space="preserve"> llev</w:t>
      </w:r>
      <w:r w:rsidR="00374611">
        <w:rPr>
          <w:rFonts w:ascii="Arial" w:hAnsi="Arial" w:cs="Arial"/>
          <w:sz w:val="24"/>
          <w:szCs w:val="24"/>
        </w:rPr>
        <w:t>en</w:t>
      </w:r>
      <w:r>
        <w:rPr>
          <w:rFonts w:ascii="Arial" w:hAnsi="Arial" w:cs="Arial"/>
          <w:sz w:val="24"/>
          <w:szCs w:val="24"/>
        </w:rPr>
        <w:t xml:space="preserve"> a cabo campañas para otorgarle la atención a la población que no cuente con los recursos suficientes para el tratamiento requerido.</w:t>
      </w:r>
    </w:p>
    <w:p w14:paraId="55D4A406" w14:textId="19AF6399" w:rsidR="00082F0A" w:rsidRDefault="00082F0A" w:rsidP="00082F0A">
      <w:pPr>
        <w:rPr>
          <w:rFonts w:ascii="Arial" w:hAnsi="Arial" w:cs="Arial"/>
          <w:sz w:val="24"/>
          <w:szCs w:val="24"/>
        </w:rPr>
      </w:pPr>
      <w:r>
        <w:rPr>
          <w:rFonts w:ascii="Arial" w:hAnsi="Arial" w:cs="Arial"/>
          <w:sz w:val="24"/>
          <w:szCs w:val="24"/>
        </w:rPr>
        <w:br w:type="page"/>
      </w:r>
    </w:p>
    <w:p w14:paraId="7101E6C3" w14:textId="77777777" w:rsidR="00082F0A" w:rsidRDefault="00082F0A" w:rsidP="00082F0A">
      <w:pPr>
        <w:spacing w:line="360" w:lineRule="auto"/>
        <w:jc w:val="both"/>
        <w:rPr>
          <w:rFonts w:ascii="Arial" w:hAnsi="Arial" w:cs="Arial"/>
          <w:b/>
          <w:bCs/>
          <w:sz w:val="24"/>
          <w:szCs w:val="24"/>
        </w:rPr>
      </w:pPr>
      <w:r>
        <w:rPr>
          <w:rFonts w:ascii="Arial" w:hAnsi="Arial" w:cs="Arial"/>
          <w:b/>
          <w:bCs/>
          <w:sz w:val="24"/>
          <w:szCs w:val="24"/>
        </w:rPr>
        <w:lastRenderedPageBreak/>
        <w:t>OBJETIVOS</w:t>
      </w:r>
    </w:p>
    <w:p w14:paraId="70FEC371" w14:textId="77777777" w:rsidR="00082F0A" w:rsidRDefault="00082F0A" w:rsidP="00082F0A">
      <w:pPr>
        <w:spacing w:line="360" w:lineRule="auto"/>
        <w:jc w:val="both"/>
        <w:rPr>
          <w:rFonts w:ascii="Arial" w:hAnsi="Arial" w:cs="Arial"/>
          <w:b/>
          <w:bCs/>
          <w:sz w:val="24"/>
          <w:szCs w:val="24"/>
        </w:rPr>
      </w:pPr>
    </w:p>
    <w:p w14:paraId="789CC8F3" w14:textId="77777777" w:rsidR="00082F0A" w:rsidRPr="00D65A0B" w:rsidRDefault="00082F0A" w:rsidP="00082F0A">
      <w:pPr>
        <w:spacing w:line="360" w:lineRule="auto"/>
        <w:jc w:val="both"/>
        <w:rPr>
          <w:rFonts w:ascii="Arial" w:hAnsi="Arial" w:cs="Arial"/>
          <w:b/>
          <w:bCs/>
          <w:sz w:val="24"/>
          <w:szCs w:val="24"/>
        </w:rPr>
      </w:pPr>
      <w:r w:rsidRPr="00D65A0B">
        <w:rPr>
          <w:rFonts w:ascii="Arial" w:hAnsi="Arial" w:cs="Arial"/>
          <w:b/>
          <w:bCs/>
          <w:sz w:val="24"/>
          <w:szCs w:val="24"/>
        </w:rPr>
        <w:t>OBJETIVO GENERAL</w:t>
      </w:r>
    </w:p>
    <w:p w14:paraId="31D5F8B5" w14:textId="28D0C675" w:rsidR="00082F0A" w:rsidRPr="00D65A0B" w:rsidRDefault="00082F0A" w:rsidP="00082F0A">
      <w:pPr>
        <w:spacing w:line="360" w:lineRule="auto"/>
        <w:jc w:val="both"/>
        <w:rPr>
          <w:rFonts w:ascii="Arial" w:hAnsi="Arial" w:cs="Arial"/>
          <w:sz w:val="24"/>
          <w:szCs w:val="24"/>
        </w:rPr>
      </w:pPr>
      <w:r w:rsidRPr="005C58F2">
        <w:rPr>
          <w:rFonts w:ascii="Arial" w:hAnsi="Arial" w:cs="Arial"/>
          <w:sz w:val="24"/>
          <w:szCs w:val="24"/>
        </w:rPr>
        <w:t xml:space="preserve">Conocer la incidencia y prevalencia de </w:t>
      </w:r>
      <w:r w:rsidRPr="0067467A">
        <w:rPr>
          <w:rFonts w:ascii="Arial" w:hAnsi="Arial" w:cs="Arial"/>
          <w:sz w:val="24"/>
          <w:szCs w:val="24"/>
        </w:rPr>
        <w:t>labio y/o paladar hendido o fisurad</w:t>
      </w:r>
      <w:r>
        <w:rPr>
          <w:rFonts w:ascii="Arial" w:hAnsi="Arial" w:cs="Arial"/>
          <w:sz w:val="24"/>
          <w:szCs w:val="24"/>
        </w:rPr>
        <w:t>o reportado en la literatura en un periodo de 2017-2023 en</w:t>
      </w:r>
      <w:r w:rsidR="00B00A47">
        <w:rPr>
          <w:rFonts w:ascii="Arial" w:hAnsi="Arial" w:cs="Arial"/>
          <w:sz w:val="24"/>
          <w:szCs w:val="24"/>
        </w:rPr>
        <w:t xml:space="preserve"> idioma</w:t>
      </w:r>
      <w:r>
        <w:rPr>
          <w:rFonts w:ascii="Arial" w:hAnsi="Arial" w:cs="Arial"/>
          <w:sz w:val="24"/>
          <w:szCs w:val="24"/>
        </w:rPr>
        <w:t xml:space="preserve"> español e inglés.</w:t>
      </w:r>
    </w:p>
    <w:p w14:paraId="78B2F6EA" w14:textId="77777777" w:rsidR="00082F0A" w:rsidRDefault="00082F0A" w:rsidP="00082F0A">
      <w:pPr>
        <w:spacing w:line="360" w:lineRule="auto"/>
        <w:jc w:val="both"/>
        <w:rPr>
          <w:rFonts w:ascii="Arial" w:hAnsi="Arial" w:cs="Arial"/>
          <w:b/>
          <w:bCs/>
          <w:sz w:val="24"/>
          <w:szCs w:val="24"/>
        </w:rPr>
      </w:pPr>
    </w:p>
    <w:p w14:paraId="04B773EF" w14:textId="77777777" w:rsidR="00082F0A" w:rsidRPr="00D65A0B" w:rsidRDefault="00082F0A" w:rsidP="00082F0A">
      <w:pPr>
        <w:spacing w:line="360" w:lineRule="auto"/>
        <w:jc w:val="both"/>
        <w:rPr>
          <w:rFonts w:ascii="Arial" w:hAnsi="Arial" w:cs="Arial"/>
          <w:b/>
          <w:bCs/>
          <w:sz w:val="24"/>
          <w:szCs w:val="24"/>
        </w:rPr>
      </w:pPr>
      <w:r w:rsidRPr="00D65A0B">
        <w:rPr>
          <w:rFonts w:ascii="Arial" w:hAnsi="Arial" w:cs="Arial"/>
          <w:b/>
          <w:bCs/>
          <w:sz w:val="24"/>
          <w:szCs w:val="24"/>
        </w:rPr>
        <w:t xml:space="preserve">OBJETIVOS </w:t>
      </w:r>
      <w:r>
        <w:rPr>
          <w:rFonts w:ascii="Arial" w:hAnsi="Arial" w:cs="Arial"/>
          <w:b/>
          <w:bCs/>
          <w:sz w:val="24"/>
          <w:szCs w:val="24"/>
        </w:rPr>
        <w:t>ESPECÍFICOS</w:t>
      </w:r>
    </w:p>
    <w:p w14:paraId="0CE7544B" w14:textId="77777777" w:rsidR="00082F0A" w:rsidRDefault="00082F0A" w:rsidP="00082F0A">
      <w:pPr>
        <w:spacing w:line="360" w:lineRule="auto"/>
        <w:jc w:val="both"/>
        <w:rPr>
          <w:rFonts w:ascii="Arial" w:hAnsi="Arial" w:cs="Arial"/>
          <w:sz w:val="24"/>
          <w:szCs w:val="24"/>
        </w:rPr>
      </w:pPr>
      <w:r>
        <w:rPr>
          <w:rFonts w:ascii="Arial" w:hAnsi="Arial" w:cs="Arial"/>
          <w:sz w:val="24"/>
          <w:szCs w:val="24"/>
        </w:rPr>
        <w:t>Conocer la incidencia y prevalencia de los casos a nivel mundial de labio y/o paladar hendido registradas en la literatura.</w:t>
      </w:r>
    </w:p>
    <w:p w14:paraId="21998B21" w14:textId="77777777" w:rsidR="00082F0A" w:rsidRDefault="00082F0A" w:rsidP="00082F0A">
      <w:pPr>
        <w:spacing w:line="360" w:lineRule="auto"/>
        <w:jc w:val="both"/>
        <w:rPr>
          <w:rFonts w:ascii="Arial" w:hAnsi="Arial" w:cs="Arial"/>
          <w:sz w:val="24"/>
          <w:szCs w:val="24"/>
        </w:rPr>
      </w:pPr>
      <w:r>
        <w:rPr>
          <w:rFonts w:ascii="Arial" w:hAnsi="Arial" w:cs="Arial"/>
          <w:sz w:val="24"/>
          <w:szCs w:val="24"/>
        </w:rPr>
        <w:t>Conocer la incidencia y prevalencia de los casos en México de labio y/o paladar hendido registradas en la literatura.</w:t>
      </w:r>
    </w:p>
    <w:p w14:paraId="1A7B2837" w14:textId="77777777" w:rsidR="00082F0A" w:rsidRDefault="00082F0A" w:rsidP="00082F0A">
      <w:pPr>
        <w:spacing w:line="360" w:lineRule="auto"/>
        <w:jc w:val="both"/>
        <w:rPr>
          <w:rFonts w:ascii="Arial" w:hAnsi="Arial" w:cs="Arial"/>
          <w:sz w:val="24"/>
          <w:szCs w:val="24"/>
        </w:rPr>
      </w:pPr>
      <w:r>
        <w:rPr>
          <w:rFonts w:ascii="Arial" w:hAnsi="Arial" w:cs="Arial"/>
          <w:sz w:val="24"/>
          <w:szCs w:val="24"/>
        </w:rPr>
        <w:t>Conocer la incidencia y prevalencia de los casos en el Estado de México de labio y/o paladar hendido</w:t>
      </w:r>
      <w:r w:rsidRPr="0098236C">
        <w:rPr>
          <w:rFonts w:ascii="Arial" w:hAnsi="Arial" w:cs="Arial"/>
          <w:sz w:val="24"/>
          <w:szCs w:val="24"/>
        </w:rPr>
        <w:t xml:space="preserve"> </w:t>
      </w:r>
      <w:r>
        <w:rPr>
          <w:rFonts w:ascii="Arial" w:hAnsi="Arial" w:cs="Arial"/>
          <w:sz w:val="24"/>
          <w:szCs w:val="24"/>
        </w:rPr>
        <w:t>registradas en la literatura.</w:t>
      </w:r>
    </w:p>
    <w:p w14:paraId="01C27471" w14:textId="77777777" w:rsidR="00082F0A" w:rsidRDefault="00082F0A" w:rsidP="00082F0A">
      <w:pPr>
        <w:spacing w:line="360" w:lineRule="auto"/>
        <w:jc w:val="both"/>
        <w:rPr>
          <w:rFonts w:ascii="Arial" w:hAnsi="Arial" w:cs="Arial"/>
          <w:sz w:val="24"/>
          <w:szCs w:val="24"/>
        </w:rPr>
      </w:pPr>
      <w:r>
        <w:rPr>
          <w:rFonts w:ascii="Arial" w:hAnsi="Arial" w:cs="Arial"/>
          <w:sz w:val="24"/>
          <w:szCs w:val="24"/>
        </w:rPr>
        <w:t>Determinar la prevalencia por sexo en la que se presenta el</w:t>
      </w:r>
      <w:r w:rsidRPr="00D65A0B">
        <w:rPr>
          <w:rFonts w:ascii="Arial" w:hAnsi="Arial" w:cs="Arial"/>
          <w:sz w:val="24"/>
          <w:szCs w:val="24"/>
        </w:rPr>
        <w:t xml:space="preserve"> labio y/o paladar</w:t>
      </w:r>
      <w:r>
        <w:rPr>
          <w:rFonts w:ascii="Arial" w:hAnsi="Arial" w:cs="Arial"/>
          <w:sz w:val="24"/>
          <w:szCs w:val="24"/>
        </w:rPr>
        <w:t xml:space="preserve"> hendido</w:t>
      </w:r>
      <w:r w:rsidRPr="00D65A0B">
        <w:rPr>
          <w:rFonts w:ascii="Arial" w:hAnsi="Arial" w:cs="Arial"/>
          <w:sz w:val="24"/>
          <w:szCs w:val="24"/>
        </w:rPr>
        <w:t>.</w:t>
      </w:r>
    </w:p>
    <w:p w14:paraId="788CB02E" w14:textId="77777777" w:rsidR="00082F0A" w:rsidRDefault="00082F0A">
      <w:pPr>
        <w:rPr>
          <w:rFonts w:ascii="Arial" w:hAnsi="Arial" w:cs="Arial"/>
          <w:sz w:val="24"/>
          <w:szCs w:val="24"/>
        </w:rPr>
      </w:pPr>
      <w:r>
        <w:rPr>
          <w:rFonts w:ascii="Arial" w:hAnsi="Arial" w:cs="Arial"/>
          <w:sz w:val="24"/>
          <w:szCs w:val="24"/>
        </w:rPr>
        <w:br w:type="page"/>
      </w:r>
    </w:p>
    <w:p w14:paraId="03BEE88F" w14:textId="77777777" w:rsidR="00082F0A" w:rsidRPr="00E11F24" w:rsidRDefault="00082F0A" w:rsidP="00082F0A">
      <w:pPr>
        <w:spacing w:line="360" w:lineRule="auto"/>
        <w:jc w:val="both"/>
        <w:rPr>
          <w:rFonts w:ascii="Arial" w:hAnsi="Arial" w:cs="Arial"/>
          <w:b/>
          <w:bCs/>
          <w:sz w:val="24"/>
          <w:szCs w:val="24"/>
        </w:rPr>
      </w:pPr>
      <w:r>
        <w:rPr>
          <w:rFonts w:ascii="Arial" w:hAnsi="Arial" w:cs="Arial"/>
          <w:b/>
          <w:bCs/>
          <w:sz w:val="24"/>
          <w:szCs w:val="24"/>
        </w:rPr>
        <w:lastRenderedPageBreak/>
        <w:t>METODOLOGÍA</w:t>
      </w:r>
    </w:p>
    <w:p w14:paraId="4DEC6920" w14:textId="08DFE8FE" w:rsidR="00082F0A" w:rsidRDefault="00082F0A" w:rsidP="00082F0A">
      <w:pPr>
        <w:spacing w:line="360" w:lineRule="auto"/>
        <w:jc w:val="both"/>
        <w:rPr>
          <w:rFonts w:ascii="Arial" w:hAnsi="Arial" w:cs="Arial"/>
          <w:sz w:val="24"/>
          <w:szCs w:val="24"/>
        </w:rPr>
      </w:pPr>
      <w:r>
        <w:rPr>
          <w:rFonts w:ascii="Arial" w:hAnsi="Arial" w:cs="Arial"/>
          <w:sz w:val="24"/>
          <w:szCs w:val="24"/>
        </w:rPr>
        <w:t xml:space="preserve">La estrategia de búsqueda que </w:t>
      </w:r>
      <w:r w:rsidR="00FC5D11">
        <w:rPr>
          <w:rFonts w:ascii="Arial" w:hAnsi="Arial" w:cs="Arial"/>
          <w:sz w:val="24"/>
          <w:szCs w:val="24"/>
        </w:rPr>
        <w:t>fue</w:t>
      </w:r>
      <w:r>
        <w:rPr>
          <w:rFonts w:ascii="Arial" w:hAnsi="Arial" w:cs="Arial"/>
          <w:sz w:val="24"/>
          <w:szCs w:val="24"/>
        </w:rPr>
        <w:t xml:space="preserve"> empleada para la realización del presente trabajo </w:t>
      </w:r>
      <w:r w:rsidR="00FC5D11">
        <w:rPr>
          <w:rFonts w:ascii="Arial" w:hAnsi="Arial" w:cs="Arial"/>
          <w:sz w:val="24"/>
          <w:szCs w:val="24"/>
        </w:rPr>
        <w:t>fue</w:t>
      </w:r>
      <w:r>
        <w:rPr>
          <w:rFonts w:ascii="Arial" w:hAnsi="Arial" w:cs="Arial"/>
          <w:sz w:val="24"/>
          <w:szCs w:val="24"/>
        </w:rPr>
        <w:t xml:space="preserve"> el uso de buscadores como: Google Académico, Scielo, Redalyc, en la que se u</w:t>
      </w:r>
      <w:r w:rsidR="00EA2C81">
        <w:rPr>
          <w:rFonts w:ascii="Arial" w:hAnsi="Arial" w:cs="Arial"/>
          <w:sz w:val="24"/>
          <w:szCs w:val="24"/>
        </w:rPr>
        <w:t>tilizar</w:t>
      </w:r>
      <w:r w:rsidR="00FC5D11">
        <w:rPr>
          <w:rFonts w:ascii="Arial" w:hAnsi="Arial" w:cs="Arial"/>
          <w:sz w:val="24"/>
          <w:szCs w:val="24"/>
        </w:rPr>
        <w:t>o</w:t>
      </w:r>
      <w:r w:rsidR="00EA2C81">
        <w:rPr>
          <w:rFonts w:ascii="Arial" w:hAnsi="Arial" w:cs="Arial"/>
          <w:sz w:val="24"/>
          <w:szCs w:val="24"/>
        </w:rPr>
        <w:t>n</w:t>
      </w:r>
      <w:r>
        <w:rPr>
          <w:rFonts w:ascii="Arial" w:hAnsi="Arial" w:cs="Arial"/>
          <w:sz w:val="24"/>
          <w:szCs w:val="24"/>
        </w:rPr>
        <w:t xml:space="preserve"> las palabras clave “incidencia”, “prevalencia”, “labio y/o paladar hendido”, “</w:t>
      </w:r>
      <w:proofErr w:type="spellStart"/>
      <w:r>
        <w:rPr>
          <w:rFonts w:ascii="Arial" w:hAnsi="Arial" w:cs="Arial"/>
          <w:sz w:val="24"/>
          <w:szCs w:val="24"/>
        </w:rPr>
        <w:t>Cleft</w:t>
      </w:r>
      <w:proofErr w:type="spellEnd"/>
      <w:r>
        <w:rPr>
          <w:rFonts w:ascii="Arial" w:hAnsi="Arial" w:cs="Arial"/>
          <w:sz w:val="24"/>
          <w:szCs w:val="24"/>
        </w:rPr>
        <w:t xml:space="preserve"> </w:t>
      </w:r>
      <w:proofErr w:type="spellStart"/>
      <w:r>
        <w:rPr>
          <w:rFonts w:ascii="Arial" w:hAnsi="Arial" w:cs="Arial"/>
          <w:sz w:val="24"/>
          <w:szCs w:val="24"/>
        </w:rPr>
        <w:t>lip</w:t>
      </w:r>
      <w:proofErr w:type="spellEnd"/>
      <w:r>
        <w:rPr>
          <w:rFonts w:ascii="Arial" w:hAnsi="Arial" w:cs="Arial"/>
          <w:sz w:val="24"/>
          <w:szCs w:val="24"/>
        </w:rPr>
        <w:t xml:space="preserve"> and </w:t>
      </w:r>
      <w:proofErr w:type="spellStart"/>
      <w:r>
        <w:rPr>
          <w:rFonts w:ascii="Arial" w:hAnsi="Arial" w:cs="Arial"/>
          <w:sz w:val="24"/>
          <w:szCs w:val="24"/>
        </w:rPr>
        <w:t>palate</w:t>
      </w:r>
      <w:proofErr w:type="spellEnd"/>
      <w:r>
        <w:rPr>
          <w:rFonts w:ascii="Arial" w:hAnsi="Arial" w:cs="Arial"/>
          <w:sz w:val="24"/>
          <w:szCs w:val="24"/>
        </w:rPr>
        <w:t xml:space="preserve">”, “mundial”, “Latinoamérica”, “México”. A lo que se </w:t>
      </w:r>
      <w:r w:rsidR="00EA2C81">
        <w:rPr>
          <w:rFonts w:ascii="Arial" w:hAnsi="Arial" w:cs="Arial"/>
          <w:sz w:val="24"/>
          <w:szCs w:val="24"/>
        </w:rPr>
        <w:t>sum</w:t>
      </w:r>
      <w:r w:rsidR="00FC5D11">
        <w:rPr>
          <w:rFonts w:ascii="Arial" w:hAnsi="Arial" w:cs="Arial"/>
          <w:sz w:val="24"/>
          <w:szCs w:val="24"/>
        </w:rPr>
        <w:t>ó</w:t>
      </w:r>
      <w:r>
        <w:rPr>
          <w:rFonts w:ascii="Arial" w:hAnsi="Arial" w:cs="Arial"/>
          <w:sz w:val="24"/>
          <w:szCs w:val="24"/>
        </w:rPr>
        <w:t xml:space="preserve"> el uso de los conectores: AND y OR respectivamente.</w:t>
      </w:r>
    </w:p>
    <w:p w14:paraId="0189CCCA" w14:textId="5060D79A" w:rsidR="00082F0A" w:rsidRDefault="00082F0A" w:rsidP="00082F0A">
      <w:pPr>
        <w:spacing w:line="360" w:lineRule="auto"/>
        <w:jc w:val="both"/>
        <w:rPr>
          <w:rFonts w:ascii="Arial" w:hAnsi="Arial" w:cs="Arial"/>
          <w:sz w:val="24"/>
          <w:szCs w:val="24"/>
        </w:rPr>
      </w:pPr>
      <w:r>
        <w:rPr>
          <w:rFonts w:ascii="Arial" w:hAnsi="Arial" w:cs="Arial"/>
          <w:sz w:val="24"/>
          <w:szCs w:val="24"/>
        </w:rPr>
        <w:t>Para los criterios de inclusión, s</w:t>
      </w:r>
      <w:r w:rsidRPr="00E11F24">
        <w:rPr>
          <w:rFonts w:ascii="Arial" w:hAnsi="Arial" w:cs="Arial"/>
          <w:sz w:val="24"/>
          <w:szCs w:val="24"/>
        </w:rPr>
        <w:t>e l</w:t>
      </w:r>
      <w:r w:rsidR="00EA2C81">
        <w:rPr>
          <w:rFonts w:ascii="Arial" w:hAnsi="Arial" w:cs="Arial"/>
          <w:sz w:val="24"/>
          <w:szCs w:val="24"/>
        </w:rPr>
        <w:t>lev</w:t>
      </w:r>
      <w:r w:rsidR="00FC5D11">
        <w:rPr>
          <w:rFonts w:ascii="Arial" w:hAnsi="Arial" w:cs="Arial"/>
          <w:sz w:val="24"/>
          <w:szCs w:val="24"/>
        </w:rPr>
        <w:t>ó</w:t>
      </w:r>
      <w:r w:rsidRPr="00E11F24">
        <w:rPr>
          <w:rFonts w:ascii="Arial" w:hAnsi="Arial" w:cs="Arial"/>
          <w:sz w:val="24"/>
          <w:szCs w:val="24"/>
        </w:rPr>
        <w:t xml:space="preserve"> a cabo la revisión de</w:t>
      </w:r>
      <w:r w:rsidR="00EA2C81">
        <w:rPr>
          <w:rFonts w:ascii="Arial" w:hAnsi="Arial" w:cs="Arial"/>
          <w:sz w:val="24"/>
          <w:szCs w:val="24"/>
        </w:rPr>
        <w:t xml:space="preserve"> la</w:t>
      </w:r>
      <w:r w:rsidRPr="00E11F24">
        <w:rPr>
          <w:rFonts w:ascii="Arial" w:hAnsi="Arial" w:cs="Arial"/>
          <w:sz w:val="24"/>
          <w:szCs w:val="24"/>
        </w:rPr>
        <w:t xml:space="preserve"> </w:t>
      </w:r>
      <w:r>
        <w:rPr>
          <w:rFonts w:ascii="Arial" w:hAnsi="Arial" w:cs="Arial"/>
          <w:sz w:val="24"/>
          <w:szCs w:val="24"/>
        </w:rPr>
        <w:t>información primaria (artículos)</w:t>
      </w:r>
      <w:r w:rsidRPr="00E11F24">
        <w:rPr>
          <w:rFonts w:ascii="Arial" w:hAnsi="Arial" w:cs="Arial"/>
          <w:sz w:val="24"/>
          <w:szCs w:val="24"/>
        </w:rPr>
        <w:t>, los cuales fueron publicados entre el periodo 2017-2023</w:t>
      </w:r>
      <w:r>
        <w:rPr>
          <w:rFonts w:ascii="Arial" w:hAnsi="Arial" w:cs="Arial"/>
          <w:sz w:val="24"/>
          <w:szCs w:val="24"/>
        </w:rPr>
        <w:t xml:space="preserve"> en idioma español e inglés.</w:t>
      </w:r>
    </w:p>
    <w:p w14:paraId="1E8224E5" w14:textId="398376DE" w:rsidR="00082F0A" w:rsidRDefault="00082F0A" w:rsidP="00082F0A">
      <w:pPr>
        <w:spacing w:line="360" w:lineRule="auto"/>
        <w:jc w:val="both"/>
        <w:rPr>
          <w:rFonts w:ascii="Arial" w:hAnsi="Arial" w:cs="Arial"/>
          <w:sz w:val="24"/>
          <w:szCs w:val="24"/>
        </w:rPr>
      </w:pPr>
      <w:r>
        <w:rPr>
          <w:rFonts w:ascii="Arial" w:hAnsi="Arial" w:cs="Arial"/>
          <w:sz w:val="24"/>
          <w:szCs w:val="24"/>
        </w:rPr>
        <w:t xml:space="preserve">Los criterios de exclusión </w:t>
      </w:r>
      <w:r w:rsidR="00FC5D11">
        <w:rPr>
          <w:rFonts w:ascii="Arial" w:hAnsi="Arial" w:cs="Arial"/>
          <w:sz w:val="24"/>
          <w:szCs w:val="24"/>
        </w:rPr>
        <w:t>fueron</w:t>
      </w:r>
      <w:r>
        <w:rPr>
          <w:rFonts w:ascii="Arial" w:hAnsi="Arial" w:cs="Arial"/>
          <w:sz w:val="24"/>
          <w:szCs w:val="24"/>
        </w:rPr>
        <w:t xml:space="preserve">: tesis, artículos que contaban con información de pacientes con síndromes relacionados a LPH, pacientes con afectación sistémica, pacientes que tuvieron intervenciones quirúrgicas previas. </w:t>
      </w:r>
    </w:p>
    <w:p w14:paraId="01CE31EC" w14:textId="5F454F38" w:rsidR="00082F0A" w:rsidRDefault="00082F0A" w:rsidP="00082F0A">
      <w:pPr>
        <w:spacing w:line="360" w:lineRule="auto"/>
        <w:jc w:val="both"/>
        <w:rPr>
          <w:rFonts w:ascii="Arial" w:hAnsi="Arial" w:cs="Arial"/>
          <w:sz w:val="24"/>
          <w:szCs w:val="24"/>
        </w:rPr>
      </w:pPr>
      <w:r>
        <w:rPr>
          <w:rFonts w:ascii="Arial" w:hAnsi="Arial" w:cs="Arial"/>
          <w:sz w:val="24"/>
          <w:szCs w:val="24"/>
        </w:rPr>
        <w:t xml:space="preserve">De cada artículo </w:t>
      </w:r>
      <w:r w:rsidR="00EA2C81">
        <w:rPr>
          <w:rFonts w:ascii="Arial" w:hAnsi="Arial" w:cs="Arial"/>
          <w:sz w:val="24"/>
          <w:szCs w:val="24"/>
        </w:rPr>
        <w:t>se tomar</w:t>
      </w:r>
      <w:r w:rsidR="00FC5D11">
        <w:rPr>
          <w:rFonts w:ascii="Arial" w:hAnsi="Arial" w:cs="Arial"/>
          <w:sz w:val="24"/>
          <w:szCs w:val="24"/>
        </w:rPr>
        <w:t>on</w:t>
      </w:r>
      <w:r>
        <w:rPr>
          <w:rFonts w:ascii="Arial" w:hAnsi="Arial" w:cs="Arial"/>
          <w:sz w:val="24"/>
          <w:szCs w:val="24"/>
        </w:rPr>
        <w:t xml:space="preserve"> los datos donde fueran mencionada la incidencia y prevalencia mundial, en Latinoamérica y México de LPH; incluyendo cada país o estado que mencione cifras de dicha alteración craneofacial.</w:t>
      </w:r>
    </w:p>
    <w:p w14:paraId="2706B688" w14:textId="26982483" w:rsidR="00EA2C81" w:rsidRDefault="00EA2C81" w:rsidP="00082F0A">
      <w:pPr>
        <w:spacing w:line="360" w:lineRule="auto"/>
        <w:jc w:val="both"/>
        <w:rPr>
          <w:rFonts w:ascii="Arial" w:hAnsi="Arial" w:cs="Arial"/>
          <w:sz w:val="24"/>
          <w:szCs w:val="24"/>
        </w:rPr>
      </w:pPr>
      <w:r>
        <w:rPr>
          <w:rFonts w:ascii="Arial" w:hAnsi="Arial" w:cs="Arial"/>
          <w:sz w:val="24"/>
          <w:szCs w:val="24"/>
        </w:rPr>
        <w:t>Se obt</w:t>
      </w:r>
      <w:r w:rsidR="00FC5D11">
        <w:rPr>
          <w:rFonts w:ascii="Arial" w:hAnsi="Arial" w:cs="Arial"/>
          <w:sz w:val="24"/>
          <w:szCs w:val="24"/>
        </w:rPr>
        <w:t>uvieron</w:t>
      </w:r>
      <w:r>
        <w:rPr>
          <w:rFonts w:ascii="Arial" w:hAnsi="Arial" w:cs="Arial"/>
          <w:sz w:val="24"/>
          <w:szCs w:val="24"/>
        </w:rPr>
        <w:t xml:space="preserve"> datos como el primer autor, año, incidencia y prevalencia reportada como se observa en la tabla 2 en lo que a nivel mundial se refiere. Para Latinoamérica los datos que cont</w:t>
      </w:r>
      <w:r w:rsidR="00FC5D11">
        <w:rPr>
          <w:rFonts w:ascii="Arial" w:hAnsi="Arial" w:cs="Arial"/>
          <w:sz w:val="24"/>
          <w:szCs w:val="24"/>
        </w:rPr>
        <w:t>uvieron</w:t>
      </w:r>
      <w:r>
        <w:rPr>
          <w:rFonts w:ascii="Arial" w:hAnsi="Arial" w:cs="Arial"/>
          <w:sz w:val="24"/>
          <w:szCs w:val="24"/>
        </w:rPr>
        <w:t xml:space="preserve"> </w:t>
      </w:r>
      <w:r w:rsidR="00FC5D11">
        <w:rPr>
          <w:rFonts w:ascii="Arial" w:hAnsi="Arial" w:cs="Arial"/>
          <w:sz w:val="24"/>
          <w:szCs w:val="24"/>
        </w:rPr>
        <w:t>fueron</w:t>
      </w:r>
      <w:r>
        <w:rPr>
          <w:rFonts w:ascii="Arial" w:hAnsi="Arial" w:cs="Arial"/>
          <w:sz w:val="24"/>
          <w:szCs w:val="24"/>
        </w:rPr>
        <w:t xml:space="preserve">: el primer autor, año, incidencia y prevalencia reportada, país (tabla 3); para México </w:t>
      </w:r>
      <w:r w:rsidR="00FC5D11">
        <w:rPr>
          <w:rFonts w:ascii="Arial" w:hAnsi="Arial" w:cs="Arial"/>
          <w:sz w:val="24"/>
          <w:szCs w:val="24"/>
        </w:rPr>
        <w:t>contuvieron</w:t>
      </w:r>
      <w:r>
        <w:rPr>
          <w:rFonts w:ascii="Arial" w:hAnsi="Arial" w:cs="Arial"/>
          <w:sz w:val="24"/>
          <w:szCs w:val="24"/>
        </w:rPr>
        <w:t xml:space="preserve"> primer autor, año, el primer autor, año, incidencia y prevalencia reportada, estado, sexo con mayor afectación (tabla 4). A lo que el Estado de México se refiere, los datos </w:t>
      </w:r>
      <w:r w:rsidR="00FC5D11">
        <w:rPr>
          <w:rFonts w:ascii="Arial" w:hAnsi="Arial" w:cs="Arial"/>
          <w:sz w:val="24"/>
          <w:szCs w:val="24"/>
        </w:rPr>
        <w:t>fueron</w:t>
      </w:r>
      <w:r>
        <w:rPr>
          <w:rFonts w:ascii="Arial" w:hAnsi="Arial" w:cs="Arial"/>
          <w:sz w:val="24"/>
          <w:szCs w:val="24"/>
        </w:rPr>
        <w:t xml:space="preserve"> primer autor, casos reportados, municipio (tabla 5).</w:t>
      </w:r>
    </w:p>
    <w:p w14:paraId="5E5DE9B6" w14:textId="77777777" w:rsidR="00082F0A" w:rsidRDefault="00082F0A" w:rsidP="00082F0A">
      <w:pPr>
        <w:spacing w:line="360" w:lineRule="auto"/>
        <w:jc w:val="both"/>
        <w:rPr>
          <w:rFonts w:ascii="Arial" w:hAnsi="Arial" w:cs="Arial"/>
          <w:sz w:val="24"/>
          <w:szCs w:val="24"/>
        </w:rPr>
      </w:pPr>
      <w:r>
        <w:rPr>
          <w:rFonts w:ascii="Arial" w:hAnsi="Arial" w:cs="Arial"/>
          <w:sz w:val="24"/>
          <w:szCs w:val="24"/>
        </w:rPr>
        <w:t>Tabla 2. Incidencia y Prevalencia de LPH a nivel mundial</w:t>
      </w:r>
    </w:p>
    <w:tbl>
      <w:tblPr>
        <w:tblStyle w:val="Tablaconcuadrcula"/>
        <w:tblW w:w="0" w:type="auto"/>
        <w:tblLook w:val="04A0" w:firstRow="1" w:lastRow="0" w:firstColumn="1" w:lastColumn="0" w:noHBand="0" w:noVBand="1"/>
      </w:tblPr>
      <w:tblGrid>
        <w:gridCol w:w="2942"/>
        <w:gridCol w:w="1873"/>
        <w:gridCol w:w="4013"/>
      </w:tblGrid>
      <w:tr w:rsidR="00EA2C81" w14:paraId="2F96250A" w14:textId="77777777" w:rsidTr="00EA2C81">
        <w:tc>
          <w:tcPr>
            <w:tcW w:w="2942" w:type="dxa"/>
          </w:tcPr>
          <w:p w14:paraId="34492B96" w14:textId="33BC36D6" w:rsidR="00EA2C81" w:rsidRDefault="00EA2C81" w:rsidP="00EA2C81">
            <w:pPr>
              <w:spacing w:line="360" w:lineRule="auto"/>
              <w:jc w:val="center"/>
              <w:rPr>
                <w:rFonts w:ascii="Arial" w:hAnsi="Arial" w:cs="Arial"/>
                <w:sz w:val="24"/>
                <w:szCs w:val="24"/>
              </w:rPr>
            </w:pPr>
            <w:r w:rsidRPr="00AE3C13">
              <w:rPr>
                <w:rFonts w:ascii="Arial" w:hAnsi="Arial" w:cs="Arial"/>
                <w:b/>
                <w:bCs/>
                <w:sz w:val="24"/>
                <w:szCs w:val="24"/>
              </w:rPr>
              <w:t>Autores</w:t>
            </w:r>
          </w:p>
        </w:tc>
        <w:tc>
          <w:tcPr>
            <w:tcW w:w="1873" w:type="dxa"/>
          </w:tcPr>
          <w:p w14:paraId="7619E611" w14:textId="56908A41" w:rsidR="00EA2C81" w:rsidRDefault="00EA2C81" w:rsidP="00EA2C81">
            <w:pPr>
              <w:spacing w:line="360" w:lineRule="auto"/>
              <w:jc w:val="center"/>
              <w:rPr>
                <w:rFonts w:ascii="Arial" w:hAnsi="Arial" w:cs="Arial"/>
                <w:sz w:val="24"/>
                <w:szCs w:val="24"/>
              </w:rPr>
            </w:pPr>
            <w:r w:rsidRPr="00AE3C13">
              <w:rPr>
                <w:rFonts w:ascii="Arial" w:hAnsi="Arial" w:cs="Arial"/>
                <w:b/>
                <w:bCs/>
                <w:sz w:val="24"/>
                <w:szCs w:val="24"/>
              </w:rPr>
              <w:t>Año</w:t>
            </w:r>
          </w:p>
        </w:tc>
        <w:tc>
          <w:tcPr>
            <w:tcW w:w="4013" w:type="dxa"/>
          </w:tcPr>
          <w:p w14:paraId="5A9C0C71" w14:textId="0214C9A4" w:rsidR="00EA2C81" w:rsidRDefault="00EA2C81" w:rsidP="00EA2C81">
            <w:pPr>
              <w:spacing w:line="360" w:lineRule="auto"/>
              <w:jc w:val="center"/>
              <w:rPr>
                <w:rFonts w:ascii="Arial" w:hAnsi="Arial" w:cs="Arial"/>
                <w:sz w:val="24"/>
                <w:szCs w:val="24"/>
              </w:rPr>
            </w:pPr>
            <w:r w:rsidRPr="00AE3C13">
              <w:rPr>
                <w:rFonts w:ascii="Arial" w:hAnsi="Arial" w:cs="Arial"/>
                <w:b/>
                <w:bCs/>
                <w:sz w:val="24"/>
                <w:szCs w:val="24"/>
              </w:rPr>
              <w:t>Incidencia y/o prevalencia registrada</w:t>
            </w:r>
          </w:p>
        </w:tc>
      </w:tr>
      <w:tr w:rsidR="00EA2C81" w14:paraId="5E81D793" w14:textId="77777777" w:rsidTr="00EA2C81">
        <w:tc>
          <w:tcPr>
            <w:tcW w:w="2942" w:type="dxa"/>
          </w:tcPr>
          <w:p w14:paraId="2E17D03E" w14:textId="77777777" w:rsidR="00EA2C81" w:rsidRDefault="00EA2C81" w:rsidP="00EA2C81">
            <w:pPr>
              <w:spacing w:line="360" w:lineRule="auto"/>
              <w:jc w:val="both"/>
              <w:rPr>
                <w:rFonts w:ascii="Arial" w:hAnsi="Arial" w:cs="Arial"/>
                <w:sz w:val="24"/>
                <w:szCs w:val="24"/>
              </w:rPr>
            </w:pPr>
          </w:p>
        </w:tc>
        <w:tc>
          <w:tcPr>
            <w:tcW w:w="1873" w:type="dxa"/>
          </w:tcPr>
          <w:p w14:paraId="629CABAB" w14:textId="77777777" w:rsidR="00EA2C81" w:rsidRDefault="00EA2C81" w:rsidP="00EA2C81">
            <w:pPr>
              <w:spacing w:line="360" w:lineRule="auto"/>
              <w:jc w:val="both"/>
              <w:rPr>
                <w:rFonts w:ascii="Arial" w:hAnsi="Arial" w:cs="Arial"/>
                <w:sz w:val="24"/>
                <w:szCs w:val="24"/>
              </w:rPr>
            </w:pPr>
          </w:p>
        </w:tc>
        <w:tc>
          <w:tcPr>
            <w:tcW w:w="4013" w:type="dxa"/>
          </w:tcPr>
          <w:p w14:paraId="2F72B476" w14:textId="77777777" w:rsidR="00EA2C81" w:rsidRDefault="00EA2C81" w:rsidP="00EA2C81">
            <w:pPr>
              <w:spacing w:line="360" w:lineRule="auto"/>
              <w:jc w:val="both"/>
              <w:rPr>
                <w:rFonts w:ascii="Arial" w:hAnsi="Arial" w:cs="Arial"/>
                <w:sz w:val="24"/>
                <w:szCs w:val="24"/>
              </w:rPr>
            </w:pPr>
          </w:p>
        </w:tc>
      </w:tr>
      <w:tr w:rsidR="00EA2C81" w14:paraId="2A96236A" w14:textId="77777777" w:rsidTr="00EA2C81">
        <w:tc>
          <w:tcPr>
            <w:tcW w:w="2942" w:type="dxa"/>
          </w:tcPr>
          <w:p w14:paraId="363811E6" w14:textId="77777777" w:rsidR="00EA2C81" w:rsidRDefault="00EA2C81" w:rsidP="00EA2C81">
            <w:pPr>
              <w:spacing w:line="360" w:lineRule="auto"/>
              <w:jc w:val="both"/>
              <w:rPr>
                <w:rFonts w:ascii="Arial" w:hAnsi="Arial" w:cs="Arial"/>
                <w:sz w:val="24"/>
                <w:szCs w:val="24"/>
              </w:rPr>
            </w:pPr>
          </w:p>
        </w:tc>
        <w:tc>
          <w:tcPr>
            <w:tcW w:w="1873" w:type="dxa"/>
          </w:tcPr>
          <w:p w14:paraId="201362D3" w14:textId="77777777" w:rsidR="00EA2C81" w:rsidRDefault="00EA2C81" w:rsidP="00EA2C81">
            <w:pPr>
              <w:spacing w:line="360" w:lineRule="auto"/>
              <w:jc w:val="both"/>
              <w:rPr>
                <w:rFonts w:ascii="Arial" w:hAnsi="Arial" w:cs="Arial"/>
                <w:sz w:val="24"/>
                <w:szCs w:val="24"/>
              </w:rPr>
            </w:pPr>
          </w:p>
        </w:tc>
        <w:tc>
          <w:tcPr>
            <w:tcW w:w="4013" w:type="dxa"/>
          </w:tcPr>
          <w:p w14:paraId="22C2E9F5" w14:textId="77777777" w:rsidR="00EA2C81" w:rsidRDefault="00EA2C81" w:rsidP="00EA2C81">
            <w:pPr>
              <w:spacing w:line="360" w:lineRule="auto"/>
              <w:jc w:val="both"/>
              <w:rPr>
                <w:rFonts w:ascii="Arial" w:hAnsi="Arial" w:cs="Arial"/>
                <w:sz w:val="24"/>
                <w:szCs w:val="24"/>
              </w:rPr>
            </w:pPr>
          </w:p>
        </w:tc>
      </w:tr>
    </w:tbl>
    <w:p w14:paraId="093B4847" w14:textId="619FDF4E" w:rsidR="00EA2C81" w:rsidRDefault="00EA2C81" w:rsidP="00082F0A">
      <w:pPr>
        <w:spacing w:line="360" w:lineRule="auto"/>
        <w:jc w:val="both"/>
        <w:rPr>
          <w:rFonts w:ascii="Arial" w:hAnsi="Arial" w:cs="Arial"/>
          <w:sz w:val="24"/>
          <w:szCs w:val="24"/>
        </w:rPr>
      </w:pPr>
    </w:p>
    <w:p w14:paraId="0965C9A8" w14:textId="4792F539" w:rsidR="00EA2C81" w:rsidRDefault="00EA2C81" w:rsidP="00EA2C81">
      <w:pPr>
        <w:spacing w:line="360" w:lineRule="auto"/>
        <w:jc w:val="both"/>
        <w:rPr>
          <w:rFonts w:ascii="Arial" w:hAnsi="Arial" w:cs="Arial"/>
          <w:sz w:val="24"/>
          <w:szCs w:val="24"/>
        </w:rPr>
      </w:pPr>
      <w:r>
        <w:rPr>
          <w:rFonts w:ascii="Arial" w:hAnsi="Arial" w:cs="Arial"/>
          <w:sz w:val="24"/>
          <w:szCs w:val="24"/>
        </w:rPr>
        <w:lastRenderedPageBreak/>
        <w:t>Tabla 3. Incidencia y Prevalencia de LPH en Latinoamérica</w:t>
      </w:r>
    </w:p>
    <w:tbl>
      <w:tblPr>
        <w:tblStyle w:val="Tablaconcuadrcula"/>
        <w:tblW w:w="0" w:type="auto"/>
        <w:tblLook w:val="04A0" w:firstRow="1" w:lastRow="0" w:firstColumn="1" w:lastColumn="0" w:noHBand="0" w:noVBand="1"/>
      </w:tblPr>
      <w:tblGrid>
        <w:gridCol w:w="2207"/>
        <w:gridCol w:w="1474"/>
        <w:gridCol w:w="2940"/>
        <w:gridCol w:w="2207"/>
      </w:tblGrid>
      <w:tr w:rsidR="00EA2C81" w14:paraId="5E857974" w14:textId="77777777" w:rsidTr="00EA2C81">
        <w:tc>
          <w:tcPr>
            <w:tcW w:w="2207" w:type="dxa"/>
          </w:tcPr>
          <w:p w14:paraId="6A3897C4" w14:textId="09CC9F49" w:rsidR="00EA2C81" w:rsidRDefault="00EA2C81" w:rsidP="00EA2C81">
            <w:pPr>
              <w:jc w:val="center"/>
              <w:rPr>
                <w:rFonts w:ascii="Arial" w:hAnsi="Arial" w:cs="Arial"/>
                <w:sz w:val="24"/>
                <w:szCs w:val="24"/>
              </w:rPr>
            </w:pPr>
            <w:r w:rsidRPr="00AE3C13">
              <w:rPr>
                <w:rFonts w:ascii="Arial" w:hAnsi="Arial" w:cs="Arial"/>
                <w:b/>
                <w:bCs/>
                <w:sz w:val="24"/>
                <w:szCs w:val="24"/>
              </w:rPr>
              <w:t>Autores</w:t>
            </w:r>
          </w:p>
        </w:tc>
        <w:tc>
          <w:tcPr>
            <w:tcW w:w="1474" w:type="dxa"/>
          </w:tcPr>
          <w:p w14:paraId="18231A90" w14:textId="0A076C65" w:rsidR="00EA2C81" w:rsidRDefault="00EA2C81" w:rsidP="00EA2C81">
            <w:pPr>
              <w:jc w:val="center"/>
              <w:rPr>
                <w:rFonts w:ascii="Arial" w:hAnsi="Arial" w:cs="Arial"/>
                <w:sz w:val="24"/>
                <w:szCs w:val="24"/>
              </w:rPr>
            </w:pPr>
            <w:r w:rsidRPr="00AE3C13">
              <w:rPr>
                <w:rFonts w:ascii="Arial" w:hAnsi="Arial" w:cs="Arial"/>
                <w:b/>
                <w:bCs/>
                <w:sz w:val="24"/>
                <w:szCs w:val="24"/>
              </w:rPr>
              <w:t>Año</w:t>
            </w:r>
          </w:p>
        </w:tc>
        <w:tc>
          <w:tcPr>
            <w:tcW w:w="2940" w:type="dxa"/>
          </w:tcPr>
          <w:p w14:paraId="15BED06B" w14:textId="59D60CFF" w:rsidR="00EA2C81" w:rsidRDefault="00EA2C81" w:rsidP="00EA2C81">
            <w:pPr>
              <w:jc w:val="center"/>
              <w:rPr>
                <w:rFonts w:ascii="Arial" w:hAnsi="Arial" w:cs="Arial"/>
                <w:sz w:val="24"/>
                <w:szCs w:val="24"/>
              </w:rPr>
            </w:pPr>
            <w:r w:rsidRPr="00AE3C13">
              <w:rPr>
                <w:rFonts w:ascii="Arial" w:hAnsi="Arial" w:cs="Arial"/>
                <w:b/>
                <w:bCs/>
                <w:sz w:val="24"/>
                <w:szCs w:val="24"/>
              </w:rPr>
              <w:t>Incidencia y/o prevalencia registrada</w:t>
            </w:r>
          </w:p>
        </w:tc>
        <w:tc>
          <w:tcPr>
            <w:tcW w:w="2207" w:type="dxa"/>
          </w:tcPr>
          <w:p w14:paraId="544E64FF" w14:textId="03BD7638" w:rsidR="00EA2C81" w:rsidRDefault="00EA2C81" w:rsidP="00EA2C81">
            <w:pPr>
              <w:jc w:val="center"/>
              <w:rPr>
                <w:rFonts w:ascii="Arial" w:hAnsi="Arial" w:cs="Arial"/>
                <w:sz w:val="24"/>
                <w:szCs w:val="24"/>
              </w:rPr>
            </w:pPr>
            <w:r w:rsidRPr="00AE3C13">
              <w:rPr>
                <w:rFonts w:ascii="Arial" w:hAnsi="Arial" w:cs="Arial"/>
                <w:b/>
                <w:bCs/>
                <w:sz w:val="24"/>
                <w:szCs w:val="24"/>
              </w:rPr>
              <w:t>País</w:t>
            </w:r>
          </w:p>
        </w:tc>
      </w:tr>
      <w:tr w:rsidR="00EA2C81" w14:paraId="4968BFC1" w14:textId="77777777" w:rsidTr="00EA2C81">
        <w:tc>
          <w:tcPr>
            <w:tcW w:w="2207" w:type="dxa"/>
          </w:tcPr>
          <w:p w14:paraId="419149C8" w14:textId="77777777" w:rsidR="00EA2C81" w:rsidRDefault="00EA2C81" w:rsidP="00EA2C81">
            <w:pPr>
              <w:rPr>
                <w:rFonts w:ascii="Arial" w:hAnsi="Arial" w:cs="Arial"/>
                <w:sz w:val="24"/>
                <w:szCs w:val="24"/>
              </w:rPr>
            </w:pPr>
          </w:p>
        </w:tc>
        <w:tc>
          <w:tcPr>
            <w:tcW w:w="1474" w:type="dxa"/>
          </w:tcPr>
          <w:p w14:paraId="7DC8540C" w14:textId="77777777" w:rsidR="00EA2C81" w:rsidRDefault="00EA2C81" w:rsidP="00EA2C81">
            <w:pPr>
              <w:rPr>
                <w:rFonts w:ascii="Arial" w:hAnsi="Arial" w:cs="Arial"/>
                <w:sz w:val="24"/>
                <w:szCs w:val="24"/>
              </w:rPr>
            </w:pPr>
          </w:p>
        </w:tc>
        <w:tc>
          <w:tcPr>
            <w:tcW w:w="2940" w:type="dxa"/>
          </w:tcPr>
          <w:p w14:paraId="094D3AC3" w14:textId="77777777" w:rsidR="00EA2C81" w:rsidRDefault="00EA2C81" w:rsidP="00EA2C81">
            <w:pPr>
              <w:rPr>
                <w:rFonts w:ascii="Arial" w:hAnsi="Arial" w:cs="Arial"/>
                <w:sz w:val="24"/>
                <w:szCs w:val="24"/>
              </w:rPr>
            </w:pPr>
          </w:p>
        </w:tc>
        <w:tc>
          <w:tcPr>
            <w:tcW w:w="2207" w:type="dxa"/>
          </w:tcPr>
          <w:p w14:paraId="72D3FB9E" w14:textId="77777777" w:rsidR="00EA2C81" w:rsidRDefault="00EA2C81" w:rsidP="00EA2C81">
            <w:pPr>
              <w:rPr>
                <w:rFonts w:ascii="Arial" w:hAnsi="Arial" w:cs="Arial"/>
                <w:sz w:val="24"/>
                <w:szCs w:val="24"/>
              </w:rPr>
            </w:pPr>
          </w:p>
        </w:tc>
      </w:tr>
      <w:tr w:rsidR="00EA2C81" w14:paraId="0B945756" w14:textId="77777777" w:rsidTr="00EA2C81">
        <w:tc>
          <w:tcPr>
            <w:tcW w:w="2207" w:type="dxa"/>
          </w:tcPr>
          <w:p w14:paraId="5291238F" w14:textId="77777777" w:rsidR="00EA2C81" w:rsidRDefault="00EA2C81" w:rsidP="00EA2C81">
            <w:pPr>
              <w:rPr>
                <w:rFonts w:ascii="Arial" w:hAnsi="Arial" w:cs="Arial"/>
                <w:sz w:val="24"/>
                <w:szCs w:val="24"/>
              </w:rPr>
            </w:pPr>
          </w:p>
        </w:tc>
        <w:tc>
          <w:tcPr>
            <w:tcW w:w="1474" w:type="dxa"/>
          </w:tcPr>
          <w:p w14:paraId="250DF3A0" w14:textId="77777777" w:rsidR="00EA2C81" w:rsidRDefault="00EA2C81" w:rsidP="00EA2C81">
            <w:pPr>
              <w:rPr>
                <w:rFonts w:ascii="Arial" w:hAnsi="Arial" w:cs="Arial"/>
                <w:sz w:val="24"/>
                <w:szCs w:val="24"/>
              </w:rPr>
            </w:pPr>
          </w:p>
        </w:tc>
        <w:tc>
          <w:tcPr>
            <w:tcW w:w="2940" w:type="dxa"/>
          </w:tcPr>
          <w:p w14:paraId="23481054" w14:textId="77777777" w:rsidR="00EA2C81" w:rsidRDefault="00EA2C81" w:rsidP="00EA2C81">
            <w:pPr>
              <w:rPr>
                <w:rFonts w:ascii="Arial" w:hAnsi="Arial" w:cs="Arial"/>
                <w:sz w:val="24"/>
                <w:szCs w:val="24"/>
              </w:rPr>
            </w:pPr>
          </w:p>
        </w:tc>
        <w:tc>
          <w:tcPr>
            <w:tcW w:w="2207" w:type="dxa"/>
          </w:tcPr>
          <w:p w14:paraId="1EA719C5" w14:textId="77777777" w:rsidR="00EA2C81" w:rsidRDefault="00EA2C81" w:rsidP="00EA2C81">
            <w:pPr>
              <w:rPr>
                <w:rFonts w:ascii="Arial" w:hAnsi="Arial" w:cs="Arial"/>
                <w:sz w:val="24"/>
                <w:szCs w:val="24"/>
              </w:rPr>
            </w:pPr>
          </w:p>
        </w:tc>
      </w:tr>
    </w:tbl>
    <w:p w14:paraId="716EED4F" w14:textId="77777777" w:rsidR="00EA2C81" w:rsidRDefault="00EA2C81">
      <w:pPr>
        <w:rPr>
          <w:rFonts w:ascii="Arial" w:hAnsi="Arial" w:cs="Arial"/>
          <w:sz w:val="24"/>
          <w:szCs w:val="24"/>
        </w:rPr>
      </w:pPr>
    </w:p>
    <w:p w14:paraId="43476AEE" w14:textId="4F7402DD" w:rsidR="00EA2C81" w:rsidRDefault="00EA2C81" w:rsidP="00EA2C81">
      <w:pPr>
        <w:spacing w:line="360" w:lineRule="auto"/>
        <w:jc w:val="both"/>
        <w:rPr>
          <w:rFonts w:ascii="Arial" w:hAnsi="Arial" w:cs="Arial"/>
          <w:sz w:val="24"/>
          <w:szCs w:val="24"/>
        </w:rPr>
      </w:pPr>
      <w:r>
        <w:rPr>
          <w:rFonts w:ascii="Arial" w:hAnsi="Arial" w:cs="Arial"/>
          <w:sz w:val="24"/>
          <w:szCs w:val="24"/>
        </w:rPr>
        <w:t>Tabla 4. Incidencia y Prevalencia de LPH en México</w:t>
      </w:r>
    </w:p>
    <w:tbl>
      <w:tblPr>
        <w:tblStyle w:val="Tablaconcuadrcula"/>
        <w:tblW w:w="0" w:type="auto"/>
        <w:tblLook w:val="04A0" w:firstRow="1" w:lastRow="0" w:firstColumn="1" w:lastColumn="0" w:noHBand="0" w:noVBand="1"/>
      </w:tblPr>
      <w:tblGrid>
        <w:gridCol w:w="1696"/>
        <w:gridCol w:w="1276"/>
        <w:gridCol w:w="2324"/>
        <w:gridCol w:w="1766"/>
        <w:gridCol w:w="1766"/>
      </w:tblGrid>
      <w:tr w:rsidR="00EA2C81" w14:paraId="74C602BB" w14:textId="77777777" w:rsidTr="00232B17">
        <w:tc>
          <w:tcPr>
            <w:tcW w:w="1696" w:type="dxa"/>
          </w:tcPr>
          <w:p w14:paraId="276226A0" w14:textId="76B4107F" w:rsidR="00EA2C81" w:rsidRDefault="00EA2C81" w:rsidP="00EA2C81">
            <w:pPr>
              <w:jc w:val="center"/>
              <w:rPr>
                <w:rFonts w:ascii="Arial" w:hAnsi="Arial" w:cs="Arial"/>
                <w:sz w:val="24"/>
                <w:szCs w:val="24"/>
              </w:rPr>
            </w:pPr>
            <w:r w:rsidRPr="00AE3C13">
              <w:rPr>
                <w:rFonts w:ascii="Arial" w:hAnsi="Arial" w:cs="Arial"/>
                <w:b/>
                <w:bCs/>
                <w:sz w:val="24"/>
                <w:szCs w:val="24"/>
              </w:rPr>
              <w:t>Autores</w:t>
            </w:r>
          </w:p>
        </w:tc>
        <w:tc>
          <w:tcPr>
            <w:tcW w:w="1276" w:type="dxa"/>
          </w:tcPr>
          <w:p w14:paraId="7B709D64" w14:textId="74E9DD82" w:rsidR="00EA2C81" w:rsidRDefault="00EA2C81" w:rsidP="00EA2C81">
            <w:pPr>
              <w:jc w:val="center"/>
              <w:rPr>
                <w:rFonts w:ascii="Arial" w:hAnsi="Arial" w:cs="Arial"/>
                <w:sz w:val="24"/>
                <w:szCs w:val="24"/>
              </w:rPr>
            </w:pPr>
            <w:r w:rsidRPr="00AE3C13">
              <w:rPr>
                <w:rFonts w:ascii="Arial" w:hAnsi="Arial" w:cs="Arial"/>
                <w:b/>
                <w:bCs/>
                <w:sz w:val="24"/>
                <w:szCs w:val="24"/>
              </w:rPr>
              <w:t>Año</w:t>
            </w:r>
          </w:p>
        </w:tc>
        <w:tc>
          <w:tcPr>
            <w:tcW w:w="2324" w:type="dxa"/>
          </w:tcPr>
          <w:p w14:paraId="2A52FA4B" w14:textId="4AE3AA5A" w:rsidR="00EA2C81" w:rsidRDefault="00EA2C81" w:rsidP="00EA2C81">
            <w:pPr>
              <w:jc w:val="center"/>
              <w:rPr>
                <w:rFonts w:ascii="Arial" w:hAnsi="Arial" w:cs="Arial"/>
                <w:sz w:val="24"/>
                <w:szCs w:val="24"/>
              </w:rPr>
            </w:pPr>
            <w:r w:rsidRPr="00AE3C13">
              <w:rPr>
                <w:rFonts w:ascii="Arial" w:hAnsi="Arial" w:cs="Arial"/>
                <w:b/>
                <w:bCs/>
                <w:sz w:val="24"/>
                <w:szCs w:val="24"/>
              </w:rPr>
              <w:t>Incidencia y/o prevalencia registrada</w:t>
            </w:r>
          </w:p>
        </w:tc>
        <w:tc>
          <w:tcPr>
            <w:tcW w:w="1766" w:type="dxa"/>
          </w:tcPr>
          <w:p w14:paraId="4C58D78D" w14:textId="1B0B2EB7" w:rsidR="00EA2C81" w:rsidRDefault="00EA2C81" w:rsidP="00EA2C81">
            <w:pPr>
              <w:jc w:val="center"/>
              <w:rPr>
                <w:rFonts w:ascii="Arial" w:hAnsi="Arial" w:cs="Arial"/>
                <w:sz w:val="24"/>
                <w:szCs w:val="24"/>
              </w:rPr>
            </w:pPr>
            <w:r w:rsidRPr="00AE3C13">
              <w:rPr>
                <w:rFonts w:ascii="Arial" w:hAnsi="Arial" w:cs="Arial"/>
                <w:b/>
                <w:bCs/>
                <w:sz w:val="24"/>
                <w:szCs w:val="24"/>
              </w:rPr>
              <w:t>Estado</w:t>
            </w:r>
          </w:p>
        </w:tc>
        <w:tc>
          <w:tcPr>
            <w:tcW w:w="1766" w:type="dxa"/>
          </w:tcPr>
          <w:p w14:paraId="075220EE" w14:textId="170BEB2A" w:rsidR="00EA2C81" w:rsidRDefault="00EA2C81" w:rsidP="00EA2C81">
            <w:pPr>
              <w:jc w:val="center"/>
              <w:rPr>
                <w:rFonts w:ascii="Arial" w:hAnsi="Arial" w:cs="Arial"/>
                <w:sz w:val="24"/>
                <w:szCs w:val="24"/>
              </w:rPr>
            </w:pPr>
            <w:r w:rsidRPr="00AE3C13">
              <w:rPr>
                <w:rFonts w:ascii="Arial" w:hAnsi="Arial" w:cs="Arial"/>
                <w:b/>
                <w:bCs/>
                <w:sz w:val="24"/>
                <w:szCs w:val="24"/>
              </w:rPr>
              <w:t>Sexo de mayor afectación</w:t>
            </w:r>
          </w:p>
        </w:tc>
      </w:tr>
      <w:tr w:rsidR="00EA2C81" w14:paraId="23FA7CF4" w14:textId="77777777" w:rsidTr="00232B17">
        <w:tc>
          <w:tcPr>
            <w:tcW w:w="1696" w:type="dxa"/>
          </w:tcPr>
          <w:p w14:paraId="6C51E9C6" w14:textId="77777777" w:rsidR="00EA2C81" w:rsidRPr="00AE3C13" w:rsidRDefault="00EA2C81" w:rsidP="00EA2C81">
            <w:pPr>
              <w:rPr>
                <w:rFonts w:ascii="Arial" w:hAnsi="Arial" w:cs="Arial"/>
                <w:b/>
                <w:bCs/>
                <w:sz w:val="24"/>
                <w:szCs w:val="24"/>
              </w:rPr>
            </w:pPr>
          </w:p>
        </w:tc>
        <w:tc>
          <w:tcPr>
            <w:tcW w:w="1276" w:type="dxa"/>
          </w:tcPr>
          <w:p w14:paraId="1D82473E" w14:textId="77777777" w:rsidR="00EA2C81" w:rsidRPr="00AE3C13" w:rsidRDefault="00EA2C81" w:rsidP="00EA2C81">
            <w:pPr>
              <w:rPr>
                <w:rFonts w:ascii="Arial" w:hAnsi="Arial" w:cs="Arial"/>
                <w:b/>
                <w:bCs/>
                <w:sz w:val="24"/>
                <w:szCs w:val="24"/>
              </w:rPr>
            </w:pPr>
          </w:p>
        </w:tc>
        <w:tc>
          <w:tcPr>
            <w:tcW w:w="2324" w:type="dxa"/>
          </w:tcPr>
          <w:p w14:paraId="29F3E82C" w14:textId="77777777" w:rsidR="00EA2C81" w:rsidRPr="00AE3C13" w:rsidRDefault="00EA2C81" w:rsidP="00EA2C81">
            <w:pPr>
              <w:rPr>
                <w:rFonts w:ascii="Arial" w:hAnsi="Arial" w:cs="Arial"/>
                <w:b/>
                <w:bCs/>
                <w:sz w:val="24"/>
                <w:szCs w:val="24"/>
              </w:rPr>
            </w:pPr>
          </w:p>
        </w:tc>
        <w:tc>
          <w:tcPr>
            <w:tcW w:w="1766" w:type="dxa"/>
          </w:tcPr>
          <w:p w14:paraId="0D1EA0E0" w14:textId="77777777" w:rsidR="00EA2C81" w:rsidRPr="00AE3C13" w:rsidRDefault="00EA2C81" w:rsidP="00EA2C81">
            <w:pPr>
              <w:rPr>
                <w:rFonts w:ascii="Arial" w:hAnsi="Arial" w:cs="Arial"/>
                <w:b/>
                <w:bCs/>
                <w:sz w:val="24"/>
                <w:szCs w:val="24"/>
              </w:rPr>
            </w:pPr>
          </w:p>
        </w:tc>
        <w:tc>
          <w:tcPr>
            <w:tcW w:w="1766" w:type="dxa"/>
          </w:tcPr>
          <w:p w14:paraId="6B0E7063" w14:textId="77777777" w:rsidR="00EA2C81" w:rsidRPr="00AE3C13" w:rsidRDefault="00EA2C81" w:rsidP="00EA2C81">
            <w:pPr>
              <w:rPr>
                <w:rFonts w:ascii="Arial" w:hAnsi="Arial" w:cs="Arial"/>
                <w:b/>
                <w:bCs/>
                <w:sz w:val="24"/>
                <w:szCs w:val="24"/>
              </w:rPr>
            </w:pPr>
          </w:p>
        </w:tc>
      </w:tr>
      <w:tr w:rsidR="00EA2C81" w14:paraId="44B0BB1D" w14:textId="77777777" w:rsidTr="00232B17">
        <w:tc>
          <w:tcPr>
            <w:tcW w:w="1696" w:type="dxa"/>
          </w:tcPr>
          <w:p w14:paraId="7FF22955" w14:textId="77777777" w:rsidR="00EA2C81" w:rsidRPr="00AE3C13" w:rsidRDefault="00EA2C81" w:rsidP="00EA2C81">
            <w:pPr>
              <w:rPr>
                <w:rFonts w:ascii="Arial" w:hAnsi="Arial" w:cs="Arial"/>
                <w:b/>
                <w:bCs/>
                <w:sz w:val="24"/>
                <w:szCs w:val="24"/>
              </w:rPr>
            </w:pPr>
          </w:p>
        </w:tc>
        <w:tc>
          <w:tcPr>
            <w:tcW w:w="1276" w:type="dxa"/>
          </w:tcPr>
          <w:p w14:paraId="0828AEAC" w14:textId="77777777" w:rsidR="00EA2C81" w:rsidRPr="00AE3C13" w:rsidRDefault="00EA2C81" w:rsidP="00EA2C81">
            <w:pPr>
              <w:rPr>
                <w:rFonts w:ascii="Arial" w:hAnsi="Arial" w:cs="Arial"/>
                <w:b/>
                <w:bCs/>
                <w:sz w:val="24"/>
                <w:szCs w:val="24"/>
              </w:rPr>
            </w:pPr>
          </w:p>
        </w:tc>
        <w:tc>
          <w:tcPr>
            <w:tcW w:w="2324" w:type="dxa"/>
          </w:tcPr>
          <w:p w14:paraId="1BC1BBA7" w14:textId="77777777" w:rsidR="00EA2C81" w:rsidRPr="00AE3C13" w:rsidRDefault="00EA2C81" w:rsidP="00EA2C81">
            <w:pPr>
              <w:rPr>
                <w:rFonts w:ascii="Arial" w:hAnsi="Arial" w:cs="Arial"/>
                <w:b/>
                <w:bCs/>
                <w:sz w:val="24"/>
                <w:szCs w:val="24"/>
              </w:rPr>
            </w:pPr>
          </w:p>
        </w:tc>
        <w:tc>
          <w:tcPr>
            <w:tcW w:w="1766" w:type="dxa"/>
          </w:tcPr>
          <w:p w14:paraId="7248ADDD" w14:textId="77777777" w:rsidR="00EA2C81" w:rsidRPr="00AE3C13" w:rsidRDefault="00EA2C81" w:rsidP="00EA2C81">
            <w:pPr>
              <w:rPr>
                <w:rFonts w:ascii="Arial" w:hAnsi="Arial" w:cs="Arial"/>
                <w:b/>
                <w:bCs/>
                <w:sz w:val="24"/>
                <w:szCs w:val="24"/>
              </w:rPr>
            </w:pPr>
          </w:p>
        </w:tc>
        <w:tc>
          <w:tcPr>
            <w:tcW w:w="1766" w:type="dxa"/>
          </w:tcPr>
          <w:p w14:paraId="6942D9F7" w14:textId="77777777" w:rsidR="00EA2C81" w:rsidRPr="00AE3C13" w:rsidRDefault="00EA2C81" w:rsidP="00EA2C81">
            <w:pPr>
              <w:rPr>
                <w:rFonts w:ascii="Arial" w:hAnsi="Arial" w:cs="Arial"/>
                <w:b/>
                <w:bCs/>
                <w:sz w:val="24"/>
                <w:szCs w:val="24"/>
              </w:rPr>
            </w:pPr>
          </w:p>
        </w:tc>
      </w:tr>
    </w:tbl>
    <w:p w14:paraId="5F13BEC3" w14:textId="77777777" w:rsidR="00EA2C81" w:rsidRDefault="00EA2C81" w:rsidP="00EA2C81">
      <w:pPr>
        <w:rPr>
          <w:rFonts w:ascii="Arial" w:hAnsi="Arial" w:cs="Arial"/>
          <w:sz w:val="24"/>
          <w:szCs w:val="24"/>
        </w:rPr>
      </w:pPr>
    </w:p>
    <w:p w14:paraId="138A2BDD" w14:textId="37B64780" w:rsidR="00EA2C81" w:rsidRDefault="00EA2C81" w:rsidP="00EA2C81">
      <w:pPr>
        <w:spacing w:line="360" w:lineRule="auto"/>
        <w:jc w:val="both"/>
        <w:rPr>
          <w:rFonts w:ascii="Arial" w:hAnsi="Arial" w:cs="Arial"/>
          <w:sz w:val="24"/>
          <w:szCs w:val="24"/>
        </w:rPr>
      </w:pPr>
      <w:r>
        <w:rPr>
          <w:rFonts w:ascii="Arial" w:hAnsi="Arial" w:cs="Arial"/>
          <w:sz w:val="24"/>
          <w:szCs w:val="24"/>
        </w:rPr>
        <w:t>Tabla 5. Casos reportados de LPH en el Estado de México</w:t>
      </w:r>
    </w:p>
    <w:tbl>
      <w:tblPr>
        <w:tblStyle w:val="Tablaconcuadrcula"/>
        <w:tblW w:w="0" w:type="auto"/>
        <w:tblLook w:val="04A0" w:firstRow="1" w:lastRow="0" w:firstColumn="1" w:lastColumn="0" w:noHBand="0" w:noVBand="1"/>
      </w:tblPr>
      <w:tblGrid>
        <w:gridCol w:w="2207"/>
        <w:gridCol w:w="1757"/>
        <w:gridCol w:w="2657"/>
        <w:gridCol w:w="2207"/>
      </w:tblGrid>
      <w:tr w:rsidR="00EA2C81" w14:paraId="46DFB976" w14:textId="77777777" w:rsidTr="00EA2C81">
        <w:tc>
          <w:tcPr>
            <w:tcW w:w="2207" w:type="dxa"/>
          </w:tcPr>
          <w:p w14:paraId="6545D830" w14:textId="0B68845D" w:rsidR="00EA2C81" w:rsidRDefault="00EA2C81" w:rsidP="00EA2C81">
            <w:pPr>
              <w:spacing w:line="360" w:lineRule="auto"/>
              <w:jc w:val="center"/>
              <w:rPr>
                <w:rFonts w:ascii="Arial" w:hAnsi="Arial" w:cs="Arial"/>
                <w:sz w:val="24"/>
                <w:szCs w:val="24"/>
              </w:rPr>
            </w:pPr>
            <w:r w:rsidRPr="00AE3C13">
              <w:rPr>
                <w:rFonts w:ascii="Arial" w:hAnsi="Arial" w:cs="Arial"/>
                <w:b/>
                <w:bCs/>
                <w:sz w:val="24"/>
                <w:szCs w:val="24"/>
              </w:rPr>
              <w:t>Autores</w:t>
            </w:r>
          </w:p>
        </w:tc>
        <w:tc>
          <w:tcPr>
            <w:tcW w:w="1757" w:type="dxa"/>
          </w:tcPr>
          <w:p w14:paraId="4383854D" w14:textId="43AA9B28" w:rsidR="00EA2C81" w:rsidRDefault="00EA2C81" w:rsidP="00EA2C81">
            <w:pPr>
              <w:spacing w:line="360" w:lineRule="auto"/>
              <w:jc w:val="center"/>
              <w:rPr>
                <w:rFonts w:ascii="Arial" w:hAnsi="Arial" w:cs="Arial"/>
                <w:sz w:val="24"/>
                <w:szCs w:val="24"/>
              </w:rPr>
            </w:pPr>
            <w:r w:rsidRPr="00AE3C13">
              <w:rPr>
                <w:rFonts w:ascii="Arial" w:hAnsi="Arial" w:cs="Arial"/>
                <w:b/>
                <w:bCs/>
                <w:sz w:val="24"/>
                <w:szCs w:val="24"/>
              </w:rPr>
              <w:t>Año</w:t>
            </w:r>
          </w:p>
        </w:tc>
        <w:tc>
          <w:tcPr>
            <w:tcW w:w="2657" w:type="dxa"/>
          </w:tcPr>
          <w:p w14:paraId="279DA8FA" w14:textId="030F304A" w:rsidR="00EA2C81" w:rsidRDefault="00EA2C81" w:rsidP="00EA2C81">
            <w:pPr>
              <w:spacing w:line="360" w:lineRule="auto"/>
              <w:jc w:val="center"/>
              <w:rPr>
                <w:rFonts w:ascii="Arial" w:hAnsi="Arial" w:cs="Arial"/>
                <w:sz w:val="24"/>
                <w:szCs w:val="24"/>
              </w:rPr>
            </w:pPr>
            <w:r>
              <w:rPr>
                <w:rFonts w:ascii="Arial" w:hAnsi="Arial" w:cs="Arial"/>
                <w:b/>
                <w:bCs/>
                <w:sz w:val="24"/>
                <w:szCs w:val="24"/>
              </w:rPr>
              <w:t>Número de casos reportados</w:t>
            </w:r>
          </w:p>
        </w:tc>
        <w:tc>
          <w:tcPr>
            <w:tcW w:w="2207" w:type="dxa"/>
          </w:tcPr>
          <w:p w14:paraId="666835AA" w14:textId="78BC49CA" w:rsidR="00EA2C81" w:rsidRDefault="00EA2C81" w:rsidP="00EA2C81">
            <w:pPr>
              <w:spacing w:line="360" w:lineRule="auto"/>
              <w:jc w:val="center"/>
              <w:rPr>
                <w:rFonts w:ascii="Arial" w:hAnsi="Arial" w:cs="Arial"/>
                <w:sz w:val="24"/>
                <w:szCs w:val="24"/>
              </w:rPr>
            </w:pPr>
            <w:r>
              <w:rPr>
                <w:rFonts w:ascii="Arial" w:hAnsi="Arial" w:cs="Arial"/>
                <w:b/>
                <w:bCs/>
                <w:sz w:val="24"/>
                <w:szCs w:val="24"/>
              </w:rPr>
              <w:t>Municipio</w:t>
            </w:r>
          </w:p>
        </w:tc>
      </w:tr>
      <w:tr w:rsidR="00EA2C81" w14:paraId="28FF789F" w14:textId="77777777" w:rsidTr="00EA2C81">
        <w:tc>
          <w:tcPr>
            <w:tcW w:w="2207" w:type="dxa"/>
          </w:tcPr>
          <w:p w14:paraId="0FDAC3A1" w14:textId="77777777" w:rsidR="00EA2C81" w:rsidRDefault="00EA2C81" w:rsidP="00EA2C81">
            <w:pPr>
              <w:spacing w:line="360" w:lineRule="auto"/>
              <w:jc w:val="both"/>
              <w:rPr>
                <w:rFonts w:ascii="Arial" w:hAnsi="Arial" w:cs="Arial"/>
                <w:sz w:val="24"/>
                <w:szCs w:val="24"/>
              </w:rPr>
            </w:pPr>
          </w:p>
        </w:tc>
        <w:tc>
          <w:tcPr>
            <w:tcW w:w="1757" w:type="dxa"/>
          </w:tcPr>
          <w:p w14:paraId="568FB035" w14:textId="77777777" w:rsidR="00EA2C81" w:rsidRDefault="00EA2C81" w:rsidP="00EA2C81">
            <w:pPr>
              <w:spacing w:line="360" w:lineRule="auto"/>
              <w:jc w:val="both"/>
              <w:rPr>
                <w:rFonts w:ascii="Arial" w:hAnsi="Arial" w:cs="Arial"/>
                <w:sz w:val="24"/>
                <w:szCs w:val="24"/>
              </w:rPr>
            </w:pPr>
          </w:p>
        </w:tc>
        <w:tc>
          <w:tcPr>
            <w:tcW w:w="2657" w:type="dxa"/>
          </w:tcPr>
          <w:p w14:paraId="6167CE59" w14:textId="77777777" w:rsidR="00EA2C81" w:rsidRDefault="00EA2C81" w:rsidP="00EA2C81">
            <w:pPr>
              <w:spacing w:line="360" w:lineRule="auto"/>
              <w:jc w:val="both"/>
              <w:rPr>
                <w:rFonts w:ascii="Arial" w:hAnsi="Arial" w:cs="Arial"/>
                <w:sz w:val="24"/>
                <w:szCs w:val="24"/>
              </w:rPr>
            </w:pPr>
          </w:p>
        </w:tc>
        <w:tc>
          <w:tcPr>
            <w:tcW w:w="2207" w:type="dxa"/>
          </w:tcPr>
          <w:p w14:paraId="66641827" w14:textId="77777777" w:rsidR="00EA2C81" w:rsidRDefault="00EA2C81" w:rsidP="00EA2C81">
            <w:pPr>
              <w:spacing w:line="360" w:lineRule="auto"/>
              <w:jc w:val="both"/>
              <w:rPr>
                <w:rFonts w:ascii="Arial" w:hAnsi="Arial" w:cs="Arial"/>
                <w:sz w:val="24"/>
                <w:szCs w:val="24"/>
              </w:rPr>
            </w:pPr>
          </w:p>
        </w:tc>
      </w:tr>
      <w:tr w:rsidR="00EA2C81" w14:paraId="18EB879D" w14:textId="77777777" w:rsidTr="00EA2C81">
        <w:tc>
          <w:tcPr>
            <w:tcW w:w="2207" w:type="dxa"/>
          </w:tcPr>
          <w:p w14:paraId="6BC3272D" w14:textId="77777777" w:rsidR="00EA2C81" w:rsidRDefault="00EA2C81" w:rsidP="00EA2C81">
            <w:pPr>
              <w:spacing w:line="360" w:lineRule="auto"/>
              <w:jc w:val="both"/>
              <w:rPr>
                <w:rFonts w:ascii="Arial" w:hAnsi="Arial" w:cs="Arial"/>
                <w:sz w:val="24"/>
                <w:szCs w:val="24"/>
              </w:rPr>
            </w:pPr>
          </w:p>
        </w:tc>
        <w:tc>
          <w:tcPr>
            <w:tcW w:w="1757" w:type="dxa"/>
          </w:tcPr>
          <w:p w14:paraId="38C2EB20" w14:textId="77777777" w:rsidR="00EA2C81" w:rsidRDefault="00EA2C81" w:rsidP="00EA2C81">
            <w:pPr>
              <w:spacing w:line="360" w:lineRule="auto"/>
              <w:jc w:val="both"/>
              <w:rPr>
                <w:rFonts w:ascii="Arial" w:hAnsi="Arial" w:cs="Arial"/>
                <w:sz w:val="24"/>
                <w:szCs w:val="24"/>
              </w:rPr>
            </w:pPr>
          </w:p>
        </w:tc>
        <w:tc>
          <w:tcPr>
            <w:tcW w:w="2657" w:type="dxa"/>
          </w:tcPr>
          <w:p w14:paraId="28C2F52E" w14:textId="77777777" w:rsidR="00EA2C81" w:rsidRDefault="00EA2C81" w:rsidP="00EA2C81">
            <w:pPr>
              <w:spacing w:line="360" w:lineRule="auto"/>
              <w:jc w:val="both"/>
              <w:rPr>
                <w:rFonts w:ascii="Arial" w:hAnsi="Arial" w:cs="Arial"/>
                <w:sz w:val="24"/>
                <w:szCs w:val="24"/>
              </w:rPr>
            </w:pPr>
          </w:p>
        </w:tc>
        <w:tc>
          <w:tcPr>
            <w:tcW w:w="2207" w:type="dxa"/>
          </w:tcPr>
          <w:p w14:paraId="5A44B549" w14:textId="77777777" w:rsidR="00EA2C81" w:rsidRDefault="00EA2C81" w:rsidP="00EA2C81">
            <w:pPr>
              <w:spacing w:line="360" w:lineRule="auto"/>
              <w:jc w:val="both"/>
              <w:rPr>
                <w:rFonts w:ascii="Arial" w:hAnsi="Arial" w:cs="Arial"/>
                <w:sz w:val="24"/>
                <w:szCs w:val="24"/>
              </w:rPr>
            </w:pPr>
          </w:p>
        </w:tc>
      </w:tr>
    </w:tbl>
    <w:p w14:paraId="0197D538" w14:textId="77777777" w:rsidR="00EA2C81" w:rsidRDefault="00EA2C81" w:rsidP="00EA2C81">
      <w:pPr>
        <w:spacing w:line="360" w:lineRule="auto"/>
        <w:jc w:val="both"/>
        <w:rPr>
          <w:rFonts w:ascii="Arial" w:hAnsi="Arial" w:cs="Arial"/>
          <w:sz w:val="24"/>
          <w:szCs w:val="24"/>
        </w:rPr>
      </w:pPr>
    </w:p>
    <w:p w14:paraId="2273DD05" w14:textId="77777777" w:rsidR="00374611" w:rsidRDefault="00374611" w:rsidP="00EA2C81">
      <w:pPr>
        <w:rPr>
          <w:rFonts w:ascii="Arial" w:hAnsi="Arial" w:cs="Arial"/>
          <w:sz w:val="24"/>
          <w:szCs w:val="24"/>
        </w:rPr>
      </w:pPr>
    </w:p>
    <w:p w14:paraId="04663F87" w14:textId="4042882A" w:rsidR="00EA2C81" w:rsidRDefault="00EA2C81" w:rsidP="00EA2C81">
      <w:pPr>
        <w:rPr>
          <w:rFonts w:ascii="Arial" w:hAnsi="Arial" w:cs="Arial"/>
          <w:sz w:val="24"/>
          <w:szCs w:val="24"/>
        </w:rPr>
      </w:pPr>
      <w:r>
        <w:rPr>
          <w:rFonts w:ascii="Arial" w:hAnsi="Arial" w:cs="Arial"/>
          <w:sz w:val="24"/>
          <w:szCs w:val="24"/>
        </w:rPr>
        <w:br w:type="page"/>
      </w:r>
    </w:p>
    <w:p w14:paraId="3CACFC67" w14:textId="0620F8EC" w:rsidR="00374611" w:rsidRDefault="00374611" w:rsidP="00082F0A">
      <w:pPr>
        <w:spacing w:line="360" w:lineRule="auto"/>
        <w:jc w:val="both"/>
        <w:rPr>
          <w:rFonts w:ascii="Arial" w:hAnsi="Arial" w:cs="Arial"/>
          <w:b/>
          <w:bCs/>
          <w:sz w:val="24"/>
          <w:szCs w:val="24"/>
        </w:rPr>
      </w:pPr>
      <w:r w:rsidRPr="00374611">
        <w:rPr>
          <w:rFonts w:ascii="Arial" w:hAnsi="Arial" w:cs="Arial"/>
          <w:b/>
          <w:bCs/>
          <w:sz w:val="24"/>
          <w:szCs w:val="24"/>
        </w:rPr>
        <w:lastRenderedPageBreak/>
        <w:t>RESULTADOS</w:t>
      </w:r>
    </w:p>
    <w:p w14:paraId="58282FE0" w14:textId="1E938B68" w:rsidR="00374611" w:rsidRDefault="00374611" w:rsidP="00082F0A">
      <w:pPr>
        <w:spacing w:line="360" w:lineRule="auto"/>
        <w:jc w:val="both"/>
        <w:rPr>
          <w:rFonts w:ascii="Arial" w:hAnsi="Arial" w:cs="Arial"/>
          <w:sz w:val="24"/>
          <w:szCs w:val="24"/>
        </w:rPr>
      </w:pPr>
      <w:r w:rsidRPr="00374611">
        <w:rPr>
          <w:rFonts w:ascii="Arial" w:hAnsi="Arial" w:cs="Arial"/>
          <w:sz w:val="24"/>
          <w:szCs w:val="24"/>
        </w:rPr>
        <w:t xml:space="preserve">Una vez llevada a cabo la investigación, </w:t>
      </w:r>
      <w:r w:rsidR="00CB341E">
        <w:rPr>
          <w:rFonts w:ascii="Arial" w:hAnsi="Arial" w:cs="Arial"/>
          <w:sz w:val="24"/>
          <w:szCs w:val="24"/>
        </w:rPr>
        <w:t xml:space="preserve">los datos que fueron obtenidos se colocaron en cuadros los cuales permitieron separar la información dependiendo a que ubicación correspondía.  </w:t>
      </w:r>
    </w:p>
    <w:p w14:paraId="1A02408D" w14:textId="5FB17747" w:rsidR="00CB341E" w:rsidRPr="00374611" w:rsidRDefault="00CB341E" w:rsidP="00082F0A">
      <w:pPr>
        <w:spacing w:line="360" w:lineRule="auto"/>
        <w:jc w:val="both"/>
        <w:rPr>
          <w:rFonts w:ascii="Arial" w:hAnsi="Arial" w:cs="Arial"/>
          <w:sz w:val="24"/>
          <w:szCs w:val="24"/>
        </w:rPr>
      </w:pPr>
      <w:r w:rsidRPr="00CB4EDA">
        <w:rPr>
          <w:rFonts w:ascii="Arial" w:hAnsi="Arial" w:cs="Arial"/>
          <w:b/>
          <w:bCs/>
          <w:sz w:val="24"/>
          <w:szCs w:val="24"/>
        </w:rPr>
        <w:t>Tabla 1.</w:t>
      </w:r>
      <w:r>
        <w:rPr>
          <w:rFonts w:ascii="Arial" w:hAnsi="Arial" w:cs="Arial"/>
          <w:sz w:val="24"/>
          <w:szCs w:val="24"/>
        </w:rPr>
        <w:t xml:space="preserve"> </w:t>
      </w:r>
      <w:r w:rsidR="00CA43B2">
        <w:rPr>
          <w:rFonts w:ascii="Arial" w:hAnsi="Arial" w:cs="Arial"/>
          <w:sz w:val="24"/>
          <w:szCs w:val="24"/>
        </w:rPr>
        <w:t>Incidencia de LPH a nivel mundial según literatura consultada.</w:t>
      </w:r>
    </w:p>
    <w:tbl>
      <w:tblPr>
        <w:tblStyle w:val="Tablaconcuadrcula"/>
        <w:tblW w:w="0" w:type="auto"/>
        <w:tblLook w:val="04A0" w:firstRow="1" w:lastRow="0" w:firstColumn="1" w:lastColumn="0" w:noHBand="0" w:noVBand="1"/>
      </w:tblPr>
      <w:tblGrid>
        <w:gridCol w:w="2926"/>
        <w:gridCol w:w="2172"/>
        <w:gridCol w:w="3681"/>
      </w:tblGrid>
      <w:tr w:rsidR="00374611" w:rsidRPr="00A1319A" w14:paraId="5E72C975" w14:textId="77777777" w:rsidTr="00411F4E">
        <w:trPr>
          <w:trHeight w:val="418"/>
        </w:trPr>
        <w:tc>
          <w:tcPr>
            <w:tcW w:w="2926" w:type="dxa"/>
          </w:tcPr>
          <w:p w14:paraId="11D133A0" w14:textId="77777777" w:rsidR="00374611" w:rsidRPr="00A1319A" w:rsidRDefault="00374611" w:rsidP="006D528B">
            <w:pPr>
              <w:jc w:val="center"/>
              <w:rPr>
                <w:rFonts w:ascii="Arial" w:hAnsi="Arial" w:cs="Arial"/>
                <w:sz w:val="24"/>
                <w:szCs w:val="24"/>
              </w:rPr>
            </w:pPr>
            <w:bookmarkStart w:id="0" w:name="_Hlk148114901"/>
            <w:r w:rsidRPr="00AE3C13">
              <w:rPr>
                <w:rFonts w:ascii="Arial" w:hAnsi="Arial" w:cs="Arial"/>
                <w:b/>
                <w:bCs/>
                <w:sz w:val="24"/>
                <w:szCs w:val="24"/>
              </w:rPr>
              <w:t>Autores</w:t>
            </w:r>
          </w:p>
        </w:tc>
        <w:tc>
          <w:tcPr>
            <w:tcW w:w="2172" w:type="dxa"/>
          </w:tcPr>
          <w:p w14:paraId="21B634D4" w14:textId="77777777" w:rsidR="00374611" w:rsidRPr="00A1319A" w:rsidRDefault="00374611" w:rsidP="006D528B">
            <w:pPr>
              <w:jc w:val="center"/>
              <w:rPr>
                <w:rFonts w:ascii="Arial" w:hAnsi="Arial" w:cs="Arial"/>
                <w:sz w:val="24"/>
                <w:szCs w:val="24"/>
              </w:rPr>
            </w:pPr>
            <w:r w:rsidRPr="00AE3C13">
              <w:rPr>
                <w:rFonts w:ascii="Arial" w:hAnsi="Arial" w:cs="Arial"/>
                <w:b/>
                <w:bCs/>
                <w:sz w:val="24"/>
                <w:szCs w:val="24"/>
              </w:rPr>
              <w:t>Año</w:t>
            </w:r>
          </w:p>
        </w:tc>
        <w:tc>
          <w:tcPr>
            <w:tcW w:w="3681" w:type="dxa"/>
          </w:tcPr>
          <w:p w14:paraId="6615693A" w14:textId="0D822906" w:rsidR="00374611" w:rsidRPr="00A1319A" w:rsidRDefault="00374611" w:rsidP="006D528B">
            <w:pPr>
              <w:jc w:val="center"/>
              <w:rPr>
                <w:rFonts w:ascii="Arial" w:hAnsi="Arial" w:cs="Arial"/>
                <w:sz w:val="24"/>
                <w:szCs w:val="24"/>
              </w:rPr>
            </w:pPr>
            <w:r w:rsidRPr="00AE3C13">
              <w:rPr>
                <w:rFonts w:ascii="Arial" w:hAnsi="Arial" w:cs="Arial"/>
                <w:b/>
                <w:bCs/>
                <w:sz w:val="24"/>
                <w:szCs w:val="24"/>
              </w:rPr>
              <w:t>Incidencia registrada</w:t>
            </w:r>
          </w:p>
        </w:tc>
      </w:tr>
      <w:tr w:rsidR="00FC5D11" w:rsidRPr="00A1319A" w14:paraId="5BB536BF" w14:textId="77777777" w:rsidTr="006D528B">
        <w:trPr>
          <w:trHeight w:val="565"/>
        </w:trPr>
        <w:tc>
          <w:tcPr>
            <w:tcW w:w="2926" w:type="dxa"/>
          </w:tcPr>
          <w:p w14:paraId="55BA7A3B" w14:textId="008B0269" w:rsidR="00FC5D11" w:rsidRDefault="00FC5D11" w:rsidP="00FC5D11">
            <w:pPr>
              <w:jc w:val="both"/>
              <w:rPr>
                <w:rFonts w:ascii="Arial" w:hAnsi="Arial" w:cs="Arial"/>
                <w:sz w:val="24"/>
                <w:szCs w:val="24"/>
              </w:rPr>
            </w:pPr>
            <w:r>
              <w:rPr>
                <w:rFonts w:ascii="Arial" w:hAnsi="Arial" w:cs="Arial"/>
                <w:sz w:val="24"/>
                <w:szCs w:val="24"/>
              </w:rPr>
              <w:t xml:space="preserve">Navarrete-Hernández E., </w:t>
            </w:r>
            <w:r w:rsidRPr="00B741F4">
              <w:rPr>
                <w:rFonts w:ascii="Arial" w:hAnsi="Arial" w:cs="Arial"/>
                <w:i/>
                <w:iCs/>
                <w:sz w:val="24"/>
                <w:szCs w:val="24"/>
              </w:rPr>
              <w:t>et al</w:t>
            </w:r>
          </w:p>
        </w:tc>
        <w:tc>
          <w:tcPr>
            <w:tcW w:w="2172" w:type="dxa"/>
          </w:tcPr>
          <w:p w14:paraId="6DF013D4" w14:textId="6FE81E14" w:rsidR="00FC5D11" w:rsidRDefault="00FC5D11" w:rsidP="00FC5D11">
            <w:pPr>
              <w:jc w:val="center"/>
              <w:rPr>
                <w:rFonts w:ascii="Arial" w:hAnsi="Arial" w:cs="Arial"/>
                <w:sz w:val="24"/>
                <w:szCs w:val="24"/>
              </w:rPr>
            </w:pPr>
            <w:r>
              <w:rPr>
                <w:rFonts w:ascii="Arial" w:hAnsi="Arial" w:cs="Arial"/>
                <w:sz w:val="24"/>
                <w:szCs w:val="24"/>
              </w:rPr>
              <w:t>2017</w:t>
            </w:r>
          </w:p>
        </w:tc>
        <w:tc>
          <w:tcPr>
            <w:tcW w:w="3681" w:type="dxa"/>
          </w:tcPr>
          <w:p w14:paraId="2E35A986" w14:textId="36D6DE5A" w:rsidR="00FC5D11" w:rsidRDefault="00FC5D11" w:rsidP="00FC5D11">
            <w:pPr>
              <w:jc w:val="center"/>
              <w:rPr>
                <w:rFonts w:ascii="Arial" w:hAnsi="Arial" w:cs="Arial"/>
                <w:sz w:val="24"/>
                <w:szCs w:val="24"/>
              </w:rPr>
            </w:pPr>
            <w:r>
              <w:rPr>
                <w:rFonts w:ascii="Arial" w:hAnsi="Arial" w:cs="Arial"/>
                <w:sz w:val="24"/>
                <w:szCs w:val="24"/>
              </w:rPr>
              <w:t xml:space="preserve">1 por 1000 nacimientos </w:t>
            </w:r>
          </w:p>
        </w:tc>
      </w:tr>
      <w:tr w:rsidR="00FC5D11" w:rsidRPr="00A1319A" w14:paraId="6F9CD382" w14:textId="77777777" w:rsidTr="009931C8">
        <w:trPr>
          <w:trHeight w:val="404"/>
        </w:trPr>
        <w:tc>
          <w:tcPr>
            <w:tcW w:w="2926" w:type="dxa"/>
          </w:tcPr>
          <w:p w14:paraId="12CEB72D" w14:textId="5256998B" w:rsidR="00FC5D11" w:rsidRDefault="00FC5D11" w:rsidP="00FC5D11">
            <w:pPr>
              <w:jc w:val="both"/>
              <w:rPr>
                <w:rFonts w:ascii="Arial" w:hAnsi="Arial" w:cs="Arial"/>
                <w:sz w:val="24"/>
                <w:szCs w:val="24"/>
              </w:rPr>
            </w:pPr>
            <w:r>
              <w:rPr>
                <w:rFonts w:ascii="Arial" w:hAnsi="Arial" w:cs="Arial"/>
                <w:sz w:val="24"/>
                <w:szCs w:val="24"/>
              </w:rPr>
              <w:t xml:space="preserve">Sosa-Vesga C.D, </w:t>
            </w:r>
            <w:r w:rsidRPr="00B741F4">
              <w:rPr>
                <w:rFonts w:ascii="Arial" w:hAnsi="Arial" w:cs="Arial"/>
                <w:i/>
                <w:iCs/>
                <w:sz w:val="24"/>
                <w:szCs w:val="24"/>
              </w:rPr>
              <w:t>et al</w:t>
            </w:r>
          </w:p>
        </w:tc>
        <w:tc>
          <w:tcPr>
            <w:tcW w:w="2172" w:type="dxa"/>
          </w:tcPr>
          <w:p w14:paraId="1F55EB7A" w14:textId="5F4D5385" w:rsidR="00FC5D11" w:rsidRDefault="00FC5D11" w:rsidP="00FC5D11">
            <w:pPr>
              <w:jc w:val="center"/>
              <w:rPr>
                <w:rFonts w:ascii="Arial" w:hAnsi="Arial" w:cs="Arial"/>
                <w:sz w:val="24"/>
                <w:szCs w:val="24"/>
              </w:rPr>
            </w:pPr>
            <w:r>
              <w:rPr>
                <w:rFonts w:ascii="Arial" w:hAnsi="Arial" w:cs="Arial"/>
                <w:sz w:val="24"/>
                <w:szCs w:val="24"/>
              </w:rPr>
              <w:t>2018</w:t>
            </w:r>
          </w:p>
        </w:tc>
        <w:tc>
          <w:tcPr>
            <w:tcW w:w="3681" w:type="dxa"/>
          </w:tcPr>
          <w:p w14:paraId="3E376EA7" w14:textId="3489EFFB" w:rsidR="00FC5D11" w:rsidRDefault="00FC5D11" w:rsidP="00FC5D11">
            <w:pPr>
              <w:jc w:val="center"/>
              <w:rPr>
                <w:rFonts w:ascii="Arial" w:hAnsi="Arial" w:cs="Arial"/>
                <w:sz w:val="24"/>
                <w:szCs w:val="24"/>
              </w:rPr>
            </w:pPr>
            <w:r>
              <w:rPr>
                <w:rFonts w:ascii="Arial" w:hAnsi="Arial" w:cs="Arial"/>
                <w:sz w:val="24"/>
                <w:szCs w:val="24"/>
              </w:rPr>
              <w:t>1 por 700 NV</w:t>
            </w:r>
          </w:p>
        </w:tc>
      </w:tr>
      <w:tr w:rsidR="00FC5D11" w:rsidRPr="00A1319A" w14:paraId="57B101F7" w14:textId="77777777" w:rsidTr="006D528B">
        <w:trPr>
          <w:trHeight w:val="565"/>
        </w:trPr>
        <w:tc>
          <w:tcPr>
            <w:tcW w:w="2926" w:type="dxa"/>
          </w:tcPr>
          <w:p w14:paraId="79E42F57" w14:textId="2DF70BFF" w:rsidR="00FC5D11" w:rsidRDefault="00FC5D11" w:rsidP="00FC5D11">
            <w:pPr>
              <w:jc w:val="both"/>
              <w:rPr>
                <w:rFonts w:ascii="Arial" w:hAnsi="Arial" w:cs="Arial"/>
                <w:sz w:val="24"/>
                <w:szCs w:val="24"/>
              </w:rPr>
            </w:pPr>
            <w:r>
              <w:rPr>
                <w:rFonts w:ascii="Arial" w:hAnsi="Arial" w:cs="Arial"/>
                <w:sz w:val="24"/>
                <w:szCs w:val="24"/>
              </w:rPr>
              <w:t xml:space="preserve">Sánchez </w:t>
            </w:r>
            <w:proofErr w:type="spellStart"/>
            <w:r>
              <w:rPr>
                <w:rFonts w:ascii="Arial" w:hAnsi="Arial" w:cs="Arial"/>
                <w:sz w:val="24"/>
                <w:szCs w:val="24"/>
              </w:rPr>
              <w:t>Lecca</w:t>
            </w:r>
            <w:proofErr w:type="spellEnd"/>
            <w:r>
              <w:rPr>
                <w:rFonts w:ascii="Arial" w:hAnsi="Arial" w:cs="Arial"/>
                <w:sz w:val="24"/>
                <w:szCs w:val="24"/>
              </w:rPr>
              <w:t xml:space="preserve"> L. R., </w:t>
            </w:r>
            <w:r w:rsidRPr="00B741F4">
              <w:rPr>
                <w:rFonts w:ascii="Arial" w:hAnsi="Arial" w:cs="Arial"/>
                <w:i/>
                <w:iCs/>
                <w:sz w:val="24"/>
                <w:szCs w:val="24"/>
              </w:rPr>
              <w:t>et al</w:t>
            </w:r>
          </w:p>
        </w:tc>
        <w:tc>
          <w:tcPr>
            <w:tcW w:w="2172" w:type="dxa"/>
          </w:tcPr>
          <w:p w14:paraId="41F905CE" w14:textId="7993F6AC" w:rsidR="00FC5D11" w:rsidRDefault="00FC5D11" w:rsidP="00FC5D11">
            <w:pPr>
              <w:jc w:val="center"/>
              <w:rPr>
                <w:rFonts w:ascii="Arial" w:hAnsi="Arial" w:cs="Arial"/>
                <w:sz w:val="24"/>
                <w:szCs w:val="24"/>
              </w:rPr>
            </w:pPr>
            <w:r>
              <w:rPr>
                <w:rFonts w:ascii="Arial" w:hAnsi="Arial" w:cs="Arial"/>
                <w:sz w:val="24"/>
                <w:szCs w:val="24"/>
              </w:rPr>
              <w:t>2018</w:t>
            </w:r>
          </w:p>
        </w:tc>
        <w:tc>
          <w:tcPr>
            <w:tcW w:w="3681" w:type="dxa"/>
          </w:tcPr>
          <w:p w14:paraId="09608A94" w14:textId="3C6B17CD" w:rsidR="00FC5D11" w:rsidRDefault="00FC5D11" w:rsidP="00FC5D11">
            <w:pPr>
              <w:jc w:val="center"/>
              <w:rPr>
                <w:rFonts w:ascii="Arial" w:hAnsi="Arial" w:cs="Arial"/>
                <w:sz w:val="24"/>
                <w:szCs w:val="24"/>
              </w:rPr>
            </w:pPr>
            <w:r>
              <w:rPr>
                <w:rFonts w:ascii="Arial" w:hAnsi="Arial" w:cs="Arial"/>
                <w:sz w:val="24"/>
                <w:szCs w:val="24"/>
              </w:rPr>
              <w:t xml:space="preserve">1 por 500 a 700 nacimientos </w:t>
            </w:r>
          </w:p>
        </w:tc>
      </w:tr>
      <w:tr w:rsidR="00FC5D11" w:rsidRPr="00A1319A" w14:paraId="7EA14B7C" w14:textId="77777777" w:rsidTr="002760B9">
        <w:trPr>
          <w:trHeight w:val="262"/>
        </w:trPr>
        <w:tc>
          <w:tcPr>
            <w:tcW w:w="2926" w:type="dxa"/>
          </w:tcPr>
          <w:p w14:paraId="74A78337" w14:textId="77777777" w:rsidR="00FC5D11" w:rsidRPr="00A1319A" w:rsidRDefault="00FC5D11" w:rsidP="00FC5D11">
            <w:pPr>
              <w:jc w:val="both"/>
              <w:rPr>
                <w:rFonts w:ascii="Arial" w:hAnsi="Arial" w:cs="Arial"/>
                <w:sz w:val="24"/>
                <w:szCs w:val="24"/>
              </w:rPr>
            </w:pPr>
            <w:r>
              <w:rPr>
                <w:rFonts w:ascii="Arial" w:hAnsi="Arial" w:cs="Arial"/>
                <w:sz w:val="24"/>
                <w:szCs w:val="24"/>
              </w:rPr>
              <w:t xml:space="preserve">Palmero P.J., </w:t>
            </w:r>
            <w:r w:rsidRPr="00B741F4">
              <w:rPr>
                <w:rFonts w:ascii="Arial" w:hAnsi="Arial" w:cs="Arial"/>
                <w:i/>
                <w:iCs/>
                <w:sz w:val="24"/>
                <w:szCs w:val="24"/>
              </w:rPr>
              <w:t>et al.</w:t>
            </w:r>
          </w:p>
        </w:tc>
        <w:tc>
          <w:tcPr>
            <w:tcW w:w="2172" w:type="dxa"/>
          </w:tcPr>
          <w:p w14:paraId="5961BC88" w14:textId="77777777" w:rsidR="00FC5D11" w:rsidRPr="00A1319A" w:rsidRDefault="00FC5D11" w:rsidP="00FC5D11">
            <w:pPr>
              <w:jc w:val="center"/>
              <w:rPr>
                <w:rFonts w:ascii="Arial" w:hAnsi="Arial" w:cs="Arial"/>
                <w:sz w:val="24"/>
                <w:szCs w:val="24"/>
              </w:rPr>
            </w:pPr>
            <w:r>
              <w:rPr>
                <w:rFonts w:ascii="Arial" w:hAnsi="Arial" w:cs="Arial"/>
                <w:sz w:val="24"/>
                <w:szCs w:val="24"/>
              </w:rPr>
              <w:t>2019</w:t>
            </w:r>
          </w:p>
        </w:tc>
        <w:tc>
          <w:tcPr>
            <w:tcW w:w="3681" w:type="dxa"/>
          </w:tcPr>
          <w:p w14:paraId="158A8872" w14:textId="77777777" w:rsidR="00FC5D11" w:rsidRPr="00A1319A" w:rsidRDefault="00FC5D11" w:rsidP="00FC5D11">
            <w:pPr>
              <w:jc w:val="center"/>
              <w:rPr>
                <w:rFonts w:ascii="Arial" w:hAnsi="Arial" w:cs="Arial"/>
                <w:sz w:val="24"/>
                <w:szCs w:val="24"/>
              </w:rPr>
            </w:pPr>
            <w:r>
              <w:rPr>
                <w:rFonts w:ascii="Arial" w:hAnsi="Arial" w:cs="Arial"/>
                <w:sz w:val="24"/>
                <w:szCs w:val="24"/>
              </w:rPr>
              <w:t>1 por 500 a 700 nacidos</w:t>
            </w:r>
          </w:p>
        </w:tc>
      </w:tr>
      <w:tr w:rsidR="00FC5D11" w:rsidRPr="00A1319A" w14:paraId="17E271B1" w14:textId="77777777" w:rsidTr="009931C8">
        <w:trPr>
          <w:trHeight w:val="324"/>
        </w:trPr>
        <w:tc>
          <w:tcPr>
            <w:tcW w:w="2926" w:type="dxa"/>
          </w:tcPr>
          <w:p w14:paraId="0C9C25EC" w14:textId="14398CD2" w:rsidR="00FC5D11" w:rsidRDefault="00FC5D11" w:rsidP="00FC5D11">
            <w:pPr>
              <w:jc w:val="both"/>
              <w:rPr>
                <w:rFonts w:ascii="Arial" w:hAnsi="Arial" w:cs="Arial"/>
                <w:sz w:val="24"/>
                <w:szCs w:val="24"/>
              </w:rPr>
            </w:pPr>
            <w:r w:rsidRPr="00F83B8B">
              <w:rPr>
                <w:rFonts w:ascii="Arial" w:hAnsi="Arial" w:cs="Arial"/>
                <w:sz w:val="24"/>
                <w:szCs w:val="24"/>
              </w:rPr>
              <w:t xml:space="preserve">Lema </w:t>
            </w:r>
            <w:proofErr w:type="spellStart"/>
            <w:r w:rsidRPr="00F83B8B">
              <w:rPr>
                <w:rFonts w:ascii="Arial" w:hAnsi="Arial" w:cs="Arial"/>
                <w:sz w:val="24"/>
                <w:szCs w:val="24"/>
              </w:rPr>
              <w:t>Knezevich</w:t>
            </w:r>
            <w:proofErr w:type="spellEnd"/>
            <w:r w:rsidRPr="00F83B8B">
              <w:rPr>
                <w:rFonts w:ascii="Arial" w:hAnsi="Arial" w:cs="Arial"/>
                <w:sz w:val="24"/>
                <w:szCs w:val="24"/>
              </w:rPr>
              <w:t>,</w:t>
            </w:r>
            <w:r w:rsidRPr="00B741F4">
              <w:rPr>
                <w:rFonts w:ascii="Arial" w:hAnsi="Arial" w:cs="Arial"/>
                <w:i/>
                <w:iCs/>
                <w:sz w:val="24"/>
                <w:szCs w:val="24"/>
              </w:rPr>
              <w:t xml:space="preserve"> et al.</w:t>
            </w:r>
          </w:p>
        </w:tc>
        <w:tc>
          <w:tcPr>
            <w:tcW w:w="2172" w:type="dxa"/>
          </w:tcPr>
          <w:p w14:paraId="5D6793BE" w14:textId="7EDC061D" w:rsidR="00FC5D11" w:rsidRDefault="00FC5D11" w:rsidP="00FC5D11">
            <w:pPr>
              <w:jc w:val="center"/>
              <w:rPr>
                <w:rFonts w:ascii="Arial" w:hAnsi="Arial" w:cs="Arial"/>
                <w:sz w:val="24"/>
                <w:szCs w:val="24"/>
              </w:rPr>
            </w:pPr>
            <w:r>
              <w:rPr>
                <w:rFonts w:ascii="Arial" w:hAnsi="Arial" w:cs="Arial"/>
                <w:sz w:val="24"/>
                <w:szCs w:val="24"/>
              </w:rPr>
              <w:t>2019</w:t>
            </w:r>
          </w:p>
        </w:tc>
        <w:tc>
          <w:tcPr>
            <w:tcW w:w="3681" w:type="dxa"/>
          </w:tcPr>
          <w:p w14:paraId="699BC506" w14:textId="59E37EB8" w:rsidR="00FC5D11" w:rsidRDefault="00FC5D11" w:rsidP="00FC5D11">
            <w:pPr>
              <w:jc w:val="center"/>
              <w:rPr>
                <w:rFonts w:ascii="Arial" w:hAnsi="Arial" w:cs="Arial"/>
                <w:sz w:val="24"/>
                <w:szCs w:val="24"/>
              </w:rPr>
            </w:pPr>
            <w:r>
              <w:rPr>
                <w:rFonts w:ascii="Arial" w:hAnsi="Arial" w:cs="Arial"/>
                <w:sz w:val="24"/>
                <w:szCs w:val="24"/>
              </w:rPr>
              <w:t xml:space="preserve">1.57 por 1000 nacidos vivos </w:t>
            </w:r>
          </w:p>
        </w:tc>
      </w:tr>
      <w:tr w:rsidR="00FC5D11" w:rsidRPr="00A1319A" w14:paraId="216B39D9" w14:textId="77777777" w:rsidTr="006D528B">
        <w:trPr>
          <w:trHeight w:val="565"/>
        </w:trPr>
        <w:tc>
          <w:tcPr>
            <w:tcW w:w="2926" w:type="dxa"/>
          </w:tcPr>
          <w:p w14:paraId="16F91668" w14:textId="0781402C" w:rsidR="00FC5D11" w:rsidRDefault="00FC5D11" w:rsidP="00FC5D11">
            <w:pPr>
              <w:jc w:val="both"/>
              <w:rPr>
                <w:rFonts w:ascii="Arial" w:hAnsi="Arial" w:cs="Arial"/>
                <w:sz w:val="24"/>
                <w:szCs w:val="24"/>
              </w:rPr>
            </w:pPr>
            <w:r w:rsidRPr="0010237D">
              <w:rPr>
                <w:rFonts w:ascii="Arial" w:hAnsi="Arial" w:cs="Arial"/>
                <w:sz w:val="24"/>
                <w:szCs w:val="24"/>
              </w:rPr>
              <w:t xml:space="preserve">Campos Charris </w:t>
            </w:r>
            <w:r>
              <w:rPr>
                <w:rFonts w:ascii="Arial" w:hAnsi="Arial" w:cs="Arial"/>
                <w:sz w:val="24"/>
                <w:szCs w:val="24"/>
              </w:rPr>
              <w:t xml:space="preserve">F. M., </w:t>
            </w:r>
            <w:r w:rsidRPr="00B741F4">
              <w:rPr>
                <w:rFonts w:ascii="Arial" w:hAnsi="Arial" w:cs="Arial"/>
                <w:i/>
                <w:iCs/>
                <w:sz w:val="24"/>
                <w:szCs w:val="24"/>
              </w:rPr>
              <w:t>et al</w:t>
            </w:r>
          </w:p>
        </w:tc>
        <w:tc>
          <w:tcPr>
            <w:tcW w:w="2172" w:type="dxa"/>
          </w:tcPr>
          <w:p w14:paraId="6CDD4741" w14:textId="04879DF9" w:rsidR="00FC5D11" w:rsidRDefault="00FC5D11" w:rsidP="00FC5D11">
            <w:pPr>
              <w:jc w:val="center"/>
              <w:rPr>
                <w:rFonts w:ascii="Arial" w:hAnsi="Arial" w:cs="Arial"/>
                <w:sz w:val="24"/>
                <w:szCs w:val="24"/>
              </w:rPr>
            </w:pPr>
            <w:r>
              <w:rPr>
                <w:rFonts w:ascii="Arial" w:hAnsi="Arial" w:cs="Arial"/>
                <w:sz w:val="24"/>
                <w:szCs w:val="24"/>
              </w:rPr>
              <w:t>2019</w:t>
            </w:r>
          </w:p>
        </w:tc>
        <w:tc>
          <w:tcPr>
            <w:tcW w:w="3681" w:type="dxa"/>
          </w:tcPr>
          <w:p w14:paraId="000380A7" w14:textId="61C3FF98" w:rsidR="00FC5D11" w:rsidRDefault="00FC5D11" w:rsidP="00FC5D11">
            <w:pPr>
              <w:jc w:val="center"/>
              <w:rPr>
                <w:rFonts w:ascii="Arial" w:hAnsi="Arial" w:cs="Arial"/>
                <w:sz w:val="24"/>
                <w:szCs w:val="24"/>
              </w:rPr>
            </w:pPr>
            <w:r>
              <w:rPr>
                <w:rFonts w:ascii="Arial" w:hAnsi="Arial" w:cs="Arial"/>
                <w:sz w:val="24"/>
                <w:szCs w:val="24"/>
              </w:rPr>
              <w:t>2 por 1000 NV</w:t>
            </w:r>
          </w:p>
        </w:tc>
      </w:tr>
      <w:tr w:rsidR="00FC5D11" w:rsidRPr="00A1319A" w14:paraId="4CB3E04A" w14:textId="77777777" w:rsidTr="002760B9">
        <w:trPr>
          <w:trHeight w:val="266"/>
        </w:trPr>
        <w:tc>
          <w:tcPr>
            <w:tcW w:w="2926" w:type="dxa"/>
          </w:tcPr>
          <w:p w14:paraId="13C043AA" w14:textId="37315584" w:rsidR="00FC5D11" w:rsidRDefault="00FC5D11" w:rsidP="00FC5D11">
            <w:pPr>
              <w:jc w:val="both"/>
              <w:rPr>
                <w:rFonts w:ascii="Arial" w:hAnsi="Arial" w:cs="Arial"/>
                <w:sz w:val="24"/>
                <w:szCs w:val="24"/>
              </w:rPr>
            </w:pPr>
            <w:r w:rsidRPr="00CA1E60">
              <w:rPr>
                <w:rFonts w:ascii="Arial" w:hAnsi="Arial" w:cs="Arial"/>
                <w:sz w:val="24"/>
                <w:szCs w:val="24"/>
              </w:rPr>
              <w:t>Leiva N,</w:t>
            </w:r>
            <w:r>
              <w:rPr>
                <w:rFonts w:ascii="Arial" w:hAnsi="Arial" w:cs="Arial"/>
                <w:sz w:val="24"/>
                <w:szCs w:val="24"/>
              </w:rPr>
              <w:t xml:space="preserve"> </w:t>
            </w:r>
            <w:r w:rsidRPr="00B741F4">
              <w:rPr>
                <w:rFonts w:ascii="Arial" w:hAnsi="Arial" w:cs="Arial"/>
                <w:i/>
                <w:iCs/>
                <w:sz w:val="24"/>
                <w:szCs w:val="24"/>
              </w:rPr>
              <w:t>et al</w:t>
            </w:r>
          </w:p>
        </w:tc>
        <w:tc>
          <w:tcPr>
            <w:tcW w:w="2172" w:type="dxa"/>
          </w:tcPr>
          <w:p w14:paraId="51F095D7" w14:textId="7AAA86FC" w:rsidR="00FC5D11" w:rsidRDefault="00FC5D11" w:rsidP="00FC5D11">
            <w:pPr>
              <w:jc w:val="center"/>
              <w:rPr>
                <w:rFonts w:ascii="Arial" w:hAnsi="Arial" w:cs="Arial"/>
                <w:sz w:val="24"/>
                <w:szCs w:val="24"/>
              </w:rPr>
            </w:pPr>
            <w:r>
              <w:rPr>
                <w:rFonts w:ascii="Arial" w:hAnsi="Arial" w:cs="Arial"/>
                <w:sz w:val="24"/>
                <w:szCs w:val="24"/>
              </w:rPr>
              <w:t>2019</w:t>
            </w:r>
          </w:p>
        </w:tc>
        <w:tc>
          <w:tcPr>
            <w:tcW w:w="3681" w:type="dxa"/>
          </w:tcPr>
          <w:p w14:paraId="15B14514" w14:textId="7B09702C" w:rsidR="00FC5D11" w:rsidRDefault="00FC5D11" w:rsidP="00FC5D11">
            <w:pPr>
              <w:jc w:val="center"/>
              <w:rPr>
                <w:rFonts w:ascii="Arial" w:hAnsi="Arial" w:cs="Arial"/>
                <w:sz w:val="24"/>
                <w:szCs w:val="24"/>
              </w:rPr>
            </w:pPr>
            <w:r>
              <w:rPr>
                <w:rFonts w:ascii="Arial" w:hAnsi="Arial" w:cs="Arial"/>
                <w:sz w:val="24"/>
                <w:szCs w:val="24"/>
              </w:rPr>
              <w:t>1 por 700 NV</w:t>
            </w:r>
          </w:p>
        </w:tc>
      </w:tr>
      <w:tr w:rsidR="00FC5D11" w:rsidRPr="00A1319A" w14:paraId="72B3EF24" w14:textId="77777777" w:rsidTr="006D528B">
        <w:trPr>
          <w:trHeight w:val="565"/>
        </w:trPr>
        <w:tc>
          <w:tcPr>
            <w:tcW w:w="2926" w:type="dxa"/>
          </w:tcPr>
          <w:p w14:paraId="50347196" w14:textId="0DF24E3B" w:rsidR="00FC5D11" w:rsidRPr="00CA1E60" w:rsidRDefault="00FC5D11" w:rsidP="00FC5D11">
            <w:pPr>
              <w:jc w:val="both"/>
              <w:rPr>
                <w:rFonts w:ascii="Arial" w:hAnsi="Arial" w:cs="Arial"/>
                <w:sz w:val="24"/>
                <w:szCs w:val="24"/>
              </w:rPr>
            </w:pPr>
            <w:r>
              <w:rPr>
                <w:rFonts w:ascii="Arial" w:hAnsi="Arial" w:cs="Arial"/>
                <w:sz w:val="24"/>
                <w:szCs w:val="24"/>
              </w:rPr>
              <w:t xml:space="preserve">Cisneros Hidalgo C. A., </w:t>
            </w:r>
            <w:r w:rsidRPr="00B741F4">
              <w:rPr>
                <w:rFonts w:ascii="Arial" w:hAnsi="Arial" w:cs="Arial"/>
                <w:i/>
                <w:iCs/>
                <w:sz w:val="24"/>
                <w:szCs w:val="24"/>
              </w:rPr>
              <w:t>et al</w:t>
            </w:r>
          </w:p>
        </w:tc>
        <w:tc>
          <w:tcPr>
            <w:tcW w:w="2172" w:type="dxa"/>
          </w:tcPr>
          <w:p w14:paraId="06F66049" w14:textId="23AFDAD8" w:rsidR="00FC5D11" w:rsidRDefault="00FC5D11" w:rsidP="00FC5D11">
            <w:pPr>
              <w:jc w:val="center"/>
              <w:rPr>
                <w:rFonts w:ascii="Arial" w:hAnsi="Arial" w:cs="Arial"/>
                <w:sz w:val="24"/>
                <w:szCs w:val="24"/>
              </w:rPr>
            </w:pPr>
            <w:r>
              <w:rPr>
                <w:rFonts w:ascii="Arial" w:hAnsi="Arial" w:cs="Arial"/>
                <w:sz w:val="24"/>
                <w:szCs w:val="24"/>
              </w:rPr>
              <w:t>2019</w:t>
            </w:r>
          </w:p>
        </w:tc>
        <w:tc>
          <w:tcPr>
            <w:tcW w:w="3681" w:type="dxa"/>
          </w:tcPr>
          <w:p w14:paraId="34D88D5D" w14:textId="2C6B46CB" w:rsidR="00FC5D11" w:rsidRDefault="00FC5D11" w:rsidP="00FC5D11">
            <w:pPr>
              <w:jc w:val="center"/>
              <w:rPr>
                <w:rFonts w:ascii="Arial" w:hAnsi="Arial" w:cs="Arial"/>
                <w:sz w:val="24"/>
                <w:szCs w:val="24"/>
              </w:rPr>
            </w:pPr>
            <w:r>
              <w:rPr>
                <w:rFonts w:ascii="Arial" w:hAnsi="Arial" w:cs="Arial"/>
                <w:sz w:val="24"/>
                <w:szCs w:val="24"/>
              </w:rPr>
              <w:t>1 por 700 NV</w:t>
            </w:r>
          </w:p>
        </w:tc>
      </w:tr>
      <w:tr w:rsidR="00FC5D11" w:rsidRPr="00A1319A" w14:paraId="245C8BFB" w14:textId="77777777" w:rsidTr="006D528B">
        <w:trPr>
          <w:trHeight w:val="565"/>
        </w:trPr>
        <w:tc>
          <w:tcPr>
            <w:tcW w:w="2926" w:type="dxa"/>
          </w:tcPr>
          <w:p w14:paraId="134FD0C0" w14:textId="039707AD" w:rsidR="00FC5D11" w:rsidRDefault="00FC5D11" w:rsidP="00FC5D11">
            <w:pPr>
              <w:jc w:val="both"/>
              <w:rPr>
                <w:rFonts w:ascii="Arial" w:hAnsi="Arial" w:cs="Arial"/>
                <w:sz w:val="24"/>
                <w:szCs w:val="24"/>
              </w:rPr>
            </w:pPr>
            <w:r w:rsidRPr="00760EF0">
              <w:rPr>
                <w:rFonts w:ascii="Arial" w:hAnsi="Arial" w:cs="Arial"/>
                <w:sz w:val="24"/>
                <w:szCs w:val="24"/>
              </w:rPr>
              <w:t>Rodríguez-Solano</w:t>
            </w:r>
            <w:r>
              <w:rPr>
                <w:rFonts w:ascii="Arial" w:hAnsi="Arial" w:cs="Arial"/>
                <w:sz w:val="24"/>
                <w:szCs w:val="24"/>
              </w:rPr>
              <w:t xml:space="preserve"> M.P., </w:t>
            </w:r>
            <w:r w:rsidRPr="00B741F4">
              <w:rPr>
                <w:rFonts w:ascii="Arial" w:hAnsi="Arial" w:cs="Arial"/>
                <w:i/>
                <w:iCs/>
                <w:sz w:val="24"/>
                <w:szCs w:val="24"/>
              </w:rPr>
              <w:t>et al</w:t>
            </w:r>
          </w:p>
        </w:tc>
        <w:tc>
          <w:tcPr>
            <w:tcW w:w="2172" w:type="dxa"/>
          </w:tcPr>
          <w:p w14:paraId="78081955" w14:textId="540E28ED" w:rsidR="00FC5D11" w:rsidRDefault="00FC5D11" w:rsidP="00FC5D11">
            <w:pPr>
              <w:jc w:val="center"/>
              <w:rPr>
                <w:rFonts w:ascii="Arial" w:hAnsi="Arial" w:cs="Arial"/>
                <w:sz w:val="24"/>
                <w:szCs w:val="24"/>
              </w:rPr>
            </w:pPr>
            <w:r>
              <w:rPr>
                <w:rFonts w:ascii="Arial" w:hAnsi="Arial" w:cs="Arial"/>
                <w:sz w:val="24"/>
                <w:szCs w:val="24"/>
              </w:rPr>
              <w:t>2020</w:t>
            </w:r>
          </w:p>
        </w:tc>
        <w:tc>
          <w:tcPr>
            <w:tcW w:w="3681" w:type="dxa"/>
          </w:tcPr>
          <w:p w14:paraId="69C0CBEF" w14:textId="3E44E4F7" w:rsidR="00FC5D11" w:rsidRDefault="00FC5D11" w:rsidP="00FC5D11">
            <w:pPr>
              <w:jc w:val="center"/>
              <w:rPr>
                <w:rFonts w:ascii="Arial" w:hAnsi="Arial" w:cs="Arial"/>
                <w:sz w:val="24"/>
                <w:szCs w:val="24"/>
              </w:rPr>
            </w:pPr>
            <w:r>
              <w:rPr>
                <w:rFonts w:ascii="Arial" w:hAnsi="Arial" w:cs="Arial"/>
                <w:sz w:val="24"/>
                <w:szCs w:val="24"/>
              </w:rPr>
              <w:t>1 por 500 a 700 NV</w:t>
            </w:r>
          </w:p>
        </w:tc>
      </w:tr>
      <w:tr w:rsidR="00FC5D11" w:rsidRPr="00A1319A" w14:paraId="7EB1676B" w14:textId="77777777" w:rsidTr="00FC5D11">
        <w:trPr>
          <w:trHeight w:val="398"/>
        </w:trPr>
        <w:tc>
          <w:tcPr>
            <w:tcW w:w="2926" w:type="dxa"/>
          </w:tcPr>
          <w:p w14:paraId="31087A6B" w14:textId="53F0A19B" w:rsidR="00FC5D11" w:rsidRPr="00760EF0" w:rsidRDefault="00FC5D11" w:rsidP="00FC5D11">
            <w:pPr>
              <w:jc w:val="both"/>
              <w:rPr>
                <w:rFonts w:ascii="Arial" w:hAnsi="Arial" w:cs="Arial"/>
                <w:sz w:val="24"/>
                <w:szCs w:val="24"/>
              </w:rPr>
            </w:pPr>
            <w:r>
              <w:rPr>
                <w:rFonts w:ascii="Arial" w:hAnsi="Arial" w:cs="Arial"/>
                <w:sz w:val="24"/>
                <w:szCs w:val="24"/>
              </w:rPr>
              <w:t xml:space="preserve">Cazar Almache M., </w:t>
            </w:r>
            <w:r w:rsidRPr="00B741F4">
              <w:rPr>
                <w:rFonts w:ascii="Arial" w:hAnsi="Arial" w:cs="Arial"/>
                <w:i/>
                <w:iCs/>
                <w:sz w:val="24"/>
                <w:szCs w:val="24"/>
              </w:rPr>
              <w:t>et al</w:t>
            </w:r>
          </w:p>
        </w:tc>
        <w:tc>
          <w:tcPr>
            <w:tcW w:w="2172" w:type="dxa"/>
          </w:tcPr>
          <w:p w14:paraId="2D4D25E0" w14:textId="5174ABD2" w:rsidR="00FC5D11" w:rsidRDefault="00FC5D11" w:rsidP="00FC5D11">
            <w:pPr>
              <w:jc w:val="center"/>
              <w:rPr>
                <w:rFonts w:ascii="Arial" w:hAnsi="Arial" w:cs="Arial"/>
                <w:sz w:val="24"/>
                <w:szCs w:val="24"/>
              </w:rPr>
            </w:pPr>
            <w:r>
              <w:rPr>
                <w:rFonts w:ascii="Arial" w:hAnsi="Arial" w:cs="Arial"/>
                <w:sz w:val="24"/>
                <w:szCs w:val="24"/>
              </w:rPr>
              <w:t>2020</w:t>
            </w:r>
          </w:p>
        </w:tc>
        <w:tc>
          <w:tcPr>
            <w:tcW w:w="3681" w:type="dxa"/>
          </w:tcPr>
          <w:p w14:paraId="03B2D566" w14:textId="03F08271" w:rsidR="00FC5D11" w:rsidRDefault="00FC5D11" w:rsidP="00FC5D11">
            <w:pPr>
              <w:jc w:val="center"/>
              <w:rPr>
                <w:rFonts w:ascii="Arial" w:hAnsi="Arial" w:cs="Arial"/>
                <w:sz w:val="24"/>
                <w:szCs w:val="24"/>
              </w:rPr>
            </w:pPr>
            <w:r>
              <w:rPr>
                <w:rFonts w:ascii="Arial" w:hAnsi="Arial" w:cs="Arial"/>
                <w:sz w:val="24"/>
                <w:szCs w:val="24"/>
              </w:rPr>
              <w:t>1 por 600 a 1000 NV</w:t>
            </w:r>
          </w:p>
        </w:tc>
      </w:tr>
      <w:tr w:rsidR="00FC5D11" w:rsidRPr="00A1319A" w14:paraId="51DC5898" w14:textId="77777777" w:rsidTr="006D528B">
        <w:trPr>
          <w:trHeight w:val="565"/>
        </w:trPr>
        <w:tc>
          <w:tcPr>
            <w:tcW w:w="2926" w:type="dxa"/>
          </w:tcPr>
          <w:p w14:paraId="68422316" w14:textId="4D79E1A6" w:rsidR="00FC5D11" w:rsidRPr="00760EF0" w:rsidRDefault="00FC5D11" w:rsidP="00FC5D11">
            <w:pPr>
              <w:jc w:val="both"/>
              <w:rPr>
                <w:rFonts w:ascii="Arial" w:hAnsi="Arial" w:cs="Arial"/>
                <w:sz w:val="24"/>
                <w:szCs w:val="24"/>
              </w:rPr>
            </w:pPr>
            <w:r>
              <w:rPr>
                <w:rFonts w:ascii="Arial" w:hAnsi="Arial" w:cs="Arial"/>
                <w:sz w:val="24"/>
                <w:szCs w:val="24"/>
              </w:rPr>
              <w:t xml:space="preserve">Plasencia Dueñas E.A., </w:t>
            </w:r>
            <w:r w:rsidRPr="00B741F4">
              <w:rPr>
                <w:rFonts w:ascii="Arial" w:hAnsi="Arial" w:cs="Arial"/>
                <w:i/>
                <w:iCs/>
                <w:sz w:val="24"/>
                <w:szCs w:val="24"/>
              </w:rPr>
              <w:t>et al</w:t>
            </w:r>
          </w:p>
        </w:tc>
        <w:tc>
          <w:tcPr>
            <w:tcW w:w="2172" w:type="dxa"/>
          </w:tcPr>
          <w:p w14:paraId="4C48F5DB" w14:textId="57D2721F" w:rsidR="00FC5D11" w:rsidRDefault="00FC5D11" w:rsidP="00FC5D11">
            <w:pPr>
              <w:jc w:val="center"/>
              <w:rPr>
                <w:rFonts w:ascii="Arial" w:hAnsi="Arial" w:cs="Arial"/>
                <w:sz w:val="24"/>
                <w:szCs w:val="24"/>
              </w:rPr>
            </w:pPr>
            <w:r>
              <w:rPr>
                <w:rFonts w:ascii="Arial" w:hAnsi="Arial" w:cs="Arial"/>
                <w:sz w:val="24"/>
                <w:szCs w:val="24"/>
              </w:rPr>
              <w:t>2020</w:t>
            </w:r>
          </w:p>
        </w:tc>
        <w:tc>
          <w:tcPr>
            <w:tcW w:w="3681" w:type="dxa"/>
          </w:tcPr>
          <w:p w14:paraId="260CBDDC" w14:textId="3F7100C7" w:rsidR="00FC5D11" w:rsidRDefault="00FC5D11" w:rsidP="00FC5D11">
            <w:pPr>
              <w:jc w:val="center"/>
              <w:rPr>
                <w:rFonts w:ascii="Arial" w:hAnsi="Arial" w:cs="Arial"/>
                <w:sz w:val="24"/>
                <w:szCs w:val="24"/>
              </w:rPr>
            </w:pPr>
            <w:r>
              <w:rPr>
                <w:rFonts w:ascii="Arial" w:hAnsi="Arial" w:cs="Arial"/>
                <w:sz w:val="24"/>
                <w:szCs w:val="24"/>
              </w:rPr>
              <w:t>1 por 500 a 2500 NV</w:t>
            </w:r>
          </w:p>
        </w:tc>
      </w:tr>
      <w:tr w:rsidR="00FC5D11" w:rsidRPr="00A1319A" w14:paraId="0090C014" w14:textId="77777777" w:rsidTr="009931C8">
        <w:trPr>
          <w:trHeight w:val="925"/>
        </w:trPr>
        <w:tc>
          <w:tcPr>
            <w:tcW w:w="2926" w:type="dxa"/>
          </w:tcPr>
          <w:p w14:paraId="0CD9DE98" w14:textId="77777777" w:rsidR="00FC5D11" w:rsidRDefault="00FC5D11" w:rsidP="00FC5D11">
            <w:pPr>
              <w:jc w:val="both"/>
              <w:rPr>
                <w:rFonts w:ascii="Arial" w:hAnsi="Arial" w:cs="Arial"/>
                <w:sz w:val="24"/>
                <w:szCs w:val="24"/>
              </w:rPr>
            </w:pPr>
            <w:r>
              <w:rPr>
                <w:rFonts w:ascii="Arial" w:hAnsi="Arial" w:cs="Arial"/>
                <w:sz w:val="24"/>
                <w:szCs w:val="24"/>
              </w:rPr>
              <w:t xml:space="preserve">Silva Sazo J., </w:t>
            </w:r>
            <w:r w:rsidRPr="00B741F4">
              <w:rPr>
                <w:rFonts w:ascii="Arial" w:hAnsi="Arial" w:cs="Arial"/>
                <w:i/>
                <w:iCs/>
                <w:sz w:val="24"/>
                <w:szCs w:val="24"/>
              </w:rPr>
              <w:t>et al.</w:t>
            </w:r>
          </w:p>
        </w:tc>
        <w:tc>
          <w:tcPr>
            <w:tcW w:w="2172" w:type="dxa"/>
          </w:tcPr>
          <w:p w14:paraId="1D3D1B27" w14:textId="77777777" w:rsidR="00FC5D11" w:rsidRDefault="00FC5D11" w:rsidP="00FC5D11">
            <w:pPr>
              <w:jc w:val="center"/>
              <w:rPr>
                <w:rFonts w:ascii="Arial" w:hAnsi="Arial" w:cs="Arial"/>
                <w:sz w:val="24"/>
                <w:szCs w:val="24"/>
              </w:rPr>
            </w:pPr>
            <w:r>
              <w:rPr>
                <w:rFonts w:ascii="Arial" w:hAnsi="Arial" w:cs="Arial"/>
                <w:sz w:val="24"/>
                <w:szCs w:val="24"/>
              </w:rPr>
              <w:t>2021</w:t>
            </w:r>
          </w:p>
        </w:tc>
        <w:tc>
          <w:tcPr>
            <w:tcW w:w="3681" w:type="dxa"/>
          </w:tcPr>
          <w:p w14:paraId="4C4767E8" w14:textId="77777777" w:rsidR="00FC5D11" w:rsidRDefault="00FC5D11" w:rsidP="00FC5D11">
            <w:pPr>
              <w:jc w:val="center"/>
              <w:rPr>
                <w:rFonts w:ascii="Arial" w:hAnsi="Arial" w:cs="Arial"/>
                <w:sz w:val="24"/>
                <w:szCs w:val="24"/>
              </w:rPr>
            </w:pPr>
            <w:r>
              <w:rPr>
                <w:rFonts w:ascii="Arial" w:hAnsi="Arial" w:cs="Arial"/>
                <w:sz w:val="24"/>
                <w:szCs w:val="24"/>
              </w:rPr>
              <w:t>Paladar: 0.7 por 1000 nacimientos</w:t>
            </w:r>
          </w:p>
          <w:p w14:paraId="6A6A06B8" w14:textId="77777777" w:rsidR="00FC5D11" w:rsidRDefault="00FC5D11" w:rsidP="00FC5D11">
            <w:pPr>
              <w:jc w:val="center"/>
              <w:rPr>
                <w:rFonts w:ascii="Arial" w:hAnsi="Arial" w:cs="Arial"/>
                <w:sz w:val="24"/>
                <w:szCs w:val="24"/>
              </w:rPr>
            </w:pPr>
            <w:r>
              <w:rPr>
                <w:rFonts w:ascii="Arial" w:hAnsi="Arial" w:cs="Arial"/>
                <w:sz w:val="24"/>
                <w:szCs w:val="24"/>
              </w:rPr>
              <w:t>Labio: 1.4 por 1000 nacimientos</w:t>
            </w:r>
          </w:p>
        </w:tc>
      </w:tr>
      <w:tr w:rsidR="00FC5D11" w:rsidRPr="00A1319A" w14:paraId="473A99E9" w14:textId="77777777" w:rsidTr="006D528B">
        <w:trPr>
          <w:trHeight w:val="689"/>
        </w:trPr>
        <w:tc>
          <w:tcPr>
            <w:tcW w:w="2926" w:type="dxa"/>
          </w:tcPr>
          <w:p w14:paraId="4C255CB6" w14:textId="77777777" w:rsidR="00FC5D11" w:rsidRDefault="00FC5D11" w:rsidP="00FC5D11">
            <w:pPr>
              <w:jc w:val="both"/>
              <w:rPr>
                <w:rFonts w:ascii="Arial" w:hAnsi="Arial" w:cs="Arial"/>
                <w:sz w:val="24"/>
                <w:szCs w:val="24"/>
              </w:rPr>
            </w:pPr>
            <w:proofErr w:type="spellStart"/>
            <w:r w:rsidRPr="00F83B8B">
              <w:rPr>
                <w:rFonts w:ascii="Arial" w:hAnsi="Arial" w:cs="Arial"/>
                <w:sz w:val="24"/>
                <w:szCs w:val="24"/>
              </w:rPr>
              <w:t>Laquihuanaco</w:t>
            </w:r>
            <w:proofErr w:type="spellEnd"/>
            <w:r w:rsidRPr="00F83B8B">
              <w:rPr>
                <w:rFonts w:ascii="Arial" w:hAnsi="Arial" w:cs="Arial"/>
                <w:sz w:val="24"/>
                <w:szCs w:val="24"/>
              </w:rPr>
              <w:t xml:space="preserve"> Loza F. S,</w:t>
            </w:r>
            <w:r>
              <w:rPr>
                <w:rFonts w:ascii="Arial" w:hAnsi="Arial" w:cs="Arial"/>
                <w:sz w:val="24"/>
                <w:szCs w:val="24"/>
              </w:rPr>
              <w:t xml:space="preserve"> </w:t>
            </w:r>
            <w:r w:rsidRPr="00B741F4">
              <w:rPr>
                <w:rFonts w:ascii="Arial" w:hAnsi="Arial" w:cs="Arial"/>
                <w:i/>
                <w:iCs/>
                <w:sz w:val="24"/>
                <w:szCs w:val="24"/>
              </w:rPr>
              <w:t>et al.</w:t>
            </w:r>
          </w:p>
        </w:tc>
        <w:tc>
          <w:tcPr>
            <w:tcW w:w="2172" w:type="dxa"/>
          </w:tcPr>
          <w:p w14:paraId="50629AB8" w14:textId="77777777" w:rsidR="00FC5D11" w:rsidRDefault="00FC5D11" w:rsidP="00FC5D11">
            <w:pPr>
              <w:jc w:val="center"/>
              <w:rPr>
                <w:rFonts w:ascii="Arial" w:hAnsi="Arial" w:cs="Arial"/>
                <w:sz w:val="24"/>
                <w:szCs w:val="24"/>
              </w:rPr>
            </w:pPr>
            <w:r>
              <w:rPr>
                <w:rFonts w:ascii="Arial" w:hAnsi="Arial" w:cs="Arial"/>
                <w:sz w:val="24"/>
                <w:szCs w:val="24"/>
              </w:rPr>
              <w:t>2022</w:t>
            </w:r>
          </w:p>
        </w:tc>
        <w:tc>
          <w:tcPr>
            <w:tcW w:w="3681" w:type="dxa"/>
          </w:tcPr>
          <w:p w14:paraId="71D659A9" w14:textId="77777777" w:rsidR="00FC5D11" w:rsidRDefault="00FC5D11" w:rsidP="00FC5D11">
            <w:pPr>
              <w:jc w:val="center"/>
              <w:rPr>
                <w:rFonts w:ascii="Arial" w:hAnsi="Arial" w:cs="Arial"/>
                <w:sz w:val="24"/>
                <w:szCs w:val="24"/>
              </w:rPr>
            </w:pPr>
            <w:r>
              <w:rPr>
                <w:rFonts w:ascii="Arial" w:hAnsi="Arial" w:cs="Arial"/>
                <w:sz w:val="24"/>
                <w:szCs w:val="24"/>
              </w:rPr>
              <w:t>1 por 1200 nacidos vivos (NV)</w:t>
            </w:r>
          </w:p>
        </w:tc>
      </w:tr>
      <w:tr w:rsidR="00FC5D11" w:rsidRPr="00A1319A" w14:paraId="525FCDC6" w14:textId="77777777" w:rsidTr="006D528B">
        <w:trPr>
          <w:trHeight w:val="270"/>
        </w:trPr>
        <w:tc>
          <w:tcPr>
            <w:tcW w:w="2926" w:type="dxa"/>
          </w:tcPr>
          <w:p w14:paraId="2B585887" w14:textId="77777777" w:rsidR="00FC5D11" w:rsidRDefault="00FC5D11" w:rsidP="00FC5D11">
            <w:pPr>
              <w:jc w:val="both"/>
              <w:rPr>
                <w:rFonts w:ascii="Arial" w:hAnsi="Arial" w:cs="Arial"/>
                <w:sz w:val="24"/>
                <w:szCs w:val="24"/>
              </w:rPr>
            </w:pPr>
            <w:r w:rsidRPr="00CA1E60">
              <w:rPr>
                <w:rFonts w:ascii="Arial" w:hAnsi="Arial" w:cs="Arial"/>
                <w:sz w:val="24"/>
                <w:szCs w:val="24"/>
              </w:rPr>
              <w:t>López-Salgado ML,</w:t>
            </w:r>
            <w:r>
              <w:rPr>
                <w:rFonts w:ascii="Arial" w:hAnsi="Arial" w:cs="Arial"/>
                <w:sz w:val="24"/>
                <w:szCs w:val="24"/>
              </w:rPr>
              <w:t xml:space="preserve"> </w:t>
            </w:r>
            <w:r w:rsidRPr="00B741F4">
              <w:rPr>
                <w:rFonts w:ascii="Arial" w:hAnsi="Arial" w:cs="Arial"/>
                <w:i/>
                <w:iCs/>
                <w:sz w:val="24"/>
                <w:szCs w:val="24"/>
              </w:rPr>
              <w:t>et al</w:t>
            </w:r>
          </w:p>
        </w:tc>
        <w:tc>
          <w:tcPr>
            <w:tcW w:w="2172" w:type="dxa"/>
          </w:tcPr>
          <w:p w14:paraId="7748F760" w14:textId="77777777" w:rsidR="00FC5D11" w:rsidRDefault="00FC5D11" w:rsidP="00FC5D11">
            <w:pPr>
              <w:jc w:val="center"/>
              <w:rPr>
                <w:rFonts w:ascii="Arial" w:hAnsi="Arial" w:cs="Arial"/>
                <w:sz w:val="24"/>
                <w:szCs w:val="24"/>
              </w:rPr>
            </w:pPr>
            <w:r>
              <w:rPr>
                <w:rFonts w:ascii="Arial" w:hAnsi="Arial" w:cs="Arial"/>
                <w:sz w:val="24"/>
                <w:szCs w:val="24"/>
              </w:rPr>
              <w:t>2022</w:t>
            </w:r>
          </w:p>
        </w:tc>
        <w:tc>
          <w:tcPr>
            <w:tcW w:w="3681" w:type="dxa"/>
          </w:tcPr>
          <w:p w14:paraId="454710E4" w14:textId="77777777" w:rsidR="00FC5D11" w:rsidRDefault="00FC5D11" w:rsidP="00FC5D11">
            <w:pPr>
              <w:jc w:val="center"/>
              <w:rPr>
                <w:rFonts w:ascii="Arial" w:hAnsi="Arial" w:cs="Arial"/>
                <w:sz w:val="24"/>
                <w:szCs w:val="24"/>
              </w:rPr>
            </w:pPr>
            <w:r>
              <w:rPr>
                <w:rFonts w:ascii="Arial" w:hAnsi="Arial" w:cs="Arial"/>
                <w:sz w:val="24"/>
                <w:szCs w:val="24"/>
              </w:rPr>
              <w:t>1 por 700 NV</w:t>
            </w:r>
          </w:p>
        </w:tc>
      </w:tr>
      <w:tr w:rsidR="00FC5D11" w:rsidRPr="00A1319A" w14:paraId="0E5C85CC" w14:textId="77777777" w:rsidTr="006D528B">
        <w:trPr>
          <w:trHeight w:val="270"/>
        </w:trPr>
        <w:tc>
          <w:tcPr>
            <w:tcW w:w="2926" w:type="dxa"/>
          </w:tcPr>
          <w:p w14:paraId="5A998D13" w14:textId="77777777" w:rsidR="00FC5D11" w:rsidRDefault="00FC5D11" w:rsidP="00FC5D11">
            <w:pPr>
              <w:jc w:val="both"/>
              <w:rPr>
                <w:rFonts w:ascii="Arial" w:hAnsi="Arial" w:cs="Arial"/>
                <w:sz w:val="24"/>
                <w:szCs w:val="24"/>
              </w:rPr>
            </w:pPr>
            <w:r>
              <w:rPr>
                <w:rFonts w:ascii="Arial" w:hAnsi="Arial" w:cs="Arial"/>
                <w:sz w:val="24"/>
                <w:szCs w:val="24"/>
              </w:rPr>
              <w:t xml:space="preserve">Jaime Ocampo A., </w:t>
            </w:r>
            <w:r w:rsidRPr="00B741F4">
              <w:rPr>
                <w:rFonts w:ascii="Arial" w:hAnsi="Arial" w:cs="Arial"/>
                <w:i/>
                <w:iCs/>
                <w:sz w:val="24"/>
                <w:szCs w:val="24"/>
              </w:rPr>
              <w:t>et al</w:t>
            </w:r>
          </w:p>
        </w:tc>
        <w:tc>
          <w:tcPr>
            <w:tcW w:w="2172" w:type="dxa"/>
          </w:tcPr>
          <w:p w14:paraId="4FC5F375" w14:textId="77777777" w:rsidR="00FC5D11" w:rsidRDefault="00FC5D11" w:rsidP="00FC5D11">
            <w:pPr>
              <w:jc w:val="center"/>
              <w:rPr>
                <w:rFonts w:ascii="Arial" w:hAnsi="Arial" w:cs="Arial"/>
                <w:sz w:val="24"/>
                <w:szCs w:val="24"/>
              </w:rPr>
            </w:pPr>
            <w:r>
              <w:rPr>
                <w:rFonts w:ascii="Arial" w:hAnsi="Arial" w:cs="Arial"/>
                <w:sz w:val="24"/>
                <w:szCs w:val="24"/>
              </w:rPr>
              <w:t>2022</w:t>
            </w:r>
          </w:p>
        </w:tc>
        <w:tc>
          <w:tcPr>
            <w:tcW w:w="3681" w:type="dxa"/>
          </w:tcPr>
          <w:p w14:paraId="7819BC5F" w14:textId="77777777" w:rsidR="00FC5D11" w:rsidRDefault="00FC5D11" w:rsidP="00FC5D11">
            <w:pPr>
              <w:jc w:val="center"/>
              <w:rPr>
                <w:rFonts w:ascii="Arial" w:hAnsi="Arial" w:cs="Arial"/>
                <w:sz w:val="24"/>
                <w:szCs w:val="24"/>
              </w:rPr>
            </w:pPr>
            <w:r>
              <w:rPr>
                <w:rFonts w:ascii="Arial" w:hAnsi="Arial" w:cs="Arial"/>
                <w:sz w:val="24"/>
                <w:szCs w:val="24"/>
              </w:rPr>
              <w:t>1 por 1200 NV</w:t>
            </w:r>
          </w:p>
        </w:tc>
      </w:tr>
      <w:tr w:rsidR="00FC5D11" w:rsidRPr="00A1319A" w14:paraId="2CC0BDB6" w14:textId="77777777" w:rsidTr="006D528B">
        <w:trPr>
          <w:trHeight w:val="270"/>
        </w:trPr>
        <w:tc>
          <w:tcPr>
            <w:tcW w:w="2926" w:type="dxa"/>
          </w:tcPr>
          <w:p w14:paraId="0E858B33" w14:textId="77777777" w:rsidR="00FC5D11" w:rsidRDefault="00FC5D11" w:rsidP="00FC5D11">
            <w:pPr>
              <w:jc w:val="both"/>
              <w:rPr>
                <w:rFonts w:ascii="Arial" w:hAnsi="Arial" w:cs="Arial"/>
                <w:sz w:val="24"/>
                <w:szCs w:val="24"/>
              </w:rPr>
            </w:pPr>
            <w:r>
              <w:rPr>
                <w:rFonts w:ascii="Arial" w:hAnsi="Arial" w:cs="Arial"/>
                <w:sz w:val="24"/>
                <w:szCs w:val="24"/>
              </w:rPr>
              <w:t>Montebello Caudillo R.</w:t>
            </w:r>
          </w:p>
        </w:tc>
        <w:tc>
          <w:tcPr>
            <w:tcW w:w="2172" w:type="dxa"/>
          </w:tcPr>
          <w:p w14:paraId="3439DDD3" w14:textId="77777777" w:rsidR="00FC5D11" w:rsidRDefault="00FC5D11" w:rsidP="00FC5D11">
            <w:pPr>
              <w:jc w:val="center"/>
              <w:rPr>
                <w:rFonts w:ascii="Arial" w:hAnsi="Arial" w:cs="Arial"/>
                <w:sz w:val="24"/>
                <w:szCs w:val="24"/>
              </w:rPr>
            </w:pPr>
            <w:r>
              <w:rPr>
                <w:rFonts w:ascii="Arial" w:hAnsi="Arial" w:cs="Arial"/>
                <w:sz w:val="24"/>
                <w:szCs w:val="24"/>
              </w:rPr>
              <w:t>2023</w:t>
            </w:r>
          </w:p>
        </w:tc>
        <w:tc>
          <w:tcPr>
            <w:tcW w:w="3681" w:type="dxa"/>
          </w:tcPr>
          <w:p w14:paraId="2AFFA745" w14:textId="77777777" w:rsidR="00FC5D11" w:rsidRDefault="00FC5D11" w:rsidP="00FC5D11">
            <w:pPr>
              <w:jc w:val="center"/>
              <w:rPr>
                <w:rFonts w:ascii="Arial" w:hAnsi="Arial" w:cs="Arial"/>
                <w:sz w:val="24"/>
                <w:szCs w:val="24"/>
              </w:rPr>
            </w:pPr>
            <w:r>
              <w:rPr>
                <w:rFonts w:ascii="Arial" w:hAnsi="Arial" w:cs="Arial"/>
                <w:sz w:val="24"/>
                <w:szCs w:val="24"/>
              </w:rPr>
              <w:t>7.94 por 10000 NV</w:t>
            </w:r>
          </w:p>
        </w:tc>
      </w:tr>
      <w:tr w:rsidR="00FC5D11" w:rsidRPr="00A1319A" w14:paraId="0414E525" w14:textId="77777777" w:rsidTr="006D528B">
        <w:trPr>
          <w:trHeight w:val="270"/>
        </w:trPr>
        <w:tc>
          <w:tcPr>
            <w:tcW w:w="2926" w:type="dxa"/>
          </w:tcPr>
          <w:p w14:paraId="793AB911" w14:textId="77777777" w:rsidR="00FC5D11" w:rsidRDefault="00FC5D11" w:rsidP="00FC5D11">
            <w:pPr>
              <w:jc w:val="both"/>
              <w:rPr>
                <w:rFonts w:ascii="Arial" w:hAnsi="Arial" w:cs="Arial"/>
                <w:sz w:val="24"/>
                <w:szCs w:val="24"/>
              </w:rPr>
            </w:pPr>
            <w:proofErr w:type="spellStart"/>
            <w:r>
              <w:rPr>
                <w:rFonts w:ascii="Arial" w:hAnsi="Arial" w:cs="Arial"/>
                <w:sz w:val="24"/>
                <w:szCs w:val="24"/>
              </w:rPr>
              <w:t>Paucar</w:t>
            </w:r>
            <w:proofErr w:type="spellEnd"/>
            <w:r>
              <w:rPr>
                <w:rFonts w:ascii="Arial" w:hAnsi="Arial" w:cs="Arial"/>
                <w:sz w:val="24"/>
                <w:szCs w:val="24"/>
              </w:rPr>
              <w:t xml:space="preserve"> Muñoz N. R., </w:t>
            </w:r>
            <w:r w:rsidRPr="00B741F4">
              <w:rPr>
                <w:rFonts w:ascii="Arial" w:hAnsi="Arial" w:cs="Arial"/>
                <w:i/>
                <w:iCs/>
                <w:sz w:val="24"/>
                <w:szCs w:val="24"/>
              </w:rPr>
              <w:t>et al</w:t>
            </w:r>
          </w:p>
        </w:tc>
        <w:tc>
          <w:tcPr>
            <w:tcW w:w="2172" w:type="dxa"/>
          </w:tcPr>
          <w:p w14:paraId="5CDACC17" w14:textId="77777777" w:rsidR="00FC5D11" w:rsidRDefault="00FC5D11" w:rsidP="00FC5D11">
            <w:pPr>
              <w:jc w:val="center"/>
              <w:rPr>
                <w:rFonts w:ascii="Arial" w:hAnsi="Arial" w:cs="Arial"/>
                <w:sz w:val="24"/>
                <w:szCs w:val="24"/>
              </w:rPr>
            </w:pPr>
            <w:r>
              <w:rPr>
                <w:rFonts w:ascii="Arial" w:hAnsi="Arial" w:cs="Arial"/>
                <w:sz w:val="24"/>
                <w:szCs w:val="24"/>
              </w:rPr>
              <w:t>2023</w:t>
            </w:r>
          </w:p>
        </w:tc>
        <w:tc>
          <w:tcPr>
            <w:tcW w:w="3681" w:type="dxa"/>
          </w:tcPr>
          <w:p w14:paraId="50D48591" w14:textId="77777777" w:rsidR="00FC5D11" w:rsidRDefault="00FC5D11" w:rsidP="00FC5D11">
            <w:pPr>
              <w:jc w:val="center"/>
              <w:rPr>
                <w:rFonts w:ascii="Arial" w:hAnsi="Arial" w:cs="Arial"/>
                <w:sz w:val="24"/>
                <w:szCs w:val="24"/>
              </w:rPr>
            </w:pPr>
            <w:r>
              <w:rPr>
                <w:rFonts w:ascii="Arial" w:hAnsi="Arial" w:cs="Arial"/>
                <w:sz w:val="24"/>
                <w:szCs w:val="24"/>
              </w:rPr>
              <w:t>1 por 3300 a 10000 nacimientos</w:t>
            </w:r>
          </w:p>
        </w:tc>
      </w:tr>
      <w:bookmarkEnd w:id="0"/>
    </w:tbl>
    <w:p w14:paraId="3EB67BC2" w14:textId="77777777" w:rsidR="00727157" w:rsidRDefault="00727157" w:rsidP="00082F0A">
      <w:pPr>
        <w:spacing w:line="360" w:lineRule="auto"/>
        <w:jc w:val="both"/>
        <w:rPr>
          <w:rFonts w:ascii="Arial" w:hAnsi="Arial" w:cs="Arial"/>
          <w:sz w:val="24"/>
          <w:szCs w:val="24"/>
        </w:rPr>
      </w:pPr>
    </w:p>
    <w:p w14:paraId="79B6A0C8" w14:textId="1B510EC6" w:rsidR="00727157" w:rsidRDefault="00727157" w:rsidP="00727157">
      <w:pPr>
        <w:spacing w:line="360" w:lineRule="auto"/>
        <w:jc w:val="both"/>
        <w:rPr>
          <w:rFonts w:ascii="Arial" w:hAnsi="Arial" w:cs="Arial"/>
          <w:sz w:val="24"/>
          <w:szCs w:val="24"/>
        </w:rPr>
      </w:pPr>
      <w:r w:rsidRPr="00B877CF">
        <w:rPr>
          <w:rFonts w:ascii="Arial" w:hAnsi="Arial" w:cs="Arial"/>
          <w:sz w:val="24"/>
          <w:szCs w:val="24"/>
        </w:rPr>
        <w:t>Con</w:t>
      </w:r>
      <w:r>
        <w:rPr>
          <w:rFonts w:ascii="Arial" w:hAnsi="Arial" w:cs="Arial"/>
          <w:sz w:val="24"/>
          <w:szCs w:val="24"/>
        </w:rPr>
        <w:t xml:space="preserve"> estrategia de búsqueda que fue empleada para incidencia mundial en diversos buscadores</w:t>
      </w:r>
      <w:r w:rsidR="00CB4EDA">
        <w:rPr>
          <w:rFonts w:ascii="Arial" w:hAnsi="Arial" w:cs="Arial"/>
          <w:sz w:val="24"/>
          <w:szCs w:val="24"/>
        </w:rPr>
        <w:t xml:space="preserve"> como:</w:t>
      </w:r>
      <w:r w:rsidR="00CB4EDA" w:rsidRPr="00CB4EDA">
        <w:rPr>
          <w:rFonts w:ascii="Arial" w:hAnsi="Arial" w:cs="Arial"/>
          <w:sz w:val="24"/>
          <w:szCs w:val="24"/>
        </w:rPr>
        <w:t xml:space="preserve"> </w:t>
      </w:r>
      <w:r w:rsidR="00CB4EDA">
        <w:rPr>
          <w:rFonts w:ascii="Arial" w:hAnsi="Arial" w:cs="Arial"/>
          <w:sz w:val="24"/>
          <w:szCs w:val="24"/>
        </w:rPr>
        <w:t>Google Académico, Scielo, Redalyc</w:t>
      </w:r>
      <w:r>
        <w:rPr>
          <w:rFonts w:ascii="Arial" w:hAnsi="Arial" w:cs="Arial"/>
          <w:sz w:val="24"/>
          <w:szCs w:val="24"/>
        </w:rPr>
        <w:t xml:space="preserve"> </w:t>
      </w:r>
      <w:r w:rsidR="00CB4EDA">
        <w:rPr>
          <w:rFonts w:ascii="Arial" w:hAnsi="Arial" w:cs="Arial"/>
          <w:sz w:val="24"/>
          <w:szCs w:val="24"/>
        </w:rPr>
        <w:t>con el uso de palabras clave “</w:t>
      </w:r>
      <w:r>
        <w:rPr>
          <w:rFonts w:ascii="Arial" w:hAnsi="Arial" w:cs="Arial"/>
          <w:sz w:val="24"/>
          <w:szCs w:val="24"/>
        </w:rPr>
        <w:t xml:space="preserve">incidencia OR labio hendido OR mundial, incidencia AND paladar hendido AND </w:t>
      </w:r>
      <w:r>
        <w:rPr>
          <w:rFonts w:ascii="Arial" w:hAnsi="Arial" w:cs="Arial"/>
          <w:sz w:val="24"/>
          <w:szCs w:val="24"/>
        </w:rPr>
        <w:lastRenderedPageBreak/>
        <w:t>mundial</w:t>
      </w:r>
      <w:r w:rsidR="00CB4EDA">
        <w:rPr>
          <w:rFonts w:ascii="Arial" w:hAnsi="Arial" w:cs="Arial"/>
          <w:sz w:val="24"/>
          <w:szCs w:val="24"/>
        </w:rPr>
        <w:t>”,</w:t>
      </w:r>
      <w:r>
        <w:rPr>
          <w:rFonts w:ascii="Arial" w:hAnsi="Arial" w:cs="Arial"/>
          <w:sz w:val="24"/>
          <w:szCs w:val="24"/>
        </w:rPr>
        <w:t xml:space="preserve"> en un periodo de 2017-2023 (tabla 1),</w:t>
      </w:r>
      <w:r w:rsidRPr="00B877CF">
        <w:rPr>
          <w:rFonts w:ascii="Arial" w:hAnsi="Arial" w:cs="Arial"/>
          <w:sz w:val="24"/>
          <w:szCs w:val="24"/>
        </w:rPr>
        <w:t xml:space="preserve"> las cifras de incidencia de LPH obtenidas, podemos</w:t>
      </w:r>
      <w:r>
        <w:rPr>
          <w:rFonts w:ascii="Arial" w:hAnsi="Arial" w:cs="Arial"/>
          <w:sz w:val="24"/>
          <w:szCs w:val="24"/>
        </w:rPr>
        <w:t xml:space="preserve"> destacar que a nivel mundial la alteración de LPH</w:t>
      </w:r>
      <w:r w:rsidRPr="00B877CF">
        <w:rPr>
          <w:rFonts w:ascii="Arial" w:hAnsi="Arial" w:cs="Arial"/>
          <w:sz w:val="24"/>
          <w:szCs w:val="24"/>
        </w:rPr>
        <w:t xml:space="preserve"> </w:t>
      </w:r>
      <w:r>
        <w:rPr>
          <w:rFonts w:ascii="Arial" w:hAnsi="Arial" w:cs="Arial"/>
          <w:sz w:val="24"/>
          <w:szCs w:val="24"/>
        </w:rPr>
        <w:t xml:space="preserve">se presenta en 1 por 700 NV </w:t>
      </w:r>
    </w:p>
    <w:p w14:paraId="13B6B683" w14:textId="77777777" w:rsidR="001235BB" w:rsidRDefault="00727157" w:rsidP="00082F0A">
      <w:pPr>
        <w:spacing w:line="360" w:lineRule="auto"/>
        <w:jc w:val="both"/>
        <w:rPr>
          <w:rFonts w:ascii="Arial" w:hAnsi="Arial" w:cs="Arial"/>
          <w:sz w:val="24"/>
          <w:szCs w:val="24"/>
        </w:rPr>
      </w:pPr>
      <w:r>
        <w:rPr>
          <w:rFonts w:ascii="Arial" w:hAnsi="Arial" w:cs="Arial"/>
          <w:sz w:val="24"/>
          <w:szCs w:val="24"/>
        </w:rPr>
        <w:t xml:space="preserve">Es </w:t>
      </w:r>
      <w:proofErr w:type="spellStart"/>
      <w:r>
        <w:rPr>
          <w:rFonts w:ascii="Arial" w:hAnsi="Arial" w:cs="Arial"/>
          <w:sz w:val="24"/>
          <w:szCs w:val="24"/>
        </w:rPr>
        <w:t>asi</w:t>
      </w:r>
      <w:proofErr w:type="spellEnd"/>
      <w:r>
        <w:rPr>
          <w:rFonts w:ascii="Arial" w:hAnsi="Arial" w:cs="Arial"/>
          <w:sz w:val="24"/>
          <w:szCs w:val="24"/>
        </w:rPr>
        <w:t xml:space="preserve"> como en el 2017, se </w:t>
      </w:r>
      <w:r w:rsidR="00FD65E7">
        <w:rPr>
          <w:rFonts w:ascii="Arial" w:hAnsi="Arial" w:cs="Arial"/>
          <w:sz w:val="24"/>
          <w:szCs w:val="24"/>
        </w:rPr>
        <w:t>tiene un registro de literatura en la cual la cifra de incidencia reportada es de 1 por 1000 nacimientos: en el año 2018 los dos artículos que se encontraron tienen cifras de incidencia similares, las cuales corresponden a 1 por 700 nacimientos. Respecto al año 2019 se encontraron cinco artículos las cuales tienen cifras similares, a excepción de uno el cual presentó un incremento en lo que a incidencia se refiere. Durante el año 2020, se tienen tres registros de los cuales las cifras son muy variables, las cuales van desde 1 por 700 NV a 1 por 2500 NV. Así mismo, en el año 2021, dentro de los resultados reportados en la literatura consultada, la hendidura de labio se presenta con una incidencia de 1.4 por 1000 nacimientos, mientras que la afectación del paladar presenta 0.7 por 1000 nacimientos. En el año 2022 las cifras corresponden a 1 por 700 NV a 1 por 1200 NV en tres artículos.</w:t>
      </w:r>
    </w:p>
    <w:p w14:paraId="535BCD63" w14:textId="6BD634DB" w:rsidR="00082F0A" w:rsidRDefault="00082F0A" w:rsidP="00082F0A">
      <w:pPr>
        <w:spacing w:line="360" w:lineRule="auto"/>
        <w:jc w:val="both"/>
        <w:rPr>
          <w:rFonts w:ascii="Arial" w:hAnsi="Arial" w:cs="Arial"/>
          <w:sz w:val="24"/>
          <w:szCs w:val="24"/>
        </w:rPr>
      </w:pPr>
      <w:r w:rsidRPr="00CB4EDA">
        <w:rPr>
          <w:rFonts w:ascii="Arial" w:hAnsi="Arial" w:cs="Arial"/>
          <w:b/>
          <w:bCs/>
          <w:sz w:val="24"/>
          <w:szCs w:val="24"/>
        </w:rPr>
        <w:t xml:space="preserve">Tabla </w:t>
      </w:r>
      <w:r w:rsidR="00411F4E" w:rsidRPr="00CB4EDA">
        <w:rPr>
          <w:rFonts w:ascii="Arial" w:hAnsi="Arial" w:cs="Arial"/>
          <w:b/>
          <w:bCs/>
          <w:sz w:val="24"/>
          <w:szCs w:val="24"/>
        </w:rPr>
        <w:t>2</w:t>
      </w:r>
      <w:r w:rsidRPr="00CB4EDA">
        <w:rPr>
          <w:rFonts w:ascii="Arial" w:hAnsi="Arial" w:cs="Arial"/>
          <w:b/>
          <w:bCs/>
          <w:sz w:val="24"/>
          <w:szCs w:val="24"/>
        </w:rPr>
        <w:t>.</w:t>
      </w:r>
      <w:r>
        <w:rPr>
          <w:rFonts w:ascii="Arial" w:hAnsi="Arial" w:cs="Arial"/>
          <w:sz w:val="24"/>
          <w:szCs w:val="24"/>
        </w:rPr>
        <w:t xml:space="preserve"> Incidencia de LPH por Continente/País</w:t>
      </w:r>
      <w:r w:rsidR="00CA43B2">
        <w:rPr>
          <w:rFonts w:ascii="Arial" w:hAnsi="Arial" w:cs="Arial"/>
          <w:sz w:val="24"/>
          <w:szCs w:val="24"/>
        </w:rPr>
        <w:t xml:space="preserve"> según literatura consultada.</w:t>
      </w:r>
    </w:p>
    <w:tbl>
      <w:tblPr>
        <w:tblStyle w:val="Tablaconcuadrcula"/>
        <w:tblW w:w="8882" w:type="dxa"/>
        <w:tblLook w:val="04A0" w:firstRow="1" w:lastRow="0" w:firstColumn="1" w:lastColumn="0" w:noHBand="0" w:noVBand="1"/>
      </w:tblPr>
      <w:tblGrid>
        <w:gridCol w:w="2547"/>
        <w:gridCol w:w="1559"/>
        <w:gridCol w:w="2555"/>
        <w:gridCol w:w="2221"/>
      </w:tblGrid>
      <w:tr w:rsidR="00082F0A" w:rsidRPr="00AE3C13" w14:paraId="7CE769ED" w14:textId="77777777" w:rsidTr="00411F4E">
        <w:trPr>
          <w:trHeight w:val="688"/>
        </w:trPr>
        <w:tc>
          <w:tcPr>
            <w:tcW w:w="2547" w:type="dxa"/>
          </w:tcPr>
          <w:p w14:paraId="03E3443B" w14:textId="77777777" w:rsidR="00082F0A" w:rsidRPr="00AE3C13" w:rsidRDefault="00082F0A" w:rsidP="002333B4">
            <w:pPr>
              <w:jc w:val="center"/>
              <w:rPr>
                <w:rFonts w:ascii="Arial" w:hAnsi="Arial" w:cs="Arial"/>
                <w:b/>
                <w:bCs/>
                <w:sz w:val="24"/>
                <w:szCs w:val="24"/>
              </w:rPr>
            </w:pPr>
            <w:r w:rsidRPr="00AE3C13">
              <w:rPr>
                <w:rFonts w:ascii="Arial" w:hAnsi="Arial" w:cs="Arial"/>
                <w:b/>
                <w:bCs/>
                <w:sz w:val="24"/>
                <w:szCs w:val="24"/>
              </w:rPr>
              <w:t>Autores</w:t>
            </w:r>
          </w:p>
        </w:tc>
        <w:tc>
          <w:tcPr>
            <w:tcW w:w="1559" w:type="dxa"/>
          </w:tcPr>
          <w:p w14:paraId="40BD492D" w14:textId="77777777" w:rsidR="00082F0A" w:rsidRPr="00AE3C13" w:rsidRDefault="00082F0A" w:rsidP="002333B4">
            <w:pPr>
              <w:jc w:val="center"/>
              <w:rPr>
                <w:rFonts w:ascii="Arial" w:hAnsi="Arial" w:cs="Arial"/>
                <w:b/>
                <w:bCs/>
                <w:sz w:val="24"/>
                <w:szCs w:val="24"/>
              </w:rPr>
            </w:pPr>
            <w:r w:rsidRPr="00AE3C13">
              <w:rPr>
                <w:rFonts w:ascii="Arial" w:hAnsi="Arial" w:cs="Arial"/>
                <w:b/>
                <w:bCs/>
                <w:sz w:val="24"/>
                <w:szCs w:val="24"/>
              </w:rPr>
              <w:t>Año</w:t>
            </w:r>
          </w:p>
        </w:tc>
        <w:tc>
          <w:tcPr>
            <w:tcW w:w="2555" w:type="dxa"/>
          </w:tcPr>
          <w:p w14:paraId="38AD1099" w14:textId="4ADB9777" w:rsidR="00082F0A" w:rsidRPr="00AE3C13" w:rsidRDefault="00082F0A" w:rsidP="002333B4">
            <w:pPr>
              <w:jc w:val="center"/>
              <w:rPr>
                <w:rFonts w:ascii="Arial" w:hAnsi="Arial" w:cs="Arial"/>
                <w:b/>
                <w:bCs/>
                <w:sz w:val="24"/>
                <w:szCs w:val="24"/>
              </w:rPr>
            </w:pPr>
            <w:r w:rsidRPr="00AE3C13">
              <w:rPr>
                <w:rFonts w:ascii="Arial" w:hAnsi="Arial" w:cs="Arial"/>
                <w:b/>
                <w:bCs/>
                <w:sz w:val="24"/>
                <w:szCs w:val="24"/>
              </w:rPr>
              <w:t>Incidencia registrada</w:t>
            </w:r>
          </w:p>
        </w:tc>
        <w:tc>
          <w:tcPr>
            <w:tcW w:w="2221" w:type="dxa"/>
          </w:tcPr>
          <w:p w14:paraId="6262A1D6" w14:textId="77777777" w:rsidR="00082F0A" w:rsidRPr="00AE3C13" w:rsidRDefault="00082F0A" w:rsidP="002333B4">
            <w:pPr>
              <w:jc w:val="center"/>
              <w:rPr>
                <w:rFonts w:ascii="Arial" w:hAnsi="Arial" w:cs="Arial"/>
                <w:b/>
                <w:bCs/>
                <w:sz w:val="24"/>
                <w:szCs w:val="24"/>
              </w:rPr>
            </w:pPr>
            <w:r w:rsidRPr="00AE3C13">
              <w:rPr>
                <w:rFonts w:ascii="Arial" w:hAnsi="Arial" w:cs="Arial"/>
                <w:b/>
                <w:bCs/>
                <w:sz w:val="24"/>
                <w:szCs w:val="24"/>
              </w:rPr>
              <w:t>Continente/ País</w:t>
            </w:r>
          </w:p>
        </w:tc>
      </w:tr>
      <w:tr w:rsidR="00082F0A" w:rsidRPr="00A1319A" w14:paraId="71E1A713" w14:textId="77777777" w:rsidTr="002760B9">
        <w:trPr>
          <w:trHeight w:val="422"/>
        </w:trPr>
        <w:tc>
          <w:tcPr>
            <w:tcW w:w="2547" w:type="dxa"/>
          </w:tcPr>
          <w:p w14:paraId="54D7AB79" w14:textId="77777777" w:rsidR="00082F0A" w:rsidRPr="002E541F" w:rsidRDefault="00082F0A" w:rsidP="002333B4">
            <w:pPr>
              <w:jc w:val="both"/>
              <w:rPr>
                <w:rFonts w:ascii="Arial" w:hAnsi="Arial" w:cs="Arial"/>
                <w:sz w:val="24"/>
                <w:szCs w:val="24"/>
                <w:lang w:val="en-US"/>
              </w:rPr>
            </w:pPr>
            <w:r w:rsidRPr="002E541F">
              <w:rPr>
                <w:rFonts w:ascii="Arial" w:hAnsi="Arial" w:cs="Arial"/>
                <w:sz w:val="24"/>
                <w:szCs w:val="24"/>
                <w:lang w:val="en-US"/>
              </w:rPr>
              <w:t xml:space="preserve">Pons </w:t>
            </w:r>
            <w:proofErr w:type="spellStart"/>
            <w:r w:rsidRPr="002E541F">
              <w:rPr>
                <w:rFonts w:ascii="Arial" w:hAnsi="Arial" w:cs="Arial"/>
                <w:sz w:val="24"/>
                <w:szCs w:val="24"/>
                <w:lang w:val="en-US"/>
              </w:rPr>
              <w:t>Bonals</w:t>
            </w:r>
            <w:proofErr w:type="spellEnd"/>
            <w:r w:rsidRPr="002E541F">
              <w:rPr>
                <w:rFonts w:ascii="Arial" w:hAnsi="Arial" w:cs="Arial"/>
                <w:sz w:val="24"/>
                <w:szCs w:val="24"/>
                <w:lang w:val="en-US"/>
              </w:rPr>
              <w:t xml:space="preserve"> A., </w:t>
            </w:r>
            <w:r w:rsidRPr="002E541F">
              <w:rPr>
                <w:rFonts w:ascii="Arial" w:hAnsi="Arial" w:cs="Arial"/>
                <w:i/>
                <w:iCs/>
                <w:sz w:val="24"/>
                <w:szCs w:val="24"/>
                <w:lang w:val="en-US"/>
              </w:rPr>
              <w:t>et al.</w:t>
            </w:r>
          </w:p>
        </w:tc>
        <w:tc>
          <w:tcPr>
            <w:tcW w:w="1559" w:type="dxa"/>
          </w:tcPr>
          <w:p w14:paraId="70DA1CE4" w14:textId="77777777" w:rsidR="00082F0A" w:rsidRPr="00A1319A" w:rsidRDefault="00082F0A" w:rsidP="002333B4">
            <w:pPr>
              <w:jc w:val="center"/>
              <w:rPr>
                <w:rFonts w:ascii="Arial" w:hAnsi="Arial" w:cs="Arial"/>
                <w:sz w:val="24"/>
                <w:szCs w:val="24"/>
              </w:rPr>
            </w:pPr>
            <w:r>
              <w:rPr>
                <w:rFonts w:ascii="Arial" w:hAnsi="Arial" w:cs="Arial"/>
                <w:sz w:val="24"/>
                <w:szCs w:val="24"/>
              </w:rPr>
              <w:t xml:space="preserve">2017                                                                                                                                                                     </w:t>
            </w:r>
          </w:p>
        </w:tc>
        <w:tc>
          <w:tcPr>
            <w:tcW w:w="2555" w:type="dxa"/>
          </w:tcPr>
          <w:p w14:paraId="7A935228" w14:textId="77777777" w:rsidR="00082F0A" w:rsidRPr="00A1319A" w:rsidRDefault="00082F0A" w:rsidP="002333B4">
            <w:pPr>
              <w:jc w:val="center"/>
              <w:rPr>
                <w:rFonts w:ascii="Arial" w:hAnsi="Arial" w:cs="Arial"/>
                <w:sz w:val="24"/>
                <w:szCs w:val="24"/>
              </w:rPr>
            </w:pPr>
            <w:r>
              <w:rPr>
                <w:rFonts w:ascii="Arial" w:hAnsi="Arial" w:cs="Arial"/>
                <w:sz w:val="24"/>
                <w:szCs w:val="24"/>
              </w:rPr>
              <w:t>1 por 500 nacidos</w:t>
            </w:r>
          </w:p>
        </w:tc>
        <w:tc>
          <w:tcPr>
            <w:tcW w:w="2221" w:type="dxa"/>
          </w:tcPr>
          <w:p w14:paraId="00C3C823" w14:textId="77777777" w:rsidR="00082F0A" w:rsidRPr="00A1319A" w:rsidRDefault="00082F0A" w:rsidP="002333B4">
            <w:pPr>
              <w:jc w:val="center"/>
              <w:rPr>
                <w:rFonts w:ascii="Arial" w:hAnsi="Arial" w:cs="Arial"/>
                <w:sz w:val="24"/>
                <w:szCs w:val="24"/>
              </w:rPr>
            </w:pPr>
            <w:r>
              <w:rPr>
                <w:rFonts w:ascii="Arial" w:hAnsi="Arial" w:cs="Arial"/>
                <w:sz w:val="24"/>
                <w:szCs w:val="24"/>
              </w:rPr>
              <w:t>Asia</w:t>
            </w:r>
          </w:p>
        </w:tc>
      </w:tr>
      <w:tr w:rsidR="00082F0A" w:rsidRPr="00A1319A" w14:paraId="45A54D8B" w14:textId="77777777" w:rsidTr="002760B9">
        <w:trPr>
          <w:trHeight w:val="400"/>
        </w:trPr>
        <w:tc>
          <w:tcPr>
            <w:tcW w:w="2547" w:type="dxa"/>
          </w:tcPr>
          <w:p w14:paraId="78D3853A" w14:textId="77777777" w:rsidR="00082F0A" w:rsidRPr="002E541F" w:rsidRDefault="00082F0A" w:rsidP="002333B4">
            <w:pPr>
              <w:jc w:val="both"/>
              <w:rPr>
                <w:rFonts w:ascii="Arial" w:hAnsi="Arial" w:cs="Arial"/>
                <w:sz w:val="24"/>
                <w:szCs w:val="24"/>
                <w:lang w:val="en-US"/>
              </w:rPr>
            </w:pPr>
            <w:r w:rsidRPr="002E541F">
              <w:rPr>
                <w:rFonts w:ascii="Arial" w:hAnsi="Arial" w:cs="Arial"/>
                <w:sz w:val="24"/>
                <w:szCs w:val="24"/>
                <w:lang w:val="en-US"/>
              </w:rPr>
              <w:t xml:space="preserve">Pons </w:t>
            </w:r>
            <w:proofErr w:type="spellStart"/>
            <w:r w:rsidRPr="002E541F">
              <w:rPr>
                <w:rFonts w:ascii="Arial" w:hAnsi="Arial" w:cs="Arial"/>
                <w:sz w:val="24"/>
                <w:szCs w:val="24"/>
                <w:lang w:val="en-US"/>
              </w:rPr>
              <w:t>Bonals</w:t>
            </w:r>
            <w:proofErr w:type="spellEnd"/>
            <w:r w:rsidRPr="002E541F">
              <w:rPr>
                <w:rFonts w:ascii="Arial" w:hAnsi="Arial" w:cs="Arial"/>
                <w:sz w:val="24"/>
                <w:szCs w:val="24"/>
                <w:lang w:val="en-US"/>
              </w:rPr>
              <w:t xml:space="preserve"> A., </w:t>
            </w:r>
            <w:r w:rsidRPr="002E541F">
              <w:rPr>
                <w:rFonts w:ascii="Arial" w:hAnsi="Arial" w:cs="Arial"/>
                <w:i/>
                <w:iCs/>
                <w:sz w:val="24"/>
                <w:szCs w:val="24"/>
                <w:lang w:val="en-US"/>
              </w:rPr>
              <w:t>et al.</w:t>
            </w:r>
          </w:p>
        </w:tc>
        <w:tc>
          <w:tcPr>
            <w:tcW w:w="1559" w:type="dxa"/>
          </w:tcPr>
          <w:p w14:paraId="65AAFB14" w14:textId="77777777" w:rsidR="00082F0A" w:rsidRPr="00A1319A" w:rsidRDefault="00082F0A" w:rsidP="002333B4">
            <w:pPr>
              <w:jc w:val="center"/>
              <w:rPr>
                <w:rFonts w:ascii="Arial" w:hAnsi="Arial" w:cs="Arial"/>
                <w:sz w:val="24"/>
                <w:szCs w:val="24"/>
              </w:rPr>
            </w:pPr>
            <w:r>
              <w:rPr>
                <w:rFonts w:ascii="Arial" w:hAnsi="Arial" w:cs="Arial"/>
                <w:sz w:val="24"/>
                <w:szCs w:val="24"/>
              </w:rPr>
              <w:t>2017</w:t>
            </w:r>
          </w:p>
        </w:tc>
        <w:tc>
          <w:tcPr>
            <w:tcW w:w="2555" w:type="dxa"/>
          </w:tcPr>
          <w:p w14:paraId="6B6F1597" w14:textId="77777777" w:rsidR="00082F0A" w:rsidRPr="00A1319A" w:rsidRDefault="00082F0A" w:rsidP="002333B4">
            <w:pPr>
              <w:jc w:val="center"/>
              <w:rPr>
                <w:rFonts w:ascii="Arial" w:hAnsi="Arial" w:cs="Arial"/>
                <w:sz w:val="24"/>
                <w:szCs w:val="24"/>
              </w:rPr>
            </w:pPr>
            <w:r>
              <w:rPr>
                <w:rFonts w:ascii="Arial" w:hAnsi="Arial" w:cs="Arial"/>
                <w:sz w:val="24"/>
                <w:szCs w:val="24"/>
              </w:rPr>
              <w:t>1 por 500 nacidos</w:t>
            </w:r>
          </w:p>
        </w:tc>
        <w:tc>
          <w:tcPr>
            <w:tcW w:w="2221" w:type="dxa"/>
          </w:tcPr>
          <w:p w14:paraId="1F9C2E34" w14:textId="77777777" w:rsidR="00082F0A" w:rsidRPr="00A1319A" w:rsidRDefault="00082F0A" w:rsidP="002333B4">
            <w:pPr>
              <w:jc w:val="center"/>
              <w:rPr>
                <w:rFonts w:ascii="Arial" w:hAnsi="Arial" w:cs="Arial"/>
                <w:sz w:val="24"/>
                <w:szCs w:val="24"/>
              </w:rPr>
            </w:pPr>
            <w:r>
              <w:rPr>
                <w:rFonts w:ascii="Arial" w:hAnsi="Arial" w:cs="Arial"/>
                <w:sz w:val="24"/>
                <w:szCs w:val="24"/>
              </w:rPr>
              <w:t xml:space="preserve">América </w:t>
            </w:r>
          </w:p>
        </w:tc>
      </w:tr>
      <w:tr w:rsidR="00082F0A" w:rsidRPr="00A1319A" w14:paraId="1424B27C" w14:textId="77777777" w:rsidTr="002760B9">
        <w:trPr>
          <w:trHeight w:val="406"/>
        </w:trPr>
        <w:tc>
          <w:tcPr>
            <w:tcW w:w="2547" w:type="dxa"/>
          </w:tcPr>
          <w:p w14:paraId="719CA05D" w14:textId="77777777" w:rsidR="00082F0A" w:rsidRPr="002E541F" w:rsidRDefault="00082F0A" w:rsidP="002333B4">
            <w:pPr>
              <w:jc w:val="both"/>
              <w:rPr>
                <w:rFonts w:ascii="Arial" w:hAnsi="Arial" w:cs="Arial"/>
                <w:sz w:val="24"/>
                <w:szCs w:val="24"/>
                <w:lang w:val="en-US"/>
              </w:rPr>
            </w:pPr>
            <w:r w:rsidRPr="002E541F">
              <w:rPr>
                <w:rFonts w:ascii="Arial" w:hAnsi="Arial" w:cs="Arial"/>
                <w:sz w:val="24"/>
                <w:szCs w:val="24"/>
                <w:lang w:val="en-US"/>
              </w:rPr>
              <w:t xml:space="preserve">Pons </w:t>
            </w:r>
            <w:proofErr w:type="spellStart"/>
            <w:r w:rsidRPr="002E541F">
              <w:rPr>
                <w:rFonts w:ascii="Arial" w:hAnsi="Arial" w:cs="Arial"/>
                <w:sz w:val="24"/>
                <w:szCs w:val="24"/>
                <w:lang w:val="en-US"/>
              </w:rPr>
              <w:t>Bonals</w:t>
            </w:r>
            <w:proofErr w:type="spellEnd"/>
            <w:r w:rsidRPr="002E541F">
              <w:rPr>
                <w:rFonts w:ascii="Arial" w:hAnsi="Arial" w:cs="Arial"/>
                <w:sz w:val="24"/>
                <w:szCs w:val="24"/>
                <w:lang w:val="en-US"/>
              </w:rPr>
              <w:t xml:space="preserve"> A., </w:t>
            </w:r>
            <w:r w:rsidRPr="002E541F">
              <w:rPr>
                <w:rFonts w:ascii="Arial" w:hAnsi="Arial" w:cs="Arial"/>
                <w:i/>
                <w:iCs/>
                <w:sz w:val="24"/>
                <w:szCs w:val="24"/>
                <w:lang w:val="en-US"/>
              </w:rPr>
              <w:t>et al.</w:t>
            </w:r>
          </w:p>
        </w:tc>
        <w:tc>
          <w:tcPr>
            <w:tcW w:w="1559" w:type="dxa"/>
          </w:tcPr>
          <w:p w14:paraId="20C10BF2" w14:textId="77777777" w:rsidR="00082F0A" w:rsidRPr="00A1319A" w:rsidRDefault="00082F0A" w:rsidP="002333B4">
            <w:pPr>
              <w:jc w:val="center"/>
              <w:rPr>
                <w:rFonts w:ascii="Arial" w:hAnsi="Arial" w:cs="Arial"/>
                <w:sz w:val="24"/>
                <w:szCs w:val="24"/>
              </w:rPr>
            </w:pPr>
            <w:r>
              <w:rPr>
                <w:rFonts w:ascii="Arial" w:hAnsi="Arial" w:cs="Arial"/>
                <w:sz w:val="24"/>
                <w:szCs w:val="24"/>
              </w:rPr>
              <w:t>2017</w:t>
            </w:r>
          </w:p>
        </w:tc>
        <w:tc>
          <w:tcPr>
            <w:tcW w:w="2555" w:type="dxa"/>
          </w:tcPr>
          <w:p w14:paraId="28F3F5A4" w14:textId="77777777" w:rsidR="00082F0A" w:rsidRPr="00A1319A" w:rsidRDefault="00082F0A" w:rsidP="002333B4">
            <w:pPr>
              <w:jc w:val="center"/>
              <w:rPr>
                <w:rFonts w:ascii="Arial" w:hAnsi="Arial" w:cs="Arial"/>
                <w:sz w:val="24"/>
                <w:szCs w:val="24"/>
              </w:rPr>
            </w:pPr>
            <w:r>
              <w:rPr>
                <w:rFonts w:ascii="Arial" w:hAnsi="Arial" w:cs="Arial"/>
                <w:sz w:val="24"/>
                <w:szCs w:val="24"/>
              </w:rPr>
              <w:t>1 por 1000 nacidos</w:t>
            </w:r>
          </w:p>
        </w:tc>
        <w:tc>
          <w:tcPr>
            <w:tcW w:w="2221" w:type="dxa"/>
          </w:tcPr>
          <w:p w14:paraId="32236D4B" w14:textId="77777777" w:rsidR="00082F0A" w:rsidRPr="00A1319A" w:rsidRDefault="00082F0A" w:rsidP="002333B4">
            <w:pPr>
              <w:jc w:val="center"/>
              <w:rPr>
                <w:rFonts w:ascii="Arial" w:hAnsi="Arial" w:cs="Arial"/>
                <w:sz w:val="24"/>
                <w:szCs w:val="24"/>
              </w:rPr>
            </w:pPr>
            <w:r>
              <w:rPr>
                <w:rFonts w:ascii="Arial" w:hAnsi="Arial" w:cs="Arial"/>
                <w:sz w:val="24"/>
                <w:szCs w:val="24"/>
              </w:rPr>
              <w:t>Europa</w:t>
            </w:r>
          </w:p>
        </w:tc>
      </w:tr>
      <w:tr w:rsidR="00082F0A" w:rsidRPr="00A1319A" w14:paraId="465F7E74" w14:textId="77777777" w:rsidTr="002760B9">
        <w:trPr>
          <w:trHeight w:val="426"/>
        </w:trPr>
        <w:tc>
          <w:tcPr>
            <w:tcW w:w="2547" w:type="dxa"/>
          </w:tcPr>
          <w:p w14:paraId="5EE00986" w14:textId="77777777" w:rsidR="00082F0A" w:rsidRPr="002E541F" w:rsidRDefault="00082F0A" w:rsidP="002333B4">
            <w:pPr>
              <w:jc w:val="both"/>
              <w:rPr>
                <w:rFonts w:ascii="Arial" w:hAnsi="Arial" w:cs="Arial"/>
                <w:sz w:val="24"/>
                <w:szCs w:val="24"/>
                <w:lang w:val="en-US"/>
              </w:rPr>
            </w:pPr>
            <w:r w:rsidRPr="002E541F">
              <w:rPr>
                <w:rFonts w:ascii="Arial" w:hAnsi="Arial" w:cs="Arial"/>
                <w:sz w:val="24"/>
                <w:szCs w:val="24"/>
                <w:lang w:val="en-US"/>
              </w:rPr>
              <w:t xml:space="preserve">Pons </w:t>
            </w:r>
            <w:proofErr w:type="spellStart"/>
            <w:r w:rsidRPr="002E541F">
              <w:rPr>
                <w:rFonts w:ascii="Arial" w:hAnsi="Arial" w:cs="Arial"/>
                <w:sz w:val="24"/>
                <w:szCs w:val="24"/>
                <w:lang w:val="en-US"/>
              </w:rPr>
              <w:t>Bonals</w:t>
            </w:r>
            <w:proofErr w:type="spellEnd"/>
            <w:r w:rsidRPr="002E541F">
              <w:rPr>
                <w:rFonts w:ascii="Arial" w:hAnsi="Arial" w:cs="Arial"/>
                <w:sz w:val="24"/>
                <w:szCs w:val="24"/>
                <w:lang w:val="en-US"/>
              </w:rPr>
              <w:t xml:space="preserve"> A., </w:t>
            </w:r>
            <w:r w:rsidRPr="002E541F">
              <w:rPr>
                <w:rFonts w:ascii="Arial" w:hAnsi="Arial" w:cs="Arial"/>
                <w:i/>
                <w:iCs/>
                <w:sz w:val="24"/>
                <w:szCs w:val="24"/>
                <w:lang w:val="en-US"/>
              </w:rPr>
              <w:t>et al.</w:t>
            </w:r>
          </w:p>
        </w:tc>
        <w:tc>
          <w:tcPr>
            <w:tcW w:w="1559" w:type="dxa"/>
          </w:tcPr>
          <w:p w14:paraId="53DA48A6" w14:textId="77777777" w:rsidR="00082F0A" w:rsidRPr="00A1319A" w:rsidRDefault="00082F0A" w:rsidP="002333B4">
            <w:pPr>
              <w:jc w:val="center"/>
              <w:rPr>
                <w:rFonts w:ascii="Arial" w:hAnsi="Arial" w:cs="Arial"/>
                <w:sz w:val="24"/>
                <w:szCs w:val="24"/>
              </w:rPr>
            </w:pPr>
            <w:r>
              <w:rPr>
                <w:rFonts w:ascii="Arial" w:hAnsi="Arial" w:cs="Arial"/>
                <w:sz w:val="24"/>
                <w:szCs w:val="24"/>
              </w:rPr>
              <w:t>2017</w:t>
            </w:r>
          </w:p>
        </w:tc>
        <w:tc>
          <w:tcPr>
            <w:tcW w:w="2555" w:type="dxa"/>
          </w:tcPr>
          <w:p w14:paraId="7821E284" w14:textId="77777777" w:rsidR="00082F0A" w:rsidRPr="00A1319A" w:rsidRDefault="00082F0A" w:rsidP="002333B4">
            <w:pPr>
              <w:jc w:val="center"/>
              <w:rPr>
                <w:rFonts w:ascii="Arial" w:hAnsi="Arial" w:cs="Arial"/>
                <w:sz w:val="24"/>
                <w:szCs w:val="24"/>
              </w:rPr>
            </w:pPr>
            <w:r>
              <w:rPr>
                <w:rFonts w:ascii="Arial" w:hAnsi="Arial" w:cs="Arial"/>
                <w:sz w:val="24"/>
                <w:szCs w:val="24"/>
              </w:rPr>
              <w:t>1 por 2500 nacidos</w:t>
            </w:r>
          </w:p>
        </w:tc>
        <w:tc>
          <w:tcPr>
            <w:tcW w:w="2221" w:type="dxa"/>
          </w:tcPr>
          <w:p w14:paraId="46FBD677" w14:textId="77777777" w:rsidR="00082F0A" w:rsidRPr="00A1319A" w:rsidRDefault="00082F0A" w:rsidP="002333B4">
            <w:pPr>
              <w:jc w:val="center"/>
              <w:rPr>
                <w:rFonts w:ascii="Arial" w:hAnsi="Arial" w:cs="Arial"/>
                <w:sz w:val="24"/>
                <w:szCs w:val="24"/>
              </w:rPr>
            </w:pPr>
            <w:r>
              <w:rPr>
                <w:rFonts w:ascii="Arial" w:hAnsi="Arial" w:cs="Arial"/>
                <w:sz w:val="24"/>
                <w:szCs w:val="24"/>
              </w:rPr>
              <w:t xml:space="preserve">África </w:t>
            </w:r>
          </w:p>
        </w:tc>
      </w:tr>
      <w:tr w:rsidR="00082F0A" w:rsidRPr="00A1319A" w14:paraId="68B5C909" w14:textId="77777777" w:rsidTr="002333B4">
        <w:trPr>
          <w:trHeight w:val="717"/>
        </w:trPr>
        <w:tc>
          <w:tcPr>
            <w:tcW w:w="2547" w:type="dxa"/>
          </w:tcPr>
          <w:p w14:paraId="5882FF35" w14:textId="77777777" w:rsidR="00082F0A" w:rsidRDefault="00082F0A" w:rsidP="002333B4">
            <w:pPr>
              <w:jc w:val="both"/>
              <w:rPr>
                <w:rFonts w:ascii="Arial" w:hAnsi="Arial" w:cs="Arial"/>
                <w:sz w:val="24"/>
                <w:szCs w:val="24"/>
              </w:rPr>
            </w:pPr>
            <w:r w:rsidRPr="000417C2">
              <w:rPr>
                <w:rFonts w:ascii="Arial" w:hAnsi="Arial" w:cs="Arial"/>
                <w:sz w:val="24"/>
                <w:szCs w:val="24"/>
              </w:rPr>
              <w:t>Lombardo-Aburto E</w:t>
            </w:r>
            <w:r>
              <w:rPr>
                <w:rFonts w:ascii="Arial" w:hAnsi="Arial" w:cs="Arial"/>
                <w:sz w:val="24"/>
                <w:szCs w:val="24"/>
              </w:rPr>
              <w:t>.</w:t>
            </w:r>
            <w:r w:rsidRPr="000417C2">
              <w:rPr>
                <w:rFonts w:ascii="Arial" w:hAnsi="Arial" w:cs="Arial"/>
                <w:sz w:val="24"/>
                <w:szCs w:val="24"/>
              </w:rPr>
              <w:t>, </w:t>
            </w:r>
            <w:r w:rsidRPr="00B741F4">
              <w:rPr>
                <w:rFonts w:ascii="Arial" w:hAnsi="Arial" w:cs="Arial"/>
                <w:i/>
                <w:iCs/>
                <w:sz w:val="24"/>
                <w:szCs w:val="24"/>
              </w:rPr>
              <w:t>et al.</w:t>
            </w:r>
          </w:p>
        </w:tc>
        <w:tc>
          <w:tcPr>
            <w:tcW w:w="1559" w:type="dxa"/>
          </w:tcPr>
          <w:p w14:paraId="348570A4" w14:textId="77777777" w:rsidR="00082F0A" w:rsidRDefault="00082F0A" w:rsidP="002333B4">
            <w:pPr>
              <w:jc w:val="center"/>
              <w:rPr>
                <w:rFonts w:ascii="Arial" w:hAnsi="Arial" w:cs="Arial"/>
                <w:sz w:val="24"/>
                <w:szCs w:val="24"/>
              </w:rPr>
            </w:pPr>
            <w:r>
              <w:rPr>
                <w:rFonts w:ascii="Arial" w:hAnsi="Arial" w:cs="Arial"/>
                <w:sz w:val="24"/>
                <w:szCs w:val="24"/>
              </w:rPr>
              <w:t>2017</w:t>
            </w:r>
          </w:p>
        </w:tc>
        <w:tc>
          <w:tcPr>
            <w:tcW w:w="2555" w:type="dxa"/>
          </w:tcPr>
          <w:p w14:paraId="7E3F1BFD" w14:textId="77777777" w:rsidR="00082F0A" w:rsidRDefault="00082F0A" w:rsidP="002333B4">
            <w:pPr>
              <w:jc w:val="center"/>
              <w:rPr>
                <w:rFonts w:ascii="Arial" w:hAnsi="Arial" w:cs="Arial"/>
                <w:sz w:val="24"/>
                <w:szCs w:val="24"/>
              </w:rPr>
            </w:pPr>
            <w:r>
              <w:rPr>
                <w:rFonts w:ascii="Arial" w:hAnsi="Arial" w:cs="Arial"/>
                <w:sz w:val="24"/>
                <w:szCs w:val="24"/>
              </w:rPr>
              <w:t>1 por 1000 nacimientos</w:t>
            </w:r>
          </w:p>
        </w:tc>
        <w:tc>
          <w:tcPr>
            <w:tcW w:w="2221" w:type="dxa"/>
          </w:tcPr>
          <w:p w14:paraId="5621C600" w14:textId="77777777" w:rsidR="00082F0A" w:rsidRDefault="00082F0A" w:rsidP="002333B4">
            <w:pPr>
              <w:jc w:val="center"/>
              <w:rPr>
                <w:rFonts w:ascii="Arial" w:hAnsi="Arial" w:cs="Arial"/>
                <w:sz w:val="24"/>
                <w:szCs w:val="24"/>
              </w:rPr>
            </w:pPr>
            <w:r>
              <w:rPr>
                <w:rFonts w:ascii="Arial" w:hAnsi="Arial" w:cs="Arial"/>
                <w:sz w:val="24"/>
                <w:szCs w:val="24"/>
              </w:rPr>
              <w:t xml:space="preserve">América </w:t>
            </w:r>
          </w:p>
        </w:tc>
      </w:tr>
      <w:tr w:rsidR="00082F0A" w:rsidRPr="00A1319A" w14:paraId="2DCBD71D" w14:textId="77777777" w:rsidTr="002333B4">
        <w:trPr>
          <w:trHeight w:val="816"/>
        </w:trPr>
        <w:tc>
          <w:tcPr>
            <w:tcW w:w="2547" w:type="dxa"/>
          </w:tcPr>
          <w:p w14:paraId="5AD65312" w14:textId="77777777" w:rsidR="00082F0A" w:rsidRDefault="00082F0A" w:rsidP="002333B4">
            <w:pPr>
              <w:jc w:val="both"/>
              <w:rPr>
                <w:rFonts w:ascii="Arial" w:hAnsi="Arial" w:cs="Arial"/>
                <w:sz w:val="24"/>
                <w:szCs w:val="24"/>
              </w:rPr>
            </w:pPr>
            <w:r>
              <w:rPr>
                <w:rFonts w:ascii="Arial" w:hAnsi="Arial" w:cs="Arial"/>
                <w:sz w:val="24"/>
                <w:szCs w:val="24"/>
              </w:rPr>
              <w:t xml:space="preserve">Navarrete-Hernández E., </w:t>
            </w:r>
            <w:r w:rsidRPr="00B741F4">
              <w:rPr>
                <w:rFonts w:ascii="Arial" w:hAnsi="Arial" w:cs="Arial"/>
                <w:i/>
                <w:iCs/>
                <w:sz w:val="24"/>
                <w:szCs w:val="24"/>
              </w:rPr>
              <w:t>et al</w:t>
            </w:r>
          </w:p>
        </w:tc>
        <w:tc>
          <w:tcPr>
            <w:tcW w:w="1559" w:type="dxa"/>
          </w:tcPr>
          <w:p w14:paraId="6B3DAE6E" w14:textId="77777777" w:rsidR="00082F0A" w:rsidRDefault="00082F0A" w:rsidP="002333B4">
            <w:pPr>
              <w:jc w:val="center"/>
              <w:rPr>
                <w:rFonts w:ascii="Arial" w:hAnsi="Arial" w:cs="Arial"/>
                <w:sz w:val="24"/>
                <w:szCs w:val="24"/>
              </w:rPr>
            </w:pPr>
            <w:r>
              <w:rPr>
                <w:rFonts w:ascii="Arial" w:hAnsi="Arial" w:cs="Arial"/>
                <w:sz w:val="24"/>
                <w:szCs w:val="24"/>
              </w:rPr>
              <w:t>2017</w:t>
            </w:r>
          </w:p>
        </w:tc>
        <w:tc>
          <w:tcPr>
            <w:tcW w:w="2555" w:type="dxa"/>
          </w:tcPr>
          <w:p w14:paraId="3859AA72" w14:textId="77777777" w:rsidR="00082F0A" w:rsidRDefault="00082F0A" w:rsidP="002333B4">
            <w:pPr>
              <w:jc w:val="center"/>
              <w:rPr>
                <w:rFonts w:ascii="Arial" w:hAnsi="Arial" w:cs="Arial"/>
                <w:sz w:val="24"/>
                <w:szCs w:val="24"/>
              </w:rPr>
            </w:pPr>
            <w:r>
              <w:rPr>
                <w:rFonts w:ascii="Arial" w:hAnsi="Arial" w:cs="Arial"/>
                <w:sz w:val="24"/>
                <w:szCs w:val="24"/>
              </w:rPr>
              <w:t>0.312 por 1000 nacimientos</w:t>
            </w:r>
          </w:p>
        </w:tc>
        <w:tc>
          <w:tcPr>
            <w:tcW w:w="2221" w:type="dxa"/>
          </w:tcPr>
          <w:p w14:paraId="62ECB440" w14:textId="77777777" w:rsidR="00082F0A" w:rsidRDefault="00082F0A" w:rsidP="002333B4">
            <w:pPr>
              <w:jc w:val="center"/>
              <w:rPr>
                <w:rFonts w:ascii="Arial" w:hAnsi="Arial" w:cs="Arial"/>
                <w:sz w:val="24"/>
                <w:szCs w:val="24"/>
              </w:rPr>
            </w:pPr>
            <w:r>
              <w:rPr>
                <w:rFonts w:ascii="Arial" w:hAnsi="Arial" w:cs="Arial"/>
                <w:sz w:val="24"/>
                <w:szCs w:val="24"/>
              </w:rPr>
              <w:t xml:space="preserve">España </w:t>
            </w:r>
          </w:p>
        </w:tc>
      </w:tr>
      <w:tr w:rsidR="00082F0A" w:rsidRPr="00A1319A" w14:paraId="4503563C" w14:textId="77777777" w:rsidTr="002333B4">
        <w:trPr>
          <w:trHeight w:val="816"/>
        </w:trPr>
        <w:tc>
          <w:tcPr>
            <w:tcW w:w="2547" w:type="dxa"/>
          </w:tcPr>
          <w:p w14:paraId="0008418A" w14:textId="77777777" w:rsidR="00082F0A" w:rsidRDefault="00082F0A" w:rsidP="002333B4">
            <w:pPr>
              <w:jc w:val="both"/>
              <w:rPr>
                <w:rFonts w:ascii="Arial" w:hAnsi="Arial" w:cs="Arial"/>
                <w:sz w:val="24"/>
                <w:szCs w:val="24"/>
              </w:rPr>
            </w:pPr>
            <w:r>
              <w:rPr>
                <w:rFonts w:ascii="Arial" w:hAnsi="Arial" w:cs="Arial"/>
                <w:sz w:val="24"/>
                <w:szCs w:val="24"/>
              </w:rPr>
              <w:t xml:space="preserve">Navarrete-Hernández E., </w:t>
            </w:r>
            <w:r w:rsidRPr="00B741F4">
              <w:rPr>
                <w:rFonts w:ascii="Arial" w:hAnsi="Arial" w:cs="Arial"/>
                <w:i/>
                <w:iCs/>
                <w:sz w:val="24"/>
                <w:szCs w:val="24"/>
              </w:rPr>
              <w:t>et al</w:t>
            </w:r>
          </w:p>
        </w:tc>
        <w:tc>
          <w:tcPr>
            <w:tcW w:w="1559" w:type="dxa"/>
          </w:tcPr>
          <w:p w14:paraId="57C701FB" w14:textId="77777777" w:rsidR="00082F0A" w:rsidRDefault="00082F0A" w:rsidP="002333B4">
            <w:pPr>
              <w:jc w:val="center"/>
              <w:rPr>
                <w:rFonts w:ascii="Arial" w:hAnsi="Arial" w:cs="Arial"/>
                <w:sz w:val="24"/>
                <w:szCs w:val="24"/>
              </w:rPr>
            </w:pPr>
            <w:r>
              <w:rPr>
                <w:rFonts w:ascii="Arial" w:hAnsi="Arial" w:cs="Arial"/>
                <w:sz w:val="24"/>
                <w:szCs w:val="24"/>
              </w:rPr>
              <w:t>2017</w:t>
            </w:r>
          </w:p>
        </w:tc>
        <w:tc>
          <w:tcPr>
            <w:tcW w:w="2555" w:type="dxa"/>
          </w:tcPr>
          <w:p w14:paraId="08A3D287" w14:textId="77777777" w:rsidR="00082F0A" w:rsidRDefault="00082F0A" w:rsidP="002333B4">
            <w:pPr>
              <w:jc w:val="center"/>
              <w:rPr>
                <w:rFonts w:ascii="Arial" w:hAnsi="Arial" w:cs="Arial"/>
                <w:sz w:val="24"/>
                <w:szCs w:val="24"/>
              </w:rPr>
            </w:pPr>
            <w:r>
              <w:rPr>
                <w:rFonts w:ascii="Arial" w:hAnsi="Arial" w:cs="Arial"/>
                <w:sz w:val="24"/>
                <w:szCs w:val="24"/>
              </w:rPr>
              <w:t xml:space="preserve">2.097 por 1000 nacimientos </w:t>
            </w:r>
          </w:p>
        </w:tc>
        <w:tc>
          <w:tcPr>
            <w:tcW w:w="2221" w:type="dxa"/>
          </w:tcPr>
          <w:p w14:paraId="0FD04C14" w14:textId="77777777" w:rsidR="00082F0A" w:rsidRDefault="00082F0A" w:rsidP="002333B4">
            <w:pPr>
              <w:jc w:val="center"/>
              <w:rPr>
                <w:rFonts w:ascii="Arial" w:hAnsi="Arial" w:cs="Arial"/>
                <w:sz w:val="24"/>
                <w:szCs w:val="24"/>
              </w:rPr>
            </w:pPr>
            <w:r>
              <w:rPr>
                <w:rFonts w:ascii="Arial" w:hAnsi="Arial" w:cs="Arial"/>
                <w:sz w:val="24"/>
                <w:szCs w:val="24"/>
              </w:rPr>
              <w:t>Japón</w:t>
            </w:r>
          </w:p>
        </w:tc>
      </w:tr>
      <w:tr w:rsidR="00082F0A" w:rsidRPr="00A1319A" w14:paraId="3A55858C" w14:textId="77777777" w:rsidTr="002333B4">
        <w:trPr>
          <w:trHeight w:val="816"/>
        </w:trPr>
        <w:tc>
          <w:tcPr>
            <w:tcW w:w="2547" w:type="dxa"/>
          </w:tcPr>
          <w:p w14:paraId="2C1013C4" w14:textId="77777777" w:rsidR="00082F0A" w:rsidRDefault="00082F0A" w:rsidP="002333B4">
            <w:pPr>
              <w:jc w:val="both"/>
              <w:rPr>
                <w:rFonts w:ascii="Arial" w:hAnsi="Arial" w:cs="Arial"/>
                <w:sz w:val="24"/>
                <w:szCs w:val="24"/>
              </w:rPr>
            </w:pPr>
            <w:r>
              <w:rPr>
                <w:rFonts w:ascii="Arial" w:hAnsi="Arial" w:cs="Arial"/>
                <w:sz w:val="24"/>
                <w:szCs w:val="24"/>
              </w:rPr>
              <w:t xml:space="preserve">Navarrete-Hernández E., </w:t>
            </w:r>
            <w:r w:rsidRPr="00B741F4">
              <w:rPr>
                <w:rFonts w:ascii="Arial" w:hAnsi="Arial" w:cs="Arial"/>
                <w:i/>
                <w:iCs/>
                <w:sz w:val="24"/>
                <w:szCs w:val="24"/>
              </w:rPr>
              <w:t>et al</w:t>
            </w:r>
          </w:p>
        </w:tc>
        <w:tc>
          <w:tcPr>
            <w:tcW w:w="1559" w:type="dxa"/>
          </w:tcPr>
          <w:p w14:paraId="7FD3031E" w14:textId="77777777" w:rsidR="00082F0A" w:rsidRDefault="00082F0A" w:rsidP="002333B4">
            <w:pPr>
              <w:jc w:val="center"/>
              <w:rPr>
                <w:rFonts w:ascii="Arial" w:hAnsi="Arial" w:cs="Arial"/>
                <w:sz w:val="24"/>
                <w:szCs w:val="24"/>
              </w:rPr>
            </w:pPr>
            <w:r>
              <w:rPr>
                <w:rFonts w:ascii="Arial" w:hAnsi="Arial" w:cs="Arial"/>
                <w:sz w:val="24"/>
                <w:szCs w:val="24"/>
              </w:rPr>
              <w:t>2017</w:t>
            </w:r>
          </w:p>
        </w:tc>
        <w:tc>
          <w:tcPr>
            <w:tcW w:w="2555" w:type="dxa"/>
          </w:tcPr>
          <w:p w14:paraId="5D2B8996" w14:textId="77777777" w:rsidR="00082F0A" w:rsidRDefault="00082F0A" w:rsidP="002333B4">
            <w:pPr>
              <w:jc w:val="center"/>
              <w:rPr>
                <w:rFonts w:ascii="Arial" w:hAnsi="Arial" w:cs="Arial"/>
                <w:sz w:val="24"/>
                <w:szCs w:val="24"/>
              </w:rPr>
            </w:pPr>
            <w:r>
              <w:rPr>
                <w:rFonts w:ascii="Arial" w:hAnsi="Arial" w:cs="Arial"/>
                <w:sz w:val="24"/>
                <w:szCs w:val="24"/>
              </w:rPr>
              <w:t xml:space="preserve">0.67 por 1000 nacimientos </w:t>
            </w:r>
          </w:p>
        </w:tc>
        <w:tc>
          <w:tcPr>
            <w:tcW w:w="2221" w:type="dxa"/>
          </w:tcPr>
          <w:p w14:paraId="6A4A2AB6" w14:textId="77777777" w:rsidR="00082F0A" w:rsidRDefault="00082F0A" w:rsidP="002333B4">
            <w:pPr>
              <w:jc w:val="center"/>
              <w:rPr>
                <w:rFonts w:ascii="Arial" w:hAnsi="Arial" w:cs="Arial"/>
                <w:sz w:val="24"/>
                <w:szCs w:val="24"/>
              </w:rPr>
            </w:pPr>
            <w:r>
              <w:rPr>
                <w:rFonts w:ascii="Arial" w:hAnsi="Arial" w:cs="Arial"/>
                <w:sz w:val="24"/>
                <w:szCs w:val="24"/>
              </w:rPr>
              <w:t>Nueva Zelanda</w:t>
            </w:r>
          </w:p>
        </w:tc>
      </w:tr>
      <w:tr w:rsidR="00082F0A" w:rsidRPr="00A1319A" w14:paraId="319BB562" w14:textId="77777777" w:rsidTr="002760B9">
        <w:trPr>
          <w:trHeight w:val="566"/>
        </w:trPr>
        <w:tc>
          <w:tcPr>
            <w:tcW w:w="2547" w:type="dxa"/>
          </w:tcPr>
          <w:p w14:paraId="7DF1283E" w14:textId="77777777" w:rsidR="00082F0A" w:rsidRDefault="00082F0A" w:rsidP="002333B4">
            <w:pPr>
              <w:jc w:val="both"/>
              <w:rPr>
                <w:rFonts w:ascii="Arial" w:hAnsi="Arial" w:cs="Arial"/>
                <w:sz w:val="24"/>
                <w:szCs w:val="24"/>
              </w:rPr>
            </w:pPr>
            <w:r>
              <w:rPr>
                <w:rFonts w:ascii="Arial" w:hAnsi="Arial" w:cs="Arial"/>
                <w:sz w:val="24"/>
                <w:szCs w:val="24"/>
              </w:rPr>
              <w:lastRenderedPageBreak/>
              <w:t xml:space="preserve">Navarrete-Hernández E., </w:t>
            </w:r>
            <w:r w:rsidRPr="00B741F4">
              <w:rPr>
                <w:rFonts w:ascii="Arial" w:hAnsi="Arial" w:cs="Arial"/>
                <w:i/>
                <w:iCs/>
                <w:sz w:val="24"/>
                <w:szCs w:val="24"/>
              </w:rPr>
              <w:t>et al</w:t>
            </w:r>
          </w:p>
        </w:tc>
        <w:tc>
          <w:tcPr>
            <w:tcW w:w="1559" w:type="dxa"/>
          </w:tcPr>
          <w:p w14:paraId="27A1D14E" w14:textId="77777777" w:rsidR="00082F0A" w:rsidRDefault="00082F0A" w:rsidP="002333B4">
            <w:pPr>
              <w:jc w:val="center"/>
              <w:rPr>
                <w:rFonts w:ascii="Arial" w:hAnsi="Arial" w:cs="Arial"/>
                <w:sz w:val="24"/>
                <w:szCs w:val="24"/>
              </w:rPr>
            </w:pPr>
            <w:r>
              <w:rPr>
                <w:rFonts w:ascii="Arial" w:hAnsi="Arial" w:cs="Arial"/>
                <w:sz w:val="24"/>
                <w:szCs w:val="24"/>
              </w:rPr>
              <w:t>2017</w:t>
            </w:r>
          </w:p>
        </w:tc>
        <w:tc>
          <w:tcPr>
            <w:tcW w:w="2555" w:type="dxa"/>
          </w:tcPr>
          <w:p w14:paraId="05E75DB4" w14:textId="77777777" w:rsidR="00082F0A" w:rsidRDefault="00082F0A" w:rsidP="002333B4">
            <w:pPr>
              <w:jc w:val="center"/>
              <w:rPr>
                <w:rFonts w:ascii="Arial" w:hAnsi="Arial" w:cs="Arial"/>
                <w:sz w:val="24"/>
                <w:szCs w:val="24"/>
              </w:rPr>
            </w:pPr>
            <w:r>
              <w:rPr>
                <w:rFonts w:ascii="Arial" w:hAnsi="Arial" w:cs="Arial"/>
                <w:sz w:val="24"/>
                <w:szCs w:val="24"/>
              </w:rPr>
              <w:t xml:space="preserve">1.335 por 1000 nacimientos </w:t>
            </w:r>
          </w:p>
        </w:tc>
        <w:tc>
          <w:tcPr>
            <w:tcW w:w="2221" w:type="dxa"/>
          </w:tcPr>
          <w:p w14:paraId="180276FE" w14:textId="77777777" w:rsidR="00082F0A" w:rsidRDefault="00082F0A" w:rsidP="002333B4">
            <w:pPr>
              <w:jc w:val="center"/>
              <w:rPr>
                <w:rFonts w:ascii="Arial" w:hAnsi="Arial" w:cs="Arial"/>
                <w:sz w:val="24"/>
                <w:szCs w:val="24"/>
              </w:rPr>
            </w:pPr>
            <w:r>
              <w:rPr>
                <w:rFonts w:ascii="Arial" w:hAnsi="Arial" w:cs="Arial"/>
                <w:sz w:val="24"/>
                <w:szCs w:val="24"/>
              </w:rPr>
              <w:t>Noruega</w:t>
            </w:r>
          </w:p>
        </w:tc>
      </w:tr>
      <w:tr w:rsidR="00082F0A" w:rsidRPr="00A1319A" w14:paraId="5E67ECFB" w14:textId="77777777" w:rsidTr="002760B9">
        <w:trPr>
          <w:trHeight w:val="560"/>
        </w:trPr>
        <w:tc>
          <w:tcPr>
            <w:tcW w:w="2547" w:type="dxa"/>
          </w:tcPr>
          <w:p w14:paraId="3D8A328A" w14:textId="77777777" w:rsidR="00082F0A" w:rsidRDefault="00082F0A" w:rsidP="002333B4">
            <w:pPr>
              <w:jc w:val="both"/>
              <w:rPr>
                <w:rFonts w:ascii="Arial" w:hAnsi="Arial" w:cs="Arial"/>
                <w:sz w:val="24"/>
                <w:szCs w:val="24"/>
              </w:rPr>
            </w:pPr>
            <w:r>
              <w:rPr>
                <w:rFonts w:ascii="Arial" w:hAnsi="Arial" w:cs="Arial"/>
                <w:sz w:val="24"/>
                <w:szCs w:val="24"/>
              </w:rPr>
              <w:t xml:space="preserve">Navarrete-Hernández E., </w:t>
            </w:r>
            <w:r w:rsidRPr="00B741F4">
              <w:rPr>
                <w:rFonts w:ascii="Arial" w:hAnsi="Arial" w:cs="Arial"/>
                <w:i/>
                <w:iCs/>
                <w:sz w:val="24"/>
                <w:szCs w:val="24"/>
              </w:rPr>
              <w:t>et al</w:t>
            </w:r>
          </w:p>
        </w:tc>
        <w:tc>
          <w:tcPr>
            <w:tcW w:w="1559" w:type="dxa"/>
          </w:tcPr>
          <w:p w14:paraId="79C1ABF9" w14:textId="77777777" w:rsidR="00082F0A" w:rsidRDefault="00082F0A" w:rsidP="002333B4">
            <w:pPr>
              <w:jc w:val="center"/>
              <w:rPr>
                <w:rFonts w:ascii="Arial" w:hAnsi="Arial" w:cs="Arial"/>
                <w:sz w:val="24"/>
                <w:szCs w:val="24"/>
              </w:rPr>
            </w:pPr>
            <w:r>
              <w:rPr>
                <w:rFonts w:ascii="Arial" w:hAnsi="Arial" w:cs="Arial"/>
                <w:sz w:val="24"/>
                <w:szCs w:val="24"/>
              </w:rPr>
              <w:t>2017</w:t>
            </w:r>
          </w:p>
        </w:tc>
        <w:tc>
          <w:tcPr>
            <w:tcW w:w="2555" w:type="dxa"/>
          </w:tcPr>
          <w:p w14:paraId="15EF797A" w14:textId="77777777" w:rsidR="00082F0A" w:rsidRDefault="00082F0A" w:rsidP="002333B4">
            <w:pPr>
              <w:jc w:val="center"/>
              <w:rPr>
                <w:rFonts w:ascii="Arial" w:hAnsi="Arial" w:cs="Arial"/>
                <w:sz w:val="24"/>
                <w:szCs w:val="24"/>
              </w:rPr>
            </w:pPr>
            <w:r>
              <w:rPr>
                <w:rFonts w:ascii="Arial" w:hAnsi="Arial" w:cs="Arial"/>
                <w:sz w:val="24"/>
                <w:szCs w:val="24"/>
              </w:rPr>
              <w:t xml:space="preserve">De 1.2 por 1000 a 30.7 por 10000 NV </w:t>
            </w:r>
          </w:p>
        </w:tc>
        <w:tc>
          <w:tcPr>
            <w:tcW w:w="2221" w:type="dxa"/>
          </w:tcPr>
          <w:p w14:paraId="1F140747" w14:textId="77777777" w:rsidR="00082F0A" w:rsidRDefault="00082F0A" w:rsidP="002333B4">
            <w:pPr>
              <w:jc w:val="center"/>
              <w:rPr>
                <w:rFonts w:ascii="Arial" w:hAnsi="Arial" w:cs="Arial"/>
                <w:sz w:val="24"/>
                <w:szCs w:val="24"/>
              </w:rPr>
            </w:pPr>
            <w:r>
              <w:rPr>
                <w:rFonts w:ascii="Arial" w:hAnsi="Arial" w:cs="Arial"/>
                <w:sz w:val="24"/>
                <w:szCs w:val="24"/>
              </w:rPr>
              <w:t>China</w:t>
            </w:r>
          </w:p>
        </w:tc>
      </w:tr>
      <w:tr w:rsidR="007644F3" w:rsidRPr="00A1319A" w14:paraId="59C442FD" w14:textId="77777777" w:rsidTr="002333B4">
        <w:trPr>
          <w:trHeight w:val="272"/>
        </w:trPr>
        <w:tc>
          <w:tcPr>
            <w:tcW w:w="2547" w:type="dxa"/>
          </w:tcPr>
          <w:p w14:paraId="4EEA5FCA" w14:textId="1091CB12" w:rsidR="007644F3" w:rsidRDefault="007644F3" w:rsidP="007644F3">
            <w:pPr>
              <w:jc w:val="both"/>
              <w:rPr>
                <w:rFonts w:ascii="Arial" w:hAnsi="Arial" w:cs="Arial"/>
                <w:sz w:val="24"/>
                <w:szCs w:val="24"/>
              </w:rPr>
            </w:pPr>
            <w:r>
              <w:rPr>
                <w:rFonts w:ascii="Arial" w:hAnsi="Arial" w:cs="Arial"/>
                <w:sz w:val="24"/>
                <w:szCs w:val="24"/>
              </w:rPr>
              <w:t xml:space="preserve">Cisneros Hidalgo C. A., </w:t>
            </w:r>
            <w:r w:rsidRPr="00B741F4">
              <w:rPr>
                <w:rFonts w:ascii="Arial" w:hAnsi="Arial" w:cs="Arial"/>
                <w:i/>
                <w:iCs/>
                <w:sz w:val="24"/>
                <w:szCs w:val="24"/>
              </w:rPr>
              <w:t>et al</w:t>
            </w:r>
          </w:p>
        </w:tc>
        <w:tc>
          <w:tcPr>
            <w:tcW w:w="1559" w:type="dxa"/>
          </w:tcPr>
          <w:p w14:paraId="1069A9B8" w14:textId="44282850" w:rsidR="007644F3" w:rsidRDefault="007644F3" w:rsidP="007644F3">
            <w:pPr>
              <w:jc w:val="center"/>
              <w:rPr>
                <w:rFonts w:ascii="Arial" w:hAnsi="Arial" w:cs="Arial"/>
                <w:sz w:val="24"/>
                <w:szCs w:val="24"/>
              </w:rPr>
            </w:pPr>
            <w:r>
              <w:rPr>
                <w:rFonts w:ascii="Arial" w:hAnsi="Arial" w:cs="Arial"/>
                <w:sz w:val="24"/>
                <w:szCs w:val="24"/>
              </w:rPr>
              <w:t>2019</w:t>
            </w:r>
          </w:p>
        </w:tc>
        <w:tc>
          <w:tcPr>
            <w:tcW w:w="2555" w:type="dxa"/>
          </w:tcPr>
          <w:p w14:paraId="40A0A972" w14:textId="539F566F" w:rsidR="007644F3" w:rsidRDefault="007644F3" w:rsidP="007644F3">
            <w:pPr>
              <w:jc w:val="center"/>
              <w:rPr>
                <w:rFonts w:ascii="Arial" w:hAnsi="Arial" w:cs="Arial"/>
                <w:sz w:val="24"/>
                <w:szCs w:val="24"/>
              </w:rPr>
            </w:pPr>
            <w:r>
              <w:rPr>
                <w:rFonts w:ascii="Arial" w:hAnsi="Arial" w:cs="Arial"/>
                <w:sz w:val="24"/>
                <w:szCs w:val="24"/>
              </w:rPr>
              <w:t xml:space="preserve">14 por 10000 nacimientos </w:t>
            </w:r>
          </w:p>
        </w:tc>
        <w:tc>
          <w:tcPr>
            <w:tcW w:w="2221" w:type="dxa"/>
          </w:tcPr>
          <w:p w14:paraId="6E915DB1" w14:textId="22C3C435" w:rsidR="007644F3" w:rsidRDefault="007644F3" w:rsidP="007644F3">
            <w:pPr>
              <w:jc w:val="center"/>
              <w:rPr>
                <w:rFonts w:ascii="Arial" w:hAnsi="Arial" w:cs="Arial"/>
                <w:sz w:val="24"/>
                <w:szCs w:val="24"/>
              </w:rPr>
            </w:pPr>
            <w:r>
              <w:rPr>
                <w:rFonts w:ascii="Arial" w:hAnsi="Arial" w:cs="Arial"/>
                <w:sz w:val="24"/>
                <w:szCs w:val="24"/>
              </w:rPr>
              <w:t xml:space="preserve">Asia </w:t>
            </w:r>
          </w:p>
        </w:tc>
      </w:tr>
      <w:tr w:rsidR="007644F3" w:rsidRPr="00A1319A" w14:paraId="72165B45" w14:textId="77777777" w:rsidTr="002333B4">
        <w:trPr>
          <w:trHeight w:val="272"/>
        </w:trPr>
        <w:tc>
          <w:tcPr>
            <w:tcW w:w="2547" w:type="dxa"/>
          </w:tcPr>
          <w:p w14:paraId="3274A60E" w14:textId="4B4ADD9A" w:rsidR="007644F3" w:rsidRDefault="007644F3" w:rsidP="007644F3">
            <w:pPr>
              <w:jc w:val="both"/>
              <w:rPr>
                <w:rFonts w:ascii="Arial" w:hAnsi="Arial" w:cs="Arial"/>
                <w:sz w:val="24"/>
                <w:szCs w:val="24"/>
              </w:rPr>
            </w:pPr>
            <w:r>
              <w:rPr>
                <w:rFonts w:ascii="Arial" w:hAnsi="Arial" w:cs="Arial"/>
                <w:sz w:val="24"/>
                <w:szCs w:val="24"/>
              </w:rPr>
              <w:t xml:space="preserve">Cisneros Hidalgo C. A., </w:t>
            </w:r>
            <w:r w:rsidRPr="00B741F4">
              <w:rPr>
                <w:rFonts w:ascii="Arial" w:hAnsi="Arial" w:cs="Arial"/>
                <w:i/>
                <w:iCs/>
                <w:sz w:val="24"/>
                <w:szCs w:val="24"/>
              </w:rPr>
              <w:t>et al</w:t>
            </w:r>
          </w:p>
        </w:tc>
        <w:tc>
          <w:tcPr>
            <w:tcW w:w="1559" w:type="dxa"/>
          </w:tcPr>
          <w:p w14:paraId="4013420D" w14:textId="12242734" w:rsidR="007644F3" w:rsidRDefault="007644F3" w:rsidP="007644F3">
            <w:pPr>
              <w:jc w:val="center"/>
              <w:rPr>
                <w:rFonts w:ascii="Arial" w:hAnsi="Arial" w:cs="Arial"/>
                <w:sz w:val="24"/>
                <w:szCs w:val="24"/>
              </w:rPr>
            </w:pPr>
            <w:r>
              <w:rPr>
                <w:rFonts w:ascii="Arial" w:hAnsi="Arial" w:cs="Arial"/>
                <w:sz w:val="24"/>
                <w:szCs w:val="24"/>
              </w:rPr>
              <w:t>2019</w:t>
            </w:r>
          </w:p>
        </w:tc>
        <w:tc>
          <w:tcPr>
            <w:tcW w:w="2555" w:type="dxa"/>
          </w:tcPr>
          <w:p w14:paraId="3DD9B3D4" w14:textId="1000A998" w:rsidR="007644F3" w:rsidRDefault="007644F3" w:rsidP="007644F3">
            <w:pPr>
              <w:jc w:val="center"/>
              <w:rPr>
                <w:rFonts w:ascii="Arial" w:hAnsi="Arial" w:cs="Arial"/>
                <w:sz w:val="24"/>
                <w:szCs w:val="24"/>
              </w:rPr>
            </w:pPr>
            <w:r>
              <w:rPr>
                <w:rFonts w:ascii="Arial" w:hAnsi="Arial" w:cs="Arial"/>
                <w:sz w:val="24"/>
                <w:szCs w:val="24"/>
              </w:rPr>
              <w:t>10 por 10000 nacimientos</w:t>
            </w:r>
          </w:p>
        </w:tc>
        <w:tc>
          <w:tcPr>
            <w:tcW w:w="2221" w:type="dxa"/>
          </w:tcPr>
          <w:p w14:paraId="63D4B450" w14:textId="0476EC70" w:rsidR="007644F3" w:rsidRDefault="007644F3" w:rsidP="007644F3">
            <w:pPr>
              <w:jc w:val="center"/>
              <w:rPr>
                <w:rFonts w:ascii="Arial" w:hAnsi="Arial" w:cs="Arial"/>
                <w:sz w:val="24"/>
                <w:szCs w:val="24"/>
              </w:rPr>
            </w:pPr>
            <w:r>
              <w:rPr>
                <w:rFonts w:ascii="Arial" w:hAnsi="Arial" w:cs="Arial"/>
                <w:sz w:val="24"/>
                <w:szCs w:val="24"/>
              </w:rPr>
              <w:t xml:space="preserve">Europa </w:t>
            </w:r>
          </w:p>
        </w:tc>
      </w:tr>
      <w:tr w:rsidR="007644F3" w:rsidRPr="00A1319A" w14:paraId="5327A6B1" w14:textId="77777777" w:rsidTr="002333B4">
        <w:trPr>
          <w:trHeight w:val="272"/>
        </w:trPr>
        <w:tc>
          <w:tcPr>
            <w:tcW w:w="2547" w:type="dxa"/>
          </w:tcPr>
          <w:p w14:paraId="325DA8D9" w14:textId="61592B59" w:rsidR="007644F3" w:rsidRDefault="007644F3" w:rsidP="007644F3">
            <w:pPr>
              <w:jc w:val="both"/>
              <w:rPr>
                <w:rFonts w:ascii="Arial" w:hAnsi="Arial" w:cs="Arial"/>
                <w:sz w:val="24"/>
                <w:szCs w:val="24"/>
              </w:rPr>
            </w:pPr>
            <w:r>
              <w:rPr>
                <w:rFonts w:ascii="Arial" w:hAnsi="Arial" w:cs="Arial"/>
                <w:sz w:val="24"/>
                <w:szCs w:val="24"/>
              </w:rPr>
              <w:t xml:space="preserve">Cisneros Hidalgo C. A., </w:t>
            </w:r>
            <w:r w:rsidRPr="00B741F4">
              <w:rPr>
                <w:rFonts w:ascii="Arial" w:hAnsi="Arial" w:cs="Arial"/>
                <w:i/>
                <w:iCs/>
                <w:sz w:val="24"/>
                <w:szCs w:val="24"/>
              </w:rPr>
              <w:t>et al</w:t>
            </w:r>
          </w:p>
        </w:tc>
        <w:tc>
          <w:tcPr>
            <w:tcW w:w="1559" w:type="dxa"/>
          </w:tcPr>
          <w:p w14:paraId="4E236A44" w14:textId="34E0EB0C" w:rsidR="007644F3" w:rsidRDefault="007644F3" w:rsidP="007644F3">
            <w:pPr>
              <w:jc w:val="center"/>
              <w:rPr>
                <w:rFonts w:ascii="Arial" w:hAnsi="Arial" w:cs="Arial"/>
                <w:sz w:val="24"/>
                <w:szCs w:val="24"/>
              </w:rPr>
            </w:pPr>
            <w:r>
              <w:rPr>
                <w:rFonts w:ascii="Arial" w:hAnsi="Arial" w:cs="Arial"/>
                <w:sz w:val="24"/>
                <w:szCs w:val="24"/>
              </w:rPr>
              <w:t>2019</w:t>
            </w:r>
          </w:p>
        </w:tc>
        <w:tc>
          <w:tcPr>
            <w:tcW w:w="2555" w:type="dxa"/>
          </w:tcPr>
          <w:p w14:paraId="3FB09FF3" w14:textId="33A5EC8C" w:rsidR="007644F3" w:rsidRDefault="007644F3" w:rsidP="007644F3">
            <w:pPr>
              <w:jc w:val="center"/>
              <w:rPr>
                <w:rFonts w:ascii="Arial" w:hAnsi="Arial" w:cs="Arial"/>
                <w:sz w:val="24"/>
                <w:szCs w:val="24"/>
              </w:rPr>
            </w:pPr>
            <w:r>
              <w:rPr>
                <w:rFonts w:ascii="Arial" w:hAnsi="Arial" w:cs="Arial"/>
                <w:sz w:val="24"/>
                <w:szCs w:val="24"/>
              </w:rPr>
              <w:t xml:space="preserve">4 por 10000 nacimientos </w:t>
            </w:r>
          </w:p>
        </w:tc>
        <w:tc>
          <w:tcPr>
            <w:tcW w:w="2221" w:type="dxa"/>
          </w:tcPr>
          <w:p w14:paraId="75F500AB" w14:textId="7F7091BE" w:rsidR="007644F3" w:rsidRDefault="007644F3" w:rsidP="007644F3">
            <w:pPr>
              <w:jc w:val="center"/>
              <w:rPr>
                <w:rFonts w:ascii="Arial" w:hAnsi="Arial" w:cs="Arial"/>
                <w:sz w:val="24"/>
                <w:szCs w:val="24"/>
              </w:rPr>
            </w:pPr>
            <w:r>
              <w:rPr>
                <w:rFonts w:ascii="Arial" w:hAnsi="Arial" w:cs="Arial"/>
                <w:sz w:val="24"/>
                <w:szCs w:val="24"/>
              </w:rPr>
              <w:t xml:space="preserve">África </w:t>
            </w:r>
          </w:p>
        </w:tc>
      </w:tr>
      <w:tr w:rsidR="007644F3" w:rsidRPr="00A1319A" w14:paraId="5474C99D" w14:textId="77777777" w:rsidTr="002333B4">
        <w:trPr>
          <w:trHeight w:val="272"/>
        </w:trPr>
        <w:tc>
          <w:tcPr>
            <w:tcW w:w="2547" w:type="dxa"/>
          </w:tcPr>
          <w:p w14:paraId="08268CE5" w14:textId="1C9432E4" w:rsidR="007644F3" w:rsidRDefault="007644F3" w:rsidP="007644F3">
            <w:pPr>
              <w:jc w:val="both"/>
              <w:rPr>
                <w:rFonts w:ascii="Arial" w:hAnsi="Arial" w:cs="Arial"/>
                <w:sz w:val="24"/>
                <w:szCs w:val="24"/>
              </w:rPr>
            </w:pPr>
            <w:r>
              <w:rPr>
                <w:rFonts w:ascii="Arial" w:hAnsi="Arial" w:cs="Arial"/>
                <w:sz w:val="24"/>
                <w:szCs w:val="24"/>
              </w:rPr>
              <w:t xml:space="preserve">Guerrero J., </w:t>
            </w:r>
            <w:r w:rsidRPr="00B741F4">
              <w:rPr>
                <w:rFonts w:ascii="Arial" w:hAnsi="Arial" w:cs="Arial"/>
                <w:i/>
                <w:iCs/>
                <w:sz w:val="24"/>
                <w:szCs w:val="24"/>
              </w:rPr>
              <w:t>et al</w:t>
            </w:r>
          </w:p>
        </w:tc>
        <w:tc>
          <w:tcPr>
            <w:tcW w:w="1559" w:type="dxa"/>
          </w:tcPr>
          <w:p w14:paraId="49F7ED7B" w14:textId="7C711AE2" w:rsidR="007644F3" w:rsidRDefault="007644F3" w:rsidP="007644F3">
            <w:pPr>
              <w:jc w:val="center"/>
              <w:rPr>
                <w:rFonts w:ascii="Arial" w:hAnsi="Arial" w:cs="Arial"/>
                <w:sz w:val="24"/>
                <w:szCs w:val="24"/>
              </w:rPr>
            </w:pPr>
            <w:r>
              <w:rPr>
                <w:rFonts w:ascii="Arial" w:hAnsi="Arial" w:cs="Arial"/>
                <w:sz w:val="24"/>
                <w:szCs w:val="24"/>
              </w:rPr>
              <w:t>2019</w:t>
            </w:r>
          </w:p>
        </w:tc>
        <w:tc>
          <w:tcPr>
            <w:tcW w:w="2555" w:type="dxa"/>
          </w:tcPr>
          <w:p w14:paraId="475E5BAE" w14:textId="1A2149F0" w:rsidR="007644F3" w:rsidRDefault="007644F3" w:rsidP="007644F3">
            <w:pPr>
              <w:jc w:val="center"/>
              <w:rPr>
                <w:rFonts w:ascii="Arial" w:hAnsi="Arial" w:cs="Arial"/>
                <w:sz w:val="24"/>
                <w:szCs w:val="24"/>
              </w:rPr>
            </w:pPr>
            <w:r>
              <w:rPr>
                <w:rFonts w:ascii="Arial" w:hAnsi="Arial" w:cs="Arial"/>
                <w:sz w:val="24"/>
                <w:szCs w:val="24"/>
              </w:rPr>
              <w:t xml:space="preserve">1 por 300 nacimientos </w:t>
            </w:r>
          </w:p>
        </w:tc>
        <w:tc>
          <w:tcPr>
            <w:tcW w:w="2221" w:type="dxa"/>
          </w:tcPr>
          <w:p w14:paraId="09EFED71" w14:textId="0A1E3D27" w:rsidR="007644F3" w:rsidRDefault="007644F3" w:rsidP="007644F3">
            <w:pPr>
              <w:jc w:val="center"/>
              <w:rPr>
                <w:rFonts w:ascii="Arial" w:hAnsi="Arial" w:cs="Arial"/>
                <w:sz w:val="24"/>
                <w:szCs w:val="24"/>
              </w:rPr>
            </w:pPr>
            <w:r>
              <w:rPr>
                <w:rFonts w:ascii="Arial" w:hAnsi="Arial" w:cs="Arial"/>
                <w:sz w:val="24"/>
                <w:szCs w:val="24"/>
              </w:rPr>
              <w:t xml:space="preserve">Asia </w:t>
            </w:r>
          </w:p>
        </w:tc>
      </w:tr>
      <w:tr w:rsidR="007644F3" w:rsidRPr="00A1319A" w14:paraId="5F196C4F" w14:textId="77777777" w:rsidTr="002333B4">
        <w:trPr>
          <w:trHeight w:val="272"/>
        </w:trPr>
        <w:tc>
          <w:tcPr>
            <w:tcW w:w="2547" w:type="dxa"/>
          </w:tcPr>
          <w:p w14:paraId="573B29E6" w14:textId="5217B547" w:rsidR="007644F3" w:rsidRDefault="007644F3" w:rsidP="007644F3">
            <w:pPr>
              <w:jc w:val="both"/>
              <w:rPr>
                <w:rFonts w:ascii="Arial" w:hAnsi="Arial" w:cs="Arial"/>
                <w:sz w:val="24"/>
                <w:szCs w:val="24"/>
              </w:rPr>
            </w:pPr>
            <w:r w:rsidRPr="00760EF0">
              <w:rPr>
                <w:rFonts w:ascii="Arial" w:hAnsi="Arial" w:cs="Arial"/>
                <w:sz w:val="24"/>
                <w:szCs w:val="24"/>
              </w:rPr>
              <w:t>Rodríguez-Solano</w:t>
            </w:r>
            <w:r>
              <w:rPr>
                <w:rFonts w:ascii="Arial" w:hAnsi="Arial" w:cs="Arial"/>
                <w:sz w:val="24"/>
                <w:szCs w:val="24"/>
              </w:rPr>
              <w:t xml:space="preserve"> M.P., </w:t>
            </w:r>
            <w:r w:rsidRPr="00B741F4">
              <w:rPr>
                <w:rFonts w:ascii="Arial" w:hAnsi="Arial" w:cs="Arial"/>
                <w:i/>
                <w:iCs/>
                <w:sz w:val="24"/>
                <w:szCs w:val="24"/>
              </w:rPr>
              <w:t>et al</w:t>
            </w:r>
          </w:p>
        </w:tc>
        <w:tc>
          <w:tcPr>
            <w:tcW w:w="1559" w:type="dxa"/>
          </w:tcPr>
          <w:p w14:paraId="13C33F8A" w14:textId="72924DFD" w:rsidR="007644F3" w:rsidRDefault="007644F3" w:rsidP="007644F3">
            <w:pPr>
              <w:jc w:val="center"/>
              <w:rPr>
                <w:rFonts w:ascii="Arial" w:hAnsi="Arial" w:cs="Arial"/>
                <w:sz w:val="24"/>
                <w:szCs w:val="24"/>
              </w:rPr>
            </w:pPr>
            <w:r>
              <w:rPr>
                <w:rFonts w:ascii="Arial" w:hAnsi="Arial" w:cs="Arial"/>
                <w:sz w:val="24"/>
                <w:szCs w:val="24"/>
              </w:rPr>
              <w:t>2020</w:t>
            </w:r>
          </w:p>
        </w:tc>
        <w:tc>
          <w:tcPr>
            <w:tcW w:w="2555" w:type="dxa"/>
          </w:tcPr>
          <w:p w14:paraId="44694296" w14:textId="71C6E402" w:rsidR="007644F3" w:rsidRDefault="007644F3" w:rsidP="007644F3">
            <w:pPr>
              <w:jc w:val="center"/>
              <w:rPr>
                <w:rFonts w:ascii="Arial" w:hAnsi="Arial" w:cs="Arial"/>
                <w:sz w:val="24"/>
                <w:szCs w:val="24"/>
              </w:rPr>
            </w:pPr>
            <w:r>
              <w:rPr>
                <w:rFonts w:ascii="Arial" w:hAnsi="Arial" w:cs="Arial"/>
                <w:sz w:val="24"/>
                <w:szCs w:val="24"/>
              </w:rPr>
              <w:t>1 por 700 NV</w:t>
            </w:r>
          </w:p>
        </w:tc>
        <w:tc>
          <w:tcPr>
            <w:tcW w:w="2221" w:type="dxa"/>
          </w:tcPr>
          <w:p w14:paraId="152C49D7" w14:textId="76261FBA" w:rsidR="007644F3" w:rsidRDefault="007644F3" w:rsidP="007644F3">
            <w:pPr>
              <w:jc w:val="center"/>
              <w:rPr>
                <w:rFonts w:ascii="Arial" w:hAnsi="Arial" w:cs="Arial"/>
                <w:sz w:val="24"/>
                <w:szCs w:val="24"/>
              </w:rPr>
            </w:pPr>
            <w:r>
              <w:rPr>
                <w:rFonts w:ascii="Arial" w:hAnsi="Arial" w:cs="Arial"/>
                <w:sz w:val="24"/>
                <w:szCs w:val="24"/>
              </w:rPr>
              <w:t>Estados Unidos</w:t>
            </w:r>
          </w:p>
        </w:tc>
      </w:tr>
      <w:tr w:rsidR="007644F3" w:rsidRPr="00A1319A" w14:paraId="3A1EFEDC" w14:textId="77777777" w:rsidTr="002333B4">
        <w:trPr>
          <w:trHeight w:val="272"/>
        </w:trPr>
        <w:tc>
          <w:tcPr>
            <w:tcW w:w="2547" w:type="dxa"/>
          </w:tcPr>
          <w:p w14:paraId="33E163AF" w14:textId="2F9C1E47" w:rsidR="007644F3" w:rsidRDefault="007644F3" w:rsidP="007644F3">
            <w:pPr>
              <w:jc w:val="both"/>
              <w:rPr>
                <w:rFonts w:ascii="Arial" w:hAnsi="Arial" w:cs="Arial"/>
                <w:sz w:val="24"/>
                <w:szCs w:val="24"/>
              </w:rPr>
            </w:pPr>
            <w:r w:rsidRPr="00760EF0">
              <w:rPr>
                <w:rFonts w:ascii="Arial" w:hAnsi="Arial" w:cs="Arial"/>
                <w:sz w:val="24"/>
                <w:szCs w:val="24"/>
              </w:rPr>
              <w:t>Rodríguez-Solano</w:t>
            </w:r>
            <w:r>
              <w:rPr>
                <w:rFonts w:ascii="Arial" w:hAnsi="Arial" w:cs="Arial"/>
                <w:sz w:val="24"/>
                <w:szCs w:val="24"/>
              </w:rPr>
              <w:t xml:space="preserve"> M.P., </w:t>
            </w:r>
            <w:r w:rsidRPr="00B741F4">
              <w:rPr>
                <w:rFonts w:ascii="Arial" w:hAnsi="Arial" w:cs="Arial"/>
                <w:i/>
                <w:iCs/>
                <w:sz w:val="24"/>
                <w:szCs w:val="24"/>
              </w:rPr>
              <w:t>et al</w:t>
            </w:r>
          </w:p>
        </w:tc>
        <w:tc>
          <w:tcPr>
            <w:tcW w:w="1559" w:type="dxa"/>
          </w:tcPr>
          <w:p w14:paraId="68BA0A1D" w14:textId="13425F70" w:rsidR="007644F3" w:rsidRDefault="007644F3" w:rsidP="007644F3">
            <w:pPr>
              <w:jc w:val="center"/>
              <w:rPr>
                <w:rFonts w:ascii="Arial" w:hAnsi="Arial" w:cs="Arial"/>
                <w:sz w:val="24"/>
                <w:szCs w:val="24"/>
              </w:rPr>
            </w:pPr>
            <w:r>
              <w:rPr>
                <w:rFonts w:ascii="Arial" w:hAnsi="Arial" w:cs="Arial"/>
                <w:sz w:val="24"/>
                <w:szCs w:val="24"/>
              </w:rPr>
              <w:t>2020</w:t>
            </w:r>
          </w:p>
        </w:tc>
        <w:tc>
          <w:tcPr>
            <w:tcW w:w="2555" w:type="dxa"/>
          </w:tcPr>
          <w:p w14:paraId="4422D6B2" w14:textId="745416C3" w:rsidR="007644F3" w:rsidRDefault="007644F3" w:rsidP="007644F3">
            <w:pPr>
              <w:jc w:val="center"/>
              <w:rPr>
                <w:rFonts w:ascii="Arial" w:hAnsi="Arial" w:cs="Arial"/>
                <w:sz w:val="24"/>
                <w:szCs w:val="24"/>
              </w:rPr>
            </w:pPr>
            <w:r>
              <w:rPr>
                <w:rFonts w:ascii="Arial" w:hAnsi="Arial" w:cs="Arial"/>
                <w:sz w:val="24"/>
                <w:szCs w:val="24"/>
              </w:rPr>
              <w:t>1 por 2500 nacidos</w:t>
            </w:r>
          </w:p>
        </w:tc>
        <w:tc>
          <w:tcPr>
            <w:tcW w:w="2221" w:type="dxa"/>
          </w:tcPr>
          <w:p w14:paraId="0793548B" w14:textId="58FA3731" w:rsidR="007644F3" w:rsidRDefault="007644F3" w:rsidP="007644F3">
            <w:pPr>
              <w:jc w:val="center"/>
              <w:rPr>
                <w:rFonts w:ascii="Arial" w:hAnsi="Arial" w:cs="Arial"/>
                <w:sz w:val="24"/>
                <w:szCs w:val="24"/>
              </w:rPr>
            </w:pPr>
            <w:r>
              <w:rPr>
                <w:rFonts w:ascii="Arial" w:hAnsi="Arial" w:cs="Arial"/>
                <w:sz w:val="24"/>
                <w:szCs w:val="24"/>
              </w:rPr>
              <w:t xml:space="preserve">África </w:t>
            </w:r>
          </w:p>
        </w:tc>
      </w:tr>
      <w:tr w:rsidR="007644F3" w:rsidRPr="00A1319A" w14:paraId="0C0BF5C0" w14:textId="77777777" w:rsidTr="002333B4">
        <w:trPr>
          <w:trHeight w:val="272"/>
        </w:trPr>
        <w:tc>
          <w:tcPr>
            <w:tcW w:w="2547" w:type="dxa"/>
          </w:tcPr>
          <w:p w14:paraId="3DD075E4" w14:textId="1224327D" w:rsidR="007644F3" w:rsidRDefault="007644F3" w:rsidP="007644F3">
            <w:pPr>
              <w:jc w:val="both"/>
              <w:rPr>
                <w:rFonts w:ascii="Arial" w:hAnsi="Arial" w:cs="Arial"/>
                <w:sz w:val="24"/>
                <w:szCs w:val="24"/>
              </w:rPr>
            </w:pPr>
            <w:r w:rsidRPr="00760EF0">
              <w:rPr>
                <w:rFonts w:ascii="Arial" w:hAnsi="Arial" w:cs="Arial"/>
                <w:sz w:val="24"/>
                <w:szCs w:val="24"/>
              </w:rPr>
              <w:t>Rodríguez-Solano</w:t>
            </w:r>
            <w:r>
              <w:rPr>
                <w:rFonts w:ascii="Arial" w:hAnsi="Arial" w:cs="Arial"/>
                <w:sz w:val="24"/>
                <w:szCs w:val="24"/>
              </w:rPr>
              <w:t xml:space="preserve"> M.P., </w:t>
            </w:r>
            <w:r w:rsidRPr="00B741F4">
              <w:rPr>
                <w:rFonts w:ascii="Arial" w:hAnsi="Arial" w:cs="Arial"/>
                <w:i/>
                <w:iCs/>
                <w:sz w:val="24"/>
                <w:szCs w:val="24"/>
              </w:rPr>
              <w:t>et al</w:t>
            </w:r>
          </w:p>
        </w:tc>
        <w:tc>
          <w:tcPr>
            <w:tcW w:w="1559" w:type="dxa"/>
          </w:tcPr>
          <w:p w14:paraId="01477DA7" w14:textId="11B1972A" w:rsidR="007644F3" w:rsidRDefault="007644F3" w:rsidP="007644F3">
            <w:pPr>
              <w:jc w:val="center"/>
              <w:rPr>
                <w:rFonts w:ascii="Arial" w:hAnsi="Arial" w:cs="Arial"/>
                <w:sz w:val="24"/>
                <w:szCs w:val="24"/>
              </w:rPr>
            </w:pPr>
            <w:r>
              <w:rPr>
                <w:rFonts w:ascii="Arial" w:hAnsi="Arial" w:cs="Arial"/>
                <w:sz w:val="24"/>
                <w:szCs w:val="24"/>
              </w:rPr>
              <w:t>2020</w:t>
            </w:r>
          </w:p>
        </w:tc>
        <w:tc>
          <w:tcPr>
            <w:tcW w:w="2555" w:type="dxa"/>
          </w:tcPr>
          <w:p w14:paraId="2EAC30A2" w14:textId="6500F11C" w:rsidR="007644F3" w:rsidRDefault="007644F3" w:rsidP="007644F3">
            <w:pPr>
              <w:jc w:val="center"/>
              <w:rPr>
                <w:rFonts w:ascii="Arial" w:hAnsi="Arial" w:cs="Arial"/>
                <w:sz w:val="24"/>
                <w:szCs w:val="24"/>
              </w:rPr>
            </w:pPr>
            <w:r>
              <w:rPr>
                <w:rFonts w:ascii="Arial" w:hAnsi="Arial" w:cs="Arial"/>
                <w:sz w:val="24"/>
                <w:szCs w:val="24"/>
              </w:rPr>
              <w:t>1 por 2500 nacidos</w:t>
            </w:r>
          </w:p>
        </w:tc>
        <w:tc>
          <w:tcPr>
            <w:tcW w:w="2221" w:type="dxa"/>
          </w:tcPr>
          <w:p w14:paraId="1ED27CD7" w14:textId="702EAA9E" w:rsidR="007644F3" w:rsidRDefault="007644F3" w:rsidP="007644F3">
            <w:pPr>
              <w:jc w:val="center"/>
              <w:rPr>
                <w:rFonts w:ascii="Arial" w:hAnsi="Arial" w:cs="Arial"/>
                <w:sz w:val="24"/>
                <w:szCs w:val="24"/>
              </w:rPr>
            </w:pPr>
            <w:r>
              <w:rPr>
                <w:rFonts w:ascii="Arial" w:hAnsi="Arial" w:cs="Arial"/>
                <w:sz w:val="24"/>
                <w:szCs w:val="24"/>
              </w:rPr>
              <w:t>Asia</w:t>
            </w:r>
          </w:p>
        </w:tc>
      </w:tr>
      <w:tr w:rsidR="007644F3" w:rsidRPr="00A1319A" w14:paraId="3DC2102C" w14:textId="77777777" w:rsidTr="002333B4">
        <w:trPr>
          <w:trHeight w:val="260"/>
        </w:trPr>
        <w:tc>
          <w:tcPr>
            <w:tcW w:w="2547" w:type="dxa"/>
          </w:tcPr>
          <w:p w14:paraId="0486F0F7" w14:textId="77777777" w:rsidR="007644F3" w:rsidRDefault="007644F3" w:rsidP="007644F3">
            <w:pPr>
              <w:jc w:val="both"/>
              <w:rPr>
                <w:rFonts w:ascii="Arial" w:hAnsi="Arial" w:cs="Arial"/>
                <w:sz w:val="24"/>
                <w:szCs w:val="24"/>
              </w:rPr>
            </w:pPr>
            <w:r>
              <w:rPr>
                <w:rFonts w:ascii="Arial" w:hAnsi="Arial" w:cs="Arial"/>
                <w:sz w:val="24"/>
                <w:szCs w:val="24"/>
              </w:rPr>
              <w:t xml:space="preserve">Mejía Garduño G., </w:t>
            </w:r>
            <w:r w:rsidRPr="00B741F4">
              <w:rPr>
                <w:rFonts w:ascii="Arial" w:hAnsi="Arial" w:cs="Arial"/>
                <w:i/>
                <w:iCs/>
                <w:sz w:val="24"/>
                <w:szCs w:val="24"/>
              </w:rPr>
              <w:t>et a</w:t>
            </w:r>
            <w:r>
              <w:rPr>
                <w:rFonts w:ascii="Arial" w:hAnsi="Arial" w:cs="Arial"/>
                <w:i/>
                <w:iCs/>
                <w:sz w:val="24"/>
                <w:szCs w:val="24"/>
              </w:rPr>
              <w:t>l</w:t>
            </w:r>
          </w:p>
        </w:tc>
        <w:tc>
          <w:tcPr>
            <w:tcW w:w="1559" w:type="dxa"/>
          </w:tcPr>
          <w:p w14:paraId="47D6F046" w14:textId="77777777" w:rsidR="007644F3" w:rsidRDefault="007644F3" w:rsidP="007644F3">
            <w:pPr>
              <w:jc w:val="center"/>
              <w:rPr>
                <w:rFonts w:ascii="Arial" w:hAnsi="Arial" w:cs="Arial"/>
                <w:sz w:val="24"/>
                <w:szCs w:val="24"/>
              </w:rPr>
            </w:pPr>
            <w:r>
              <w:rPr>
                <w:rFonts w:ascii="Arial" w:hAnsi="Arial" w:cs="Arial"/>
                <w:sz w:val="24"/>
                <w:szCs w:val="24"/>
              </w:rPr>
              <w:t>2020</w:t>
            </w:r>
          </w:p>
        </w:tc>
        <w:tc>
          <w:tcPr>
            <w:tcW w:w="2555" w:type="dxa"/>
          </w:tcPr>
          <w:p w14:paraId="1BCC7E48" w14:textId="77777777" w:rsidR="007644F3" w:rsidRDefault="007644F3" w:rsidP="007644F3">
            <w:pPr>
              <w:jc w:val="center"/>
              <w:rPr>
                <w:rFonts w:ascii="Arial" w:hAnsi="Arial" w:cs="Arial"/>
                <w:sz w:val="24"/>
                <w:szCs w:val="24"/>
              </w:rPr>
            </w:pPr>
            <w:r>
              <w:rPr>
                <w:rFonts w:ascii="Arial" w:hAnsi="Arial" w:cs="Arial"/>
                <w:sz w:val="24"/>
                <w:szCs w:val="24"/>
              </w:rPr>
              <w:t>1 por 700 NV</w:t>
            </w:r>
          </w:p>
        </w:tc>
        <w:tc>
          <w:tcPr>
            <w:tcW w:w="2221" w:type="dxa"/>
          </w:tcPr>
          <w:p w14:paraId="0F154343" w14:textId="77777777" w:rsidR="007644F3" w:rsidRDefault="007644F3" w:rsidP="007644F3">
            <w:pPr>
              <w:jc w:val="center"/>
              <w:rPr>
                <w:rFonts w:ascii="Arial" w:hAnsi="Arial" w:cs="Arial"/>
                <w:sz w:val="24"/>
                <w:szCs w:val="24"/>
              </w:rPr>
            </w:pPr>
            <w:r>
              <w:rPr>
                <w:rFonts w:ascii="Arial" w:hAnsi="Arial" w:cs="Arial"/>
                <w:sz w:val="24"/>
                <w:szCs w:val="24"/>
              </w:rPr>
              <w:t xml:space="preserve">Europa </w:t>
            </w:r>
          </w:p>
        </w:tc>
      </w:tr>
      <w:tr w:rsidR="007644F3" w:rsidRPr="00A1319A" w14:paraId="3F9C824B" w14:textId="77777777" w:rsidTr="002333B4">
        <w:trPr>
          <w:trHeight w:val="272"/>
        </w:trPr>
        <w:tc>
          <w:tcPr>
            <w:tcW w:w="2547" w:type="dxa"/>
          </w:tcPr>
          <w:p w14:paraId="58F32F9D" w14:textId="77777777" w:rsidR="007644F3" w:rsidRDefault="007644F3" w:rsidP="007644F3">
            <w:pPr>
              <w:jc w:val="both"/>
              <w:rPr>
                <w:rFonts w:ascii="Arial" w:hAnsi="Arial" w:cs="Arial"/>
                <w:sz w:val="24"/>
                <w:szCs w:val="24"/>
              </w:rPr>
            </w:pPr>
            <w:r>
              <w:rPr>
                <w:rFonts w:ascii="Arial" w:hAnsi="Arial" w:cs="Arial"/>
                <w:sz w:val="24"/>
                <w:szCs w:val="24"/>
              </w:rPr>
              <w:t xml:space="preserve">Mejía Garduño G., </w:t>
            </w:r>
            <w:r w:rsidRPr="00B741F4">
              <w:rPr>
                <w:rFonts w:ascii="Arial" w:hAnsi="Arial" w:cs="Arial"/>
                <w:i/>
                <w:iCs/>
                <w:sz w:val="24"/>
                <w:szCs w:val="24"/>
              </w:rPr>
              <w:t>et a</w:t>
            </w:r>
            <w:r>
              <w:rPr>
                <w:rFonts w:ascii="Arial" w:hAnsi="Arial" w:cs="Arial"/>
                <w:i/>
                <w:iCs/>
                <w:sz w:val="24"/>
                <w:szCs w:val="24"/>
              </w:rPr>
              <w:t>l</w:t>
            </w:r>
          </w:p>
        </w:tc>
        <w:tc>
          <w:tcPr>
            <w:tcW w:w="1559" w:type="dxa"/>
          </w:tcPr>
          <w:p w14:paraId="04768CC1" w14:textId="77777777" w:rsidR="007644F3" w:rsidRDefault="007644F3" w:rsidP="007644F3">
            <w:pPr>
              <w:jc w:val="center"/>
              <w:rPr>
                <w:rFonts w:ascii="Arial" w:hAnsi="Arial" w:cs="Arial"/>
                <w:sz w:val="24"/>
                <w:szCs w:val="24"/>
              </w:rPr>
            </w:pPr>
            <w:r>
              <w:rPr>
                <w:rFonts w:ascii="Arial" w:hAnsi="Arial" w:cs="Arial"/>
                <w:sz w:val="24"/>
                <w:szCs w:val="24"/>
              </w:rPr>
              <w:t>2020</w:t>
            </w:r>
          </w:p>
        </w:tc>
        <w:tc>
          <w:tcPr>
            <w:tcW w:w="2555" w:type="dxa"/>
          </w:tcPr>
          <w:p w14:paraId="53027F1C" w14:textId="77777777" w:rsidR="007644F3" w:rsidRDefault="007644F3" w:rsidP="007644F3">
            <w:pPr>
              <w:jc w:val="center"/>
              <w:rPr>
                <w:rFonts w:ascii="Arial" w:hAnsi="Arial" w:cs="Arial"/>
                <w:sz w:val="24"/>
                <w:szCs w:val="24"/>
              </w:rPr>
            </w:pPr>
            <w:r>
              <w:rPr>
                <w:rFonts w:ascii="Arial" w:hAnsi="Arial" w:cs="Arial"/>
                <w:sz w:val="24"/>
                <w:szCs w:val="24"/>
              </w:rPr>
              <w:t>1 por 1200 NV</w:t>
            </w:r>
          </w:p>
        </w:tc>
        <w:tc>
          <w:tcPr>
            <w:tcW w:w="2221" w:type="dxa"/>
          </w:tcPr>
          <w:p w14:paraId="21D33B73" w14:textId="77777777" w:rsidR="007644F3" w:rsidRDefault="007644F3" w:rsidP="007644F3">
            <w:pPr>
              <w:jc w:val="center"/>
              <w:rPr>
                <w:rFonts w:ascii="Arial" w:hAnsi="Arial" w:cs="Arial"/>
                <w:sz w:val="24"/>
                <w:szCs w:val="24"/>
              </w:rPr>
            </w:pPr>
            <w:r>
              <w:rPr>
                <w:rFonts w:ascii="Arial" w:hAnsi="Arial" w:cs="Arial"/>
                <w:sz w:val="24"/>
                <w:szCs w:val="24"/>
              </w:rPr>
              <w:t xml:space="preserve">África </w:t>
            </w:r>
          </w:p>
        </w:tc>
      </w:tr>
      <w:tr w:rsidR="007644F3" w:rsidRPr="00A1319A" w14:paraId="0C3593F7" w14:textId="77777777" w:rsidTr="002333B4">
        <w:trPr>
          <w:trHeight w:val="272"/>
        </w:trPr>
        <w:tc>
          <w:tcPr>
            <w:tcW w:w="2547" w:type="dxa"/>
          </w:tcPr>
          <w:p w14:paraId="723F5714" w14:textId="77777777" w:rsidR="007644F3" w:rsidRDefault="007644F3" w:rsidP="007644F3">
            <w:pPr>
              <w:jc w:val="both"/>
              <w:rPr>
                <w:rFonts w:ascii="Arial" w:hAnsi="Arial" w:cs="Arial"/>
                <w:sz w:val="24"/>
                <w:szCs w:val="24"/>
              </w:rPr>
            </w:pPr>
            <w:r>
              <w:rPr>
                <w:rFonts w:ascii="Arial" w:hAnsi="Arial" w:cs="Arial"/>
                <w:sz w:val="24"/>
                <w:szCs w:val="24"/>
              </w:rPr>
              <w:t>Ceceña Mateos O.A.,</w:t>
            </w:r>
            <w:r w:rsidRPr="00B741F4">
              <w:rPr>
                <w:rFonts w:ascii="Arial" w:hAnsi="Arial" w:cs="Arial"/>
                <w:i/>
                <w:iCs/>
                <w:sz w:val="24"/>
                <w:szCs w:val="24"/>
              </w:rPr>
              <w:t xml:space="preserve"> et a</w:t>
            </w:r>
            <w:r>
              <w:rPr>
                <w:rFonts w:ascii="Arial" w:hAnsi="Arial" w:cs="Arial"/>
                <w:i/>
                <w:iCs/>
                <w:sz w:val="24"/>
                <w:szCs w:val="24"/>
              </w:rPr>
              <w:t>l</w:t>
            </w:r>
          </w:p>
        </w:tc>
        <w:tc>
          <w:tcPr>
            <w:tcW w:w="1559" w:type="dxa"/>
          </w:tcPr>
          <w:p w14:paraId="02FC8052" w14:textId="77777777" w:rsidR="007644F3" w:rsidRDefault="007644F3" w:rsidP="007644F3">
            <w:pPr>
              <w:jc w:val="center"/>
              <w:rPr>
                <w:rFonts w:ascii="Arial" w:hAnsi="Arial" w:cs="Arial"/>
                <w:sz w:val="24"/>
                <w:szCs w:val="24"/>
              </w:rPr>
            </w:pPr>
            <w:r>
              <w:rPr>
                <w:rFonts w:ascii="Arial" w:hAnsi="Arial" w:cs="Arial"/>
                <w:sz w:val="24"/>
                <w:szCs w:val="24"/>
              </w:rPr>
              <w:t>2021</w:t>
            </w:r>
          </w:p>
        </w:tc>
        <w:tc>
          <w:tcPr>
            <w:tcW w:w="2555" w:type="dxa"/>
          </w:tcPr>
          <w:p w14:paraId="2BD38C8D" w14:textId="77777777" w:rsidR="007644F3" w:rsidRDefault="007644F3" w:rsidP="007644F3">
            <w:pPr>
              <w:jc w:val="center"/>
              <w:rPr>
                <w:rFonts w:ascii="Arial" w:hAnsi="Arial" w:cs="Arial"/>
                <w:sz w:val="24"/>
                <w:szCs w:val="24"/>
              </w:rPr>
            </w:pPr>
            <w:r>
              <w:rPr>
                <w:rFonts w:ascii="Arial" w:hAnsi="Arial" w:cs="Arial"/>
                <w:sz w:val="24"/>
                <w:szCs w:val="24"/>
              </w:rPr>
              <w:t>1.2 por 1000 nacidos</w:t>
            </w:r>
          </w:p>
        </w:tc>
        <w:tc>
          <w:tcPr>
            <w:tcW w:w="2221" w:type="dxa"/>
          </w:tcPr>
          <w:p w14:paraId="6DC3D0FE" w14:textId="77777777" w:rsidR="007644F3" w:rsidRDefault="007644F3" w:rsidP="007644F3">
            <w:pPr>
              <w:jc w:val="center"/>
              <w:rPr>
                <w:rFonts w:ascii="Arial" w:hAnsi="Arial" w:cs="Arial"/>
                <w:sz w:val="24"/>
                <w:szCs w:val="24"/>
              </w:rPr>
            </w:pPr>
            <w:r>
              <w:rPr>
                <w:rFonts w:ascii="Arial" w:hAnsi="Arial" w:cs="Arial"/>
                <w:sz w:val="24"/>
                <w:szCs w:val="24"/>
              </w:rPr>
              <w:t xml:space="preserve">Asia </w:t>
            </w:r>
          </w:p>
        </w:tc>
      </w:tr>
      <w:tr w:rsidR="007644F3" w:rsidRPr="00A1319A" w14:paraId="2AEA60C4" w14:textId="77777777" w:rsidTr="002333B4">
        <w:trPr>
          <w:trHeight w:val="272"/>
        </w:trPr>
        <w:tc>
          <w:tcPr>
            <w:tcW w:w="2547" w:type="dxa"/>
          </w:tcPr>
          <w:p w14:paraId="454BD948" w14:textId="77777777" w:rsidR="007644F3" w:rsidRDefault="007644F3" w:rsidP="007644F3">
            <w:pPr>
              <w:jc w:val="both"/>
              <w:rPr>
                <w:rFonts w:ascii="Arial" w:hAnsi="Arial" w:cs="Arial"/>
                <w:sz w:val="24"/>
                <w:szCs w:val="24"/>
              </w:rPr>
            </w:pPr>
            <w:r w:rsidRPr="00A1319A">
              <w:rPr>
                <w:rFonts w:ascii="Arial" w:hAnsi="Arial" w:cs="Arial"/>
                <w:sz w:val="24"/>
                <w:szCs w:val="24"/>
              </w:rPr>
              <w:t>Duchi Valdez</w:t>
            </w:r>
            <w:r>
              <w:rPr>
                <w:rFonts w:ascii="Arial" w:hAnsi="Arial" w:cs="Arial"/>
                <w:sz w:val="24"/>
                <w:szCs w:val="24"/>
              </w:rPr>
              <w:t xml:space="preserve"> J.P</w:t>
            </w:r>
            <w:r w:rsidRPr="00A1319A">
              <w:rPr>
                <w:rFonts w:ascii="Arial" w:hAnsi="Arial" w:cs="Arial"/>
                <w:sz w:val="24"/>
                <w:szCs w:val="24"/>
              </w:rPr>
              <w:t xml:space="preserve">, </w:t>
            </w:r>
            <w:r w:rsidRPr="00B741F4">
              <w:rPr>
                <w:rFonts w:ascii="Arial" w:hAnsi="Arial" w:cs="Arial"/>
                <w:i/>
                <w:iCs/>
                <w:sz w:val="24"/>
                <w:szCs w:val="24"/>
              </w:rPr>
              <w:t>et al.</w:t>
            </w:r>
          </w:p>
        </w:tc>
        <w:tc>
          <w:tcPr>
            <w:tcW w:w="1559" w:type="dxa"/>
          </w:tcPr>
          <w:p w14:paraId="09DB7328" w14:textId="77777777" w:rsidR="007644F3" w:rsidRDefault="007644F3" w:rsidP="007644F3">
            <w:pPr>
              <w:jc w:val="center"/>
              <w:rPr>
                <w:rFonts w:ascii="Arial" w:hAnsi="Arial" w:cs="Arial"/>
                <w:sz w:val="24"/>
                <w:szCs w:val="24"/>
              </w:rPr>
            </w:pPr>
            <w:r>
              <w:rPr>
                <w:rFonts w:ascii="Arial" w:hAnsi="Arial" w:cs="Arial"/>
                <w:sz w:val="24"/>
                <w:szCs w:val="24"/>
              </w:rPr>
              <w:t>2023</w:t>
            </w:r>
          </w:p>
        </w:tc>
        <w:tc>
          <w:tcPr>
            <w:tcW w:w="2555" w:type="dxa"/>
          </w:tcPr>
          <w:p w14:paraId="42DD6A65" w14:textId="77777777" w:rsidR="007644F3" w:rsidRDefault="007644F3" w:rsidP="007644F3">
            <w:pPr>
              <w:jc w:val="center"/>
              <w:rPr>
                <w:rFonts w:ascii="Arial" w:hAnsi="Arial" w:cs="Arial"/>
                <w:sz w:val="24"/>
                <w:szCs w:val="24"/>
              </w:rPr>
            </w:pPr>
            <w:r>
              <w:rPr>
                <w:rFonts w:ascii="Arial" w:hAnsi="Arial" w:cs="Arial"/>
                <w:sz w:val="24"/>
                <w:szCs w:val="24"/>
              </w:rPr>
              <w:t>0.99 a 1 por cada 1000 NV</w:t>
            </w:r>
          </w:p>
        </w:tc>
        <w:tc>
          <w:tcPr>
            <w:tcW w:w="2221" w:type="dxa"/>
          </w:tcPr>
          <w:p w14:paraId="43478C9E" w14:textId="77777777" w:rsidR="007644F3" w:rsidRDefault="007644F3" w:rsidP="007644F3">
            <w:pPr>
              <w:jc w:val="center"/>
              <w:rPr>
                <w:rFonts w:ascii="Arial" w:hAnsi="Arial" w:cs="Arial"/>
                <w:sz w:val="24"/>
                <w:szCs w:val="24"/>
              </w:rPr>
            </w:pPr>
            <w:r>
              <w:rPr>
                <w:rFonts w:ascii="Arial" w:hAnsi="Arial" w:cs="Arial"/>
                <w:sz w:val="24"/>
                <w:szCs w:val="24"/>
              </w:rPr>
              <w:t xml:space="preserve">Sudamérica </w:t>
            </w:r>
          </w:p>
        </w:tc>
      </w:tr>
    </w:tbl>
    <w:p w14:paraId="6349C409" w14:textId="77777777" w:rsidR="00CA43B2" w:rsidRDefault="00CA43B2" w:rsidP="00082F0A">
      <w:pPr>
        <w:spacing w:line="360" w:lineRule="auto"/>
        <w:jc w:val="both"/>
        <w:rPr>
          <w:rFonts w:ascii="Arial" w:hAnsi="Arial" w:cs="Arial"/>
          <w:sz w:val="24"/>
          <w:szCs w:val="24"/>
        </w:rPr>
      </w:pPr>
    </w:p>
    <w:p w14:paraId="6EBA3CC1" w14:textId="6527DCBC" w:rsidR="001235BB" w:rsidRDefault="00761BEC" w:rsidP="00082F0A">
      <w:pPr>
        <w:spacing w:line="360" w:lineRule="auto"/>
        <w:jc w:val="both"/>
        <w:rPr>
          <w:rFonts w:ascii="Arial" w:hAnsi="Arial" w:cs="Arial"/>
          <w:sz w:val="24"/>
          <w:szCs w:val="24"/>
        </w:rPr>
      </w:pPr>
      <w:r>
        <w:rPr>
          <w:rFonts w:ascii="Arial" w:hAnsi="Arial" w:cs="Arial"/>
          <w:sz w:val="24"/>
          <w:szCs w:val="24"/>
        </w:rPr>
        <w:t>En lo que a incidencia por continente se refiere (tabla 2) utilizando la estrategia de búsqueda</w:t>
      </w:r>
      <w:r w:rsidR="00CB4EDA">
        <w:rPr>
          <w:rFonts w:ascii="Arial" w:hAnsi="Arial" w:cs="Arial"/>
          <w:sz w:val="24"/>
          <w:szCs w:val="24"/>
        </w:rPr>
        <w:t xml:space="preserve"> cuyas palabras clave fueron</w:t>
      </w:r>
      <w:r>
        <w:rPr>
          <w:rFonts w:ascii="Arial" w:hAnsi="Arial" w:cs="Arial"/>
          <w:sz w:val="24"/>
          <w:szCs w:val="24"/>
        </w:rPr>
        <w:t xml:space="preserve"> </w:t>
      </w:r>
      <w:r w:rsidR="00CB4EDA">
        <w:rPr>
          <w:rFonts w:ascii="Arial" w:hAnsi="Arial" w:cs="Arial"/>
          <w:sz w:val="24"/>
          <w:szCs w:val="24"/>
        </w:rPr>
        <w:t>“</w:t>
      </w:r>
      <w:r>
        <w:rPr>
          <w:rFonts w:ascii="Arial" w:hAnsi="Arial" w:cs="Arial"/>
          <w:sz w:val="24"/>
          <w:szCs w:val="24"/>
        </w:rPr>
        <w:t>incidencia OR labio y paladar hendido OR continente</w:t>
      </w:r>
      <w:r w:rsidR="00CB4EDA">
        <w:rPr>
          <w:rFonts w:ascii="Arial" w:hAnsi="Arial" w:cs="Arial"/>
          <w:sz w:val="24"/>
          <w:szCs w:val="24"/>
        </w:rPr>
        <w:t>”, con el uso de buscadores como:</w:t>
      </w:r>
      <w:r w:rsidR="00CB4EDA" w:rsidRPr="00CB4EDA">
        <w:rPr>
          <w:rFonts w:ascii="Arial" w:hAnsi="Arial" w:cs="Arial"/>
          <w:sz w:val="24"/>
          <w:szCs w:val="24"/>
        </w:rPr>
        <w:t xml:space="preserve"> </w:t>
      </w:r>
      <w:r w:rsidR="00CB4EDA">
        <w:rPr>
          <w:rFonts w:ascii="Arial" w:hAnsi="Arial" w:cs="Arial"/>
          <w:sz w:val="24"/>
          <w:szCs w:val="24"/>
        </w:rPr>
        <w:t>Google Académico, Scielo, Redalyc</w:t>
      </w:r>
      <w:r>
        <w:rPr>
          <w:rFonts w:ascii="Arial" w:hAnsi="Arial" w:cs="Arial"/>
          <w:sz w:val="24"/>
          <w:szCs w:val="24"/>
        </w:rPr>
        <w:t>, en un periodo de 2017-2023, la mayor afectación de esta alteración es el asiático que presenta registros de 1 por 500 nacidos en el año 2017, siendo uno de los continentes más poblados. A su vez, Japón en el mismo año, presenta una incidencia de 2.097 por 1000 nacimientos; China que también se encuentra ubicado en Asia, presenta cifras de incidencia de 1.2 por 1000 a 30.7 por 10000 NV, las cuales son consideradas altas respecto al resto de otros países registrados por la bibliografía consultada.</w:t>
      </w:r>
      <w:r w:rsidR="00F62AC7">
        <w:rPr>
          <w:rFonts w:ascii="Arial" w:hAnsi="Arial" w:cs="Arial"/>
          <w:sz w:val="24"/>
          <w:szCs w:val="24"/>
        </w:rPr>
        <w:t xml:space="preserve"> Respecto a los artículos del </w:t>
      </w:r>
      <w:r w:rsidR="00CB4EDA">
        <w:rPr>
          <w:rFonts w:ascii="Arial" w:hAnsi="Arial" w:cs="Arial"/>
          <w:sz w:val="24"/>
          <w:szCs w:val="24"/>
        </w:rPr>
        <w:t>2019, Asia</w:t>
      </w:r>
      <w:r w:rsidR="00F62AC7">
        <w:rPr>
          <w:rFonts w:ascii="Arial" w:hAnsi="Arial" w:cs="Arial"/>
          <w:sz w:val="24"/>
          <w:szCs w:val="24"/>
        </w:rPr>
        <w:t xml:space="preserve"> presenta cifras en aumento de 1 por 300 nacimientos, en otro artículo del mismo año se reportan cifras de 14 por 10000 nacimientos. Sin embargo, en el año 2020 el continente asiático </w:t>
      </w:r>
      <w:r w:rsidR="00F62AC7">
        <w:rPr>
          <w:rFonts w:ascii="Arial" w:hAnsi="Arial" w:cs="Arial"/>
          <w:sz w:val="24"/>
          <w:szCs w:val="24"/>
        </w:rPr>
        <w:lastRenderedPageBreak/>
        <w:t>presenta cifras de 1 por 2500 nacimientos. El último registro de Asia fue en el 2021 con cifras de incidencia de 1.2 por 1000 nacimientos.</w:t>
      </w:r>
    </w:p>
    <w:p w14:paraId="178FDA61" w14:textId="226EC7AF" w:rsidR="00082F0A" w:rsidRDefault="00082F0A" w:rsidP="00082F0A">
      <w:pPr>
        <w:spacing w:line="360" w:lineRule="auto"/>
        <w:jc w:val="both"/>
        <w:rPr>
          <w:rFonts w:ascii="Arial" w:hAnsi="Arial" w:cs="Arial"/>
          <w:sz w:val="24"/>
          <w:szCs w:val="24"/>
        </w:rPr>
      </w:pPr>
      <w:r w:rsidRPr="00CB4EDA">
        <w:rPr>
          <w:rFonts w:ascii="Arial" w:hAnsi="Arial" w:cs="Arial"/>
          <w:b/>
          <w:bCs/>
          <w:sz w:val="24"/>
          <w:szCs w:val="24"/>
        </w:rPr>
        <w:t xml:space="preserve">Tabla </w:t>
      </w:r>
      <w:r w:rsidR="00411F4E" w:rsidRPr="00CB4EDA">
        <w:rPr>
          <w:rFonts w:ascii="Arial" w:hAnsi="Arial" w:cs="Arial"/>
          <w:b/>
          <w:bCs/>
          <w:sz w:val="24"/>
          <w:szCs w:val="24"/>
        </w:rPr>
        <w:t>3</w:t>
      </w:r>
      <w:r w:rsidRPr="00CB4EDA">
        <w:rPr>
          <w:rFonts w:ascii="Arial" w:hAnsi="Arial" w:cs="Arial"/>
          <w:b/>
          <w:bCs/>
          <w:sz w:val="24"/>
          <w:szCs w:val="24"/>
        </w:rPr>
        <w:t>.</w:t>
      </w:r>
      <w:r>
        <w:rPr>
          <w:rFonts w:ascii="Arial" w:hAnsi="Arial" w:cs="Arial"/>
          <w:sz w:val="24"/>
          <w:szCs w:val="24"/>
        </w:rPr>
        <w:t xml:space="preserve"> Incidencia de LPH en Latinoamérica</w:t>
      </w:r>
      <w:r w:rsidR="00CA43B2">
        <w:rPr>
          <w:rFonts w:ascii="Arial" w:hAnsi="Arial" w:cs="Arial"/>
          <w:sz w:val="24"/>
          <w:szCs w:val="24"/>
        </w:rPr>
        <w:t xml:space="preserve"> según literatura consultada.</w:t>
      </w:r>
    </w:p>
    <w:tbl>
      <w:tblPr>
        <w:tblStyle w:val="Tablaconcuadrcula"/>
        <w:tblW w:w="8966" w:type="dxa"/>
        <w:tblLook w:val="04A0" w:firstRow="1" w:lastRow="0" w:firstColumn="1" w:lastColumn="0" w:noHBand="0" w:noVBand="1"/>
      </w:tblPr>
      <w:tblGrid>
        <w:gridCol w:w="2689"/>
        <w:gridCol w:w="1793"/>
        <w:gridCol w:w="2242"/>
        <w:gridCol w:w="2242"/>
      </w:tblGrid>
      <w:tr w:rsidR="002D0260" w:rsidRPr="00A1319A" w14:paraId="0F48FDE3" w14:textId="77777777" w:rsidTr="00411F4E">
        <w:trPr>
          <w:trHeight w:val="556"/>
        </w:trPr>
        <w:tc>
          <w:tcPr>
            <w:tcW w:w="2689" w:type="dxa"/>
          </w:tcPr>
          <w:p w14:paraId="03D497E3" w14:textId="77777777" w:rsidR="002D0260" w:rsidRPr="00AE3C13" w:rsidRDefault="002D0260" w:rsidP="007A1684">
            <w:pPr>
              <w:jc w:val="center"/>
              <w:rPr>
                <w:rFonts w:ascii="Arial" w:hAnsi="Arial" w:cs="Arial"/>
                <w:b/>
                <w:bCs/>
                <w:sz w:val="24"/>
                <w:szCs w:val="24"/>
              </w:rPr>
            </w:pPr>
            <w:r w:rsidRPr="00AE3C13">
              <w:rPr>
                <w:rFonts w:ascii="Arial" w:hAnsi="Arial" w:cs="Arial"/>
                <w:b/>
                <w:bCs/>
                <w:sz w:val="24"/>
                <w:szCs w:val="24"/>
              </w:rPr>
              <w:t>Autores</w:t>
            </w:r>
          </w:p>
        </w:tc>
        <w:tc>
          <w:tcPr>
            <w:tcW w:w="1793" w:type="dxa"/>
          </w:tcPr>
          <w:p w14:paraId="0DD39D22" w14:textId="77777777" w:rsidR="002D0260" w:rsidRPr="00AE3C13" w:rsidRDefault="002D0260" w:rsidP="007A1684">
            <w:pPr>
              <w:jc w:val="center"/>
              <w:rPr>
                <w:rFonts w:ascii="Arial" w:hAnsi="Arial" w:cs="Arial"/>
                <w:b/>
                <w:bCs/>
                <w:sz w:val="24"/>
                <w:szCs w:val="24"/>
              </w:rPr>
            </w:pPr>
            <w:r w:rsidRPr="00AE3C13">
              <w:rPr>
                <w:rFonts w:ascii="Arial" w:hAnsi="Arial" w:cs="Arial"/>
                <w:b/>
                <w:bCs/>
                <w:sz w:val="24"/>
                <w:szCs w:val="24"/>
              </w:rPr>
              <w:t>Año</w:t>
            </w:r>
          </w:p>
        </w:tc>
        <w:tc>
          <w:tcPr>
            <w:tcW w:w="2242" w:type="dxa"/>
          </w:tcPr>
          <w:p w14:paraId="0A3FE7A3" w14:textId="27212FAC" w:rsidR="002D0260" w:rsidRPr="00AE3C13" w:rsidRDefault="002D0260" w:rsidP="007A1684">
            <w:pPr>
              <w:jc w:val="center"/>
              <w:rPr>
                <w:rFonts w:ascii="Arial" w:hAnsi="Arial" w:cs="Arial"/>
                <w:b/>
                <w:bCs/>
                <w:sz w:val="24"/>
                <w:szCs w:val="24"/>
              </w:rPr>
            </w:pPr>
            <w:r w:rsidRPr="00AE3C13">
              <w:rPr>
                <w:rFonts w:ascii="Arial" w:hAnsi="Arial" w:cs="Arial"/>
                <w:b/>
                <w:bCs/>
                <w:sz w:val="24"/>
                <w:szCs w:val="24"/>
              </w:rPr>
              <w:t>Incidencia registrada</w:t>
            </w:r>
          </w:p>
        </w:tc>
        <w:tc>
          <w:tcPr>
            <w:tcW w:w="2242" w:type="dxa"/>
          </w:tcPr>
          <w:p w14:paraId="50A61A3A" w14:textId="77777777" w:rsidR="002D0260" w:rsidRPr="00AE3C13" w:rsidRDefault="002D0260" w:rsidP="007A1684">
            <w:pPr>
              <w:jc w:val="center"/>
              <w:rPr>
                <w:rFonts w:ascii="Arial" w:hAnsi="Arial" w:cs="Arial"/>
                <w:b/>
                <w:bCs/>
                <w:sz w:val="24"/>
                <w:szCs w:val="24"/>
              </w:rPr>
            </w:pPr>
            <w:r w:rsidRPr="00AE3C13">
              <w:rPr>
                <w:rFonts w:ascii="Arial" w:hAnsi="Arial" w:cs="Arial"/>
                <w:b/>
                <w:bCs/>
                <w:sz w:val="24"/>
                <w:szCs w:val="24"/>
              </w:rPr>
              <w:t>País</w:t>
            </w:r>
          </w:p>
        </w:tc>
      </w:tr>
      <w:tr w:rsidR="002D0260" w:rsidRPr="00A1319A" w14:paraId="36C56E47" w14:textId="77777777" w:rsidTr="002760B9">
        <w:trPr>
          <w:trHeight w:val="426"/>
        </w:trPr>
        <w:tc>
          <w:tcPr>
            <w:tcW w:w="2689" w:type="dxa"/>
          </w:tcPr>
          <w:p w14:paraId="7E40A6A2" w14:textId="77777777" w:rsidR="002D0260" w:rsidRPr="00AE3C13" w:rsidRDefault="002D0260" w:rsidP="002760B9">
            <w:pPr>
              <w:jc w:val="both"/>
              <w:rPr>
                <w:rFonts w:ascii="Arial" w:hAnsi="Arial" w:cs="Arial"/>
                <w:b/>
                <w:bCs/>
                <w:sz w:val="24"/>
                <w:szCs w:val="24"/>
              </w:rPr>
            </w:pPr>
            <w:r w:rsidRPr="007D434E">
              <w:rPr>
                <w:rFonts w:ascii="Arial" w:hAnsi="Arial" w:cs="Arial"/>
                <w:sz w:val="24"/>
                <w:szCs w:val="24"/>
              </w:rPr>
              <w:t>García R</w:t>
            </w:r>
            <w:r>
              <w:rPr>
                <w:rFonts w:ascii="Arial" w:hAnsi="Arial" w:cs="Arial"/>
                <w:sz w:val="24"/>
                <w:szCs w:val="24"/>
              </w:rPr>
              <w:t xml:space="preserve">. </w:t>
            </w:r>
            <w:r w:rsidRPr="007D434E">
              <w:rPr>
                <w:rFonts w:ascii="Arial" w:hAnsi="Arial" w:cs="Arial"/>
                <w:sz w:val="24"/>
                <w:szCs w:val="24"/>
              </w:rPr>
              <w:t>E,</w:t>
            </w:r>
            <w:r>
              <w:rPr>
                <w:rFonts w:ascii="Arial" w:hAnsi="Arial" w:cs="Arial"/>
                <w:sz w:val="24"/>
                <w:szCs w:val="24"/>
              </w:rPr>
              <w:t xml:space="preserve"> </w:t>
            </w:r>
            <w:r w:rsidRPr="00B741F4">
              <w:rPr>
                <w:rFonts w:ascii="Arial" w:hAnsi="Arial" w:cs="Arial"/>
                <w:i/>
                <w:iCs/>
                <w:sz w:val="24"/>
                <w:szCs w:val="24"/>
              </w:rPr>
              <w:t>et al.</w:t>
            </w:r>
          </w:p>
        </w:tc>
        <w:tc>
          <w:tcPr>
            <w:tcW w:w="1793" w:type="dxa"/>
          </w:tcPr>
          <w:p w14:paraId="11458566" w14:textId="77777777" w:rsidR="002D0260" w:rsidRPr="00AE3C13" w:rsidRDefault="002D0260" w:rsidP="007A1684">
            <w:pPr>
              <w:jc w:val="center"/>
              <w:rPr>
                <w:rFonts w:ascii="Arial" w:hAnsi="Arial" w:cs="Arial"/>
                <w:b/>
                <w:bCs/>
                <w:sz w:val="24"/>
                <w:szCs w:val="24"/>
              </w:rPr>
            </w:pPr>
            <w:r>
              <w:rPr>
                <w:rFonts w:ascii="Arial" w:hAnsi="Arial" w:cs="Arial"/>
                <w:sz w:val="24"/>
                <w:szCs w:val="24"/>
              </w:rPr>
              <w:t>2017</w:t>
            </w:r>
          </w:p>
        </w:tc>
        <w:tc>
          <w:tcPr>
            <w:tcW w:w="2242" w:type="dxa"/>
          </w:tcPr>
          <w:p w14:paraId="331B46F0" w14:textId="77777777" w:rsidR="002D0260" w:rsidRPr="00AE3C13" w:rsidRDefault="002D0260" w:rsidP="007A1684">
            <w:pPr>
              <w:jc w:val="center"/>
              <w:rPr>
                <w:rFonts w:ascii="Arial" w:hAnsi="Arial" w:cs="Arial"/>
                <w:b/>
                <w:bCs/>
                <w:sz w:val="24"/>
                <w:szCs w:val="24"/>
              </w:rPr>
            </w:pPr>
            <w:r>
              <w:rPr>
                <w:rFonts w:ascii="Arial" w:hAnsi="Arial" w:cs="Arial"/>
                <w:sz w:val="24"/>
                <w:szCs w:val="24"/>
              </w:rPr>
              <w:t>0.77 por 1000 NV</w:t>
            </w:r>
          </w:p>
        </w:tc>
        <w:tc>
          <w:tcPr>
            <w:tcW w:w="2242" w:type="dxa"/>
          </w:tcPr>
          <w:p w14:paraId="387D3776" w14:textId="77777777" w:rsidR="002D0260" w:rsidRPr="00AE3C13" w:rsidRDefault="002D0260" w:rsidP="007A1684">
            <w:pPr>
              <w:jc w:val="center"/>
              <w:rPr>
                <w:rFonts w:ascii="Arial" w:hAnsi="Arial" w:cs="Arial"/>
                <w:b/>
                <w:bCs/>
                <w:sz w:val="24"/>
                <w:szCs w:val="24"/>
              </w:rPr>
            </w:pPr>
            <w:r>
              <w:rPr>
                <w:rFonts w:ascii="Arial" w:hAnsi="Arial" w:cs="Arial"/>
                <w:sz w:val="24"/>
                <w:szCs w:val="24"/>
              </w:rPr>
              <w:t xml:space="preserve">México </w:t>
            </w:r>
          </w:p>
        </w:tc>
      </w:tr>
      <w:tr w:rsidR="002D0260" w:rsidRPr="00A1319A" w14:paraId="36B71054" w14:textId="77777777" w:rsidTr="002760B9">
        <w:trPr>
          <w:trHeight w:val="688"/>
        </w:trPr>
        <w:tc>
          <w:tcPr>
            <w:tcW w:w="2689" w:type="dxa"/>
          </w:tcPr>
          <w:p w14:paraId="4F246D6A" w14:textId="77777777" w:rsidR="002D0260" w:rsidRPr="00AE3C13" w:rsidRDefault="002D0260" w:rsidP="002760B9">
            <w:pPr>
              <w:jc w:val="both"/>
              <w:rPr>
                <w:rFonts w:ascii="Arial" w:hAnsi="Arial" w:cs="Arial"/>
                <w:b/>
                <w:bCs/>
                <w:sz w:val="24"/>
                <w:szCs w:val="24"/>
              </w:rPr>
            </w:pPr>
            <w:r>
              <w:rPr>
                <w:rFonts w:ascii="Arial" w:hAnsi="Arial" w:cs="Arial"/>
                <w:sz w:val="24"/>
                <w:szCs w:val="24"/>
              </w:rPr>
              <w:t xml:space="preserve">Navarrete-Hernández E., </w:t>
            </w:r>
            <w:r w:rsidRPr="00B741F4">
              <w:rPr>
                <w:rFonts w:ascii="Arial" w:hAnsi="Arial" w:cs="Arial"/>
                <w:i/>
                <w:iCs/>
                <w:sz w:val="24"/>
                <w:szCs w:val="24"/>
              </w:rPr>
              <w:t>et al</w:t>
            </w:r>
          </w:p>
        </w:tc>
        <w:tc>
          <w:tcPr>
            <w:tcW w:w="1793" w:type="dxa"/>
          </w:tcPr>
          <w:p w14:paraId="43864A42" w14:textId="77777777" w:rsidR="002D0260" w:rsidRPr="00AE3C13" w:rsidRDefault="002D0260" w:rsidP="007A1684">
            <w:pPr>
              <w:jc w:val="center"/>
              <w:rPr>
                <w:rFonts w:ascii="Arial" w:hAnsi="Arial" w:cs="Arial"/>
                <w:b/>
                <w:bCs/>
                <w:sz w:val="24"/>
                <w:szCs w:val="24"/>
              </w:rPr>
            </w:pPr>
            <w:r>
              <w:rPr>
                <w:rFonts w:ascii="Arial" w:hAnsi="Arial" w:cs="Arial"/>
                <w:sz w:val="24"/>
                <w:szCs w:val="24"/>
              </w:rPr>
              <w:t>2017</w:t>
            </w:r>
          </w:p>
        </w:tc>
        <w:tc>
          <w:tcPr>
            <w:tcW w:w="2242" w:type="dxa"/>
          </w:tcPr>
          <w:p w14:paraId="11DB9C26" w14:textId="77777777" w:rsidR="002D0260" w:rsidRPr="00AE3C13" w:rsidRDefault="002D0260" w:rsidP="007A1684">
            <w:pPr>
              <w:jc w:val="center"/>
              <w:rPr>
                <w:rFonts w:ascii="Arial" w:hAnsi="Arial" w:cs="Arial"/>
                <w:b/>
                <w:bCs/>
                <w:sz w:val="24"/>
                <w:szCs w:val="24"/>
              </w:rPr>
            </w:pPr>
            <w:r>
              <w:rPr>
                <w:rFonts w:ascii="Arial" w:hAnsi="Arial" w:cs="Arial"/>
                <w:sz w:val="24"/>
                <w:szCs w:val="24"/>
              </w:rPr>
              <w:t xml:space="preserve">5.3 por 10000 nacimientos </w:t>
            </w:r>
          </w:p>
        </w:tc>
        <w:tc>
          <w:tcPr>
            <w:tcW w:w="2242" w:type="dxa"/>
          </w:tcPr>
          <w:p w14:paraId="31020CF0" w14:textId="77777777" w:rsidR="002D0260" w:rsidRPr="00AE3C13" w:rsidRDefault="002D0260" w:rsidP="007A1684">
            <w:pPr>
              <w:jc w:val="center"/>
              <w:rPr>
                <w:rFonts w:ascii="Arial" w:hAnsi="Arial" w:cs="Arial"/>
                <w:b/>
                <w:bCs/>
                <w:sz w:val="24"/>
                <w:szCs w:val="24"/>
              </w:rPr>
            </w:pPr>
            <w:r>
              <w:rPr>
                <w:rFonts w:ascii="Arial" w:hAnsi="Arial" w:cs="Arial"/>
                <w:sz w:val="24"/>
                <w:szCs w:val="24"/>
              </w:rPr>
              <w:t>México</w:t>
            </w:r>
          </w:p>
        </w:tc>
      </w:tr>
      <w:tr w:rsidR="002D0260" w:rsidRPr="00A1319A" w14:paraId="1AC5AF52" w14:textId="77777777" w:rsidTr="002760B9">
        <w:trPr>
          <w:trHeight w:val="272"/>
        </w:trPr>
        <w:tc>
          <w:tcPr>
            <w:tcW w:w="2689" w:type="dxa"/>
          </w:tcPr>
          <w:p w14:paraId="27FA48C0" w14:textId="77777777" w:rsidR="002D0260" w:rsidRDefault="002D0260" w:rsidP="002760B9">
            <w:pPr>
              <w:jc w:val="both"/>
              <w:rPr>
                <w:rFonts w:ascii="Arial" w:hAnsi="Arial" w:cs="Arial"/>
                <w:sz w:val="24"/>
                <w:szCs w:val="24"/>
              </w:rPr>
            </w:pPr>
            <w:proofErr w:type="spellStart"/>
            <w:r>
              <w:rPr>
                <w:rFonts w:ascii="Arial" w:hAnsi="Arial" w:cs="Arial"/>
                <w:sz w:val="24"/>
                <w:szCs w:val="24"/>
              </w:rPr>
              <w:t>Vacca</w:t>
            </w:r>
            <w:proofErr w:type="spellEnd"/>
            <w:r>
              <w:rPr>
                <w:rFonts w:ascii="Arial" w:hAnsi="Arial" w:cs="Arial"/>
                <w:sz w:val="24"/>
                <w:szCs w:val="24"/>
              </w:rPr>
              <w:t xml:space="preserve"> Devia L., </w:t>
            </w:r>
            <w:r w:rsidRPr="00B741F4">
              <w:rPr>
                <w:rFonts w:ascii="Arial" w:hAnsi="Arial" w:cs="Arial"/>
                <w:i/>
                <w:iCs/>
                <w:sz w:val="24"/>
                <w:szCs w:val="24"/>
              </w:rPr>
              <w:t>et a</w:t>
            </w:r>
            <w:r>
              <w:rPr>
                <w:rFonts w:ascii="Arial" w:hAnsi="Arial" w:cs="Arial"/>
                <w:i/>
                <w:iCs/>
                <w:sz w:val="24"/>
                <w:szCs w:val="24"/>
              </w:rPr>
              <w:t>l</w:t>
            </w:r>
          </w:p>
        </w:tc>
        <w:tc>
          <w:tcPr>
            <w:tcW w:w="1793" w:type="dxa"/>
          </w:tcPr>
          <w:p w14:paraId="47C5A63F" w14:textId="77777777" w:rsidR="002D0260" w:rsidRDefault="002D0260" w:rsidP="007A1684">
            <w:pPr>
              <w:jc w:val="center"/>
              <w:rPr>
                <w:rFonts w:ascii="Arial" w:hAnsi="Arial" w:cs="Arial"/>
                <w:sz w:val="24"/>
                <w:szCs w:val="24"/>
              </w:rPr>
            </w:pPr>
            <w:r>
              <w:rPr>
                <w:rFonts w:ascii="Arial" w:hAnsi="Arial" w:cs="Arial"/>
                <w:sz w:val="24"/>
                <w:szCs w:val="24"/>
              </w:rPr>
              <w:t>2017</w:t>
            </w:r>
          </w:p>
        </w:tc>
        <w:tc>
          <w:tcPr>
            <w:tcW w:w="2242" w:type="dxa"/>
          </w:tcPr>
          <w:p w14:paraId="04879715" w14:textId="77777777" w:rsidR="002D0260" w:rsidRDefault="002D0260" w:rsidP="007A1684">
            <w:pPr>
              <w:jc w:val="center"/>
              <w:rPr>
                <w:rFonts w:ascii="Arial" w:hAnsi="Arial" w:cs="Arial"/>
                <w:sz w:val="24"/>
                <w:szCs w:val="24"/>
              </w:rPr>
            </w:pPr>
            <w:r>
              <w:rPr>
                <w:rFonts w:ascii="Arial" w:hAnsi="Arial" w:cs="Arial"/>
                <w:sz w:val="24"/>
                <w:szCs w:val="24"/>
              </w:rPr>
              <w:t xml:space="preserve">1 por 500 a 700 nacimientos </w:t>
            </w:r>
          </w:p>
        </w:tc>
        <w:tc>
          <w:tcPr>
            <w:tcW w:w="2242" w:type="dxa"/>
          </w:tcPr>
          <w:p w14:paraId="60BBAC16" w14:textId="77777777" w:rsidR="002D0260" w:rsidRDefault="002D0260" w:rsidP="007A1684">
            <w:pPr>
              <w:jc w:val="center"/>
              <w:rPr>
                <w:rFonts w:ascii="Arial" w:hAnsi="Arial" w:cs="Arial"/>
                <w:sz w:val="24"/>
                <w:szCs w:val="24"/>
              </w:rPr>
            </w:pPr>
            <w:r>
              <w:rPr>
                <w:rFonts w:ascii="Arial" w:hAnsi="Arial" w:cs="Arial"/>
                <w:sz w:val="24"/>
                <w:szCs w:val="24"/>
              </w:rPr>
              <w:t xml:space="preserve">Colombia </w:t>
            </w:r>
          </w:p>
        </w:tc>
      </w:tr>
      <w:tr w:rsidR="002D0260" w:rsidRPr="00A1319A" w14:paraId="705B1F5A" w14:textId="77777777" w:rsidTr="002760B9">
        <w:trPr>
          <w:trHeight w:val="422"/>
        </w:trPr>
        <w:tc>
          <w:tcPr>
            <w:tcW w:w="2689" w:type="dxa"/>
          </w:tcPr>
          <w:p w14:paraId="6FEEEA4B" w14:textId="77777777" w:rsidR="002D0260" w:rsidRPr="00A1319A" w:rsidRDefault="002D0260" w:rsidP="007A1684">
            <w:pPr>
              <w:jc w:val="both"/>
              <w:rPr>
                <w:rFonts w:ascii="Arial" w:hAnsi="Arial" w:cs="Arial"/>
                <w:sz w:val="24"/>
                <w:szCs w:val="24"/>
              </w:rPr>
            </w:pPr>
            <w:r>
              <w:rPr>
                <w:rFonts w:ascii="Arial" w:hAnsi="Arial" w:cs="Arial"/>
                <w:sz w:val="24"/>
                <w:szCs w:val="24"/>
              </w:rPr>
              <w:t xml:space="preserve">Sosa-Vesga C.D, </w:t>
            </w:r>
            <w:r w:rsidRPr="00B741F4">
              <w:rPr>
                <w:rFonts w:ascii="Arial" w:hAnsi="Arial" w:cs="Arial"/>
                <w:i/>
                <w:iCs/>
                <w:sz w:val="24"/>
                <w:szCs w:val="24"/>
              </w:rPr>
              <w:t>et al</w:t>
            </w:r>
          </w:p>
        </w:tc>
        <w:tc>
          <w:tcPr>
            <w:tcW w:w="1793" w:type="dxa"/>
          </w:tcPr>
          <w:p w14:paraId="3B9F273F" w14:textId="77777777" w:rsidR="002D0260" w:rsidRPr="00A1319A" w:rsidRDefault="002D0260" w:rsidP="007A1684">
            <w:pPr>
              <w:jc w:val="center"/>
              <w:rPr>
                <w:rFonts w:ascii="Arial" w:hAnsi="Arial" w:cs="Arial"/>
                <w:sz w:val="24"/>
                <w:szCs w:val="24"/>
              </w:rPr>
            </w:pPr>
            <w:r>
              <w:rPr>
                <w:rFonts w:ascii="Arial" w:hAnsi="Arial" w:cs="Arial"/>
                <w:sz w:val="24"/>
                <w:szCs w:val="24"/>
              </w:rPr>
              <w:t>2018</w:t>
            </w:r>
          </w:p>
        </w:tc>
        <w:tc>
          <w:tcPr>
            <w:tcW w:w="2242" w:type="dxa"/>
          </w:tcPr>
          <w:p w14:paraId="63B17A38" w14:textId="77777777" w:rsidR="002D0260" w:rsidRPr="00A1319A" w:rsidRDefault="002D0260" w:rsidP="007A1684">
            <w:pPr>
              <w:jc w:val="center"/>
              <w:rPr>
                <w:rFonts w:ascii="Arial" w:hAnsi="Arial" w:cs="Arial"/>
                <w:sz w:val="24"/>
                <w:szCs w:val="24"/>
              </w:rPr>
            </w:pPr>
            <w:r>
              <w:rPr>
                <w:rFonts w:ascii="Arial" w:hAnsi="Arial" w:cs="Arial"/>
                <w:sz w:val="24"/>
                <w:szCs w:val="24"/>
              </w:rPr>
              <w:t>7.92 por 10000 NV</w:t>
            </w:r>
          </w:p>
        </w:tc>
        <w:tc>
          <w:tcPr>
            <w:tcW w:w="2242" w:type="dxa"/>
          </w:tcPr>
          <w:p w14:paraId="2AAAAA7C" w14:textId="77777777" w:rsidR="002D0260" w:rsidRPr="00A1319A" w:rsidRDefault="002D0260" w:rsidP="007A1684">
            <w:pPr>
              <w:jc w:val="center"/>
              <w:rPr>
                <w:rFonts w:ascii="Arial" w:hAnsi="Arial" w:cs="Arial"/>
                <w:sz w:val="24"/>
                <w:szCs w:val="24"/>
              </w:rPr>
            </w:pPr>
            <w:r>
              <w:rPr>
                <w:rFonts w:ascii="Arial" w:hAnsi="Arial" w:cs="Arial"/>
                <w:sz w:val="24"/>
                <w:szCs w:val="24"/>
              </w:rPr>
              <w:t>Venezuela</w:t>
            </w:r>
          </w:p>
        </w:tc>
      </w:tr>
      <w:tr w:rsidR="002D0260" w:rsidRPr="00A1319A" w14:paraId="77C90CCF" w14:textId="77777777" w:rsidTr="002760B9">
        <w:trPr>
          <w:trHeight w:val="413"/>
        </w:trPr>
        <w:tc>
          <w:tcPr>
            <w:tcW w:w="2689" w:type="dxa"/>
          </w:tcPr>
          <w:p w14:paraId="72CEA465" w14:textId="77777777" w:rsidR="002D0260" w:rsidRPr="00A1319A" w:rsidRDefault="002D0260" w:rsidP="007A1684">
            <w:pPr>
              <w:jc w:val="both"/>
              <w:rPr>
                <w:rFonts w:ascii="Arial" w:hAnsi="Arial" w:cs="Arial"/>
                <w:sz w:val="24"/>
                <w:szCs w:val="24"/>
              </w:rPr>
            </w:pPr>
            <w:r>
              <w:rPr>
                <w:rFonts w:ascii="Arial" w:hAnsi="Arial" w:cs="Arial"/>
                <w:sz w:val="24"/>
                <w:szCs w:val="24"/>
              </w:rPr>
              <w:t xml:space="preserve">Sosa-Vesga C.D, </w:t>
            </w:r>
            <w:r w:rsidRPr="00B741F4">
              <w:rPr>
                <w:rFonts w:ascii="Arial" w:hAnsi="Arial" w:cs="Arial"/>
                <w:i/>
                <w:iCs/>
                <w:sz w:val="24"/>
                <w:szCs w:val="24"/>
              </w:rPr>
              <w:t>et al</w:t>
            </w:r>
          </w:p>
        </w:tc>
        <w:tc>
          <w:tcPr>
            <w:tcW w:w="1793" w:type="dxa"/>
          </w:tcPr>
          <w:p w14:paraId="7C85BBB0" w14:textId="77777777" w:rsidR="002D0260" w:rsidRPr="00A1319A" w:rsidRDefault="002D0260" w:rsidP="007A1684">
            <w:pPr>
              <w:jc w:val="center"/>
              <w:rPr>
                <w:rFonts w:ascii="Arial" w:hAnsi="Arial" w:cs="Arial"/>
                <w:sz w:val="24"/>
                <w:szCs w:val="24"/>
              </w:rPr>
            </w:pPr>
            <w:r>
              <w:rPr>
                <w:rFonts w:ascii="Arial" w:hAnsi="Arial" w:cs="Arial"/>
                <w:sz w:val="24"/>
                <w:szCs w:val="24"/>
              </w:rPr>
              <w:t>2018</w:t>
            </w:r>
          </w:p>
        </w:tc>
        <w:tc>
          <w:tcPr>
            <w:tcW w:w="2242" w:type="dxa"/>
          </w:tcPr>
          <w:p w14:paraId="317E38AA" w14:textId="77777777" w:rsidR="002D0260" w:rsidRPr="00A1319A" w:rsidRDefault="002D0260" w:rsidP="007A1684">
            <w:pPr>
              <w:jc w:val="center"/>
              <w:rPr>
                <w:rFonts w:ascii="Arial" w:hAnsi="Arial" w:cs="Arial"/>
                <w:sz w:val="24"/>
                <w:szCs w:val="24"/>
              </w:rPr>
            </w:pPr>
            <w:r>
              <w:rPr>
                <w:rFonts w:ascii="Arial" w:hAnsi="Arial" w:cs="Arial"/>
                <w:sz w:val="24"/>
                <w:szCs w:val="24"/>
              </w:rPr>
              <w:t>8.94 por 10000 NV</w:t>
            </w:r>
          </w:p>
        </w:tc>
        <w:tc>
          <w:tcPr>
            <w:tcW w:w="2242" w:type="dxa"/>
          </w:tcPr>
          <w:p w14:paraId="5250909F" w14:textId="77777777" w:rsidR="002D0260" w:rsidRPr="00A1319A" w:rsidRDefault="002D0260" w:rsidP="007A1684">
            <w:pPr>
              <w:jc w:val="center"/>
              <w:rPr>
                <w:rFonts w:ascii="Arial" w:hAnsi="Arial" w:cs="Arial"/>
                <w:sz w:val="24"/>
                <w:szCs w:val="24"/>
              </w:rPr>
            </w:pPr>
            <w:r>
              <w:rPr>
                <w:rFonts w:ascii="Arial" w:hAnsi="Arial" w:cs="Arial"/>
                <w:sz w:val="24"/>
                <w:szCs w:val="24"/>
              </w:rPr>
              <w:t>Perú</w:t>
            </w:r>
          </w:p>
        </w:tc>
      </w:tr>
      <w:tr w:rsidR="002D0260" w:rsidRPr="00A1319A" w14:paraId="30047C8C" w14:textId="77777777" w:rsidTr="002760B9">
        <w:trPr>
          <w:trHeight w:val="419"/>
        </w:trPr>
        <w:tc>
          <w:tcPr>
            <w:tcW w:w="2689" w:type="dxa"/>
          </w:tcPr>
          <w:p w14:paraId="76FD545C" w14:textId="77777777" w:rsidR="002D0260" w:rsidRPr="00A1319A" w:rsidRDefault="002D0260" w:rsidP="007A1684">
            <w:pPr>
              <w:jc w:val="both"/>
              <w:rPr>
                <w:rFonts w:ascii="Arial" w:hAnsi="Arial" w:cs="Arial"/>
                <w:sz w:val="24"/>
                <w:szCs w:val="24"/>
              </w:rPr>
            </w:pPr>
            <w:r>
              <w:rPr>
                <w:rFonts w:ascii="Arial" w:hAnsi="Arial" w:cs="Arial"/>
                <w:sz w:val="24"/>
                <w:szCs w:val="24"/>
              </w:rPr>
              <w:t xml:space="preserve">Sosa-Vesga C.D, </w:t>
            </w:r>
            <w:r w:rsidRPr="00B741F4">
              <w:rPr>
                <w:rFonts w:ascii="Arial" w:hAnsi="Arial" w:cs="Arial"/>
                <w:i/>
                <w:iCs/>
                <w:sz w:val="24"/>
                <w:szCs w:val="24"/>
              </w:rPr>
              <w:t>et al</w:t>
            </w:r>
          </w:p>
        </w:tc>
        <w:tc>
          <w:tcPr>
            <w:tcW w:w="1793" w:type="dxa"/>
          </w:tcPr>
          <w:p w14:paraId="6F9A54AA" w14:textId="77777777" w:rsidR="002D0260" w:rsidRPr="00A1319A" w:rsidRDefault="002D0260" w:rsidP="007A1684">
            <w:pPr>
              <w:jc w:val="center"/>
              <w:rPr>
                <w:rFonts w:ascii="Arial" w:hAnsi="Arial" w:cs="Arial"/>
                <w:sz w:val="24"/>
                <w:szCs w:val="24"/>
              </w:rPr>
            </w:pPr>
            <w:r>
              <w:rPr>
                <w:rFonts w:ascii="Arial" w:hAnsi="Arial" w:cs="Arial"/>
                <w:sz w:val="24"/>
                <w:szCs w:val="24"/>
              </w:rPr>
              <w:t>2018</w:t>
            </w:r>
          </w:p>
        </w:tc>
        <w:tc>
          <w:tcPr>
            <w:tcW w:w="2242" w:type="dxa"/>
          </w:tcPr>
          <w:p w14:paraId="0EAEF8B8" w14:textId="77777777" w:rsidR="002D0260" w:rsidRPr="00A1319A" w:rsidRDefault="002D0260" w:rsidP="007A1684">
            <w:pPr>
              <w:jc w:val="center"/>
              <w:rPr>
                <w:rFonts w:ascii="Arial" w:hAnsi="Arial" w:cs="Arial"/>
                <w:sz w:val="24"/>
                <w:szCs w:val="24"/>
              </w:rPr>
            </w:pPr>
            <w:r>
              <w:rPr>
                <w:rFonts w:ascii="Arial" w:hAnsi="Arial" w:cs="Arial"/>
                <w:sz w:val="24"/>
                <w:szCs w:val="24"/>
              </w:rPr>
              <w:t>9.37 por 10000 NV</w:t>
            </w:r>
          </w:p>
        </w:tc>
        <w:tc>
          <w:tcPr>
            <w:tcW w:w="2242" w:type="dxa"/>
          </w:tcPr>
          <w:p w14:paraId="6988612A" w14:textId="77777777" w:rsidR="002D0260" w:rsidRPr="00A1319A" w:rsidRDefault="002D0260" w:rsidP="007A1684">
            <w:pPr>
              <w:jc w:val="center"/>
              <w:rPr>
                <w:rFonts w:ascii="Arial" w:hAnsi="Arial" w:cs="Arial"/>
                <w:sz w:val="24"/>
                <w:szCs w:val="24"/>
              </w:rPr>
            </w:pPr>
            <w:r>
              <w:rPr>
                <w:rFonts w:ascii="Arial" w:hAnsi="Arial" w:cs="Arial"/>
                <w:sz w:val="24"/>
                <w:szCs w:val="24"/>
              </w:rPr>
              <w:t>Uruguay</w:t>
            </w:r>
          </w:p>
        </w:tc>
      </w:tr>
      <w:tr w:rsidR="002D0260" w:rsidRPr="00A1319A" w14:paraId="64757B20" w14:textId="77777777" w:rsidTr="002760B9">
        <w:trPr>
          <w:trHeight w:val="412"/>
        </w:trPr>
        <w:tc>
          <w:tcPr>
            <w:tcW w:w="2689" w:type="dxa"/>
          </w:tcPr>
          <w:p w14:paraId="372ADD1A" w14:textId="77777777" w:rsidR="002D0260" w:rsidRPr="00A1319A" w:rsidRDefault="002D0260" w:rsidP="007A1684">
            <w:pPr>
              <w:jc w:val="both"/>
              <w:rPr>
                <w:rFonts w:ascii="Arial" w:hAnsi="Arial" w:cs="Arial"/>
                <w:sz w:val="24"/>
                <w:szCs w:val="24"/>
              </w:rPr>
            </w:pPr>
            <w:r>
              <w:rPr>
                <w:rFonts w:ascii="Arial" w:hAnsi="Arial" w:cs="Arial"/>
                <w:sz w:val="24"/>
                <w:szCs w:val="24"/>
              </w:rPr>
              <w:t xml:space="preserve">Sosa-Vesga C.D, </w:t>
            </w:r>
            <w:r w:rsidRPr="00B741F4">
              <w:rPr>
                <w:rFonts w:ascii="Arial" w:hAnsi="Arial" w:cs="Arial"/>
                <w:i/>
                <w:iCs/>
                <w:sz w:val="24"/>
                <w:szCs w:val="24"/>
              </w:rPr>
              <w:t>et al</w:t>
            </w:r>
          </w:p>
        </w:tc>
        <w:tc>
          <w:tcPr>
            <w:tcW w:w="1793" w:type="dxa"/>
          </w:tcPr>
          <w:p w14:paraId="02710AE9" w14:textId="77777777" w:rsidR="002D0260" w:rsidRPr="00A1319A" w:rsidRDefault="002D0260" w:rsidP="007A1684">
            <w:pPr>
              <w:jc w:val="center"/>
              <w:rPr>
                <w:rFonts w:ascii="Arial" w:hAnsi="Arial" w:cs="Arial"/>
                <w:sz w:val="24"/>
                <w:szCs w:val="24"/>
              </w:rPr>
            </w:pPr>
            <w:r>
              <w:rPr>
                <w:rFonts w:ascii="Arial" w:hAnsi="Arial" w:cs="Arial"/>
                <w:sz w:val="24"/>
                <w:szCs w:val="24"/>
              </w:rPr>
              <w:t>2018</w:t>
            </w:r>
          </w:p>
        </w:tc>
        <w:tc>
          <w:tcPr>
            <w:tcW w:w="2242" w:type="dxa"/>
          </w:tcPr>
          <w:p w14:paraId="45BC45AA" w14:textId="77777777" w:rsidR="002D0260" w:rsidRPr="00A1319A" w:rsidRDefault="002D0260" w:rsidP="007A1684">
            <w:pPr>
              <w:jc w:val="center"/>
              <w:rPr>
                <w:rFonts w:ascii="Arial" w:hAnsi="Arial" w:cs="Arial"/>
                <w:sz w:val="24"/>
                <w:szCs w:val="24"/>
              </w:rPr>
            </w:pPr>
            <w:r>
              <w:rPr>
                <w:rFonts w:ascii="Arial" w:hAnsi="Arial" w:cs="Arial"/>
                <w:sz w:val="24"/>
                <w:szCs w:val="24"/>
              </w:rPr>
              <w:t>10 por 10000 NV</w:t>
            </w:r>
          </w:p>
        </w:tc>
        <w:tc>
          <w:tcPr>
            <w:tcW w:w="2242" w:type="dxa"/>
          </w:tcPr>
          <w:p w14:paraId="62C96D5D" w14:textId="77777777" w:rsidR="002D0260" w:rsidRPr="00A1319A" w:rsidRDefault="002D0260" w:rsidP="007A1684">
            <w:pPr>
              <w:jc w:val="center"/>
              <w:rPr>
                <w:rFonts w:ascii="Arial" w:hAnsi="Arial" w:cs="Arial"/>
                <w:sz w:val="24"/>
                <w:szCs w:val="24"/>
              </w:rPr>
            </w:pPr>
            <w:r>
              <w:rPr>
                <w:rFonts w:ascii="Arial" w:hAnsi="Arial" w:cs="Arial"/>
                <w:sz w:val="24"/>
                <w:szCs w:val="24"/>
              </w:rPr>
              <w:t>Colombia</w:t>
            </w:r>
          </w:p>
        </w:tc>
      </w:tr>
      <w:tr w:rsidR="002D0260" w:rsidRPr="00A1319A" w14:paraId="73952D46" w14:textId="77777777" w:rsidTr="007A1684">
        <w:trPr>
          <w:trHeight w:val="710"/>
        </w:trPr>
        <w:tc>
          <w:tcPr>
            <w:tcW w:w="2689" w:type="dxa"/>
          </w:tcPr>
          <w:p w14:paraId="3E539D59" w14:textId="77777777" w:rsidR="002D0260" w:rsidRPr="00A1319A" w:rsidRDefault="002D0260" w:rsidP="007A1684">
            <w:pPr>
              <w:jc w:val="both"/>
              <w:rPr>
                <w:rFonts w:ascii="Arial" w:hAnsi="Arial" w:cs="Arial"/>
                <w:sz w:val="24"/>
                <w:szCs w:val="24"/>
              </w:rPr>
            </w:pPr>
            <w:r w:rsidRPr="0010237D">
              <w:rPr>
                <w:rFonts w:ascii="Arial" w:hAnsi="Arial" w:cs="Arial"/>
                <w:sz w:val="24"/>
                <w:szCs w:val="24"/>
              </w:rPr>
              <w:t xml:space="preserve">Campos Charris </w:t>
            </w:r>
            <w:r>
              <w:rPr>
                <w:rFonts w:ascii="Arial" w:hAnsi="Arial" w:cs="Arial"/>
                <w:sz w:val="24"/>
                <w:szCs w:val="24"/>
              </w:rPr>
              <w:t xml:space="preserve">F. M., </w:t>
            </w:r>
            <w:r w:rsidRPr="00B741F4">
              <w:rPr>
                <w:rFonts w:ascii="Arial" w:hAnsi="Arial" w:cs="Arial"/>
                <w:i/>
                <w:iCs/>
                <w:sz w:val="24"/>
                <w:szCs w:val="24"/>
              </w:rPr>
              <w:t>et al</w:t>
            </w:r>
          </w:p>
        </w:tc>
        <w:tc>
          <w:tcPr>
            <w:tcW w:w="1793" w:type="dxa"/>
          </w:tcPr>
          <w:p w14:paraId="28C82EC2" w14:textId="77777777" w:rsidR="002D0260" w:rsidRPr="00A1319A" w:rsidRDefault="002D0260" w:rsidP="007A1684">
            <w:pPr>
              <w:jc w:val="center"/>
              <w:rPr>
                <w:rFonts w:ascii="Arial" w:hAnsi="Arial" w:cs="Arial"/>
                <w:sz w:val="24"/>
                <w:szCs w:val="24"/>
              </w:rPr>
            </w:pPr>
            <w:r>
              <w:rPr>
                <w:rFonts w:ascii="Arial" w:hAnsi="Arial" w:cs="Arial"/>
                <w:sz w:val="24"/>
                <w:szCs w:val="24"/>
              </w:rPr>
              <w:t>2019</w:t>
            </w:r>
          </w:p>
        </w:tc>
        <w:tc>
          <w:tcPr>
            <w:tcW w:w="2242" w:type="dxa"/>
          </w:tcPr>
          <w:p w14:paraId="22B690A2" w14:textId="77777777" w:rsidR="002D0260" w:rsidRPr="00A1319A" w:rsidRDefault="002D0260" w:rsidP="007A1684">
            <w:pPr>
              <w:jc w:val="center"/>
              <w:rPr>
                <w:rFonts w:ascii="Arial" w:hAnsi="Arial" w:cs="Arial"/>
                <w:sz w:val="24"/>
                <w:szCs w:val="24"/>
              </w:rPr>
            </w:pPr>
            <w:r>
              <w:rPr>
                <w:rFonts w:ascii="Arial" w:hAnsi="Arial" w:cs="Arial"/>
                <w:sz w:val="24"/>
                <w:szCs w:val="24"/>
              </w:rPr>
              <w:t>1 por 700 NV</w:t>
            </w:r>
          </w:p>
        </w:tc>
        <w:tc>
          <w:tcPr>
            <w:tcW w:w="2242" w:type="dxa"/>
          </w:tcPr>
          <w:p w14:paraId="50D76D9E" w14:textId="77777777" w:rsidR="002D0260" w:rsidRPr="00A1319A" w:rsidRDefault="002D0260" w:rsidP="007A1684">
            <w:pPr>
              <w:jc w:val="center"/>
              <w:rPr>
                <w:rFonts w:ascii="Arial" w:hAnsi="Arial" w:cs="Arial"/>
                <w:sz w:val="24"/>
                <w:szCs w:val="24"/>
              </w:rPr>
            </w:pPr>
            <w:r>
              <w:rPr>
                <w:rFonts w:ascii="Arial" w:hAnsi="Arial" w:cs="Arial"/>
                <w:sz w:val="24"/>
                <w:szCs w:val="24"/>
              </w:rPr>
              <w:t>Colombia</w:t>
            </w:r>
          </w:p>
        </w:tc>
      </w:tr>
      <w:tr w:rsidR="002D0260" w:rsidRPr="00A1319A" w14:paraId="7E0F1332" w14:textId="77777777" w:rsidTr="007A1684">
        <w:trPr>
          <w:trHeight w:val="691"/>
        </w:trPr>
        <w:tc>
          <w:tcPr>
            <w:tcW w:w="2689" w:type="dxa"/>
          </w:tcPr>
          <w:p w14:paraId="3CF6BF54" w14:textId="77777777" w:rsidR="002D0260" w:rsidRPr="00A1319A" w:rsidRDefault="002D0260" w:rsidP="007A1684">
            <w:pPr>
              <w:jc w:val="both"/>
              <w:rPr>
                <w:rFonts w:ascii="Arial" w:hAnsi="Arial" w:cs="Arial"/>
                <w:sz w:val="24"/>
                <w:szCs w:val="24"/>
              </w:rPr>
            </w:pPr>
            <w:r w:rsidRPr="0010237D">
              <w:rPr>
                <w:rFonts w:ascii="Arial" w:hAnsi="Arial" w:cs="Arial"/>
                <w:sz w:val="24"/>
                <w:szCs w:val="24"/>
              </w:rPr>
              <w:t xml:space="preserve">Campos Charris </w:t>
            </w:r>
            <w:r>
              <w:rPr>
                <w:rFonts w:ascii="Arial" w:hAnsi="Arial" w:cs="Arial"/>
                <w:sz w:val="24"/>
                <w:szCs w:val="24"/>
              </w:rPr>
              <w:t xml:space="preserve">F. M., </w:t>
            </w:r>
            <w:r w:rsidRPr="00B741F4">
              <w:rPr>
                <w:rFonts w:ascii="Arial" w:hAnsi="Arial" w:cs="Arial"/>
                <w:i/>
                <w:iCs/>
                <w:sz w:val="24"/>
                <w:szCs w:val="24"/>
              </w:rPr>
              <w:t>et al</w:t>
            </w:r>
          </w:p>
        </w:tc>
        <w:tc>
          <w:tcPr>
            <w:tcW w:w="1793" w:type="dxa"/>
          </w:tcPr>
          <w:p w14:paraId="6116DEBE" w14:textId="77777777" w:rsidR="002D0260" w:rsidRPr="00A1319A" w:rsidRDefault="002D0260" w:rsidP="007A1684">
            <w:pPr>
              <w:jc w:val="center"/>
              <w:rPr>
                <w:rFonts w:ascii="Arial" w:hAnsi="Arial" w:cs="Arial"/>
                <w:sz w:val="24"/>
                <w:szCs w:val="24"/>
              </w:rPr>
            </w:pPr>
            <w:r>
              <w:rPr>
                <w:rFonts w:ascii="Arial" w:hAnsi="Arial" w:cs="Arial"/>
                <w:sz w:val="24"/>
                <w:szCs w:val="24"/>
              </w:rPr>
              <w:t>2019</w:t>
            </w:r>
          </w:p>
        </w:tc>
        <w:tc>
          <w:tcPr>
            <w:tcW w:w="2242" w:type="dxa"/>
          </w:tcPr>
          <w:p w14:paraId="456C0813" w14:textId="77777777" w:rsidR="002D0260" w:rsidRPr="00A1319A" w:rsidRDefault="002D0260" w:rsidP="007A1684">
            <w:pPr>
              <w:jc w:val="center"/>
              <w:rPr>
                <w:rFonts w:ascii="Arial" w:hAnsi="Arial" w:cs="Arial"/>
                <w:sz w:val="24"/>
                <w:szCs w:val="24"/>
              </w:rPr>
            </w:pPr>
            <w:r>
              <w:rPr>
                <w:rFonts w:ascii="Arial" w:hAnsi="Arial" w:cs="Arial"/>
                <w:sz w:val="24"/>
                <w:szCs w:val="24"/>
              </w:rPr>
              <w:t>1 a 8 por 1000 nacimientos</w:t>
            </w:r>
          </w:p>
        </w:tc>
        <w:tc>
          <w:tcPr>
            <w:tcW w:w="2242" w:type="dxa"/>
          </w:tcPr>
          <w:p w14:paraId="5C7E8DB4" w14:textId="77777777" w:rsidR="002D0260" w:rsidRPr="00A1319A" w:rsidRDefault="002D0260" w:rsidP="007A1684">
            <w:pPr>
              <w:jc w:val="center"/>
              <w:rPr>
                <w:rFonts w:ascii="Arial" w:hAnsi="Arial" w:cs="Arial"/>
                <w:sz w:val="24"/>
                <w:szCs w:val="24"/>
              </w:rPr>
            </w:pPr>
            <w:r>
              <w:rPr>
                <w:rFonts w:ascii="Arial" w:hAnsi="Arial" w:cs="Arial"/>
                <w:sz w:val="24"/>
                <w:szCs w:val="24"/>
              </w:rPr>
              <w:t xml:space="preserve">Chile </w:t>
            </w:r>
          </w:p>
        </w:tc>
      </w:tr>
      <w:tr w:rsidR="002D0260" w:rsidRPr="00A1319A" w14:paraId="39D23A21" w14:textId="77777777" w:rsidTr="007A1684">
        <w:trPr>
          <w:trHeight w:val="701"/>
        </w:trPr>
        <w:tc>
          <w:tcPr>
            <w:tcW w:w="2689" w:type="dxa"/>
          </w:tcPr>
          <w:p w14:paraId="23605915" w14:textId="77777777" w:rsidR="002D0260" w:rsidRPr="00A1319A" w:rsidRDefault="002D0260" w:rsidP="007A1684">
            <w:pPr>
              <w:jc w:val="both"/>
              <w:rPr>
                <w:rFonts w:ascii="Arial" w:hAnsi="Arial" w:cs="Arial"/>
                <w:sz w:val="24"/>
                <w:szCs w:val="24"/>
              </w:rPr>
            </w:pPr>
            <w:r w:rsidRPr="0010237D">
              <w:rPr>
                <w:rFonts w:ascii="Arial" w:hAnsi="Arial" w:cs="Arial"/>
                <w:sz w:val="24"/>
                <w:szCs w:val="24"/>
              </w:rPr>
              <w:t xml:space="preserve">Campos Charris </w:t>
            </w:r>
            <w:r>
              <w:rPr>
                <w:rFonts w:ascii="Arial" w:hAnsi="Arial" w:cs="Arial"/>
                <w:sz w:val="24"/>
                <w:szCs w:val="24"/>
              </w:rPr>
              <w:t xml:space="preserve">F. M., </w:t>
            </w:r>
            <w:r w:rsidRPr="00B741F4">
              <w:rPr>
                <w:rFonts w:ascii="Arial" w:hAnsi="Arial" w:cs="Arial"/>
                <w:i/>
                <w:iCs/>
                <w:sz w:val="24"/>
                <w:szCs w:val="24"/>
              </w:rPr>
              <w:t>et al</w:t>
            </w:r>
          </w:p>
        </w:tc>
        <w:tc>
          <w:tcPr>
            <w:tcW w:w="1793" w:type="dxa"/>
          </w:tcPr>
          <w:p w14:paraId="42462E1B" w14:textId="77777777" w:rsidR="002D0260" w:rsidRPr="00A1319A" w:rsidRDefault="002D0260" w:rsidP="007A1684">
            <w:pPr>
              <w:jc w:val="center"/>
              <w:rPr>
                <w:rFonts w:ascii="Arial" w:hAnsi="Arial" w:cs="Arial"/>
                <w:sz w:val="24"/>
                <w:szCs w:val="24"/>
              </w:rPr>
            </w:pPr>
            <w:r>
              <w:rPr>
                <w:rFonts w:ascii="Arial" w:hAnsi="Arial" w:cs="Arial"/>
                <w:sz w:val="24"/>
                <w:szCs w:val="24"/>
              </w:rPr>
              <w:t>2019</w:t>
            </w:r>
          </w:p>
        </w:tc>
        <w:tc>
          <w:tcPr>
            <w:tcW w:w="2242" w:type="dxa"/>
          </w:tcPr>
          <w:p w14:paraId="1963937C" w14:textId="77777777" w:rsidR="002D0260" w:rsidRPr="00A1319A" w:rsidRDefault="002D0260" w:rsidP="007A1684">
            <w:pPr>
              <w:jc w:val="center"/>
              <w:rPr>
                <w:rFonts w:ascii="Arial" w:hAnsi="Arial" w:cs="Arial"/>
                <w:sz w:val="24"/>
                <w:szCs w:val="24"/>
              </w:rPr>
            </w:pPr>
            <w:r>
              <w:rPr>
                <w:rFonts w:ascii="Arial" w:hAnsi="Arial" w:cs="Arial"/>
                <w:sz w:val="24"/>
                <w:szCs w:val="24"/>
              </w:rPr>
              <w:t>1 por 700 a 1000 NV</w:t>
            </w:r>
          </w:p>
        </w:tc>
        <w:tc>
          <w:tcPr>
            <w:tcW w:w="2242" w:type="dxa"/>
          </w:tcPr>
          <w:p w14:paraId="1C1DAF13" w14:textId="77777777" w:rsidR="002D0260" w:rsidRPr="00A1319A" w:rsidRDefault="002D0260" w:rsidP="007A1684">
            <w:pPr>
              <w:jc w:val="center"/>
              <w:rPr>
                <w:rFonts w:ascii="Arial" w:hAnsi="Arial" w:cs="Arial"/>
                <w:sz w:val="24"/>
                <w:szCs w:val="24"/>
              </w:rPr>
            </w:pPr>
            <w:r>
              <w:rPr>
                <w:rFonts w:ascii="Arial" w:hAnsi="Arial" w:cs="Arial"/>
                <w:sz w:val="24"/>
                <w:szCs w:val="24"/>
              </w:rPr>
              <w:t>Cuba</w:t>
            </w:r>
          </w:p>
        </w:tc>
      </w:tr>
      <w:tr w:rsidR="002D0260" w:rsidRPr="00A1319A" w14:paraId="367249C0" w14:textId="77777777" w:rsidTr="007A1684">
        <w:trPr>
          <w:trHeight w:val="701"/>
        </w:trPr>
        <w:tc>
          <w:tcPr>
            <w:tcW w:w="2689" w:type="dxa"/>
          </w:tcPr>
          <w:p w14:paraId="510CCFBD" w14:textId="77777777" w:rsidR="002D0260" w:rsidRPr="0010237D" w:rsidRDefault="002D0260" w:rsidP="007A1684">
            <w:pPr>
              <w:jc w:val="both"/>
              <w:rPr>
                <w:rFonts w:ascii="Arial" w:hAnsi="Arial" w:cs="Arial"/>
                <w:sz w:val="24"/>
                <w:szCs w:val="24"/>
              </w:rPr>
            </w:pPr>
            <w:r w:rsidRPr="00CA1E60">
              <w:rPr>
                <w:rFonts w:ascii="Arial" w:hAnsi="Arial" w:cs="Arial"/>
                <w:sz w:val="24"/>
                <w:szCs w:val="24"/>
              </w:rPr>
              <w:t>Leiva N,</w:t>
            </w:r>
            <w:r>
              <w:rPr>
                <w:rFonts w:ascii="Arial" w:hAnsi="Arial" w:cs="Arial"/>
                <w:sz w:val="24"/>
                <w:szCs w:val="24"/>
              </w:rPr>
              <w:t xml:space="preserve"> </w:t>
            </w:r>
            <w:r w:rsidRPr="00B741F4">
              <w:rPr>
                <w:rFonts w:ascii="Arial" w:hAnsi="Arial" w:cs="Arial"/>
                <w:i/>
                <w:iCs/>
                <w:sz w:val="24"/>
                <w:szCs w:val="24"/>
              </w:rPr>
              <w:t>et al</w:t>
            </w:r>
          </w:p>
        </w:tc>
        <w:tc>
          <w:tcPr>
            <w:tcW w:w="1793" w:type="dxa"/>
          </w:tcPr>
          <w:p w14:paraId="738A77FF" w14:textId="77777777" w:rsidR="002D0260" w:rsidRDefault="002D0260" w:rsidP="007A1684">
            <w:pPr>
              <w:jc w:val="center"/>
              <w:rPr>
                <w:rFonts w:ascii="Arial" w:hAnsi="Arial" w:cs="Arial"/>
                <w:sz w:val="24"/>
                <w:szCs w:val="24"/>
              </w:rPr>
            </w:pPr>
            <w:r>
              <w:rPr>
                <w:rFonts w:ascii="Arial" w:hAnsi="Arial" w:cs="Arial"/>
                <w:sz w:val="24"/>
                <w:szCs w:val="24"/>
              </w:rPr>
              <w:t>2019</w:t>
            </w:r>
          </w:p>
        </w:tc>
        <w:tc>
          <w:tcPr>
            <w:tcW w:w="2242" w:type="dxa"/>
          </w:tcPr>
          <w:p w14:paraId="222A78E2" w14:textId="77777777" w:rsidR="002D0260" w:rsidRDefault="002D0260" w:rsidP="007A1684">
            <w:pPr>
              <w:jc w:val="center"/>
              <w:rPr>
                <w:rFonts w:ascii="Arial" w:hAnsi="Arial" w:cs="Arial"/>
                <w:sz w:val="24"/>
                <w:szCs w:val="24"/>
              </w:rPr>
            </w:pPr>
            <w:r>
              <w:rPr>
                <w:rFonts w:ascii="Arial" w:hAnsi="Arial" w:cs="Arial"/>
                <w:sz w:val="24"/>
                <w:szCs w:val="24"/>
              </w:rPr>
              <w:t>Paladar: 0.7 por 1000 NV</w:t>
            </w:r>
          </w:p>
          <w:p w14:paraId="526C4AB2" w14:textId="77777777" w:rsidR="002D0260" w:rsidRDefault="002D0260" w:rsidP="007A1684">
            <w:pPr>
              <w:jc w:val="center"/>
              <w:rPr>
                <w:rFonts w:ascii="Arial" w:hAnsi="Arial" w:cs="Arial"/>
                <w:sz w:val="24"/>
                <w:szCs w:val="24"/>
              </w:rPr>
            </w:pPr>
            <w:r>
              <w:rPr>
                <w:rFonts w:ascii="Arial" w:hAnsi="Arial" w:cs="Arial"/>
                <w:sz w:val="24"/>
                <w:szCs w:val="24"/>
              </w:rPr>
              <w:t>Labio: 1.4 por 1000 NV</w:t>
            </w:r>
          </w:p>
        </w:tc>
        <w:tc>
          <w:tcPr>
            <w:tcW w:w="2242" w:type="dxa"/>
          </w:tcPr>
          <w:p w14:paraId="1F7A6B47" w14:textId="77777777" w:rsidR="002D0260" w:rsidRDefault="002D0260" w:rsidP="007A1684">
            <w:pPr>
              <w:jc w:val="center"/>
              <w:rPr>
                <w:rFonts w:ascii="Arial" w:hAnsi="Arial" w:cs="Arial"/>
                <w:sz w:val="24"/>
                <w:szCs w:val="24"/>
              </w:rPr>
            </w:pPr>
            <w:r>
              <w:rPr>
                <w:rFonts w:ascii="Arial" w:hAnsi="Arial" w:cs="Arial"/>
                <w:sz w:val="24"/>
                <w:szCs w:val="24"/>
              </w:rPr>
              <w:t>Chile</w:t>
            </w:r>
          </w:p>
        </w:tc>
      </w:tr>
      <w:tr w:rsidR="002D0260" w:rsidRPr="00A1319A" w14:paraId="14B4D2A3" w14:textId="77777777" w:rsidTr="007A1684">
        <w:trPr>
          <w:trHeight w:val="701"/>
        </w:trPr>
        <w:tc>
          <w:tcPr>
            <w:tcW w:w="2689" w:type="dxa"/>
          </w:tcPr>
          <w:p w14:paraId="5984251D" w14:textId="77777777" w:rsidR="002D0260" w:rsidRPr="00CA1E60" w:rsidRDefault="002D0260" w:rsidP="007A1684">
            <w:pPr>
              <w:jc w:val="both"/>
              <w:rPr>
                <w:rFonts w:ascii="Arial" w:hAnsi="Arial" w:cs="Arial"/>
                <w:sz w:val="24"/>
                <w:szCs w:val="24"/>
              </w:rPr>
            </w:pPr>
            <w:r>
              <w:rPr>
                <w:rFonts w:ascii="Arial" w:hAnsi="Arial" w:cs="Arial"/>
                <w:sz w:val="24"/>
                <w:szCs w:val="24"/>
              </w:rPr>
              <w:t xml:space="preserve">Cisneros Hidalgo C. A., </w:t>
            </w:r>
            <w:r w:rsidRPr="00B741F4">
              <w:rPr>
                <w:rFonts w:ascii="Arial" w:hAnsi="Arial" w:cs="Arial"/>
                <w:i/>
                <w:iCs/>
                <w:sz w:val="24"/>
                <w:szCs w:val="24"/>
              </w:rPr>
              <w:t>et al</w:t>
            </w:r>
          </w:p>
        </w:tc>
        <w:tc>
          <w:tcPr>
            <w:tcW w:w="1793" w:type="dxa"/>
          </w:tcPr>
          <w:p w14:paraId="3D90A59F" w14:textId="77777777" w:rsidR="002D0260" w:rsidRDefault="002D0260" w:rsidP="007A1684">
            <w:pPr>
              <w:jc w:val="center"/>
              <w:rPr>
                <w:rFonts w:ascii="Arial" w:hAnsi="Arial" w:cs="Arial"/>
                <w:sz w:val="24"/>
                <w:szCs w:val="24"/>
              </w:rPr>
            </w:pPr>
            <w:r>
              <w:rPr>
                <w:rFonts w:ascii="Arial" w:hAnsi="Arial" w:cs="Arial"/>
                <w:sz w:val="24"/>
                <w:szCs w:val="24"/>
              </w:rPr>
              <w:t>2019</w:t>
            </w:r>
          </w:p>
        </w:tc>
        <w:tc>
          <w:tcPr>
            <w:tcW w:w="2242" w:type="dxa"/>
          </w:tcPr>
          <w:p w14:paraId="712EA7AA" w14:textId="77777777" w:rsidR="002D0260" w:rsidRDefault="002D0260" w:rsidP="007A1684">
            <w:pPr>
              <w:jc w:val="center"/>
              <w:rPr>
                <w:rFonts w:ascii="Arial" w:hAnsi="Arial" w:cs="Arial"/>
                <w:sz w:val="24"/>
                <w:szCs w:val="24"/>
              </w:rPr>
            </w:pPr>
            <w:r>
              <w:rPr>
                <w:rFonts w:ascii="Arial" w:hAnsi="Arial" w:cs="Arial"/>
                <w:sz w:val="24"/>
                <w:szCs w:val="24"/>
              </w:rPr>
              <w:t>1 por 1000 NV</w:t>
            </w:r>
          </w:p>
        </w:tc>
        <w:tc>
          <w:tcPr>
            <w:tcW w:w="2242" w:type="dxa"/>
          </w:tcPr>
          <w:p w14:paraId="25E31BF8" w14:textId="77777777" w:rsidR="002D0260" w:rsidRDefault="002D0260" w:rsidP="007A1684">
            <w:pPr>
              <w:jc w:val="center"/>
              <w:rPr>
                <w:rFonts w:ascii="Arial" w:hAnsi="Arial" w:cs="Arial"/>
                <w:sz w:val="24"/>
                <w:szCs w:val="24"/>
              </w:rPr>
            </w:pPr>
            <w:r>
              <w:rPr>
                <w:rFonts w:ascii="Arial" w:hAnsi="Arial" w:cs="Arial"/>
                <w:sz w:val="24"/>
                <w:szCs w:val="24"/>
              </w:rPr>
              <w:t>Colombia</w:t>
            </w:r>
          </w:p>
        </w:tc>
      </w:tr>
      <w:tr w:rsidR="002D0260" w:rsidRPr="00A1319A" w14:paraId="4AD4AC00" w14:textId="77777777" w:rsidTr="007A1684">
        <w:trPr>
          <w:trHeight w:val="701"/>
        </w:trPr>
        <w:tc>
          <w:tcPr>
            <w:tcW w:w="2689" w:type="dxa"/>
          </w:tcPr>
          <w:p w14:paraId="3E02213F" w14:textId="77777777" w:rsidR="002D0260" w:rsidRDefault="002D0260" w:rsidP="007A1684">
            <w:pPr>
              <w:jc w:val="both"/>
              <w:rPr>
                <w:rFonts w:ascii="Arial" w:hAnsi="Arial" w:cs="Arial"/>
                <w:sz w:val="24"/>
                <w:szCs w:val="24"/>
              </w:rPr>
            </w:pPr>
            <w:r>
              <w:rPr>
                <w:rFonts w:ascii="Arial" w:hAnsi="Arial" w:cs="Arial"/>
                <w:sz w:val="24"/>
                <w:szCs w:val="24"/>
              </w:rPr>
              <w:t xml:space="preserve">Palmero P.J., </w:t>
            </w:r>
            <w:r w:rsidRPr="00B741F4">
              <w:rPr>
                <w:rFonts w:ascii="Arial" w:hAnsi="Arial" w:cs="Arial"/>
                <w:i/>
                <w:iCs/>
                <w:sz w:val="24"/>
                <w:szCs w:val="24"/>
              </w:rPr>
              <w:t>et al.</w:t>
            </w:r>
          </w:p>
        </w:tc>
        <w:tc>
          <w:tcPr>
            <w:tcW w:w="1793" w:type="dxa"/>
          </w:tcPr>
          <w:p w14:paraId="72C23F8E" w14:textId="77777777" w:rsidR="002D0260" w:rsidRDefault="002D0260" w:rsidP="007A1684">
            <w:pPr>
              <w:jc w:val="center"/>
              <w:rPr>
                <w:rFonts w:ascii="Arial" w:hAnsi="Arial" w:cs="Arial"/>
                <w:sz w:val="24"/>
                <w:szCs w:val="24"/>
              </w:rPr>
            </w:pPr>
            <w:r>
              <w:rPr>
                <w:rFonts w:ascii="Arial" w:hAnsi="Arial" w:cs="Arial"/>
                <w:sz w:val="24"/>
                <w:szCs w:val="24"/>
              </w:rPr>
              <w:t>2019</w:t>
            </w:r>
          </w:p>
        </w:tc>
        <w:tc>
          <w:tcPr>
            <w:tcW w:w="2242" w:type="dxa"/>
          </w:tcPr>
          <w:p w14:paraId="210D2A57" w14:textId="77777777" w:rsidR="002D0260" w:rsidRDefault="002D0260" w:rsidP="007A1684">
            <w:pPr>
              <w:jc w:val="center"/>
              <w:rPr>
                <w:rFonts w:ascii="Arial" w:hAnsi="Arial" w:cs="Arial"/>
                <w:sz w:val="24"/>
                <w:szCs w:val="24"/>
              </w:rPr>
            </w:pPr>
            <w:r>
              <w:rPr>
                <w:rFonts w:ascii="Arial" w:hAnsi="Arial" w:cs="Arial"/>
                <w:sz w:val="24"/>
                <w:szCs w:val="24"/>
              </w:rPr>
              <w:t>1 por 2000 a 5000 nacidos</w:t>
            </w:r>
          </w:p>
        </w:tc>
        <w:tc>
          <w:tcPr>
            <w:tcW w:w="2242" w:type="dxa"/>
          </w:tcPr>
          <w:p w14:paraId="111E19E9" w14:textId="77777777" w:rsidR="002D0260" w:rsidRDefault="002D0260" w:rsidP="007A1684">
            <w:pPr>
              <w:jc w:val="center"/>
              <w:rPr>
                <w:rFonts w:ascii="Arial" w:hAnsi="Arial" w:cs="Arial"/>
                <w:sz w:val="24"/>
                <w:szCs w:val="24"/>
              </w:rPr>
            </w:pPr>
            <w:r>
              <w:rPr>
                <w:rFonts w:ascii="Arial" w:hAnsi="Arial" w:cs="Arial"/>
                <w:sz w:val="24"/>
                <w:szCs w:val="24"/>
              </w:rPr>
              <w:t xml:space="preserve">México </w:t>
            </w:r>
          </w:p>
        </w:tc>
      </w:tr>
      <w:tr w:rsidR="002D0260" w:rsidRPr="00A1319A" w14:paraId="17F29877" w14:textId="77777777" w:rsidTr="007A1684">
        <w:trPr>
          <w:trHeight w:val="585"/>
        </w:trPr>
        <w:tc>
          <w:tcPr>
            <w:tcW w:w="2689" w:type="dxa"/>
          </w:tcPr>
          <w:p w14:paraId="5BD76A38" w14:textId="77777777" w:rsidR="002D0260" w:rsidRPr="00A1319A" w:rsidRDefault="002D0260" w:rsidP="007A1684">
            <w:pPr>
              <w:jc w:val="both"/>
              <w:rPr>
                <w:rFonts w:ascii="Arial" w:hAnsi="Arial" w:cs="Arial"/>
                <w:sz w:val="24"/>
                <w:szCs w:val="24"/>
              </w:rPr>
            </w:pPr>
            <w:proofErr w:type="spellStart"/>
            <w:r w:rsidRPr="004A587B">
              <w:rPr>
                <w:rFonts w:ascii="Arial" w:hAnsi="Arial" w:cs="Arial"/>
                <w:sz w:val="24"/>
                <w:szCs w:val="24"/>
              </w:rPr>
              <w:t>de-la-Rosa-Santana</w:t>
            </w:r>
            <w:proofErr w:type="spellEnd"/>
            <w:r w:rsidRPr="004A587B">
              <w:rPr>
                <w:rFonts w:ascii="Arial" w:hAnsi="Arial" w:cs="Arial"/>
                <w:sz w:val="24"/>
                <w:szCs w:val="24"/>
              </w:rPr>
              <w:t xml:space="preserve"> J,</w:t>
            </w:r>
            <w:r>
              <w:rPr>
                <w:rFonts w:ascii="Arial" w:hAnsi="Arial" w:cs="Arial"/>
                <w:sz w:val="24"/>
                <w:szCs w:val="24"/>
              </w:rPr>
              <w:t xml:space="preserve"> </w:t>
            </w:r>
            <w:r w:rsidRPr="00B741F4">
              <w:rPr>
                <w:rFonts w:ascii="Arial" w:hAnsi="Arial" w:cs="Arial"/>
                <w:i/>
                <w:iCs/>
                <w:sz w:val="24"/>
                <w:szCs w:val="24"/>
              </w:rPr>
              <w:t>et al</w:t>
            </w:r>
          </w:p>
        </w:tc>
        <w:tc>
          <w:tcPr>
            <w:tcW w:w="1793" w:type="dxa"/>
          </w:tcPr>
          <w:p w14:paraId="7212C799" w14:textId="77777777" w:rsidR="002D0260" w:rsidRPr="00A1319A" w:rsidRDefault="002D0260" w:rsidP="007A1684">
            <w:pPr>
              <w:jc w:val="center"/>
              <w:rPr>
                <w:rFonts w:ascii="Arial" w:hAnsi="Arial" w:cs="Arial"/>
                <w:sz w:val="24"/>
                <w:szCs w:val="24"/>
              </w:rPr>
            </w:pPr>
            <w:r>
              <w:rPr>
                <w:rFonts w:ascii="Arial" w:hAnsi="Arial" w:cs="Arial"/>
                <w:sz w:val="24"/>
                <w:szCs w:val="24"/>
              </w:rPr>
              <w:t>2020</w:t>
            </w:r>
          </w:p>
        </w:tc>
        <w:tc>
          <w:tcPr>
            <w:tcW w:w="2242" w:type="dxa"/>
          </w:tcPr>
          <w:p w14:paraId="55802FF1" w14:textId="77777777" w:rsidR="002D0260" w:rsidRPr="00A1319A" w:rsidRDefault="002D0260" w:rsidP="007A1684">
            <w:pPr>
              <w:jc w:val="center"/>
              <w:rPr>
                <w:rFonts w:ascii="Arial" w:hAnsi="Arial" w:cs="Arial"/>
                <w:sz w:val="24"/>
                <w:szCs w:val="24"/>
              </w:rPr>
            </w:pPr>
            <w:r>
              <w:rPr>
                <w:rFonts w:ascii="Arial" w:hAnsi="Arial" w:cs="Arial"/>
                <w:sz w:val="24"/>
                <w:szCs w:val="24"/>
              </w:rPr>
              <w:t>1 por 700 a 1100 NV</w:t>
            </w:r>
          </w:p>
        </w:tc>
        <w:tc>
          <w:tcPr>
            <w:tcW w:w="2242" w:type="dxa"/>
          </w:tcPr>
          <w:p w14:paraId="31BC1807" w14:textId="77777777" w:rsidR="002D0260" w:rsidRPr="00A1319A" w:rsidRDefault="002D0260" w:rsidP="007A1684">
            <w:pPr>
              <w:jc w:val="center"/>
              <w:rPr>
                <w:rFonts w:ascii="Arial" w:hAnsi="Arial" w:cs="Arial"/>
                <w:sz w:val="24"/>
                <w:szCs w:val="24"/>
              </w:rPr>
            </w:pPr>
            <w:r>
              <w:rPr>
                <w:rFonts w:ascii="Arial" w:hAnsi="Arial" w:cs="Arial"/>
                <w:sz w:val="24"/>
                <w:szCs w:val="24"/>
              </w:rPr>
              <w:t>Cuba</w:t>
            </w:r>
          </w:p>
        </w:tc>
      </w:tr>
      <w:tr w:rsidR="002D0260" w:rsidRPr="00A1319A" w14:paraId="6655E81F" w14:textId="77777777" w:rsidTr="007A1684">
        <w:trPr>
          <w:trHeight w:val="631"/>
        </w:trPr>
        <w:tc>
          <w:tcPr>
            <w:tcW w:w="2689" w:type="dxa"/>
          </w:tcPr>
          <w:p w14:paraId="50CFD17D" w14:textId="77777777" w:rsidR="002D0260" w:rsidRPr="00A1319A" w:rsidRDefault="002D0260" w:rsidP="007A1684">
            <w:pPr>
              <w:jc w:val="both"/>
              <w:rPr>
                <w:rFonts w:ascii="Arial" w:hAnsi="Arial" w:cs="Arial"/>
                <w:sz w:val="24"/>
                <w:szCs w:val="24"/>
              </w:rPr>
            </w:pPr>
            <w:r w:rsidRPr="00760EF0">
              <w:rPr>
                <w:rFonts w:ascii="Arial" w:hAnsi="Arial" w:cs="Arial"/>
                <w:sz w:val="24"/>
                <w:szCs w:val="24"/>
              </w:rPr>
              <w:t>Rodríguez-Solano</w:t>
            </w:r>
            <w:r>
              <w:rPr>
                <w:rFonts w:ascii="Arial" w:hAnsi="Arial" w:cs="Arial"/>
                <w:sz w:val="24"/>
                <w:szCs w:val="24"/>
              </w:rPr>
              <w:t xml:space="preserve"> M.P., </w:t>
            </w:r>
            <w:r w:rsidRPr="00B741F4">
              <w:rPr>
                <w:rFonts w:ascii="Arial" w:hAnsi="Arial" w:cs="Arial"/>
                <w:i/>
                <w:iCs/>
                <w:sz w:val="24"/>
                <w:szCs w:val="24"/>
              </w:rPr>
              <w:t>et al</w:t>
            </w:r>
          </w:p>
        </w:tc>
        <w:tc>
          <w:tcPr>
            <w:tcW w:w="1793" w:type="dxa"/>
          </w:tcPr>
          <w:p w14:paraId="4FA49475" w14:textId="77777777" w:rsidR="002D0260" w:rsidRPr="00A1319A" w:rsidRDefault="002D0260" w:rsidP="007A1684">
            <w:pPr>
              <w:jc w:val="center"/>
              <w:rPr>
                <w:rFonts w:ascii="Arial" w:hAnsi="Arial" w:cs="Arial"/>
                <w:sz w:val="24"/>
                <w:szCs w:val="24"/>
              </w:rPr>
            </w:pPr>
            <w:r>
              <w:rPr>
                <w:rFonts w:ascii="Arial" w:hAnsi="Arial" w:cs="Arial"/>
                <w:sz w:val="24"/>
                <w:szCs w:val="24"/>
              </w:rPr>
              <w:t>2020</w:t>
            </w:r>
          </w:p>
        </w:tc>
        <w:tc>
          <w:tcPr>
            <w:tcW w:w="2242" w:type="dxa"/>
          </w:tcPr>
          <w:p w14:paraId="77E0237E" w14:textId="77777777" w:rsidR="002D0260" w:rsidRPr="00A1319A" w:rsidRDefault="002D0260" w:rsidP="007A1684">
            <w:pPr>
              <w:jc w:val="center"/>
              <w:rPr>
                <w:rFonts w:ascii="Arial" w:hAnsi="Arial" w:cs="Arial"/>
                <w:sz w:val="24"/>
                <w:szCs w:val="24"/>
              </w:rPr>
            </w:pPr>
            <w:r>
              <w:rPr>
                <w:rFonts w:ascii="Arial" w:hAnsi="Arial" w:cs="Arial"/>
                <w:sz w:val="24"/>
                <w:szCs w:val="24"/>
              </w:rPr>
              <w:t>1 por 1000 NV</w:t>
            </w:r>
          </w:p>
        </w:tc>
        <w:tc>
          <w:tcPr>
            <w:tcW w:w="2242" w:type="dxa"/>
          </w:tcPr>
          <w:p w14:paraId="6CBE948D" w14:textId="77777777" w:rsidR="002D0260" w:rsidRPr="00A1319A" w:rsidRDefault="002D0260" w:rsidP="007A1684">
            <w:pPr>
              <w:jc w:val="center"/>
              <w:rPr>
                <w:rFonts w:ascii="Arial" w:hAnsi="Arial" w:cs="Arial"/>
                <w:sz w:val="24"/>
                <w:szCs w:val="24"/>
              </w:rPr>
            </w:pPr>
            <w:r>
              <w:rPr>
                <w:rFonts w:ascii="Arial" w:hAnsi="Arial" w:cs="Arial"/>
                <w:sz w:val="24"/>
                <w:szCs w:val="24"/>
              </w:rPr>
              <w:t>Colombia</w:t>
            </w:r>
          </w:p>
        </w:tc>
      </w:tr>
      <w:tr w:rsidR="002D0260" w:rsidRPr="00A1319A" w14:paraId="0175A6EB" w14:textId="77777777" w:rsidTr="007A1684">
        <w:trPr>
          <w:trHeight w:val="549"/>
        </w:trPr>
        <w:tc>
          <w:tcPr>
            <w:tcW w:w="2689" w:type="dxa"/>
          </w:tcPr>
          <w:p w14:paraId="08B6D3B1" w14:textId="77777777" w:rsidR="002D0260" w:rsidRPr="00A1319A" w:rsidRDefault="002D0260" w:rsidP="007A1684">
            <w:pPr>
              <w:jc w:val="both"/>
              <w:rPr>
                <w:rFonts w:ascii="Arial" w:hAnsi="Arial" w:cs="Arial"/>
                <w:sz w:val="24"/>
                <w:szCs w:val="24"/>
              </w:rPr>
            </w:pPr>
            <w:r w:rsidRPr="007D434E">
              <w:rPr>
                <w:rFonts w:ascii="Arial" w:hAnsi="Arial" w:cs="Arial"/>
                <w:sz w:val="24"/>
                <w:szCs w:val="24"/>
              </w:rPr>
              <w:t>Domínguez Reyes B</w:t>
            </w:r>
            <w:r>
              <w:rPr>
                <w:rFonts w:ascii="Arial" w:hAnsi="Arial" w:cs="Arial"/>
                <w:sz w:val="24"/>
                <w:szCs w:val="24"/>
              </w:rPr>
              <w:t xml:space="preserve">., </w:t>
            </w:r>
            <w:r w:rsidRPr="00B741F4">
              <w:rPr>
                <w:rFonts w:ascii="Arial" w:hAnsi="Arial" w:cs="Arial"/>
                <w:i/>
                <w:iCs/>
                <w:sz w:val="24"/>
                <w:szCs w:val="24"/>
              </w:rPr>
              <w:t>et al</w:t>
            </w:r>
          </w:p>
        </w:tc>
        <w:tc>
          <w:tcPr>
            <w:tcW w:w="1793" w:type="dxa"/>
          </w:tcPr>
          <w:p w14:paraId="68E3EC63" w14:textId="77777777" w:rsidR="002D0260" w:rsidRPr="00A1319A" w:rsidRDefault="002D0260" w:rsidP="007A1684">
            <w:pPr>
              <w:jc w:val="center"/>
              <w:rPr>
                <w:rFonts w:ascii="Arial" w:hAnsi="Arial" w:cs="Arial"/>
                <w:sz w:val="24"/>
                <w:szCs w:val="24"/>
              </w:rPr>
            </w:pPr>
            <w:r>
              <w:rPr>
                <w:rFonts w:ascii="Arial" w:hAnsi="Arial" w:cs="Arial"/>
                <w:sz w:val="24"/>
                <w:szCs w:val="24"/>
              </w:rPr>
              <w:t>2020</w:t>
            </w:r>
          </w:p>
        </w:tc>
        <w:tc>
          <w:tcPr>
            <w:tcW w:w="2242" w:type="dxa"/>
          </w:tcPr>
          <w:p w14:paraId="0AF08FEC" w14:textId="77777777" w:rsidR="002D0260" w:rsidRPr="00A1319A" w:rsidRDefault="002D0260" w:rsidP="007A1684">
            <w:pPr>
              <w:jc w:val="center"/>
              <w:rPr>
                <w:rFonts w:ascii="Arial" w:hAnsi="Arial" w:cs="Arial"/>
                <w:sz w:val="24"/>
                <w:szCs w:val="24"/>
              </w:rPr>
            </w:pPr>
            <w:r>
              <w:rPr>
                <w:rFonts w:ascii="Arial" w:hAnsi="Arial" w:cs="Arial"/>
                <w:sz w:val="24"/>
                <w:szCs w:val="24"/>
              </w:rPr>
              <w:t>1 por 750 NV</w:t>
            </w:r>
          </w:p>
        </w:tc>
        <w:tc>
          <w:tcPr>
            <w:tcW w:w="2242" w:type="dxa"/>
          </w:tcPr>
          <w:p w14:paraId="49CE112C" w14:textId="77777777" w:rsidR="002D0260" w:rsidRPr="00A1319A" w:rsidRDefault="002D0260" w:rsidP="007A1684">
            <w:pPr>
              <w:jc w:val="center"/>
              <w:rPr>
                <w:rFonts w:ascii="Arial" w:hAnsi="Arial" w:cs="Arial"/>
                <w:sz w:val="24"/>
                <w:szCs w:val="24"/>
              </w:rPr>
            </w:pPr>
            <w:r>
              <w:rPr>
                <w:rFonts w:ascii="Arial" w:hAnsi="Arial" w:cs="Arial"/>
                <w:sz w:val="24"/>
                <w:szCs w:val="24"/>
              </w:rPr>
              <w:t>México</w:t>
            </w:r>
          </w:p>
        </w:tc>
      </w:tr>
      <w:tr w:rsidR="002D0260" w:rsidRPr="00A1319A" w14:paraId="48AB1A78" w14:textId="77777777" w:rsidTr="007A1684">
        <w:trPr>
          <w:trHeight w:val="262"/>
        </w:trPr>
        <w:tc>
          <w:tcPr>
            <w:tcW w:w="2689" w:type="dxa"/>
          </w:tcPr>
          <w:p w14:paraId="1991485C" w14:textId="77777777" w:rsidR="002D0260" w:rsidRPr="00A1319A" w:rsidRDefault="002D0260" w:rsidP="007A1684">
            <w:pPr>
              <w:jc w:val="both"/>
              <w:rPr>
                <w:rFonts w:ascii="Arial" w:hAnsi="Arial" w:cs="Arial"/>
                <w:sz w:val="24"/>
                <w:szCs w:val="24"/>
              </w:rPr>
            </w:pPr>
            <w:r>
              <w:rPr>
                <w:rFonts w:ascii="Arial" w:hAnsi="Arial" w:cs="Arial"/>
                <w:sz w:val="24"/>
                <w:szCs w:val="24"/>
              </w:rPr>
              <w:t xml:space="preserve">Cazar Almache M., </w:t>
            </w:r>
            <w:r w:rsidRPr="00B741F4">
              <w:rPr>
                <w:rFonts w:ascii="Arial" w:hAnsi="Arial" w:cs="Arial"/>
                <w:i/>
                <w:iCs/>
                <w:sz w:val="24"/>
                <w:szCs w:val="24"/>
              </w:rPr>
              <w:t>et al</w:t>
            </w:r>
          </w:p>
        </w:tc>
        <w:tc>
          <w:tcPr>
            <w:tcW w:w="1793" w:type="dxa"/>
          </w:tcPr>
          <w:p w14:paraId="7591B3BB" w14:textId="77777777" w:rsidR="002D0260" w:rsidRPr="00A1319A" w:rsidRDefault="002D0260" w:rsidP="007A1684">
            <w:pPr>
              <w:jc w:val="center"/>
              <w:rPr>
                <w:rFonts w:ascii="Arial" w:hAnsi="Arial" w:cs="Arial"/>
                <w:sz w:val="24"/>
                <w:szCs w:val="24"/>
              </w:rPr>
            </w:pPr>
            <w:r>
              <w:rPr>
                <w:rFonts w:ascii="Arial" w:hAnsi="Arial" w:cs="Arial"/>
                <w:sz w:val="24"/>
                <w:szCs w:val="24"/>
              </w:rPr>
              <w:t>2020</w:t>
            </w:r>
          </w:p>
        </w:tc>
        <w:tc>
          <w:tcPr>
            <w:tcW w:w="2242" w:type="dxa"/>
          </w:tcPr>
          <w:p w14:paraId="71A90F1E" w14:textId="77777777" w:rsidR="002D0260" w:rsidRPr="00A1319A" w:rsidRDefault="002D0260" w:rsidP="007A1684">
            <w:pPr>
              <w:jc w:val="center"/>
              <w:rPr>
                <w:rFonts w:ascii="Arial" w:hAnsi="Arial" w:cs="Arial"/>
                <w:sz w:val="24"/>
                <w:szCs w:val="24"/>
              </w:rPr>
            </w:pPr>
            <w:r>
              <w:rPr>
                <w:rFonts w:ascii="Arial" w:hAnsi="Arial" w:cs="Arial"/>
                <w:sz w:val="24"/>
                <w:szCs w:val="24"/>
              </w:rPr>
              <w:t>1 por 500 a 1000 NV</w:t>
            </w:r>
          </w:p>
        </w:tc>
        <w:tc>
          <w:tcPr>
            <w:tcW w:w="2242" w:type="dxa"/>
          </w:tcPr>
          <w:p w14:paraId="7DB5F5FE" w14:textId="77777777" w:rsidR="002D0260" w:rsidRPr="00A1319A" w:rsidRDefault="002D0260" w:rsidP="007A1684">
            <w:pPr>
              <w:jc w:val="center"/>
              <w:rPr>
                <w:rFonts w:ascii="Arial" w:hAnsi="Arial" w:cs="Arial"/>
                <w:sz w:val="24"/>
                <w:szCs w:val="24"/>
              </w:rPr>
            </w:pPr>
            <w:r>
              <w:rPr>
                <w:rFonts w:ascii="Arial" w:hAnsi="Arial" w:cs="Arial"/>
                <w:sz w:val="24"/>
                <w:szCs w:val="24"/>
              </w:rPr>
              <w:t>Colombia</w:t>
            </w:r>
          </w:p>
        </w:tc>
      </w:tr>
      <w:tr w:rsidR="002D0260" w:rsidRPr="00A1319A" w14:paraId="160CEF19" w14:textId="77777777" w:rsidTr="007A1684">
        <w:trPr>
          <w:trHeight w:val="274"/>
        </w:trPr>
        <w:tc>
          <w:tcPr>
            <w:tcW w:w="2689" w:type="dxa"/>
          </w:tcPr>
          <w:p w14:paraId="6723378C" w14:textId="77777777" w:rsidR="002D0260" w:rsidRPr="00A1319A" w:rsidRDefault="002D0260" w:rsidP="007A1684">
            <w:pPr>
              <w:jc w:val="both"/>
              <w:rPr>
                <w:rFonts w:ascii="Arial" w:hAnsi="Arial" w:cs="Arial"/>
                <w:sz w:val="24"/>
                <w:szCs w:val="24"/>
              </w:rPr>
            </w:pPr>
            <w:r>
              <w:rPr>
                <w:rFonts w:ascii="Arial" w:hAnsi="Arial" w:cs="Arial"/>
                <w:sz w:val="24"/>
                <w:szCs w:val="24"/>
              </w:rPr>
              <w:lastRenderedPageBreak/>
              <w:t xml:space="preserve">Cazar Almache M., </w:t>
            </w:r>
            <w:r w:rsidRPr="00B741F4">
              <w:rPr>
                <w:rFonts w:ascii="Arial" w:hAnsi="Arial" w:cs="Arial"/>
                <w:i/>
                <w:iCs/>
                <w:sz w:val="24"/>
                <w:szCs w:val="24"/>
              </w:rPr>
              <w:t>et al</w:t>
            </w:r>
          </w:p>
        </w:tc>
        <w:tc>
          <w:tcPr>
            <w:tcW w:w="1793" w:type="dxa"/>
          </w:tcPr>
          <w:p w14:paraId="4D16DA6A" w14:textId="77777777" w:rsidR="002D0260" w:rsidRPr="00A1319A" w:rsidRDefault="002D0260" w:rsidP="007A1684">
            <w:pPr>
              <w:jc w:val="center"/>
              <w:rPr>
                <w:rFonts w:ascii="Arial" w:hAnsi="Arial" w:cs="Arial"/>
                <w:sz w:val="24"/>
                <w:szCs w:val="24"/>
              </w:rPr>
            </w:pPr>
            <w:r>
              <w:rPr>
                <w:rFonts w:ascii="Arial" w:hAnsi="Arial" w:cs="Arial"/>
                <w:sz w:val="24"/>
                <w:szCs w:val="24"/>
              </w:rPr>
              <w:t>2020</w:t>
            </w:r>
          </w:p>
        </w:tc>
        <w:tc>
          <w:tcPr>
            <w:tcW w:w="2242" w:type="dxa"/>
          </w:tcPr>
          <w:p w14:paraId="00C5E536" w14:textId="77777777" w:rsidR="002D0260" w:rsidRPr="00A1319A" w:rsidRDefault="002D0260" w:rsidP="007A1684">
            <w:pPr>
              <w:jc w:val="center"/>
              <w:rPr>
                <w:rFonts w:ascii="Arial" w:hAnsi="Arial" w:cs="Arial"/>
                <w:sz w:val="24"/>
                <w:szCs w:val="24"/>
              </w:rPr>
            </w:pPr>
            <w:r>
              <w:rPr>
                <w:rFonts w:ascii="Arial" w:hAnsi="Arial" w:cs="Arial"/>
                <w:sz w:val="24"/>
                <w:szCs w:val="24"/>
              </w:rPr>
              <w:t>10.12 por 10000 NV</w:t>
            </w:r>
          </w:p>
        </w:tc>
        <w:tc>
          <w:tcPr>
            <w:tcW w:w="2242" w:type="dxa"/>
          </w:tcPr>
          <w:p w14:paraId="42F6EDC8" w14:textId="77777777" w:rsidR="002D0260" w:rsidRPr="00A1319A" w:rsidRDefault="002D0260" w:rsidP="007A1684">
            <w:pPr>
              <w:jc w:val="center"/>
              <w:rPr>
                <w:rFonts w:ascii="Arial" w:hAnsi="Arial" w:cs="Arial"/>
                <w:sz w:val="24"/>
                <w:szCs w:val="24"/>
              </w:rPr>
            </w:pPr>
            <w:r>
              <w:rPr>
                <w:rFonts w:ascii="Arial" w:hAnsi="Arial" w:cs="Arial"/>
                <w:sz w:val="24"/>
                <w:szCs w:val="24"/>
              </w:rPr>
              <w:t xml:space="preserve">Brasil </w:t>
            </w:r>
          </w:p>
        </w:tc>
      </w:tr>
      <w:tr w:rsidR="002D0260" w:rsidRPr="00A1319A" w14:paraId="78C8D2D9" w14:textId="77777777" w:rsidTr="007A1684">
        <w:trPr>
          <w:trHeight w:val="274"/>
        </w:trPr>
        <w:tc>
          <w:tcPr>
            <w:tcW w:w="2689" w:type="dxa"/>
          </w:tcPr>
          <w:p w14:paraId="40EFB006" w14:textId="77777777" w:rsidR="002D0260" w:rsidRDefault="002D0260" w:rsidP="007A1684">
            <w:pPr>
              <w:jc w:val="both"/>
              <w:rPr>
                <w:rFonts w:ascii="Arial" w:hAnsi="Arial" w:cs="Arial"/>
                <w:sz w:val="24"/>
                <w:szCs w:val="24"/>
              </w:rPr>
            </w:pPr>
            <w:r>
              <w:rPr>
                <w:rFonts w:ascii="Arial" w:hAnsi="Arial" w:cs="Arial"/>
                <w:sz w:val="24"/>
                <w:szCs w:val="24"/>
              </w:rPr>
              <w:t xml:space="preserve">Cazar Almache M., </w:t>
            </w:r>
            <w:r w:rsidRPr="00B741F4">
              <w:rPr>
                <w:rFonts w:ascii="Arial" w:hAnsi="Arial" w:cs="Arial"/>
                <w:i/>
                <w:iCs/>
                <w:sz w:val="24"/>
                <w:szCs w:val="24"/>
              </w:rPr>
              <w:t>et al</w:t>
            </w:r>
          </w:p>
        </w:tc>
        <w:tc>
          <w:tcPr>
            <w:tcW w:w="1793" w:type="dxa"/>
          </w:tcPr>
          <w:p w14:paraId="4640A3E1" w14:textId="77777777" w:rsidR="002D0260" w:rsidRDefault="002D0260" w:rsidP="007A1684">
            <w:pPr>
              <w:jc w:val="center"/>
              <w:rPr>
                <w:rFonts w:ascii="Arial" w:hAnsi="Arial" w:cs="Arial"/>
                <w:sz w:val="24"/>
                <w:szCs w:val="24"/>
              </w:rPr>
            </w:pPr>
            <w:r>
              <w:rPr>
                <w:rFonts w:ascii="Arial" w:hAnsi="Arial" w:cs="Arial"/>
                <w:sz w:val="24"/>
                <w:szCs w:val="24"/>
              </w:rPr>
              <w:t>2020</w:t>
            </w:r>
          </w:p>
        </w:tc>
        <w:tc>
          <w:tcPr>
            <w:tcW w:w="2242" w:type="dxa"/>
          </w:tcPr>
          <w:p w14:paraId="38DBD671" w14:textId="77777777" w:rsidR="002D0260" w:rsidRDefault="002D0260" w:rsidP="007A1684">
            <w:pPr>
              <w:jc w:val="center"/>
              <w:rPr>
                <w:rFonts w:ascii="Arial" w:hAnsi="Arial" w:cs="Arial"/>
                <w:sz w:val="24"/>
                <w:szCs w:val="24"/>
              </w:rPr>
            </w:pPr>
            <w:r>
              <w:rPr>
                <w:rFonts w:ascii="Arial" w:hAnsi="Arial" w:cs="Arial"/>
                <w:sz w:val="24"/>
                <w:szCs w:val="24"/>
              </w:rPr>
              <w:t>14.97 por 10000 NV</w:t>
            </w:r>
          </w:p>
        </w:tc>
        <w:tc>
          <w:tcPr>
            <w:tcW w:w="2242" w:type="dxa"/>
          </w:tcPr>
          <w:p w14:paraId="64BE6F83" w14:textId="77777777" w:rsidR="002D0260" w:rsidRDefault="002D0260" w:rsidP="007A1684">
            <w:pPr>
              <w:jc w:val="center"/>
              <w:rPr>
                <w:rFonts w:ascii="Arial" w:hAnsi="Arial" w:cs="Arial"/>
                <w:sz w:val="24"/>
                <w:szCs w:val="24"/>
              </w:rPr>
            </w:pPr>
            <w:r>
              <w:rPr>
                <w:rFonts w:ascii="Arial" w:hAnsi="Arial" w:cs="Arial"/>
                <w:sz w:val="24"/>
                <w:szCs w:val="24"/>
              </w:rPr>
              <w:t xml:space="preserve">Ecuador </w:t>
            </w:r>
          </w:p>
        </w:tc>
      </w:tr>
      <w:tr w:rsidR="002D0260" w:rsidRPr="00A1319A" w14:paraId="167DA2EA" w14:textId="77777777" w:rsidTr="007A1684">
        <w:trPr>
          <w:trHeight w:val="274"/>
        </w:trPr>
        <w:tc>
          <w:tcPr>
            <w:tcW w:w="2689" w:type="dxa"/>
          </w:tcPr>
          <w:p w14:paraId="4B4DBC01" w14:textId="77777777" w:rsidR="002D0260" w:rsidRDefault="002D0260" w:rsidP="007A1684">
            <w:pPr>
              <w:jc w:val="both"/>
              <w:rPr>
                <w:rFonts w:ascii="Arial" w:hAnsi="Arial" w:cs="Arial"/>
                <w:sz w:val="24"/>
                <w:szCs w:val="24"/>
              </w:rPr>
            </w:pPr>
            <w:r>
              <w:rPr>
                <w:rFonts w:ascii="Arial" w:hAnsi="Arial" w:cs="Arial"/>
                <w:sz w:val="24"/>
                <w:szCs w:val="24"/>
              </w:rPr>
              <w:t xml:space="preserve">Mejía Garduño G., </w:t>
            </w:r>
            <w:r w:rsidRPr="00B741F4">
              <w:rPr>
                <w:rFonts w:ascii="Arial" w:hAnsi="Arial" w:cs="Arial"/>
                <w:i/>
                <w:iCs/>
                <w:sz w:val="24"/>
                <w:szCs w:val="24"/>
              </w:rPr>
              <w:t>et a</w:t>
            </w:r>
            <w:r>
              <w:rPr>
                <w:rFonts w:ascii="Arial" w:hAnsi="Arial" w:cs="Arial"/>
                <w:i/>
                <w:iCs/>
                <w:sz w:val="24"/>
                <w:szCs w:val="24"/>
              </w:rPr>
              <w:t>l</w:t>
            </w:r>
          </w:p>
        </w:tc>
        <w:tc>
          <w:tcPr>
            <w:tcW w:w="1793" w:type="dxa"/>
          </w:tcPr>
          <w:p w14:paraId="00323EDF" w14:textId="77777777" w:rsidR="002D0260" w:rsidRDefault="002D0260" w:rsidP="007A1684">
            <w:pPr>
              <w:jc w:val="center"/>
              <w:rPr>
                <w:rFonts w:ascii="Arial" w:hAnsi="Arial" w:cs="Arial"/>
                <w:sz w:val="24"/>
                <w:szCs w:val="24"/>
              </w:rPr>
            </w:pPr>
            <w:r>
              <w:rPr>
                <w:rFonts w:ascii="Arial" w:hAnsi="Arial" w:cs="Arial"/>
                <w:sz w:val="24"/>
                <w:szCs w:val="24"/>
              </w:rPr>
              <w:t>2020</w:t>
            </w:r>
          </w:p>
        </w:tc>
        <w:tc>
          <w:tcPr>
            <w:tcW w:w="2242" w:type="dxa"/>
          </w:tcPr>
          <w:p w14:paraId="22A28F96" w14:textId="77777777" w:rsidR="002D0260" w:rsidRDefault="002D0260" w:rsidP="007A1684">
            <w:pPr>
              <w:jc w:val="center"/>
              <w:rPr>
                <w:rFonts w:ascii="Arial" w:hAnsi="Arial" w:cs="Arial"/>
                <w:sz w:val="24"/>
                <w:szCs w:val="24"/>
              </w:rPr>
            </w:pPr>
            <w:r>
              <w:rPr>
                <w:rFonts w:ascii="Arial" w:hAnsi="Arial" w:cs="Arial"/>
                <w:sz w:val="24"/>
                <w:szCs w:val="24"/>
              </w:rPr>
              <w:t>1.1 a 1.39 por 1000 NV</w:t>
            </w:r>
          </w:p>
        </w:tc>
        <w:tc>
          <w:tcPr>
            <w:tcW w:w="2242" w:type="dxa"/>
          </w:tcPr>
          <w:p w14:paraId="516B252A" w14:textId="77777777" w:rsidR="002D0260" w:rsidRDefault="002D0260" w:rsidP="007A1684">
            <w:pPr>
              <w:jc w:val="center"/>
              <w:rPr>
                <w:rFonts w:ascii="Arial" w:hAnsi="Arial" w:cs="Arial"/>
                <w:sz w:val="24"/>
                <w:szCs w:val="24"/>
              </w:rPr>
            </w:pPr>
            <w:r>
              <w:rPr>
                <w:rFonts w:ascii="Arial" w:hAnsi="Arial" w:cs="Arial"/>
                <w:sz w:val="24"/>
                <w:szCs w:val="24"/>
              </w:rPr>
              <w:t xml:space="preserve">México </w:t>
            </w:r>
          </w:p>
        </w:tc>
      </w:tr>
      <w:tr w:rsidR="002D0260" w:rsidRPr="00A1319A" w14:paraId="2426F74D" w14:textId="77777777" w:rsidTr="007A1684">
        <w:trPr>
          <w:trHeight w:val="274"/>
        </w:trPr>
        <w:tc>
          <w:tcPr>
            <w:tcW w:w="2689" w:type="dxa"/>
          </w:tcPr>
          <w:p w14:paraId="6CDF98A3" w14:textId="77777777" w:rsidR="002D0260" w:rsidRDefault="002D0260" w:rsidP="007A1684">
            <w:pPr>
              <w:jc w:val="both"/>
              <w:rPr>
                <w:rFonts w:ascii="Arial" w:hAnsi="Arial" w:cs="Arial"/>
                <w:sz w:val="24"/>
                <w:szCs w:val="24"/>
              </w:rPr>
            </w:pPr>
            <w:r>
              <w:rPr>
                <w:rFonts w:ascii="Arial" w:hAnsi="Arial" w:cs="Arial"/>
                <w:sz w:val="24"/>
                <w:szCs w:val="24"/>
              </w:rPr>
              <w:t xml:space="preserve">Plasencia Dueñas E.A., </w:t>
            </w:r>
            <w:r w:rsidRPr="00B741F4">
              <w:rPr>
                <w:rFonts w:ascii="Arial" w:hAnsi="Arial" w:cs="Arial"/>
                <w:i/>
                <w:iCs/>
                <w:sz w:val="24"/>
                <w:szCs w:val="24"/>
              </w:rPr>
              <w:t>et al</w:t>
            </w:r>
          </w:p>
        </w:tc>
        <w:tc>
          <w:tcPr>
            <w:tcW w:w="1793" w:type="dxa"/>
          </w:tcPr>
          <w:p w14:paraId="58EF96CE" w14:textId="77777777" w:rsidR="002D0260" w:rsidRDefault="002D0260" w:rsidP="007A1684">
            <w:pPr>
              <w:jc w:val="center"/>
              <w:rPr>
                <w:rFonts w:ascii="Arial" w:hAnsi="Arial" w:cs="Arial"/>
                <w:sz w:val="24"/>
                <w:szCs w:val="24"/>
              </w:rPr>
            </w:pPr>
            <w:r>
              <w:rPr>
                <w:rFonts w:ascii="Arial" w:hAnsi="Arial" w:cs="Arial"/>
                <w:sz w:val="24"/>
                <w:szCs w:val="24"/>
              </w:rPr>
              <w:t>2020</w:t>
            </w:r>
          </w:p>
        </w:tc>
        <w:tc>
          <w:tcPr>
            <w:tcW w:w="2242" w:type="dxa"/>
          </w:tcPr>
          <w:p w14:paraId="7A7944C2" w14:textId="77777777" w:rsidR="002D0260" w:rsidRDefault="002D0260" w:rsidP="007A1684">
            <w:pPr>
              <w:jc w:val="center"/>
              <w:rPr>
                <w:rFonts w:ascii="Arial" w:hAnsi="Arial" w:cs="Arial"/>
                <w:sz w:val="24"/>
                <w:szCs w:val="24"/>
              </w:rPr>
            </w:pPr>
            <w:r>
              <w:rPr>
                <w:rFonts w:ascii="Arial" w:hAnsi="Arial" w:cs="Arial"/>
                <w:sz w:val="24"/>
                <w:szCs w:val="24"/>
              </w:rPr>
              <w:t>0.8 a 1.7 por 1000 NV</w:t>
            </w:r>
          </w:p>
        </w:tc>
        <w:tc>
          <w:tcPr>
            <w:tcW w:w="2242" w:type="dxa"/>
          </w:tcPr>
          <w:p w14:paraId="194FC435" w14:textId="77777777" w:rsidR="002D0260" w:rsidRDefault="002D0260" w:rsidP="007A1684">
            <w:pPr>
              <w:jc w:val="center"/>
              <w:rPr>
                <w:rFonts w:ascii="Arial" w:hAnsi="Arial" w:cs="Arial"/>
                <w:sz w:val="24"/>
                <w:szCs w:val="24"/>
              </w:rPr>
            </w:pPr>
            <w:r>
              <w:rPr>
                <w:rFonts w:ascii="Arial" w:hAnsi="Arial" w:cs="Arial"/>
                <w:sz w:val="24"/>
                <w:szCs w:val="24"/>
              </w:rPr>
              <w:t>Perú</w:t>
            </w:r>
          </w:p>
        </w:tc>
      </w:tr>
      <w:tr w:rsidR="002D0260" w:rsidRPr="00A1319A" w14:paraId="09909B75" w14:textId="77777777" w:rsidTr="007A1684">
        <w:trPr>
          <w:trHeight w:val="274"/>
        </w:trPr>
        <w:tc>
          <w:tcPr>
            <w:tcW w:w="2689" w:type="dxa"/>
          </w:tcPr>
          <w:p w14:paraId="05EA1AD8" w14:textId="77777777" w:rsidR="002D0260" w:rsidRDefault="002D0260" w:rsidP="007A1684">
            <w:pPr>
              <w:jc w:val="both"/>
              <w:rPr>
                <w:rFonts w:ascii="Arial" w:hAnsi="Arial" w:cs="Arial"/>
                <w:sz w:val="24"/>
                <w:szCs w:val="24"/>
              </w:rPr>
            </w:pPr>
            <w:r>
              <w:rPr>
                <w:rFonts w:ascii="Arial" w:hAnsi="Arial" w:cs="Arial"/>
                <w:sz w:val="24"/>
                <w:szCs w:val="24"/>
              </w:rPr>
              <w:t xml:space="preserve">Alvear Clero K., </w:t>
            </w:r>
            <w:r w:rsidRPr="00B741F4">
              <w:rPr>
                <w:rFonts w:ascii="Arial" w:hAnsi="Arial" w:cs="Arial"/>
                <w:i/>
                <w:iCs/>
                <w:sz w:val="24"/>
                <w:szCs w:val="24"/>
              </w:rPr>
              <w:t>et al</w:t>
            </w:r>
          </w:p>
        </w:tc>
        <w:tc>
          <w:tcPr>
            <w:tcW w:w="1793" w:type="dxa"/>
          </w:tcPr>
          <w:p w14:paraId="01148A18" w14:textId="77777777" w:rsidR="002D0260" w:rsidRDefault="002D0260" w:rsidP="007A1684">
            <w:pPr>
              <w:jc w:val="center"/>
              <w:rPr>
                <w:rFonts w:ascii="Arial" w:hAnsi="Arial" w:cs="Arial"/>
                <w:sz w:val="24"/>
                <w:szCs w:val="24"/>
              </w:rPr>
            </w:pPr>
            <w:r>
              <w:rPr>
                <w:rFonts w:ascii="Arial" w:hAnsi="Arial" w:cs="Arial"/>
                <w:sz w:val="24"/>
                <w:szCs w:val="24"/>
              </w:rPr>
              <w:t>2020</w:t>
            </w:r>
          </w:p>
        </w:tc>
        <w:tc>
          <w:tcPr>
            <w:tcW w:w="2242" w:type="dxa"/>
          </w:tcPr>
          <w:p w14:paraId="0C0261FC" w14:textId="77777777" w:rsidR="002D0260" w:rsidRDefault="002D0260" w:rsidP="007A1684">
            <w:pPr>
              <w:jc w:val="center"/>
              <w:rPr>
                <w:rFonts w:ascii="Arial" w:hAnsi="Arial" w:cs="Arial"/>
                <w:sz w:val="24"/>
                <w:szCs w:val="24"/>
              </w:rPr>
            </w:pPr>
            <w:r>
              <w:rPr>
                <w:rFonts w:ascii="Arial" w:hAnsi="Arial" w:cs="Arial"/>
                <w:sz w:val="24"/>
                <w:szCs w:val="24"/>
              </w:rPr>
              <w:t xml:space="preserve">4.6 por 1000 nacimientos </w:t>
            </w:r>
          </w:p>
        </w:tc>
        <w:tc>
          <w:tcPr>
            <w:tcW w:w="2242" w:type="dxa"/>
          </w:tcPr>
          <w:p w14:paraId="5275BAEB" w14:textId="77777777" w:rsidR="002D0260" w:rsidRDefault="002D0260" w:rsidP="007A1684">
            <w:pPr>
              <w:jc w:val="center"/>
              <w:rPr>
                <w:rFonts w:ascii="Arial" w:hAnsi="Arial" w:cs="Arial"/>
                <w:sz w:val="24"/>
                <w:szCs w:val="24"/>
              </w:rPr>
            </w:pPr>
            <w:r>
              <w:rPr>
                <w:rFonts w:ascii="Arial" w:hAnsi="Arial" w:cs="Arial"/>
                <w:sz w:val="24"/>
                <w:szCs w:val="24"/>
              </w:rPr>
              <w:t xml:space="preserve">Ecuador </w:t>
            </w:r>
          </w:p>
        </w:tc>
      </w:tr>
      <w:tr w:rsidR="002D0260" w:rsidRPr="00A1319A" w14:paraId="2FCA7138" w14:textId="77777777" w:rsidTr="007A1684">
        <w:trPr>
          <w:trHeight w:val="274"/>
        </w:trPr>
        <w:tc>
          <w:tcPr>
            <w:tcW w:w="2689" w:type="dxa"/>
          </w:tcPr>
          <w:p w14:paraId="0BA89DA4" w14:textId="77777777" w:rsidR="002D0260" w:rsidRDefault="002D0260" w:rsidP="007A1684">
            <w:pPr>
              <w:jc w:val="both"/>
              <w:rPr>
                <w:rFonts w:ascii="Arial" w:hAnsi="Arial" w:cs="Arial"/>
                <w:sz w:val="24"/>
                <w:szCs w:val="24"/>
              </w:rPr>
            </w:pPr>
            <w:r>
              <w:rPr>
                <w:rFonts w:ascii="Arial" w:hAnsi="Arial" w:cs="Arial"/>
                <w:sz w:val="24"/>
                <w:szCs w:val="24"/>
              </w:rPr>
              <w:t xml:space="preserve">Ávila Mellizo G. A., </w:t>
            </w:r>
            <w:r w:rsidRPr="00B741F4">
              <w:rPr>
                <w:rFonts w:ascii="Arial" w:hAnsi="Arial" w:cs="Arial"/>
                <w:i/>
                <w:iCs/>
                <w:sz w:val="24"/>
                <w:szCs w:val="24"/>
              </w:rPr>
              <w:t>et al</w:t>
            </w:r>
          </w:p>
        </w:tc>
        <w:tc>
          <w:tcPr>
            <w:tcW w:w="1793" w:type="dxa"/>
          </w:tcPr>
          <w:p w14:paraId="5EB450A7" w14:textId="77777777" w:rsidR="002D0260" w:rsidRDefault="002D0260" w:rsidP="007A1684">
            <w:pPr>
              <w:jc w:val="center"/>
              <w:rPr>
                <w:rFonts w:ascii="Arial" w:hAnsi="Arial" w:cs="Arial"/>
                <w:sz w:val="24"/>
                <w:szCs w:val="24"/>
              </w:rPr>
            </w:pPr>
            <w:r>
              <w:rPr>
                <w:rFonts w:ascii="Arial" w:hAnsi="Arial" w:cs="Arial"/>
                <w:sz w:val="24"/>
                <w:szCs w:val="24"/>
              </w:rPr>
              <w:t>2021</w:t>
            </w:r>
          </w:p>
        </w:tc>
        <w:tc>
          <w:tcPr>
            <w:tcW w:w="2242" w:type="dxa"/>
          </w:tcPr>
          <w:p w14:paraId="4686F9B9" w14:textId="77777777" w:rsidR="002D0260" w:rsidRDefault="002D0260" w:rsidP="007A1684">
            <w:pPr>
              <w:jc w:val="center"/>
              <w:rPr>
                <w:rFonts w:ascii="Arial" w:hAnsi="Arial" w:cs="Arial"/>
                <w:sz w:val="24"/>
                <w:szCs w:val="24"/>
              </w:rPr>
            </w:pPr>
            <w:r>
              <w:rPr>
                <w:rFonts w:ascii="Arial" w:hAnsi="Arial" w:cs="Arial"/>
                <w:sz w:val="24"/>
                <w:szCs w:val="24"/>
              </w:rPr>
              <w:t>LPH: 11.1 por 10000 NV</w:t>
            </w:r>
          </w:p>
          <w:p w14:paraId="43270CFE" w14:textId="77777777" w:rsidR="002D0260" w:rsidRDefault="002D0260" w:rsidP="007A1684">
            <w:pPr>
              <w:jc w:val="center"/>
              <w:rPr>
                <w:rFonts w:ascii="Arial" w:hAnsi="Arial" w:cs="Arial"/>
                <w:sz w:val="24"/>
                <w:szCs w:val="24"/>
              </w:rPr>
            </w:pPr>
            <w:r>
              <w:rPr>
                <w:rFonts w:ascii="Arial" w:hAnsi="Arial" w:cs="Arial"/>
                <w:sz w:val="24"/>
                <w:szCs w:val="24"/>
              </w:rPr>
              <w:t>Labio: 1.9 por 10000 NV</w:t>
            </w:r>
          </w:p>
          <w:p w14:paraId="4C2A3D7F" w14:textId="77777777" w:rsidR="002D0260" w:rsidRDefault="002D0260" w:rsidP="007A1684">
            <w:pPr>
              <w:jc w:val="center"/>
              <w:rPr>
                <w:rFonts w:ascii="Arial" w:hAnsi="Arial" w:cs="Arial"/>
                <w:sz w:val="24"/>
                <w:szCs w:val="24"/>
              </w:rPr>
            </w:pPr>
            <w:r>
              <w:rPr>
                <w:rFonts w:ascii="Arial" w:hAnsi="Arial" w:cs="Arial"/>
                <w:sz w:val="24"/>
                <w:szCs w:val="24"/>
              </w:rPr>
              <w:t>Paladar: 3.2 por 10000 NV</w:t>
            </w:r>
          </w:p>
        </w:tc>
        <w:tc>
          <w:tcPr>
            <w:tcW w:w="2242" w:type="dxa"/>
          </w:tcPr>
          <w:p w14:paraId="0B860715" w14:textId="77777777" w:rsidR="002D0260" w:rsidRDefault="002D0260" w:rsidP="007A1684">
            <w:pPr>
              <w:jc w:val="center"/>
              <w:rPr>
                <w:rFonts w:ascii="Arial" w:hAnsi="Arial" w:cs="Arial"/>
                <w:sz w:val="24"/>
                <w:szCs w:val="24"/>
              </w:rPr>
            </w:pPr>
            <w:r>
              <w:rPr>
                <w:rFonts w:ascii="Arial" w:hAnsi="Arial" w:cs="Arial"/>
                <w:sz w:val="24"/>
                <w:szCs w:val="24"/>
              </w:rPr>
              <w:t xml:space="preserve">Colombia </w:t>
            </w:r>
          </w:p>
        </w:tc>
      </w:tr>
      <w:tr w:rsidR="002D0260" w:rsidRPr="00A1319A" w14:paraId="6AA5EE29" w14:textId="77777777" w:rsidTr="007A1684">
        <w:trPr>
          <w:trHeight w:val="274"/>
        </w:trPr>
        <w:tc>
          <w:tcPr>
            <w:tcW w:w="2689" w:type="dxa"/>
          </w:tcPr>
          <w:p w14:paraId="04663ADA" w14:textId="77777777" w:rsidR="002D0260" w:rsidRDefault="002D0260" w:rsidP="007A1684">
            <w:pPr>
              <w:jc w:val="both"/>
              <w:rPr>
                <w:rFonts w:ascii="Arial" w:hAnsi="Arial" w:cs="Arial"/>
                <w:sz w:val="24"/>
                <w:szCs w:val="24"/>
              </w:rPr>
            </w:pPr>
            <w:r>
              <w:rPr>
                <w:rFonts w:ascii="Arial" w:hAnsi="Arial" w:cs="Arial"/>
                <w:sz w:val="24"/>
                <w:szCs w:val="24"/>
              </w:rPr>
              <w:t xml:space="preserve">Ávila Mellizo G. A., </w:t>
            </w:r>
            <w:r w:rsidRPr="00B741F4">
              <w:rPr>
                <w:rFonts w:ascii="Arial" w:hAnsi="Arial" w:cs="Arial"/>
                <w:i/>
                <w:iCs/>
                <w:sz w:val="24"/>
                <w:szCs w:val="24"/>
              </w:rPr>
              <w:t>et al</w:t>
            </w:r>
          </w:p>
        </w:tc>
        <w:tc>
          <w:tcPr>
            <w:tcW w:w="1793" w:type="dxa"/>
          </w:tcPr>
          <w:p w14:paraId="60EC77F0" w14:textId="77777777" w:rsidR="002D0260" w:rsidRDefault="002D0260" w:rsidP="007A1684">
            <w:pPr>
              <w:jc w:val="center"/>
              <w:rPr>
                <w:rFonts w:ascii="Arial" w:hAnsi="Arial" w:cs="Arial"/>
                <w:sz w:val="24"/>
                <w:szCs w:val="24"/>
              </w:rPr>
            </w:pPr>
            <w:r>
              <w:rPr>
                <w:rFonts w:ascii="Arial" w:hAnsi="Arial" w:cs="Arial"/>
                <w:sz w:val="24"/>
                <w:szCs w:val="24"/>
              </w:rPr>
              <w:t>2021</w:t>
            </w:r>
          </w:p>
        </w:tc>
        <w:tc>
          <w:tcPr>
            <w:tcW w:w="2242" w:type="dxa"/>
          </w:tcPr>
          <w:p w14:paraId="6AC21B9C" w14:textId="77777777" w:rsidR="002D0260" w:rsidRDefault="002D0260" w:rsidP="007A1684">
            <w:pPr>
              <w:jc w:val="center"/>
              <w:rPr>
                <w:rFonts w:ascii="Arial" w:hAnsi="Arial" w:cs="Arial"/>
                <w:sz w:val="24"/>
                <w:szCs w:val="24"/>
              </w:rPr>
            </w:pPr>
            <w:r>
              <w:rPr>
                <w:rFonts w:ascii="Arial" w:hAnsi="Arial" w:cs="Arial"/>
                <w:sz w:val="24"/>
                <w:szCs w:val="24"/>
              </w:rPr>
              <w:t>LPH: 11.1 por 10000 NV</w:t>
            </w:r>
          </w:p>
          <w:p w14:paraId="33AA1F51" w14:textId="77777777" w:rsidR="002D0260" w:rsidRDefault="002D0260" w:rsidP="007A1684">
            <w:pPr>
              <w:jc w:val="center"/>
              <w:rPr>
                <w:rFonts w:ascii="Arial" w:hAnsi="Arial" w:cs="Arial"/>
                <w:sz w:val="24"/>
                <w:szCs w:val="24"/>
              </w:rPr>
            </w:pPr>
            <w:r>
              <w:rPr>
                <w:rFonts w:ascii="Arial" w:hAnsi="Arial" w:cs="Arial"/>
                <w:sz w:val="24"/>
                <w:szCs w:val="24"/>
              </w:rPr>
              <w:t>Labio: 2.06 por 10000 NV</w:t>
            </w:r>
          </w:p>
          <w:p w14:paraId="208032A1" w14:textId="77777777" w:rsidR="002D0260" w:rsidRDefault="002D0260" w:rsidP="007A1684">
            <w:pPr>
              <w:jc w:val="center"/>
              <w:rPr>
                <w:rFonts w:ascii="Arial" w:hAnsi="Arial" w:cs="Arial"/>
                <w:sz w:val="24"/>
                <w:szCs w:val="24"/>
              </w:rPr>
            </w:pPr>
            <w:r>
              <w:rPr>
                <w:rFonts w:ascii="Arial" w:hAnsi="Arial" w:cs="Arial"/>
                <w:sz w:val="24"/>
                <w:szCs w:val="24"/>
              </w:rPr>
              <w:t>Paladar: 3.2 por 10000 NV</w:t>
            </w:r>
          </w:p>
        </w:tc>
        <w:tc>
          <w:tcPr>
            <w:tcW w:w="2242" w:type="dxa"/>
          </w:tcPr>
          <w:p w14:paraId="712319E9" w14:textId="77777777" w:rsidR="002D0260" w:rsidRDefault="002D0260" w:rsidP="007A1684">
            <w:pPr>
              <w:jc w:val="center"/>
              <w:rPr>
                <w:rFonts w:ascii="Arial" w:hAnsi="Arial" w:cs="Arial"/>
                <w:sz w:val="24"/>
                <w:szCs w:val="24"/>
              </w:rPr>
            </w:pPr>
            <w:r>
              <w:rPr>
                <w:rFonts w:ascii="Arial" w:hAnsi="Arial" w:cs="Arial"/>
                <w:sz w:val="24"/>
                <w:szCs w:val="24"/>
              </w:rPr>
              <w:t>Argentina</w:t>
            </w:r>
          </w:p>
        </w:tc>
      </w:tr>
      <w:tr w:rsidR="002D0260" w:rsidRPr="00A1319A" w14:paraId="24532A22" w14:textId="77777777" w:rsidTr="007A1684">
        <w:trPr>
          <w:trHeight w:val="274"/>
        </w:trPr>
        <w:tc>
          <w:tcPr>
            <w:tcW w:w="2689" w:type="dxa"/>
          </w:tcPr>
          <w:p w14:paraId="7AAE9819" w14:textId="77777777" w:rsidR="002D0260" w:rsidRDefault="002D0260" w:rsidP="007A1684">
            <w:pPr>
              <w:jc w:val="both"/>
              <w:rPr>
                <w:rFonts w:ascii="Arial" w:hAnsi="Arial" w:cs="Arial"/>
                <w:sz w:val="24"/>
                <w:szCs w:val="24"/>
              </w:rPr>
            </w:pPr>
            <w:r>
              <w:rPr>
                <w:rFonts w:ascii="Arial" w:hAnsi="Arial" w:cs="Arial"/>
                <w:sz w:val="24"/>
                <w:szCs w:val="24"/>
              </w:rPr>
              <w:t xml:space="preserve">Silva Sazo J., </w:t>
            </w:r>
            <w:r w:rsidRPr="00B741F4">
              <w:rPr>
                <w:rFonts w:ascii="Arial" w:hAnsi="Arial" w:cs="Arial"/>
                <w:i/>
                <w:iCs/>
                <w:sz w:val="24"/>
                <w:szCs w:val="24"/>
              </w:rPr>
              <w:t>et al.</w:t>
            </w:r>
          </w:p>
        </w:tc>
        <w:tc>
          <w:tcPr>
            <w:tcW w:w="1793" w:type="dxa"/>
          </w:tcPr>
          <w:p w14:paraId="170DE4EE" w14:textId="77777777" w:rsidR="002D0260" w:rsidRDefault="002D0260" w:rsidP="007A1684">
            <w:pPr>
              <w:jc w:val="center"/>
              <w:rPr>
                <w:rFonts w:ascii="Arial" w:hAnsi="Arial" w:cs="Arial"/>
                <w:sz w:val="24"/>
                <w:szCs w:val="24"/>
              </w:rPr>
            </w:pPr>
            <w:r>
              <w:rPr>
                <w:rFonts w:ascii="Arial" w:hAnsi="Arial" w:cs="Arial"/>
                <w:sz w:val="24"/>
                <w:szCs w:val="24"/>
              </w:rPr>
              <w:t>2021</w:t>
            </w:r>
          </w:p>
        </w:tc>
        <w:tc>
          <w:tcPr>
            <w:tcW w:w="2242" w:type="dxa"/>
          </w:tcPr>
          <w:p w14:paraId="0B143D08" w14:textId="77777777" w:rsidR="002D0260" w:rsidRDefault="002D0260" w:rsidP="007A1684">
            <w:pPr>
              <w:jc w:val="center"/>
              <w:rPr>
                <w:rFonts w:ascii="Arial" w:hAnsi="Arial" w:cs="Arial"/>
                <w:sz w:val="24"/>
                <w:szCs w:val="24"/>
              </w:rPr>
            </w:pPr>
            <w:r>
              <w:rPr>
                <w:rFonts w:ascii="Arial" w:hAnsi="Arial" w:cs="Arial"/>
                <w:sz w:val="24"/>
                <w:szCs w:val="24"/>
              </w:rPr>
              <w:t>1.8 por 1000 NV</w:t>
            </w:r>
          </w:p>
        </w:tc>
        <w:tc>
          <w:tcPr>
            <w:tcW w:w="2242" w:type="dxa"/>
          </w:tcPr>
          <w:p w14:paraId="227602B9" w14:textId="77777777" w:rsidR="002D0260" w:rsidRDefault="002D0260" w:rsidP="007A1684">
            <w:pPr>
              <w:jc w:val="center"/>
              <w:rPr>
                <w:rFonts w:ascii="Arial" w:hAnsi="Arial" w:cs="Arial"/>
                <w:sz w:val="24"/>
                <w:szCs w:val="24"/>
              </w:rPr>
            </w:pPr>
            <w:r>
              <w:rPr>
                <w:rFonts w:ascii="Arial" w:hAnsi="Arial" w:cs="Arial"/>
                <w:sz w:val="24"/>
                <w:szCs w:val="24"/>
              </w:rPr>
              <w:t>Chile</w:t>
            </w:r>
          </w:p>
        </w:tc>
      </w:tr>
      <w:tr w:rsidR="002D0260" w:rsidRPr="00A1319A" w14:paraId="4B114EB6" w14:textId="77777777" w:rsidTr="007A1684">
        <w:trPr>
          <w:trHeight w:val="274"/>
        </w:trPr>
        <w:tc>
          <w:tcPr>
            <w:tcW w:w="2689" w:type="dxa"/>
          </w:tcPr>
          <w:p w14:paraId="2584134D" w14:textId="77777777" w:rsidR="002D0260" w:rsidRDefault="002D0260" w:rsidP="007A1684">
            <w:pPr>
              <w:jc w:val="both"/>
              <w:rPr>
                <w:rFonts w:ascii="Arial" w:hAnsi="Arial" w:cs="Arial"/>
                <w:sz w:val="24"/>
                <w:szCs w:val="24"/>
              </w:rPr>
            </w:pPr>
            <w:r>
              <w:rPr>
                <w:rFonts w:ascii="Arial" w:hAnsi="Arial" w:cs="Arial"/>
                <w:sz w:val="24"/>
                <w:szCs w:val="24"/>
              </w:rPr>
              <w:t xml:space="preserve">Jaime Ocampo A., </w:t>
            </w:r>
            <w:r w:rsidRPr="00B741F4">
              <w:rPr>
                <w:rFonts w:ascii="Arial" w:hAnsi="Arial" w:cs="Arial"/>
                <w:i/>
                <w:iCs/>
                <w:sz w:val="24"/>
                <w:szCs w:val="24"/>
              </w:rPr>
              <w:t>et al</w:t>
            </w:r>
          </w:p>
        </w:tc>
        <w:tc>
          <w:tcPr>
            <w:tcW w:w="1793" w:type="dxa"/>
          </w:tcPr>
          <w:p w14:paraId="56E5263F" w14:textId="77777777" w:rsidR="002D0260" w:rsidRDefault="002D0260" w:rsidP="007A1684">
            <w:pPr>
              <w:jc w:val="center"/>
              <w:rPr>
                <w:rFonts w:ascii="Arial" w:hAnsi="Arial" w:cs="Arial"/>
                <w:sz w:val="24"/>
                <w:szCs w:val="24"/>
              </w:rPr>
            </w:pPr>
            <w:r>
              <w:rPr>
                <w:rFonts w:ascii="Arial" w:hAnsi="Arial" w:cs="Arial"/>
                <w:sz w:val="24"/>
                <w:szCs w:val="24"/>
              </w:rPr>
              <w:t>2022</w:t>
            </w:r>
          </w:p>
        </w:tc>
        <w:tc>
          <w:tcPr>
            <w:tcW w:w="2242" w:type="dxa"/>
          </w:tcPr>
          <w:p w14:paraId="2FF91E59" w14:textId="77777777" w:rsidR="002D0260" w:rsidRDefault="002D0260" w:rsidP="007A1684">
            <w:pPr>
              <w:jc w:val="center"/>
              <w:rPr>
                <w:rFonts w:ascii="Arial" w:hAnsi="Arial" w:cs="Arial"/>
                <w:sz w:val="24"/>
                <w:szCs w:val="24"/>
              </w:rPr>
            </w:pPr>
            <w:r>
              <w:rPr>
                <w:rFonts w:ascii="Arial" w:hAnsi="Arial" w:cs="Arial"/>
                <w:sz w:val="24"/>
                <w:szCs w:val="24"/>
              </w:rPr>
              <w:t>1 por 700 NV</w:t>
            </w:r>
          </w:p>
        </w:tc>
        <w:tc>
          <w:tcPr>
            <w:tcW w:w="2242" w:type="dxa"/>
          </w:tcPr>
          <w:p w14:paraId="030DFF8C" w14:textId="77777777" w:rsidR="002D0260" w:rsidRDefault="002D0260" w:rsidP="007A1684">
            <w:pPr>
              <w:jc w:val="center"/>
              <w:rPr>
                <w:rFonts w:ascii="Arial" w:hAnsi="Arial" w:cs="Arial"/>
                <w:sz w:val="24"/>
                <w:szCs w:val="24"/>
              </w:rPr>
            </w:pPr>
            <w:r>
              <w:rPr>
                <w:rFonts w:ascii="Arial" w:hAnsi="Arial" w:cs="Arial"/>
                <w:sz w:val="24"/>
                <w:szCs w:val="24"/>
              </w:rPr>
              <w:t>México</w:t>
            </w:r>
          </w:p>
        </w:tc>
      </w:tr>
      <w:tr w:rsidR="002D0260" w:rsidRPr="00A1319A" w14:paraId="2F62DC0A" w14:textId="77777777" w:rsidTr="007A1684">
        <w:trPr>
          <w:trHeight w:val="274"/>
        </w:trPr>
        <w:tc>
          <w:tcPr>
            <w:tcW w:w="2689" w:type="dxa"/>
          </w:tcPr>
          <w:p w14:paraId="72058671" w14:textId="77777777" w:rsidR="002D0260" w:rsidRDefault="002D0260" w:rsidP="007A1684">
            <w:pPr>
              <w:jc w:val="both"/>
              <w:rPr>
                <w:rFonts w:ascii="Arial" w:hAnsi="Arial" w:cs="Arial"/>
                <w:sz w:val="24"/>
                <w:szCs w:val="24"/>
              </w:rPr>
            </w:pPr>
            <w:r>
              <w:rPr>
                <w:rFonts w:ascii="Arial" w:hAnsi="Arial" w:cs="Arial"/>
                <w:sz w:val="24"/>
                <w:szCs w:val="24"/>
              </w:rPr>
              <w:t xml:space="preserve">Carrillo Rivera J. A., </w:t>
            </w:r>
            <w:r w:rsidRPr="00B741F4">
              <w:rPr>
                <w:rFonts w:ascii="Arial" w:hAnsi="Arial" w:cs="Arial"/>
                <w:i/>
                <w:iCs/>
                <w:sz w:val="24"/>
                <w:szCs w:val="24"/>
              </w:rPr>
              <w:t>et al</w:t>
            </w:r>
          </w:p>
        </w:tc>
        <w:tc>
          <w:tcPr>
            <w:tcW w:w="1793" w:type="dxa"/>
          </w:tcPr>
          <w:p w14:paraId="5903843A" w14:textId="77777777" w:rsidR="002D0260" w:rsidRDefault="002D0260" w:rsidP="007A1684">
            <w:pPr>
              <w:jc w:val="center"/>
              <w:rPr>
                <w:rFonts w:ascii="Arial" w:hAnsi="Arial" w:cs="Arial"/>
                <w:sz w:val="24"/>
                <w:szCs w:val="24"/>
              </w:rPr>
            </w:pPr>
            <w:r>
              <w:rPr>
                <w:rFonts w:ascii="Arial" w:hAnsi="Arial" w:cs="Arial"/>
                <w:sz w:val="24"/>
                <w:szCs w:val="24"/>
              </w:rPr>
              <w:t>2022</w:t>
            </w:r>
          </w:p>
        </w:tc>
        <w:tc>
          <w:tcPr>
            <w:tcW w:w="2242" w:type="dxa"/>
          </w:tcPr>
          <w:p w14:paraId="76F4838D" w14:textId="77777777" w:rsidR="002D0260" w:rsidRDefault="002D0260" w:rsidP="007A1684">
            <w:pPr>
              <w:jc w:val="center"/>
              <w:rPr>
                <w:rFonts w:ascii="Arial" w:hAnsi="Arial" w:cs="Arial"/>
                <w:sz w:val="24"/>
                <w:szCs w:val="24"/>
              </w:rPr>
            </w:pPr>
            <w:r>
              <w:rPr>
                <w:rFonts w:ascii="Arial" w:hAnsi="Arial" w:cs="Arial"/>
                <w:sz w:val="24"/>
                <w:szCs w:val="24"/>
              </w:rPr>
              <w:t>0.87 por 100000 nacidos</w:t>
            </w:r>
          </w:p>
        </w:tc>
        <w:tc>
          <w:tcPr>
            <w:tcW w:w="2242" w:type="dxa"/>
          </w:tcPr>
          <w:p w14:paraId="1D67BA4D" w14:textId="77777777" w:rsidR="002D0260" w:rsidRDefault="002D0260" w:rsidP="007A1684">
            <w:pPr>
              <w:jc w:val="center"/>
              <w:rPr>
                <w:rFonts w:ascii="Arial" w:hAnsi="Arial" w:cs="Arial"/>
                <w:sz w:val="24"/>
                <w:szCs w:val="24"/>
              </w:rPr>
            </w:pPr>
            <w:r>
              <w:rPr>
                <w:rFonts w:ascii="Arial" w:hAnsi="Arial" w:cs="Arial"/>
                <w:sz w:val="24"/>
                <w:szCs w:val="24"/>
              </w:rPr>
              <w:t>México</w:t>
            </w:r>
          </w:p>
        </w:tc>
      </w:tr>
      <w:tr w:rsidR="002D0260" w:rsidRPr="00A1319A" w14:paraId="70BAC8A4" w14:textId="77777777" w:rsidTr="007A1684">
        <w:trPr>
          <w:trHeight w:val="274"/>
        </w:trPr>
        <w:tc>
          <w:tcPr>
            <w:tcW w:w="2689" w:type="dxa"/>
          </w:tcPr>
          <w:p w14:paraId="7EA02AB8" w14:textId="77777777" w:rsidR="002D0260" w:rsidRDefault="002D0260" w:rsidP="007A1684">
            <w:pPr>
              <w:jc w:val="both"/>
              <w:rPr>
                <w:rFonts w:ascii="Arial" w:hAnsi="Arial" w:cs="Arial"/>
                <w:sz w:val="24"/>
                <w:szCs w:val="24"/>
              </w:rPr>
            </w:pPr>
            <w:r w:rsidRPr="00CA1E60">
              <w:rPr>
                <w:rFonts w:ascii="Arial" w:hAnsi="Arial" w:cs="Arial"/>
                <w:sz w:val="24"/>
                <w:szCs w:val="24"/>
              </w:rPr>
              <w:t>López-Salgado ML,</w:t>
            </w:r>
            <w:r>
              <w:rPr>
                <w:rFonts w:ascii="Arial" w:hAnsi="Arial" w:cs="Arial"/>
                <w:sz w:val="24"/>
                <w:szCs w:val="24"/>
              </w:rPr>
              <w:t xml:space="preserve"> </w:t>
            </w:r>
            <w:r w:rsidRPr="00B741F4">
              <w:rPr>
                <w:rFonts w:ascii="Arial" w:hAnsi="Arial" w:cs="Arial"/>
                <w:i/>
                <w:iCs/>
                <w:sz w:val="24"/>
                <w:szCs w:val="24"/>
              </w:rPr>
              <w:t>et al</w:t>
            </w:r>
          </w:p>
        </w:tc>
        <w:tc>
          <w:tcPr>
            <w:tcW w:w="1793" w:type="dxa"/>
          </w:tcPr>
          <w:p w14:paraId="6193D2CC" w14:textId="77777777" w:rsidR="002D0260" w:rsidRDefault="002D0260" w:rsidP="007A1684">
            <w:pPr>
              <w:jc w:val="center"/>
              <w:rPr>
                <w:rFonts w:ascii="Arial" w:hAnsi="Arial" w:cs="Arial"/>
                <w:sz w:val="24"/>
                <w:szCs w:val="24"/>
              </w:rPr>
            </w:pPr>
            <w:r>
              <w:rPr>
                <w:rFonts w:ascii="Arial" w:hAnsi="Arial" w:cs="Arial"/>
                <w:sz w:val="24"/>
                <w:szCs w:val="24"/>
              </w:rPr>
              <w:t>2022</w:t>
            </w:r>
          </w:p>
        </w:tc>
        <w:tc>
          <w:tcPr>
            <w:tcW w:w="2242" w:type="dxa"/>
          </w:tcPr>
          <w:p w14:paraId="7F0AC2FB" w14:textId="77777777" w:rsidR="002D0260" w:rsidRDefault="002D0260" w:rsidP="007A1684">
            <w:pPr>
              <w:jc w:val="center"/>
              <w:rPr>
                <w:rFonts w:ascii="Arial" w:hAnsi="Arial" w:cs="Arial"/>
                <w:sz w:val="24"/>
                <w:szCs w:val="24"/>
              </w:rPr>
            </w:pPr>
            <w:r>
              <w:rPr>
                <w:rFonts w:ascii="Arial" w:hAnsi="Arial" w:cs="Arial"/>
                <w:sz w:val="24"/>
                <w:szCs w:val="24"/>
              </w:rPr>
              <w:t xml:space="preserve">1.39 por 1000 NV </w:t>
            </w:r>
          </w:p>
        </w:tc>
        <w:tc>
          <w:tcPr>
            <w:tcW w:w="2242" w:type="dxa"/>
          </w:tcPr>
          <w:p w14:paraId="5AE72672" w14:textId="77777777" w:rsidR="002D0260" w:rsidRDefault="002D0260" w:rsidP="007A1684">
            <w:pPr>
              <w:jc w:val="center"/>
              <w:rPr>
                <w:rFonts w:ascii="Arial" w:hAnsi="Arial" w:cs="Arial"/>
                <w:sz w:val="24"/>
                <w:szCs w:val="24"/>
              </w:rPr>
            </w:pPr>
            <w:r>
              <w:rPr>
                <w:rFonts w:ascii="Arial" w:hAnsi="Arial" w:cs="Arial"/>
                <w:sz w:val="24"/>
                <w:szCs w:val="24"/>
              </w:rPr>
              <w:t>México</w:t>
            </w:r>
          </w:p>
        </w:tc>
      </w:tr>
      <w:tr w:rsidR="002D0260" w:rsidRPr="00A1319A" w14:paraId="03B74072" w14:textId="77777777" w:rsidTr="007A1684">
        <w:trPr>
          <w:trHeight w:val="274"/>
        </w:trPr>
        <w:tc>
          <w:tcPr>
            <w:tcW w:w="2689" w:type="dxa"/>
          </w:tcPr>
          <w:p w14:paraId="48B024A1" w14:textId="77777777" w:rsidR="002D0260" w:rsidRDefault="002D0260" w:rsidP="007A1684">
            <w:pPr>
              <w:jc w:val="both"/>
              <w:rPr>
                <w:rFonts w:ascii="Arial" w:hAnsi="Arial" w:cs="Arial"/>
                <w:sz w:val="24"/>
                <w:szCs w:val="24"/>
              </w:rPr>
            </w:pPr>
            <w:r>
              <w:rPr>
                <w:rFonts w:ascii="Arial" w:hAnsi="Arial" w:cs="Arial"/>
                <w:sz w:val="24"/>
                <w:szCs w:val="24"/>
              </w:rPr>
              <w:t xml:space="preserve">Cortés Enríquez O. D., </w:t>
            </w:r>
            <w:r w:rsidRPr="00B741F4">
              <w:rPr>
                <w:rFonts w:ascii="Arial" w:hAnsi="Arial" w:cs="Arial"/>
                <w:i/>
                <w:iCs/>
                <w:sz w:val="24"/>
                <w:szCs w:val="24"/>
              </w:rPr>
              <w:t>et al</w:t>
            </w:r>
          </w:p>
        </w:tc>
        <w:tc>
          <w:tcPr>
            <w:tcW w:w="1793" w:type="dxa"/>
          </w:tcPr>
          <w:p w14:paraId="287A0171" w14:textId="77777777" w:rsidR="002D0260" w:rsidRDefault="002D0260" w:rsidP="007A1684">
            <w:pPr>
              <w:jc w:val="center"/>
              <w:rPr>
                <w:rFonts w:ascii="Arial" w:hAnsi="Arial" w:cs="Arial"/>
                <w:sz w:val="24"/>
                <w:szCs w:val="24"/>
              </w:rPr>
            </w:pPr>
            <w:r>
              <w:rPr>
                <w:rFonts w:ascii="Arial" w:hAnsi="Arial" w:cs="Arial"/>
                <w:sz w:val="24"/>
                <w:szCs w:val="24"/>
              </w:rPr>
              <w:t>2022</w:t>
            </w:r>
          </w:p>
        </w:tc>
        <w:tc>
          <w:tcPr>
            <w:tcW w:w="2242" w:type="dxa"/>
          </w:tcPr>
          <w:p w14:paraId="6B96146E" w14:textId="77777777" w:rsidR="002D0260" w:rsidRDefault="002D0260" w:rsidP="007A1684">
            <w:pPr>
              <w:jc w:val="center"/>
              <w:rPr>
                <w:rFonts w:ascii="Arial" w:hAnsi="Arial" w:cs="Arial"/>
                <w:sz w:val="24"/>
                <w:szCs w:val="24"/>
              </w:rPr>
            </w:pPr>
            <w:r>
              <w:rPr>
                <w:rFonts w:ascii="Arial" w:hAnsi="Arial" w:cs="Arial"/>
                <w:sz w:val="24"/>
                <w:szCs w:val="24"/>
              </w:rPr>
              <w:t xml:space="preserve">35 casos por 100000 nacimientos </w:t>
            </w:r>
          </w:p>
        </w:tc>
        <w:tc>
          <w:tcPr>
            <w:tcW w:w="2242" w:type="dxa"/>
          </w:tcPr>
          <w:p w14:paraId="779AABA1" w14:textId="77777777" w:rsidR="002D0260" w:rsidRDefault="002D0260" w:rsidP="007A1684">
            <w:pPr>
              <w:jc w:val="center"/>
              <w:rPr>
                <w:rFonts w:ascii="Arial" w:hAnsi="Arial" w:cs="Arial"/>
                <w:sz w:val="24"/>
                <w:szCs w:val="24"/>
              </w:rPr>
            </w:pPr>
            <w:r>
              <w:rPr>
                <w:rFonts w:ascii="Arial" w:hAnsi="Arial" w:cs="Arial"/>
                <w:sz w:val="24"/>
                <w:szCs w:val="24"/>
              </w:rPr>
              <w:t>México</w:t>
            </w:r>
          </w:p>
        </w:tc>
      </w:tr>
      <w:tr w:rsidR="002D0260" w:rsidRPr="00A1319A" w14:paraId="76B55C73" w14:textId="77777777" w:rsidTr="007A1684">
        <w:trPr>
          <w:trHeight w:val="274"/>
        </w:trPr>
        <w:tc>
          <w:tcPr>
            <w:tcW w:w="2689" w:type="dxa"/>
          </w:tcPr>
          <w:p w14:paraId="282FF9C2" w14:textId="77777777" w:rsidR="002D0260" w:rsidRDefault="002D0260" w:rsidP="007A1684">
            <w:pPr>
              <w:jc w:val="both"/>
              <w:rPr>
                <w:rFonts w:ascii="Arial" w:hAnsi="Arial" w:cs="Arial"/>
                <w:sz w:val="24"/>
                <w:szCs w:val="24"/>
              </w:rPr>
            </w:pPr>
            <w:proofErr w:type="spellStart"/>
            <w:r w:rsidRPr="00F83B8B">
              <w:rPr>
                <w:rFonts w:ascii="Arial" w:hAnsi="Arial" w:cs="Arial"/>
                <w:sz w:val="24"/>
                <w:szCs w:val="24"/>
              </w:rPr>
              <w:t>Laquihuanaco</w:t>
            </w:r>
            <w:proofErr w:type="spellEnd"/>
            <w:r w:rsidRPr="00F83B8B">
              <w:rPr>
                <w:rFonts w:ascii="Arial" w:hAnsi="Arial" w:cs="Arial"/>
                <w:sz w:val="24"/>
                <w:szCs w:val="24"/>
              </w:rPr>
              <w:t xml:space="preserve"> Loza F. S,</w:t>
            </w:r>
            <w:r>
              <w:rPr>
                <w:rFonts w:ascii="Arial" w:hAnsi="Arial" w:cs="Arial"/>
                <w:sz w:val="24"/>
                <w:szCs w:val="24"/>
              </w:rPr>
              <w:t xml:space="preserve"> </w:t>
            </w:r>
            <w:r w:rsidRPr="00B741F4">
              <w:rPr>
                <w:rFonts w:ascii="Arial" w:hAnsi="Arial" w:cs="Arial"/>
                <w:i/>
                <w:iCs/>
                <w:sz w:val="24"/>
                <w:szCs w:val="24"/>
              </w:rPr>
              <w:t>et al.</w:t>
            </w:r>
          </w:p>
        </w:tc>
        <w:tc>
          <w:tcPr>
            <w:tcW w:w="1793" w:type="dxa"/>
          </w:tcPr>
          <w:p w14:paraId="538D3E9F" w14:textId="77777777" w:rsidR="002D0260" w:rsidRDefault="002D0260" w:rsidP="007A1684">
            <w:pPr>
              <w:jc w:val="center"/>
              <w:rPr>
                <w:rFonts w:ascii="Arial" w:hAnsi="Arial" w:cs="Arial"/>
                <w:sz w:val="24"/>
                <w:szCs w:val="24"/>
              </w:rPr>
            </w:pPr>
            <w:r>
              <w:rPr>
                <w:rFonts w:ascii="Arial" w:hAnsi="Arial" w:cs="Arial"/>
                <w:sz w:val="24"/>
                <w:szCs w:val="24"/>
              </w:rPr>
              <w:t>2022</w:t>
            </w:r>
          </w:p>
        </w:tc>
        <w:tc>
          <w:tcPr>
            <w:tcW w:w="2242" w:type="dxa"/>
          </w:tcPr>
          <w:p w14:paraId="6CA84DF9" w14:textId="77777777" w:rsidR="002D0260" w:rsidRDefault="002D0260" w:rsidP="007A1684">
            <w:pPr>
              <w:jc w:val="center"/>
              <w:rPr>
                <w:rFonts w:ascii="Arial" w:hAnsi="Arial" w:cs="Arial"/>
                <w:sz w:val="24"/>
                <w:szCs w:val="24"/>
              </w:rPr>
            </w:pPr>
            <w:r>
              <w:rPr>
                <w:rFonts w:ascii="Arial" w:hAnsi="Arial" w:cs="Arial"/>
                <w:sz w:val="24"/>
                <w:szCs w:val="24"/>
              </w:rPr>
              <w:t>1 por 700 NV</w:t>
            </w:r>
          </w:p>
        </w:tc>
        <w:tc>
          <w:tcPr>
            <w:tcW w:w="2242" w:type="dxa"/>
          </w:tcPr>
          <w:p w14:paraId="0FC43F19" w14:textId="77777777" w:rsidR="002D0260" w:rsidRDefault="002D0260" w:rsidP="007A1684">
            <w:pPr>
              <w:jc w:val="center"/>
              <w:rPr>
                <w:rFonts w:ascii="Arial" w:hAnsi="Arial" w:cs="Arial"/>
                <w:sz w:val="24"/>
                <w:szCs w:val="24"/>
              </w:rPr>
            </w:pPr>
            <w:r>
              <w:rPr>
                <w:rFonts w:ascii="Arial" w:hAnsi="Arial" w:cs="Arial"/>
                <w:sz w:val="24"/>
                <w:szCs w:val="24"/>
              </w:rPr>
              <w:t xml:space="preserve">Perú </w:t>
            </w:r>
          </w:p>
        </w:tc>
      </w:tr>
      <w:tr w:rsidR="002D0260" w:rsidRPr="00A1319A" w14:paraId="7D9C37D9" w14:textId="77777777" w:rsidTr="007A1684">
        <w:trPr>
          <w:trHeight w:val="274"/>
        </w:trPr>
        <w:tc>
          <w:tcPr>
            <w:tcW w:w="2689" w:type="dxa"/>
          </w:tcPr>
          <w:p w14:paraId="490E5029" w14:textId="77777777" w:rsidR="002D0260" w:rsidRDefault="002D0260" w:rsidP="007A1684">
            <w:pPr>
              <w:jc w:val="both"/>
              <w:rPr>
                <w:rFonts w:ascii="Arial" w:hAnsi="Arial" w:cs="Arial"/>
                <w:sz w:val="24"/>
                <w:szCs w:val="24"/>
              </w:rPr>
            </w:pPr>
            <w:proofErr w:type="spellStart"/>
            <w:r>
              <w:rPr>
                <w:rFonts w:ascii="Arial" w:hAnsi="Arial" w:cs="Arial"/>
                <w:sz w:val="24"/>
                <w:szCs w:val="24"/>
              </w:rPr>
              <w:t>Paucar</w:t>
            </w:r>
            <w:proofErr w:type="spellEnd"/>
            <w:r>
              <w:rPr>
                <w:rFonts w:ascii="Arial" w:hAnsi="Arial" w:cs="Arial"/>
                <w:sz w:val="24"/>
                <w:szCs w:val="24"/>
              </w:rPr>
              <w:t xml:space="preserve"> Muñoz N. R., </w:t>
            </w:r>
            <w:r w:rsidRPr="00B741F4">
              <w:rPr>
                <w:rFonts w:ascii="Arial" w:hAnsi="Arial" w:cs="Arial"/>
                <w:i/>
                <w:iCs/>
                <w:sz w:val="24"/>
                <w:szCs w:val="24"/>
              </w:rPr>
              <w:t>et al</w:t>
            </w:r>
          </w:p>
        </w:tc>
        <w:tc>
          <w:tcPr>
            <w:tcW w:w="1793" w:type="dxa"/>
          </w:tcPr>
          <w:p w14:paraId="4525FDF3" w14:textId="77777777" w:rsidR="002D0260" w:rsidRDefault="002D0260" w:rsidP="007A1684">
            <w:pPr>
              <w:jc w:val="center"/>
              <w:rPr>
                <w:rFonts w:ascii="Arial" w:hAnsi="Arial" w:cs="Arial"/>
                <w:sz w:val="24"/>
                <w:szCs w:val="24"/>
              </w:rPr>
            </w:pPr>
            <w:r>
              <w:rPr>
                <w:rFonts w:ascii="Arial" w:hAnsi="Arial" w:cs="Arial"/>
                <w:sz w:val="24"/>
                <w:szCs w:val="24"/>
              </w:rPr>
              <w:t>2023</w:t>
            </w:r>
          </w:p>
        </w:tc>
        <w:tc>
          <w:tcPr>
            <w:tcW w:w="2242" w:type="dxa"/>
          </w:tcPr>
          <w:p w14:paraId="5D8C30F0" w14:textId="77777777" w:rsidR="002D0260" w:rsidRDefault="002D0260" w:rsidP="007A1684">
            <w:pPr>
              <w:jc w:val="center"/>
              <w:rPr>
                <w:rFonts w:ascii="Arial" w:hAnsi="Arial" w:cs="Arial"/>
                <w:sz w:val="24"/>
                <w:szCs w:val="24"/>
              </w:rPr>
            </w:pPr>
            <w:r>
              <w:rPr>
                <w:rFonts w:ascii="Arial" w:hAnsi="Arial" w:cs="Arial"/>
                <w:sz w:val="24"/>
                <w:szCs w:val="24"/>
              </w:rPr>
              <w:t>4.97 por 10000 NV</w:t>
            </w:r>
          </w:p>
        </w:tc>
        <w:tc>
          <w:tcPr>
            <w:tcW w:w="2242" w:type="dxa"/>
          </w:tcPr>
          <w:p w14:paraId="663E42F9" w14:textId="77777777" w:rsidR="002D0260" w:rsidRDefault="002D0260" w:rsidP="007A1684">
            <w:pPr>
              <w:jc w:val="center"/>
              <w:rPr>
                <w:rFonts w:ascii="Arial" w:hAnsi="Arial" w:cs="Arial"/>
                <w:sz w:val="24"/>
                <w:szCs w:val="24"/>
              </w:rPr>
            </w:pPr>
            <w:r>
              <w:rPr>
                <w:rFonts w:ascii="Arial" w:hAnsi="Arial" w:cs="Arial"/>
                <w:sz w:val="24"/>
                <w:szCs w:val="24"/>
              </w:rPr>
              <w:t>México</w:t>
            </w:r>
          </w:p>
        </w:tc>
      </w:tr>
    </w:tbl>
    <w:p w14:paraId="49F7E1C3" w14:textId="77777777" w:rsidR="002D2893" w:rsidRDefault="002D2893" w:rsidP="00082F0A">
      <w:pPr>
        <w:spacing w:line="360" w:lineRule="auto"/>
        <w:jc w:val="both"/>
        <w:rPr>
          <w:rFonts w:ascii="Arial" w:hAnsi="Arial" w:cs="Arial"/>
          <w:sz w:val="24"/>
          <w:szCs w:val="24"/>
        </w:rPr>
      </w:pPr>
    </w:p>
    <w:p w14:paraId="296616A7" w14:textId="38FFD76A" w:rsidR="00F62AC7" w:rsidRDefault="00F62AC7" w:rsidP="00082F0A">
      <w:pPr>
        <w:spacing w:line="360" w:lineRule="auto"/>
        <w:jc w:val="both"/>
        <w:rPr>
          <w:rFonts w:ascii="Arial" w:hAnsi="Arial" w:cs="Arial"/>
          <w:sz w:val="24"/>
          <w:szCs w:val="24"/>
        </w:rPr>
      </w:pPr>
      <w:r>
        <w:rPr>
          <w:rFonts w:ascii="Arial" w:hAnsi="Arial" w:cs="Arial"/>
          <w:sz w:val="24"/>
          <w:szCs w:val="24"/>
        </w:rPr>
        <w:t>Respecto a Latinoamérica</w:t>
      </w:r>
      <w:r w:rsidR="004B5D72">
        <w:rPr>
          <w:rFonts w:ascii="Arial" w:hAnsi="Arial" w:cs="Arial"/>
          <w:sz w:val="24"/>
          <w:szCs w:val="24"/>
        </w:rPr>
        <w:t>, la estrategia de búsqueda</w:t>
      </w:r>
      <w:r w:rsidR="00CB4EDA">
        <w:rPr>
          <w:rFonts w:ascii="Arial" w:hAnsi="Arial" w:cs="Arial"/>
          <w:sz w:val="24"/>
          <w:szCs w:val="24"/>
        </w:rPr>
        <w:t xml:space="preserve"> que fue</w:t>
      </w:r>
      <w:r w:rsidR="004B5D72">
        <w:rPr>
          <w:rFonts w:ascii="Arial" w:hAnsi="Arial" w:cs="Arial"/>
          <w:sz w:val="24"/>
          <w:szCs w:val="24"/>
        </w:rPr>
        <w:t xml:space="preserve"> empleada </w:t>
      </w:r>
      <w:r w:rsidR="00CB4EDA">
        <w:rPr>
          <w:rFonts w:ascii="Arial" w:hAnsi="Arial" w:cs="Arial"/>
          <w:sz w:val="24"/>
          <w:szCs w:val="24"/>
        </w:rPr>
        <w:t xml:space="preserve"> en buscadores como:</w:t>
      </w:r>
      <w:r w:rsidR="00CB4EDA" w:rsidRPr="00CB4EDA">
        <w:rPr>
          <w:rFonts w:ascii="Arial" w:hAnsi="Arial" w:cs="Arial"/>
          <w:sz w:val="24"/>
          <w:szCs w:val="24"/>
        </w:rPr>
        <w:t xml:space="preserve"> </w:t>
      </w:r>
      <w:r w:rsidR="00CB4EDA">
        <w:rPr>
          <w:rFonts w:ascii="Arial" w:hAnsi="Arial" w:cs="Arial"/>
          <w:sz w:val="24"/>
          <w:szCs w:val="24"/>
        </w:rPr>
        <w:t>Google Académico, Scielo, Redalyc y las palabras clave que se utilizaron fueron “</w:t>
      </w:r>
      <w:r w:rsidR="004B5D72">
        <w:rPr>
          <w:rFonts w:ascii="Arial" w:hAnsi="Arial" w:cs="Arial"/>
          <w:sz w:val="24"/>
          <w:szCs w:val="24"/>
        </w:rPr>
        <w:t>incidencia OR labio y paladar hendido OR Latinoamérica, incidencia AND labio y paladar hendido AND Latinoamérica</w:t>
      </w:r>
      <w:r w:rsidR="00CB4EDA">
        <w:rPr>
          <w:rFonts w:ascii="Arial" w:hAnsi="Arial" w:cs="Arial"/>
          <w:sz w:val="24"/>
          <w:szCs w:val="24"/>
        </w:rPr>
        <w:t>”</w:t>
      </w:r>
      <w:r w:rsidR="004B5D72">
        <w:rPr>
          <w:rFonts w:ascii="Arial" w:hAnsi="Arial" w:cs="Arial"/>
          <w:sz w:val="24"/>
          <w:szCs w:val="24"/>
        </w:rPr>
        <w:t xml:space="preserve"> (tabla 3), durante el periodo que corresponde del 2017-2023</w:t>
      </w:r>
      <w:r>
        <w:rPr>
          <w:rFonts w:ascii="Arial" w:hAnsi="Arial" w:cs="Arial"/>
          <w:sz w:val="24"/>
          <w:szCs w:val="24"/>
        </w:rPr>
        <w:t xml:space="preserve">, México, presenta una incidencia de </w:t>
      </w:r>
      <w:r w:rsidRPr="004F0CEB">
        <w:rPr>
          <w:rFonts w:ascii="Arial" w:hAnsi="Arial" w:cs="Arial"/>
          <w:sz w:val="24"/>
          <w:szCs w:val="24"/>
        </w:rPr>
        <w:t>1.1 a 1.39 por cada 1000 nacidos</w:t>
      </w:r>
      <w:r>
        <w:rPr>
          <w:rFonts w:ascii="Arial" w:hAnsi="Arial" w:cs="Arial"/>
          <w:sz w:val="24"/>
          <w:szCs w:val="24"/>
        </w:rPr>
        <w:t xml:space="preserve"> con dicha alteración, mientras que Uruguay presenta </w:t>
      </w:r>
      <w:r>
        <w:rPr>
          <w:rFonts w:ascii="Arial" w:hAnsi="Arial" w:cs="Arial"/>
          <w:sz w:val="24"/>
          <w:szCs w:val="24"/>
        </w:rPr>
        <w:lastRenderedPageBreak/>
        <w:t>una incidencia de 9.37 por 10000 NV Colombia y Argentina presentan una incidencia reportada de casos similares; la afectación de LPH es de 11.1 por 10000 NV, para labio hendido es 1.9 por 10000 NV y para paladar de 3.2 por 10000 NV.</w:t>
      </w:r>
    </w:p>
    <w:p w14:paraId="74765E5E" w14:textId="1F2E1148" w:rsidR="00411F4E" w:rsidRDefault="00411F4E" w:rsidP="00082F0A">
      <w:pPr>
        <w:spacing w:line="360" w:lineRule="auto"/>
        <w:jc w:val="both"/>
        <w:rPr>
          <w:rFonts w:ascii="Arial" w:hAnsi="Arial" w:cs="Arial"/>
          <w:sz w:val="24"/>
          <w:szCs w:val="24"/>
        </w:rPr>
      </w:pPr>
      <w:r w:rsidRPr="00CB4EDA">
        <w:rPr>
          <w:rFonts w:ascii="Arial" w:hAnsi="Arial" w:cs="Arial"/>
          <w:b/>
          <w:bCs/>
          <w:sz w:val="24"/>
          <w:szCs w:val="24"/>
        </w:rPr>
        <w:t>Tabla 4.</w:t>
      </w:r>
      <w:r>
        <w:rPr>
          <w:rFonts w:ascii="Arial" w:hAnsi="Arial" w:cs="Arial"/>
          <w:sz w:val="24"/>
          <w:szCs w:val="24"/>
        </w:rPr>
        <w:t xml:space="preserve"> </w:t>
      </w:r>
      <w:r w:rsidR="00CA43B2">
        <w:rPr>
          <w:rFonts w:ascii="Arial" w:hAnsi="Arial" w:cs="Arial"/>
          <w:sz w:val="24"/>
          <w:szCs w:val="24"/>
        </w:rPr>
        <w:t>Registro de prevalencia de LPH en Latinoamérica según literatura consultada.</w:t>
      </w:r>
    </w:p>
    <w:tbl>
      <w:tblPr>
        <w:tblStyle w:val="Tablaconcuadrcula"/>
        <w:tblW w:w="8966" w:type="dxa"/>
        <w:tblLook w:val="04A0" w:firstRow="1" w:lastRow="0" w:firstColumn="1" w:lastColumn="0" w:noHBand="0" w:noVBand="1"/>
      </w:tblPr>
      <w:tblGrid>
        <w:gridCol w:w="2689"/>
        <w:gridCol w:w="1793"/>
        <w:gridCol w:w="2242"/>
        <w:gridCol w:w="2242"/>
      </w:tblGrid>
      <w:tr w:rsidR="00411F4E" w:rsidRPr="00A1319A" w14:paraId="5EC0D7BC" w14:textId="77777777" w:rsidTr="00193EFD">
        <w:trPr>
          <w:trHeight w:val="565"/>
        </w:trPr>
        <w:tc>
          <w:tcPr>
            <w:tcW w:w="2689" w:type="dxa"/>
          </w:tcPr>
          <w:p w14:paraId="107D0853" w14:textId="6F3784C7" w:rsidR="00411F4E" w:rsidRDefault="00411F4E" w:rsidP="00411F4E">
            <w:pPr>
              <w:jc w:val="center"/>
              <w:rPr>
                <w:rFonts w:ascii="Arial" w:hAnsi="Arial" w:cs="Arial"/>
                <w:sz w:val="24"/>
                <w:szCs w:val="24"/>
              </w:rPr>
            </w:pPr>
            <w:r w:rsidRPr="00AE3C13">
              <w:rPr>
                <w:rFonts w:ascii="Arial" w:hAnsi="Arial" w:cs="Arial"/>
                <w:b/>
                <w:bCs/>
                <w:sz w:val="24"/>
                <w:szCs w:val="24"/>
              </w:rPr>
              <w:t>Autores</w:t>
            </w:r>
          </w:p>
        </w:tc>
        <w:tc>
          <w:tcPr>
            <w:tcW w:w="1793" w:type="dxa"/>
          </w:tcPr>
          <w:p w14:paraId="27B5210F" w14:textId="3FEDB530" w:rsidR="00411F4E" w:rsidRDefault="00411F4E" w:rsidP="00411F4E">
            <w:pPr>
              <w:jc w:val="center"/>
              <w:rPr>
                <w:rFonts w:ascii="Arial" w:hAnsi="Arial" w:cs="Arial"/>
                <w:sz w:val="24"/>
                <w:szCs w:val="24"/>
              </w:rPr>
            </w:pPr>
            <w:r w:rsidRPr="00AE3C13">
              <w:rPr>
                <w:rFonts w:ascii="Arial" w:hAnsi="Arial" w:cs="Arial"/>
                <w:b/>
                <w:bCs/>
                <w:sz w:val="24"/>
                <w:szCs w:val="24"/>
              </w:rPr>
              <w:t>Año</w:t>
            </w:r>
          </w:p>
        </w:tc>
        <w:tc>
          <w:tcPr>
            <w:tcW w:w="2242" w:type="dxa"/>
          </w:tcPr>
          <w:p w14:paraId="6AC20C2C" w14:textId="571A1E4B" w:rsidR="00411F4E" w:rsidRDefault="00411F4E" w:rsidP="00411F4E">
            <w:pPr>
              <w:jc w:val="center"/>
              <w:rPr>
                <w:rFonts w:ascii="Arial" w:hAnsi="Arial" w:cs="Arial"/>
                <w:sz w:val="24"/>
                <w:szCs w:val="24"/>
              </w:rPr>
            </w:pPr>
            <w:r>
              <w:rPr>
                <w:rFonts w:ascii="Arial" w:hAnsi="Arial" w:cs="Arial"/>
                <w:b/>
                <w:bCs/>
                <w:sz w:val="24"/>
                <w:szCs w:val="24"/>
              </w:rPr>
              <w:t xml:space="preserve">Prevalencia </w:t>
            </w:r>
            <w:r w:rsidRPr="00AE3C13">
              <w:rPr>
                <w:rFonts w:ascii="Arial" w:hAnsi="Arial" w:cs="Arial"/>
                <w:b/>
                <w:bCs/>
                <w:sz w:val="24"/>
                <w:szCs w:val="24"/>
              </w:rPr>
              <w:t>registrada</w:t>
            </w:r>
          </w:p>
        </w:tc>
        <w:tc>
          <w:tcPr>
            <w:tcW w:w="2242" w:type="dxa"/>
          </w:tcPr>
          <w:p w14:paraId="3159D804" w14:textId="270348EE" w:rsidR="00411F4E" w:rsidRDefault="00411F4E" w:rsidP="00411F4E">
            <w:pPr>
              <w:jc w:val="center"/>
              <w:rPr>
                <w:rFonts w:ascii="Arial" w:hAnsi="Arial" w:cs="Arial"/>
                <w:sz w:val="24"/>
                <w:szCs w:val="24"/>
              </w:rPr>
            </w:pPr>
            <w:r w:rsidRPr="00AE3C13">
              <w:rPr>
                <w:rFonts w:ascii="Arial" w:hAnsi="Arial" w:cs="Arial"/>
                <w:b/>
                <w:bCs/>
                <w:sz w:val="24"/>
                <w:szCs w:val="24"/>
              </w:rPr>
              <w:t>País</w:t>
            </w:r>
          </w:p>
        </w:tc>
      </w:tr>
      <w:tr w:rsidR="00411F4E" w:rsidRPr="00A1319A" w14:paraId="44EA04A6" w14:textId="77777777" w:rsidTr="00193EFD">
        <w:trPr>
          <w:trHeight w:val="565"/>
        </w:trPr>
        <w:tc>
          <w:tcPr>
            <w:tcW w:w="2689" w:type="dxa"/>
          </w:tcPr>
          <w:p w14:paraId="605FB29D" w14:textId="77777777" w:rsidR="00411F4E" w:rsidRPr="00A1319A" w:rsidRDefault="00411F4E" w:rsidP="00411F4E">
            <w:pPr>
              <w:jc w:val="both"/>
              <w:rPr>
                <w:rFonts w:ascii="Arial" w:hAnsi="Arial" w:cs="Arial"/>
                <w:sz w:val="24"/>
                <w:szCs w:val="24"/>
              </w:rPr>
            </w:pPr>
            <w:r>
              <w:rPr>
                <w:rFonts w:ascii="Arial" w:hAnsi="Arial" w:cs="Arial"/>
                <w:sz w:val="24"/>
                <w:szCs w:val="24"/>
              </w:rPr>
              <w:t xml:space="preserve">Sosa-Vesga C.D, </w:t>
            </w:r>
            <w:r w:rsidRPr="00B741F4">
              <w:rPr>
                <w:rFonts w:ascii="Arial" w:hAnsi="Arial" w:cs="Arial"/>
                <w:i/>
                <w:iCs/>
                <w:sz w:val="24"/>
                <w:szCs w:val="24"/>
              </w:rPr>
              <w:t>et al</w:t>
            </w:r>
          </w:p>
        </w:tc>
        <w:tc>
          <w:tcPr>
            <w:tcW w:w="1793" w:type="dxa"/>
          </w:tcPr>
          <w:p w14:paraId="525417B0" w14:textId="77777777" w:rsidR="00411F4E" w:rsidRPr="00A1319A" w:rsidRDefault="00411F4E" w:rsidP="00411F4E">
            <w:pPr>
              <w:jc w:val="center"/>
              <w:rPr>
                <w:rFonts w:ascii="Arial" w:hAnsi="Arial" w:cs="Arial"/>
                <w:sz w:val="24"/>
                <w:szCs w:val="24"/>
              </w:rPr>
            </w:pPr>
            <w:r>
              <w:rPr>
                <w:rFonts w:ascii="Arial" w:hAnsi="Arial" w:cs="Arial"/>
                <w:sz w:val="24"/>
                <w:szCs w:val="24"/>
              </w:rPr>
              <w:t>2018</w:t>
            </w:r>
          </w:p>
        </w:tc>
        <w:tc>
          <w:tcPr>
            <w:tcW w:w="2242" w:type="dxa"/>
          </w:tcPr>
          <w:p w14:paraId="7F1D8EEE" w14:textId="77777777" w:rsidR="00411F4E" w:rsidRPr="00A1319A" w:rsidRDefault="00411F4E" w:rsidP="00411F4E">
            <w:pPr>
              <w:jc w:val="center"/>
              <w:rPr>
                <w:rFonts w:ascii="Arial" w:hAnsi="Arial" w:cs="Arial"/>
                <w:sz w:val="24"/>
                <w:szCs w:val="24"/>
              </w:rPr>
            </w:pPr>
            <w:r>
              <w:rPr>
                <w:rFonts w:ascii="Arial" w:hAnsi="Arial" w:cs="Arial"/>
                <w:sz w:val="24"/>
                <w:szCs w:val="24"/>
              </w:rPr>
              <w:t>23.7 por 10000 habitantes</w:t>
            </w:r>
          </w:p>
        </w:tc>
        <w:tc>
          <w:tcPr>
            <w:tcW w:w="2242" w:type="dxa"/>
          </w:tcPr>
          <w:p w14:paraId="2C01320E" w14:textId="77777777" w:rsidR="00411F4E" w:rsidRPr="00A1319A" w:rsidRDefault="00411F4E" w:rsidP="00411F4E">
            <w:pPr>
              <w:jc w:val="center"/>
              <w:rPr>
                <w:rFonts w:ascii="Arial" w:hAnsi="Arial" w:cs="Arial"/>
                <w:sz w:val="24"/>
                <w:szCs w:val="24"/>
              </w:rPr>
            </w:pPr>
            <w:r>
              <w:rPr>
                <w:rFonts w:ascii="Arial" w:hAnsi="Arial" w:cs="Arial"/>
                <w:sz w:val="24"/>
                <w:szCs w:val="24"/>
              </w:rPr>
              <w:t>Bolivia</w:t>
            </w:r>
          </w:p>
        </w:tc>
      </w:tr>
      <w:tr w:rsidR="00411F4E" w:rsidRPr="00A1319A" w14:paraId="4C001ABA" w14:textId="77777777" w:rsidTr="00193EFD">
        <w:trPr>
          <w:trHeight w:val="688"/>
        </w:trPr>
        <w:tc>
          <w:tcPr>
            <w:tcW w:w="2689" w:type="dxa"/>
          </w:tcPr>
          <w:p w14:paraId="60C12BAB" w14:textId="77777777" w:rsidR="00411F4E" w:rsidRPr="00A1319A" w:rsidRDefault="00411F4E" w:rsidP="00411F4E">
            <w:pPr>
              <w:jc w:val="both"/>
              <w:rPr>
                <w:rFonts w:ascii="Arial" w:hAnsi="Arial" w:cs="Arial"/>
                <w:sz w:val="24"/>
                <w:szCs w:val="24"/>
              </w:rPr>
            </w:pPr>
            <w:r>
              <w:rPr>
                <w:rFonts w:ascii="Arial" w:hAnsi="Arial" w:cs="Arial"/>
                <w:sz w:val="24"/>
                <w:szCs w:val="24"/>
              </w:rPr>
              <w:t xml:space="preserve">Sosa-Vesga C.D, </w:t>
            </w:r>
            <w:r w:rsidRPr="00B741F4">
              <w:rPr>
                <w:rFonts w:ascii="Arial" w:hAnsi="Arial" w:cs="Arial"/>
                <w:i/>
                <w:iCs/>
                <w:sz w:val="24"/>
                <w:szCs w:val="24"/>
              </w:rPr>
              <w:t>et al</w:t>
            </w:r>
          </w:p>
        </w:tc>
        <w:tc>
          <w:tcPr>
            <w:tcW w:w="1793" w:type="dxa"/>
          </w:tcPr>
          <w:p w14:paraId="6DB53761" w14:textId="77777777" w:rsidR="00411F4E" w:rsidRPr="00A1319A" w:rsidRDefault="00411F4E" w:rsidP="00411F4E">
            <w:pPr>
              <w:jc w:val="center"/>
              <w:rPr>
                <w:rFonts w:ascii="Arial" w:hAnsi="Arial" w:cs="Arial"/>
                <w:sz w:val="24"/>
                <w:szCs w:val="24"/>
              </w:rPr>
            </w:pPr>
            <w:r>
              <w:rPr>
                <w:rFonts w:ascii="Arial" w:hAnsi="Arial" w:cs="Arial"/>
                <w:sz w:val="24"/>
                <w:szCs w:val="24"/>
              </w:rPr>
              <w:t>2018</w:t>
            </w:r>
          </w:p>
        </w:tc>
        <w:tc>
          <w:tcPr>
            <w:tcW w:w="2242" w:type="dxa"/>
          </w:tcPr>
          <w:p w14:paraId="5C1A7288" w14:textId="77777777" w:rsidR="00411F4E" w:rsidRPr="00A1319A" w:rsidRDefault="00411F4E" w:rsidP="00411F4E">
            <w:pPr>
              <w:jc w:val="center"/>
              <w:rPr>
                <w:rFonts w:ascii="Arial" w:hAnsi="Arial" w:cs="Arial"/>
                <w:sz w:val="24"/>
                <w:szCs w:val="24"/>
              </w:rPr>
            </w:pPr>
            <w:r>
              <w:rPr>
                <w:rFonts w:ascii="Arial" w:hAnsi="Arial" w:cs="Arial"/>
                <w:sz w:val="24"/>
                <w:szCs w:val="24"/>
              </w:rPr>
              <w:t>14.96 por 10000 habitantes</w:t>
            </w:r>
          </w:p>
        </w:tc>
        <w:tc>
          <w:tcPr>
            <w:tcW w:w="2242" w:type="dxa"/>
          </w:tcPr>
          <w:p w14:paraId="7DA8B3A1" w14:textId="77777777" w:rsidR="00411F4E" w:rsidRPr="00A1319A" w:rsidRDefault="00411F4E" w:rsidP="00411F4E">
            <w:pPr>
              <w:jc w:val="center"/>
              <w:rPr>
                <w:rFonts w:ascii="Arial" w:hAnsi="Arial" w:cs="Arial"/>
                <w:sz w:val="24"/>
                <w:szCs w:val="24"/>
              </w:rPr>
            </w:pPr>
            <w:r>
              <w:rPr>
                <w:rFonts w:ascii="Arial" w:hAnsi="Arial" w:cs="Arial"/>
                <w:sz w:val="24"/>
                <w:szCs w:val="24"/>
              </w:rPr>
              <w:t>Ecuador</w:t>
            </w:r>
          </w:p>
        </w:tc>
      </w:tr>
      <w:tr w:rsidR="00411F4E" w:rsidRPr="00A1319A" w14:paraId="621B27CA" w14:textId="77777777" w:rsidTr="00193EFD">
        <w:trPr>
          <w:trHeight w:val="570"/>
        </w:trPr>
        <w:tc>
          <w:tcPr>
            <w:tcW w:w="2689" w:type="dxa"/>
          </w:tcPr>
          <w:p w14:paraId="3B0E397F" w14:textId="77777777" w:rsidR="00411F4E" w:rsidRPr="00A1319A" w:rsidRDefault="00411F4E" w:rsidP="00411F4E">
            <w:pPr>
              <w:jc w:val="both"/>
              <w:rPr>
                <w:rFonts w:ascii="Arial" w:hAnsi="Arial" w:cs="Arial"/>
                <w:sz w:val="24"/>
                <w:szCs w:val="24"/>
              </w:rPr>
            </w:pPr>
            <w:r>
              <w:rPr>
                <w:rFonts w:ascii="Arial" w:hAnsi="Arial" w:cs="Arial"/>
                <w:sz w:val="24"/>
                <w:szCs w:val="24"/>
              </w:rPr>
              <w:t xml:space="preserve">Sosa-Vesga C.D, </w:t>
            </w:r>
            <w:r w:rsidRPr="00B741F4">
              <w:rPr>
                <w:rFonts w:ascii="Arial" w:hAnsi="Arial" w:cs="Arial"/>
                <w:i/>
                <w:iCs/>
                <w:sz w:val="24"/>
                <w:szCs w:val="24"/>
              </w:rPr>
              <w:t>et al</w:t>
            </w:r>
          </w:p>
        </w:tc>
        <w:tc>
          <w:tcPr>
            <w:tcW w:w="1793" w:type="dxa"/>
          </w:tcPr>
          <w:p w14:paraId="2BC09481" w14:textId="77777777" w:rsidR="00411F4E" w:rsidRPr="00A1319A" w:rsidRDefault="00411F4E" w:rsidP="00411F4E">
            <w:pPr>
              <w:jc w:val="center"/>
              <w:rPr>
                <w:rFonts w:ascii="Arial" w:hAnsi="Arial" w:cs="Arial"/>
                <w:sz w:val="24"/>
                <w:szCs w:val="24"/>
              </w:rPr>
            </w:pPr>
            <w:r>
              <w:rPr>
                <w:rFonts w:ascii="Arial" w:hAnsi="Arial" w:cs="Arial"/>
                <w:sz w:val="24"/>
                <w:szCs w:val="24"/>
              </w:rPr>
              <w:t>2018</w:t>
            </w:r>
          </w:p>
        </w:tc>
        <w:tc>
          <w:tcPr>
            <w:tcW w:w="2242" w:type="dxa"/>
          </w:tcPr>
          <w:p w14:paraId="160DEAC3" w14:textId="77777777" w:rsidR="00411F4E" w:rsidRPr="00A1319A" w:rsidRDefault="00411F4E" w:rsidP="00411F4E">
            <w:pPr>
              <w:jc w:val="center"/>
              <w:rPr>
                <w:rFonts w:ascii="Arial" w:hAnsi="Arial" w:cs="Arial"/>
                <w:sz w:val="24"/>
                <w:szCs w:val="24"/>
              </w:rPr>
            </w:pPr>
            <w:r>
              <w:rPr>
                <w:rFonts w:ascii="Arial" w:hAnsi="Arial" w:cs="Arial"/>
                <w:sz w:val="24"/>
                <w:szCs w:val="24"/>
              </w:rPr>
              <w:t>13.3 por 10000 habitantes</w:t>
            </w:r>
          </w:p>
        </w:tc>
        <w:tc>
          <w:tcPr>
            <w:tcW w:w="2242" w:type="dxa"/>
          </w:tcPr>
          <w:p w14:paraId="2EF402C6" w14:textId="77777777" w:rsidR="00411F4E" w:rsidRPr="00A1319A" w:rsidRDefault="00411F4E" w:rsidP="00411F4E">
            <w:pPr>
              <w:jc w:val="center"/>
              <w:rPr>
                <w:rFonts w:ascii="Arial" w:hAnsi="Arial" w:cs="Arial"/>
                <w:sz w:val="24"/>
                <w:szCs w:val="24"/>
              </w:rPr>
            </w:pPr>
            <w:r>
              <w:rPr>
                <w:rFonts w:ascii="Arial" w:hAnsi="Arial" w:cs="Arial"/>
                <w:sz w:val="24"/>
                <w:szCs w:val="24"/>
              </w:rPr>
              <w:t>Paraguay</w:t>
            </w:r>
          </w:p>
        </w:tc>
      </w:tr>
      <w:tr w:rsidR="00411F4E" w:rsidRPr="00A1319A" w14:paraId="3480EA03" w14:textId="77777777" w:rsidTr="00193EFD">
        <w:trPr>
          <w:trHeight w:val="570"/>
        </w:trPr>
        <w:tc>
          <w:tcPr>
            <w:tcW w:w="2689" w:type="dxa"/>
          </w:tcPr>
          <w:p w14:paraId="1629D415" w14:textId="14A65BA7" w:rsidR="00411F4E" w:rsidRDefault="00411F4E" w:rsidP="00411F4E">
            <w:pPr>
              <w:jc w:val="both"/>
              <w:rPr>
                <w:rFonts w:ascii="Arial" w:hAnsi="Arial" w:cs="Arial"/>
                <w:sz w:val="24"/>
                <w:szCs w:val="24"/>
              </w:rPr>
            </w:pPr>
            <w:r>
              <w:rPr>
                <w:rFonts w:ascii="Arial" w:hAnsi="Arial" w:cs="Arial"/>
                <w:sz w:val="24"/>
                <w:szCs w:val="24"/>
              </w:rPr>
              <w:t xml:space="preserve">Sánchez </w:t>
            </w:r>
            <w:proofErr w:type="spellStart"/>
            <w:r>
              <w:rPr>
                <w:rFonts w:ascii="Arial" w:hAnsi="Arial" w:cs="Arial"/>
                <w:sz w:val="24"/>
                <w:szCs w:val="24"/>
              </w:rPr>
              <w:t>Lecca</w:t>
            </w:r>
            <w:proofErr w:type="spellEnd"/>
            <w:r>
              <w:rPr>
                <w:rFonts w:ascii="Arial" w:hAnsi="Arial" w:cs="Arial"/>
                <w:sz w:val="24"/>
                <w:szCs w:val="24"/>
              </w:rPr>
              <w:t xml:space="preserve"> L. R., </w:t>
            </w:r>
            <w:r w:rsidRPr="00B741F4">
              <w:rPr>
                <w:rFonts w:ascii="Arial" w:hAnsi="Arial" w:cs="Arial"/>
                <w:i/>
                <w:iCs/>
                <w:sz w:val="24"/>
                <w:szCs w:val="24"/>
              </w:rPr>
              <w:t>et al</w:t>
            </w:r>
          </w:p>
        </w:tc>
        <w:tc>
          <w:tcPr>
            <w:tcW w:w="1793" w:type="dxa"/>
          </w:tcPr>
          <w:p w14:paraId="5DB9E4D2" w14:textId="4D16E312" w:rsidR="00411F4E" w:rsidRDefault="00411F4E" w:rsidP="00411F4E">
            <w:pPr>
              <w:jc w:val="center"/>
              <w:rPr>
                <w:rFonts w:ascii="Arial" w:hAnsi="Arial" w:cs="Arial"/>
                <w:sz w:val="24"/>
                <w:szCs w:val="24"/>
              </w:rPr>
            </w:pPr>
            <w:r>
              <w:rPr>
                <w:rFonts w:ascii="Arial" w:hAnsi="Arial" w:cs="Arial"/>
                <w:sz w:val="24"/>
                <w:szCs w:val="24"/>
              </w:rPr>
              <w:t>2018</w:t>
            </w:r>
          </w:p>
        </w:tc>
        <w:tc>
          <w:tcPr>
            <w:tcW w:w="2242" w:type="dxa"/>
          </w:tcPr>
          <w:p w14:paraId="3F8C3929" w14:textId="0211F55F" w:rsidR="00411F4E" w:rsidRDefault="00411F4E" w:rsidP="00411F4E">
            <w:pPr>
              <w:jc w:val="center"/>
              <w:rPr>
                <w:rFonts w:ascii="Arial" w:hAnsi="Arial" w:cs="Arial"/>
                <w:sz w:val="24"/>
                <w:szCs w:val="24"/>
              </w:rPr>
            </w:pPr>
            <w:r>
              <w:rPr>
                <w:rFonts w:ascii="Arial" w:hAnsi="Arial" w:cs="Arial"/>
                <w:sz w:val="24"/>
                <w:szCs w:val="24"/>
              </w:rPr>
              <w:t xml:space="preserve">1.41% </w:t>
            </w:r>
          </w:p>
        </w:tc>
        <w:tc>
          <w:tcPr>
            <w:tcW w:w="2242" w:type="dxa"/>
          </w:tcPr>
          <w:p w14:paraId="0179B0D1" w14:textId="05FEEA19" w:rsidR="00411F4E" w:rsidRDefault="00411F4E" w:rsidP="00411F4E">
            <w:pPr>
              <w:jc w:val="center"/>
              <w:rPr>
                <w:rFonts w:ascii="Arial" w:hAnsi="Arial" w:cs="Arial"/>
                <w:sz w:val="24"/>
                <w:szCs w:val="24"/>
              </w:rPr>
            </w:pPr>
            <w:r>
              <w:rPr>
                <w:rFonts w:ascii="Arial" w:hAnsi="Arial" w:cs="Arial"/>
                <w:sz w:val="24"/>
                <w:szCs w:val="24"/>
              </w:rPr>
              <w:t xml:space="preserve">Perú </w:t>
            </w:r>
          </w:p>
        </w:tc>
      </w:tr>
      <w:tr w:rsidR="00CB2802" w:rsidRPr="00A1319A" w14:paraId="2C050DD6" w14:textId="77777777" w:rsidTr="00193EFD">
        <w:trPr>
          <w:trHeight w:val="570"/>
        </w:trPr>
        <w:tc>
          <w:tcPr>
            <w:tcW w:w="2689" w:type="dxa"/>
          </w:tcPr>
          <w:p w14:paraId="21CF9BB8" w14:textId="69711482" w:rsidR="00CB2802" w:rsidRDefault="00CB2802" w:rsidP="00CB2802">
            <w:pPr>
              <w:jc w:val="both"/>
              <w:rPr>
                <w:rFonts w:ascii="Arial" w:hAnsi="Arial" w:cs="Arial"/>
                <w:sz w:val="24"/>
                <w:szCs w:val="24"/>
              </w:rPr>
            </w:pPr>
            <w:r>
              <w:rPr>
                <w:rFonts w:ascii="Arial" w:hAnsi="Arial" w:cs="Arial"/>
                <w:sz w:val="24"/>
                <w:szCs w:val="24"/>
              </w:rPr>
              <w:t xml:space="preserve">Santiago Chávez L., </w:t>
            </w:r>
            <w:r w:rsidRPr="00B741F4">
              <w:rPr>
                <w:rFonts w:ascii="Arial" w:hAnsi="Arial" w:cs="Arial"/>
                <w:i/>
                <w:iCs/>
                <w:sz w:val="24"/>
                <w:szCs w:val="24"/>
              </w:rPr>
              <w:t>et al</w:t>
            </w:r>
          </w:p>
        </w:tc>
        <w:tc>
          <w:tcPr>
            <w:tcW w:w="1793" w:type="dxa"/>
          </w:tcPr>
          <w:p w14:paraId="3495A9DA" w14:textId="322C9F36" w:rsidR="00CB2802" w:rsidRDefault="00CB2802" w:rsidP="00CB2802">
            <w:pPr>
              <w:jc w:val="center"/>
              <w:rPr>
                <w:rFonts w:ascii="Arial" w:hAnsi="Arial" w:cs="Arial"/>
                <w:sz w:val="24"/>
                <w:szCs w:val="24"/>
              </w:rPr>
            </w:pPr>
            <w:r>
              <w:rPr>
                <w:rFonts w:ascii="Arial" w:hAnsi="Arial" w:cs="Arial"/>
                <w:sz w:val="24"/>
                <w:szCs w:val="24"/>
              </w:rPr>
              <w:t>2019</w:t>
            </w:r>
          </w:p>
        </w:tc>
        <w:tc>
          <w:tcPr>
            <w:tcW w:w="2242" w:type="dxa"/>
          </w:tcPr>
          <w:p w14:paraId="6CA1D906" w14:textId="74E4A83D" w:rsidR="00CB2802" w:rsidRDefault="00CB2802" w:rsidP="00CB2802">
            <w:pPr>
              <w:jc w:val="center"/>
              <w:rPr>
                <w:rFonts w:ascii="Arial" w:hAnsi="Arial" w:cs="Arial"/>
                <w:sz w:val="24"/>
                <w:szCs w:val="24"/>
              </w:rPr>
            </w:pPr>
            <w:r>
              <w:rPr>
                <w:rFonts w:ascii="Arial" w:hAnsi="Arial" w:cs="Arial"/>
                <w:sz w:val="24"/>
                <w:szCs w:val="24"/>
              </w:rPr>
              <w:t>184 por 100000 habitantes</w:t>
            </w:r>
          </w:p>
        </w:tc>
        <w:tc>
          <w:tcPr>
            <w:tcW w:w="2242" w:type="dxa"/>
          </w:tcPr>
          <w:p w14:paraId="180FAA4D" w14:textId="03173343" w:rsidR="00CB2802" w:rsidRDefault="00CB2802" w:rsidP="00CB2802">
            <w:pPr>
              <w:jc w:val="center"/>
              <w:rPr>
                <w:rFonts w:ascii="Arial" w:hAnsi="Arial" w:cs="Arial"/>
                <w:sz w:val="24"/>
                <w:szCs w:val="24"/>
              </w:rPr>
            </w:pPr>
            <w:r>
              <w:rPr>
                <w:rFonts w:ascii="Arial" w:hAnsi="Arial" w:cs="Arial"/>
                <w:sz w:val="24"/>
                <w:szCs w:val="24"/>
              </w:rPr>
              <w:t xml:space="preserve">México </w:t>
            </w:r>
          </w:p>
        </w:tc>
      </w:tr>
      <w:tr w:rsidR="00CB2802" w:rsidRPr="00A1319A" w14:paraId="3AEB9CD1" w14:textId="77777777" w:rsidTr="00193EFD">
        <w:trPr>
          <w:trHeight w:val="570"/>
        </w:trPr>
        <w:tc>
          <w:tcPr>
            <w:tcW w:w="2689" w:type="dxa"/>
          </w:tcPr>
          <w:p w14:paraId="5972D15C" w14:textId="40B8EE26" w:rsidR="00CB2802" w:rsidRDefault="00CB2802" w:rsidP="00CB2802">
            <w:pPr>
              <w:jc w:val="both"/>
              <w:rPr>
                <w:rFonts w:ascii="Arial" w:hAnsi="Arial" w:cs="Arial"/>
                <w:sz w:val="24"/>
                <w:szCs w:val="24"/>
              </w:rPr>
            </w:pPr>
            <w:r>
              <w:rPr>
                <w:rFonts w:ascii="Arial" w:hAnsi="Arial" w:cs="Arial"/>
                <w:sz w:val="24"/>
                <w:szCs w:val="24"/>
              </w:rPr>
              <w:t xml:space="preserve">Cazar Almache M., </w:t>
            </w:r>
            <w:r w:rsidRPr="00B741F4">
              <w:rPr>
                <w:rFonts w:ascii="Arial" w:hAnsi="Arial" w:cs="Arial"/>
                <w:i/>
                <w:iCs/>
                <w:sz w:val="24"/>
                <w:szCs w:val="24"/>
              </w:rPr>
              <w:t>et al</w:t>
            </w:r>
          </w:p>
        </w:tc>
        <w:tc>
          <w:tcPr>
            <w:tcW w:w="1793" w:type="dxa"/>
          </w:tcPr>
          <w:p w14:paraId="24D6932F" w14:textId="119504F2" w:rsidR="00CB2802" w:rsidRDefault="00CB2802" w:rsidP="00CB2802">
            <w:pPr>
              <w:jc w:val="center"/>
              <w:rPr>
                <w:rFonts w:ascii="Arial" w:hAnsi="Arial" w:cs="Arial"/>
                <w:sz w:val="24"/>
                <w:szCs w:val="24"/>
              </w:rPr>
            </w:pPr>
            <w:r>
              <w:rPr>
                <w:rFonts w:ascii="Arial" w:hAnsi="Arial" w:cs="Arial"/>
                <w:sz w:val="24"/>
                <w:szCs w:val="24"/>
              </w:rPr>
              <w:t>2020</w:t>
            </w:r>
          </w:p>
        </w:tc>
        <w:tc>
          <w:tcPr>
            <w:tcW w:w="2242" w:type="dxa"/>
          </w:tcPr>
          <w:p w14:paraId="56D946F8" w14:textId="1CEB62ED" w:rsidR="00CB2802" w:rsidRDefault="00CB2802" w:rsidP="00CB2802">
            <w:pPr>
              <w:jc w:val="center"/>
              <w:rPr>
                <w:rFonts w:ascii="Arial" w:hAnsi="Arial" w:cs="Arial"/>
                <w:sz w:val="24"/>
                <w:szCs w:val="24"/>
              </w:rPr>
            </w:pPr>
            <w:r>
              <w:rPr>
                <w:rFonts w:ascii="Arial" w:hAnsi="Arial" w:cs="Arial"/>
                <w:sz w:val="24"/>
                <w:szCs w:val="24"/>
              </w:rPr>
              <w:t>0.13%</w:t>
            </w:r>
          </w:p>
        </w:tc>
        <w:tc>
          <w:tcPr>
            <w:tcW w:w="2242" w:type="dxa"/>
          </w:tcPr>
          <w:p w14:paraId="68846A37" w14:textId="0D3EDB9E" w:rsidR="00CB2802" w:rsidRDefault="00CB2802" w:rsidP="00CB2802">
            <w:pPr>
              <w:jc w:val="center"/>
              <w:rPr>
                <w:rFonts w:ascii="Arial" w:hAnsi="Arial" w:cs="Arial"/>
                <w:sz w:val="24"/>
                <w:szCs w:val="24"/>
              </w:rPr>
            </w:pPr>
            <w:r>
              <w:rPr>
                <w:rFonts w:ascii="Arial" w:hAnsi="Arial" w:cs="Arial"/>
                <w:sz w:val="24"/>
                <w:szCs w:val="24"/>
              </w:rPr>
              <w:t xml:space="preserve">Chile </w:t>
            </w:r>
          </w:p>
        </w:tc>
      </w:tr>
      <w:tr w:rsidR="00CB2802" w:rsidRPr="00A1319A" w14:paraId="276FD363" w14:textId="77777777" w:rsidTr="00193EFD">
        <w:trPr>
          <w:trHeight w:val="570"/>
        </w:trPr>
        <w:tc>
          <w:tcPr>
            <w:tcW w:w="2689" w:type="dxa"/>
          </w:tcPr>
          <w:p w14:paraId="0B6C7292" w14:textId="3F7BF4BF" w:rsidR="00CB2802" w:rsidRDefault="00CB2802" w:rsidP="00CB2802">
            <w:pPr>
              <w:jc w:val="both"/>
              <w:rPr>
                <w:rFonts w:ascii="Arial" w:hAnsi="Arial" w:cs="Arial"/>
                <w:sz w:val="24"/>
                <w:szCs w:val="24"/>
              </w:rPr>
            </w:pPr>
            <w:r>
              <w:rPr>
                <w:rFonts w:ascii="Arial" w:hAnsi="Arial" w:cs="Arial"/>
                <w:sz w:val="24"/>
                <w:szCs w:val="24"/>
              </w:rPr>
              <w:t xml:space="preserve">Cazar Almache M., </w:t>
            </w:r>
            <w:r w:rsidRPr="00B741F4">
              <w:rPr>
                <w:rFonts w:ascii="Arial" w:hAnsi="Arial" w:cs="Arial"/>
                <w:i/>
                <w:iCs/>
                <w:sz w:val="24"/>
                <w:szCs w:val="24"/>
              </w:rPr>
              <w:t>et al</w:t>
            </w:r>
          </w:p>
        </w:tc>
        <w:tc>
          <w:tcPr>
            <w:tcW w:w="1793" w:type="dxa"/>
          </w:tcPr>
          <w:p w14:paraId="5A740422" w14:textId="11690DA5" w:rsidR="00CB2802" w:rsidRDefault="00CB2802" w:rsidP="00CB2802">
            <w:pPr>
              <w:jc w:val="center"/>
              <w:rPr>
                <w:rFonts w:ascii="Arial" w:hAnsi="Arial" w:cs="Arial"/>
                <w:sz w:val="24"/>
                <w:szCs w:val="24"/>
              </w:rPr>
            </w:pPr>
            <w:r>
              <w:rPr>
                <w:rFonts w:ascii="Arial" w:hAnsi="Arial" w:cs="Arial"/>
                <w:sz w:val="24"/>
                <w:szCs w:val="24"/>
              </w:rPr>
              <w:t>2020</w:t>
            </w:r>
          </w:p>
        </w:tc>
        <w:tc>
          <w:tcPr>
            <w:tcW w:w="2242" w:type="dxa"/>
          </w:tcPr>
          <w:p w14:paraId="2FCF75ED" w14:textId="063D26A5" w:rsidR="00CB2802" w:rsidRDefault="00CB2802" w:rsidP="00CB2802">
            <w:pPr>
              <w:jc w:val="center"/>
              <w:rPr>
                <w:rFonts w:ascii="Arial" w:hAnsi="Arial" w:cs="Arial"/>
                <w:sz w:val="24"/>
                <w:szCs w:val="24"/>
              </w:rPr>
            </w:pPr>
            <w:r>
              <w:rPr>
                <w:rFonts w:ascii="Arial" w:hAnsi="Arial" w:cs="Arial"/>
                <w:sz w:val="24"/>
                <w:szCs w:val="24"/>
              </w:rPr>
              <w:t>0.11%</w:t>
            </w:r>
          </w:p>
        </w:tc>
        <w:tc>
          <w:tcPr>
            <w:tcW w:w="2242" w:type="dxa"/>
          </w:tcPr>
          <w:p w14:paraId="44EBDC50" w14:textId="73004827" w:rsidR="00CB2802" w:rsidRDefault="00CB2802" w:rsidP="00CB2802">
            <w:pPr>
              <w:jc w:val="center"/>
              <w:rPr>
                <w:rFonts w:ascii="Arial" w:hAnsi="Arial" w:cs="Arial"/>
                <w:sz w:val="24"/>
                <w:szCs w:val="24"/>
              </w:rPr>
            </w:pPr>
            <w:r>
              <w:rPr>
                <w:rFonts w:ascii="Arial" w:hAnsi="Arial" w:cs="Arial"/>
                <w:sz w:val="24"/>
                <w:szCs w:val="24"/>
              </w:rPr>
              <w:t xml:space="preserve">Argentina, Perú </w:t>
            </w:r>
          </w:p>
        </w:tc>
      </w:tr>
      <w:tr w:rsidR="00CB2802" w:rsidRPr="00A1319A" w14:paraId="11ED278A" w14:textId="77777777" w:rsidTr="00193EFD">
        <w:trPr>
          <w:trHeight w:val="570"/>
        </w:trPr>
        <w:tc>
          <w:tcPr>
            <w:tcW w:w="2689" w:type="dxa"/>
          </w:tcPr>
          <w:p w14:paraId="4AD893BE" w14:textId="6CDCF38E" w:rsidR="00CB2802" w:rsidRDefault="00CB2802" w:rsidP="00CB2802">
            <w:pPr>
              <w:jc w:val="both"/>
              <w:rPr>
                <w:rFonts w:ascii="Arial" w:hAnsi="Arial" w:cs="Arial"/>
                <w:sz w:val="24"/>
                <w:szCs w:val="24"/>
              </w:rPr>
            </w:pPr>
            <w:r>
              <w:rPr>
                <w:rFonts w:ascii="Arial" w:hAnsi="Arial" w:cs="Arial"/>
                <w:sz w:val="24"/>
                <w:szCs w:val="24"/>
              </w:rPr>
              <w:t xml:space="preserve">Cazar Almache M., </w:t>
            </w:r>
            <w:r w:rsidRPr="00B741F4">
              <w:rPr>
                <w:rFonts w:ascii="Arial" w:hAnsi="Arial" w:cs="Arial"/>
                <w:i/>
                <w:iCs/>
                <w:sz w:val="24"/>
                <w:szCs w:val="24"/>
              </w:rPr>
              <w:t>et al</w:t>
            </w:r>
          </w:p>
        </w:tc>
        <w:tc>
          <w:tcPr>
            <w:tcW w:w="1793" w:type="dxa"/>
          </w:tcPr>
          <w:p w14:paraId="71A8AF12" w14:textId="7378844C" w:rsidR="00CB2802" w:rsidRDefault="00CB2802" w:rsidP="00CB2802">
            <w:pPr>
              <w:jc w:val="center"/>
              <w:rPr>
                <w:rFonts w:ascii="Arial" w:hAnsi="Arial" w:cs="Arial"/>
                <w:sz w:val="24"/>
                <w:szCs w:val="24"/>
              </w:rPr>
            </w:pPr>
            <w:r>
              <w:rPr>
                <w:rFonts w:ascii="Arial" w:hAnsi="Arial" w:cs="Arial"/>
                <w:sz w:val="24"/>
                <w:szCs w:val="24"/>
              </w:rPr>
              <w:t>2020</w:t>
            </w:r>
          </w:p>
        </w:tc>
        <w:tc>
          <w:tcPr>
            <w:tcW w:w="2242" w:type="dxa"/>
          </w:tcPr>
          <w:p w14:paraId="6F513794" w14:textId="71783F3C" w:rsidR="00CB2802" w:rsidRDefault="00CB2802" w:rsidP="00CB2802">
            <w:pPr>
              <w:jc w:val="center"/>
              <w:rPr>
                <w:rFonts w:ascii="Arial" w:hAnsi="Arial" w:cs="Arial"/>
                <w:sz w:val="24"/>
                <w:szCs w:val="24"/>
              </w:rPr>
            </w:pPr>
            <w:r>
              <w:rPr>
                <w:rFonts w:ascii="Arial" w:hAnsi="Arial" w:cs="Arial"/>
                <w:sz w:val="24"/>
                <w:szCs w:val="24"/>
              </w:rPr>
              <w:t>0.05%</w:t>
            </w:r>
          </w:p>
        </w:tc>
        <w:tc>
          <w:tcPr>
            <w:tcW w:w="2242" w:type="dxa"/>
          </w:tcPr>
          <w:p w14:paraId="19CE144A" w14:textId="2D1EC2BB" w:rsidR="00CB2802" w:rsidRDefault="00CB2802" w:rsidP="00CB2802">
            <w:pPr>
              <w:jc w:val="center"/>
              <w:rPr>
                <w:rFonts w:ascii="Arial" w:hAnsi="Arial" w:cs="Arial"/>
                <w:sz w:val="24"/>
                <w:szCs w:val="24"/>
              </w:rPr>
            </w:pPr>
            <w:r>
              <w:rPr>
                <w:rFonts w:ascii="Arial" w:hAnsi="Arial" w:cs="Arial"/>
                <w:sz w:val="24"/>
                <w:szCs w:val="24"/>
              </w:rPr>
              <w:t xml:space="preserve">México </w:t>
            </w:r>
          </w:p>
        </w:tc>
      </w:tr>
      <w:tr w:rsidR="00CB2802" w:rsidRPr="00A1319A" w14:paraId="256DF7BE" w14:textId="77777777" w:rsidTr="00193EFD">
        <w:trPr>
          <w:trHeight w:val="570"/>
        </w:trPr>
        <w:tc>
          <w:tcPr>
            <w:tcW w:w="2689" w:type="dxa"/>
          </w:tcPr>
          <w:p w14:paraId="311DA0BE" w14:textId="047C68A9" w:rsidR="00CB2802" w:rsidRDefault="00CB2802" w:rsidP="00CB2802">
            <w:pPr>
              <w:jc w:val="both"/>
              <w:rPr>
                <w:rFonts w:ascii="Arial" w:hAnsi="Arial" w:cs="Arial"/>
                <w:sz w:val="24"/>
                <w:szCs w:val="24"/>
              </w:rPr>
            </w:pPr>
            <w:r>
              <w:rPr>
                <w:rFonts w:ascii="Arial" w:hAnsi="Arial" w:cs="Arial"/>
                <w:sz w:val="24"/>
                <w:szCs w:val="24"/>
              </w:rPr>
              <w:t>Montebello Caudillo R.</w:t>
            </w:r>
          </w:p>
        </w:tc>
        <w:tc>
          <w:tcPr>
            <w:tcW w:w="1793" w:type="dxa"/>
          </w:tcPr>
          <w:p w14:paraId="58AC6347" w14:textId="33C7BBEA" w:rsidR="00CB2802" w:rsidRDefault="00CB2802" w:rsidP="00CB2802">
            <w:pPr>
              <w:jc w:val="center"/>
              <w:rPr>
                <w:rFonts w:ascii="Arial" w:hAnsi="Arial" w:cs="Arial"/>
                <w:sz w:val="24"/>
                <w:szCs w:val="24"/>
              </w:rPr>
            </w:pPr>
            <w:r>
              <w:rPr>
                <w:rFonts w:ascii="Arial" w:hAnsi="Arial" w:cs="Arial"/>
                <w:sz w:val="24"/>
                <w:szCs w:val="24"/>
              </w:rPr>
              <w:t>2023</w:t>
            </w:r>
          </w:p>
        </w:tc>
        <w:tc>
          <w:tcPr>
            <w:tcW w:w="2242" w:type="dxa"/>
          </w:tcPr>
          <w:p w14:paraId="686974DB" w14:textId="1080D368" w:rsidR="00CB2802" w:rsidRDefault="00CB2802" w:rsidP="00CB2802">
            <w:pPr>
              <w:jc w:val="center"/>
              <w:rPr>
                <w:rFonts w:ascii="Arial" w:hAnsi="Arial" w:cs="Arial"/>
                <w:sz w:val="24"/>
                <w:szCs w:val="24"/>
              </w:rPr>
            </w:pPr>
            <w:r>
              <w:rPr>
                <w:rFonts w:ascii="Arial" w:hAnsi="Arial" w:cs="Arial"/>
                <w:sz w:val="24"/>
                <w:szCs w:val="24"/>
              </w:rPr>
              <w:t>1.2 por 100000 habitantes</w:t>
            </w:r>
          </w:p>
        </w:tc>
        <w:tc>
          <w:tcPr>
            <w:tcW w:w="2242" w:type="dxa"/>
          </w:tcPr>
          <w:p w14:paraId="30B4DC23" w14:textId="393AF6A0" w:rsidR="00CB2802" w:rsidRDefault="00CB2802" w:rsidP="00CB2802">
            <w:pPr>
              <w:jc w:val="center"/>
              <w:rPr>
                <w:rFonts w:ascii="Arial" w:hAnsi="Arial" w:cs="Arial"/>
                <w:sz w:val="24"/>
                <w:szCs w:val="24"/>
              </w:rPr>
            </w:pPr>
            <w:r>
              <w:rPr>
                <w:rFonts w:ascii="Arial" w:hAnsi="Arial" w:cs="Arial"/>
                <w:sz w:val="24"/>
                <w:szCs w:val="24"/>
              </w:rPr>
              <w:t>México</w:t>
            </w:r>
          </w:p>
        </w:tc>
      </w:tr>
    </w:tbl>
    <w:p w14:paraId="2C0BD58E" w14:textId="77777777" w:rsidR="002D2893" w:rsidRDefault="002D2893" w:rsidP="00082F0A">
      <w:pPr>
        <w:spacing w:line="360" w:lineRule="auto"/>
        <w:jc w:val="both"/>
        <w:rPr>
          <w:rFonts w:ascii="Arial" w:hAnsi="Arial" w:cs="Arial"/>
          <w:sz w:val="24"/>
          <w:szCs w:val="24"/>
        </w:rPr>
      </w:pPr>
    </w:p>
    <w:p w14:paraId="5EE9E8A6" w14:textId="459CD107" w:rsidR="004B5D72" w:rsidRDefault="004B5D72" w:rsidP="00082F0A">
      <w:pPr>
        <w:spacing w:line="360" w:lineRule="auto"/>
        <w:jc w:val="both"/>
        <w:rPr>
          <w:rFonts w:ascii="Arial" w:hAnsi="Arial" w:cs="Arial"/>
          <w:sz w:val="24"/>
          <w:szCs w:val="24"/>
        </w:rPr>
      </w:pPr>
      <w:r>
        <w:rPr>
          <w:rFonts w:ascii="Arial" w:hAnsi="Arial" w:cs="Arial"/>
          <w:sz w:val="24"/>
          <w:szCs w:val="24"/>
        </w:rPr>
        <w:t>La prevalencia que se encontró en el periodo de 2017 a 2023 para Latinoamérica utilizando la estrategia de búsqueda</w:t>
      </w:r>
      <w:r w:rsidR="00EB08F9">
        <w:rPr>
          <w:rFonts w:ascii="Arial" w:hAnsi="Arial" w:cs="Arial"/>
          <w:sz w:val="24"/>
          <w:szCs w:val="24"/>
        </w:rPr>
        <w:t xml:space="preserve"> en buscadores como:</w:t>
      </w:r>
      <w:r w:rsidR="00EB08F9" w:rsidRPr="00CB4EDA">
        <w:rPr>
          <w:rFonts w:ascii="Arial" w:hAnsi="Arial" w:cs="Arial"/>
          <w:sz w:val="24"/>
          <w:szCs w:val="24"/>
        </w:rPr>
        <w:t xml:space="preserve"> </w:t>
      </w:r>
      <w:r w:rsidR="00EB08F9">
        <w:rPr>
          <w:rFonts w:ascii="Arial" w:hAnsi="Arial" w:cs="Arial"/>
          <w:sz w:val="24"/>
          <w:szCs w:val="24"/>
        </w:rPr>
        <w:t>Google Académico, Scielo, Redalyc y palabras clave como:</w:t>
      </w:r>
      <w:r>
        <w:rPr>
          <w:rFonts w:ascii="Arial" w:hAnsi="Arial" w:cs="Arial"/>
          <w:sz w:val="24"/>
          <w:szCs w:val="24"/>
        </w:rPr>
        <w:t xml:space="preserve"> </w:t>
      </w:r>
      <w:r w:rsidR="00EB08F9">
        <w:rPr>
          <w:rFonts w:ascii="Arial" w:hAnsi="Arial" w:cs="Arial"/>
          <w:sz w:val="24"/>
          <w:szCs w:val="24"/>
        </w:rPr>
        <w:t>“</w:t>
      </w:r>
      <w:r>
        <w:rPr>
          <w:rFonts w:ascii="Arial" w:hAnsi="Arial" w:cs="Arial"/>
          <w:sz w:val="24"/>
          <w:szCs w:val="24"/>
        </w:rPr>
        <w:t>prevalencia OR labio y paladar hendido OR Latinoamérica, prevalencia AND labio y paladar hendido AND Latinoamérica</w:t>
      </w:r>
      <w:r w:rsidR="00EB08F9">
        <w:rPr>
          <w:rFonts w:ascii="Arial" w:hAnsi="Arial" w:cs="Arial"/>
          <w:sz w:val="24"/>
          <w:szCs w:val="24"/>
        </w:rPr>
        <w:t>”</w:t>
      </w:r>
      <w:r>
        <w:rPr>
          <w:rFonts w:ascii="Arial" w:hAnsi="Arial" w:cs="Arial"/>
          <w:sz w:val="24"/>
          <w:szCs w:val="24"/>
        </w:rPr>
        <w:t xml:space="preserve"> (tabla 4), los resultados fueron que el año 2018, Bolivia es el país con mayor afectación por esta malformación craneofacial, en cuanto a prevalencia reportada presenta cifras de 23.7 por 10000 habitantes, mientras que Ecuador presenta la prevalencia de 14.96 por 10000 habitantes reportados por la literatura consultada, seguido por Paraguay con 13.3 por 10000 habitantes. Para México la prevalencia es de 1.2 por 100000 habitantes.</w:t>
      </w:r>
    </w:p>
    <w:p w14:paraId="13C9A43A" w14:textId="41AE8325" w:rsidR="00082F0A" w:rsidRDefault="00082F0A" w:rsidP="00082F0A">
      <w:pPr>
        <w:spacing w:line="360" w:lineRule="auto"/>
        <w:jc w:val="both"/>
        <w:rPr>
          <w:rFonts w:ascii="Arial" w:hAnsi="Arial" w:cs="Arial"/>
          <w:sz w:val="24"/>
          <w:szCs w:val="24"/>
        </w:rPr>
      </w:pPr>
      <w:r w:rsidRPr="00CB4EDA">
        <w:rPr>
          <w:rFonts w:ascii="Arial" w:hAnsi="Arial" w:cs="Arial"/>
          <w:b/>
          <w:bCs/>
          <w:sz w:val="24"/>
          <w:szCs w:val="24"/>
        </w:rPr>
        <w:lastRenderedPageBreak/>
        <w:t xml:space="preserve">Tabla </w:t>
      </w:r>
      <w:r w:rsidR="00411F4E" w:rsidRPr="00CB4EDA">
        <w:rPr>
          <w:rFonts w:ascii="Arial" w:hAnsi="Arial" w:cs="Arial"/>
          <w:b/>
          <w:bCs/>
          <w:sz w:val="24"/>
          <w:szCs w:val="24"/>
        </w:rPr>
        <w:t>5</w:t>
      </w:r>
      <w:r w:rsidRPr="00CB4EDA">
        <w:rPr>
          <w:rFonts w:ascii="Arial" w:hAnsi="Arial" w:cs="Arial"/>
          <w:b/>
          <w:bCs/>
          <w:sz w:val="24"/>
          <w:szCs w:val="24"/>
        </w:rPr>
        <w:t>.</w:t>
      </w:r>
      <w:r>
        <w:rPr>
          <w:rFonts w:ascii="Arial" w:hAnsi="Arial" w:cs="Arial"/>
          <w:sz w:val="24"/>
          <w:szCs w:val="24"/>
        </w:rPr>
        <w:t xml:space="preserve"> Incidencia de LPH en México</w:t>
      </w:r>
      <w:r w:rsidR="00CA43B2">
        <w:rPr>
          <w:rFonts w:ascii="Arial" w:hAnsi="Arial" w:cs="Arial"/>
          <w:sz w:val="24"/>
          <w:szCs w:val="24"/>
        </w:rPr>
        <w:t xml:space="preserve"> según literatura consultada.</w:t>
      </w:r>
    </w:p>
    <w:tbl>
      <w:tblPr>
        <w:tblStyle w:val="Tablaconcuadrcula"/>
        <w:tblW w:w="0" w:type="auto"/>
        <w:tblLook w:val="04A0" w:firstRow="1" w:lastRow="0" w:firstColumn="1" w:lastColumn="0" w:noHBand="0" w:noVBand="1"/>
      </w:tblPr>
      <w:tblGrid>
        <w:gridCol w:w="1765"/>
        <w:gridCol w:w="1765"/>
        <w:gridCol w:w="1766"/>
        <w:gridCol w:w="1766"/>
        <w:gridCol w:w="1766"/>
      </w:tblGrid>
      <w:tr w:rsidR="00082F0A" w:rsidRPr="00A1319A" w14:paraId="0A99F567" w14:textId="77777777" w:rsidTr="002333B4">
        <w:tc>
          <w:tcPr>
            <w:tcW w:w="1765" w:type="dxa"/>
          </w:tcPr>
          <w:p w14:paraId="39AE0655" w14:textId="77777777" w:rsidR="00082F0A" w:rsidRPr="00AE3C13" w:rsidRDefault="00082F0A" w:rsidP="002333B4">
            <w:pPr>
              <w:jc w:val="center"/>
              <w:rPr>
                <w:rFonts w:ascii="Arial" w:hAnsi="Arial" w:cs="Arial"/>
                <w:b/>
                <w:bCs/>
                <w:sz w:val="24"/>
                <w:szCs w:val="24"/>
              </w:rPr>
            </w:pPr>
            <w:r w:rsidRPr="00AE3C13">
              <w:rPr>
                <w:rFonts w:ascii="Arial" w:hAnsi="Arial" w:cs="Arial"/>
                <w:b/>
                <w:bCs/>
                <w:sz w:val="24"/>
                <w:szCs w:val="24"/>
              </w:rPr>
              <w:t>Autores</w:t>
            </w:r>
          </w:p>
        </w:tc>
        <w:tc>
          <w:tcPr>
            <w:tcW w:w="1765" w:type="dxa"/>
          </w:tcPr>
          <w:p w14:paraId="6435CCBC" w14:textId="77777777" w:rsidR="00082F0A" w:rsidRPr="00AE3C13" w:rsidRDefault="00082F0A" w:rsidP="002333B4">
            <w:pPr>
              <w:jc w:val="center"/>
              <w:rPr>
                <w:rFonts w:ascii="Arial" w:hAnsi="Arial" w:cs="Arial"/>
                <w:b/>
                <w:bCs/>
                <w:sz w:val="24"/>
                <w:szCs w:val="24"/>
              </w:rPr>
            </w:pPr>
            <w:r w:rsidRPr="00AE3C13">
              <w:rPr>
                <w:rFonts w:ascii="Arial" w:hAnsi="Arial" w:cs="Arial"/>
                <w:b/>
                <w:bCs/>
                <w:sz w:val="24"/>
                <w:szCs w:val="24"/>
              </w:rPr>
              <w:t>Año</w:t>
            </w:r>
          </w:p>
        </w:tc>
        <w:tc>
          <w:tcPr>
            <w:tcW w:w="1766" w:type="dxa"/>
          </w:tcPr>
          <w:p w14:paraId="7EFC2AAD" w14:textId="56836F9E" w:rsidR="00082F0A" w:rsidRPr="00AE3C13" w:rsidRDefault="00082F0A" w:rsidP="002333B4">
            <w:pPr>
              <w:jc w:val="center"/>
              <w:rPr>
                <w:rFonts w:ascii="Arial" w:hAnsi="Arial" w:cs="Arial"/>
                <w:b/>
                <w:bCs/>
                <w:sz w:val="24"/>
                <w:szCs w:val="24"/>
              </w:rPr>
            </w:pPr>
            <w:r w:rsidRPr="00AE3C13">
              <w:rPr>
                <w:rFonts w:ascii="Arial" w:hAnsi="Arial" w:cs="Arial"/>
                <w:b/>
                <w:bCs/>
                <w:sz w:val="24"/>
                <w:szCs w:val="24"/>
              </w:rPr>
              <w:t>Incidencia registrada</w:t>
            </w:r>
          </w:p>
        </w:tc>
        <w:tc>
          <w:tcPr>
            <w:tcW w:w="1766" w:type="dxa"/>
          </w:tcPr>
          <w:p w14:paraId="2AFE1BA5" w14:textId="77777777" w:rsidR="00082F0A" w:rsidRPr="00AE3C13" w:rsidRDefault="00082F0A" w:rsidP="002333B4">
            <w:pPr>
              <w:jc w:val="center"/>
              <w:rPr>
                <w:rFonts w:ascii="Arial" w:hAnsi="Arial" w:cs="Arial"/>
                <w:b/>
                <w:bCs/>
                <w:sz w:val="24"/>
                <w:szCs w:val="24"/>
              </w:rPr>
            </w:pPr>
            <w:r w:rsidRPr="00AE3C13">
              <w:rPr>
                <w:rFonts w:ascii="Arial" w:hAnsi="Arial" w:cs="Arial"/>
                <w:b/>
                <w:bCs/>
                <w:sz w:val="24"/>
                <w:szCs w:val="24"/>
              </w:rPr>
              <w:t>Estado</w:t>
            </w:r>
          </w:p>
        </w:tc>
        <w:tc>
          <w:tcPr>
            <w:tcW w:w="1766" w:type="dxa"/>
          </w:tcPr>
          <w:p w14:paraId="717758E3" w14:textId="77777777" w:rsidR="00082F0A" w:rsidRPr="00AE3C13" w:rsidRDefault="00082F0A" w:rsidP="002333B4">
            <w:pPr>
              <w:jc w:val="center"/>
              <w:rPr>
                <w:rFonts w:ascii="Arial" w:hAnsi="Arial" w:cs="Arial"/>
                <w:b/>
                <w:bCs/>
                <w:sz w:val="24"/>
                <w:szCs w:val="24"/>
              </w:rPr>
            </w:pPr>
            <w:r w:rsidRPr="00AE3C13">
              <w:rPr>
                <w:rFonts w:ascii="Arial" w:hAnsi="Arial" w:cs="Arial"/>
                <w:b/>
                <w:bCs/>
                <w:sz w:val="24"/>
                <w:szCs w:val="24"/>
              </w:rPr>
              <w:t>Sexo de mayor afectación</w:t>
            </w:r>
          </w:p>
        </w:tc>
      </w:tr>
      <w:tr w:rsidR="00082F0A" w:rsidRPr="00A1319A" w14:paraId="3F9E1042" w14:textId="77777777" w:rsidTr="002333B4">
        <w:tc>
          <w:tcPr>
            <w:tcW w:w="1765" w:type="dxa"/>
          </w:tcPr>
          <w:p w14:paraId="7B43A733" w14:textId="77777777" w:rsidR="00082F0A" w:rsidRPr="00A1319A" w:rsidRDefault="00082F0A" w:rsidP="002333B4">
            <w:pPr>
              <w:jc w:val="both"/>
              <w:rPr>
                <w:rFonts w:ascii="Arial" w:hAnsi="Arial" w:cs="Arial"/>
                <w:sz w:val="24"/>
                <w:szCs w:val="24"/>
              </w:rPr>
            </w:pPr>
            <w:r w:rsidRPr="007D434E">
              <w:rPr>
                <w:rFonts w:ascii="Arial" w:hAnsi="Arial" w:cs="Arial"/>
                <w:sz w:val="24"/>
                <w:szCs w:val="24"/>
              </w:rPr>
              <w:t>García R</w:t>
            </w:r>
            <w:r>
              <w:rPr>
                <w:rFonts w:ascii="Arial" w:hAnsi="Arial" w:cs="Arial"/>
                <w:sz w:val="24"/>
                <w:szCs w:val="24"/>
              </w:rPr>
              <w:t xml:space="preserve">. </w:t>
            </w:r>
            <w:r w:rsidRPr="007D434E">
              <w:rPr>
                <w:rFonts w:ascii="Arial" w:hAnsi="Arial" w:cs="Arial"/>
                <w:sz w:val="24"/>
                <w:szCs w:val="24"/>
              </w:rPr>
              <w:t>E,</w:t>
            </w:r>
            <w:r>
              <w:rPr>
                <w:rFonts w:ascii="Arial" w:hAnsi="Arial" w:cs="Arial"/>
                <w:sz w:val="24"/>
                <w:szCs w:val="24"/>
              </w:rPr>
              <w:t xml:space="preserve"> </w:t>
            </w:r>
            <w:r w:rsidRPr="00B741F4">
              <w:rPr>
                <w:rFonts w:ascii="Arial" w:hAnsi="Arial" w:cs="Arial"/>
                <w:i/>
                <w:iCs/>
                <w:sz w:val="24"/>
                <w:szCs w:val="24"/>
              </w:rPr>
              <w:t>et al.</w:t>
            </w:r>
          </w:p>
        </w:tc>
        <w:tc>
          <w:tcPr>
            <w:tcW w:w="1765" w:type="dxa"/>
          </w:tcPr>
          <w:p w14:paraId="6D723B6C" w14:textId="77777777" w:rsidR="00082F0A" w:rsidRPr="00A1319A" w:rsidRDefault="00082F0A" w:rsidP="002333B4">
            <w:pPr>
              <w:jc w:val="center"/>
              <w:rPr>
                <w:rFonts w:ascii="Arial" w:hAnsi="Arial" w:cs="Arial"/>
                <w:sz w:val="24"/>
                <w:szCs w:val="24"/>
              </w:rPr>
            </w:pPr>
            <w:r>
              <w:rPr>
                <w:rFonts w:ascii="Arial" w:hAnsi="Arial" w:cs="Arial"/>
                <w:sz w:val="24"/>
                <w:szCs w:val="24"/>
              </w:rPr>
              <w:t>2017</w:t>
            </w:r>
          </w:p>
        </w:tc>
        <w:tc>
          <w:tcPr>
            <w:tcW w:w="1766" w:type="dxa"/>
          </w:tcPr>
          <w:p w14:paraId="525E8DA7" w14:textId="77777777" w:rsidR="00082F0A" w:rsidRPr="00A1319A" w:rsidRDefault="00082F0A" w:rsidP="002333B4">
            <w:pPr>
              <w:jc w:val="center"/>
              <w:rPr>
                <w:rFonts w:ascii="Arial" w:hAnsi="Arial" w:cs="Arial"/>
                <w:sz w:val="24"/>
                <w:szCs w:val="24"/>
              </w:rPr>
            </w:pPr>
            <w:r>
              <w:rPr>
                <w:rFonts w:ascii="Arial" w:hAnsi="Arial" w:cs="Arial"/>
                <w:sz w:val="24"/>
                <w:szCs w:val="24"/>
              </w:rPr>
              <w:t>0.97 por 1000 NV</w:t>
            </w:r>
          </w:p>
        </w:tc>
        <w:tc>
          <w:tcPr>
            <w:tcW w:w="1766" w:type="dxa"/>
          </w:tcPr>
          <w:p w14:paraId="106D1D68" w14:textId="77777777" w:rsidR="00082F0A" w:rsidRPr="00A1319A" w:rsidRDefault="00082F0A" w:rsidP="002333B4">
            <w:pPr>
              <w:jc w:val="center"/>
              <w:rPr>
                <w:rFonts w:ascii="Arial" w:hAnsi="Arial" w:cs="Arial"/>
                <w:sz w:val="24"/>
                <w:szCs w:val="24"/>
              </w:rPr>
            </w:pPr>
            <w:r>
              <w:rPr>
                <w:rFonts w:ascii="Arial" w:hAnsi="Arial" w:cs="Arial"/>
                <w:sz w:val="24"/>
                <w:szCs w:val="24"/>
              </w:rPr>
              <w:t>Tabasco</w:t>
            </w:r>
          </w:p>
        </w:tc>
        <w:tc>
          <w:tcPr>
            <w:tcW w:w="1766" w:type="dxa"/>
          </w:tcPr>
          <w:p w14:paraId="450DDB2C" w14:textId="77777777" w:rsidR="00082F0A" w:rsidRPr="00A1319A" w:rsidRDefault="00082F0A" w:rsidP="002333B4">
            <w:pPr>
              <w:jc w:val="center"/>
              <w:rPr>
                <w:rFonts w:ascii="Arial" w:hAnsi="Arial" w:cs="Arial"/>
                <w:sz w:val="24"/>
                <w:szCs w:val="24"/>
              </w:rPr>
            </w:pPr>
            <w:r>
              <w:rPr>
                <w:rFonts w:ascii="Arial" w:hAnsi="Arial" w:cs="Arial"/>
                <w:sz w:val="24"/>
                <w:szCs w:val="24"/>
              </w:rPr>
              <w:t>Masculino 60%</w:t>
            </w:r>
          </w:p>
        </w:tc>
      </w:tr>
      <w:tr w:rsidR="00082F0A" w:rsidRPr="00A1319A" w14:paraId="5F3E2CAB" w14:textId="77777777" w:rsidTr="002333B4">
        <w:tc>
          <w:tcPr>
            <w:tcW w:w="1765" w:type="dxa"/>
          </w:tcPr>
          <w:p w14:paraId="2DE295AF" w14:textId="77777777" w:rsidR="00082F0A" w:rsidRPr="00A1319A" w:rsidRDefault="00082F0A" w:rsidP="002333B4">
            <w:pPr>
              <w:jc w:val="both"/>
              <w:rPr>
                <w:rFonts w:ascii="Arial" w:hAnsi="Arial" w:cs="Arial"/>
                <w:sz w:val="24"/>
                <w:szCs w:val="24"/>
              </w:rPr>
            </w:pPr>
            <w:proofErr w:type="spellStart"/>
            <w:r>
              <w:rPr>
                <w:rFonts w:ascii="Arial" w:hAnsi="Arial" w:cs="Arial"/>
                <w:sz w:val="24"/>
                <w:szCs w:val="24"/>
              </w:rPr>
              <w:t>Singler</w:t>
            </w:r>
            <w:proofErr w:type="spellEnd"/>
            <w:r>
              <w:rPr>
                <w:rFonts w:ascii="Arial" w:hAnsi="Arial" w:cs="Arial"/>
                <w:sz w:val="24"/>
                <w:szCs w:val="24"/>
              </w:rPr>
              <w:t xml:space="preserve"> A.</w:t>
            </w:r>
          </w:p>
        </w:tc>
        <w:tc>
          <w:tcPr>
            <w:tcW w:w="1765" w:type="dxa"/>
          </w:tcPr>
          <w:p w14:paraId="68952F04" w14:textId="77777777" w:rsidR="00082F0A" w:rsidRPr="00A1319A" w:rsidRDefault="00082F0A" w:rsidP="002333B4">
            <w:pPr>
              <w:jc w:val="center"/>
              <w:rPr>
                <w:rFonts w:ascii="Arial" w:hAnsi="Arial" w:cs="Arial"/>
                <w:sz w:val="24"/>
                <w:szCs w:val="24"/>
              </w:rPr>
            </w:pPr>
            <w:r>
              <w:rPr>
                <w:rFonts w:ascii="Arial" w:hAnsi="Arial" w:cs="Arial"/>
                <w:sz w:val="24"/>
                <w:szCs w:val="24"/>
              </w:rPr>
              <w:t>2017</w:t>
            </w:r>
          </w:p>
        </w:tc>
        <w:tc>
          <w:tcPr>
            <w:tcW w:w="1766" w:type="dxa"/>
          </w:tcPr>
          <w:p w14:paraId="3E39A17E" w14:textId="77777777" w:rsidR="00082F0A" w:rsidRPr="00A1319A" w:rsidRDefault="00082F0A" w:rsidP="002333B4">
            <w:pPr>
              <w:jc w:val="center"/>
              <w:rPr>
                <w:rFonts w:ascii="Arial" w:hAnsi="Arial" w:cs="Arial"/>
                <w:sz w:val="24"/>
                <w:szCs w:val="24"/>
              </w:rPr>
            </w:pPr>
            <w:r>
              <w:rPr>
                <w:rFonts w:ascii="Arial" w:hAnsi="Arial" w:cs="Arial"/>
                <w:sz w:val="24"/>
                <w:szCs w:val="24"/>
              </w:rPr>
              <w:t>1 por 1000 NV</w:t>
            </w:r>
          </w:p>
        </w:tc>
        <w:tc>
          <w:tcPr>
            <w:tcW w:w="1766" w:type="dxa"/>
          </w:tcPr>
          <w:p w14:paraId="43F52DF9" w14:textId="77777777" w:rsidR="00082F0A" w:rsidRPr="00A1319A" w:rsidRDefault="00082F0A" w:rsidP="002333B4">
            <w:pPr>
              <w:jc w:val="center"/>
              <w:rPr>
                <w:rFonts w:ascii="Arial" w:hAnsi="Arial" w:cs="Arial"/>
                <w:sz w:val="24"/>
                <w:szCs w:val="24"/>
              </w:rPr>
            </w:pPr>
            <w:r>
              <w:rPr>
                <w:rFonts w:ascii="Arial" w:hAnsi="Arial" w:cs="Arial"/>
                <w:sz w:val="24"/>
                <w:szCs w:val="24"/>
              </w:rPr>
              <w:t>Oaxaca</w:t>
            </w:r>
          </w:p>
        </w:tc>
        <w:tc>
          <w:tcPr>
            <w:tcW w:w="1766" w:type="dxa"/>
          </w:tcPr>
          <w:p w14:paraId="2FF18313" w14:textId="77777777" w:rsidR="00082F0A" w:rsidRPr="00A1319A" w:rsidRDefault="00082F0A" w:rsidP="002333B4">
            <w:pPr>
              <w:jc w:val="center"/>
              <w:rPr>
                <w:rFonts w:ascii="Arial" w:hAnsi="Arial" w:cs="Arial"/>
                <w:sz w:val="24"/>
                <w:szCs w:val="24"/>
              </w:rPr>
            </w:pPr>
            <w:r>
              <w:rPr>
                <w:rFonts w:ascii="Arial" w:hAnsi="Arial" w:cs="Arial"/>
                <w:sz w:val="24"/>
                <w:szCs w:val="24"/>
              </w:rPr>
              <w:t>No menciona</w:t>
            </w:r>
          </w:p>
        </w:tc>
      </w:tr>
      <w:tr w:rsidR="00082F0A" w:rsidRPr="00A1319A" w14:paraId="4461B013" w14:textId="77777777" w:rsidTr="002333B4">
        <w:tc>
          <w:tcPr>
            <w:tcW w:w="1765" w:type="dxa"/>
          </w:tcPr>
          <w:p w14:paraId="6F4481DF" w14:textId="77777777" w:rsidR="00082F0A" w:rsidRPr="00A1319A" w:rsidRDefault="00082F0A" w:rsidP="002333B4">
            <w:pPr>
              <w:jc w:val="both"/>
              <w:rPr>
                <w:rFonts w:ascii="Arial" w:hAnsi="Arial" w:cs="Arial"/>
                <w:sz w:val="24"/>
                <w:szCs w:val="24"/>
              </w:rPr>
            </w:pPr>
            <w:r>
              <w:rPr>
                <w:rFonts w:ascii="Arial" w:hAnsi="Arial" w:cs="Arial"/>
                <w:sz w:val="24"/>
                <w:szCs w:val="24"/>
              </w:rPr>
              <w:t xml:space="preserve">Navarrete-Hernández E., </w:t>
            </w:r>
            <w:r w:rsidRPr="00B741F4">
              <w:rPr>
                <w:rFonts w:ascii="Arial" w:hAnsi="Arial" w:cs="Arial"/>
                <w:i/>
                <w:iCs/>
                <w:sz w:val="24"/>
                <w:szCs w:val="24"/>
              </w:rPr>
              <w:t>et al</w:t>
            </w:r>
          </w:p>
        </w:tc>
        <w:tc>
          <w:tcPr>
            <w:tcW w:w="1765" w:type="dxa"/>
          </w:tcPr>
          <w:p w14:paraId="32373B7A" w14:textId="77777777" w:rsidR="00082F0A" w:rsidRPr="00A1319A" w:rsidRDefault="00082F0A" w:rsidP="002333B4">
            <w:pPr>
              <w:jc w:val="center"/>
              <w:rPr>
                <w:rFonts w:ascii="Arial" w:hAnsi="Arial" w:cs="Arial"/>
                <w:sz w:val="24"/>
                <w:szCs w:val="24"/>
              </w:rPr>
            </w:pPr>
            <w:r>
              <w:rPr>
                <w:rFonts w:ascii="Arial" w:hAnsi="Arial" w:cs="Arial"/>
                <w:sz w:val="24"/>
                <w:szCs w:val="24"/>
              </w:rPr>
              <w:t>2017</w:t>
            </w:r>
          </w:p>
        </w:tc>
        <w:tc>
          <w:tcPr>
            <w:tcW w:w="1766" w:type="dxa"/>
          </w:tcPr>
          <w:p w14:paraId="0BF18DB7" w14:textId="77777777" w:rsidR="00082F0A" w:rsidRPr="00A1319A" w:rsidRDefault="00082F0A" w:rsidP="002333B4">
            <w:pPr>
              <w:jc w:val="center"/>
              <w:rPr>
                <w:rFonts w:ascii="Arial" w:hAnsi="Arial" w:cs="Arial"/>
                <w:sz w:val="24"/>
                <w:szCs w:val="24"/>
              </w:rPr>
            </w:pPr>
            <w:r>
              <w:rPr>
                <w:rFonts w:ascii="Arial" w:hAnsi="Arial" w:cs="Arial"/>
                <w:sz w:val="24"/>
                <w:szCs w:val="24"/>
              </w:rPr>
              <w:t>7.3 por 10000 NV</w:t>
            </w:r>
          </w:p>
        </w:tc>
        <w:tc>
          <w:tcPr>
            <w:tcW w:w="1766" w:type="dxa"/>
          </w:tcPr>
          <w:p w14:paraId="4CD66984" w14:textId="77777777" w:rsidR="00082F0A" w:rsidRPr="00A1319A" w:rsidRDefault="00082F0A" w:rsidP="002333B4">
            <w:pPr>
              <w:jc w:val="center"/>
              <w:rPr>
                <w:rFonts w:ascii="Arial" w:hAnsi="Arial" w:cs="Arial"/>
                <w:sz w:val="24"/>
                <w:szCs w:val="24"/>
              </w:rPr>
            </w:pPr>
            <w:r>
              <w:rPr>
                <w:rFonts w:ascii="Arial" w:hAnsi="Arial" w:cs="Arial"/>
                <w:sz w:val="24"/>
                <w:szCs w:val="24"/>
              </w:rPr>
              <w:t xml:space="preserve">Ciudad de México </w:t>
            </w:r>
          </w:p>
        </w:tc>
        <w:tc>
          <w:tcPr>
            <w:tcW w:w="1766" w:type="dxa"/>
          </w:tcPr>
          <w:p w14:paraId="589AC418" w14:textId="77777777" w:rsidR="00082F0A" w:rsidRPr="00A1319A" w:rsidRDefault="00082F0A" w:rsidP="002333B4">
            <w:pPr>
              <w:jc w:val="center"/>
              <w:rPr>
                <w:rFonts w:ascii="Arial" w:hAnsi="Arial" w:cs="Arial"/>
                <w:sz w:val="24"/>
                <w:szCs w:val="24"/>
              </w:rPr>
            </w:pPr>
            <w:r>
              <w:rPr>
                <w:rFonts w:ascii="Arial" w:hAnsi="Arial" w:cs="Arial"/>
                <w:sz w:val="24"/>
                <w:szCs w:val="24"/>
              </w:rPr>
              <w:t>No menciona</w:t>
            </w:r>
          </w:p>
        </w:tc>
      </w:tr>
      <w:tr w:rsidR="00082F0A" w:rsidRPr="00A1319A" w14:paraId="3C46CFD4" w14:textId="77777777" w:rsidTr="002333B4">
        <w:tc>
          <w:tcPr>
            <w:tcW w:w="1765" w:type="dxa"/>
          </w:tcPr>
          <w:p w14:paraId="72AC9D32" w14:textId="77777777" w:rsidR="00082F0A" w:rsidRPr="00A1319A" w:rsidRDefault="00082F0A" w:rsidP="002333B4">
            <w:pPr>
              <w:jc w:val="both"/>
              <w:rPr>
                <w:rFonts w:ascii="Arial" w:hAnsi="Arial" w:cs="Arial"/>
                <w:sz w:val="24"/>
                <w:szCs w:val="24"/>
              </w:rPr>
            </w:pPr>
            <w:r>
              <w:rPr>
                <w:rFonts w:ascii="Arial" w:hAnsi="Arial" w:cs="Arial"/>
                <w:sz w:val="24"/>
                <w:szCs w:val="24"/>
              </w:rPr>
              <w:t xml:space="preserve">Navarrete-Hernández E., </w:t>
            </w:r>
            <w:r w:rsidRPr="00B741F4">
              <w:rPr>
                <w:rFonts w:ascii="Arial" w:hAnsi="Arial" w:cs="Arial"/>
                <w:i/>
                <w:iCs/>
                <w:sz w:val="24"/>
                <w:szCs w:val="24"/>
              </w:rPr>
              <w:t>et al</w:t>
            </w:r>
          </w:p>
        </w:tc>
        <w:tc>
          <w:tcPr>
            <w:tcW w:w="1765" w:type="dxa"/>
          </w:tcPr>
          <w:p w14:paraId="63176E43" w14:textId="77777777" w:rsidR="00082F0A" w:rsidRPr="00A1319A" w:rsidRDefault="00082F0A" w:rsidP="002333B4">
            <w:pPr>
              <w:jc w:val="center"/>
              <w:rPr>
                <w:rFonts w:ascii="Arial" w:hAnsi="Arial" w:cs="Arial"/>
                <w:sz w:val="24"/>
                <w:szCs w:val="24"/>
              </w:rPr>
            </w:pPr>
            <w:r>
              <w:rPr>
                <w:rFonts w:ascii="Arial" w:hAnsi="Arial" w:cs="Arial"/>
                <w:sz w:val="24"/>
                <w:szCs w:val="24"/>
              </w:rPr>
              <w:t>2017</w:t>
            </w:r>
          </w:p>
        </w:tc>
        <w:tc>
          <w:tcPr>
            <w:tcW w:w="1766" w:type="dxa"/>
          </w:tcPr>
          <w:p w14:paraId="14EDFE26" w14:textId="77777777" w:rsidR="00082F0A" w:rsidRPr="00A1319A" w:rsidRDefault="00082F0A" w:rsidP="002333B4">
            <w:pPr>
              <w:jc w:val="center"/>
              <w:rPr>
                <w:rFonts w:ascii="Arial" w:hAnsi="Arial" w:cs="Arial"/>
                <w:sz w:val="24"/>
                <w:szCs w:val="24"/>
              </w:rPr>
            </w:pPr>
            <w:r>
              <w:rPr>
                <w:rFonts w:ascii="Arial" w:hAnsi="Arial" w:cs="Arial"/>
                <w:sz w:val="24"/>
                <w:szCs w:val="24"/>
              </w:rPr>
              <w:t>6.2 por 10000 NV</w:t>
            </w:r>
          </w:p>
        </w:tc>
        <w:tc>
          <w:tcPr>
            <w:tcW w:w="1766" w:type="dxa"/>
          </w:tcPr>
          <w:p w14:paraId="093BAA4F" w14:textId="77777777" w:rsidR="00082F0A" w:rsidRPr="00A1319A" w:rsidRDefault="00082F0A" w:rsidP="002333B4">
            <w:pPr>
              <w:jc w:val="center"/>
              <w:rPr>
                <w:rFonts w:ascii="Arial" w:hAnsi="Arial" w:cs="Arial"/>
                <w:sz w:val="24"/>
                <w:szCs w:val="24"/>
              </w:rPr>
            </w:pPr>
            <w:r>
              <w:rPr>
                <w:rFonts w:ascii="Arial" w:hAnsi="Arial" w:cs="Arial"/>
                <w:sz w:val="24"/>
                <w:szCs w:val="24"/>
              </w:rPr>
              <w:t xml:space="preserve">Guanajuato </w:t>
            </w:r>
          </w:p>
        </w:tc>
        <w:tc>
          <w:tcPr>
            <w:tcW w:w="1766" w:type="dxa"/>
          </w:tcPr>
          <w:p w14:paraId="51015C82" w14:textId="77777777" w:rsidR="00082F0A" w:rsidRPr="00A1319A" w:rsidRDefault="00082F0A" w:rsidP="002333B4">
            <w:pPr>
              <w:jc w:val="center"/>
              <w:rPr>
                <w:rFonts w:ascii="Arial" w:hAnsi="Arial" w:cs="Arial"/>
                <w:sz w:val="24"/>
                <w:szCs w:val="24"/>
              </w:rPr>
            </w:pPr>
            <w:r>
              <w:rPr>
                <w:rFonts w:ascii="Arial" w:hAnsi="Arial" w:cs="Arial"/>
                <w:sz w:val="24"/>
                <w:szCs w:val="24"/>
              </w:rPr>
              <w:t>No menciona</w:t>
            </w:r>
          </w:p>
        </w:tc>
      </w:tr>
      <w:tr w:rsidR="00082F0A" w:rsidRPr="00A1319A" w14:paraId="1C669156" w14:textId="77777777" w:rsidTr="002333B4">
        <w:tc>
          <w:tcPr>
            <w:tcW w:w="1765" w:type="dxa"/>
          </w:tcPr>
          <w:p w14:paraId="039FC160" w14:textId="77777777" w:rsidR="00082F0A" w:rsidRDefault="00082F0A" w:rsidP="002333B4">
            <w:pPr>
              <w:jc w:val="both"/>
              <w:rPr>
                <w:rFonts w:ascii="Arial" w:hAnsi="Arial" w:cs="Arial"/>
                <w:sz w:val="24"/>
                <w:szCs w:val="24"/>
              </w:rPr>
            </w:pPr>
            <w:r>
              <w:rPr>
                <w:rFonts w:ascii="Arial" w:hAnsi="Arial" w:cs="Arial"/>
                <w:sz w:val="24"/>
                <w:szCs w:val="24"/>
              </w:rPr>
              <w:t xml:space="preserve">Navarrete-Hernández E., </w:t>
            </w:r>
            <w:r w:rsidRPr="00B741F4">
              <w:rPr>
                <w:rFonts w:ascii="Arial" w:hAnsi="Arial" w:cs="Arial"/>
                <w:i/>
                <w:iCs/>
                <w:sz w:val="24"/>
                <w:szCs w:val="24"/>
              </w:rPr>
              <w:t>et al</w:t>
            </w:r>
          </w:p>
        </w:tc>
        <w:tc>
          <w:tcPr>
            <w:tcW w:w="1765" w:type="dxa"/>
          </w:tcPr>
          <w:p w14:paraId="22CA2CAF" w14:textId="77777777" w:rsidR="00082F0A" w:rsidRDefault="00082F0A" w:rsidP="002333B4">
            <w:pPr>
              <w:jc w:val="center"/>
              <w:rPr>
                <w:rFonts w:ascii="Arial" w:hAnsi="Arial" w:cs="Arial"/>
                <w:sz w:val="24"/>
                <w:szCs w:val="24"/>
              </w:rPr>
            </w:pPr>
            <w:r>
              <w:rPr>
                <w:rFonts w:ascii="Arial" w:hAnsi="Arial" w:cs="Arial"/>
                <w:sz w:val="24"/>
                <w:szCs w:val="24"/>
              </w:rPr>
              <w:t>2017</w:t>
            </w:r>
          </w:p>
        </w:tc>
        <w:tc>
          <w:tcPr>
            <w:tcW w:w="1766" w:type="dxa"/>
          </w:tcPr>
          <w:p w14:paraId="412100E1" w14:textId="77777777" w:rsidR="00082F0A" w:rsidRDefault="00082F0A" w:rsidP="002333B4">
            <w:pPr>
              <w:jc w:val="center"/>
              <w:rPr>
                <w:rFonts w:ascii="Arial" w:hAnsi="Arial" w:cs="Arial"/>
                <w:sz w:val="24"/>
                <w:szCs w:val="24"/>
              </w:rPr>
            </w:pPr>
            <w:r>
              <w:rPr>
                <w:rFonts w:ascii="Arial" w:hAnsi="Arial" w:cs="Arial"/>
                <w:sz w:val="24"/>
                <w:szCs w:val="24"/>
              </w:rPr>
              <w:t>4.2 por 10000 NV</w:t>
            </w:r>
          </w:p>
        </w:tc>
        <w:tc>
          <w:tcPr>
            <w:tcW w:w="1766" w:type="dxa"/>
          </w:tcPr>
          <w:p w14:paraId="2A2B8045" w14:textId="77777777" w:rsidR="00082F0A" w:rsidRPr="00A1319A" w:rsidRDefault="00082F0A" w:rsidP="002333B4">
            <w:pPr>
              <w:jc w:val="center"/>
              <w:rPr>
                <w:rFonts w:ascii="Arial" w:hAnsi="Arial" w:cs="Arial"/>
                <w:sz w:val="24"/>
                <w:szCs w:val="24"/>
              </w:rPr>
            </w:pPr>
            <w:r>
              <w:rPr>
                <w:rFonts w:ascii="Arial" w:hAnsi="Arial" w:cs="Arial"/>
                <w:sz w:val="24"/>
                <w:szCs w:val="24"/>
              </w:rPr>
              <w:t xml:space="preserve">Jalisco </w:t>
            </w:r>
          </w:p>
        </w:tc>
        <w:tc>
          <w:tcPr>
            <w:tcW w:w="1766" w:type="dxa"/>
          </w:tcPr>
          <w:p w14:paraId="61E4AA4F" w14:textId="77777777" w:rsidR="00082F0A" w:rsidRPr="00A1319A" w:rsidRDefault="00082F0A" w:rsidP="002333B4">
            <w:pPr>
              <w:jc w:val="center"/>
              <w:rPr>
                <w:rFonts w:ascii="Arial" w:hAnsi="Arial" w:cs="Arial"/>
                <w:sz w:val="24"/>
                <w:szCs w:val="24"/>
              </w:rPr>
            </w:pPr>
            <w:r>
              <w:rPr>
                <w:rFonts w:ascii="Arial" w:hAnsi="Arial" w:cs="Arial"/>
                <w:sz w:val="24"/>
                <w:szCs w:val="24"/>
              </w:rPr>
              <w:t>No menciona</w:t>
            </w:r>
          </w:p>
        </w:tc>
      </w:tr>
      <w:tr w:rsidR="00082F0A" w:rsidRPr="00A1319A" w14:paraId="312D4119" w14:textId="77777777" w:rsidTr="002333B4">
        <w:tc>
          <w:tcPr>
            <w:tcW w:w="1765" w:type="dxa"/>
          </w:tcPr>
          <w:p w14:paraId="25E254A7" w14:textId="77777777" w:rsidR="00082F0A" w:rsidRDefault="00082F0A" w:rsidP="002333B4">
            <w:pPr>
              <w:jc w:val="both"/>
              <w:rPr>
                <w:rFonts w:ascii="Arial" w:hAnsi="Arial" w:cs="Arial"/>
                <w:sz w:val="24"/>
                <w:szCs w:val="24"/>
              </w:rPr>
            </w:pPr>
            <w:r>
              <w:rPr>
                <w:rFonts w:ascii="Arial" w:hAnsi="Arial" w:cs="Arial"/>
                <w:sz w:val="24"/>
                <w:szCs w:val="24"/>
              </w:rPr>
              <w:t xml:space="preserve">Navarrete-Hernández E., </w:t>
            </w:r>
            <w:r w:rsidRPr="00B741F4">
              <w:rPr>
                <w:rFonts w:ascii="Arial" w:hAnsi="Arial" w:cs="Arial"/>
                <w:i/>
                <w:iCs/>
                <w:sz w:val="24"/>
                <w:szCs w:val="24"/>
              </w:rPr>
              <w:t>et al</w:t>
            </w:r>
          </w:p>
        </w:tc>
        <w:tc>
          <w:tcPr>
            <w:tcW w:w="1765" w:type="dxa"/>
          </w:tcPr>
          <w:p w14:paraId="76D65E49" w14:textId="77777777" w:rsidR="00082F0A" w:rsidRDefault="00082F0A" w:rsidP="002333B4">
            <w:pPr>
              <w:jc w:val="center"/>
              <w:rPr>
                <w:rFonts w:ascii="Arial" w:hAnsi="Arial" w:cs="Arial"/>
                <w:sz w:val="24"/>
                <w:szCs w:val="24"/>
              </w:rPr>
            </w:pPr>
            <w:r>
              <w:rPr>
                <w:rFonts w:ascii="Arial" w:hAnsi="Arial" w:cs="Arial"/>
                <w:sz w:val="24"/>
                <w:szCs w:val="24"/>
              </w:rPr>
              <w:t>2017</w:t>
            </w:r>
          </w:p>
        </w:tc>
        <w:tc>
          <w:tcPr>
            <w:tcW w:w="1766" w:type="dxa"/>
          </w:tcPr>
          <w:p w14:paraId="18EC0BA3" w14:textId="77777777" w:rsidR="00082F0A" w:rsidRDefault="00082F0A" w:rsidP="002333B4">
            <w:pPr>
              <w:jc w:val="center"/>
              <w:rPr>
                <w:rFonts w:ascii="Arial" w:hAnsi="Arial" w:cs="Arial"/>
                <w:sz w:val="24"/>
                <w:szCs w:val="24"/>
              </w:rPr>
            </w:pPr>
            <w:r>
              <w:rPr>
                <w:rFonts w:ascii="Arial" w:hAnsi="Arial" w:cs="Arial"/>
                <w:sz w:val="24"/>
                <w:szCs w:val="24"/>
              </w:rPr>
              <w:t>5.1 por 10000 NV</w:t>
            </w:r>
          </w:p>
        </w:tc>
        <w:tc>
          <w:tcPr>
            <w:tcW w:w="1766" w:type="dxa"/>
          </w:tcPr>
          <w:p w14:paraId="32871C18" w14:textId="77777777" w:rsidR="00082F0A" w:rsidRPr="00A1319A" w:rsidRDefault="00082F0A" w:rsidP="002333B4">
            <w:pPr>
              <w:jc w:val="center"/>
              <w:rPr>
                <w:rFonts w:ascii="Arial" w:hAnsi="Arial" w:cs="Arial"/>
                <w:sz w:val="24"/>
                <w:szCs w:val="24"/>
              </w:rPr>
            </w:pPr>
            <w:r>
              <w:rPr>
                <w:rFonts w:ascii="Arial" w:hAnsi="Arial" w:cs="Arial"/>
                <w:sz w:val="24"/>
                <w:szCs w:val="24"/>
              </w:rPr>
              <w:t xml:space="preserve">Estado de México </w:t>
            </w:r>
          </w:p>
        </w:tc>
        <w:tc>
          <w:tcPr>
            <w:tcW w:w="1766" w:type="dxa"/>
          </w:tcPr>
          <w:p w14:paraId="044DA12F" w14:textId="77777777" w:rsidR="00082F0A" w:rsidRPr="00A1319A" w:rsidRDefault="00082F0A" w:rsidP="002333B4">
            <w:pPr>
              <w:jc w:val="center"/>
              <w:rPr>
                <w:rFonts w:ascii="Arial" w:hAnsi="Arial" w:cs="Arial"/>
                <w:sz w:val="24"/>
                <w:szCs w:val="24"/>
              </w:rPr>
            </w:pPr>
            <w:r>
              <w:rPr>
                <w:rFonts w:ascii="Arial" w:hAnsi="Arial" w:cs="Arial"/>
                <w:sz w:val="24"/>
                <w:szCs w:val="24"/>
              </w:rPr>
              <w:t>No menciona</w:t>
            </w:r>
          </w:p>
        </w:tc>
      </w:tr>
      <w:tr w:rsidR="00082F0A" w:rsidRPr="00A1319A" w14:paraId="19E0F473" w14:textId="77777777" w:rsidTr="002333B4">
        <w:tc>
          <w:tcPr>
            <w:tcW w:w="1765" w:type="dxa"/>
          </w:tcPr>
          <w:p w14:paraId="30271853" w14:textId="77777777" w:rsidR="00082F0A" w:rsidRDefault="00082F0A" w:rsidP="002333B4">
            <w:pPr>
              <w:jc w:val="both"/>
              <w:rPr>
                <w:rFonts w:ascii="Arial" w:hAnsi="Arial" w:cs="Arial"/>
                <w:sz w:val="24"/>
                <w:szCs w:val="24"/>
              </w:rPr>
            </w:pPr>
            <w:r>
              <w:rPr>
                <w:rFonts w:ascii="Arial" w:hAnsi="Arial" w:cs="Arial"/>
                <w:sz w:val="24"/>
                <w:szCs w:val="24"/>
              </w:rPr>
              <w:t xml:space="preserve">Navarrete-Hernández E., </w:t>
            </w:r>
            <w:r w:rsidRPr="00B741F4">
              <w:rPr>
                <w:rFonts w:ascii="Arial" w:hAnsi="Arial" w:cs="Arial"/>
                <w:i/>
                <w:iCs/>
                <w:sz w:val="24"/>
                <w:szCs w:val="24"/>
              </w:rPr>
              <w:t>et al</w:t>
            </w:r>
          </w:p>
        </w:tc>
        <w:tc>
          <w:tcPr>
            <w:tcW w:w="1765" w:type="dxa"/>
          </w:tcPr>
          <w:p w14:paraId="66DD037D" w14:textId="77777777" w:rsidR="00082F0A" w:rsidRDefault="00082F0A" w:rsidP="002333B4">
            <w:pPr>
              <w:jc w:val="center"/>
              <w:rPr>
                <w:rFonts w:ascii="Arial" w:hAnsi="Arial" w:cs="Arial"/>
                <w:sz w:val="24"/>
                <w:szCs w:val="24"/>
              </w:rPr>
            </w:pPr>
            <w:r>
              <w:rPr>
                <w:rFonts w:ascii="Arial" w:hAnsi="Arial" w:cs="Arial"/>
                <w:sz w:val="24"/>
                <w:szCs w:val="24"/>
              </w:rPr>
              <w:t>2017</w:t>
            </w:r>
          </w:p>
        </w:tc>
        <w:tc>
          <w:tcPr>
            <w:tcW w:w="1766" w:type="dxa"/>
          </w:tcPr>
          <w:p w14:paraId="47DBBC5C" w14:textId="77777777" w:rsidR="00082F0A" w:rsidRDefault="00082F0A" w:rsidP="002333B4">
            <w:pPr>
              <w:jc w:val="center"/>
              <w:rPr>
                <w:rFonts w:ascii="Arial" w:hAnsi="Arial" w:cs="Arial"/>
                <w:sz w:val="24"/>
                <w:szCs w:val="24"/>
              </w:rPr>
            </w:pPr>
            <w:r>
              <w:rPr>
                <w:rFonts w:ascii="Arial" w:hAnsi="Arial" w:cs="Arial"/>
                <w:sz w:val="24"/>
                <w:szCs w:val="24"/>
              </w:rPr>
              <w:t>4.7 por 10000 NV</w:t>
            </w:r>
          </w:p>
        </w:tc>
        <w:tc>
          <w:tcPr>
            <w:tcW w:w="1766" w:type="dxa"/>
          </w:tcPr>
          <w:p w14:paraId="53D5E91E" w14:textId="77777777" w:rsidR="00082F0A" w:rsidRPr="00A1319A" w:rsidRDefault="00082F0A" w:rsidP="002333B4">
            <w:pPr>
              <w:jc w:val="center"/>
              <w:rPr>
                <w:rFonts w:ascii="Arial" w:hAnsi="Arial" w:cs="Arial"/>
                <w:sz w:val="24"/>
                <w:szCs w:val="24"/>
              </w:rPr>
            </w:pPr>
            <w:r>
              <w:rPr>
                <w:rFonts w:ascii="Arial" w:hAnsi="Arial" w:cs="Arial"/>
                <w:sz w:val="24"/>
                <w:szCs w:val="24"/>
              </w:rPr>
              <w:t xml:space="preserve">Michoacán </w:t>
            </w:r>
          </w:p>
        </w:tc>
        <w:tc>
          <w:tcPr>
            <w:tcW w:w="1766" w:type="dxa"/>
          </w:tcPr>
          <w:p w14:paraId="505CF99E" w14:textId="77777777" w:rsidR="00082F0A" w:rsidRPr="00A1319A" w:rsidRDefault="00082F0A" w:rsidP="002333B4">
            <w:pPr>
              <w:jc w:val="center"/>
              <w:rPr>
                <w:rFonts w:ascii="Arial" w:hAnsi="Arial" w:cs="Arial"/>
                <w:sz w:val="24"/>
                <w:szCs w:val="24"/>
              </w:rPr>
            </w:pPr>
            <w:r>
              <w:rPr>
                <w:rFonts w:ascii="Arial" w:hAnsi="Arial" w:cs="Arial"/>
                <w:sz w:val="24"/>
                <w:szCs w:val="24"/>
              </w:rPr>
              <w:t>No menciona</w:t>
            </w:r>
          </w:p>
        </w:tc>
      </w:tr>
      <w:tr w:rsidR="00082F0A" w:rsidRPr="00A1319A" w14:paraId="27002A4A" w14:textId="77777777" w:rsidTr="002333B4">
        <w:tc>
          <w:tcPr>
            <w:tcW w:w="1765" w:type="dxa"/>
          </w:tcPr>
          <w:p w14:paraId="660E8F48" w14:textId="77777777" w:rsidR="00082F0A" w:rsidRDefault="00082F0A" w:rsidP="002333B4">
            <w:pPr>
              <w:jc w:val="both"/>
              <w:rPr>
                <w:rFonts w:ascii="Arial" w:hAnsi="Arial" w:cs="Arial"/>
                <w:sz w:val="24"/>
                <w:szCs w:val="24"/>
              </w:rPr>
            </w:pPr>
            <w:r>
              <w:rPr>
                <w:rFonts w:ascii="Arial" w:hAnsi="Arial" w:cs="Arial"/>
                <w:sz w:val="24"/>
                <w:szCs w:val="24"/>
              </w:rPr>
              <w:t xml:space="preserve">Navarrete-Hernández E., </w:t>
            </w:r>
            <w:r w:rsidRPr="00B741F4">
              <w:rPr>
                <w:rFonts w:ascii="Arial" w:hAnsi="Arial" w:cs="Arial"/>
                <w:i/>
                <w:iCs/>
                <w:sz w:val="24"/>
                <w:szCs w:val="24"/>
              </w:rPr>
              <w:t>et al</w:t>
            </w:r>
          </w:p>
        </w:tc>
        <w:tc>
          <w:tcPr>
            <w:tcW w:w="1765" w:type="dxa"/>
          </w:tcPr>
          <w:p w14:paraId="579B9D23" w14:textId="77777777" w:rsidR="00082F0A" w:rsidRDefault="00082F0A" w:rsidP="002333B4">
            <w:pPr>
              <w:jc w:val="center"/>
              <w:rPr>
                <w:rFonts w:ascii="Arial" w:hAnsi="Arial" w:cs="Arial"/>
                <w:sz w:val="24"/>
                <w:szCs w:val="24"/>
              </w:rPr>
            </w:pPr>
            <w:r>
              <w:rPr>
                <w:rFonts w:ascii="Arial" w:hAnsi="Arial" w:cs="Arial"/>
                <w:sz w:val="24"/>
                <w:szCs w:val="24"/>
              </w:rPr>
              <w:t>2017</w:t>
            </w:r>
          </w:p>
        </w:tc>
        <w:tc>
          <w:tcPr>
            <w:tcW w:w="1766" w:type="dxa"/>
          </w:tcPr>
          <w:p w14:paraId="07E83BB5" w14:textId="77777777" w:rsidR="00082F0A" w:rsidRDefault="00082F0A" w:rsidP="002333B4">
            <w:pPr>
              <w:jc w:val="center"/>
              <w:rPr>
                <w:rFonts w:ascii="Arial" w:hAnsi="Arial" w:cs="Arial"/>
                <w:sz w:val="24"/>
                <w:szCs w:val="24"/>
              </w:rPr>
            </w:pPr>
            <w:r>
              <w:rPr>
                <w:rFonts w:ascii="Arial" w:hAnsi="Arial" w:cs="Arial"/>
                <w:sz w:val="24"/>
                <w:szCs w:val="24"/>
              </w:rPr>
              <w:t>6.2 por 10000 NV</w:t>
            </w:r>
          </w:p>
        </w:tc>
        <w:tc>
          <w:tcPr>
            <w:tcW w:w="1766" w:type="dxa"/>
          </w:tcPr>
          <w:p w14:paraId="7347491F" w14:textId="77777777" w:rsidR="00082F0A" w:rsidRPr="00A1319A" w:rsidRDefault="00082F0A" w:rsidP="002333B4">
            <w:pPr>
              <w:jc w:val="center"/>
              <w:rPr>
                <w:rFonts w:ascii="Arial" w:hAnsi="Arial" w:cs="Arial"/>
                <w:sz w:val="24"/>
                <w:szCs w:val="24"/>
              </w:rPr>
            </w:pPr>
            <w:r>
              <w:rPr>
                <w:rFonts w:ascii="Arial" w:hAnsi="Arial" w:cs="Arial"/>
                <w:sz w:val="24"/>
                <w:szCs w:val="24"/>
              </w:rPr>
              <w:t xml:space="preserve">Puebla </w:t>
            </w:r>
          </w:p>
        </w:tc>
        <w:tc>
          <w:tcPr>
            <w:tcW w:w="1766" w:type="dxa"/>
          </w:tcPr>
          <w:p w14:paraId="10CD1736" w14:textId="77777777" w:rsidR="00082F0A" w:rsidRPr="00A1319A" w:rsidRDefault="00082F0A" w:rsidP="002333B4">
            <w:pPr>
              <w:jc w:val="center"/>
              <w:rPr>
                <w:rFonts w:ascii="Arial" w:hAnsi="Arial" w:cs="Arial"/>
                <w:sz w:val="24"/>
                <w:szCs w:val="24"/>
              </w:rPr>
            </w:pPr>
            <w:r>
              <w:rPr>
                <w:rFonts w:ascii="Arial" w:hAnsi="Arial" w:cs="Arial"/>
                <w:sz w:val="24"/>
                <w:szCs w:val="24"/>
              </w:rPr>
              <w:t>No menciona</w:t>
            </w:r>
          </w:p>
        </w:tc>
      </w:tr>
      <w:tr w:rsidR="00082F0A" w:rsidRPr="00A1319A" w14:paraId="70CF291B" w14:textId="77777777" w:rsidTr="002333B4">
        <w:tc>
          <w:tcPr>
            <w:tcW w:w="1765" w:type="dxa"/>
          </w:tcPr>
          <w:p w14:paraId="4C633126" w14:textId="77777777" w:rsidR="00082F0A" w:rsidRDefault="00082F0A" w:rsidP="002333B4">
            <w:pPr>
              <w:jc w:val="both"/>
              <w:rPr>
                <w:rFonts w:ascii="Arial" w:hAnsi="Arial" w:cs="Arial"/>
                <w:sz w:val="24"/>
                <w:szCs w:val="24"/>
              </w:rPr>
            </w:pPr>
            <w:r>
              <w:rPr>
                <w:rFonts w:ascii="Arial" w:hAnsi="Arial" w:cs="Arial"/>
                <w:sz w:val="24"/>
                <w:szCs w:val="24"/>
              </w:rPr>
              <w:t xml:space="preserve">Navarrete-Hernández E., </w:t>
            </w:r>
            <w:r w:rsidRPr="00B741F4">
              <w:rPr>
                <w:rFonts w:ascii="Arial" w:hAnsi="Arial" w:cs="Arial"/>
                <w:i/>
                <w:iCs/>
                <w:sz w:val="24"/>
                <w:szCs w:val="24"/>
              </w:rPr>
              <w:t>et al</w:t>
            </w:r>
          </w:p>
        </w:tc>
        <w:tc>
          <w:tcPr>
            <w:tcW w:w="1765" w:type="dxa"/>
          </w:tcPr>
          <w:p w14:paraId="14615799" w14:textId="77777777" w:rsidR="00082F0A" w:rsidRDefault="00082F0A" w:rsidP="002333B4">
            <w:pPr>
              <w:jc w:val="center"/>
              <w:rPr>
                <w:rFonts w:ascii="Arial" w:hAnsi="Arial" w:cs="Arial"/>
                <w:sz w:val="24"/>
                <w:szCs w:val="24"/>
              </w:rPr>
            </w:pPr>
            <w:r>
              <w:rPr>
                <w:rFonts w:ascii="Arial" w:hAnsi="Arial" w:cs="Arial"/>
                <w:sz w:val="24"/>
                <w:szCs w:val="24"/>
              </w:rPr>
              <w:t>2017</w:t>
            </w:r>
          </w:p>
        </w:tc>
        <w:tc>
          <w:tcPr>
            <w:tcW w:w="1766" w:type="dxa"/>
          </w:tcPr>
          <w:p w14:paraId="756A456C" w14:textId="77777777" w:rsidR="00082F0A" w:rsidRDefault="00082F0A" w:rsidP="002333B4">
            <w:pPr>
              <w:jc w:val="center"/>
              <w:rPr>
                <w:rFonts w:ascii="Arial" w:hAnsi="Arial" w:cs="Arial"/>
                <w:sz w:val="24"/>
                <w:szCs w:val="24"/>
              </w:rPr>
            </w:pPr>
            <w:r>
              <w:rPr>
                <w:rFonts w:ascii="Arial" w:hAnsi="Arial" w:cs="Arial"/>
                <w:sz w:val="24"/>
                <w:szCs w:val="24"/>
              </w:rPr>
              <w:t>6.0 por 10000 NV</w:t>
            </w:r>
          </w:p>
        </w:tc>
        <w:tc>
          <w:tcPr>
            <w:tcW w:w="1766" w:type="dxa"/>
          </w:tcPr>
          <w:p w14:paraId="08F62CF6" w14:textId="77777777" w:rsidR="00082F0A" w:rsidRPr="00A1319A" w:rsidRDefault="00082F0A" w:rsidP="002333B4">
            <w:pPr>
              <w:jc w:val="center"/>
              <w:rPr>
                <w:rFonts w:ascii="Arial" w:hAnsi="Arial" w:cs="Arial"/>
                <w:sz w:val="24"/>
                <w:szCs w:val="24"/>
              </w:rPr>
            </w:pPr>
            <w:r>
              <w:rPr>
                <w:rFonts w:ascii="Arial" w:hAnsi="Arial" w:cs="Arial"/>
                <w:sz w:val="24"/>
                <w:szCs w:val="24"/>
              </w:rPr>
              <w:t xml:space="preserve">Veracruz </w:t>
            </w:r>
          </w:p>
        </w:tc>
        <w:tc>
          <w:tcPr>
            <w:tcW w:w="1766" w:type="dxa"/>
          </w:tcPr>
          <w:p w14:paraId="67277C0F" w14:textId="77777777" w:rsidR="00082F0A" w:rsidRPr="00A1319A" w:rsidRDefault="00082F0A" w:rsidP="002333B4">
            <w:pPr>
              <w:jc w:val="center"/>
              <w:rPr>
                <w:rFonts w:ascii="Arial" w:hAnsi="Arial" w:cs="Arial"/>
                <w:sz w:val="24"/>
                <w:szCs w:val="24"/>
              </w:rPr>
            </w:pPr>
            <w:r>
              <w:rPr>
                <w:rFonts w:ascii="Arial" w:hAnsi="Arial" w:cs="Arial"/>
                <w:sz w:val="24"/>
                <w:szCs w:val="24"/>
              </w:rPr>
              <w:t>No menciona</w:t>
            </w:r>
          </w:p>
        </w:tc>
      </w:tr>
      <w:tr w:rsidR="007644F3" w:rsidRPr="00A1319A" w14:paraId="618EEBB7" w14:textId="77777777" w:rsidTr="002333B4">
        <w:tc>
          <w:tcPr>
            <w:tcW w:w="1765" w:type="dxa"/>
          </w:tcPr>
          <w:p w14:paraId="5668F2F5" w14:textId="77777777" w:rsidR="007644F3" w:rsidRDefault="007644F3" w:rsidP="007644F3">
            <w:pPr>
              <w:jc w:val="both"/>
              <w:rPr>
                <w:rFonts w:ascii="Arial" w:hAnsi="Arial" w:cs="Arial"/>
                <w:sz w:val="24"/>
                <w:szCs w:val="24"/>
              </w:rPr>
            </w:pPr>
            <w:r>
              <w:rPr>
                <w:rFonts w:ascii="Arial" w:hAnsi="Arial" w:cs="Arial"/>
                <w:sz w:val="24"/>
                <w:szCs w:val="24"/>
              </w:rPr>
              <w:t xml:space="preserve">Mejía Garduño G., </w:t>
            </w:r>
            <w:r w:rsidRPr="00B741F4">
              <w:rPr>
                <w:rFonts w:ascii="Arial" w:hAnsi="Arial" w:cs="Arial"/>
                <w:i/>
                <w:iCs/>
                <w:sz w:val="24"/>
                <w:szCs w:val="24"/>
              </w:rPr>
              <w:t>et a</w:t>
            </w:r>
            <w:r>
              <w:rPr>
                <w:rFonts w:ascii="Arial" w:hAnsi="Arial" w:cs="Arial"/>
                <w:i/>
                <w:iCs/>
                <w:sz w:val="24"/>
                <w:szCs w:val="24"/>
              </w:rPr>
              <w:t>l</w:t>
            </w:r>
          </w:p>
        </w:tc>
        <w:tc>
          <w:tcPr>
            <w:tcW w:w="1765" w:type="dxa"/>
          </w:tcPr>
          <w:p w14:paraId="133D8E7A" w14:textId="77777777" w:rsidR="007644F3" w:rsidRDefault="007644F3" w:rsidP="007644F3">
            <w:pPr>
              <w:jc w:val="center"/>
              <w:rPr>
                <w:rFonts w:ascii="Arial" w:hAnsi="Arial" w:cs="Arial"/>
                <w:sz w:val="24"/>
                <w:szCs w:val="24"/>
              </w:rPr>
            </w:pPr>
            <w:r>
              <w:rPr>
                <w:rFonts w:ascii="Arial" w:hAnsi="Arial" w:cs="Arial"/>
                <w:sz w:val="24"/>
                <w:szCs w:val="24"/>
              </w:rPr>
              <w:t>2020</w:t>
            </w:r>
          </w:p>
        </w:tc>
        <w:tc>
          <w:tcPr>
            <w:tcW w:w="1766" w:type="dxa"/>
          </w:tcPr>
          <w:p w14:paraId="3B8FA042" w14:textId="77777777" w:rsidR="007644F3" w:rsidRDefault="007644F3" w:rsidP="007644F3">
            <w:pPr>
              <w:jc w:val="center"/>
              <w:rPr>
                <w:rFonts w:ascii="Arial" w:hAnsi="Arial" w:cs="Arial"/>
                <w:sz w:val="24"/>
                <w:szCs w:val="24"/>
              </w:rPr>
            </w:pPr>
            <w:r>
              <w:rPr>
                <w:rFonts w:ascii="Arial" w:hAnsi="Arial" w:cs="Arial"/>
                <w:sz w:val="24"/>
                <w:szCs w:val="24"/>
              </w:rPr>
              <w:t>1.29 NV</w:t>
            </w:r>
          </w:p>
        </w:tc>
        <w:tc>
          <w:tcPr>
            <w:tcW w:w="1766" w:type="dxa"/>
          </w:tcPr>
          <w:p w14:paraId="1003D7D3" w14:textId="77777777" w:rsidR="007644F3" w:rsidRPr="00A1319A" w:rsidRDefault="007644F3" w:rsidP="007644F3">
            <w:pPr>
              <w:jc w:val="center"/>
              <w:rPr>
                <w:rFonts w:ascii="Arial" w:hAnsi="Arial" w:cs="Arial"/>
                <w:sz w:val="24"/>
                <w:szCs w:val="24"/>
              </w:rPr>
            </w:pPr>
            <w:r>
              <w:rPr>
                <w:rFonts w:ascii="Arial" w:hAnsi="Arial" w:cs="Arial"/>
                <w:sz w:val="24"/>
                <w:szCs w:val="24"/>
              </w:rPr>
              <w:t xml:space="preserve">Estado de México </w:t>
            </w:r>
          </w:p>
        </w:tc>
        <w:tc>
          <w:tcPr>
            <w:tcW w:w="1766" w:type="dxa"/>
          </w:tcPr>
          <w:p w14:paraId="7E7B76F1" w14:textId="77777777" w:rsidR="007644F3" w:rsidRPr="00A1319A" w:rsidRDefault="007644F3" w:rsidP="007644F3">
            <w:pPr>
              <w:jc w:val="center"/>
              <w:rPr>
                <w:rFonts w:ascii="Arial" w:hAnsi="Arial" w:cs="Arial"/>
                <w:sz w:val="24"/>
                <w:szCs w:val="24"/>
              </w:rPr>
            </w:pPr>
            <w:r>
              <w:rPr>
                <w:rFonts w:ascii="Arial" w:hAnsi="Arial" w:cs="Arial"/>
                <w:sz w:val="24"/>
                <w:szCs w:val="24"/>
              </w:rPr>
              <w:t>No menciona</w:t>
            </w:r>
          </w:p>
        </w:tc>
      </w:tr>
    </w:tbl>
    <w:p w14:paraId="6A510978" w14:textId="77777777" w:rsidR="00CA43B2" w:rsidRDefault="00CA43B2" w:rsidP="00411F4E">
      <w:pPr>
        <w:spacing w:line="360" w:lineRule="auto"/>
        <w:jc w:val="both"/>
        <w:rPr>
          <w:rFonts w:ascii="Arial" w:hAnsi="Arial" w:cs="Arial"/>
          <w:sz w:val="24"/>
          <w:szCs w:val="24"/>
        </w:rPr>
      </w:pPr>
    </w:p>
    <w:p w14:paraId="5A22FED9" w14:textId="15BC3305" w:rsidR="004B5D72" w:rsidRDefault="004B5D72" w:rsidP="00411F4E">
      <w:pPr>
        <w:spacing w:line="360" w:lineRule="auto"/>
        <w:jc w:val="both"/>
        <w:rPr>
          <w:rFonts w:ascii="Arial" w:hAnsi="Arial" w:cs="Arial"/>
          <w:sz w:val="24"/>
          <w:szCs w:val="24"/>
        </w:rPr>
      </w:pPr>
      <w:r>
        <w:rPr>
          <w:rFonts w:ascii="Arial" w:hAnsi="Arial" w:cs="Arial"/>
          <w:sz w:val="24"/>
          <w:szCs w:val="24"/>
        </w:rPr>
        <w:t>En cuanto a la incidencia registrada en diferentes estados de la República Mexicana (tabla 5), en el periodo de 2017-2023 con la estrategia de búsqueda empleada</w:t>
      </w:r>
      <w:r w:rsidR="00EB08F9">
        <w:rPr>
          <w:rFonts w:ascii="Arial" w:hAnsi="Arial" w:cs="Arial"/>
          <w:sz w:val="24"/>
          <w:szCs w:val="24"/>
        </w:rPr>
        <w:t xml:space="preserve"> en los buscadores:</w:t>
      </w:r>
      <w:r w:rsidR="00EB08F9" w:rsidRPr="00CB4EDA">
        <w:rPr>
          <w:rFonts w:ascii="Arial" w:hAnsi="Arial" w:cs="Arial"/>
          <w:sz w:val="24"/>
          <w:szCs w:val="24"/>
        </w:rPr>
        <w:t xml:space="preserve"> </w:t>
      </w:r>
      <w:r w:rsidR="00EB08F9">
        <w:rPr>
          <w:rFonts w:ascii="Arial" w:hAnsi="Arial" w:cs="Arial"/>
          <w:sz w:val="24"/>
          <w:szCs w:val="24"/>
        </w:rPr>
        <w:t xml:space="preserve">Google Académico, Scielo, Redalyc con las palabras clave  </w:t>
      </w:r>
      <w:r>
        <w:rPr>
          <w:rFonts w:ascii="Arial" w:hAnsi="Arial" w:cs="Arial"/>
          <w:sz w:val="24"/>
          <w:szCs w:val="24"/>
        </w:rPr>
        <w:t xml:space="preserve"> </w:t>
      </w:r>
      <w:r w:rsidR="00EB08F9">
        <w:rPr>
          <w:rFonts w:ascii="Arial" w:hAnsi="Arial" w:cs="Arial"/>
          <w:sz w:val="24"/>
          <w:szCs w:val="24"/>
        </w:rPr>
        <w:t>“</w:t>
      </w:r>
      <w:r>
        <w:rPr>
          <w:rFonts w:ascii="Arial" w:hAnsi="Arial" w:cs="Arial"/>
          <w:sz w:val="24"/>
          <w:szCs w:val="24"/>
        </w:rPr>
        <w:t>incidencia OR labio y paladar hendido OR México</w:t>
      </w:r>
      <w:r w:rsidR="00EB08F9">
        <w:rPr>
          <w:rFonts w:ascii="Arial" w:hAnsi="Arial" w:cs="Arial"/>
          <w:sz w:val="24"/>
          <w:szCs w:val="24"/>
        </w:rPr>
        <w:t>”</w:t>
      </w:r>
      <w:r>
        <w:rPr>
          <w:rFonts w:ascii="Arial" w:hAnsi="Arial" w:cs="Arial"/>
          <w:sz w:val="24"/>
          <w:szCs w:val="24"/>
        </w:rPr>
        <w:t xml:space="preserve">, la Ciudad de México la que presenta mayor cifra en cuando a incidencia se refiere (7.3 por 10000 NV), Puebla y Guanajuato presentan cifras de 6.2 por 10000 NV, Veracruz es otro </w:t>
      </w:r>
      <w:r w:rsidR="002D2893">
        <w:rPr>
          <w:rFonts w:ascii="Arial" w:hAnsi="Arial" w:cs="Arial"/>
          <w:sz w:val="24"/>
          <w:szCs w:val="24"/>
        </w:rPr>
        <w:t>de</w:t>
      </w:r>
      <w:r>
        <w:rPr>
          <w:rFonts w:ascii="Arial" w:hAnsi="Arial" w:cs="Arial"/>
          <w:sz w:val="24"/>
          <w:szCs w:val="24"/>
        </w:rPr>
        <w:t xml:space="preserve"> los estados con cifras elevadas presentando 6.0 por 10000 NV con esta malformación.</w:t>
      </w:r>
    </w:p>
    <w:p w14:paraId="4444DDA6" w14:textId="77777777" w:rsidR="002D2893" w:rsidRDefault="002D2893" w:rsidP="00411F4E">
      <w:pPr>
        <w:spacing w:line="360" w:lineRule="auto"/>
        <w:jc w:val="both"/>
        <w:rPr>
          <w:rFonts w:ascii="Arial" w:hAnsi="Arial" w:cs="Arial"/>
          <w:b/>
          <w:bCs/>
          <w:sz w:val="24"/>
          <w:szCs w:val="24"/>
        </w:rPr>
      </w:pPr>
    </w:p>
    <w:p w14:paraId="5C3E55B6" w14:textId="5D0C8486" w:rsidR="00411F4E" w:rsidRDefault="00411F4E" w:rsidP="00411F4E">
      <w:pPr>
        <w:spacing w:line="360" w:lineRule="auto"/>
        <w:jc w:val="both"/>
        <w:rPr>
          <w:rFonts w:ascii="Arial" w:hAnsi="Arial" w:cs="Arial"/>
          <w:sz w:val="24"/>
          <w:szCs w:val="24"/>
        </w:rPr>
      </w:pPr>
      <w:r w:rsidRPr="00CB4EDA">
        <w:rPr>
          <w:rFonts w:ascii="Arial" w:hAnsi="Arial" w:cs="Arial"/>
          <w:b/>
          <w:bCs/>
          <w:sz w:val="24"/>
          <w:szCs w:val="24"/>
        </w:rPr>
        <w:lastRenderedPageBreak/>
        <w:t>Tabla 6.</w:t>
      </w:r>
      <w:r>
        <w:rPr>
          <w:rFonts w:ascii="Arial" w:hAnsi="Arial" w:cs="Arial"/>
          <w:sz w:val="24"/>
          <w:szCs w:val="24"/>
        </w:rPr>
        <w:t xml:space="preserve"> Prevalencia </w:t>
      </w:r>
      <w:r w:rsidR="00CA43B2">
        <w:rPr>
          <w:rFonts w:ascii="Arial" w:hAnsi="Arial" w:cs="Arial"/>
          <w:sz w:val="24"/>
          <w:szCs w:val="24"/>
        </w:rPr>
        <w:t>y sexo con mayor afectación de LPH en México.</w:t>
      </w:r>
    </w:p>
    <w:tbl>
      <w:tblPr>
        <w:tblStyle w:val="Tablaconcuadrcula"/>
        <w:tblW w:w="0" w:type="auto"/>
        <w:tblLook w:val="04A0" w:firstRow="1" w:lastRow="0" w:firstColumn="1" w:lastColumn="0" w:noHBand="0" w:noVBand="1"/>
      </w:tblPr>
      <w:tblGrid>
        <w:gridCol w:w="1765"/>
        <w:gridCol w:w="1765"/>
        <w:gridCol w:w="1766"/>
        <w:gridCol w:w="1766"/>
        <w:gridCol w:w="1766"/>
      </w:tblGrid>
      <w:tr w:rsidR="00411F4E" w:rsidRPr="00A1319A" w14:paraId="20CA1157" w14:textId="77777777" w:rsidTr="00193EFD">
        <w:tc>
          <w:tcPr>
            <w:tcW w:w="1765" w:type="dxa"/>
          </w:tcPr>
          <w:p w14:paraId="53383136" w14:textId="5A5CD923" w:rsidR="00411F4E" w:rsidRDefault="00411F4E" w:rsidP="00020C2F">
            <w:pPr>
              <w:jc w:val="center"/>
              <w:rPr>
                <w:rFonts w:ascii="Arial" w:hAnsi="Arial" w:cs="Arial"/>
                <w:sz w:val="24"/>
                <w:szCs w:val="24"/>
              </w:rPr>
            </w:pPr>
            <w:r w:rsidRPr="00AE3C13">
              <w:rPr>
                <w:rFonts w:ascii="Arial" w:hAnsi="Arial" w:cs="Arial"/>
                <w:b/>
                <w:bCs/>
                <w:sz w:val="24"/>
                <w:szCs w:val="24"/>
              </w:rPr>
              <w:t>Autores</w:t>
            </w:r>
          </w:p>
        </w:tc>
        <w:tc>
          <w:tcPr>
            <w:tcW w:w="1765" w:type="dxa"/>
          </w:tcPr>
          <w:p w14:paraId="2DC4D131" w14:textId="3702EB9B" w:rsidR="00411F4E" w:rsidRDefault="00411F4E" w:rsidP="00411F4E">
            <w:pPr>
              <w:jc w:val="center"/>
              <w:rPr>
                <w:rFonts w:ascii="Arial" w:hAnsi="Arial" w:cs="Arial"/>
                <w:sz w:val="24"/>
                <w:szCs w:val="24"/>
              </w:rPr>
            </w:pPr>
            <w:r w:rsidRPr="00AE3C13">
              <w:rPr>
                <w:rFonts w:ascii="Arial" w:hAnsi="Arial" w:cs="Arial"/>
                <w:b/>
                <w:bCs/>
                <w:sz w:val="24"/>
                <w:szCs w:val="24"/>
              </w:rPr>
              <w:t>Año</w:t>
            </w:r>
          </w:p>
        </w:tc>
        <w:tc>
          <w:tcPr>
            <w:tcW w:w="1766" w:type="dxa"/>
          </w:tcPr>
          <w:p w14:paraId="7299FFD7" w14:textId="00F1FE45" w:rsidR="00411F4E" w:rsidRDefault="00411F4E" w:rsidP="00411F4E">
            <w:pPr>
              <w:jc w:val="center"/>
              <w:rPr>
                <w:rFonts w:ascii="Arial" w:hAnsi="Arial" w:cs="Arial"/>
                <w:sz w:val="24"/>
                <w:szCs w:val="24"/>
              </w:rPr>
            </w:pPr>
            <w:r>
              <w:rPr>
                <w:rFonts w:ascii="Arial" w:hAnsi="Arial" w:cs="Arial"/>
                <w:b/>
                <w:bCs/>
                <w:sz w:val="24"/>
                <w:szCs w:val="24"/>
              </w:rPr>
              <w:t>P</w:t>
            </w:r>
            <w:r w:rsidRPr="00AE3C13">
              <w:rPr>
                <w:rFonts w:ascii="Arial" w:hAnsi="Arial" w:cs="Arial"/>
                <w:b/>
                <w:bCs/>
                <w:sz w:val="24"/>
                <w:szCs w:val="24"/>
              </w:rPr>
              <w:t>revalencia registrada</w:t>
            </w:r>
          </w:p>
        </w:tc>
        <w:tc>
          <w:tcPr>
            <w:tcW w:w="1766" w:type="dxa"/>
          </w:tcPr>
          <w:p w14:paraId="18F8E068" w14:textId="004E2637" w:rsidR="00411F4E" w:rsidRDefault="00411F4E" w:rsidP="00411F4E">
            <w:pPr>
              <w:jc w:val="center"/>
              <w:rPr>
                <w:rFonts w:ascii="Arial" w:hAnsi="Arial" w:cs="Arial"/>
                <w:sz w:val="24"/>
                <w:szCs w:val="24"/>
              </w:rPr>
            </w:pPr>
            <w:r w:rsidRPr="00AE3C13">
              <w:rPr>
                <w:rFonts w:ascii="Arial" w:hAnsi="Arial" w:cs="Arial"/>
                <w:b/>
                <w:bCs/>
                <w:sz w:val="24"/>
                <w:szCs w:val="24"/>
              </w:rPr>
              <w:t>Estado</w:t>
            </w:r>
          </w:p>
        </w:tc>
        <w:tc>
          <w:tcPr>
            <w:tcW w:w="1766" w:type="dxa"/>
          </w:tcPr>
          <w:p w14:paraId="1EC5AEA7" w14:textId="511CAA1A" w:rsidR="00411F4E" w:rsidRDefault="00411F4E" w:rsidP="00411F4E">
            <w:pPr>
              <w:jc w:val="center"/>
              <w:rPr>
                <w:rFonts w:ascii="Arial" w:hAnsi="Arial" w:cs="Arial"/>
                <w:sz w:val="24"/>
                <w:szCs w:val="24"/>
              </w:rPr>
            </w:pPr>
            <w:r w:rsidRPr="00AE3C13">
              <w:rPr>
                <w:rFonts w:ascii="Arial" w:hAnsi="Arial" w:cs="Arial"/>
                <w:b/>
                <w:bCs/>
                <w:sz w:val="24"/>
                <w:szCs w:val="24"/>
              </w:rPr>
              <w:t>Sexo de mayor afectación</w:t>
            </w:r>
          </w:p>
        </w:tc>
      </w:tr>
      <w:tr w:rsidR="00411F4E" w:rsidRPr="00A1319A" w14:paraId="48A52D6E" w14:textId="77777777" w:rsidTr="00193EFD">
        <w:tc>
          <w:tcPr>
            <w:tcW w:w="1765" w:type="dxa"/>
          </w:tcPr>
          <w:p w14:paraId="5DF6B4C7" w14:textId="77777777" w:rsidR="00411F4E" w:rsidRPr="002E541F" w:rsidRDefault="00411F4E" w:rsidP="00411F4E">
            <w:pPr>
              <w:jc w:val="both"/>
              <w:rPr>
                <w:rFonts w:ascii="Arial" w:hAnsi="Arial" w:cs="Arial"/>
                <w:sz w:val="24"/>
                <w:szCs w:val="24"/>
                <w:lang w:val="en-US"/>
              </w:rPr>
            </w:pPr>
            <w:r w:rsidRPr="002E541F">
              <w:rPr>
                <w:rFonts w:ascii="Arial" w:hAnsi="Arial" w:cs="Arial"/>
                <w:sz w:val="24"/>
                <w:szCs w:val="24"/>
                <w:lang w:val="en-US"/>
              </w:rPr>
              <w:t xml:space="preserve">Pons </w:t>
            </w:r>
            <w:proofErr w:type="spellStart"/>
            <w:r w:rsidRPr="002E541F">
              <w:rPr>
                <w:rFonts w:ascii="Arial" w:hAnsi="Arial" w:cs="Arial"/>
                <w:sz w:val="24"/>
                <w:szCs w:val="24"/>
                <w:lang w:val="en-US"/>
              </w:rPr>
              <w:t>Bonals</w:t>
            </w:r>
            <w:proofErr w:type="spellEnd"/>
            <w:r w:rsidRPr="002E541F">
              <w:rPr>
                <w:rFonts w:ascii="Arial" w:hAnsi="Arial" w:cs="Arial"/>
                <w:sz w:val="24"/>
                <w:szCs w:val="24"/>
                <w:lang w:val="en-US"/>
              </w:rPr>
              <w:t xml:space="preserve"> A., </w:t>
            </w:r>
            <w:r w:rsidRPr="002E541F">
              <w:rPr>
                <w:rFonts w:ascii="Arial" w:hAnsi="Arial" w:cs="Arial"/>
                <w:i/>
                <w:iCs/>
                <w:sz w:val="24"/>
                <w:szCs w:val="24"/>
                <w:lang w:val="en-US"/>
              </w:rPr>
              <w:t>et al.</w:t>
            </w:r>
          </w:p>
        </w:tc>
        <w:tc>
          <w:tcPr>
            <w:tcW w:w="1765" w:type="dxa"/>
          </w:tcPr>
          <w:p w14:paraId="5C822197" w14:textId="77777777" w:rsidR="00411F4E" w:rsidRPr="00A1319A" w:rsidRDefault="00411F4E" w:rsidP="00411F4E">
            <w:pPr>
              <w:jc w:val="center"/>
              <w:rPr>
                <w:rFonts w:ascii="Arial" w:hAnsi="Arial" w:cs="Arial"/>
                <w:sz w:val="24"/>
                <w:szCs w:val="24"/>
              </w:rPr>
            </w:pPr>
            <w:r>
              <w:rPr>
                <w:rFonts w:ascii="Arial" w:hAnsi="Arial" w:cs="Arial"/>
                <w:sz w:val="24"/>
                <w:szCs w:val="24"/>
              </w:rPr>
              <w:t>2017</w:t>
            </w:r>
          </w:p>
        </w:tc>
        <w:tc>
          <w:tcPr>
            <w:tcW w:w="1766" w:type="dxa"/>
          </w:tcPr>
          <w:p w14:paraId="074F7BE5" w14:textId="77777777" w:rsidR="00411F4E" w:rsidRPr="00A1319A" w:rsidRDefault="00411F4E" w:rsidP="00411F4E">
            <w:pPr>
              <w:jc w:val="center"/>
              <w:rPr>
                <w:rFonts w:ascii="Arial" w:hAnsi="Arial" w:cs="Arial"/>
                <w:sz w:val="24"/>
                <w:szCs w:val="24"/>
              </w:rPr>
            </w:pPr>
            <w:r>
              <w:rPr>
                <w:rFonts w:ascii="Arial" w:hAnsi="Arial" w:cs="Arial"/>
                <w:sz w:val="24"/>
                <w:szCs w:val="24"/>
              </w:rPr>
              <w:t>0.87 por 100000 habitantes</w:t>
            </w:r>
          </w:p>
        </w:tc>
        <w:tc>
          <w:tcPr>
            <w:tcW w:w="1766" w:type="dxa"/>
          </w:tcPr>
          <w:p w14:paraId="0F50B219" w14:textId="77777777" w:rsidR="00411F4E" w:rsidRPr="00A1319A" w:rsidRDefault="00411F4E" w:rsidP="00411F4E">
            <w:pPr>
              <w:jc w:val="center"/>
              <w:rPr>
                <w:rFonts w:ascii="Arial" w:hAnsi="Arial" w:cs="Arial"/>
                <w:sz w:val="24"/>
                <w:szCs w:val="24"/>
              </w:rPr>
            </w:pPr>
            <w:r>
              <w:rPr>
                <w:rFonts w:ascii="Arial" w:hAnsi="Arial" w:cs="Arial"/>
                <w:sz w:val="24"/>
                <w:szCs w:val="24"/>
              </w:rPr>
              <w:t xml:space="preserve">Querétaro </w:t>
            </w:r>
          </w:p>
        </w:tc>
        <w:tc>
          <w:tcPr>
            <w:tcW w:w="1766" w:type="dxa"/>
          </w:tcPr>
          <w:p w14:paraId="25CD1B83" w14:textId="77777777" w:rsidR="00411F4E" w:rsidRPr="00A1319A" w:rsidRDefault="00411F4E" w:rsidP="00411F4E">
            <w:pPr>
              <w:jc w:val="center"/>
              <w:rPr>
                <w:rFonts w:ascii="Arial" w:hAnsi="Arial" w:cs="Arial"/>
                <w:sz w:val="24"/>
                <w:szCs w:val="24"/>
              </w:rPr>
            </w:pPr>
            <w:r>
              <w:rPr>
                <w:rFonts w:ascii="Arial" w:hAnsi="Arial" w:cs="Arial"/>
                <w:sz w:val="24"/>
                <w:szCs w:val="24"/>
              </w:rPr>
              <w:t>Masculino 58%</w:t>
            </w:r>
          </w:p>
        </w:tc>
      </w:tr>
      <w:tr w:rsidR="00411F4E" w:rsidRPr="00A1319A" w14:paraId="3781D4B4" w14:textId="77777777" w:rsidTr="00193EFD">
        <w:tc>
          <w:tcPr>
            <w:tcW w:w="1765" w:type="dxa"/>
          </w:tcPr>
          <w:p w14:paraId="255443A5" w14:textId="76CFC758" w:rsidR="00411F4E" w:rsidRDefault="00411F4E" w:rsidP="00411F4E">
            <w:pPr>
              <w:jc w:val="both"/>
              <w:rPr>
                <w:rFonts w:ascii="Arial" w:hAnsi="Arial" w:cs="Arial"/>
                <w:sz w:val="24"/>
                <w:szCs w:val="24"/>
              </w:rPr>
            </w:pPr>
            <w:r>
              <w:rPr>
                <w:rFonts w:ascii="Arial" w:hAnsi="Arial" w:cs="Arial"/>
                <w:sz w:val="24"/>
                <w:szCs w:val="24"/>
              </w:rPr>
              <w:t xml:space="preserve">Santiago Chávez L., </w:t>
            </w:r>
            <w:r w:rsidRPr="00B741F4">
              <w:rPr>
                <w:rFonts w:ascii="Arial" w:hAnsi="Arial" w:cs="Arial"/>
                <w:i/>
                <w:iCs/>
                <w:sz w:val="24"/>
                <w:szCs w:val="24"/>
              </w:rPr>
              <w:t>et al</w:t>
            </w:r>
          </w:p>
        </w:tc>
        <w:tc>
          <w:tcPr>
            <w:tcW w:w="1765" w:type="dxa"/>
          </w:tcPr>
          <w:p w14:paraId="2CB3DB7F" w14:textId="1C1F819E" w:rsidR="00411F4E" w:rsidRDefault="00411F4E" w:rsidP="00411F4E">
            <w:pPr>
              <w:jc w:val="center"/>
              <w:rPr>
                <w:rFonts w:ascii="Arial" w:hAnsi="Arial" w:cs="Arial"/>
                <w:sz w:val="24"/>
                <w:szCs w:val="24"/>
              </w:rPr>
            </w:pPr>
            <w:r>
              <w:rPr>
                <w:rFonts w:ascii="Arial" w:hAnsi="Arial" w:cs="Arial"/>
                <w:sz w:val="24"/>
                <w:szCs w:val="24"/>
              </w:rPr>
              <w:t>2019</w:t>
            </w:r>
          </w:p>
        </w:tc>
        <w:tc>
          <w:tcPr>
            <w:tcW w:w="1766" w:type="dxa"/>
          </w:tcPr>
          <w:p w14:paraId="0AF866B7" w14:textId="7FBC4D9B" w:rsidR="00411F4E" w:rsidRDefault="00411F4E" w:rsidP="00411F4E">
            <w:pPr>
              <w:jc w:val="center"/>
              <w:rPr>
                <w:rFonts w:ascii="Arial" w:hAnsi="Arial" w:cs="Arial"/>
                <w:sz w:val="24"/>
                <w:szCs w:val="24"/>
              </w:rPr>
            </w:pPr>
            <w:r>
              <w:rPr>
                <w:rFonts w:ascii="Arial" w:hAnsi="Arial" w:cs="Arial"/>
                <w:sz w:val="24"/>
                <w:szCs w:val="24"/>
              </w:rPr>
              <w:t>654 casos</w:t>
            </w:r>
          </w:p>
        </w:tc>
        <w:tc>
          <w:tcPr>
            <w:tcW w:w="1766" w:type="dxa"/>
          </w:tcPr>
          <w:p w14:paraId="76892A35" w14:textId="75FA30E3" w:rsidR="00411F4E" w:rsidRDefault="00411F4E" w:rsidP="00411F4E">
            <w:pPr>
              <w:jc w:val="center"/>
              <w:rPr>
                <w:rFonts w:ascii="Arial" w:hAnsi="Arial" w:cs="Arial"/>
                <w:sz w:val="24"/>
                <w:szCs w:val="24"/>
              </w:rPr>
            </w:pPr>
            <w:r>
              <w:rPr>
                <w:rFonts w:ascii="Arial" w:hAnsi="Arial" w:cs="Arial"/>
                <w:sz w:val="24"/>
                <w:szCs w:val="24"/>
              </w:rPr>
              <w:t>Estado de México</w:t>
            </w:r>
          </w:p>
        </w:tc>
        <w:tc>
          <w:tcPr>
            <w:tcW w:w="1766" w:type="dxa"/>
          </w:tcPr>
          <w:p w14:paraId="07252825" w14:textId="1A325ECA" w:rsidR="00411F4E" w:rsidRDefault="00411F4E" w:rsidP="00411F4E">
            <w:pPr>
              <w:jc w:val="center"/>
              <w:rPr>
                <w:rFonts w:ascii="Arial" w:hAnsi="Arial" w:cs="Arial"/>
                <w:sz w:val="24"/>
                <w:szCs w:val="24"/>
              </w:rPr>
            </w:pPr>
            <w:r>
              <w:rPr>
                <w:rFonts w:ascii="Arial" w:hAnsi="Arial" w:cs="Arial"/>
                <w:sz w:val="24"/>
                <w:szCs w:val="24"/>
              </w:rPr>
              <w:t>Masculino 59%</w:t>
            </w:r>
          </w:p>
        </w:tc>
      </w:tr>
      <w:tr w:rsidR="00411F4E" w:rsidRPr="00A1319A" w14:paraId="5ECF99A1" w14:textId="77777777" w:rsidTr="00193EFD">
        <w:tc>
          <w:tcPr>
            <w:tcW w:w="1765" w:type="dxa"/>
          </w:tcPr>
          <w:p w14:paraId="7F1D72BF" w14:textId="3B0A3C7F" w:rsidR="00411F4E" w:rsidRDefault="00411F4E" w:rsidP="00411F4E">
            <w:pPr>
              <w:jc w:val="both"/>
              <w:rPr>
                <w:rFonts w:ascii="Arial" w:hAnsi="Arial" w:cs="Arial"/>
                <w:sz w:val="24"/>
                <w:szCs w:val="24"/>
              </w:rPr>
            </w:pPr>
            <w:r>
              <w:rPr>
                <w:rFonts w:ascii="Arial" w:hAnsi="Arial" w:cs="Arial"/>
                <w:sz w:val="24"/>
                <w:szCs w:val="24"/>
              </w:rPr>
              <w:t>Ceceña Mateos O.A.,</w:t>
            </w:r>
            <w:r w:rsidRPr="00B741F4">
              <w:rPr>
                <w:rFonts w:ascii="Arial" w:hAnsi="Arial" w:cs="Arial"/>
                <w:i/>
                <w:iCs/>
                <w:sz w:val="24"/>
                <w:szCs w:val="24"/>
              </w:rPr>
              <w:t xml:space="preserve"> et a</w:t>
            </w:r>
            <w:r>
              <w:rPr>
                <w:rFonts w:ascii="Arial" w:hAnsi="Arial" w:cs="Arial"/>
                <w:i/>
                <w:iCs/>
                <w:sz w:val="24"/>
                <w:szCs w:val="24"/>
              </w:rPr>
              <w:t>l</w:t>
            </w:r>
          </w:p>
        </w:tc>
        <w:tc>
          <w:tcPr>
            <w:tcW w:w="1765" w:type="dxa"/>
          </w:tcPr>
          <w:p w14:paraId="27C8070B" w14:textId="12BFB5EC" w:rsidR="00411F4E" w:rsidRDefault="00411F4E" w:rsidP="00411F4E">
            <w:pPr>
              <w:jc w:val="center"/>
              <w:rPr>
                <w:rFonts w:ascii="Arial" w:hAnsi="Arial" w:cs="Arial"/>
                <w:sz w:val="24"/>
                <w:szCs w:val="24"/>
              </w:rPr>
            </w:pPr>
            <w:r>
              <w:rPr>
                <w:rFonts w:ascii="Arial" w:hAnsi="Arial" w:cs="Arial"/>
                <w:sz w:val="24"/>
                <w:szCs w:val="24"/>
              </w:rPr>
              <w:t>2021</w:t>
            </w:r>
          </w:p>
        </w:tc>
        <w:tc>
          <w:tcPr>
            <w:tcW w:w="1766" w:type="dxa"/>
          </w:tcPr>
          <w:p w14:paraId="3FC2FC00" w14:textId="5FB2D3C8" w:rsidR="00411F4E" w:rsidRDefault="00411F4E" w:rsidP="00411F4E">
            <w:pPr>
              <w:jc w:val="center"/>
              <w:rPr>
                <w:rFonts w:ascii="Arial" w:hAnsi="Arial" w:cs="Arial"/>
                <w:sz w:val="24"/>
                <w:szCs w:val="24"/>
              </w:rPr>
            </w:pPr>
            <w:r>
              <w:rPr>
                <w:rFonts w:ascii="Arial" w:hAnsi="Arial" w:cs="Arial"/>
                <w:sz w:val="24"/>
                <w:szCs w:val="24"/>
              </w:rPr>
              <w:t>4.84%</w:t>
            </w:r>
          </w:p>
        </w:tc>
        <w:tc>
          <w:tcPr>
            <w:tcW w:w="1766" w:type="dxa"/>
          </w:tcPr>
          <w:p w14:paraId="364A5F05" w14:textId="6A739092" w:rsidR="00411F4E" w:rsidRDefault="00411F4E" w:rsidP="00411F4E">
            <w:pPr>
              <w:jc w:val="center"/>
              <w:rPr>
                <w:rFonts w:ascii="Arial" w:hAnsi="Arial" w:cs="Arial"/>
                <w:sz w:val="24"/>
                <w:szCs w:val="24"/>
              </w:rPr>
            </w:pPr>
            <w:r>
              <w:rPr>
                <w:rFonts w:ascii="Arial" w:hAnsi="Arial" w:cs="Arial"/>
                <w:sz w:val="24"/>
                <w:szCs w:val="24"/>
              </w:rPr>
              <w:t xml:space="preserve">Jalisco </w:t>
            </w:r>
          </w:p>
        </w:tc>
        <w:tc>
          <w:tcPr>
            <w:tcW w:w="1766" w:type="dxa"/>
          </w:tcPr>
          <w:p w14:paraId="5E2C268B" w14:textId="6E7E26F9" w:rsidR="00411F4E" w:rsidRDefault="00411F4E" w:rsidP="00411F4E">
            <w:pPr>
              <w:jc w:val="center"/>
              <w:rPr>
                <w:rFonts w:ascii="Arial" w:hAnsi="Arial" w:cs="Arial"/>
                <w:sz w:val="24"/>
                <w:szCs w:val="24"/>
              </w:rPr>
            </w:pPr>
            <w:r>
              <w:rPr>
                <w:rFonts w:ascii="Arial" w:hAnsi="Arial" w:cs="Arial"/>
                <w:sz w:val="24"/>
                <w:szCs w:val="24"/>
              </w:rPr>
              <w:t>Masculino</w:t>
            </w:r>
          </w:p>
        </w:tc>
      </w:tr>
    </w:tbl>
    <w:p w14:paraId="51A325B6" w14:textId="77777777" w:rsidR="00411F4E" w:rsidRDefault="00411F4E" w:rsidP="00232B17">
      <w:pPr>
        <w:spacing w:line="360" w:lineRule="auto"/>
        <w:jc w:val="both"/>
        <w:rPr>
          <w:rFonts w:ascii="Arial" w:hAnsi="Arial" w:cs="Arial"/>
          <w:sz w:val="24"/>
          <w:szCs w:val="24"/>
        </w:rPr>
      </w:pPr>
    </w:p>
    <w:p w14:paraId="0AE92693" w14:textId="404D1177" w:rsidR="004B5D72" w:rsidRDefault="004B5D72" w:rsidP="00082F0A">
      <w:pPr>
        <w:spacing w:line="360" w:lineRule="auto"/>
        <w:jc w:val="both"/>
        <w:rPr>
          <w:rFonts w:ascii="Arial" w:hAnsi="Arial" w:cs="Arial"/>
          <w:sz w:val="24"/>
          <w:szCs w:val="24"/>
        </w:rPr>
      </w:pPr>
      <w:r>
        <w:rPr>
          <w:rFonts w:ascii="Arial" w:hAnsi="Arial" w:cs="Arial"/>
          <w:sz w:val="24"/>
          <w:szCs w:val="24"/>
        </w:rPr>
        <w:t>La prevalencia que se encontró registrada</w:t>
      </w:r>
      <w:r w:rsidR="00DA726A">
        <w:rPr>
          <w:rFonts w:ascii="Arial" w:hAnsi="Arial" w:cs="Arial"/>
          <w:sz w:val="24"/>
          <w:szCs w:val="24"/>
        </w:rPr>
        <w:t xml:space="preserve"> en el periodo comprendido de 2017-2023 en México </w:t>
      </w:r>
      <w:r w:rsidR="00EB08F9">
        <w:rPr>
          <w:rFonts w:ascii="Arial" w:hAnsi="Arial" w:cs="Arial"/>
          <w:sz w:val="24"/>
          <w:szCs w:val="24"/>
        </w:rPr>
        <w:t>en los buscadores:</w:t>
      </w:r>
      <w:r w:rsidR="00EB08F9" w:rsidRPr="00CB4EDA">
        <w:rPr>
          <w:rFonts w:ascii="Arial" w:hAnsi="Arial" w:cs="Arial"/>
          <w:sz w:val="24"/>
          <w:szCs w:val="24"/>
        </w:rPr>
        <w:t xml:space="preserve"> </w:t>
      </w:r>
      <w:r w:rsidR="00EB08F9">
        <w:rPr>
          <w:rFonts w:ascii="Arial" w:hAnsi="Arial" w:cs="Arial"/>
          <w:sz w:val="24"/>
          <w:szCs w:val="24"/>
        </w:rPr>
        <w:t xml:space="preserve">Google Académico, Scielo, Redalyc </w:t>
      </w:r>
      <w:r w:rsidR="00DA726A">
        <w:rPr>
          <w:rFonts w:ascii="Arial" w:hAnsi="Arial" w:cs="Arial"/>
          <w:sz w:val="24"/>
          <w:szCs w:val="24"/>
        </w:rPr>
        <w:t>(tabl</w:t>
      </w:r>
      <w:r w:rsidR="00EB08F9">
        <w:rPr>
          <w:rFonts w:ascii="Arial" w:hAnsi="Arial" w:cs="Arial"/>
          <w:sz w:val="24"/>
          <w:szCs w:val="24"/>
        </w:rPr>
        <w:t>a</w:t>
      </w:r>
      <w:r w:rsidR="00DA726A">
        <w:rPr>
          <w:rFonts w:ascii="Arial" w:hAnsi="Arial" w:cs="Arial"/>
          <w:sz w:val="24"/>
          <w:szCs w:val="24"/>
        </w:rPr>
        <w:t xml:space="preserve"> 6),</w:t>
      </w:r>
      <w:r>
        <w:rPr>
          <w:rFonts w:ascii="Arial" w:hAnsi="Arial" w:cs="Arial"/>
          <w:sz w:val="24"/>
          <w:szCs w:val="24"/>
        </w:rPr>
        <w:t xml:space="preserve"> fue de 0.87 por 100000 habitantes en el Estado de Querétaro, Jalisco presenta 4.84% con esta alteración y el Estado de México con 654 casos registrados en el 2019 según literatura investigada; siendo el sexo que se encuentra con mayor afectación es el masculino; presentándose en un 59%.</w:t>
      </w:r>
    </w:p>
    <w:p w14:paraId="0F2FB13B" w14:textId="7B8726D1" w:rsidR="00082F0A" w:rsidRDefault="00082F0A" w:rsidP="00082F0A">
      <w:pPr>
        <w:spacing w:line="360" w:lineRule="auto"/>
        <w:jc w:val="both"/>
        <w:rPr>
          <w:rFonts w:ascii="Arial" w:hAnsi="Arial" w:cs="Arial"/>
          <w:sz w:val="24"/>
          <w:szCs w:val="24"/>
        </w:rPr>
      </w:pPr>
      <w:r w:rsidRPr="00CB4EDA">
        <w:rPr>
          <w:rFonts w:ascii="Arial" w:hAnsi="Arial" w:cs="Arial"/>
          <w:b/>
          <w:bCs/>
          <w:sz w:val="24"/>
          <w:szCs w:val="24"/>
        </w:rPr>
        <w:t xml:space="preserve">Tabla </w:t>
      </w:r>
      <w:r w:rsidR="00411F4E" w:rsidRPr="00CB4EDA">
        <w:rPr>
          <w:rFonts w:ascii="Arial" w:hAnsi="Arial" w:cs="Arial"/>
          <w:b/>
          <w:bCs/>
          <w:sz w:val="24"/>
          <w:szCs w:val="24"/>
        </w:rPr>
        <w:t>7</w:t>
      </w:r>
      <w:r w:rsidRPr="00CB4EDA">
        <w:rPr>
          <w:rFonts w:ascii="Arial" w:hAnsi="Arial" w:cs="Arial"/>
          <w:b/>
          <w:bCs/>
          <w:sz w:val="24"/>
          <w:szCs w:val="24"/>
        </w:rPr>
        <w:t>.</w:t>
      </w:r>
      <w:r>
        <w:rPr>
          <w:rFonts w:ascii="Arial" w:hAnsi="Arial" w:cs="Arial"/>
          <w:sz w:val="24"/>
          <w:szCs w:val="24"/>
        </w:rPr>
        <w:t xml:space="preserve"> </w:t>
      </w:r>
      <w:r w:rsidR="00411F4E">
        <w:rPr>
          <w:rFonts w:ascii="Arial" w:hAnsi="Arial" w:cs="Arial"/>
          <w:sz w:val="24"/>
          <w:szCs w:val="24"/>
        </w:rPr>
        <w:t>Prevalencia de c</w:t>
      </w:r>
      <w:r>
        <w:rPr>
          <w:rFonts w:ascii="Arial" w:hAnsi="Arial" w:cs="Arial"/>
          <w:sz w:val="24"/>
          <w:szCs w:val="24"/>
        </w:rPr>
        <w:t>asos reportados de LPH en</w:t>
      </w:r>
      <w:r w:rsidR="00CA43B2">
        <w:rPr>
          <w:rFonts w:ascii="Arial" w:hAnsi="Arial" w:cs="Arial"/>
          <w:sz w:val="24"/>
          <w:szCs w:val="24"/>
        </w:rPr>
        <w:t xml:space="preserve"> municipios d</w:t>
      </w:r>
      <w:r>
        <w:rPr>
          <w:rFonts w:ascii="Arial" w:hAnsi="Arial" w:cs="Arial"/>
          <w:sz w:val="24"/>
          <w:szCs w:val="24"/>
        </w:rPr>
        <w:t>el Estado de México</w:t>
      </w:r>
      <w:r w:rsidR="00CA43B2">
        <w:rPr>
          <w:rFonts w:ascii="Arial" w:hAnsi="Arial" w:cs="Arial"/>
          <w:sz w:val="24"/>
          <w:szCs w:val="24"/>
        </w:rPr>
        <w:t xml:space="preserve"> con mayor afectación.</w:t>
      </w:r>
    </w:p>
    <w:tbl>
      <w:tblPr>
        <w:tblStyle w:val="Tablaconcuadrcula"/>
        <w:tblW w:w="0" w:type="auto"/>
        <w:tblLook w:val="04A0" w:firstRow="1" w:lastRow="0" w:firstColumn="1" w:lastColumn="0" w:noHBand="0" w:noVBand="1"/>
      </w:tblPr>
      <w:tblGrid>
        <w:gridCol w:w="2830"/>
        <w:gridCol w:w="1134"/>
        <w:gridCol w:w="2268"/>
        <w:gridCol w:w="2596"/>
      </w:tblGrid>
      <w:tr w:rsidR="00082F0A" w14:paraId="70E21657" w14:textId="77777777" w:rsidTr="002333B4">
        <w:tc>
          <w:tcPr>
            <w:tcW w:w="2830" w:type="dxa"/>
          </w:tcPr>
          <w:p w14:paraId="33AEDF1B" w14:textId="77777777" w:rsidR="00082F0A" w:rsidRDefault="00082F0A" w:rsidP="002333B4">
            <w:pPr>
              <w:spacing w:line="360" w:lineRule="auto"/>
              <w:jc w:val="center"/>
              <w:rPr>
                <w:rFonts w:ascii="Arial" w:hAnsi="Arial" w:cs="Arial"/>
                <w:sz w:val="24"/>
                <w:szCs w:val="24"/>
              </w:rPr>
            </w:pPr>
            <w:bookmarkStart w:id="1" w:name="_Hlk148115818"/>
            <w:r w:rsidRPr="00AE3C13">
              <w:rPr>
                <w:rFonts w:ascii="Arial" w:hAnsi="Arial" w:cs="Arial"/>
                <w:b/>
                <w:bCs/>
                <w:sz w:val="24"/>
                <w:szCs w:val="24"/>
              </w:rPr>
              <w:t>Autores</w:t>
            </w:r>
          </w:p>
        </w:tc>
        <w:tc>
          <w:tcPr>
            <w:tcW w:w="1134" w:type="dxa"/>
          </w:tcPr>
          <w:p w14:paraId="56B1CAE6" w14:textId="77777777" w:rsidR="00082F0A" w:rsidRDefault="00082F0A" w:rsidP="002333B4">
            <w:pPr>
              <w:spacing w:line="360" w:lineRule="auto"/>
              <w:jc w:val="center"/>
              <w:rPr>
                <w:rFonts w:ascii="Arial" w:hAnsi="Arial" w:cs="Arial"/>
                <w:sz w:val="24"/>
                <w:szCs w:val="24"/>
              </w:rPr>
            </w:pPr>
            <w:r w:rsidRPr="00AE3C13">
              <w:rPr>
                <w:rFonts w:ascii="Arial" w:hAnsi="Arial" w:cs="Arial"/>
                <w:b/>
                <w:bCs/>
                <w:sz w:val="24"/>
                <w:szCs w:val="24"/>
              </w:rPr>
              <w:t>Año</w:t>
            </w:r>
          </w:p>
        </w:tc>
        <w:tc>
          <w:tcPr>
            <w:tcW w:w="2268" w:type="dxa"/>
          </w:tcPr>
          <w:p w14:paraId="7DC1CD51" w14:textId="5B125CE2" w:rsidR="00082F0A" w:rsidRDefault="00BF1CD0" w:rsidP="002333B4">
            <w:pPr>
              <w:spacing w:line="360" w:lineRule="auto"/>
              <w:jc w:val="center"/>
              <w:rPr>
                <w:rFonts w:ascii="Arial" w:hAnsi="Arial" w:cs="Arial"/>
                <w:sz w:val="24"/>
                <w:szCs w:val="24"/>
              </w:rPr>
            </w:pPr>
            <w:r>
              <w:rPr>
                <w:rFonts w:ascii="Arial" w:hAnsi="Arial" w:cs="Arial"/>
                <w:b/>
                <w:bCs/>
                <w:sz w:val="24"/>
                <w:szCs w:val="24"/>
              </w:rPr>
              <w:t>Prevalencia de casos reportados</w:t>
            </w:r>
          </w:p>
        </w:tc>
        <w:tc>
          <w:tcPr>
            <w:tcW w:w="2596" w:type="dxa"/>
          </w:tcPr>
          <w:p w14:paraId="0EEE8E9F" w14:textId="77777777" w:rsidR="00082F0A" w:rsidRDefault="00082F0A" w:rsidP="002333B4">
            <w:pPr>
              <w:spacing w:line="360" w:lineRule="auto"/>
              <w:jc w:val="center"/>
              <w:rPr>
                <w:rFonts w:ascii="Arial" w:hAnsi="Arial" w:cs="Arial"/>
                <w:sz w:val="24"/>
                <w:szCs w:val="24"/>
              </w:rPr>
            </w:pPr>
            <w:r>
              <w:rPr>
                <w:rFonts w:ascii="Arial" w:hAnsi="Arial" w:cs="Arial"/>
                <w:b/>
                <w:bCs/>
                <w:sz w:val="24"/>
                <w:szCs w:val="24"/>
              </w:rPr>
              <w:t>Municipio</w:t>
            </w:r>
          </w:p>
        </w:tc>
      </w:tr>
      <w:tr w:rsidR="00082F0A" w14:paraId="4A786791" w14:textId="77777777" w:rsidTr="002333B4">
        <w:tc>
          <w:tcPr>
            <w:tcW w:w="2830" w:type="dxa"/>
          </w:tcPr>
          <w:p w14:paraId="2C800ABB" w14:textId="77777777" w:rsidR="00082F0A" w:rsidRDefault="00082F0A" w:rsidP="002333B4">
            <w:pPr>
              <w:spacing w:line="360" w:lineRule="auto"/>
              <w:jc w:val="both"/>
              <w:rPr>
                <w:rFonts w:ascii="Arial" w:hAnsi="Arial" w:cs="Arial"/>
                <w:sz w:val="24"/>
                <w:szCs w:val="24"/>
              </w:rPr>
            </w:pPr>
            <w:r>
              <w:rPr>
                <w:rFonts w:ascii="Arial" w:hAnsi="Arial" w:cs="Arial"/>
                <w:sz w:val="24"/>
                <w:szCs w:val="24"/>
              </w:rPr>
              <w:t xml:space="preserve">Navarrete-Hernández E., </w:t>
            </w:r>
            <w:r w:rsidRPr="00B741F4">
              <w:rPr>
                <w:rFonts w:ascii="Arial" w:hAnsi="Arial" w:cs="Arial"/>
                <w:i/>
                <w:iCs/>
                <w:sz w:val="24"/>
                <w:szCs w:val="24"/>
              </w:rPr>
              <w:t>et al</w:t>
            </w:r>
          </w:p>
        </w:tc>
        <w:tc>
          <w:tcPr>
            <w:tcW w:w="1134" w:type="dxa"/>
          </w:tcPr>
          <w:p w14:paraId="47287CFA" w14:textId="77777777" w:rsidR="00082F0A" w:rsidRDefault="00082F0A" w:rsidP="002333B4">
            <w:pPr>
              <w:spacing w:line="360" w:lineRule="auto"/>
              <w:jc w:val="center"/>
              <w:rPr>
                <w:rFonts w:ascii="Arial" w:hAnsi="Arial" w:cs="Arial"/>
                <w:sz w:val="24"/>
                <w:szCs w:val="24"/>
              </w:rPr>
            </w:pPr>
            <w:r>
              <w:rPr>
                <w:rFonts w:ascii="Arial" w:hAnsi="Arial" w:cs="Arial"/>
                <w:sz w:val="24"/>
                <w:szCs w:val="24"/>
              </w:rPr>
              <w:t>2017</w:t>
            </w:r>
          </w:p>
        </w:tc>
        <w:tc>
          <w:tcPr>
            <w:tcW w:w="2268" w:type="dxa"/>
          </w:tcPr>
          <w:p w14:paraId="774F62E0" w14:textId="77777777" w:rsidR="00082F0A" w:rsidRDefault="00082F0A" w:rsidP="002333B4">
            <w:pPr>
              <w:spacing w:line="360" w:lineRule="auto"/>
              <w:jc w:val="center"/>
              <w:rPr>
                <w:rFonts w:ascii="Arial" w:hAnsi="Arial" w:cs="Arial"/>
                <w:sz w:val="24"/>
                <w:szCs w:val="24"/>
              </w:rPr>
            </w:pPr>
            <w:r>
              <w:rPr>
                <w:rFonts w:ascii="Arial" w:hAnsi="Arial" w:cs="Arial"/>
                <w:sz w:val="24"/>
                <w:szCs w:val="24"/>
              </w:rPr>
              <w:t>89</w:t>
            </w:r>
          </w:p>
        </w:tc>
        <w:tc>
          <w:tcPr>
            <w:tcW w:w="2596" w:type="dxa"/>
          </w:tcPr>
          <w:p w14:paraId="3B912655" w14:textId="77777777" w:rsidR="00082F0A" w:rsidRDefault="00082F0A" w:rsidP="002333B4">
            <w:pPr>
              <w:spacing w:line="360" w:lineRule="auto"/>
              <w:jc w:val="center"/>
              <w:rPr>
                <w:rFonts w:ascii="Arial" w:hAnsi="Arial" w:cs="Arial"/>
                <w:sz w:val="24"/>
                <w:szCs w:val="24"/>
              </w:rPr>
            </w:pPr>
            <w:r>
              <w:rPr>
                <w:rFonts w:ascii="Arial" w:hAnsi="Arial" w:cs="Arial"/>
                <w:sz w:val="24"/>
                <w:szCs w:val="24"/>
              </w:rPr>
              <w:t xml:space="preserve">Toluca </w:t>
            </w:r>
          </w:p>
        </w:tc>
      </w:tr>
      <w:tr w:rsidR="00082F0A" w14:paraId="250641DF" w14:textId="77777777" w:rsidTr="002333B4">
        <w:tc>
          <w:tcPr>
            <w:tcW w:w="2830" w:type="dxa"/>
          </w:tcPr>
          <w:p w14:paraId="0829F39B" w14:textId="77777777" w:rsidR="00082F0A" w:rsidRDefault="00082F0A" w:rsidP="002333B4">
            <w:pPr>
              <w:spacing w:line="360" w:lineRule="auto"/>
              <w:jc w:val="both"/>
              <w:rPr>
                <w:rFonts w:ascii="Arial" w:hAnsi="Arial" w:cs="Arial"/>
                <w:sz w:val="24"/>
                <w:szCs w:val="24"/>
              </w:rPr>
            </w:pPr>
            <w:r>
              <w:rPr>
                <w:rFonts w:ascii="Arial" w:hAnsi="Arial" w:cs="Arial"/>
                <w:sz w:val="24"/>
                <w:szCs w:val="24"/>
              </w:rPr>
              <w:t xml:space="preserve">Navarrete-Hernández E., </w:t>
            </w:r>
            <w:r w:rsidRPr="00B741F4">
              <w:rPr>
                <w:rFonts w:ascii="Arial" w:hAnsi="Arial" w:cs="Arial"/>
                <w:i/>
                <w:iCs/>
                <w:sz w:val="24"/>
                <w:szCs w:val="24"/>
              </w:rPr>
              <w:t>et al</w:t>
            </w:r>
          </w:p>
        </w:tc>
        <w:tc>
          <w:tcPr>
            <w:tcW w:w="1134" w:type="dxa"/>
          </w:tcPr>
          <w:p w14:paraId="4C733130" w14:textId="77777777" w:rsidR="00082F0A" w:rsidRDefault="00082F0A" w:rsidP="002333B4">
            <w:pPr>
              <w:spacing w:line="360" w:lineRule="auto"/>
              <w:jc w:val="center"/>
              <w:rPr>
                <w:rFonts w:ascii="Arial" w:hAnsi="Arial" w:cs="Arial"/>
                <w:sz w:val="24"/>
                <w:szCs w:val="24"/>
              </w:rPr>
            </w:pPr>
            <w:r>
              <w:rPr>
                <w:rFonts w:ascii="Arial" w:hAnsi="Arial" w:cs="Arial"/>
                <w:sz w:val="24"/>
                <w:szCs w:val="24"/>
              </w:rPr>
              <w:t>2017</w:t>
            </w:r>
          </w:p>
        </w:tc>
        <w:tc>
          <w:tcPr>
            <w:tcW w:w="2268" w:type="dxa"/>
          </w:tcPr>
          <w:p w14:paraId="7A32DAE5" w14:textId="77777777" w:rsidR="00082F0A" w:rsidRDefault="00082F0A" w:rsidP="002333B4">
            <w:pPr>
              <w:spacing w:line="360" w:lineRule="auto"/>
              <w:jc w:val="center"/>
              <w:rPr>
                <w:rFonts w:ascii="Arial" w:hAnsi="Arial" w:cs="Arial"/>
                <w:sz w:val="24"/>
                <w:szCs w:val="24"/>
              </w:rPr>
            </w:pPr>
            <w:r>
              <w:rPr>
                <w:rFonts w:ascii="Arial" w:hAnsi="Arial" w:cs="Arial"/>
                <w:sz w:val="24"/>
                <w:szCs w:val="24"/>
              </w:rPr>
              <w:t xml:space="preserve">85 </w:t>
            </w:r>
          </w:p>
        </w:tc>
        <w:tc>
          <w:tcPr>
            <w:tcW w:w="2596" w:type="dxa"/>
          </w:tcPr>
          <w:p w14:paraId="0C0488F1" w14:textId="77777777" w:rsidR="00082F0A" w:rsidRDefault="00082F0A" w:rsidP="002333B4">
            <w:pPr>
              <w:spacing w:line="360" w:lineRule="auto"/>
              <w:jc w:val="center"/>
              <w:rPr>
                <w:rFonts w:ascii="Arial" w:hAnsi="Arial" w:cs="Arial"/>
                <w:sz w:val="24"/>
                <w:szCs w:val="24"/>
              </w:rPr>
            </w:pPr>
            <w:r>
              <w:rPr>
                <w:rFonts w:ascii="Arial" w:hAnsi="Arial" w:cs="Arial"/>
                <w:sz w:val="24"/>
                <w:szCs w:val="24"/>
              </w:rPr>
              <w:t>Ecatepec de Morelos</w:t>
            </w:r>
          </w:p>
        </w:tc>
      </w:tr>
      <w:tr w:rsidR="00082F0A" w14:paraId="0D2B2557" w14:textId="77777777" w:rsidTr="002333B4">
        <w:tc>
          <w:tcPr>
            <w:tcW w:w="2830" w:type="dxa"/>
          </w:tcPr>
          <w:p w14:paraId="7C19C3F3" w14:textId="77777777" w:rsidR="00082F0A" w:rsidRDefault="00082F0A" w:rsidP="002333B4">
            <w:pPr>
              <w:spacing w:line="360" w:lineRule="auto"/>
              <w:jc w:val="both"/>
              <w:rPr>
                <w:rFonts w:ascii="Arial" w:hAnsi="Arial" w:cs="Arial"/>
                <w:sz w:val="24"/>
                <w:szCs w:val="24"/>
              </w:rPr>
            </w:pPr>
            <w:r>
              <w:rPr>
                <w:rFonts w:ascii="Arial" w:hAnsi="Arial" w:cs="Arial"/>
                <w:sz w:val="24"/>
                <w:szCs w:val="24"/>
              </w:rPr>
              <w:t xml:space="preserve">Navarrete-Hernández E., </w:t>
            </w:r>
            <w:r w:rsidRPr="00B741F4">
              <w:rPr>
                <w:rFonts w:ascii="Arial" w:hAnsi="Arial" w:cs="Arial"/>
                <w:i/>
                <w:iCs/>
                <w:sz w:val="24"/>
                <w:szCs w:val="24"/>
              </w:rPr>
              <w:t>et al</w:t>
            </w:r>
          </w:p>
        </w:tc>
        <w:tc>
          <w:tcPr>
            <w:tcW w:w="1134" w:type="dxa"/>
          </w:tcPr>
          <w:p w14:paraId="037F4D79" w14:textId="77777777" w:rsidR="00082F0A" w:rsidRDefault="00082F0A" w:rsidP="002333B4">
            <w:pPr>
              <w:spacing w:line="360" w:lineRule="auto"/>
              <w:jc w:val="center"/>
              <w:rPr>
                <w:rFonts w:ascii="Arial" w:hAnsi="Arial" w:cs="Arial"/>
                <w:sz w:val="24"/>
                <w:szCs w:val="24"/>
              </w:rPr>
            </w:pPr>
            <w:r>
              <w:rPr>
                <w:rFonts w:ascii="Arial" w:hAnsi="Arial" w:cs="Arial"/>
                <w:sz w:val="24"/>
                <w:szCs w:val="24"/>
              </w:rPr>
              <w:t>2017</w:t>
            </w:r>
          </w:p>
        </w:tc>
        <w:tc>
          <w:tcPr>
            <w:tcW w:w="2268" w:type="dxa"/>
          </w:tcPr>
          <w:p w14:paraId="45CBC8BD" w14:textId="77777777" w:rsidR="00082F0A" w:rsidRDefault="00082F0A" w:rsidP="002333B4">
            <w:pPr>
              <w:spacing w:line="360" w:lineRule="auto"/>
              <w:jc w:val="center"/>
              <w:rPr>
                <w:rFonts w:ascii="Arial" w:hAnsi="Arial" w:cs="Arial"/>
                <w:sz w:val="24"/>
                <w:szCs w:val="24"/>
              </w:rPr>
            </w:pPr>
            <w:r>
              <w:rPr>
                <w:rFonts w:ascii="Arial" w:hAnsi="Arial" w:cs="Arial"/>
                <w:sz w:val="24"/>
                <w:szCs w:val="24"/>
              </w:rPr>
              <w:t xml:space="preserve">68 </w:t>
            </w:r>
          </w:p>
        </w:tc>
        <w:tc>
          <w:tcPr>
            <w:tcW w:w="2596" w:type="dxa"/>
          </w:tcPr>
          <w:p w14:paraId="35E0D3D3" w14:textId="77777777" w:rsidR="00082F0A" w:rsidRDefault="00082F0A" w:rsidP="002333B4">
            <w:pPr>
              <w:spacing w:line="360" w:lineRule="auto"/>
              <w:jc w:val="center"/>
              <w:rPr>
                <w:rFonts w:ascii="Arial" w:hAnsi="Arial" w:cs="Arial"/>
                <w:sz w:val="24"/>
                <w:szCs w:val="24"/>
              </w:rPr>
            </w:pPr>
            <w:r>
              <w:rPr>
                <w:rFonts w:ascii="Arial" w:hAnsi="Arial" w:cs="Arial"/>
                <w:sz w:val="24"/>
                <w:szCs w:val="24"/>
              </w:rPr>
              <w:t xml:space="preserve">Nezahualcóyotl </w:t>
            </w:r>
          </w:p>
        </w:tc>
      </w:tr>
      <w:tr w:rsidR="00082F0A" w14:paraId="2E35075B" w14:textId="77777777" w:rsidTr="002333B4">
        <w:tc>
          <w:tcPr>
            <w:tcW w:w="2830" w:type="dxa"/>
          </w:tcPr>
          <w:p w14:paraId="4B442C5C" w14:textId="77777777" w:rsidR="00082F0A" w:rsidRDefault="00082F0A" w:rsidP="002333B4">
            <w:pPr>
              <w:spacing w:line="360" w:lineRule="auto"/>
              <w:jc w:val="both"/>
              <w:rPr>
                <w:rFonts w:ascii="Arial" w:hAnsi="Arial" w:cs="Arial"/>
                <w:sz w:val="24"/>
                <w:szCs w:val="24"/>
              </w:rPr>
            </w:pPr>
            <w:r>
              <w:rPr>
                <w:rFonts w:ascii="Arial" w:hAnsi="Arial" w:cs="Arial"/>
                <w:sz w:val="24"/>
                <w:szCs w:val="24"/>
              </w:rPr>
              <w:t xml:space="preserve">Navarrete-Hernández E., </w:t>
            </w:r>
            <w:r w:rsidRPr="00B741F4">
              <w:rPr>
                <w:rFonts w:ascii="Arial" w:hAnsi="Arial" w:cs="Arial"/>
                <w:i/>
                <w:iCs/>
                <w:sz w:val="24"/>
                <w:szCs w:val="24"/>
              </w:rPr>
              <w:t>et al</w:t>
            </w:r>
          </w:p>
        </w:tc>
        <w:tc>
          <w:tcPr>
            <w:tcW w:w="1134" w:type="dxa"/>
          </w:tcPr>
          <w:p w14:paraId="11669047" w14:textId="77777777" w:rsidR="00082F0A" w:rsidRDefault="00082F0A" w:rsidP="002333B4">
            <w:pPr>
              <w:spacing w:line="360" w:lineRule="auto"/>
              <w:jc w:val="center"/>
              <w:rPr>
                <w:rFonts w:ascii="Arial" w:hAnsi="Arial" w:cs="Arial"/>
                <w:sz w:val="24"/>
                <w:szCs w:val="24"/>
              </w:rPr>
            </w:pPr>
            <w:r>
              <w:rPr>
                <w:rFonts w:ascii="Arial" w:hAnsi="Arial" w:cs="Arial"/>
                <w:sz w:val="24"/>
                <w:szCs w:val="24"/>
              </w:rPr>
              <w:t>2017</w:t>
            </w:r>
          </w:p>
        </w:tc>
        <w:tc>
          <w:tcPr>
            <w:tcW w:w="2268" w:type="dxa"/>
          </w:tcPr>
          <w:p w14:paraId="26B9B8E1" w14:textId="77777777" w:rsidR="00082F0A" w:rsidRDefault="00082F0A" w:rsidP="002333B4">
            <w:pPr>
              <w:spacing w:line="360" w:lineRule="auto"/>
              <w:jc w:val="center"/>
              <w:rPr>
                <w:rFonts w:ascii="Arial" w:hAnsi="Arial" w:cs="Arial"/>
                <w:sz w:val="24"/>
                <w:szCs w:val="24"/>
              </w:rPr>
            </w:pPr>
            <w:r>
              <w:rPr>
                <w:rFonts w:ascii="Arial" w:hAnsi="Arial" w:cs="Arial"/>
                <w:sz w:val="24"/>
                <w:szCs w:val="24"/>
              </w:rPr>
              <w:t>53</w:t>
            </w:r>
          </w:p>
        </w:tc>
        <w:tc>
          <w:tcPr>
            <w:tcW w:w="2596" w:type="dxa"/>
          </w:tcPr>
          <w:p w14:paraId="3DF65559" w14:textId="77777777" w:rsidR="00082F0A" w:rsidRDefault="00082F0A" w:rsidP="002333B4">
            <w:pPr>
              <w:spacing w:line="360" w:lineRule="auto"/>
              <w:jc w:val="center"/>
              <w:rPr>
                <w:rFonts w:ascii="Arial" w:hAnsi="Arial" w:cs="Arial"/>
                <w:sz w:val="24"/>
                <w:szCs w:val="24"/>
              </w:rPr>
            </w:pPr>
            <w:r>
              <w:rPr>
                <w:rFonts w:ascii="Arial" w:hAnsi="Arial" w:cs="Arial"/>
                <w:sz w:val="24"/>
                <w:szCs w:val="24"/>
              </w:rPr>
              <w:t xml:space="preserve">Naucalpan de Juárez </w:t>
            </w:r>
          </w:p>
        </w:tc>
      </w:tr>
      <w:tr w:rsidR="00082F0A" w14:paraId="68ACEDFE" w14:textId="77777777" w:rsidTr="002333B4">
        <w:tc>
          <w:tcPr>
            <w:tcW w:w="2830" w:type="dxa"/>
          </w:tcPr>
          <w:p w14:paraId="43680799" w14:textId="77777777" w:rsidR="00082F0A" w:rsidRDefault="00082F0A" w:rsidP="002333B4">
            <w:pPr>
              <w:spacing w:line="360" w:lineRule="auto"/>
              <w:jc w:val="both"/>
              <w:rPr>
                <w:rFonts w:ascii="Arial" w:hAnsi="Arial" w:cs="Arial"/>
                <w:sz w:val="24"/>
                <w:szCs w:val="24"/>
              </w:rPr>
            </w:pPr>
            <w:r>
              <w:rPr>
                <w:rFonts w:ascii="Arial" w:hAnsi="Arial" w:cs="Arial"/>
                <w:sz w:val="24"/>
                <w:szCs w:val="24"/>
              </w:rPr>
              <w:lastRenderedPageBreak/>
              <w:t xml:space="preserve">Navarrete-Hernández E., </w:t>
            </w:r>
            <w:r w:rsidRPr="00B741F4">
              <w:rPr>
                <w:rFonts w:ascii="Arial" w:hAnsi="Arial" w:cs="Arial"/>
                <w:i/>
                <w:iCs/>
                <w:sz w:val="24"/>
                <w:szCs w:val="24"/>
              </w:rPr>
              <w:t>et al</w:t>
            </w:r>
          </w:p>
        </w:tc>
        <w:tc>
          <w:tcPr>
            <w:tcW w:w="1134" w:type="dxa"/>
          </w:tcPr>
          <w:p w14:paraId="08F854BF" w14:textId="77777777" w:rsidR="00082F0A" w:rsidRDefault="00082F0A" w:rsidP="002333B4">
            <w:pPr>
              <w:spacing w:line="360" w:lineRule="auto"/>
              <w:jc w:val="center"/>
              <w:rPr>
                <w:rFonts w:ascii="Arial" w:hAnsi="Arial" w:cs="Arial"/>
                <w:sz w:val="24"/>
                <w:szCs w:val="24"/>
              </w:rPr>
            </w:pPr>
            <w:r>
              <w:rPr>
                <w:rFonts w:ascii="Arial" w:hAnsi="Arial" w:cs="Arial"/>
                <w:sz w:val="24"/>
                <w:szCs w:val="24"/>
              </w:rPr>
              <w:t>2017</w:t>
            </w:r>
          </w:p>
        </w:tc>
        <w:tc>
          <w:tcPr>
            <w:tcW w:w="2268" w:type="dxa"/>
          </w:tcPr>
          <w:p w14:paraId="39D7E6E6" w14:textId="77777777" w:rsidR="00082F0A" w:rsidRDefault="00082F0A" w:rsidP="002333B4">
            <w:pPr>
              <w:spacing w:line="360" w:lineRule="auto"/>
              <w:jc w:val="center"/>
              <w:rPr>
                <w:rFonts w:ascii="Arial" w:hAnsi="Arial" w:cs="Arial"/>
                <w:sz w:val="24"/>
                <w:szCs w:val="24"/>
              </w:rPr>
            </w:pPr>
            <w:r>
              <w:rPr>
                <w:rFonts w:ascii="Arial" w:hAnsi="Arial" w:cs="Arial"/>
                <w:sz w:val="24"/>
                <w:szCs w:val="24"/>
              </w:rPr>
              <w:t>46</w:t>
            </w:r>
          </w:p>
        </w:tc>
        <w:tc>
          <w:tcPr>
            <w:tcW w:w="2596" w:type="dxa"/>
          </w:tcPr>
          <w:p w14:paraId="2AC1D248" w14:textId="0BE9913B" w:rsidR="00082F0A" w:rsidRDefault="00082F0A" w:rsidP="002333B4">
            <w:pPr>
              <w:spacing w:line="360" w:lineRule="auto"/>
              <w:jc w:val="center"/>
              <w:rPr>
                <w:rFonts w:ascii="Arial" w:hAnsi="Arial" w:cs="Arial"/>
                <w:sz w:val="24"/>
                <w:szCs w:val="24"/>
              </w:rPr>
            </w:pPr>
            <w:r>
              <w:rPr>
                <w:rFonts w:ascii="Arial" w:hAnsi="Arial" w:cs="Arial"/>
                <w:sz w:val="24"/>
                <w:szCs w:val="24"/>
              </w:rPr>
              <w:t>Chalco</w:t>
            </w:r>
          </w:p>
        </w:tc>
      </w:tr>
      <w:tr w:rsidR="00082F0A" w14:paraId="468D8E14" w14:textId="77777777" w:rsidTr="002333B4">
        <w:tc>
          <w:tcPr>
            <w:tcW w:w="2830" w:type="dxa"/>
          </w:tcPr>
          <w:p w14:paraId="4D33214F" w14:textId="77777777" w:rsidR="00082F0A" w:rsidRDefault="00082F0A" w:rsidP="002333B4">
            <w:pPr>
              <w:spacing w:line="360" w:lineRule="auto"/>
              <w:jc w:val="both"/>
              <w:rPr>
                <w:rFonts w:ascii="Arial" w:hAnsi="Arial" w:cs="Arial"/>
                <w:sz w:val="24"/>
                <w:szCs w:val="24"/>
              </w:rPr>
            </w:pPr>
            <w:r>
              <w:rPr>
                <w:rFonts w:ascii="Arial" w:hAnsi="Arial" w:cs="Arial"/>
                <w:sz w:val="24"/>
                <w:szCs w:val="24"/>
              </w:rPr>
              <w:t xml:space="preserve">Navarrete-Hernández E., </w:t>
            </w:r>
            <w:r w:rsidRPr="00B741F4">
              <w:rPr>
                <w:rFonts w:ascii="Arial" w:hAnsi="Arial" w:cs="Arial"/>
                <w:i/>
                <w:iCs/>
                <w:sz w:val="24"/>
                <w:szCs w:val="24"/>
              </w:rPr>
              <w:t>et al</w:t>
            </w:r>
          </w:p>
        </w:tc>
        <w:tc>
          <w:tcPr>
            <w:tcW w:w="1134" w:type="dxa"/>
          </w:tcPr>
          <w:p w14:paraId="3D91AD17" w14:textId="77777777" w:rsidR="00082F0A" w:rsidRDefault="00082F0A" w:rsidP="002333B4">
            <w:pPr>
              <w:spacing w:line="360" w:lineRule="auto"/>
              <w:jc w:val="center"/>
              <w:rPr>
                <w:rFonts w:ascii="Arial" w:hAnsi="Arial" w:cs="Arial"/>
                <w:sz w:val="24"/>
                <w:szCs w:val="24"/>
              </w:rPr>
            </w:pPr>
            <w:r>
              <w:rPr>
                <w:rFonts w:ascii="Arial" w:hAnsi="Arial" w:cs="Arial"/>
                <w:sz w:val="24"/>
                <w:szCs w:val="24"/>
              </w:rPr>
              <w:t>2017</w:t>
            </w:r>
          </w:p>
        </w:tc>
        <w:tc>
          <w:tcPr>
            <w:tcW w:w="2268" w:type="dxa"/>
          </w:tcPr>
          <w:p w14:paraId="18AA1995" w14:textId="77777777" w:rsidR="00082F0A" w:rsidRDefault="00082F0A" w:rsidP="002333B4">
            <w:pPr>
              <w:spacing w:line="360" w:lineRule="auto"/>
              <w:jc w:val="center"/>
              <w:rPr>
                <w:rFonts w:ascii="Arial" w:hAnsi="Arial" w:cs="Arial"/>
                <w:sz w:val="24"/>
                <w:szCs w:val="24"/>
              </w:rPr>
            </w:pPr>
            <w:r>
              <w:rPr>
                <w:rFonts w:ascii="Arial" w:hAnsi="Arial" w:cs="Arial"/>
                <w:sz w:val="24"/>
                <w:szCs w:val="24"/>
              </w:rPr>
              <w:t xml:space="preserve">44 </w:t>
            </w:r>
          </w:p>
        </w:tc>
        <w:tc>
          <w:tcPr>
            <w:tcW w:w="2596" w:type="dxa"/>
          </w:tcPr>
          <w:p w14:paraId="50A434E1" w14:textId="77777777" w:rsidR="00082F0A" w:rsidRDefault="00082F0A" w:rsidP="002333B4">
            <w:pPr>
              <w:spacing w:line="360" w:lineRule="auto"/>
              <w:jc w:val="center"/>
              <w:rPr>
                <w:rFonts w:ascii="Arial" w:hAnsi="Arial" w:cs="Arial"/>
                <w:sz w:val="24"/>
                <w:szCs w:val="24"/>
              </w:rPr>
            </w:pPr>
            <w:r>
              <w:rPr>
                <w:rFonts w:ascii="Arial" w:hAnsi="Arial" w:cs="Arial"/>
                <w:sz w:val="24"/>
                <w:szCs w:val="24"/>
              </w:rPr>
              <w:t>Tlalnepantla de Baz</w:t>
            </w:r>
          </w:p>
        </w:tc>
      </w:tr>
      <w:tr w:rsidR="00082F0A" w14:paraId="09E1F56E" w14:textId="77777777" w:rsidTr="002333B4">
        <w:tc>
          <w:tcPr>
            <w:tcW w:w="2830" w:type="dxa"/>
          </w:tcPr>
          <w:p w14:paraId="3F907626" w14:textId="77777777" w:rsidR="00082F0A" w:rsidRDefault="00082F0A" w:rsidP="002333B4">
            <w:pPr>
              <w:spacing w:line="360" w:lineRule="auto"/>
              <w:jc w:val="both"/>
              <w:rPr>
                <w:rFonts w:ascii="Arial" w:hAnsi="Arial" w:cs="Arial"/>
                <w:sz w:val="24"/>
                <w:szCs w:val="24"/>
              </w:rPr>
            </w:pPr>
            <w:r>
              <w:rPr>
                <w:rFonts w:ascii="Arial" w:hAnsi="Arial" w:cs="Arial"/>
                <w:sz w:val="24"/>
                <w:szCs w:val="24"/>
              </w:rPr>
              <w:t xml:space="preserve">Navarrete-Hernández E., </w:t>
            </w:r>
            <w:r w:rsidRPr="00B741F4">
              <w:rPr>
                <w:rFonts w:ascii="Arial" w:hAnsi="Arial" w:cs="Arial"/>
                <w:i/>
                <w:iCs/>
                <w:sz w:val="24"/>
                <w:szCs w:val="24"/>
              </w:rPr>
              <w:t>et al</w:t>
            </w:r>
          </w:p>
        </w:tc>
        <w:tc>
          <w:tcPr>
            <w:tcW w:w="1134" w:type="dxa"/>
          </w:tcPr>
          <w:p w14:paraId="24116453" w14:textId="77777777" w:rsidR="00082F0A" w:rsidRDefault="00082F0A" w:rsidP="002333B4">
            <w:pPr>
              <w:spacing w:line="360" w:lineRule="auto"/>
              <w:jc w:val="center"/>
              <w:rPr>
                <w:rFonts w:ascii="Arial" w:hAnsi="Arial" w:cs="Arial"/>
                <w:sz w:val="24"/>
                <w:szCs w:val="24"/>
              </w:rPr>
            </w:pPr>
            <w:r>
              <w:rPr>
                <w:rFonts w:ascii="Arial" w:hAnsi="Arial" w:cs="Arial"/>
                <w:sz w:val="24"/>
                <w:szCs w:val="24"/>
              </w:rPr>
              <w:t>2017</w:t>
            </w:r>
          </w:p>
        </w:tc>
        <w:tc>
          <w:tcPr>
            <w:tcW w:w="2268" w:type="dxa"/>
          </w:tcPr>
          <w:p w14:paraId="4A4299CC" w14:textId="77777777" w:rsidR="00082F0A" w:rsidRDefault="00082F0A" w:rsidP="002333B4">
            <w:pPr>
              <w:spacing w:line="360" w:lineRule="auto"/>
              <w:jc w:val="center"/>
              <w:rPr>
                <w:rFonts w:ascii="Arial" w:hAnsi="Arial" w:cs="Arial"/>
                <w:sz w:val="24"/>
                <w:szCs w:val="24"/>
              </w:rPr>
            </w:pPr>
            <w:r>
              <w:rPr>
                <w:rFonts w:ascii="Arial" w:hAnsi="Arial" w:cs="Arial"/>
                <w:sz w:val="24"/>
                <w:szCs w:val="24"/>
              </w:rPr>
              <w:t xml:space="preserve">35 </w:t>
            </w:r>
          </w:p>
        </w:tc>
        <w:tc>
          <w:tcPr>
            <w:tcW w:w="2596" w:type="dxa"/>
          </w:tcPr>
          <w:p w14:paraId="7812F22F" w14:textId="77777777" w:rsidR="00082F0A" w:rsidRDefault="00082F0A" w:rsidP="002333B4">
            <w:pPr>
              <w:spacing w:line="360" w:lineRule="auto"/>
              <w:jc w:val="center"/>
              <w:rPr>
                <w:rFonts w:ascii="Arial" w:hAnsi="Arial" w:cs="Arial"/>
                <w:sz w:val="24"/>
                <w:szCs w:val="24"/>
              </w:rPr>
            </w:pPr>
            <w:r>
              <w:rPr>
                <w:rFonts w:ascii="Arial" w:hAnsi="Arial" w:cs="Arial"/>
                <w:sz w:val="24"/>
                <w:szCs w:val="24"/>
              </w:rPr>
              <w:t xml:space="preserve">Chimalhuacán </w:t>
            </w:r>
          </w:p>
        </w:tc>
      </w:tr>
      <w:tr w:rsidR="00082F0A" w14:paraId="485B88EB" w14:textId="77777777" w:rsidTr="002333B4">
        <w:tc>
          <w:tcPr>
            <w:tcW w:w="2830" w:type="dxa"/>
          </w:tcPr>
          <w:p w14:paraId="3C913648" w14:textId="77777777" w:rsidR="00082F0A" w:rsidRDefault="00082F0A" w:rsidP="002333B4">
            <w:pPr>
              <w:spacing w:line="360" w:lineRule="auto"/>
              <w:jc w:val="both"/>
              <w:rPr>
                <w:rFonts w:ascii="Arial" w:hAnsi="Arial" w:cs="Arial"/>
                <w:sz w:val="24"/>
                <w:szCs w:val="24"/>
              </w:rPr>
            </w:pPr>
            <w:r>
              <w:rPr>
                <w:rFonts w:ascii="Arial" w:hAnsi="Arial" w:cs="Arial"/>
                <w:sz w:val="24"/>
                <w:szCs w:val="24"/>
              </w:rPr>
              <w:t xml:space="preserve">Navarrete-Hernández E., </w:t>
            </w:r>
            <w:r w:rsidRPr="00B741F4">
              <w:rPr>
                <w:rFonts w:ascii="Arial" w:hAnsi="Arial" w:cs="Arial"/>
                <w:i/>
                <w:iCs/>
                <w:sz w:val="24"/>
                <w:szCs w:val="24"/>
              </w:rPr>
              <w:t>et al</w:t>
            </w:r>
          </w:p>
        </w:tc>
        <w:tc>
          <w:tcPr>
            <w:tcW w:w="1134" w:type="dxa"/>
          </w:tcPr>
          <w:p w14:paraId="29DC4046" w14:textId="77777777" w:rsidR="00082F0A" w:rsidRDefault="00082F0A" w:rsidP="002333B4">
            <w:pPr>
              <w:spacing w:line="360" w:lineRule="auto"/>
              <w:jc w:val="center"/>
              <w:rPr>
                <w:rFonts w:ascii="Arial" w:hAnsi="Arial" w:cs="Arial"/>
                <w:sz w:val="24"/>
                <w:szCs w:val="24"/>
              </w:rPr>
            </w:pPr>
            <w:r>
              <w:rPr>
                <w:rFonts w:ascii="Arial" w:hAnsi="Arial" w:cs="Arial"/>
                <w:sz w:val="24"/>
                <w:szCs w:val="24"/>
              </w:rPr>
              <w:t>2017</w:t>
            </w:r>
          </w:p>
        </w:tc>
        <w:tc>
          <w:tcPr>
            <w:tcW w:w="2268" w:type="dxa"/>
          </w:tcPr>
          <w:p w14:paraId="019A884A" w14:textId="77777777" w:rsidR="00082F0A" w:rsidRDefault="00082F0A" w:rsidP="002333B4">
            <w:pPr>
              <w:spacing w:line="360" w:lineRule="auto"/>
              <w:jc w:val="center"/>
              <w:rPr>
                <w:rFonts w:ascii="Arial" w:hAnsi="Arial" w:cs="Arial"/>
                <w:sz w:val="24"/>
                <w:szCs w:val="24"/>
              </w:rPr>
            </w:pPr>
            <w:r>
              <w:rPr>
                <w:rFonts w:ascii="Arial" w:hAnsi="Arial" w:cs="Arial"/>
                <w:sz w:val="24"/>
                <w:szCs w:val="24"/>
              </w:rPr>
              <w:t xml:space="preserve">31 </w:t>
            </w:r>
          </w:p>
        </w:tc>
        <w:tc>
          <w:tcPr>
            <w:tcW w:w="2596" w:type="dxa"/>
          </w:tcPr>
          <w:p w14:paraId="206B1D9B" w14:textId="77777777" w:rsidR="00082F0A" w:rsidRDefault="00082F0A" w:rsidP="002333B4">
            <w:pPr>
              <w:spacing w:line="360" w:lineRule="auto"/>
              <w:jc w:val="center"/>
              <w:rPr>
                <w:rFonts w:ascii="Arial" w:hAnsi="Arial" w:cs="Arial"/>
                <w:sz w:val="24"/>
                <w:szCs w:val="24"/>
              </w:rPr>
            </w:pPr>
            <w:r>
              <w:rPr>
                <w:rFonts w:ascii="Arial" w:hAnsi="Arial" w:cs="Arial"/>
                <w:sz w:val="24"/>
                <w:szCs w:val="24"/>
              </w:rPr>
              <w:t xml:space="preserve">Ixtapaluca </w:t>
            </w:r>
          </w:p>
        </w:tc>
      </w:tr>
      <w:tr w:rsidR="00082F0A" w14:paraId="4FE87723" w14:textId="77777777" w:rsidTr="002333B4">
        <w:tc>
          <w:tcPr>
            <w:tcW w:w="2830" w:type="dxa"/>
          </w:tcPr>
          <w:p w14:paraId="7AA07AE5" w14:textId="77777777" w:rsidR="00082F0A" w:rsidRDefault="00082F0A" w:rsidP="002333B4">
            <w:pPr>
              <w:spacing w:line="360" w:lineRule="auto"/>
              <w:jc w:val="both"/>
              <w:rPr>
                <w:rFonts w:ascii="Arial" w:hAnsi="Arial" w:cs="Arial"/>
                <w:sz w:val="24"/>
                <w:szCs w:val="24"/>
              </w:rPr>
            </w:pPr>
            <w:r>
              <w:rPr>
                <w:rFonts w:ascii="Arial" w:hAnsi="Arial" w:cs="Arial"/>
                <w:sz w:val="24"/>
                <w:szCs w:val="24"/>
              </w:rPr>
              <w:t xml:space="preserve">Navarrete-Hernández E., </w:t>
            </w:r>
            <w:r w:rsidRPr="00B741F4">
              <w:rPr>
                <w:rFonts w:ascii="Arial" w:hAnsi="Arial" w:cs="Arial"/>
                <w:i/>
                <w:iCs/>
                <w:sz w:val="24"/>
                <w:szCs w:val="24"/>
              </w:rPr>
              <w:t>et al</w:t>
            </w:r>
          </w:p>
        </w:tc>
        <w:tc>
          <w:tcPr>
            <w:tcW w:w="1134" w:type="dxa"/>
          </w:tcPr>
          <w:p w14:paraId="79978B57" w14:textId="77777777" w:rsidR="00082F0A" w:rsidRDefault="00082F0A" w:rsidP="002333B4">
            <w:pPr>
              <w:spacing w:line="360" w:lineRule="auto"/>
              <w:jc w:val="center"/>
              <w:rPr>
                <w:rFonts w:ascii="Arial" w:hAnsi="Arial" w:cs="Arial"/>
                <w:sz w:val="24"/>
                <w:szCs w:val="24"/>
              </w:rPr>
            </w:pPr>
            <w:r>
              <w:rPr>
                <w:rFonts w:ascii="Arial" w:hAnsi="Arial" w:cs="Arial"/>
                <w:sz w:val="24"/>
                <w:szCs w:val="24"/>
              </w:rPr>
              <w:t>2017</w:t>
            </w:r>
          </w:p>
        </w:tc>
        <w:tc>
          <w:tcPr>
            <w:tcW w:w="2268" w:type="dxa"/>
          </w:tcPr>
          <w:p w14:paraId="45C97507" w14:textId="77777777" w:rsidR="00082F0A" w:rsidRDefault="00082F0A" w:rsidP="002333B4">
            <w:pPr>
              <w:spacing w:line="360" w:lineRule="auto"/>
              <w:jc w:val="center"/>
              <w:rPr>
                <w:rFonts w:ascii="Arial" w:hAnsi="Arial" w:cs="Arial"/>
                <w:sz w:val="24"/>
                <w:szCs w:val="24"/>
              </w:rPr>
            </w:pPr>
            <w:r>
              <w:rPr>
                <w:rFonts w:ascii="Arial" w:hAnsi="Arial" w:cs="Arial"/>
                <w:sz w:val="24"/>
                <w:szCs w:val="24"/>
              </w:rPr>
              <w:t>27</w:t>
            </w:r>
          </w:p>
        </w:tc>
        <w:tc>
          <w:tcPr>
            <w:tcW w:w="2596" w:type="dxa"/>
          </w:tcPr>
          <w:p w14:paraId="5C9B6116" w14:textId="77777777" w:rsidR="00082F0A" w:rsidRDefault="00082F0A" w:rsidP="002333B4">
            <w:pPr>
              <w:spacing w:line="360" w:lineRule="auto"/>
              <w:jc w:val="center"/>
              <w:rPr>
                <w:rFonts w:ascii="Arial" w:hAnsi="Arial" w:cs="Arial"/>
                <w:sz w:val="24"/>
                <w:szCs w:val="24"/>
              </w:rPr>
            </w:pPr>
            <w:r>
              <w:rPr>
                <w:rFonts w:ascii="Arial" w:hAnsi="Arial" w:cs="Arial"/>
                <w:sz w:val="24"/>
                <w:szCs w:val="24"/>
              </w:rPr>
              <w:t>Cuautitlán Izcalli</w:t>
            </w:r>
          </w:p>
        </w:tc>
      </w:tr>
      <w:tr w:rsidR="00082F0A" w14:paraId="661AB3D7" w14:textId="77777777" w:rsidTr="002333B4">
        <w:tc>
          <w:tcPr>
            <w:tcW w:w="2830" w:type="dxa"/>
          </w:tcPr>
          <w:p w14:paraId="242F5401" w14:textId="77777777" w:rsidR="00082F0A" w:rsidRDefault="00082F0A" w:rsidP="002333B4">
            <w:pPr>
              <w:spacing w:line="360" w:lineRule="auto"/>
              <w:jc w:val="both"/>
              <w:rPr>
                <w:rFonts w:ascii="Arial" w:hAnsi="Arial" w:cs="Arial"/>
                <w:sz w:val="24"/>
                <w:szCs w:val="24"/>
              </w:rPr>
            </w:pPr>
            <w:r>
              <w:rPr>
                <w:rFonts w:ascii="Arial" w:hAnsi="Arial" w:cs="Arial"/>
                <w:sz w:val="24"/>
                <w:szCs w:val="24"/>
              </w:rPr>
              <w:t xml:space="preserve">Navarrete-Hernández E., </w:t>
            </w:r>
            <w:r w:rsidRPr="00B741F4">
              <w:rPr>
                <w:rFonts w:ascii="Arial" w:hAnsi="Arial" w:cs="Arial"/>
                <w:i/>
                <w:iCs/>
                <w:sz w:val="24"/>
                <w:szCs w:val="24"/>
              </w:rPr>
              <w:t>et al</w:t>
            </w:r>
          </w:p>
        </w:tc>
        <w:tc>
          <w:tcPr>
            <w:tcW w:w="1134" w:type="dxa"/>
          </w:tcPr>
          <w:p w14:paraId="46B67F7B" w14:textId="77777777" w:rsidR="00082F0A" w:rsidRDefault="00082F0A" w:rsidP="002333B4">
            <w:pPr>
              <w:spacing w:line="360" w:lineRule="auto"/>
              <w:jc w:val="center"/>
              <w:rPr>
                <w:rFonts w:ascii="Arial" w:hAnsi="Arial" w:cs="Arial"/>
                <w:sz w:val="24"/>
                <w:szCs w:val="24"/>
              </w:rPr>
            </w:pPr>
            <w:r>
              <w:rPr>
                <w:rFonts w:ascii="Arial" w:hAnsi="Arial" w:cs="Arial"/>
                <w:sz w:val="24"/>
                <w:szCs w:val="24"/>
              </w:rPr>
              <w:t>2017</w:t>
            </w:r>
          </w:p>
        </w:tc>
        <w:tc>
          <w:tcPr>
            <w:tcW w:w="2268" w:type="dxa"/>
          </w:tcPr>
          <w:p w14:paraId="624578B5" w14:textId="77777777" w:rsidR="00082F0A" w:rsidRDefault="00082F0A" w:rsidP="002333B4">
            <w:pPr>
              <w:spacing w:line="360" w:lineRule="auto"/>
              <w:jc w:val="center"/>
              <w:rPr>
                <w:rFonts w:ascii="Arial" w:hAnsi="Arial" w:cs="Arial"/>
                <w:sz w:val="24"/>
                <w:szCs w:val="24"/>
              </w:rPr>
            </w:pPr>
            <w:r>
              <w:rPr>
                <w:rFonts w:ascii="Arial" w:hAnsi="Arial" w:cs="Arial"/>
                <w:sz w:val="24"/>
                <w:szCs w:val="24"/>
              </w:rPr>
              <w:t>25</w:t>
            </w:r>
          </w:p>
        </w:tc>
        <w:tc>
          <w:tcPr>
            <w:tcW w:w="2596" w:type="dxa"/>
          </w:tcPr>
          <w:p w14:paraId="1E34AE98" w14:textId="77777777" w:rsidR="00082F0A" w:rsidRDefault="00082F0A" w:rsidP="002333B4">
            <w:pPr>
              <w:spacing w:line="360" w:lineRule="auto"/>
              <w:jc w:val="center"/>
              <w:rPr>
                <w:rFonts w:ascii="Arial" w:hAnsi="Arial" w:cs="Arial"/>
                <w:sz w:val="24"/>
                <w:szCs w:val="24"/>
              </w:rPr>
            </w:pPr>
            <w:r>
              <w:rPr>
                <w:rFonts w:ascii="Arial" w:hAnsi="Arial" w:cs="Arial"/>
                <w:sz w:val="24"/>
                <w:szCs w:val="24"/>
              </w:rPr>
              <w:t xml:space="preserve">Ixtlahuaca </w:t>
            </w:r>
          </w:p>
        </w:tc>
      </w:tr>
      <w:tr w:rsidR="00082F0A" w14:paraId="29973BDE" w14:textId="77777777" w:rsidTr="002333B4">
        <w:tc>
          <w:tcPr>
            <w:tcW w:w="2830" w:type="dxa"/>
          </w:tcPr>
          <w:p w14:paraId="297228E8" w14:textId="77777777" w:rsidR="00082F0A" w:rsidRDefault="00082F0A" w:rsidP="002333B4">
            <w:pPr>
              <w:spacing w:line="360" w:lineRule="auto"/>
              <w:jc w:val="both"/>
              <w:rPr>
                <w:rFonts w:ascii="Arial" w:hAnsi="Arial" w:cs="Arial"/>
                <w:sz w:val="24"/>
                <w:szCs w:val="24"/>
              </w:rPr>
            </w:pPr>
            <w:r>
              <w:rPr>
                <w:rFonts w:ascii="Arial" w:hAnsi="Arial" w:cs="Arial"/>
                <w:sz w:val="24"/>
                <w:szCs w:val="24"/>
              </w:rPr>
              <w:t xml:space="preserve">Navarrete-Hernández E., </w:t>
            </w:r>
            <w:r w:rsidRPr="00B741F4">
              <w:rPr>
                <w:rFonts w:ascii="Arial" w:hAnsi="Arial" w:cs="Arial"/>
                <w:i/>
                <w:iCs/>
                <w:sz w:val="24"/>
                <w:szCs w:val="24"/>
              </w:rPr>
              <w:t>et al</w:t>
            </w:r>
          </w:p>
        </w:tc>
        <w:tc>
          <w:tcPr>
            <w:tcW w:w="1134" w:type="dxa"/>
          </w:tcPr>
          <w:p w14:paraId="1B98120B" w14:textId="77777777" w:rsidR="00082F0A" w:rsidRDefault="00082F0A" w:rsidP="002333B4">
            <w:pPr>
              <w:spacing w:line="360" w:lineRule="auto"/>
              <w:jc w:val="center"/>
              <w:rPr>
                <w:rFonts w:ascii="Arial" w:hAnsi="Arial" w:cs="Arial"/>
                <w:sz w:val="24"/>
                <w:szCs w:val="24"/>
              </w:rPr>
            </w:pPr>
            <w:r>
              <w:rPr>
                <w:rFonts w:ascii="Arial" w:hAnsi="Arial" w:cs="Arial"/>
                <w:sz w:val="24"/>
                <w:szCs w:val="24"/>
              </w:rPr>
              <w:t>2017</w:t>
            </w:r>
          </w:p>
        </w:tc>
        <w:tc>
          <w:tcPr>
            <w:tcW w:w="2268" w:type="dxa"/>
          </w:tcPr>
          <w:p w14:paraId="33F8E798" w14:textId="77777777" w:rsidR="00082F0A" w:rsidRDefault="00082F0A" w:rsidP="002333B4">
            <w:pPr>
              <w:spacing w:line="360" w:lineRule="auto"/>
              <w:jc w:val="center"/>
              <w:rPr>
                <w:rFonts w:ascii="Arial" w:hAnsi="Arial" w:cs="Arial"/>
                <w:sz w:val="24"/>
                <w:szCs w:val="24"/>
              </w:rPr>
            </w:pPr>
            <w:r>
              <w:rPr>
                <w:rFonts w:ascii="Arial" w:hAnsi="Arial" w:cs="Arial"/>
                <w:sz w:val="24"/>
                <w:szCs w:val="24"/>
              </w:rPr>
              <w:t>22</w:t>
            </w:r>
          </w:p>
        </w:tc>
        <w:tc>
          <w:tcPr>
            <w:tcW w:w="2596" w:type="dxa"/>
          </w:tcPr>
          <w:p w14:paraId="6ED98383" w14:textId="77777777" w:rsidR="00082F0A" w:rsidRDefault="00082F0A" w:rsidP="002333B4">
            <w:pPr>
              <w:spacing w:line="360" w:lineRule="auto"/>
              <w:jc w:val="center"/>
              <w:rPr>
                <w:rFonts w:ascii="Arial" w:hAnsi="Arial" w:cs="Arial"/>
                <w:sz w:val="24"/>
                <w:szCs w:val="24"/>
              </w:rPr>
            </w:pPr>
            <w:r>
              <w:rPr>
                <w:rFonts w:ascii="Arial" w:hAnsi="Arial" w:cs="Arial"/>
                <w:sz w:val="24"/>
                <w:szCs w:val="24"/>
              </w:rPr>
              <w:t>Zumpango</w:t>
            </w:r>
          </w:p>
        </w:tc>
      </w:tr>
      <w:tr w:rsidR="00082F0A" w14:paraId="296B541B" w14:textId="77777777" w:rsidTr="002333B4">
        <w:tc>
          <w:tcPr>
            <w:tcW w:w="2830" w:type="dxa"/>
          </w:tcPr>
          <w:p w14:paraId="29E0701E" w14:textId="77777777" w:rsidR="00082F0A" w:rsidRDefault="00082F0A" w:rsidP="002333B4">
            <w:pPr>
              <w:spacing w:line="360" w:lineRule="auto"/>
              <w:jc w:val="both"/>
              <w:rPr>
                <w:rFonts w:ascii="Arial" w:hAnsi="Arial" w:cs="Arial"/>
                <w:sz w:val="24"/>
                <w:szCs w:val="24"/>
              </w:rPr>
            </w:pPr>
            <w:r>
              <w:rPr>
                <w:rFonts w:ascii="Arial" w:hAnsi="Arial" w:cs="Arial"/>
                <w:sz w:val="24"/>
                <w:szCs w:val="24"/>
              </w:rPr>
              <w:t xml:space="preserve">Navarrete-Hernández E., </w:t>
            </w:r>
            <w:r w:rsidRPr="00B741F4">
              <w:rPr>
                <w:rFonts w:ascii="Arial" w:hAnsi="Arial" w:cs="Arial"/>
                <w:i/>
                <w:iCs/>
                <w:sz w:val="24"/>
                <w:szCs w:val="24"/>
              </w:rPr>
              <w:t>et al</w:t>
            </w:r>
          </w:p>
        </w:tc>
        <w:tc>
          <w:tcPr>
            <w:tcW w:w="1134" w:type="dxa"/>
          </w:tcPr>
          <w:p w14:paraId="2239F8C8" w14:textId="77777777" w:rsidR="00082F0A" w:rsidRDefault="00082F0A" w:rsidP="002333B4">
            <w:pPr>
              <w:spacing w:line="360" w:lineRule="auto"/>
              <w:jc w:val="center"/>
              <w:rPr>
                <w:rFonts w:ascii="Arial" w:hAnsi="Arial" w:cs="Arial"/>
                <w:sz w:val="24"/>
                <w:szCs w:val="24"/>
              </w:rPr>
            </w:pPr>
            <w:r>
              <w:rPr>
                <w:rFonts w:ascii="Arial" w:hAnsi="Arial" w:cs="Arial"/>
                <w:sz w:val="24"/>
                <w:szCs w:val="24"/>
              </w:rPr>
              <w:t>2017</w:t>
            </w:r>
          </w:p>
        </w:tc>
        <w:tc>
          <w:tcPr>
            <w:tcW w:w="2268" w:type="dxa"/>
          </w:tcPr>
          <w:p w14:paraId="2509C7E1" w14:textId="77777777" w:rsidR="00082F0A" w:rsidRDefault="00082F0A" w:rsidP="002333B4">
            <w:pPr>
              <w:spacing w:line="360" w:lineRule="auto"/>
              <w:jc w:val="center"/>
              <w:rPr>
                <w:rFonts w:ascii="Arial" w:hAnsi="Arial" w:cs="Arial"/>
                <w:sz w:val="24"/>
                <w:szCs w:val="24"/>
              </w:rPr>
            </w:pPr>
            <w:r>
              <w:rPr>
                <w:rFonts w:ascii="Arial" w:hAnsi="Arial" w:cs="Arial"/>
                <w:sz w:val="24"/>
                <w:szCs w:val="24"/>
              </w:rPr>
              <w:t>21</w:t>
            </w:r>
          </w:p>
        </w:tc>
        <w:tc>
          <w:tcPr>
            <w:tcW w:w="2596" w:type="dxa"/>
          </w:tcPr>
          <w:p w14:paraId="0345D790" w14:textId="77777777" w:rsidR="00082F0A" w:rsidRDefault="00082F0A" w:rsidP="002333B4">
            <w:pPr>
              <w:spacing w:line="360" w:lineRule="auto"/>
              <w:jc w:val="center"/>
              <w:rPr>
                <w:rFonts w:ascii="Arial" w:hAnsi="Arial" w:cs="Arial"/>
                <w:sz w:val="24"/>
                <w:szCs w:val="24"/>
              </w:rPr>
            </w:pPr>
            <w:r>
              <w:rPr>
                <w:rFonts w:ascii="Arial" w:hAnsi="Arial" w:cs="Arial"/>
                <w:sz w:val="24"/>
                <w:szCs w:val="24"/>
              </w:rPr>
              <w:t xml:space="preserve">Huixquilucan </w:t>
            </w:r>
          </w:p>
        </w:tc>
      </w:tr>
      <w:tr w:rsidR="00082F0A" w14:paraId="07D7B6C1" w14:textId="77777777" w:rsidTr="002333B4">
        <w:tc>
          <w:tcPr>
            <w:tcW w:w="2830" w:type="dxa"/>
          </w:tcPr>
          <w:p w14:paraId="15864A68" w14:textId="77777777" w:rsidR="00082F0A" w:rsidRDefault="00082F0A" w:rsidP="002333B4">
            <w:pPr>
              <w:spacing w:line="360" w:lineRule="auto"/>
              <w:jc w:val="both"/>
              <w:rPr>
                <w:rFonts w:ascii="Arial" w:hAnsi="Arial" w:cs="Arial"/>
                <w:sz w:val="24"/>
                <w:szCs w:val="24"/>
              </w:rPr>
            </w:pPr>
            <w:r>
              <w:rPr>
                <w:rFonts w:ascii="Arial" w:hAnsi="Arial" w:cs="Arial"/>
                <w:sz w:val="24"/>
                <w:szCs w:val="24"/>
              </w:rPr>
              <w:t xml:space="preserve">Navarrete-Hernández E., </w:t>
            </w:r>
            <w:r w:rsidRPr="00B741F4">
              <w:rPr>
                <w:rFonts w:ascii="Arial" w:hAnsi="Arial" w:cs="Arial"/>
                <w:i/>
                <w:iCs/>
                <w:sz w:val="24"/>
                <w:szCs w:val="24"/>
              </w:rPr>
              <w:t>et al</w:t>
            </w:r>
          </w:p>
        </w:tc>
        <w:tc>
          <w:tcPr>
            <w:tcW w:w="1134" w:type="dxa"/>
          </w:tcPr>
          <w:p w14:paraId="5BE143E8" w14:textId="77777777" w:rsidR="00082F0A" w:rsidRDefault="00082F0A" w:rsidP="002333B4">
            <w:pPr>
              <w:spacing w:line="360" w:lineRule="auto"/>
              <w:jc w:val="center"/>
              <w:rPr>
                <w:rFonts w:ascii="Arial" w:hAnsi="Arial" w:cs="Arial"/>
                <w:sz w:val="24"/>
                <w:szCs w:val="24"/>
              </w:rPr>
            </w:pPr>
            <w:r>
              <w:rPr>
                <w:rFonts w:ascii="Arial" w:hAnsi="Arial" w:cs="Arial"/>
                <w:sz w:val="24"/>
                <w:szCs w:val="24"/>
              </w:rPr>
              <w:t>2017</w:t>
            </w:r>
          </w:p>
        </w:tc>
        <w:tc>
          <w:tcPr>
            <w:tcW w:w="2268" w:type="dxa"/>
          </w:tcPr>
          <w:p w14:paraId="6BF70A19" w14:textId="77777777" w:rsidR="00082F0A" w:rsidRDefault="00082F0A" w:rsidP="002333B4">
            <w:pPr>
              <w:spacing w:line="360" w:lineRule="auto"/>
              <w:jc w:val="center"/>
              <w:rPr>
                <w:rFonts w:ascii="Arial" w:hAnsi="Arial" w:cs="Arial"/>
                <w:sz w:val="24"/>
                <w:szCs w:val="24"/>
              </w:rPr>
            </w:pPr>
            <w:r>
              <w:rPr>
                <w:rFonts w:ascii="Arial" w:hAnsi="Arial" w:cs="Arial"/>
                <w:sz w:val="24"/>
                <w:szCs w:val="24"/>
              </w:rPr>
              <w:t>19</w:t>
            </w:r>
          </w:p>
        </w:tc>
        <w:tc>
          <w:tcPr>
            <w:tcW w:w="2596" w:type="dxa"/>
          </w:tcPr>
          <w:p w14:paraId="7F4B53B8" w14:textId="77777777" w:rsidR="00082F0A" w:rsidRDefault="00082F0A" w:rsidP="002333B4">
            <w:pPr>
              <w:spacing w:line="360" w:lineRule="auto"/>
              <w:jc w:val="center"/>
              <w:rPr>
                <w:rFonts w:ascii="Arial" w:hAnsi="Arial" w:cs="Arial"/>
                <w:sz w:val="24"/>
                <w:szCs w:val="24"/>
              </w:rPr>
            </w:pPr>
            <w:r>
              <w:rPr>
                <w:rFonts w:ascii="Arial" w:hAnsi="Arial" w:cs="Arial"/>
                <w:sz w:val="24"/>
                <w:szCs w:val="24"/>
              </w:rPr>
              <w:t xml:space="preserve">Tultitlán </w:t>
            </w:r>
          </w:p>
        </w:tc>
      </w:tr>
      <w:tr w:rsidR="00082F0A" w14:paraId="7E762D61" w14:textId="77777777" w:rsidTr="002333B4">
        <w:tc>
          <w:tcPr>
            <w:tcW w:w="2830" w:type="dxa"/>
          </w:tcPr>
          <w:p w14:paraId="798AB5CB" w14:textId="77777777" w:rsidR="00082F0A" w:rsidRDefault="00082F0A" w:rsidP="002333B4">
            <w:pPr>
              <w:spacing w:line="360" w:lineRule="auto"/>
              <w:jc w:val="both"/>
              <w:rPr>
                <w:rFonts w:ascii="Arial" w:hAnsi="Arial" w:cs="Arial"/>
                <w:sz w:val="24"/>
                <w:szCs w:val="24"/>
              </w:rPr>
            </w:pPr>
            <w:r>
              <w:rPr>
                <w:rFonts w:ascii="Arial" w:hAnsi="Arial" w:cs="Arial"/>
                <w:sz w:val="24"/>
                <w:szCs w:val="24"/>
              </w:rPr>
              <w:t xml:space="preserve">Navarrete-Hernández E., </w:t>
            </w:r>
            <w:r w:rsidRPr="00B741F4">
              <w:rPr>
                <w:rFonts w:ascii="Arial" w:hAnsi="Arial" w:cs="Arial"/>
                <w:i/>
                <w:iCs/>
                <w:sz w:val="24"/>
                <w:szCs w:val="24"/>
              </w:rPr>
              <w:t>et al</w:t>
            </w:r>
          </w:p>
        </w:tc>
        <w:tc>
          <w:tcPr>
            <w:tcW w:w="1134" w:type="dxa"/>
          </w:tcPr>
          <w:p w14:paraId="596D28FA" w14:textId="77777777" w:rsidR="00082F0A" w:rsidRDefault="00082F0A" w:rsidP="002333B4">
            <w:pPr>
              <w:spacing w:line="360" w:lineRule="auto"/>
              <w:jc w:val="center"/>
              <w:rPr>
                <w:rFonts w:ascii="Arial" w:hAnsi="Arial" w:cs="Arial"/>
                <w:sz w:val="24"/>
                <w:szCs w:val="24"/>
              </w:rPr>
            </w:pPr>
            <w:r>
              <w:rPr>
                <w:rFonts w:ascii="Arial" w:hAnsi="Arial" w:cs="Arial"/>
                <w:sz w:val="24"/>
                <w:szCs w:val="24"/>
              </w:rPr>
              <w:t>2017</w:t>
            </w:r>
          </w:p>
        </w:tc>
        <w:tc>
          <w:tcPr>
            <w:tcW w:w="2268" w:type="dxa"/>
          </w:tcPr>
          <w:p w14:paraId="4BC9DEF4" w14:textId="77777777" w:rsidR="00082F0A" w:rsidRDefault="00082F0A" w:rsidP="002333B4">
            <w:pPr>
              <w:spacing w:line="360" w:lineRule="auto"/>
              <w:jc w:val="center"/>
              <w:rPr>
                <w:rFonts w:ascii="Arial" w:hAnsi="Arial" w:cs="Arial"/>
                <w:sz w:val="24"/>
                <w:szCs w:val="24"/>
              </w:rPr>
            </w:pPr>
            <w:r>
              <w:rPr>
                <w:rFonts w:ascii="Arial" w:hAnsi="Arial" w:cs="Arial"/>
                <w:sz w:val="24"/>
                <w:szCs w:val="24"/>
              </w:rPr>
              <w:t>17</w:t>
            </w:r>
          </w:p>
        </w:tc>
        <w:tc>
          <w:tcPr>
            <w:tcW w:w="2596" w:type="dxa"/>
          </w:tcPr>
          <w:p w14:paraId="1A7B1235" w14:textId="77777777" w:rsidR="00082F0A" w:rsidRDefault="00082F0A" w:rsidP="002333B4">
            <w:pPr>
              <w:spacing w:line="360" w:lineRule="auto"/>
              <w:jc w:val="center"/>
              <w:rPr>
                <w:rFonts w:ascii="Arial" w:hAnsi="Arial" w:cs="Arial"/>
                <w:sz w:val="24"/>
                <w:szCs w:val="24"/>
              </w:rPr>
            </w:pPr>
            <w:r>
              <w:rPr>
                <w:rFonts w:ascii="Arial" w:hAnsi="Arial" w:cs="Arial"/>
                <w:sz w:val="24"/>
                <w:szCs w:val="24"/>
              </w:rPr>
              <w:t>Valle de Chalco Solidaridad</w:t>
            </w:r>
          </w:p>
        </w:tc>
      </w:tr>
      <w:tr w:rsidR="00082F0A" w14:paraId="61FFD7CF" w14:textId="77777777" w:rsidTr="002333B4">
        <w:tc>
          <w:tcPr>
            <w:tcW w:w="2830" w:type="dxa"/>
          </w:tcPr>
          <w:p w14:paraId="16B7CFF0" w14:textId="77777777" w:rsidR="00082F0A" w:rsidRDefault="00082F0A" w:rsidP="002333B4">
            <w:pPr>
              <w:spacing w:line="360" w:lineRule="auto"/>
              <w:jc w:val="both"/>
              <w:rPr>
                <w:rFonts w:ascii="Arial" w:hAnsi="Arial" w:cs="Arial"/>
                <w:sz w:val="24"/>
                <w:szCs w:val="24"/>
              </w:rPr>
            </w:pPr>
            <w:r>
              <w:rPr>
                <w:rFonts w:ascii="Arial" w:hAnsi="Arial" w:cs="Arial"/>
                <w:sz w:val="24"/>
                <w:szCs w:val="24"/>
              </w:rPr>
              <w:t xml:space="preserve">Navarrete-Hernández E., </w:t>
            </w:r>
            <w:r w:rsidRPr="00B741F4">
              <w:rPr>
                <w:rFonts w:ascii="Arial" w:hAnsi="Arial" w:cs="Arial"/>
                <w:i/>
                <w:iCs/>
                <w:sz w:val="24"/>
                <w:szCs w:val="24"/>
              </w:rPr>
              <w:t>et al</w:t>
            </w:r>
          </w:p>
        </w:tc>
        <w:tc>
          <w:tcPr>
            <w:tcW w:w="1134" w:type="dxa"/>
          </w:tcPr>
          <w:p w14:paraId="24B0DAAB" w14:textId="77777777" w:rsidR="00082F0A" w:rsidRDefault="00082F0A" w:rsidP="002333B4">
            <w:pPr>
              <w:spacing w:line="360" w:lineRule="auto"/>
              <w:jc w:val="center"/>
              <w:rPr>
                <w:rFonts w:ascii="Arial" w:hAnsi="Arial" w:cs="Arial"/>
                <w:sz w:val="24"/>
                <w:szCs w:val="24"/>
              </w:rPr>
            </w:pPr>
            <w:r>
              <w:rPr>
                <w:rFonts w:ascii="Arial" w:hAnsi="Arial" w:cs="Arial"/>
                <w:sz w:val="24"/>
                <w:szCs w:val="24"/>
              </w:rPr>
              <w:t>2017</w:t>
            </w:r>
          </w:p>
        </w:tc>
        <w:tc>
          <w:tcPr>
            <w:tcW w:w="2268" w:type="dxa"/>
          </w:tcPr>
          <w:p w14:paraId="2FC1999B" w14:textId="77777777" w:rsidR="00082F0A" w:rsidRDefault="00082F0A" w:rsidP="002333B4">
            <w:pPr>
              <w:spacing w:line="360" w:lineRule="auto"/>
              <w:jc w:val="center"/>
              <w:rPr>
                <w:rFonts w:ascii="Arial" w:hAnsi="Arial" w:cs="Arial"/>
                <w:sz w:val="24"/>
                <w:szCs w:val="24"/>
              </w:rPr>
            </w:pPr>
            <w:r>
              <w:rPr>
                <w:rFonts w:ascii="Arial" w:hAnsi="Arial" w:cs="Arial"/>
                <w:sz w:val="24"/>
                <w:szCs w:val="24"/>
              </w:rPr>
              <w:t>16</w:t>
            </w:r>
          </w:p>
        </w:tc>
        <w:tc>
          <w:tcPr>
            <w:tcW w:w="2596" w:type="dxa"/>
          </w:tcPr>
          <w:p w14:paraId="312E8DBA" w14:textId="77777777" w:rsidR="00082F0A" w:rsidRDefault="00082F0A" w:rsidP="002333B4">
            <w:pPr>
              <w:spacing w:line="360" w:lineRule="auto"/>
              <w:jc w:val="center"/>
              <w:rPr>
                <w:rFonts w:ascii="Arial" w:hAnsi="Arial" w:cs="Arial"/>
                <w:sz w:val="24"/>
                <w:szCs w:val="24"/>
              </w:rPr>
            </w:pPr>
            <w:r>
              <w:rPr>
                <w:rFonts w:ascii="Arial" w:hAnsi="Arial" w:cs="Arial"/>
                <w:sz w:val="24"/>
                <w:szCs w:val="24"/>
              </w:rPr>
              <w:t>Atizapán de Zaragoza</w:t>
            </w:r>
          </w:p>
        </w:tc>
      </w:tr>
      <w:tr w:rsidR="00082F0A" w14:paraId="13E3B46E" w14:textId="77777777" w:rsidTr="002333B4">
        <w:tc>
          <w:tcPr>
            <w:tcW w:w="2830" w:type="dxa"/>
          </w:tcPr>
          <w:p w14:paraId="2F0705BA" w14:textId="77777777" w:rsidR="00082F0A" w:rsidRDefault="00082F0A" w:rsidP="002333B4">
            <w:pPr>
              <w:spacing w:line="360" w:lineRule="auto"/>
              <w:jc w:val="both"/>
              <w:rPr>
                <w:rFonts w:ascii="Arial" w:hAnsi="Arial" w:cs="Arial"/>
                <w:sz w:val="24"/>
                <w:szCs w:val="24"/>
              </w:rPr>
            </w:pPr>
            <w:r>
              <w:rPr>
                <w:rFonts w:ascii="Arial" w:hAnsi="Arial" w:cs="Arial"/>
                <w:sz w:val="24"/>
                <w:szCs w:val="24"/>
              </w:rPr>
              <w:t xml:space="preserve">Navarrete-Hernández E., </w:t>
            </w:r>
            <w:r w:rsidRPr="00B741F4">
              <w:rPr>
                <w:rFonts w:ascii="Arial" w:hAnsi="Arial" w:cs="Arial"/>
                <w:i/>
                <w:iCs/>
                <w:sz w:val="24"/>
                <w:szCs w:val="24"/>
              </w:rPr>
              <w:t>et al</w:t>
            </w:r>
          </w:p>
        </w:tc>
        <w:tc>
          <w:tcPr>
            <w:tcW w:w="1134" w:type="dxa"/>
          </w:tcPr>
          <w:p w14:paraId="3B738F21" w14:textId="77777777" w:rsidR="00082F0A" w:rsidRDefault="00082F0A" w:rsidP="002333B4">
            <w:pPr>
              <w:spacing w:line="360" w:lineRule="auto"/>
              <w:jc w:val="center"/>
              <w:rPr>
                <w:rFonts w:ascii="Arial" w:hAnsi="Arial" w:cs="Arial"/>
                <w:sz w:val="24"/>
                <w:szCs w:val="24"/>
              </w:rPr>
            </w:pPr>
            <w:r>
              <w:rPr>
                <w:rFonts w:ascii="Arial" w:hAnsi="Arial" w:cs="Arial"/>
                <w:sz w:val="24"/>
                <w:szCs w:val="24"/>
              </w:rPr>
              <w:t>2017</w:t>
            </w:r>
          </w:p>
        </w:tc>
        <w:tc>
          <w:tcPr>
            <w:tcW w:w="2268" w:type="dxa"/>
          </w:tcPr>
          <w:p w14:paraId="5B46C7AB" w14:textId="77777777" w:rsidR="00082F0A" w:rsidRDefault="00082F0A" w:rsidP="002333B4">
            <w:pPr>
              <w:spacing w:line="360" w:lineRule="auto"/>
              <w:jc w:val="center"/>
              <w:rPr>
                <w:rFonts w:ascii="Arial" w:hAnsi="Arial" w:cs="Arial"/>
                <w:sz w:val="24"/>
                <w:szCs w:val="24"/>
              </w:rPr>
            </w:pPr>
            <w:r>
              <w:rPr>
                <w:rFonts w:ascii="Arial" w:hAnsi="Arial" w:cs="Arial"/>
                <w:sz w:val="24"/>
                <w:szCs w:val="24"/>
              </w:rPr>
              <w:t>15</w:t>
            </w:r>
          </w:p>
        </w:tc>
        <w:tc>
          <w:tcPr>
            <w:tcW w:w="2596" w:type="dxa"/>
          </w:tcPr>
          <w:p w14:paraId="4566CD6D" w14:textId="77777777" w:rsidR="00082F0A" w:rsidRDefault="00082F0A" w:rsidP="002333B4">
            <w:pPr>
              <w:spacing w:line="360" w:lineRule="auto"/>
              <w:jc w:val="center"/>
              <w:rPr>
                <w:rFonts w:ascii="Arial" w:hAnsi="Arial" w:cs="Arial"/>
                <w:sz w:val="24"/>
                <w:szCs w:val="24"/>
              </w:rPr>
            </w:pPr>
            <w:r>
              <w:rPr>
                <w:rFonts w:ascii="Arial" w:hAnsi="Arial" w:cs="Arial"/>
                <w:sz w:val="24"/>
                <w:szCs w:val="24"/>
              </w:rPr>
              <w:t xml:space="preserve">Almoloya de Juárez </w:t>
            </w:r>
          </w:p>
        </w:tc>
      </w:tr>
      <w:tr w:rsidR="00082F0A" w14:paraId="22DAF5BA" w14:textId="77777777" w:rsidTr="002333B4">
        <w:tc>
          <w:tcPr>
            <w:tcW w:w="2830" w:type="dxa"/>
          </w:tcPr>
          <w:p w14:paraId="218D8DAB" w14:textId="77777777" w:rsidR="00082F0A" w:rsidRDefault="00082F0A" w:rsidP="002333B4">
            <w:pPr>
              <w:spacing w:line="360" w:lineRule="auto"/>
              <w:jc w:val="both"/>
              <w:rPr>
                <w:rFonts w:ascii="Arial" w:hAnsi="Arial" w:cs="Arial"/>
                <w:sz w:val="24"/>
                <w:szCs w:val="24"/>
              </w:rPr>
            </w:pPr>
            <w:r>
              <w:rPr>
                <w:rFonts w:ascii="Arial" w:hAnsi="Arial" w:cs="Arial"/>
                <w:sz w:val="24"/>
                <w:szCs w:val="24"/>
              </w:rPr>
              <w:t xml:space="preserve">Santiago Chávez L., </w:t>
            </w:r>
            <w:r w:rsidRPr="00B741F4">
              <w:rPr>
                <w:rFonts w:ascii="Arial" w:hAnsi="Arial" w:cs="Arial"/>
                <w:i/>
                <w:iCs/>
                <w:sz w:val="24"/>
                <w:szCs w:val="24"/>
              </w:rPr>
              <w:t>et al</w:t>
            </w:r>
          </w:p>
        </w:tc>
        <w:tc>
          <w:tcPr>
            <w:tcW w:w="1134" w:type="dxa"/>
          </w:tcPr>
          <w:p w14:paraId="4E80AB51" w14:textId="77777777" w:rsidR="00082F0A" w:rsidRDefault="00082F0A" w:rsidP="002333B4">
            <w:pPr>
              <w:spacing w:line="360" w:lineRule="auto"/>
              <w:jc w:val="center"/>
              <w:rPr>
                <w:rFonts w:ascii="Arial" w:hAnsi="Arial" w:cs="Arial"/>
                <w:sz w:val="24"/>
                <w:szCs w:val="24"/>
              </w:rPr>
            </w:pPr>
            <w:r>
              <w:rPr>
                <w:rFonts w:ascii="Arial" w:hAnsi="Arial" w:cs="Arial"/>
                <w:sz w:val="24"/>
                <w:szCs w:val="24"/>
              </w:rPr>
              <w:t>2019</w:t>
            </w:r>
          </w:p>
        </w:tc>
        <w:tc>
          <w:tcPr>
            <w:tcW w:w="2268" w:type="dxa"/>
          </w:tcPr>
          <w:p w14:paraId="3939263B" w14:textId="77777777" w:rsidR="00082F0A" w:rsidRDefault="00082F0A" w:rsidP="002333B4">
            <w:pPr>
              <w:spacing w:line="360" w:lineRule="auto"/>
              <w:jc w:val="center"/>
              <w:rPr>
                <w:rFonts w:ascii="Arial" w:hAnsi="Arial" w:cs="Arial"/>
                <w:sz w:val="24"/>
                <w:szCs w:val="24"/>
              </w:rPr>
            </w:pPr>
            <w:r>
              <w:rPr>
                <w:rFonts w:ascii="Arial" w:hAnsi="Arial" w:cs="Arial"/>
                <w:sz w:val="24"/>
                <w:szCs w:val="24"/>
              </w:rPr>
              <w:t>200</w:t>
            </w:r>
          </w:p>
        </w:tc>
        <w:tc>
          <w:tcPr>
            <w:tcW w:w="2596" w:type="dxa"/>
          </w:tcPr>
          <w:p w14:paraId="607C7D2C" w14:textId="77777777" w:rsidR="00082F0A" w:rsidRDefault="00082F0A" w:rsidP="002333B4">
            <w:pPr>
              <w:spacing w:line="360" w:lineRule="auto"/>
              <w:jc w:val="center"/>
              <w:rPr>
                <w:rFonts w:ascii="Arial" w:hAnsi="Arial" w:cs="Arial"/>
                <w:sz w:val="24"/>
                <w:szCs w:val="24"/>
              </w:rPr>
            </w:pPr>
            <w:r>
              <w:rPr>
                <w:rFonts w:ascii="Arial" w:hAnsi="Arial" w:cs="Arial"/>
                <w:sz w:val="24"/>
                <w:szCs w:val="24"/>
              </w:rPr>
              <w:t xml:space="preserve">Calimaya, Metepec, Mexicaltzingo, San Mateo Atenco, Rayón, Tenango del Valle, Toluca, Zinacantepec </w:t>
            </w:r>
          </w:p>
        </w:tc>
      </w:tr>
      <w:bookmarkEnd w:id="1"/>
    </w:tbl>
    <w:p w14:paraId="46977A64" w14:textId="77777777" w:rsidR="00CA43B2" w:rsidRDefault="00CA43B2" w:rsidP="00082F0A">
      <w:pPr>
        <w:rPr>
          <w:rFonts w:ascii="Arial" w:hAnsi="Arial" w:cs="Arial"/>
          <w:sz w:val="24"/>
          <w:szCs w:val="24"/>
        </w:rPr>
      </w:pPr>
    </w:p>
    <w:p w14:paraId="748A1CEB" w14:textId="07C44886" w:rsidR="004B5D72" w:rsidRDefault="004B5D72" w:rsidP="004B5D72">
      <w:pPr>
        <w:spacing w:line="360" w:lineRule="auto"/>
        <w:jc w:val="both"/>
        <w:rPr>
          <w:rFonts w:ascii="Arial" w:hAnsi="Arial" w:cs="Arial"/>
          <w:sz w:val="24"/>
          <w:szCs w:val="24"/>
        </w:rPr>
      </w:pPr>
      <w:r>
        <w:rPr>
          <w:rFonts w:ascii="Arial" w:hAnsi="Arial" w:cs="Arial"/>
          <w:sz w:val="24"/>
          <w:szCs w:val="24"/>
        </w:rPr>
        <w:lastRenderedPageBreak/>
        <w:t>En lo referente al Estado de México</w:t>
      </w:r>
      <w:r w:rsidR="00DA726A">
        <w:rPr>
          <w:rFonts w:ascii="Arial" w:hAnsi="Arial" w:cs="Arial"/>
          <w:sz w:val="24"/>
          <w:szCs w:val="24"/>
        </w:rPr>
        <w:t xml:space="preserve"> (tabla 7)</w:t>
      </w:r>
      <w:r>
        <w:rPr>
          <w:rFonts w:ascii="Arial" w:hAnsi="Arial" w:cs="Arial"/>
          <w:sz w:val="24"/>
          <w:szCs w:val="24"/>
        </w:rPr>
        <w:t>, en el año de 2017 los municipios que presentaron mayores cifras reportadas según la literatura consultada fueron Toluca, Ecatepec de Morelos y Nezahualcóyotl. Mientras que en el año 2019 los municipios de Calimaya, Metepec, Mexicaltzingo, San Mateo Atenco, Rayón, Tenango del Valle, Toluca, Zinacantepec, en conjunto reportaron 200 casos de LPH.</w:t>
      </w:r>
    </w:p>
    <w:p w14:paraId="0451D1D1" w14:textId="7D991366" w:rsidR="00232B17" w:rsidRPr="00232B17" w:rsidRDefault="00232B17" w:rsidP="00082F0A">
      <w:pPr>
        <w:rPr>
          <w:rFonts w:ascii="Arial" w:hAnsi="Arial" w:cs="Arial"/>
          <w:sz w:val="24"/>
          <w:szCs w:val="24"/>
        </w:rPr>
      </w:pPr>
      <w:r w:rsidRPr="00CB4EDA">
        <w:rPr>
          <w:rFonts w:ascii="Arial" w:hAnsi="Arial" w:cs="Arial"/>
          <w:b/>
          <w:bCs/>
          <w:sz w:val="24"/>
          <w:szCs w:val="24"/>
        </w:rPr>
        <w:t>Gráfica 1.</w:t>
      </w:r>
      <w:r>
        <w:rPr>
          <w:rFonts w:ascii="Arial" w:hAnsi="Arial" w:cs="Arial"/>
          <w:sz w:val="24"/>
          <w:szCs w:val="24"/>
        </w:rPr>
        <w:t xml:space="preserve"> Municipios con mayor número de casos reportados de LPH en el Estado de México.</w:t>
      </w:r>
    </w:p>
    <w:p w14:paraId="38A6DECD" w14:textId="77777777" w:rsidR="00B877CF" w:rsidRDefault="00232B17" w:rsidP="00082F0A">
      <w:pPr>
        <w:rPr>
          <w:rFonts w:ascii="Arial" w:hAnsi="Arial" w:cs="Arial"/>
          <w:b/>
          <w:bCs/>
          <w:sz w:val="24"/>
          <w:szCs w:val="24"/>
        </w:rPr>
      </w:pPr>
      <w:r>
        <w:rPr>
          <w:rFonts w:ascii="Arial" w:hAnsi="Arial" w:cs="Arial"/>
          <w:noProof/>
          <w:sz w:val="24"/>
          <w:szCs w:val="24"/>
        </w:rPr>
        <w:drawing>
          <wp:inline distT="0" distB="0" distL="0" distR="0" wp14:anchorId="3DBB4715" wp14:editId="3864F0AE">
            <wp:extent cx="5612130" cy="3421380"/>
            <wp:effectExtent l="0" t="0" r="7620" b="7620"/>
            <wp:docPr id="230439582"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1032BCEB" w14:textId="020E200C" w:rsidR="002D0260" w:rsidRPr="00CA43B2" w:rsidRDefault="002D0260" w:rsidP="002D0260">
      <w:pPr>
        <w:jc w:val="center"/>
        <w:rPr>
          <w:rFonts w:ascii="Arial" w:hAnsi="Arial" w:cs="Arial"/>
          <w:sz w:val="14"/>
          <w:szCs w:val="14"/>
        </w:rPr>
      </w:pPr>
      <w:r w:rsidRPr="00CA43B2">
        <w:rPr>
          <w:rFonts w:ascii="Arial" w:hAnsi="Arial" w:cs="Arial"/>
          <w:sz w:val="14"/>
          <w:szCs w:val="14"/>
        </w:rPr>
        <w:t xml:space="preserve">Fuente: Propia. Gráfica elaborada con datos de la tabla </w:t>
      </w:r>
      <w:r w:rsidR="00411F4E" w:rsidRPr="00CA43B2">
        <w:rPr>
          <w:rFonts w:ascii="Arial" w:hAnsi="Arial" w:cs="Arial"/>
          <w:sz w:val="14"/>
          <w:szCs w:val="14"/>
        </w:rPr>
        <w:t>7</w:t>
      </w:r>
      <w:r w:rsidR="00FD7C27" w:rsidRPr="00CA43B2">
        <w:rPr>
          <w:rFonts w:ascii="Arial" w:hAnsi="Arial" w:cs="Arial"/>
          <w:sz w:val="14"/>
          <w:szCs w:val="14"/>
        </w:rPr>
        <w:t>.</w:t>
      </w:r>
    </w:p>
    <w:p w14:paraId="09CE1247" w14:textId="53FEAD90" w:rsidR="002D0260" w:rsidRDefault="00DA726A" w:rsidP="00A338F5">
      <w:pPr>
        <w:spacing w:line="360" w:lineRule="auto"/>
        <w:jc w:val="both"/>
        <w:rPr>
          <w:rFonts w:ascii="Arial" w:hAnsi="Arial" w:cs="Arial"/>
          <w:sz w:val="24"/>
          <w:szCs w:val="24"/>
        </w:rPr>
      </w:pPr>
      <w:r>
        <w:rPr>
          <w:rFonts w:ascii="Arial" w:hAnsi="Arial" w:cs="Arial"/>
          <w:sz w:val="24"/>
          <w:szCs w:val="24"/>
        </w:rPr>
        <w:t xml:space="preserve">Los resultados de casos reportados en el estado de México del año 2017 al 2019 fueron graficados por municipios (gráfica 1), con lo que podemos observar que los municipios de Toluca y Ecatepec de Morelos presentan el mayor </w:t>
      </w:r>
      <w:r w:rsidR="00CB4EDA">
        <w:rPr>
          <w:rFonts w:ascii="Arial" w:hAnsi="Arial" w:cs="Arial"/>
          <w:sz w:val="24"/>
          <w:szCs w:val="24"/>
        </w:rPr>
        <w:t>número</w:t>
      </w:r>
      <w:r>
        <w:rPr>
          <w:rFonts w:ascii="Arial" w:hAnsi="Arial" w:cs="Arial"/>
          <w:sz w:val="24"/>
          <w:szCs w:val="24"/>
        </w:rPr>
        <w:t xml:space="preserve"> de casos de LPH reportados. Mientras que municipios como Calimaya, Metepec, Mexicaltzingo, San Mateo Atenco, Rayón, Tenango del Valle, Toluca, Zinacantepec presentan los casos reportados de LPH en conjunto.</w:t>
      </w:r>
      <w:r w:rsidR="002D0260">
        <w:rPr>
          <w:rFonts w:ascii="Arial" w:hAnsi="Arial" w:cs="Arial"/>
          <w:sz w:val="24"/>
          <w:szCs w:val="24"/>
        </w:rPr>
        <w:br w:type="page"/>
      </w:r>
    </w:p>
    <w:p w14:paraId="72C56C67" w14:textId="77777777" w:rsidR="00C27AFB" w:rsidRDefault="002D0260" w:rsidP="007644F3">
      <w:pPr>
        <w:rPr>
          <w:rFonts w:ascii="Arial" w:hAnsi="Arial" w:cs="Arial"/>
          <w:b/>
          <w:bCs/>
          <w:sz w:val="24"/>
          <w:szCs w:val="24"/>
        </w:rPr>
      </w:pPr>
      <w:r w:rsidRPr="007644F3">
        <w:rPr>
          <w:rFonts w:ascii="Arial" w:hAnsi="Arial" w:cs="Arial"/>
          <w:b/>
          <w:bCs/>
          <w:sz w:val="24"/>
          <w:szCs w:val="24"/>
        </w:rPr>
        <w:lastRenderedPageBreak/>
        <w:t>DISCUSIÓN</w:t>
      </w:r>
    </w:p>
    <w:p w14:paraId="4466D1FD" w14:textId="38209A96" w:rsidR="00895329" w:rsidRDefault="00895329" w:rsidP="00895329">
      <w:pPr>
        <w:spacing w:line="360" w:lineRule="auto"/>
        <w:jc w:val="both"/>
        <w:rPr>
          <w:rFonts w:ascii="Arial" w:hAnsi="Arial" w:cs="Arial"/>
          <w:sz w:val="24"/>
          <w:szCs w:val="24"/>
        </w:rPr>
      </w:pPr>
      <w:r w:rsidRPr="00895329">
        <w:rPr>
          <w:rFonts w:ascii="Arial" w:hAnsi="Arial" w:cs="Arial"/>
          <w:sz w:val="24"/>
          <w:szCs w:val="24"/>
        </w:rPr>
        <w:t>Con los resultados obtenidos mediante el análisis de diversos artículos</w:t>
      </w:r>
      <w:r>
        <w:rPr>
          <w:rFonts w:ascii="Arial" w:hAnsi="Arial" w:cs="Arial"/>
          <w:sz w:val="24"/>
          <w:szCs w:val="24"/>
        </w:rPr>
        <w:t xml:space="preserve">, respecto a </w:t>
      </w:r>
      <w:r w:rsidR="00CB4EDA">
        <w:rPr>
          <w:rFonts w:ascii="Arial" w:hAnsi="Arial" w:cs="Arial"/>
          <w:sz w:val="24"/>
          <w:szCs w:val="24"/>
        </w:rPr>
        <w:t>la incidencia</w:t>
      </w:r>
      <w:r>
        <w:rPr>
          <w:rFonts w:ascii="Arial" w:hAnsi="Arial" w:cs="Arial"/>
          <w:sz w:val="24"/>
          <w:szCs w:val="24"/>
        </w:rPr>
        <w:t xml:space="preserve"> </w:t>
      </w:r>
      <w:r w:rsidRPr="00895329">
        <w:rPr>
          <w:rFonts w:ascii="Arial" w:hAnsi="Arial" w:cs="Arial"/>
          <w:sz w:val="24"/>
          <w:szCs w:val="24"/>
        </w:rPr>
        <w:t>en</w:t>
      </w:r>
      <w:r>
        <w:rPr>
          <w:rFonts w:ascii="Arial" w:hAnsi="Arial" w:cs="Arial"/>
          <w:sz w:val="24"/>
          <w:szCs w:val="24"/>
        </w:rPr>
        <w:t xml:space="preserve"> el año 2017, Navarrete-Hernández E., </w:t>
      </w:r>
      <w:r w:rsidRPr="00B741F4">
        <w:rPr>
          <w:rFonts w:ascii="Arial" w:hAnsi="Arial" w:cs="Arial"/>
          <w:i/>
          <w:iCs/>
          <w:sz w:val="24"/>
          <w:szCs w:val="24"/>
        </w:rPr>
        <w:t>et al</w:t>
      </w:r>
      <w:r w:rsidRPr="00895329">
        <w:rPr>
          <w:rFonts w:ascii="Arial" w:hAnsi="Arial" w:cs="Arial"/>
          <w:sz w:val="24"/>
          <w:szCs w:val="24"/>
        </w:rPr>
        <w:t xml:space="preserve"> </w:t>
      </w:r>
      <w:r>
        <w:rPr>
          <w:rFonts w:ascii="Arial" w:hAnsi="Arial" w:cs="Arial"/>
          <w:sz w:val="24"/>
          <w:szCs w:val="24"/>
        </w:rPr>
        <w:t xml:space="preserve">se tiene una incidencia de 1 por 1000 nacimientos a nivel mundial, en el 2018 Sosa-Vesga C.D, </w:t>
      </w:r>
      <w:r w:rsidRPr="00B741F4">
        <w:rPr>
          <w:rFonts w:ascii="Arial" w:hAnsi="Arial" w:cs="Arial"/>
          <w:i/>
          <w:iCs/>
          <w:sz w:val="24"/>
          <w:szCs w:val="24"/>
        </w:rPr>
        <w:t>et al</w:t>
      </w:r>
      <w:r w:rsidRPr="00895329">
        <w:rPr>
          <w:rFonts w:ascii="Arial" w:hAnsi="Arial" w:cs="Arial"/>
          <w:sz w:val="24"/>
          <w:szCs w:val="24"/>
        </w:rPr>
        <w:t xml:space="preserve"> </w:t>
      </w:r>
      <w:r>
        <w:rPr>
          <w:rFonts w:ascii="Arial" w:hAnsi="Arial" w:cs="Arial"/>
          <w:sz w:val="24"/>
          <w:szCs w:val="24"/>
        </w:rPr>
        <w:t xml:space="preserve">y Sánchez </w:t>
      </w:r>
      <w:proofErr w:type="spellStart"/>
      <w:r>
        <w:rPr>
          <w:rFonts w:ascii="Arial" w:hAnsi="Arial" w:cs="Arial"/>
          <w:sz w:val="24"/>
          <w:szCs w:val="24"/>
        </w:rPr>
        <w:t>Lecca</w:t>
      </w:r>
      <w:proofErr w:type="spellEnd"/>
      <w:r>
        <w:rPr>
          <w:rFonts w:ascii="Arial" w:hAnsi="Arial" w:cs="Arial"/>
          <w:sz w:val="24"/>
          <w:szCs w:val="24"/>
        </w:rPr>
        <w:t xml:space="preserve"> L. R., </w:t>
      </w:r>
      <w:r w:rsidRPr="00B741F4">
        <w:rPr>
          <w:rFonts w:ascii="Arial" w:hAnsi="Arial" w:cs="Arial"/>
          <w:i/>
          <w:iCs/>
          <w:sz w:val="24"/>
          <w:szCs w:val="24"/>
        </w:rPr>
        <w:t>et al</w:t>
      </w:r>
      <w:r>
        <w:rPr>
          <w:rFonts w:ascii="Arial" w:hAnsi="Arial" w:cs="Arial"/>
          <w:sz w:val="24"/>
          <w:szCs w:val="24"/>
        </w:rPr>
        <w:t xml:space="preserve">, presentan cifras similares con 1 por 500 a 700 nacimientos, para el año 2019 autores como Palmero P.J., </w:t>
      </w:r>
      <w:r w:rsidRPr="00B741F4">
        <w:rPr>
          <w:rFonts w:ascii="Arial" w:hAnsi="Arial" w:cs="Arial"/>
          <w:i/>
          <w:iCs/>
          <w:sz w:val="24"/>
          <w:szCs w:val="24"/>
        </w:rPr>
        <w:t>et al.</w:t>
      </w:r>
      <w:r>
        <w:rPr>
          <w:rFonts w:ascii="Arial" w:hAnsi="Arial" w:cs="Arial"/>
          <w:i/>
          <w:iCs/>
          <w:sz w:val="24"/>
          <w:szCs w:val="24"/>
        </w:rPr>
        <w:t xml:space="preserve">, </w:t>
      </w:r>
      <w:r w:rsidRPr="00CA1E60">
        <w:rPr>
          <w:rFonts w:ascii="Arial" w:hAnsi="Arial" w:cs="Arial"/>
          <w:sz w:val="24"/>
          <w:szCs w:val="24"/>
        </w:rPr>
        <w:t>Leiva N,</w:t>
      </w:r>
      <w:r>
        <w:rPr>
          <w:rFonts w:ascii="Arial" w:hAnsi="Arial" w:cs="Arial"/>
          <w:sz w:val="24"/>
          <w:szCs w:val="24"/>
        </w:rPr>
        <w:t xml:space="preserve"> </w:t>
      </w:r>
      <w:r w:rsidRPr="00B741F4">
        <w:rPr>
          <w:rFonts w:ascii="Arial" w:hAnsi="Arial" w:cs="Arial"/>
          <w:i/>
          <w:iCs/>
          <w:sz w:val="24"/>
          <w:szCs w:val="24"/>
        </w:rPr>
        <w:t>et al</w:t>
      </w:r>
      <w:r>
        <w:rPr>
          <w:rFonts w:ascii="Arial" w:hAnsi="Arial" w:cs="Arial"/>
          <w:sz w:val="24"/>
          <w:szCs w:val="24"/>
        </w:rPr>
        <w:t xml:space="preserve">., Cisneros Hidalgo C. A., </w:t>
      </w:r>
      <w:r w:rsidRPr="00B741F4">
        <w:rPr>
          <w:rFonts w:ascii="Arial" w:hAnsi="Arial" w:cs="Arial"/>
          <w:i/>
          <w:iCs/>
          <w:sz w:val="24"/>
          <w:szCs w:val="24"/>
        </w:rPr>
        <w:t>et al</w:t>
      </w:r>
      <w:r>
        <w:rPr>
          <w:rFonts w:ascii="Arial" w:hAnsi="Arial" w:cs="Arial"/>
          <w:sz w:val="24"/>
          <w:szCs w:val="24"/>
        </w:rPr>
        <w:t>., presentan cifras de 1 por 700 NV. En el año 2023 Montebello Caudillo R. reporta una incidencia de 7.94 por 10000 NV</w:t>
      </w:r>
      <w:r w:rsidRPr="00895329">
        <w:rPr>
          <w:rFonts w:ascii="Arial" w:hAnsi="Arial" w:cs="Arial"/>
          <w:sz w:val="24"/>
          <w:szCs w:val="24"/>
        </w:rPr>
        <w:t xml:space="preserve"> </w:t>
      </w:r>
      <w:r>
        <w:rPr>
          <w:rFonts w:ascii="Arial" w:hAnsi="Arial" w:cs="Arial"/>
          <w:sz w:val="24"/>
          <w:szCs w:val="24"/>
        </w:rPr>
        <w:t xml:space="preserve">a nivel mundial, mientras que para </w:t>
      </w:r>
      <w:proofErr w:type="spellStart"/>
      <w:r>
        <w:rPr>
          <w:rFonts w:ascii="Arial" w:hAnsi="Arial" w:cs="Arial"/>
          <w:sz w:val="24"/>
          <w:szCs w:val="24"/>
        </w:rPr>
        <w:t>Paucar</w:t>
      </w:r>
      <w:proofErr w:type="spellEnd"/>
      <w:r>
        <w:rPr>
          <w:rFonts w:ascii="Arial" w:hAnsi="Arial" w:cs="Arial"/>
          <w:sz w:val="24"/>
          <w:szCs w:val="24"/>
        </w:rPr>
        <w:t xml:space="preserve"> Muñoz N. R., </w:t>
      </w:r>
      <w:r w:rsidRPr="00B741F4">
        <w:rPr>
          <w:rFonts w:ascii="Arial" w:hAnsi="Arial" w:cs="Arial"/>
          <w:i/>
          <w:iCs/>
          <w:sz w:val="24"/>
          <w:szCs w:val="24"/>
        </w:rPr>
        <w:t>et al</w:t>
      </w:r>
      <w:r>
        <w:rPr>
          <w:rFonts w:ascii="Arial" w:hAnsi="Arial" w:cs="Arial"/>
          <w:sz w:val="24"/>
          <w:szCs w:val="24"/>
        </w:rPr>
        <w:t xml:space="preserve">. las cifras fueron 1 por 3300 a 10000 nacimientos. Por lo que con ello podemos darnos cuenta que a nivel mundial la afectación de LPH entre 2017 a 2023 fue disminuyendo en cuanto a incidencia se refiere. </w:t>
      </w:r>
    </w:p>
    <w:p w14:paraId="07C68950" w14:textId="77777777" w:rsidR="00213CE7" w:rsidRDefault="00213CE7" w:rsidP="00895329">
      <w:pPr>
        <w:spacing w:line="360" w:lineRule="auto"/>
        <w:jc w:val="both"/>
        <w:rPr>
          <w:rFonts w:ascii="Arial" w:hAnsi="Arial" w:cs="Arial"/>
          <w:sz w:val="24"/>
          <w:szCs w:val="24"/>
        </w:rPr>
      </w:pPr>
      <w:r>
        <w:rPr>
          <w:rFonts w:ascii="Arial" w:hAnsi="Arial" w:cs="Arial"/>
          <w:sz w:val="24"/>
          <w:szCs w:val="24"/>
        </w:rPr>
        <w:t xml:space="preserve">Las cifras que se registraron por continente en el 2017 para Asia por Pons </w:t>
      </w:r>
      <w:proofErr w:type="spellStart"/>
      <w:r>
        <w:rPr>
          <w:rFonts w:ascii="Arial" w:hAnsi="Arial" w:cs="Arial"/>
          <w:sz w:val="24"/>
          <w:szCs w:val="24"/>
        </w:rPr>
        <w:t>Bonals</w:t>
      </w:r>
      <w:proofErr w:type="spellEnd"/>
      <w:r>
        <w:rPr>
          <w:rFonts w:ascii="Arial" w:hAnsi="Arial" w:cs="Arial"/>
          <w:sz w:val="24"/>
          <w:szCs w:val="24"/>
        </w:rPr>
        <w:t xml:space="preserve"> A.</w:t>
      </w:r>
      <w:r w:rsidRPr="00A1319A">
        <w:rPr>
          <w:rFonts w:ascii="Arial" w:hAnsi="Arial" w:cs="Arial"/>
          <w:sz w:val="24"/>
          <w:szCs w:val="24"/>
        </w:rPr>
        <w:t xml:space="preserve">, </w:t>
      </w:r>
      <w:r w:rsidRPr="00B741F4">
        <w:rPr>
          <w:rFonts w:ascii="Arial" w:hAnsi="Arial" w:cs="Arial"/>
          <w:i/>
          <w:iCs/>
          <w:sz w:val="24"/>
          <w:szCs w:val="24"/>
        </w:rPr>
        <w:t>et al</w:t>
      </w:r>
      <w:r>
        <w:rPr>
          <w:rFonts w:ascii="Arial" w:hAnsi="Arial" w:cs="Arial"/>
          <w:sz w:val="24"/>
          <w:szCs w:val="24"/>
        </w:rPr>
        <w:t xml:space="preserve">. fueron 1 por 500 nacidos, para el año 2019, Cisneros Hidalgo C. A., </w:t>
      </w:r>
      <w:r w:rsidRPr="00B741F4">
        <w:rPr>
          <w:rFonts w:ascii="Arial" w:hAnsi="Arial" w:cs="Arial"/>
          <w:i/>
          <w:iCs/>
          <w:sz w:val="24"/>
          <w:szCs w:val="24"/>
        </w:rPr>
        <w:t>et al</w:t>
      </w:r>
      <w:r w:rsidRPr="00895329">
        <w:rPr>
          <w:rFonts w:ascii="Arial" w:hAnsi="Arial" w:cs="Arial"/>
          <w:sz w:val="24"/>
          <w:szCs w:val="24"/>
        </w:rPr>
        <w:t xml:space="preserve"> </w:t>
      </w:r>
      <w:r>
        <w:rPr>
          <w:rFonts w:ascii="Arial" w:hAnsi="Arial" w:cs="Arial"/>
          <w:sz w:val="24"/>
          <w:szCs w:val="24"/>
        </w:rPr>
        <w:t xml:space="preserve">dio una incidencia de </w:t>
      </w:r>
      <w:r w:rsidRPr="00213CE7">
        <w:rPr>
          <w:rFonts w:ascii="Arial" w:hAnsi="Arial" w:cs="Arial"/>
          <w:sz w:val="24"/>
          <w:szCs w:val="24"/>
        </w:rPr>
        <w:t>14 por 10000 nacimientos</w:t>
      </w:r>
      <w:r>
        <w:rPr>
          <w:rFonts w:ascii="Arial" w:hAnsi="Arial" w:cs="Arial"/>
          <w:sz w:val="24"/>
          <w:szCs w:val="24"/>
        </w:rPr>
        <w:t xml:space="preserve">, en el mismo año para </w:t>
      </w:r>
      <w:r w:rsidRPr="00213CE7">
        <w:rPr>
          <w:rFonts w:ascii="Arial" w:hAnsi="Arial" w:cs="Arial"/>
          <w:sz w:val="24"/>
          <w:szCs w:val="24"/>
        </w:rPr>
        <w:t xml:space="preserve">Guerrero J., </w:t>
      </w:r>
      <w:r w:rsidRPr="00213CE7">
        <w:rPr>
          <w:rFonts w:ascii="Arial" w:hAnsi="Arial" w:cs="Arial"/>
          <w:i/>
          <w:iCs/>
          <w:sz w:val="24"/>
          <w:szCs w:val="24"/>
        </w:rPr>
        <w:t>et al</w:t>
      </w:r>
      <w:r w:rsidRPr="00895329">
        <w:rPr>
          <w:rFonts w:ascii="Arial" w:hAnsi="Arial" w:cs="Arial"/>
          <w:sz w:val="24"/>
          <w:szCs w:val="24"/>
        </w:rPr>
        <w:t xml:space="preserve"> </w:t>
      </w:r>
      <w:r>
        <w:rPr>
          <w:rFonts w:ascii="Arial" w:hAnsi="Arial" w:cs="Arial"/>
          <w:sz w:val="24"/>
          <w:szCs w:val="24"/>
        </w:rPr>
        <w:t xml:space="preserve">fueron </w:t>
      </w:r>
      <w:r w:rsidRPr="00213CE7">
        <w:rPr>
          <w:rFonts w:ascii="Arial" w:hAnsi="Arial" w:cs="Arial"/>
          <w:sz w:val="24"/>
          <w:szCs w:val="24"/>
        </w:rPr>
        <w:t>1 por 300 nacimientos</w:t>
      </w:r>
      <w:r>
        <w:rPr>
          <w:rFonts w:ascii="Arial" w:hAnsi="Arial" w:cs="Arial"/>
          <w:sz w:val="24"/>
          <w:szCs w:val="24"/>
        </w:rPr>
        <w:t xml:space="preserve">, en el 2020 </w:t>
      </w:r>
      <w:r w:rsidRPr="00760EF0">
        <w:rPr>
          <w:rFonts w:ascii="Arial" w:hAnsi="Arial" w:cs="Arial"/>
          <w:sz w:val="24"/>
          <w:szCs w:val="24"/>
        </w:rPr>
        <w:t>Rodríguez-Solano</w:t>
      </w:r>
      <w:r>
        <w:rPr>
          <w:rFonts w:ascii="Arial" w:hAnsi="Arial" w:cs="Arial"/>
          <w:sz w:val="24"/>
          <w:szCs w:val="24"/>
        </w:rPr>
        <w:t xml:space="preserve"> M.P., </w:t>
      </w:r>
      <w:r w:rsidRPr="00B741F4">
        <w:rPr>
          <w:rFonts w:ascii="Arial" w:hAnsi="Arial" w:cs="Arial"/>
          <w:i/>
          <w:iCs/>
          <w:sz w:val="24"/>
          <w:szCs w:val="24"/>
        </w:rPr>
        <w:t>et al</w:t>
      </w:r>
      <w:r>
        <w:rPr>
          <w:rFonts w:ascii="Arial" w:hAnsi="Arial" w:cs="Arial"/>
          <w:i/>
          <w:iCs/>
          <w:sz w:val="24"/>
          <w:szCs w:val="24"/>
        </w:rPr>
        <w:t xml:space="preserve">. </w:t>
      </w:r>
      <w:r w:rsidRPr="00895329">
        <w:rPr>
          <w:rFonts w:ascii="Arial" w:hAnsi="Arial" w:cs="Arial"/>
          <w:sz w:val="24"/>
          <w:szCs w:val="24"/>
        </w:rPr>
        <w:t xml:space="preserve"> </w:t>
      </w:r>
      <w:r>
        <w:rPr>
          <w:rFonts w:ascii="Arial" w:hAnsi="Arial" w:cs="Arial"/>
          <w:sz w:val="24"/>
          <w:szCs w:val="24"/>
        </w:rPr>
        <w:t xml:space="preserve">las cifras de incidencia fueron 1 por 2500 nacidos; mientras que, para 2021 </w:t>
      </w:r>
      <w:r w:rsidRPr="00213CE7">
        <w:rPr>
          <w:rFonts w:ascii="Arial" w:hAnsi="Arial" w:cs="Arial"/>
          <w:sz w:val="24"/>
          <w:szCs w:val="24"/>
        </w:rPr>
        <w:t>Ceceña Mateos O.A.,</w:t>
      </w:r>
      <w:r w:rsidRPr="00213CE7">
        <w:rPr>
          <w:rFonts w:ascii="Arial" w:hAnsi="Arial" w:cs="Arial"/>
          <w:i/>
          <w:iCs/>
          <w:sz w:val="24"/>
          <w:szCs w:val="24"/>
        </w:rPr>
        <w:t xml:space="preserve"> et al</w:t>
      </w:r>
      <w:r w:rsidRPr="00213CE7">
        <w:rPr>
          <w:rFonts w:ascii="Arial" w:hAnsi="Arial" w:cs="Arial"/>
          <w:sz w:val="24"/>
          <w:szCs w:val="24"/>
        </w:rPr>
        <w:t xml:space="preserve"> registro cifras de 1.2 por 1000 nacidos</w:t>
      </w:r>
      <w:r>
        <w:rPr>
          <w:rFonts w:ascii="Arial" w:hAnsi="Arial" w:cs="Arial"/>
          <w:sz w:val="24"/>
          <w:szCs w:val="24"/>
        </w:rPr>
        <w:t>.</w:t>
      </w:r>
    </w:p>
    <w:p w14:paraId="13A271FA" w14:textId="409819CB" w:rsidR="000D3A84" w:rsidRDefault="00213CE7" w:rsidP="00895329">
      <w:pPr>
        <w:spacing w:line="360" w:lineRule="auto"/>
        <w:jc w:val="both"/>
        <w:rPr>
          <w:rFonts w:ascii="Arial" w:hAnsi="Arial" w:cs="Arial"/>
          <w:sz w:val="24"/>
          <w:szCs w:val="24"/>
        </w:rPr>
      </w:pPr>
      <w:r>
        <w:rPr>
          <w:rFonts w:ascii="Arial" w:hAnsi="Arial" w:cs="Arial"/>
          <w:sz w:val="24"/>
          <w:szCs w:val="24"/>
        </w:rPr>
        <w:t>Respecto a Latinoamérica, Colombia e</w:t>
      </w:r>
      <w:r w:rsidR="00DE5789">
        <w:rPr>
          <w:rFonts w:ascii="Arial" w:hAnsi="Arial" w:cs="Arial"/>
          <w:sz w:val="24"/>
          <w:szCs w:val="24"/>
        </w:rPr>
        <w:t>s</w:t>
      </w:r>
      <w:r>
        <w:rPr>
          <w:rFonts w:ascii="Arial" w:hAnsi="Arial" w:cs="Arial"/>
          <w:sz w:val="24"/>
          <w:szCs w:val="24"/>
        </w:rPr>
        <w:t xml:space="preserve"> uno de los países</w:t>
      </w:r>
      <w:r w:rsidR="00DE5789">
        <w:rPr>
          <w:rFonts w:ascii="Arial" w:hAnsi="Arial" w:cs="Arial"/>
          <w:sz w:val="24"/>
          <w:szCs w:val="24"/>
        </w:rPr>
        <w:t xml:space="preserve"> en los que se ha reportado con mayor frecuencia la incidencia</w:t>
      </w:r>
      <w:r>
        <w:rPr>
          <w:rFonts w:ascii="Arial" w:hAnsi="Arial" w:cs="Arial"/>
          <w:sz w:val="24"/>
          <w:szCs w:val="24"/>
        </w:rPr>
        <w:t xml:space="preserve">, es así como en el 2017 </w:t>
      </w:r>
      <w:proofErr w:type="spellStart"/>
      <w:r w:rsidRPr="00213CE7">
        <w:rPr>
          <w:rFonts w:ascii="Arial" w:hAnsi="Arial" w:cs="Arial"/>
          <w:sz w:val="24"/>
          <w:szCs w:val="24"/>
        </w:rPr>
        <w:t>Vacca</w:t>
      </w:r>
      <w:proofErr w:type="spellEnd"/>
      <w:r w:rsidRPr="00213CE7">
        <w:rPr>
          <w:rFonts w:ascii="Arial" w:hAnsi="Arial" w:cs="Arial"/>
          <w:sz w:val="24"/>
          <w:szCs w:val="24"/>
        </w:rPr>
        <w:t xml:space="preserve"> Devia L., </w:t>
      </w:r>
      <w:r w:rsidRPr="00213CE7">
        <w:rPr>
          <w:rFonts w:ascii="Arial" w:hAnsi="Arial" w:cs="Arial"/>
          <w:i/>
          <w:iCs/>
          <w:sz w:val="24"/>
          <w:szCs w:val="24"/>
        </w:rPr>
        <w:t>et al</w:t>
      </w:r>
      <w:r w:rsidRPr="00213CE7">
        <w:rPr>
          <w:rFonts w:ascii="Arial" w:hAnsi="Arial" w:cs="Arial"/>
          <w:sz w:val="24"/>
          <w:szCs w:val="24"/>
        </w:rPr>
        <w:t xml:space="preserve"> di</w:t>
      </w:r>
      <w:r w:rsidR="000D3A84">
        <w:rPr>
          <w:rFonts w:ascii="Arial" w:hAnsi="Arial" w:cs="Arial"/>
          <w:sz w:val="24"/>
          <w:szCs w:val="24"/>
        </w:rPr>
        <w:t>eron</w:t>
      </w:r>
      <w:r w:rsidRPr="00213CE7">
        <w:rPr>
          <w:rFonts w:ascii="Arial" w:hAnsi="Arial" w:cs="Arial"/>
          <w:sz w:val="24"/>
          <w:szCs w:val="24"/>
        </w:rPr>
        <w:t xml:space="preserve"> a conocer cifras de 1 por 500 a 700 nacimientos</w:t>
      </w:r>
      <w:r w:rsidR="000D3A84">
        <w:rPr>
          <w:rFonts w:ascii="Arial" w:hAnsi="Arial" w:cs="Arial"/>
          <w:sz w:val="24"/>
          <w:szCs w:val="24"/>
        </w:rPr>
        <w:t>, en el año 2018</w:t>
      </w:r>
      <w:r w:rsidR="000D3A84" w:rsidRPr="000D3A84">
        <w:rPr>
          <w:rFonts w:ascii="Arial" w:hAnsi="Arial" w:cs="Arial"/>
          <w:sz w:val="24"/>
          <w:szCs w:val="24"/>
        </w:rPr>
        <w:t xml:space="preserve"> Sosa-Vesga C.D, </w:t>
      </w:r>
      <w:r w:rsidR="000D3A84" w:rsidRPr="000D3A84">
        <w:rPr>
          <w:rFonts w:ascii="Arial" w:hAnsi="Arial" w:cs="Arial"/>
          <w:i/>
          <w:iCs/>
          <w:sz w:val="24"/>
          <w:szCs w:val="24"/>
        </w:rPr>
        <w:t xml:space="preserve">et al </w:t>
      </w:r>
      <w:r w:rsidR="000D3A84" w:rsidRPr="000D3A84">
        <w:rPr>
          <w:rFonts w:ascii="Arial" w:hAnsi="Arial" w:cs="Arial"/>
          <w:sz w:val="24"/>
          <w:szCs w:val="24"/>
        </w:rPr>
        <w:t>presentaron una incidencia de10 por 10000 NV</w:t>
      </w:r>
      <w:r w:rsidR="000D3A84">
        <w:rPr>
          <w:rFonts w:ascii="Arial" w:hAnsi="Arial" w:cs="Arial"/>
          <w:sz w:val="24"/>
          <w:szCs w:val="24"/>
        </w:rPr>
        <w:t>,</w:t>
      </w:r>
      <w:r w:rsidR="000D3A84">
        <w:rPr>
          <w:rFonts w:ascii="Arial" w:hAnsi="Arial" w:cs="Arial"/>
          <w:i/>
          <w:iCs/>
          <w:sz w:val="24"/>
          <w:szCs w:val="24"/>
        </w:rPr>
        <w:t xml:space="preserve"> </w:t>
      </w:r>
      <w:r w:rsidR="000D3A84">
        <w:rPr>
          <w:rFonts w:ascii="Arial" w:hAnsi="Arial" w:cs="Arial"/>
          <w:sz w:val="24"/>
          <w:szCs w:val="24"/>
        </w:rPr>
        <w:t xml:space="preserve"> para </w:t>
      </w:r>
      <w:r w:rsidR="000D3A84" w:rsidRPr="0010237D">
        <w:rPr>
          <w:rFonts w:ascii="Arial" w:hAnsi="Arial" w:cs="Arial"/>
          <w:sz w:val="24"/>
          <w:szCs w:val="24"/>
        </w:rPr>
        <w:t xml:space="preserve">Campos Charris </w:t>
      </w:r>
      <w:r w:rsidR="000D3A84">
        <w:rPr>
          <w:rFonts w:ascii="Arial" w:hAnsi="Arial" w:cs="Arial"/>
          <w:sz w:val="24"/>
          <w:szCs w:val="24"/>
        </w:rPr>
        <w:t xml:space="preserve">F. M., </w:t>
      </w:r>
      <w:r w:rsidR="000D3A84" w:rsidRPr="00B741F4">
        <w:rPr>
          <w:rFonts w:ascii="Arial" w:hAnsi="Arial" w:cs="Arial"/>
          <w:i/>
          <w:iCs/>
          <w:sz w:val="24"/>
          <w:szCs w:val="24"/>
        </w:rPr>
        <w:t>et al</w:t>
      </w:r>
      <w:r w:rsidR="000D3A84">
        <w:rPr>
          <w:rFonts w:ascii="Arial" w:hAnsi="Arial" w:cs="Arial"/>
          <w:sz w:val="24"/>
          <w:szCs w:val="24"/>
        </w:rPr>
        <w:t xml:space="preserve">. en el 2019 las cifras fueron de </w:t>
      </w:r>
      <w:r w:rsidR="000D3A84" w:rsidRPr="000D3A84">
        <w:rPr>
          <w:rFonts w:ascii="Arial" w:hAnsi="Arial" w:cs="Arial"/>
          <w:sz w:val="24"/>
          <w:szCs w:val="24"/>
        </w:rPr>
        <w:t>1 por 700 NV</w:t>
      </w:r>
      <w:r w:rsidR="000D3A84">
        <w:rPr>
          <w:rFonts w:ascii="Arial" w:hAnsi="Arial" w:cs="Arial"/>
          <w:sz w:val="24"/>
          <w:szCs w:val="24"/>
        </w:rPr>
        <w:t xml:space="preserve">, en el 2020 autores como </w:t>
      </w:r>
      <w:r w:rsidR="000D3A84" w:rsidRPr="000D3A84">
        <w:rPr>
          <w:rFonts w:ascii="Arial" w:hAnsi="Arial" w:cs="Arial"/>
          <w:sz w:val="24"/>
          <w:szCs w:val="24"/>
        </w:rPr>
        <w:t xml:space="preserve">Rodríguez-Solano M.P., </w:t>
      </w:r>
      <w:r w:rsidR="000D3A84" w:rsidRPr="000D3A84">
        <w:rPr>
          <w:rFonts w:ascii="Arial" w:hAnsi="Arial" w:cs="Arial"/>
          <w:i/>
          <w:iCs/>
          <w:sz w:val="24"/>
          <w:szCs w:val="24"/>
        </w:rPr>
        <w:t>et al</w:t>
      </w:r>
      <w:r w:rsidR="000D3A84" w:rsidRPr="000D3A84">
        <w:rPr>
          <w:rFonts w:ascii="Arial" w:hAnsi="Arial" w:cs="Arial"/>
          <w:sz w:val="24"/>
          <w:szCs w:val="24"/>
        </w:rPr>
        <w:t xml:space="preserve"> y Cazar Almache M., </w:t>
      </w:r>
      <w:r w:rsidR="000D3A84" w:rsidRPr="000D3A84">
        <w:rPr>
          <w:rFonts w:ascii="Arial" w:hAnsi="Arial" w:cs="Arial"/>
          <w:i/>
          <w:iCs/>
          <w:sz w:val="24"/>
          <w:szCs w:val="24"/>
        </w:rPr>
        <w:t>et al</w:t>
      </w:r>
      <w:r w:rsidR="000D3A84" w:rsidRPr="00895329">
        <w:rPr>
          <w:rFonts w:ascii="Arial" w:hAnsi="Arial" w:cs="Arial"/>
          <w:sz w:val="24"/>
          <w:szCs w:val="24"/>
        </w:rPr>
        <w:t xml:space="preserve"> </w:t>
      </w:r>
      <w:r w:rsidR="000D3A84">
        <w:rPr>
          <w:rFonts w:ascii="Arial" w:hAnsi="Arial" w:cs="Arial"/>
          <w:sz w:val="24"/>
          <w:szCs w:val="24"/>
        </w:rPr>
        <w:t xml:space="preserve">reportaron cifras similares con </w:t>
      </w:r>
      <w:r w:rsidR="000D3A84" w:rsidRPr="000D3A84">
        <w:rPr>
          <w:rFonts w:ascii="Arial" w:hAnsi="Arial" w:cs="Arial"/>
          <w:sz w:val="24"/>
          <w:szCs w:val="24"/>
        </w:rPr>
        <w:t>1 por 500 a 1000 NV</w:t>
      </w:r>
      <w:r w:rsidR="000D3A84">
        <w:rPr>
          <w:rFonts w:ascii="Arial" w:hAnsi="Arial" w:cs="Arial"/>
          <w:sz w:val="24"/>
          <w:szCs w:val="24"/>
        </w:rPr>
        <w:t xml:space="preserve"> que presentaban LPH. El último registro de incidencia que se tuvo en Colombia fue del año 2021 por Ávila Mellizo G. A., </w:t>
      </w:r>
      <w:r w:rsidR="000D3A84" w:rsidRPr="00B741F4">
        <w:rPr>
          <w:rFonts w:ascii="Arial" w:hAnsi="Arial" w:cs="Arial"/>
          <w:i/>
          <w:iCs/>
          <w:sz w:val="24"/>
          <w:szCs w:val="24"/>
        </w:rPr>
        <w:t>et al</w:t>
      </w:r>
      <w:r w:rsidR="000D3A84">
        <w:rPr>
          <w:rFonts w:ascii="Arial" w:hAnsi="Arial" w:cs="Arial"/>
          <w:sz w:val="24"/>
          <w:szCs w:val="24"/>
        </w:rPr>
        <w:t xml:space="preserve">, quieres reportaron 11.1 por 10000 NV afectados por LPH, 1.9 por 10000 NV con afectación de labio y 3.2 por 10000 NV con paladar hendido. </w:t>
      </w:r>
    </w:p>
    <w:p w14:paraId="31986C01" w14:textId="07E51D1E" w:rsidR="00947EAA" w:rsidRDefault="000D3A84" w:rsidP="00895329">
      <w:pPr>
        <w:spacing w:line="360" w:lineRule="auto"/>
        <w:jc w:val="both"/>
        <w:rPr>
          <w:rFonts w:ascii="Arial" w:hAnsi="Arial" w:cs="Arial"/>
          <w:sz w:val="24"/>
          <w:szCs w:val="24"/>
        </w:rPr>
      </w:pPr>
      <w:r>
        <w:rPr>
          <w:rFonts w:ascii="Arial" w:hAnsi="Arial" w:cs="Arial"/>
          <w:sz w:val="24"/>
          <w:szCs w:val="24"/>
        </w:rPr>
        <w:t>México en el 2017, la incidencia</w:t>
      </w:r>
      <w:r w:rsidRPr="000D3A84">
        <w:rPr>
          <w:rFonts w:ascii="Arial" w:hAnsi="Arial" w:cs="Arial"/>
          <w:sz w:val="24"/>
          <w:szCs w:val="24"/>
        </w:rPr>
        <w:t xml:space="preserve"> </w:t>
      </w:r>
      <w:r w:rsidRPr="007D434E">
        <w:rPr>
          <w:rFonts w:ascii="Arial" w:hAnsi="Arial" w:cs="Arial"/>
          <w:sz w:val="24"/>
          <w:szCs w:val="24"/>
        </w:rPr>
        <w:t>García R</w:t>
      </w:r>
      <w:r>
        <w:rPr>
          <w:rFonts w:ascii="Arial" w:hAnsi="Arial" w:cs="Arial"/>
          <w:sz w:val="24"/>
          <w:szCs w:val="24"/>
        </w:rPr>
        <w:t xml:space="preserve">. </w:t>
      </w:r>
      <w:r w:rsidRPr="007D434E">
        <w:rPr>
          <w:rFonts w:ascii="Arial" w:hAnsi="Arial" w:cs="Arial"/>
          <w:sz w:val="24"/>
          <w:szCs w:val="24"/>
        </w:rPr>
        <w:t>E,</w:t>
      </w:r>
      <w:r>
        <w:rPr>
          <w:rFonts w:ascii="Arial" w:hAnsi="Arial" w:cs="Arial"/>
          <w:sz w:val="24"/>
          <w:szCs w:val="24"/>
        </w:rPr>
        <w:t xml:space="preserve"> </w:t>
      </w:r>
      <w:r w:rsidRPr="00B741F4">
        <w:rPr>
          <w:rFonts w:ascii="Arial" w:hAnsi="Arial" w:cs="Arial"/>
          <w:i/>
          <w:iCs/>
          <w:sz w:val="24"/>
          <w:szCs w:val="24"/>
        </w:rPr>
        <w:t>et al.</w:t>
      </w:r>
      <w:r>
        <w:rPr>
          <w:rFonts w:ascii="Arial" w:hAnsi="Arial" w:cs="Arial"/>
          <w:sz w:val="24"/>
          <w:szCs w:val="24"/>
        </w:rPr>
        <w:t xml:space="preserve"> registrada por </w:t>
      </w:r>
      <w:r w:rsidRPr="007D434E">
        <w:rPr>
          <w:rFonts w:ascii="Arial" w:hAnsi="Arial" w:cs="Arial"/>
          <w:sz w:val="24"/>
          <w:szCs w:val="24"/>
        </w:rPr>
        <w:t>García R</w:t>
      </w:r>
      <w:r>
        <w:rPr>
          <w:rFonts w:ascii="Arial" w:hAnsi="Arial" w:cs="Arial"/>
          <w:sz w:val="24"/>
          <w:szCs w:val="24"/>
        </w:rPr>
        <w:t xml:space="preserve">. </w:t>
      </w:r>
      <w:r w:rsidRPr="007D434E">
        <w:rPr>
          <w:rFonts w:ascii="Arial" w:hAnsi="Arial" w:cs="Arial"/>
          <w:sz w:val="24"/>
          <w:szCs w:val="24"/>
        </w:rPr>
        <w:t>E,</w:t>
      </w:r>
      <w:r>
        <w:rPr>
          <w:rFonts w:ascii="Arial" w:hAnsi="Arial" w:cs="Arial"/>
          <w:sz w:val="24"/>
          <w:szCs w:val="24"/>
        </w:rPr>
        <w:t xml:space="preserve"> </w:t>
      </w:r>
      <w:r w:rsidRPr="00B741F4">
        <w:rPr>
          <w:rFonts w:ascii="Arial" w:hAnsi="Arial" w:cs="Arial"/>
          <w:i/>
          <w:iCs/>
          <w:sz w:val="24"/>
          <w:szCs w:val="24"/>
        </w:rPr>
        <w:t>et al.</w:t>
      </w:r>
      <w:r>
        <w:rPr>
          <w:rFonts w:ascii="Arial" w:hAnsi="Arial" w:cs="Arial"/>
          <w:i/>
          <w:iCs/>
          <w:sz w:val="24"/>
          <w:szCs w:val="24"/>
        </w:rPr>
        <w:t xml:space="preserve"> </w:t>
      </w:r>
      <w:r w:rsidRPr="000D3A84">
        <w:rPr>
          <w:rFonts w:ascii="Arial" w:hAnsi="Arial" w:cs="Arial"/>
          <w:sz w:val="24"/>
          <w:szCs w:val="24"/>
        </w:rPr>
        <w:t>fue de</w:t>
      </w:r>
      <w:r>
        <w:rPr>
          <w:rFonts w:ascii="Arial" w:hAnsi="Arial" w:cs="Arial"/>
          <w:i/>
          <w:iCs/>
          <w:sz w:val="24"/>
          <w:szCs w:val="24"/>
        </w:rPr>
        <w:t xml:space="preserve"> </w:t>
      </w:r>
      <w:r>
        <w:rPr>
          <w:rFonts w:ascii="Arial" w:hAnsi="Arial" w:cs="Arial"/>
          <w:sz w:val="24"/>
          <w:szCs w:val="24"/>
        </w:rPr>
        <w:t xml:space="preserve">0.77 por 1000 NV, mientras que para el año 2019 Palmero P.J., </w:t>
      </w:r>
      <w:r w:rsidRPr="00B741F4">
        <w:rPr>
          <w:rFonts w:ascii="Arial" w:hAnsi="Arial" w:cs="Arial"/>
          <w:i/>
          <w:iCs/>
          <w:sz w:val="24"/>
          <w:szCs w:val="24"/>
        </w:rPr>
        <w:t>et al.</w:t>
      </w:r>
      <w:r>
        <w:rPr>
          <w:rFonts w:ascii="Arial" w:hAnsi="Arial" w:cs="Arial"/>
          <w:i/>
          <w:iCs/>
          <w:sz w:val="24"/>
          <w:szCs w:val="24"/>
        </w:rPr>
        <w:t xml:space="preserve"> </w:t>
      </w:r>
      <w:r w:rsidRPr="000D3A84">
        <w:rPr>
          <w:rFonts w:ascii="Arial" w:hAnsi="Arial" w:cs="Arial"/>
          <w:sz w:val="24"/>
          <w:szCs w:val="24"/>
        </w:rPr>
        <w:lastRenderedPageBreak/>
        <w:t>presentaron cifras de</w:t>
      </w:r>
      <w:r>
        <w:rPr>
          <w:rFonts w:ascii="Arial" w:hAnsi="Arial" w:cs="Arial"/>
          <w:i/>
          <w:iCs/>
          <w:sz w:val="24"/>
          <w:szCs w:val="24"/>
        </w:rPr>
        <w:t xml:space="preserve"> </w:t>
      </w:r>
      <w:r>
        <w:rPr>
          <w:rFonts w:ascii="Arial" w:hAnsi="Arial" w:cs="Arial"/>
          <w:sz w:val="24"/>
          <w:szCs w:val="24"/>
        </w:rPr>
        <w:t xml:space="preserve">1 por 2000 a 5000 nacidos. En el 2020 </w:t>
      </w:r>
      <w:r w:rsidRPr="007D434E">
        <w:rPr>
          <w:rFonts w:ascii="Arial" w:hAnsi="Arial" w:cs="Arial"/>
          <w:sz w:val="24"/>
          <w:szCs w:val="24"/>
        </w:rPr>
        <w:t>Domínguez Reyes B</w:t>
      </w:r>
      <w:r>
        <w:rPr>
          <w:rFonts w:ascii="Arial" w:hAnsi="Arial" w:cs="Arial"/>
          <w:sz w:val="24"/>
          <w:szCs w:val="24"/>
        </w:rPr>
        <w:t xml:space="preserve">., </w:t>
      </w:r>
      <w:r w:rsidRPr="00B741F4">
        <w:rPr>
          <w:rFonts w:ascii="Arial" w:hAnsi="Arial" w:cs="Arial"/>
          <w:i/>
          <w:iCs/>
          <w:sz w:val="24"/>
          <w:szCs w:val="24"/>
        </w:rPr>
        <w:t>et al</w:t>
      </w:r>
      <w:r w:rsidRPr="00895329">
        <w:rPr>
          <w:rFonts w:ascii="Arial" w:hAnsi="Arial" w:cs="Arial"/>
          <w:sz w:val="24"/>
          <w:szCs w:val="24"/>
        </w:rPr>
        <w:t xml:space="preserve"> </w:t>
      </w:r>
      <w:r>
        <w:rPr>
          <w:rFonts w:ascii="Arial" w:hAnsi="Arial" w:cs="Arial"/>
          <w:sz w:val="24"/>
          <w:szCs w:val="24"/>
        </w:rPr>
        <w:t>dieron a conocer que la incidencia fue de 1 por 750 NV</w:t>
      </w:r>
      <w:r w:rsidR="00947EAA">
        <w:rPr>
          <w:rFonts w:ascii="Arial" w:hAnsi="Arial" w:cs="Arial"/>
          <w:sz w:val="24"/>
          <w:szCs w:val="24"/>
        </w:rPr>
        <w:t xml:space="preserve">. En el año 2022 encontramos que distintos autores presentan cifras de incidencia muy variables para LPH en México como lo es Jaime Ocampo A., </w:t>
      </w:r>
      <w:r w:rsidR="00947EAA" w:rsidRPr="00B741F4">
        <w:rPr>
          <w:rFonts w:ascii="Arial" w:hAnsi="Arial" w:cs="Arial"/>
          <w:i/>
          <w:iCs/>
          <w:sz w:val="24"/>
          <w:szCs w:val="24"/>
        </w:rPr>
        <w:t>et al</w:t>
      </w:r>
      <w:r w:rsidR="00947EAA">
        <w:rPr>
          <w:rFonts w:ascii="Arial" w:hAnsi="Arial" w:cs="Arial"/>
          <w:i/>
          <w:iCs/>
          <w:sz w:val="24"/>
          <w:szCs w:val="24"/>
        </w:rPr>
        <w:t>.</w:t>
      </w:r>
      <w:r w:rsidR="00947EAA" w:rsidRPr="00895329">
        <w:rPr>
          <w:rFonts w:ascii="Arial" w:hAnsi="Arial" w:cs="Arial"/>
          <w:sz w:val="24"/>
          <w:szCs w:val="24"/>
        </w:rPr>
        <w:t xml:space="preserve"> </w:t>
      </w:r>
      <w:r w:rsidR="00947EAA">
        <w:rPr>
          <w:rFonts w:ascii="Arial" w:hAnsi="Arial" w:cs="Arial"/>
          <w:sz w:val="24"/>
          <w:szCs w:val="24"/>
        </w:rPr>
        <w:t xml:space="preserve">cuya cifra es similar a la del año 2020 (1 por 700 NV), Carrillo Rivera J. A., </w:t>
      </w:r>
      <w:r w:rsidR="00947EAA" w:rsidRPr="00B741F4">
        <w:rPr>
          <w:rFonts w:ascii="Arial" w:hAnsi="Arial" w:cs="Arial"/>
          <w:i/>
          <w:iCs/>
          <w:sz w:val="24"/>
          <w:szCs w:val="24"/>
        </w:rPr>
        <w:t>et al</w:t>
      </w:r>
      <w:r w:rsidR="00947EAA" w:rsidRPr="00895329">
        <w:rPr>
          <w:rFonts w:ascii="Arial" w:hAnsi="Arial" w:cs="Arial"/>
          <w:sz w:val="24"/>
          <w:szCs w:val="24"/>
        </w:rPr>
        <w:t xml:space="preserve"> </w:t>
      </w:r>
      <w:r w:rsidR="00947EAA">
        <w:rPr>
          <w:rFonts w:ascii="Arial" w:hAnsi="Arial" w:cs="Arial"/>
          <w:sz w:val="24"/>
          <w:szCs w:val="24"/>
        </w:rPr>
        <w:t xml:space="preserve">registraron 0.87 por 100000 nacidos, mientras que Cortés Enríquez O. D., </w:t>
      </w:r>
      <w:r w:rsidR="00947EAA" w:rsidRPr="00B741F4">
        <w:rPr>
          <w:rFonts w:ascii="Arial" w:hAnsi="Arial" w:cs="Arial"/>
          <w:i/>
          <w:iCs/>
          <w:sz w:val="24"/>
          <w:szCs w:val="24"/>
        </w:rPr>
        <w:t>et al</w:t>
      </w:r>
      <w:r w:rsidR="00947EAA">
        <w:rPr>
          <w:rFonts w:ascii="Arial" w:hAnsi="Arial" w:cs="Arial"/>
          <w:i/>
          <w:iCs/>
          <w:sz w:val="24"/>
          <w:szCs w:val="24"/>
        </w:rPr>
        <w:t xml:space="preserve"> </w:t>
      </w:r>
      <w:r w:rsidR="00947EAA" w:rsidRPr="00947EAA">
        <w:rPr>
          <w:rFonts w:ascii="Arial" w:hAnsi="Arial" w:cs="Arial"/>
          <w:sz w:val="24"/>
          <w:szCs w:val="24"/>
        </w:rPr>
        <w:t>dieron un reporte de</w:t>
      </w:r>
      <w:r w:rsidR="00947EAA">
        <w:rPr>
          <w:rFonts w:ascii="Arial" w:hAnsi="Arial" w:cs="Arial"/>
          <w:sz w:val="24"/>
          <w:szCs w:val="24"/>
        </w:rPr>
        <w:t xml:space="preserve"> 35 casos por 100000 nacimientos. Para el 2023 según </w:t>
      </w:r>
      <w:proofErr w:type="spellStart"/>
      <w:r w:rsidR="00947EAA">
        <w:rPr>
          <w:rFonts w:ascii="Arial" w:hAnsi="Arial" w:cs="Arial"/>
          <w:sz w:val="24"/>
          <w:szCs w:val="24"/>
        </w:rPr>
        <w:t>Paucar</w:t>
      </w:r>
      <w:proofErr w:type="spellEnd"/>
      <w:r w:rsidR="00947EAA">
        <w:rPr>
          <w:rFonts w:ascii="Arial" w:hAnsi="Arial" w:cs="Arial"/>
          <w:sz w:val="24"/>
          <w:szCs w:val="24"/>
        </w:rPr>
        <w:t xml:space="preserve"> Muñoz N. R., </w:t>
      </w:r>
      <w:r w:rsidR="00947EAA" w:rsidRPr="00B741F4">
        <w:rPr>
          <w:rFonts w:ascii="Arial" w:hAnsi="Arial" w:cs="Arial"/>
          <w:i/>
          <w:iCs/>
          <w:sz w:val="24"/>
          <w:szCs w:val="24"/>
        </w:rPr>
        <w:t>et al</w:t>
      </w:r>
      <w:r w:rsidR="00947EAA">
        <w:rPr>
          <w:rFonts w:ascii="Arial" w:hAnsi="Arial" w:cs="Arial"/>
          <w:i/>
          <w:iCs/>
          <w:sz w:val="24"/>
          <w:szCs w:val="24"/>
        </w:rPr>
        <w:t xml:space="preserve">.  </w:t>
      </w:r>
      <w:r w:rsidR="00947EAA" w:rsidRPr="00947EAA">
        <w:rPr>
          <w:rFonts w:ascii="Arial" w:hAnsi="Arial" w:cs="Arial"/>
          <w:sz w:val="24"/>
          <w:szCs w:val="24"/>
        </w:rPr>
        <w:t>la incidencia registrada de México fue 4.97 por 10000 NV</w:t>
      </w:r>
      <w:r w:rsidR="00947EAA">
        <w:rPr>
          <w:rFonts w:ascii="Arial" w:hAnsi="Arial" w:cs="Arial"/>
          <w:sz w:val="24"/>
          <w:szCs w:val="24"/>
        </w:rPr>
        <w:t xml:space="preserve"> de la cual se ve un considerable aumento en comparación con la registrada en el 2017. </w:t>
      </w:r>
      <w:r w:rsidR="00947EAA" w:rsidRPr="00947EAA">
        <w:rPr>
          <w:rFonts w:ascii="Arial" w:hAnsi="Arial" w:cs="Arial"/>
          <w:sz w:val="24"/>
          <w:szCs w:val="24"/>
        </w:rPr>
        <w:t xml:space="preserve">  </w:t>
      </w:r>
    </w:p>
    <w:p w14:paraId="210441B2" w14:textId="398060B3" w:rsidR="00947EAA" w:rsidRDefault="00761BEC" w:rsidP="00947EAA">
      <w:pPr>
        <w:spacing w:line="360" w:lineRule="auto"/>
        <w:jc w:val="both"/>
        <w:rPr>
          <w:rFonts w:ascii="Arial" w:hAnsi="Arial" w:cs="Arial"/>
          <w:sz w:val="24"/>
          <w:szCs w:val="24"/>
        </w:rPr>
      </w:pPr>
      <w:r>
        <w:rPr>
          <w:rFonts w:ascii="Arial" w:hAnsi="Arial" w:cs="Arial"/>
          <w:sz w:val="24"/>
          <w:szCs w:val="24"/>
        </w:rPr>
        <w:t xml:space="preserve">En lo que se refiere </w:t>
      </w:r>
      <w:r w:rsidR="00947EAA">
        <w:rPr>
          <w:rFonts w:ascii="Arial" w:hAnsi="Arial" w:cs="Arial"/>
          <w:sz w:val="24"/>
          <w:szCs w:val="24"/>
        </w:rPr>
        <w:t>a</w:t>
      </w:r>
      <w:r>
        <w:rPr>
          <w:rFonts w:ascii="Arial" w:hAnsi="Arial" w:cs="Arial"/>
          <w:sz w:val="24"/>
          <w:szCs w:val="24"/>
        </w:rPr>
        <w:t xml:space="preserve"> la</w:t>
      </w:r>
      <w:r w:rsidR="00947EAA">
        <w:rPr>
          <w:rFonts w:ascii="Arial" w:hAnsi="Arial" w:cs="Arial"/>
          <w:sz w:val="24"/>
          <w:szCs w:val="24"/>
        </w:rPr>
        <w:t xml:space="preserve"> prevalencia que presentaron los países latinoamericanos según Sosa-Vesga C.D, </w:t>
      </w:r>
      <w:r w:rsidR="00947EAA" w:rsidRPr="00B741F4">
        <w:rPr>
          <w:rFonts w:ascii="Arial" w:hAnsi="Arial" w:cs="Arial"/>
          <w:i/>
          <w:iCs/>
          <w:sz w:val="24"/>
          <w:szCs w:val="24"/>
        </w:rPr>
        <w:t>et al</w:t>
      </w:r>
      <w:r w:rsidR="00947EAA">
        <w:rPr>
          <w:rFonts w:ascii="Arial" w:hAnsi="Arial" w:cs="Arial"/>
          <w:i/>
          <w:iCs/>
          <w:sz w:val="24"/>
          <w:szCs w:val="24"/>
        </w:rPr>
        <w:t xml:space="preserve"> </w:t>
      </w:r>
      <w:r w:rsidR="00947EAA">
        <w:rPr>
          <w:rFonts w:ascii="Arial" w:hAnsi="Arial" w:cs="Arial"/>
          <w:sz w:val="24"/>
          <w:szCs w:val="24"/>
        </w:rPr>
        <w:t xml:space="preserve">en 2018, Bolivia presentó 23.7 por 10000 habitantes mientras que para Paraguay las cifras fueron 13.3 por 10000 habitantes con afectación de LPH. En el 2020, Cazar Almache M., </w:t>
      </w:r>
      <w:r w:rsidR="00947EAA" w:rsidRPr="00B741F4">
        <w:rPr>
          <w:rFonts w:ascii="Arial" w:hAnsi="Arial" w:cs="Arial"/>
          <w:i/>
          <w:iCs/>
          <w:sz w:val="24"/>
          <w:szCs w:val="24"/>
        </w:rPr>
        <w:t>et al</w:t>
      </w:r>
      <w:r w:rsidR="00947EAA">
        <w:rPr>
          <w:rFonts w:ascii="Arial" w:hAnsi="Arial" w:cs="Arial"/>
          <w:i/>
          <w:iCs/>
          <w:sz w:val="24"/>
          <w:szCs w:val="24"/>
        </w:rPr>
        <w:t xml:space="preserve"> </w:t>
      </w:r>
      <w:r w:rsidR="00947EAA">
        <w:rPr>
          <w:rFonts w:ascii="Arial" w:hAnsi="Arial" w:cs="Arial"/>
          <w:sz w:val="24"/>
          <w:szCs w:val="24"/>
        </w:rPr>
        <w:t>reportaron la prevalencia de 0.05% para México, y en 2023 Montebello Caudillo R. reportó 1.2 por 100000 habitantes.</w:t>
      </w:r>
    </w:p>
    <w:p w14:paraId="1041AF6D" w14:textId="2B9C3116" w:rsidR="00DE5789" w:rsidRDefault="00DE5789" w:rsidP="00947EAA">
      <w:pPr>
        <w:spacing w:line="360" w:lineRule="auto"/>
        <w:jc w:val="both"/>
        <w:rPr>
          <w:rFonts w:ascii="Arial" w:hAnsi="Arial" w:cs="Arial"/>
          <w:sz w:val="24"/>
          <w:szCs w:val="24"/>
        </w:rPr>
      </w:pPr>
      <w:r>
        <w:rPr>
          <w:rFonts w:ascii="Arial" w:hAnsi="Arial" w:cs="Arial"/>
          <w:sz w:val="24"/>
          <w:szCs w:val="24"/>
        </w:rPr>
        <w:t>Respecto a la prevalencia mundial y por continente</w:t>
      </w:r>
      <w:r w:rsidR="00480DAA">
        <w:rPr>
          <w:rFonts w:ascii="Arial" w:hAnsi="Arial" w:cs="Arial"/>
          <w:sz w:val="24"/>
          <w:szCs w:val="24"/>
        </w:rPr>
        <w:t xml:space="preserve"> los datos que se rec</w:t>
      </w:r>
      <w:r w:rsidR="00570706">
        <w:rPr>
          <w:rFonts w:ascii="Arial" w:hAnsi="Arial" w:cs="Arial"/>
          <w:sz w:val="24"/>
          <w:szCs w:val="24"/>
        </w:rPr>
        <w:t>a</w:t>
      </w:r>
      <w:r w:rsidR="00480DAA">
        <w:rPr>
          <w:rFonts w:ascii="Arial" w:hAnsi="Arial" w:cs="Arial"/>
          <w:sz w:val="24"/>
          <w:szCs w:val="24"/>
        </w:rPr>
        <w:t>baron se referían a incidencia, ya que en la literatura que fue consultada y posteriormente realizada un</w:t>
      </w:r>
      <w:r w:rsidR="006A6683">
        <w:rPr>
          <w:rFonts w:ascii="Arial" w:hAnsi="Arial" w:cs="Arial"/>
          <w:sz w:val="24"/>
          <w:szCs w:val="24"/>
        </w:rPr>
        <w:t>a</w:t>
      </w:r>
      <w:r w:rsidR="00480DAA">
        <w:rPr>
          <w:rFonts w:ascii="Arial" w:hAnsi="Arial" w:cs="Arial"/>
          <w:sz w:val="24"/>
          <w:szCs w:val="24"/>
        </w:rPr>
        <w:t xml:space="preserve"> búsqueda específicamente de prevalencia, se mencionaba como “nacimientos o nacidos”; conceptos que hacen alusión a registros de incidencia y no de prevalencia como se deseaba obtener.</w:t>
      </w:r>
    </w:p>
    <w:p w14:paraId="00CA89B7" w14:textId="5FE4E6EB" w:rsidR="00947EAA" w:rsidRPr="00947EAA" w:rsidRDefault="00761BEC" w:rsidP="00947EAA">
      <w:pPr>
        <w:spacing w:line="360" w:lineRule="auto"/>
        <w:jc w:val="both"/>
        <w:rPr>
          <w:rFonts w:ascii="Arial" w:hAnsi="Arial" w:cs="Arial"/>
          <w:sz w:val="24"/>
          <w:szCs w:val="24"/>
        </w:rPr>
      </w:pPr>
      <w:r>
        <w:rPr>
          <w:rFonts w:ascii="Arial" w:hAnsi="Arial" w:cs="Arial"/>
          <w:sz w:val="24"/>
          <w:szCs w:val="24"/>
        </w:rPr>
        <w:t xml:space="preserve">Una vez que se conocieron y analizaron las cifras de incidencia y prevalencia que se fueron reportadas en un periodo de 2017-2023 en diversa literatura consultada, podemos darnos cuenta que a nivel mundial la alteración de LPH </w:t>
      </w:r>
      <w:r w:rsidR="00F62AC7">
        <w:rPr>
          <w:rFonts w:ascii="Arial" w:hAnsi="Arial" w:cs="Arial"/>
          <w:sz w:val="24"/>
          <w:szCs w:val="24"/>
        </w:rPr>
        <w:t xml:space="preserve">que se encuentra en altas cifras afectando de distintas maneras a la población, ya sea al paciente </w:t>
      </w:r>
      <w:proofErr w:type="spellStart"/>
      <w:r w:rsidR="00F62AC7">
        <w:rPr>
          <w:rFonts w:ascii="Arial" w:hAnsi="Arial" w:cs="Arial"/>
          <w:sz w:val="24"/>
          <w:szCs w:val="24"/>
        </w:rPr>
        <w:t>asi</w:t>
      </w:r>
      <w:proofErr w:type="spellEnd"/>
      <w:r w:rsidR="00F62AC7">
        <w:rPr>
          <w:rFonts w:ascii="Arial" w:hAnsi="Arial" w:cs="Arial"/>
          <w:sz w:val="24"/>
          <w:szCs w:val="24"/>
        </w:rPr>
        <w:t xml:space="preserve"> como a sus padres y circulo social cercano. Por lo que una vez conociendo esto podrá ser de utilidad para emplear estrategias de prevención y atención a los pacientes afectados.</w:t>
      </w:r>
    </w:p>
    <w:p w14:paraId="7E6D8661" w14:textId="44FDF101" w:rsidR="00AF5693" w:rsidRPr="00895329" w:rsidRDefault="00AF5693" w:rsidP="00895329">
      <w:pPr>
        <w:spacing w:line="360" w:lineRule="auto"/>
        <w:jc w:val="both"/>
        <w:rPr>
          <w:rFonts w:ascii="Arial" w:hAnsi="Arial" w:cs="Arial"/>
          <w:sz w:val="24"/>
          <w:szCs w:val="24"/>
        </w:rPr>
      </w:pPr>
      <w:r w:rsidRPr="00947EAA">
        <w:rPr>
          <w:rFonts w:ascii="Arial" w:hAnsi="Arial" w:cs="Arial"/>
          <w:sz w:val="24"/>
          <w:szCs w:val="24"/>
        </w:rPr>
        <w:br w:type="page"/>
      </w:r>
    </w:p>
    <w:p w14:paraId="307D51C2" w14:textId="77777777" w:rsidR="00082F0A" w:rsidRDefault="00082F0A" w:rsidP="00082F0A">
      <w:pPr>
        <w:spacing w:line="360" w:lineRule="auto"/>
        <w:jc w:val="both"/>
        <w:rPr>
          <w:rFonts w:ascii="Arial" w:hAnsi="Arial" w:cs="Arial"/>
          <w:b/>
          <w:bCs/>
          <w:sz w:val="24"/>
          <w:szCs w:val="24"/>
        </w:rPr>
      </w:pPr>
      <w:r w:rsidRPr="00446729">
        <w:rPr>
          <w:rFonts w:ascii="Arial" w:hAnsi="Arial" w:cs="Arial"/>
          <w:b/>
          <w:bCs/>
          <w:sz w:val="24"/>
          <w:szCs w:val="24"/>
        </w:rPr>
        <w:lastRenderedPageBreak/>
        <w:t>CONCLUSIONES</w:t>
      </w:r>
    </w:p>
    <w:p w14:paraId="7642E12E" w14:textId="090BDF97" w:rsidR="00C15E6F" w:rsidRDefault="00C15E6F" w:rsidP="00082F0A">
      <w:pPr>
        <w:spacing w:line="360" w:lineRule="auto"/>
        <w:jc w:val="both"/>
        <w:rPr>
          <w:rFonts w:ascii="Arial" w:hAnsi="Arial" w:cs="Arial"/>
          <w:sz w:val="24"/>
          <w:szCs w:val="24"/>
        </w:rPr>
      </w:pPr>
      <w:r w:rsidRPr="00C15E6F">
        <w:rPr>
          <w:rFonts w:ascii="Arial" w:hAnsi="Arial" w:cs="Arial"/>
          <w:sz w:val="24"/>
          <w:szCs w:val="24"/>
        </w:rPr>
        <w:t>Es así</w:t>
      </w:r>
      <w:r>
        <w:rPr>
          <w:rFonts w:ascii="Arial" w:hAnsi="Arial" w:cs="Arial"/>
          <w:sz w:val="24"/>
          <w:szCs w:val="24"/>
        </w:rPr>
        <w:t xml:space="preserve"> que al haber realizado la revisión de la literatura respecto a la incidencia y prevalencia de LPH, </w:t>
      </w:r>
      <w:r w:rsidR="00F0485A">
        <w:rPr>
          <w:rFonts w:ascii="Arial" w:hAnsi="Arial" w:cs="Arial"/>
          <w:sz w:val="24"/>
          <w:szCs w:val="24"/>
        </w:rPr>
        <w:t>podemos concluir</w:t>
      </w:r>
      <w:r>
        <w:rPr>
          <w:rFonts w:ascii="Arial" w:hAnsi="Arial" w:cs="Arial"/>
          <w:sz w:val="24"/>
          <w:szCs w:val="24"/>
        </w:rPr>
        <w:t xml:space="preserve"> que es una alteración que se encuentra afecta</w:t>
      </w:r>
      <w:r w:rsidR="00F0485A">
        <w:rPr>
          <w:rFonts w:ascii="Arial" w:hAnsi="Arial" w:cs="Arial"/>
          <w:sz w:val="24"/>
          <w:szCs w:val="24"/>
        </w:rPr>
        <w:t>n</w:t>
      </w:r>
      <w:r>
        <w:rPr>
          <w:rFonts w:ascii="Arial" w:hAnsi="Arial" w:cs="Arial"/>
          <w:sz w:val="24"/>
          <w:szCs w:val="24"/>
        </w:rPr>
        <w:t>do a gran cantidad de</w:t>
      </w:r>
      <w:r w:rsidR="00F0485A">
        <w:rPr>
          <w:rFonts w:ascii="Arial" w:hAnsi="Arial" w:cs="Arial"/>
          <w:sz w:val="24"/>
          <w:szCs w:val="24"/>
        </w:rPr>
        <w:t xml:space="preserve"> la</w:t>
      </w:r>
      <w:r>
        <w:rPr>
          <w:rFonts w:ascii="Arial" w:hAnsi="Arial" w:cs="Arial"/>
          <w:sz w:val="24"/>
          <w:szCs w:val="24"/>
        </w:rPr>
        <w:t xml:space="preserve"> población a nivel mundial y en ocasiones no se tiene </w:t>
      </w:r>
      <w:r w:rsidR="0049491E">
        <w:rPr>
          <w:rFonts w:ascii="Arial" w:hAnsi="Arial" w:cs="Arial"/>
          <w:sz w:val="24"/>
          <w:szCs w:val="24"/>
        </w:rPr>
        <w:t>el conocimiento</w:t>
      </w:r>
      <w:r>
        <w:rPr>
          <w:rFonts w:ascii="Arial" w:hAnsi="Arial" w:cs="Arial"/>
          <w:sz w:val="24"/>
          <w:szCs w:val="24"/>
        </w:rPr>
        <w:t xml:space="preserve"> de c</w:t>
      </w:r>
      <w:r w:rsidR="00F0485A">
        <w:rPr>
          <w:rFonts w:ascii="Arial" w:hAnsi="Arial" w:cs="Arial"/>
          <w:sz w:val="24"/>
          <w:szCs w:val="24"/>
        </w:rPr>
        <w:t>ó</w:t>
      </w:r>
      <w:r>
        <w:rPr>
          <w:rFonts w:ascii="Arial" w:hAnsi="Arial" w:cs="Arial"/>
          <w:sz w:val="24"/>
          <w:szCs w:val="24"/>
        </w:rPr>
        <w:t xml:space="preserve">mo darle un adecuado manejo tanto médico como odontológico. </w:t>
      </w:r>
    </w:p>
    <w:p w14:paraId="2C33256D" w14:textId="48C563F7" w:rsidR="0049491E" w:rsidRDefault="0049491E" w:rsidP="0049491E">
      <w:pPr>
        <w:spacing w:line="360" w:lineRule="auto"/>
        <w:jc w:val="both"/>
        <w:rPr>
          <w:rFonts w:ascii="Arial" w:hAnsi="Arial" w:cs="Arial"/>
          <w:sz w:val="24"/>
          <w:szCs w:val="24"/>
        </w:rPr>
      </w:pPr>
      <w:r w:rsidRPr="0049491E">
        <w:rPr>
          <w:rFonts w:ascii="Arial" w:hAnsi="Arial" w:cs="Arial"/>
          <w:sz w:val="24"/>
          <w:szCs w:val="24"/>
        </w:rPr>
        <w:t>Es importante conocer la incidencia y prevalencia para informar las medidas preventivas en lugares en donde la frecuencia de LPH es alta</w:t>
      </w:r>
      <w:r w:rsidR="001F1D4D">
        <w:rPr>
          <w:rFonts w:ascii="Arial" w:hAnsi="Arial" w:cs="Arial"/>
          <w:sz w:val="24"/>
          <w:szCs w:val="24"/>
        </w:rPr>
        <w:t>.</w:t>
      </w:r>
    </w:p>
    <w:p w14:paraId="2EF1141F" w14:textId="77777777" w:rsidR="0049491E" w:rsidRPr="0049491E" w:rsidRDefault="0049491E" w:rsidP="0049491E">
      <w:pPr>
        <w:spacing w:line="360" w:lineRule="auto"/>
        <w:jc w:val="both"/>
        <w:rPr>
          <w:rFonts w:ascii="Arial" w:hAnsi="Arial" w:cs="Arial"/>
          <w:sz w:val="24"/>
          <w:szCs w:val="24"/>
        </w:rPr>
      </w:pPr>
      <w:r w:rsidRPr="0049491E">
        <w:rPr>
          <w:rFonts w:ascii="Arial" w:hAnsi="Arial" w:cs="Arial"/>
          <w:sz w:val="24"/>
          <w:szCs w:val="24"/>
        </w:rPr>
        <w:t>Las cifras mundiales, nacionales y de nuestra entidad (Estado de México), son altas, lo que lleva a que el LPH sea una de las principales alteraciones craneofaciales.</w:t>
      </w:r>
    </w:p>
    <w:p w14:paraId="719DB443" w14:textId="77777777" w:rsidR="0049491E" w:rsidRPr="0049491E" w:rsidRDefault="0049491E" w:rsidP="0049491E">
      <w:pPr>
        <w:spacing w:line="360" w:lineRule="auto"/>
        <w:jc w:val="both"/>
        <w:rPr>
          <w:rFonts w:ascii="Arial" w:hAnsi="Arial" w:cs="Arial"/>
          <w:sz w:val="24"/>
          <w:szCs w:val="24"/>
        </w:rPr>
      </w:pPr>
      <w:r w:rsidRPr="0049491E">
        <w:rPr>
          <w:rFonts w:ascii="Arial" w:hAnsi="Arial" w:cs="Arial"/>
          <w:sz w:val="24"/>
          <w:szCs w:val="24"/>
        </w:rPr>
        <w:t>Es importante que en estos lugares se conozcan medidas preventivas tales como: uso de equipo de protección cuando se encuentran en exposición a fertilizantes, consumo de ácido fólico tres meses previos al embarazo, evitar el consumo de medicamentos teratógenos en las primeras etapas de desarrollo embrionario, así como también bebidas alcohólicas y tabaco. Estos cuidados deben fortalecerse cuando las madres se encuentran en edades como menores a 20 años y mayores a 35 años.</w:t>
      </w:r>
    </w:p>
    <w:p w14:paraId="61166FFD" w14:textId="77777777" w:rsidR="0049491E" w:rsidRDefault="0049491E" w:rsidP="00082F0A">
      <w:pPr>
        <w:spacing w:line="360" w:lineRule="auto"/>
        <w:jc w:val="both"/>
        <w:rPr>
          <w:rFonts w:ascii="Arial" w:hAnsi="Arial" w:cs="Arial"/>
          <w:sz w:val="24"/>
          <w:szCs w:val="24"/>
        </w:rPr>
      </w:pPr>
    </w:p>
    <w:p w14:paraId="4085CCEE" w14:textId="77777777" w:rsidR="00FE734D" w:rsidRDefault="00FE734D" w:rsidP="00082F0A">
      <w:pPr>
        <w:spacing w:line="360" w:lineRule="auto"/>
        <w:jc w:val="both"/>
        <w:rPr>
          <w:rFonts w:ascii="Arial" w:hAnsi="Arial" w:cs="Arial"/>
          <w:sz w:val="24"/>
          <w:szCs w:val="24"/>
        </w:rPr>
      </w:pPr>
    </w:p>
    <w:p w14:paraId="5283DAD8" w14:textId="77777777" w:rsidR="00FE734D" w:rsidRDefault="00FE734D" w:rsidP="00082F0A">
      <w:pPr>
        <w:spacing w:line="360" w:lineRule="auto"/>
        <w:jc w:val="both"/>
        <w:rPr>
          <w:rFonts w:ascii="Arial" w:hAnsi="Arial" w:cs="Arial"/>
          <w:sz w:val="24"/>
          <w:szCs w:val="24"/>
        </w:rPr>
      </w:pPr>
    </w:p>
    <w:p w14:paraId="775135C0" w14:textId="77777777" w:rsidR="00FE734D" w:rsidRDefault="00FE734D" w:rsidP="00082F0A">
      <w:pPr>
        <w:spacing w:line="360" w:lineRule="auto"/>
        <w:jc w:val="both"/>
        <w:rPr>
          <w:rFonts w:ascii="Arial" w:hAnsi="Arial" w:cs="Arial"/>
          <w:sz w:val="24"/>
          <w:szCs w:val="24"/>
        </w:rPr>
      </w:pPr>
    </w:p>
    <w:p w14:paraId="0D64D9BC" w14:textId="77777777" w:rsidR="00FE734D" w:rsidRDefault="00FE734D" w:rsidP="00082F0A">
      <w:pPr>
        <w:spacing w:line="360" w:lineRule="auto"/>
        <w:jc w:val="both"/>
        <w:rPr>
          <w:rFonts w:ascii="Arial" w:hAnsi="Arial" w:cs="Arial"/>
          <w:sz w:val="24"/>
          <w:szCs w:val="24"/>
        </w:rPr>
      </w:pPr>
    </w:p>
    <w:p w14:paraId="67B4F64B" w14:textId="77777777" w:rsidR="00FE734D" w:rsidRDefault="00117D2B" w:rsidP="00FE734D">
      <w:pPr>
        <w:spacing w:line="360" w:lineRule="auto"/>
        <w:jc w:val="center"/>
        <w:rPr>
          <w:rFonts w:ascii="Arial" w:hAnsi="Arial" w:cs="Arial"/>
          <w:sz w:val="24"/>
          <w:szCs w:val="24"/>
        </w:rPr>
      </w:pPr>
      <w:r>
        <w:rPr>
          <w:rFonts w:ascii="Arial" w:hAnsi="Arial" w:cs="Arial"/>
          <w:sz w:val="24"/>
          <w:szCs w:val="24"/>
        </w:rPr>
        <w:t xml:space="preserve">“Creemos que todos merecemos vivir en condiciones dignas, y para aquellos que tienen labio y paladar hendido, la dignidad comienza con una sonrisa”. </w:t>
      </w:r>
    </w:p>
    <w:p w14:paraId="6C8BFE5D" w14:textId="7101A8C8" w:rsidR="00117D2B" w:rsidRDefault="00117D2B" w:rsidP="00FE734D">
      <w:pPr>
        <w:spacing w:line="360" w:lineRule="auto"/>
        <w:jc w:val="center"/>
        <w:rPr>
          <w:rFonts w:ascii="Arial" w:hAnsi="Arial" w:cs="Arial"/>
          <w:sz w:val="24"/>
          <w:szCs w:val="24"/>
        </w:rPr>
      </w:pPr>
      <w:r>
        <w:rPr>
          <w:rFonts w:ascii="Arial" w:hAnsi="Arial" w:cs="Arial"/>
          <w:sz w:val="24"/>
          <w:szCs w:val="24"/>
        </w:rPr>
        <w:t>Bill Magee.</w:t>
      </w:r>
    </w:p>
    <w:p w14:paraId="7B778711" w14:textId="74178364" w:rsidR="00C15E6F" w:rsidRDefault="00C15E6F">
      <w:pPr>
        <w:rPr>
          <w:rFonts w:ascii="Arial" w:hAnsi="Arial" w:cs="Arial"/>
          <w:sz w:val="24"/>
          <w:szCs w:val="24"/>
        </w:rPr>
      </w:pPr>
    </w:p>
    <w:p w14:paraId="570F461F" w14:textId="77777777" w:rsidR="0049491E" w:rsidRDefault="0049491E">
      <w:pPr>
        <w:rPr>
          <w:rFonts w:ascii="Arial" w:hAnsi="Arial" w:cs="Arial"/>
          <w:b/>
          <w:bCs/>
          <w:sz w:val="24"/>
          <w:szCs w:val="24"/>
        </w:rPr>
      </w:pPr>
    </w:p>
    <w:p w14:paraId="1C5D9CB0" w14:textId="77777777" w:rsidR="00C15E6F" w:rsidRDefault="00C15E6F" w:rsidP="00082F0A">
      <w:pPr>
        <w:spacing w:line="360" w:lineRule="auto"/>
        <w:jc w:val="both"/>
        <w:rPr>
          <w:rFonts w:ascii="Arial" w:hAnsi="Arial" w:cs="Arial"/>
          <w:b/>
          <w:bCs/>
          <w:sz w:val="24"/>
          <w:szCs w:val="24"/>
        </w:rPr>
      </w:pPr>
      <w:r>
        <w:rPr>
          <w:rFonts w:ascii="Arial" w:hAnsi="Arial" w:cs="Arial"/>
          <w:b/>
          <w:bCs/>
          <w:sz w:val="24"/>
          <w:szCs w:val="24"/>
        </w:rPr>
        <w:lastRenderedPageBreak/>
        <w:t>PROPUESTAS</w:t>
      </w:r>
    </w:p>
    <w:p w14:paraId="2FB9C56C" w14:textId="5208CA57" w:rsidR="00253F6F" w:rsidRDefault="00253F6F" w:rsidP="00082F0A">
      <w:pPr>
        <w:spacing w:line="360" w:lineRule="auto"/>
        <w:jc w:val="both"/>
        <w:rPr>
          <w:rFonts w:ascii="Arial" w:hAnsi="Arial" w:cs="Arial"/>
          <w:sz w:val="24"/>
          <w:szCs w:val="24"/>
        </w:rPr>
      </w:pPr>
      <w:r>
        <w:rPr>
          <w:rFonts w:ascii="Arial" w:hAnsi="Arial" w:cs="Arial"/>
          <w:sz w:val="24"/>
          <w:szCs w:val="24"/>
        </w:rPr>
        <w:t xml:space="preserve">Al conocer e investigar sobre la incidencia y prevalencia de LPH, una de mis propuestas es la implementación de platicas en zonas rurales, urbanas, y a diversos sectores de la población, en donde se pueda brindar de manera clara y precisa información de esta alteración para prevenirla. </w:t>
      </w:r>
    </w:p>
    <w:p w14:paraId="67BB9286" w14:textId="47E06CF2" w:rsidR="00253F6F" w:rsidRDefault="00253F6F" w:rsidP="00082F0A">
      <w:pPr>
        <w:spacing w:line="360" w:lineRule="auto"/>
        <w:jc w:val="both"/>
        <w:rPr>
          <w:rFonts w:ascii="Arial" w:hAnsi="Arial" w:cs="Arial"/>
          <w:sz w:val="24"/>
          <w:szCs w:val="24"/>
        </w:rPr>
      </w:pPr>
      <w:proofErr w:type="spellStart"/>
      <w:r>
        <w:rPr>
          <w:rFonts w:ascii="Arial" w:hAnsi="Arial" w:cs="Arial"/>
          <w:sz w:val="24"/>
          <w:szCs w:val="24"/>
        </w:rPr>
        <w:t>Asi</w:t>
      </w:r>
      <w:proofErr w:type="spellEnd"/>
      <w:r>
        <w:rPr>
          <w:rFonts w:ascii="Arial" w:hAnsi="Arial" w:cs="Arial"/>
          <w:sz w:val="24"/>
          <w:szCs w:val="24"/>
        </w:rPr>
        <w:t xml:space="preserve"> mismo, concientizar </w:t>
      </w:r>
      <w:r w:rsidR="00F0485A">
        <w:rPr>
          <w:rFonts w:ascii="Arial" w:hAnsi="Arial" w:cs="Arial"/>
          <w:sz w:val="24"/>
          <w:szCs w:val="24"/>
        </w:rPr>
        <w:t>sobre</w:t>
      </w:r>
      <w:r>
        <w:rPr>
          <w:rFonts w:ascii="Arial" w:hAnsi="Arial" w:cs="Arial"/>
          <w:sz w:val="24"/>
          <w:szCs w:val="24"/>
        </w:rPr>
        <w:t xml:space="preserve"> la implementación de equipo de protección a los agricultores, los cuales en ocasiones se encuentran expuestos a fertilizantes, fumigantes, que son factores teratógenos para el desarrollo de LPH.</w:t>
      </w:r>
    </w:p>
    <w:p w14:paraId="13EAA769" w14:textId="77777777" w:rsidR="00117D2B" w:rsidRDefault="00253F6F" w:rsidP="00082F0A">
      <w:pPr>
        <w:spacing w:line="360" w:lineRule="auto"/>
        <w:jc w:val="both"/>
        <w:rPr>
          <w:rFonts w:ascii="Arial" w:hAnsi="Arial" w:cs="Arial"/>
          <w:sz w:val="24"/>
          <w:szCs w:val="24"/>
        </w:rPr>
      </w:pPr>
      <w:r>
        <w:rPr>
          <w:rFonts w:ascii="Arial" w:hAnsi="Arial" w:cs="Arial"/>
          <w:sz w:val="24"/>
          <w:szCs w:val="24"/>
        </w:rPr>
        <w:t xml:space="preserve">Respecto a la población que presenta esta malformación </w:t>
      </w:r>
      <w:r w:rsidR="00117D2B">
        <w:rPr>
          <w:rFonts w:ascii="Arial" w:hAnsi="Arial" w:cs="Arial"/>
          <w:sz w:val="24"/>
          <w:szCs w:val="24"/>
        </w:rPr>
        <w:t>lo más importante es no abandonar el tratamiento y darle un seguimiento adecuado con el equipo multidisciplinario que les brinda la atención, para que puedan tener una calidad de vida optima.</w:t>
      </w:r>
    </w:p>
    <w:p w14:paraId="0B779645" w14:textId="35400F97" w:rsidR="00082F0A" w:rsidRPr="00446729" w:rsidRDefault="00117D2B" w:rsidP="006C57B5">
      <w:pPr>
        <w:spacing w:line="360" w:lineRule="auto"/>
        <w:jc w:val="both"/>
        <w:rPr>
          <w:rFonts w:ascii="Arial" w:hAnsi="Arial" w:cs="Arial"/>
          <w:b/>
          <w:bCs/>
          <w:sz w:val="24"/>
          <w:szCs w:val="24"/>
        </w:rPr>
      </w:pPr>
      <w:r>
        <w:rPr>
          <w:rFonts w:ascii="Arial" w:hAnsi="Arial" w:cs="Arial"/>
          <w:sz w:val="24"/>
          <w:szCs w:val="24"/>
        </w:rPr>
        <w:t xml:space="preserve"> </w:t>
      </w:r>
      <w:r w:rsidR="00954A97">
        <w:rPr>
          <w:rFonts w:ascii="Arial" w:hAnsi="Arial" w:cs="Arial"/>
          <w:b/>
          <w:bCs/>
          <w:sz w:val="24"/>
          <w:szCs w:val="24"/>
        </w:rPr>
        <w:br w:type="page"/>
      </w:r>
    </w:p>
    <w:p w14:paraId="36E99CFB" w14:textId="77777777" w:rsidR="00082F0A" w:rsidRDefault="00082F0A" w:rsidP="00082F0A">
      <w:pPr>
        <w:spacing w:line="360" w:lineRule="auto"/>
        <w:jc w:val="both"/>
        <w:rPr>
          <w:rFonts w:ascii="Arial" w:hAnsi="Arial" w:cs="Arial"/>
          <w:b/>
          <w:bCs/>
          <w:sz w:val="24"/>
          <w:szCs w:val="24"/>
        </w:rPr>
      </w:pPr>
      <w:r w:rsidRPr="00EB3B3B">
        <w:rPr>
          <w:rFonts w:ascii="Arial" w:hAnsi="Arial" w:cs="Arial"/>
          <w:b/>
          <w:bCs/>
          <w:sz w:val="24"/>
          <w:szCs w:val="24"/>
        </w:rPr>
        <w:lastRenderedPageBreak/>
        <w:t xml:space="preserve">REFERENCIAS </w:t>
      </w:r>
    </w:p>
    <w:p w14:paraId="3B38166F" w14:textId="77777777" w:rsidR="00082F0A" w:rsidRPr="00F83B8B" w:rsidRDefault="00082F0A" w:rsidP="00082F0A">
      <w:pPr>
        <w:pStyle w:val="Prrafodelista"/>
        <w:numPr>
          <w:ilvl w:val="0"/>
          <w:numId w:val="36"/>
        </w:numPr>
        <w:spacing w:line="360" w:lineRule="auto"/>
        <w:jc w:val="both"/>
        <w:rPr>
          <w:rFonts w:ascii="Arial" w:hAnsi="Arial" w:cs="Arial"/>
          <w:sz w:val="24"/>
          <w:szCs w:val="24"/>
        </w:rPr>
      </w:pPr>
      <w:r w:rsidRPr="00F83B8B">
        <w:rPr>
          <w:rFonts w:ascii="Arial" w:hAnsi="Arial" w:cs="Arial"/>
          <w:sz w:val="24"/>
          <w:szCs w:val="24"/>
        </w:rPr>
        <w:t>Pons-</w:t>
      </w:r>
      <w:proofErr w:type="spellStart"/>
      <w:r w:rsidRPr="00F83B8B">
        <w:rPr>
          <w:rFonts w:ascii="Arial" w:hAnsi="Arial" w:cs="Arial"/>
          <w:sz w:val="24"/>
          <w:szCs w:val="24"/>
        </w:rPr>
        <w:t>Bonals</w:t>
      </w:r>
      <w:proofErr w:type="spellEnd"/>
      <w:r w:rsidRPr="00F83B8B">
        <w:rPr>
          <w:rFonts w:ascii="Arial" w:hAnsi="Arial" w:cs="Arial"/>
          <w:sz w:val="24"/>
          <w:szCs w:val="24"/>
        </w:rPr>
        <w:t xml:space="preserve"> Alicia, Pons-</w:t>
      </w:r>
      <w:proofErr w:type="spellStart"/>
      <w:r w:rsidRPr="00F83B8B">
        <w:rPr>
          <w:rFonts w:ascii="Arial" w:hAnsi="Arial" w:cs="Arial"/>
          <w:sz w:val="24"/>
          <w:szCs w:val="24"/>
        </w:rPr>
        <w:t>Bonals</w:t>
      </w:r>
      <w:proofErr w:type="spellEnd"/>
      <w:r w:rsidRPr="00F83B8B">
        <w:rPr>
          <w:rFonts w:ascii="Arial" w:hAnsi="Arial" w:cs="Arial"/>
          <w:sz w:val="24"/>
          <w:szCs w:val="24"/>
        </w:rPr>
        <w:t xml:space="preserve"> Leticia, Hidalgo-Martínez Sandra Margarita, Sosa-Ferreyra Carlos Francisco. Estudio clínico-epidemiológico en niños con labio paladar hendido en un hospital de segundo nivel. Bol. </w:t>
      </w:r>
      <w:proofErr w:type="spellStart"/>
      <w:r w:rsidRPr="00F83B8B">
        <w:rPr>
          <w:rFonts w:ascii="Arial" w:hAnsi="Arial" w:cs="Arial"/>
          <w:sz w:val="24"/>
          <w:szCs w:val="24"/>
        </w:rPr>
        <w:t>Med</w:t>
      </w:r>
      <w:proofErr w:type="spellEnd"/>
      <w:r w:rsidRPr="00F83B8B">
        <w:rPr>
          <w:rFonts w:ascii="Arial" w:hAnsi="Arial" w:cs="Arial"/>
          <w:sz w:val="24"/>
          <w:szCs w:val="24"/>
        </w:rPr>
        <w:t xml:space="preserve">. </w:t>
      </w:r>
      <w:proofErr w:type="spellStart"/>
      <w:r w:rsidRPr="00F83B8B">
        <w:rPr>
          <w:rFonts w:ascii="Arial" w:hAnsi="Arial" w:cs="Arial"/>
          <w:sz w:val="24"/>
          <w:szCs w:val="24"/>
        </w:rPr>
        <w:t>Hosp</w:t>
      </w:r>
      <w:proofErr w:type="spellEnd"/>
      <w:r w:rsidRPr="00F83B8B">
        <w:rPr>
          <w:rFonts w:ascii="Arial" w:hAnsi="Arial" w:cs="Arial"/>
          <w:sz w:val="24"/>
          <w:szCs w:val="24"/>
        </w:rPr>
        <w:t xml:space="preserve">. </w:t>
      </w:r>
      <w:proofErr w:type="spellStart"/>
      <w:r w:rsidRPr="00F83B8B">
        <w:rPr>
          <w:rFonts w:ascii="Arial" w:hAnsi="Arial" w:cs="Arial"/>
          <w:sz w:val="24"/>
          <w:szCs w:val="24"/>
        </w:rPr>
        <w:t>Infant</w:t>
      </w:r>
      <w:proofErr w:type="spellEnd"/>
      <w:r w:rsidRPr="00F83B8B">
        <w:rPr>
          <w:rFonts w:ascii="Arial" w:hAnsi="Arial" w:cs="Arial"/>
          <w:sz w:val="24"/>
          <w:szCs w:val="24"/>
        </w:rPr>
        <w:t xml:space="preserve">. Mex.  [revista en la Internet]. 2017 </w:t>
      </w:r>
      <w:proofErr w:type="gramStart"/>
      <w:r w:rsidRPr="00F83B8B">
        <w:rPr>
          <w:rFonts w:ascii="Arial" w:hAnsi="Arial" w:cs="Arial"/>
          <w:sz w:val="24"/>
          <w:szCs w:val="24"/>
        </w:rPr>
        <w:t>Abr</w:t>
      </w:r>
      <w:proofErr w:type="gramEnd"/>
      <w:r w:rsidRPr="00F83B8B">
        <w:rPr>
          <w:rFonts w:ascii="Arial" w:hAnsi="Arial" w:cs="Arial"/>
          <w:sz w:val="24"/>
          <w:szCs w:val="24"/>
        </w:rPr>
        <w:t xml:space="preserve"> [citado 2023 Ene 27]; 74(2): 107-121. Disponible en: </w:t>
      </w:r>
      <w:hyperlink r:id="rId17" w:history="1">
        <w:r w:rsidRPr="00CE4BAC">
          <w:rPr>
            <w:rStyle w:val="Hipervnculo"/>
            <w:rFonts w:ascii="Arial" w:hAnsi="Arial" w:cs="Arial"/>
            <w:sz w:val="24"/>
            <w:szCs w:val="24"/>
          </w:rPr>
          <w:t>http://www.scielo.org.mx/scielo.php?script=sci_arttext&amp;pid=S1665-11462017000200107&amp;lng=es</w:t>
        </w:r>
      </w:hyperlink>
      <w:r w:rsidRPr="00F83B8B">
        <w:rPr>
          <w:rFonts w:ascii="Arial" w:hAnsi="Arial" w:cs="Arial"/>
          <w:sz w:val="24"/>
          <w:szCs w:val="24"/>
        </w:rPr>
        <w:t>.</w:t>
      </w:r>
      <w:r>
        <w:rPr>
          <w:rFonts w:ascii="Arial" w:hAnsi="Arial" w:cs="Arial"/>
          <w:sz w:val="24"/>
          <w:szCs w:val="24"/>
        </w:rPr>
        <w:t xml:space="preserve"> </w:t>
      </w:r>
    </w:p>
    <w:p w14:paraId="71C18493" w14:textId="77777777" w:rsidR="00082F0A" w:rsidRPr="00F83B8B" w:rsidRDefault="00082F0A" w:rsidP="00082F0A">
      <w:pPr>
        <w:pStyle w:val="Prrafodelista"/>
        <w:numPr>
          <w:ilvl w:val="0"/>
          <w:numId w:val="36"/>
        </w:numPr>
        <w:spacing w:line="360" w:lineRule="auto"/>
        <w:jc w:val="both"/>
        <w:rPr>
          <w:rFonts w:ascii="Arial" w:hAnsi="Arial" w:cs="Arial"/>
          <w:sz w:val="24"/>
          <w:szCs w:val="24"/>
        </w:rPr>
      </w:pPr>
      <w:r w:rsidRPr="00F83B8B">
        <w:rPr>
          <w:rFonts w:ascii="Arial" w:hAnsi="Arial" w:cs="Arial"/>
          <w:sz w:val="24"/>
          <w:szCs w:val="24"/>
        </w:rPr>
        <w:t xml:space="preserve">Palmero PJ, Rodríguez GMF. Labio y paladar hendido. Conceptos actuales. Acta </w:t>
      </w:r>
      <w:proofErr w:type="spellStart"/>
      <w:r w:rsidRPr="00F83B8B">
        <w:rPr>
          <w:rFonts w:ascii="Arial" w:hAnsi="Arial" w:cs="Arial"/>
          <w:sz w:val="24"/>
          <w:szCs w:val="24"/>
        </w:rPr>
        <w:t>Med</w:t>
      </w:r>
      <w:proofErr w:type="spellEnd"/>
      <w:r w:rsidRPr="00F83B8B">
        <w:rPr>
          <w:rFonts w:ascii="Arial" w:hAnsi="Arial" w:cs="Arial"/>
          <w:sz w:val="24"/>
          <w:szCs w:val="24"/>
        </w:rPr>
        <w:t xml:space="preserve">. 2019;17(4):372-379. [citado 2023 Ene </w:t>
      </w:r>
      <w:r>
        <w:rPr>
          <w:rFonts w:ascii="Arial" w:hAnsi="Arial" w:cs="Arial"/>
          <w:sz w:val="24"/>
          <w:szCs w:val="24"/>
        </w:rPr>
        <w:t>27</w:t>
      </w:r>
      <w:r w:rsidRPr="00F83B8B">
        <w:rPr>
          <w:rFonts w:ascii="Arial" w:hAnsi="Arial" w:cs="Arial"/>
          <w:sz w:val="24"/>
          <w:szCs w:val="24"/>
        </w:rPr>
        <w:t xml:space="preserve">] Disponible en: </w:t>
      </w:r>
      <w:hyperlink r:id="rId18" w:history="1">
        <w:r w:rsidRPr="00F83B8B">
          <w:rPr>
            <w:rStyle w:val="Hipervnculo"/>
            <w:rFonts w:ascii="Arial" w:hAnsi="Arial" w:cs="Arial"/>
            <w:sz w:val="24"/>
            <w:szCs w:val="24"/>
          </w:rPr>
          <w:t>https://www.medigraphic.com/cgi-bin/new/resumen.cgi?IDARTICULO=90104</w:t>
        </w:r>
      </w:hyperlink>
      <w:r w:rsidRPr="00F83B8B">
        <w:rPr>
          <w:rFonts w:ascii="Arial" w:hAnsi="Arial" w:cs="Arial"/>
          <w:sz w:val="24"/>
          <w:szCs w:val="24"/>
        </w:rPr>
        <w:t xml:space="preserve"> </w:t>
      </w:r>
    </w:p>
    <w:p w14:paraId="2807FCF5" w14:textId="11253BE0" w:rsidR="00082F0A" w:rsidRPr="00F83B8B" w:rsidRDefault="00082F0A" w:rsidP="00082F0A">
      <w:pPr>
        <w:pStyle w:val="Prrafodelista"/>
        <w:numPr>
          <w:ilvl w:val="0"/>
          <w:numId w:val="36"/>
        </w:numPr>
        <w:spacing w:line="360" w:lineRule="auto"/>
        <w:jc w:val="both"/>
        <w:rPr>
          <w:rFonts w:ascii="Arial" w:hAnsi="Arial" w:cs="Arial"/>
          <w:sz w:val="24"/>
          <w:szCs w:val="24"/>
        </w:rPr>
      </w:pPr>
      <w:r w:rsidRPr="00F83B8B">
        <w:rPr>
          <w:rFonts w:ascii="Arial" w:hAnsi="Arial" w:cs="Arial"/>
          <w:sz w:val="24"/>
          <w:szCs w:val="24"/>
        </w:rPr>
        <w:t xml:space="preserve">Campos Muñoz, A. y </w:t>
      </w:r>
      <w:r w:rsidR="00B00A47" w:rsidRPr="00F83B8B">
        <w:rPr>
          <w:rFonts w:ascii="Arial" w:hAnsi="Arial" w:cs="Arial"/>
          <w:sz w:val="24"/>
          <w:szCs w:val="24"/>
        </w:rPr>
        <w:t>Gómez</w:t>
      </w:r>
      <w:r w:rsidRPr="00F83B8B">
        <w:rPr>
          <w:rFonts w:ascii="Arial" w:hAnsi="Arial" w:cs="Arial"/>
          <w:sz w:val="24"/>
          <w:szCs w:val="24"/>
        </w:rPr>
        <w:t xml:space="preserve"> de </w:t>
      </w:r>
      <w:proofErr w:type="spellStart"/>
      <w:r w:rsidRPr="00F83B8B">
        <w:rPr>
          <w:rFonts w:ascii="Arial" w:hAnsi="Arial" w:cs="Arial"/>
          <w:sz w:val="24"/>
          <w:szCs w:val="24"/>
        </w:rPr>
        <w:t>Ferraris</w:t>
      </w:r>
      <w:proofErr w:type="spellEnd"/>
      <w:r w:rsidRPr="00F83B8B">
        <w:rPr>
          <w:rFonts w:ascii="Arial" w:hAnsi="Arial" w:cs="Arial"/>
          <w:sz w:val="24"/>
          <w:szCs w:val="24"/>
        </w:rPr>
        <w:t xml:space="preserve">, M. Histología, Embriología e Ingeniería Tisular Bucodental. Embriología Especial </w:t>
      </w:r>
      <w:proofErr w:type="spellStart"/>
      <w:r w:rsidRPr="00F83B8B">
        <w:rPr>
          <w:rFonts w:ascii="Arial" w:hAnsi="Arial" w:cs="Arial"/>
          <w:sz w:val="24"/>
          <w:szCs w:val="24"/>
        </w:rPr>
        <w:t>Bucomaxilofacial</w:t>
      </w:r>
      <w:proofErr w:type="spellEnd"/>
      <w:r w:rsidRPr="00F83B8B">
        <w:rPr>
          <w:rFonts w:ascii="Arial" w:hAnsi="Arial" w:cs="Arial"/>
          <w:sz w:val="24"/>
          <w:szCs w:val="24"/>
        </w:rPr>
        <w:t>. 3a ed. Miguel Hidalgo, México: Editorial Médica Panamericana, 2009. p. 80-111</w:t>
      </w:r>
    </w:p>
    <w:p w14:paraId="557FF8BA" w14:textId="77777777" w:rsidR="00082F0A" w:rsidRPr="00F83B8B" w:rsidRDefault="00082F0A" w:rsidP="00082F0A">
      <w:pPr>
        <w:pStyle w:val="Prrafodelista"/>
        <w:numPr>
          <w:ilvl w:val="0"/>
          <w:numId w:val="36"/>
        </w:numPr>
        <w:spacing w:line="360" w:lineRule="auto"/>
        <w:jc w:val="both"/>
        <w:rPr>
          <w:rFonts w:ascii="Arial" w:hAnsi="Arial" w:cs="Arial"/>
          <w:sz w:val="24"/>
          <w:szCs w:val="24"/>
        </w:rPr>
      </w:pPr>
      <w:r w:rsidRPr="00F83B8B">
        <w:rPr>
          <w:rFonts w:ascii="Arial" w:hAnsi="Arial" w:cs="Arial"/>
          <w:sz w:val="24"/>
          <w:szCs w:val="24"/>
        </w:rPr>
        <w:t xml:space="preserve">Silva Sazo Javiera, Torres Molina Romina, Fierro-Monti Claudia, Pérez-Flores Antonieta. Ortopedia prequirúrgica en pacientes con fisura labio palatina: alimentación, estética y brecha entre segmentos maxilares Revisión sistemática. </w:t>
      </w:r>
      <w:proofErr w:type="spellStart"/>
      <w:r w:rsidRPr="00F83B8B">
        <w:rPr>
          <w:rFonts w:ascii="Arial" w:hAnsi="Arial" w:cs="Arial"/>
          <w:sz w:val="24"/>
          <w:szCs w:val="24"/>
        </w:rPr>
        <w:t>Odontoestomatología</w:t>
      </w:r>
      <w:proofErr w:type="spellEnd"/>
      <w:r w:rsidRPr="00F83B8B">
        <w:rPr>
          <w:rFonts w:ascii="Arial" w:hAnsi="Arial" w:cs="Arial"/>
          <w:sz w:val="24"/>
          <w:szCs w:val="24"/>
        </w:rPr>
        <w:t xml:space="preserve"> [Internet]. 2021 [citado 2023 Ene 27]; 23(38): e303. Disponible en: </w:t>
      </w:r>
      <w:hyperlink r:id="rId19" w:history="1">
        <w:r w:rsidRPr="00CE4BAC">
          <w:rPr>
            <w:rStyle w:val="Hipervnculo"/>
            <w:rFonts w:ascii="Arial" w:hAnsi="Arial" w:cs="Arial"/>
            <w:sz w:val="24"/>
            <w:szCs w:val="24"/>
          </w:rPr>
          <w:t>http://www.scielo.edu.uy/scielo.php?script=sci_arttext&amp;pid=S1688-93392021000201303&amp;lng=es</w:t>
        </w:r>
      </w:hyperlink>
      <w:r w:rsidRPr="00F83B8B">
        <w:rPr>
          <w:rFonts w:ascii="Arial" w:hAnsi="Arial" w:cs="Arial"/>
          <w:sz w:val="24"/>
          <w:szCs w:val="24"/>
        </w:rPr>
        <w:t>.</w:t>
      </w:r>
      <w:r>
        <w:rPr>
          <w:rFonts w:ascii="Arial" w:hAnsi="Arial" w:cs="Arial"/>
          <w:sz w:val="24"/>
          <w:szCs w:val="24"/>
        </w:rPr>
        <w:t xml:space="preserve"> </w:t>
      </w:r>
      <w:r w:rsidRPr="00F83B8B">
        <w:rPr>
          <w:rFonts w:ascii="Arial" w:hAnsi="Arial" w:cs="Arial"/>
          <w:sz w:val="24"/>
          <w:szCs w:val="24"/>
        </w:rPr>
        <w:t xml:space="preserve">   </w:t>
      </w:r>
    </w:p>
    <w:p w14:paraId="2975DA7A" w14:textId="77777777" w:rsidR="00082F0A" w:rsidRDefault="00082F0A" w:rsidP="00082F0A">
      <w:pPr>
        <w:pStyle w:val="Prrafodelista"/>
        <w:numPr>
          <w:ilvl w:val="0"/>
          <w:numId w:val="36"/>
        </w:numPr>
        <w:spacing w:line="360" w:lineRule="auto"/>
        <w:jc w:val="both"/>
        <w:rPr>
          <w:rFonts w:ascii="Arial" w:hAnsi="Arial" w:cs="Arial"/>
          <w:sz w:val="24"/>
          <w:szCs w:val="24"/>
        </w:rPr>
      </w:pPr>
      <w:proofErr w:type="spellStart"/>
      <w:r w:rsidRPr="00F83B8B">
        <w:rPr>
          <w:rFonts w:ascii="Arial" w:hAnsi="Arial" w:cs="Arial"/>
          <w:sz w:val="24"/>
          <w:szCs w:val="24"/>
        </w:rPr>
        <w:t>Laquihuanaco</w:t>
      </w:r>
      <w:proofErr w:type="spellEnd"/>
      <w:r w:rsidRPr="00F83B8B">
        <w:rPr>
          <w:rFonts w:ascii="Arial" w:hAnsi="Arial" w:cs="Arial"/>
          <w:sz w:val="24"/>
          <w:szCs w:val="24"/>
        </w:rPr>
        <w:t xml:space="preserve"> Loza F. S, </w:t>
      </w:r>
      <w:proofErr w:type="spellStart"/>
      <w:r w:rsidRPr="00F83B8B">
        <w:rPr>
          <w:rFonts w:ascii="Arial" w:hAnsi="Arial" w:cs="Arial"/>
          <w:sz w:val="24"/>
          <w:szCs w:val="24"/>
        </w:rPr>
        <w:t>Laquihuanaco</w:t>
      </w:r>
      <w:proofErr w:type="spellEnd"/>
      <w:r w:rsidRPr="00F83B8B">
        <w:rPr>
          <w:rFonts w:ascii="Arial" w:hAnsi="Arial" w:cs="Arial"/>
          <w:sz w:val="24"/>
          <w:szCs w:val="24"/>
        </w:rPr>
        <w:t xml:space="preserve"> </w:t>
      </w:r>
      <w:proofErr w:type="spellStart"/>
      <w:r w:rsidRPr="00F83B8B">
        <w:rPr>
          <w:rFonts w:ascii="Arial" w:hAnsi="Arial" w:cs="Arial"/>
          <w:sz w:val="24"/>
          <w:szCs w:val="24"/>
        </w:rPr>
        <w:t>Coarita</w:t>
      </w:r>
      <w:proofErr w:type="spellEnd"/>
      <w:r w:rsidRPr="00F83B8B">
        <w:rPr>
          <w:rFonts w:ascii="Arial" w:hAnsi="Arial" w:cs="Arial"/>
          <w:sz w:val="24"/>
          <w:szCs w:val="24"/>
        </w:rPr>
        <w:t xml:space="preserve"> G. M. Trabajo colaborativo en el manejo de malformaciones faciales congénitas. Revista Estomatológica Herediana [Internet].</w:t>
      </w:r>
      <w:r>
        <w:rPr>
          <w:rFonts w:ascii="Arial" w:hAnsi="Arial" w:cs="Arial"/>
          <w:sz w:val="24"/>
          <w:szCs w:val="24"/>
        </w:rPr>
        <w:t xml:space="preserve"> </w:t>
      </w:r>
      <w:r w:rsidRPr="00F83B8B">
        <w:rPr>
          <w:rFonts w:ascii="Arial" w:hAnsi="Arial" w:cs="Arial"/>
          <w:sz w:val="24"/>
          <w:szCs w:val="24"/>
        </w:rPr>
        <w:t>2022</w:t>
      </w:r>
      <w:r>
        <w:rPr>
          <w:rFonts w:ascii="Arial" w:hAnsi="Arial" w:cs="Arial"/>
          <w:sz w:val="24"/>
          <w:szCs w:val="24"/>
        </w:rPr>
        <w:t xml:space="preserve"> </w:t>
      </w:r>
      <w:r w:rsidRPr="00F83B8B">
        <w:rPr>
          <w:rFonts w:ascii="Arial" w:hAnsi="Arial" w:cs="Arial"/>
          <w:sz w:val="24"/>
          <w:szCs w:val="24"/>
        </w:rPr>
        <w:t xml:space="preserve">[citado 2023 Ene 27];32(2):161-169. </w:t>
      </w:r>
      <w:r>
        <w:rPr>
          <w:rFonts w:ascii="Arial" w:hAnsi="Arial" w:cs="Arial"/>
          <w:sz w:val="24"/>
          <w:szCs w:val="24"/>
        </w:rPr>
        <w:t>Disponible en</w:t>
      </w:r>
      <w:r w:rsidRPr="00F83B8B">
        <w:rPr>
          <w:rFonts w:ascii="Arial" w:hAnsi="Arial" w:cs="Arial"/>
          <w:sz w:val="24"/>
          <w:szCs w:val="24"/>
        </w:rPr>
        <w:t>: </w:t>
      </w:r>
      <w:hyperlink r:id="rId20" w:tgtFrame="_blank" w:history="1">
        <w:r w:rsidRPr="00F83B8B">
          <w:rPr>
            <w:rStyle w:val="Hipervnculo"/>
            <w:rFonts w:ascii="Arial" w:hAnsi="Arial" w:cs="Arial"/>
            <w:sz w:val="24"/>
            <w:szCs w:val="24"/>
          </w:rPr>
          <w:t>https://www.redalyc.org/articulo.oa?id=421571849011</w:t>
        </w:r>
      </w:hyperlink>
    </w:p>
    <w:p w14:paraId="294B4B2B" w14:textId="77777777" w:rsidR="00082F0A" w:rsidRDefault="00082F0A" w:rsidP="00082F0A">
      <w:pPr>
        <w:pStyle w:val="Prrafodelista"/>
        <w:numPr>
          <w:ilvl w:val="0"/>
          <w:numId w:val="36"/>
        </w:numPr>
        <w:spacing w:line="360" w:lineRule="auto"/>
        <w:jc w:val="both"/>
        <w:rPr>
          <w:rFonts w:ascii="Arial" w:hAnsi="Arial" w:cs="Arial"/>
          <w:sz w:val="24"/>
          <w:szCs w:val="24"/>
        </w:rPr>
      </w:pPr>
      <w:r w:rsidRPr="00F83B8B">
        <w:rPr>
          <w:rFonts w:ascii="Arial" w:hAnsi="Arial" w:cs="Arial"/>
          <w:sz w:val="24"/>
          <w:szCs w:val="24"/>
        </w:rPr>
        <w:t xml:space="preserve">Lema </w:t>
      </w:r>
      <w:proofErr w:type="spellStart"/>
      <w:r w:rsidRPr="00F83B8B">
        <w:rPr>
          <w:rFonts w:ascii="Arial" w:hAnsi="Arial" w:cs="Arial"/>
          <w:sz w:val="24"/>
          <w:szCs w:val="24"/>
        </w:rPr>
        <w:t>Knezevich</w:t>
      </w:r>
      <w:proofErr w:type="spellEnd"/>
      <w:r w:rsidRPr="00F83B8B">
        <w:rPr>
          <w:rFonts w:ascii="Arial" w:hAnsi="Arial" w:cs="Arial"/>
          <w:sz w:val="24"/>
          <w:szCs w:val="24"/>
        </w:rPr>
        <w:t xml:space="preserve">, Ricardo Antonio; Godoy Cárdenas, María José; Rodríguez Barahona, Rebeca Esmeralda; Martínez Soto, Jessenia Elizabeth; </w:t>
      </w:r>
      <w:proofErr w:type="spellStart"/>
      <w:r w:rsidRPr="00F83B8B">
        <w:rPr>
          <w:rFonts w:ascii="Arial" w:hAnsi="Arial" w:cs="Arial"/>
          <w:sz w:val="24"/>
          <w:szCs w:val="24"/>
        </w:rPr>
        <w:t>Jadán</w:t>
      </w:r>
      <w:proofErr w:type="spellEnd"/>
      <w:r w:rsidRPr="00F83B8B">
        <w:rPr>
          <w:rFonts w:ascii="Arial" w:hAnsi="Arial" w:cs="Arial"/>
          <w:sz w:val="24"/>
          <w:szCs w:val="24"/>
        </w:rPr>
        <w:t xml:space="preserve"> Cumbe, Andrea Marcela Aproximación integradora a la etiología genética del labio y paladar hendido Archivos Venezolanos de Farmacología y Terapéutica, vol. 38, núm. 2, 2019 Sociedad Venezolana de Farmacología </w:t>
      </w:r>
      <w:r w:rsidRPr="00F83B8B">
        <w:rPr>
          <w:rFonts w:ascii="Arial" w:hAnsi="Arial" w:cs="Arial"/>
          <w:sz w:val="24"/>
          <w:szCs w:val="24"/>
        </w:rPr>
        <w:lastRenderedPageBreak/>
        <w:t>Clínica y Terapéutica, Venezuela</w:t>
      </w:r>
      <w:r>
        <w:rPr>
          <w:rFonts w:ascii="Arial" w:hAnsi="Arial" w:cs="Arial"/>
          <w:sz w:val="24"/>
          <w:szCs w:val="24"/>
        </w:rPr>
        <w:t xml:space="preserve">. </w:t>
      </w:r>
      <w:r w:rsidRPr="00F83B8B">
        <w:rPr>
          <w:rFonts w:ascii="Arial" w:hAnsi="Arial" w:cs="Arial"/>
          <w:sz w:val="24"/>
          <w:szCs w:val="24"/>
        </w:rPr>
        <w:t xml:space="preserve">[citado 2023 Ene 27] Disponible en: </w:t>
      </w:r>
      <w:hyperlink r:id="rId21" w:history="1">
        <w:r w:rsidRPr="00F83B8B">
          <w:rPr>
            <w:rStyle w:val="Hipervnculo"/>
            <w:rFonts w:ascii="Arial" w:hAnsi="Arial" w:cs="Arial"/>
            <w:sz w:val="24"/>
            <w:szCs w:val="24"/>
          </w:rPr>
          <w:t>https://www.redalyc.org/articulo.oa?id=55964524016</w:t>
        </w:r>
      </w:hyperlink>
    </w:p>
    <w:p w14:paraId="488F8A16" w14:textId="77777777" w:rsidR="00082F0A" w:rsidRDefault="00082F0A" w:rsidP="00082F0A">
      <w:pPr>
        <w:pStyle w:val="Prrafodelista"/>
        <w:numPr>
          <w:ilvl w:val="0"/>
          <w:numId w:val="36"/>
        </w:numPr>
        <w:spacing w:line="360" w:lineRule="auto"/>
        <w:jc w:val="both"/>
        <w:rPr>
          <w:rFonts w:ascii="Arial" w:hAnsi="Arial" w:cs="Arial"/>
          <w:sz w:val="24"/>
          <w:szCs w:val="24"/>
        </w:rPr>
      </w:pPr>
      <w:r w:rsidRPr="000417C2">
        <w:rPr>
          <w:rFonts w:ascii="Arial" w:hAnsi="Arial" w:cs="Arial"/>
          <w:sz w:val="24"/>
          <w:szCs w:val="24"/>
        </w:rPr>
        <w:t>Lombardo-Aburto E, La intervención del pediatra en el niño con labio y paladar hendido. Acta Pediátrica de México [Internet]. 2017</w:t>
      </w:r>
      <w:r>
        <w:rPr>
          <w:rFonts w:ascii="Arial" w:hAnsi="Arial" w:cs="Arial"/>
          <w:sz w:val="24"/>
          <w:szCs w:val="24"/>
        </w:rPr>
        <w:t xml:space="preserve"> </w:t>
      </w:r>
      <w:r w:rsidRPr="00F83B8B">
        <w:rPr>
          <w:rFonts w:ascii="Arial" w:hAnsi="Arial" w:cs="Arial"/>
          <w:sz w:val="24"/>
          <w:szCs w:val="24"/>
        </w:rPr>
        <w:t>[citado 2023 Ene 27]</w:t>
      </w:r>
      <w:r w:rsidRPr="000417C2">
        <w:rPr>
          <w:rFonts w:ascii="Arial" w:hAnsi="Arial" w:cs="Arial"/>
          <w:sz w:val="24"/>
          <w:szCs w:val="24"/>
        </w:rPr>
        <w:t xml:space="preserve">;38(4):267-273. </w:t>
      </w:r>
      <w:r>
        <w:rPr>
          <w:rFonts w:ascii="Arial" w:hAnsi="Arial" w:cs="Arial"/>
          <w:sz w:val="24"/>
          <w:szCs w:val="24"/>
        </w:rPr>
        <w:t>Disponible en</w:t>
      </w:r>
      <w:r w:rsidRPr="000417C2">
        <w:rPr>
          <w:rFonts w:ascii="Arial" w:hAnsi="Arial" w:cs="Arial"/>
          <w:sz w:val="24"/>
          <w:szCs w:val="24"/>
        </w:rPr>
        <w:t>: </w:t>
      </w:r>
      <w:hyperlink r:id="rId22" w:tgtFrame="_blank" w:history="1">
        <w:r w:rsidRPr="000417C2">
          <w:rPr>
            <w:rStyle w:val="Hipervnculo"/>
            <w:rFonts w:ascii="Arial" w:hAnsi="Arial" w:cs="Arial"/>
            <w:sz w:val="24"/>
            <w:szCs w:val="24"/>
          </w:rPr>
          <w:t>https://www.redalyc.org/articulo.oa?id=423659205006</w:t>
        </w:r>
      </w:hyperlink>
    </w:p>
    <w:p w14:paraId="45B14330" w14:textId="77777777" w:rsidR="00082F0A" w:rsidRPr="000417C2" w:rsidRDefault="00082F0A" w:rsidP="00082F0A">
      <w:pPr>
        <w:pStyle w:val="Prrafodelista"/>
        <w:numPr>
          <w:ilvl w:val="0"/>
          <w:numId w:val="36"/>
        </w:numPr>
        <w:spacing w:line="360" w:lineRule="auto"/>
        <w:jc w:val="both"/>
        <w:rPr>
          <w:rFonts w:ascii="Arial" w:hAnsi="Arial" w:cs="Arial"/>
          <w:sz w:val="24"/>
          <w:szCs w:val="24"/>
        </w:rPr>
      </w:pPr>
      <w:r w:rsidRPr="000417C2">
        <w:rPr>
          <w:rFonts w:ascii="Arial" w:hAnsi="Arial" w:cs="Arial"/>
          <w:sz w:val="24"/>
          <w:szCs w:val="24"/>
        </w:rPr>
        <w:t xml:space="preserve">Alexia A. Oliver Orive, Ángel G. Bravo López, Carlos Escalera </w:t>
      </w:r>
      <w:proofErr w:type="spellStart"/>
      <w:r w:rsidRPr="000417C2">
        <w:rPr>
          <w:rFonts w:ascii="Arial" w:hAnsi="Arial" w:cs="Arial"/>
          <w:sz w:val="24"/>
          <w:szCs w:val="24"/>
        </w:rPr>
        <w:t>Licéaga</w:t>
      </w:r>
      <w:proofErr w:type="spellEnd"/>
      <w:r w:rsidRPr="000417C2">
        <w:rPr>
          <w:rFonts w:ascii="Arial" w:hAnsi="Arial" w:cs="Arial"/>
          <w:sz w:val="24"/>
          <w:szCs w:val="24"/>
        </w:rPr>
        <w:t>, José Carlos Espinoza Chico, Alejandro García Muñoz. Labio y paladar hendido: Deleciones asociadas a la malformación congénita.</w:t>
      </w:r>
      <w:r>
        <w:rPr>
          <w:rFonts w:ascii="Arial" w:hAnsi="Arial" w:cs="Arial"/>
          <w:sz w:val="24"/>
          <w:szCs w:val="24"/>
        </w:rPr>
        <w:t xml:space="preserve"> </w:t>
      </w:r>
      <w:r w:rsidRPr="00F83B8B">
        <w:rPr>
          <w:rFonts w:ascii="Arial" w:hAnsi="Arial" w:cs="Arial"/>
          <w:sz w:val="24"/>
          <w:szCs w:val="24"/>
        </w:rPr>
        <w:t xml:space="preserve">[citado 2023 </w:t>
      </w:r>
      <w:r>
        <w:rPr>
          <w:rFonts w:ascii="Arial" w:hAnsi="Arial" w:cs="Arial"/>
          <w:sz w:val="24"/>
          <w:szCs w:val="24"/>
        </w:rPr>
        <w:t>Abr 19</w:t>
      </w:r>
      <w:r w:rsidRPr="00F83B8B">
        <w:rPr>
          <w:rFonts w:ascii="Arial" w:hAnsi="Arial" w:cs="Arial"/>
          <w:sz w:val="24"/>
          <w:szCs w:val="24"/>
        </w:rPr>
        <w:t>]</w:t>
      </w:r>
      <w:r w:rsidRPr="000417C2">
        <w:rPr>
          <w:rFonts w:ascii="Arial" w:hAnsi="Arial" w:cs="Arial"/>
          <w:sz w:val="24"/>
          <w:szCs w:val="24"/>
        </w:rPr>
        <w:t xml:space="preserve"> </w:t>
      </w:r>
      <w:r w:rsidRPr="00F83B8B">
        <w:rPr>
          <w:rFonts w:ascii="Arial" w:hAnsi="Arial" w:cs="Arial"/>
          <w:sz w:val="24"/>
          <w:szCs w:val="24"/>
        </w:rPr>
        <w:t xml:space="preserve">Disponible en: </w:t>
      </w:r>
      <w:hyperlink r:id="rId23" w:history="1">
        <w:r w:rsidRPr="000417C2">
          <w:rPr>
            <w:rStyle w:val="Hipervnculo"/>
            <w:rFonts w:ascii="Arial" w:hAnsi="Arial" w:cs="Arial"/>
            <w:sz w:val="24"/>
            <w:szCs w:val="24"/>
          </w:rPr>
          <w:t>https://unamglobal.unam.mx/wp-content/uploads/2019/06/Articulo-de-paladar.pdf</w:t>
        </w:r>
      </w:hyperlink>
    </w:p>
    <w:p w14:paraId="3C6B5012" w14:textId="77777777" w:rsidR="00082F0A" w:rsidRPr="0010237D" w:rsidRDefault="00082F0A" w:rsidP="00082F0A">
      <w:pPr>
        <w:pStyle w:val="Prrafodelista"/>
        <w:numPr>
          <w:ilvl w:val="0"/>
          <w:numId w:val="36"/>
        </w:numPr>
        <w:spacing w:line="360" w:lineRule="auto"/>
        <w:jc w:val="both"/>
        <w:rPr>
          <w:rStyle w:val="Hipervnculo"/>
          <w:rFonts w:ascii="Arial" w:hAnsi="Arial" w:cs="Arial"/>
          <w:sz w:val="24"/>
          <w:szCs w:val="24"/>
        </w:rPr>
      </w:pPr>
      <w:r>
        <w:rPr>
          <w:rFonts w:ascii="Arial" w:hAnsi="Arial" w:cs="Arial"/>
          <w:sz w:val="24"/>
          <w:szCs w:val="24"/>
        </w:rPr>
        <w:t xml:space="preserve">Sosa-Vesga C.D, Arenas-Camacho L.D, Moreno C.A, Nazar- Meneses F.J, Pimiento A.F, Téllez D.A, et al. Complicaciones postquirúrgicas en intervenciones correctivas de labio y paladar hendido en pacientes pediátricos en un hospital de tercer nivel en Bucaramanga, Colombia 2013-2016. MÉD.UIS. 2018; </w:t>
      </w:r>
      <w:r w:rsidRPr="00F83B8B">
        <w:rPr>
          <w:rFonts w:ascii="Arial" w:hAnsi="Arial" w:cs="Arial"/>
          <w:sz w:val="24"/>
          <w:szCs w:val="24"/>
        </w:rPr>
        <w:t>[citado 2023 Ene 27]</w:t>
      </w:r>
      <w:r>
        <w:rPr>
          <w:rFonts w:ascii="Arial" w:hAnsi="Arial" w:cs="Arial"/>
          <w:sz w:val="24"/>
          <w:szCs w:val="24"/>
        </w:rPr>
        <w:t xml:space="preserve"> 31(2):25-35 </w:t>
      </w:r>
      <w:r w:rsidRPr="00F83B8B">
        <w:rPr>
          <w:rFonts w:ascii="Arial" w:hAnsi="Arial" w:cs="Arial"/>
          <w:sz w:val="24"/>
          <w:szCs w:val="24"/>
        </w:rPr>
        <w:t>Disponible en:</w:t>
      </w:r>
      <w:r>
        <w:rPr>
          <w:rFonts w:ascii="Arial" w:hAnsi="Arial" w:cs="Arial"/>
          <w:sz w:val="24"/>
          <w:szCs w:val="24"/>
        </w:rPr>
        <w:t xml:space="preserve"> </w:t>
      </w:r>
      <w:hyperlink r:id="rId24" w:history="1">
        <w:r w:rsidRPr="00237C8E">
          <w:rPr>
            <w:rStyle w:val="Hipervnculo"/>
            <w:rFonts w:ascii="Arial" w:hAnsi="Arial" w:cs="Arial"/>
            <w:sz w:val="24"/>
            <w:szCs w:val="24"/>
          </w:rPr>
          <w:t>https://dialnet.unirioja.es/servlet/articulo?codigo=6566910</w:t>
        </w:r>
      </w:hyperlink>
    </w:p>
    <w:p w14:paraId="7BEB8EE3" w14:textId="77777777" w:rsidR="00082F0A" w:rsidRPr="0010237D" w:rsidRDefault="00082F0A" w:rsidP="00082F0A">
      <w:pPr>
        <w:pStyle w:val="Prrafodelista"/>
        <w:numPr>
          <w:ilvl w:val="0"/>
          <w:numId w:val="36"/>
        </w:numPr>
        <w:spacing w:line="360" w:lineRule="auto"/>
        <w:jc w:val="both"/>
        <w:rPr>
          <w:rFonts w:ascii="Arial" w:hAnsi="Arial" w:cs="Arial"/>
          <w:sz w:val="24"/>
          <w:szCs w:val="24"/>
        </w:rPr>
      </w:pPr>
      <w:r w:rsidRPr="0010237D">
        <w:rPr>
          <w:rFonts w:ascii="Arial" w:hAnsi="Arial" w:cs="Arial"/>
          <w:sz w:val="24"/>
          <w:szCs w:val="24"/>
        </w:rPr>
        <w:t xml:space="preserve">Campos Charris Flora María, Díaz Galindo Martha Janneth, Gil Lizcano </w:t>
      </w:r>
      <w:proofErr w:type="spellStart"/>
      <w:r w:rsidRPr="0010237D">
        <w:rPr>
          <w:rFonts w:ascii="Arial" w:hAnsi="Arial" w:cs="Arial"/>
          <w:sz w:val="24"/>
          <w:szCs w:val="24"/>
        </w:rPr>
        <w:t>Franci</w:t>
      </w:r>
      <w:proofErr w:type="spellEnd"/>
      <w:r w:rsidRPr="0010237D">
        <w:rPr>
          <w:rFonts w:ascii="Arial" w:hAnsi="Arial" w:cs="Arial"/>
          <w:sz w:val="24"/>
          <w:szCs w:val="24"/>
        </w:rPr>
        <w:t xml:space="preserve"> Giovanna, Mendoza Castro Mery, González-Bernal María Alejandra. Evaluación de guías de manejo para pacientes con labio y/o paladar hendido. </w:t>
      </w:r>
      <w:proofErr w:type="spellStart"/>
      <w:r w:rsidRPr="0010237D">
        <w:rPr>
          <w:rFonts w:ascii="Arial" w:hAnsi="Arial" w:cs="Arial"/>
          <w:sz w:val="24"/>
          <w:szCs w:val="24"/>
        </w:rPr>
        <w:t>Rev</w:t>
      </w:r>
      <w:proofErr w:type="spellEnd"/>
      <w:r w:rsidRPr="0010237D">
        <w:rPr>
          <w:rFonts w:ascii="Arial" w:hAnsi="Arial" w:cs="Arial"/>
          <w:sz w:val="24"/>
          <w:szCs w:val="24"/>
        </w:rPr>
        <w:t xml:space="preserve"> </w:t>
      </w:r>
      <w:proofErr w:type="gramStart"/>
      <w:r w:rsidRPr="0010237D">
        <w:rPr>
          <w:rFonts w:ascii="Arial" w:hAnsi="Arial" w:cs="Arial"/>
          <w:sz w:val="24"/>
          <w:szCs w:val="24"/>
        </w:rPr>
        <w:t>Cubana</w:t>
      </w:r>
      <w:proofErr w:type="gramEnd"/>
      <w:r w:rsidRPr="0010237D">
        <w:rPr>
          <w:rFonts w:ascii="Arial" w:hAnsi="Arial" w:cs="Arial"/>
          <w:sz w:val="24"/>
          <w:szCs w:val="24"/>
        </w:rPr>
        <w:t xml:space="preserve"> </w:t>
      </w:r>
      <w:proofErr w:type="spellStart"/>
      <w:r w:rsidRPr="0010237D">
        <w:rPr>
          <w:rFonts w:ascii="Arial" w:hAnsi="Arial" w:cs="Arial"/>
          <w:sz w:val="24"/>
          <w:szCs w:val="24"/>
        </w:rPr>
        <w:t>Estomatol</w:t>
      </w:r>
      <w:proofErr w:type="spellEnd"/>
      <w:r w:rsidRPr="0010237D">
        <w:rPr>
          <w:rFonts w:ascii="Arial" w:hAnsi="Arial" w:cs="Arial"/>
          <w:sz w:val="24"/>
          <w:szCs w:val="24"/>
        </w:rPr>
        <w:t xml:space="preserve"> [Internet]. 2019 </w:t>
      </w:r>
      <w:proofErr w:type="spellStart"/>
      <w:r w:rsidRPr="0010237D">
        <w:rPr>
          <w:rFonts w:ascii="Arial" w:hAnsi="Arial" w:cs="Arial"/>
          <w:sz w:val="24"/>
          <w:szCs w:val="24"/>
        </w:rPr>
        <w:t>Sep</w:t>
      </w:r>
      <w:proofErr w:type="spellEnd"/>
      <w:r w:rsidRPr="0010237D">
        <w:rPr>
          <w:rFonts w:ascii="Arial" w:hAnsi="Arial" w:cs="Arial"/>
          <w:sz w:val="24"/>
          <w:szCs w:val="24"/>
        </w:rPr>
        <w:t xml:space="preserve"> [citado 2023 </w:t>
      </w:r>
      <w:r>
        <w:rPr>
          <w:rFonts w:ascii="Arial" w:hAnsi="Arial" w:cs="Arial"/>
          <w:sz w:val="24"/>
          <w:szCs w:val="24"/>
        </w:rPr>
        <w:t>Ene 27</w:t>
      </w:r>
      <w:r w:rsidRPr="0010237D">
        <w:rPr>
          <w:rFonts w:ascii="Arial" w:hAnsi="Arial" w:cs="Arial"/>
          <w:sz w:val="24"/>
          <w:szCs w:val="24"/>
        </w:rPr>
        <w:t xml:space="preserve">]; 56(3): e1863. Disponible en: </w:t>
      </w:r>
      <w:r w:rsidRPr="0010237D">
        <w:rPr>
          <w:rFonts w:ascii="Arial" w:hAnsi="Arial" w:cs="Arial"/>
          <w:color w:val="000000"/>
          <w:sz w:val="24"/>
          <w:szCs w:val="24"/>
        </w:rPr>
        <w:t> </w:t>
      </w:r>
      <w:hyperlink r:id="rId25" w:history="1">
        <w:r w:rsidRPr="0010237D">
          <w:rPr>
            <w:rStyle w:val="Hipervnculo"/>
            <w:rFonts w:ascii="Arial" w:hAnsi="Arial" w:cs="Arial"/>
            <w:sz w:val="24"/>
            <w:szCs w:val="24"/>
          </w:rPr>
          <w:t>http://scielo.sld.cu/scielo.php?script=sci_arttext&amp;pid=S0034-75072019000300013&amp;lng=es</w:t>
        </w:r>
      </w:hyperlink>
      <w:r>
        <w:rPr>
          <w:rFonts w:ascii="Arial" w:hAnsi="Arial" w:cs="Arial"/>
          <w:color w:val="000000"/>
          <w:sz w:val="18"/>
          <w:szCs w:val="18"/>
        </w:rPr>
        <w:t xml:space="preserve">. </w:t>
      </w:r>
    </w:p>
    <w:p w14:paraId="16D59E31" w14:textId="77777777" w:rsidR="00082F0A" w:rsidRDefault="00082F0A" w:rsidP="00082F0A">
      <w:pPr>
        <w:pStyle w:val="Prrafodelista"/>
        <w:numPr>
          <w:ilvl w:val="0"/>
          <w:numId w:val="36"/>
        </w:numPr>
        <w:spacing w:line="360" w:lineRule="auto"/>
        <w:jc w:val="both"/>
        <w:rPr>
          <w:rFonts w:ascii="Arial" w:hAnsi="Arial" w:cs="Arial"/>
          <w:sz w:val="24"/>
          <w:szCs w:val="24"/>
        </w:rPr>
      </w:pPr>
      <w:r>
        <w:rPr>
          <w:rFonts w:ascii="Arial" w:hAnsi="Arial" w:cs="Arial"/>
          <w:sz w:val="24"/>
          <w:szCs w:val="24"/>
        </w:rPr>
        <w:t xml:space="preserve"> </w:t>
      </w:r>
      <w:r w:rsidRPr="006736F8">
        <w:rPr>
          <w:rFonts w:ascii="Arial" w:hAnsi="Arial" w:cs="Arial"/>
          <w:sz w:val="24"/>
          <w:szCs w:val="24"/>
        </w:rPr>
        <w:t xml:space="preserve">Cordero Erita, Madrid Priscilla, Espinoza Iris, Ulloa Consuelo, Pantoja Roberto. Estudio Comparativo de Crecimiento </w:t>
      </w:r>
      <w:proofErr w:type="spellStart"/>
      <w:r w:rsidRPr="006736F8">
        <w:rPr>
          <w:rFonts w:ascii="Arial" w:hAnsi="Arial" w:cs="Arial"/>
          <w:sz w:val="24"/>
          <w:szCs w:val="24"/>
        </w:rPr>
        <w:t>Estaturo</w:t>
      </w:r>
      <w:proofErr w:type="spellEnd"/>
      <w:r w:rsidRPr="006736F8">
        <w:rPr>
          <w:rFonts w:ascii="Arial" w:hAnsi="Arial" w:cs="Arial"/>
          <w:sz w:val="24"/>
          <w:szCs w:val="24"/>
        </w:rPr>
        <w:t xml:space="preserve"> Ponderal y Acceso a Lactancia Materna Durante el Primer Año de Vida de Niños con Fisura Labio </w:t>
      </w:r>
      <w:proofErr w:type="spellStart"/>
      <w:r w:rsidRPr="006736F8">
        <w:rPr>
          <w:rFonts w:ascii="Arial" w:hAnsi="Arial" w:cs="Arial"/>
          <w:sz w:val="24"/>
          <w:szCs w:val="24"/>
        </w:rPr>
        <w:t>Máxilo</w:t>
      </w:r>
      <w:proofErr w:type="spellEnd"/>
      <w:r w:rsidRPr="006736F8">
        <w:rPr>
          <w:rFonts w:ascii="Arial" w:hAnsi="Arial" w:cs="Arial"/>
          <w:sz w:val="24"/>
          <w:szCs w:val="24"/>
        </w:rPr>
        <w:t xml:space="preserve"> Palatina versus Niños sin Fisura. </w:t>
      </w:r>
      <w:proofErr w:type="spellStart"/>
      <w:r w:rsidRPr="006736F8">
        <w:rPr>
          <w:rFonts w:ascii="Arial" w:hAnsi="Arial" w:cs="Arial"/>
          <w:sz w:val="24"/>
          <w:szCs w:val="24"/>
        </w:rPr>
        <w:t>Int</w:t>
      </w:r>
      <w:proofErr w:type="spellEnd"/>
      <w:r w:rsidRPr="006736F8">
        <w:rPr>
          <w:rFonts w:ascii="Arial" w:hAnsi="Arial" w:cs="Arial"/>
          <w:sz w:val="24"/>
          <w:szCs w:val="24"/>
        </w:rPr>
        <w:t xml:space="preserve">. J. </w:t>
      </w:r>
      <w:proofErr w:type="spellStart"/>
      <w:r w:rsidRPr="006736F8">
        <w:rPr>
          <w:rFonts w:ascii="Arial" w:hAnsi="Arial" w:cs="Arial"/>
          <w:sz w:val="24"/>
          <w:szCs w:val="24"/>
        </w:rPr>
        <w:t>Odontostomat</w:t>
      </w:r>
      <w:proofErr w:type="spellEnd"/>
      <w:r w:rsidRPr="006736F8">
        <w:rPr>
          <w:rFonts w:ascii="Arial" w:hAnsi="Arial" w:cs="Arial"/>
          <w:sz w:val="24"/>
          <w:szCs w:val="24"/>
        </w:rPr>
        <w:t>.  [Internet]. 2020 Mar [citado 2023 </w:t>
      </w:r>
      <w:r>
        <w:rPr>
          <w:rFonts w:ascii="Arial" w:hAnsi="Arial" w:cs="Arial"/>
          <w:sz w:val="24"/>
          <w:szCs w:val="24"/>
        </w:rPr>
        <w:t>Ene 14</w:t>
      </w:r>
      <w:r w:rsidRPr="006736F8">
        <w:rPr>
          <w:rFonts w:ascii="Arial" w:hAnsi="Arial" w:cs="Arial"/>
          <w:sz w:val="24"/>
          <w:szCs w:val="24"/>
        </w:rPr>
        <w:t xml:space="preserve">]; 14(1): 35-41. Disponible en: </w:t>
      </w:r>
      <w:hyperlink r:id="rId26" w:history="1">
        <w:r w:rsidRPr="00CE4BAC">
          <w:rPr>
            <w:rStyle w:val="Hipervnculo"/>
            <w:rFonts w:ascii="Arial" w:hAnsi="Arial" w:cs="Arial"/>
            <w:sz w:val="24"/>
            <w:szCs w:val="24"/>
          </w:rPr>
          <w:t>http://www.scielo.cl/scielo.php?script=sci_arttext&amp;pid=S0718-381X2020000100035&amp;lng=es</w:t>
        </w:r>
      </w:hyperlink>
      <w:r w:rsidRPr="006736F8">
        <w:rPr>
          <w:rFonts w:ascii="Arial" w:hAnsi="Arial" w:cs="Arial"/>
          <w:sz w:val="24"/>
          <w:szCs w:val="24"/>
        </w:rPr>
        <w:t>.</w:t>
      </w:r>
      <w:r>
        <w:rPr>
          <w:rFonts w:ascii="Arial" w:hAnsi="Arial" w:cs="Arial"/>
          <w:sz w:val="24"/>
          <w:szCs w:val="24"/>
        </w:rPr>
        <w:t xml:space="preserve"> </w:t>
      </w:r>
    </w:p>
    <w:p w14:paraId="1C227DDE" w14:textId="77777777" w:rsidR="00082F0A" w:rsidRPr="006D4494" w:rsidRDefault="00082F0A" w:rsidP="00082F0A">
      <w:pPr>
        <w:pStyle w:val="Prrafodelista"/>
        <w:numPr>
          <w:ilvl w:val="0"/>
          <w:numId w:val="36"/>
        </w:numPr>
        <w:spacing w:line="360" w:lineRule="auto"/>
        <w:jc w:val="both"/>
        <w:rPr>
          <w:rFonts w:ascii="Arial" w:hAnsi="Arial" w:cs="Arial"/>
          <w:sz w:val="24"/>
          <w:szCs w:val="24"/>
        </w:rPr>
      </w:pPr>
      <w:r w:rsidRPr="006D4494">
        <w:rPr>
          <w:rFonts w:ascii="Arial" w:hAnsi="Arial" w:cs="Arial"/>
          <w:sz w:val="24"/>
          <w:szCs w:val="24"/>
        </w:rPr>
        <w:lastRenderedPageBreak/>
        <w:t xml:space="preserve"> Pérez-González Araceli, </w:t>
      </w:r>
      <w:proofErr w:type="spellStart"/>
      <w:r w:rsidRPr="006D4494">
        <w:rPr>
          <w:rFonts w:ascii="Arial" w:hAnsi="Arial" w:cs="Arial"/>
          <w:sz w:val="24"/>
          <w:szCs w:val="24"/>
        </w:rPr>
        <w:t>Lavielle</w:t>
      </w:r>
      <w:proofErr w:type="spellEnd"/>
      <w:r w:rsidRPr="006D4494">
        <w:rPr>
          <w:rFonts w:ascii="Arial" w:hAnsi="Arial" w:cs="Arial"/>
          <w:sz w:val="24"/>
          <w:szCs w:val="24"/>
        </w:rPr>
        <w:t xml:space="preserve">-Sotomayor Pilar, Clark Patricia, </w:t>
      </w:r>
      <w:proofErr w:type="spellStart"/>
      <w:r w:rsidRPr="006D4494">
        <w:rPr>
          <w:rFonts w:ascii="Arial" w:hAnsi="Arial" w:cs="Arial"/>
          <w:sz w:val="24"/>
          <w:szCs w:val="24"/>
        </w:rPr>
        <w:t>Tusie</w:t>
      </w:r>
      <w:proofErr w:type="spellEnd"/>
      <w:r w:rsidRPr="006D4494">
        <w:rPr>
          <w:rFonts w:ascii="Arial" w:hAnsi="Arial" w:cs="Arial"/>
          <w:sz w:val="24"/>
          <w:szCs w:val="24"/>
        </w:rPr>
        <w:t xml:space="preserve">-Luna María Teresa, Palafox Damián. Factores de riesgo en pacientes con fisura de labio y paladar en México. Estudio en 209 pacientes. Cir. </w:t>
      </w:r>
      <w:proofErr w:type="spellStart"/>
      <w:r w:rsidRPr="006D4494">
        <w:rPr>
          <w:rFonts w:ascii="Arial" w:hAnsi="Arial" w:cs="Arial"/>
          <w:sz w:val="24"/>
          <w:szCs w:val="24"/>
        </w:rPr>
        <w:t>plást</w:t>
      </w:r>
      <w:proofErr w:type="spellEnd"/>
      <w:r w:rsidRPr="006D4494">
        <w:rPr>
          <w:rFonts w:ascii="Arial" w:hAnsi="Arial" w:cs="Arial"/>
          <w:sz w:val="24"/>
          <w:szCs w:val="24"/>
        </w:rPr>
        <w:t xml:space="preserve">. </w:t>
      </w:r>
      <w:proofErr w:type="spellStart"/>
      <w:r w:rsidRPr="006D4494">
        <w:rPr>
          <w:rFonts w:ascii="Arial" w:hAnsi="Arial" w:cs="Arial"/>
          <w:sz w:val="24"/>
          <w:szCs w:val="24"/>
        </w:rPr>
        <w:t>iberolatinoam</w:t>
      </w:r>
      <w:proofErr w:type="spellEnd"/>
      <w:r w:rsidRPr="006D4494">
        <w:rPr>
          <w:rFonts w:ascii="Arial" w:hAnsi="Arial" w:cs="Arial"/>
          <w:sz w:val="24"/>
          <w:szCs w:val="24"/>
        </w:rPr>
        <w:t xml:space="preserve">.  [Internet]. 2021 </w:t>
      </w:r>
      <w:proofErr w:type="gramStart"/>
      <w:r w:rsidRPr="006D4494">
        <w:rPr>
          <w:rFonts w:ascii="Arial" w:hAnsi="Arial" w:cs="Arial"/>
          <w:sz w:val="24"/>
          <w:szCs w:val="24"/>
        </w:rPr>
        <w:t>Dic</w:t>
      </w:r>
      <w:proofErr w:type="gramEnd"/>
      <w:r w:rsidRPr="006D4494">
        <w:rPr>
          <w:rFonts w:ascii="Arial" w:hAnsi="Arial" w:cs="Arial"/>
          <w:sz w:val="24"/>
          <w:szCs w:val="24"/>
        </w:rPr>
        <w:t xml:space="preserve"> [citado 2023 Abr 22]; 47(4): 389-394. Disponible en: </w:t>
      </w:r>
      <w:hyperlink r:id="rId27" w:history="1">
        <w:r w:rsidRPr="006D4494">
          <w:rPr>
            <w:rStyle w:val="Hipervnculo"/>
            <w:rFonts w:ascii="Arial" w:hAnsi="Arial" w:cs="Arial"/>
            <w:sz w:val="24"/>
            <w:szCs w:val="24"/>
          </w:rPr>
          <w:t>http://scielo.isciii.es/scielo.php?script=sci_arttext&amp;pid=S0376-78922021000400389&amp;lng=es</w:t>
        </w:r>
      </w:hyperlink>
      <w:r w:rsidRPr="006D4494">
        <w:rPr>
          <w:rFonts w:ascii="Arial" w:hAnsi="Arial" w:cs="Arial"/>
          <w:sz w:val="24"/>
          <w:szCs w:val="24"/>
        </w:rPr>
        <w:t>.</w:t>
      </w:r>
    </w:p>
    <w:p w14:paraId="72436CBC" w14:textId="77777777" w:rsidR="00082F0A" w:rsidRPr="006D4494" w:rsidRDefault="00082F0A" w:rsidP="00082F0A">
      <w:pPr>
        <w:pStyle w:val="Prrafodelista"/>
        <w:numPr>
          <w:ilvl w:val="0"/>
          <w:numId w:val="36"/>
        </w:numPr>
        <w:spacing w:line="360" w:lineRule="auto"/>
        <w:jc w:val="both"/>
        <w:rPr>
          <w:rFonts w:ascii="Arial" w:hAnsi="Arial" w:cs="Arial"/>
          <w:sz w:val="24"/>
          <w:szCs w:val="24"/>
        </w:rPr>
      </w:pPr>
      <w:r w:rsidRPr="006D4494">
        <w:rPr>
          <w:rFonts w:ascii="Arial" w:hAnsi="Arial" w:cs="Arial"/>
          <w:sz w:val="24"/>
          <w:szCs w:val="24"/>
        </w:rPr>
        <w:t xml:space="preserve"> </w:t>
      </w:r>
      <w:proofErr w:type="spellStart"/>
      <w:r w:rsidRPr="006D4494">
        <w:rPr>
          <w:rFonts w:ascii="Arial" w:hAnsi="Arial" w:cs="Arial"/>
          <w:sz w:val="24"/>
          <w:szCs w:val="24"/>
        </w:rPr>
        <w:t>Balbis</w:t>
      </w:r>
      <w:proofErr w:type="spellEnd"/>
      <w:r w:rsidRPr="006D4494">
        <w:rPr>
          <w:rFonts w:ascii="Arial" w:hAnsi="Arial" w:cs="Arial"/>
          <w:sz w:val="24"/>
          <w:szCs w:val="24"/>
        </w:rPr>
        <w:t xml:space="preserve"> Cabrera M, Cabrera Cuellar C. La fisura </w:t>
      </w:r>
      <w:proofErr w:type="spellStart"/>
      <w:r w:rsidRPr="006D4494">
        <w:rPr>
          <w:rFonts w:ascii="Arial" w:hAnsi="Arial" w:cs="Arial"/>
          <w:sz w:val="24"/>
          <w:szCs w:val="24"/>
        </w:rPr>
        <w:t>labiopalatina</w:t>
      </w:r>
      <w:proofErr w:type="spellEnd"/>
      <w:r w:rsidRPr="006D4494">
        <w:rPr>
          <w:rFonts w:ascii="Arial" w:hAnsi="Arial" w:cs="Arial"/>
          <w:sz w:val="24"/>
          <w:szCs w:val="24"/>
        </w:rPr>
        <w:t xml:space="preserve"> no es inevitable. </w:t>
      </w:r>
      <w:proofErr w:type="spellStart"/>
      <w:r w:rsidRPr="006D4494">
        <w:rPr>
          <w:rFonts w:ascii="Arial" w:hAnsi="Arial" w:cs="Arial"/>
          <w:sz w:val="24"/>
          <w:szCs w:val="24"/>
        </w:rPr>
        <w:t>MediSur</w:t>
      </w:r>
      <w:proofErr w:type="spellEnd"/>
      <w:r w:rsidRPr="006D4494">
        <w:rPr>
          <w:rFonts w:ascii="Arial" w:hAnsi="Arial" w:cs="Arial"/>
          <w:sz w:val="24"/>
          <w:szCs w:val="24"/>
        </w:rPr>
        <w:t xml:space="preserve"> [Internet]. 2018 [citado 2023 Ene 27] ;16(1):4-6. </w:t>
      </w:r>
      <w:r>
        <w:rPr>
          <w:rFonts w:ascii="Arial" w:hAnsi="Arial" w:cs="Arial"/>
          <w:sz w:val="24"/>
          <w:szCs w:val="24"/>
        </w:rPr>
        <w:t>Disponible en</w:t>
      </w:r>
      <w:r w:rsidRPr="006D4494">
        <w:rPr>
          <w:rFonts w:ascii="Arial" w:hAnsi="Arial" w:cs="Arial"/>
          <w:sz w:val="24"/>
          <w:szCs w:val="24"/>
        </w:rPr>
        <w:t>: </w:t>
      </w:r>
      <w:hyperlink r:id="rId28" w:tgtFrame="_blank" w:history="1">
        <w:r w:rsidRPr="006D4494">
          <w:rPr>
            <w:rStyle w:val="Hipervnculo"/>
            <w:rFonts w:ascii="Arial" w:hAnsi="Arial" w:cs="Arial"/>
            <w:sz w:val="24"/>
            <w:szCs w:val="24"/>
          </w:rPr>
          <w:t>https://www.redalyc.org/articulo.oa?id=180061480002</w:t>
        </w:r>
      </w:hyperlink>
    </w:p>
    <w:p w14:paraId="1FAF6641" w14:textId="77777777" w:rsidR="00082F0A" w:rsidRDefault="00082F0A" w:rsidP="00082F0A">
      <w:pPr>
        <w:pStyle w:val="Prrafodelista"/>
        <w:numPr>
          <w:ilvl w:val="0"/>
          <w:numId w:val="36"/>
        </w:numPr>
        <w:spacing w:line="360" w:lineRule="auto"/>
        <w:jc w:val="both"/>
        <w:rPr>
          <w:rFonts w:ascii="Arial" w:hAnsi="Arial" w:cs="Arial"/>
          <w:sz w:val="24"/>
          <w:szCs w:val="24"/>
        </w:rPr>
      </w:pPr>
      <w:r w:rsidRPr="004A587B">
        <w:rPr>
          <w:rFonts w:ascii="Arial" w:hAnsi="Arial" w:cs="Arial"/>
          <w:sz w:val="24"/>
          <w:szCs w:val="24"/>
        </w:rPr>
        <w:t xml:space="preserve"> </w:t>
      </w:r>
      <w:proofErr w:type="spellStart"/>
      <w:r w:rsidRPr="004A587B">
        <w:rPr>
          <w:rFonts w:ascii="Arial" w:hAnsi="Arial" w:cs="Arial"/>
          <w:sz w:val="24"/>
          <w:szCs w:val="24"/>
        </w:rPr>
        <w:t>de-la-Rosa-Santana</w:t>
      </w:r>
      <w:proofErr w:type="spellEnd"/>
      <w:r w:rsidRPr="004A587B">
        <w:rPr>
          <w:rFonts w:ascii="Arial" w:hAnsi="Arial" w:cs="Arial"/>
          <w:sz w:val="24"/>
          <w:szCs w:val="24"/>
        </w:rPr>
        <w:t xml:space="preserve"> J, Vázquez-Gutiérrez G, Granados-Pérez G. Fisura palatina con paladar hendido. Presentación en un neonato. Gaceta Médica Estudiantil [Internet]. 2020 [citado</w:t>
      </w:r>
      <w:r>
        <w:rPr>
          <w:rFonts w:ascii="Arial" w:hAnsi="Arial" w:cs="Arial"/>
          <w:sz w:val="24"/>
          <w:szCs w:val="24"/>
        </w:rPr>
        <w:t xml:space="preserve"> Abr 22 </w:t>
      </w:r>
      <w:r w:rsidRPr="004A587B">
        <w:rPr>
          <w:rFonts w:ascii="Arial" w:hAnsi="Arial" w:cs="Arial"/>
          <w:sz w:val="24"/>
          <w:szCs w:val="24"/>
        </w:rPr>
        <w:t>2023]; 1 (2): [aprox. 7 p.]. Disponible en: </w:t>
      </w:r>
      <w:hyperlink r:id="rId29" w:history="1">
        <w:r w:rsidRPr="004A587B">
          <w:rPr>
            <w:rStyle w:val="Hipervnculo"/>
            <w:rFonts w:ascii="Arial" w:hAnsi="Arial" w:cs="Arial"/>
            <w:sz w:val="24"/>
            <w:szCs w:val="24"/>
          </w:rPr>
          <w:t>https://revgacetaestudiantil.sld.cu/index.php/gme/article/view/47</w:t>
        </w:r>
      </w:hyperlink>
    </w:p>
    <w:p w14:paraId="26F28C21" w14:textId="77777777" w:rsidR="00082F0A" w:rsidRDefault="00082F0A" w:rsidP="00082F0A">
      <w:pPr>
        <w:pStyle w:val="Prrafodelista"/>
        <w:numPr>
          <w:ilvl w:val="0"/>
          <w:numId w:val="36"/>
        </w:numPr>
        <w:spacing w:line="360" w:lineRule="auto"/>
        <w:jc w:val="both"/>
        <w:rPr>
          <w:rFonts w:ascii="Arial" w:hAnsi="Arial" w:cs="Arial"/>
          <w:sz w:val="24"/>
          <w:szCs w:val="24"/>
        </w:rPr>
      </w:pPr>
      <w:r>
        <w:rPr>
          <w:rFonts w:ascii="Arial" w:hAnsi="Arial" w:cs="Arial"/>
          <w:sz w:val="24"/>
          <w:szCs w:val="24"/>
        </w:rPr>
        <w:t xml:space="preserve"> </w:t>
      </w:r>
      <w:r w:rsidRPr="00000962">
        <w:rPr>
          <w:rFonts w:ascii="Arial" w:hAnsi="Arial" w:cs="Arial"/>
          <w:sz w:val="24"/>
          <w:szCs w:val="24"/>
        </w:rPr>
        <w:t>Mogrovejo E, La importancia de las placas palatinas en recién nacidos con labio y paladar hendido. Revista científica INSPILIP V. 2017 [citado 2023 Abr 22] (1), Número 2, Guayaquil, Ecuador. Disponible en:</w:t>
      </w:r>
      <w:r>
        <w:rPr>
          <w:rFonts w:ascii="Arial" w:hAnsi="Arial" w:cs="Arial"/>
          <w:sz w:val="24"/>
          <w:szCs w:val="24"/>
        </w:rPr>
        <w:t xml:space="preserve"> </w:t>
      </w:r>
      <w:hyperlink r:id="rId30" w:history="1">
        <w:r w:rsidRPr="00CE4BAC">
          <w:rPr>
            <w:rStyle w:val="Hipervnculo"/>
            <w:rFonts w:ascii="Arial" w:hAnsi="Arial" w:cs="Arial"/>
            <w:sz w:val="24"/>
            <w:szCs w:val="24"/>
          </w:rPr>
          <w:t>https://docs.bvsalud.org/biblioref/2019/04/987506/17-la-importancia-de-las-placas-palatinas-en-recien-nacidos-1.pdf</w:t>
        </w:r>
      </w:hyperlink>
      <w:r>
        <w:rPr>
          <w:rFonts w:ascii="Arial" w:hAnsi="Arial" w:cs="Arial"/>
          <w:sz w:val="24"/>
          <w:szCs w:val="24"/>
        </w:rPr>
        <w:t xml:space="preserve"> </w:t>
      </w:r>
      <w:r w:rsidRPr="00000962">
        <w:rPr>
          <w:rFonts w:ascii="Arial" w:hAnsi="Arial" w:cs="Arial"/>
          <w:sz w:val="24"/>
          <w:szCs w:val="24"/>
        </w:rPr>
        <w:t xml:space="preserve"> </w:t>
      </w:r>
    </w:p>
    <w:p w14:paraId="41F69086" w14:textId="77777777" w:rsidR="00082F0A" w:rsidRDefault="00082F0A" w:rsidP="00082F0A">
      <w:pPr>
        <w:pStyle w:val="Prrafodelista"/>
        <w:numPr>
          <w:ilvl w:val="0"/>
          <w:numId w:val="36"/>
        </w:numPr>
        <w:spacing w:line="360" w:lineRule="auto"/>
        <w:jc w:val="both"/>
        <w:rPr>
          <w:rFonts w:ascii="Arial" w:hAnsi="Arial" w:cs="Arial"/>
          <w:sz w:val="24"/>
          <w:szCs w:val="24"/>
        </w:rPr>
      </w:pPr>
      <w:r w:rsidRPr="00000962">
        <w:rPr>
          <w:rFonts w:ascii="Arial" w:hAnsi="Arial" w:cs="Arial"/>
          <w:sz w:val="24"/>
          <w:szCs w:val="24"/>
        </w:rPr>
        <w:t xml:space="preserve">Rossell Perry Percy. Nueva clasificación de severidad de Fisuras </w:t>
      </w:r>
      <w:proofErr w:type="spellStart"/>
      <w:r w:rsidRPr="00000962">
        <w:rPr>
          <w:rFonts w:ascii="Arial" w:hAnsi="Arial" w:cs="Arial"/>
          <w:sz w:val="24"/>
          <w:szCs w:val="24"/>
        </w:rPr>
        <w:t>Labiopalatinas</w:t>
      </w:r>
      <w:proofErr w:type="spellEnd"/>
      <w:r w:rsidRPr="00000962">
        <w:rPr>
          <w:rFonts w:ascii="Arial" w:hAnsi="Arial" w:cs="Arial"/>
          <w:sz w:val="24"/>
          <w:szCs w:val="24"/>
        </w:rPr>
        <w:t xml:space="preserve"> del Programa </w:t>
      </w:r>
      <w:proofErr w:type="spellStart"/>
      <w:r w:rsidRPr="00000962">
        <w:rPr>
          <w:rFonts w:ascii="Arial" w:hAnsi="Arial" w:cs="Arial"/>
          <w:sz w:val="24"/>
          <w:szCs w:val="24"/>
        </w:rPr>
        <w:t>Outreach</w:t>
      </w:r>
      <w:proofErr w:type="spellEnd"/>
      <w:r w:rsidRPr="00000962">
        <w:rPr>
          <w:rFonts w:ascii="Arial" w:hAnsi="Arial" w:cs="Arial"/>
          <w:sz w:val="24"/>
          <w:szCs w:val="24"/>
        </w:rPr>
        <w:t xml:space="preserve"> </w:t>
      </w:r>
      <w:proofErr w:type="spellStart"/>
      <w:r w:rsidRPr="00000962">
        <w:rPr>
          <w:rFonts w:ascii="Arial" w:hAnsi="Arial" w:cs="Arial"/>
          <w:sz w:val="24"/>
          <w:szCs w:val="24"/>
        </w:rPr>
        <w:t>Surgical</w:t>
      </w:r>
      <w:proofErr w:type="spellEnd"/>
      <w:r w:rsidRPr="00000962">
        <w:rPr>
          <w:rFonts w:ascii="Arial" w:hAnsi="Arial" w:cs="Arial"/>
          <w:sz w:val="24"/>
          <w:szCs w:val="24"/>
        </w:rPr>
        <w:t xml:space="preserve"> Center Lima - Perú. Acta </w:t>
      </w:r>
      <w:proofErr w:type="spellStart"/>
      <w:r w:rsidRPr="00000962">
        <w:rPr>
          <w:rFonts w:ascii="Arial" w:hAnsi="Arial" w:cs="Arial"/>
          <w:sz w:val="24"/>
          <w:szCs w:val="24"/>
        </w:rPr>
        <w:t>méd</w:t>
      </w:r>
      <w:proofErr w:type="spellEnd"/>
      <w:r w:rsidRPr="00000962">
        <w:rPr>
          <w:rFonts w:ascii="Arial" w:hAnsi="Arial" w:cs="Arial"/>
          <w:sz w:val="24"/>
          <w:szCs w:val="24"/>
        </w:rPr>
        <w:t xml:space="preserve">. peruana [Internet]. 2006 May [citado 2023 </w:t>
      </w:r>
      <w:r>
        <w:rPr>
          <w:rFonts w:ascii="Arial" w:hAnsi="Arial" w:cs="Arial"/>
          <w:sz w:val="24"/>
          <w:szCs w:val="24"/>
        </w:rPr>
        <w:t>Abr 24</w:t>
      </w:r>
      <w:r w:rsidRPr="00000962">
        <w:rPr>
          <w:rFonts w:ascii="Arial" w:hAnsi="Arial" w:cs="Arial"/>
          <w:sz w:val="24"/>
          <w:szCs w:val="24"/>
        </w:rPr>
        <w:t xml:space="preserve">]; 23(2): 59-66. Disponible en: </w:t>
      </w:r>
      <w:hyperlink r:id="rId31" w:history="1">
        <w:r w:rsidRPr="00000962">
          <w:rPr>
            <w:rStyle w:val="Hipervnculo"/>
            <w:rFonts w:ascii="Arial" w:hAnsi="Arial" w:cs="Arial"/>
            <w:sz w:val="24"/>
            <w:szCs w:val="24"/>
          </w:rPr>
          <w:t>http://www.scielo.org.pe/scielo.php?script=sci_arttext&amp;pid=S1728-59172006000200003&amp;lng=es</w:t>
        </w:r>
      </w:hyperlink>
      <w:r w:rsidRPr="00000962">
        <w:rPr>
          <w:rFonts w:ascii="Arial" w:hAnsi="Arial" w:cs="Arial"/>
          <w:sz w:val="24"/>
          <w:szCs w:val="24"/>
        </w:rPr>
        <w:t>.</w:t>
      </w:r>
    </w:p>
    <w:p w14:paraId="2B1349E9" w14:textId="77777777" w:rsidR="00082F0A" w:rsidRDefault="00082F0A" w:rsidP="00082F0A">
      <w:pPr>
        <w:pStyle w:val="Prrafodelista"/>
        <w:numPr>
          <w:ilvl w:val="0"/>
          <w:numId w:val="36"/>
        </w:numPr>
        <w:spacing w:line="360" w:lineRule="auto"/>
        <w:jc w:val="both"/>
        <w:rPr>
          <w:rFonts w:ascii="Arial" w:hAnsi="Arial" w:cs="Arial"/>
          <w:sz w:val="24"/>
          <w:szCs w:val="24"/>
        </w:rPr>
      </w:pPr>
      <w:r w:rsidRPr="00CA1E60">
        <w:rPr>
          <w:rFonts w:ascii="Arial" w:hAnsi="Arial" w:cs="Arial"/>
          <w:sz w:val="24"/>
          <w:szCs w:val="24"/>
        </w:rPr>
        <w:t xml:space="preserve"> Leiva N, Stange C, Ayala F, Fuentes V. Clasificación anatómica: una propuesta para categorizar las fisuras </w:t>
      </w:r>
      <w:proofErr w:type="spellStart"/>
      <w:r w:rsidRPr="00CA1E60">
        <w:rPr>
          <w:rFonts w:ascii="Arial" w:hAnsi="Arial" w:cs="Arial"/>
          <w:sz w:val="24"/>
          <w:szCs w:val="24"/>
        </w:rPr>
        <w:t>labiopalatinas</w:t>
      </w:r>
      <w:proofErr w:type="spellEnd"/>
      <w:r w:rsidRPr="00CA1E60">
        <w:rPr>
          <w:rFonts w:ascii="Arial" w:hAnsi="Arial" w:cs="Arial"/>
          <w:sz w:val="24"/>
          <w:szCs w:val="24"/>
        </w:rPr>
        <w:t xml:space="preserve">. </w:t>
      </w:r>
      <w:proofErr w:type="spellStart"/>
      <w:r w:rsidRPr="00CA1E60">
        <w:rPr>
          <w:rFonts w:ascii="Arial" w:hAnsi="Arial" w:cs="Arial"/>
          <w:sz w:val="24"/>
          <w:szCs w:val="24"/>
        </w:rPr>
        <w:t>Odontol</w:t>
      </w:r>
      <w:proofErr w:type="spellEnd"/>
      <w:r w:rsidRPr="00CA1E60">
        <w:rPr>
          <w:rFonts w:ascii="Arial" w:hAnsi="Arial" w:cs="Arial"/>
          <w:sz w:val="24"/>
          <w:szCs w:val="24"/>
        </w:rPr>
        <w:t xml:space="preserve"> Sanmarquina [Internet]. 12 de septiembre de 2019 [citado 2</w:t>
      </w:r>
      <w:r>
        <w:rPr>
          <w:rFonts w:ascii="Arial" w:hAnsi="Arial" w:cs="Arial"/>
          <w:sz w:val="24"/>
          <w:szCs w:val="24"/>
        </w:rPr>
        <w:t>023 Abr 24</w:t>
      </w:r>
      <w:r w:rsidRPr="00CA1E60">
        <w:rPr>
          <w:rFonts w:ascii="Arial" w:hAnsi="Arial" w:cs="Arial"/>
          <w:sz w:val="24"/>
          <w:szCs w:val="24"/>
        </w:rPr>
        <w:t xml:space="preserve">];22(3):245-9. Disponible en: </w:t>
      </w:r>
      <w:hyperlink r:id="rId32" w:history="1">
        <w:r w:rsidRPr="00CE4BAC">
          <w:rPr>
            <w:rStyle w:val="Hipervnculo"/>
            <w:rFonts w:ascii="Arial" w:hAnsi="Arial" w:cs="Arial"/>
            <w:sz w:val="24"/>
            <w:szCs w:val="24"/>
          </w:rPr>
          <w:t>https://revistasinvestigacion.unmsm.edu.pe/index.php/odont/article/view/16717</w:t>
        </w:r>
      </w:hyperlink>
    </w:p>
    <w:p w14:paraId="1E073255" w14:textId="77777777" w:rsidR="00082F0A" w:rsidRDefault="00082F0A" w:rsidP="00082F0A">
      <w:pPr>
        <w:pStyle w:val="Prrafodelista"/>
        <w:numPr>
          <w:ilvl w:val="0"/>
          <w:numId w:val="36"/>
        </w:numPr>
        <w:spacing w:line="360" w:lineRule="auto"/>
        <w:jc w:val="both"/>
        <w:rPr>
          <w:rFonts w:ascii="Arial" w:hAnsi="Arial" w:cs="Arial"/>
          <w:sz w:val="24"/>
          <w:szCs w:val="24"/>
        </w:rPr>
      </w:pPr>
      <w:r w:rsidRPr="00CA1E60">
        <w:rPr>
          <w:rFonts w:ascii="Arial" w:hAnsi="Arial" w:cs="Arial"/>
          <w:sz w:val="24"/>
          <w:szCs w:val="24"/>
        </w:rPr>
        <w:lastRenderedPageBreak/>
        <w:t xml:space="preserve"> López-Salgado ML, Márquez-Vázquez JF, Cedeño-Díaz Lea YE, Reyes-Rodríguez EV, Avilés-Hernández S, Castillo-Robledo EE et al. Factores asociados al éxito del tratamiento del labio y paladar hendidos. </w:t>
      </w:r>
      <w:proofErr w:type="spellStart"/>
      <w:r w:rsidRPr="00CA1E60">
        <w:rPr>
          <w:rFonts w:ascii="Arial" w:hAnsi="Arial" w:cs="Arial"/>
          <w:sz w:val="24"/>
          <w:szCs w:val="24"/>
        </w:rPr>
        <w:t>Arch</w:t>
      </w:r>
      <w:proofErr w:type="spellEnd"/>
      <w:r w:rsidRPr="00CA1E60">
        <w:rPr>
          <w:rFonts w:ascii="Arial" w:hAnsi="Arial" w:cs="Arial"/>
          <w:sz w:val="24"/>
          <w:szCs w:val="24"/>
        </w:rPr>
        <w:t xml:space="preserve"> </w:t>
      </w:r>
      <w:proofErr w:type="spellStart"/>
      <w:r w:rsidRPr="00CA1E60">
        <w:rPr>
          <w:rFonts w:ascii="Arial" w:hAnsi="Arial" w:cs="Arial"/>
          <w:sz w:val="24"/>
          <w:szCs w:val="24"/>
        </w:rPr>
        <w:t>Inv</w:t>
      </w:r>
      <w:proofErr w:type="spellEnd"/>
      <w:r w:rsidRPr="00CA1E60">
        <w:rPr>
          <w:rFonts w:ascii="Arial" w:hAnsi="Arial" w:cs="Arial"/>
          <w:sz w:val="24"/>
          <w:szCs w:val="24"/>
        </w:rPr>
        <w:t xml:space="preserve"> Mat </w:t>
      </w:r>
      <w:proofErr w:type="spellStart"/>
      <w:r w:rsidRPr="00CA1E60">
        <w:rPr>
          <w:rFonts w:ascii="Arial" w:hAnsi="Arial" w:cs="Arial"/>
          <w:sz w:val="24"/>
          <w:szCs w:val="24"/>
        </w:rPr>
        <w:t>Inf</w:t>
      </w:r>
      <w:proofErr w:type="spellEnd"/>
      <w:r w:rsidRPr="00CA1E60">
        <w:rPr>
          <w:rFonts w:ascii="Arial" w:hAnsi="Arial" w:cs="Arial"/>
          <w:sz w:val="24"/>
          <w:szCs w:val="24"/>
        </w:rPr>
        <w:t>. 2022</w:t>
      </w:r>
      <w:r>
        <w:rPr>
          <w:rFonts w:ascii="Arial" w:hAnsi="Arial" w:cs="Arial"/>
          <w:sz w:val="24"/>
          <w:szCs w:val="24"/>
        </w:rPr>
        <w:t xml:space="preserve"> </w:t>
      </w:r>
      <w:r w:rsidRPr="00000962">
        <w:rPr>
          <w:rFonts w:ascii="Arial" w:hAnsi="Arial" w:cs="Arial"/>
          <w:sz w:val="24"/>
          <w:szCs w:val="24"/>
        </w:rPr>
        <w:t xml:space="preserve">[citado 2023 </w:t>
      </w:r>
      <w:r>
        <w:rPr>
          <w:rFonts w:ascii="Arial" w:hAnsi="Arial" w:cs="Arial"/>
          <w:sz w:val="24"/>
          <w:szCs w:val="24"/>
        </w:rPr>
        <w:t>Abr 24</w:t>
      </w:r>
      <w:r w:rsidRPr="00000962">
        <w:rPr>
          <w:rFonts w:ascii="Arial" w:hAnsi="Arial" w:cs="Arial"/>
          <w:sz w:val="24"/>
          <w:szCs w:val="24"/>
        </w:rPr>
        <w:t>]</w:t>
      </w:r>
      <w:r w:rsidRPr="00CA1E60">
        <w:rPr>
          <w:rFonts w:ascii="Arial" w:hAnsi="Arial" w:cs="Arial"/>
          <w:sz w:val="24"/>
          <w:szCs w:val="24"/>
        </w:rPr>
        <w:t xml:space="preserve">;13(2):87-93. </w:t>
      </w:r>
      <w:r>
        <w:rPr>
          <w:rFonts w:ascii="Arial" w:hAnsi="Arial" w:cs="Arial"/>
          <w:sz w:val="24"/>
          <w:szCs w:val="24"/>
        </w:rPr>
        <w:t xml:space="preserve">Disponible en: </w:t>
      </w:r>
      <w:hyperlink r:id="rId33" w:history="1">
        <w:r w:rsidRPr="00CE4BAC">
          <w:rPr>
            <w:rStyle w:val="Hipervnculo"/>
            <w:rFonts w:ascii="Arial" w:hAnsi="Arial" w:cs="Arial"/>
            <w:sz w:val="24"/>
            <w:szCs w:val="24"/>
          </w:rPr>
          <w:t>https://dx.doi.org/10.35366/108724</w:t>
        </w:r>
      </w:hyperlink>
    </w:p>
    <w:p w14:paraId="1522B3AF" w14:textId="77777777" w:rsidR="00082F0A" w:rsidRDefault="00082F0A" w:rsidP="00082F0A">
      <w:pPr>
        <w:pStyle w:val="Prrafodelista"/>
        <w:numPr>
          <w:ilvl w:val="0"/>
          <w:numId w:val="36"/>
        </w:numPr>
        <w:spacing w:line="360" w:lineRule="auto"/>
        <w:jc w:val="both"/>
        <w:rPr>
          <w:rFonts w:ascii="Arial" w:hAnsi="Arial" w:cs="Arial"/>
          <w:sz w:val="24"/>
          <w:szCs w:val="24"/>
        </w:rPr>
      </w:pPr>
      <w:r w:rsidRPr="00681523">
        <w:rPr>
          <w:rFonts w:ascii="Arial" w:hAnsi="Arial" w:cs="Arial"/>
          <w:sz w:val="24"/>
          <w:szCs w:val="24"/>
        </w:rPr>
        <w:t xml:space="preserve"> Gallego-Sobrino R y cols. Nutrición y crecimiento en nacidos con fisura labio palatina. Cirugía Plástica 2020 [citado 2023 Abr 24]; 30 (1): 52-58. Disponible en: </w:t>
      </w:r>
      <w:hyperlink r:id="rId34" w:history="1">
        <w:r w:rsidRPr="00681523">
          <w:rPr>
            <w:rStyle w:val="Hipervnculo"/>
            <w:rFonts w:ascii="Arial" w:hAnsi="Arial" w:cs="Arial"/>
            <w:sz w:val="24"/>
            <w:szCs w:val="24"/>
          </w:rPr>
          <w:t>https://www.medigraphic.com/pdfs/cplast/cp-2020/cp201h.pdf</w:t>
        </w:r>
      </w:hyperlink>
      <w:r w:rsidRPr="00681523">
        <w:rPr>
          <w:rFonts w:ascii="Arial" w:hAnsi="Arial" w:cs="Arial"/>
          <w:sz w:val="24"/>
          <w:szCs w:val="24"/>
        </w:rPr>
        <w:t xml:space="preserve"> </w:t>
      </w:r>
    </w:p>
    <w:p w14:paraId="6F53FB04" w14:textId="77777777" w:rsidR="00082F0A" w:rsidRDefault="00082F0A" w:rsidP="00082F0A">
      <w:pPr>
        <w:pStyle w:val="Prrafodelista"/>
        <w:numPr>
          <w:ilvl w:val="0"/>
          <w:numId w:val="36"/>
        </w:numPr>
        <w:spacing w:line="360" w:lineRule="auto"/>
        <w:jc w:val="both"/>
        <w:rPr>
          <w:rFonts w:ascii="Arial" w:hAnsi="Arial" w:cs="Arial"/>
          <w:sz w:val="24"/>
          <w:szCs w:val="24"/>
        </w:rPr>
      </w:pPr>
      <w:r w:rsidRPr="00681523">
        <w:rPr>
          <w:rFonts w:ascii="Arial" w:hAnsi="Arial" w:cs="Arial"/>
          <w:sz w:val="24"/>
          <w:szCs w:val="24"/>
        </w:rPr>
        <w:t xml:space="preserve"> </w:t>
      </w:r>
      <w:r w:rsidRPr="00681523">
        <w:rPr>
          <w:rFonts w:ascii="Arial" w:hAnsi="Arial" w:cs="Arial"/>
          <w:sz w:val="24"/>
          <w:szCs w:val="24"/>
          <w:lang w:eastAsia="es-MX"/>
        </w:rPr>
        <w:t xml:space="preserve">Rincón-García Ángel Gabriel, </w:t>
      </w:r>
      <w:proofErr w:type="spellStart"/>
      <w:r w:rsidRPr="00681523">
        <w:rPr>
          <w:rFonts w:ascii="Arial" w:hAnsi="Arial" w:cs="Arial"/>
          <w:sz w:val="24"/>
          <w:szCs w:val="24"/>
          <w:lang w:eastAsia="es-MX"/>
        </w:rPr>
        <w:t>Chacin</w:t>
      </w:r>
      <w:proofErr w:type="spellEnd"/>
      <w:r w:rsidRPr="00681523">
        <w:rPr>
          <w:rFonts w:ascii="Arial" w:hAnsi="Arial" w:cs="Arial"/>
          <w:sz w:val="24"/>
          <w:szCs w:val="24"/>
          <w:lang w:eastAsia="es-MX"/>
        </w:rPr>
        <w:t xml:space="preserve">-Peña Belkys, Marín Ernesto, </w:t>
      </w:r>
      <w:proofErr w:type="spellStart"/>
      <w:r w:rsidRPr="00681523">
        <w:rPr>
          <w:rFonts w:ascii="Arial" w:hAnsi="Arial" w:cs="Arial"/>
          <w:sz w:val="24"/>
          <w:szCs w:val="24"/>
          <w:lang w:eastAsia="es-MX"/>
        </w:rPr>
        <w:t>Felzani</w:t>
      </w:r>
      <w:proofErr w:type="spellEnd"/>
      <w:r w:rsidRPr="00681523">
        <w:rPr>
          <w:rFonts w:ascii="Arial" w:hAnsi="Arial" w:cs="Arial"/>
          <w:sz w:val="24"/>
          <w:szCs w:val="24"/>
          <w:lang w:eastAsia="es-MX"/>
        </w:rPr>
        <w:t xml:space="preserve"> Ricardo, Morales Oscar. Diagnóstico prenatal de las hendiduras </w:t>
      </w:r>
      <w:proofErr w:type="spellStart"/>
      <w:r w:rsidRPr="00681523">
        <w:rPr>
          <w:rFonts w:ascii="Arial" w:hAnsi="Arial" w:cs="Arial"/>
          <w:sz w:val="24"/>
          <w:szCs w:val="24"/>
          <w:lang w:eastAsia="es-MX"/>
        </w:rPr>
        <w:t>labiopalatinas</w:t>
      </w:r>
      <w:proofErr w:type="spellEnd"/>
      <w:r w:rsidRPr="00681523">
        <w:rPr>
          <w:rFonts w:ascii="Arial" w:hAnsi="Arial" w:cs="Arial"/>
          <w:sz w:val="24"/>
          <w:szCs w:val="24"/>
          <w:lang w:eastAsia="es-MX"/>
        </w:rPr>
        <w:t xml:space="preserve">. Acta </w:t>
      </w:r>
      <w:proofErr w:type="spellStart"/>
      <w:r w:rsidRPr="00681523">
        <w:rPr>
          <w:rFonts w:ascii="Arial" w:hAnsi="Arial" w:cs="Arial"/>
          <w:sz w:val="24"/>
          <w:szCs w:val="24"/>
          <w:lang w:eastAsia="es-MX"/>
        </w:rPr>
        <w:t>odontol</w:t>
      </w:r>
      <w:proofErr w:type="spellEnd"/>
      <w:r w:rsidRPr="00681523">
        <w:rPr>
          <w:rFonts w:ascii="Arial" w:hAnsi="Arial" w:cs="Arial"/>
          <w:sz w:val="24"/>
          <w:szCs w:val="24"/>
          <w:lang w:eastAsia="es-MX"/>
        </w:rPr>
        <w:t xml:space="preserve">. </w:t>
      </w:r>
      <w:proofErr w:type="spellStart"/>
      <w:r w:rsidRPr="00681523">
        <w:rPr>
          <w:rFonts w:ascii="Arial" w:hAnsi="Arial" w:cs="Arial"/>
          <w:sz w:val="24"/>
          <w:szCs w:val="24"/>
          <w:lang w:eastAsia="es-MX"/>
        </w:rPr>
        <w:t>venez</w:t>
      </w:r>
      <w:proofErr w:type="spellEnd"/>
      <w:r w:rsidRPr="00681523">
        <w:rPr>
          <w:rFonts w:ascii="Arial" w:hAnsi="Arial" w:cs="Arial"/>
          <w:sz w:val="24"/>
          <w:szCs w:val="24"/>
          <w:lang w:eastAsia="es-MX"/>
        </w:rPr>
        <w:t xml:space="preserve"> [Internet]. 2006 </w:t>
      </w:r>
      <w:proofErr w:type="gramStart"/>
      <w:r w:rsidRPr="00681523">
        <w:rPr>
          <w:rFonts w:ascii="Arial" w:hAnsi="Arial" w:cs="Arial"/>
          <w:sz w:val="24"/>
          <w:szCs w:val="24"/>
          <w:lang w:eastAsia="es-MX"/>
        </w:rPr>
        <w:t>Dic</w:t>
      </w:r>
      <w:proofErr w:type="gramEnd"/>
      <w:r w:rsidRPr="00681523">
        <w:rPr>
          <w:rFonts w:ascii="Arial" w:hAnsi="Arial" w:cs="Arial"/>
          <w:sz w:val="24"/>
          <w:szCs w:val="24"/>
          <w:lang w:eastAsia="es-MX"/>
        </w:rPr>
        <w:t xml:space="preserve"> [citado 2023 Mayo 06]; 44(3): 399-405. Disponible en: </w:t>
      </w:r>
      <w:hyperlink r:id="rId35" w:history="1">
        <w:r w:rsidRPr="00681523">
          <w:rPr>
            <w:rStyle w:val="Hipervnculo"/>
            <w:rFonts w:ascii="Arial" w:hAnsi="Arial" w:cs="Arial"/>
            <w:sz w:val="24"/>
            <w:szCs w:val="24"/>
          </w:rPr>
          <w:t>http://ve.scielo.org/scielo.php?script=sci_arttext&amp;pid=S0001-63652006000300018&amp;lng=es</w:t>
        </w:r>
      </w:hyperlink>
      <w:r w:rsidRPr="00681523">
        <w:rPr>
          <w:rFonts w:ascii="Arial" w:hAnsi="Arial" w:cs="Arial"/>
          <w:sz w:val="24"/>
          <w:szCs w:val="24"/>
          <w:lang w:eastAsia="es-MX"/>
        </w:rPr>
        <w:t>.</w:t>
      </w:r>
    </w:p>
    <w:p w14:paraId="03D1BC5F" w14:textId="77777777" w:rsidR="00082F0A" w:rsidRDefault="00082F0A" w:rsidP="00082F0A">
      <w:pPr>
        <w:pStyle w:val="Prrafodelista"/>
        <w:numPr>
          <w:ilvl w:val="0"/>
          <w:numId w:val="36"/>
        </w:numPr>
        <w:spacing w:line="360" w:lineRule="auto"/>
        <w:jc w:val="both"/>
        <w:rPr>
          <w:rFonts w:ascii="Arial" w:hAnsi="Arial" w:cs="Arial"/>
          <w:sz w:val="24"/>
          <w:szCs w:val="24"/>
        </w:rPr>
      </w:pPr>
      <w:r w:rsidRPr="00760EF0">
        <w:rPr>
          <w:rFonts w:ascii="Arial" w:hAnsi="Arial" w:cs="Arial"/>
          <w:sz w:val="24"/>
          <w:szCs w:val="24"/>
        </w:rPr>
        <w:t xml:space="preserve"> Rodríguez-Solano María Paulina, Vergara-Mercado Martha Ligia. Moldeado </w:t>
      </w:r>
      <w:proofErr w:type="spellStart"/>
      <w:r w:rsidRPr="00760EF0">
        <w:rPr>
          <w:rFonts w:ascii="Arial" w:hAnsi="Arial" w:cs="Arial"/>
          <w:sz w:val="24"/>
          <w:szCs w:val="24"/>
        </w:rPr>
        <w:t>nasoalveolar</w:t>
      </w:r>
      <w:proofErr w:type="spellEnd"/>
      <w:r w:rsidRPr="00760EF0">
        <w:rPr>
          <w:rFonts w:ascii="Arial" w:hAnsi="Arial" w:cs="Arial"/>
          <w:sz w:val="24"/>
          <w:szCs w:val="24"/>
        </w:rPr>
        <w:t xml:space="preserve"> prequirúrgico de un paciente con labio y paladar hendido unilateral izquierdo. Univ. Salud [Internet]. 2020 </w:t>
      </w:r>
      <w:proofErr w:type="spellStart"/>
      <w:r w:rsidRPr="00760EF0">
        <w:rPr>
          <w:rFonts w:ascii="Arial" w:hAnsi="Arial" w:cs="Arial"/>
          <w:sz w:val="24"/>
          <w:szCs w:val="24"/>
        </w:rPr>
        <w:t>Ago</w:t>
      </w:r>
      <w:proofErr w:type="spellEnd"/>
      <w:r w:rsidRPr="00760EF0">
        <w:rPr>
          <w:rFonts w:ascii="Arial" w:hAnsi="Arial" w:cs="Arial"/>
          <w:sz w:val="24"/>
          <w:szCs w:val="24"/>
        </w:rPr>
        <w:t xml:space="preserve"> [citado 2023 Ene 27]; 22(2):198-202. </w:t>
      </w:r>
      <w:r>
        <w:rPr>
          <w:rFonts w:ascii="Arial" w:hAnsi="Arial" w:cs="Arial"/>
          <w:sz w:val="24"/>
          <w:szCs w:val="24"/>
        </w:rPr>
        <w:t>Disponible en</w:t>
      </w:r>
      <w:r w:rsidRPr="00760EF0">
        <w:rPr>
          <w:rFonts w:ascii="Arial" w:hAnsi="Arial" w:cs="Arial"/>
          <w:sz w:val="24"/>
          <w:szCs w:val="24"/>
        </w:rPr>
        <w:t xml:space="preserve">: </w:t>
      </w:r>
      <w:hyperlink r:id="rId36" w:history="1">
        <w:r w:rsidRPr="00CE4BAC">
          <w:rPr>
            <w:rStyle w:val="Hipervnculo"/>
            <w:rFonts w:ascii="Arial" w:hAnsi="Arial" w:cs="Arial"/>
            <w:sz w:val="24"/>
            <w:szCs w:val="24"/>
          </w:rPr>
          <w:t>http://www.scielo.org.co/scielo.php?script=sci_arttext&amp;pid=S0124-71072020000200198&amp;lng=en</w:t>
        </w:r>
      </w:hyperlink>
      <w:r w:rsidRPr="00760EF0">
        <w:rPr>
          <w:rFonts w:ascii="Arial" w:hAnsi="Arial" w:cs="Arial"/>
          <w:sz w:val="24"/>
          <w:szCs w:val="24"/>
        </w:rPr>
        <w:t>.</w:t>
      </w:r>
    </w:p>
    <w:p w14:paraId="20343BFD" w14:textId="77777777" w:rsidR="00082F0A" w:rsidRDefault="00082F0A" w:rsidP="00082F0A">
      <w:pPr>
        <w:pStyle w:val="Prrafodelista"/>
        <w:numPr>
          <w:ilvl w:val="0"/>
          <w:numId w:val="36"/>
        </w:numPr>
        <w:spacing w:line="360" w:lineRule="auto"/>
        <w:jc w:val="both"/>
        <w:rPr>
          <w:rFonts w:ascii="Arial" w:hAnsi="Arial" w:cs="Arial"/>
          <w:sz w:val="24"/>
          <w:szCs w:val="24"/>
        </w:rPr>
      </w:pPr>
      <w:r w:rsidRPr="00760EF0">
        <w:rPr>
          <w:rFonts w:ascii="Arial" w:hAnsi="Arial" w:cs="Arial"/>
          <w:sz w:val="24"/>
          <w:szCs w:val="24"/>
        </w:rPr>
        <w:t xml:space="preserve"> B</w:t>
      </w:r>
      <w:r>
        <w:rPr>
          <w:rFonts w:ascii="Arial" w:hAnsi="Arial" w:cs="Arial"/>
          <w:sz w:val="24"/>
          <w:szCs w:val="24"/>
        </w:rPr>
        <w:t>edón</w:t>
      </w:r>
      <w:r w:rsidRPr="00760EF0">
        <w:rPr>
          <w:rFonts w:ascii="Arial" w:hAnsi="Arial" w:cs="Arial"/>
          <w:sz w:val="24"/>
          <w:szCs w:val="24"/>
        </w:rPr>
        <w:t xml:space="preserve"> R</w:t>
      </w:r>
      <w:r>
        <w:rPr>
          <w:rFonts w:ascii="Arial" w:hAnsi="Arial" w:cs="Arial"/>
          <w:sz w:val="24"/>
          <w:szCs w:val="24"/>
        </w:rPr>
        <w:t>odríguez</w:t>
      </w:r>
      <w:r w:rsidRPr="00760EF0">
        <w:rPr>
          <w:rFonts w:ascii="Arial" w:hAnsi="Arial" w:cs="Arial"/>
          <w:sz w:val="24"/>
          <w:szCs w:val="24"/>
        </w:rPr>
        <w:t xml:space="preserve"> M, V</w:t>
      </w:r>
      <w:r>
        <w:rPr>
          <w:rFonts w:ascii="Arial" w:hAnsi="Arial" w:cs="Arial"/>
          <w:sz w:val="24"/>
          <w:szCs w:val="24"/>
        </w:rPr>
        <w:t>illota</w:t>
      </w:r>
      <w:r w:rsidRPr="00760EF0">
        <w:rPr>
          <w:rFonts w:ascii="Arial" w:hAnsi="Arial" w:cs="Arial"/>
          <w:sz w:val="24"/>
          <w:szCs w:val="24"/>
        </w:rPr>
        <w:t xml:space="preserve"> G</w:t>
      </w:r>
      <w:r>
        <w:rPr>
          <w:rFonts w:ascii="Arial" w:hAnsi="Arial" w:cs="Arial"/>
          <w:sz w:val="24"/>
          <w:szCs w:val="24"/>
        </w:rPr>
        <w:t>onzález</w:t>
      </w:r>
      <w:r w:rsidRPr="00760EF0">
        <w:rPr>
          <w:rFonts w:ascii="Arial" w:hAnsi="Arial" w:cs="Arial"/>
          <w:sz w:val="24"/>
          <w:szCs w:val="24"/>
        </w:rPr>
        <w:t xml:space="preserve"> L. G. </w:t>
      </w:r>
      <w:r>
        <w:rPr>
          <w:rFonts w:ascii="Arial" w:hAnsi="Arial" w:cs="Arial"/>
          <w:sz w:val="24"/>
          <w:szCs w:val="24"/>
        </w:rPr>
        <w:t>Labio y paladar hendido</w:t>
      </w:r>
      <w:r w:rsidRPr="00760EF0">
        <w:rPr>
          <w:rFonts w:ascii="Arial" w:hAnsi="Arial" w:cs="Arial"/>
          <w:sz w:val="24"/>
          <w:szCs w:val="24"/>
        </w:rPr>
        <w:t xml:space="preserve">: </w:t>
      </w:r>
      <w:r>
        <w:rPr>
          <w:rFonts w:ascii="Arial" w:hAnsi="Arial" w:cs="Arial"/>
          <w:sz w:val="24"/>
          <w:szCs w:val="24"/>
        </w:rPr>
        <w:t>Tendencias actuales en el manejo exitoso</w:t>
      </w:r>
      <w:r w:rsidRPr="00760EF0">
        <w:rPr>
          <w:rFonts w:ascii="Arial" w:hAnsi="Arial" w:cs="Arial"/>
          <w:sz w:val="24"/>
          <w:szCs w:val="24"/>
        </w:rPr>
        <w:t>. Archivos de Medicina (Col) [Internet]. 2012</w:t>
      </w:r>
      <w:r>
        <w:rPr>
          <w:rFonts w:ascii="Arial" w:hAnsi="Arial" w:cs="Arial"/>
          <w:sz w:val="24"/>
          <w:szCs w:val="24"/>
        </w:rPr>
        <w:t xml:space="preserve"> </w:t>
      </w:r>
      <w:r w:rsidRPr="00760EF0">
        <w:rPr>
          <w:rFonts w:ascii="Arial" w:hAnsi="Arial" w:cs="Arial"/>
          <w:sz w:val="24"/>
          <w:szCs w:val="24"/>
        </w:rPr>
        <w:t xml:space="preserve">[citado 2023 </w:t>
      </w:r>
      <w:r>
        <w:rPr>
          <w:rFonts w:ascii="Arial" w:hAnsi="Arial" w:cs="Arial"/>
          <w:sz w:val="24"/>
          <w:szCs w:val="24"/>
        </w:rPr>
        <w:t>Abr 22</w:t>
      </w:r>
      <w:r w:rsidRPr="00760EF0">
        <w:rPr>
          <w:rFonts w:ascii="Arial" w:hAnsi="Arial" w:cs="Arial"/>
          <w:sz w:val="24"/>
          <w:szCs w:val="24"/>
        </w:rPr>
        <w:t xml:space="preserve">];12(1):107-119. </w:t>
      </w:r>
      <w:r>
        <w:rPr>
          <w:rFonts w:ascii="Arial" w:hAnsi="Arial" w:cs="Arial"/>
          <w:sz w:val="24"/>
          <w:szCs w:val="24"/>
        </w:rPr>
        <w:t>Disponible en</w:t>
      </w:r>
      <w:r w:rsidRPr="00760EF0">
        <w:rPr>
          <w:rFonts w:ascii="Arial" w:hAnsi="Arial" w:cs="Arial"/>
          <w:sz w:val="24"/>
          <w:szCs w:val="24"/>
        </w:rPr>
        <w:t>: </w:t>
      </w:r>
      <w:hyperlink r:id="rId37" w:tgtFrame="_blank" w:history="1">
        <w:r w:rsidRPr="00760EF0">
          <w:rPr>
            <w:rStyle w:val="Hipervnculo"/>
            <w:rFonts w:ascii="Arial" w:hAnsi="Arial" w:cs="Arial"/>
            <w:sz w:val="24"/>
            <w:szCs w:val="24"/>
          </w:rPr>
          <w:t>https://www.redalyc.org/articulo.oa?id=273824148010</w:t>
        </w:r>
      </w:hyperlink>
    </w:p>
    <w:p w14:paraId="0EEE2A96" w14:textId="77777777" w:rsidR="00082F0A" w:rsidRDefault="00082F0A" w:rsidP="00082F0A">
      <w:pPr>
        <w:pStyle w:val="Prrafodelista"/>
        <w:numPr>
          <w:ilvl w:val="0"/>
          <w:numId w:val="36"/>
        </w:numPr>
        <w:spacing w:line="360" w:lineRule="auto"/>
        <w:jc w:val="both"/>
        <w:rPr>
          <w:rFonts w:ascii="Arial" w:hAnsi="Arial" w:cs="Arial"/>
          <w:sz w:val="24"/>
          <w:szCs w:val="24"/>
        </w:rPr>
      </w:pPr>
      <w:r>
        <w:rPr>
          <w:rFonts w:ascii="Arial" w:hAnsi="Arial" w:cs="Arial"/>
          <w:sz w:val="24"/>
          <w:szCs w:val="24"/>
        </w:rPr>
        <w:t xml:space="preserve"> Hoyo Salazar Carlos Enrique. Labio y paladar hendidos: Orientaciones para su diagnóstico y manejo</w:t>
      </w:r>
      <w:r w:rsidRPr="00F41003">
        <w:rPr>
          <w:rFonts w:ascii="Arial" w:hAnsi="Arial" w:cs="Arial"/>
          <w:sz w:val="24"/>
          <w:szCs w:val="24"/>
        </w:rPr>
        <w:t xml:space="preserve">. </w:t>
      </w:r>
      <w:proofErr w:type="spellStart"/>
      <w:r w:rsidRPr="00F41003">
        <w:rPr>
          <w:rFonts w:ascii="Arial" w:hAnsi="Arial" w:cs="Arial"/>
          <w:sz w:val="24"/>
          <w:szCs w:val="24"/>
        </w:rPr>
        <w:t>Rev</w:t>
      </w:r>
      <w:proofErr w:type="spellEnd"/>
      <w:r w:rsidRPr="00F41003">
        <w:rPr>
          <w:rFonts w:ascii="Arial" w:hAnsi="Arial" w:cs="Arial"/>
          <w:sz w:val="24"/>
          <w:szCs w:val="24"/>
        </w:rPr>
        <w:t xml:space="preserve"> </w:t>
      </w:r>
      <w:proofErr w:type="spellStart"/>
      <w:r w:rsidRPr="00F41003">
        <w:rPr>
          <w:rFonts w:ascii="Arial" w:hAnsi="Arial" w:cs="Arial"/>
          <w:sz w:val="24"/>
          <w:szCs w:val="24"/>
        </w:rPr>
        <w:t>Med</w:t>
      </w:r>
      <w:proofErr w:type="spellEnd"/>
      <w:r w:rsidRPr="00F41003">
        <w:rPr>
          <w:rFonts w:ascii="Arial" w:hAnsi="Arial" w:cs="Arial"/>
          <w:sz w:val="24"/>
          <w:szCs w:val="24"/>
        </w:rPr>
        <w:t xml:space="preserve"> Risaralda, mayo de 2001</w:t>
      </w:r>
      <w:r>
        <w:rPr>
          <w:rFonts w:ascii="Arial" w:hAnsi="Arial" w:cs="Arial"/>
          <w:sz w:val="24"/>
          <w:szCs w:val="24"/>
        </w:rPr>
        <w:t xml:space="preserve"> </w:t>
      </w:r>
      <w:r w:rsidRPr="00760EF0">
        <w:rPr>
          <w:rFonts w:ascii="Arial" w:hAnsi="Arial" w:cs="Arial"/>
          <w:sz w:val="24"/>
          <w:szCs w:val="24"/>
        </w:rPr>
        <w:t xml:space="preserve">[citado 2023 </w:t>
      </w:r>
      <w:r>
        <w:rPr>
          <w:rFonts w:ascii="Arial" w:hAnsi="Arial" w:cs="Arial"/>
          <w:sz w:val="24"/>
          <w:szCs w:val="24"/>
        </w:rPr>
        <w:t>May 06</w:t>
      </w:r>
      <w:r w:rsidRPr="00760EF0">
        <w:rPr>
          <w:rFonts w:ascii="Arial" w:hAnsi="Arial" w:cs="Arial"/>
          <w:sz w:val="24"/>
          <w:szCs w:val="24"/>
        </w:rPr>
        <w:t>]</w:t>
      </w:r>
      <w:r>
        <w:rPr>
          <w:rFonts w:ascii="Arial" w:hAnsi="Arial" w:cs="Arial"/>
          <w:sz w:val="24"/>
          <w:szCs w:val="24"/>
        </w:rPr>
        <w:t xml:space="preserve"> </w:t>
      </w:r>
      <w:r w:rsidRPr="00F41003">
        <w:rPr>
          <w:rFonts w:ascii="Arial" w:hAnsi="Arial" w:cs="Arial"/>
          <w:sz w:val="24"/>
          <w:szCs w:val="24"/>
        </w:rPr>
        <w:t>7(1)</w:t>
      </w:r>
      <w:r>
        <w:rPr>
          <w:rFonts w:ascii="Arial" w:hAnsi="Arial" w:cs="Arial"/>
          <w:sz w:val="24"/>
          <w:szCs w:val="24"/>
        </w:rPr>
        <w:t xml:space="preserve">. Disponible en: </w:t>
      </w:r>
      <w:hyperlink r:id="rId38" w:history="1">
        <w:r w:rsidRPr="00CE4BAC">
          <w:rPr>
            <w:rStyle w:val="Hipervnculo"/>
            <w:rFonts w:ascii="Arial" w:hAnsi="Arial" w:cs="Arial"/>
            <w:sz w:val="24"/>
            <w:szCs w:val="24"/>
          </w:rPr>
          <w:t>https://revistas.utp.edu.co/index.php/revistamedica/article/view/8231/5027</w:t>
        </w:r>
      </w:hyperlink>
      <w:r>
        <w:rPr>
          <w:rFonts w:ascii="Arial" w:hAnsi="Arial" w:cs="Arial"/>
          <w:sz w:val="24"/>
          <w:szCs w:val="24"/>
        </w:rPr>
        <w:t xml:space="preserve"> </w:t>
      </w:r>
    </w:p>
    <w:p w14:paraId="61E46F84" w14:textId="77777777" w:rsidR="00082F0A" w:rsidRDefault="00082F0A" w:rsidP="00082F0A">
      <w:pPr>
        <w:pStyle w:val="Prrafodelista"/>
        <w:numPr>
          <w:ilvl w:val="0"/>
          <w:numId w:val="36"/>
        </w:numPr>
        <w:spacing w:line="360" w:lineRule="auto"/>
        <w:jc w:val="both"/>
        <w:rPr>
          <w:rFonts w:ascii="Arial" w:hAnsi="Arial" w:cs="Arial"/>
          <w:sz w:val="24"/>
          <w:szCs w:val="24"/>
        </w:rPr>
      </w:pPr>
      <w:r w:rsidRPr="00817004">
        <w:rPr>
          <w:rFonts w:ascii="Arial" w:hAnsi="Arial" w:cs="Arial"/>
          <w:sz w:val="24"/>
          <w:szCs w:val="24"/>
        </w:rPr>
        <w:t xml:space="preserve"> Barrios </w:t>
      </w:r>
      <w:proofErr w:type="spellStart"/>
      <w:r w:rsidRPr="00817004">
        <w:rPr>
          <w:rFonts w:ascii="Arial" w:hAnsi="Arial" w:cs="Arial"/>
          <w:sz w:val="24"/>
          <w:szCs w:val="24"/>
        </w:rPr>
        <w:t>Zayda</w:t>
      </w:r>
      <w:proofErr w:type="spellEnd"/>
      <w:r w:rsidRPr="00817004">
        <w:rPr>
          <w:rFonts w:ascii="Arial" w:hAnsi="Arial" w:cs="Arial"/>
          <w:sz w:val="24"/>
          <w:szCs w:val="24"/>
        </w:rPr>
        <w:t xml:space="preserve">, Salas C. María E., Simancas Yanet, </w:t>
      </w:r>
      <w:proofErr w:type="spellStart"/>
      <w:r w:rsidRPr="00817004">
        <w:rPr>
          <w:rFonts w:ascii="Arial" w:hAnsi="Arial" w:cs="Arial"/>
          <w:sz w:val="24"/>
          <w:szCs w:val="24"/>
        </w:rPr>
        <w:t>Ablan</w:t>
      </w:r>
      <w:proofErr w:type="spellEnd"/>
      <w:r w:rsidRPr="00817004">
        <w:rPr>
          <w:rFonts w:ascii="Arial" w:hAnsi="Arial" w:cs="Arial"/>
          <w:sz w:val="24"/>
          <w:szCs w:val="24"/>
        </w:rPr>
        <w:t xml:space="preserve"> B. Liliana S., Ramírez Paola, Prato Rafael.</w:t>
      </w:r>
      <w:r>
        <w:rPr>
          <w:rFonts w:ascii="Arial" w:hAnsi="Arial" w:cs="Arial"/>
          <w:sz w:val="24"/>
          <w:szCs w:val="24"/>
        </w:rPr>
        <w:t xml:space="preserve"> P</w:t>
      </w:r>
      <w:r w:rsidRPr="000F0A2B">
        <w:rPr>
          <w:rFonts w:ascii="Arial" w:hAnsi="Arial" w:cs="Arial"/>
          <w:sz w:val="24"/>
          <w:szCs w:val="24"/>
        </w:rPr>
        <w:t>revalencia, experiencia y necesidades de tratamiento de caries de la infancia temprana en niños con labio y pa</w:t>
      </w:r>
      <w:r>
        <w:rPr>
          <w:rFonts w:ascii="Arial" w:hAnsi="Arial" w:cs="Arial"/>
          <w:sz w:val="24"/>
          <w:szCs w:val="24"/>
        </w:rPr>
        <w:t>l</w:t>
      </w:r>
      <w:r w:rsidRPr="000F0A2B">
        <w:rPr>
          <w:rFonts w:ascii="Arial" w:hAnsi="Arial" w:cs="Arial"/>
          <w:sz w:val="24"/>
          <w:szCs w:val="24"/>
        </w:rPr>
        <w:t>adar</w:t>
      </w:r>
      <w:r>
        <w:rPr>
          <w:rFonts w:ascii="Arial" w:hAnsi="Arial" w:cs="Arial"/>
          <w:sz w:val="24"/>
          <w:szCs w:val="24"/>
        </w:rPr>
        <w:t xml:space="preserve"> </w:t>
      </w:r>
      <w:r>
        <w:rPr>
          <w:rFonts w:ascii="Arial" w:hAnsi="Arial" w:cs="Arial"/>
          <w:sz w:val="24"/>
          <w:szCs w:val="24"/>
        </w:rPr>
        <w:lastRenderedPageBreak/>
        <w:t>hendido.</w:t>
      </w:r>
      <w:r w:rsidRPr="000F0A2B">
        <w:rPr>
          <w:rFonts w:ascii="Arial" w:hAnsi="Arial" w:cs="Arial"/>
          <w:sz w:val="24"/>
          <w:szCs w:val="24"/>
        </w:rPr>
        <w:t xml:space="preserve"> </w:t>
      </w:r>
      <w:r w:rsidRPr="00817004">
        <w:rPr>
          <w:rFonts w:ascii="Arial" w:hAnsi="Arial" w:cs="Arial"/>
          <w:sz w:val="24"/>
          <w:szCs w:val="24"/>
        </w:rPr>
        <w:t xml:space="preserve"> </w:t>
      </w:r>
      <w:proofErr w:type="spellStart"/>
      <w:r w:rsidRPr="00817004">
        <w:rPr>
          <w:rFonts w:ascii="Arial" w:hAnsi="Arial" w:cs="Arial"/>
          <w:sz w:val="24"/>
          <w:szCs w:val="24"/>
        </w:rPr>
        <w:t>Rev</w:t>
      </w:r>
      <w:proofErr w:type="spellEnd"/>
      <w:r w:rsidRPr="00817004">
        <w:rPr>
          <w:rFonts w:ascii="Arial" w:hAnsi="Arial" w:cs="Arial"/>
          <w:sz w:val="24"/>
          <w:szCs w:val="24"/>
        </w:rPr>
        <w:t xml:space="preserve"> Odontológica de los Andes, Julio-</w:t>
      </w:r>
      <w:r>
        <w:rPr>
          <w:rFonts w:ascii="Arial" w:hAnsi="Arial" w:cs="Arial"/>
          <w:sz w:val="24"/>
          <w:szCs w:val="24"/>
        </w:rPr>
        <w:t>d</w:t>
      </w:r>
      <w:r w:rsidRPr="00817004">
        <w:rPr>
          <w:rFonts w:ascii="Arial" w:hAnsi="Arial" w:cs="Arial"/>
          <w:sz w:val="24"/>
          <w:szCs w:val="24"/>
        </w:rPr>
        <w:t>iciembre 2014 [citado 2023 May 06];9(1):23</w:t>
      </w:r>
      <w:r>
        <w:rPr>
          <w:rFonts w:ascii="Arial" w:hAnsi="Arial" w:cs="Arial"/>
          <w:sz w:val="24"/>
          <w:szCs w:val="24"/>
        </w:rPr>
        <w:t>–</w:t>
      </w:r>
      <w:r w:rsidRPr="00817004">
        <w:rPr>
          <w:rFonts w:ascii="Arial" w:hAnsi="Arial" w:cs="Arial"/>
          <w:sz w:val="24"/>
          <w:szCs w:val="24"/>
        </w:rPr>
        <w:t>31</w:t>
      </w:r>
      <w:r>
        <w:rPr>
          <w:rFonts w:ascii="Arial" w:hAnsi="Arial" w:cs="Arial"/>
          <w:sz w:val="24"/>
          <w:szCs w:val="24"/>
        </w:rPr>
        <w:t>. Disponible en:</w:t>
      </w:r>
      <w:r w:rsidRPr="00817004">
        <w:rPr>
          <w:rFonts w:ascii="Arial" w:hAnsi="Arial" w:cs="Arial"/>
          <w:sz w:val="24"/>
          <w:szCs w:val="24"/>
        </w:rPr>
        <w:t xml:space="preserve"> </w:t>
      </w:r>
      <w:hyperlink r:id="rId39" w:history="1">
        <w:r w:rsidRPr="00817004">
          <w:rPr>
            <w:rStyle w:val="Hipervnculo"/>
            <w:rFonts w:ascii="Arial" w:hAnsi="Arial" w:cs="Arial"/>
            <w:sz w:val="24"/>
            <w:szCs w:val="24"/>
          </w:rPr>
          <w:t>http://bdigital.ula.ve/storage/pdf/odonto/v9n2/art04.pdf</w:t>
        </w:r>
      </w:hyperlink>
    </w:p>
    <w:p w14:paraId="13970F8B" w14:textId="77777777" w:rsidR="00082F0A" w:rsidRDefault="00082F0A" w:rsidP="00082F0A">
      <w:pPr>
        <w:pStyle w:val="Prrafodelista"/>
        <w:numPr>
          <w:ilvl w:val="0"/>
          <w:numId w:val="36"/>
        </w:numPr>
        <w:spacing w:line="360" w:lineRule="auto"/>
        <w:jc w:val="both"/>
        <w:rPr>
          <w:rFonts w:ascii="Arial" w:hAnsi="Arial" w:cs="Arial"/>
          <w:sz w:val="24"/>
          <w:szCs w:val="24"/>
        </w:rPr>
      </w:pPr>
      <w:r w:rsidRPr="000F0A2B">
        <w:rPr>
          <w:rFonts w:ascii="Arial" w:hAnsi="Arial" w:cs="Arial"/>
          <w:sz w:val="24"/>
          <w:szCs w:val="24"/>
        </w:rPr>
        <w:t xml:space="preserve"> Díaz Casado G.H, Díaz Grávalos G.J. Defectos de cierre orofaciales: paladar hendido y labio leporino. Una revisión bibliográfica. </w:t>
      </w:r>
      <w:proofErr w:type="spellStart"/>
      <w:r w:rsidRPr="000F0A2B">
        <w:rPr>
          <w:rFonts w:ascii="Arial" w:hAnsi="Arial" w:cs="Arial"/>
          <w:sz w:val="24"/>
          <w:szCs w:val="24"/>
        </w:rPr>
        <w:t>Semergen</w:t>
      </w:r>
      <w:proofErr w:type="spellEnd"/>
      <w:r w:rsidRPr="000F0A2B">
        <w:rPr>
          <w:rFonts w:ascii="Arial" w:hAnsi="Arial" w:cs="Arial"/>
          <w:sz w:val="24"/>
          <w:szCs w:val="24"/>
        </w:rPr>
        <w:t xml:space="preserve">. 2013 [citado 2023 </w:t>
      </w:r>
      <w:proofErr w:type="spellStart"/>
      <w:r w:rsidRPr="000F0A2B">
        <w:rPr>
          <w:rFonts w:ascii="Arial" w:hAnsi="Arial" w:cs="Arial"/>
          <w:sz w:val="24"/>
          <w:szCs w:val="24"/>
        </w:rPr>
        <w:t>Ago</w:t>
      </w:r>
      <w:proofErr w:type="spellEnd"/>
      <w:r w:rsidRPr="000F0A2B">
        <w:rPr>
          <w:rFonts w:ascii="Arial" w:hAnsi="Arial" w:cs="Arial"/>
          <w:sz w:val="24"/>
          <w:szCs w:val="24"/>
        </w:rPr>
        <w:t xml:space="preserve"> 19] ;39(5):267-271. Disponible en: </w:t>
      </w:r>
      <w:hyperlink r:id="rId40" w:history="1">
        <w:r w:rsidRPr="000F0A2B">
          <w:rPr>
            <w:rStyle w:val="Hipervnculo"/>
            <w:rFonts w:ascii="Arial" w:hAnsi="Arial" w:cs="Arial"/>
            <w:sz w:val="24"/>
            <w:szCs w:val="24"/>
          </w:rPr>
          <w:t>https://www.sciencedirect.com/science/article/abs/pii/S1138359312002390</w:t>
        </w:r>
      </w:hyperlink>
    </w:p>
    <w:p w14:paraId="253C1340" w14:textId="77777777" w:rsidR="00082F0A" w:rsidRDefault="00082F0A" w:rsidP="00082F0A">
      <w:pPr>
        <w:pStyle w:val="Prrafodelista"/>
        <w:numPr>
          <w:ilvl w:val="0"/>
          <w:numId w:val="36"/>
        </w:numPr>
        <w:spacing w:line="360" w:lineRule="auto"/>
        <w:jc w:val="both"/>
        <w:rPr>
          <w:rFonts w:ascii="Arial" w:hAnsi="Arial" w:cs="Arial"/>
          <w:sz w:val="24"/>
          <w:szCs w:val="24"/>
        </w:rPr>
      </w:pPr>
      <w:r w:rsidRPr="00A736ED">
        <w:rPr>
          <w:rFonts w:ascii="Arial" w:hAnsi="Arial" w:cs="Arial"/>
          <w:sz w:val="24"/>
          <w:szCs w:val="24"/>
        </w:rPr>
        <w:t xml:space="preserve"> Serrano P., C., Ruiz R., J., Quiceno B., L., Rodríguez G., M. LABIO Y/O PALADAR HENDIDO: UNA REVISIÓN. </w:t>
      </w:r>
      <w:proofErr w:type="spellStart"/>
      <w:r w:rsidRPr="00A736ED">
        <w:rPr>
          <w:rFonts w:ascii="Arial" w:hAnsi="Arial" w:cs="Arial"/>
          <w:sz w:val="24"/>
          <w:szCs w:val="24"/>
        </w:rPr>
        <w:t>Ustasalud</w:t>
      </w:r>
      <w:proofErr w:type="spellEnd"/>
      <w:r w:rsidRPr="00A736ED">
        <w:rPr>
          <w:rFonts w:ascii="Arial" w:hAnsi="Arial" w:cs="Arial"/>
          <w:sz w:val="24"/>
          <w:szCs w:val="24"/>
        </w:rPr>
        <w:t xml:space="preserve">, 2009 [citado 2023 </w:t>
      </w:r>
      <w:proofErr w:type="spellStart"/>
      <w:r w:rsidRPr="00A736ED">
        <w:rPr>
          <w:rFonts w:ascii="Arial" w:hAnsi="Arial" w:cs="Arial"/>
          <w:sz w:val="24"/>
          <w:szCs w:val="24"/>
        </w:rPr>
        <w:t>Ago</w:t>
      </w:r>
      <w:proofErr w:type="spellEnd"/>
      <w:r w:rsidRPr="00A736ED">
        <w:rPr>
          <w:rFonts w:ascii="Arial" w:hAnsi="Arial" w:cs="Arial"/>
          <w:sz w:val="24"/>
          <w:szCs w:val="24"/>
        </w:rPr>
        <w:t xml:space="preserve"> 19].8(1), 44-52.  Disponible en: </w:t>
      </w:r>
      <w:hyperlink r:id="rId41" w:history="1">
        <w:r w:rsidRPr="00A736ED">
          <w:rPr>
            <w:rStyle w:val="Hipervnculo"/>
            <w:rFonts w:ascii="Arial" w:hAnsi="Arial" w:cs="Arial"/>
            <w:sz w:val="24"/>
            <w:szCs w:val="24"/>
          </w:rPr>
          <w:t>https://doi.org/https://doi.org/10.15332/us.v8i1.1180</w:t>
        </w:r>
      </w:hyperlink>
    </w:p>
    <w:p w14:paraId="0CBB4A3B" w14:textId="77777777" w:rsidR="00082F0A" w:rsidRPr="00B12562" w:rsidRDefault="00082F0A" w:rsidP="00082F0A">
      <w:pPr>
        <w:pStyle w:val="Prrafodelista"/>
        <w:numPr>
          <w:ilvl w:val="0"/>
          <w:numId w:val="36"/>
        </w:numPr>
        <w:spacing w:line="360" w:lineRule="auto"/>
        <w:jc w:val="both"/>
        <w:rPr>
          <w:rFonts w:ascii="Arial" w:hAnsi="Arial" w:cs="Arial"/>
          <w:sz w:val="24"/>
          <w:szCs w:val="24"/>
        </w:rPr>
      </w:pPr>
      <w:r>
        <w:rPr>
          <w:rFonts w:ascii="Arial" w:hAnsi="Arial" w:cs="Arial"/>
          <w:sz w:val="24"/>
          <w:szCs w:val="24"/>
        </w:rPr>
        <w:t xml:space="preserve"> </w:t>
      </w:r>
      <w:r w:rsidRPr="00B12562">
        <w:rPr>
          <w:rFonts w:ascii="Arial" w:hAnsi="Arial" w:cs="Arial"/>
          <w:sz w:val="24"/>
          <w:szCs w:val="24"/>
        </w:rPr>
        <w:t xml:space="preserve">González-Osorio CA, Medina-Solís CE, Pontigo-Loyola AP, Casanova-Rosado JF, </w:t>
      </w:r>
      <w:proofErr w:type="spellStart"/>
      <w:r w:rsidRPr="00B12562">
        <w:rPr>
          <w:rFonts w:ascii="Arial" w:hAnsi="Arial" w:cs="Arial"/>
          <w:sz w:val="24"/>
          <w:szCs w:val="24"/>
        </w:rPr>
        <w:t>Escoffié</w:t>
      </w:r>
      <w:proofErr w:type="spellEnd"/>
      <w:r w:rsidRPr="00B12562">
        <w:rPr>
          <w:rFonts w:ascii="Arial" w:hAnsi="Arial" w:cs="Arial"/>
          <w:sz w:val="24"/>
          <w:szCs w:val="24"/>
        </w:rPr>
        <w:t xml:space="preserve">-Ramírez M., Corona-Tabares MG, </w:t>
      </w:r>
      <w:proofErr w:type="spellStart"/>
      <w:r w:rsidRPr="00B12562">
        <w:rPr>
          <w:rFonts w:ascii="Arial" w:hAnsi="Arial" w:cs="Arial"/>
          <w:sz w:val="24"/>
          <w:szCs w:val="24"/>
        </w:rPr>
        <w:t>Maupomé</w:t>
      </w:r>
      <w:proofErr w:type="spellEnd"/>
      <w:r w:rsidRPr="00B12562">
        <w:rPr>
          <w:rFonts w:ascii="Arial" w:hAnsi="Arial" w:cs="Arial"/>
          <w:sz w:val="24"/>
          <w:szCs w:val="24"/>
        </w:rPr>
        <w:t xml:space="preserve"> G. Estudio ecológico en México (2003-2009) sobre labio y/o paladar hendido y factores sociodemográficos, socioeconómicos y de contaminación asociados</w:t>
      </w:r>
      <w:r>
        <w:rPr>
          <w:rFonts w:ascii="Arial" w:hAnsi="Arial" w:cs="Arial"/>
          <w:sz w:val="24"/>
          <w:szCs w:val="24"/>
        </w:rPr>
        <w:t xml:space="preserve">. </w:t>
      </w:r>
      <w:proofErr w:type="spellStart"/>
      <w:r>
        <w:rPr>
          <w:rFonts w:ascii="Arial" w:hAnsi="Arial" w:cs="Arial"/>
          <w:sz w:val="24"/>
          <w:szCs w:val="24"/>
        </w:rPr>
        <w:t>An</w:t>
      </w:r>
      <w:proofErr w:type="spellEnd"/>
      <w:r>
        <w:rPr>
          <w:rFonts w:ascii="Arial" w:hAnsi="Arial" w:cs="Arial"/>
          <w:sz w:val="24"/>
          <w:szCs w:val="24"/>
        </w:rPr>
        <w:t xml:space="preserve"> </w:t>
      </w:r>
      <w:proofErr w:type="spellStart"/>
      <w:r>
        <w:rPr>
          <w:rFonts w:ascii="Arial" w:hAnsi="Arial" w:cs="Arial"/>
          <w:sz w:val="24"/>
          <w:szCs w:val="24"/>
        </w:rPr>
        <w:t>Pediatr</w:t>
      </w:r>
      <w:proofErr w:type="spellEnd"/>
      <w:r>
        <w:rPr>
          <w:rFonts w:ascii="Arial" w:hAnsi="Arial" w:cs="Arial"/>
          <w:sz w:val="24"/>
          <w:szCs w:val="24"/>
        </w:rPr>
        <w:t xml:space="preserve"> (</w:t>
      </w:r>
      <w:proofErr w:type="spellStart"/>
      <w:r>
        <w:rPr>
          <w:rFonts w:ascii="Arial" w:hAnsi="Arial" w:cs="Arial"/>
          <w:sz w:val="24"/>
          <w:szCs w:val="24"/>
        </w:rPr>
        <w:t>Bacr</w:t>
      </w:r>
      <w:proofErr w:type="spellEnd"/>
      <w:r>
        <w:rPr>
          <w:rFonts w:ascii="Arial" w:hAnsi="Arial" w:cs="Arial"/>
          <w:sz w:val="24"/>
          <w:szCs w:val="24"/>
        </w:rPr>
        <w:t xml:space="preserve">), 2011 </w:t>
      </w:r>
      <w:r w:rsidRPr="00A736ED">
        <w:rPr>
          <w:rFonts w:ascii="Arial" w:hAnsi="Arial" w:cs="Arial"/>
          <w:sz w:val="24"/>
          <w:szCs w:val="24"/>
        </w:rPr>
        <w:t xml:space="preserve">[citado 2023 </w:t>
      </w:r>
      <w:proofErr w:type="spellStart"/>
      <w:r w:rsidRPr="00A736ED">
        <w:rPr>
          <w:rFonts w:ascii="Arial" w:hAnsi="Arial" w:cs="Arial"/>
          <w:sz w:val="24"/>
          <w:szCs w:val="24"/>
        </w:rPr>
        <w:t>Ago</w:t>
      </w:r>
      <w:proofErr w:type="spellEnd"/>
      <w:r w:rsidRPr="00A736ED">
        <w:rPr>
          <w:rFonts w:ascii="Arial" w:hAnsi="Arial" w:cs="Arial"/>
          <w:sz w:val="24"/>
          <w:szCs w:val="24"/>
        </w:rPr>
        <w:t xml:space="preserve"> 19]</w:t>
      </w:r>
      <w:r>
        <w:rPr>
          <w:rFonts w:ascii="Arial" w:hAnsi="Arial" w:cs="Arial"/>
          <w:sz w:val="24"/>
          <w:szCs w:val="24"/>
        </w:rPr>
        <w:t xml:space="preserve">; 74(6):377-387. Disponible en: </w:t>
      </w:r>
      <w:hyperlink r:id="rId42" w:history="1">
        <w:r w:rsidRPr="00CE4BAC">
          <w:rPr>
            <w:rStyle w:val="Hipervnculo"/>
            <w:rFonts w:ascii="Arial" w:hAnsi="Arial" w:cs="Arial"/>
            <w:sz w:val="24"/>
            <w:szCs w:val="24"/>
          </w:rPr>
          <w:t>https://www.sciencedirect.com/science/article/pii/S1695403311000427?via%3Dihub</w:t>
        </w:r>
      </w:hyperlink>
      <w:r>
        <w:rPr>
          <w:rFonts w:ascii="Arial" w:hAnsi="Arial" w:cs="Arial"/>
          <w:sz w:val="24"/>
          <w:szCs w:val="24"/>
        </w:rPr>
        <w:t xml:space="preserve"> </w:t>
      </w:r>
    </w:p>
    <w:p w14:paraId="081B73F5" w14:textId="77777777" w:rsidR="00082F0A" w:rsidRDefault="00082F0A" w:rsidP="00082F0A">
      <w:pPr>
        <w:pStyle w:val="Prrafodelista"/>
        <w:numPr>
          <w:ilvl w:val="0"/>
          <w:numId w:val="36"/>
        </w:numPr>
        <w:spacing w:line="360" w:lineRule="auto"/>
        <w:jc w:val="both"/>
        <w:rPr>
          <w:rFonts w:ascii="Arial" w:hAnsi="Arial" w:cs="Arial"/>
          <w:sz w:val="24"/>
          <w:szCs w:val="24"/>
        </w:rPr>
      </w:pPr>
      <w:r w:rsidRPr="000677C2">
        <w:rPr>
          <w:rFonts w:ascii="Arial" w:hAnsi="Arial" w:cs="Arial"/>
          <w:sz w:val="24"/>
          <w:szCs w:val="24"/>
        </w:rPr>
        <w:t xml:space="preserve"> García León Vivian Carol. Prevalencia de Fisura labio palatina a nivel mundial: una revisión. [Tesis de pregrado] Perú: Universidad César Vallejo; 2021. [citado 2023 </w:t>
      </w:r>
      <w:proofErr w:type="spellStart"/>
      <w:r w:rsidRPr="000677C2">
        <w:rPr>
          <w:rFonts w:ascii="Arial" w:hAnsi="Arial" w:cs="Arial"/>
          <w:sz w:val="24"/>
          <w:szCs w:val="24"/>
        </w:rPr>
        <w:t>Ago</w:t>
      </w:r>
      <w:proofErr w:type="spellEnd"/>
      <w:r w:rsidRPr="000677C2">
        <w:rPr>
          <w:rFonts w:ascii="Arial" w:hAnsi="Arial" w:cs="Arial"/>
          <w:sz w:val="24"/>
          <w:szCs w:val="24"/>
        </w:rPr>
        <w:t xml:space="preserve"> 19]. Disponible en:</w:t>
      </w:r>
      <w:r w:rsidRPr="000677C2">
        <w:rPr>
          <w:rFonts w:ascii="Arial" w:hAnsi="Arial" w:cs="Arial"/>
          <w:sz w:val="28"/>
          <w:szCs w:val="28"/>
        </w:rPr>
        <w:t xml:space="preserve"> </w:t>
      </w:r>
      <w:hyperlink r:id="rId43" w:history="1">
        <w:r w:rsidRPr="00CE4BAC">
          <w:rPr>
            <w:rStyle w:val="Hipervnculo"/>
            <w:rFonts w:ascii="Arial" w:hAnsi="Arial" w:cs="Arial"/>
            <w:sz w:val="24"/>
            <w:szCs w:val="24"/>
          </w:rPr>
          <w:t>https://repositorio.ucv.edu.pe/bitstream/handle/20.500.12692/72653/Garc%c3%ada_LVC-SD.pdf?sequence=1&amp;isAllowed=y</w:t>
        </w:r>
      </w:hyperlink>
      <w:r>
        <w:rPr>
          <w:rFonts w:ascii="Arial" w:hAnsi="Arial" w:cs="Arial"/>
          <w:sz w:val="24"/>
          <w:szCs w:val="24"/>
        </w:rPr>
        <w:t xml:space="preserve"> </w:t>
      </w:r>
    </w:p>
    <w:p w14:paraId="203C2C29" w14:textId="77777777" w:rsidR="00082F0A" w:rsidRDefault="00082F0A" w:rsidP="00082F0A">
      <w:pPr>
        <w:pStyle w:val="Prrafodelista"/>
        <w:numPr>
          <w:ilvl w:val="0"/>
          <w:numId w:val="36"/>
        </w:numPr>
        <w:spacing w:line="360" w:lineRule="auto"/>
        <w:jc w:val="both"/>
        <w:rPr>
          <w:rFonts w:ascii="Arial" w:hAnsi="Arial" w:cs="Arial"/>
          <w:sz w:val="24"/>
          <w:szCs w:val="24"/>
        </w:rPr>
      </w:pPr>
      <w:r w:rsidRPr="007D434E">
        <w:rPr>
          <w:rFonts w:ascii="Arial" w:hAnsi="Arial" w:cs="Arial"/>
          <w:sz w:val="24"/>
          <w:szCs w:val="24"/>
        </w:rPr>
        <w:t xml:space="preserve"> Domínguez Reyes Blas, Domínguez Cortés Silvia M. Experiencia de la Clínica de Labio y Paladar Hendido del Hospital General de Tlaxcala: logros para la reinserción social completa de los pacientes tratados. Cir. </w:t>
      </w:r>
      <w:proofErr w:type="spellStart"/>
      <w:r w:rsidRPr="007D434E">
        <w:rPr>
          <w:rFonts w:ascii="Arial" w:hAnsi="Arial" w:cs="Arial"/>
          <w:sz w:val="24"/>
          <w:szCs w:val="24"/>
        </w:rPr>
        <w:t>plást</w:t>
      </w:r>
      <w:proofErr w:type="spellEnd"/>
      <w:r w:rsidRPr="007D434E">
        <w:rPr>
          <w:rFonts w:ascii="Arial" w:hAnsi="Arial" w:cs="Arial"/>
          <w:sz w:val="24"/>
          <w:szCs w:val="24"/>
        </w:rPr>
        <w:t xml:space="preserve">. </w:t>
      </w:r>
      <w:proofErr w:type="spellStart"/>
      <w:r w:rsidRPr="007D434E">
        <w:rPr>
          <w:rFonts w:ascii="Arial" w:hAnsi="Arial" w:cs="Arial"/>
          <w:sz w:val="24"/>
          <w:szCs w:val="24"/>
        </w:rPr>
        <w:t>iberolatinoam</w:t>
      </w:r>
      <w:proofErr w:type="spellEnd"/>
      <w:r w:rsidRPr="007D434E">
        <w:rPr>
          <w:rFonts w:ascii="Arial" w:hAnsi="Arial" w:cs="Arial"/>
          <w:sz w:val="24"/>
          <w:szCs w:val="24"/>
        </w:rPr>
        <w:t xml:space="preserve">.  [Internet]. 2020 Mar [citado 2023 </w:t>
      </w:r>
      <w:proofErr w:type="spellStart"/>
      <w:r w:rsidRPr="007D434E">
        <w:rPr>
          <w:rFonts w:ascii="Arial" w:hAnsi="Arial" w:cs="Arial"/>
          <w:sz w:val="24"/>
          <w:szCs w:val="24"/>
        </w:rPr>
        <w:t>Ago</w:t>
      </w:r>
      <w:proofErr w:type="spellEnd"/>
      <w:r w:rsidRPr="007D434E">
        <w:rPr>
          <w:rFonts w:ascii="Arial" w:hAnsi="Arial" w:cs="Arial"/>
          <w:sz w:val="24"/>
          <w:szCs w:val="24"/>
        </w:rPr>
        <w:t xml:space="preserve"> 19]; 46(1): 107-112. Disponible en: </w:t>
      </w:r>
      <w:hyperlink r:id="rId44" w:history="1">
        <w:r w:rsidRPr="00CE4BAC">
          <w:rPr>
            <w:rStyle w:val="Hipervnculo"/>
            <w:rFonts w:ascii="Arial" w:hAnsi="Arial" w:cs="Arial"/>
            <w:sz w:val="24"/>
            <w:szCs w:val="24"/>
          </w:rPr>
          <w:t>http://scielo.isciii.es/scielo.php?script=sci_arttext&amp;pid=S0376-78922020000100015&amp;lng=es</w:t>
        </w:r>
      </w:hyperlink>
    </w:p>
    <w:p w14:paraId="3F76F68A" w14:textId="77777777" w:rsidR="00082F0A" w:rsidRPr="007D434E" w:rsidRDefault="00082F0A" w:rsidP="00082F0A">
      <w:pPr>
        <w:pStyle w:val="Prrafodelista"/>
        <w:numPr>
          <w:ilvl w:val="0"/>
          <w:numId w:val="36"/>
        </w:numPr>
        <w:spacing w:line="360" w:lineRule="auto"/>
        <w:jc w:val="both"/>
        <w:rPr>
          <w:rFonts w:ascii="Arial" w:hAnsi="Arial" w:cs="Arial"/>
          <w:sz w:val="24"/>
          <w:szCs w:val="24"/>
        </w:rPr>
      </w:pPr>
      <w:r w:rsidRPr="007D434E">
        <w:rPr>
          <w:rFonts w:ascii="Arial" w:hAnsi="Arial" w:cs="Arial"/>
          <w:sz w:val="24"/>
          <w:szCs w:val="24"/>
        </w:rPr>
        <w:t xml:space="preserve"> García RE, Arévalo CJF, Aguilar MH. Panorama epidemiológico de labio y paladar hendido en México. </w:t>
      </w:r>
      <w:proofErr w:type="spellStart"/>
      <w:r w:rsidRPr="007D434E">
        <w:rPr>
          <w:rFonts w:ascii="Arial" w:hAnsi="Arial" w:cs="Arial"/>
          <w:sz w:val="24"/>
          <w:szCs w:val="24"/>
        </w:rPr>
        <w:t>Cir</w:t>
      </w:r>
      <w:proofErr w:type="spellEnd"/>
      <w:r w:rsidRPr="007D434E">
        <w:rPr>
          <w:rFonts w:ascii="Arial" w:hAnsi="Arial" w:cs="Arial"/>
          <w:sz w:val="24"/>
          <w:szCs w:val="24"/>
        </w:rPr>
        <w:t xml:space="preserve"> Plast. 2017 [citado 2023 </w:t>
      </w:r>
      <w:proofErr w:type="spellStart"/>
      <w:r w:rsidRPr="007D434E">
        <w:rPr>
          <w:rFonts w:ascii="Arial" w:hAnsi="Arial" w:cs="Arial"/>
          <w:sz w:val="24"/>
          <w:szCs w:val="24"/>
        </w:rPr>
        <w:t>Ago</w:t>
      </w:r>
      <w:proofErr w:type="spellEnd"/>
      <w:r w:rsidRPr="007D434E">
        <w:rPr>
          <w:rFonts w:ascii="Arial" w:hAnsi="Arial" w:cs="Arial"/>
          <w:sz w:val="24"/>
          <w:szCs w:val="24"/>
        </w:rPr>
        <w:t xml:space="preserve"> 19];27(1):10-15.</w:t>
      </w:r>
      <w:r>
        <w:rPr>
          <w:rFonts w:ascii="Arial" w:hAnsi="Arial" w:cs="Arial"/>
          <w:sz w:val="24"/>
          <w:szCs w:val="24"/>
        </w:rPr>
        <w:t xml:space="preserve"> </w:t>
      </w:r>
      <w:r>
        <w:rPr>
          <w:rFonts w:ascii="Arial" w:hAnsi="Arial" w:cs="Arial"/>
          <w:sz w:val="24"/>
          <w:szCs w:val="24"/>
        </w:rPr>
        <w:lastRenderedPageBreak/>
        <w:t xml:space="preserve">Disponible en: </w:t>
      </w:r>
      <w:hyperlink r:id="rId45" w:history="1">
        <w:r w:rsidRPr="00CE4BAC">
          <w:rPr>
            <w:rStyle w:val="Hipervnculo"/>
            <w:rFonts w:ascii="Arial" w:hAnsi="Arial" w:cs="Arial"/>
            <w:sz w:val="24"/>
            <w:szCs w:val="24"/>
          </w:rPr>
          <w:t>https://www.medigraphic.com/cgi-bin/new/resumen.cgi?IDARTICULO=74572</w:t>
        </w:r>
      </w:hyperlink>
      <w:r>
        <w:rPr>
          <w:rFonts w:ascii="Arial" w:hAnsi="Arial" w:cs="Arial"/>
          <w:sz w:val="24"/>
          <w:szCs w:val="24"/>
        </w:rPr>
        <w:t xml:space="preserve"> </w:t>
      </w:r>
    </w:p>
    <w:p w14:paraId="51DCD736" w14:textId="77777777" w:rsidR="00082F0A" w:rsidRDefault="00082F0A" w:rsidP="00082F0A">
      <w:pPr>
        <w:pStyle w:val="Prrafodelista"/>
        <w:numPr>
          <w:ilvl w:val="0"/>
          <w:numId w:val="36"/>
        </w:numPr>
        <w:spacing w:line="360" w:lineRule="auto"/>
        <w:jc w:val="both"/>
        <w:rPr>
          <w:rFonts w:ascii="Arial" w:hAnsi="Arial" w:cs="Arial"/>
          <w:sz w:val="24"/>
          <w:szCs w:val="24"/>
        </w:rPr>
      </w:pPr>
      <w:r w:rsidRPr="007D434E">
        <w:rPr>
          <w:rFonts w:ascii="Arial" w:hAnsi="Arial" w:cs="Arial"/>
          <w:sz w:val="24"/>
          <w:szCs w:val="24"/>
        </w:rPr>
        <w:t xml:space="preserve"> </w:t>
      </w:r>
      <w:proofErr w:type="spellStart"/>
      <w:r w:rsidRPr="007D434E">
        <w:rPr>
          <w:rFonts w:ascii="Arial" w:hAnsi="Arial" w:cs="Arial"/>
          <w:sz w:val="24"/>
          <w:szCs w:val="24"/>
        </w:rPr>
        <w:t>Acitores</w:t>
      </w:r>
      <w:proofErr w:type="spellEnd"/>
      <w:r w:rsidRPr="007D434E">
        <w:rPr>
          <w:rFonts w:ascii="Arial" w:hAnsi="Arial" w:cs="Arial"/>
          <w:sz w:val="24"/>
          <w:szCs w:val="24"/>
        </w:rPr>
        <w:t xml:space="preserve"> Martínez Irene. Deformidades congénitas del desarrollo facial: Labio fisurado y paladar hendido. [Tesis de pregrado] Universidad Zaragoza; 2020-2021. [citado 2023 </w:t>
      </w:r>
      <w:proofErr w:type="spellStart"/>
      <w:r w:rsidRPr="007D434E">
        <w:rPr>
          <w:rFonts w:ascii="Arial" w:hAnsi="Arial" w:cs="Arial"/>
          <w:sz w:val="24"/>
          <w:szCs w:val="24"/>
        </w:rPr>
        <w:t>Ago</w:t>
      </w:r>
      <w:proofErr w:type="spellEnd"/>
      <w:r w:rsidRPr="007D434E">
        <w:rPr>
          <w:rFonts w:ascii="Arial" w:hAnsi="Arial" w:cs="Arial"/>
          <w:sz w:val="28"/>
          <w:szCs w:val="28"/>
        </w:rPr>
        <w:t xml:space="preserve"> </w:t>
      </w:r>
      <w:r w:rsidRPr="007D434E">
        <w:rPr>
          <w:rFonts w:ascii="Arial" w:hAnsi="Arial" w:cs="Arial"/>
          <w:sz w:val="24"/>
          <w:szCs w:val="24"/>
        </w:rPr>
        <w:t>19]</w:t>
      </w:r>
      <w:r>
        <w:rPr>
          <w:rFonts w:ascii="Arial" w:hAnsi="Arial" w:cs="Arial"/>
          <w:sz w:val="24"/>
          <w:szCs w:val="24"/>
        </w:rPr>
        <w:t xml:space="preserve"> Disponible en:</w:t>
      </w:r>
      <w:r w:rsidRPr="007D434E">
        <w:t xml:space="preserve"> </w:t>
      </w:r>
      <w:hyperlink r:id="rId46" w:history="1">
        <w:r w:rsidRPr="00CE4BAC">
          <w:rPr>
            <w:rStyle w:val="Hipervnculo"/>
            <w:rFonts w:ascii="Arial" w:hAnsi="Arial" w:cs="Arial"/>
            <w:sz w:val="24"/>
            <w:szCs w:val="24"/>
          </w:rPr>
          <w:t>https://zaguan.unizar.es/record/111185/files/TAZ-TFG-2021-895.pdf?version=1</w:t>
        </w:r>
      </w:hyperlink>
      <w:r>
        <w:rPr>
          <w:rFonts w:ascii="Arial" w:hAnsi="Arial" w:cs="Arial"/>
          <w:sz w:val="24"/>
          <w:szCs w:val="24"/>
        </w:rPr>
        <w:t xml:space="preserve"> </w:t>
      </w:r>
    </w:p>
    <w:p w14:paraId="20390C9C" w14:textId="77777777" w:rsidR="00082F0A" w:rsidRDefault="00082F0A" w:rsidP="00082F0A">
      <w:pPr>
        <w:pStyle w:val="Prrafodelista"/>
        <w:numPr>
          <w:ilvl w:val="0"/>
          <w:numId w:val="36"/>
        </w:numPr>
        <w:spacing w:line="360" w:lineRule="auto"/>
        <w:jc w:val="both"/>
        <w:rPr>
          <w:rFonts w:ascii="Arial" w:hAnsi="Arial" w:cs="Arial"/>
          <w:sz w:val="24"/>
          <w:szCs w:val="24"/>
        </w:rPr>
      </w:pPr>
      <w:r w:rsidRPr="007D434E">
        <w:rPr>
          <w:rFonts w:ascii="Arial" w:hAnsi="Arial" w:cs="Arial"/>
          <w:sz w:val="24"/>
          <w:szCs w:val="24"/>
        </w:rPr>
        <w:t xml:space="preserve"> García Fariña Mónica. Diagnóstico prenatal, tratamiento y evolución de labio leporino. [Tesis de pregrado] Universidad de La Laguna. [citado 2023 </w:t>
      </w:r>
      <w:proofErr w:type="spellStart"/>
      <w:r w:rsidRPr="007D434E">
        <w:rPr>
          <w:rFonts w:ascii="Arial" w:hAnsi="Arial" w:cs="Arial"/>
          <w:sz w:val="24"/>
          <w:szCs w:val="24"/>
        </w:rPr>
        <w:t>Ago</w:t>
      </w:r>
      <w:proofErr w:type="spellEnd"/>
      <w:r w:rsidRPr="007D434E">
        <w:rPr>
          <w:rFonts w:ascii="Arial" w:hAnsi="Arial" w:cs="Arial"/>
          <w:sz w:val="24"/>
          <w:szCs w:val="24"/>
        </w:rPr>
        <w:t xml:space="preserve"> 19] Disponible en: </w:t>
      </w:r>
      <w:hyperlink r:id="rId47" w:history="1">
        <w:r w:rsidRPr="007D434E">
          <w:rPr>
            <w:rStyle w:val="Hipervnculo"/>
            <w:rFonts w:ascii="Arial" w:hAnsi="Arial" w:cs="Arial"/>
            <w:sz w:val="24"/>
            <w:szCs w:val="24"/>
          </w:rPr>
          <w:t>https://riull.ull.es/xmlui/bitstream/handle/915/20326/Diagnostico%20prenatal,%20tratamiento%20y%20evolucion%20del%20labio%20leporino..pdf;jsessionid=B6BE76DA3529A7</w:t>
        </w:r>
      </w:hyperlink>
      <w:r w:rsidRPr="007D434E">
        <w:rPr>
          <w:rFonts w:ascii="Arial" w:hAnsi="Arial" w:cs="Arial"/>
          <w:sz w:val="24"/>
          <w:szCs w:val="24"/>
        </w:rPr>
        <w:t xml:space="preserve"> </w:t>
      </w:r>
    </w:p>
    <w:p w14:paraId="47A575EB" w14:textId="77777777" w:rsidR="00082F0A" w:rsidRPr="00463A22" w:rsidRDefault="00082F0A" w:rsidP="00082F0A">
      <w:pPr>
        <w:pStyle w:val="Prrafodelista"/>
        <w:numPr>
          <w:ilvl w:val="0"/>
          <w:numId w:val="36"/>
        </w:numPr>
        <w:spacing w:line="360" w:lineRule="auto"/>
        <w:jc w:val="both"/>
        <w:rPr>
          <w:rStyle w:val="Hipervnculo"/>
          <w:rFonts w:ascii="Arial" w:hAnsi="Arial" w:cs="Arial"/>
          <w:sz w:val="24"/>
          <w:szCs w:val="24"/>
        </w:rPr>
      </w:pPr>
      <w:r w:rsidRPr="00463A22">
        <w:rPr>
          <w:rFonts w:ascii="Arial" w:hAnsi="Arial" w:cs="Arial"/>
          <w:sz w:val="24"/>
          <w:szCs w:val="24"/>
        </w:rPr>
        <w:t xml:space="preserve"> García López M.A, Bermúdez Rojas M, Oaxaca Escobar C. Diagnóstico prenatal de paladar hendido mediante ultrasonografía 3D. </w:t>
      </w:r>
      <w:proofErr w:type="spellStart"/>
      <w:r w:rsidRPr="00463A22">
        <w:rPr>
          <w:rFonts w:ascii="Arial" w:hAnsi="Arial" w:cs="Arial"/>
          <w:sz w:val="24"/>
          <w:szCs w:val="24"/>
        </w:rPr>
        <w:t>Ginecol</w:t>
      </w:r>
      <w:proofErr w:type="spellEnd"/>
      <w:r w:rsidRPr="00463A22">
        <w:rPr>
          <w:rFonts w:ascii="Arial" w:hAnsi="Arial" w:cs="Arial"/>
          <w:sz w:val="24"/>
          <w:szCs w:val="24"/>
        </w:rPr>
        <w:t xml:space="preserve"> </w:t>
      </w:r>
      <w:proofErr w:type="spellStart"/>
      <w:r w:rsidRPr="00463A22">
        <w:rPr>
          <w:rFonts w:ascii="Arial" w:hAnsi="Arial" w:cs="Arial"/>
          <w:sz w:val="24"/>
          <w:szCs w:val="24"/>
        </w:rPr>
        <w:t>Obstet</w:t>
      </w:r>
      <w:proofErr w:type="spellEnd"/>
      <w:r w:rsidRPr="00463A22">
        <w:rPr>
          <w:rFonts w:ascii="Arial" w:hAnsi="Arial" w:cs="Arial"/>
          <w:sz w:val="24"/>
          <w:szCs w:val="24"/>
        </w:rPr>
        <w:t xml:space="preserve"> Mex. 2010 [citado 2023 </w:t>
      </w:r>
      <w:proofErr w:type="spellStart"/>
      <w:r w:rsidRPr="00463A22">
        <w:rPr>
          <w:rFonts w:ascii="Arial" w:hAnsi="Arial" w:cs="Arial"/>
          <w:sz w:val="24"/>
          <w:szCs w:val="24"/>
        </w:rPr>
        <w:t>Ago</w:t>
      </w:r>
      <w:proofErr w:type="spellEnd"/>
      <w:r w:rsidRPr="00463A22">
        <w:rPr>
          <w:rFonts w:ascii="Arial" w:hAnsi="Arial" w:cs="Arial"/>
          <w:sz w:val="24"/>
          <w:szCs w:val="24"/>
        </w:rPr>
        <w:t xml:space="preserve"> 19]; 78(11):626-632. Disponible en: </w:t>
      </w:r>
      <w:hyperlink r:id="rId48" w:history="1">
        <w:r w:rsidRPr="00463A22">
          <w:rPr>
            <w:rStyle w:val="Hipervnculo"/>
            <w:rFonts w:ascii="Roboto" w:hAnsi="Roboto"/>
            <w:sz w:val="21"/>
            <w:szCs w:val="21"/>
            <w:shd w:val="clear" w:color="auto" w:fill="FFFFFF"/>
          </w:rPr>
          <w:t>https://www.medigraphic.com/pdfs/ginobsmex/gom-2010/gom1011i.pdf</w:t>
        </w:r>
      </w:hyperlink>
    </w:p>
    <w:p w14:paraId="31A98985" w14:textId="77777777" w:rsidR="00082F0A" w:rsidRDefault="00082F0A" w:rsidP="00082F0A">
      <w:pPr>
        <w:pStyle w:val="Prrafodelista"/>
        <w:numPr>
          <w:ilvl w:val="0"/>
          <w:numId w:val="36"/>
        </w:numPr>
        <w:spacing w:line="360" w:lineRule="auto"/>
        <w:jc w:val="both"/>
        <w:rPr>
          <w:rFonts w:ascii="Arial" w:hAnsi="Arial" w:cs="Arial"/>
          <w:sz w:val="24"/>
          <w:szCs w:val="24"/>
        </w:rPr>
      </w:pPr>
      <w:r w:rsidRPr="00463A22">
        <w:rPr>
          <w:rStyle w:val="Hipervnculo"/>
          <w:rFonts w:ascii="Arial" w:hAnsi="Arial" w:cs="Arial"/>
          <w:sz w:val="24"/>
          <w:szCs w:val="24"/>
        </w:rPr>
        <w:t xml:space="preserve"> </w:t>
      </w:r>
      <w:r w:rsidRPr="00463A22">
        <w:rPr>
          <w:rFonts w:ascii="Arial" w:hAnsi="Arial" w:cs="Arial"/>
          <w:sz w:val="24"/>
          <w:szCs w:val="24"/>
        </w:rPr>
        <w:t xml:space="preserve">Organización Mundial de la Salud. Salud bucodental. [Internet] 15 de marzo de 2022. [citado 2023 </w:t>
      </w:r>
      <w:proofErr w:type="spellStart"/>
      <w:r w:rsidRPr="00463A22">
        <w:rPr>
          <w:rFonts w:ascii="Arial" w:hAnsi="Arial" w:cs="Arial"/>
          <w:sz w:val="24"/>
          <w:szCs w:val="24"/>
        </w:rPr>
        <w:t>Ago</w:t>
      </w:r>
      <w:proofErr w:type="spellEnd"/>
      <w:r w:rsidRPr="00463A22">
        <w:rPr>
          <w:rFonts w:ascii="Arial" w:hAnsi="Arial" w:cs="Arial"/>
          <w:sz w:val="24"/>
          <w:szCs w:val="24"/>
        </w:rPr>
        <w:t xml:space="preserve"> 19] Disponible en: </w:t>
      </w:r>
      <w:hyperlink r:id="rId49" w:history="1">
        <w:r w:rsidRPr="00463A22">
          <w:rPr>
            <w:rStyle w:val="Hipervnculo"/>
            <w:rFonts w:ascii="Arial" w:hAnsi="Arial" w:cs="Arial"/>
            <w:sz w:val="24"/>
            <w:szCs w:val="24"/>
          </w:rPr>
          <w:t>https://www.who.int/es/news-room/fact-sheets/detail/oral-health</w:t>
        </w:r>
      </w:hyperlink>
    </w:p>
    <w:p w14:paraId="500D824A" w14:textId="77777777" w:rsidR="00082F0A" w:rsidRDefault="00082F0A" w:rsidP="00082F0A">
      <w:pPr>
        <w:pStyle w:val="Prrafodelista"/>
        <w:numPr>
          <w:ilvl w:val="0"/>
          <w:numId w:val="36"/>
        </w:numPr>
        <w:spacing w:line="360" w:lineRule="auto"/>
        <w:jc w:val="both"/>
        <w:rPr>
          <w:rFonts w:ascii="Arial" w:hAnsi="Arial" w:cs="Arial"/>
          <w:sz w:val="24"/>
          <w:szCs w:val="24"/>
        </w:rPr>
      </w:pPr>
      <w:r w:rsidRPr="00BD5569">
        <w:rPr>
          <w:rFonts w:ascii="Arial" w:hAnsi="Arial" w:cs="Arial"/>
          <w:sz w:val="24"/>
          <w:szCs w:val="24"/>
        </w:rPr>
        <w:t xml:space="preserve"> Secretaría de Salud. Sistema de Vigilancia Epidemiológica de Defectos del Tubo Neural y Craneofaciales. Informe de Vigilancia Epidemiológica 2021. [Internet] Ciudad de México. Cuarto trimestre del 2021. [citado 2023 </w:t>
      </w:r>
      <w:proofErr w:type="spellStart"/>
      <w:r w:rsidRPr="00BD5569">
        <w:rPr>
          <w:rFonts w:ascii="Arial" w:hAnsi="Arial" w:cs="Arial"/>
          <w:sz w:val="24"/>
          <w:szCs w:val="24"/>
        </w:rPr>
        <w:t>Ago</w:t>
      </w:r>
      <w:proofErr w:type="spellEnd"/>
      <w:r w:rsidRPr="00BD5569">
        <w:rPr>
          <w:rFonts w:ascii="Arial" w:hAnsi="Arial" w:cs="Arial"/>
          <w:sz w:val="24"/>
          <w:szCs w:val="24"/>
        </w:rPr>
        <w:t xml:space="preserve"> 19] Disponible en: </w:t>
      </w:r>
      <w:hyperlink r:id="rId50" w:history="1">
        <w:r w:rsidRPr="00BD5569">
          <w:rPr>
            <w:rStyle w:val="Hipervnculo"/>
            <w:rFonts w:ascii="Arial" w:hAnsi="Arial" w:cs="Arial"/>
            <w:sz w:val="24"/>
            <w:szCs w:val="24"/>
          </w:rPr>
          <w:t>https://www.gob.mx/cms/uploads/attachment/file/702073/InformealCuartoTrimestre2021DTNyDCF.pdf</w:t>
        </w:r>
      </w:hyperlink>
      <w:r w:rsidRPr="00BD5569">
        <w:rPr>
          <w:rFonts w:ascii="Arial" w:hAnsi="Arial" w:cs="Arial"/>
          <w:sz w:val="24"/>
          <w:szCs w:val="24"/>
        </w:rPr>
        <w:t xml:space="preserve"> </w:t>
      </w:r>
    </w:p>
    <w:p w14:paraId="314C3BF5" w14:textId="77777777" w:rsidR="00082F0A" w:rsidRDefault="00082F0A" w:rsidP="00082F0A">
      <w:pPr>
        <w:pStyle w:val="Prrafodelista"/>
        <w:numPr>
          <w:ilvl w:val="0"/>
          <w:numId w:val="36"/>
        </w:numPr>
        <w:spacing w:line="360" w:lineRule="auto"/>
        <w:jc w:val="both"/>
        <w:rPr>
          <w:rFonts w:ascii="Arial" w:hAnsi="Arial" w:cs="Arial"/>
          <w:sz w:val="24"/>
          <w:szCs w:val="24"/>
        </w:rPr>
      </w:pPr>
      <w:r>
        <w:rPr>
          <w:rFonts w:ascii="Arial" w:hAnsi="Arial" w:cs="Arial"/>
          <w:sz w:val="24"/>
          <w:szCs w:val="24"/>
        </w:rPr>
        <w:t xml:space="preserve"> Instituto de Salud del Estado de México. Diplomado de Estrategia de Prevención, Atención y Seguimiento de Niñas y Niños, Labio y paladar Hendido en el Estado de México. 2023 </w:t>
      </w:r>
      <w:r w:rsidRPr="00BD5569">
        <w:rPr>
          <w:rFonts w:ascii="Arial" w:hAnsi="Arial" w:cs="Arial"/>
          <w:sz w:val="24"/>
          <w:szCs w:val="24"/>
        </w:rPr>
        <w:t>[Internet]</w:t>
      </w:r>
      <w:r>
        <w:rPr>
          <w:rFonts w:ascii="Arial" w:hAnsi="Arial" w:cs="Arial"/>
          <w:sz w:val="24"/>
          <w:szCs w:val="24"/>
        </w:rPr>
        <w:t xml:space="preserve"> Estado de México. </w:t>
      </w:r>
      <w:r w:rsidRPr="00BD5569">
        <w:rPr>
          <w:rFonts w:ascii="Arial" w:hAnsi="Arial" w:cs="Arial"/>
          <w:sz w:val="24"/>
          <w:szCs w:val="24"/>
        </w:rPr>
        <w:t xml:space="preserve">[citado 2023 </w:t>
      </w:r>
      <w:proofErr w:type="spellStart"/>
      <w:r w:rsidRPr="00BD5569">
        <w:rPr>
          <w:rFonts w:ascii="Arial" w:hAnsi="Arial" w:cs="Arial"/>
          <w:sz w:val="24"/>
          <w:szCs w:val="24"/>
        </w:rPr>
        <w:t>Ago</w:t>
      </w:r>
      <w:proofErr w:type="spellEnd"/>
      <w:r w:rsidRPr="00BD5569">
        <w:rPr>
          <w:rFonts w:ascii="Arial" w:hAnsi="Arial" w:cs="Arial"/>
          <w:sz w:val="24"/>
          <w:szCs w:val="24"/>
        </w:rPr>
        <w:t xml:space="preserve"> 19]</w:t>
      </w:r>
    </w:p>
    <w:p w14:paraId="54A4EF22" w14:textId="77777777" w:rsidR="00082F0A" w:rsidRDefault="00082F0A" w:rsidP="00082F0A">
      <w:pPr>
        <w:pStyle w:val="Prrafodelista"/>
        <w:numPr>
          <w:ilvl w:val="0"/>
          <w:numId w:val="36"/>
        </w:numPr>
        <w:spacing w:line="360" w:lineRule="auto"/>
        <w:jc w:val="both"/>
        <w:rPr>
          <w:rFonts w:ascii="Arial" w:hAnsi="Arial" w:cs="Arial"/>
          <w:sz w:val="24"/>
          <w:szCs w:val="24"/>
        </w:rPr>
      </w:pPr>
      <w:r w:rsidRPr="00D726E2">
        <w:rPr>
          <w:rFonts w:ascii="Arial" w:hAnsi="Arial" w:cs="Arial"/>
          <w:sz w:val="24"/>
          <w:szCs w:val="24"/>
        </w:rPr>
        <w:lastRenderedPageBreak/>
        <w:t xml:space="preserve"> Instituto Mexicano del Seguro Social. </w:t>
      </w:r>
      <w:hyperlink r:id="rId51" w:history="1">
        <w:r w:rsidRPr="00D726E2">
          <w:rPr>
            <w:rStyle w:val="Hipervnculo"/>
            <w:rFonts w:ascii="Arial" w:hAnsi="Arial" w:cs="Arial"/>
            <w:sz w:val="24"/>
            <w:szCs w:val="24"/>
          </w:rPr>
          <w:t>Especialistas del CMN La Raza corrigen labio y paladar hendido al momento de nacer</w:t>
        </w:r>
      </w:hyperlink>
      <w:r w:rsidRPr="00D726E2">
        <w:rPr>
          <w:rFonts w:ascii="Arial" w:hAnsi="Arial" w:cs="Arial"/>
          <w:sz w:val="24"/>
          <w:szCs w:val="24"/>
        </w:rPr>
        <w:t xml:space="preserve">.  [Internet] Cuidad de México. Noviembre 2019. </w:t>
      </w:r>
      <w:r w:rsidRPr="00BD5569">
        <w:rPr>
          <w:rFonts w:ascii="Arial" w:hAnsi="Arial" w:cs="Arial"/>
          <w:sz w:val="24"/>
          <w:szCs w:val="24"/>
        </w:rPr>
        <w:t>[</w:t>
      </w:r>
      <w:r w:rsidRPr="00D726E2">
        <w:rPr>
          <w:rFonts w:ascii="Arial" w:hAnsi="Arial" w:cs="Arial"/>
          <w:sz w:val="24"/>
          <w:szCs w:val="24"/>
        </w:rPr>
        <w:t xml:space="preserve">citado 2023 </w:t>
      </w:r>
      <w:proofErr w:type="spellStart"/>
      <w:r w:rsidRPr="00D726E2">
        <w:rPr>
          <w:rFonts w:ascii="Arial" w:hAnsi="Arial" w:cs="Arial"/>
          <w:sz w:val="24"/>
          <w:szCs w:val="24"/>
        </w:rPr>
        <w:t>Ago</w:t>
      </w:r>
      <w:proofErr w:type="spellEnd"/>
      <w:r w:rsidRPr="00D726E2">
        <w:rPr>
          <w:rFonts w:ascii="Arial" w:hAnsi="Arial" w:cs="Arial"/>
          <w:sz w:val="24"/>
          <w:szCs w:val="24"/>
        </w:rPr>
        <w:t xml:space="preserve"> 19] Disponible en: </w:t>
      </w:r>
      <w:hyperlink r:id="rId52" w:history="1">
        <w:r w:rsidRPr="00D726E2">
          <w:rPr>
            <w:rStyle w:val="Hipervnculo"/>
            <w:rFonts w:ascii="Arial" w:hAnsi="Arial" w:cs="Arial"/>
            <w:sz w:val="24"/>
            <w:szCs w:val="24"/>
          </w:rPr>
          <w:t>http://www.imss.gob.mx/prensa/archivo/201911/504</w:t>
        </w:r>
      </w:hyperlink>
    </w:p>
    <w:p w14:paraId="5676CFFB" w14:textId="77777777" w:rsidR="00082F0A" w:rsidRDefault="00082F0A" w:rsidP="00082F0A">
      <w:pPr>
        <w:pStyle w:val="Prrafodelista"/>
        <w:numPr>
          <w:ilvl w:val="0"/>
          <w:numId w:val="36"/>
        </w:numPr>
        <w:spacing w:line="360" w:lineRule="auto"/>
        <w:jc w:val="both"/>
        <w:rPr>
          <w:rFonts w:ascii="Arial" w:hAnsi="Arial" w:cs="Arial"/>
          <w:sz w:val="24"/>
          <w:szCs w:val="24"/>
        </w:rPr>
      </w:pPr>
      <w:r w:rsidRPr="00D726E2">
        <w:rPr>
          <w:rFonts w:ascii="Arial" w:hAnsi="Arial" w:cs="Arial"/>
          <w:sz w:val="24"/>
          <w:szCs w:val="24"/>
        </w:rPr>
        <w:t xml:space="preserve"> Instituto Mexicano del Seguro Social. Guía de práctica clínica. Lactancia materna en el niño con enfermedad donación de leche humana. [Internet] Cuidad de México. 2018. [citado 2023 </w:t>
      </w:r>
      <w:proofErr w:type="spellStart"/>
      <w:r w:rsidRPr="00D726E2">
        <w:rPr>
          <w:rFonts w:ascii="Arial" w:hAnsi="Arial" w:cs="Arial"/>
          <w:sz w:val="24"/>
          <w:szCs w:val="24"/>
        </w:rPr>
        <w:t>Ago</w:t>
      </w:r>
      <w:proofErr w:type="spellEnd"/>
      <w:r w:rsidRPr="00D726E2">
        <w:rPr>
          <w:rFonts w:ascii="Arial" w:hAnsi="Arial" w:cs="Arial"/>
          <w:sz w:val="24"/>
          <w:szCs w:val="24"/>
        </w:rPr>
        <w:t xml:space="preserve"> 19] Disponible en: </w:t>
      </w:r>
      <w:hyperlink r:id="rId53" w:history="1">
        <w:r w:rsidRPr="00D726E2">
          <w:rPr>
            <w:rStyle w:val="Hipervnculo"/>
            <w:rFonts w:ascii="Arial" w:hAnsi="Arial" w:cs="Arial"/>
            <w:sz w:val="24"/>
            <w:szCs w:val="24"/>
          </w:rPr>
          <w:t>https://www.imss.gob.mx/sites/all/statics/guiasclinicas/704GER.pdf</w:t>
        </w:r>
      </w:hyperlink>
      <w:r w:rsidRPr="00D726E2">
        <w:rPr>
          <w:rFonts w:ascii="Arial" w:hAnsi="Arial" w:cs="Arial"/>
          <w:sz w:val="24"/>
          <w:szCs w:val="24"/>
        </w:rPr>
        <w:t xml:space="preserve"> </w:t>
      </w:r>
    </w:p>
    <w:p w14:paraId="2715A7DA" w14:textId="77777777" w:rsidR="00082F0A" w:rsidRDefault="00082F0A" w:rsidP="00082F0A">
      <w:pPr>
        <w:pStyle w:val="Prrafodelista"/>
        <w:numPr>
          <w:ilvl w:val="0"/>
          <w:numId w:val="36"/>
        </w:numPr>
        <w:spacing w:line="360" w:lineRule="auto"/>
        <w:jc w:val="both"/>
        <w:rPr>
          <w:rFonts w:ascii="Arial" w:hAnsi="Arial" w:cs="Arial"/>
          <w:sz w:val="24"/>
          <w:szCs w:val="24"/>
        </w:rPr>
      </w:pPr>
      <w:r w:rsidRPr="001A46D4">
        <w:rPr>
          <w:rFonts w:ascii="Arial" w:hAnsi="Arial" w:cs="Arial"/>
          <w:color w:val="000000"/>
          <w:sz w:val="18"/>
          <w:szCs w:val="18"/>
        </w:rPr>
        <w:t xml:space="preserve"> </w:t>
      </w:r>
      <w:proofErr w:type="spellStart"/>
      <w:r w:rsidRPr="001A46D4">
        <w:rPr>
          <w:rFonts w:ascii="Arial" w:hAnsi="Arial" w:cs="Arial"/>
          <w:sz w:val="24"/>
          <w:szCs w:val="24"/>
        </w:rPr>
        <w:t>Sigler</w:t>
      </w:r>
      <w:proofErr w:type="spellEnd"/>
      <w:r w:rsidRPr="001A46D4">
        <w:rPr>
          <w:rFonts w:ascii="Arial" w:hAnsi="Arial" w:cs="Arial"/>
          <w:sz w:val="24"/>
          <w:szCs w:val="24"/>
        </w:rPr>
        <w:t xml:space="preserve"> Alicia. Protocolo para la planificación quirúrgica en las clínicas de labio y paladar hendidos en la zona noroeste de la República Mexicana. Cir. </w:t>
      </w:r>
      <w:proofErr w:type="spellStart"/>
      <w:r w:rsidRPr="001A46D4">
        <w:rPr>
          <w:rFonts w:ascii="Arial" w:hAnsi="Arial" w:cs="Arial"/>
          <w:sz w:val="24"/>
          <w:szCs w:val="24"/>
        </w:rPr>
        <w:t>plást</w:t>
      </w:r>
      <w:proofErr w:type="spellEnd"/>
      <w:r w:rsidRPr="001A46D4">
        <w:rPr>
          <w:rFonts w:ascii="Arial" w:hAnsi="Arial" w:cs="Arial"/>
          <w:sz w:val="24"/>
          <w:szCs w:val="24"/>
        </w:rPr>
        <w:t xml:space="preserve">. </w:t>
      </w:r>
      <w:proofErr w:type="spellStart"/>
      <w:r w:rsidRPr="001A46D4">
        <w:rPr>
          <w:rFonts w:ascii="Arial" w:hAnsi="Arial" w:cs="Arial"/>
          <w:sz w:val="24"/>
          <w:szCs w:val="24"/>
        </w:rPr>
        <w:t>iberolatinoam</w:t>
      </w:r>
      <w:proofErr w:type="spellEnd"/>
      <w:r w:rsidRPr="001A46D4">
        <w:rPr>
          <w:rFonts w:ascii="Arial" w:hAnsi="Arial" w:cs="Arial"/>
          <w:sz w:val="24"/>
          <w:szCs w:val="24"/>
        </w:rPr>
        <w:t xml:space="preserve">.  [Internet]. 2017 </w:t>
      </w:r>
      <w:proofErr w:type="spellStart"/>
      <w:r w:rsidRPr="001A46D4">
        <w:rPr>
          <w:rFonts w:ascii="Arial" w:hAnsi="Arial" w:cs="Arial"/>
          <w:sz w:val="24"/>
          <w:szCs w:val="24"/>
        </w:rPr>
        <w:t>Sep</w:t>
      </w:r>
      <w:proofErr w:type="spellEnd"/>
      <w:r w:rsidRPr="001A46D4">
        <w:rPr>
          <w:rFonts w:ascii="Arial" w:hAnsi="Arial" w:cs="Arial"/>
          <w:sz w:val="24"/>
          <w:szCs w:val="24"/>
        </w:rPr>
        <w:t xml:space="preserve"> [citado 2023 </w:t>
      </w:r>
      <w:proofErr w:type="spellStart"/>
      <w:r w:rsidRPr="001A46D4">
        <w:rPr>
          <w:rFonts w:ascii="Arial" w:hAnsi="Arial" w:cs="Arial"/>
          <w:sz w:val="24"/>
          <w:szCs w:val="24"/>
        </w:rPr>
        <w:t>Sep</w:t>
      </w:r>
      <w:proofErr w:type="spellEnd"/>
      <w:r w:rsidRPr="001A46D4">
        <w:rPr>
          <w:rFonts w:ascii="Arial" w:hAnsi="Arial" w:cs="Arial"/>
          <w:sz w:val="24"/>
          <w:szCs w:val="24"/>
        </w:rPr>
        <w:t xml:space="preserve"> 24]; 43(3): 313-325. Disponible en: </w:t>
      </w:r>
      <w:hyperlink r:id="rId54" w:history="1">
        <w:r w:rsidRPr="005541F0">
          <w:rPr>
            <w:rStyle w:val="Hipervnculo"/>
            <w:rFonts w:ascii="Arial" w:hAnsi="Arial" w:cs="Arial"/>
            <w:sz w:val="24"/>
            <w:szCs w:val="24"/>
          </w:rPr>
          <w:t>http://scielo.isciii.es/scielo.php?script=sci_arttext&amp;pid=S0376-78922017000400313&amp;lng=es</w:t>
        </w:r>
      </w:hyperlink>
      <w:r>
        <w:rPr>
          <w:rFonts w:ascii="Arial" w:hAnsi="Arial" w:cs="Arial"/>
          <w:sz w:val="24"/>
          <w:szCs w:val="24"/>
        </w:rPr>
        <w:t xml:space="preserve">. </w:t>
      </w:r>
    </w:p>
    <w:p w14:paraId="04D51D9B" w14:textId="77777777" w:rsidR="00082F0A" w:rsidRDefault="00082F0A" w:rsidP="00082F0A">
      <w:pPr>
        <w:pStyle w:val="Prrafodelista"/>
        <w:numPr>
          <w:ilvl w:val="0"/>
          <w:numId w:val="36"/>
        </w:numPr>
        <w:spacing w:line="360" w:lineRule="auto"/>
        <w:jc w:val="both"/>
        <w:rPr>
          <w:rFonts w:ascii="Arial" w:hAnsi="Arial" w:cs="Arial"/>
          <w:sz w:val="24"/>
          <w:szCs w:val="24"/>
        </w:rPr>
      </w:pPr>
      <w:r w:rsidRPr="00853D9E">
        <w:rPr>
          <w:rFonts w:ascii="Arial" w:hAnsi="Arial" w:cs="Arial"/>
          <w:sz w:val="24"/>
          <w:szCs w:val="24"/>
        </w:rPr>
        <w:t xml:space="preserve"> Navarrete-Hernández E, </w:t>
      </w:r>
      <w:proofErr w:type="spellStart"/>
      <w:r w:rsidRPr="00853D9E">
        <w:rPr>
          <w:rFonts w:ascii="Arial" w:hAnsi="Arial" w:cs="Arial"/>
          <w:sz w:val="24"/>
          <w:szCs w:val="24"/>
        </w:rPr>
        <w:t>Canún</w:t>
      </w:r>
      <w:proofErr w:type="spellEnd"/>
      <w:r w:rsidRPr="00853D9E">
        <w:rPr>
          <w:rFonts w:ascii="Arial" w:hAnsi="Arial" w:cs="Arial"/>
          <w:sz w:val="24"/>
          <w:szCs w:val="24"/>
        </w:rPr>
        <w:t>-Serrano S, Valdés</w:t>
      </w:r>
      <w:r>
        <w:rPr>
          <w:rFonts w:ascii="Arial" w:hAnsi="Arial" w:cs="Arial"/>
          <w:sz w:val="24"/>
          <w:szCs w:val="24"/>
        </w:rPr>
        <w:t xml:space="preserve"> </w:t>
      </w:r>
      <w:r w:rsidRPr="00853D9E">
        <w:rPr>
          <w:rFonts w:ascii="Arial" w:hAnsi="Arial" w:cs="Arial"/>
          <w:sz w:val="24"/>
          <w:szCs w:val="24"/>
        </w:rPr>
        <w:t xml:space="preserve">Hernández J, Reyes-Pablo AE. Prevalencia de labio hendido con o sin paladar hendido en recién nacidos vivos. México, 2008- 2014. </w:t>
      </w:r>
      <w:proofErr w:type="spellStart"/>
      <w:r w:rsidRPr="00853D9E">
        <w:rPr>
          <w:rFonts w:ascii="Arial" w:hAnsi="Arial" w:cs="Arial"/>
          <w:sz w:val="24"/>
          <w:szCs w:val="24"/>
        </w:rPr>
        <w:t>Rev</w:t>
      </w:r>
      <w:proofErr w:type="spellEnd"/>
      <w:r w:rsidRPr="00853D9E">
        <w:rPr>
          <w:rFonts w:ascii="Arial" w:hAnsi="Arial" w:cs="Arial"/>
          <w:sz w:val="24"/>
          <w:szCs w:val="24"/>
        </w:rPr>
        <w:t xml:space="preserve"> Mex </w:t>
      </w:r>
      <w:proofErr w:type="spellStart"/>
      <w:r w:rsidRPr="00853D9E">
        <w:rPr>
          <w:rFonts w:ascii="Arial" w:hAnsi="Arial" w:cs="Arial"/>
          <w:sz w:val="24"/>
          <w:szCs w:val="24"/>
        </w:rPr>
        <w:t>Pediatr</w:t>
      </w:r>
      <w:proofErr w:type="spellEnd"/>
      <w:r w:rsidRPr="00853D9E">
        <w:rPr>
          <w:rFonts w:ascii="Arial" w:hAnsi="Arial" w:cs="Arial"/>
          <w:sz w:val="24"/>
          <w:szCs w:val="24"/>
        </w:rPr>
        <w:t xml:space="preserve"> [Internet]. 2017 [citado 2023 </w:t>
      </w:r>
      <w:proofErr w:type="spellStart"/>
      <w:r w:rsidRPr="00853D9E">
        <w:rPr>
          <w:rFonts w:ascii="Arial" w:hAnsi="Arial" w:cs="Arial"/>
          <w:sz w:val="24"/>
          <w:szCs w:val="24"/>
        </w:rPr>
        <w:t>Sep</w:t>
      </w:r>
      <w:proofErr w:type="spellEnd"/>
      <w:r w:rsidRPr="00853D9E">
        <w:rPr>
          <w:rFonts w:ascii="Arial" w:hAnsi="Arial" w:cs="Arial"/>
          <w:sz w:val="24"/>
          <w:szCs w:val="24"/>
        </w:rPr>
        <w:t xml:space="preserve"> 24]; 84(3):101-110. Disponible en: </w:t>
      </w:r>
      <w:hyperlink r:id="rId55" w:history="1">
        <w:r w:rsidRPr="00853D9E">
          <w:rPr>
            <w:rStyle w:val="Hipervnculo"/>
            <w:rFonts w:ascii="Arial" w:hAnsi="Arial" w:cs="Arial"/>
            <w:sz w:val="24"/>
            <w:szCs w:val="24"/>
          </w:rPr>
          <w:t>https://www.medigraphic.com/pdfs/pediat/sp-2017/sp173d.pdf</w:t>
        </w:r>
      </w:hyperlink>
    </w:p>
    <w:p w14:paraId="7EDD7AC1" w14:textId="77777777" w:rsidR="00082F0A" w:rsidRDefault="00082F0A" w:rsidP="00082F0A">
      <w:pPr>
        <w:pStyle w:val="Prrafodelista"/>
        <w:numPr>
          <w:ilvl w:val="0"/>
          <w:numId w:val="36"/>
        </w:numPr>
        <w:spacing w:line="360" w:lineRule="auto"/>
        <w:jc w:val="both"/>
        <w:rPr>
          <w:rFonts w:ascii="Arial" w:hAnsi="Arial" w:cs="Arial"/>
          <w:sz w:val="24"/>
          <w:szCs w:val="24"/>
        </w:rPr>
      </w:pPr>
      <w:r w:rsidRPr="00853D9E">
        <w:rPr>
          <w:rFonts w:ascii="Arial" w:hAnsi="Arial" w:cs="Arial"/>
          <w:sz w:val="24"/>
          <w:szCs w:val="24"/>
        </w:rPr>
        <w:t xml:space="preserve"> Cazar Almache M. E, Campos Ramírez L. A, Pineda Álvarez D. M, Guillén Guerrero P. F. Panorama epidemiológico de la fisura </w:t>
      </w:r>
      <w:proofErr w:type="spellStart"/>
      <w:r w:rsidRPr="00853D9E">
        <w:rPr>
          <w:rFonts w:ascii="Arial" w:hAnsi="Arial" w:cs="Arial"/>
          <w:sz w:val="24"/>
          <w:szCs w:val="24"/>
        </w:rPr>
        <w:t>labiopalatina</w:t>
      </w:r>
      <w:proofErr w:type="spellEnd"/>
      <w:r w:rsidRPr="00853D9E">
        <w:rPr>
          <w:rFonts w:ascii="Arial" w:hAnsi="Arial" w:cs="Arial"/>
          <w:sz w:val="24"/>
          <w:szCs w:val="24"/>
        </w:rPr>
        <w:t xml:space="preserve"> en Quito, Guayaquil y Cuenca. Ecuador, 2010-2018. Acta Odontológica Colombiana [Internet]. 2020</w:t>
      </w:r>
      <w:r>
        <w:rPr>
          <w:rFonts w:ascii="Arial" w:hAnsi="Arial" w:cs="Arial"/>
          <w:sz w:val="24"/>
          <w:szCs w:val="24"/>
        </w:rPr>
        <w:t xml:space="preserve"> </w:t>
      </w:r>
      <w:r w:rsidRPr="00853D9E">
        <w:rPr>
          <w:rFonts w:ascii="Arial" w:hAnsi="Arial" w:cs="Arial"/>
          <w:sz w:val="24"/>
          <w:szCs w:val="24"/>
        </w:rPr>
        <w:t xml:space="preserve">[citado 2023 </w:t>
      </w:r>
      <w:proofErr w:type="spellStart"/>
      <w:r w:rsidRPr="00853D9E">
        <w:rPr>
          <w:rFonts w:ascii="Arial" w:hAnsi="Arial" w:cs="Arial"/>
          <w:sz w:val="24"/>
          <w:szCs w:val="24"/>
        </w:rPr>
        <w:t>Sep</w:t>
      </w:r>
      <w:proofErr w:type="spellEnd"/>
      <w:r w:rsidRPr="00853D9E">
        <w:rPr>
          <w:rFonts w:ascii="Arial" w:hAnsi="Arial" w:cs="Arial"/>
          <w:sz w:val="24"/>
          <w:szCs w:val="24"/>
        </w:rPr>
        <w:t xml:space="preserve"> 24]</w:t>
      </w:r>
      <w:r>
        <w:rPr>
          <w:rFonts w:ascii="Arial" w:hAnsi="Arial" w:cs="Arial"/>
          <w:sz w:val="24"/>
          <w:szCs w:val="24"/>
        </w:rPr>
        <w:t xml:space="preserve"> </w:t>
      </w:r>
      <w:r w:rsidRPr="00853D9E">
        <w:rPr>
          <w:rFonts w:ascii="Arial" w:hAnsi="Arial" w:cs="Arial"/>
          <w:sz w:val="24"/>
          <w:szCs w:val="24"/>
        </w:rPr>
        <w:t xml:space="preserve">;10(1):37-46. </w:t>
      </w:r>
      <w:r>
        <w:rPr>
          <w:rFonts w:ascii="Arial" w:hAnsi="Arial" w:cs="Arial"/>
          <w:sz w:val="24"/>
          <w:szCs w:val="24"/>
        </w:rPr>
        <w:t>Disponible en</w:t>
      </w:r>
      <w:r w:rsidRPr="00853D9E">
        <w:rPr>
          <w:rFonts w:ascii="Arial" w:hAnsi="Arial" w:cs="Arial"/>
          <w:sz w:val="24"/>
          <w:szCs w:val="24"/>
        </w:rPr>
        <w:t>: </w:t>
      </w:r>
      <w:hyperlink r:id="rId56" w:tgtFrame="_blank" w:history="1">
        <w:r w:rsidRPr="00853D9E">
          <w:rPr>
            <w:rStyle w:val="Hipervnculo"/>
            <w:rFonts w:ascii="Arial" w:hAnsi="Arial" w:cs="Arial"/>
            <w:sz w:val="24"/>
            <w:szCs w:val="24"/>
          </w:rPr>
          <w:t>https://www.redalyc.org/articulo.oa?id=582362326004</w:t>
        </w:r>
      </w:hyperlink>
    </w:p>
    <w:p w14:paraId="11BB27D7" w14:textId="77777777" w:rsidR="00082F0A" w:rsidRDefault="00082F0A" w:rsidP="00082F0A">
      <w:pPr>
        <w:pStyle w:val="Prrafodelista"/>
        <w:numPr>
          <w:ilvl w:val="0"/>
          <w:numId w:val="36"/>
        </w:numPr>
        <w:spacing w:line="360" w:lineRule="auto"/>
        <w:jc w:val="both"/>
        <w:rPr>
          <w:rFonts w:ascii="Arial" w:hAnsi="Arial" w:cs="Arial"/>
          <w:sz w:val="24"/>
          <w:szCs w:val="24"/>
        </w:rPr>
      </w:pPr>
      <w:r w:rsidRPr="00853D9E">
        <w:rPr>
          <w:rFonts w:ascii="Arial" w:hAnsi="Arial" w:cs="Arial"/>
          <w:sz w:val="24"/>
          <w:szCs w:val="24"/>
        </w:rPr>
        <w:t xml:space="preserve"> Ávila-Mellizo G. A, Rozo-Gutiérrez N, Forero-Motta D. Modelo de monitoreo de comportamientos inusuales o conglomerados de defectos congénitos en el nivel departamental, distrital y municipal, Colombia, 2018. Revista de la Universidad Industrial de Santander. Salud [Internet]. 2022</w:t>
      </w:r>
      <w:r>
        <w:rPr>
          <w:rFonts w:ascii="Arial" w:hAnsi="Arial" w:cs="Arial"/>
          <w:sz w:val="24"/>
          <w:szCs w:val="24"/>
        </w:rPr>
        <w:t xml:space="preserve"> </w:t>
      </w:r>
      <w:r w:rsidRPr="00853D9E">
        <w:rPr>
          <w:rFonts w:ascii="Arial" w:hAnsi="Arial" w:cs="Arial"/>
          <w:sz w:val="24"/>
          <w:szCs w:val="24"/>
        </w:rPr>
        <w:t xml:space="preserve">[citado 2023 </w:t>
      </w:r>
      <w:proofErr w:type="spellStart"/>
      <w:r w:rsidRPr="00853D9E">
        <w:rPr>
          <w:rFonts w:ascii="Arial" w:hAnsi="Arial" w:cs="Arial"/>
          <w:sz w:val="24"/>
          <w:szCs w:val="24"/>
        </w:rPr>
        <w:t>Sep</w:t>
      </w:r>
      <w:proofErr w:type="spellEnd"/>
      <w:r w:rsidRPr="00853D9E">
        <w:rPr>
          <w:rFonts w:ascii="Arial" w:hAnsi="Arial" w:cs="Arial"/>
          <w:sz w:val="24"/>
          <w:szCs w:val="24"/>
        </w:rPr>
        <w:t xml:space="preserve"> 24]</w:t>
      </w:r>
      <w:r>
        <w:rPr>
          <w:rFonts w:ascii="Arial" w:hAnsi="Arial" w:cs="Arial"/>
          <w:sz w:val="24"/>
          <w:szCs w:val="24"/>
        </w:rPr>
        <w:t>;</w:t>
      </w:r>
      <w:r w:rsidRPr="00853D9E">
        <w:rPr>
          <w:rFonts w:ascii="Arial" w:hAnsi="Arial" w:cs="Arial"/>
          <w:sz w:val="24"/>
          <w:szCs w:val="24"/>
        </w:rPr>
        <w:t xml:space="preserve"> 54. </w:t>
      </w:r>
      <w:r>
        <w:rPr>
          <w:rFonts w:ascii="Arial" w:hAnsi="Arial" w:cs="Arial"/>
          <w:sz w:val="24"/>
          <w:szCs w:val="24"/>
        </w:rPr>
        <w:t xml:space="preserve">Disponible en: </w:t>
      </w:r>
      <w:hyperlink r:id="rId57" w:tgtFrame="_blank" w:history="1">
        <w:r w:rsidRPr="00853D9E">
          <w:rPr>
            <w:rStyle w:val="Hipervnculo"/>
            <w:rFonts w:ascii="Arial" w:hAnsi="Arial" w:cs="Arial"/>
            <w:sz w:val="24"/>
            <w:szCs w:val="24"/>
          </w:rPr>
          <w:t>https://www.redalyc.org/articulo.oa?id=343873097008</w:t>
        </w:r>
      </w:hyperlink>
    </w:p>
    <w:p w14:paraId="53F421F8" w14:textId="0C9AA420" w:rsidR="00082F0A" w:rsidRDefault="00082F0A" w:rsidP="00082F0A">
      <w:pPr>
        <w:pStyle w:val="Prrafodelista"/>
        <w:numPr>
          <w:ilvl w:val="0"/>
          <w:numId w:val="36"/>
        </w:numPr>
        <w:spacing w:line="360" w:lineRule="auto"/>
        <w:jc w:val="both"/>
        <w:rPr>
          <w:rFonts w:ascii="Arial" w:hAnsi="Arial" w:cs="Arial"/>
          <w:sz w:val="24"/>
          <w:szCs w:val="24"/>
        </w:rPr>
      </w:pPr>
      <w:r>
        <w:rPr>
          <w:rFonts w:ascii="Arial" w:hAnsi="Arial" w:cs="Arial"/>
          <w:sz w:val="24"/>
          <w:szCs w:val="24"/>
        </w:rPr>
        <w:t xml:space="preserve"> </w:t>
      </w:r>
      <w:proofErr w:type="spellStart"/>
      <w:r w:rsidRPr="009C2288">
        <w:rPr>
          <w:rFonts w:ascii="Arial" w:hAnsi="Arial" w:cs="Arial"/>
          <w:sz w:val="24"/>
          <w:szCs w:val="24"/>
        </w:rPr>
        <w:t>Vacca</w:t>
      </w:r>
      <w:proofErr w:type="spellEnd"/>
      <w:r w:rsidRPr="009C2288">
        <w:rPr>
          <w:rFonts w:ascii="Arial" w:hAnsi="Arial" w:cs="Arial"/>
          <w:sz w:val="24"/>
          <w:szCs w:val="24"/>
        </w:rPr>
        <w:t>-Devia L, Quintero-</w:t>
      </w:r>
      <w:proofErr w:type="spellStart"/>
      <w:r w:rsidRPr="009C2288">
        <w:rPr>
          <w:rFonts w:ascii="Arial" w:hAnsi="Arial" w:cs="Arial"/>
          <w:sz w:val="24"/>
          <w:szCs w:val="24"/>
        </w:rPr>
        <w:t>Vacca</w:t>
      </w:r>
      <w:proofErr w:type="spellEnd"/>
      <w:r w:rsidRPr="009C2288">
        <w:rPr>
          <w:rFonts w:ascii="Arial" w:hAnsi="Arial" w:cs="Arial"/>
          <w:sz w:val="24"/>
          <w:szCs w:val="24"/>
        </w:rPr>
        <w:t xml:space="preserve"> J, Pérez-Gutiérrez N, del Pilar Rubio-Caicedo </w:t>
      </w:r>
      <w:r w:rsidR="00CB4EDA" w:rsidRPr="009C2288">
        <w:rPr>
          <w:rFonts w:ascii="Arial" w:hAnsi="Arial" w:cs="Arial"/>
          <w:sz w:val="24"/>
          <w:szCs w:val="24"/>
        </w:rPr>
        <w:t>S</w:t>
      </w:r>
      <w:r w:rsidR="00CB4EDA">
        <w:rPr>
          <w:rFonts w:ascii="Arial" w:hAnsi="Arial" w:cs="Arial"/>
          <w:sz w:val="24"/>
          <w:szCs w:val="24"/>
        </w:rPr>
        <w:t>.</w:t>
      </w:r>
      <w:r w:rsidR="00CB4EDA" w:rsidRPr="009C2288">
        <w:rPr>
          <w:rFonts w:ascii="Arial" w:hAnsi="Arial" w:cs="Arial"/>
          <w:sz w:val="24"/>
          <w:szCs w:val="24"/>
        </w:rPr>
        <w:t>,</w:t>
      </w:r>
      <w:r w:rsidRPr="009C2288">
        <w:rPr>
          <w:rFonts w:ascii="Arial" w:hAnsi="Arial" w:cs="Arial"/>
          <w:sz w:val="24"/>
          <w:szCs w:val="24"/>
        </w:rPr>
        <w:t xml:space="preserve"> Rodríguez </w:t>
      </w:r>
      <w:proofErr w:type="spellStart"/>
      <w:r w:rsidRPr="009C2288">
        <w:rPr>
          <w:rFonts w:ascii="Arial" w:hAnsi="Arial" w:cs="Arial"/>
          <w:sz w:val="24"/>
          <w:szCs w:val="24"/>
        </w:rPr>
        <w:t>Darabos</w:t>
      </w:r>
      <w:proofErr w:type="spellEnd"/>
      <w:r w:rsidRPr="009C2288">
        <w:rPr>
          <w:rFonts w:ascii="Arial" w:hAnsi="Arial" w:cs="Arial"/>
          <w:sz w:val="24"/>
          <w:szCs w:val="24"/>
        </w:rPr>
        <w:t xml:space="preserve"> E. I. CARACTERIZACIÓN DE NIÑOS OPERADOS POR LABIO Y PALADAR HENDIDO EN LA ORINOQUÍA </w:t>
      </w:r>
      <w:r w:rsidRPr="009C2288">
        <w:rPr>
          <w:rFonts w:ascii="Arial" w:hAnsi="Arial" w:cs="Arial"/>
          <w:sz w:val="24"/>
          <w:szCs w:val="24"/>
        </w:rPr>
        <w:lastRenderedPageBreak/>
        <w:t xml:space="preserve">COLOMBIANA ENTRE 2008 Y 2014. Investigaciones Andina [Internet]. 2017 [citado 2023 </w:t>
      </w:r>
      <w:proofErr w:type="spellStart"/>
      <w:r w:rsidRPr="009C2288">
        <w:rPr>
          <w:rFonts w:ascii="Arial" w:hAnsi="Arial" w:cs="Arial"/>
          <w:sz w:val="24"/>
          <w:szCs w:val="24"/>
        </w:rPr>
        <w:t>Sep</w:t>
      </w:r>
      <w:proofErr w:type="spellEnd"/>
      <w:r w:rsidRPr="009C2288">
        <w:rPr>
          <w:rFonts w:ascii="Arial" w:hAnsi="Arial" w:cs="Arial"/>
          <w:sz w:val="24"/>
          <w:szCs w:val="24"/>
        </w:rPr>
        <w:t xml:space="preserve"> 24];19(34):1795-1812. Disponible en: </w:t>
      </w:r>
      <w:hyperlink r:id="rId58" w:tgtFrame="_blank" w:history="1">
        <w:r w:rsidRPr="009C2288">
          <w:rPr>
            <w:rStyle w:val="Hipervnculo"/>
            <w:rFonts w:ascii="Arial" w:hAnsi="Arial" w:cs="Arial"/>
            <w:sz w:val="24"/>
            <w:szCs w:val="24"/>
          </w:rPr>
          <w:t>https://www.redalyc.org/articulo.oa?id=239057355004</w:t>
        </w:r>
      </w:hyperlink>
    </w:p>
    <w:p w14:paraId="57C81024" w14:textId="77777777" w:rsidR="00082F0A" w:rsidRDefault="00082F0A" w:rsidP="00082F0A">
      <w:pPr>
        <w:pStyle w:val="Prrafodelista"/>
        <w:numPr>
          <w:ilvl w:val="0"/>
          <w:numId w:val="36"/>
        </w:numPr>
        <w:spacing w:line="360" w:lineRule="auto"/>
        <w:jc w:val="both"/>
        <w:rPr>
          <w:rFonts w:ascii="Arial" w:hAnsi="Arial" w:cs="Arial"/>
          <w:sz w:val="24"/>
          <w:szCs w:val="24"/>
        </w:rPr>
      </w:pPr>
      <w:r>
        <w:rPr>
          <w:rFonts w:ascii="Arial" w:hAnsi="Arial" w:cs="Arial"/>
          <w:sz w:val="24"/>
          <w:szCs w:val="24"/>
        </w:rPr>
        <w:t xml:space="preserve"> </w:t>
      </w:r>
      <w:r w:rsidRPr="009C2288">
        <w:rPr>
          <w:rFonts w:ascii="Arial" w:hAnsi="Arial" w:cs="Arial"/>
          <w:sz w:val="24"/>
          <w:szCs w:val="24"/>
        </w:rPr>
        <w:t>Mejía GG, Malagón HHO, Díaz ALJ, et al. Estudio epidemiológico de pacientes con labio y paladar fisurado en dos centros especializados. </w:t>
      </w:r>
      <w:proofErr w:type="spellStart"/>
      <w:r w:rsidRPr="009C2288">
        <w:rPr>
          <w:rFonts w:ascii="Arial" w:hAnsi="Arial" w:cs="Arial"/>
          <w:sz w:val="24"/>
          <w:szCs w:val="24"/>
        </w:rPr>
        <w:t>Rev</w:t>
      </w:r>
      <w:proofErr w:type="spellEnd"/>
      <w:r w:rsidRPr="009C2288">
        <w:rPr>
          <w:rFonts w:ascii="Arial" w:hAnsi="Arial" w:cs="Arial"/>
          <w:sz w:val="24"/>
          <w:szCs w:val="24"/>
        </w:rPr>
        <w:t xml:space="preserve"> </w:t>
      </w:r>
      <w:proofErr w:type="spellStart"/>
      <w:r w:rsidRPr="009C2288">
        <w:rPr>
          <w:rFonts w:ascii="Arial" w:hAnsi="Arial" w:cs="Arial"/>
          <w:sz w:val="24"/>
          <w:szCs w:val="24"/>
        </w:rPr>
        <w:t>Odont</w:t>
      </w:r>
      <w:proofErr w:type="spellEnd"/>
      <w:r w:rsidRPr="009C2288">
        <w:rPr>
          <w:rFonts w:ascii="Arial" w:hAnsi="Arial" w:cs="Arial"/>
          <w:sz w:val="24"/>
          <w:szCs w:val="24"/>
        </w:rPr>
        <w:t xml:space="preserve"> Mex. [Internet] 2020 [citado 2023 </w:t>
      </w:r>
      <w:proofErr w:type="spellStart"/>
      <w:r w:rsidRPr="009C2288">
        <w:rPr>
          <w:rFonts w:ascii="Arial" w:hAnsi="Arial" w:cs="Arial"/>
          <w:sz w:val="24"/>
          <w:szCs w:val="24"/>
        </w:rPr>
        <w:t>Sep</w:t>
      </w:r>
      <w:proofErr w:type="spellEnd"/>
      <w:r w:rsidRPr="009C2288">
        <w:rPr>
          <w:rFonts w:ascii="Arial" w:hAnsi="Arial" w:cs="Arial"/>
          <w:sz w:val="24"/>
          <w:szCs w:val="24"/>
        </w:rPr>
        <w:t xml:space="preserve"> 24];24(4):268-275. Disponible en: </w:t>
      </w:r>
      <w:hyperlink r:id="rId59" w:history="1">
        <w:r w:rsidRPr="009C2288">
          <w:rPr>
            <w:rStyle w:val="Hipervnculo"/>
            <w:rFonts w:ascii="Arial" w:hAnsi="Arial" w:cs="Arial"/>
            <w:sz w:val="24"/>
            <w:szCs w:val="24"/>
          </w:rPr>
          <w:t>https://www.medigraphic.com/cgi-bin/new/resumen.cgi?IDARTICULO=101879</w:t>
        </w:r>
      </w:hyperlink>
      <w:r w:rsidRPr="009C2288">
        <w:rPr>
          <w:rFonts w:ascii="Arial" w:hAnsi="Arial" w:cs="Arial"/>
          <w:sz w:val="24"/>
          <w:szCs w:val="24"/>
        </w:rPr>
        <w:t xml:space="preserve"> </w:t>
      </w:r>
    </w:p>
    <w:p w14:paraId="3120283E" w14:textId="77777777" w:rsidR="00082F0A" w:rsidRDefault="00082F0A" w:rsidP="00082F0A">
      <w:pPr>
        <w:pStyle w:val="Prrafodelista"/>
        <w:numPr>
          <w:ilvl w:val="0"/>
          <w:numId w:val="36"/>
        </w:numPr>
        <w:spacing w:line="360" w:lineRule="auto"/>
        <w:jc w:val="both"/>
        <w:rPr>
          <w:rFonts w:ascii="Arial" w:hAnsi="Arial" w:cs="Arial"/>
          <w:sz w:val="24"/>
          <w:szCs w:val="24"/>
        </w:rPr>
      </w:pPr>
      <w:r w:rsidRPr="009C2288">
        <w:rPr>
          <w:rFonts w:ascii="Arial" w:hAnsi="Arial" w:cs="Arial"/>
          <w:sz w:val="24"/>
          <w:szCs w:val="24"/>
        </w:rPr>
        <w:t xml:space="preserve"> Jaime OA, Beltrán CD, Aguirre BAB, et al. Utilidad del conformador nasal utilizado como preparación prequirúrgica en pacientes con fisura labio-palatina. </w:t>
      </w:r>
      <w:proofErr w:type="spellStart"/>
      <w:r w:rsidRPr="009C2288">
        <w:rPr>
          <w:rFonts w:ascii="Arial" w:hAnsi="Arial" w:cs="Arial"/>
          <w:sz w:val="24"/>
          <w:szCs w:val="24"/>
        </w:rPr>
        <w:t>Arch</w:t>
      </w:r>
      <w:proofErr w:type="spellEnd"/>
      <w:r w:rsidRPr="009C2288">
        <w:rPr>
          <w:rFonts w:ascii="Arial" w:hAnsi="Arial" w:cs="Arial"/>
          <w:sz w:val="24"/>
          <w:szCs w:val="24"/>
        </w:rPr>
        <w:t xml:space="preserve"> </w:t>
      </w:r>
      <w:proofErr w:type="spellStart"/>
      <w:r w:rsidRPr="009C2288">
        <w:rPr>
          <w:rFonts w:ascii="Arial" w:hAnsi="Arial" w:cs="Arial"/>
          <w:sz w:val="24"/>
          <w:szCs w:val="24"/>
        </w:rPr>
        <w:t>Inv</w:t>
      </w:r>
      <w:proofErr w:type="spellEnd"/>
      <w:r w:rsidRPr="009C2288">
        <w:rPr>
          <w:rFonts w:ascii="Arial" w:hAnsi="Arial" w:cs="Arial"/>
          <w:sz w:val="24"/>
          <w:szCs w:val="24"/>
        </w:rPr>
        <w:t xml:space="preserve"> Mat </w:t>
      </w:r>
      <w:proofErr w:type="spellStart"/>
      <w:r w:rsidRPr="009C2288">
        <w:rPr>
          <w:rFonts w:ascii="Arial" w:hAnsi="Arial" w:cs="Arial"/>
          <w:sz w:val="24"/>
          <w:szCs w:val="24"/>
        </w:rPr>
        <w:t>Inf</w:t>
      </w:r>
      <w:proofErr w:type="spellEnd"/>
      <w:r w:rsidRPr="009C2288">
        <w:rPr>
          <w:rFonts w:ascii="Arial" w:hAnsi="Arial" w:cs="Arial"/>
          <w:sz w:val="24"/>
          <w:szCs w:val="24"/>
        </w:rPr>
        <w:t xml:space="preserve">.  [Internet]. 2022 [citado 2023 </w:t>
      </w:r>
      <w:proofErr w:type="spellStart"/>
      <w:r w:rsidRPr="009C2288">
        <w:rPr>
          <w:rFonts w:ascii="Arial" w:hAnsi="Arial" w:cs="Arial"/>
          <w:sz w:val="24"/>
          <w:szCs w:val="24"/>
        </w:rPr>
        <w:t>Sep</w:t>
      </w:r>
      <w:proofErr w:type="spellEnd"/>
      <w:r w:rsidRPr="009C2288">
        <w:rPr>
          <w:rFonts w:ascii="Arial" w:hAnsi="Arial" w:cs="Arial"/>
          <w:sz w:val="24"/>
          <w:szCs w:val="24"/>
        </w:rPr>
        <w:t xml:space="preserve"> 24];13(3):122-128. Disponible en: </w:t>
      </w:r>
      <w:hyperlink r:id="rId60" w:history="1">
        <w:r w:rsidRPr="009C2288">
          <w:rPr>
            <w:rStyle w:val="Hipervnculo"/>
            <w:rFonts w:ascii="Arial" w:hAnsi="Arial" w:cs="Arial"/>
            <w:sz w:val="24"/>
            <w:szCs w:val="24"/>
          </w:rPr>
          <w:t>https://www.medigraphic.com/cgi-bin/new/resumen.cgi?IDARTICULO=111586</w:t>
        </w:r>
      </w:hyperlink>
      <w:r w:rsidRPr="009C2288">
        <w:rPr>
          <w:rFonts w:ascii="Arial" w:hAnsi="Arial" w:cs="Arial"/>
          <w:sz w:val="24"/>
          <w:szCs w:val="24"/>
        </w:rPr>
        <w:t xml:space="preserve"> </w:t>
      </w:r>
    </w:p>
    <w:p w14:paraId="39B4B355" w14:textId="77777777" w:rsidR="00082F0A" w:rsidRDefault="00082F0A" w:rsidP="00082F0A">
      <w:pPr>
        <w:pStyle w:val="Prrafodelista"/>
        <w:numPr>
          <w:ilvl w:val="0"/>
          <w:numId w:val="36"/>
        </w:numPr>
        <w:spacing w:line="360" w:lineRule="auto"/>
        <w:jc w:val="both"/>
        <w:rPr>
          <w:rFonts w:ascii="Arial" w:hAnsi="Arial" w:cs="Arial"/>
          <w:sz w:val="24"/>
          <w:szCs w:val="24"/>
        </w:rPr>
      </w:pPr>
      <w:r w:rsidRPr="009C2288">
        <w:rPr>
          <w:rFonts w:ascii="Arial" w:hAnsi="Arial" w:cs="Arial"/>
          <w:sz w:val="24"/>
          <w:szCs w:val="24"/>
        </w:rPr>
        <w:t xml:space="preserve"> Monteverde-Caudillo R. Satisfacción posterior a la intervención quirúrgica en pacientes con labio y paladar hendido en el Hospital Central Militar. RSM [Internet]. 28 de septiembre de 2023 [citado 2023 Oct 05];77(3). Disponible en: </w:t>
      </w:r>
      <w:hyperlink r:id="rId61" w:history="1">
        <w:r w:rsidRPr="009C2288">
          <w:rPr>
            <w:rStyle w:val="Hipervnculo"/>
            <w:rFonts w:ascii="Arial" w:hAnsi="Arial" w:cs="Arial"/>
            <w:sz w:val="24"/>
            <w:szCs w:val="24"/>
          </w:rPr>
          <w:t>https://revistasanidadmilitar.org/index.php/rsm/article/view/445</w:t>
        </w:r>
      </w:hyperlink>
      <w:r w:rsidRPr="009C2288">
        <w:rPr>
          <w:rFonts w:ascii="Arial" w:hAnsi="Arial" w:cs="Arial"/>
          <w:sz w:val="24"/>
          <w:szCs w:val="24"/>
        </w:rPr>
        <w:t xml:space="preserve"> </w:t>
      </w:r>
    </w:p>
    <w:p w14:paraId="6450916E" w14:textId="77777777" w:rsidR="00082F0A" w:rsidRPr="002E541F" w:rsidRDefault="00082F0A" w:rsidP="00082F0A">
      <w:pPr>
        <w:pStyle w:val="Prrafodelista"/>
        <w:numPr>
          <w:ilvl w:val="0"/>
          <w:numId w:val="36"/>
        </w:numPr>
        <w:spacing w:line="360" w:lineRule="auto"/>
        <w:jc w:val="both"/>
        <w:rPr>
          <w:rFonts w:ascii="Arial" w:hAnsi="Arial" w:cs="Arial"/>
          <w:sz w:val="24"/>
          <w:szCs w:val="24"/>
          <w:lang w:val="en-US"/>
        </w:rPr>
      </w:pPr>
      <w:r w:rsidRPr="0082609D">
        <w:rPr>
          <w:rFonts w:ascii="Arial" w:hAnsi="Arial" w:cs="Arial"/>
          <w:sz w:val="24"/>
          <w:szCs w:val="24"/>
        </w:rPr>
        <w:t xml:space="preserve"> </w:t>
      </w:r>
      <w:r w:rsidRPr="002E541F">
        <w:rPr>
          <w:rFonts w:ascii="Arial" w:hAnsi="Arial" w:cs="Arial"/>
          <w:sz w:val="24"/>
          <w:szCs w:val="24"/>
          <w:lang w:val="en-US"/>
        </w:rPr>
        <w:t xml:space="preserve">Paucar Muñoz N.R., Ortega López M.F., </w:t>
      </w:r>
      <w:proofErr w:type="spellStart"/>
      <w:r w:rsidRPr="002E541F">
        <w:rPr>
          <w:rFonts w:ascii="Arial" w:hAnsi="Arial" w:cs="Arial"/>
          <w:sz w:val="24"/>
          <w:szCs w:val="24"/>
          <w:lang w:val="en-US"/>
        </w:rPr>
        <w:t>Téliz</w:t>
      </w:r>
      <w:proofErr w:type="spellEnd"/>
      <w:r w:rsidRPr="002E541F">
        <w:rPr>
          <w:rFonts w:ascii="Arial" w:hAnsi="Arial" w:cs="Arial"/>
          <w:sz w:val="24"/>
          <w:szCs w:val="24"/>
          <w:lang w:val="en-US"/>
        </w:rPr>
        <w:t xml:space="preserve"> Meneses M.A, Ramos Montiel R. ETIOLOGY, DIAGNOSIS AND TREATMENT OF CLEFT LIP, PALATE AND LIP/PALATE IN NEONATES AND INFANTS. </w:t>
      </w:r>
      <w:proofErr w:type="spellStart"/>
      <w:r w:rsidRPr="002E541F">
        <w:rPr>
          <w:rFonts w:ascii="Arial" w:hAnsi="Arial" w:cs="Arial"/>
          <w:sz w:val="24"/>
          <w:szCs w:val="24"/>
          <w:lang w:val="en-US"/>
        </w:rPr>
        <w:t>Revista</w:t>
      </w:r>
      <w:proofErr w:type="spellEnd"/>
      <w:r w:rsidRPr="002E541F">
        <w:rPr>
          <w:rFonts w:ascii="Arial" w:hAnsi="Arial" w:cs="Arial"/>
          <w:sz w:val="24"/>
          <w:szCs w:val="24"/>
          <w:lang w:val="en-US"/>
        </w:rPr>
        <w:t xml:space="preserve"> </w:t>
      </w:r>
      <w:proofErr w:type="spellStart"/>
      <w:r w:rsidRPr="002E541F">
        <w:rPr>
          <w:rFonts w:ascii="Arial" w:hAnsi="Arial" w:cs="Arial"/>
          <w:sz w:val="24"/>
          <w:szCs w:val="24"/>
          <w:lang w:val="en-US"/>
        </w:rPr>
        <w:t>Científica</w:t>
      </w:r>
      <w:proofErr w:type="spellEnd"/>
      <w:r w:rsidRPr="002E541F">
        <w:rPr>
          <w:rFonts w:ascii="Arial" w:hAnsi="Arial" w:cs="Arial"/>
          <w:sz w:val="24"/>
          <w:szCs w:val="24"/>
          <w:lang w:val="en-US"/>
        </w:rPr>
        <w:t xml:space="preserve"> </w:t>
      </w:r>
      <w:proofErr w:type="spellStart"/>
      <w:r w:rsidRPr="002E541F">
        <w:rPr>
          <w:rFonts w:ascii="Arial" w:hAnsi="Arial" w:cs="Arial"/>
          <w:sz w:val="24"/>
          <w:szCs w:val="24"/>
          <w:lang w:val="en-US"/>
        </w:rPr>
        <w:t>Especialidades</w:t>
      </w:r>
      <w:proofErr w:type="spellEnd"/>
      <w:r w:rsidRPr="002E541F">
        <w:rPr>
          <w:rFonts w:ascii="Arial" w:hAnsi="Arial" w:cs="Arial"/>
          <w:sz w:val="24"/>
          <w:szCs w:val="24"/>
          <w:lang w:val="en-US"/>
        </w:rPr>
        <w:t xml:space="preserve"> </w:t>
      </w:r>
      <w:proofErr w:type="spellStart"/>
      <w:r w:rsidRPr="002E541F">
        <w:rPr>
          <w:rFonts w:ascii="Arial" w:hAnsi="Arial" w:cs="Arial"/>
          <w:sz w:val="24"/>
          <w:szCs w:val="24"/>
          <w:lang w:val="en-US"/>
        </w:rPr>
        <w:t>Odontológicas</w:t>
      </w:r>
      <w:proofErr w:type="spellEnd"/>
      <w:r w:rsidRPr="002E541F">
        <w:rPr>
          <w:rFonts w:ascii="Arial" w:hAnsi="Arial" w:cs="Arial"/>
          <w:sz w:val="24"/>
          <w:szCs w:val="24"/>
          <w:lang w:val="en-US"/>
        </w:rPr>
        <w:t xml:space="preserve"> UG. [Internet]. 04 de </w:t>
      </w:r>
      <w:proofErr w:type="spellStart"/>
      <w:r w:rsidRPr="002E541F">
        <w:rPr>
          <w:rFonts w:ascii="Arial" w:hAnsi="Arial" w:cs="Arial"/>
          <w:sz w:val="24"/>
          <w:szCs w:val="24"/>
          <w:lang w:val="en-US"/>
        </w:rPr>
        <w:t>enero</w:t>
      </w:r>
      <w:proofErr w:type="spellEnd"/>
      <w:r w:rsidRPr="002E541F">
        <w:rPr>
          <w:rFonts w:ascii="Arial" w:hAnsi="Arial" w:cs="Arial"/>
          <w:sz w:val="24"/>
          <w:szCs w:val="24"/>
          <w:lang w:val="en-US"/>
        </w:rPr>
        <w:t xml:space="preserve"> de 2023. [</w:t>
      </w:r>
      <w:proofErr w:type="spellStart"/>
      <w:r w:rsidRPr="002E541F">
        <w:rPr>
          <w:rFonts w:ascii="Arial" w:hAnsi="Arial" w:cs="Arial"/>
          <w:sz w:val="24"/>
          <w:szCs w:val="24"/>
          <w:lang w:val="en-US"/>
        </w:rPr>
        <w:t>citado</w:t>
      </w:r>
      <w:proofErr w:type="spellEnd"/>
      <w:r w:rsidRPr="002E541F">
        <w:rPr>
          <w:rFonts w:ascii="Arial" w:hAnsi="Arial" w:cs="Arial"/>
          <w:sz w:val="24"/>
          <w:szCs w:val="24"/>
          <w:lang w:val="en-US"/>
        </w:rPr>
        <w:t xml:space="preserve"> 2023 Oct 05]; 7(1). Disponible </w:t>
      </w:r>
      <w:proofErr w:type="spellStart"/>
      <w:r w:rsidRPr="002E541F">
        <w:rPr>
          <w:rFonts w:ascii="Arial" w:hAnsi="Arial" w:cs="Arial"/>
          <w:sz w:val="24"/>
          <w:szCs w:val="24"/>
          <w:lang w:val="en-US"/>
        </w:rPr>
        <w:t>en</w:t>
      </w:r>
      <w:proofErr w:type="spellEnd"/>
      <w:r w:rsidRPr="002E541F">
        <w:rPr>
          <w:rFonts w:ascii="Arial" w:hAnsi="Arial" w:cs="Arial"/>
          <w:sz w:val="24"/>
          <w:szCs w:val="24"/>
          <w:lang w:val="en-US"/>
        </w:rPr>
        <w:t xml:space="preserve">: </w:t>
      </w:r>
      <w:hyperlink r:id="rId62" w:history="1">
        <w:r w:rsidRPr="002E541F">
          <w:rPr>
            <w:rStyle w:val="Hipervnculo"/>
            <w:rFonts w:ascii="Arial" w:hAnsi="Arial" w:cs="Arial"/>
            <w:sz w:val="24"/>
            <w:szCs w:val="24"/>
            <w:lang w:val="en-US"/>
          </w:rPr>
          <w:t>https://dialnet.unirioja.es/servlet/articulo?codigo=8861019</w:t>
        </w:r>
      </w:hyperlink>
      <w:r w:rsidRPr="002E541F">
        <w:rPr>
          <w:rFonts w:ascii="Arial" w:hAnsi="Arial" w:cs="Arial"/>
          <w:sz w:val="24"/>
          <w:szCs w:val="24"/>
          <w:lang w:val="en-US"/>
        </w:rPr>
        <w:t xml:space="preserve"> </w:t>
      </w:r>
    </w:p>
    <w:p w14:paraId="01E802BB" w14:textId="77777777" w:rsidR="00082F0A" w:rsidRDefault="00082F0A" w:rsidP="00082F0A">
      <w:pPr>
        <w:pStyle w:val="Prrafodelista"/>
        <w:numPr>
          <w:ilvl w:val="0"/>
          <w:numId w:val="36"/>
        </w:numPr>
        <w:spacing w:line="360" w:lineRule="auto"/>
        <w:jc w:val="both"/>
        <w:rPr>
          <w:rFonts w:ascii="Arial" w:hAnsi="Arial" w:cs="Arial"/>
          <w:sz w:val="24"/>
          <w:szCs w:val="24"/>
        </w:rPr>
      </w:pPr>
      <w:r w:rsidRPr="002E541F">
        <w:rPr>
          <w:rFonts w:ascii="Arial" w:hAnsi="Arial" w:cs="Arial"/>
          <w:sz w:val="24"/>
          <w:szCs w:val="24"/>
          <w:lang w:val="en-US"/>
        </w:rPr>
        <w:t xml:space="preserve"> </w:t>
      </w:r>
      <w:r w:rsidRPr="0082609D">
        <w:rPr>
          <w:rFonts w:ascii="Arial" w:hAnsi="Arial" w:cs="Arial"/>
          <w:sz w:val="24"/>
          <w:szCs w:val="24"/>
        </w:rPr>
        <w:t>Ceceña-Mateos OA, Robles-Cervantes JA, Ledezma-Rodríguez JC, et al. Relación de variables demográficas y presencia de labio y paladar hendido en pacientes atendidos en el Instituto Jalisciense de Cirugía Reconstructiva ''Dr. José Guerrero Santos''. </w:t>
      </w:r>
      <w:proofErr w:type="spellStart"/>
      <w:r w:rsidRPr="0082609D">
        <w:rPr>
          <w:rFonts w:ascii="Arial" w:hAnsi="Arial" w:cs="Arial"/>
          <w:sz w:val="24"/>
          <w:szCs w:val="24"/>
        </w:rPr>
        <w:t>Cir</w:t>
      </w:r>
      <w:proofErr w:type="spellEnd"/>
      <w:r w:rsidRPr="0082609D">
        <w:rPr>
          <w:rFonts w:ascii="Arial" w:hAnsi="Arial" w:cs="Arial"/>
          <w:sz w:val="24"/>
          <w:szCs w:val="24"/>
        </w:rPr>
        <w:t xml:space="preserve"> Plast.  [Internet].</w:t>
      </w:r>
      <w:r>
        <w:rPr>
          <w:rFonts w:ascii="Arial" w:hAnsi="Arial" w:cs="Arial"/>
          <w:sz w:val="24"/>
          <w:szCs w:val="24"/>
        </w:rPr>
        <w:t xml:space="preserve"> </w:t>
      </w:r>
      <w:r w:rsidRPr="0082609D">
        <w:rPr>
          <w:rFonts w:ascii="Arial" w:hAnsi="Arial" w:cs="Arial"/>
          <w:sz w:val="24"/>
          <w:szCs w:val="24"/>
        </w:rPr>
        <w:t xml:space="preserve">2021 [citado 2023 Oct 05];31(2):56-61. Disponible en: </w:t>
      </w:r>
      <w:hyperlink r:id="rId63" w:history="1">
        <w:r w:rsidRPr="0082609D">
          <w:rPr>
            <w:rStyle w:val="Hipervnculo"/>
            <w:rFonts w:ascii="Arial" w:hAnsi="Arial" w:cs="Arial"/>
            <w:sz w:val="24"/>
            <w:szCs w:val="24"/>
          </w:rPr>
          <w:t>https://www.medigraphic.com/cgi-bin/new/resumen.cgi?IDARTICULO=102746</w:t>
        </w:r>
      </w:hyperlink>
    </w:p>
    <w:p w14:paraId="3CBD6446" w14:textId="77777777" w:rsidR="00082F0A" w:rsidRDefault="00082F0A" w:rsidP="00082F0A">
      <w:pPr>
        <w:pStyle w:val="Prrafodelista"/>
        <w:numPr>
          <w:ilvl w:val="0"/>
          <w:numId w:val="36"/>
        </w:numPr>
        <w:spacing w:line="360" w:lineRule="auto"/>
        <w:jc w:val="both"/>
        <w:rPr>
          <w:rFonts w:ascii="Arial" w:hAnsi="Arial" w:cs="Arial"/>
          <w:sz w:val="24"/>
          <w:szCs w:val="24"/>
        </w:rPr>
      </w:pPr>
      <w:r w:rsidRPr="008D0E7E">
        <w:rPr>
          <w:rFonts w:ascii="Arial" w:hAnsi="Arial" w:cs="Arial"/>
          <w:sz w:val="24"/>
          <w:szCs w:val="24"/>
        </w:rPr>
        <w:t xml:space="preserve"> Carrillo RJA, González BJ, Mazón RJJ, et al. Actividad </w:t>
      </w:r>
      <w:proofErr w:type="spellStart"/>
      <w:r w:rsidRPr="008D0E7E">
        <w:rPr>
          <w:rFonts w:ascii="Arial" w:hAnsi="Arial" w:cs="Arial"/>
          <w:sz w:val="24"/>
          <w:szCs w:val="24"/>
        </w:rPr>
        <w:t>electromiográfica</w:t>
      </w:r>
      <w:proofErr w:type="spellEnd"/>
      <w:r w:rsidRPr="008D0E7E">
        <w:rPr>
          <w:rFonts w:ascii="Arial" w:hAnsi="Arial" w:cs="Arial"/>
          <w:sz w:val="24"/>
          <w:szCs w:val="24"/>
        </w:rPr>
        <w:t xml:space="preserve"> del músculo oris </w:t>
      </w:r>
      <w:proofErr w:type="spellStart"/>
      <w:r w:rsidRPr="008D0E7E">
        <w:rPr>
          <w:rFonts w:ascii="Arial" w:hAnsi="Arial" w:cs="Arial"/>
          <w:sz w:val="24"/>
          <w:szCs w:val="24"/>
        </w:rPr>
        <w:t>orbicularis</w:t>
      </w:r>
      <w:proofErr w:type="spellEnd"/>
      <w:r w:rsidRPr="008D0E7E">
        <w:rPr>
          <w:rFonts w:ascii="Arial" w:hAnsi="Arial" w:cs="Arial"/>
          <w:sz w:val="24"/>
          <w:szCs w:val="24"/>
        </w:rPr>
        <w:t xml:space="preserve"> en pacientes con labio hendido. Estudio piloto. </w:t>
      </w:r>
      <w:proofErr w:type="spellStart"/>
      <w:r w:rsidRPr="008D0E7E">
        <w:rPr>
          <w:rFonts w:ascii="Arial" w:hAnsi="Arial" w:cs="Arial"/>
          <w:sz w:val="24"/>
          <w:szCs w:val="24"/>
        </w:rPr>
        <w:t>Rev</w:t>
      </w:r>
      <w:proofErr w:type="spellEnd"/>
      <w:r w:rsidRPr="008D0E7E">
        <w:rPr>
          <w:rFonts w:ascii="Arial" w:hAnsi="Arial" w:cs="Arial"/>
          <w:sz w:val="24"/>
          <w:szCs w:val="24"/>
        </w:rPr>
        <w:t xml:space="preserve"> </w:t>
      </w:r>
      <w:r w:rsidRPr="008D0E7E">
        <w:rPr>
          <w:rFonts w:ascii="Arial" w:hAnsi="Arial" w:cs="Arial"/>
          <w:sz w:val="24"/>
          <w:szCs w:val="24"/>
        </w:rPr>
        <w:lastRenderedPageBreak/>
        <w:t xml:space="preserve">Mex </w:t>
      </w:r>
      <w:proofErr w:type="spellStart"/>
      <w:r w:rsidRPr="008D0E7E">
        <w:rPr>
          <w:rFonts w:ascii="Arial" w:hAnsi="Arial" w:cs="Arial"/>
          <w:sz w:val="24"/>
          <w:szCs w:val="24"/>
        </w:rPr>
        <w:t>Cir</w:t>
      </w:r>
      <w:proofErr w:type="spellEnd"/>
      <w:r w:rsidRPr="008D0E7E">
        <w:rPr>
          <w:rFonts w:ascii="Arial" w:hAnsi="Arial" w:cs="Arial"/>
          <w:sz w:val="24"/>
          <w:szCs w:val="24"/>
        </w:rPr>
        <w:t xml:space="preserve"> Bucal </w:t>
      </w:r>
      <w:proofErr w:type="spellStart"/>
      <w:r w:rsidRPr="008D0E7E">
        <w:rPr>
          <w:rFonts w:ascii="Arial" w:hAnsi="Arial" w:cs="Arial"/>
          <w:sz w:val="24"/>
          <w:szCs w:val="24"/>
        </w:rPr>
        <w:t>Maxilofac</w:t>
      </w:r>
      <w:proofErr w:type="spellEnd"/>
      <w:r w:rsidRPr="008D0E7E">
        <w:rPr>
          <w:rFonts w:ascii="Arial" w:hAnsi="Arial" w:cs="Arial"/>
          <w:sz w:val="24"/>
          <w:szCs w:val="24"/>
        </w:rPr>
        <w:t xml:space="preserve">. [Internet] 2022 [citado 2023 Oct 05];18(1-3):5-11. Disponible en: </w:t>
      </w:r>
      <w:hyperlink r:id="rId64" w:anchor=":~:text=Resultados%3A%20la%20actividad%20electromiogr%C3%A1fica%20del,la%20elasticidad%20y%20flexibilidad%20labial" w:history="1">
        <w:r w:rsidRPr="008D0E7E">
          <w:rPr>
            <w:rStyle w:val="Hipervnculo"/>
            <w:rFonts w:ascii="Arial" w:hAnsi="Arial" w:cs="Arial"/>
            <w:sz w:val="24"/>
            <w:szCs w:val="24"/>
          </w:rPr>
          <w:t>https://www.medigraphic.com/cgi-bin/new/resumen.cgi?IDARTICULO=110399#:~:text=Resultados%3A%20la%20actividad%20electromiogr%C3%A1fica%20del,la%20elasticidad%20y%20flexibilidad%20labial</w:t>
        </w:r>
      </w:hyperlink>
      <w:r w:rsidRPr="008D0E7E">
        <w:rPr>
          <w:rFonts w:ascii="Arial" w:hAnsi="Arial" w:cs="Arial"/>
          <w:sz w:val="24"/>
          <w:szCs w:val="24"/>
        </w:rPr>
        <w:t>.</w:t>
      </w:r>
    </w:p>
    <w:p w14:paraId="48BCAEF1" w14:textId="77777777" w:rsidR="00082F0A" w:rsidRDefault="00082F0A" w:rsidP="00082F0A">
      <w:pPr>
        <w:pStyle w:val="Prrafodelista"/>
        <w:numPr>
          <w:ilvl w:val="0"/>
          <w:numId w:val="36"/>
        </w:numPr>
        <w:spacing w:line="360" w:lineRule="auto"/>
        <w:jc w:val="both"/>
        <w:rPr>
          <w:rFonts w:ascii="Arial" w:hAnsi="Arial" w:cs="Arial"/>
          <w:sz w:val="24"/>
          <w:szCs w:val="24"/>
        </w:rPr>
      </w:pPr>
      <w:r w:rsidRPr="008D0E7E">
        <w:rPr>
          <w:rFonts w:ascii="Arial" w:hAnsi="Arial" w:cs="Arial"/>
          <w:sz w:val="24"/>
          <w:szCs w:val="24"/>
        </w:rPr>
        <w:t xml:space="preserve"> Cisneros Hidalgo, C. A.., Sotomayor </w:t>
      </w:r>
      <w:proofErr w:type="spellStart"/>
      <w:r w:rsidRPr="008D0E7E">
        <w:rPr>
          <w:rFonts w:ascii="Arial" w:hAnsi="Arial" w:cs="Arial"/>
          <w:sz w:val="24"/>
          <w:szCs w:val="24"/>
        </w:rPr>
        <w:t>Guaman</w:t>
      </w:r>
      <w:proofErr w:type="spellEnd"/>
      <w:r w:rsidRPr="008D0E7E">
        <w:rPr>
          <w:rFonts w:ascii="Arial" w:hAnsi="Arial" w:cs="Arial"/>
          <w:sz w:val="24"/>
          <w:szCs w:val="24"/>
        </w:rPr>
        <w:t xml:space="preserve">, G.., &amp; Bernal Pardo, M. del </w:t>
      </w:r>
      <w:proofErr w:type="gramStart"/>
      <w:r w:rsidRPr="008D0E7E">
        <w:rPr>
          <w:rFonts w:ascii="Arial" w:hAnsi="Arial" w:cs="Arial"/>
          <w:sz w:val="24"/>
          <w:szCs w:val="24"/>
        </w:rPr>
        <w:t>P..</w:t>
      </w:r>
      <w:proofErr w:type="gramEnd"/>
      <w:r w:rsidRPr="008D0E7E">
        <w:rPr>
          <w:rFonts w:ascii="Arial" w:hAnsi="Arial" w:cs="Arial"/>
          <w:sz w:val="24"/>
          <w:szCs w:val="24"/>
        </w:rPr>
        <w:t xml:space="preserve"> (2021). Importancia del manejo interdisciplinario de pacientes con Fisuras </w:t>
      </w:r>
      <w:proofErr w:type="spellStart"/>
      <w:r w:rsidRPr="008D0E7E">
        <w:rPr>
          <w:rFonts w:ascii="Arial" w:hAnsi="Arial" w:cs="Arial"/>
          <w:sz w:val="24"/>
          <w:szCs w:val="24"/>
        </w:rPr>
        <w:t>Labiopalatinas</w:t>
      </w:r>
      <w:proofErr w:type="spellEnd"/>
      <w:r w:rsidRPr="008D0E7E">
        <w:rPr>
          <w:rFonts w:ascii="Arial" w:hAnsi="Arial" w:cs="Arial"/>
          <w:sz w:val="24"/>
          <w:szCs w:val="24"/>
        </w:rPr>
        <w:t xml:space="preserve"> y Anemia de </w:t>
      </w:r>
      <w:proofErr w:type="spellStart"/>
      <w:r w:rsidRPr="008D0E7E">
        <w:rPr>
          <w:rFonts w:ascii="Arial" w:hAnsi="Arial" w:cs="Arial"/>
          <w:sz w:val="24"/>
          <w:szCs w:val="24"/>
        </w:rPr>
        <w:t>Blackfan</w:t>
      </w:r>
      <w:proofErr w:type="spellEnd"/>
      <w:r w:rsidRPr="008D0E7E">
        <w:rPr>
          <w:rFonts w:ascii="Arial" w:hAnsi="Arial" w:cs="Arial"/>
          <w:sz w:val="24"/>
          <w:szCs w:val="24"/>
        </w:rPr>
        <w:t xml:space="preserve"> </w:t>
      </w:r>
      <w:proofErr w:type="spellStart"/>
      <w:r w:rsidRPr="008D0E7E">
        <w:rPr>
          <w:rFonts w:ascii="Arial" w:hAnsi="Arial" w:cs="Arial"/>
          <w:sz w:val="24"/>
          <w:szCs w:val="24"/>
        </w:rPr>
        <w:t>Diamond</w:t>
      </w:r>
      <w:proofErr w:type="spellEnd"/>
      <w:r w:rsidRPr="008D0E7E">
        <w:rPr>
          <w:rFonts w:ascii="Arial" w:hAnsi="Arial" w:cs="Arial"/>
          <w:sz w:val="24"/>
          <w:szCs w:val="24"/>
        </w:rPr>
        <w:t xml:space="preserve">. Reporte de caso: seguimiento a 2 años. Revista De Odontopediatría Latinoamericana, [Internet] 2019 [citado 2023 Oct 05] 9(1). Disponible en: </w:t>
      </w:r>
      <w:hyperlink r:id="rId65" w:history="1">
        <w:r w:rsidRPr="008D0E7E">
          <w:rPr>
            <w:rStyle w:val="Hipervnculo"/>
            <w:rFonts w:ascii="Arial" w:hAnsi="Arial" w:cs="Arial"/>
            <w:sz w:val="24"/>
            <w:szCs w:val="24"/>
          </w:rPr>
          <w:t>https://doi.org/10.47990/alop.v9i1.169</w:t>
        </w:r>
      </w:hyperlink>
    </w:p>
    <w:p w14:paraId="09903868" w14:textId="77777777" w:rsidR="00082F0A" w:rsidRDefault="00082F0A" w:rsidP="00082F0A">
      <w:pPr>
        <w:pStyle w:val="Prrafodelista"/>
        <w:numPr>
          <w:ilvl w:val="0"/>
          <w:numId w:val="36"/>
        </w:numPr>
        <w:spacing w:line="360" w:lineRule="auto"/>
        <w:jc w:val="both"/>
        <w:rPr>
          <w:rFonts w:ascii="Arial" w:hAnsi="Arial" w:cs="Arial"/>
          <w:sz w:val="24"/>
          <w:szCs w:val="24"/>
        </w:rPr>
      </w:pPr>
      <w:r w:rsidRPr="008D0E7E">
        <w:rPr>
          <w:rFonts w:ascii="Arial" w:hAnsi="Arial" w:cs="Arial"/>
          <w:sz w:val="24"/>
          <w:szCs w:val="24"/>
        </w:rPr>
        <w:t xml:space="preserve"> Sánchez </w:t>
      </w:r>
      <w:proofErr w:type="spellStart"/>
      <w:r w:rsidRPr="008D0E7E">
        <w:rPr>
          <w:rFonts w:ascii="Arial" w:hAnsi="Arial" w:cs="Arial"/>
          <w:sz w:val="24"/>
          <w:szCs w:val="24"/>
        </w:rPr>
        <w:t>Lecca</w:t>
      </w:r>
      <w:proofErr w:type="spellEnd"/>
      <w:r w:rsidRPr="008D0E7E">
        <w:rPr>
          <w:rFonts w:ascii="Arial" w:hAnsi="Arial" w:cs="Arial"/>
          <w:sz w:val="24"/>
          <w:szCs w:val="24"/>
        </w:rPr>
        <w:t xml:space="preserve"> L. R. Prevalencia de pacientes con fisuras orofaciales y factores familiares asociados en el Hospital Regional Docente Las Mercedes-Chiclayo 2016. [Internet] 2018 [citado 2023 Oct 05] Disponible en: </w:t>
      </w:r>
      <w:hyperlink r:id="rId66" w:history="1">
        <w:r w:rsidRPr="008D0E7E">
          <w:rPr>
            <w:rStyle w:val="Hipervnculo"/>
            <w:rFonts w:ascii="Arial" w:hAnsi="Arial" w:cs="Arial"/>
            <w:sz w:val="24"/>
            <w:szCs w:val="24"/>
          </w:rPr>
          <w:t>https://revistas.uss.edu.pe/index.php/EPT/article/view/799/680</w:t>
        </w:r>
      </w:hyperlink>
    </w:p>
    <w:p w14:paraId="7CD0B3FC" w14:textId="77777777" w:rsidR="00082F0A" w:rsidRDefault="00082F0A" w:rsidP="00082F0A">
      <w:pPr>
        <w:pStyle w:val="Prrafodelista"/>
        <w:numPr>
          <w:ilvl w:val="0"/>
          <w:numId w:val="36"/>
        </w:numPr>
        <w:spacing w:line="360" w:lineRule="auto"/>
        <w:jc w:val="both"/>
        <w:rPr>
          <w:rFonts w:ascii="Arial" w:hAnsi="Arial" w:cs="Arial"/>
          <w:sz w:val="24"/>
          <w:szCs w:val="24"/>
        </w:rPr>
      </w:pPr>
      <w:r w:rsidRPr="008D0E7E">
        <w:rPr>
          <w:rFonts w:ascii="Arial" w:hAnsi="Arial" w:cs="Arial"/>
          <w:sz w:val="24"/>
          <w:szCs w:val="24"/>
        </w:rPr>
        <w:t xml:space="preserve"> </w:t>
      </w:r>
      <w:r w:rsidRPr="002E541F">
        <w:rPr>
          <w:rFonts w:ascii="Arial" w:hAnsi="Arial" w:cs="Arial"/>
          <w:sz w:val="24"/>
          <w:szCs w:val="24"/>
          <w:lang w:val="en-US"/>
        </w:rPr>
        <w:t xml:space="preserve">Guerrero-Moreno Jefferson, Ubilla-Mazzini William. Three-Dimensional paladar shutter </w:t>
      </w:r>
      <w:proofErr w:type="spellStart"/>
      <w:r w:rsidRPr="002E541F">
        <w:rPr>
          <w:rFonts w:ascii="Arial" w:hAnsi="Arial" w:cs="Arial"/>
          <w:sz w:val="24"/>
          <w:szCs w:val="24"/>
          <w:lang w:val="en-US"/>
        </w:rPr>
        <w:t>fisurated</w:t>
      </w:r>
      <w:proofErr w:type="spellEnd"/>
      <w:r w:rsidRPr="002E541F">
        <w:rPr>
          <w:rFonts w:ascii="Arial" w:hAnsi="Arial" w:cs="Arial"/>
          <w:sz w:val="24"/>
          <w:szCs w:val="24"/>
          <w:lang w:val="en-US"/>
        </w:rPr>
        <w:t xml:space="preserve"> in pediatric patient. </w:t>
      </w:r>
      <w:proofErr w:type="spellStart"/>
      <w:r w:rsidRPr="008D0E7E">
        <w:rPr>
          <w:rFonts w:ascii="Arial" w:hAnsi="Arial" w:cs="Arial"/>
          <w:sz w:val="24"/>
          <w:szCs w:val="24"/>
        </w:rPr>
        <w:t>Odovtos</w:t>
      </w:r>
      <w:proofErr w:type="spellEnd"/>
      <w:r w:rsidRPr="008D0E7E">
        <w:rPr>
          <w:rFonts w:ascii="Arial" w:hAnsi="Arial" w:cs="Arial"/>
          <w:sz w:val="24"/>
          <w:szCs w:val="24"/>
        </w:rPr>
        <w:t xml:space="preserve"> [Internet]. 2021 </w:t>
      </w:r>
      <w:proofErr w:type="gramStart"/>
      <w:r w:rsidRPr="008D0E7E">
        <w:rPr>
          <w:rFonts w:ascii="Arial" w:hAnsi="Arial" w:cs="Arial"/>
          <w:sz w:val="24"/>
          <w:szCs w:val="24"/>
        </w:rPr>
        <w:t>D</w:t>
      </w:r>
      <w:r>
        <w:rPr>
          <w:rFonts w:ascii="Arial" w:hAnsi="Arial" w:cs="Arial"/>
          <w:sz w:val="24"/>
          <w:szCs w:val="24"/>
        </w:rPr>
        <w:t>i</w:t>
      </w:r>
      <w:r w:rsidRPr="008D0E7E">
        <w:rPr>
          <w:rFonts w:ascii="Arial" w:hAnsi="Arial" w:cs="Arial"/>
          <w:sz w:val="24"/>
          <w:szCs w:val="24"/>
        </w:rPr>
        <w:t>c</w:t>
      </w:r>
      <w:proofErr w:type="gramEnd"/>
      <w:r w:rsidRPr="008D0E7E">
        <w:rPr>
          <w:rFonts w:ascii="Arial" w:hAnsi="Arial" w:cs="Arial"/>
          <w:sz w:val="24"/>
          <w:szCs w:val="24"/>
        </w:rPr>
        <w:t xml:space="preserve"> [cit</w:t>
      </w:r>
      <w:r>
        <w:rPr>
          <w:rFonts w:ascii="Arial" w:hAnsi="Arial" w:cs="Arial"/>
          <w:sz w:val="24"/>
          <w:szCs w:val="24"/>
        </w:rPr>
        <w:t>ado</w:t>
      </w:r>
      <w:r w:rsidRPr="008D0E7E">
        <w:rPr>
          <w:rFonts w:ascii="Arial" w:hAnsi="Arial" w:cs="Arial"/>
          <w:sz w:val="24"/>
          <w:szCs w:val="24"/>
        </w:rPr>
        <w:t xml:space="preserve"> 2023 Oct 0</w:t>
      </w:r>
      <w:r>
        <w:rPr>
          <w:rFonts w:ascii="Arial" w:hAnsi="Arial" w:cs="Arial"/>
          <w:sz w:val="24"/>
          <w:szCs w:val="24"/>
        </w:rPr>
        <w:t>5</w:t>
      </w:r>
      <w:r w:rsidRPr="008D0E7E">
        <w:rPr>
          <w:rFonts w:ascii="Arial" w:hAnsi="Arial" w:cs="Arial"/>
          <w:sz w:val="24"/>
          <w:szCs w:val="24"/>
        </w:rPr>
        <w:t xml:space="preserve">]; 23(3): 23-33. </w:t>
      </w:r>
      <w:r>
        <w:rPr>
          <w:rFonts w:ascii="Arial" w:hAnsi="Arial" w:cs="Arial"/>
          <w:sz w:val="24"/>
          <w:szCs w:val="24"/>
        </w:rPr>
        <w:t>Disponible en</w:t>
      </w:r>
      <w:r w:rsidRPr="008D0E7E">
        <w:rPr>
          <w:rFonts w:ascii="Arial" w:hAnsi="Arial" w:cs="Arial"/>
          <w:sz w:val="24"/>
          <w:szCs w:val="24"/>
        </w:rPr>
        <w:t xml:space="preserve">: </w:t>
      </w:r>
      <w:hyperlink r:id="rId67" w:history="1">
        <w:r w:rsidRPr="005541F0">
          <w:rPr>
            <w:rStyle w:val="Hipervnculo"/>
            <w:rFonts w:ascii="Arial" w:hAnsi="Arial" w:cs="Arial"/>
            <w:sz w:val="24"/>
            <w:szCs w:val="24"/>
          </w:rPr>
          <w:t>http://www.scielo.sa.cr/scielo.php?script=sci_arttext&amp;pid=S2215-34112021000300023&amp;lng=en</w:t>
        </w:r>
      </w:hyperlink>
      <w:r w:rsidRPr="008D0E7E">
        <w:rPr>
          <w:rFonts w:ascii="Arial" w:hAnsi="Arial" w:cs="Arial"/>
          <w:sz w:val="24"/>
          <w:szCs w:val="24"/>
        </w:rPr>
        <w:t>.</w:t>
      </w:r>
    </w:p>
    <w:p w14:paraId="6D95D251" w14:textId="77777777" w:rsidR="00082F0A" w:rsidRDefault="00082F0A" w:rsidP="00082F0A">
      <w:pPr>
        <w:pStyle w:val="Prrafodelista"/>
        <w:numPr>
          <w:ilvl w:val="0"/>
          <w:numId w:val="36"/>
        </w:numPr>
        <w:spacing w:line="360" w:lineRule="auto"/>
        <w:jc w:val="both"/>
        <w:rPr>
          <w:rFonts w:ascii="Arial" w:hAnsi="Arial" w:cs="Arial"/>
          <w:sz w:val="24"/>
          <w:szCs w:val="24"/>
        </w:rPr>
      </w:pPr>
      <w:r w:rsidRPr="0018333A">
        <w:rPr>
          <w:rFonts w:ascii="Arial" w:hAnsi="Arial" w:cs="Arial"/>
          <w:sz w:val="24"/>
          <w:szCs w:val="24"/>
        </w:rPr>
        <w:t xml:space="preserve"> Plasencia-Dueñas Esteban A., Díaz-Vélez Cristian, Dueñas-Roque Milagros M. Factores asociados a la presencia de fisura </w:t>
      </w:r>
      <w:proofErr w:type="spellStart"/>
      <w:r w:rsidRPr="0018333A">
        <w:rPr>
          <w:rFonts w:ascii="Arial" w:hAnsi="Arial" w:cs="Arial"/>
          <w:sz w:val="24"/>
          <w:szCs w:val="24"/>
        </w:rPr>
        <w:t>labiopalatina</w:t>
      </w:r>
      <w:proofErr w:type="spellEnd"/>
      <w:r w:rsidRPr="0018333A">
        <w:rPr>
          <w:rFonts w:ascii="Arial" w:hAnsi="Arial" w:cs="Arial"/>
          <w:sz w:val="24"/>
          <w:szCs w:val="24"/>
        </w:rPr>
        <w:t xml:space="preserve"> en recién nacidos en un hospital peruano de tercer nivel de atención. Un estudio de casos y controles. Acta </w:t>
      </w:r>
      <w:proofErr w:type="spellStart"/>
      <w:r w:rsidRPr="0018333A">
        <w:rPr>
          <w:rFonts w:ascii="Arial" w:hAnsi="Arial" w:cs="Arial"/>
          <w:sz w:val="24"/>
          <w:szCs w:val="24"/>
        </w:rPr>
        <w:t>méd</w:t>
      </w:r>
      <w:proofErr w:type="spellEnd"/>
      <w:r w:rsidRPr="0018333A">
        <w:rPr>
          <w:rFonts w:ascii="Arial" w:hAnsi="Arial" w:cs="Arial"/>
          <w:sz w:val="24"/>
          <w:szCs w:val="24"/>
        </w:rPr>
        <w:t xml:space="preserve">. Perú [Internet]. 2020 </w:t>
      </w:r>
      <w:proofErr w:type="gramStart"/>
      <w:r w:rsidRPr="0018333A">
        <w:rPr>
          <w:rFonts w:ascii="Arial" w:hAnsi="Arial" w:cs="Arial"/>
          <w:sz w:val="24"/>
          <w:szCs w:val="24"/>
        </w:rPr>
        <w:t>Jul</w:t>
      </w:r>
      <w:proofErr w:type="gramEnd"/>
      <w:r w:rsidRPr="0018333A">
        <w:rPr>
          <w:rFonts w:ascii="Arial" w:hAnsi="Arial" w:cs="Arial"/>
          <w:sz w:val="24"/>
          <w:szCs w:val="24"/>
        </w:rPr>
        <w:t xml:space="preserve"> [citado 2023 Oct 0</w:t>
      </w:r>
      <w:r>
        <w:rPr>
          <w:rFonts w:ascii="Arial" w:hAnsi="Arial" w:cs="Arial"/>
          <w:sz w:val="24"/>
          <w:szCs w:val="24"/>
        </w:rPr>
        <w:t>5</w:t>
      </w:r>
      <w:r w:rsidRPr="0018333A">
        <w:rPr>
          <w:rFonts w:ascii="Arial" w:hAnsi="Arial" w:cs="Arial"/>
          <w:sz w:val="24"/>
          <w:szCs w:val="24"/>
        </w:rPr>
        <w:t xml:space="preserve">]; 37(3): 304-311. Disponible en: </w:t>
      </w:r>
      <w:hyperlink r:id="rId68" w:history="1">
        <w:r w:rsidRPr="005541F0">
          <w:rPr>
            <w:rStyle w:val="Hipervnculo"/>
            <w:rFonts w:ascii="Arial" w:hAnsi="Arial" w:cs="Arial"/>
            <w:sz w:val="24"/>
            <w:szCs w:val="24"/>
          </w:rPr>
          <w:t>http://www.scielo.org.pe/scielo.php?script=sci_arttext&amp;pid=S1728-59172020000300304&amp;lng=es</w:t>
        </w:r>
      </w:hyperlink>
      <w:r>
        <w:rPr>
          <w:rFonts w:ascii="Arial" w:hAnsi="Arial" w:cs="Arial"/>
          <w:sz w:val="24"/>
          <w:szCs w:val="24"/>
        </w:rPr>
        <w:t>.</w:t>
      </w:r>
    </w:p>
    <w:p w14:paraId="27B24C5D" w14:textId="77777777" w:rsidR="00082F0A" w:rsidRDefault="00082F0A" w:rsidP="00082F0A">
      <w:pPr>
        <w:pStyle w:val="Prrafodelista"/>
        <w:numPr>
          <w:ilvl w:val="0"/>
          <w:numId w:val="36"/>
        </w:numPr>
        <w:spacing w:line="360" w:lineRule="auto"/>
        <w:jc w:val="both"/>
        <w:rPr>
          <w:rFonts w:ascii="Arial" w:hAnsi="Arial" w:cs="Arial"/>
          <w:sz w:val="24"/>
          <w:szCs w:val="24"/>
        </w:rPr>
      </w:pPr>
      <w:r w:rsidRPr="0018333A">
        <w:rPr>
          <w:rFonts w:ascii="Arial" w:hAnsi="Arial" w:cs="Arial"/>
          <w:sz w:val="24"/>
          <w:szCs w:val="24"/>
        </w:rPr>
        <w:t xml:space="preserve"> Santiago CL, Camacho RD, Sánchez JB, et al. Características epidemiológicas y presentación clínica de pacientes con fisura labio palatina ingresados al Centro de Especialidades Odontológicas de mayo 2014 a mayo 2019. </w:t>
      </w:r>
      <w:proofErr w:type="spellStart"/>
      <w:r w:rsidRPr="0018333A">
        <w:rPr>
          <w:rFonts w:ascii="Arial" w:hAnsi="Arial" w:cs="Arial"/>
          <w:sz w:val="24"/>
          <w:szCs w:val="24"/>
        </w:rPr>
        <w:t>Arch</w:t>
      </w:r>
      <w:proofErr w:type="spellEnd"/>
      <w:r w:rsidRPr="0018333A">
        <w:rPr>
          <w:rFonts w:ascii="Arial" w:hAnsi="Arial" w:cs="Arial"/>
          <w:sz w:val="24"/>
          <w:szCs w:val="24"/>
        </w:rPr>
        <w:t xml:space="preserve"> </w:t>
      </w:r>
      <w:proofErr w:type="spellStart"/>
      <w:r w:rsidRPr="0018333A">
        <w:rPr>
          <w:rFonts w:ascii="Arial" w:hAnsi="Arial" w:cs="Arial"/>
          <w:sz w:val="24"/>
          <w:szCs w:val="24"/>
        </w:rPr>
        <w:t>Inv</w:t>
      </w:r>
      <w:proofErr w:type="spellEnd"/>
      <w:r w:rsidRPr="0018333A">
        <w:rPr>
          <w:rFonts w:ascii="Arial" w:hAnsi="Arial" w:cs="Arial"/>
          <w:sz w:val="24"/>
          <w:szCs w:val="24"/>
        </w:rPr>
        <w:t xml:space="preserve"> Mat </w:t>
      </w:r>
      <w:proofErr w:type="spellStart"/>
      <w:r w:rsidRPr="0018333A">
        <w:rPr>
          <w:rFonts w:ascii="Arial" w:hAnsi="Arial" w:cs="Arial"/>
          <w:sz w:val="24"/>
          <w:szCs w:val="24"/>
        </w:rPr>
        <w:t>Inf</w:t>
      </w:r>
      <w:proofErr w:type="spellEnd"/>
      <w:r w:rsidRPr="0018333A">
        <w:rPr>
          <w:rFonts w:ascii="Arial" w:hAnsi="Arial" w:cs="Arial"/>
          <w:sz w:val="24"/>
          <w:szCs w:val="24"/>
        </w:rPr>
        <w:t xml:space="preserve">. [Internet] 2019 [citado 2023 Oct 05];10(2):60-64. </w:t>
      </w:r>
      <w:r w:rsidRPr="0018333A">
        <w:rPr>
          <w:rFonts w:ascii="Arial" w:hAnsi="Arial" w:cs="Arial"/>
          <w:sz w:val="24"/>
          <w:szCs w:val="24"/>
        </w:rPr>
        <w:lastRenderedPageBreak/>
        <w:t xml:space="preserve">Disponible en: </w:t>
      </w:r>
      <w:hyperlink r:id="rId69" w:history="1">
        <w:r w:rsidRPr="0018333A">
          <w:rPr>
            <w:rStyle w:val="Hipervnculo"/>
            <w:rFonts w:ascii="Arial" w:hAnsi="Arial" w:cs="Arial"/>
            <w:sz w:val="24"/>
            <w:szCs w:val="24"/>
          </w:rPr>
          <w:t>https://www.medigraphic.com/cgi-bin/new/resumen.cgi?IDARTICULO=93506</w:t>
        </w:r>
      </w:hyperlink>
    </w:p>
    <w:p w14:paraId="7E2844A7" w14:textId="77777777" w:rsidR="00082F0A" w:rsidRDefault="00082F0A" w:rsidP="00082F0A">
      <w:pPr>
        <w:pStyle w:val="Prrafodelista"/>
        <w:numPr>
          <w:ilvl w:val="0"/>
          <w:numId w:val="36"/>
        </w:numPr>
        <w:spacing w:line="360" w:lineRule="auto"/>
        <w:jc w:val="both"/>
        <w:rPr>
          <w:rFonts w:ascii="Arial" w:hAnsi="Arial" w:cs="Arial"/>
          <w:sz w:val="24"/>
          <w:szCs w:val="24"/>
        </w:rPr>
      </w:pPr>
      <w:r w:rsidRPr="0018333A">
        <w:rPr>
          <w:rFonts w:ascii="Arial" w:hAnsi="Arial" w:cs="Arial"/>
          <w:sz w:val="24"/>
          <w:szCs w:val="24"/>
        </w:rPr>
        <w:t xml:space="preserve"> Cortés-Enríquez Omar D., López-Serna Norberto, Hernández-Gallegos Amairani, Yáñez-Caballero Mónica T., Ibarra-Llamas </w:t>
      </w:r>
      <w:proofErr w:type="spellStart"/>
      <w:r w:rsidRPr="0018333A">
        <w:rPr>
          <w:rFonts w:ascii="Arial" w:hAnsi="Arial" w:cs="Arial"/>
          <w:sz w:val="24"/>
          <w:szCs w:val="24"/>
        </w:rPr>
        <w:t>Diancil</w:t>
      </w:r>
      <w:proofErr w:type="spellEnd"/>
      <w:r w:rsidRPr="0018333A">
        <w:rPr>
          <w:rFonts w:ascii="Arial" w:hAnsi="Arial" w:cs="Arial"/>
          <w:sz w:val="24"/>
          <w:szCs w:val="24"/>
        </w:rPr>
        <w:t xml:space="preserve"> A., Zamarrón-Segura Iván A. et al. Panorama de las anomalías congénitas de interés epidemiológico en México. </w:t>
      </w:r>
      <w:proofErr w:type="spellStart"/>
      <w:r w:rsidRPr="0018333A">
        <w:rPr>
          <w:rFonts w:ascii="Arial" w:hAnsi="Arial" w:cs="Arial"/>
          <w:sz w:val="24"/>
          <w:szCs w:val="24"/>
        </w:rPr>
        <w:t>Perinatol</w:t>
      </w:r>
      <w:proofErr w:type="spellEnd"/>
      <w:r w:rsidRPr="0018333A">
        <w:rPr>
          <w:rFonts w:ascii="Arial" w:hAnsi="Arial" w:cs="Arial"/>
          <w:sz w:val="24"/>
          <w:szCs w:val="24"/>
        </w:rPr>
        <w:t xml:space="preserve">. </w:t>
      </w:r>
      <w:proofErr w:type="spellStart"/>
      <w:r w:rsidRPr="0018333A">
        <w:rPr>
          <w:rFonts w:ascii="Arial" w:hAnsi="Arial" w:cs="Arial"/>
          <w:sz w:val="24"/>
          <w:szCs w:val="24"/>
        </w:rPr>
        <w:t>Reprod</w:t>
      </w:r>
      <w:proofErr w:type="spellEnd"/>
      <w:r w:rsidRPr="0018333A">
        <w:rPr>
          <w:rFonts w:ascii="Arial" w:hAnsi="Arial" w:cs="Arial"/>
          <w:sz w:val="24"/>
          <w:szCs w:val="24"/>
        </w:rPr>
        <w:t xml:space="preserve">. Hum.  [revista en la Internet]. 2022 </w:t>
      </w:r>
      <w:proofErr w:type="gramStart"/>
      <w:r w:rsidRPr="0018333A">
        <w:rPr>
          <w:rFonts w:ascii="Arial" w:hAnsi="Arial" w:cs="Arial"/>
          <w:sz w:val="24"/>
          <w:szCs w:val="24"/>
        </w:rPr>
        <w:t>Jun</w:t>
      </w:r>
      <w:proofErr w:type="gramEnd"/>
      <w:r w:rsidRPr="0018333A">
        <w:rPr>
          <w:rFonts w:ascii="Arial" w:hAnsi="Arial" w:cs="Arial"/>
          <w:sz w:val="24"/>
          <w:szCs w:val="24"/>
        </w:rPr>
        <w:t xml:space="preserve"> [citado 2023 Oct 05]; 36(1): 16-20. Disponible en: </w:t>
      </w:r>
      <w:hyperlink r:id="rId70" w:history="1">
        <w:r w:rsidRPr="0018333A">
          <w:rPr>
            <w:rStyle w:val="Hipervnculo"/>
            <w:rFonts w:ascii="Arial" w:hAnsi="Arial" w:cs="Arial"/>
            <w:sz w:val="24"/>
            <w:szCs w:val="24"/>
          </w:rPr>
          <w:t>http://www.scielo.org.mx/scielo.php?script=sci_arttext&amp;pid=S0187-53372022000100016&amp;lng=es</w:t>
        </w:r>
      </w:hyperlink>
      <w:r w:rsidRPr="0018333A">
        <w:rPr>
          <w:rFonts w:ascii="Arial" w:hAnsi="Arial" w:cs="Arial"/>
          <w:sz w:val="24"/>
          <w:szCs w:val="24"/>
        </w:rPr>
        <w:t xml:space="preserve">. </w:t>
      </w:r>
    </w:p>
    <w:p w14:paraId="69DEB5B3" w14:textId="77777777" w:rsidR="00082F0A" w:rsidRPr="0018333A" w:rsidRDefault="00082F0A" w:rsidP="00082F0A">
      <w:pPr>
        <w:pStyle w:val="Prrafodelista"/>
        <w:numPr>
          <w:ilvl w:val="0"/>
          <w:numId w:val="36"/>
        </w:numPr>
        <w:spacing w:line="360" w:lineRule="auto"/>
        <w:jc w:val="both"/>
        <w:rPr>
          <w:rFonts w:ascii="Arial" w:hAnsi="Arial" w:cs="Arial"/>
          <w:sz w:val="24"/>
          <w:szCs w:val="24"/>
        </w:rPr>
      </w:pPr>
      <w:r w:rsidRPr="0018333A">
        <w:rPr>
          <w:rFonts w:ascii="Arial" w:hAnsi="Arial" w:cs="Arial"/>
          <w:sz w:val="24"/>
          <w:szCs w:val="24"/>
        </w:rPr>
        <w:t xml:space="preserve"> Alvear Calero K, Cabezas Córdova L, Samaniego Andrade D, Vallejo Garzón J C. PREVALENCIA DE OTITIS MEDIA CON EFUSIÓN EN NIÑOS CON LABIO Y PALADAR HENDIDO. </w:t>
      </w:r>
      <w:proofErr w:type="spellStart"/>
      <w:r w:rsidRPr="0018333A">
        <w:rPr>
          <w:rFonts w:ascii="Arial" w:hAnsi="Arial" w:cs="Arial"/>
          <w:sz w:val="24"/>
          <w:szCs w:val="24"/>
        </w:rPr>
        <w:t>Rev</w:t>
      </w:r>
      <w:proofErr w:type="spellEnd"/>
      <w:r w:rsidRPr="0018333A">
        <w:rPr>
          <w:rFonts w:ascii="Arial" w:hAnsi="Arial" w:cs="Arial"/>
          <w:sz w:val="24"/>
          <w:szCs w:val="24"/>
        </w:rPr>
        <w:t xml:space="preserve"> </w:t>
      </w:r>
      <w:proofErr w:type="spellStart"/>
      <w:r w:rsidRPr="0018333A">
        <w:rPr>
          <w:rFonts w:ascii="Arial" w:hAnsi="Arial" w:cs="Arial"/>
          <w:sz w:val="24"/>
          <w:szCs w:val="24"/>
        </w:rPr>
        <w:t>Med</w:t>
      </w:r>
      <w:proofErr w:type="spellEnd"/>
      <w:r w:rsidRPr="0018333A">
        <w:rPr>
          <w:rFonts w:ascii="Arial" w:hAnsi="Arial" w:cs="Arial"/>
          <w:sz w:val="24"/>
          <w:szCs w:val="24"/>
        </w:rPr>
        <w:t xml:space="preserve"> </w:t>
      </w:r>
      <w:proofErr w:type="spellStart"/>
      <w:r w:rsidRPr="0018333A">
        <w:rPr>
          <w:rFonts w:ascii="Arial" w:hAnsi="Arial" w:cs="Arial"/>
          <w:sz w:val="24"/>
          <w:szCs w:val="24"/>
        </w:rPr>
        <w:t>Vozandes</w:t>
      </w:r>
      <w:proofErr w:type="spellEnd"/>
      <w:r w:rsidRPr="0018333A">
        <w:rPr>
          <w:rFonts w:ascii="Arial" w:hAnsi="Arial" w:cs="Arial"/>
          <w:sz w:val="24"/>
          <w:szCs w:val="24"/>
        </w:rPr>
        <w:t xml:space="preserve">. [Internet] 2020 [citado 2023 Oct 05]; 31 (2): 27 – 32. Disponible en: </w:t>
      </w:r>
      <w:hyperlink r:id="rId71" w:history="1">
        <w:r w:rsidRPr="0018333A">
          <w:rPr>
            <w:rStyle w:val="Hipervnculo"/>
            <w:rFonts w:ascii="Arial" w:hAnsi="Arial" w:cs="Arial"/>
            <w:sz w:val="24"/>
            <w:szCs w:val="24"/>
          </w:rPr>
          <w:t>https://revistamedicavozandes.com/wp-content/uploads/2021/01/03_A0_03-1.pdf</w:t>
        </w:r>
      </w:hyperlink>
      <w:r w:rsidRPr="0018333A">
        <w:rPr>
          <w:rFonts w:ascii="Arial" w:hAnsi="Arial" w:cs="Arial"/>
          <w:sz w:val="24"/>
          <w:szCs w:val="24"/>
        </w:rPr>
        <w:t xml:space="preserve"> </w:t>
      </w:r>
    </w:p>
    <w:p w14:paraId="33BCFE99" w14:textId="77777777" w:rsidR="000F1FFF" w:rsidRPr="000F1FFF" w:rsidRDefault="00082F0A" w:rsidP="000F1FFF">
      <w:pPr>
        <w:pStyle w:val="Prrafodelista"/>
        <w:numPr>
          <w:ilvl w:val="0"/>
          <w:numId w:val="36"/>
        </w:numPr>
        <w:spacing w:line="360" w:lineRule="auto"/>
        <w:jc w:val="both"/>
        <w:rPr>
          <w:rStyle w:val="Hipervnculo"/>
          <w:rFonts w:ascii="Arial" w:hAnsi="Arial" w:cs="Arial"/>
          <w:color w:val="auto"/>
          <w:sz w:val="24"/>
          <w:szCs w:val="24"/>
          <w:u w:val="none"/>
        </w:rPr>
      </w:pPr>
      <w:r>
        <w:rPr>
          <w:rFonts w:ascii="Arial" w:hAnsi="Arial" w:cs="Arial"/>
          <w:sz w:val="24"/>
          <w:szCs w:val="24"/>
        </w:rPr>
        <w:t xml:space="preserve"> </w:t>
      </w:r>
      <w:r w:rsidRPr="002E541F">
        <w:rPr>
          <w:rFonts w:ascii="Arial" w:hAnsi="Arial" w:cs="Arial"/>
          <w:sz w:val="24"/>
          <w:szCs w:val="24"/>
          <w:lang w:val="en-US"/>
        </w:rPr>
        <w:t xml:space="preserve">Cleft lip and palate. Review of the </w:t>
      </w:r>
      <w:proofErr w:type="spellStart"/>
      <w:r w:rsidRPr="002E541F">
        <w:rPr>
          <w:rFonts w:ascii="Arial" w:hAnsi="Arial" w:cs="Arial"/>
          <w:sz w:val="24"/>
          <w:szCs w:val="24"/>
          <w:lang w:val="en-US"/>
        </w:rPr>
        <w:t>literatura</w:t>
      </w:r>
      <w:proofErr w:type="spellEnd"/>
      <w:r w:rsidRPr="002E541F">
        <w:rPr>
          <w:rFonts w:ascii="Arial" w:hAnsi="Arial" w:cs="Arial"/>
          <w:sz w:val="24"/>
          <w:szCs w:val="24"/>
          <w:lang w:val="en-US"/>
        </w:rPr>
        <w:t xml:space="preserve">. </w:t>
      </w:r>
      <w:r>
        <w:rPr>
          <w:rFonts w:ascii="Arial" w:hAnsi="Arial" w:cs="Arial"/>
          <w:sz w:val="24"/>
          <w:szCs w:val="24"/>
        </w:rPr>
        <w:t xml:space="preserve">Rev. Tecnológica ciencia y educación Edwards Deming. </w:t>
      </w:r>
      <w:r w:rsidRPr="0018333A">
        <w:rPr>
          <w:rFonts w:ascii="Arial" w:hAnsi="Arial" w:cs="Arial"/>
          <w:sz w:val="24"/>
          <w:szCs w:val="24"/>
        </w:rPr>
        <w:t>[Internet] 202</w:t>
      </w:r>
      <w:r>
        <w:rPr>
          <w:rFonts w:ascii="Arial" w:hAnsi="Arial" w:cs="Arial"/>
          <w:sz w:val="24"/>
          <w:szCs w:val="24"/>
        </w:rPr>
        <w:t xml:space="preserve">3 </w:t>
      </w:r>
      <w:r w:rsidRPr="0018333A">
        <w:rPr>
          <w:rFonts w:ascii="Arial" w:hAnsi="Arial" w:cs="Arial"/>
          <w:sz w:val="24"/>
          <w:szCs w:val="24"/>
        </w:rPr>
        <w:t>[citado 2023 Oct 05];</w:t>
      </w:r>
      <w:r>
        <w:rPr>
          <w:rFonts w:ascii="Arial" w:hAnsi="Arial" w:cs="Arial"/>
          <w:sz w:val="24"/>
          <w:szCs w:val="24"/>
        </w:rPr>
        <w:t xml:space="preserve">6 (2):54-68. Disponible en: </w:t>
      </w:r>
      <w:hyperlink r:id="rId72" w:history="1">
        <w:r w:rsidRPr="005541F0">
          <w:rPr>
            <w:rStyle w:val="Hipervnculo"/>
            <w:rFonts w:ascii="Arial" w:hAnsi="Arial" w:cs="Arial"/>
            <w:sz w:val="24"/>
            <w:szCs w:val="24"/>
          </w:rPr>
          <w:t>https://www.researchgate.net/publication/372171697_Cleft_lip_and_palate_Review_of_the_literature</w:t>
        </w:r>
      </w:hyperlink>
    </w:p>
    <w:p w14:paraId="7216719B" w14:textId="620E51BD" w:rsidR="00F064E1" w:rsidRDefault="00124348" w:rsidP="00082F0A">
      <w:pPr>
        <w:pStyle w:val="Prrafodelista"/>
        <w:numPr>
          <w:ilvl w:val="0"/>
          <w:numId w:val="36"/>
        </w:numPr>
        <w:spacing w:line="360" w:lineRule="auto"/>
        <w:jc w:val="both"/>
        <w:rPr>
          <w:rFonts w:ascii="Arial" w:hAnsi="Arial" w:cs="Arial"/>
          <w:sz w:val="24"/>
          <w:szCs w:val="24"/>
        </w:rPr>
      </w:pPr>
      <w:r>
        <w:rPr>
          <w:rStyle w:val="Hipervnculo"/>
          <w:rFonts w:ascii="Arial" w:hAnsi="Arial" w:cs="Arial"/>
          <w:sz w:val="24"/>
          <w:szCs w:val="24"/>
          <w:u w:val="none"/>
        </w:rPr>
        <w:t xml:space="preserve"> </w:t>
      </w:r>
      <w:r w:rsidR="000F1FFF" w:rsidRPr="000F1FFF">
        <w:rPr>
          <w:rFonts w:ascii="Arial" w:hAnsi="Arial" w:cs="Arial"/>
          <w:sz w:val="24"/>
          <w:szCs w:val="24"/>
        </w:rPr>
        <w:t xml:space="preserve">Fajardo-Gutiérrez Arturo. Medición en epidemiología: prevalencia, incidencia, riesgo, medidas de impacto. Rev. </w:t>
      </w:r>
      <w:proofErr w:type="spellStart"/>
      <w:r w:rsidR="000F1FFF" w:rsidRPr="000F1FFF">
        <w:rPr>
          <w:rFonts w:ascii="Arial" w:hAnsi="Arial" w:cs="Arial"/>
          <w:sz w:val="24"/>
          <w:szCs w:val="24"/>
        </w:rPr>
        <w:t>alerg</w:t>
      </w:r>
      <w:proofErr w:type="spellEnd"/>
      <w:r w:rsidR="000F1FFF" w:rsidRPr="000F1FFF">
        <w:rPr>
          <w:rFonts w:ascii="Arial" w:hAnsi="Arial" w:cs="Arial"/>
          <w:sz w:val="24"/>
          <w:szCs w:val="24"/>
        </w:rPr>
        <w:t xml:space="preserve">. Méx.  [revista en la Internet]. 2017 Mar [citado 2023 Oct 27]; 64(1): 109-120. Disponible en: </w:t>
      </w:r>
      <w:hyperlink r:id="rId73" w:history="1">
        <w:r w:rsidR="000F1FFF" w:rsidRPr="001F1B87">
          <w:rPr>
            <w:rStyle w:val="Hipervnculo"/>
            <w:rFonts w:ascii="Arial" w:hAnsi="Arial" w:cs="Arial"/>
            <w:sz w:val="24"/>
            <w:szCs w:val="24"/>
          </w:rPr>
          <w:t>http://www.scielo.org.mx/scielo.php?script=sci_arttext&amp;pid=S2448-91902017000100109&amp;lng=es</w:t>
        </w:r>
      </w:hyperlink>
    </w:p>
    <w:p w14:paraId="55797C5E" w14:textId="70ABF9A9" w:rsidR="000F1FFF" w:rsidRDefault="00124348" w:rsidP="00082F0A">
      <w:pPr>
        <w:pStyle w:val="Prrafodelista"/>
        <w:numPr>
          <w:ilvl w:val="0"/>
          <w:numId w:val="36"/>
        </w:numPr>
        <w:spacing w:line="360" w:lineRule="auto"/>
        <w:jc w:val="both"/>
        <w:rPr>
          <w:rFonts w:ascii="Arial" w:hAnsi="Arial" w:cs="Arial"/>
          <w:sz w:val="24"/>
          <w:szCs w:val="24"/>
        </w:rPr>
      </w:pPr>
      <w:r w:rsidRPr="00124348">
        <w:rPr>
          <w:rFonts w:ascii="Arial" w:hAnsi="Arial" w:cs="Arial"/>
          <w:sz w:val="24"/>
          <w:szCs w:val="24"/>
        </w:rPr>
        <w:t xml:space="preserve"> Alejandra Moreno-Altamirano, Sergio López-Moreno, </w:t>
      </w:r>
      <w:proofErr w:type="spellStart"/>
      <w:r w:rsidRPr="00124348">
        <w:rPr>
          <w:rFonts w:ascii="Arial" w:hAnsi="Arial" w:cs="Arial"/>
          <w:sz w:val="24"/>
          <w:szCs w:val="24"/>
        </w:rPr>
        <w:t>Alexánder</w:t>
      </w:r>
      <w:proofErr w:type="spellEnd"/>
      <w:r w:rsidRPr="00124348">
        <w:rPr>
          <w:rFonts w:ascii="Arial" w:hAnsi="Arial" w:cs="Arial"/>
          <w:sz w:val="24"/>
          <w:szCs w:val="24"/>
        </w:rPr>
        <w:t xml:space="preserve"> Corcho-</w:t>
      </w:r>
      <w:proofErr w:type="spellStart"/>
      <w:r w:rsidRPr="00124348">
        <w:rPr>
          <w:rFonts w:ascii="Arial" w:hAnsi="Arial" w:cs="Arial"/>
          <w:sz w:val="24"/>
          <w:szCs w:val="24"/>
        </w:rPr>
        <w:t>Berdugo</w:t>
      </w:r>
      <w:proofErr w:type="spellEnd"/>
      <w:r w:rsidRPr="00124348">
        <w:rPr>
          <w:rFonts w:ascii="Arial" w:hAnsi="Arial" w:cs="Arial"/>
          <w:sz w:val="24"/>
          <w:szCs w:val="24"/>
        </w:rPr>
        <w:t>, Principales medidas en epidemiología. salud pública de México. [Internet] 2000 [citado 2023 Oct </w:t>
      </w:r>
      <w:r w:rsidR="009F5486">
        <w:rPr>
          <w:rFonts w:ascii="Arial" w:hAnsi="Arial" w:cs="Arial"/>
          <w:sz w:val="24"/>
          <w:szCs w:val="24"/>
        </w:rPr>
        <w:t>27</w:t>
      </w:r>
      <w:r w:rsidRPr="00124348">
        <w:rPr>
          <w:rFonts w:ascii="Arial" w:hAnsi="Arial" w:cs="Arial"/>
          <w:sz w:val="24"/>
          <w:szCs w:val="24"/>
        </w:rPr>
        <w:t>]; 42(4): 337-348.</w:t>
      </w:r>
      <w:r w:rsidRPr="00124348">
        <w:rPr>
          <w:sz w:val="24"/>
          <w:szCs w:val="24"/>
        </w:rPr>
        <w:t xml:space="preserve"> </w:t>
      </w:r>
      <w:r w:rsidRPr="000F1FFF">
        <w:rPr>
          <w:rFonts w:ascii="Arial" w:hAnsi="Arial" w:cs="Arial"/>
          <w:sz w:val="24"/>
          <w:szCs w:val="24"/>
        </w:rPr>
        <w:t>Disponible en:</w:t>
      </w:r>
      <w:r>
        <w:rPr>
          <w:rFonts w:ascii="Arial" w:hAnsi="Arial" w:cs="Arial"/>
          <w:sz w:val="24"/>
          <w:szCs w:val="24"/>
        </w:rPr>
        <w:t xml:space="preserve"> </w:t>
      </w:r>
      <w:hyperlink r:id="rId74" w:history="1">
        <w:r w:rsidRPr="001F1B87">
          <w:rPr>
            <w:rStyle w:val="Hipervnculo"/>
            <w:rFonts w:ascii="Arial" w:hAnsi="Arial" w:cs="Arial"/>
            <w:sz w:val="24"/>
            <w:szCs w:val="24"/>
          </w:rPr>
          <w:t>https://www.scielosp.org/pdf/spm/v42n4/2882.pdf</w:t>
        </w:r>
      </w:hyperlink>
      <w:r>
        <w:rPr>
          <w:rFonts w:ascii="Arial" w:hAnsi="Arial" w:cs="Arial"/>
          <w:sz w:val="24"/>
          <w:szCs w:val="24"/>
        </w:rPr>
        <w:t xml:space="preserve"> </w:t>
      </w:r>
    </w:p>
    <w:p w14:paraId="54A01245" w14:textId="72C51028" w:rsidR="006C57B5" w:rsidRDefault="006C57B5">
      <w:pPr>
        <w:rPr>
          <w:rFonts w:ascii="Arial" w:hAnsi="Arial" w:cs="Arial"/>
          <w:sz w:val="24"/>
          <w:szCs w:val="24"/>
        </w:rPr>
      </w:pPr>
    </w:p>
    <w:p w14:paraId="47D4C784" w14:textId="77777777" w:rsidR="006C57B5" w:rsidRDefault="006C57B5">
      <w:pPr>
        <w:rPr>
          <w:rFonts w:ascii="Arial" w:hAnsi="Arial" w:cs="Arial"/>
          <w:sz w:val="24"/>
          <w:szCs w:val="24"/>
        </w:rPr>
      </w:pPr>
    </w:p>
    <w:p w14:paraId="68417C4E" w14:textId="2994E25F" w:rsidR="00124348" w:rsidRPr="002E541F" w:rsidRDefault="00124348" w:rsidP="002E541F">
      <w:pPr>
        <w:rPr>
          <w:rFonts w:ascii="Arial" w:hAnsi="Arial" w:cs="Arial"/>
          <w:b/>
          <w:bCs/>
          <w:sz w:val="24"/>
          <w:szCs w:val="24"/>
        </w:rPr>
      </w:pPr>
    </w:p>
    <w:sectPr w:rsidR="00124348" w:rsidRPr="002E541F" w:rsidSect="00514671">
      <w:footerReference w:type="default" r:id="rId75"/>
      <w:pgSz w:w="12240" w:h="15840"/>
      <w:pgMar w:top="1417" w:right="1701" w:bottom="1417" w:left="1701"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15C2732" w14:textId="77777777" w:rsidR="006075E9" w:rsidRDefault="006075E9" w:rsidP="00082F0A">
      <w:pPr>
        <w:spacing w:after="0" w:line="240" w:lineRule="auto"/>
      </w:pPr>
      <w:r>
        <w:separator/>
      </w:r>
    </w:p>
  </w:endnote>
  <w:endnote w:type="continuationSeparator" w:id="0">
    <w:p w14:paraId="7C894DCC" w14:textId="77777777" w:rsidR="006075E9" w:rsidRDefault="006075E9" w:rsidP="00082F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rbel">
    <w:panose1 w:val="020B0503020204020204"/>
    <w:charset w:val="00"/>
    <w:family w:val="swiss"/>
    <w:pitch w:val="variable"/>
    <w:sig w:usb0="A00002EF" w:usb1="4000A44B"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Poppins">
    <w:charset w:val="00"/>
    <w:family w:val="auto"/>
    <w:pitch w:val="variable"/>
    <w:sig w:usb0="00008007" w:usb1="00000000" w:usb2="00000000" w:usb3="00000000" w:csb0="00000093" w:csb1="00000000"/>
  </w:font>
  <w:font w:name="Roboto">
    <w:charset w:val="00"/>
    <w:family w:val="auto"/>
    <w:pitch w:val="variable"/>
    <w:sig w:usb0="E0000AFF" w:usb1="5000217F" w:usb2="00000021"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48711269"/>
      <w:docPartObj>
        <w:docPartGallery w:val="Page Numbers (Bottom of Page)"/>
        <w:docPartUnique/>
      </w:docPartObj>
    </w:sdtPr>
    <w:sdtEndPr/>
    <w:sdtContent>
      <w:p w14:paraId="4F7B22FB" w14:textId="77777777" w:rsidR="00E85169" w:rsidRDefault="00E85169">
        <w:pPr>
          <w:pStyle w:val="Piedepgina"/>
        </w:pPr>
        <w:r>
          <w:rPr>
            <w:noProof/>
          </w:rPr>
          <mc:AlternateContent>
            <mc:Choice Requires="wpg">
              <w:drawing>
                <wp:anchor distT="0" distB="0" distL="114300" distR="114300" simplePos="0" relativeHeight="251661312" behindDoc="0" locked="0" layoutInCell="1" allowOverlap="1" wp14:anchorId="41F9D1EC" wp14:editId="27F7234D">
                  <wp:simplePos x="0" y="0"/>
                  <wp:positionH relativeFrom="rightMargin">
                    <wp:align>center</wp:align>
                  </wp:positionH>
                  <wp:positionV relativeFrom="bottomMargin">
                    <wp:align>center</wp:align>
                  </wp:positionV>
                  <wp:extent cx="457200" cy="347980"/>
                  <wp:effectExtent l="38100" t="47625" r="38100" b="42545"/>
                  <wp:wrapNone/>
                  <wp:docPr id="1028231861" name="Grupo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57200" cy="347980"/>
                            <a:chOff x="10104" y="14464"/>
                            <a:chExt cx="720" cy="548"/>
                          </a:xfrm>
                        </wpg:grpSpPr>
                        <wps:wsp>
                          <wps:cNvPr id="1564373990" name="Rectangle 20"/>
                          <wps:cNvSpPr>
                            <a:spLocks noChangeArrowheads="1"/>
                          </wps:cNvSpPr>
                          <wps:spPr bwMode="auto">
                            <a:xfrm rot="-5786020">
                              <a:off x="10190" y="14378"/>
                              <a:ext cx="548" cy="720"/>
                            </a:xfrm>
                            <a:prstGeom prst="rect">
                              <a:avLst/>
                            </a:prstGeom>
                            <a:solidFill>
                              <a:srgbClr val="FFFFFF"/>
                            </a:solidFill>
                            <a:ln w="9525">
                              <a:solidFill>
                                <a:srgbClr val="737373"/>
                              </a:solidFill>
                              <a:miter lim="800000"/>
                              <a:headEnd/>
                              <a:tailEnd/>
                            </a:ln>
                          </wps:spPr>
                          <wps:bodyPr rot="0" vert="horz" wrap="square" lIns="91440" tIns="45720" rIns="91440" bIns="45720" anchor="t" anchorCtr="0" upright="1">
                            <a:noAutofit/>
                          </wps:bodyPr>
                        </wps:wsp>
                        <wps:wsp>
                          <wps:cNvPr id="1620278896" name="Rectangle 21"/>
                          <wps:cNvSpPr>
                            <a:spLocks noChangeArrowheads="1"/>
                          </wps:cNvSpPr>
                          <wps:spPr bwMode="auto">
                            <a:xfrm rot="-4936653">
                              <a:off x="10190" y="14378"/>
                              <a:ext cx="548" cy="720"/>
                            </a:xfrm>
                            <a:prstGeom prst="rect">
                              <a:avLst/>
                            </a:prstGeom>
                            <a:solidFill>
                              <a:srgbClr val="FFFFFF"/>
                            </a:solidFill>
                            <a:ln w="9525">
                              <a:solidFill>
                                <a:srgbClr val="737373"/>
                              </a:solidFill>
                              <a:miter lim="800000"/>
                              <a:headEnd/>
                              <a:tailEnd/>
                            </a:ln>
                          </wps:spPr>
                          <wps:bodyPr rot="0" vert="horz" wrap="square" lIns="91440" tIns="45720" rIns="91440" bIns="45720" anchor="t" anchorCtr="0" upright="1">
                            <a:noAutofit/>
                          </wps:bodyPr>
                        </wps:wsp>
                        <wps:wsp>
                          <wps:cNvPr id="405246271" name="Rectangle 22"/>
                          <wps:cNvSpPr>
                            <a:spLocks noChangeArrowheads="1"/>
                          </wps:cNvSpPr>
                          <wps:spPr bwMode="auto">
                            <a:xfrm rot="-5400000">
                              <a:off x="10190" y="14378"/>
                              <a:ext cx="548" cy="720"/>
                            </a:xfrm>
                            <a:prstGeom prst="rect">
                              <a:avLst/>
                            </a:prstGeom>
                            <a:solidFill>
                              <a:srgbClr val="FFFFFF"/>
                            </a:solidFill>
                            <a:ln w="9525">
                              <a:solidFill>
                                <a:srgbClr val="737373"/>
                              </a:solidFill>
                              <a:miter lim="800000"/>
                              <a:headEnd/>
                              <a:tailEnd/>
                            </a:ln>
                          </wps:spPr>
                          <wps:txbx>
                            <w:txbxContent>
                              <w:p w14:paraId="36CD1EE4" w14:textId="77777777" w:rsidR="00E85169" w:rsidRDefault="00E85169">
                                <w:pPr>
                                  <w:pStyle w:val="Piedepgina"/>
                                  <w:jc w:val="center"/>
                                </w:pPr>
                                <w:r>
                                  <w:fldChar w:fldCharType="begin"/>
                                </w:r>
                                <w:r>
                                  <w:instrText>PAGE    \* MERGEFORMAT</w:instrText>
                                </w:r>
                                <w:r>
                                  <w:fldChar w:fldCharType="separate"/>
                                </w:r>
                                <w:r>
                                  <w:rPr>
                                    <w:lang w:val="es-ES"/>
                                  </w:rPr>
                                  <w:t>2</w:t>
                                </w:r>
                                <w:r>
                                  <w:fldChar w:fldCharType="end"/>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1F9D1EC" id="Grupo 2" o:spid="_x0000_s1026" style="position:absolute;margin-left:0;margin-top:0;width:36pt;height:27.4pt;z-index:251661312;mso-position-horizontal:center;mso-position-horizontal-relative:right-margin-area;mso-position-vertical:center;mso-position-vertical-relative:bottom-margin-area" coordorigin="10104,14464" coordsize="720,5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">
                  <v:rect id="Rectangle 20" o:spid="_x0000_s1027" style="position:absolute;left:10190;top:14378;width:548;height:720;rotation:-6319877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" strokecolor="#737373"/>
                  <v:rect id="Rectangle 21" o:spid="_x0000_s1028" style="position:absolute;left:10190;top:14378;width:548;height:720;rotation:-5392142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" strokecolor="#737373"/>
                  <v:rect id="Rectangle 22" o:spid="_x0000_s1029" style="position:absolute;left:10190;top:14378;width:548;height:720;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" strokecolor="#737373">
                    <v:textbox>
                      <w:txbxContent>
                        <w:p w14:paraId="36CD1EE4" w14:textId="77777777" w:rsidR="00E85169" w:rsidRDefault="00E85169">
                          <w:pPr>
                            <w:pStyle w:val="Piedepgina"/>
                            <w:jc w:val="center"/>
                          </w:pPr>
                          <w:r>
                            <w:fldChar w:fldCharType="begin"/>
                          </w:r>
                          <w:r>
                            <w:instrText>PAGE    \* MERGEFORMAT</w:instrText>
                          </w:r>
                          <w:r>
                            <w:fldChar w:fldCharType="separate"/>
                          </w:r>
                          <w:r>
                            <w:rPr>
                              <w:lang w:val="es-ES"/>
                            </w:rPr>
                            <w:t>2</w:t>
                          </w:r>
                          <w:r>
                            <w:fldChar w:fldCharType="end"/>
                          </w:r>
                        </w:p>
                      </w:txbxContent>
                    </v:textbox>
                  </v:rect>
                  <w10:wrap anchorx="margin" anchory="margin"/>
                </v:group>
              </w:pict>
            </mc:Fallback>
          </mc:AlternateConten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E6F5B84" w14:textId="77777777" w:rsidR="006075E9" w:rsidRDefault="006075E9" w:rsidP="00082F0A">
      <w:pPr>
        <w:spacing w:after="0" w:line="240" w:lineRule="auto"/>
      </w:pPr>
      <w:r>
        <w:separator/>
      </w:r>
    </w:p>
  </w:footnote>
  <w:footnote w:type="continuationSeparator" w:id="0">
    <w:p w14:paraId="6CBD421C" w14:textId="77777777" w:rsidR="006075E9" w:rsidRDefault="006075E9" w:rsidP="00082F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542195"/>
    <w:multiLevelType w:val="hybridMultilevel"/>
    <w:tmpl w:val="29FE3F08"/>
    <w:lvl w:ilvl="0" w:tplc="9BD48F32">
      <w:start w:val="1"/>
      <w:numFmt w:val="bullet"/>
      <w:lvlText w:val="•"/>
      <w:lvlJc w:val="left"/>
      <w:pPr>
        <w:tabs>
          <w:tab w:val="num" w:pos="720"/>
        </w:tabs>
        <w:ind w:left="720" w:hanging="360"/>
      </w:pPr>
      <w:rPr>
        <w:rFonts w:ascii="Corbel" w:hAnsi="Corbel" w:hint="default"/>
      </w:rPr>
    </w:lvl>
    <w:lvl w:ilvl="1" w:tplc="FDBCB34C" w:tentative="1">
      <w:start w:val="1"/>
      <w:numFmt w:val="bullet"/>
      <w:lvlText w:val="•"/>
      <w:lvlJc w:val="left"/>
      <w:pPr>
        <w:tabs>
          <w:tab w:val="num" w:pos="1440"/>
        </w:tabs>
        <w:ind w:left="1440" w:hanging="360"/>
      </w:pPr>
      <w:rPr>
        <w:rFonts w:ascii="Corbel" w:hAnsi="Corbel" w:hint="default"/>
      </w:rPr>
    </w:lvl>
    <w:lvl w:ilvl="2" w:tplc="0714FDA0" w:tentative="1">
      <w:start w:val="1"/>
      <w:numFmt w:val="bullet"/>
      <w:lvlText w:val="•"/>
      <w:lvlJc w:val="left"/>
      <w:pPr>
        <w:tabs>
          <w:tab w:val="num" w:pos="2160"/>
        </w:tabs>
        <w:ind w:left="2160" w:hanging="360"/>
      </w:pPr>
      <w:rPr>
        <w:rFonts w:ascii="Corbel" w:hAnsi="Corbel" w:hint="default"/>
      </w:rPr>
    </w:lvl>
    <w:lvl w:ilvl="3" w:tplc="8DB0228E" w:tentative="1">
      <w:start w:val="1"/>
      <w:numFmt w:val="bullet"/>
      <w:lvlText w:val="•"/>
      <w:lvlJc w:val="left"/>
      <w:pPr>
        <w:tabs>
          <w:tab w:val="num" w:pos="2880"/>
        </w:tabs>
        <w:ind w:left="2880" w:hanging="360"/>
      </w:pPr>
      <w:rPr>
        <w:rFonts w:ascii="Corbel" w:hAnsi="Corbel" w:hint="default"/>
      </w:rPr>
    </w:lvl>
    <w:lvl w:ilvl="4" w:tplc="29F06868" w:tentative="1">
      <w:start w:val="1"/>
      <w:numFmt w:val="bullet"/>
      <w:lvlText w:val="•"/>
      <w:lvlJc w:val="left"/>
      <w:pPr>
        <w:tabs>
          <w:tab w:val="num" w:pos="3600"/>
        </w:tabs>
        <w:ind w:left="3600" w:hanging="360"/>
      </w:pPr>
      <w:rPr>
        <w:rFonts w:ascii="Corbel" w:hAnsi="Corbel" w:hint="default"/>
      </w:rPr>
    </w:lvl>
    <w:lvl w:ilvl="5" w:tplc="F572D46E" w:tentative="1">
      <w:start w:val="1"/>
      <w:numFmt w:val="bullet"/>
      <w:lvlText w:val="•"/>
      <w:lvlJc w:val="left"/>
      <w:pPr>
        <w:tabs>
          <w:tab w:val="num" w:pos="4320"/>
        </w:tabs>
        <w:ind w:left="4320" w:hanging="360"/>
      </w:pPr>
      <w:rPr>
        <w:rFonts w:ascii="Corbel" w:hAnsi="Corbel" w:hint="default"/>
      </w:rPr>
    </w:lvl>
    <w:lvl w:ilvl="6" w:tplc="FF005272" w:tentative="1">
      <w:start w:val="1"/>
      <w:numFmt w:val="bullet"/>
      <w:lvlText w:val="•"/>
      <w:lvlJc w:val="left"/>
      <w:pPr>
        <w:tabs>
          <w:tab w:val="num" w:pos="5040"/>
        </w:tabs>
        <w:ind w:left="5040" w:hanging="360"/>
      </w:pPr>
      <w:rPr>
        <w:rFonts w:ascii="Corbel" w:hAnsi="Corbel" w:hint="default"/>
      </w:rPr>
    </w:lvl>
    <w:lvl w:ilvl="7" w:tplc="74B4AE92" w:tentative="1">
      <w:start w:val="1"/>
      <w:numFmt w:val="bullet"/>
      <w:lvlText w:val="•"/>
      <w:lvlJc w:val="left"/>
      <w:pPr>
        <w:tabs>
          <w:tab w:val="num" w:pos="5760"/>
        </w:tabs>
        <w:ind w:left="5760" w:hanging="360"/>
      </w:pPr>
      <w:rPr>
        <w:rFonts w:ascii="Corbel" w:hAnsi="Corbel" w:hint="default"/>
      </w:rPr>
    </w:lvl>
    <w:lvl w:ilvl="8" w:tplc="9CB2CBBC" w:tentative="1">
      <w:start w:val="1"/>
      <w:numFmt w:val="bullet"/>
      <w:lvlText w:val="•"/>
      <w:lvlJc w:val="left"/>
      <w:pPr>
        <w:tabs>
          <w:tab w:val="num" w:pos="6480"/>
        </w:tabs>
        <w:ind w:left="6480" w:hanging="360"/>
      </w:pPr>
      <w:rPr>
        <w:rFonts w:ascii="Corbel" w:hAnsi="Corbel" w:hint="default"/>
      </w:rPr>
    </w:lvl>
  </w:abstractNum>
  <w:abstractNum w:abstractNumId="1" w15:restartNumberingAfterBreak="0">
    <w:nsid w:val="049B4F78"/>
    <w:multiLevelType w:val="multilevel"/>
    <w:tmpl w:val="0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5B6356B"/>
    <w:multiLevelType w:val="hybridMultilevel"/>
    <w:tmpl w:val="029EAB8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15:restartNumberingAfterBreak="0">
    <w:nsid w:val="08211213"/>
    <w:multiLevelType w:val="hybridMultilevel"/>
    <w:tmpl w:val="35E61D3C"/>
    <w:lvl w:ilvl="0" w:tplc="06F89C94">
      <w:start w:val="1"/>
      <w:numFmt w:val="bullet"/>
      <w:lvlText w:val="o"/>
      <w:lvlJc w:val="left"/>
      <w:pPr>
        <w:ind w:left="720" w:hanging="360"/>
      </w:pPr>
      <w:rPr>
        <w:rFonts w:ascii="Courier New" w:hAnsi="Courier New" w:cs="Courier New" w:hint="default"/>
        <w:b w:val="0"/>
        <w:bCs w:val="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15:restartNumberingAfterBreak="0">
    <w:nsid w:val="0A504765"/>
    <w:multiLevelType w:val="hybridMultilevel"/>
    <w:tmpl w:val="F1DE96A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15:restartNumberingAfterBreak="0">
    <w:nsid w:val="0C7527C2"/>
    <w:multiLevelType w:val="hybridMultilevel"/>
    <w:tmpl w:val="DF08E96A"/>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15:restartNumberingAfterBreak="0">
    <w:nsid w:val="0EC54EC0"/>
    <w:multiLevelType w:val="multilevel"/>
    <w:tmpl w:val="A678E050"/>
    <w:lvl w:ilvl="0">
      <w:start w:val="1"/>
      <w:numFmt w:val="decimal"/>
      <w:lvlText w:val="%1"/>
      <w:lvlJc w:val="left"/>
      <w:pPr>
        <w:ind w:left="396" w:hanging="396"/>
      </w:pPr>
      <w:rPr>
        <w:rFonts w:hint="default"/>
      </w:rPr>
    </w:lvl>
    <w:lvl w:ilvl="1">
      <w:start w:val="1"/>
      <w:numFmt w:val="decimal"/>
      <w:lvlText w:val="%1.%2"/>
      <w:lvlJc w:val="left"/>
      <w:pPr>
        <w:ind w:left="396" w:hanging="39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0FBB2C16"/>
    <w:multiLevelType w:val="hybridMultilevel"/>
    <w:tmpl w:val="0B88B5E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 w15:restartNumberingAfterBreak="0">
    <w:nsid w:val="0FCE7F43"/>
    <w:multiLevelType w:val="hybridMultilevel"/>
    <w:tmpl w:val="1360CA3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 w15:restartNumberingAfterBreak="0">
    <w:nsid w:val="14442BFE"/>
    <w:multiLevelType w:val="hybridMultilevel"/>
    <w:tmpl w:val="D236EE9E"/>
    <w:lvl w:ilvl="0" w:tplc="08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15:restartNumberingAfterBreak="0">
    <w:nsid w:val="161F4686"/>
    <w:multiLevelType w:val="hybridMultilevel"/>
    <w:tmpl w:val="8DCC4B82"/>
    <w:lvl w:ilvl="0" w:tplc="08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15:restartNumberingAfterBreak="0">
    <w:nsid w:val="19AA4D98"/>
    <w:multiLevelType w:val="multilevel"/>
    <w:tmpl w:val="28303688"/>
    <w:lvl w:ilvl="0">
      <w:start w:val="1"/>
      <w:numFmt w:val="decimal"/>
      <w:lvlText w:val="%1."/>
      <w:lvlJc w:val="left"/>
      <w:pPr>
        <w:ind w:left="720" w:hanging="360"/>
      </w:pPr>
      <w:rPr>
        <w:rFonts w:hint="default"/>
        <w:b/>
        <w:bCs/>
      </w:rPr>
    </w:lvl>
    <w:lvl w:ilvl="1">
      <w:start w:val="1"/>
      <w:numFmt w:val="decimal"/>
      <w:isLgl/>
      <w:lvlText w:val="%1.%2"/>
      <w:lvlJc w:val="left"/>
      <w:pPr>
        <w:ind w:left="1176" w:hanging="468"/>
      </w:pPr>
      <w:rPr>
        <w:rFonts w:hint="default"/>
        <w:b/>
        <w:bCs/>
      </w:rPr>
    </w:lvl>
    <w:lvl w:ilvl="2">
      <w:start w:val="1"/>
      <w:numFmt w:val="decimal"/>
      <w:isLgl/>
      <w:lvlText w:val="%1.%2.%3"/>
      <w:lvlJc w:val="left"/>
      <w:pPr>
        <w:ind w:left="1776" w:hanging="720"/>
      </w:pPr>
      <w:rPr>
        <w:rFonts w:hint="default"/>
      </w:rPr>
    </w:lvl>
    <w:lvl w:ilvl="3">
      <w:start w:val="1"/>
      <w:numFmt w:val="decimal"/>
      <w:isLgl/>
      <w:lvlText w:val="%1.%2.%3.%4"/>
      <w:lvlJc w:val="left"/>
      <w:pPr>
        <w:ind w:left="2484" w:hanging="108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540" w:hanging="1440"/>
      </w:pPr>
      <w:rPr>
        <w:rFonts w:hint="default"/>
      </w:rPr>
    </w:lvl>
    <w:lvl w:ilvl="6">
      <w:start w:val="1"/>
      <w:numFmt w:val="decimal"/>
      <w:isLgl/>
      <w:lvlText w:val="%1.%2.%3.%4.%5.%6.%7"/>
      <w:lvlJc w:val="left"/>
      <w:pPr>
        <w:ind w:left="3888" w:hanging="1440"/>
      </w:pPr>
      <w:rPr>
        <w:rFonts w:hint="default"/>
      </w:rPr>
    </w:lvl>
    <w:lvl w:ilvl="7">
      <w:start w:val="1"/>
      <w:numFmt w:val="decimal"/>
      <w:isLgl/>
      <w:lvlText w:val="%1.%2.%3.%4.%5.%6.%7.%8"/>
      <w:lvlJc w:val="left"/>
      <w:pPr>
        <w:ind w:left="4596" w:hanging="1800"/>
      </w:pPr>
      <w:rPr>
        <w:rFonts w:hint="default"/>
      </w:rPr>
    </w:lvl>
    <w:lvl w:ilvl="8">
      <w:start w:val="1"/>
      <w:numFmt w:val="decimal"/>
      <w:isLgl/>
      <w:lvlText w:val="%1.%2.%3.%4.%5.%6.%7.%8.%9"/>
      <w:lvlJc w:val="left"/>
      <w:pPr>
        <w:ind w:left="4944" w:hanging="1800"/>
      </w:pPr>
      <w:rPr>
        <w:rFonts w:hint="default"/>
      </w:rPr>
    </w:lvl>
  </w:abstractNum>
  <w:abstractNum w:abstractNumId="12" w15:restartNumberingAfterBreak="0">
    <w:nsid w:val="1A212842"/>
    <w:multiLevelType w:val="hybridMultilevel"/>
    <w:tmpl w:val="5BA8A51C"/>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 w15:restartNumberingAfterBreak="0">
    <w:nsid w:val="1C2E47F4"/>
    <w:multiLevelType w:val="multilevel"/>
    <w:tmpl w:val="0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210611E4"/>
    <w:multiLevelType w:val="hybridMultilevel"/>
    <w:tmpl w:val="87DEC268"/>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15:restartNumberingAfterBreak="0">
    <w:nsid w:val="25821982"/>
    <w:multiLevelType w:val="hybridMultilevel"/>
    <w:tmpl w:val="AA0636FA"/>
    <w:lvl w:ilvl="0" w:tplc="5F269F4C">
      <w:start w:val="1"/>
      <w:numFmt w:val="decimal"/>
      <w:lvlText w:val="%1."/>
      <w:lvlJc w:val="left"/>
      <w:pPr>
        <w:ind w:left="720" w:hanging="360"/>
      </w:pPr>
      <w:rPr>
        <w:b/>
        <w:bCs/>
        <w:color w:val="auto"/>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6" w15:restartNumberingAfterBreak="0">
    <w:nsid w:val="28895B8C"/>
    <w:multiLevelType w:val="multilevel"/>
    <w:tmpl w:val="0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2D960AB0"/>
    <w:multiLevelType w:val="hybridMultilevel"/>
    <w:tmpl w:val="7E96D0F6"/>
    <w:lvl w:ilvl="0" w:tplc="F57A137E">
      <w:start w:val="1"/>
      <w:numFmt w:val="decimal"/>
      <w:lvlText w:val="%1."/>
      <w:lvlJc w:val="left"/>
      <w:pPr>
        <w:ind w:left="720" w:hanging="360"/>
      </w:pPr>
      <w:rPr>
        <w:rFonts w:hint="default"/>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8" w15:restartNumberingAfterBreak="0">
    <w:nsid w:val="2FA50A74"/>
    <w:multiLevelType w:val="hybridMultilevel"/>
    <w:tmpl w:val="89365B82"/>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9" w15:restartNumberingAfterBreak="0">
    <w:nsid w:val="32243D5A"/>
    <w:multiLevelType w:val="hybridMultilevel"/>
    <w:tmpl w:val="E60E2830"/>
    <w:lvl w:ilvl="0" w:tplc="08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0" w15:restartNumberingAfterBreak="0">
    <w:nsid w:val="38B653F8"/>
    <w:multiLevelType w:val="hybridMultilevel"/>
    <w:tmpl w:val="3B7453A0"/>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1" w15:restartNumberingAfterBreak="0">
    <w:nsid w:val="40217B5B"/>
    <w:multiLevelType w:val="hybridMultilevel"/>
    <w:tmpl w:val="4C269AC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2" w15:restartNumberingAfterBreak="0">
    <w:nsid w:val="40D57938"/>
    <w:multiLevelType w:val="hybridMultilevel"/>
    <w:tmpl w:val="55FE4EE4"/>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3" w15:restartNumberingAfterBreak="0">
    <w:nsid w:val="46475DE9"/>
    <w:multiLevelType w:val="multilevel"/>
    <w:tmpl w:val="0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4717114C"/>
    <w:multiLevelType w:val="hybridMultilevel"/>
    <w:tmpl w:val="9152993A"/>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5" w15:restartNumberingAfterBreak="0">
    <w:nsid w:val="4892471D"/>
    <w:multiLevelType w:val="hybridMultilevel"/>
    <w:tmpl w:val="ACD62E98"/>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6" w15:restartNumberingAfterBreak="0">
    <w:nsid w:val="4D6C7E8D"/>
    <w:multiLevelType w:val="hybridMultilevel"/>
    <w:tmpl w:val="7C60D49C"/>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7" w15:restartNumberingAfterBreak="0">
    <w:nsid w:val="4E060A80"/>
    <w:multiLevelType w:val="multilevel"/>
    <w:tmpl w:val="28303688"/>
    <w:lvl w:ilvl="0">
      <w:start w:val="1"/>
      <w:numFmt w:val="decimal"/>
      <w:lvlText w:val="%1."/>
      <w:lvlJc w:val="left"/>
      <w:pPr>
        <w:ind w:left="720" w:hanging="360"/>
      </w:pPr>
      <w:rPr>
        <w:rFonts w:hint="default"/>
        <w:b/>
        <w:bCs/>
      </w:rPr>
    </w:lvl>
    <w:lvl w:ilvl="1">
      <w:start w:val="1"/>
      <w:numFmt w:val="decimal"/>
      <w:isLgl/>
      <w:lvlText w:val="%1.%2"/>
      <w:lvlJc w:val="left"/>
      <w:pPr>
        <w:ind w:left="1176" w:hanging="468"/>
      </w:pPr>
      <w:rPr>
        <w:rFonts w:hint="default"/>
        <w:b/>
        <w:bCs/>
      </w:rPr>
    </w:lvl>
    <w:lvl w:ilvl="2">
      <w:start w:val="1"/>
      <w:numFmt w:val="decimal"/>
      <w:isLgl/>
      <w:lvlText w:val="%1.%2.%3"/>
      <w:lvlJc w:val="left"/>
      <w:pPr>
        <w:ind w:left="1776" w:hanging="720"/>
      </w:pPr>
      <w:rPr>
        <w:rFonts w:hint="default"/>
      </w:rPr>
    </w:lvl>
    <w:lvl w:ilvl="3">
      <w:start w:val="1"/>
      <w:numFmt w:val="decimal"/>
      <w:isLgl/>
      <w:lvlText w:val="%1.%2.%3.%4"/>
      <w:lvlJc w:val="left"/>
      <w:pPr>
        <w:ind w:left="2484" w:hanging="108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540" w:hanging="1440"/>
      </w:pPr>
      <w:rPr>
        <w:rFonts w:hint="default"/>
      </w:rPr>
    </w:lvl>
    <w:lvl w:ilvl="6">
      <w:start w:val="1"/>
      <w:numFmt w:val="decimal"/>
      <w:isLgl/>
      <w:lvlText w:val="%1.%2.%3.%4.%5.%6.%7"/>
      <w:lvlJc w:val="left"/>
      <w:pPr>
        <w:ind w:left="3888" w:hanging="1440"/>
      </w:pPr>
      <w:rPr>
        <w:rFonts w:hint="default"/>
      </w:rPr>
    </w:lvl>
    <w:lvl w:ilvl="7">
      <w:start w:val="1"/>
      <w:numFmt w:val="decimal"/>
      <w:isLgl/>
      <w:lvlText w:val="%1.%2.%3.%4.%5.%6.%7.%8"/>
      <w:lvlJc w:val="left"/>
      <w:pPr>
        <w:ind w:left="4596" w:hanging="1800"/>
      </w:pPr>
      <w:rPr>
        <w:rFonts w:hint="default"/>
      </w:rPr>
    </w:lvl>
    <w:lvl w:ilvl="8">
      <w:start w:val="1"/>
      <w:numFmt w:val="decimal"/>
      <w:isLgl/>
      <w:lvlText w:val="%1.%2.%3.%4.%5.%6.%7.%8.%9"/>
      <w:lvlJc w:val="left"/>
      <w:pPr>
        <w:ind w:left="4944" w:hanging="1800"/>
      </w:pPr>
      <w:rPr>
        <w:rFonts w:hint="default"/>
      </w:rPr>
    </w:lvl>
  </w:abstractNum>
  <w:abstractNum w:abstractNumId="28" w15:restartNumberingAfterBreak="0">
    <w:nsid w:val="4E4B5493"/>
    <w:multiLevelType w:val="hybridMultilevel"/>
    <w:tmpl w:val="10420888"/>
    <w:lvl w:ilvl="0" w:tplc="080A0017">
      <w:start w:val="1"/>
      <w:numFmt w:val="lowerLetter"/>
      <w:lvlText w:val="%1)"/>
      <w:lvlJc w:val="left"/>
      <w:pPr>
        <w:ind w:left="72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517B303F"/>
    <w:multiLevelType w:val="hybridMultilevel"/>
    <w:tmpl w:val="1EBED10A"/>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0" w15:restartNumberingAfterBreak="0">
    <w:nsid w:val="53B04410"/>
    <w:multiLevelType w:val="multilevel"/>
    <w:tmpl w:val="0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56F00F6F"/>
    <w:multiLevelType w:val="hybridMultilevel"/>
    <w:tmpl w:val="46A239E8"/>
    <w:lvl w:ilvl="0" w:tplc="08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2" w15:restartNumberingAfterBreak="0">
    <w:nsid w:val="5913658C"/>
    <w:multiLevelType w:val="multilevel"/>
    <w:tmpl w:val="28303688"/>
    <w:lvl w:ilvl="0">
      <w:start w:val="1"/>
      <w:numFmt w:val="decimal"/>
      <w:lvlText w:val="%1."/>
      <w:lvlJc w:val="left"/>
      <w:pPr>
        <w:ind w:left="720" w:hanging="360"/>
      </w:pPr>
      <w:rPr>
        <w:rFonts w:hint="default"/>
        <w:b/>
        <w:bCs/>
      </w:rPr>
    </w:lvl>
    <w:lvl w:ilvl="1">
      <w:start w:val="1"/>
      <w:numFmt w:val="decimal"/>
      <w:isLgl/>
      <w:lvlText w:val="%1.%2"/>
      <w:lvlJc w:val="left"/>
      <w:pPr>
        <w:ind w:left="1176" w:hanging="468"/>
      </w:pPr>
      <w:rPr>
        <w:rFonts w:hint="default"/>
        <w:b/>
        <w:bCs/>
      </w:rPr>
    </w:lvl>
    <w:lvl w:ilvl="2">
      <w:start w:val="1"/>
      <w:numFmt w:val="decimal"/>
      <w:isLgl/>
      <w:lvlText w:val="%1.%2.%3"/>
      <w:lvlJc w:val="left"/>
      <w:pPr>
        <w:ind w:left="1776" w:hanging="720"/>
      </w:pPr>
      <w:rPr>
        <w:rFonts w:hint="default"/>
      </w:rPr>
    </w:lvl>
    <w:lvl w:ilvl="3">
      <w:start w:val="1"/>
      <w:numFmt w:val="decimal"/>
      <w:isLgl/>
      <w:lvlText w:val="%1.%2.%3.%4"/>
      <w:lvlJc w:val="left"/>
      <w:pPr>
        <w:ind w:left="2484" w:hanging="108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540" w:hanging="1440"/>
      </w:pPr>
      <w:rPr>
        <w:rFonts w:hint="default"/>
      </w:rPr>
    </w:lvl>
    <w:lvl w:ilvl="6">
      <w:start w:val="1"/>
      <w:numFmt w:val="decimal"/>
      <w:isLgl/>
      <w:lvlText w:val="%1.%2.%3.%4.%5.%6.%7"/>
      <w:lvlJc w:val="left"/>
      <w:pPr>
        <w:ind w:left="3888" w:hanging="1440"/>
      </w:pPr>
      <w:rPr>
        <w:rFonts w:hint="default"/>
      </w:rPr>
    </w:lvl>
    <w:lvl w:ilvl="7">
      <w:start w:val="1"/>
      <w:numFmt w:val="decimal"/>
      <w:isLgl/>
      <w:lvlText w:val="%1.%2.%3.%4.%5.%6.%7.%8"/>
      <w:lvlJc w:val="left"/>
      <w:pPr>
        <w:ind w:left="4596" w:hanging="1800"/>
      </w:pPr>
      <w:rPr>
        <w:rFonts w:hint="default"/>
      </w:rPr>
    </w:lvl>
    <w:lvl w:ilvl="8">
      <w:start w:val="1"/>
      <w:numFmt w:val="decimal"/>
      <w:isLgl/>
      <w:lvlText w:val="%1.%2.%3.%4.%5.%6.%7.%8.%9"/>
      <w:lvlJc w:val="left"/>
      <w:pPr>
        <w:ind w:left="4944" w:hanging="1800"/>
      </w:pPr>
      <w:rPr>
        <w:rFonts w:hint="default"/>
      </w:rPr>
    </w:lvl>
  </w:abstractNum>
  <w:abstractNum w:abstractNumId="33" w15:restartNumberingAfterBreak="0">
    <w:nsid w:val="5A6B0151"/>
    <w:multiLevelType w:val="hybridMultilevel"/>
    <w:tmpl w:val="112E8EB6"/>
    <w:lvl w:ilvl="0" w:tplc="9F089ADA">
      <w:start w:val="1"/>
      <w:numFmt w:val="decimal"/>
      <w:lvlText w:val="%1."/>
      <w:lvlJc w:val="left"/>
      <w:pPr>
        <w:ind w:left="1068" w:hanging="360"/>
      </w:pPr>
      <w:rPr>
        <w:rFonts w:hint="default"/>
      </w:rPr>
    </w:lvl>
    <w:lvl w:ilvl="1" w:tplc="080A0019" w:tentative="1">
      <w:start w:val="1"/>
      <w:numFmt w:val="lowerLetter"/>
      <w:lvlText w:val="%2."/>
      <w:lvlJc w:val="left"/>
      <w:pPr>
        <w:ind w:left="1788" w:hanging="360"/>
      </w:pPr>
    </w:lvl>
    <w:lvl w:ilvl="2" w:tplc="080A001B" w:tentative="1">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abstractNum w:abstractNumId="34" w15:restartNumberingAfterBreak="0">
    <w:nsid w:val="66504BA5"/>
    <w:multiLevelType w:val="hybridMultilevel"/>
    <w:tmpl w:val="6E2021B0"/>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5" w15:restartNumberingAfterBreak="0">
    <w:nsid w:val="691D442E"/>
    <w:multiLevelType w:val="hybridMultilevel"/>
    <w:tmpl w:val="CF408514"/>
    <w:lvl w:ilvl="0" w:tplc="080A0003">
      <w:start w:val="1"/>
      <w:numFmt w:val="bullet"/>
      <w:lvlText w:val="o"/>
      <w:lvlJc w:val="left"/>
      <w:pPr>
        <w:ind w:left="720" w:hanging="360"/>
      </w:pPr>
      <w:rPr>
        <w:rFonts w:ascii="Courier New" w:hAnsi="Courier New" w:cs="Courier New"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 w15:restartNumberingAfterBreak="0">
    <w:nsid w:val="6BB43652"/>
    <w:multiLevelType w:val="hybridMultilevel"/>
    <w:tmpl w:val="C6506696"/>
    <w:lvl w:ilvl="0" w:tplc="44B8CA84">
      <w:start w:val="2"/>
      <w:numFmt w:val="decimal"/>
      <w:lvlText w:val="%1"/>
      <w:lvlJc w:val="left"/>
      <w:pPr>
        <w:ind w:left="1068" w:hanging="360"/>
      </w:pPr>
      <w:rPr>
        <w:rFonts w:hint="default"/>
      </w:rPr>
    </w:lvl>
    <w:lvl w:ilvl="1" w:tplc="080A0019" w:tentative="1">
      <w:start w:val="1"/>
      <w:numFmt w:val="lowerLetter"/>
      <w:lvlText w:val="%2."/>
      <w:lvlJc w:val="left"/>
      <w:pPr>
        <w:ind w:left="1788" w:hanging="360"/>
      </w:pPr>
    </w:lvl>
    <w:lvl w:ilvl="2" w:tplc="080A001B" w:tentative="1">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abstractNum w:abstractNumId="37" w15:restartNumberingAfterBreak="0">
    <w:nsid w:val="6C461929"/>
    <w:multiLevelType w:val="hybridMultilevel"/>
    <w:tmpl w:val="BBBEFEE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8" w15:restartNumberingAfterBreak="0">
    <w:nsid w:val="6DBA45CE"/>
    <w:multiLevelType w:val="hybridMultilevel"/>
    <w:tmpl w:val="A4328078"/>
    <w:lvl w:ilvl="0" w:tplc="08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9" w15:restartNumberingAfterBreak="0">
    <w:nsid w:val="6DE82897"/>
    <w:multiLevelType w:val="hybridMultilevel"/>
    <w:tmpl w:val="FBF226A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0" w15:restartNumberingAfterBreak="0">
    <w:nsid w:val="6F295869"/>
    <w:multiLevelType w:val="hybridMultilevel"/>
    <w:tmpl w:val="85B88AE4"/>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1" w15:restartNumberingAfterBreak="0">
    <w:nsid w:val="719068C9"/>
    <w:multiLevelType w:val="hybridMultilevel"/>
    <w:tmpl w:val="64D25C1C"/>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2" w15:restartNumberingAfterBreak="0">
    <w:nsid w:val="7F0253A3"/>
    <w:multiLevelType w:val="multilevel"/>
    <w:tmpl w:val="FFBECE78"/>
    <w:lvl w:ilvl="0">
      <w:start w:val="1"/>
      <w:numFmt w:val="decimal"/>
      <w:lvlText w:val="%1."/>
      <w:lvlJc w:val="left"/>
      <w:pPr>
        <w:ind w:left="720" w:hanging="360"/>
      </w:pPr>
      <w:rPr>
        <w:rFonts w:hint="default"/>
      </w:rPr>
    </w:lvl>
    <w:lvl w:ilvl="1">
      <w:start w:val="1"/>
      <w:numFmt w:val="decimal"/>
      <w:isLgl/>
      <w:lvlText w:val="%1.%2"/>
      <w:lvlJc w:val="left"/>
      <w:pPr>
        <w:ind w:left="1176" w:hanging="468"/>
      </w:pPr>
      <w:rPr>
        <w:rFonts w:hint="default"/>
        <w:b/>
        <w:bCs/>
      </w:rPr>
    </w:lvl>
    <w:lvl w:ilvl="2">
      <w:start w:val="1"/>
      <w:numFmt w:val="decimal"/>
      <w:isLgl/>
      <w:lvlText w:val="%1.%2.%3"/>
      <w:lvlJc w:val="left"/>
      <w:pPr>
        <w:ind w:left="1776" w:hanging="720"/>
      </w:pPr>
      <w:rPr>
        <w:rFonts w:hint="default"/>
      </w:rPr>
    </w:lvl>
    <w:lvl w:ilvl="3">
      <w:start w:val="1"/>
      <w:numFmt w:val="decimal"/>
      <w:isLgl/>
      <w:lvlText w:val="%1.%2.%3.%4"/>
      <w:lvlJc w:val="left"/>
      <w:pPr>
        <w:ind w:left="2484" w:hanging="108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540" w:hanging="1440"/>
      </w:pPr>
      <w:rPr>
        <w:rFonts w:hint="default"/>
      </w:rPr>
    </w:lvl>
    <w:lvl w:ilvl="6">
      <w:start w:val="1"/>
      <w:numFmt w:val="decimal"/>
      <w:isLgl/>
      <w:lvlText w:val="%1.%2.%3.%4.%5.%6.%7"/>
      <w:lvlJc w:val="left"/>
      <w:pPr>
        <w:ind w:left="3888" w:hanging="1440"/>
      </w:pPr>
      <w:rPr>
        <w:rFonts w:hint="default"/>
      </w:rPr>
    </w:lvl>
    <w:lvl w:ilvl="7">
      <w:start w:val="1"/>
      <w:numFmt w:val="decimal"/>
      <w:isLgl/>
      <w:lvlText w:val="%1.%2.%3.%4.%5.%6.%7.%8"/>
      <w:lvlJc w:val="left"/>
      <w:pPr>
        <w:ind w:left="4596" w:hanging="1800"/>
      </w:pPr>
      <w:rPr>
        <w:rFonts w:hint="default"/>
      </w:rPr>
    </w:lvl>
    <w:lvl w:ilvl="8">
      <w:start w:val="1"/>
      <w:numFmt w:val="decimal"/>
      <w:isLgl/>
      <w:lvlText w:val="%1.%2.%3.%4.%5.%6.%7.%8.%9"/>
      <w:lvlJc w:val="left"/>
      <w:pPr>
        <w:ind w:left="4944" w:hanging="1800"/>
      </w:pPr>
      <w:rPr>
        <w:rFonts w:hint="default"/>
      </w:rPr>
    </w:lvl>
  </w:abstractNum>
  <w:abstractNum w:abstractNumId="43" w15:restartNumberingAfterBreak="0">
    <w:nsid w:val="7FCD3AFC"/>
    <w:multiLevelType w:val="hybridMultilevel"/>
    <w:tmpl w:val="4D74D50C"/>
    <w:lvl w:ilvl="0" w:tplc="080A0003">
      <w:start w:val="1"/>
      <w:numFmt w:val="bullet"/>
      <w:lvlText w:val="o"/>
      <w:lvlJc w:val="left"/>
      <w:pPr>
        <w:ind w:left="1440" w:hanging="360"/>
      </w:pPr>
      <w:rPr>
        <w:rFonts w:ascii="Courier New" w:hAnsi="Courier New" w:cs="Courier New"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num w:numId="1" w16cid:durableId="1515651873">
    <w:abstractNumId w:val="11"/>
  </w:num>
  <w:num w:numId="2" w16cid:durableId="726953974">
    <w:abstractNumId w:val="3"/>
  </w:num>
  <w:num w:numId="3" w16cid:durableId="512646448">
    <w:abstractNumId w:val="9"/>
  </w:num>
  <w:num w:numId="4" w16cid:durableId="1034816746">
    <w:abstractNumId w:val="31"/>
  </w:num>
  <w:num w:numId="5" w16cid:durableId="1764186963">
    <w:abstractNumId w:val="5"/>
  </w:num>
  <w:num w:numId="6" w16cid:durableId="699404677">
    <w:abstractNumId w:val="14"/>
  </w:num>
  <w:num w:numId="7" w16cid:durableId="310409097">
    <w:abstractNumId w:val="38"/>
  </w:num>
  <w:num w:numId="8" w16cid:durableId="162165528">
    <w:abstractNumId w:val="22"/>
  </w:num>
  <w:num w:numId="9" w16cid:durableId="783185456">
    <w:abstractNumId w:val="28"/>
  </w:num>
  <w:num w:numId="10" w16cid:durableId="504711587">
    <w:abstractNumId w:val="10"/>
  </w:num>
  <w:num w:numId="11" w16cid:durableId="23988804">
    <w:abstractNumId w:val="6"/>
  </w:num>
  <w:num w:numId="12" w16cid:durableId="1580216752">
    <w:abstractNumId w:val="2"/>
  </w:num>
  <w:num w:numId="13" w16cid:durableId="390275971">
    <w:abstractNumId w:val="17"/>
  </w:num>
  <w:num w:numId="14" w16cid:durableId="1063528824">
    <w:abstractNumId w:val="24"/>
  </w:num>
  <w:num w:numId="15" w16cid:durableId="2016221328">
    <w:abstractNumId w:val="25"/>
  </w:num>
  <w:num w:numId="16" w16cid:durableId="599988501">
    <w:abstractNumId w:val="23"/>
  </w:num>
  <w:num w:numId="17" w16cid:durableId="502358613">
    <w:abstractNumId w:val="16"/>
  </w:num>
  <w:num w:numId="18" w16cid:durableId="594826102">
    <w:abstractNumId w:val="30"/>
  </w:num>
  <w:num w:numId="19" w16cid:durableId="359622694">
    <w:abstractNumId w:val="42"/>
  </w:num>
  <w:num w:numId="20" w16cid:durableId="468132002">
    <w:abstractNumId w:val="41"/>
  </w:num>
  <w:num w:numId="21" w16cid:durableId="1853373009">
    <w:abstractNumId w:val="34"/>
  </w:num>
  <w:num w:numId="22" w16cid:durableId="34698304">
    <w:abstractNumId w:val="12"/>
  </w:num>
  <w:num w:numId="23" w16cid:durableId="1699962459">
    <w:abstractNumId w:val="40"/>
  </w:num>
  <w:num w:numId="24" w16cid:durableId="989747266">
    <w:abstractNumId w:val="26"/>
  </w:num>
  <w:num w:numId="25" w16cid:durableId="1177429797">
    <w:abstractNumId w:val="20"/>
  </w:num>
  <w:num w:numId="26" w16cid:durableId="409278842">
    <w:abstractNumId w:val="13"/>
  </w:num>
  <w:num w:numId="27" w16cid:durableId="632566108">
    <w:abstractNumId w:val="1"/>
  </w:num>
  <w:num w:numId="28" w16cid:durableId="881748743">
    <w:abstractNumId w:val="19"/>
  </w:num>
  <w:num w:numId="29" w16cid:durableId="1748459206">
    <w:abstractNumId w:val="29"/>
  </w:num>
  <w:num w:numId="30" w16cid:durableId="820195889">
    <w:abstractNumId w:val="37"/>
  </w:num>
  <w:num w:numId="31" w16cid:durableId="1408771692">
    <w:abstractNumId w:val="21"/>
  </w:num>
  <w:num w:numId="32" w16cid:durableId="1691100397">
    <w:abstractNumId w:val="4"/>
  </w:num>
  <w:num w:numId="33" w16cid:durableId="1172767945">
    <w:abstractNumId w:val="8"/>
  </w:num>
  <w:num w:numId="34" w16cid:durableId="564801852">
    <w:abstractNumId w:val="43"/>
  </w:num>
  <w:num w:numId="35" w16cid:durableId="1639530477">
    <w:abstractNumId w:val="35"/>
  </w:num>
  <w:num w:numId="36" w16cid:durableId="402530392">
    <w:abstractNumId w:val="15"/>
  </w:num>
  <w:num w:numId="37" w16cid:durableId="192113466">
    <w:abstractNumId w:val="27"/>
  </w:num>
  <w:num w:numId="38" w16cid:durableId="272857848">
    <w:abstractNumId w:val="36"/>
  </w:num>
  <w:num w:numId="39" w16cid:durableId="645009334">
    <w:abstractNumId w:val="7"/>
  </w:num>
  <w:num w:numId="40" w16cid:durableId="731003559">
    <w:abstractNumId w:val="33"/>
  </w:num>
  <w:num w:numId="41" w16cid:durableId="155194660">
    <w:abstractNumId w:val="32"/>
  </w:num>
  <w:num w:numId="42" w16cid:durableId="351540021">
    <w:abstractNumId w:val="18"/>
  </w:num>
  <w:num w:numId="43" w16cid:durableId="341323748">
    <w:abstractNumId w:val="39"/>
  </w:num>
  <w:num w:numId="44" w16cid:durableId="167360691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82F0A"/>
    <w:rsid w:val="00013624"/>
    <w:rsid w:val="000179BB"/>
    <w:rsid w:val="00020C2F"/>
    <w:rsid w:val="000230A8"/>
    <w:rsid w:val="00082F0A"/>
    <w:rsid w:val="000D3A84"/>
    <w:rsid w:val="000F1FFF"/>
    <w:rsid w:val="00104694"/>
    <w:rsid w:val="00117D2B"/>
    <w:rsid w:val="001235BB"/>
    <w:rsid w:val="00124348"/>
    <w:rsid w:val="00162B31"/>
    <w:rsid w:val="00167C4C"/>
    <w:rsid w:val="001830CA"/>
    <w:rsid w:val="001C1D43"/>
    <w:rsid w:val="001F1D4D"/>
    <w:rsid w:val="001F2460"/>
    <w:rsid w:val="00213CE7"/>
    <w:rsid w:val="00232B17"/>
    <w:rsid w:val="002355CD"/>
    <w:rsid w:val="00253F6F"/>
    <w:rsid w:val="00272B59"/>
    <w:rsid w:val="002760B9"/>
    <w:rsid w:val="00294330"/>
    <w:rsid w:val="002C655B"/>
    <w:rsid w:val="002D0260"/>
    <w:rsid w:val="002D2893"/>
    <w:rsid w:val="002E3BDD"/>
    <w:rsid w:val="002E541F"/>
    <w:rsid w:val="0032733A"/>
    <w:rsid w:val="0036146F"/>
    <w:rsid w:val="0036447A"/>
    <w:rsid w:val="00372F13"/>
    <w:rsid w:val="00374611"/>
    <w:rsid w:val="003840C1"/>
    <w:rsid w:val="003E2C6A"/>
    <w:rsid w:val="00411F4E"/>
    <w:rsid w:val="00434B65"/>
    <w:rsid w:val="00444217"/>
    <w:rsid w:val="00462632"/>
    <w:rsid w:val="00477A37"/>
    <w:rsid w:val="00480DAA"/>
    <w:rsid w:val="0049491E"/>
    <w:rsid w:val="004B5D72"/>
    <w:rsid w:val="004B6B43"/>
    <w:rsid w:val="004C7BE1"/>
    <w:rsid w:val="005132CD"/>
    <w:rsid w:val="00514671"/>
    <w:rsid w:val="00570706"/>
    <w:rsid w:val="0057263D"/>
    <w:rsid w:val="005A2DD7"/>
    <w:rsid w:val="005C5FA7"/>
    <w:rsid w:val="005D49BB"/>
    <w:rsid w:val="00601FF9"/>
    <w:rsid w:val="006075E9"/>
    <w:rsid w:val="00617F7A"/>
    <w:rsid w:val="00641C04"/>
    <w:rsid w:val="00650D0C"/>
    <w:rsid w:val="006A6683"/>
    <w:rsid w:val="006C57B5"/>
    <w:rsid w:val="00727157"/>
    <w:rsid w:val="00761BEC"/>
    <w:rsid w:val="007644F3"/>
    <w:rsid w:val="007937FF"/>
    <w:rsid w:val="007C4131"/>
    <w:rsid w:val="0081124B"/>
    <w:rsid w:val="008327EC"/>
    <w:rsid w:val="00895329"/>
    <w:rsid w:val="00897AD2"/>
    <w:rsid w:val="008C0BAD"/>
    <w:rsid w:val="008C6F56"/>
    <w:rsid w:val="00944E33"/>
    <w:rsid w:val="00947EAA"/>
    <w:rsid w:val="00950A50"/>
    <w:rsid w:val="00954A97"/>
    <w:rsid w:val="00977C2A"/>
    <w:rsid w:val="009931C8"/>
    <w:rsid w:val="009C0639"/>
    <w:rsid w:val="009F5486"/>
    <w:rsid w:val="00A12F52"/>
    <w:rsid w:val="00A25450"/>
    <w:rsid w:val="00A338F5"/>
    <w:rsid w:val="00A64F8D"/>
    <w:rsid w:val="00AF5693"/>
    <w:rsid w:val="00B00A47"/>
    <w:rsid w:val="00B12737"/>
    <w:rsid w:val="00B201BB"/>
    <w:rsid w:val="00B7594C"/>
    <w:rsid w:val="00B877CF"/>
    <w:rsid w:val="00BD7881"/>
    <w:rsid w:val="00BF1CD0"/>
    <w:rsid w:val="00C15E6F"/>
    <w:rsid w:val="00C27AFB"/>
    <w:rsid w:val="00CA43B2"/>
    <w:rsid w:val="00CB2802"/>
    <w:rsid w:val="00CB341E"/>
    <w:rsid w:val="00CB4EDA"/>
    <w:rsid w:val="00CF2455"/>
    <w:rsid w:val="00D03C8C"/>
    <w:rsid w:val="00D56C87"/>
    <w:rsid w:val="00D96ECB"/>
    <w:rsid w:val="00DA3055"/>
    <w:rsid w:val="00DA726A"/>
    <w:rsid w:val="00DD6853"/>
    <w:rsid w:val="00DE5789"/>
    <w:rsid w:val="00E533D8"/>
    <w:rsid w:val="00E54344"/>
    <w:rsid w:val="00E85169"/>
    <w:rsid w:val="00EA2C81"/>
    <w:rsid w:val="00EB08F9"/>
    <w:rsid w:val="00EE44BA"/>
    <w:rsid w:val="00EF1799"/>
    <w:rsid w:val="00F0485A"/>
    <w:rsid w:val="00F064E1"/>
    <w:rsid w:val="00F51F5D"/>
    <w:rsid w:val="00F62AC7"/>
    <w:rsid w:val="00F82CC4"/>
    <w:rsid w:val="00F87D4A"/>
    <w:rsid w:val="00FA1990"/>
    <w:rsid w:val="00FA4F5A"/>
    <w:rsid w:val="00FB34DB"/>
    <w:rsid w:val="00FC5D11"/>
    <w:rsid w:val="00FD65E7"/>
    <w:rsid w:val="00FD7C27"/>
    <w:rsid w:val="00FE734D"/>
    <w:rsid w:val="00FE77CD"/>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19FD834"/>
  <w15:chartTrackingRefBased/>
  <w15:docId w15:val="{7EE54F9A-A997-47C6-BFFE-2A70F9832B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s-MX"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82F0A"/>
  </w:style>
  <w:style w:type="paragraph" w:styleId="Ttulo1">
    <w:name w:val="heading 1"/>
    <w:basedOn w:val="Normal"/>
    <w:link w:val="Ttulo1Car"/>
    <w:uiPriority w:val="9"/>
    <w:qFormat/>
    <w:rsid w:val="00082F0A"/>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MX"/>
      <w14:ligatures w14:val="non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082F0A"/>
    <w:pPr>
      <w:ind w:left="720"/>
      <w:contextualSpacing/>
    </w:pPr>
  </w:style>
  <w:style w:type="table" w:styleId="Tablaconcuadrcula">
    <w:name w:val="Table Grid"/>
    <w:basedOn w:val="Tablanormal"/>
    <w:uiPriority w:val="39"/>
    <w:rsid w:val="00082F0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ario">
    <w:name w:val="annotation reference"/>
    <w:basedOn w:val="Fuentedeprrafopredeter"/>
    <w:uiPriority w:val="99"/>
    <w:semiHidden/>
    <w:unhideWhenUsed/>
    <w:rsid w:val="00082F0A"/>
    <w:rPr>
      <w:sz w:val="16"/>
      <w:szCs w:val="16"/>
    </w:rPr>
  </w:style>
  <w:style w:type="paragraph" w:styleId="Encabezado">
    <w:name w:val="header"/>
    <w:basedOn w:val="Normal"/>
    <w:link w:val="EncabezadoCar"/>
    <w:uiPriority w:val="99"/>
    <w:unhideWhenUsed/>
    <w:rsid w:val="00082F0A"/>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082F0A"/>
  </w:style>
  <w:style w:type="paragraph" w:styleId="Piedepgina">
    <w:name w:val="footer"/>
    <w:basedOn w:val="Normal"/>
    <w:link w:val="PiedepginaCar"/>
    <w:uiPriority w:val="99"/>
    <w:unhideWhenUsed/>
    <w:rsid w:val="00082F0A"/>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082F0A"/>
  </w:style>
  <w:style w:type="character" w:customStyle="1" w:styleId="Ttulo1Car">
    <w:name w:val="Título 1 Car"/>
    <w:basedOn w:val="Fuentedeprrafopredeter"/>
    <w:link w:val="Ttulo1"/>
    <w:uiPriority w:val="9"/>
    <w:rsid w:val="00082F0A"/>
    <w:rPr>
      <w:rFonts w:ascii="Times New Roman" w:eastAsia="Times New Roman" w:hAnsi="Times New Roman" w:cs="Times New Roman"/>
      <w:b/>
      <w:bCs/>
      <w:kern w:val="36"/>
      <w:sz w:val="48"/>
      <w:szCs w:val="48"/>
      <w:lang w:eastAsia="es-MX"/>
      <w14:ligatures w14:val="none"/>
    </w:rPr>
  </w:style>
  <w:style w:type="paragraph" w:styleId="Textocomentario">
    <w:name w:val="annotation text"/>
    <w:basedOn w:val="Normal"/>
    <w:link w:val="TextocomentarioCar"/>
    <w:uiPriority w:val="99"/>
    <w:semiHidden/>
    <w:unhideWhenUsed/>
    <w:rsid w:val="00082F0A"/>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082F0A"/>
    <w:rPr>
      <w:sz w:val="20"/>
      <w:szCs w:val="20"/>
    </w:rPr>
  </w:style>
  <w:style w:type="paragraph" w:styleId="Asuntodelcomentario">
    <w:name w:val="annotation subject"/>
    <w:basedOn w:val="Textocomentario"/>
    <w:next w:val="Textocomentario"/>
    <w:link w:val="AsuntodelcomentarioCar"/>
    <w:uiPriority w:val="99"/>
    <w:semiHidden/>
    <w:unhideWhenUsed/>
    <w:rsid w:val="00082F0A"/>
    <w:rPr>
      <w:b/>
      <w:bCs/>
    </w:rPr>
  </w:style>
  <w:style w:type="character" w:customStyle="1" w:styleId="AsuntodelcomentarioCar">
    <w:name w:val="Asunto del comentario Car"/>
    <w:basedOn w:val="TextocomentarioCar"/>
    <w:link w:val="Asuntodelcomentario"/>
    <w:uiPriority w:val="99"/>
    <w:semiHidden/>
    <w:rsid w:val="00082F0A"/>
    <w:rPr>
      <w:b/>
      <w:bCs/>
      <w:sz w:val="20"/>
      <w:szCs w:val="20"/>
    </w:rPr>
  </w:style>
  <w:style w:type="character" w:styleId="Hipervnculo">
    <w:name w:val="Hyperlink"/>
    <w:basedOn w:val="Fuentedeprrafopredeter"/>
    <w:uiPriority w:val="99"/>
    <w:unhideWhenUsed/>
    <w:rsid w:val="00082F0A"/>
    <w:rPr>
      <w:color w:val="0000FF"/>
      <w:u w:val="single"/>
    </w:rPr>
  </w:style>
  <w:style w:type="character" w:styleId="Mencinsinresolver">
    <w:name w:val="Unresolved Mention"/>
    <w:basedOn w:val="Fuentedeprrafopredeter"/>
    <w:uiPriority w:val="99"/>
    <w:semiHidden/>
    <w:unhideWhenUsed/>
    <w:rsid w:val="00082F0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90309005">
      <w:bodyDiv w:val="1"/>
      <w:marLeft w:val="0"/>
      <w:marRight w:val="0"/>
      <w:marTop w:val="0"/>
      <w:marBottom w:val="0"/>
      <w:divBdr>
        <w:top w:val="none" w:sz="0" w:space="0" w:color="auto"/>
        <w:left w:val="none" w:sz="0" w:space="0" w:color="auto"/>
        <w:bottom w:val="none" w:sz="0" w:space="0" w:color="auto"/>
        <w:right w:val="none" w:sz="0" w:space="0" w:color="auto"/>
      </w:divBdr>
      <w:divsChild>
        <w:div w:id="236943846">
          <w:marLeft w:val="360"/>
          <w:marRight w:val="0"/>
          <w:marTop w:val="280"/>
          <w:marBottom w:val="0"/>
          <w:divBdr>
            <w:top w:val="none" w:sz="0" w:space="0" w:color="auto"/>
            <w:left w:val="none" w:sz="0" w:space="0" w:color="auto"/>
            <w:bottom w:val="none" w:sz="0" w:space="0" w:color="auto"/>
            <w:right w:val="none" w:sz="0" w:space="0" w:color="auto"/>
          </w:divBdr>
        </w:div>
        <w:div w:id="300044149">
          <w:marLeft w:val="360"/>
          <w:marRight w:val="0"/>
          <w:marTop w:val="280"/>
          <w:marBottom w:val="160"/>
          <w:divBdr>
            <w:top w:val="none" w:sz="0" w:space="0" w:color="auto"/>
            <w:left w:val="none" w:sz="0" w:space="0" w:color="auto"/>
            <w:bottom w:val="none" w:sz="0" w:space="0" w:color="auto"/>
            <w:right w:val="none" w:sz="0" w:space="0" w:color="auto"/>
          </w:divBdr>
        </w:div>
        <w:div w:id="2088456473">
          <w:marLeft w:val="360"/>
          <w:marRight w:val="0"/>
          <w:marTop w:val="280"/>
          <w:marBottom w:val="160"/>
          <w:divBdr>
            <w:top w:val="none" w:sz="0" w:space="0" w:color="auto"/>
            <w:left w:val="none" w:sz="0" w:space="0" w:color="auto"/>
            <w:bottom w:val="none" w:sz="0" w:space="0" w:color="auto"/>
            <w:right w:val="none" w:sz="0" w:space="0" w:color="auto"/>
          </w:divBdr>
        </w:div>
      </w:divsChild>
    </w:div>
    <w:div w:id="17173131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scielo.cl/scielo.php?script=sci_arttext&amp;pid=S0718-381X2020000100035&amp;lng=es" TargetMode="External"/><Relationship Id="rId21" Type="http://schemas.openxmlformats.org/officeDocument/2006/relationships/hyperlink" Target="https://www.redalyc.org/articulo.oa?id=55964524016" TargetMode="External"/><Relationship Id="rId42" Type="http://schemas.openxmlformats.org/officeDocument/2006/relationships/hyperlink" Target="https://www.sciencedirect.com/science/article/pii/S1695403311000427?via%3Dihub" TargetMode="External"/><Relationship Id="rId47" Type="http://schemas.openxmlformats.org/officeDocument/2006/relationships/hyperlink" Target="https://riull.ull.es/xmlui/bitstream/handle/915/20326/Diagnostico%20prenatal,%20tratamiento%20y%20evolucion%20del%20labio%20leporino..pdf;jsessionid=B6BE76DA3529A7" TargetMode="External"/><Relationship Id="rId63" Type="http://schemas.openxmlformats.org/officeDocument/2006/relationships/hyperlink" Target="https://www.medigraphic.com/cgi-bin/new/resumen.cgi?IDARTICULO=102746" TargetMode="External"/><Relationship Id="rId68" Type="http://schemas.openxmlformats.org/officeDocument/2006/relationships/hyperlink" Target="http://www.scielo.org.pe/scielo.php?script=sci_arttext&amp;pid=S1728-59172020000300304&amp;lng=es" TargetMode="External"/><Relationship Id="rId16" Type="http://schemas.openxmlformats.org/officeDocument/2006/relationships/chart" Target="charts/chart1.xml"/><Relationship Id="rId11" Type="http://schemas.openxmlformats.org/officeDocument/2006/relationships/hyperlink" Target="http://www.histologiavirtual.com.ar/website/wp-content/uploads/2018/11/Repaso_Embryo_Cabeza_Cuello.pdf" TargetMode="External"/><Relationship Id="rId24" Type="http://schemas.openxmlformats.org/officeDocument/2006/relationships/hyperlink" Target="https://dialnet.unirioja.es/servlet/articulo?codigo=6566910" TargetMode="External"/><Relationship Id="rId32" Type="http://schemas.openxmlformats.org/officeDocument/2006/relationships/hyperlink" Target="https://revistasinvestigacion.unmsm.edu.pe/index.php/odont/article/view/16717" TargetMode="External"/><Relationship Id="rId37" Type="http://schemas.openxmlformats.org/officeDocument/2006/relationships/hyperlink" Target="https://www.redalyc.org/articulo.oa?id=273824148010" TargetMode="External"/><Relationship Id="rId40" Type="http://schemas.openxmlformats.org/officeDocument/2006/relationships/hyperlink" Target="https://www.sciencedirect.com/science/article/abs/pii/S1138359312002390" TargetMode="External"/><Relationship Id="rId45" Type="http://schemas.openxmlformats.org/officeDocument/2006/relationships/hyperlink" Target="https://www.medigraphic.com/cgi-bin/new/resumen.cgi?IDARTICULO=74572" TargetMode="External"/><Relationship Id="rId53" Type="http://schemas.openxmlformats.org/officeDocument/2006/relationships/hyperlink" Target="https://www.imss.gob.mx/sites/all/statics/guiasclinicas/704GER.pdf" TargetMode="External"/><Relationship Id="rId58" Type="http://schemas.openxmlformats.org/officeDocument/2006/relationships/hyperlink" Target="https://www.redalyc.org/articulo.oa?id=239057355004" TargetMode="External"/><Relationship Id="rId66" Type="http://schemas.openxmlformats.org/officeDocument/2006/relationships/hyperlink" Target="https://revistas.uss.edu.pe/index.php/EPT/article/view/799/680" TargetMode="External"/><Relationship Id="rId74" Type="http://schemas.openxmlformats.org/officeDocument/2006/relationships/hyperlink" Target="https://www.scielosp.org/pdf/spm/v42n4/2882.pdf" TargetMode="External"/><Relationship Id="rId5" Type="http://schemas.openxmlformats.org/officeDocument/2006/relationships/webSettings" Target="webSettings.xml"/><Relationship Id="rId61" Type="http://schemas.openxmlformats.org/officeDocument/2006/relationships/hyperlink" Target="https://revistasanidadmilitar.org/index.php/rsm/article/view/445" TargetMode="External"/><Relationship Id="rId19" Type="http://schemas.openxmlformats.org/officeDocument/2006/relationships/hyperlink" Target="http://www.scielo.edu.uy/scielo.php?script=sci_arttext&amp;pid=S1688-93392021000201303&amp;lng=es" TargetMode="External"/><Relationship Id="rId14" Type="http://schemas.openxmlformats.org/officeDocument/2006/relationships/image" Target="media/image5.png"/><Relationship Id="rId22" Type="http://schemas.openxmlformats.org/officeDocument/2006/relationships/hyperlink" Target="https://www.redalyc.org/articulo.oa?id=423659205006" TargetMode="External"/><Relationship Id="rId27" Type="http://schemas.openxmlformats.org/officeDocument/2006/relationships/hyperlink" Target="http://scielo.isciii.es/scielo.php?script=sci_arttext&amp;pid=S0376-78922021000400389&amp;lng=es" TargetMode="External"/><Relationship Id="rId30" Type="http://schemas.openxmlformats.org/officeDocument/2006/relationships/hyperlink" Target="https://docs.bvsalud.org/biblioref/2019/04/987506/17-la-importancia-de-las-placas-palatinas-en-recien-nacidos-1.pdf" TargetMode="External"/><Relationship Id="rId35" Type="http://schemas.openxmlformats.org/officeDocument/2006/relationships/hyperlink" Target="http://ve.scielo.org/scielo.php?script=sci_arttext&amp;pid=S0001-63652006000300018&amp;lng=es" TargetMode="External"/><Relationship Id="rId43" Type="http://schemas.openxmlformats.org/officeDocument/2006/relationships/hyperlink" Target="https://repositorio.ucv.edu.pe/bitstream/handle/20.500.12692/72653/Garc%c3%ada_LVC-SD.pdf?sequence=1&amp;isAllowed=y" TargetMode="External"/><Relationship Id="rId48" Type="http://schemas.openxmlformats.org/officeDocument/2006/relationships/hyperlink" Target="https://www.medigraphic.com/pdfs/ginobsmex/gom-2010/gom1011i.pdf" TargetMode="External"/><Relationship Id="rId56" Type="http://schemas.openxmlformats.org/officeDocument/2006/relationships/hyperlink" Target="https://www.redalyc.org/articulo.oa?id=582362326004" TargetMode="External"/><Relationship Id="rId64" Type="http://schemas.openxmlformats.org/officeDocument/2006/relationships/hyperlink" Target="https://www.medigraphic.com/cgi-bin/new/resumen.cgi?IDARTICULO=110399" TargetMode="External"/><Relationship Id="rId69" Type="http://schemas.openxmlformats.org/officeDocument/2006/relationships/hyperlink" Target="https://www.medigraphic.com/cgi-bin/new/resumen.cgi?IDARTICULO=93506" TargetMode="External"/><Relationship Id="rId77"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hyperlink" Target="http://www.imss.gob.mx/prensa/archivo/201911/504" TargetMode="External"/><Relationship Id="rId72" Type="http://schemas.openxmlformats.org/officeDocument/2006/relationships/hyperlink" Target="https://www.researchgate.net/publication/372171697_Cleft_lip_and_palate_Review_of_the_literature" TargetMode="External"/><Relationship Id="rId3" Type="http://schemas.openxmlformats.org/officeDocument/2006/relationships/styles" Target="styles.xml"/><Relationship Id="rId12" Type="http://schemas.openxmlformats.org/officeDocument/2006/relationships/image" Target="media/image4.gif"/><Relationship Id="rId17" Type="http://schemas.openxmlformats.org/officeDocument/2006/relationships/hyperlink" Target="http://www.scielo.org.mx/scielo.php?script=sci_arttext&amp;pid=S1665-11462017000200107&amp;lng=es" TargetMode="External"/><Relationship Id="rId25" Type="http://schemas.openxmlformats.org/officeDocument/2006/relationships/hyperlink" Target="http://scielo.sld.cu/scielo.php?script=sci_arttext&amp;pid=S0034-75072019000300013&amp;lng=es" TargetMode="External"/><Relationship Id="rId33" Type="http://schemas.openxmlformats.org/officeDocument/2006/relationships/hyperlink" Target="https://dx.doi.org/10.35366/108724" TargetMode="External"/><Relationship Id="rId38" Type="http://schemas.openxmlformats.org/officeDocument/2006/relationships/hyperlink" Target="https://revistas.utp.edu.co/index.php/revistamedica/article/view/8231/5027" TargetMode="External"/><Relationship Id="rId46" Type="http://schemas.openxmlformats.org/officeDocument/2006/relationships/hyperlink" Target="https://zaguan.unizar.es/record/111185/files/TAZ-TFG-2021-895.pdf?version=1" TargetMode="External"/><Relationship Id="rId59" Type="http://schemas.openxmlformats.org/officeDocument/2006/relationships/hyperlink" Target="https://www.medigraphic.com/cgi-bin/new/resumen.cgi?IDARTICULO=101879" TargetMode="External"/><Relationship Id="rId67" Type="http://schemas.openxmlformats.org/officeDocument/2006/relationships/hyperlink" Target="http://www.scielo.sa.cr/scielo.php?script=sci_arttext&amp;pid=S2215-34112021000300023&amp;lng=en" TargetMode="External"/><Relationship Id="rId20" Type="http://schemas.openxmlformats.org/officeDocument/2006/relationships/hyperlink" Target="https://www.redalyc.org/articulo.oa?id=421571849011" TargetMode="External"/><Relationship Id="rId41" Type="http://schemas.openxmlformats.org/officeDocument/2006/relationships/hyperlink" Target="https://doi.org/https://doi.org/10.15332/us.v8i1.1180" TargetMode="External"/><Relationship Id="rId54" Type="http://schemas.openxmlformats.org/officeDocument/2006/relationships/hyperlink" Target="http://scielo.isciii.es/scielo.php?script=sci_arttext&amp;pid=S0376-78922017000400313&amp;lng=es" TargetMode="External"/><Relationship Id="rId62" Type="http://schemas.openxmlformats.org/officeDocument/2006/relationships/hyperlink" Target="https://dialnet.unirioja.es/servlet/articulo?codigo=8861019" TargetMode="External"/><Relationship Id="rId70" Type="http://schemas.openxmlformats.org/officeDocument/2006/relationships/hyperlink" Target="http://www.scielo.org.mx/scielo.php?script=sci_arttext&amp;pid=S0187-53372022000100016&amp;lng=es" TargetMode="External"/><Relationship Id="rId75"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researchgate.net/figure/Figura-1-Clasificacion-del-labio-y-paladar-hendido-segun-Kernahan-Stripped-Y_fig1_260290042" TargetMode="External"/><Relationship Id="rId23" Type="http://schemas.openxmlformats.org/officeDocument/2006/relationships/hyperlink" Target="https://unamglobal.unam.mx/wp-content/uploads/2019/06/Articulo-de-paladar.pdf" TargetMode="External"/><Relationship Id="rId28" Type="http://schemas.openxmlformats.org/officeDocument/2006/relationships/hyperlink" Target="https://www.redalyc.org/articulo.oa?id=180061480002" TargetMode="External"/><Relationship Id="rId36" Type="http://schemas.openxmlformats.org/officeDocument/2006/relationships/hyperlink" Target="http://www.scielo.org.co/scielo.php?script=sci_arttext&amp;pid=S0124-71072020000200198&amp;lng=en" TargetMode="External"/><Relationship Id="rId49" Type="http://schemas.openxmlformats.org/officeDocument/2006/relationships/hyperlink" Target="https://www.who.int/es/news-room/fact-sheets/detail/oral-health" TargetMode="External"/><Relationship Id="rId57" Type="http://schemas.openxmlformats.org/officeDocument/2006/relationships/hyperlink" Target="https://www.redalyc.org/articulo.oa?id=343873097008" TargetMode="External"/><Relationship Id="rId10" Type="http://schemas.openxmlformats.org/officeDocument/2006/relationships/image" Target="media/image3.png"/><Relationship Id="rId31" Type="http://schemas.openxmlformats.org/officeDocument/2006/relationships/hyperlink" Target="http://www.scielo.org.pe/scielo.php?script=sci_arttext&amp;pid=S1728-59172006000200003&amp;lng=es" TargetMode="External"/><Relationship Id="rId44" Type="http://schemas.openxmlformats.org/officeDocument/2006/relationships/hyperlink" Target="http://scielo.isciii.es/scielo.php?script=sci_arttext&amp;pid=S0376-78922020000100015&amp;lng=es" TargetMode="External"/><Relationship Id="rId52" Type="http://schemas.openxmlformats.org/officeDocument/2006/relationships/hyperlink" Target="http://www.imss.gob.mx/prensa/archivo/201911/504" TargetMode="External"/><Relationship Id="rId60" Type="http://schemas.openxmlformats.org/officeDocument/2006/relationships/hyperlink" Target="https://www.medigraphic.com/cgi-bin/new/resumen.cgi?IDARTICULO=111586" TargetMode="External"/><Relationship Id="rId65" Type="http://schemas.openxmlformats.org/officeDocument/2006/relationships/hyperlink" Target="https://doi.org/10.47990/alop.v9i1.169" TargetMode="External"/><Relationship Id="rId73" Type="http://schemas.openxmlformats.org/officeDocument/2006/relationships/hyperlink" Target="http://www.scielo.org.mx/scielo.php?script=sci_arttext&amp;pid=S2448-91902017000100109&amp;lng=es" TargetMode="Externa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hyperlink" Target="https://steemit.com/stem-espanol/@manurednote/anomalias-congenitas-de-labio-y-paladar-diagnostico-prenatal" TargetMode="External"/><Relationship Id="rId18" Type="http://schemas.openxmlformats.org/officeDocument/2006/relationships/hyperlink" Target="https://www.medigraphic.com/cgi-bin/new/resumen.cgi?IDARTICULO=90104" TargetMode="External"/><Relationship Id="rId39" Type="http://schemas.openxmlformats.org/officeDocument/2006/relationships/hyperlink" Target="http://bdigital.ula.ve/storage/pdf/odonto/v9n2/art04.pdf" TargetMode="External"/><Relationship Id="rId34" Type="http://schemas.openxmlformats.org/officeDocument/2006/relationships/hyperlink" Target="https://www.medigraphic.com/pdfs/cplast/cp-2020/cp201h.pdf" TargetMode="External"/><Relationship Id="rId50" Type="http://schemas.openxmlformats.org/officeDocument/2006/relationships/hyperlink" Target="https://www.gob.mx/cms/uploads/attachment/file/702073/InformealCuartoTrimestre2021DTNyDCF.pdf" TargetMode="External"/><Relationship Id="rId55" Type="http://schemas.openxmlformats.org/officeDocument/2006/relationships/hyperlink" Target="https://www.medigraphic.com/pdfs/pediat/sp-2017/sp173d.pdf" TargetMode="External"/><Relationship Id="rId76"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hyperlink" Target="https://revistamedicavozandes.com/wp-content/uploads/2021/01/03_A0_03-1.pdf" TargetMode="External"/><Relationship Id="rId2" Type="http://schemas.openxmlformats.org/officeDocument/2006/relationships/numbering" Target="numbering.xml"/><Relationship Id="rId29" Type="http://schemas.openxmlformats.org/officeDocument/2006/relationships/hyperlink" Target="https://revgacetaestudiantil.sld.cu/index.php/gme/article/view/47"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en-US"/>
              <a:t>Casos reportados de LPH en el Estado de México</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es-MX"/>
        </a:p>
      </c:txPr>
    </c:title>
    <c:autoTitleDeleted val="0"/>
    <c:plotArea>
      <c:layout/>
      <c:barChart>
        <c:barDir val="col"/>
        <c:grouping val="clustered"/>
        <c:varyColors val="0"/>
        <c:ser>
          <c:idx val="0"/>
          <c:order val="0"/>
          <c:tx>
            <c:strRef>
              <c:f>Hoja1!$B$1</c:f>
              <c:strCache>
                <c:ptCount val="1"/>
                <c:pt idx="0">
                  <c:v>Serie 1</c:v>
                </c:pt>
              </c:strCache>
            </c:strRef>
          </c:tx>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c:spPr>
          <c:invertIfNegative val="0"/>
          <c:cat>
            <c:strRef>
              <c:f>Hoja1!$A$2:$A$18</c:f>
              <c:strCache>
                <c:ptCount val="17"/>
                <c:pt idx="0">
                  <c:v>Toluca </c:v>
                </c:pt>
                <c:pt idx="1">
                  <c:v>Ecatepec de Morelos</c:v>
                </c:pt>
                <c:pt idx="2">
                  <c:v>Nezahualcóyotl </c:v>
                </c:pt>
                <c:pt idx="3">
                  <c:v>Naucalpan de Juárez </c:v>
                </c:pt>
                <c:pt idx="4">
                  <c:v>Chalco</c:v>
                </c:pt>
                <c:pt idx="5">
                  <c:v>Tlalnepantla de Baz</c:v>
                </c:pt>
                <c:pt idx="6">
                  <c:v>Chimalhuacán </c:v>
                </c:pt>
                <c:pt idx="7">
                  <c:v>Ixtapaluca </c:v>
                </c:pt>
                <c:pt idx="8">
                  <c:v>Cuautitlán Izcalli</c:v>
                </c:pt>
                <c:pt idx="9">
                  <c:v>Ixtlahuaca </c:v>
                </c:pt>
                <c:pt idx="10">
                  <c:v>Zumpango</c:v>
                </c:pt>
                <c:pt idx="11">
                  <c:v>Huixquilucan </c:v>
                </c:pt>
                <c:pt idx="12">
                  <c:v>Tultitlán </c:v>
                </c:pt>
                <c:pt idx="13">
                  <c:v>Valle de Chalco Solidaridad</c:v>
                </c:pt>
                <c:pt idx="14">
                  <c:v>Atizapán de Zaragoza</c:v>
                </c:pt>
                <c:pt idx="15">
                  <c:v>Almoloya de Juárez </c:v>
                </c:pt>
                <c:pt idx="16">
                  <c:v>Calimaya, Metepec, Mexicaltzingo, San Mateo Atenco, Rayón, Tenango del Valle, Toluca, Zinacantepec </c:v>
                </c:pt>
              </c:strCache>
            </c:strRef>
          </c:cat>
          <c:val>
            <c:numRef>
              <c:f>Hoja1!$B$2:$B$18</c:f>
              <c:numCache>
                <c:formatCode>General</c:formatCode>
                <c:ptCount val="17"/>
                <c:pt idx="0">
                  <c:v>89</c:v>
                </c:pt>
                <c:pt idx="1">
                  <c:v>85</c:v>
                </c:pt>
                <c:pt idx="2">
                  <c:v>68</c:v>
                </c:pt>
                <c:pt idx="3">
                  <c:v>53</c:v>
                </c:pt>
                <c:pt idx="4">
                  <c:v>46</c:v>
                </c:pt>
                <c:pt idx="5">
                  <c:v>44</c:v>
                </c:pt>
                <c:pt idx="6">
                  <c:v>35</c:v>
                </c:pt>
                <c:pt idx="7">
                  <c:v>31</c:v>
                </c:pt>
                <c:pt idx="8">
                  <c:v>27</c:v>
                </c:pt>
                <c:pt idx="9">
                  <c:v>25</c:v>
                </c:pt>
                <c:pt idx="10">
                  <c:v>22</c:v>
                </c:pt>
                <c:pt idx="11">
                  <c:v>21</c:v>
                </c:pt>
                <c:pt idx="12">
                  <c:v>19</c:v>
                </c:pt>
                <c:pt idx="13">
                  <c:v>17</c:v>
                </c:pt>
                <c:pt idx="14">
                  <c:v>16</c:v>
                </c:pt>
                <c:pt idx="15">
                  <c:v>15</c:v>
                </c:pt>
                <c:pt idx="16">
                  <c:v>200</c:v>
                </c:pt>
              </c:numCache>
            </c:numRef>
          </c:val>
          <c:extLst>
            <c:ext xmlns:c16="http://schemas.microsoft.com/office/drawing/2014/chart" uri="{C3380CC4-5D6E-409C-BE32-E72D297353CC}">
              <c16:uniqueId val="{00000000-55D8-4B93-B532-426A4A0A9F3F}"/>
            </c:ext>
          </c:extLst>
        </c:ser>
        <c:dLbls>
          <c:showLegendKey val="0"/>
          <c:showVal val="0"/>
          <c:showCatName val="0"/>
          <c:showSerName val="0"/>
          <c:showPercent val="0"/>
          <c:showBubbleSize val="0"/>
        </c:dLbls>
        <c:gapWidth val="100"/>
        <c:overlap val="-24"/>
        <c:axId val="200733503"/>
        <c:axId val="13185807"/>
      </c:barChart>
      <c:catAx>
        <c:axId val="200733503"/>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MX"/>
          </a:p>
        </c:txPr>
        <c:crossAx val="13185807"/>
        <c:crosses val="autoZero"/>
        <c:auto val="1"/>
        <c:lblAlgn val="ctr"/>
        <c:lblOffset val="100"/>
        <c:noMultiLvlLbl val="0"/>
      </c:catAx>
      <c:valAx>
        <c:axId val="13185807"/>
        <c:scaling>
          <c:orientation val="minMax"/>
        </c:scaling>
        <c:delete val="0"/>
        <c:axPos val="l"/>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MX"/>
          </a:p>
        </c:txPr>
        <c:crossAx val="200733503"/>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s-MX"/>
    </a:p>
  </c:txPr>
  <c:externalData r:id="rId3">
    <c:autoUpdate val="0"/>
  </c:externalData>
</c:chartSpace>
</file>

<file path=word/charts/colors1.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B136D4A-2D97-4789-9A7C-18BA5D9727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66</Pages>
  <Words>17162</Words>
  <Characters>94395</Characters>
  <Application>Microsoft Office Word</Application>
  <DocSecurity>0</DocSecurity>
  <Lines>786</Lines>
  <Paragraphs>222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111335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Ghazali Escobar</dc:creator>
  <cp:keywords/>
  <dc:description/>
  <cp:lastModifiedBy>Rogelio Scougall Vilchis</cp:lastModifiedBy>
  <cp:revision>3</cp:revision>
  <cp:lastPrinted>2024-02-28T03:46:00Z</cp:lastPrinted>
  <dcterms:created xsi:type="dcterms:W3CDTF">2024-03-04T15:43:00Z</dcterms:created>
  <dcterms:modified xsi:type="dcterms:W3CDTF">2024-03-04T19:52:00Z</dcterms:modified>
</cp:coreProperties>
</file>