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200F09" w14:textId="060B0C8F" w:rsidR="007B112E" w:rsidRDefault="005707DC" w:rsidP="003C1479">
      <w:pPr>
        <w:pStyle w:val="TtuloTDC"/>
        <w:spacing w:line="480" w:lineRule="auto"/>
        <w:rPr>
          <w:rFonts w:ascii="Calibri" w:eastAsia="Calibri" w:hAnsi="Calibri" w:cs="Calibri"/>
          <w:color w:val="auto"/>
          <w:sz w:val="22"/>
          <w:szCs w:val="22"/>
          <w:lang w:val="es-ES"/>
        </w:rPr>
      </w:pPr>
      <w:r>
        <w:rPr>
          <w:noProof/>
        </w:rPr>
        <mc:AlternateContent>
          <mc:Choice Requires="wps">
            <w:drawing>
              <wp:anchor distT="0" distB="0" distL="114300" distR="114300" simplePos="0" relativeHeight="251659264" behindDoc="0" locked="0" layoutInCell="1" allowOverlap="1" wp14:anchorId="4C32C792" wp14:editId="63981D42">
                <wp:simplePos x="0" y="0"/>
                <wp:positionH relativeFrom="margin">
                  <wp:posOffset>453390</wp:posOffset>
                </wp:positionH>
                <wp:positionV relativeFrom="paragraph">
                  <wp:posOffset>321945</wp:posOffset>
                </wp:positionV>
                <wp:extent cx="5136515" cy="7614920"/>
                <wp:effectExtent l="0" t="0" r="6985" b="5080"/>
                <wp:wrapNone/>
                <wp:docPr id="23" name="Cuadro de texto 23"/>
                <wp:cNvGraphicFramePr/>
                <a:graphic xmlns:a="http://schemas.openxmlformats.org/drawingml/2006/main">
                  <a:graphicData uri="http://schemas.microsoft.com/office/word/2010/wordprocessingShape">
                    <wps:wsp>
                      <wps:cNvSpPr txBox="1"/>
                      <wps:spPr>
                        <a:xfrm>
                          <a:off x="0" y="0"/>
                          <a:ext cx="5136515" cy="761492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6B8A7B42" w14:textId="77777777" w:rsidR="00872C85" w:rsidRDefault="00872C85" w:rsidP="005707DC">
                            <w:pPr>
                              <w:spacing w:before="240" w:after="360"/>
                              <w:jc w:val="center"/>
                              <w:rPr>
                                <w:rFonts w:cs="Times New Roman"/>
                                <w:b/>
                                <w:sz w:val="32"/>
                                <w:lang w:val="es-ES"/>
                              </w:rPr>
                            </w:pPr>
                            <w:r>
                              <w:rPr>
                                <w:rFonts w:cs="Times New Roman"/>
                                <w:b/>
                                <w:sz w:val="32"/>
                                <w:lang w:val="es-ES"/>
                              </w:rPr>
                              <w:t xml:space="preserve">UNIVERSIDAD AUTONOMA DEL ESTADO DE MÉXICO </w:t>
                            </w:r>
                          </w:p>
                          <w:p w14:paraId="3AA78C96" w14:textId="77777777" w:rsidR="00872C85" w:rsidRDefault="00872C85" w:rsidP="005707DC">
                            <w:pPr>
                              <w:spacing w:before="240" w:after="360"/>
                              <w:jc w:val="center"/>
                              <w:rPr>
                                <w:rFonts w:cs="Times New Roman"/>
                                <w:b/>
                                <w:sz w:val="32"/>
                                <w:lang w:val="es-ES"/>
                              </w:rPr>
                            </w:pPr>
                          </w:p>
                          <w:p w14:paraId="48C928D7" w14:textId="77777777" w:rsidR="00872C85" w:rsidRDefault="00872C85" w:rsidP="005707DC">
                            <w:pPr>
                              <w:spacing w:before="240" w:after="360"/>
                              <w:jc w:val="center"/>
                              <w:rPr>
                                <w:rFonts w:cs="Times New Roman"/>
                                <w:b/>
                                <w:sz w:val="32"/>
                                <w:lang w:val="es-ES"/>
                              </w:rPr>
                            </w:pPr>
                            <w:r w:rsidRPr="00966671">
                              <w:rPr>
                                <w:rFonts w:cs="Times New Roman"/>
                                <w:b/>
                                <w:sz w:val="32"/>
                                <w:lang w:val="es-ES"/>
                              </w:rPr>
                              <w:t>FACULTAD DE CIENCIAS</w:t>
                            </w:r>
                            <w:r>
                              <w:rPr>
                                <w:rFonts w:cs="Times New Roman"/>
                                <w:b/>
                                <w:sz w:val="32"/>
                                <w:lang w:val="es-ES"/>
                              </w:rPr>
                              <w:t xml:space="preserve"> AGRICOLAS </w:t>
                            </w:r>
                          </w:p>
                          <w:p w14:paraId="68308B7B" w14:textId="77777777" w:rsidR="00872C85" w:rsidRPr="00966671" w:rsidRDefault="00872C85" w:rsidP="005707DC">
                            <w:pPr>
                              <w:spacing w:before="240" w:after="360"/>
                              <w:jc w:val="center"/>
                              <w:rPr>
                                <w:rFonts w:cs="Times New Roman"/>
                                <w:b/>
                                <w:sz w:val="32"/>
                                <w:lang w:val="es-ES"/>
                              </w:rPr>
                            </w:pPr>
                          </w:p>
                          <w:p w14:paraId="2963E38C" w14:textId="6562C009" w:rsidR="00872C85" w:rsidRPr="00D046CB" w:rsidRDefault="00872C85" w:rsidP="005707DC">
                            <w:pPr>
                              <w:jc w:val="center"/>
                              <w:rPr>
                                <w:rFonts w:cstheme="minorHAnsi"/>
                                <w:b/>
                                <w:sz w:val="32"/>
                                <w:szCs w:val="32"/>
                              </w:rPr>
                            </w:pPr>
                            <w:r w:rsidRPr="00D046CB">
                              <w:rPr>
                                <w:rFonts w:cstheme="minorHAnsi"/>
                                <w:b/>
                                <w:sz w:val="32"/>
                                <w:szCs w:val="32"/>
                                <w:lang w:val="es-ES"/>
                              </w:rPr>
                              <w:t>“</w:t>
                            </w:r>
                            <w:r w:rsidRPr="00D046CB">
                              <w:rPr>
                                <w:rFonts w:cstheme="minorHAnsi"/>
                                <w:b/>
                                <w:sz w:val="32"/>
                                <w:szCs w:val="32"/>
                              </w:rPr>
                              <w:t xml:space="preserve">Rendimiento y componentes fisiológicos de </w:t>
                            </w:r>
                            <w:r>
                              <w:rPr>
                                <w:rFonts w:cstheme="minorHAnsi"/>
                                <w:b/>
                                <w:sz w:val="32"/>
                                <w:szCs w:val="32"/>
                              </w:rPr>
                              <w:t>Z</w:t>
                            </w:r>
                            <w:r w:rsidRPr="00D046CB">
                              <w:rPr>
                                <w:rFonts w:cstheme="minorHAnsi"/>
                                <w:b/>
                                <w:sz w:val="32"/>
                                <w:szCs w:val="32"/>
                              </w:rPr>
                              <w:t>innia (</w:t>
                            </w:r>
                            <w:r w:rsidR="00B94D7E">
                              <w:rPr>
                                <w:rFonts w:cstheme="minorHAnsi"/>
                                <w:b/>
                                <w:i/>
                                <w:sz w:val="32"/>
                                <w:szCs w:val="32"/>
                              </w:rPr>
                              <w:t>Z</w:t>
                            </w:r>
                            <w:r w:rsidRPr="00D046CB">
                              <w:rPr>
                                <w:rFonts w:cstheme="minorHAnsi"/>
                                <w:b/>
                                <w:i/>
                                <w:sz w:val="32"/>
                                <w:szCs w:val="32"/>
                              </w:rPr>
                              <w:t>innia elegans</w:t>
                            </w:r>
                            <w:r w:rsidRPr="00D046CB">
                              <w:rPr>
                                <w:rFonts w:cstheme="minorHAnsi"/>
                                <w:b/>
                                <w:sz w:val="32"/>
                                <w:szCs w:val="32"/>
                              </w:rPr>
                              <w:t xml:space="preserve"> </w:t>
                            </w:r>
                            <w:r>
                              <w:rPr>
                                <w:rFonts w:cstheme="minorHAnsi"/>
                                <w:b/>
                                <w:sz w:val="32"/>
                                <w:szCs w:val="32"/>
                              </w:rPr>
                              <w:t>L</w:t>
                            </w:r>
                            <w:r w:rsidRPr="00D046CB">
                              <w:rPr>
                                <w:rFonts w:cstheme="minorHAnsi"/>
                                <w:b/>
                                <w:sz w:val="32"/>
                                <w:szCs w:val="32"/>
                              </w:rPr>
                              <w:t xml:space="preserve">.) en hidroponía bajo el método de producción Kratky”  </w:t>
                            </w:r>
                          </w:p>
                          <w:p w14:paraId="781D40FB" w14:textId="77777777" w:rsidR="00872C85" w:rsidRPr="00966671" w:rsidRDefault="00872C85" w:rsidP="005707DC">
                            <w:pPr>
                              <w:spacing w:before="240" w:after="120"/>
                              <w:jc w:val="center"/>
                              <w:rPr>
                                <w:rFonts w:cs="Times New Roman"/>
                                <w:b/>
                                <w:sz w:val="32"/>
                                <w:lang w:val="es-ES"/>
                              </w:rPr>
                            </w:pPr>
                            <w:r>
                              <w:rPr>
                                <w:rFonts w:cs="Times New Roman"/>
                                <w:b/>
                                <w:sz w:val="32"/>
                                <w:lang w:val="es-ES"/>
                              </w:rPr>
                              <w:t>ESPECIALIDAD EN FLORICULTURA</w:t>
                            </w:r>
                          </w:p>
                          <w:p w14:paraId="1552D632" w14:textId="77777777" w:rsidR="00872C85" w:rsidRPr="00966671" w:rsidRDefault="00872C85" w:rsidP="005707DC">
                            <w:pPr>
                              <w:spacing w:before="960"/>
                              <w:jc w:val="center"/>
                              <w:rPr>
                                <w:rFonts w:cs="Times New Roman"/>
                                <w:b/>
                                <w:sz w:val="32"/>
                                <w:lang w:val="es-ES"/>
                              </w:rPr>
                            </w:pPr>
                            <w:r w:rsidRPr="00966671">
                              <w:rPr>
                                <w:rFonts w:cs="Times New Roman"/>
                                <w:b/>
                                <w:sz w:val="32"/>
                                <w:lang w:val="es-ES"/>
                              </w:rPr>
                              <w:t>PRESENTA</w:t>
                            </w:r>
                          </w:p>
                          <w:p w14:paraId="25EFFD21" w14:textId="77777777" w:rsidR="00872C85" w:rsidRPr="00966671" w:rsidRDefault="00872C85" w:rsidP="005707DC">
                            <w:pPr>
                              <w:spacing w:before="240"/>
                              <w:jc w:val="center"/>
                              <w:rPr>
                                <w:rFonts w:cs="Times New Roman"/>
                                <w:sz w:val="32"/>
                                <w:lang w:val="es-ES"/>
                              </w:rPr>
                            </w:pPr>
                            <w:r>
                              <w:rPr>
                                <w:rFonts w:cs="Times New Roman"/>
                                <w:sz w:val="32"/>
                                <w:lang w:val="es-ES"/>
                              </w:rPr>
                              <w:t xml:space="preserve">LBT. </w:t>
                            </w:r>
                            <w:r w:rsidRPr="00966671">
                              <w:rPr>
                                <w:rFonts w:cs="Times New Roman"/>
                                <w:sz w:val="32"/>
                                <w:lang w:val="es-ES"/>
                              </w:rPr>
                              <w:t>ITZEL GUADALUPE NÚÑEZ ANDRADE</w:t>
                            </w:r>
                          </w:p>
                          <w:p w14:paraId="02CEA0FA" w14:textId="77777777" w:rsidR="00872C85" w:rsidRPr="00966671" w:rsidRDefault="00872C85" w:rsidP="005707DC">
                            <w:pPr>
                              <w:spacing w:before="720"/>
                              <w:jc w:val="center"/>
                              <w:rPr>
                                <w:rFonts w:cs="Times New Roman"/>
                                <w:b/>
                                <w:sz w:val="32"/>
                                <w:lang w:val="es-ES"/>
                              </w:rPr>
                            </w:pPr>
                            <w:r>
                              <w:rPr>
                                <w:rFonts w:cs="Times New Roman"/>
                                <w:b/>
                                <w:sz w:val="32"/>
                                <w:lang w:val="es-ES"/>
                              </w:rPr>
                              <w:t>ASESOR</w:t>
                            </w:r>
                            <w:r w:rsidRPr="00966671">
                              <w:rPr>
                                <w:rFonts w:cs="Times New Roman"/>
                                <w:b/>
                                <w:sz w:val="32"/>
                                <w:lang w:val="es-ES"/>
                              </w:rPr>
                              <w:t>:</w:t>
                            </w:r>
                          </w:p>
                          <w:p w14:paraId="4C023CF5" w14:textId="77777777" w:rsidR="00872C85" w:rsidRPr="00966671" w:rsidRDefault="00872C85" w:rsidP="005707DC">
                            <w:pPr>
                              <w:spacing w:before="240"/>
                              <w:jc w:val="center"/>
                              <w:rPr>
                                <w:rFonts w:cs="Times New Roman"/>
                                <w:sz w:val="32"/>
                                <w:lang w:val="es-ES"/>
                              </w:rPr>
                            </w:pPr>
                            <w:r>
                              <w:rPr>
                                <w:rFonts w:cs="Times New Roman"/>
                                <w:sz w:val="32"/>
                                <w:lang w:val="es-ES"/>
                              </w:rPr>
                              <w:t xml:space="preserve">DR. </w:t>
                            </w:r>
                            <w:r>
                              <w:rPr>
                                <w:rFonts w:cstheme="minorHAnsi"/>
                                <w:sz w:val="32"/>
                                <w:szCs w:val="32"/>
                              </w:rPr>
                              <w:t xml:space="preserve"> EDGAR JESÚS MORALES ROSALES</w:t>
                            </w:r>
                          </w:p>
                          <w:p w14:paraId="0CE96E4F" w14:textId="77777777" w:rsidR="00872C85" w:rsidRPr="00966671" w:rsidRDefault="00872C85" w:rsidP="005707DC">
                            <w:pPr>
                              <w:spacing w:before="240"/>
                              <w:jc w:val="center"/>
                              <w:rPr>
                                <w:rFonts w:cs="Times New Roman"/>
                                <w:sz w:val="32"/>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4C32C792" id="_x0000_t202" coordsize="21600,21600" o:spt="202" path="m,l,21600r21600,l21600,xe">
                <v:stroke joinstyle="miter"/>
                <v:path gradientshapeok="t" o:connecttype="rect"/>
              </v:shapetype>
              <v:shape id="Cuadro de texto 23" o:spid="_x0000_s1026" type="#_x0000_t202" style="position:absolute;margin-left:35.7pt;margin-top:25.35pt;width:404.45pt;height:599.6pt;z-index:251659264;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" fillcolor="white [3201]" stroked="f" strokeweight=".5pt">
                <v:textbox>
                  <w:txbxContent>
                    <w:p w14:paraId="6B8A7B42" w14:textId="77777777" w:rsidR="00872C85" w:rsidRDefault="00872C85" w:rsidP="005707DC">
                      <w:pPr>
                        <w:spacing w:before="240" w:after="360"/>
                        <w:jc w:val="center"/>
                        <w:rPr>
                          <w:rFonts w:cs="Times New Roman"/>
                          <w:b/>
                          <w:sz w:val="32"/>
                          <w:lang w:val="es-ES"/>
                        </w:rPr>
                      </w:pPr>
                      <w:r>
                        <w:rPr>
                          <w:rFonts w:cs="Times New Roman"/>
                          <w:b/>
                          <w:sz w:val="32"/>
                          <w:lang w:val="es-ES"/>
                        </w:rPr>
                        <w:t xml:space="preserve">UNIVERSIDAD AUTONOMA DEL ESTADO DE MÉXICO </w:t>
                      </w:r>
                    </w:p>
                    <w:p w14:paraId="3AA78C96" w14:textId="77777777" w:rsidR="00872C85" w:rsidRDefault="00872C85" w:rsidP="005707DC">
                      <w:pPr>
                        <w:spacing w:before="240" w:after="360"/>
                        <w:jc w:val="center"/>
                        <w:rPr>
                          <w:rFonts w:cs="Times New Roman"/>
                          <w:b/>
                          <w:sz w:val="32"/>
                          <w:lang w:val="es-ES"/>
                        </w:rPr>
                      </w:pPr>
                    </w:p>
                    <w:p w14:paraId="48C928D7" w14:textId="77777777" w:rsidR="00872C85" w:rsidRDefault="00872C85" w:rsidP="005707DC">
                      <w:pPr>
                        <w:spacing w:before="240" w:after="360"/>
                        <w:jc w:val="center"/>
                        <w:rPr>
                          <w:rFonts w:cs="Times New Roman"/>
                          <w:b/>
                          <w:sz w:val="32"/>
                          <w:lang w:val="es-ES"/>
                        </w:rPr>
                      </w:pPr>
                      <w:r w:rsidRPr="00966671">
                        <w:rPr>
                          <w:rFonts w:cs="Times New Roman"/>
                          <w:b/>
                          <w:sz w:val="32"/>
                          <w:lang w:val="es-ES"/>
                        </w:rPr>
                        <w:t>FACULTAD DE CIENCIAS</w:t>
                      </w:r>
                      <w:r>
                        <w:rPr>
                          <w:rFonts w:cs="Times New Roman"/>
                          <w:b/>
                          <w:sz w:val="32"/>
                          <w:lang w:val="es-ES"/>
                        </w:rPr>
                        <w:t xml:space="preserve"> AGRICOLAS </w:t>
                      </w:r>
                    </w:p>
                    <w:p w14:paraId="68308B7B" w14:textId="77777777" w:rsidR="00872C85" w:rsidRPr="00966671" w:rsidRDefault="00872C85" w:rsidP="005707DC">
                      <w:pPr>
                        <w:spacing w:before="240" w:after="360"/>
                        <w:jc w:val="center"/>
                        <w:rPr>
                          <w:rFonts w:cs="Times New Roman"/>
                          <w:b/>
                          <w:sz w:val="32"/>
                          <w:lang w:val="es-ES"/>
                        </w:rPr>
                      </w:pPr>
                    </w:p>
                    <w:p w14:paraId="2963E38C" w14:textId="6562C009" w:rsidR="00872C85" w:rsidRPr="00D046CB" w:rsidRDefault="00872C85" w:rsidP="005707DC">
                      <w:pPr>
                        <w:jc w:val="center"/>
                        <w:rPr>
                          <w:rFonts w:cstheme="minorHAnsi"/>
                          <w:b/>
                          <w:sz w:val="32"/>
                          <w:szCs w:val="32"/>
                        </w:rPr>
                      </w:pPr>
                      <w:r w:rsidRPr="00D046CB">
                        <w:rPr>
                          <w:rFonts w:cstheme="minorHAnsi"/>
                          <w:b/>
                          <w:sz w:val="32"/>
                          <w:szCs w:val="32"/>
                          <w:lang w:val="es-ES"/>
                        </w:rPr>
                        <w:t>“</w:t>
                      </w:r>
                      <w:r w:rsidRPr="00D046CB">
                        <w:rPr>
                          <w:rFonts w:cstheme="minorHAnsi"/>
                          <w:b/>
                          <w:sz w:val="32"/>
                          <w:szCs w:val="32"/>
                        </w:rPr>
                        <w:t xml:space="preserve">Rendimiento y componentes fisiológicos de </w:t>
                      </w:r>
                      <w:r>
                        <w:rPr>
                          <w:rFonts w:cstheme="minorHAnsi"/>
                          <w:b/>
                          <w:sz w:val="32"/>
                          <w:szCs w:val="32"/>
                        </w:rPr>
                        <w:t>Z</w:t>
                      </w:r>
                      <w:r w:rsidRPr="00D046CB">
                        <w:rPr>
                          <w:rFonts w:cstheme="minorHAnsi"/>
                          <w:b/>
                          <w:sz w:val="32"/>
                          <w:szCs w:val="32"/>
                        </w:rPr>
                        <w:t>innia (</w:t>
                      </w:r>
                      <w:r w:rsidR="00B94D7E">
                        <w:rPr>
                          <w:rFonts w:cstheme="minorHAnsi"/>
                          <w:b/>
                          <w:i/>
                          <w:sz w:val="32"/>
                          <w:szCs w:val="32"/>
                        </w:rPr>
                        <w:t>Z</w:t>
                      </w:r>
                      <w:r w:rsidRPr="00D046CB">
                        <w:rPr>
                          <w:rFonts w:cstheme="minorHAnsi"/>
                          <w:b/>
                          <w:i/>
                          <w:sz w:val="32"/>
                          <w:szCs w:val="32"/>
                        </w:rPr>
                        <w:t>innia elegans</w:t>
                      </w:r>
                      <w:r w:rsidRPr="00D046CB">
                        <w:rPr>
                          <w:rFonts w:cstheme="minorHAnsi"/>
                          <w:b/>
                          <w:sz w:val="32"/>
                          <w:szCs w:val="32"/>
                        </w:rPr>
                        <w:t xml:space="preserve"> </w:t>
                      </w:r>
                      <w:r>
                        <w:rPr>
                          <w:rFonts w:cstheme="minorHAnsi"/>
                          <w:b/>
                          <w:sz w:val="32"/>
                          <w:szCs w:val="32"/>
                        </w:rPr>
                        <w:t>L</w:t>
                      </w:r>
                      <w:r w:rsidRPr="00D046CB">
                        <w:rPr>
                          <w:rFonts w:cstheme="minorHAnsi"/>
                          <w:b/>
                          <w:sz w:val="32"/>
                          <w:szCs w:val="32"/>
                        </w:rPr>
                        <w:t xml:space="preserve">.) en hidroponía bajo el método de producción Kratky”  </w:t>
                      </w:r>
                    </w:p>
                    <w:p w14:paraId="781D40FB" w14:textId="77777777" w:rsidR="00872C85" w:rsidRPr="00966671" w:rsidRDefault="00872C85" w:rsidP="005707DC">
                      <w:pPr>
                        <w:spacing w:before="240" w:after="120"/>
                        <w:jc w:val="center"/>
                        <w:rPr>
                          <w:rFonts w:cs="Times New Roman"/>
                          <w:b/>
                          <w:sz w:val="32"/>
                          <w:lang w:val="es-ES"/>
                        </w:rPr>
                      </w:pPr>
                      <w:r>
                        <w:rPr>
                          <w:rFonts w:cs="Times New Roman"/>
                          <w:b/>
                          <w:sz w:val="32"/>
                          <w:lang w:val="es-ES"/>
                        </w:rPr>
                        <w:t>ESPECIALIDAD EN FLORICULTURA</w:t>
                      </w:r>
                    </w:p>
                    <w:p w14:paraId="1552D632" w14:textId="77777777" w:rsidR="00872C85" w:rsidRPr="00966671" w:rsidRDefault="00872C85" w:rsidP="005707DC">
                      <w:pPr>
                        <w:spacing w:before="960"/>
                        <w:jc w:val="center"/>
                        <w:rPr>
                          <w:rFonts w:cs="Times New Roman"/>
                          <w:b/>
                          <w:sz w:val="32"/>
                          <w:lang w:val="es-ES"/>
                        </w:rPr>
                      </w:pPr>
                      <w:r w:rsidRPr="00966671">
                        <w:rPr>
                          <w:rFonts w:cs="Times New Roman"/>
                          <w:b/>
                          <w:sz w:val="32"/>
                          <w:lang w:val="es-ES"/>
                        </w:rPr>
                        <w:t>PRESENTA</w:t>
                      </w:r>
                    </w:p>
                    <w:p w14:paraId="25EFFD21" w14:textId="77777777" w:rsidR="00872C85" w:rsidRPr="00966671" w:rsidRDefault="00872C85" w:rsidP="005707DC">
                      <w:pPr>
                        <w:spacing w:before="240"/>
                        <w:jc w:val="center"/>
                        <w:rPr>
                          <w:rFonts w:cs="Times New Roman"/>
                          <w:sz w:val="32"/>
                          <w:lang w:val="es-ES"/>
                        </w:rPr>
                      </w:pPr>
                      <w:r>
                        <w:rPr>
                          <w:rFonts w:cs="Times New Roman"/>
                          <w:sz w:val="32"/>
                          <w:lang w:val="es-ES"/>
                        </w:rPr>
                        <w:t xml:space="preserve">LBT. </w:t>
                      </w:r>
                      <w:r w:rsidRPr="00966671">
                        <w:rPr>
                          <w:rFonts w:cs="Times New Roman"/>
                          <w:sz w:val="32"/>
                          <w:lang w:val="es-ES"/>
                        </w:rPr>
                        <w:t>ITZEL GUADALUPE NÚÑEZ ANDRADE</w:t>
                      </w:r>
                    </w:p>
                    <w:p w14:paraId="02CEA0FA" w14:textId="77777777" w:rsidR="00872C85" w:rsidRPr="00966671" w:rsidRDefault="00872C85" w:rsidP="005707DC">
                      <w:pPr>
                        <w:spacing w:before="720"/>
                        <w:jc w:val="center"/>
                        <w:rPr>
                          <w:rFonts w:cs="Times New Roman"/>
                          <w:b/>
                          <w:sz w:val="32"/>
                          <w:lang w:val="es-ES"/>
                        </w:rPr>
                      </w:pPr>
                      <w:r>
                        <w:rPr>
                          <w:rFonts w:cs="Times New Roman"/>
                          <w:b/>
                          <w:sz w:val="32"/>
                          <w:lang w:val="es-ES"/>
                        </w:rPr>
                        <w:t>ASESOR</w:t>
                      </w:r>
                      <w:r w:rsidRPr="00966671">
                        <w:rPr>
                          <w:rFonts w:cs="Times New Roman"/>
                          <w:b/>
                          <w:sz w:val="32"/>
                          <w:lang w:val="es-ES"/>
                        </w:rPr>
                        <w:t>:</w:t>
                      </w:r>
                    </w:p>
                    <w:p w14:paraId="4C023CF5" w14:textId="77777777" w:rsidR="00872C85" w:rsidRPr="00966671" w:rsidRDefault="00872C85" w:rsidP="005707DC">
                      <w:pPr>
                        <w:spacing w:before="240"/>
                        <w:jc w:val="center"/>
                        <w:rPr>
                          <w:rFonts w:cs="Times New Roman"/>
                          <w:sz w:val="32"/>
                          <w:lang w:val="es-ES"/>
                        </w:rPr>
                      </w:pPr>
                      <w:r>
                        <w:rPr>
                          <w:rFonts w:cs="Times New Roman"/>
                          <w:sz w:val="32"/>
                          <w:lang w:val="es-ES"/>
                        </w:rPr>
                        <w:t xml:space="preserve">DR. </w:t>
                      </w:r>
                      <w:r>
                        <w:rPr>
                          <w:rFonts w:cstheme="minorHAnsi"/>
                          <w:sz w:val="32"/>
                          <w:szCs w:val="32"/>
                        </w:rPr>
                        <w:t xml:space="preserve"> EDGAR JESÚS MORALES ROSALES</w:t>
                      </w:r>
                    </w:p>
                    <w:p w14:paraId="0CE96E4F" w14:textId="77777777" w:rsidR="00872C85" w:rsidRPr="00966671" w:rsidRDefault="00872C85" w:rsidP="005707DC">
                      <w:pPr>
                        <w:spacing w:before="240"/>
                        <w:jc w:val="center"/>
                        <w:rPr>
                          <w:rFonts w:cs="Times New Roman"/>
                          <w:sz w:val="32"/>
                          <w:lang w:val="es-ES"/>
                        </w:rPr>
                      </w:pPr>
                    </w:p>
                  </w:txbxContent>
                </v:textbox>
                <w10:wrap anchorx="margin"/>
              </v:shape>
            </w:pict>
          </mc:Fallback>
        </mc:AlternateContent>
      </w:r>
      <w:r>
        <w:rPr>
          <w:noProof/>
        </w:rPr>
        <mc:AlternateContent>
          <mc:Choice Requires="wps">
            <w:drawing>
              <wp:anchor distT="0" distB="0" distL="114300" distR="114300" simplePos="0" relativeHeight="251663360" behindDoc="0" locked="0" layoutInCell="1" allowOverlap="1" wp14:anchorId="4D0A4E9B" wp14:editId="0C984476">
                <wp:simplePos x="0" y="0"/>
                <wp:positionH relativeFrom="margin">
                  <wp:posOffset>504825</wp:posOffset>
                </wp:positionH>
                <wp:positionV relativeFrom="paragraph">
                  <wp:posOffset>247650</wp:posOffset>
                </wp:positionV>
                <wp:extent cx="5327650" cy="0"/>
                <wp:effectExtent l="0" t="0" r="0" b="0"/>
                <wp:wrapNone/>
                <wp:docPr id="21" name="Conector recto 21"/>
                <wp:cNvGraphicFramePr/>
                <a:graphic xmlns:a="http://schemas.openxmlformats.org/drawingml/2006/main">
                  <a:graphicData uri="http://schemas.microsoft.com/office/word/2010/wordprocessingShape">
                    <wps:wsp>
                      <wps:cNvCnPr/>
                      <wps:spPr>
                        <a:xfrm>
                          <a:off x="0" y="0"/>
                          <a:ext cx="5327650" cy="0"/>
                        </a:xfrm>
                        <a:prstGeom prst="line">
                          <a:avLst/>
                        </a:prstGeom>
                        <a:ln>
                          <a:solidFill>
                            <a:schemeClr val="accent6">
                              <a:lumMod val="75000"/>
                            </a:schemeClr>
                          </a:solidFill>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41039A9" id="Conector recto 21" o:spid="_x0000_s1026" style="position:absolute;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9.75pt,19.5pt" to="459.25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" strokecolor="#538135 [2409]" strokeweight="1.5pt">
                <v:stroke joinstyle="miter"/>
                <w10:wrap anchorx="margin"/>
              </v:line>
            </w:pict>
          </mc:Fallback>
        </mc:AlternateContent>
      </w:r>
      <w:r w:rsidRPr="005B1315">
        <w:rPr>
          <w:noProof/>
          <w:color w:val="538135" w:themeColor="accent6" w:themeShade="BF"/>
        </w:rPr>
        <mc:AlternateContent>
          <mc:Choice Requires="wps">
            <w:drawing>
              <wp:anchor distT="0" distB="0" distL="114300" distR="114300" simplePos="0" relativeHeight="251661312" behindDoc="0" locked="0" layoutInCell="1" allowOverlap="1" wp14:anchorId="13530D2B" wp14:editId="43DA880B">
                <wp:simplePos x="0" y="0"/>
                <wp:positionH relativeFrom="column">
                  <wp:posOffset>400050</wp:posOffset>
                </wp:positionH>
                <wp:positionV relativeFrom="paragraph">
                  <wp:posOffset>161925</wp:posOffset>
                </wp:positionV>
                <wp:extent cx="5508000" cy="35560"/>
                <wp:effectExtent l="0" t="0" r="16510" b="21590"/>
                <wp:wrapNone/>
                <wp:docPr id="22" name="Rectángulo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08000" cy="35560"/>
                        </a:xfrm>
                        <a:prstGeom prst="rect">
                          <a:avLst/>
                        </a:prstGeom>
                        <a:solidFill>
                          <a:schemeClr val="accent6">
                            <a:lumMod val="75000"/>
                          </a:schemeClr>
                        </a:solidFill>
                        <a:ln>
                          <a:solidFill>
                            <a:schemeClr val="accent6">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E3698E" id="Rectángulo 5" o:spid="_x0000_s1026" style="position:absolute;margin-left:31.5pt;margin-top:12.75pt;width:433.7pt;height:2.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" fillcolor="#538135 [2409]" strokecolor="#538135 [2409]" strokeweight="1pt">
                <v:path arrowok="t"/>
              </v:rect>
            </w:pict>
          </mc:Fallback>
        </mc:AlternateContent>
      </w:r>
      <w:r>
        <w:rPr>
          <w:noProof/>
        </w:rPr>
        <w:drawing>
          <wp:anchor distT="0" distB="0" distL="114300" distR="114300" simplePos="0" relativeHeight="251665408" behindDoc="1" locked="0" layoutInCell="1" allowOverlap="1" wp14:anchorId="7B9A8B48" wp14:editId="1DB459E0">
            <wp:simplePos x="0" y="0"/>
            <wp:positionH relativeFrom="page">
              <wp:posOffset>337185</wp:posOffset>
            </wp:positionH>
            <wp:positionV relativeFrom="paragraph">
              <wp:posOffset>-9525</wp:posOffset>
            </wp:positionV>
            <wp:extent cx="1183183" cy="1127995"/>
            <wp:effectExtent l="0" t="0" r="0" b="0"/>
            <wp:wrapNone/>
            <wp:docPr id="11" name="Imagen 11" descr="Escudo de la UAEMEX: historia y signific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scudo de la UAEMEX: historia y significado"/>
                    <pic:cNvPicPr>
                      <a:picLocks noChangeAspect="1" noChangeArrowheads="1"/>
                    </pic:cNvPicPr>
                  </pic:nvPicPr>
                  <pic:blipFill>
                    <a:blip r:embed="rId8" cstate="print">
                      <a:extLst>
                        <a:ext uri="{BEBA8EAE-BF5A-486C-A8C5-ECC9F3942E4B}">
                          <a14:imgProps xmlns:a14="http://schemas.microsoft.com/office/drawing/2010/main">
                            <a14:imgLayer r:embed="rId9">
                              <a14:imgEffect>
                                <a14:backgroundRemoval t="10000" b="90000" l="10000" r="90000"/>
                              </a14:imgEffect>
                            </a14:imgLayer>
                          </a14:imgProps>
                        </a:ext>
                        <a:ext uri="{28A0092B-C50C-407E-A947-70E740481C1C}">
                          <a14:useLocalDpi xmlns:a14="http://schemas.microsoft.com/office/drawing/2010/main" val="0"/>
                        </a:ext>
                      </a:extLst>
                    </a:blip>
                    <a:srcRect/>
                    <a:stretch>
                      <a:fillRect/>
                    </a:stretch>
                  </pic:blipFill>
                  <pic:spPr bwMode="auto">
                    <a:xfrm>
                      <a:off x="0" y="0"/>
                      <a:ext cx="1183183" cy="11279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D126EED" w14:textId="6AF524F3" w:rsidR="007B112E" w:rsidRDefault="00D440CA">
      <w:pPr>
        <w:rPr>
          <w:lang w:val="es-ES"/>
        </w:rPr>
      </w:pPr>
      <w:r w:rsidRPr="00D440CA">
        <w:rPr>
          <w:noProof/>
          <w:color w:val="538135" w:themeColor="accent6" w:themeShade="BF"/>
        </w:rPr>
        <mc:AlternateContent>
          <mc:Choice Requires="wps">
            <w:drawing>
              <wp:anchor distT="0" distB="0" distL="114300" distR="114300" simplePos="0" relativeHeight="251667456" behindDoc="0" locked="0" layoutInCell="1" allowOverlap="1" wp14:anchorId="51151C40" wp14:editId="604021B8">
                <wp:simplePos x="0" y="0"/>
                <wp:positionH relativeFrom="column">
                  <wp:posOffset>-295275</wp:posOffset>
                </wp:positionH>
                <wp:positionV relativeFrom="paragraph">
                  <wp:posOffset>476250</wp:posOffset>
                </wp:positionV>
                <wp:extent cx="35560" cy="6300000"/>
                <wp:effectExtent l="0" t="0" r="21590" b="24765"/>
                <wp:wrapNone/>
                <wp:docPr id="25" name="Rectángulo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flipH="1">
                          <a:off x="0" y="0"/>
                          <a:ext cx="35560" cy="6300000"/>
                        </a:xfrm>
                        <a:prstGeom prst="rect">
                          <a:avLst/>
                        </a:prstGeom>
                        <a:solidFill>
                          <a:schemeClr val="accent6">
                            <a:lumMod val="75000"/>
                          </a:schemeClr>
                        </a:solidFill>
                        <a:ln>
                          <a:solidFill>
                            <a:schemeClr val="accent6">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CDF3CEB" id="Rectángulo 5" o:spid="_x0000_s1026" style="position:absolute;margin-left:-23.25pt;margin-top:37.5pt;width:2.8pt;height:496.05pt;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" fillcolor="#538135 [2409]" strokecolor="#538135 [2409]" strokeweight="1pt">
                <v:path arrowok="t"/>
              </v:rect>
            </w:pict>
          </mc:Fallback>
        </mc:AlternateContent>
      </w:r>
      <w:r w:rsidR="005707DC">
        <w:rPr>
          <w:rFonts w:ascii="Arial Nova" w:hAnsi="Arial Nova"/>
          <w:noProof/>
          <w:sz w:val="26"/>
          <w:szCs w:val="26"/>
        </w:rPr>
        <w:drawing>
          <wp:anchor distT="0" distB="0" distL="114300" distR="114300" simplePos="0" relativeHeight="251671552" behindDoc="1" locked="0" layoutInCell="1" allowOverlap="1" wp14:anchorId="345115CB" wp14:editId="08A3ACBD">
            <wp:simplePos x="0" y="0"/>
            <wp:positionH relativeFrom="column">
              <wp:posOffset>-631825</wp:posOffset>
            </wp:positionH>
            <wp:positionV relativeFrom="paragraph">
              <wp:posOffset>6838950</wp:posOffset>
            </wp:positionV>
            <wp:extent cx="1089610" cy="914400"/>
            <wp:effectExtent l="0" t="0" r="0" b="0"/>
            <wp:wrapNone/>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089610" cy="9144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707DC">
        <w:rPr>
          <w:noProof/>
        </w:rPr>
        <mc:AlternateContent>
          <mc:Choice Requires="wps">
            <w:drawing>
              <wp:anchor distT="0" distB="0" distL="114300" distR="114300" simplePos="0" relativeHeight="251669504" behindDoc="0" locked="0" layoutInCell="1" allowOverlap="1" wp14:anchorId="079B4DA5" wp14:editId="3DEE1ABD">
                <wp:simplePos x="0" y="0"/>
                <wp:positionH relativeFrom="margin">
                  <wp:posOffset>-190500</wp:posOffset>
                </wp:positionH>
                <wp:positionV relativeFrom="paragraph">
                  <wp:posOffset>542925</wp:posOffset>
                </wp:positionV>
                <wp:extent cx="0" cy="6156000"/>
                <wp:effectExtent l="0" t="0" r="38100" b="35560"/>
                <wp:wrapNone/>
                <wp:docPr id="24" name="Conector recto 24"/>
                <wp:cNvGraphicFramePr/>
                <a:graphic xmlns:a="http://schemas.openxmlformats.org/drawingml/2006/main">
                  <a:graphicData uri="http://schemas.microsoft.com/office/word/2010/wordprocessingShape">
                    <wps:wsp>
                      <wps:cNvCnPr/>
                      <wps:spPr>
                        <a:xfrm flipH="1">
                          <a:off x="0" y="0"/>
                          <a:ext cx="0" cy="6156000"/>
                        </a:xfrm>
                        <a:prstGeom prst="line">
                          <a:avLst/>
                        </a:prstGeom>
                        <a:ln>
                          <a:solidFill>
                            <a:schemeClr val="accent6">
                              <a:lumMod val="75000"/>
                            </a:schemeClr>
                          </a:solidFill>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8A298A8" id="Conector recto 24" o:spid="_x0000_s1026" style="position:absolute;flip:x;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5pt,42.75pt" to="-15pt,52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" strokecolor="#538135 [2409]" strokeweight="1.5pt">
                <v:stroke joinstyle="miter"/>
                <w10:wrap anchorx="margin"/>
              </v:line>
            </w:pict>
          </mc:Fallback>
        </mc:AlternateContent>
      </w:r>
      <w:r w:rsidR="007B112E">
        <w:rPr>
          <w:lang w:val="es-ES"/>
        </w:rPr>
        <w:br w:type="page"/>
      </w:r>
    </w:p>
    <w:sdt>
      <w:sdtPr>
        <w:rPr>
          <w:rFonts w:ascii="Times New Roman" w:eastAsia="Calibri" w:hAnsi="Times New Roman" w:cs="Times New Roman"/>
          <w:color w:val="auto"/>
          <w:sz w:val="24"/>
          <w:szCs w:val="24"/>
          <w:lang w:val="es-ES"/>
        </w:rPr>
        <w:id w:val="-2078895914"/>
        <w:docPartObj>
          <w:docPartGallery w:val="Table of Contents"/>
          <w:docPartUnique/>
        </w:docPartObj>
      </w:sdtPr>
      <w:sdtEndPr/>
      <w:sdtContent>
        <w:p w14:paraId="766594DF" w14:textId="6AEDBA56" w:rsidR="00CA714C" w:rsidRPr="003574B8" w:rsidRDefault="00F70861" w:rsidP="003574B8">
          <w:pPr>
            <w:pStyle w:val="TtuloTDC"/>
            <w:spacing w:line="360" w:lineRule="auto"/>
            <w:rPr>
              <w:rFonts w:ascii="Times New Roman" w:hAnsi="Times New Roman" w:cs="Times New Roman"/>
              <w:color w:val="auto"/>
              <w:sz w:val="24"/>
              <w:szCs w:val="24"/>
            </w:rPr>
          </w:pPr>
          <w:r w:rsidRPr="003574B8">
            <w:rPr>
              <w:rFonts w:ascii="Times New Roman" w:hAnsi="Times New Roman" w:cs="Times New Roman"/>
              <w:color w:val="auto"/>
              <w:sz w:val="24"/>
              <w:szCs w:val="24"/>
              <w:lang w:val="es-ES"/>
            </w:rPr>
            <w:t>Índice</w:t>
          </w:r>
        </w:p>
        <w:p w14:paraId="12A0815A" w14:textId="765A699F" w:rsidR="003574B8" w:rsidRPr="003574B8" w:rsidRDefault="00CA714C" w:rsidP="003574B8">
          <w:pPr>
            <w:pStyle w:val="TDC1"/>
            <w:tabs>
              <w:tab w:val="left" w:pos="440"/>
              <w:tab w:val="right" w:leader="dot" w:pos="8828"/>
            </w:tabs>
            <w:spacing w:line="360" w:lineRule="auto"/>
            <w:rPr>
              <w:rFonts w:ascii="Times New Roman" w:eastAsiaTheme="minorEastAsia" w:hAnsi="Times New Roman" w:cs="Times New Roman"/>
              <w:noProof/>
            </w:rPr>
          </w:pPr>
          <w:r w:rsidRPr="003574B8">
            <w:rPr>
              <w:rFonts w:ascii="Times New Roman" w:hAnsi="Times New Roman" w:cs="Times New Roman"/>
              <w:sz w:val="24"/>
              <w:szCs w:val="24"/>
            </w:rPr>
            <w:fldChar w:fldCharType="begin"/>
          </w:r>
          <w:r w:rsidRPr="003574B8">
            <w:rPr>
              <w:rFonts w:ascii="Times New Roman" w:hAnsi="Times New Roman" w:cs="Times New Roman"/>
              <w:sz w:val="24"/>
              <w:szCs w:val="24"/>
            </w:rPr>
            <w:instrText xml:space="preserve"> TOC \o "1-3" \h \z \u </w:instrText>
          </w:r>
          <w:r w:rsidRPr="003574B8">
            <w:rPr>
              <w:rFonts w:ascii="Times New Roman" w:hAnsi="Times New Roman" w:cs="Times New Roman"/>
              <w:sz w:val="24"/>
              <w:szCs w:val="24"/>
            </w:rPr>
            <w:fldChar w:fldCharType="separate"/>
          </w:r>
          <w:hyperlink w:anchor="_Toc152014382" w:history="1">
            <w:r w:rsidR="003574B8" w:rsidRPr="003574B8">
              <w:rPr>
                <w:rStyle w:val="Hipervnculo"/>
                <w:rFonts w:ascii="Times New Roman" w:eastAsia="Arial" w:hAnsi="Times New Roman" w:cs="Times New Roman"/>
                <w:noProof/>
              </w:rPr>
              <w:t>1.</w:t>
            </w:r>
            <w:r w:rsidR="003574B8" w:rsidRPr="003574B8">
              <w:rPr>
                <w:rFonts w:ascii="Times New Roman" w:eastAsiaTheme="minorEastAsia" w:hAnsi="Times New Roman" w:cs="Times New Roman"/>
                <w:noProof/>
              </w:rPr>
              <w:tab/>
            </w:r>
            <w:r w:rsidR="003574B8" w:rsidRPr="003574B8">
              <w:rPr>
                <w:rStyle w:val="Hipervnculo"/>
                <w:rFonts w:ascii="Times New Roman" w:eastAsia="Arial" w:hAnsi="Times New Roman" w:cs="Times New Roman"/>
                <w:noProof/>
              </w:rPr>
              <w:t>Introducción</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_Toc152014382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5</w:t>
            </w:r>
            <w:r w:rsidR="003574B8" w:rsidRPr="003574B8">
              <w:rPr>
                <w:rFonts w:ascii="Times New Roman" w:hAnsi="Times New Roman" w:cs="Times New Roman"/>
                <w:noProof/>
                <w:webHidden/>
              </w:rPr>
              <w:fldChar w:fldCharType="end"/>
            </w:r>
          </w:hyperlink>
        </w:p>
        <w:p w14:paraId="328F0C59" w14:textId="234C8719" w:rsidR="003574B8" w:rsidRPr="003574B8" w:rsidRDefault="00B94D7E" w:rsidP="003574B8">
          <w:pPr>
            <w:pStyle w:val="TDC1"/>
            <w:tabs>
              <w:tab w:val="left" w:pos="440"/>
              <w:tab w:val="right" w:leader="dot" w:pos="8828"/>
            </w:tabs>
            <w:spacing w:line="360" w:lineRule="auto"/>
            <w:rPr>
              <w:rFonts w:ascii="Times New Roman" w:eastAsiaTheme="minorEastAsia" w:hAnsi="Times New Roman" w:cs="Times New Roman"/>
              <w:noProof/>
            </w:rPr>
          </w:pPr>
          <w:hyperlink w:anchor="_Toc152014383" w:history="1">
            <w:r w:rsidR="003574B8" w:rsidRPr="003574B8">
              <w:rPr>
                <w:rStyle w:val="Hipervnculo"/>
                <w:rFonts w:ascii="Times New Roman" w:eastAsia="Arial" w:hAnsi="Times New Roman" w:cs="Times New Roman"/>
                <w:noProof/>
              </w:rPr>
              <w:t>2.</w:t>
            </w:r>
            <w:r w:rsidR="003574B8" w:rsidRPr="003574B8">
              <w:rPr>
                <w:rFonts w:ascii="Times New Roman" w:eastAsiaTheme="minorEastAsia" w:hAnsi="Times New Roman" w:cs="Times New Roman"/>
                <w:noProof/>
              </w:rPr>
              <w:tab/>
            </w:r>
            <w:r w:rsidR="003574B8" w:rsidRPr="003574B8">
              <w:rPr>
                <w:rStyle w:val="Hipervnculo"/>
                <w:rFonts w:ascii="Times New Roman" w:eastAsia="Arial" w:hAnsi="Times New Roman" w:cs="Times New Roman"/>
                <w:noProof/>
              </w:rPr>
              <w:t>Justificación</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_Toc152014383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9</w:t>
            </w:r>
            <w:r w:rsidR="003574B8" w:rsidRPr="003574B8">
              <w:rPr>
                <w:rFonts w:ascii="Times New Roman" w:hAnsi="Times New Roman" w:cs="Times New Roman"/>
                <w:noProof/>
                <w:webHidden/>
              </w:rPr>
              <w:fldChar w:fldCharType="end"/>
            </w:r>
          </w:hyperlink>
        </w:p>
        <w:p w14:paraId="34D98414" w14:textId="428061EA" w:rsidR="003574B8" w:rsidRPr="003574B8" w:rsidRDefault="00B94D7E" w:rsidP="003574B8">
          <w:pPr>
            <w:pStyle w:val="TDC1"/>
            <w:tabs>
              <w:tab w:val="left" w:pos="440"/>
              <w:tab w:val="right" w:leader="dot" w:pos="8828"/>
            </w:tabs>
            <w:spacing w:line="360" w:lineRule="auto"/>
            <w:rPr>
              <w:rFonts w:ascii="Times New Roman" w:eastAsiaTheme="minorEastAsia" w:hAnsi="Times New Roman" w:cs="Times New Roman"/>
              <w:noProof/>
            </w:rPr>
          </w:pPr>
          <w:hyperlink w:anchor="_Toc152014384" w:history="1">
            <w:r w:rsidR="003574B8" w:rsidRPr="003574B8">
              <w:rPr>
                <w:rStyle w:val="Hipervnculo"/>
                <w:rFonts w:ascii="Times New Roman" w:eastAsia="Arial" w:hAnsi="Times New Roman" w:cs="Times New Roman"/>
                <w:noProof/>
              </w:rPr>
              <w:t>3.</w:t>
            </w:r>
            <w:r w:rsidR="003574B8" w:rsidRPr="003574B8">
              <w:rPr>
                <w:rFonts w:ascii="Times New Roman" w:eastAsiaTheme="minorEastAsia" w:hAnsi="Times New Roman" w:cs="Times New Roman"/>
                <w:noProof/>
              </w:rPr>
              <w:tab/>
            </w:r>
            <w:r w:rsidR="003574B8" w:rsidRPr="003574B8">
              <w:rPr>
                <w:rStyle w:val="Hipervnculo"/>
                <w:rFonts w:ascii="Times New Roman" w:eastAsia="Arial" w:hAnsi="Times New Roman" w:cs="Times New Roman"/>
                <w:noProof/>
              </w:rPr>
              <w:t>Objetivos</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_Toc152014384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10</w:t>
            </w:r>
            <w:r w:rsidR="003574B8" w:rsidRPr="003574B8">
              <w:rPr>
                <w:rFonts w:ascii="Times New Roman" w:hAnsi="Times New Roman" w:cs="Times New Roman"/>
                <w:noProof/>
                <w:webHidden/>
              </w:rPr>
              <w:fldChar w:fldCharType="end"/>
            </w:r>
          </w:hyperlink>
        </w:p>
        <w:p w14:paraId="17ACD3A0" w14:textId="784A8C93" w:rsidR="003574B8" w:rsidRPr="003574B8" w:rsidRDefault="00B94D7E" w:rsidP="003574B8">
          <w:pPr>
            <w:pStyle w:val="TDC2"/>
            <w:tabs>
              <w:tab w:val="left" w:pos="880"/>
              <w:tab w:val="right" w:leader="dot" w:pos="8828"/>
            </w:tabs>
            <w:spacing w:line="360" w:lineRule="auto"/>
            <w:rPr>
              <w:rFonts w:ascii="Times New Roman" w:eastAsiaTheme="minorEastAsia" w:hAnsi="Times New Roman" w:cs="Times New Roman"/>
              <w:noProof/>
            </w:rPr>
          </w:pPr>
          <w:hyperlink w:anchor="_Toc152014385" w:history="1">
            <w:r w:rsidR="003574B8" w:rsidRPr="003574B8">
              <w:rPr>
                <w:rStyle w:val="Hipervnculo"/>
                <w:rFonts w:ascii="Times New Roman" w:eastAsia="Arial" w:hAnsi="Times New Roman" w:cs="Times New Roman"/>
                <w:noProof/>
              </w:rPr>
              <w:t>3.1</w:t>
            </w:r>
            <w:r w:rsidR="003574B8" w:rsidRPr="003574B8">
              <w:rPr>
                <w:rFonts w:ascii="Times New Roman" w:eastAsiaTheme="minorEastAsia" w:hAnsi="Times New Roman" w:cs="Times New Roman"/>
                <w:noProof/>
              </w:rPr>
              <w:tab/>
            </w:r>
            <w:r w:rsidR="003574B8" w:rsidRPr="003574B8">
              <w:rPr>
                <w:rStyle w:val="Hipervnculo"/>
                <w:rFonts w:ascii="Times New Roman" w:eastAsia="Arial" w:hAnsi="Times New Roman" w:cs="Times New Roman"/>
                <w:noProof/>
              </w:rPr>
              <w:t>Objetivo general</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_Toc152014385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10</w:t>
            </w:r>
            <w:r w:rsidR="003574B8" w:rsidRPr="003574B8">
              <w:rPr>
                <w:rFonts w:ascii="Times New Roman" w:hAnsi="Times New Roman" w:cs="Times New Roman"/>
                <w:noProof/>
                <w:webHidden/>
              </w:rPr>
              <w:fldChar w:fldCharType="end"/>
            </w:r>
          </w:hyperlink>
        </w:p>
        <w:p w14:paraId="5C3F6B3A" w14:textId="10FD0D46" w:rsidR="003574B8" w:rsidRPr="003574B8" w:rsidRDefault="00B94D7E" w:rsidP="003574B8">
          <w:pPr>
            <w:pStyle w:val="TDC2"/>
            <w:tabs>
              <w:tab w:val="left" w:pos="880"/>
              <w:tab w:val="right" w:leader="dot" w:pos="8828"/>
            </w:tabs>
            <w:spacing w:line="360" w:lineRule="auto"/>
            <w:rPr>
              <w:rFonts w:ascii="Times New Roman" w:eastAsiaTheme="minorEastAsia" w:hAnsi="Times New Roman" w:cs="Times New Roman"/>
              <w:noProof/>
            </w:rPr>
          </w:pPr>
          <w:hyperlink w:anchor="_Toc152014386" w:history="1">
            <w:r w:rsidR="003574B8" w:rsidRPr="003574B8">
              <w:rPr>
                <w:rStyle w:val="Hipervnculo"/>
                <w:rFonts w:ascii="Times New Roman" w:eastAsia="Arial" w:hAnsi="Times New Roman" w:cs="Times New Roman"/>
                <w:noProof/>
              </w:rPr>
              <w:t>3.2</w:t>
            </w:r>
            <w:r w:rsidR="003574B8" w:rsidRPr="003574B8">
              <w:rPr>
                <w:rFonts w:ascii="Times New Roman" w:eastAsiaTheme="minorEastAsia" w:hAnsi="Times New Roman" w:cs="Times New Roman"/>
                <w:noProof/>
              </w:rPr>
              <w:tab/>
            </w:r>
            <w:r w:rsidR="003574B8" w:rsidRPr="003574B8">
              <w:rPr>
                <w:rStyle w:val="Hipervnculo"/>
                <w:rFonts w:ascii="Times New Roman" w:eastAsia="Arial" w:hAnsi="Times New Roman" w:cs="Times New Roman"/>
                <w:noProof/>
              </w:rPr>
              <w:t>Objetivos específicos</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_Toc152014386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10</w:t>
            </w:r>
            <w:r w:rsidR="003574B8" w:rsidRPr="003574B8">
              <w:rPr>
                <w:rFonts w:ascii="Times New Roman" w:hAnsi="Times New Roman" w:cs="Times New Roman"/>
                <w:noProof/>
                <w:webHidden/>
              </w:rPr>
              <w:fldChar w:fldCharType="end"/>
            </w:r>
          </w:hyperlink>
        </w:p>
        <w:p w14:paraId="08018291" w14:textId="027794A3" w:rsidR="003574B8" w:rsidRPr="003574B8" w:rsidRDefault="00B94D7E" w:rsidP="003574B8">
          <w:pPr>
            <w:pStyle w:val="TDC1"/>
            <w:tabs>
              <w:tab w:val="left" w:pos="440"/>
              <w:tab w:val="right" w:leader="dot" w:pos="8828"/>
            </w:tabs>
            <w:spacing w:line="360" w:lineRule="auto"/>
            <w:rPr>
              <w:rFonts w:ascii="Times New Roman" w:eastAsiaTheme="minorEastAsia" w:hAnsi="Times New Roman" w:cs="Times New Roman"/>
              <w:noProof/>
            </w:rPr>
          </w:pPr>
          <w:hyperlink w:anchor="_Toc152014387" w:history="1">
            <w:r w:rsidR="003574B8" w:rsidRPr="003574B8">
              <w:rPr>
                <w:rStyle w:val="Hipervnculo"/>
                <w:rFonts w:ascii="Times New Roman" w:hAnsi="Times New Roman" w:cs="Times New Roman"/>
                <w:noProof/>
              </w:rPr>
              <w:t>4.</w:t>
            </w:r>
            <w:r w:rsidR="003574B8" w:rsidRPr="003574B8">
              <w:rPr>
                <w:rFonts w:ascii="Times New Roman" w:eastAsiaTheme="minorEastAsia" w:hAnsi="Times New Roman" w:cs="Times New Roman"/>
                <w:noProof/>
              </w:rPr>
              <w:tab/>
            </w:r>
            <w:r w:rsidR="003574B8" w:rsidRPr="003574B8">
              <w:rPr>
                <w:rStyle w:val="Hipervnculo"/>
                <w:rFonts w:ascii="Times New Roman" w:hAnsi="Times New Roman" w:cs="Times New Roman"/>
                <w:noProof/>
              </w:rPr>
              <w:t>Hipótesis</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_Toc152014387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11</w:t>
            </w:r>
            <w:r w:rsidR="003574B8" w:rsidRPr="003574B8">
              <w:rPr>
                <w:rFonts w:ascii="Times New Roman" w:hAnsi="Times New Roman" w:cs="Times New Roman"/>
                <w:noProof/>
                <w:webHidden/>
              </w:rPr>
              <w:fldChar w:fldCharType="end"/>
            </w:r>
          </w:hyperlink>
        </w:p>
        <w:p w14:paraId="3CFA96C5" w14:textId="6B76FD8D" w:rsidR="003574B8" w:rsidRPr="003574B8" w:rsidRDefault="00B94D7E" w:rsidP="003574B8">
          <w:pPr>
            <w:pStyle w:val="TDC1"/>
            <w:tabs>
              <w:tab w:val="left" w:pos="440"/>
              <w:tab w:val="right" w:leader="dot" w:pos="8828"/>
            </w:tabs>
            <w:spacing w:line="360" w:lineRule="auto"/>
            <w:rPr>
              <w:rFonts w:ascii="Times New Roman" w:eastAsiaTheme="minorEastAsia" w:hAnsi="Times New Roman" w:cs="Times New Roman"/>
              <w:noProof/>
            </w:rPr>
          </w:pPr>
          <w:hyperlink w:anchor="_Toc152014388" w:history="1">
            <w:r w:rsidR="003574B8" w:rsidRPr="003574B8">
              <w:rPr>
                <w:rStyle w:val="Hipervnculo"/>
                <w:rFonts w:ascii="Times New Roman" w:eastAsia="Arial" w:hAnsi="Times New Roman" w:cs="Times New Roman"/>
                <w:noProof/>
              </w:rPr>
              <w:t>5.</w:t>
            </w:r>
            <w:r w:rsidR="003574B8" w:rsidRPr="003574B8">
              <w:rPr>
                <w:rFonts w:ascii="Times New Roman" w:eastAsiaTheme="minorEastAsia" w:hAnsi="Times New Roman" w:cs="Times New Roman"/>
                <w:noProof/>
              </w:rPr>
              <w:tab/>
            </w:r>
            <w:r w:rsidR="003574B8" w:rsidRPr="003574B8">
              <w:rPr>
                <w:rStyle w:val="Hipervnculo"/>
                <w:rFonts w:ascii="Times New Roman" w:eastAsia="Arial" w:hAnsi="Times New Roman" w:cs="Times New Roman"/>
                <w:noProof/>
              </w:rPr>
              <w:t>Marco teórico</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_Toc152014388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12</w:t>
            </w:r>
            <w:r w:rsidR="003574B8" w:rsidRPr="003574B8">
              <w:rPr>
                <w:rFonts w:ascii="Times New Roman" w:hAnsi="Times New Roman" w:cs="Times New Roman"/>
                <w:noProof/>
                <w:webHidden/>
              </w:rPr>
              <w:fldChar w:fldCharType="end"/>
            </w:r>
          </w:hyperlink>
        </w:p>
        <w:p w14:paraId="7476CFD7" w14:textId="5B455333" w:rsidR="003574B8" w:rsidRPr="003574B8" w:rsidRDefault="00B94D7E" w:rsidP="003574B8">
          <w:pPr>
            <w:pStyle w:val="TDC2"/>
            <w:tabs>
              <w:tab w:val="left" w:pos="880"/>
              <w:tab w:val="right" w:leader="dot" w:pos="8828"/>
            </w:tabs>
            <w:spacing w:line="360" w:lineRule="auto"/>
            <w:rPr>
              <w:rFonts w:ascii="Times New Roman" w:eastAsiaTheme="minorEastAsia" w:hAnsi="Times New Roman" w:cs="Times New Roman"/>
              <w:noProof/>
            </w:rPr>
          </w:pPr>
          <w:hyperlink w:anchor="_Toc152014389" w:history="1">
            <w:r w:rsidR="003574B8" w:rsidRPr="003574B8">
              <w:rPr>
                <w:rStyle w:val="Hipervnculo"/>
                <w:rFonts w:ascii="Times New Roman" w:eastAsia="Arial" w:hAnsi="Times New Roman" w:cs="Times New Roman"/>
                <w:noProof/>
              </w:rPr>
              <w:t>5.1</w:t>
            </w:r>
            <w:r w:rsidR="003574B8" w:rsidRPr="003574B8">
              <w:rPr>
                <w:rFonts w:ascii="Times New Roman" w:eastAsiaTheme="minorEastAsia" w:hAnsi="Times New Roman" w:cs="Times New Roman"/>
                <w:noProof/>
              </w:rPr>
              <w:tab/>
            </w:r>
            <w:r w:rsidR="003574B8" w:rsidRPr="003574B8">
              <w:rPr>
                <w:rStyle w:val="Hipervnculo"/>
                <w:rFonts w:ascii="Times New Roman" w:eastAsia="Arial" w:hAnsi="Times New Roman" w:cs="Times New Roman"/>
                <w:noProof/>
              </w:rPr>
              <w:t>El agua y las plantas</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_Toc152014389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12</w:t>
            </w:r>
            <w:r w:rsidR="003574B8" w:rsidRPr="003574B8">
              <w:rPr>
                <w:rFonts w:ascii="Times New Roman" w:hAnsi="Times New Roman" w:cs="Times New Roman"/>
                <w:noProof/>
                <w:webHidden/>
              </w:rPr>
              <w:fldChar w:fldCharType="end"/>
            </w:r>
          </w:hyperlink>
        </w:p>
        <w:p w14:paraId="0D1067DD" w14:textId="7D45C4F6" w:rsidR="003574B8" w:rsidRPr="003574B8" w:rsidRDefault="00B94D7E" w:rsidP="003574B8">
          <w:pPr>
            <w:pStyle w:val="TDC2"/>
            <w:tabs>
              <w:tab w:val="left" w:pos="880"/>
              <w:tab w:val="right" w:leader="dot" w:pos="8828"/>
            </w:tabs>
            <w:spacing w:line="360" w:lineRule="auto"/>
            <w:rPr>
              <w:rFonts w:ascii="Times New Roman" w:eastAsiaTheme="minorEastAsia" w:hAnsi="Times New Roman" w:cs="Times New Roman"/>
              <w:noProof/>
            </w:rPr>
          </w:pPr>
          <w:hyperlink w:anchor="_Toc152014390" w:history="1">
            <w:r w:rsidR="003574B8" w:rsidRPr="003574B8">
              <w:rPr>
                <w:rStyle w:val="Hipervnculo"/>
                <w:rFonts w:ascii="Times New Roman" w:eastAsia="Arial" w:hAnsi="Times New Roman" w:cs="Times New Roman"/>
                <w:noProof/>
              </w:rPr>
              <w:t>5.2</w:t>
            </w:r>
            <w:r w:rsidR="003574B8" w:rsidRPr="003574B8">
              <w:rPr>
                <w:rFonts w:ascii="Times New Roman" w:eastAsiaTheme="minorEastAsia" w:hAnsi="Times New Roman" w:cs="Times New Roman"/>
                <w:noProof/>
              </w:rPr>
              <w:tab/>
            </w:r>
            <w:r w:rsidR="003574B8" w:rsidRPr="003574B8">
              <w:rPr>
                <w:rStyle w:val="Hipervnculo"/>
                <w:rFonts w:ascii="Times New Roman" w:eastAsia="Arial" w:hAnsi="Times New Roman" w:cs="Times New Roman"/>
                <w:noProof/>
              </w:rPr>
              <w:t>Nutrición en las plantas</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_Toc152014390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12</w:t>
            </w:r>
            <w:r w:rsidR="003574B8" w:rsidRPr="003574B8">
              <w:rPr>
                <w:rFonts w:ascii="Times New Roman" w:hAnsi="Times New Roman" w:cs="Times New Roman"/>
                <w:noProof/>
                <w:webHidden/>
              </w:rPr>
              <w:fldChar w:fldCharType="end"/>
            </w:r>
          </w:hyperlink>
        </w:p>
        <w:p w14:paraId="496D4D65" w14:textId="1F5C9BD7" w:rsidR="003574B8" w:rsidRPr="003574B8" w:rsidRDefault="00B94D7E" w:rsidP="003574B8">
          <w:pPr>
            <w:pStyle w:val="TDC3"/>
            <w:tabs>
              <w:tab w:val="right" w:leader="dot" w:pos="8828"/>
            </w:tabs>
            <w:spacing w:line="360" w:lineRule="auto"/>
            <w:rPr>
              <w:rFonts w:ascii="Times New Roman" w:eastAsiaTheme="minorEastAsia" w:hAnsi="Times New Roman" w:cs="Times New Roman"/>
              <w:noProof/>
            </w:rPr>
          </w:pPr>
          <w:hyperlink w:anchor="_Toc152014391" w:history="1">
            <w:r w:rsidR="003574B8" w:rsidRPr="003574B8">
              <w:rPr>
                <w:rStyle w:val="Hipervnculo"/>
                <w:rFonts w:ascii="Times New Roman" w:eastAsia="Arial" w:hAnsi="Times New Roman" w:cs="Times New Roman"/>
                <w:noProof/>
              </w:rPr>
              <w:t>5.2.1 Nutrientes en las plantas</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_Toc152014391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13</w:t>
            </w:r>
            <w:r w:rsidR="003574B8" w:rsidRPr="003574B8">
              <w:rPr>
                <w:rFonts w:ascii="Times New Roman" w:hAnsi="Times New Roman" w:cs="Times New Roman"/>
                <w:noProof/>
                <w:webHidden/>
              </w:rPr>
              <w:fldChar w:fldCharType="end"/>
            </w:r>
          </w:hyperlink>
        </w:p>
        <w:p w14:paraId="013EF9CE" w14:textId="72BDC1D1" w:rsidR="003574B8" w:rsidRPr="003574B8" w:rsidRDefault="00B94D7E" w:rsidP="003574B8">
          <w:pPr>
            <w:pStyle w:val="TDC2"/>
            <w:tabs>
              <w:tab w:val="left" w:pos="880"/>
              <w:tab w:val="right" w:leader="dot" w:pos="8828"/>
            </w:tabs>
            <w:spacing w:line="360" w:lineRule="auto"/>
            <w:rPr>
              <w:rFonts w:ascii="Times New Roman" w:eastAsiaTheme="minorEastAsia" w:hAnsi="Times New Roman" w:cs="Times New Roman"/>
              <w:noProof/>
            </w:rPr>
          </w:pPr>
          <w:hyperlink w:anchor="_Toc152014392" w:history="1">
            <w:r w:rsidR="003574B8" w:rsidRPr="003574B8">
              <w:rPr>
                <w:rStyle w:val="Hipervnculo"/>
                <w:rFonts w:ascii="Times New Roman" w:eastAsia="Arial" w:hAnsi="Times New Roman" w:cs="Times New Roman"/>
                <w:noProof/>
              </w:rPr>
              <w:t>5.3</w:t>
            </w:r>
            <w:r w:rsidR="003574B8" w:rsidRPr="003574B8">
              <w:rPr>
                <w:rFonts w:ascii="Times New Roman" w:eastAsiaTheme="minorEastAsia" w:hAnsi="Times New Roman" w:cs="Times New Roman"/>
                <w:noProof/>
              </w:rPr>
              <w:tab/>
            </w:r>
            <w:r w:rsidR="003574B8" w:rsidRPr="003574B8">
              <w:rPr>
                <w:rStyle w:val="Hipervnculo"/>
                <w:rFonts w:ascii="Times New Roman" w:eastAsia="Arial" w:hAnsi="Times New Roman" w:cs="Times New Roman"/>
                <w:noProof/>
              </w:rPr>
              <w:t>Soluciones Nutritivas</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_Toc152014392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14</w:t>
            </w:r>
            <w:r w:rsidR="003574B8" w:rsidRPr="003574B8">
              <w:rPr>
                <w:rFonts w:ascii="Times New Roman" w:hAnsi="Times New Roman" w:cs="Times New Roman"/>
                <w:noProof/>
                <w:webHidden/>
              </w:rPr>
              <w:fldChar w:fldCharType="end"/>
            </w:r>
          </w:hyperlink>
        </w:p>
        <w:p w14:paraId="68020CB4" w14:textId="0C22D4F7" w:rsidR="003574B8" w:rsidRPr="003574B8" w:rsidRDefault="00B94D7E" w:rsidP="003574B8">
          <w:pPr>
            <w:pStyle w:val="TDC3"/>
            <w:tabs>
              <w:tab w:val="right" w:leader="dot" w:pos="8828"/>
            </w:tabs>
            <w:spacing w:line="360" w:lineRule="auto"/>
            <w:rPr>
              <w:rFonts w:ascii="Times New Roman" w:eastAsiaTheme="minorEastAsia" w:hAnsi="Times New Roman" w:cs="Times New Roman"/>
              <w:noProof/>
            </w:rPr>
          </w:pPr>
          <w:hyperlink w:anchor="_Toc152014393" w:history="1">
            <w:r w:rsidR="003574B8" w:rsidRPr="003574B8">
              <w:rPr>
                <w:rStyle w:val="Hipervnculo"/>
                <w:rFonts w:ascii="Times New Roman" w:hAnsi="Times New Roman" w:cs="Times New Roman"/>
                <w:noProof/>
              </w:rPr>
              <w:t>5.3.1 Solución Steiner</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_Toc152014393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14</w:t>
            </w:r>
            <w:r w:rsidR="003574B8" w:rsidRPr="003574B8">
              <w:rPr>
                <w:rFonts w:ascii="Times New Roman" w:hAnsi="Times New Roman" w:cs="Times New Roman"/>
                <w:noProof/>
                <w:webHidden/>
              </w:rPr>
              <w:fldChar w:fldCharType="end"/>
            </w:r>
          </w:hyperlink>
        </w:p>
        <w:p w14:paraId="31AE506D" w14:textId="0667FD96" w:rsidR="003574B8" w:rsidRPr="003574B8" w:rsidRDefault="00B94D7E" w:rsidP="003574B8">
          <w:pPr>
            <w:pStyle w:val="TDC2"/>
            <w:tabs>
              <w:tab w:val="left" w:pos="880"/>
              <w:tab w:val="right" w:leader="dot" w:pos="8828"/>
            </w:tabs>
            <w:spacing w:line="360" w:lineRule="auto"/>
            <w:rPr>
              <w:rFonts w:ascii="Times New Roman" w:eastAsiaTheme="minorEastAsia" w:hAnsi="Times New Roman" w:cs="Times New Roman"/>
              <w:noProof/>
            </w:rPr>
          </w:pPr>
          <w:hyperlink w:anchor="_Toc152014394" w:history="1">
            <w:r w:rsidR="003574B8" w:rsidRPr="003574B8">
              <w:rPr>
                <w:rStyle w:val="Hipervnculo"/>
                <w:rFonts w:ascii="Times New Roman" w:hAnsi="Times New Roman" w:cs="Times New Roman"/>
                <w:noProof/>
              </w:rPr>
              <w:t>5.4</w:t>
            </w:r>
            <w:r w:rsidR="003574B8" w:rsidRPr="003574B8">
              <w:rPr>
                <w:rFonts w:ascii="Times New Roman" w:eastAsiaTheme="minorEastAsia" w:hAnsi="Times New Roman" w:cs="Times New Roman"/>
                <w:noProof/>
              </w:rPr>
              <w:tab/>
            </w:r>
            <w:r w:rsidR="003574B8" w:rsidRPr="003574B8">
              <w:rPr>
                <w:rStyle w:val="Hipervnculo"/>
                <w:rFonts w:ascii="Times New Roman" w:hAnsi="Times New Roman" w:cs="Times New Roman"/>
                <w:noProof/>
              </w:rPr>
              <w:t>Hidroponía</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_Toc152014394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15</w:t>
            </w:r>
            <w:r w:rsidR="003574B8" w:rsidRPr="003574B8">
              <w:rPr>
                <w:rFonts w:ascii="Times New Roman" w:hAnsi="Times New Roman" w:cs="Times New Roman"/>
                <w:noProof/>
                <w:webHidden/>
              </w:rPr>
              <w:fldChar w:fldCharType="end"/>
            </w:r>
          </w:hyperlink>
        </w:p>
        <w:p w14:paraId="07502E48" w14:textId="3D1CF714" w:rsidR="003574B8" w:rsidRPr="003574B8" w:rsidRDefault="00B94D7E" w:rsidP="003574B8">
          <w:pPr>
            <w:pStyle w:val="TDC3"/>
            <w:tabs>
              <w:tab w:val="right" w:leader="dot" w:pos="8828"/>
            </w:tabs>
            <w:spacing w:line="360" w:lineRule="auto"/>
            <w:rPr>
              <w:rFonts w:ascii="Times New Roman" w:eastAsiaTheme="minorEastAsia" w:hAnsi="Times New Roman" w:cs="Times New Roman"/>
              <w:noProof/>
            </w:rPr>
          </w:pPr>
          <w:hyperlink w:anchor="_Toc152014395" w:history="1">
            <w:r w:rsidR="003574B8" w:rsidRPr="003574B8">
              <w:rPr>
                <w:rStyle w:val="Hipervnculo"/>
                <w:rFonts w:ascii="Times New Roman" w:hAnsi="Times New Roman" w:cs="Times New Roman"/>
                <w:noProof/>
              </w:rPr>
              <w:t>5.4.1 Métodos hidropónicos</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_Toc152014395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15</w:t>
            </w:r>
            <w:r w:rsidR="003574B8" w:rsidRPr="003574B8">
              <w:rPr>
                <w:rFonts w:ascii="Times New Roman" w:hAnsi="Times New Roman" w:cs="Times New Roman"/>
                <w:noProof/>
                <w:webHidden/>
              </w:rPr>
              <w:fldChar w:fldCharType="end"/>
            </w:r>
          </w:hyperlink>
        </w:p>
        <w:p w14:paraId="2A0C3AFA" w14:textId="408B6382" w:rsidR="003574B8" w:rsidRPr="003574B8" w:rsidRDefault="00B94D7E" w:rsidP="003574B8">
          <w:pPr>
            <w:pStyle w:val="TDC3"/>
            <w:tabs>
              <w:tab w:val="right" w:leader="dot" w:pos="8828"/>
            </w:tabs>
            <w:spacing w:line="360" w:lineRule="auto"/>
            <w:rPr>
              <w:rFonts w:ascii="Times New Roman" w:eastAsiaTheme="minorEastAsia" w:hAnsi="Times New Roman" w:cs="Times New Roman"/>
              <w:noProof/>
            </w:rPr>
          </w:pPr>
          <w:hyperlink w:anchor="_Toc152014396" w:history="1">
            <w:r w:rsidR="003574B8" w:rsidRPr="003574B8">
              <w:rPr>
                <w:rStyle w:val="Hipervnculo"/>
                <w:rFonts w:ascii="Times New Roman" w:hAnsi="Times New Roman" w:cs="Times New Roman"/>
                <w:noProof/>
              </w:rPr>
              <w:t>5.4.2 Método Kratky</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_Toc152014396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16</w:t>
            </w:r>
            <w:r w:rsidR="003574B8" w:rsidRPr="003574B8">
              <w:rPr>
                <w:rFonts w:ascii="Times New Roman" w:hAnsi="Times New Roman" w:cs="Times New Roman"/>
                <w:noProof/>
                <w:webHidden/>
              </w:rPr>
              <w:fldChar w:fldCharType="end"/>
            </w:r>
          </w:hyperlink>
        </w:p>
        <w:p w14:paraId="323F52DA" w14:textId="3849E5D9" w:rsidR="003574B8" w:rsidRPr="003574B8" w:rsidRDefault="00B94D7E" w:rsidP="003574B8">
          <w:pPr>
            <w:pStyle w:val="TDC2"/>
            <w:tabs>
              <w:tab w:val="right" w:leader="dot" w:pos="8828"/>
            </w:tabs>
            <w:spacing w:line="360" w:lineRule="auto"/>
            <w:rPr>
              <w:rFonts w:ascii="Times New Roman" w:eastAsiaTheme="minorEastAsia" w:hAnsi="Times New Roman" w:cs="Times New Roman"/>
              <w:noProof/>
            </w:rPr>
          </w:pPr>
          <w:hyperlink w:anchor="_Toc152014397" w:history="1">
            <w:r w:rsidR="003574B8" w:rsidRPr="003574B8">
              <w:rPr>
                <w:rStyle w:val="Hipervnculo"/>
                <w:rFonts w:ascii="Times New Roman" w:hAnsi="Times New Roman" w:cs="Times New Roman"/>
                <w:noProof/>
              </w:rPr>
              <w:t>5.5 Zinnia (Zinnia Elegans L.)</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_Toc152014397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17</w:t>
            </w:r>
            <w:r w:rsidR="003574B8" w:rsidRPr="003574B8">
              <w:rPr>
                <w:rFonts w:ascii="Times New Roman" w:hAnsi="Times New Roman" w:cs="Times New Roman"/>
                <w:noProof/>
                <w:webHidden/>
              </w:rPr>
              <w:fldChar w:fldCharType="end"/>
            </w:r>
          </w:hyperlink>
        </w:p>
        <w:p w14:paraId="425A3A5B" w14:textId="5415265F" w:rsidR="003574B8" w:rsidRPr="003574B8" w:rsidRDefault="00B94D7E" w:rsidP="003574B8">
          <w:pPr>
            <w:pStyle w:val="TDC3"/>
            <w:tabs>
              <w:tab w:val="right" w:leader="dot" w:pos="8828"/>
            </w:tabs>
            <w:spacing w:line="360" w:lineRule="auto"/>
            <w:rPr>
              <w:rFonts w:ascii="Times New Roman" w:eastAsiaTheme="minorEastAsia" w:hAnsi="Times New Roman" w:cs="Times New Roman"/>
              <w:noProof/>
            </w:rPr>
          </w:pPr>
          <w:hyperlink w:anchor="_Toc152014398" w:history="1">
            <w:r w:rsidR="003574B8" w:rsidRPr="003574B8">
              <w:rPr>
                <w:rStyle w:val="Hipervnculo"/>
                <w:rFonts w:ascii="Times New Roman" w:hAnsi="Times New Roman" w:cs="Times New Roman"/>
                <w:noProof/>
              </w:rPr>
              <w:t>5.5.1 Generalidades</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_Toc152014398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17</w:t>
            </w:r>
            <w:r w:rsidR="003574B8" w:rsidRPr="003574B8">
              <w:rPr>
                <w:rFonts w:ascii="Times New Roman" w:hAnsi="Times New Roman" w:cs="Times New Roman"/>
                <w:noProof/>
                <w:webHidden/>
              </w:rPr>
              <w:fldChar w:fldCharType="end"/>
            </w:r>
          </w:hyperlink>
        </w:p>
        <w:p w14:paraId="1A7D81A3" w14:textId="147C1815" w:rsidR="003574B8" w:rsidRPr="003574B8" w:rsidRDefault="00B94D7E" w:rsidP="003574B8">
          <w:pPr>
            <w:pStyle w:val="TDC3"/>
            <w:tabs>
              <w:tab w:val="right" w:leader="dot" w:pos="8828"/>
            </w:tabs>
            <w:spacing w:line="360" w:lineRule="auto"/>
            <w:rPr>
              <w:rFonts w:ascii="Times New Roman" w:eastAsiaTheme="minorEastAsia" w:hAnsi="Times New Roman" w:cs="Times New Roman"/>
              <w:noProof/>
            </w:rPr>
          </w:pPr>
          <w:hyperlink w:anchor="_Toc152014399" w:history="1">
            <w:r w:rsidR="003574B8" w:rsidRPr="003574B8">
              <w:rPr>
                <w:rStyle w:val="Hipervnculo"/>
                <w:rFonts w:ascii="Times New Roman" w:hAnsi="Times New Roman" w:cs="Times New Roman"/>
                <w:noProof/>
              </w:rPr>
              <w:t>5.5.2 Origen y distribución</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_Toc152014399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18</w:t>
            </w:r>
            <w:r w:rsidR="003574B8" w:rsidRPr="003574B8">
              <w:rPr>
                <w:rFonts w:ascii="Times New Roman" w:hAnsi="Times New Roman" w:cs="Times New Roman"/>
                <w:noProof/>
                <w:webHidden/>
              </w:rPr>
              <w:fldChar w:fldCharType="end"/>
            </w:r>
          </w:hyperlink>
        </w:p>
        <w:p w14:paraId="5BE3161E" w14:textId="67DABC8E" w:rsidR="003574B8" w:rsidRPr="003574B8" w:rsidRDefault="00B94D7E" w:rsidP="003574B8">
          <w:pPr>
            <w:pStyle w:val="TDC3"/>
            <w:tabs>
              <w:tab w:val="right" w:leader="dot" w:pos="8828"/>
            </w:tabs>
            <w:spacing w:line="360" w:lineRule="auto"/>
            <w:rPr>
              <w:rFonts w:ascii="Times New Roman" w:eastAsiaTheme="minorEastAsia" w:hAnsi="Times New Roman" w:cs="Times New Roman"/>
              <w:noProof/>
            </w:rPr>
          </w:pPr>
          <w:hyperlink w:anchor="_Toc152014400" w:history="1">
            <w:r w:rsidR="003574B8" w:rsidRPr="003574B8">
              <w:rPr>
                <w:rStyle w:val="Hipervnculo"/>
                <w:rFonts w:ascii="Times New Roman" w:hAnsi="Times New Roman" w:cs="Times New Roman"/>
                <w:noProof/>
              </w:rPr>
              <w:t>5.5.3 Clasificación taxonómica</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_Toc152014400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18</w:t>
            </w:r>
            <w:r w:rsidR="003574B8" w:rsidRPr="003574B8">
              <w:rPr>
                <w:rFonts w:ascii="Times New Roman" w:hAnsi="Times New Roman" w:cs="Times New Roman"/>
                <w:noProof/>
                <w:webHidden/>
              </w:rPr>
              <w:fldChar w:fldCharType="end"/>
            </w:r>
          </w:hyperlink>
        </w:p>
        <w:p w14:paraId="31D456D0" w14:textId="2E7874B5" w:rsidR="003574B8" w:rsidRPr="003574B8" w:rsidRDefault="00B94D7E" w:rsidP="003574B8">
          <w:pPr>
            <w:pStyle w:val="TDC3"/>
            <w:tabs>
              <w:tab w:val="right" w:leader="dot" w:pos="8828"/>
            </w:tabs>
            <w:spacing w:line="360" w:lineRule="auto"/>
            <w:rPr>
              <w:rFonts w:ascii="Times New Roman" w:eastAsiaTheme="minorEastAsia" w:hAnsi="Times New Roman" w:cs="Times New Roman"/>
              <w:noProof/>
            </w:rPr>
          </w:pPr>
          <w:hyperlink w:anchor="_Toc152014401" w:history="1">
            <w:r w:rsidR="003574B8" w:rsidRPr="003574B8">
              <w:rPr>
                <w:rStyle w:val="Hipervnculo"/>
                <w:rFonts w:ascii="Times New Roman" w:hAnsi="Times New Roman" w:cs="Times New Roman"/>
                <w:noProof/>
              </w:rPr>
              <w:t>5.5.4 Requerimientos agronómicos</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_Toc152014401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18</w:t>
            </w:r>
            <w:r w:rsidR="003574B8" w:rsidRPr="003574B8">
              <w:rPr>
                <w:rFonts w:ascii="Times New Roman" w:hAnsi="Times New Roman" w:cs="Times New Roman"/>
                <w:noProof/>
                <w:webHidden/>
              </w:rPr>
              <w:fldChar w:fldCharType="end"/>
            </w:r>
          </w:hyperlink>
        </w:p>
        <w:p w14:paraId="3A134234" w14:textId="198949CE" w:rsidR="003574B8" w:rsidRPr="003574B8" w:rsidRDefault="00B94D7E" w:rsidP="003574B8">
          <w:pPr>
            <w:pStyle w:val="TDC3"/>
            <w:tabs>
              <w:tab w:val="right" w:leader="dot" w:pos="8828"/>
            </w:tabs>
            <w:spacing w:line="360" w:lineRule="auto"/>
            <w:rPr>
              <w:rFonts w:ascii="Times New Roman" w:eastAsiaTheme="minorEastAsia" w:hAnsi="Times New Roman" w:cs="Times New Roman"/>
              <w:noProof/>
            </w:rPr>
          </w:pPr>
          <w:hyperlink w:anchor="_Toc152014402" w:history="1">
            <w:r w:rsidR="003574B8" w:rsidRPr="003574B8">
              <w:rPr>
                <w:rStyle w:val="Hipervnculo"/>
                <w:rFonts w:ascii="Times New Roman" w:hAnsi="Times New Roman" w:cs="Times New Roman"/>
                <w:noProof/>
                <w:shd w:val="clear" w:color="auto" w:fill="FFFFFF"/>
              </w:rPr>
              <w:t>5.5.5 Fotoperiodo</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_Toc152014402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18</w:t>
            </w:r>
            <w:r w:rsidR="003574B8" w:rsidRPr="003574B8">
              <w:rPr>
                <w:rFonts w:ascii="Times New Roman" w:hAnsi="Times New Roman" w:cs="Times New Roman"/>
                <w:noProof/>
                <w:webHidden/>
              </w:rPr>
              <w:fldChar w:fldCharType="end"/>
            </w:r>
          </w:hyperlink>
        </w:p>
        <w:p w14:paraId="0FDF9A2A" w14:textId="2DA2D81A" w:rsidR="003574B8" w:rsidRPr="003574B8" w:rsidRDefault="00B94D7E" w:rsidP="003574B8">
          <w:pPr>
            <w:pStyle w:val="TDC3"/>
            <w:tabs>
              <w:tab w:val="right" w:leader="dot" w:pos="8828"/>
            </w:tabs>
            <w:spacing w:line="360" w:lineRule="auto"/>
            <w:rPr>
              <w:rFonts w:ascii="Times New Roman" w:eastAsiaTheme="minorEastAsia" w:hAnsi="Times New Roman" w:cs="Times New Roman"/>
              <w:noProof/>
            </w:rPr>
          </w:pPr>
          <w:hyperlink w:anchor="_Toc152014403" w:history="1">
            <w:r w:rsidR="003574B8" w:rsidRPr="003574B8">
              <w:rPr>
                <w:rStyle w:val="Hipervnculo"/>
                <w:rFonts w:ascii="Times New Roman" w:hAnsi="Times New Roman" w:cs="Times New Roman"/>
                <w:noProof/>
              </w:rPr>
              <w:t>5.5.6 Biomoléculas de interés</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_Toc152014403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19</w:t>
            </w:r>
            <w:r w:rsidR="003574B8" w:rsidRPr="003574B8">
              <w:rPr>
                <w:rFonts w:ascii="Times New Roman" w:hAnsi="Times New Roman" w:cs="Times New Roman"/>
                <w:noProof/>
                <w:webHidden/>
              </w:rPr>
              <w:fldChar w:fldCharType="end"/>
            </w:r>
          </w:hyperlink>
        </w:p>
        <w:p w14:paraId="1029E57F" w14:textId="75E58EBD" w:rsidR="003574B8" w:rsidRPr="003574B8" w:rsidRDefault="00B94D7E" w:rsidP="003574B8">
          <w:pPr>
            <w:pStyle w:val="TDC1"/>
            <w:tabs>
              <w:tab w:val="left" w:pos="660"/>
              <w:tab w:val="right" w:leader="dot" w:pos="8828"/>
            </w:tabs>
            <w:spacing w:line="360" w:lineRule="auto"/>
            <w:rPr>
              <w:rFonts w:ascii="Times New Roman" w:eastAsiaTheme="minorEastAsia" w:hAnsi="Times New Roman" w:cs="Times New Roman"/>
              <w:noProof/>
            </w:rPr>
          </w:pPr>
          <w:hyperlink w:anchor="_Toc152014404" w:history="1">
            <w:r w:rsidR="003574B8" w:rsidRPr="003574B8">
              <w:rPr>
                <w:rStyle w:val="Hipervnculo"/>
                <w:rFonts w:ascii="Times New Roman" w:hAnsi="Times New Roman" w:cs="Times New Roman"/>
                <w:noProof/>
              </w:rPr>
              <w:t>5.5</w:t>
            </w:r>
            <w:r w:rsidR="003574B8" w:rsidRPr="003574B8">
              <w:rPr>
                <w:rFonts w:ascii="Times New Roman" w:eastAsiaTheme="minorEastAsia" w:hAnsi="Times New Roman" w:cs="Times New Roman"/>
                <w:noProof/>
              </w:rPr>
              <w:tab/>
            </w:r>
            <w:r w:rsidR="003574B8" w:rsidRPr="003574B8">
              <w:rPr>
                <w:rStyle w:val="Hipervnculo"/>
                <w:rFonts w:ascii="Times New Roman" w:hAnsi="Times New Roman" w:cs="Times New Roman"/>
                <w:noProof/>
              </w:rPr>
              <w:t>Reguladores de crecimiento vegetal</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_Toc152014404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19</w:t>
            </w:r>
            <w:r w:rsidR="003574B8" w:rsidRPr="003574B8">
              <w:rPr>
                <w:rFonts w:ascii="Times New Roman" w:hAnsi="Times New Roman" w:cs="Times New Roman"/>
                <w:noProof/>
                <w:webHidden/>
              </w:rPr>
              <w:fldChar w:fldCharType="end"/>
            </w:r>
          </w:hyperlink>
        </w:p>
        <w:p w14:paraId="3256015E" w14:textId="27B306B1" w:rsidR="003574B8" w:rsidRPr="003574B8" w:rsidRDefault="00B94D7E" w:rsidP="003574B8">
          <w:pPr>
            <w:pStyle w:val="TDC3"/>
            <w:tabs>
              <w:tab w:val="right" w:leader="dot" w:pos="8828"/>
            </w:tabs>
            <w:spacing w:line="360" w:lineRule="auto"/>
            <w:rPr>
              <w:rFonts w:ascii="Times New Roman" w:eastAsiaTheme="minorEastAsia" w:hAnsi="Times New Roman" w:cs="Times New Roman"/>
              <w:noProof/>
            </w:rPr>
          </w:pPr>
          <w:hyperlink w:anchor="_Toc152014405" w:history="1">
            <w:r w:rsidR="003574B8" w:rsidRPr="003574B8">
              <w:rPr>
                <w:rStyle w:val="Hipervnculo"/>
                <w:rFonts w:ascii="Times New Roman" w:hAnsi="Times New Roman" w:cs="Times New Roman"/>
                <w:noProof/>
              </w:rPr>
              <w:t>5.6.1 Giberelinas</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_Toc152014405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20</w:t>
            </w:r>
            <w:r w:rsidR="003574B8" w:rsidRPr="003574B8">
              <w:rPr>
                <w:rFonts w:ascii="Times New Roman" w:hAnsi="Times New Roman" w:cs="Times New Roman"/>
                <w:noProof/>
                <w:webHidden/>
              </w:rPr>
              <w:fldChar w:fldCharType="end"/>
            </w:r>
          </w:hyperlink>
        </w:p>
        <w:p w14:paraId="287F50E3" w14:textId="1FCFA400" w:rsidR="003574B8" w:rsidRPr="003574B8" w:rsidRDefault="00B94D7E" w:rsidP="003574B8">
          <w:pPr>
            <w:pStyle w:val="TDC3"/>
            <w:tabs>
              <w:tab w:val="right" w:leader="dot" w:pos="8828"/>
            </w:tabs>
            <w:spacing w:line="360" w:lineRule="auto"/>
            <w:rPr>
              <w:rFonts w:ascii="Times New Roman" w:eastAsiaTheme="minorEastAsia" w:hAnsi="Times New Roman" w:cs="Times New Roman"/>
              <w:noProof/>
            </w:rPr>
          </w:pPr>
          <w:hyperlink w:anchor="_Toc152014406" w:history="1">
            <w:r w:rsidR="003574B8" w:rsidRPr="003574B8">
              <w:rPr>
                <w:rStyle w:val="Hipervnculo"/>
                <w:rFonts w:ascii="Times New Roman" w:hAnsi="Times New Roman" w:cs="Times New Roman"/>
                <w:noProof/>
              </w:rPr>
              <w:t>5.6.2 Propiedades de las giberelinas.</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_Toc152014406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20</w:t>
            </w:r>
            <w:r w:rsidR="003574B8" w:rsidRPr="003574B8">
              <w:rPr>
                <w:rFonts w:ascii="Times New Roman" w:hAnsi="Times New Roman" w:cs="Times New Roman"/>
                <w:noProof/>
                <w:webHidden/>
              </w:rPr>
              <w:fldChar w:fldCharType="end"/>
            </w:r>
          </w:hyperlink>
        </w:p>
        <w:p w14:paraId="374ED0DC" w14:textId="39990ABE" w:rsidR="003574B8" w:rsidRPr="003574B8" w:rsidRDefault="00B94D7E" w:rsidP="003574B8">
          <w:pPr>
            <w:pStyle w:val="TDC1"/>
            <w:tabs>
              <w:tab w:val="left" w:pos="440"/>
              <w:tab w:val="right" w:leader="dot" w:pos="8828"/>
            </w:tabs>
            <w:spacing w:line="360" w:lineRule="auto"/>
            <w:rPr>
              <w:rFonts w:ascii="Times New Roman" w:eastAsiaTheme="minorEastAsia" w:hAnsi="Times New Roman" w:cs="Times New Roman"/>
              <w:noProof/>
            </w:rPr>
          </w:pPr>
          <w:hyperlink w:anchor="_Toc152014407" w:history="1">
            <w:r w:rsidR="003574B8" w:rsidRPr="003574B8">
              <w:rPr>
                <w:rStyle w:val="Hipervnculo"/>
                <w:rFonts w:ascii="Times New Roman" w:hAnsi="Times New Roman" w:cs="Times New Roman"/>
                <w:noProof/>
              </w:rPr>
              <w:t>6.</w:t>
            </w:r>
            <w:r w:rsidR="003574B8" w:rsidRPr="003574B8">
              <w:rPr>
                <w:rFonts w:ascii="Times New Roman" w:eastAsiaTheme="minorEastAsia" w:hAnsi="Times New Roman" w:cs="Times New Roman"/>
                <w:noProof/>
              </w:rPr>
              <w:tab/>
            </w:r>
            <w:r w:rsidR="003574B8" w:rsidRPr="003574B8">
              <w:rPr>
                <w:rStyle w:val="Hipervnculo"/>
                <w:rFonts w:ascii="Times New Roman" w:hAnsi="Times New Roman" w:cs="Times New Roman"/>
                <w:noProof/>
              </w:rPr>
              <w:t>Materiales y métodos</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_Toc152014407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21</w:t>
            </w:r>
            <w:r w:rsidR="003574B8" w:rsidRPr="003574B8">
              <w:rPr>
                <w:rFonts w:ascii="Times New Roman" w:hAnsi="Times New Roman" w:cs="Times New Roman"/>
                <w:noProof/>
                <w:webHidden/>
              </w:rPr>
              <w:fldChar w:fldCharType="end"/>
            </w:r>
          </w:hyperlink>
        </w:p>
        <w:p w14:paraId="65AF4AD5" w14:textId="0BA0B45A" w:rsidR="003574B8" w:rsidRPr="003574B8" w:rsidRDefault="00B94D7E" w:rsidP="003574B8">
          <w:pPr>
            <w:pStyle w:val="TDC2"/>
            <w:tabs>
              <w:tab w:val="left" w:pos="880"/>
              <w:tab w:val="right" w:leader="dot" w:pos="8828"/>
            </w:tabs>
            <w:spacing w:line="360" w:lineRule="auto"/>
            <w:rPr>
              <w:rFonts w:ascii="Times New Roman" w:eastAsiaTheme="minorEastAsia" w:hAnsi="Times New Roman" w:cs="Times New Roman"/>
              <w:noProof/>
            </w:rPr>
          </w:pPr>
          <w:hyperlink w:anchor="_Toc152014408" w:history="1">
            <w:r w:rsidR="003574B8" w:rsidRPr="003574B8">
              <w:rPr>
                <w:rStyle w:val="Hipervnculo"/>
                <w:rFonts w:ascii="Times New Roman" w:hAnsi="Times New Roman" w:cs="Times New Roman"/>
                <w:noProof/>
              </w:rPr>
              <w:t>6.1</w:t>
            </w:r>
            <w:r w:rsidR="003574B8" w:rsidRPr="003574B8">
              <w:rPr>
                <w:rFonts w:ascii="Times New Roman" w:eastAsiaTheme="minorEastAsia" w:hAnsi="Times New Roman" w:cs="Times New Roman"/>
                <w:noProof/>
              </w:rPr>
              <w:tab/>
            </w:r>
            <w:r w:rsidR="003574B8" w:rsidRPr="003574B8">
              <w:rPr>
                <w:rStyle w:val="Hipervnculo"/>
                <w:rFonts w:ascii="Times New Roman" w:hAnsi="Times New Roman" w:cs="Times New Roman"/>
                <w:noProof/>
              </w:rPr>
              <w:t>Metodología</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_Toc152014408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21</w:t>
            </w:r>
            <w:r w:rsidR="003574B8" w:rsidRPr="003574B8">
              <w:rPr>
                <w:rFonts w:ascii="Times New Roman" w:hAnsi="Times New Roman" w:cs="Times New Roman"/>
                <w:noProof/>
                <w:webHidden/>
              </w:rPr>
              <w:fldChar w:fldCharType="end"/>
            </w:r>
          </w:hyperlink>
        </w:p>
        <w:p w14:paraId="10D6AF17" w14:textId="40115819" w:rsidR="003574B8" w:rsidRPr="003574B8" w:rsidRDefault="00B94D7E" w:rsidP="003574B8">
          <w:pPr>
            <w:pStyle w:val="TDC3"/>
            <w:tabs>
              <w:tab w:val="right" w:leader="dot" w:pos="8828"/>
            </w:tabs>
            <w:spacing w:line="360" w:lineRule="auto"/>
            <w:rPr>
              <w:rFonts w:ascii="Times New Roman" w:eastAsiaTheme="minorEastAsia" w:hAnsi="Times New Roman" w:cs="Times New Roman"/>
              <w:noProof/>
            </w:rPr>
          </w:pPr>
          <w:hyperlink w:anchor="_Toc152014409" w:history="1">
            <w:r w:rsidR="003574B8" w:rsidRPr="003574B8">
              <w:rPr>
                <w:rStyle w:val="Hipervnculo"/>
                <w:rFonts w:ascii="Times New Roman" w:hAnsi="Times New Roman" w:cs="Times New Roman"/>
                <w:noProof/>
              </w:rPr>
              <w:t>6.1.2 Construcción del Sistema Kratky</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_Toc152014409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21</w:t>
            </w:r>
            <w:r w:rsidR="003574B8" w:rsidRPr="003574B8">
              <w:rPr>
                <w:rFonts w:ascii="Times New Roman" w:hAnsi="Times New Roman" w:cs="Times New Roman"/>
                <w:noProof/>
                <w:webHidden/>
              </w:rPr>
              <w:fldChar w:fldCharType="end"/>
            </w:r>
          </w:hyperlink>
        </w:p>
        <w:p w14:paraId="1707B370" w14:textId="22E169F4" w:rsidR="003574B8" w:rsidRPr="003574B8" w:rsidRDefault="00B94D7E" w:rsidP="003574B8">
          <w:pPr>
            <w:pStyle w:val="TDC3"/>
            <w:tabs>
              <w:tab w:val="right" w:leader="dot" w:pos="8828"/>
            </w:tabs>
            <w:spacing w:line="360" w:lineRule="auto"/>
            <w:rPr>
              <w:rFonts w:ascii="Times New Roman" w:eastAsiaTheme="minorEastAsia" w:hAnsi="Times New Roman" w:cs="Times New Roman"/>
              <w:noProof/>
            </w:rPr>
          </w:pPr>
          <w:hyperlink w:anchor="_Toc152014410" w:history="1">
            <w:r w:rsidR="003574B8" w:rsidRPr="003574B8">
              <w:rPr>
                <w:rStyle w:val="Hipervnculo"/>
                <w:rFonts w:ascii="Times New Roman" w:hAnsi="Times New Roman" w:cs="Times New Roman"/>
                <w:noProof/>
              </w:rPr>
              <w:t>6.1.3 Procesamiento del material vegetal</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_Toc152014410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21</w:t>
            </w:r>
            <w:r w:rsidR="003574B8" w:rsidRPr="003574B8">
              <w:rPr>
                <w:rFonts w:ascii="Times New Roman" w:hAnsi="Times New Roman" w:cs="Times New Roman"/>
                <w:noProof/>
                <w:webHidden/>
              </w:rPr>
              <w:fldChar w:fldCharType="end"/>
            </w:r>
          </w:hyperlink>
        </w:p>
        <w:p w14:paraId="1D7B9E5D" w14:textId="48C66CC0" w:rsidR="003574B8" w:rsidRPr="003574B8" w:rsidRDefault="00B94D7E" w:rsidP="003574B8">
          <w:pPr>
            <w:pStyle w:val="TDC3"/>
            <w:tabs>
              <w:tab w:val="right" w:leader="dot" w:pos="8828"/>
            </w:tabs>
            <w:spacing w:line="360" w:lineRule="auto"/>
            <w:rPr>
              <w:rFonts w:ascii="Times New Roman" w:eastAsiaTheme="minorEastAsia" w:hAnsi="Times New Roman" w:cs="Times New Roman"/>
              <w:noProof/>
            </w:rPr>
          </w:pPr>
          <w:hyperlink w:anchor="_Toc152014411" w:history="1">
            <w:r w:rsidR="003574B8" w:rsidRPr="003574B8">
              <w:rPr>
                <w:rStyle w:val="Hipervnculo"/>
                <w:rFonts w:ascii="Times New Roman" w:hAnsi="Times New Roman" w:cs="Times New Roman"/>
                <w:noProof/>
              </w:rPr>
              <w:t>6.1.4 Germinación</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_Toc152014411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21</w:t>
            </w:r>
            <w:r w:rsidR="003574B8" w:rsidRPr="003574B8">
              <w:rPr>
                <w:rFonts w:ascii="Times New Roman" w:hAnsi="Times New Roman" w:cs="Times New Roman"/>
                <w:noProof/>
                <w:webHidden/>
              </w:rPr>
              <w:fldChar w:fldCharType="end"/>
            </w:r>
          </w:hyperlink>
        </w:p>
        <w:p w14:paraId="2A7724FC" w14:textId="54258779" w:rsidR="003574B8" w:rsidRPr="003574B8" w:rsidRDefault="00B94D7E" w:rsidP="003574B8">
          <w:pPr>
            <w:pStyle w:val="TDC3"/>
            <w:tabs>
              <w:tab w:val="right" w:leader="dot" w:pos="8828"/>
            </w:tabs>
            <w:spacing w:line="360" w:lineRule="auto"/>
            <w:rPr>
              <w:rFonts w:ascii="Times New Roman" w:eastAsiaTheme="minorEastAsia" w:hAnsi="Times New Roman" w:cs="Times New Roman"/>
              <w:noProof/>
            </w:rPr>
          </w:pPr>
          <w:hyperlink w:anchor="_Toc152014412" w:history="1">
            <w:r w:rsidR="003574B8" w:rsidRPr="003574B8">
              <w:rPr>
                <w:rStyle w:val="Hipervnculo"/>
                <w:rFonts w:ascii="Times New Roman" w:hAnsi="Times New Roman" w:cs="Times New Roman"/>
                <w:noProof/>
              </w:rPr>
              <w:t>6.1.5 Formulación de las concentraciones</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_Toc152014412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22</w:t>
            </w:r>
            <w:r w:rsidR="003574B8" w:rsidRPr="003574B8">
              <w:rPr>
                <w:rFonts w:ascii="Times New Roman" w:hAnsi="Times New Roman" w:cs="Times New Roman"/>
                <w:noProof/>
                <w:webHidden/>
              </w:rPr>
              <w:fldChar w:fldCharType="end"/>
            </w:r>
          </w:hyperlink>
        </w:p>
        <w:p w14:paraId="37D2B129" w14:textId="396C8A88" w:rsidR="003574B8" w:rsidRPr="003574B8" w:rsidRDefault="00B94D7E" w:rsidP="003574B8">
          <w:pPr>
            <w:pStyle w:val="TDC3"/>
            <w:tabs>
              <w:tab w:val="right" w:leader="dot" w:pos="8828"/>
            </w:tabs>
            <w:spacing w:line="360" w:lineRule="auto"/>
            <w:rPr>
              <w:rFonts w:ascii="Times New Roman" w:eastAsiaTheme="minorEastAsia" w:hAnsi="Times New Roman" w:cs="Times New Roman"/>
              <w:noProof/>
            </w:rPr>
          </w:pPr>
          <w:hyperlink w:anchor="_Toc152014413" w:history="1">
            <w:r w:rsidR="003574B8" w:rsidRPr="003574B8">
              <w:rPr>
                <w:rStyle w:val="Hipervnculo"/>
                <w:rFonts w:ascii="Times New Roman" w:hAnsi="Times New Roman" w:cs="Times New Roman"/>
                <w:noProof/>
              </w:rPr>
              <w:t>6.1.6 Trasplante de plántula</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_Toc152014413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22</w:t>
            </w:r>
            <w:r w:rsidR="003574B8" w:rsidRPr="003574B8">
              <w:rPr>
                <w:rFonts w:ascii="Times New Roman" w:hAnsi="Times New Roman" w:cs="Times New Roman"/>
                <w:noProof/>
                <w:webHidden/>
              </w:rPr>
              <w:fldChar w:fldCharType="end"/>
            </w:r>
          </w:hyperlink>
        </w:p>
        <w:p w14:paraId="28E35507" w14:textId="6F84E44D" w:rsidR="003574B8" w:rsidRPr="003574B8" w:rsidRDefault="00B94D7E" w:rsidP="003574B8">
          <w:pPr>
            <w:pStyle w:val="TDC3"/>
            <w:tabs>
              <w:tab w:val="right" w:leader="dot" w:pos="8828"/>
            </w:tabs>
            <w:spacing w:line="360" w:lineRule="auto"/>
            <w:rPr>
              <w:rFonts w:ascii="Times New Roman" w:eastAsiaTheme="minorEastAsia" w:hAnsi="Times New Roman" w:cs="Times New Roman"/>
              <w:noProof/>
            </w:rPr>
          </w:pPr>
          <w:hyperlink w:anchor="_Toc152014414" w:history="1">
            <w:r w:rsidR="003574B8" w:rsidRPr="003574B8">
              <w:rPr>
                <w:rStyle w:val="Hipervnculo"/>
                <w:rFonts w:ascii="Times New Roman" w:hAnsi="Times New Roman" w:cs="Times New Roman"/>
                <w:noProof/>
              </w:rPr>
              <w:t>6.1.7 Desarrollo de plantas y aplicación de gibrelinas</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_Toc152014414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22</w:t>
            </w:r>
            <w:r w:rsidR="003574B8" w:rsidRPr="003574B8">
              <w:rPr>
                <w:rFonts w:ascii="Times New Roman" w:hAnsi="Times New Roman" w:cs="Times New Roman"/>
                <w:noProof/>
                <w:webHidden/>
              </w:rPr>
              <w:fldChar w:fldCharType="end"/>
            </w:r>
          </w:hyperlink>
        </w:p>
        <w:p w14:paraId="3441ACEF" w14:textId="58B3D99C" w:rsidR="003574B8" w:rsidRPr="003574B8" w:rsidRDefault="00B94D7E" w:rsidP="003574B8">
          <w:pPr>
            <w:pStyle w:val="TDC3"/>
            <w:tabs>
              <w:tab w:val="right" w:leader="dot" w:pos="8828"/>
            </w:tabs>
            <w:spacing w:line="360" w:lineRule="auto"/>
            <w:rPr>
              <w:rFonts w:ascii="Times New Roman" w:eastAsiaTheme="minorEastAsia" w:hAnsi="Times New Roman" w:cs="Times New Roman"/>
              <w:noProof/>
            </w:rPr>
          </w:pPr>
          <w:hyperlink w:anchor="_Toc152014415" w:history="1">
            <w:r w:rsidR="003574B8" w:rsidRPr="003574B8">
              <w:rPr>
                <w:rStyle w:val="Hipervnculo"/>
                <w:rFonts w:ascii="Times New Roman" w:hAnsi="Times New Roman" w:cs="Times New Roman"/>
                <w:noProof/>
              </w:rPr>
              <w:t>6.1.8 Cosecha de material vegetal</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_Toc152014415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22</w:t>
            </w:r>
            <w:r w:rsidR="003574B8" w:rsidRPr="003574B8">
              <w:rPr>
                <w:rFonts w:ascii="Times New Roman" w:hAnsi="Times New Roman" w:cs="Times New Roman"/>
                <w:noProof/>
                <w:webHidden/>
              </w:rPr>
              <w:fldChar w:fldCharType="end"/>
            </w:r>
          </w:hyperlink>
        </w:p>
        <w:p w14:paraId="569419ED" w14:textId="5ED0347E" w:rsidR="003574B8" w:rsidRPr="003574B8" w:rsidRDefault="00B94D7E" w:rsidP="003574B8">
          <w:pPr>
            <w:pStyle w:val="TDC1"/>
            <w:tabs>
              <w:tab w:val="right" w:leader="dot" w:pos="8828"/>
            </w:tabs>
            <w:spacing w:line="360" w:lineRule="auto"/>
            <w:rPr>
              <w:rFonts w:ascii="Times New Roman" w:eastAsiaTheme="minorEastAsia" w:hAnsi="Times New Roman" w:cs="Times New Roman"/>
              <w:noProof/>
            </w:rPr>
          </w:pPr>
          <w:hyperlink w:anchor="_Toc152014416" w:history="1">
            <w:r w:rsidR="003574B8" w:rsidRPr="003574B8">
              <w:rPr>
                <w:rStyle w:val="Hipervnculo"/>
                <w:rFonts w:ascii="Times New Roman" w:hAnsi="Times New Roman" w:cs="Times New Roman"/>
                <w:noProof/>
              </w:rPr>
              <w:t>6.2 Determinación de las pruebas fisiológicas</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_Toc152014416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23</w:t>
            </w:r>
            <w:r w:rsidR="003574B8" w:rsidRPr="003574B8">
              <w:rPr>
                <w:rFonts w:ascii="Times New Roman" w:hAnsi="Times New Roman" w:cs="Times New Roman"/>
                <w:noProof/>
                <w:webHidden/>
              </w:rPr>
              <w:fldChar w:fldCharType="end"/>
            </w:r>
          </w:hyperlink>
        </w:p>
        <w:p w14:paraId="0AB36F6B" w14:textId="464C74CF" w:rsidR="003574B8" w:rsidRPr="003574B8" w:rsidRDefault="00B94D7E" w:rsidP="003574B8">
          <w:pPr>
            <w:pStyle w:val="TDC3"/>
            <w:tabs>
              <w:tab w:val="right" w:leader="dot" w:pos="8828"/>
            </w:tabs>
            <w:spacing w:line="360" w:lineRule="auto"/>
            <w:rPr>
              <w:rFonts w:ascii="Times New Roman" w:eastAsiaTheme="minorEastAsia" w:hAnsi="Times New Roman" w:cs="Times New Roman"/>
              <w:noProof/>
            </w:rPr>
          </w:pPr>
          <w:hyperlink w:anchor="_Toc152014417" w:history="1">
            <w:r w:rsidR="003574B8" w:rsidRPr="003574B8">
              <w:rPr>
                <w:rStyle w:val="Hipervnculo"/>
                <w:rFonts w:ascii="Times New Roman" w:hAnsi="Times New Roman" w:cs="Times New Roman"/>
                <w:noProof/>
              </w:rPr>
              <w:t>6.2.1 Tamaño de raíz</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_Toc152014417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23</w:t>
            </w:r>
            <w:r w:rsidR="003574B8" w:rsidRPr="003574B8">
              <w:rPr>
                <w:rFonts w:ascii="Times New Roman" w:hAnsi="Times New Roman" w:cs="Times New Roman"/>
                <w:noProof/>
                <w:webHidden/>
              </w:rPr>
              <w:fldChar w:fldCharType="end"/>
            </w:r>
          </w:hyperlink>
        </w:p>
        <w:p w14:paraId="20C618F1" w14:textId="7367A42E" w:rsidR="003574B8" w:rsidRPr="003574B8" w:rsidRDefault="00B94D7E" w:rsidP="003574B8">
          <w:pPr>
            <w:pStyle w:val="TDC3"/>
            <w:tabs>
              <w:tab w:val="right" w:leader="dot" w:pos="8828"/>
            </w:tabs>
            <w:spacing w:line="360" w:lineRule="auto"/>
            <w:rPr>
              <w:rFonts w:ascii="Times New Roman" w:eastAsiaTheme="minorEastAsia" w:hAnsi="Times New Roman" w:cs="Times New Roman"/>
              <w:noProof/>
            </w:rPr>
          </w:pPr>
          <w:hyperlink w:anchor="_Toc152014418" w:history="1">
            <w:r w:rsidR="003574B8" w:rsidRPr="003574B8">
              <w:rPr>
                <w:rStyle w:val="Hipervnculo"/>
                <w:rFonts w:ascii="Times New Roman" w:hAnsi="Times New Roman" w:cs="Times New Roman"/>
                <w:noProof/>
              </w:rPr>
              <w:t>6.2.2 Altura de planta</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_Toc152014418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23</w:t>
            </w:r>
            <w:r w:rsidR="003574B8" w:rsidRPr="003574B8">
              <w:rPr>
                <w:rFonts w:ascii="Times New Roman" w:hAnsi="Times New Roman" w:cs="Times New Roman"/>
                <w:noProof/>
                <w:webHidden/>
              </w:rPr>
              <w:fldChar w:fldCharType="end"/>
            </w:r>
          </w:hyperlink>
        </w:p>
        <w:p w14:paraId="6AB78A73" w14:textId="0EE20092" w:rsidR="003574B8" w:rsidRPr="003574B8" w:rsidRDefault="00B94D7E" w:rsidP="003574B8">
          <w:pPr>
            <w:pStyle w:val="TDC3"/>
            <w:tabs>
              <w:tab w:val="right" w:leader="dot" w:pos="8828"/>
            </w:tabs>
            <w:spacing w:line="360" w:lineRule="auto"/>
            <w:rPr>
              <w:rFonts w:ascii="Times New Roman" w:eastAsiaTheme="minorEastAsia" w:hAnsi="Times New Roman" w:cs="Times New Roman"/>
              <w:noProof/>
            </w:rPr>
          </w:pPr>
          <w:hyperlink w:anchor="_Toc152014419" w:history="1">
            <w:r w:rsidR="003574B8" w:rsidRPr="003574B8">
              <w:rPr>
                <w:rStyle w:val="Hipervnculo"/>
                <w:rFonts w:ascii="Times New Roman" w:hAnsi="Times New Roman" w:cs="Times New Roman"/>
                <w:noProof/>
              </w:rPr>
              <w:t>6.2.3 Área foliar</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_Toc152014419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23</w:t>
            </w:r>
            <w:r w:rsidR="003574B8" w:rsidRPr="003574B8">
              <w:rPr>
                <w:rFonts w:ascii="Times New Roman" w:hAnsi="Times New Roman" w:cs="Times New Roman"/>
                <w:noProof/>
                <w:webHidden/>
              </w:rPr>
              <w:fldChar w:fldCharType="end"/>
            </w:r>
          </w:hyperlink>
        </w:p>
        <w:p w14:paraId="1E4740C3" w14:textId="72B8B7E9" w:rsidR="003574B8" w:rsidRPr="003574B8" w:rsidRDefault="00B94D7E" w:rsidP="003574B8">
          <w:pPr>
            <w:pStyle w:val="TDC3"/>
            <w:tabs>
              <w:tab w:val="right" w:leader="dot" w:pos="8828"/>
            </w:tabs>
            <w:spacing w:line="360" w:lineRule="auto"/>
            <w:rPr>
              <w:rFonts w:ascii="Times New Roman" w:eastAsiaTheme="minorEastAsia" w:hAnsi="Times New Roman" w:cs="Times New Roman"/>
              <w:noProof/>
            </w:rPr>
          </w:pPr>
          <w:hyperlink w:anchor="_Toc152014420" w:history="1">
            <w:r w:rsidR="003574B8" w:rsidRPr="003574B8">
              <w:rPr>
                <w:rStyle w:val="Hipervnculo"/>
                <w:rFonts w:ascii="Times New Roman" w:hAnsi="Times New Roman" w:cs="Times New Roman"/>
                <w:noProof/>
              </w:rPr>
              <w:t>6.2.4 Indicie de área foliar</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_Toc152014420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23</w:t>
            </w:r>
            <w:r w:rsidR="003574B8" w:rsidRPr="003574B8">
              <w:rPr>
                <w:rFonts w:ascii="Times New Roman" w:hAnsi="Times New Roman" w:cs="Times New Roman"/>
                <w:noProof/>
                <w:webHidden/>
              </w:rPr>
              <w:fldChar w:fldCharType="end"/>
            </w:r>
          </w:hyperlink>
        </w:p>
        <w:p w14:paraId="2E8C2A4B" w14:textId="3974EDF0" w:rsidR="003574B8" w:rsidRPr="003574B8" w:rsidRDefault="00B94D7E" w:rsidP="003574B8">
          <w:pPr>
            <w:pStyle w:val="TDC3"/>
            <w:tabs>
              <w:tab w:val="right" w:leader="dot" w:pos="8828"/>
            </w:tabs>
            <w:spacing w:line="360" w:lineRule="auto"/>
            <w:rPr>
              <w:rFonts w:ascii="Times New Roman" w:eastAsiaTheme="minorEastAsia" w:hAnsi="Times New Roman" w:cs="Times New Roman"/>
              <w:noProof/>
            </w:rPr>
          </w:pPr>
          <w:hyperlink w:anchor="_Toc152014421" w:history="1">
            <w:r w:rsidR="003574B8" w:rsidRPr="003574B8">
              <w:rPr>
                <w:rStyle w:val="Hipervnculo"/>
                <w:rFonts w:ascii="Times New Roman" w:hAnsi="Times New Roman" w:cs="Times New Roman"/>
                <w:noProof/>
              </w:rPr>
              <w:t>6.2.5  Peso seco</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_Toc152014421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23</w:t>
            </w:r>
            <w:r w:rsidR="003574B8" w:rsidRPr="003574B8">
              <w:rPr>
                <w:rFonts w:ascii="Times New Roman" w:hAnsi="Times New Roman" w:cs="Times New Roman"/>
                <w:noProof/>
                <w:webHidden/>
              </w:rPr>
              <w:fldChar w:fldCharType="end"/>
            </w:r>
          </w:hyperlink>
        </w:p>
        <w:p w14:paraId="523F5497" w14:textId="1EDF610B" w:rsidR="003574B8" w:rsidRPr="003574B8" w:rsidRDefault="00B94D7E" w:rsidP="003574B8">
          <w:pPr>
            <w:pStyle w:val="TDC3"/>
            <w:tabs>
              <w:tab w:val="right" w:leader="dot" w:pos="8828"/>
            </w:tabs>
            <w:spacing w:line="360" w:lineRule="auto"/>
            <w:rPr>
              <w:rFonts w:ascii="Times New Roman" w:eastAsiaTheme="minorEastAsia" w:hAnsi="Times New Roman" w:cs="Times New Roman"/>
              <w:noProof/>
            </w:rPr>
          </w:pPr>
          <w:hyperlink w:anchor="_Toc152014422" w:history="1">
            <w:r w:rsidR="003574B8" w:rsidRPr="003574B8">
              <w:rPr>
                <w:rStyle w:val="Hipervnculo"/>
                <w:rFonts w:ascii="Times New Roman" w:hAnsi="Times New Roman" w:cs="Times New Roman"/>
                <w:noProof/>
              </w:rPr>
              <w:t>6.2.6 Cuantificación de clorofilas</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_Toc152014422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23</w:t>
            </w:r>
            <w:r w:rsidR="003574B8" w:rsidRPr="003574B8">
              <w:rPr>
                <w:rFonts w:ascii="Times New Roman" w:hAnsi="Times New Roman" w:cs="Times New Roman"/>
                <w:noProof/>
                <w:webHidden/>
              </w:rPr>
              <w:fldChar w:fldCharType="end"/>
            </w:r>
          </w:hyperlink>
        </w:p>
        <w:p w14:paraId="629CFA6C" w14:textId="3CA260FB" w:rsidR="003574B8" w:rsidRPr="003574B8" w:rsidRDefault="00B94D7E" w:rsidP="003574B8">
          <w:pPr>
            <w:pStyle w:val="TDC3"/>
            <w:tabs>
              <w:tab w:val="right" w:leader="dot" w:pos="8828"/>
            </w:tabs>
            <w:spacing w:line="360" w:lineRule="auto"/>
            <w:rPr>
              <w:rFonts w:ascii="Times New Roman" w:eastAsiaTheme="minorEastAsia" w:hAnsi="Times New Roman" w:cs="Times New Roman"/>
              <w:noProof/>
            </w:rPr>
          </w:pPr>
          <w:hyperlink w:anchor="_Toc152014423" w:history="1">
            <w:r w:rsidR="003574B8" w:rsidRPr="003574B8">
              <w:rPr>
                <w:rStyle w:val="Hipervnculo"/>
                <w:rFonts w:ascii="Times New Roman" w:hAnsi="Times New Roman" w:cs="Times New Roman"/>
                <w:noProof/>
              </w:rPr>
              <w:t>6.2.7 Número de botones florales</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_Toc152014423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24</w:t>
            </w:r>
            <w:r w:rsidR="003574B8" w:rsidRPr="003574B8">
              <w:rPr>
                <w:rFonts w:ascii="Times New Roman" w:hAnsi="Times New Roman" w:cs="Times New Roman"/>
                <w:noProof/>
                <w:webHidden/>
              </w:rPr>
              <w:fldChar w:fldCharType="end"/>
            </w:r>
          </w:hyperlink>
        </w:p>
        <w:p w14:paraId="3B3FEBB5" w14:textId="231B3E7E" w:rsidR="003574B8" w:rsidRPr="003574B8" w:rsidRDefault="00B94D7E" w:rsidP="003574B8">
          <w:pPr>
            <w:pStyle w:val="TDC2"/>
            <w:tabs>
              <w:tab w:val="right" w:leader="dot" w:pos="8828"/>
            </w:tabs>
            <w:spacing w:line="360" w:lineRule="auto"/>
            <w:rPr>
              <w:rFonts w:ascii="Times New Roman" w:eastAsiaTheme="minorEastAsia" w:hAnsi="Times New Roman" w:cs="Times New Roman"/>
              <w:noProof/>
            </w:rPr>
          </w:pPr>
          <w:hyperlink w:anchor="_Toc152014424" w:history="1">
            <w:r w:rsidR="003574B8" w:rsidRPr="003574B8">
              <w:rPr>
                <w:rStyle w:val="Hipervnculo"/>
                <w:rFonts w:ascii="Times New Roman" w:hAnsi="Times New Roman" w:cs="Times New Roman"/>
                <w:noProof/>
              </w:rPr>
              <w:t>6.3 Análisis estadístico</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_Toc152014424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24</w:t>
            </w:r>
            <w:r w:rsidR="003574B8" w:rsidRPr="003574B8">
              <w:rPr>
                <w:rFonts w:ascii="Times New Roman" w:hAnsi="Times New Roman" w:cs="Times New Roman"/>
                <w:noProof/>
                <w:webHidden/>
              </w:rPr>
              <w:fldChar w:fldCharType="end"/>
            </w:r>
          </w:hyperlink>
        </w:p>
        <w:p w14:paraId="1E425CDE" w14:textId="3855FD2E" w:rsidR="003574B8" w:rsidRPr="003574B8" w:rsidRDefault="00B94D7E" w:rsidP="003574B8">
          <w:pPr>
            <w:pStyle w:val="TDC1"/>
            <w:tabs>
              <w:tab w:val="right" w:leader="dot" w:pos="8828"/>
            </w:tabs>
            <w:spacing w:line="360" w:lineRule="auto"/>
            <w:rPr>
              <w:rFonts w:ascii="Times New Roman" w:eastAsiaTheme="minorEastAsia" w:hAnsi="Times New Roman" w:cs="Times New Roman"/>
              <w:noProof/>
            </w:rPr>
          </w:pPr>
          <w:hyperlink w:anchor="_Toc152014425" w:history="1">
            <w:r w:rsidR="003574B8" w:rsidRPr="003574B8">
              <w:rPr>
                <w:rStyle w:val="Hipervnculo"/>
                <w:rFonts w:ascii="Times New Roman" w:hAnsi="Times New Roman" w:cs="Times New Roman"/>
                <w:noProof/>
              </w:rPr>
              <w:t>7.-Resultados y discusión</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_Toc152014425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25</w:t>
            </w:r>
            <w:r w:rsidR="003574B8" w:rsidRPr="003574B8">
              <w:rPr>
                <w:rFonts w:ascii="Times New Roman" w:hAnsi="Times New Roman" w:cs="Times New Roman"/>
                <w:noProof/>
                <w:webHidden/>
              </w:rPr>
              <w:fldChar w:fldCharType="end"/>
            </w:r>
          </w:hyperlink>
        </w:p>
        <w:p w14:paraId="72F16984" w14:textId="46D4DFC7" w:rsidR="003574B8" w:rsidRPr="003574B8" w:rsidRDefault="00B94D7E" w:rsidP="003574B8">
          <w:pPr>
            <w:pStyle w:val="TDC2"/>
            <w:tabs>
              <w:tab w:val="right" w:leader="dot" w:pos="8828"/>
            </w:tabs>
            <w:spacing w:line="360" w:lineRule="auto"/>
            <w:rPr>
              <w:rFonts w:ascii="Times New Roman" w:eastAsiaTheme="minorEastAsia" w:hAnsi="Times New Roman" w:cs="Times New Roman"/>
              <w:noProof/>
            </w:rPr>
          </w:pPr>
          <w:hyperlink w:anchor="_Toc152014426" w:history="1">
            <w:r w:rsidR="003574B8" w:rsidRPr="003574B8">
              <w:rPr>
                <w:rStyle w:val="Hipervnculo"/>
                <w:rFonts w:ascii="Times New Roman" w:hAnsi="Times New Roman" w:cs="Times New Roman"/>
                <w:noProof/>
              </w:rPr>
              <w:t>7.1 Tratamientos y desarrollo</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_Toc152014426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25</w:t>
            </w:r>
            <w:r w:rsidR="003574B8" w:rsidRPr="003574B8">
              <w:rPr>
                <w:rFonts w:ascii="Times New Roman" w:hAnsi="Times New Roman" w:cs="Times New Roman"/>
                <w:noProof/>
                <w:webHidden/>
              </w:rPr>
              <w:fldChar w:fldCharType="end"/>
            </w:r>
          </w:hyperlink>
        </w:p>
        <w:p w14:paraId="3269E7FD" w14:textId="7F01B7D0" w:rsidR="003574B8" w:rsidRPr="003574B8" w:rsidRDefault="00B94D7E" w:rsidP="003574B8">
          <w:pPr>
            <w:pStyle w:val="TDC2"/>
            <w:tabs>
              <w:tab w:val="right" w:leader="dot" w:pos="8828"/>
            </w:tabs>
            <w:spacing w:line="360" w:lineRule="auto"/>
            <w:rPr>
              <w:rFonts w:ascii="Times New Roman" w:eastAsiaTheme="minorEastAsia" w:hAnsi="Times New Roman" w:cs="Times New Roman"/>
              <w:noProof/>
            </w:rPr>
          </w:pPr>
          <w:hyperlink w:anchor="_Toc152014427" w:history="1">
            <w:r w:rsidR="003574B8" w:rsidRPr="003574B8">
              <w:rPr>
                <w:rStyle w:val="Hipervnculo"/>
                <w:rFonts w:ascii="Times New Roman" w:hAnsi="Times New Roman" w:cs="Times New Roman"/>
                <w:noProof/>
              </w:rPr>
              <w:t>7.2 Pruebas fisiológicas</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_Toc152014427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26</w:t>
            </w:r>
            <w:r w:rsidR="003574B8" w:rsidRPr="003574B8">
              <w:rPr>
                <w:rFonts w:ascii="Times New Roman" w:hAnsi="Times New Roman" w:cs="Times New Roman"/>
                <w:noProof/>
                <w:webHidden/>
              </w:rPr>
              <w:fldChar w:fldCharType="end"/>
            </w:r>
          </w:hyperlink>
        </w:p>
        <w:p w14:paraId="23F59247" w14:textId="5E374B20" w:rsidR="003574B8" w:rsidRPr="003574B8" w:rsidRDefault="00B94D7E" w:rsidP="003574B8">
          <w:pPr>
            <w:pStyle w:val="TDC3"/>
            <w:tabs>
              <w:tab w:val="right" w:leader="dot" w:pos="8828"/>
            </w:tabs>
            <w:spacing w:line="360" w:lineRule="auto"/>
            <w:rPr>
              <w:rFonts w:ascii="Times New Roman" w:eastAsiaTheme="minorEastAsia" w:hAnsi="Times New Roman" w:cs="Times New Roman"/>
              <w:noProof/>
            </w:rPr>
          </w:pPr>
          <w:hyperlink w:anchor="_Toc152014428" w:history="1">
            <w:r w:rsidR="003574B8" w:rsidRPr="003574B8">
              <w:rPr>
                <w:rStyle w:val="Hipervnculo"/>
                <w:rFonts w:ascii="Times New Roman" w:hAnsi="Times New Roman" w:cs="Times New Roman"/>
                <w:noProof/>
              </w:rPr>
              <w:t>7.2.1 Tamaño de raíz</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_Toc152014428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26</w:t>
            </w:r>
            <w:r w:rsidR="003574B8" w:rsidRPr="003574B8">
              <w:rPr>
                <w:rFonts w:ascii="Times New Roman" w:hAnsi="Times New Roman" w:cs="Times New Roman"/>
                <w:noProof/>
                <w:webHidden/>
              </w:rPr>
              <w:fldChar w:fldCharType="end"/>
            </w:r>
          </w:hyperlink>
        </w:p>
        <w:p w14:paraId="1EF97E91" w14:textId="5A19887A" w:rsidR="003574B8" w:rsidRPr="003574B8" w:rsidRDefault="00B94D7E" w:rsidP="003574B8">
          <w:pPr>
            <w:pStyle w:val="TDC3"/>
            <w:tabs>
              <w:tab w:val="right" w:leader="dot" w:pos="8828"/>
            </w:tabs>
            <w:spacing w:line="360" w:lineRule="auto"/>
            <w:rPr>
              <w:rFonts w:ascii="Times New Roman" w:eastAsiaTheme="minorEastAsia" w:hAnsi="Times New Roman" w:cs="Times New Roman"/>
              <w:noProof/>
            </w:rPr>
          </w:pPr>
          <w:hyperlink w:anchor="_Toc152014429" w:history="1">
            <w:r w:rsidR="003574B8" w:rsidRPr="003574B8">
              <w:rPr>
                <w:rStyle w:val="Hipervnculo"/>
                <w:rFonts w:ascii="Times New Roman" w:hAnsi="Times New Roman" w:cs="Times New Roman"/>
                <w:noProof/>
              </w:rPr>
              <w:t>7.2.3 Altura de planta</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_Toc152014429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27</w:t>
            </w:r>
            <w:r w:rsidR="003574B8" w:rsidRPr="003574B8">
              <w:rPr>
                <w:rFonts w:ascii="Times New Roman" w:hAnsi="Times New Roman" w:cs="Times New Roman"/>
                <w:noProof/>
                <w:webHidden/>
              </w:rPr>
              <w:fldChar w:fldCharType="end"/>
            </w:r>
          </w:hyperlink>
        </w:p>
        <w:p w14:paraId="6479532C" w14:textId="561B5D16" w:rsidR="003574B8" w:rsidRPr="003574B8" w:rsidRDefault="00B94D7E" w:rsidP="003574B8">
          <w:pPr>
            <w:pStyle w:val="TDC3"/>
            <w:tabs>
              <w:tab w:val="right" w:leader="dot" w:pos="8828"/>
            </w:tabs>
            <w:spacing w:line="360" w:lineRule="auto"/>
            <w:rPr>
              <w:rFonts w:ascii="Times New Roman" w:eastAsiaTheme="minorEastAsia" w:hAnsi="Times New Roman" w:cs="Times New Roman"/>
              <w:noProof/>
            </w:rPr>
          </w:pPr>
          <w:hyperlink w:anchor="_Toc152014430" w:history="1">
            <w:r w:rsidR="003574B8" w:rsidRPr="003574B8">
              <w:rPr>
                <w:rStyle w:val="Hipervnculo"/>
                <w:rFonts w:ascii="Times New Roman" w:hAnsi="Times New Roman" w:cs="Times New Roman"/>
                <w:noProof/>
              </w:rPr>
              <w:t>7.2.4 Número de botones florales</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_Toc152014430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29</w:t>
            </w:r>
            <w:r w:rsidR="003574B8" w:rsidRPr="003574B8">
              <w:rPr>
                <w:rFonts w:ascii="Times New Roman" w:hAnsi="Times New Roman" w:cs="Times New Roman"/>
                <w:noProof/>
                <w:webHidden/>
              </w:rPr>
              <w:fldChar w:fldCharType="end"/>
            </w:r>
          </w:hyperlink>
        </w:p>
        <w:p w14:paraId="1D78984D" w14:textId="2FEA4B9B" w:rsidR="003574B8" w:rsidRPr="003574B8" w:rsidRDefault="00B94D7E" w:rsidP="003574B8">
          <w:pPr>
            <w:pStyle w:val="TDC3"/>
            <w:tabs>
              <w:tab w:val="right" w:leader="dot" w:pos="8828"/>
            </w:tabs>
            <w:spacing w:line="360" w:lineRule="auto"/>
            <w:rPr>
              <w:rFonts w:ascii="Times New Roman" w:eastAsiaTheme="minorEastAsia" w:hAnsi="Times New Roman" w:cs="Times New Roman"/>
              <w:noProof/>
            </w:rPr>
          </w:pPr>
          <w:hyperlink w:anchor="_Toc152014431" w:history="1">
            <w:r w:rsidR="003574B8" w:rsidRPr="003574B8">
              <w:rPr>
                <w:rStyle w:val="Hipervnculo"/>
                <w:rFonts w:ascii="Times New Roman" w:hAnsi="Times New Roman" w:cs="Times New Roman"/>
                <w:noProof/>
              </w:rPr>
              <w:t>7.2.5 Índice de clorofila</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_Toc152014431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30</w:t>
            </w:r>
            <w:r w:rsidR="003574B8" w:rsidRPr="003574B8">
              <w:rPr>
                <w:rFonts w:ascii="Times New Roman" w:hAnsi="Times New Roman" w:cs="Times New Roman"/>
                <w:noProof/>
                <w:webHidden/>
              </w:rPr>
              <w:fldChar w:fldCharType="end"/>
            </w:r>
          </w:hyperlink>
        </w:p>
        <w:p w14:paraId="3677893B" w14:textId="45BCF49D" w:rsidR="003574B8" w:rsidRPr="003574B8" w:rsidRDefault="00B94D7E" w:rsidP="003574B8">
          <w:pPr>
            <w:pStyle w:val="TDC3"/>
            <w:tabs>
              <w:tab w:val="right" w:leader="dot" w:pos="8828"/>
            </w:tabs>
            <w:spacing w:line="360" w:lineRule="auto"/>
            <w:rPr>
              <w:rFonts w:ascii="Times New Roman" w:eastAsiaTheme="minorEastAsia" w:hAnsi="Times New Roman" w:cs="Times New Roman"/>
              <w:noProof/>
            </w:rPr>
          </w:pPr>
          <w:hyperlink w:anchor="_Toc152014432" w:history="1">
            <w:r w:rsidR="003574B8" w:rsidRPr="003574B8">
              <w:rPr>
                <w:rStyle w:val="Hipervnculo"/>
                <w:rFonts w:ascii="Times New Roman" w:hAnsi="Times New Roman" w:cs="Times New Roman"/>
                <w:noProof/>
              </w:rPr>
              <w:t>7.2.6 Área foliar</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_Toc152014432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31</w:t>
            </w:r>
            <w:r w:rsidR="003574B8" w:rsidRPr="003574B8">
              <w:rPr>
                <w:rFonts w:ascii="Times New Roman" w:hAnsi="Times New Roman" w:cs="Times New Roman"/>
                <w:noProof/>
                <w:webHidden/>
              </w:rPr>
              <w:fldChar w:fldCharType="end"/>
            </w:r>
          </w:hyperlink>
        </w:p>
        <w:p w14:paraId="22D86C4F" w14:textId="5017EC96" w:rsidR="003574B8" w:rsidRPr="003574B8" w:rsidRDefault="00B94D7E" w:rsidP="003574B8">
          <w:pPr>
            <w:pStyle w:val="TDC3"/>
            <w:tabs>
              <w:tab w:val="right" w:leader="dot" w:pos="8828"/>
            </w:tabs>
            <w:spacing w:line="360" w:lineRule="auto"/>
            <w:rPr>
              <w:rFonts w:ascii="Times New Roman" w:eastAsiaTheme="minorEastAsia" w:hAnsi="Times New Roman" w:cs="Times New Roman"/>
              <w:noProof/>
            </w:rPr>
          </w:pPr>
          <w:hyperlink w:anchor="_Toc152014433" w:history="1">
            <w:r w:rsidR="003574B8" w:rsidRPr="003574B8">
              <w:rPr>
                <w:rStyle w:val="Hipervnculo"/>
                <w:rFonts w:ascii="Times New Roman" w:hAnsi="Times New Roman" w:cs="Times New Roman"/>
                <w:noProof/>
              </w:rPr>
              <w:t>7.2.7 Índice de área foliar</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_Toc152014433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32</w:t>
            </w:r>
            <w:r w:rsidR="003574B8" w:rsidRPr="003574B8">
              <w:rPr>
                <w:rFonts w:ascii="Times New Roman" w:hAnsi="Times New Roman" w:cs="Times New Roman"/>
                <w:noProof/>
                <w:webHidden/>
              </w:rPr>
              <w:fldChar w:fldCharType="end"/>
            </w:r>
          </w:hyperlink>
        </w:p>
        <w:p w14:paraId="63BFDE4D" w14:textId="14284CC1" w:rsidR="003574B8" w:rsidRPr="003574B8" w:rsidRDefault="00B94D7E" w:rsidP="003574B8">
          <w:pPr>
            <w:pStyle w:val="TDC3"/>
            <w:tabs>
              <w:tab w:val="right" w:leader="dot" w:pos="8828"/>
            </w:tabs>
            <w:spacing w:line="360" w:lineRule="auto"/>
            <w:rPr>
              <w:rFonts w:ascii="Times New Roman" w:eastAsiaTheme="minorEastAsia" w:hAnsi="Times New Roman" w:cs="Times New Roman"/>
              <w:noProof/>
            </w:rPr>
          </w:pPr>
          <w:hyperlink w:anchor="_Toc152014434" w:history="1">
            <w:r w:rsidR="003574B8" w:rsidRPr="003574B8">
              <w:rPr>
                <w:rStyle w:val="Hipervnculo"/>
                <w:rFonts w:ascii="Times New Roman" w:hAnsi="Times New Roman" w:cs="Times New Roman"/>
                <w:noProof/>
              </w:rPr>
              <w:t>7.2.8 Peso Seco</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_Toc152014434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33</w:t>
            </w:r>
            <w:r w:rsidR="003574B8" w:rsidRPr="003574B8">
              <w:rPr>
                <w:rFonts w:ascii="Times New Roman" w:hAnsi="Times New Roman" w:cs="Times New Roman"/>
                <w:noProof/>
                <w:webHidden/>
              </w:rPr>
              <w:fldChar w:fldCharType="end"/>
            </w:r>
          </w:hyperlink>
        </w:p>
        <w:p w14:paraId="52C01460" w14:textId="4E541BB5" w:rsidR="003574B8" w:rsidRPr="003574B8" w:rsidRDefault="00B94D7E" w:rsidP="003574B8">
          <w:pPr>
            <w:pStyle w:val="TDC1"/>
            <w:tabs>
              <w:tab w:val="right" w:leader="dot" w:pos="8828"/>
            </w:tabs>
            <w:spacing w:line="360" w:lineRule="auto"/>
            <w:rPr>
              <w:rFonts w:ascii="Times New Roman" w:eastAsiaTheme="minorEastAsia" w:hAnsi="Times New Roman" w:cs="Times New Roman"/>
              <w:noProof/>
            </w:rPr>
          </w:pPr>
          <w:hyperlink w:anchor="_Toc152014435" w:history="1">
            <w:r w:rsidR="003574B8" w:rsidRPr="003574B8">
              <w:rPr>
                <w:rStyle w:val="Hipervnculo"/>
                <w:rFonts w:ascii="Times New Roman" w:hAnsi="Times New Roman" w:cs="Times New Roman"/>
                <w:noProof/>
              </w:rPr>
              <w:t>8 conclusiones</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_Toc152014435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35</w:t>
            </w:r>
            <w:r w:rsidR="003574B8" w:rsidRPr="003574B8">
              <w:rPr>
                <w:rFonts w:ascii="Times New Roman" w:hAnsi="Times New Roman" w:cs="Times New Roman"/>
                <w:noProof/>
                <w:webHidden/>
              </w:rPr>
              <w:fldChar w:fldCharType="end"/>
            </w:r>
          </w:hyperlink>
        </w:p>
        <w:p w14:paraId="2DDA9000" w14:textId="0C2BE90A" w:rsidR="003574B8" w:rsidRPr="003574B8" w:rsidRDefault="00B94D7E" w:rsidP="003574B8">
          <w:pPr>
            <w:pStyle w:val="TDC1"/>
            <w:tabs>
              <w:tab w:val="right" w:leader="dot" w:pos="8828"/>
            </w:tabs>
            <w:spacing w:line="360" w:lineRule="auto"/>
            <w:rPr>
              <w:rFonts w:ascii="Times New Roman" w:eastAsiaTheme="minorEastAsia" w:hAnsi="Times New Roman" w:cs="Times New Roman"/>
              <w:noProof/>
            </w:rPr>
          </w:pPr>
          <w:hyperlink w:anchor="_Toc152014436" w:history="1">
            <w:r w:rsidR="003574B8" w:rsidRPr="003574B8">
              <w:rPr>
                <w:rStyle w:val="Hipervnculo"/>
                <w:rFonts w:ascii="Times New Roman" w:hAnsi="Times New Roman" w:cs="Times New Roman"/>
                <w:noProof/>
                <w:lang w:val="en-GB"/>
              </w:rPr>
              <w:t>9 Bibliografía</w:t>
            </w:r>
            <w:r w:rsidR="003574B8" w:rsidRPr="003574B8">
              <w:rPr>
                <w:rFonts w:ascii="Times New Roman" w:hAnsi="Times New Roman" w:cs="Times New Roman"/>
                <w:noProof/>
                <w:webHidden/>
              </w:rPr>
              <w:tab/>
            </w:r>
            <w:r w:rsidR="003574B8" w:rsidRPr="003574B8">
              <w:rPr>
                <w:rFonts w:ascii="Times New Roman" w:hAnsi="Times New Roman" w:cs="Times New Roman"/>
                <w:noProof/>
                <w:webHidden/>
              </w:rPr>
              <w:fldChar w:fldCharType="begin"/>
            </w:r>
            <w:r w:rsidR="003574B8" w:rsidRPr="003574B8">
              <w:rPr>
                <w:rFonts w:ascii="Times New Roman" w:hAnsi="Times New Roman" w:cs="Times New Roman"/>
                <w:noProof/>
                <w:webHidden/>
              </w:rPr>
              <w:instrText xml:space="preserve"> PAGEREF _Toc152014436 \h </w:instrText>
            </w:r>
            <w:r w:rsidR="003574B8" w:rsidRPr="003574B8">
              <w:rPr>
                <w:rFonts w:ascii="Times New Roman" w:hAnsi="Times New Roman" w:cs="Times New Roman"/>
                <w:noProof/>
                <w:webHidden/>
              </w:rPr>
            </w:r>
            <w:r w:rsidR="003574B8" w:rsidRPr="003574B8">
              <w:rPr>
                <w:rFonts w:ascii="Times New Roman" w:hAnsi="Times New Roman" w:cs="Times New Roman"/>
                <w:noProof/>
                <w:webHidden/>
              </w:rPr>
              <w:fldChar w:fldCharType="separate"/>
            </w:r>
            <w:r w:rsidR="003574B8" w:rsidRPr="003574B8">
              <w:rPr>
                <w:rFonts w:ascii="Times New Roman" w:hAnsi="Times New Roman" w:cs="Times New Roman"/>
                <w:noProof/>
                <w:webHidden/>
              </w:rPr>
              <w:t>36</w:t>
            </w:r>
            <w:r w:rsidR="003574B8" w:rsidRPr="003574B8">
              <w:rPr>
                <w:rFonts w:ascii="Times New Roman" w:hAnsi="Times New Roman" w:cs="Times New Roman"/>
                <w:noProof/>
                <w:webHidden/>
              </w:rPr>
              <w:fldChar w:fldCharType="end"/>
            </w:r>
          </w:hyperlink>
        </w:p>
        <w:p w14:paraId="320D1E35" w14:textId="34D323C5" w:rsidR="00CA714C" w:rsidRPr="00113D1C" w:rsidRDefault="00CA714C" w:rsidP="003574B8">
          <w:pPr>
            <w:spacing w:line="360" w:lineRule="auto"/>
            <w:rPr>
              <w:rFonts w:ascii="Times New Roman" w:hAnsi="Times New Roman" w:cs="Times New Roman"/>
              <w:sz w:val="24"/>
              <w:szCs w:val="24"/>
            </w:rPr>
          </w:pPr>
          <w:r w:rsidRPr="003574B8">
            <w:rPr>
              <w:rFonts w:ascii="Times New Roman" w:hAnsi="Times New Roman" w:cs="Times New Roman"/>
              <w:sz w:val="24"/>
              <w:szCs w:val="24"/>
              <w:lang w:val="es-ES"/>
            </w:rPr>
            <w:fldChar w:fldCharType="end"/>
          </w:r>
        </w:p>
      </w:sdtContent>
    </w:sdt>
    <w:p w14:paraId="2A22684F" w14:textId="5D699EF5" w:rsidR="00743489" w:rsidRPr="00113D1C" w:rsidRDefault="00743489" w:rsidP="003574B8">
      <w:pPr>
        <w:spacing w:line="360" w:lineRule="auto"/>
        <w:ind w:left="720" w:hanging="360"/>
        <w:rPr>
          <w:rFonts w:ascii="Times New Roman" w:hAnsi="Times New Roman" w:cs="Times New Roman"/>
          <w:sz w:val="24"/>
          <w:szCs w:val="24"/>
        </w:rPr>
      </w:pPr>
    </w:p>
    <w:p w14:paraId="38041531" w14:textId="77777777" w:rsidR="00743489" w:rsidRPr="00113D1C" w:rsidRDefault="00743489" w:rsidP="003574B8">
      <w:pPr>
        <w:spacing w:line="360" w:lineRule="auto"/>
        <w:rPr>
          <w:rFonts w:ascii="Times New Roman" w:hAnsi="Times New Roman" w:cs="Times New Roman"/>
          <w:sz w:val="24"/>
          <w:szCs w:val="24"/>
        </w:rPr>
      </w:pPr>
      <w:r w:rsidRPr="00113D1C">
        <w:rPr>
          <w:rFonts w:ascii="Times New Roman" w:hAnsi="Times New Roman" w:cs="Times New Roman"/>
          <w:sz w:val="24"/>
          <w:szCs w:val="24"/>
        </w:rPr>
        <w:br w:type="page"/>
      </w:r>
    </w:p>
    <w:p w14:paraId="2C874B89" w14:textId="4DFD591C" w:rsidR="00743489" w:rsidRDefault="00743489" w:rsidP="00063151">
      <w:pPr>
        <w:ind w:left="720" w:hanging="360"/>
      </w:pPr>
    </w:p>
    <w:p w14:paraId="0B50783E" w14:textId="292199AC" w:rsidR="00872C85" w:rsidRDefault="00872C85" w:rsidP="00063151">
      <w:pPr>
        <w:ind w:left="720" w:hanging="360"/>
      </w:pPr>
    </w:p>
    <w:p w14:paraId="09112957" w14:textId="3CE2FDDB" w:rsidR="00872C85" w:rsidRDefault="00872C85" w:rsidP="00063151">
      <w:pPr>
        <w:ind w:left="720" w:hanging="360"/>
      </w:pPr>
    </w:p>
    <w:p w14:paraId="6B31814A" w14:textId="7925CDC1" w:rsidR="00872C85" w:rsidRDefault="00872C85" w:rsidP="00063151">
      <w:pPr>
        <w:ind w:left="720" w:hanging="360"/>
      </w:pPr>
    </w:p>
    <w:p w14:paraId="3A5362EB" w14:textId="7374E195" w:rsidR="00872C85" w:rsidRDefault="00872C85" w:rsidP="00063151">
      <w:pPr>
        <w:ind w:left="720" w:hanging="360"/>
      </w:pPr>
    </w:p>
    <w:p w14:paraId="65FF0138" w14:textId="19AA9EAC" w:rsidR="00872C85" w:rsidRDefault="00872C85" w:rsidP="00063151">
      <w:pPr>
        <w:ind w:left="720" w:hanging="360"/>
      </w:pPr>
    </w:p>
    <w:p w14:paraId="4195DEC3" w14:textId="200FC82A" w:rsidR="00872C85" w:rsidRDefault="00872C85" w:rsidP="00063151">
      <w:pPr>
        <w:ind w:left="720" w:hanging="360"/>
      </w:pPr>
    </w:p>
    <w:p w14:paraId="187EAAA2" w14:textId="2B5DA7D1" w:rsidR="00872C85" w:rsidRDefault="00872C85" w:rsidP="00063151">
      <w:pPr>
        <w:ind w:left="720" w:hanging="360"/>
      </w:pPr>
    </w:p>
    <w:p w14:paraId="42FBD15F" w14:textId="2AF6FED5" w:rsidR="00872C85" w:rsidRDefault="00872C85" w:rsidP="00063151">
      <w:pPr>
        <w:ind w:left="720" w:hanging="360"/>
      </w:pPr>
    </w:p>
    <w:p w14:paraId="609AEE25" w14:textId="3976A505" w:rsidR="00872C85" w:rsidRDefault="00872C85" w:rsidP="00063151">
      <w:pPr>
        <w:ind w:left="720" w:hanging="360"/>
      </w:pPr>
    </w:p>
    <w:p w14:paraId="17A59440" w14:textId="6F5C4AD5" w:rsidR="00872C85" w:rsidRDefault="00872C85" w:rsidP="00063151">
      <w:pPr>
        <w:ind w:left="720" w:hanging="360"/>
      </w:pPr>
    </w:p>
    <w:p w14:paraId="42AFC916" w14:textId="126B4563" w:rsidR="00872C85" w:rsidRDefault="00872C85" w:rsidP="00063151">
      <w:pPr>
        <w:ind w:left="720" w:hanging="360"/>
      </w:pPr>
    </w:p>
    <w:p w14:paraId="3851AE39" w14:textId="2E433D57" w:rsidR="00872C85" w:rsidRDefault="00872C85" w:rsidP="00063151">
      <w:pPr>
        <w:ind w:left="720" w:hanging="360"/>
      </w:pPr>
    </w:p>
    <w:p w14:paraId="6494F55D" w14:textId="60F50B5F" w:rsidR="00872C85" w:rsidRDefault="00872C85" w:rsidP="00063151">
      <w:pPr>
        <w:ind w:left="720" w:hanging="360"/>
      </w:pPr>
    </w:p>
    <w:p w14:paraId="33C2381E" w14:textId="45255471" w:rsidR="00872C85" w:rsidRDefault="00872C85" w:rsidP="00063151">
      <w:pPr>
        <w:ind w:left="720" w:hanging="360"/>
      </w:pPr>
    </w:p>
    <w:p w14:paraId="44254E63" w14:textId="20DC201C" w:rsidR="00872C85" w:rsidRDefault="00872C85" w:rsidP="00063151">
      <w:pPr>
        <w:ind w:left="720" w:hanging="360"/>
      </w:pPr>
    </w:p>
    <w:p w14:paraId="37C8A438" w14:textId="46F35A92" w:rsidR="00872C85" w:rsidRDefault="00872C85" w:rsidP="00063151">
      <w:pPr>
        <w:ind w:left="720" w:hanging="360"/>
      </w:pPr>
    </w:p>
    <w:p w14:paraId="00E673C7" w14:textId="589D0226" w:rsidR="00872C85" w:rsidRDefault="00872C85" w:rsidP="00063151">
      <w:pPr>
        <w:ind w:left="720" w:hanging="360"/>
      </w:pPr>
    </w:p>
    <w:p w14:paraId="1A685B86" w14:textId="36A9FB08" w:rsidR="00872C85" w:rsidRDefault="00872C85" w:rsidP="00063151">
      <w:pPr>
        <w:ind w:left="720" w:hanging="360"/>
      </w:pPr>
    </w:p>
    <w:p w14:paraId="32103527" w14:textId="0F5D0C7E" w:rsidR="00872C85" w:rsidRDefault="00872C85" w:rsidP="00063151">
      <w:pPr>
        <w:ind w:left="720" w:hanging="360"/>
      </w:pPr>
    </w:p>
    <w:p w14:paraId="7FB4E628" w14:textId="20D75396" w:rsidR="00872C85" w:rsidRDefault="00872C85" w:rsidP="00063151">
      <w:pPr>
        <w:ind w:left="720" w:hanging="360"/>
      </w:pPr>
    </w:p>
    <w:p w14:paraId="7FAE551D" w14:textId="35F744DA" w:rsidR="00872C85" w:rsidRDefault="00872C85" w:rsidP="00063151">
      <w:pPr>
        <w:ind w:left="720" w:hanging="360"/>
      </w:pPr>
    </w:p>
    <w:p w14:paraId="6A1923E7" w14:textId="69950798" w:rsidR="00872C85" w:rsidRDefault="00872C85" w:rsidP="00063151">
      <w:pPr>
        <w:ind w:left="720" w:hanging="360"/>
      </w:pPr>
    </w:p>
    <w:p w14:paraId="15513FFE" w14:textId="1CD725D5" w:rsidR="00872C85" w:rsidRDefault="00872C85" w:rsidP="00063151">
      <w:pPr>
        <w:ind w:left="720" w:hanging="360"/>
      </w:pPr>
    </w:p>
    <w:p w14:paraId="04D3181A" w14:textId="12FB192F" w:rsidR="00872C85" w:rsidRDefault="00872C85" w:rsidP="00063151">
      <w:pPr>
        <w:ind w:left="720" w:hanging="360"/>
      </w:pPr>
    </w:p>
    <w:p w14:paraId="4601E83B" w14:textId="28F9FD52" w:rsidR="00872C85" w:rsidRDefault="00872C85" w:rsidP="00063151">
      <w:pPr>
        <w:ind w:left="720" w:hanging="360"/>
      </w:pPr>
    </w:p>
    <w:p w14:paraId="1977F1A8" w14:textId="70C579BF" w:rsidR="00872C85" w:rsidRDefault="00872C85" w:rsidP="00063151">
      <w:pPr>
        <w:ind w:left="720" w:hanging="360"/>
      </w:pPr>
    </w:p>
    <w:p w14:paraId="62DC884D" w14:textId="766A232F" w:rsidR="00872C85" w:rsidRDefault="00872C85" w:rsidP="00063151">
      <w:pPr>
        <w:ind w:left="720" w:hanging="360"/>
      </w:pPr>
    </w:p>
    <w:p w14:paraId="631C3D1D" w14:textId="77777777" w:rsidR="00872C85" w:rsidRDefault="00872C85" w:rsidP="00063151">
      <w:pPr>
        <w:ind w:left="720" w:hanging="360"/>
      </w:pPr>
    </w:p>
    <w:p w14:paraId="4290949D" w14:textId="3D3BA161" w:rsidR="00D85756" w:rsidRPr="00AA30B2" w:rsidRDefault="00D85756" w:rsidP="00063151">
      <w:pPr>
        <w:pStyle w:val="Ttulo1"/>
        <w:numPr>
          <w:ilvl w:val="0"/>
          <w:numId w:val="6"/>
        </w:numPr>
        <w:rPr>
          <w:rFonts w:ascii="Times New Roman" w:eastAsia="Arial" w:hAnsi="Times New Roman" w:cs="Times New Roman"/>
          <w:b/>
          <w:bCs/>
          <w:color w:val="auto"/>
          <w:sz w:val="24"/>
          <w:szCs w:val="24"/>
        </w:rPr>
      </w:pPr>
      <w:bookmarkStart w:id="0" w:name="_Toc152014382"/>
      <w:r w:rsidRPr="00AA30B2">
        <w:rPr>
          <w:rFonts w:ascii="Times New Roman" w:eastAsia="Arial" w:hAnsi="Times New Roman" w:cs="Times New Roman"/>
          <w:b/>
          <w:bCs/>
          <w:color w:val="auto"/>
          <w:sz w:val="24"/>
          <w:szCs w:val="24"/>
        </w:rPr>
        <w:lastRenderedPageBreak/>
        <w:t>Introducción</w:t>
      </w:r>
      <w:bookmarkEnd w:id="0"/>
    </w:p>
    <w:p w14:paraId="65991807" w14:textId="77777777" w:rsidR="00063151" w:rsidRPr="00063151" w:rsidRDefault="00063151" w:rsidP="00063151"/>
    <w:p w14:paraId="3FA214FD" w14:textId="0D32FF2C" w:rsidR="00D85756" w:rsidRPr="00FE573D" w:rsidRDefault="00D85756" w:rsidP="00D85756">
      <w:pPr>
        <w:spacing w:line="360" w:lineRule="auto"/>
        <w:jc w:val="both"/>
        <w:rPr>
          <w:rFonts w:ascii="Times New Roman" w:eastAsia="Arial" w:hAnsi="Times New Roman" w:cs="Times New Roman"/>
          <w:sz w:val="24"/>
          <w:szCs w:val="24"/>
        </w:rPr>
      </w:pPr>
      <w:r w:rsidRPr="00FE573D">
        <w:rPr>
          <w:rFonts w:ascii="Times New Roman" w:eastAsia="Arial" w:hAnsi="Times New Roman" w:cs="Times New Roman"/>
          <w:sz w:val="24"/>
          <w:szCs w:val="24"/>
        </w:rPr>
        <w:t xml:space="preserve">El concepto de </w:t>
      </w:r>
      <w:r w:rsidR="00063151">
        <w:rPr>
          <w:rFonts w:ascii="Times New Roman" w:eastAsia="Arial" w:hAnsi="Times New Roman" w:cs="Times New Roman"/>
          <w:sz w:val="24"/>
          <w:szCs w:val="24"/>
        </w:rPr>
        <w:t>“</w:t>
      </w:r>
      <w:r w:rsidRPr="00FE573D">
        <w:rPr>
          <w:rFonts w:ascii="Times New Roman" w:eastAsia="Arial" w:hAnsi="Times New Roman" w:cs="Times New Roman"/>
          <w:sz w:val="24"/>
          <w:szCs w:val="24"/>
        </w:rPr>
        <w:t>producción de horticultura ornamental</w:t>
      </w:r>
      <w:r w:rsidR="00063151">
        <w:rPr>
          <w:rFonts w:ascii="Times New Roman" w:eastAsia="Arial" w:hAnsi="Times New Roman" w:cs="Times New Roman"/>
          <w:sz w:val="24"/>
          <w:szCs w:val="24"/>
        </w:rPr>
        <w:t>”</w:t>
      </w:r>
      <w:r w:rsidRPr="00FE573D">
        <w:rPr>
          <w:rFonts w:ascii="Times New Roman" w:eastAsia="Arial" w:hAnsi="Times New Roman" w:cs="Times New Roman"/>
          <w:sz w:val="24"/>
          <w:szCs w:val="24"/>
        </w:rPr>
        <w:t xml:space="preserve"> ha cambiado a lo largo de los años</w:t>
      </w:r>
      <w:r w:rsidR="006B46BA">
        <w:rPr>
          <w:rFonts w:ascii="Times New Roman" w:eastAsia="Arial" w:hAnsi="Times New Roman" w:cs="Times New Roman"/>
          <w:sz w:val="24"/>
          <w:szCs w:val="24"/>
        </w:rPr>
        <w:t>;</w:t>
      </w:r>
      <w:r w:rsidRPr="00FE573D">
        <w:rPr>
          <w:rFonts w:ascii="Times New Roman" w:eastAsia="Arial" w:hAnsi="Times New Roman" w:cs="Times New Roman"/>
          <w:sz w:val="24"/>
          <w:szCs w:val="24"/>
        </w:rPr>
        <w:t xml:space="preserve"> en primera instancia, su propósito era el de obtener plantas consideradas estéticamente bellas, sin importar las trazas de agroquímicos o la contaminación residual al medio ambiente. Actualmente, las características orgánicas y agroecológicas son algunas de las más solicitadas por los consumidores en el mercado nacional e </w:t>
      </w:r>
      <w:r w:rsidRPr="003F3822">
        <w:rPr>
          <w:rFonts w:ascii="Times New Roman" w:eastAsia="Arial" w:hAnsi="Times New Roman" w:cs="Times New Roman"/>
          <w:sz w:val="24"/>
          <w:szCs w:val="24"/>
        </w:rPr>
        <w:t>internacional (SADER, 2022).</w:t>
      </w:r>
      <w:r w:rsidRPr="00FE573D">
        <w:rPr>
          <w:rFonts w:ascii="Times New Roman" w:eastAsia="Arial" w:hAnsi="Times New Roman" w:cs="Times New Roman"/>
          <w:sz w:val="24"/>
          <w:szCs w:val="24"/>
        </w:rPr>
        <w:t xml:space="preserve"> En consecuencia, la producción floral ha diversificado su proceso mediante distintas tecnologías dando como resultado la revolución</w:t>
      </w:r>
      <w:r w:rsidRPr="00B14598">
        <w:rPr>
          <w:rFonts w:ascii="Arial" w:eastAsia="Arial" w:hAnsi="Arial" w:cs="Arial"/>
        </w:rPr>
        <w:t xml:space="preserve"> </w:t>
      </w:r>
      <w:r w:rsidRPr="00FE573D">
        <w:rPr>
          <w:rFonts w:ascii="Times New Roman" w:eastAsia="Arial" w:hAnsi="Times New Roman" w:cs="Times New Roman"/>
          <w:sz w:val="24"/>
          <w:szCs w:val="24"/>
        </w:rPr>
        <w:t xml:space="preserve">de la </w:t>
      </w:r>
      <w:r w:rsidR="00342421">
        <w:rPr>
          <w:rFonts w:ascii="Times New Roman" w:eastAsia="Arial" w:hAnsi="Times New Roman" w:cs="Times New Roman"/>
          <w:sz w:val="24"/>
          <w:szCs w:val="24"/>
        </w:rPr>
        <w:t>“</w:t>
      </w:r>
      <w:r w:rsidRPr="00FE573D">
        <w:rPr>
          <w:rFonts w:ascii="Times New Roman" w:eastAsia="Arial" w:hAnsi="Times New Roman" w:cs="Times New Roman"/>
          <w:sz w:val="24"/>
          <w:szCs w:val="24"/>
        </w:rPr>
        <w:t>Agricultura 4.0</w:t>
      </w:r>
      <w:r w:rsidR="00342421">
        <w:rPr>
          <w:rFonts w:ascii="Times New Roman" w:eastAsia="Arial" w:hAnsi="Times New Roman" w:cs="Times New Roman"/>
          <w:sz w:val="24"/>
          <w:szCs w:val="24"/>
        </w:rPr>
        <w:t>”</w:t>
      </w:r>
      <w:r w:rsidRPr="00FE573D">
        <w:rPr>
          <w:rFonts w:ascii="Times New Roman" w:eastAsia="Arial" w:hAnsi="Times New Roman" w:cs="Times New Roman"/>
          <w:sz w:val="24"/>
          <w:szCs w:val="24"/>
        </w:rPr>
        <w:t xml:space="preserve"> con maquinaria inteligente, programable, e invernaderos</w:t>
      </w:r>
      <w:r w:rsidR="00342421">
        <w:rPr>
          <w:rFonts w:ascii="Times New Roman" w:eastAsia="Arial" w:hAnsi="Times New Roman" w:cs="Times New Roman"/>
          <w:sz w:val="24"/>
          <w:szCs w:val="24"/>
        </w:rPr>
        <w:t xml:space="preserve"> totalmente</w:t>
      </w:r>
      <w:r w:rsidRPr="00FE573D">
        <w:rPr>
          <w:rFonts w:ascii="Times New Roman" w:eastAsia="Arial" w:hAnsi="Times New Roman" w:cs="Times New Roman"/>
          <w:sz w:val="24"/>
          <w:szCs w:val="24"/>
        </w:rPr>
        <w:t xml:space="preserve"> tecnificados. No obstante, a la par de esta, también se ha buscado innovar en las llamadas </w:t>
      </w:r>
      <w:r w:rsidR="008D10C8">
        <w:rPr>
          <w:rFonts w:ascii="Times New Roman" w:eastAsia="Arial" w:hAnsi="Times New Roman" w:cs="Times New Roman"/>
          <w:sz w:val="24"/>
          <w:szCs w:val="24"/>
        </w:rPr>
        <w:t>“</w:t>
      </w:r>
      <w:r w:rsidRPr="00FE573D">
        <w:rPr>
          <w:rFonts w:ascii="Times New Roman" w:eastAsia="Arial" w:hAnsi="Times New Roman" w:cs="Times New Roman"/>
          <w:sz w:val="24"/>
          <w:szCs w:val="24"/>
        </w:rPr>
        <w:t>tecnologías verdes</w:t>
      </w:r>
      <w:r w:rsidR="008D10C8">
        <w:rPr>
          <w:rFonts w:ascii="Times New Roman" w:eastAsia="Arial" w:hAnsi="Times New Roman" w:cs="Times New Roman"/>
          <w:sz w:val="24"/>
          <w:szCs w:val="24"/>
        </w:rPr>
        <w:t>”</w:t>
      </w:r>
      <w:r w:rsidRPr="00FE573D">
        <w:rPr>
          <w:rFonts w:ascii="Times New Roman" w:eastAsia="Arial" w:hAnsi="Times New Roman" w:cs="Times New Roman"/>
          <w:sz w:val="24"/>
          <w:szCs w:val="24"/>
        </w:rPr>
        <w:t>, consideradas menos invasivas al medio ambiente y que ofrecen, a su vez, productos de calidad que dejan una menor huella hídrica o de carbono.</w:t>
      </w:r>
    </w:p>
    <w:p w14:paraId="480C1277" w14:textId="631E17B9" w:rsidR="00D85756" w:rsidRPr="00FE573D" w:rsidRDefault="00D85756" w:rsidP="005F7D2D">
      <w:pPr>
        <w:spacing w:line="360" w:lineRule="auto"/>
        <w:jc w:val="both"/>
        <w:rPr>
          <w:rFonts w:ascii="Times New Roman" w:eastAsia="Arial" w:hAnsi="Times New Roman" w:cs="Times New Roman"/>
          <w:sz w:val="24"/>
          <w:szCs w:val="24"/>
        </w:rPr>
      </w:pPr>
      <w:r w:rsidRPr="00FE573D">
        <w:rPr>
          <w:rFonts w:ascii="Times New Roman" w:eastAsia="Arial" w:hAnsi="Times New Roman" w:cs="Times New Roman"/>
          <w:sz w:val="24"/>
          <w:szCs w:val="24"/>
        </w:rPr>
        <w:t xml:space="preserve">Del mismo modo, dentro de las tecnologías empleadas para disminuir la huella hídrica, están los </w:t>
      </w:r>
      <w:r w:rsidR="00C446B1">
        <w:rPr>
          <w:rFonts w:ascii="Times New Roman" w:eastAsia="Arial" w:hAnsi="Times New Roman" w:cs="Times New Roman"/>
          <w:sz w:val="24"/>
          <w:szCs w:val="24"/>
        </w:rPr>
        <w:t>“s</w:t>
      </w:r>
      <w:r w:rsidRPr="00FE573D">
        <w:rPr>
          <w:rFonts w:ascii="Times New Roman" w:eastAsia="Arial" w:hAnsi="Times New Roman" w:cs="Times New Roman"/>
          <w:sz w:val="24"/>
          <w:szCs w:val="24"/>
        </w:rPr>
        <w:t>istemas hidropónicos</w:t>
      </w:r>
      <w:r w:rsidR="00C446B1">
        <w:rPr>
          <w:rFonts w:ascii="Times New Roman" w:eastAsia="Arial" w:hAnsi="Times New Roman" w:cs="Times New Roman"/>
          <w:sz w:val="24"/>
          <w:szCs w:val="24"/>
        </w:rPr>
        <w:t>”</w:t>
      </w:r>
      <w:r w:rsidRPr="00FE573D">
        <w:rPr>
          <w:rFonts w:ascii="Times New Roman" w:eastAsia="Arial" w:hAnsi="Times New Roman" w:cs="Times New Roman"/>
          <w:sz w:val="24"/>
          <w:szCs w:val="24"/>
        </w:rPr>
        <w:t xml:space="preserve">; es decir, sistemas de cultivo sin suelo, que a su vez pueden ser cerrados o circulantes, que ayudan en la reducción de agua y nutrientes utilizados </w:t>
      </w:r>
      <w:r w:rsidRPr="00417A63">
        <w:rPr>
          <w:rFonts w:ascii="Times New Roman" w:eastAsia="Arial" w:hAnsi="Times New Roman" w:cs="Times New Roman"/>
          <w:sz w:val="24"/>
          <w:szCs w:val="24"/>
        </w:rPr>
        <w:t xml:space="preserve">(Salazar-Moreno </w:t>
      </w:r>
      <w:r w:rsidRPr="00417A63">
        <w:rPr>
          <w:rFonts w:ascii="Times New Roman" w:eastAsia="Arial" w:hAnsi="Times New Roman" w:cs="Times New Roman"/>
          <w:i/>
          <w:sz w:val="24"/>
          <w:szCs w:val="24"/>
        </w:rPr>
        <w:t>et al</w:t>
      </w:r>
      <w:r w:rsidRPr="00417A63">
        <w:rPr>
          <w:rFonts w:ascii="Times New Roman" w:eastAsia="Arial" w:hAnsi="Times New Roman" w:cs="Times New Roman"/>
          <w:sz w:val="24"/>
          <w:szCs w:val="24"/>
        </w:rPr>
        <w:t>., 2014).</w:t>
      </w:r>
      <w:r w:rsidRPr="00FE573D">
        <w:rPr>
          <w:rFonts w:ascii="Times New Roman" w:eastAsia="Arial" w:hAnsi="Times New Roman" w:cs="Times New Roman"/>
          <w:sz w:val="24"/>
          <w:szCs w:val="24"/>
        </w:rPr>
        <w:t xml:space="preserve"> Algunas de las características de estos sistemas son: disminución del uso de soluciones nutritivas, </w:t>
      </w:r>
      <w:r w:rsidR="00E61D58">
        <w:rPr>
          <w:rFonts w:ascii="Times New Roman" w:eastAsia="Arial" w:hAnsi="Times New Roman" w:cs="Times New Roman"/>
          <w:sz w:val="24"/>
          <w:szCs w:val="24"/>
        </w:rPr>
        <w:t>e</w:t>
      </w:r>
      <w:r w:rsidRPr="00FE573D">
        <w:rPr>
          <w:rFonts w:ascii="Times New Roman" w:eastAsia="Arial" w:hAnsi="Times New Roman" w:cs="Times New Roman"/>
          <w:sz w:val="24"/>
          <w:szCs w:val="24"/>
        </w:rPr>
        <w:t>ficiencia de espacios y menor tiempo en los procesos de producción.</w:t>
      </w:r>
    </w:p>
    <w:p w14:paraId="122D2FEE" w14:textId="2489C7BB" w:rsidR="00D85756" w:rsidRPr="00FE573D" w:rsidRDefault="00D85756" w:rsidP="005F7D2D">
      <w:pPr>
        <w:spacing w:line="360" w:lineRule="auto"/>
        <w:jc w:val="both"/>
        <w:rPr>
          <w:rFonts w:ascii="Times New Roman" w:eastAsia="Arial" w:hAnsi="Times New Roman" w:cs="Times New Roman"/>
          <w:sz w:val="24"/>
          <w:szCs w:val="24"/>
        </w:rPr>
      </w:pPr>
      <w:r w:rsidRPr="00FE573D">
        <w:rPr>
          <w:rFonts w:ascii="Times New Roman" w:eastAsia="Arial" w:hAnsi="Times New Roman" w:cs="Times New Roman"/>
          <w:sz w:val="24"/>
          <w:szCs w:val="24"/>
        </w:rPr>
        <w:t xml:space="preserve">El </w:t>
      </w:r>
      <w:r w:rsidR="00C446B1">
        <w:rPr>
          <w:rFonts w:ascii="Times New Roman" w:eastAsia="Arial" w:hAnsi="Times New Roman" w:cs="Times New Roman"/>
          <w:sz w:val="24"/>
          <w:szCs w:val="24"/>
        </w:rPr>
        <w:t>“</w:t>
      </w:r>
      <w:r w:rsidRPr="00FE573D">
        <w:rPr>
          <w:rFonts w:ascii="Times New Roman" w:eastAsia="Arial" w:hAnsi="Times New Roman" w:cs="Times New Roman"/>
          <w:sz w:val="24"/>
          <w:szCs w:val="24"/>
        </w:rPr>
        <w:t>cultivo hidropónico</w:t>
      </w:r>
      <w:r w:rsidR="00C446B1">
        <w:rPr>
          <w:rFonts w:ascii="Times New Roman" w:eastAsia="Arial" w:hAnsi="Times New Roman" w:cs="Times New Roman"/>
          <w:sz w:val="24"/>
          <w:szCs w:val="24"/>
        </w:rPr>
        <w:t>”</w:t>
      </w:r>
      <w:r w:rsidRPr="00FE573D">
        <w:rPr>
          <w:rFonts w:ascii="Times New Roman" w:eastAsia="Arial" w:hAnsi="Times New Roman" w:cs="Times New Roman"/>
          <w:sz w:val="24"/>
          <w:szCs w:val="24"/>
        </w:rPr>
        <w:t xml:space="preserve"> ha impulsado varios sectores, como el de la producción de plántulas, que, en caso de ser de buena calidad, pueden influir en el éxito final del mismo cultivo, mejorando así el aspecto sanitario, la eficiencia operativa, la precocidad y la calidad de los productos cosechados. El </w:t>
      </w:r>
      <w:r w:rsidR="00C446B1">
        <w:rPr>
          <w:rFonts w:ascii="Times New Roman" w:eastAsia="Arial" w:hAnsi="Times New Roman" w:cs="Times New Roman"/>
          <w:sz w:val="24"/>
          <w:szCs w:val="24"/>
        </w:rPr>
        <w:t>“</w:t>
      </w:r>
      <w:r w:rsidRPr="00FE573D">
        <w:rPr>
          <w:rFonts w:ascii="Times New Roman" w:eastAsia="Arial" w:hAnsi="Times New Roman" w:cs="Times New Roman"/>
          <w:sz w:val="24"/>
          <w:szCs w:val="24"/>
        </w:rPr>
        <w:t>cultivo hidropónico</w:t>
      </w:r>
      <w:r w:rsidR="00C446B1">
        <w:rPr>
          <w:rFonts w:ascii="Times New Roman" w:eastAsia="Arial" w:hAnsi="Times New Roman" w:cs="Times New Roman"/>
          <w:sz w:val="24"/>
          <w:szCs w:val="24"/>
        </w:rPr>
        <w:t>”</w:t>
      </w:r>
      <w:r w:rsidRPr="00FE573D">
        <w:rPr>
          <w:rFonts w:ascii="Times New Roman" w:eastAsia="Arial" w:hAnsi="Times New Roman" w:cs="Times New Roman"/>
          <w:sz w:val="24"/>
          <w:szCs w:val="24"/>
        </w:rPr>
        <w:t xml:space="preserve">, bajo cultivo protegido, reduce en gran medida el uso de pesticidas, lo que termina por ofrecer un producto de mejor calidad al público consumidor. Este tipo de cultivo es uno de los principales sistemas de producción, ya que permite una mayor obtención y calidad de plantas durante todo el año (Silva </w:t>
      </w:r>
      <w:r w:rsidRPr="00FE573D">
        <w:rPr>
          <w:rFonts w:ascii="Times New Roman" w:eastAsia="Arial" w:hAnsi="Times New Roman" w:cs="Times New Roman"/>
          <w:i/>
          <w:sz w:val="24"/>
          <w:szCs w:val="24"/>
        </w:rPr>
        <w:t>et al</w:t>
      </w:r>
      <w:r w:rsidRPr="00FE573D">
        <w:rPr>
          <w:rFonts w:ascii="Times New Roman" w:eastAsia="Arial" w:hAnsi="Times New Roman" w:cs="Times New Roman"/>
          <w:sz w:val="24"/>
          <w:szCs w:val="24"/>
        </w:rPr>
        <w:t>., 2015).</w:t>
      </w:r>
    </w:p>
    <w:p w14:paraId="6A9488FD" w14:textId="4467D65D" w:rsidR="00D85756" w:rsidRPr="00FE573D" w:rsidRDefault="00D85756" w:rsidP="005F7D2D">
      <w:pPr>
        <w:spacing w:line="360" w:lineRule="auto"/>
        <w:jc w:val="both"/>
        <w:rPr>
          <w:rFonts w:ascii="Times New Roman" w:eastAsia="Arial" w:hAnsi="Times New Roman" w:cs="Times New Roman"/>
          <w:sz w:val="24"/>
          <w:szCs w:val="24"/>
        </w:rPr>
      </w:pPr>
      <w:r w:rsidRPr="00FE573D">
        <w:rPr>
          <w:rFonts w:ascii="Times New Roman" w:eastAsia="Arial" w:hAnsi="Times New Roman" w:cs="Times New Roman"/>
          <w:sz w:val="24"/>
          <w:szCs w:val="24"/>
        </w:rPr>
        <w:t xml:space="preserve">Dentro de </w:t>
      </w:r>
      <w:r w:rsidR="00390578">
        <w:rPr>
          <w:rFonts w:ascii="Times New Roman" w:eastAsia="Arial" w:hAnsi="Times New Roman" w:cs="Times New Roman"/>
          <w:sz w:val="24"/>
          <w:szCs w:val="24"/>
        </w:rPr>
        <w:t>las técnicas</w:t>
      </w:r>
      <w:r w:rsidRPr="00FE573D">
        <w:rPr>
          <w:rFonts w:ascii="Times New Roman" w:eastAsia="Arial" w:hAnsi="Times New Roman" w:cs="Times New Roman"/>
          <w:sz w:val="24"/>
          <w:szCs w:val="24"/>
        </w:rPr>
        <w:t xml:space="preserve"> </w:t>
      </w:r>
      <w:r w:rsidR="00390578" w:rsidRPr="00FE573D">
        <w:rPr>
          <w:rFonts w:ascii="Times New Roman" w:eastAsia="Arial" w:hAnsi="Times New Roman" w:cs="Times New Roman"/>
          <w:sz w:val="24"/>
          <w:szCs w:val="24"/>
        </w:rPr>
        <w:t>hidropón</w:t>
      </w:r>
      <w:r w:rsidR="00390578">
        <w:rPr>
          <w:rFonts w:ascii="Times New Roman" w:eastAsia="Arial" w:hAnsi="Times New Roman" w:cs="Times New Roman"/>
          <w:sz w:val="24"/>
          <w:szCs w:val="24"/>
        </w:rPr>
        <w:t>icas</w:t>
      </w:r>
      <w:r w:rsidRPr="00FE573D">
        <w:rPr>
          <w:rFonts w:ascii="Times New Roman" w:eastAsia="Arial" w:hAnsi="Times New Roman" w:cs="Times New Roman"/>
          <w:sz w:val="24"/>
          <w:szCs w:val="24"/>
        </w:rPr>
        <w:t xml:space="preserve"> existen más métodos de producción, entre los principales sistemas se encuentran:</w:t>
      </w:r>
    </w:p>
    <w:p w14:paraId="42A32015" w14:textId="7B8FFDD3" w:rsidR="00D85756" w:rsidRPr="006125E9" w:rsidRDefault="00D85756" w:rsidP="006125E9">
      <w:pPr>
        <w:pStyle w:val="Prrafodelista"/>
        <w:numPr>
          <w:ilvl w:val="0"/>
          <w:numId w:val="7"/>
        </w:numPr>
        <w:spacing w:after="0" w:line="360" w:lineRule="auto"/>
        <w:jc w:val="both"/>
        <w:rPr>
          <w:rFonts w:ascii="Times New Roman" w:eastAsia="Arial" w:hAnsi="Times New Roman" w:cs="Times New Roman"/>
          <w:sz w:val="24"/>
          <w:szCs w:val="24"/>
        </w:rPr>
      </w:pPr>
      <w:r w:rsidRPr="009609CE">
        <w:rPr>
          <w:rFonts w:ascii="Times New Roman" w:eastAsia="Arial" w:hAnsi="Times New Roman" w:cs="Times New Roman"/>
          <w:sz w:val="24"/>
          <w:szCs w:val="24"/>
        </w:rPr>
        <w:lastRenderedPageBreak/>
        <w:t xml:space="preserve">NFT: la técnica de película nutritiva, o la </w:t>
      </w:r>
      <w:r w:rsidRPr="009609CE">
        <w:rPr>
          <w:rFonts w:ascii="Times New Roman" w:eastAsia="Arial" w:hAnsi="Times New Roman" w:cs="Times New Roman"/>
          <w:i/>
          <w:sz w:val="24"/>
          <w:szCs w:val="24"/>
        </w:rPr>
        <w:t>Nutrient Film Technique</w:t>
      </w:r>
      <w:r w:rsidRPr="009609CE">
        <w:rPr>
          <w:rFonts w:ascii="Times New Roman" w:eastAsia="Arial" w:hAnsi="Times New Roman" w:cs="Times New Roman"/>
          <w:sz w:val="24"/>
          <w:szCs w:val="24"/>
        </w:rPr>
        <w:t xml:space="preserve"> (por sus siglas en inglés): “es un sistema hidropónico que consiste en mantener en circulación una fina capa de </w:t>
      </w:r>
      <w:r w:rsidR="00253C86" w:rsidRPr="009609CE">
        <w:rPr>
          <w:rFonts w:ascii="Times New Roman" w:eastAsia="Arial" w:hAnsi="Times New Roman" w:cs="Times New Roman"/>
          <w:sz w:val="24"/>
          <w:szCs w:val="24"/>
        </w:rPr>
        <w:t>solución nutritiva (</w:t>
      </w:r>
      <w:r w:rsidRPr="009609CE">
        <w:rPr>
          <w:rFonts w:ascii="Times New Roman" w:eastAsia="Arial" w:hAnsi="Times New Roman" w:cs="Times New Roman"/>
          <w:sz w:val="24"/>
          <w:szCs w:val="24"/>
        </w:rPr>
        <w:t>SN</w:t>
      </w:r>
      <w:r w:rsidR="00253C86" w:rsidRPr="009609CE">
        <w:rPr>
          <w:rFonts w:ascii="Times New Roman" w:eastAsia="Arial" w:hAnsi="Times New Roman" w:cs="Times New Roman"/>
          <w:sz w:val="24"/>
          <w:szCs w:val="24"/>
        </w:rPr>
        <w:t>)</w:t>
      </w:r>
      <w:r w:rsidRPr="009609CE">
        <w:rPr>
          <w:rFonts w:ascii="Times New Roman" w:eastAsia="Arial" w:hAnsi="Times New Roman" w:cs="Times New Roman"/>
          <w:sz w:val="24"/>
          <w:szCs w:val="24"/>
        </w:rPr>
        <w:t xml:space="preserve"> en las raíces de las plantas para proveer agua y nutrientes, entre ellos el oxígeno que evite los problemas de asfixia radicular</w:t>
      </w:r>
      <w:r w:rsidRPr="00417A63">
        <w:rPr>
          <w:rFonts w:ascii="Times New Roman" w:eastAsia="Arial" w:hAnsi="Times New Roman" w:cs="Times New Roman"/>
          <w:sz w:val="24"/>
          <w:szCs w:val="24"/>
        </w:rPr>
        <w:t xml:space="preserve">” (Alipio </w:t>
      </w:r>
      <w:r w:rsidRPr="00417A63">
        <w:rPr>
          <w:rFonts w:ascii="Times New Roman" w:eastAsia="Arial" w:hAnsi="Times New Roman" w:cs="Times New Roman"/>
          <w:i/>
          <w:sz w:val="24"/>
          <w:szCs w:val="24"/>
        </w:rPr>
        <w:t>et al.</w:t>
      </w:r>
      <w:r w:rsidRPr="00417A63">
        <w:rPr>
          <w:rFonts w:ascii="Times New Roman" w:eastAsia="Arial" w:hAnsi="Times New Roman" w:cs="Times New Roman"/>
          <w:sz w:val="24"/>
          <w:szCs w:val="24"/>
        </w:rPr>
        <w:t xml:space="preserve"> 2019</w:t>
      </w:r>
      <w:r w:rsidRPr="00477CC8">
        <w:rPr>
          <w:rFonts w:ascii="Times New Roman" w:eastAsia="Arial" w:hAnsi="Times New Roman" w:cs="Times New Roman"/>
          <w:sz w:val="24"/>
          <w:szCs w:val="24"/>
        </w:rPr>
        <w:t xml:space="preserve">, Rodríguez-Ortega </w:t>
      </w:r>
      <w:r w:rsidRPr="00477CC8">
        <w:rPr>
          <w:rFonts w:ascii="Times New Roman" w:eastAsia="Arial" w:hAnsi="Times New Roman" w:cs="Times New Roman"/>
          <w:i/>
          <w:sz w:val="24"/>
          <w:szCs w:val="24"/>
        </w:rPr>
        <w:t>et al.</w:t>
      </w:r>
      <w:r w:rsidRPr="00477CC8">
        <w:rPr>
          <w:rFonts w:ascii="Times New Roman" w:eastAsia="Arial" w:hAnsi="Times New Roman" w:cs="Times New Roman"/>
          <w:sz w:val="24"/>
          <w:szCs w:val="24"/>
        </w:rPr>
        <w:t xml:space="preserve"> 2019, </w:t>
      </w:r>
      <w:r w:rsidRPr="001A45F3">
        <w:rPr>
          <w:rFonts w:ascii="Times New Roman" w:eastAsia="Arial" w:hAnsi="Times New Roman" w:cs="Times New Roman"/>
          <w:sz w:val="24"/>
          <w:szCs w:val="24"/>
        </w:rPr>
        <w:t xml:space="preserve">Zarza </w:t>
      </w:r>
      <w:r w:rsidRPr="001A45F3">
        <w:rPr>
          <w:rFonts w:ascii="Times New Roman" w:eastAsia="Arial" w:hAnsi="Times New Roman" w:cs="Times New Roman"/>
          <w:i/>
          <w:sz w:val="24"/>
          <w:szCs w:val="24"/>
        </w:rPr>
        <w:t>et al.</w:t>
      </w:r>
      <w:r w:rsidRPr="001A45F3">
        <w:rPr>
          <w:rFonts w:ascii="Times New Roman" w:eastAsia="Arial" w:hAnsi="Times New Roman" w:cs="Times New Roman"/>
          <w:sz w:val="24"/>
          <w:szCs w:val="24"/>
        </w:rPr>
        <w:t xml:space="preserve"> 2018).</w:t>
      </w:r>
      <w:r w:rsidR="006125E9">
        <w:rPr>
          <w:rFonts w:ascii="Times New Roman" w:eastAsia="Arial" w:hAnsi="Times New Roman" w:cs="Times New Roman"/>
          <w:sz w:val="24"/>
          <w:szCs w:val="24"/>
        </w:rPr>
        <w:t xml:space="preserve"> </w:t>
      </w:r>
      <w:r w:rsidR="00F87A0D" w:rsidRPr="006125E9">
        <w:rPr>
          <w:rFonts w:ascii="Times New Roman" w:eastAsia="Arial" w:hAnsi="Times New Roman" w:cs="Times New Roman"/>
          <w:sz w:val="24"/>
          <w:szCs w:val="24"/>
        </w:rPr>
        <w:t>Esta técnica</w:t>
      </w:r>
      <w:r w:rsidR="009609CE" w:rsidRPr="006125E9">
        <w:rPr>
          <w:rFonts w:ascii="Times New Roman" w:eastAsia="Arial" w:hAnsi="Times New Roman" w:cs="Times New Roman"/>
          <w:sz w:val="24"/>
          <w:szCs w:val="24"/>
        </w:rPr>
        <w:t xml:space="preserve"> p</w:t>
      </w:r>
      <w:r w:rsidRPr="006125E9">
        <w:rPr>
          <w:rFonts w:ascii="Times New Roman" w:eastAsia="Arial" w:hAnsi="Times New Roman" w:cs="Times New Roman"/>
          <w:sz w:val="24"/>
          <w:szCs w:val="24"/>
        </w:rPr>
        <w:t xml:space="preserve">ermite mejor disponibilidad de agua en el sistema radicular de las plantas, reducir el espacio necesario para la producción e incrementar rendimiento, sin embargo, cuando se utilizan variedades de crecimiento indeterminado, para producir en estos sistemas, no se cambia la condición de tener tallos largos y su efecto en el transporte de agua y </w:t>
      </w:r>
      <w:r w:rsidRPr="001A45F3">
        <w:rPr>
          <w:rFonts w:ascii="Times New Roman" w:eastAsia="Arial" w:hAnsi="Times New Roman" w:cs="Times New Roman"/>
          <w:sz w:val="24"/>
          <w:szCs w:val="24"/>
        </w:rPr>
        <w:t>nutrientes (</w:t>
      </w:r>
      <w:sdt>
        <w:sdtPr>
          <w:tag w:val="goog_rdk_0"/>
          <w:id w:val="1956509718"/>
        </w:sdtPr>
        <w:sdtEndPr/>
        <w:sdtContent/>
      </w:sdt>
      <w:r w:rsidRPr="001A45F3">
        <w:rPr>
          <w:rFonts w:ascii="Times New Roman" w:eastAsia="Arial" w:hAnsi="Times New Roman" w:cs="Times New Roman"/>
          <w:sz w:val="24"/>
          <w:szCs w:val="24"/>
        </w:rPr>
        <w:t xml:space="preserve">Pire </w:t>
      </w:r>
      <w:r w:rsidRPr="001A45F3">
        <w:rPr>
          <w:rFonts w:ascii="Times New Roman" w:eastAsia="Arial" w:hAnsi="Times New Roman" w:cs="Times New Roman"/>
          <w:i/>
          <w:sz w:val="24"/>
          <w:szCs w:val="24"/>
        </w:rPr>
        <w:t>et al.</w:t>
      </w:r>
      <w:r w:rsidRPr="001A45F3">
        <w:rPr>
          <w:rFonts w:ascii="Times New Roman" w:eastAsia="Arial" w:hAnsi="Times New Roman" w:cs="Times New Roman"/>
          <w:sz w:val="24"/>
          <w:szCs w:val="24"/>
        </w:rPr>
        <w:t xml:space="preserve">, 2010) (Rodríguez-Ortega </w:t>
      </w:r>
      <w:r w:rsidRPr="001A45F3">
        <w:rPr>
          <w:rFonts w:ascii="Times New Roman" w:eastAsia="Arial" w:hAnsi="Times New Roman" w:cs="Times New Roman"/>
          <w:i/>
          <w:sz w:val="24"/>
          <w:szCs w:val="24"/>
        </w:rPr>
        <w:t>et al.</w:t>
      </w:r>
      <w:r w:rsidRPr="001A45F3">
        <w:rPr>
          <w:rFonts w:ascii="Times New Roman" w:eastAsia="Arial" w:hAnsi="Times New Roman" w:cs="Times New Roman"/>
          <w:sz w:val="24"/>
          <w:szCs w:val="24"/>
        </w:rPr>
        <w:t xml:space="preserve"> 2019</w:t>
      </w:r>
      <w:r w:rsidRPr="006125E9">
        <w:rPr>
          <w:rFonts w:ascii="Times New Roman" w:eastAsia="Arial" w:hAnsi="Times New Roman" w:cs="Times New Roman"/>
          <w:sz w:val="24"/>
          <w:szCs w:val="24"/>
        </w:rPr>
        <w:t>)</w:t>
      </w:r>
      <w:r w:rsidR="009609CE" w:rsidRPr="006125E9">
        <w:rPr>
          <w:rFonts w:ascii="Times New Roman" w:eastAsia="Arial" w:hAnsi="Times New Roman" w:cs="Times New Roman"/>
          <w:sz w:val="24"/>
          <w:szCs w:val="24"/>
        </w:rPr>
        <w:t xml:space="preserve">. </w:t>
      </w:r>
      <w:r w:rsidRPr="006125E9">
        <w:rPr>
          <w:rFonts w:ascii="Times New Roman" w:eastAsia="Arial" w:hAnsi="Times New Roman" w:cs="Times New Roman"/>
          <w:sz w:val="24"/>
          <w:szCs w:val="24"/>
        </w:rPr>
        <w:t xml:space="preserve">En suma, la NFT es una de las técnicas más utilizadas en cultivos, ya que tiene como ventaja una mayor tolerancia a la salinidad </w:t>
      </w:r>
      <w:r w:rsidRPr="001A45F3">
        <w:rPr>
          <w:rFonts w:ascii="Times New Roman" w:eastAsia="Arial" w:hAnsi="Times New Roman" w:cs="Times New Roman"/>
          <w:sz w:val="24"/>
          <w:szCs w:val="24"/>
        </w:rPr>
        <w:t>(Promwee e Intana, 2022).</w:t>
      </w:r>
    </w:p>
    <w:p w14:paraId="4ADB2063" w14:textId="77777777" w:rsidR="009609CE" w:rsidRPr="00FE573D" w:rsidRDefault="009609CE" w:rsidP="009609CE">
      <w:pPr>
        <w:spacing w:after="0" w:line="360" w:lineRule="auto"/>
        <w:jc w:val="both"/>
        <w:rPr>
          <w:rFonts w:ascii="Times New Roman" w:eastAsia="Arial" w:hAnsi="Times New Roman" w:cs="Times New Roman"/>
          <w:sz w:val="24"/>
          <w:szCs w:val="24"/>
        </w:rPr>
      </w:pPr>
    </w:p>
    <w:p w14:paraId="6C7E02BE" w14:textId="54C014D1" w:rsidR="006125E9" w:rsidRDefault="00D85756" w:rsidP="006125E9">
      <w:pPr>
        <w:pStyle w:val="Prrafodelista"/>
        <w:numPr>
          <w:ilvl w:val="0"/>
          <w:numId w:val="7"/>
        </w:numPr>
        <w:spacing w:after="120" w:line="360" w:lineRule="auto"/>
        <w:jc w:val="both"/>
        <w:rPr>
          <w:rFonts w:ascii="Times New Roman" w:eastAsia="Arial" w:hAnsi="Times New Roman" w:cs="Times New Roman"/>
          <w:sz w:val="24"/>
          <w:szCs w:val="24"/>
        </w:rPr>
      </w:pPr>
      <w:r w:rsidRPr="009609CE">
        <w:rPr>
          <w:rFonts w:ascii="Times New Roman" w:eastAsia="Arial" w:hAnsi="Times New Roman" w:cs="Times New Roman"/>
          <w:sz w:val="24"/>
          <w:szCs w:val="24"/>
        </w:rPr>
        <w:t xml:space="preserve">Acuaponía: esta, junto con la hidroponía, utilizan canales de cultivo donde las raíces de las plantas se suspenden en soluciones ricas en nutrientes </w:t>
      </w:r>
      <w:r w:rsidRPr="001A45F3">
        <w:rPr>
          <w:rFonts w:ascii="Times New Roman" w:eastAsia="Arial" w:hAnsi="Times New Roman" w:cs="Times New Roman"/>
          <w:sz w:val="24"/>
          <w:szCs w:val="24"/>
        </w:rPr>
        <w:t xml:space="preserve">(EMBRAPA, 2015; Sambo </w:t>
      </w:r>
      <w:r w:rsidRPr="001A45F3">
        <w:rPr>
          <w:rFonts w:ascii="Times New Roman" w:eastAsia="Arial" w:hAnsi="Times New Roman" w:cs="Times New Roman"/>
          <w:i/>
          <w:sz w:val="24"/>
          <w:szCs w:val="24"/>
        </w:rPr>
        <w:t>et al.,</w:t>
      </w:r>
      <w:r w:rsidRPr="001A45F3">
        <w:rPr>
          <w:rFonts w:ascii="Times New Roman" w:eastAsia="Arial" w:hAnsi="Times New Roman" w:cs="Times New Roman"/>
          <w:sz w:val="24"/>
          <w:szCs w:val="24"/>
        </w:rPr>
        <w:t xml:space="preserve"> 2019; Lei y Engeseth, 2021).</w:t>
      </w:r>
      <w:r w:rsidRPr="009609CE">
        <w:rPr>
          <w:rFonts w:ascii="Times New Roman" w:eastAsia="Arial" w:hAnsi="Times New Roman" w:cs="Times New Roman"/>
          <w:sz w:val="24"/>
          <w:szCs w:val="24"/>
        </w:rPr>
        <w:t xml:space="preserve"> Mientras que la hidroponía utiliza una solución nutritiva preparada, la acuaponía utiliza aguas residuales de la acuicultura provenientes, principalmente, de la tilapia </w:t>
      </w:r>
      <w:r w:rsidRPr="001A45F3">
        <w:rPr>
          <w:rFonts w:ascii="Times New Roman" w:eastAsia="Arial" w:hAnsi="Times New Roman" w:cs="Times New Roman"/>
          <w:sz w:val="24"/>
          <w:szCs w:val="24"/>
        </w:rPr>
        <w:t xml:space="preserve">(Pérez-Urrestarazu </w:t>
      </w:r>
      <w:r w:rsidRPr="001A45F3">
        <w:rPr>
          <w:rFonts w:ascii="Times New Roman" w:eastAsia="Arial" w:hAnsi="Times New Roman" w:cs="Times New Roman"/>
          <w:i/>
          <w:sz w:val="24"/>
          <w:szCs w:val="24"/>
        </w:rPr>
        <w:t>et al</w:t>
      </w:r>
      <w:r w:rsidRPr="001A45F3">
        <w:rPr>
          <w:rFonts w:ascii="Times New Roman" w:eastAsia="Arial" w:hAnsi="Times New Roman" w:cs="Times New Roman"/>
          <w:sz w:val="24"/>
          <w:szCs w:val="24"/>
        </w:rPr>
        <w:t>., 2019).</w:t>
      </w:r>
      <w:r w:rsidRPr="009609CE">
        <w:rPr>
          <w:rFonts w:ascii="Times New Roman" w:eastAsia="Arial" w:hAnsi="Times New Roman" w:cs="Times New Roman"/>
          <w:sz w:val="24"/>
          <w:szCs w:val="24"/>
        </w:rPr>
        <w:t xml:space="preserve"> Así se forma un sistema simbiótico ventajoso para la producción vegetal, ahorrando en agua y en </w:t>
      </w:r>
      <w:r w:rsidRPr="00DE2197">
        <w:rPr>
          <w:rFonts w:ascii="Times New Roman" w:eastAsia="Arial" w:hAnsi="Times New Roman" w:cs="Times New Roman"/>
          <w:sz w:val="24"/>
          <w:szCs w:val="24"/>
        </w:rPr>
        <w:t xml:space="preserve">nutrientes (Jordan </w:t>
      </w:r>
      <w:r w:rsidRPr="00DE2197">
        <w:rPr>
          <w:rFonts w:ascii="Times New Roman" w:eastAsia="Arial" w:hAnsi="Times New Roman" w:cs="Times New Roman"/>
          <w:i/>
          <w:sz w:val="24"/>
          <w:szCs w:val="24"/>
        </w:rPr>
        <w:t>et al</w:t>
      </w:r>
      <w:r w:rsidRPr="00DE2197">
        <w:rPr>
          <w:rFonts w:ascii="Times New Roman" w:eastAsia="Arial" w:hAnsi="Times New Roman" w:cs="Times New Roman"/>
          <w:sz w:val="24"/>
          <w:szCs w:val="24"/>
        </w:rPr>
        <w:t>., 2018)</w:t>
      </w:r>
      <w:r w:rsidR="006125E9" w:rsidRPr="00DE2197">
        <w:rPr>
          <w:rFonts w:ascii="Times New Roman" w:eastAsia="Arial" w:hAnsi="Times New Roman" w:cs="Times New Roman"/>
          <w:sz w:val="24"/>
          <w:szCs w:val="24"/>
        </w:rPr>
        <w:t>.</w:t>
      </w:r>
    </w:p>
    <w:p w14:paraId="53216004" w14:textId="77777777" w:rsidR="006125E9" w:rsidRPr="006125E9" w:rsidRDefault="006125E9" w:rsidP="006125E9">
      <w:pPr>
        <w:spacing w:after="120" w:line="360" w:lineRule="auto"/>
        <w:jc w:val="both"/>
        <w:rPr>
          <w:rFonts w:ascii="Times New Roman" w:eastAsia="Arial" w:hAnsi="Times New Roman" w:cs="Times New Roman"/>
          <w:sz w:val="24"/>
          <w:szCs w:val="24"/>
        </w:rPr>
      </w:pPr>
    </w:p>
    <w:p w14:paraId="6D9F5568" w14:textId="77A61C98" w:rsidR="00D85756" w:rsidRPr="007D463D" w:rsidRDefault="00D85756" w:rsidP="006125E9">
      <w:pPr>
        <w:pStyle w:val="Prrafodelista"/>
        <w:numPr>
          <w:ilvl w:val="0"/>
          <w:numId w:val="7"/>
        </w:numPr>
        <w:spacing w:after="120" w:line="360" w:lineRule="auto"/>
        <w:jc w:val="both"/>
        <w:rPr>
          <w:rFonts w:ascii="Times New Roman" w:eastAsia="Arial" w:hAnsi="Times New Roman" w:cs="Times New Roman"/>
          <w:sz w:val="24"/>
          <w:szCs w:val="24"/>
        </w:rPr>
      </w:pPr>
      <w:r w:rsidRPr="006125E9">
        <w:rPr>
          <w:rFonts w:ascii="Times New Roman" w:eastAsia="Arial" w:hAnsi="Times New Roman" w:cs="Times New Roman"/>
          <w:sz w:val="24"/>
          <w:szCs w:val="24"/>
        </w:rPr>
        <w:t xml:space="preserve">Aeroponía: es considerado </w:t>
      </w:r>
      <w:r w:rsidR="006125E9">
        <w:rPr>
          <w:rFonts w:ascii="Times New Roman" w:eastAsia="Arial" w:hAnsi="Times New Roman" w:cs="Times New Roman"/>
          <w:sz w:val="24"/>
          <w:szCs w:val="24"/>
        </w:rPr>
        <w:t>u</w:t>
      </w:r>
      <w:r w:rsidRPr="006125E9">
        <w:rPr>
          <w:rFonts w:ascii="Times New Roman" w:eastAsia="Arial" w:hAnsi="Times New Roman" w:cs="Times New Roman"/>
          <w:sz w:val="24"/>
          <w:szCs w:val="24"/>
        </w:rPr>
        <w:t xml:space="preserve">n método seguro y ecológico para la producción de plantas y cultivos saludables, el cual permite mayor acceso al </w:t>
      </w:r>
      <w:r w:rsidR="009C69DD" w:rsidRPr="006125E9">
        <w:rPr>
          <w:rFonts w:ascii="Times New Roman" w:eastAsia="Arial" w:hAnsi="Times New Roman" w:cs="Times New Roman"/>
          <w:sz w:val="24"/>
          <w:szCs w:val="24"/>
        </w:rPr>
        <w:t>oxígeno</w:t>
      </w:r>
      <w:r w:rsidR="009C69DD">
        <w:rPr>
          <w:rFonts w:ascii="Times New Roman" w:eastAsia="Arial" w:hAnsi="Times New Roman" w:cs="Times New Roman"/>
          <w:sz w:val="24"/>
          <w:szCs w:val="24"/>
        </w:rPr>
        <w:t>,</w:t>
      </w:r>
      <w:r w:rsidRPr="006125E9">
        <w:rPr>
          <w:rFonts w:ascii="Times New Roman" w:eastAsia="Arial" w:hAnsi="Times New Roman" w:cs="Times New Roman"/>
          <w:sz w:val="24"/>
          <w:szCs w:val="24"/>
        </w:rPr>
        <w:t xml:space="preserve"> y en hacer crecer a las plantas en un medio o entorno cerrado, semi cerrado o al descubierto, regado con una solución rica en nutrientes a las </w:t>
      </w:r>
      <w:r w:rsidRPr="007D463D">
        <w:rPr>
          <w:rFonts w:ascii="Times New Roman" w:eastAsia="Arial" w:hAnsi="Times New Roman" w:cs="Times New Roman"/>
          <w:sz w:val="24"/>
          <w:szCs w:val="24"/>
        </w:rPr>
        <w:t>raíces que se encuentran suspendidas en el aire, las cuales se sostienen con diversas estructuras de conducción o de apoyo, que funcionan como sostén del tallo de la planta con hilo de rafia o alambre que sostiene el follaje y el peso de los frutos del cultivo que se trate. (Rendon-</w:t>
      </w:r>
      <w:r w:rsidR="007D463D" w:rsidRPr="007D463D">
        <w:rPr>
          <w:rFonts w:ascii="Times New Roman" w:eastAsia="Arial" w:hAnsi="Times New Roman" w:cs="Times New Roman"/>
          <w:sz w:val="24"/>
          <w:szCs w:val="24"/>
        </w:rPr>
        <w:t>Villegas</w:t>
      </w:r>
      <w:r w:rsidRPr="007D463D">
        <w:rPr>
          <w:rFonts w:ascii="Times New Roman" w:eastAsia="Arial" w:hAnsi="Times New Roman" w:cs="Times New Roman"/>
          <w:sz w:val="24"/>
          <w:szCs w:val="24"/>
        </w:rPr>
        <w:t>, 201</w:t>
      </w:r>
      <w:r w:rsidR="007D463D" w:rsidRPr="007D463D">
        <w:rPr>
          <w:rFonts w:ascii="Times New Roman" w:eastAsia="Arial" w:hAnsi="Times New Roman" w:cs="Times New Roman"/>
          <w:sz w:val="24"/>
          <w:szCs w:val="24"/>
        </w:rPr>
        <w:t>8</w:t>
      </w:r>
      <w:r w:rsidRPr="007D463D">
        <w:rPr>
          <w:rFonts w:ascii="Times New Roman" w:eastAsia="Arial" w:hAnsi="Times New Roman" w:cs="Times New Roman"/>
          <w:sz w:val="24"/>
          <w:szCs w:val="24"/>
        </w:rPr>
        <w:t>)</w:t>
      </w:r>
    </w:p>
    <w:p w14:paraId="2CCC786D" w14:textId="25EB8B87" w:rsidR="002A36E2" w:rsidRDefault="00D85756" w:rsidP="002A36E2">
      <w:pPr>
        <w:pStyle w:val="Prrafodelista"/>
        <w:numPr>
          <w:ilvl w:val="0"/>
          <w:numId w:val="7"/>
        </w:numPr>
        <w:spacing w:after="120" w:line="360" w:lineRule="auto"/>
        <w:jc w:val="both"/>
        <w:rPr>
          <w:rFonts w:ascii="Times New Roman" w:eastAsia="Arial" w:hAnsi="Times New Roman" w:cs="Times New Roman"/>
          <w:sz w:val="24"/>
          <w:szCs w:val="24"/>
        </w:rPr>
      </w:pPr>
      <w:r w:rsidRPr="002A36E2">
        <w:rPr>
          <w:rFonts w:ascii="Times New Roman" w:eastAsia="Arial" w:hAnsi="Times New Roman" w:cs="Times New Roman"/>
          <w:sz w:val="24"/>
          <w:szCs w:val="24"/>
        </w:rPr>
        <w:lastRenderedPageBreak/>
        <w:t>Bentley: es utilizada en cultivos hidropónicos con la finalidad de reducir el costo de producción y generar una mayor eficiencia; sirve para sustituir las tinas y, en su lugar, se utilizan bolsas de polietileno grueso de color negro llenas de sustrato. Esta técnica es ideal para la producción de plantas de gran tamaño. En cuanto al riego, este es similar al utilizado por goteo, con la salvedad de que la solución es rociada en función del requerimiento de agua (</w:t>
      </w:r>
      <w:r w:rsidRPr="001A45F3">
        <w:rPr>
          <w:rFonts w:ascii="Times New Roman" w:eastAsia="Arial" w:hAnsi="Times New Roman" w:cs="Times New Roman"/>
          <w:sz w:val="24"/>
          <w:szCs w:val="24"/>
        </w:rPr>
        <w:t>Promwee e Intana, 2022)</w:t>
      </w:r>
      <w:r w:rsidR="002A36E2" w:rsidRPr="001A45F3">
        <w:rPr>
          <w:rFonts w:ascii="Times New Roman" w:eastAsia="Arial" w:hAnsi="Times New Roman" w:cs="Times New Roman"/>
          <w:sz w:val="24"/>
          <w:szCs w:val="24"/>
        </w:rPr>
        <w:t>.</w:t>
      </w:r>
    </w:p>
    <w:p w14:paraId="3DFF6AB1" w14:textId="77777777" w:rsidR="002A36E2" w:rsidRPr="002A36E2" w:rsidRDefault="002A36E2" w:rsidP="002A36E2">
      <w:pPr>
        <w:pStyle w:val="Prrafodelista"/>
        <w:spacing w:after="120" w:line="360" w:lineRule="auto"/>
        <w:jc w:val="both"/>
        <w:rPr>
          <w:rFonts w:ascii="Times New Roman" w:eastAsia="Arial" w:hAnsi="Times New Roman" w:cs="Times New Roman"/>
          <w:sz w:val="24"/>
          <w:szCs w:val="24"/>
        </w:rPr>
      </w:pPr>
    </w:p>
    <w:p w14:paraId="2E87E6FA" w14:textId="6D95C867" w:rsidR="00D85756" w:rsidRPr="002041DB" w:rsidRDefault="00D85756" w:rsidP="002041DB">
      <w:pPr>
        <w:pStyle w:val="Prrafodelista"/>
        <w:numPr>
          <w:ilvl w:val="0"/>
          <w:numId w:val="7"/>
        </w:numPr>
        <w:spacing w:after="120" w:line="360" w:lineRule="auto"/>
        <w:jc w:val="both"/>
        <w:rPr>
          <w:rFonts w:ascii="Times New Roman" w:eastAsia="Arial" w:hAnsi="Times New Roman" w:cs="Times New Roman"/>
          <w:sz w:val="24"/>
          <w:szCs w:val="24"/>
        </w:rPr>
      </w:pPr>
      <w:r w:rsidRPr="002A36E2">
        <w:rPr>
          <w:rFonts w:ascii="Times New Roman" w:eastAsia="Arial" w:hAnsi="Times New Roman" w:cs="Times New Roman"/>
          <w:sz w:val="24"/>
          <w:szCs w:val="24"/>
        </w:rPr>
        <w:t>Kratky: sistema hidropónico cuya mayor característica es la viabilidad que tiene para los huertos de traspatio, en menor escala, así como para unidades experimentales. En suma, tiene a su favor la reducción de recursos hídricos porque al tratarse de un sistema no recirculante, el uso del agua es menor, al igual que el uso de nutrientes; por lo que la parte de nutrición y la fisiología se convierten en las variables más estudiadas en los métodos hidropónicos.</w:t>
      </w:r>
      <w:r w:rsidR="002041DB">
        <w:rPr>
          <w:rFonts w:ascii="Times New Roman" w:eastAsia="Arial" w:hAnsi="Times New Roman" w:cs="Times New Roman"/>
          <w:sz w:val="24"/>
          <w:szCs w:val="24"/>
        </w:rPr>
        <w:t xml:space="preserve"> </w:t>
      </w:r>
      <w:r w:rsidRPr="002041DB">
        <w:rPr>
          <w:rFonts w:ascii="Times New Roman" w:eastAsia="Arial" w:hAnsi="Times New Roman" w:cs="Times New Roman"/>
          <w:sz w:val="24"/>
          <w:szCs w:val="24"/>
        </w:rPr>
        <w:t xml:space="preserve">De acuerdo con </w:t>
      </w:r>
      <w:r w:rsidRPr="000405BB">
        <w:rPr>
          <w:rFonts w:ascii="Times New Roman" w:eastAsia="Arial" w:hAnsi="Times New Roman" w:cs="Times New Roman"/>
          <w:sz w:val="24"/>
          <w:szCs w:val="24"/>
        </w:rPr>
        <w:t>Escobar</w:t>
      </w:r>
      <w:r w:rsidR="000405BB">
        <w:rPr>
          <w:rFonts w:ascii="Times New Roman" w:eastAsia="Arial" w:hAnsi="Times New Roman" w:cs="Times New Roman"/>
          <w:sz w:val="24"/>
          <w:szCs w:val="24"/>
        </w:rPr>
        <w:t>-</w:t>
      </w:r>
      <w:r w:rsidR="00390242" w:rsidRPr="000405BB">
        <w:rPr>
          <w:rFonts w:ascii="Times New Roman" w:eastAsia="Arial" w:hAnsi="Times New Roman" w:cs="Times New Roman"/>
          <w:sz w:val="24"/>
          <w:szCs w:val="24"/>
        </w:rPr>
        <w:t>Sepulveda</w:t>
      </w:r>
      <w:r w:rsidRPr="002041DB">
        <w:rPr>
          <w:rFonts w:ascii="Times New Roman" w:eastAsia="Arial" w:hAnsi="Times New Roman" w:cs="Times New Roman"/>
          <w:sz w:val="24"/>
          <w:szCs w:val="24"/>
        </w:rPr>
        <w:t xml:space="preserve"> el sistema Kratky</w:t>
      </w:r>
      <w:r w:rsidR="002041DB" w:rsidRPr="002041DB">
        <w:rPr>
          <w:rFonts w:ascii="Times New Roman" w:eastAsia="Arial" w:hAnsi="Times New Roman" w:cs="Times New Roman"/>
          <w:sz w:val="24"/>
          <w:szCs w:val="24"/>
        </w:rPr>
        <w:t xml:space="preserve"> e</w:t>
      </w:r>
      <w:r w:rsidRPr="002041DB">
        <w:rPr>
          <w:rFonts w:ascii="Times New Roman" w:eastAsia="Arial" w:hAnsi="Times New Roman" w:cs="Times New Roman"/>
          <w:sz w:val="24"/>
          <w:szCs w:val="24"/>
        </w:rPr>
        <w:t xml:space="preserve">s una de las alternativas más simples y funcionales dentro de la gran variedad de técnicas para los cultivos hidropónicos. Su sencillez se encuentra en que no requiere bomba de aire y de agua. Consiste en un contenedor de nutrientes, en una solución acuosa, sobre el cual se sustenta la planta, que siempre está en contacto con dicha sustancia. </w:t>
      </w:r>
    </w:p>
    <w:p w14:paraId="692589B7" w14:textId="407F08EB" w:rsidR="00D85756" w:rsidRPr="00FE573D" w:rsidRDefault="00D85756" w:rsidP="00905520">
      <w:pPr>
        <w:spacing w:after="0" w:line="360" w:lineRule="auto"/>
        <w:jc w:val="both"/>
        <w:rPr>
          <w:rFonts w:ascii="Times New Roman" w:eastAsia="Arial" w:hAnsi="Times New Roman" w:cs="Times New Roman"/>
          <w:sz w:val="24"/>
          <w:szCs w:val="24"/>
          <w:highlight w:val="white"/>
        </w:rPr>
      </w:pPr>
      <w:r w:rsidRPr="00FE573D">
        <w:rPr>
          <w:rFonts w:ascii="Times New Roman" w:eastAsia="Arial" w:hAnsi="Times New Roman" w:cs="Times New Roman"/>
          <w:sz w:val="24"/>
          <w:szCs w:val="24"/>
          <w:highlight w:val="white"/>
        </w:rPr>
        <w:t xml:space="preserve">Conviene subrayar que, como causa de la actual crisis climática a la que se enfrenta el mundo, así como la reducción de zonas agrícolas derivado del incremento de la mancha urbana, se ha buscado la forma de mejorar las producciones de cultivos hortícolas, forrajeros y ornamentales. Al respecto de este punto, </w:t>
      </w:r>
      <w:r w:rsidRPr="00BA789F">
        <w:rPr>
          <w:rFonts w:ascii="Times New Roman" w:eastAsia="Arial" w:hAnsi="Times New Roman" w:cs="Times New Roman"/>
          <w:sz w:val="24"/>
          <w:szCs w:val="24"/>
        </w:rPr>
        <w:t xml:space="preserve">Sectorial (2023), </w:t>
      </w:r>
      <w:r w:rsidRPr="00FE573D">
        <w:rPr>
          <w:rFonts w:ascii="Times New Roman" w:eastAsia="Arial" w:hAnsi="Times New Roman" w:cs="Times New Roman"/>
          <w:sz w:val="24"/>
          <w:szCs w:val="24"/>
          <w:highlight w:val="white"/>
        </w:rPr>
        <w:t>señala lo siguiente</w:t>
      </w:r>
      <w:r w:rsidR="00905520">
        <w:rPr>
          <w:rFonts w:ascii="Times New Roman" w:eastAsia="Arial" w:hAnsi="Times New Roman" w:cs="Times New Roman"/>
          <w:sz w:val="24"/>
          <w:szCs w:val="24"/>
          <w:highlight w:val="white"/>
        </w:rPr>
        <w:t xml:space="preserve"> que</w:t>
      </w:r>
      <w:r w:rsidRPr="00FE573D">
        <w:rPr>
          <w:rFonts w:ascii="Times New Roman" w:eastAsia="Arial" w:hAnsi="Times New Roman" w:cs="Times New Roman"/>
          <w:sz w:val="24"/>
          <w:szCs w:val="24"/>
          <w:highlight w:val="white"/>
        </w:rPr>
        <w:t xml:space="preserve"> sector floricultor se encuentra en un punto de inflexión, a partir de la apertura de mercados potenciales y la generación de nuevos segmentos en mercados ya conocidos. La tendencia alcista de la venta de flores generó que las exportaciones del sector llegaran a USD 1.900 millones entre enero y noviembre de 2022, representando un incremento de 22,6% respecto al mismo periodo del 2021. Europa ha manifestado un creciente interés por las flores procedentes de Colombia y, de igual manera, Corea del Sur y Japón se muestran como regiones con oportunidad de exportación. Los claveles y mini claveles son los tipos sobre los que estos mercados manifiestan particular interés. </w:t>
      </w:r>
      <w:r w:rsidRPr="007D463D">
        <w:rPr>
          <w:rFonts w:ascii="Times New Roman" w:eastAsia="Arial" w:hAnsi="Times New Roman" w:cs="Times New Roman"/>
          <w:sz w:val="24"/>
          <w:szCs w:val="24"/>
        </w:rPr>
        <w:t>(párr. 1)</w:t>
      </w:r>
    </w:p>
    <w:p w14:paraId="60211C7A" w14:textId="7937A680" w:rsidR="00D85756" w:rsidRPr="00FE573D" w:rsidRDefault="00D85756" w:rsidP="00D85756">
      <w:pPr>
        <w:spacing w:after="0" w:line="360" w:lineRule="auto"/>
        <w:jc w:val="both"/>
        <w:rPr>
          <w:rFonts w:ascii="Times New Roman" w:eastAsia="Arial" w:hAnsi="Times New Roman" w:cs="Times New Roman"/>
          <w:sz w:val="24"/>
          <w:szCs w:val="24"/>
        </w:rPr>
      </w:pPr>
      <w:r w:rsidRPr="00FE573D">
        <w:rPr>
          <w:rFonts w:ascii="Times New Roman" w:eastAsia="Arial" w:hAnsi="Times New Roman" w:cs="Times New Roman"/>
          <w:sz w:val="24"/>
          <w:szCs w:val="24"/>
          <w:highlight w:val="white"/>
        </w:rPr>
        <w:lastRenderedPageBreak/>
        <w:t>La floricultura está impulsada por las novedades, lo que exige la entrada constante de nuevos productos en el mercado (</w:t>
      </w:r>
      <w:r w:rsidRPr="00BA789F">
        <w:rPr>
          <w:rFonts w:ascii="Times New Roman" w:eastAsia="Arial" w:hAnsi="Times New Roman" w:cs="Times New Roman"/>
          <w:sz w:val="24"/>
          <w:szCs w:val="24"/>
        </w:rPr>
        <w:t xml:space="preserve">Suprassana-Jain, 2021). </w:t>
      </w:r>
      <w:r w:rsidRPr="00FE573D">
        <w:rPr>
          <w:rFonts w:ascii="Times New Roman" w:eastAsia="Arial" w:hAnsi="Times New Roman" w:cs="Times New Roman"/>
          <w:sz w:val="24"/>
          <w:szCs w:val="24"/>
          <w:highlight w:val="white"/>
        </w:rPr>
        <w:t xml:space="preserve">Por ejemplo, </w:t>
      </w:r>
      <w:r w:rsidRPr="00FE573D">
        <w:rPr>
          <w:rFonts w:ascii="Times New Roman" w:eastAsia="Arial" w:hAnsi="Times New Roman" w:cs="Times New Roman"/>
          <w:i/>
          <w:sz w:val="24"/>
          <w:szCs w:val="24"/>
          <w:highlight w:val="white"/>
        </w:rPr>
        <w:t>Zinnia elegans</w:t>
      </w:r>
      <w:r w:rsidRPr="00FE573D">
        <w:rPr>
          <w:rFonts w:ascii="Times New Roman" w:eastAsia="Arial" w:hAnsi="Times New Roman" w:cs="Times New Roman"/>
          <w:sz w:val="24"/>
          <w:szCs w:val="24"/>
          <w:highlight w:val="white"/>
        </w:rPr>
        <w:t xml:space="preserve"> llama la atención tanto por sus colores llamativos, como por su largo ciclo de </w:t>
      </w:r>
      <w:r w:rsidRPr="000D6C40">
        <w:rPr>
          <w:rFonts w:ascii="Times New Roman" w:eastAsia="Arial" w:hAnsi="Times New Roman" w:cs="Times New Roman"/>
          <w:sz w:val="24"/>
          <w:szCs w:val="24"/>
        </w:rPr>
        <w:t>floración (Esmaeili</w:t>
      </w:r>
      <w:r w:rsidR="00132FBA" w:rsidRPr="000D6C40">
        <w:rPr>
          <w:rFonts w:ascii="Times New Roman" w:eastAsia="Arial" w:hAnsi="Times New Roman" w:cs="Times New Roman"/>
          <w:sz w:val="24"/>
          <w:szCs w:val="24"/>
        </w:rPr>
        <w:t xml:space="preserve"> </w:t>
      </w:r>
      <w:r w:rsidR="00132FBA" w:rsidRPr="000D6C40">
        <w:rPr>
          <w:rFonts w:ascii="Times New Roman" w:eastAsia="Arial" w:hAnsi="Times New Roman" w:cs="Times New Roman"/>
          <w:i/>
          <w:iCs/>
          <w:sz w:val="24"/>
          <w:szCs w:val="24"/>
        </w:rPr>
        <w:t>et al</w:t>
      </w:r>
      <w:r w:rsidR="00132FBA" w:rsidRPr="000D6C40">
        <w:rPr>
          <w:rFonts w:ascii="Times New Roman" w:eastAsia="Arial" w:hAnsi="Times New Roman" w:cs="Times New Roman"/>
          <w:sz w:val="24"/>
          <w:szCs w:val="24"/>
        </w:rPr>
        <w:t>.</w:t>
      </w:r>
      <w:r w:rsidRPr="000D6C40">
        <w:rPr>
          <w:rFonts w:ascii="Times New Roman" w:eastAsia="Arial" w:hAnsi="Times New Roman" w:cs="Times New Roman"/>
          <w:sz w:val="24"/>
          <w:szCs w:val="24"/>
        </w:rPr>
        <w:t>, 2019</w:t>
      </w:r>
      <w:r w:rsidRPr="00FE573D">
        <w:rPr>
          <w:rFonts w:ascii="Times New Roman" w:eastAsia="Arial" w:hAnsi="Times New Roman" w:cs="Times New Roman"/>
          <w:sz w:val="24"/>
          <w:szCs w:val="24"/>
        </w:rPr>
        <w:t>). Es importante destacar su sensibilidad</w:t>
      </w:r>
      <w:r w:rsidR="00132FBA">
        <w:rPr>
          <w:rFonts w:ascii="Times New Roman" w:eastAsia="Arial" w:hAnsi="Times New Roman" w:cs="Times New Roman"/>
          <w:sz w:val="24"/>
          <w:szCs w:val="24"/>
        </w:rPr>
        <w:t xml:space="preserve"> a</w:t>
      </w:r>
      <w:r w:rsidRPr="00FE573D">
        <w:rPr>
          <w:rFonts w:ascii="Times New Roman" w:eastAsia="Arial" w:hAnsi="Times New Roman" w:cs="Times New Roman"/>
          <w:sz w:val="24"/>
          <w:szCs w:val="24"/>
        </w:rPr>
        <w:t xml:space="preserve"> las bajas temperaturas, por lo que se cultiva una vez finalizada la temporada de heladas. </w:t>
      </w:r>
      <w:r w:rsidRPr="00FE573D">
        <w:rPr>
          <w:rFonts w:ascii="Times New Roman" w:eastAsia="Arial" w:hAnsi="Times New Roman" w:cs="Times New Roman"/>
          <w:i/>
          <w:sz w:val="24"/>
          <w:szCs w:val="24"/>
        </w:rPr>
        <w:t>Z. elegans</w:t>
      </w:r>
      <w:r w:rsidRPr="00FE573D">
        <w:rPr>
          <w:rFonts w:ascii="Times New Roman" w:eastAsia="Arial" w:hAnsi="Times New Roman" w:cs="Times New Roman"/>
          <w:sz w:val="24"/>
          <w:szCs w:val="24"/>
        </w:rPr>
        <w:t xml:space="preserve"> es una flor resistente a la sequía y a la salinidad, y se propaga fácilmente” </w:t>
      </w:r>
      <w:r w:rsidRPr="000D6C40">
        <w:rPr>
          <w:rFonts w:ascii="Times New Roman" w:eastAsia="Arial" w:hAnsi="Times New Roman" w:cs="Times New Roman"/>
          <w:sz w:val="24"/>
          <w:szCs w:val="24"/>
        </w:rPr>
        <w:t>(Sedaghathoor y Zakibakhsh-Mohammadi, 2019</w:t>
      </w:r>
      <w:r w:rsidRPr="00FE573D">
        <w:rPr>
          <w:rFonts w:ascii="Times New Roman" w:eastAsia="Arial" w:hAnsi="Times New Roman" w:cs="Times New Roman"/>
          <w:sz w:val="24"/>
          <w:szCs w:val="24"/>
        </w:rPr>
        <w:t>).</w:t>
      </w:r>
    </w:p>
    <w:p w14:paraId="714E5CD8" w14:textId="77777777" w:rsidR="00D85756" w:rsidRPr="00FE573D" w:rsidRDefault="00D85756" w:rsidP="00D85756">
      <w:pPr>
        <w:spacing w:line="360" w:lineRule="auto"/>
        <w:jc w:val="both"/>
        <w:rPr>
          <w:rFonts w:ascii="Times New Roman" w:eastAsia="Arial" w:hAnsi="Times New Roman" w:cs="Times New Roman"/>
          <w:sz w:val="24"/>
          <w:szCs w:val="24"/>
        </w:rPr>
      </w:pPr>
      <w:r w:rsidRPr="00FE573D">
        <w:rPr>
          <w:rFonts w:ascii="Times New Roman" w:eastAsia="Arial" w:hAnsi="Times New Roman" w:cs="Times New Roman"/>
          <w:sz w:val="24"/>
          <w:szCs w:val="24"/>
        </w:rPr>
        <w:t xml:space="preserve">Con base en lo anterior, en el presente proyecto de investigación, se elaboró un sistema hidropónico bajo el método Kratky, el cual estuvo dividido en tres tratamientos: insaturado, estándar y sobresaturado. Lo anterior con la finalidad de evaluar el rendimiento y los componentes </w:t>
      </w:r>
      <w:sdt>
        <w:sdtPr>
          <w:rPr>
            <w:rFonts w:ascii="Times New Roman" w:hAnsi="Times New Roman" w:cs="Times New Roman"/>
            <w:sz w:val="24"/>
            <w:szCs w:val="24"/>
          </w:rPr>
          <w:tag w:val="goog_rdk_2"/>
          <w:id w:val="352003949"/>
        </w:sdtPr>
        <w:sdtEndPr/>
        <w:sdtContent/>
      </w:sdt>
      <w:r w:rsidRPr="00FE573D">
        <w:rPr>
          <w:rFonts w:ascii="Times New Roman" w:eastAsia="Arial" w:hAnsi="Times New Roman" w:cs="Times New Roman"/>
          <w:sz w:val="24"/>
          <w:szCs w:val="24"/>
        </w:rPr>
        <w:t>fisiológicos de las plantas de zinnia.</w:t>
      </w:r>
    </w:p>
    <w:p w14:paraId="664CB337" w14:textId="77777777" w:rsidR="00D85756" w:rsidRPr="00FE573D" w:rsidRDefault="00D85756" w:rsidP="00D85756">
      <w:pPr>
        <w:spacing w:line="360" w:lineRule="auto"/>
        <w:jc w:val="both"/>
        <w:rPr>
          <w:rFonts w:ascii="Times New Roman" w:eastAsia="Arial" w:hAnsi="Times New Roman" w:cs="Times New Roman"/>
          <w:b/>
          <w:sz w:val="24"/>
          <w:szCs w:val="24"/>
        </w:rPr>
      </w:pPr>
      <w:r w:rsidRPr="00FE573D">
        <w:rPr>
          <w:rFonts w:ascii="Times New Roman" w:hAnsi="Times New Roman" w:cs="Times New Roman"/>
          <w:sz w:val="24"/>
          <w:szCs w:val="24"/>
        </w:rPr>
        <w:br w:type="page"/>
      </w:r>
    </w:p>
    <w:p w14:paraId="278442C9" w14:textId="2803F82A" w:rsidR="00D85756" w:rsidRPr="00AA30B2" w:rsidRDefault="00743489" w:rsidP="00743489">
      <w:pPr>
        <w:pStyle w:val="Ttulo1"/>
        <w:numPr>
          <w:ilvl w:val="0"/>
          <w:numId w:val="6"/>
        </w:numPr>
        <w:rPr>
          <w:rFonts w:ascii="Times New Roman" w:eastAsia="Arial" w:hAnsi="Times New Roman" w:cs="Times New Roman"/>
          <w:b/>
          <w:bCs/>
          <w:color w:val="auto"/>
          <w:sz w:val="24"/>
          <w:szCs w:val="24"/>
        </w:rPr>
      </w:pPr>
      <w:bookmarkStart w:id="1" w:name="_Toc152014383"/>
      <w:r w:rsidRPr="00AA30B2">
        <w:rPr>
          <w:rFonts w:ascii="Times New Roman" w:eastAsia="Arial" w:hAnsi="Times New Roman" w:cs="Times New Roman"/>
          <w:b/>
          <w:bCs/>
          <w:color w:val="auto"/>
          <w:sz w:val="24"/>
          <w:szCs w:val="24"/>
        </w:rPr>
        <w:lastRenderedPageBreak/>
        <w:t>Justificación</w:t>
      </w:r>
      <w:bookmarkEnd w:id="1"/>
    </w:p>
    <w:p w14:paraId="326A1132" w14:textId="77777777" w:rsidR="00743489" w:rsidRPr="00743489" w:rsidRDefault="00743489" w:rsidP="00743489"/>
    <w:p w14:paraId="1802F1E3" w14:textId="0E0A5844" w:rsidR="00D85756" w:rsidRPr="00FE573D" w:rsidRDefault="00D85756" w:rsidP="00D85756">
      <w:pPr>
        <w:spacing w:after="120" w:line="360" w:lineRule="auto"/>
        <w:jc w:val="both"/>
        <w:rPr>
          <w:rFonts w:ascii="Times New Roman" w:eastAsia="Arial" w:hAnsi="Times New Roman" w:cs="Times New Roman"/>
          <w:sz w:val="24"/>
          <w:szCs w:val="24"/>
        </w:rPr>
      </w:pPr>
      <w:r w:rsidRPr="00FE573D">
        <w:rPr>
          <w:rFonts w:ascii="Times New Roman" w:eastAsia="Arial" w:hAnsi="Times New Roman" w:cs="Times New Roman"/>
          <w:sz w:val="24"/>
          <w:szCs w:val="24"/>
        </w:rPr>
        <w:t>La agricultura está en constante cambio, la innovación en las técnicas y métodos la perfilan como una actividad cada día más preocupada en satisfacer las necesidades del mundo y del mercado. En esta línea, la agricultura hace uso de la hidroponía, útil para la</w:t>
      </w:r>
      <w:sdt>
        <w:sdtPr>
          <w:rPr>
            <w:rFonts w:ascii="Times New Roman" w:hAnsi="Times New Roman" w:cs="Times New Roman"/>
            <w:sz w:val="24"/>
            <w:szCs w:val="24"/>
          </w:rPr>
          <w:tag w:val="goog_rdk_3"/>
          <w:id w:val="-61028652"/>
        </w:sdtPr>
        <w:sdtEndPr/>
        <w:sdtContent/>
      </w:sdt>
      <w:sdt>
        <w:sdtPr>
          <w:rPr>
            <w:rFonts w:ascii="Times New Roman" w:hAnsi="Times New Roman" w:cs="Times New Roman"/>
            <w:sz w:val="24"/>
            <w:szCs w:val="24"/>
          </w:rPr>
          <w:tag w:val="goog_rdk_4"/>
          <w:id w:val="618421748"/>
        </w:sdtPr>
        <w:sdtEndPr/>
        <w:sdtContent/>
      </w:sdt>
      <w:r w:rsidRPr="00FE573D">
        <w:rPr>
          <w:rFonts w:ascii="Times New Roman" w:eastAsia="Arial" w:hAnsi="Times New Roman" w:cs="Times New Roman"/>
          <w:sz w:val="24"/>
          <w:szCs w:val="24"/>
        </w:rPr>
        <w:t xml:space="preserve"> producción urbana, ya que, al consistir en un cultivo sin suelo, presume de un buen aprovechamiento del espacio. De manera que las plantas (comestibles u ornamentales) adquieren </w:t>
      </w:r>
      <w:r w:rsidR="00A636C1">
        <w:rPr>
          <w:rFonts w:ascii="Times New Roman" w:eastAsia="Arial" w:hAnsi="Times New Roman" w:cs="Times New Roman"/>
          <w:sz w:val="24"/>
          <w:szCs w:val="24"/>
        </w:rPr>
        <w:t>la totalidad</w:t>
      </w:r>
      <w:r w:rsidRPr="00FE573D">
        <w:rPr>
          <w:rFonts w:ascii="Times New Roman" w:eastAsia="Arial" w:hAnsi="Times New Roman" w:cs="Times New Roman"/>
          <w:sz w:val="24"/>
          <w:szCs w:val="24"/>
        </w:rPr>
        <w:t xml:space="preserve"> de sus nutrientes disueltos en el agua. </w:t>
      </w:r>
    </w:p>
    <w:p w14:paraId="44065546" w14:textId="3DE8D07E" w:rsidR="00D85756" w:rsidRPr="00FE573D" w:rsidRDefault="00D85756" w:rsidP="001D1B82">
      <w:pPr>
        <w:spacing w:after="120" w:line="360" w:lineRule="auto"/>
        <w:jc w:val="both"/>
        <w:rPr>
          <w:rFonts w:ascii="Times New Roman" w:eastAsia="Arial" w:hAnsi="Times New Roman" w:cs="Times New Roman"/>
          <w:sz w:val="24"/>
          <w:szCs w:val="24"/>
        </w:rPr>
      </w:pPr>
      <w:r w:rsidRPr="000D6C40">
        <w:rPr>
          <w:rFonts w:ascii="Times New Roman" w:eastAsia="Arial" w:hAnsi="Times New Roman" w:cs="Times New Roman"/>
          <w:sz w:val="24"/>
          <w:szCs w:val="24"/>
        </w:rPr>
        <w:t>Acuña (</w:t>
      </w:r>
      <w:sdt>
        <w:sdtPr>
          <w:rPr>
            <w:rFonts w:ascii="Times New Roman" w:hAnsi="Times New Roman" w:cs="Times New Roman"/>
            <w:sz w:val="24"/>
            <w:szCs w:val="24"/>
          </w:rPr>
          <w:tag w:val="goog_rdk_5"/>
          <w:id w:val="-1064720274"/>
        </w:sdtPr>
        <w:sdtEndPr/>
        <w:sdtContent/>
      </w:sdt>
      <w:r w:rsidRPr="000D6C40">
        <w:rPr>
          <w:rFonts w:ascii="Times New Roman" w:eastAsia="Arial" w:hAnsi="Times New Roman" w:cs="Times New Roman"/>
          <w:sz w:val="24"/>
          <w:szCs w:val="24"/>
        </w:rPr>
        <w:t>2020)</w:t>
      </w:r>
      <w:r w:rsidRPr="00FE573D">
        <w:rPr>
          <w:rFonts w:ascii="Times New Roman" w:eastAsia="Arial" w:hAnsi="Times New Roman" w:cs="Times New Roman"/>
          <w:sz w:val="24"/>
          <w:szCs w:val="24"/>
        </w:rPr>
        <w:t xml:space="preserve"> señala que la hidroponía es una alternativa que cada vez cobra mayor importancia, tomando en cuenta el contexto actual, donde la producción de alimentos en pequeña escala se ve como una posibilidad real y más viable para que la población pueda cultivar y consumir vegetales frescos y saludables en superficies como, por ejemplo, terrazas de departamentos.</w:t>
      </w:r>
    </w:p>
    <w:p w14:paraId="42024708" w14:textId="2B6F0326" w:rsidR="00D85756" w:rsidRPr="00FE573D" w:rsidRDefault="00D85756" w:rsidP="001D1B82">
      <w:pPr>
        <w:spacing w:after="120" w:line="360" w:lineRule="auto"/>
        <w:jc w:val="both"/>
        <w:rPr>
          <w:rFonts w:ascii="Times New Roman" w:eastAsia="Arial" w:hAnsi="Times New Roman" w:cs="Times New Roman"/>
          <w:sz w:val="24"/>
          <w:szCs w:val="24"/>
        </w:rPr>
      </w:pPr>
      <w:r w:rsidRPr="00FE573D">
        <w:rPr>
          <w:rFonts w:ascii="Times New Roman" w:eastAsia="Arial" w:hAnsi="Times New Roman" w:cs="Times New Roman"/>
          <w:sz w:val="24"/>
          <w:szCs w:val="24"/>
        </w:rPr>
        <w:t xml:space="preserve">Actualmente, la producción ornamental es una de las que </w:t>
      </w:r>
      <w:r w:rsidR="00C7415A" w:rsidRPr="00FE573D">
        <w:rPr>
          <w:rFonts w:ascii="Times New Roman" w:eastAsia="Arial" w:hAnsi="Times New Roman" w:cs="Times New Roman"/>
          <w:sz w:val="24"/>
          <w:szCs w:val="24"/>
        </w:rPr>
        <w:t>mayores agroquímicos</w:t>
      </w:r>
      <w:r w:rsidRPr="00FE573D">
        <w:rPr>
          <w:rFonts w:ascii="Times New Roman" w:eastAsia="Arial" w:hAnsi="Times New Roman" w:cs="Times New Roman"/>
          <w:sz w:val="24"/>
          <w:szCs w:val="24"/>
        </w:rPr>
        <w:t xml:space="preserve"> utilizan, ya que el mercado requiere de flores en un buen estado y lo más perfectas posibles; sin embargo, en los últimos años la búsqueda de un mercado orgánico y agroecológico ha ido en incremento. En consecuencia, se tiene un mercado de bajos requerimientos agroquímicos, y con una mayor consciencia en la utilización de los recursos naturales, en miras de un futuro verdaderamente sustentable.</w:t>
      </w:r>
    </w:p>
    <w:p w14:paraId="6C6BC742" w14:textId="77777777" w:rsidR="00D85756" w:rsidRPr="00FE573D" w:rsidRDefault="00D85756" w:rsidP="001D1B82">
      <w:pPr>
        <w:spacing w:after="120" w:line="360" w:lineRule="auto"/>
        <w:jc w:val="both"/>
        <w:rPr>
          <w:rFonts w:ascii="Times New Roman" w:eastAsia="Arial" w:hAnsi="Times New Roman" w:cs="Times New Roman"/>
          <w:sz w:val="24"/>
          <w:szCs w:val="24"/>
        </w:rPr>
      </w:pPr>
      <w:r w:rsidRPr="00FE573D">
        <w:rPr>
          <w:rFonts w:ascii="Times New Roman" w:eastAsia="Arial" w:hAnsi="Times New Roman" w:cs="Times New Roman"/>
          <w:sz w:val="24"/>
          <w:szCs w:val="24"/>
        </w:rPr>
        <w:t>Por lo anterior, queda expuesto que la hidroponía es una alternativa viable para la producción ornamental, ya que es posible utilizar un sistema económico y obtener un mayor rendimiento en las locaciones urbanas.</w:t>
      </w:r>
    </w:p>
    <w:p w14:paraId="7DC82882" w14:textId="77777777" w:rsidR="00D85756" w:rsidRPr="00FE573D" w:rsidRDefault="00D85756" w:rsidP="00D85756">
      <w:pPr>
        <w:spacing w:line="360" w:lineRule="auto"/>
        <w:jc w:val="both"/>
        <w:rPr>
          <w:rFonts w:ascii="Times New Roman" w:eastAsia="Arial" w:hAnsi="Times New Roman" w:cs="Times New Roman"/>
          <w:sz w:val="24"/>
          <w:szCs w:val="24"/>
        </w:rPr>
      </w:pPr>
      <w:r w:rsidRPr="00FE573D">
        <w:rPr>
          <w:rFonts w:ascii="Times New Roman" w:hAnsi="Times New Roman" w:cs="Times New Roman"/>
          <w:sz w:val="24"/>
          <w:szCs w:val="24"/>
        </w:rPr>
        <w:br w:type="page"/>
      </w:r>
    </w:p>
    <w:p w14:paraId="4A970531" w14:textId="46DCFABC" w:rsidR="00D85756" w:rsidRPr="00AA30B2" w:rsidRDefault="00D85756" w:rsidP="00B05DD5">
      <w:pPr>
        <w:pStyle w:val="Ttulo1"/>
        <w:numPr>
          <w:ilvl w:val="0"/>
          <w:numId w:val="6"/>
        </w:numPr>
        <w:rPr>
          <w:rFonts w:ascii="Times New Roman" w:eastAsia="Arial" w:hAnsi="Times New Roman" w:cs="Times New Roman"/>
          <w:b/>
          <w:bCs/>
          <w:color w:val="auto"/>
          <w:sz w:val="24"/>
          <w:szCs w:val="24"/>
        </w:rPr>
      </w:pPr>
      <w:bookmarkStart w:id="2" w:name="_Toc152014384"/>
      <w:r w:rsidRPr="00AA30B2">
        <w:rPr>
          <w:rFonts w:ascii="Times New Roman" w:eastAsia="Arial" w:hAnsi="Times New Roman" w:cs="Times New Roman"/>
          <w:b/>
          <w:bCs/>
          <w:color w:val="auto"/>
          <w:sz w:val="24"/>
          <w:szCs w:val="24"/>
        </w:rPr>
        <w:lastRenderedPageBreak/>
        <w:t>Objetivos</w:t>
      </w:r>
      <w:bookmarkEnd w:id="2"/>
    </w:p>
    <w:p w14:paraId="22AE389D" w14:textId="77777777" w:rsidR="00C74801" w:rsidRPr="00C74801" w:rsidRDefault="00C74801" w:rsidP="00C74801"/>
    <w:p w14:paraId="02C6F50C" w14:textId="7B9FAAE5" w:rsidR="00D85756" w:rsidRPr="00AA30B2" w:rsidRDefault="00C74801" w:rsidP="00C74801">
      <w:pPr>
        <w:pStyle w:val="Ttulo2"/>
        <w:numPr>
          <w:ilvl w:val="1"/>
          <w:numId w:val="6"/>
        </w:numPr>
        <w:rPr>
          <w:rFonts w:ascii="Times New Roman" w:eastAsia="Arial" w:hAnsi="Times New Roman" w:cs="Times New Roman"/>
          <w:b/>
          <w:bCs/>
          <w:color w:val="auto"/>
          <w:sz w:val="24"/>
          <w:szCs w:val="24"/>
        </w:rPr>
      </w:pPr>
      <w:r w:rsidRPr="00AA30B2">
        <w:rPr>
          <w:rFonts w:ascii="Arial" w:eastAsia="Arial" w:hAnsi="Arial" w:cs="Arial"/>
          <w:b/>
          <w:bCs/>
          <w:color w:val="auto"/>
          <w:sz w:val="24"/>
          <w:szCs w:val="24"/>
        </w:rPr>
        <w:t xml:space="preserve"> </w:t>
      </w:r>
      <w:bookmarkStart w:id="3" w:name="_Toc152014385"/>
      <w:r w:rsidR="00D85756" w:rsidRPr="00AA30B2">
        <w:rPr>
          <w:rFonts w:ascii="Times New Roman" w:eastAsia="Arial" w:hAnsi="Times New Roman" w:cs="Times New Roman"/>
          <w:b/>
          <w:bCs/>
          <w:color w:val="auto"/>
          <w:sz w:val="24"/>
          <w:szCs w:val="24"/>
        </w:rPr>
        <w:t>Objetivo general</w:t>
      </w:r>
      <w:bookmarkEnd w:id="3"/>
    </w:p>
    <w:p w14:paraId="46A9ED07" w14:textId="77777777" w:rsidR="00C74801" w:rsidRPr="00C74801" w:rsidRDefault="00C74801" w:rsidP="00C74801"/>
    <w:p w14:paraId="25B37D8A" w14:textId="77777777" w:rsidR="00D85756" w:rsidRPr="00C74801" w:rsidRDefault="00D85756" w:rsidP="00C74801">
      <w:pPr>
        <w:pStyle w:val="Prrafodelista"/>
        <w:numPr>
          <w:ilvl w:val="0"/>
          <w:numId w:val="8"/>
        </w:numPr>
        <w:spacing w:line="360" w:lineRule="auto"/>
        <w:jc w:val="both"/>
        <w:rPr>
          <w:rFonts w:ascii="Times New Roman" w:eastAsia="Arial" w:hAnsi="Times New Roman" w:cs="Times New Roman"/>
          <w:sz w:val="24"/>
          <w:szCs w:val="24"/>
        </w:rPr>
      </w:pPr>
      <w:r w:rsidRPr="00C74801">
        <w:rPr>
          <w:rFonts w:ascii="Times New Roman" w:eastAsia="Arial" w:hAnsi="Times New Roman" w:cs="Times New Roman"/>
          <w:sz w:val="24"/>
          <w:szCs w:val="24"/>
        </w:rPr>
        <w:t xml:space="preserve">Establecer un cultivo de </w:t>
      </w:r>
      <w:r w:rsidRPr="00C74801">
        <w:rPr>
          <w:rFonts w:ascii="Times New Roman" w:eastAsia="Arial" w:hAnsi="Times New Roman" w:cs="Times New Roman"/>
          <w:i/>
          <w:sz w:val="24"/>
          <w:szCs w:val="24"/>
        </w:rPr>
        <w:t>Zinnia</w:t>
      </w:r>
      <w:r w:rsidRPr="00C74801">
        <w:rPr>
          <w:rFonts w:ascii="Times New Roman" w:eastAsia="Arial" w:hAnsi="Times New Roman" w:cs="Times New Roman"/>
          <w:sz w:val="24"/>
          <w:szCs w:val="24"/>
        </w:rPr>
        <w:t xml:space="preserve"> bajo el modelo hidropónico de Kratky a distintas concentraciones de una solución nutritiva y giberelinas para evaluar su rendimiento y componentes.</w:t>
      </w:r>
    </w:p>
    <w:p w14:paraId="406B52E3" w14:textId="572CDD25" w:rsidR="00C74801" w:rsidRPr="00AA30B2" w:rsidRDefault="00D85756" w:rsidP="00C74801">
      <w:pPr>
        <w:pStyle w:val="Ttulo2"/>
        <w:numPr>
          <w:ilvl w:val="1"/>
          <w:numId w:val="6"/>
        </w:numPr>
        <w:rPr>
          <w:rFonts w:ascii="Times New Roman" w:eastAsia="Arial" w:hAnsi="Times New Roman" w:cs="Times New Roman"/>
          <w:b/>
          <w:bCs/>
          <w:color w:val="auto"/>
          <w:sz w:val="24"/>
          <w:szCs w:val="24"/>
        </w:rPr>
      </w:pPr>
      <w:bookmarkStart w:id="4" w:name="_Toc152014386"/>
      <w:r w:rsidRPr="00AA30B2">
        <w:rPr>
          <w:rFonts w:ascii="Times New Roman" w:eastAsia="Arial" w:hAnsi="Times New Roman" w:cs="Times New Roman"/>
          <w:b/>
          <w:bCs/>
          <w:color w:val="auto"/>
          <w:sz w:val="24"/>
          <w:szCs w:val="24"/>
        </w:rPr>
        <w:t>Objetivos específicos</w:t>
      </w:r>
      <w:bookmarkEnd w:id="4"/>
    </w:p>
    <w:p w14:paraId="246840D1" w14:textId="77777777" w:rsidR="00C74801" w:rsidRPr="00C74801" w:rsidRDefault="00C74801" w:rsidP="00C74801"/>
    <w:p w14:paraId="7A0C9F27" w14:textId="3F74EAF3" w:rsidR="00D85756" w:rsidRPr="00FE573D" w:rsidRDefault="00D85756" w:rsidP="00D85756">
      <w:pPr>
        <w:numPr>
          <w:ilvl w:val="0"/>
          <w:numId w:val="2"/>
        </w:numPr>
        <w:pBdr>
          <w:top w:val="nil"/>
          <w:left w:val="nil"/>
          <w:bottom w:val="nil"/>
          <w:right w:val="nil"/>
          <w:between w:val="nil"/>
        </w:pBdr>
        <w:spacing w:after="0" w:line="360" w:lineRule="auto"/>
        <w:jc w:val="both"/>
        <w:rPr>
          <w:rFonts w:ascii="Times New Roman" w:hAnsi="Times New Roman" w:cs="Times New Roman"/>
          <w:sz w:val="24"/>
          <w:szCs w:val="24"/>
        </w:rPr>
      </w:pPr>
      <w:r w:rsidRPr="00FE573D">
        <w:rPr>
          <w:rFonts w:ascii="Times New Roman" w:eastAsia="Arial" w:hAnsi="Times New Roman" w:cs="Times New Roman"/>
          <w:color w:val="000000"/>
          <w:sz w:val="24"/>
          <w:szCs w:val="24"/>
        </w:rPr>
        <w:t>Analizar los componentes del rendimiento</w:t>
      </w:r>
      <w:r w:rsidR="00D10FE7">
        <w:rPr>
          <w:rFonts w:ascii="Times New Roman" w:eastAsia="Arial" w:hAnsi="Times New Roman" w:cs="Times New Roman"/>
          <w:color w:val="000000"/>
          <w:sz w:val="24"/>
          <w:szCs w:val="24"/>
        </w:rPr>
        <w:t xml:space="preserve"> </w:t>
      </w:r>
      <w:r w:rsidR="00D10FE7" w:rsidRPr="00FE573D">
        <w:rPr>
          <w:rFonts w:ascii="Times New Roman" w:eastAsia="Arial" w:hAnsi="Times New Roman" w:cs="Times New Roman"/>
          <w:color w:val="000000"/>
          <w:sz w:val="24"/>
          <w:szCs w:val="24"/>
        </w:rPr>
        <w:t xml:space="preserve">de </w:t>
      </w:r>
      <w:r w:rsidR="00D10FE7" w:rsidRPr="00FE573D">
        <w:rPr>
          <w:rFonts w:ascii="Times New Roman" w:eastAsia="Arial" w:hAnsi="Times New Roman" w:cs="Times New Roman"/>
          <w:i/>
          <w:color w:val="000000"/>
          <w:sz w:val="24"/>
          <w:szCs w:val="24"/>
        </w:rPr>
        <w:t>Zinnia</w:t>
      </w:r>
      <w:r w:rsidRPr="00FE573D">
        <w:rPr>
          <w:rFonts w:ascii="Times New Roman" w:eastAsia="Arial" w:hAnsi="Times New Roman" w:cs="Times New Roman"/>
          <w:color w:val="000000"/>
          <w:sz w:val="24"/>
          <w:szCs w:val="24"/>
        </w:rPr>
        <w:t xml:space="preserve"> sobre: </w:t>
      </w:r>
      <w:r w:rsidR="00A11ADB">
        <w:rPr>
          <w:rFonts w:ascii="Times New Roman" w:eastAsia="Arial" w:hAnsi="Times New Roman" w:cs="Times New Roman"/>
          <w:color w:val="000000"/>
          <w:sz w:val="24"/>
          <w:szCs w:val="24"/>
        </w:rPr>
        <w:t>área foliar,</w:t>
      </w:r>
      <w:r w:rsidRPr="00FE573D">
        <w:rPr>
          <w:rFonts w:ascii="Times New Roman" w:eastAsia="Arial" w:hAnsi="Times New Roman" w:cs="Times New Roman"/>
          <w:color w:val="000000"/>
          <w:sz w:val="24"/>
          <w:szCs w:val="24"/>
        </w:rPr>
        <w:t xml:space="preserve"> índice del área foliar, la tasa de asimilación neta, peso seco</w:t>
      </w:r>
      <w:r w:rsidR="00E237AD">
        <w:rPr>
          <w:rFonts w:ascii="Times New Roman" w:eastAsia="Arial" w:hAnsi="Times New Roman" w:cs="Times New Roman"/>
          <w:color w:val="000000"/>
          <w:sz w:val="24"/>
          <w:szCs w:val="24"/>
        </w:rPr>
        <w:t>,</w:t>
      </w:r>
      <w:r w:rsidR="00A11ADB">
        <w:rPr>
          <w:rFonts w:ascii="Times New Roman" w:eastAsia="Arial" w:hAnsi="Times New Roman" w:cs="Times New Roman"/>
          <w:color w:val="000000"/>
          <w:sz w:val="24"/>
          <w:szCs w:val="24"/>
        </w:rPr>
        <w:t xml:space="preserve"> altura de planta, tamaño de raíz</w:t>
      </w:r>
      <w:r w:rsidR="00D10FE7">
        <w:rPr>
          <w:rFonts w:ascii="Times New Roman" w:eastAsia="Arial" w:hAnsi="Times New Roman" w:cs="Times New Roman"/>
          <w:color w:val="000000"/>
          <w:sz w:val="24"/>
          <w:szCs w:val="24"/>
        </w:rPr>
        <w:t>,</w:t>
      </w:r>
      <w:r w:rsidR="00E237AD">
        <w:rPr>
          <w:rFonts w:ascii="Times New Roman" w:eastAsia="Arial" w:hAnsi="Times New Roman" w:cs="Times New Roman"/>
          <w:color w:val="000000"/>
          <w:sz w:val="24"/>
          <w:szCs w:val="24"/>
        </w:rPr>
        <w:t xml:space="preserve"> número de botones florales</w:t>
      </w:r>
      <w:r w:rsidRPr="00FE573D">
        <w:rPr>
          <w:rFonts w:ascii="Times New Roman" w:eastAsia="Arial" w:hAnsi="Times New Roman" w:cs="Times New Roman"/>
          <w:color w:val="000000"/>
          <w:sz w:val="24"/>
          <w:szCs w:val="24"/>
        </w:rPr>
        <w:t xml:space="preserve"> y cuantificación de clorofilas. </w:t>
      </w:r>
    </w:p>
    <w:p w14:paraId="51428F9B" w14:textId="77777777" w:rsidR="00D85756" w:rsidRPr="00FE573D" w:rsidRDefault="00D85756" w:rsidP="00D85756">
      <w:pPr>
        <w:numPr>
          <w:ilvl w:val="0"/>
          <w:numId w:val="2"/>
        </w:numPr>
        <w:pBdr>
          <w:top w:val="nil"/>
          <w:left w:val="nil"/>
          <w:bottom w:val="nil"/>
          <w:right w:val="nil"/>
          <w:between w:val="nil"/>
        </w:pBdr>
        <w:spacing w:line="360" w:lineRule="auto"/>
        <w:jc w:val="both"/>
        <w:rPr>
          <w:rFonts w:ascii="Times New Roman" w:hAnsi="Times New Roman" w:cs="Times New Roman"/>
          <w:sz w:val="24"/>
          <w:szCs w:val="24"/>
        </w:rPr>
      </w:pPr>
      <w:r w:rsidRPr="00FE573D">
        <w:rPr>
          <w:rFonts w:ascii="Times New Roman" w:eastAsia="Arial" w:hAnsi="Times New Roman" w:cs="Times New Roman"/>
          <w:color w:val="000000"/>
          <w:sz w:val="24"/>
          <w:szCs w:val="24"/>
        </w:rPr>
        <w:t>Comparar estadísticamente los parámetros fisiológicos entre los distintos</w:t>
      </w:r>
      <w:r w:rsidRPr="00FE573D">
        <w:rPr>
          <w:rFonts w:ascii="Times New Roman" w:eastAsia="Arial" w:hAnsi="Times New Roman" w:cs="Times New Roman"/>
          <w:sz w:val="24"/>
          <w:szCs w:val="24"/>
        </w:rPr>
        <w:t xml:space="preserve"> </w:t>
      </w:r>
      <w:r w:rsidRPr="00FE573D">
        <w:rPr>
          <w:rFonts w:ascii="Times New Roman" w:eastAsia="Arial" w:hAnsi="Times New Roman" w:cs="Times New Roman"/>
          <w:color w:val="000000"/>
          <w:sz w:val="24"/>
          <w:szCs w:val="24"/>
        </w:rPr>
        <w:t>tratamientos.</w:t>
      </w:r>
    </w:p>
    <w:p w14:paraId="018C11A4" w14:textId="77777777" w:rsidR="00D85756" w:rsidRPr="00FE573D" w:rsidRDefault="00D85756" w:rsidP="00D85756">
      <w:pPr>
        <w:spacing w:line="360" w:lineRule="auto"/>
        <w:jc w:val="both"/>
        <w:rPr>
          <w:rFonts w:ascii="Times New Roman" w:eastAsia="Arial" w:hAnsi="Times New Roman" w:cs="Times New Roman"/>
          <w:b/>
          <w:sz w:val="24"/>
          <w:szCs w:val="24"/>
        </w:rPr>
      </w:pPr>
      <w:r w:rsidRPr="00FE573D">
        <w:rPr>
          <w:rFonts w:ascii="Times New Roman" w:hAnsi="Times New Roman" w:cs="Times New Roman"/>
          <w:sz w:val="24"/>
          <w:szCs w:val="24"/>
        </w:rPr>
        <w:br w:type="page"/>
      </w:r>
    </w:p>
    <w:p w14:paraId="758D7C5E" w14:textId="74C15068" w:rsidR="00D85756" w:rsidRPr="00AA30B2" w:rsidRDefault="00D85756" w:rsidP="00570598">
      <w:pPr>
        <w:pStyle w:val="Ttulo1"/>
        <w:numPr>
          <w:ilvl w:val="0"/>
          <w:numId w:val="6"/>
        </w:numPr>
        <w:rPr>
          <w:rStyle w:val="Ttulo1Car"/>
          <w:rFonts w:ascii="Times New Roman" w:hAnsi="Times New Roman" w:cs="Times New Roman"/>
          <w:b/>
          <w:bCs/>
          <w:color w:val="auto"/>
          <w:sz w:val="24"/>
          <w:szCs w:val="24"/>
        </w:rPr>
      </w:pPr>
      <w:bookmarkStart w:id="5" w:name="_Toc152014387"/>
      <w:r w:rsidRPr="00AA30B2">
        <w:rPr>
          <w:rStyle w:val="Ttulo1Car"/>
          <w:rFonts w:ascii="Times New Roman" w:hAnsi="Times New Roman" w:cs="Times New Roman"/>
          <w:b/>
          <w:bCs/>
          <w:color w:val="auto"/>
          <w:sz w:val="24"/>
          <w:szCs w:val="24"/>
        </w:rPr>
        <w:lastRenderedPageBreak/>
        <w:t>Hipótesis</w:t>
      </w:r>
      <w:bookmarkEnd w:id="5"/>
      <w:r w:rsidRPr="00AA30B2">
        <w:rPr>
          <w:rStyle w:val="Ttulo1Car"/>
          <w:rFonts w:ascii="Times New Roman" w:hAnsi="Times New Roman" w:cs="Times New Roman"/>
          <w:b/>
          <w:bCs/>
          <w:color w:val="auto"/>
          <w:sz w:val="24"/>
          <w:szCs w:val="24"/>
        </w:rPr>
        <w:t xml:space="preserve">  </w:t>
      </w:r>
    </w:p>
    <w:p w14:paraId="63236780" w14:textId="77777777" w:rsidR="00570598" w:rsidRPr="00570598" w:rsidRDefault="00570598" w:rsidP="00570598"/>
    <w:p w14:paraId="4FE92067" w14:textId="7BD1FA89" w:rsidR="00D85756" w:rsidRPr="00FE573D" w:rsidRDefault="00D85756" w:rsidP="00D85756">
      <w:pPr>
        <w:spacing w:line="360" w:lineRule="auto"/>
        <w:jc w:val="both"/>
        <w:rPr>
          <w:rFonts w:ascii="Times New Roman" w:eastAsia="Arial" w:hAnsi="Times New Roman" w:cs="Times New Roman"/>
          <w:sz w:val="24"/>
          <w:szCs w:val="24"/>
        </w:rPr>
      </w:pPr>
      <w:r w:rsidRPr="00FE573D">
        <w:rPr>
          <w:rFonts w:ascii="Times New Roman" w:eastAsia="Arial" w:hAnsi="Times New Roman" w:cs="Times New Roman"/>
          <w:sz w:val="24"/>
          <w:szCs w:val="24"/>
        </w:rPr>
        <w:t>E</w:t>
      </w:r>
      <w:r w:rsidR="00004103">
        <w:rPr>
          <w:rFonts w:ascii="Times New Roman" w:eastAsia="Arial" w:hAnsi="Times New Roman" w:cs="Times New Roman"/>
          <w:sz w:val="24"/>
          <w:szCs w:val="24"/>
        </w:rPr>
        <w:t>s posible establecer</w:t>
      </w:r>
      <w:r w:rsidR="00EC2718">
        <w:rPr>
          <w:rFonts w:ascii="Times New Roman" w:eastAsia="Arial" w:hAnsi="Times New Roman" w:cs="Times New Roman"/>
          <w:sz w:val="24"/>
          <w:szCs w:val="24"/>
        </w:rPr>
        <w:t xml:space="preserve"> un</w:t>
      </w:r>
      <w:r w:rsidRPr="00FE573D">
        <w:rPr>
          <w:rFonts w:ascii="Times New Roman" w:eastAsia="Arial" w:hAnsi="Times New Roman" w:cs="Times New Roman"/>
          <w:sz w:val="24"/>
          <w:szCs w:val="24"/>
        </w:rPr>
        <w:t xml:space="preserve"> cultivo hidropónico de </w:t>
      </w:r>
      <w:r w:rsidRPr="00FE573D">
        <w:rPr>
          <w:rFonts w:ascii="Times New Roman" w:eastAsia="Arial" w:hAnsi="Times New Roman" w:cs="Times New Roman"/>
          <w:i/>
          <w:sz w:val="24"/>
          <w:szCs w:val="24"/>
        </w:rPr>
        <w:t>Zinnia</w:t>
      </w:r>
      <w:r w:rsidRPr="00FE573D">
        <w:rPr>
          <w:rFonts w:ascii="Times New Roman" w:eastAsia="Arial" w:hAnsi="Times New Roman" w:cs="Times New Roman"/>
          <w:sz w:val="24"/>
          <w:szCs w:val="24"/>
        </w:rPr>
        <w:t xml:space="preserve"> bajo el método de producción Kratky</w:t>
      </w:r>
      <w:r w:rsidR="00EC2718">
        <w:rPr>
          <w:rFonts w:ascii="Times New Roman" w:eastAsia="Arial" w:hAnsi="Times New Roman" w:cs="Times New Roman"/>
          <w:sz w:val="24"/>
          <w:szCs w:val="24"/>
        </w:rPr>
        <w:t xml:space="preserve"> </w:t>
      </w:r>
      <w:r w:rsidR="00C9786D">
        <w:rPr>
          <w:rFonts w:ascii="Times New Roman" w:eastAsia="Arial" w:hAnsi="Times New Roman" w:cs="Times New Roman"/>
          <w:sz w:val="24"/>
          <w:szCs w:val="24"/>
        </w:rPr>
        <w:t xml:space="preserve">y la adición de </w:t>
      </w:r>
      <w:r w:rsidR="003469DA">
        <w:rPr>
          <w:rFonts w:ascii="Times New Roman" w:eastAsia="Arial" w:hAnsi="Times New Roman" w:cs="Times New Roman"/>
          <w:sz w:val="24"/>
          <w:szCs w:val="24"/>
        </w:rPr>
        <w:t xml:space="preserve">giberelinas como fitorregulador de crecimiento, </w:t>
      </w:r>
      <w:r w:rsidR="00853AA7">
        <w:rPr>
          <w:rFonts w:ascii="Times New Roman" w:eastAsia="Arial" w:hAnsi="Times New Roman" w:cs="Times New Roman"/>
          <w:sz w:val="24"/>
          <w:szCs w:val="24"/>
        </w:rPr>
        <w:t xml:space="preserve">que permita </w:t>
      </w:r>
      <w:r w:rsidR="004E74A0">
        <w:rPr>
          <w:rFonts w:ascii="Times New Roman" w:eastAsia="Arial" w:hAnsi="Times New Roman" w:cs="Times New Roman"/>
          <w:sz w:val="24"/>
          <w:szCs w:val="24"/>
        </w:rPr>
        <w:t>completar su ciclo ontológico para la producción de flores</w:t>
      </w:r>
      <w:r w:rsidRPr="00FE573D">
        <w:rPr>
          <w:rFonts w:ascii="Times New Roman" w:eastAsia="Arial" w:hAnsi="Times New Roman" w:cs="Times New Roman"/>
          <w:sz w:val="24"/>
          <w:szCs w:val="24"/>
        </w:rPr>
        <w:t xml:space="preserve">. Así mismo, las concentraciones de solución </w:t>
      </w:r>
      <w:r w:rsidR="003469DA">
        <w:rPr>
          <w:rFonts w:ascii="Times New Roman" w:eastAsia="Arial" w:hAnsi="Times New Roman" w:cs="Times New Roman"/>
          <w:sz w:val="24"/>
          <w:szCs w:val="24"/>
        </w:rPr>
        <w:t xml:space="preserve">nutritiva </w:t>
      </w:r>
      <w:r w:rsidRPr="00FE573D">
        <w:rPr>
          <w:rFonts w:ascii="Times New Roman" w:eastAsia="Arial" w:hAnsi="Times New Roman" w:cs="Times New Roman"/>
          <w:sz w:val="24"/>
          <w:szCs w:val="24"/>
        </w:rPr>
        <w:t>Steiner</w:t>
      </w:r>
      <w:r w:rsidR="003469DA">
        <w:rPr>
          <w:rFonts w:ascii="Times New Roman" w:eastAsia="Arial" w:hAnsi="Times New Roman" w:cs="Times New Roman"/>
          <w:sz w:val="24"/>
          <w:szCs w:val="24"/>
        </w:rPr>
        <w:t xml:space="preserve"> y ácido giberélico</w:t>
      </w:r>
      <w:r w:rsidRPr="00FE573D">
        <w:rPr>
          <w:rFonts w:ascii="Times New Roman" w:eastAsia="Arial" w:hAnsi="Times New Roman" w:cs="Times New Roman"/>
          <w:sz w:val="24"/>
          <w:szCs w:val="24"/>
        </w:rPr>
        <w:t xml:space="preserve"> modificarán los componentes fisiológicos de </w:t>
      </w:r>
      <w:r w:rsidRPr="00FE573D">
        <w:rPr>
          <w:rFonts w:ascii="Times New Roman" w:eastAsia="Arial" w:hAnsi="Times New Roman" w:cs="Times New Roman"/>
          <w:i/>
          <w:sz w:val="24"/>
          <w:szCs w:val="24"/>
        </w:rPr>
        <w:t>Zinnia</w:t>
      </w:r>
      <w:r w:rsidRPr="00FE573D">
        <w:rPr>
          <w:rFonts w:ascii="Times New Roman" w:eastAsia="Arial" w:hAnsi="Times New Roman" w:cs="Times New Roman"/>
          <w:sz w:val="24"/>
          <w:szCs w:val="24"/>
        </w:rPr>
        <w:t>.</w:t>
      </w:r>
    </w:p>
    <w:p w14:paraId="3D8CF758" w14:textId="77777777" w:rsidR="00D85756" w:rsidRPr="00FE573D" w:rsidRDefault="00D85756" w:rsidP="00D85756">
      <w:pPr>
        <w:spacing w:line="360" w:lineRule="auto"/>
        <w:jc w:val="both"/>
        <w:rPr>
          <w:rFonts w:ascii="Times New Roman" w:eastAsia="Arial" w:hAnsi="Times New Roman" w:cs="Times New Roman"/>
          <w:sz w:val="24"/>
          <w:szCs w:val="24"/>
        </w:rPr>
      </w:pPr>
      <w:r w:rsidRPr="00FE573D">
        <w:rPr>
          <w:rFonts w:ascii="Times New Roman" w:hAnsi="Times New Roman" w:cs="Times New Roman"/>
          <w:sz w:val="24"/>
          <w:szCs w:val="24"/>
        </w:rPr>
        <w:br w:type="page"/>
      </w:r>
    </w:p>
    <w:p w14:paraId="63F9C255" w14:textId="01AFAA7D" w:rsidR="00D85756" w:rsidRPr="00AA30B2" w:rsidRDefault="00D85756" w:rsidP="003469DA">
      <w:pPr>
        <w:pStyle w:val="Ttulo1"/>
        <w:numPr>
          <w:ilvl w:val="0"/>
          <w:numId w:val="6"/>
        </w:numPr>
        <w:rPr>
          <w:rFonts w:ascii="Times New Roman" w:eastAsia="Arial" w:hAnsi="Times New Roman" w:cs="Times New Roman"/>
          <w:b/>
          <w:bCs/>
          <w:color w:val="auto"/>
          <w:sz w:val="24"/>
          <w:szCs w:val="24"/>
        </w:rPr>
      </w:pPr>
      <w:bookmarkStart w:id="6" w:name="_Toc152014388"/>
      <w:r w:rsidRPr="00AA30B2">
        <w:rPr>
          <w:rFonts w:ascii="Times New Roman" w:eastAsia="Arial" w:hAnsi="Times New Roman" w:cs="Times New Roman"/>
          <w:b/>
          <w:bCs/>
          <w:color w:val="auto"/>
          <w:sz w:val="24"/>
          <w:szCs w:val="24"/>
        </w:rPr>
        <w:lastRenderedPageBreak/>
        <w:t>Marco teórico</w:t>
      </w:r>
      <w:bookmarkEnd w:id="6"/>
    </w:p>
    <w:p w14:paraId="7AAC9701" w14:textId="77777777" w:rsidR="003469DA" w:rsidRPr="00C446B1" w:rsidRDefault="003469DA" w:rsidP="003469DA">
      <w:pPr>
        <w:rPr>
          <w:rFonts w:ascii="Times New Roman" w:hAnsi="Times New Roman" w:cs="Times New Roman"/>
          <w:sz w:val="24"/>
          <w:szCs w:val="24"/>
        </w:rPr>
      </w:pPr>
    </w:p>
    <w:p w14:paraId="2C3BA069" w14:textId="0D02D4B2" w:rsidR="003469DA" w:rsidRPr="00AA30B2" w:rsidRDefault="003469DA" w:rsidP="003469DA">
      <w:pPr>
        <w:pStyle w:val="Ttulo2"/>
        <w:numPr>
          <w:ilvl w:val="1"/>
          <w:numId w:val="6"/>
        </w:numPr>
        <w:rPr>
          <w:rFonts w:ascii="Times New Roman" w:eastAsia="Arial" w:hAnsi="Times New Roman" w:cs="Times New Roman"/>
          <w:b/>
          <w:bCs/>
          <w:color w:val="auto"/>
          <w:sz w:val="24"/>
          <w:szCs w:val="24"/>
        </w:rPr>
      </w:pPr>
      <w:r w:rsidRPr="00AA30B2">
        <w:rPr>
          <w:rFonts w:ascii="Times New Roman" w:eastAsia="Arial" w:hAnsi="Times New Roman" w:cs="Times New Roman"/>
          <w:b/>
          <w:bCs/>
          <w:color w:val="auto"/>
          <w:sz w:val="24"/>
          <w:szCs w:val="24"/>
        </w:rPr>
        <w:t xml:space="preserve"> </w:t>
      </w:r>
      <w:bookmarkStart w:id="7" w:name="_Toc152014389"/>
      <w:r w:rsidR="00D85756" w:rsidRPr="00AA30B2">
        <w:rPr>
          <w:rFonts w:ascii="Times New Roman" w:eastAsia="Arial" w:hAnsi="Times New Roman" w:cs="Times New Roman"/>
          <w:b/>
          <w:bCs/>
          <w:color w:val="auto"/>
          <w:sz w:val="24"/>
          <w:szCs w:val="24"/>
        </w:rPr>
        <w:t>El agua y las plantas</w:t>
      </w:r>
      <w:bookmarkEnd w:id="7"/>
      <w:r w:rsidR="00D85756" w:rsidRPr="00AA30B2">
        <w:rPr>
          <w:rFonts w:ascii="Times New Roman" w:eastAsia="Arial" w:hAnsi="Times New Roman" w:cs="Times New Roman"/>
          <w:b/>
          <w:bCs/>
          <w:color w:val="auto"/>
          <w:sz w:val="24"/>
          <w:szCs w:val="24"/>
        </w:rPr>
        <w:t xml:space="preserve"> </w:t>
      </w:r>
      <w:bookmarkStart w:id="8" w:name="_heading=h.gjdgxs" w:colFirst="0" w:colLast="0"/>
      <w:bookmarkEnd w:id="8"/>
    </w:p>
    <w:p w14:paraId="7961CB15" w14:textId="77777777" w:rsidR="003469DA" w:rsidRPr="003469DA" w:rsidRDefault="003469DA" w:rsidP="003469DA"/>
    <w:p w14:paraId="659A4002" w14:textId="443F723A" w:rsidR="00D85756" w:rsidRPr="00FE573D" w:rsidRDefault="00D85756" w:rsidP="00D85756">
      <w:pPr>
        <w:spacing w:line="360" w:lineRule="auto"/>
        <w:jc w:val="both"/>
        <w:rPr>
          <w:rFonts w:ascii="Times New Roman" w:eastAsia="Arial" w:hAnsi="Times New Roman" w:cs="Times New Roman"/>
          <w:sz w:val="24"/>
          <w:szCs w:val="24"/>
        </w:rPr>
      </w:pPr>
      <w:r w:rsidRPr="00FE573D">
        <w:rPr>
          <w:rFonts w:ascii="Times New Roman" w:eastAsia="Arial" w:hAnsi="Times New Roman" w:cs="Times New Roman"/>
          <w:sz w:val="24"/>
          <w:szCs w:val="24"/>
        </w:rPr>
        <w:t>El agua juega un rol muy importante en la vida de todos los seres vivos, lo que incluye a las plantas. La fotosíntesis, uno de los principales procesos fisiológicos de los vegetales, requiere que estos tomen dióxido de carbono (CO</w:t>
      </w:r>
      <w:r w:rsidRPr="00FE573D">
        <w:rPr>
          <w:rFonts w:ascii="Times New Roman" w:eastAsia="Arial" w:hAnsi="Times New Roman" w:cs="Times New Roman"/>
          <w:sz w:val="24"/>
          <w:szCs w:val="24"/>
          <w:vertAlign w:val="subscript"/>
        </w:rPr>
        <w:t>2</w:t>
      </w:r>
      <w:r w:rsidRPr="00FE573D">
        <w:rPr>
          <w:rFonts w:ascii="Times New Roman" w:eastAsia="Arial" w:hAnsi="Times New Roman" w:cs="Times New Roman"/>
          <w:sz w:val="24"/>
          <w:szCs w:val="24"/>
        </w:rPr>
        <w:t>) del aire a través de los</w:t>
      </w:r>
      <w:r w:rsidR="003469DA">
        <w:rPr>
          <w:rFonts w:ascii="Times New Roman" w:eastAsia="Arial" w:hAnsi="Times New Roman" w:cs="Times New Roman"/>
          <w:sz w:val="24"/>
          <w:szCs w:val="24"/>
        </w:rPr>
        <w:t xml:space="preserve"> </w:t>
      </w:r>
      <w:r w:rsidRPr="00FE573D">
        <w:rPr>
          <w:rFonts w:ascii="Times New Roman" w:eastAsia="Arial" w:hAnsi="Times New Roman" w:cs="Times New Roman"/>
          <w:sz w:val="24"/>
          <w:szCs w:val="24"/>
        </w:rPr>
        <w:t xml:space="preserve">estomas; como consecuencia las plantas pierden agua por transpiración, llevándolas a un estado de deshidratación que les puede causar un estrés hídrico y, según su intensidad y duración, puede repercutir en su crecimiento y, en el peor de los casos, </w:t>
      </w:r>
      <w:r w:rsidR="003469DA">
        <w:rPr>
          <w:rFonts w:ascii="Times New Roman" w:eastAsia="Arial" w:hAnsi="Times New Roman" w:cs="Times New Roman"/>
          <w:sz w:val="24"/>
          <w:szCs w:val="24"/>
        </w:rPr>
        <w:t>la senescencia</w:t>
      </w:r>
      <w:r w:rsidRPr="00FE573D">
        <w:rPr>
          <w:rFonts w:ascii="Times New Roman" w:eastAsia="Arial" w:hAnsi="Times New Roman" w:cs="Times New Roman"/>
          <w:sz w:val="24"/>
          <w:szCs w:val="24"/>
        </w:rPr>
        <w:t xml:space="preserve">. De todos los recursos que las plantas necesitan para crecer, el agua es el más abundante y, frecuentemente, el más </w:t>
      </w:r>
      <w:r w:rsidRPr="007D3F8D">
        <w:rPr>
          <w:rFonts w:ascii="Times New Roman" w:eastAsia="Arial" w:hAnsi="Times New Roman" w:cs="Times New Roman"/>
          <w:sz w:val="24"/>
          <w:szCs w:val="24"/>
        </w:rPr>
        <w:t>limitante (Beltrano-</w:t>
      </w:r>
      <w:r w:rsidR="007D3F8D" w:rsidRPr="007D3F8D">
        <w:rPr>
          <w:rFonts w:ascii="Times New Roman" w:eastAsia="Arial" w:hAnsi="Times New Roman" w:cs="Times New Roman"/>
          <w:sz w:val="24"/>
          <w:szCs w:val="24"/>
        </w:rPr>
        <w:t>G</w:t>
      </w:r>
      <w:r w:rsidRPr="007D3F8D">
        <w:rPr>
          <w:rFonts w:ascii="Times New Roman" w:eastAsia="Arial" w:hAnsi="Times New Roman" w:cs="Times New Roman"/>
          <w:sz w:val="24"/>
          <w:szCs w:val="24"/>
        </w:rPr>
        <w:t>imenez,</w:t>
      </w:r>
      <w:sdt>
        <w:sdtPr>
          <w:rPr>
            <w:rFonts w:ascii="Times New Roman" w:hAnsi="Times New Roman" w:cs="Times New Roman"/>
            <w:sz w:val="24"/>
            <w:szCs w:val="24"/>
          </w:rPr>
          <w:tag w:val="goog_rdk_6"/>
          <w:id w:val="2039851976"/>
        </w:sdtPr>
        <w:sdtEndPr/>
        <w:sdtContent/>
      </w:sdt>
      <w:r w:rsidRPr="007D3F8D">
        <w:rPr>
          <w:rFonts w:ascii="Times New Roman" w:eastAsia="Arial" w:hAnsi="Times New Roman" w:cs="Times New Roman"/>
          <w:sz w:val="24"/>
          <w:szCs w:val="24"/>
        </w:rPr>
        <w:t xml:space="preserve"> 2015).</w:t>
      </w:r>
    </w:p>
    <w:p w14:paraId="4C118184" w14:textId="2257CCDA" w:rsidR="00D85756" w:rsidRPr="00FE573D" w:rsidRDefault="00D85756" w:rsidP="00D85756">
      <w:pPr>
        <w:spacing w:line="360" w:lineRule="auto"/>
        <w:jc w:val="both"/>
        <w:rPr>
          <w:rFonts w:ascii="Times New Roman" w:eastAsia="Arial" w:hAnsi="Times New Roman" w:cs="Times New Roman"/>
          <w:sz w:val="24"/>
          <w:szCs w:val="24"/>
        </w:rPr>
      </w:pPr>
      <w:r w:rsidRPr="00FE573D">
        <w:rPr>
          <w:rFonts w:ascii="Times New Roman" w:eastAsia="Arial" w:hAnsi="Times New Roman" w:cs="Times New Roman"/>
          <w:sz w:val="24"/>
          <w:szCs w:val="24"/>
        </w:rPr>
        <w:t>Es obligatorio que la planta mantenga un contenido de agua entre el 80 % al 90 % para llevar a cabo sus procesos metabólicos y fisiológicos, como la división y el agrandamiento celular, la fijación de (CO</w:t>
      </w:r>
      <w:r w:rsidRPr="00FE573D">
        <w:rPr>
          <w:rFonts w:ascii="Times New Roman" w:eastAsia="Arial" w:hAnsi="Times New Roman" w:cs="Times New Roman"/>
          <w:sz w:val="24"/>
          <w:szCs w:val="24"/>
          <w:vertAlign w:val="subscript"/>
        </w:rPr>
        <w:t>2</w:t>
      </w:r>
      <w:r w:rsidRPr="00FE573D">
        <w:rPr>
          <w:rFonts w:ascii="Times New Roman" w:eastAsia="Arial" w:hAnsi="Times New Roman" w:cs="Times New Roman"/>
          <w:sz w:val="24"/>
          <w:szCs w:val="24"/>
        </w:rPr>
        <w:t xml:space="preserve">) en carbohidratos, el metabolismo del nitrógeno, entre otros </w:t>
      </w:r>
      <w:r w:rsidRPr="00D3429A">
        <w:rPr>
          <w:rFonts w:ascii="Times New Roman" w:eastAsia="Arial" w:hAnsi="Times New Roman" w:cs="Times New Roman"/>
          <w:color w:val="000000"/>
          <w:sz w:val="24"/>
          <w:szCs w:val="24"/>
        </w:rPr>
        <w:t xml:space="preserve">(Javed </w:t>
      </w:r>
      <w:r w:rsidRPr="00D3429A">
        <w:rPr>
          <w:rFonts w:ascii="Times New Roman" w:eastAsia="Arial" w:hAnsi="Times New Roman" w:cs="Times New Roman"/>
          <w:i/>
          <w:color w:val="000000"/>
          <w:sz w:val="24"/>
          <w:szCs w:val="24"/>
        </w:rPr>
        <w:t>et al</w:t>
      </w:r>
      <w:r w:rsidRPr="00D3429A">
        <w:rPr>
          <w:rFonts w:ascii="Times New Roman" w:eastAsia="Arial" w:hAnsi="Times New Roman" w:cs="Times New Roman"/>
          <w:color w:val="000000"/>
          <w:sz w:val="24"/>
          <w:szCs w:val="24"/>
        </w:rPr>
        <w:t>., 2021).</w:t>
      </w:r>
    </w:p>
    <w:p w14:paraId="56A28CBA" w14:textId="46C5CA59" w:rsidR="00D85756" w:rsidRPr="00AA30B2" w:rsidRDefault="00D85756" w:rsidP="004A4ACD">
      <w:pPr>
        <w:pStyle w:val="Ttulo2"/>
        <w:numPr>
          <w:ilvl w:val="1"/>
          <w:numId w:val="6"/>
        </w:numPr>
        <w:rPr>
          <w:rFonts w:ascii="Times New Roman" w:eastAsia="Arial" w:hAnsi="Times New Roman" w:cs="Times New Roman"/>
          <w:b/>
          <w:bCs/>
          <w:color w:val="auto"/>
          <w:sz w:val="24"/>
          <w:szCs w:val="24"/>
        </w:rPr>
      </w:pPr>
      <w:bookmarkStart w:id="9" w:name="_Toc152014390"/>
      <w:r w:rsidRPr="00AA30B2">
        <w:rPr>
          <w:rFonts w:ascii="Times New Roman" w:eastAsia="Arial" w:hAnsi="Times New Roman" w:cs="Times New Roman"/>
          <w:b/>
          <w:bCs/>
          <w:color w:val="auto"/>
          <w:sz w:val="24"/>
          <w:szCs w:val="24"/>
        </w:rPr>
        <w:t>Nutrición en las plantas</w:t>
      </w:r>
      <w:bookmarkEnd w:id="9"/>
    </w:p>
    <w:p w14:paraId="2AF2FC4C" w14:textId="77777777" w:rsidR="004A4ACD" w:rsidRPr="004A4ACD" w:rsidRDefault="004A4ACD" w:rsidP="004A4ACD"/>
    <w:p w14:paraId="34FDAB5D" w14:textId="6F914E34" w:rsidR="00D85756" w:rsidRPr="00FE573D" w:rsidRDefault="00D85756" w:rsidP="00D85756">
      <w:pPr>
        <w:spacing w:line="360" w:lineRule="auto"/>
        <w:jc w:val="both"/>
        <w:rPr>
          <w:rFonts w:ascii="Times New Roman" w:eastAsia="Arial" w:hAnsi="Times New Roman" w:cs="Times New Roman"/>
          <w:sz w:val="24"/>
          <w:szCs w:val="24"/>
        </w:rPr>
      </w:pPr>
      <w:r w:rsidRPr="00FE573D">
        <w:rPr>
          <w:rFonts w:ascii="Times New Roman" w:eastAsia="Arial" w:hAnsi="Times New Roman" w:cs="Times New Roman"/>
          <w:sz w:val="24"/>
          <w:szCs w:val="24"/>
        </w:rPr>
        <w:t xml:space="preserve">La nutrición vegetal se vincula con el suministro de nutrientes, así como con su absorción por las plantas. No es equivocado señalar que se trata del metabolismo de las plantas: “la asimilación de nutrientes, sus funciones metabólicas y su contribución al crecimiento y producción de rendimientos también puede considerarse como parte de la nutrición vegetal. </w:t>
      </w:r>
      <w:r w:rsidRPr="00E84F00">
        <w:rPr>
          <w:rFonts w:ascii="Times New Roman" w:eastAsia="Arial" w:hAnsi="Times New Roman" w:cs="Times New Roman"/>
          <w:sz w:val="24"/>
          <w:szCs w:val="24"/>
        </w:rPr>
        <w:t xml:space="preserve">El lado práctico de la nutrición vegetal es aplicación de fertilizantes” (Konrrad </w:t>
      </w:r>
      <w:r w:rsidR="00E84F00" w:rsidRPr="00E84F00">
        <w:rPr>
          <w:rFonts w:ascii="Times New Roman" w:eastAsia="Arial" w:hAnsi="Times New Roman" w:cs="Times New Roman"/>
          <w:sz w:val="24"/>
          <w:szCs w:val="24"/>
        </w:rPr>
        <w:t>&amp;</w:t>
      </w:r>
      <w:r w:rsidRPr="00E84F00">
        <w:rPr>
          <w:rFonts w:ascii="Times New Roman" w:eastAsia="Arial" w:hAnsi="Times New Roman" w:cs="Times New Roman"/>
          <w:sz w:val="24"/>
          <w:szCs w:val="24"/>
        </w:rPr>
        <w:t xml:space="preserve"> </w:t>
      </w:r>
      <w:r w:rsidR="00E84F00" w:rsidRPr="00E84F00">
        <w:rPr>
          <w:rFonts w:ascii="Times New Roman" w:eastAsia="Arial" w:hAnsi="Times New Roman" w:cs="Times New Roman"/>
          <w:sz w:val="24"/>
          <w:szCs w:val="24"/>
        </w:rPr>
        <w:t>kirkby</w:t>
      </w:r>
      <w:r w:rsidRPr="00E84F00">
        <w:rPr>
          <w:rFonts w:ascii="Times New Roman" w:eastAsia="Arial" w:hAnsi="Times New Roman" w:cs="Times New Roman"/>
          <w:sz w:val="24"/>
          <w:szCs w:val="24"/>
        </w:rPr>
        <w:t xml:space="preserve"> 2013).</w:t>
      </w:r>
    </w:p>
    <w:p w14:paraId="02A3E8EE" w14:textId="2FD8B6BD" w:rsidR="00D85756" w:rsidRPr="00F13389" w:rsidRDefault="00D85756" w:rsidP="005F7D2D">
      <w:pPr>
        <w:spacing w:line="360" w:lineRule="auto"/>
        <w:jc w:val="both"/>
        <w:rPr>
          <w:rFonts w:ascii="Times New Roman" w:eastAsia="Arial" w:hAnsi="Times New Roman" w:cs="Times New Roman"/>
          <w:sz w:val="24"/>
          <w:szCs w:val="24"/>
        </w:rPr>
      </w:pPr>
      <w:r w:rsidRPr="00FE573D">
        <w:rPr>
          <w:rFonts w:ascii="Times New Roman" w:eastAsia="Arial" w:hAnsi="Times New Roman" w:cs="Times New Roman"/>
          <w:sz w:val="24"/>
          <w:szCs w:val="24"/>
          <w:highlight w:val="white"/>
        </w:rPr>
        <w:t xml:space="preserve">Las deficiencias de nutrientes son perjudiciales para las plantas, ya que estas reducen el </w:t>
      </w:r>
      <w:r w:rsidRPr="00F126C1">
        <w:rPr>
          <w:rFonts w:ascii="Times New Roman" w:eastAsia="Arial" w:hAnsi="Times New Roman" w:cs="Times New Roman"/>
          <w:sz w:val="24"/>
          <w:szCs w:val="24"/>
        </w:rPr>
        <w:t>potencial productivo de los cultivos (Mardanluo </w:t>
      </w:r>
      <w:r w:rsidRPr="00F126C1">
        <w:rPr>
          <w:rFonts w:ascii="Times New Roman" w:eastAsia="Arial" w:hAnsi="Times New Roman" w:cs="Times New Roman"/>
          <w:i/>
          <w:sz w:val="24"/>
          <w:szCs w:val="24"/>
        </w:rPr>
        <w:t>et al</w:t>
      </w:r>
      <w:r w:rsidRPr="00F126C1">
        <w:rPr>
          <w:rFonts w:ascii="Times New Roman" w:eastAsia="Arial" w:hAnsi="Times New Roman" w:cs="Times New Roman"/>
          <w:sz w:val="24"/>
          <w:szCs w:val="24"/>
        </w:rPr>
        <w:t>., 2018</w:t>
      </w:r>
      <w:r w:rsidRPr="00F126C1">
        <w:rPr>
          <w:rFonts w:ascii="Times New Roman" w:eastAsia="Arial" w:hAnsi="Times New Roman" w:cs="Times New Roman"/>
          <w:b/>
          <w:sz w:val="24"/>
          <w:szCs w:val="24"/>
        </w:rPr>
        <w:t>; </w:t>
      </w:r>
      <w:r w:rsidRPr="00F126C1">
        <w:rPr>
          <w:rFonts w:ascii="Times New Roman" w:eastAsia="Arial" w:hAnsi="Times New Roman" w:cs="Times New Roman"/>
          <w:sz w:val="24"/>
          <w:szCs w:val="24"/>
        </w:rPr>
        <w:t>Silva </w:t>
      </w:r>
      <w:r w:rsidRPr="00F126C1">
        <w:rPr>
          <w:rFonts w:ascii="Times New Roman" w:eastAsia="Arial" w:hAnsi="Times New Roman" w:cs="Times New Roman"/>
          <w:i/>
          <w:sz w:val="24"/>
          <w:szCs w:val="24"/>
        </w:rPr>
        <w:t>et al</w:t>
      </w:r>
      <w:r w:rsidRPr="00F126C1">
        <w:rPr>
          <w:rFonts w:ascii="Times New Roman" w:eastAsia="Arial" w:hAnsi="Times New Roman" w:cs="Times New Roman"/>
          <w:sz w:val="24"/>
          <w:szCs w:val="24"/>
        </w:rPr>
        <w:t>., 2018</w:t>
      </w:r>
      <w:r w:rsidRPr="00F126C1">
        <w:rPr>
          <w:rFonts w:ascii="Times New Roman" w:eastAsia="Arial" w:hAnsi="Times New Roman" w:cs="Times New Roman"/>
          <w:b/>
          <w:sz w:val="24"/>
          <w:szCs w:val="24"/>
        </w:rPr>
        <w:t xml:space="preserve">; </w:t>
      </w:r>
      <w:r w:rsidRPr="00F126C1">
        <w:rPr>
          <w:rFonts w:ascii="Times New Roman" w:eastAsia="Arial" w:hAnsi="Times New Roman" w:cs="Times New Roman"/>
          <w:sz w:val="24"/>
          <w:szCs w:val="24"/>
        </w:rPr>
        <w:t>Joshi </w:t>
      </w:r>
      <w:r w:rsidRPr="00F126C1">
        <w:rPr>
          <w:rFonts w:ascii="Times New Roman" w:eastAsia="Arial" w:hAnsi="Times New Roman" w:cs="Times New Roman"/>
          <w:i/>
          <w:sz w:val="24"/>
          <w:szCs w:val="24"/>
        </w:rPr>
        <w:t>et al</w:t>
      </w:r>
      <w:r w:rsidRPr="00F126C1">
        <w:rPr>
          <w:rFonts w:ascii="Times New Roman" w:eastAsia="Arial" w:hAnsi="Times New Roman" w:cs="Times New Roman"/>
          <w:sz w:val="24"/>
          <w:szCs w:val="24"/>
        </w:rPr>
        <w:t>., 2022</w:t>
      </w:r>
      <w:r w:rsidRPr="00F126C1">
        <w:rPr>
          <w:rFonts w:ascii="Times New Roman" w:eastAsia="Arial" w:hAnsi="Times New Roman" w:cs="Times New Roman"/>
          <w:b/>
          <w:sz w:val="24"/>
          <w:szCs w:val="24"/>
        </w:rPr>
        <w:t xml:space="preserve">). </w:t>
      </w:r>
      <w:r w:rsidRPr="00FE573D">
        <w:rPr>
          <w:rFonts w:ascii="Times New Roman" w:eastAsia="Arial" w:hAnsi="Times New Roman" w:cs="Times New Roman"/>
          <w:sz w:val="24"/>
          <w:szCs w:val="24"/>
          <w:highlight w:val="white"/>
        </w:rPr>
        <w:t xml:space="preserve">Cabe agregar que los nutrientes actúan en diferentes actividades del metabolismo vegetal, participando como elementos integrantes de los compuestos orgánicos (N y S), en la adquisición y aprovechamiento energético y para el genoma (P), también interviniendo en la formación estructural de la pared celular (Ca y B), así como en compuestos integrales de enzimas y otras moléculas esenciales del metabolismo (Mg, Fe, Mn, Zn, Cu, Mo y Ni) y en </w:t>
      </w:r>
      <w:r w:rsidRPr="00FE573D">
        <w:rPr>
          <w:rFonts w:ascii="Times New Roman" w:eastAsia="Arial" w:hAnsi="Times New Roman" w:cs="Times New Roman"/>
          <w:sz w:val="24"/>
          <w:szCs w:val="24"/>
          <w:highlight w:val="white"/>
        </w:rPr>
        <w:lastRenderedPageBreak/>
        <w:t xml:space="preserve">la activación y control de la actividad enzimática (K, Cl, Mg, Ca, Mn, Fe , Zn y Cu). Las deficiencias de nutrientes se expresan en las características morfológicas y productivas de las plantas, provocando daños significativos </w:t>
      </w:r>
      <w:r w:rsidRPr="00986288">
        <w:rPr>
          <w:rFonts w:ascii="Times New Roman" w:eastAsia="Arial" w:hAnsi="Times New Roman" w:cs="Times New Roman"/>
          <w:sz w:val="24"/>
          <w:szCs w:val="24"/>
        </w:rPr>
        <w:t>(</w:t>
      </w:r>
      <w:r w:rsidR="00986288" w:rsidRPr="00986288">
        <w:rPr>
          <w:rFonts w:ascii="Times New Roman" w:eastAsia="Arial" w:hAnsi="Times New Roman" w:cs="Times New Roman"/>
          <w:sz w:val="24"/>
          <w:szCs w:val="24"/>
        </w:rPr>
        <w:t>Sá</w:t>
      </w:r>
      <w:r w:rsidR="00986288">
        <w:rPr>
          <w:rFonts w:ascii="Times New Roman" w:eastAsia="Arial" w:hAnsi="Times New Roman" w:cs="Times New Roman"/>
          <w:sz w:val="24"/>
          <w:szCs w:val="24"/>
        </w:rPr>
        <w:t>nchez</w:t>
      </w:r>
      <w:r w:rsidR="00986288" w:rsidRPr="00986288">
        <w:rPr>
          <w:rFonts w:ascii="Times New Roman" w:eastAsia="Arial" w:hAnsi="Times New Roman" w:cs="Times New Roman"/>
          <w:sz w:val="24"/>
          <w:szCs w:val="24"/>
        </w:rPr>
        <w:t>-</w:t>
      </w:r>
      <w:r w:rsidRPr="00986288">
        <w:rPr>
          <w:rFonts w:ascii="Times New Roman" w:eastAsia="Arial" w:hAnsi="Times New Roman" w:cs="Times New Roman"/>
          <w:sz w:val="24"/>
          <w:szCs w:val="24"/>
        </w:rPr>
        <w:t>Prado, 20</w:t>
      </w:r>
      <w:r w:rsidR="00986288" w:rsidRPr="00986288">
        <w:rPr>
          <w:rFonts w:ascii="Times New Roman" w:eastAsia="Arial" w:hAnsi="Times New Roman" w:cs="Times New Roman"/>
          <w:sz w:val="24"/>
          <w:szCs w:val="24"/>
        </w:rPr>
        <w:t>19</w:t>
      </w:r>
      <w:r w:rsidRPr="00986288">
        <w:rPr>
          <w:rFonts w:ascii="Times New Roman" w:eastAsia="Arial" w:hAnsi="Times New Roman" w:cs="Times New Roman"/>
          <w:sz w:val="24"/>
          <w:szCs w:val="24"/>
        </w:rPr>
        <w:t>).</w:t>
      </w:r>
    </w:p>
    <w:p w14:paraId="652B9347" w14:textId="70B8D4D7" w:rsidR="00D85756" w:rsidRPr="00C961BD" w:rsidRDefault="00C961BD" w:rsidP="00C961BD">
      <w:pPr>
        <w:pStyle w:val="Ttulo3"/>
        <w:rPr>
          <w:rFonts w:ascii="Times New Roman" w:eastAsia="Arial" w:hAnsi="Times New Roman" w:cs="Times New Roman"/>
          <w:b/>
          <w:bCs/>
          <w:color w:val="auto"/>
        </w:rPr>
      </w:pPr>
      <w:bookmarkStart w:id="10" w:name="_Toc152014391"/>
      <w:r w:rsidRPr="00C961BD">
        <w:rPr>
          <w:rFonts w:ascii="Times New Roman" w:eastAsia="Arial" w:hAnsi="Times New Roman" w:cs="Times New Roman"/>
          <w:b/>
          <w:bCs/>
          <w:color w:val="auto"/>
        </w:rPr>
        <w:t xml:space="preserve">5.2.1 </w:t>
      </w:r>
      <w:r w:rsidR="00D85756" w:rsidRPr="00C961BD">
        <w:rPr>
          <w:rFonts w:ascii="Times New Roman" w:eastAsia="Arial" w:hAnsi="Times New Roman" w:cs="Times New Roman"/>
          <w:b/>
          <w:bCs/>
          <w:color w:val="auto"/>
        </w:rPr>
        <w:t>Nutrientes en las plantas</w:t>
      </w:r>
      <w:bookmarkEnd w:id="10"/>
    </w:p>
    <w:p w14:paraId="614376B1" w14:textId="77777777" w:rsidR="005F7D2D" w:rsidRPr="005F7D2D" w:rsidRDefault="005F7D2D" w:rsidP="005F7D2D">
      <w:pPr>
        <w:pStyle w:val="Prrafodelista"/>
        <w:ind w:left="1080"/>
      </w:pPr>
    </w:p>
    <w:p w14:paraId="53BDFA10" w14:textId="45C1F7C2" w:rsidR="00D85756" w:rsidRPr="00FE573D" w:rsidRDefault="00D85756" w:rsidP="00D85756">
      <w:pPr>
        <w:spacing w:line="360" w:lineRule="auto"/>
        <w:jc w:val="both"/>
        <w:rPr>
          <w:rFonts w:ascii="Times New Roman" w:eastAsia="Arial" w:hAnsi="Times New Roman" w:cs="Times New Roman"/>
          <w:sz w:val="24"/>
          <w:szCs w:val="24"/>
        </w:rPr>
      </w:pPr>
      <w:r w:rsidRPr="00FE573D">
        <w:rPr>
          <w:rFonts w:ascii="Times New Roman" w:eastAsia="Arial" w:hAnsi="Times New Roman" w:cs="Times New Roman"/>
          <w:sz w:val="24"/>
          <w:szCs w:val="24"/>
        </w:rPr>
        <w:t xml:space="preserve">Todos los cultivos requieren de nutrientes para su desarrollo, los cuales serán absorbidos por el sistema radicular. Dichos nutrientes serán conferidos por el suelo, sin embargo, el cultivo sin suelo requiere de distintos nutrimentos que serán proporcionados a través de </w:t>
      </w:r>
      <w:r w:rsidR="003F438F">
        <w:rPr>
          <w:rFonts w:ascii="Times New Roman" w:eastAsia="Arial" w:hAnsi="Times New Roman" w:cs="Times New Roman"/>
          <w:sz w:val="24"/>
          <w:szCs w:val="24"/>
        </w:rPr>
        <w:t>SN.</w:t>
      </w:r>
    </w:p>
    <w:p w14:paraId="3A2F1E8A" w14:textId="78464D8D" w:rsidR="00D85756" w:rsidRPr="00FE573D" w:rsidRDefault="00D85756" w:rsidP="005F77CE">
      <w:pPr>
        <w:spacing w:after="0" w:line="360" w:lineRule="auto"/>
        <w:jc w:val="both"/>
        <w:rPr>
          <w:rFonts w:ascii="Times New Roman" w:eastAsia="Arial" w:hAnsi="Times New Roman" w:cs="Times New Roman"/>
          <w:sz w:val="24"/>
          <w:szCs w:val="24"/>
        </w:rPr>
      </w:pPr>
      <w:r w:rsidRPr="00FE573D">
        <w:rPr>
          <w:rFonts w:ascii="Times New Roman" w:eastAsia="Arial" w:hAnsi="Times New Roman" w:cs="Times New Roman"/>
          <w:sz w:val="24"/>
          <w:szCs w:val="24"/>
        </w:rPr>
        <w:t xml:space="preserve">De acuerdo con </w:t>
      </w:r>
      <w:r w:rsidRPr="005F62AB">
        <w:rPr>
          <w:rFonts w:ascii="Times New Roman" w:eastAsia="Arial" w:hAnsi="Times New Roman" w:cs="Times New Roman"/>
          <w:sz w:val="24"/>
          <w:szCs w:val="24"/>
        </w:rPr>
        <w:t>Mengel y Kirkby</w:t>
      </w:r>
      <w:r w:rsidR="00814C7D" w:rsidRPr="005F62AB">
        <w:rPr>
          <w:rFonts w:ascii="Times New Roman" w:eastAsia="Arial" w:hAnsi="Times New Roman" w:cs="Times New Roman"/>
          <w:sz w:val="24"/>
          <w:szCs w:val="24"/>
        </w:rPr>
        <w:t xml:space="preserve"> (</w:t>
      </w:r>
      <w:r w:rsidR="00E143D9" w:rsidRPr="005F62AB">
        <w:rPr>
          <w:rFonts w:ascii="Times New Roman" w:eastAsia="Arial" w:hAnsi="Times New Roman" w:cs="Times New Roman"/>
          <w:sz w:val="24"/>
          <w:szCs w:val="24"/>
        </w:rPr>
        <w:t>2018)</w:t>
      </w:r>
      <w:r w:rsidR="00571915" w:rsidRPr="005F62AB">
        <w:rPr>
          <w:rFonts w:ascii="Times New Roman" w:eastAsia="Arial" w:hAnsi="Times New Roman" w:cs="Times New Roman"/>
          <w:sz w:val="24"/>
          <w:szCs w:val="24"/>
        </w:rPr>
        <w:t>,</w:t>
      </w:r>
      <w:r w:rsidRPr="00FE573D">
        <w:rPr>
          <w:rFonts w:ascii="Times New Roman" w:eastAsia="Arial" w:hAnsi="Times New Roman" w:cs="Times New Roman"/>
          <w:sz w:val="24"/>
          <w:szCs w:val="24"/>
        </w:rPr>
        <w:t xml:space="preserve"> </w:t>
      </w:r>
      <w:r w:rsidR="00E143D9">
        <w:rPr>
          <w:rFonts w:ascii="Times New Roman" w:eastAsia="Arial" w:hAnsi="Times New Roman" w:cs="Times New Roman"/>
          <w:sz w:val="24"/>
          <w:szCs w:val="24"/>
        </w:rPr>
        <w:t>lo</w:t>
      </w:r>
      <w:r w:rsidRPr="00FE573D">
        <w:rPr>
          <w:rFonts w:ascii="Times New Roman" w:eastAsia="Arial" w:hAnsi="Times New Roman" w:cs="Times New Roman"/>
          <w:sz w:val="24"/>
          <w:szCs w:val="24"/>
        </w:rPr>
        <w:t>s nutrientes esenciales requeridos por las plantas son exclusivamente de naturaleza inorgánica. Este requerimiento distingue al hombre, de los animales y un sinnúmero de microorganismos que adicionalmente necesitan compuestos orgánicos. Ahora bien, para que un elemento sea considerado un nutriente esencial de las plantas debe de satisfacerse tres criterios:</w:t>
      </w:r>
    </w:p>
    <w:p w14:paraId="3CB36F19" w14:textId="012F6BAF" w:rsidR="00D85756" w:rsidRPr="00FE573D" w:rsidRDefault="00D85756" w:rsidP="00D85756">
      <w:pPr>
        <w:numPr>
          <w:ilvl w:val="0"/>
          <w:numId w:val="3"/>
        </w:numPr>
        <w:pBdr>
          <w:top w:val="nil"/>
          <w:left w:val="nil"/>
          <w:bottom w:val="nil"/>
          <w:right w:val="nil"/>
          <w:between w:val="nil"/>
        </w:pBdr>
        <w:spacing w:after="0" w:line="360" w:lineRule="auto"/>
        <w:jc w:val="both"/>
        <w:rPr>
          <w:rFonts w:ascii="Times New Roman" w:hAnsi="Times New Roman" w:cs="Times New Roman"/>
          <w:sz w:val="24"/>
          <w:szCs w:val="24"/>
        </w:rPr>
      </w:pPr>
      <w:r w:rsidRPr="00FE573D">
        <w:rPr>
          <w:rFonts w:ascii="Times New Roman" w:eastAsia="Arial" w:hAnsi="Times New Roman" w:cs="Times New Roman"/>
          <w:color w:val="000000"/>
          <w:sz w:val="24"/>
          <w:szCs w:val="24"/>
        </w:rPr>
        <w:t xml:space="preserve">Una deficiencia de este elemento hace imposible a la planta completar su ciclo </w:t>
      </w:r>
      <w:r w:rsidR="003F438F">
        <w:rPr>
          <w:rFonts w:ascii="Times New Roman" w:eastAsia="Arial" w:hAnsi="Times New Roman" w:cs="Times New Roman"/>
          <w:color w:val="000000"/>
          <w:sz w:val="24"/>
          <w:szCs w:val="24"/>
        </w:rPr>
        <w:t>ontológico</w:t>
      </w:r>
    </w:p>
    <w:p w14:paraId="4AB9D930" w14:textId="009E5882" w:rsidR="00D85756" w:rsidRPr="00FE573D" w:rsidRDefault="00D85756" w:rsidP="00D85756">
      <w:pPr>
        <w:numPr>
          <w:ilvl w:val="0"/>
          <w:numId w:val="3"/>
        </w:numPr>
        <w:pBdr>
          <w:top w:val="nil"/>
          <w:left w:val="nil"/>
          <w:bottom w:val="nil"/>
          <w:right w:val="nil"/>
          <w:between w:val="nil"/>
        </w:pBdr>
        <w:spacing w:after="0" w:line="360" w:lineRule="auto"/>
        <w:jc w:val="both"/>
        <w:rPr>
          <w:rFonts w:ascii="Times New Roman" w:hAnsi="Times New Roman" w:cs="Times New Roman"/>
          <w:sz w:val="24"/>
          <w:szCs w:val="24"/>
        </w:rPr>
      </w:pPr>
      <w:r w:rsidRPr="00FE573D">
        <w:rPr>
          <w:rFonts w:ascii="Times New Roman" w:eastAsia="Arial" w:hAnsi="Times New Roman" w:cs="Times New Roman"/>
          <w:color w:val="000000"/>
          <w:sz w:val="24"/>
          <w:szCs w:val="24"/>
        </w:rPr>
        <w:t>La deficiencia es específica para los elementos requeridos por la planta en cuestión</w:t>
      </w:r>
      <w:sdt>
        <w:sdtPr>
          <w:rPr>
            <w:rFonts w:ascii="Times New Roman" w:hAnsi="Times New Roman" w:cs="Times New Roman"/>
            <w:sz w:val="24"/>
            <w:szCs w:val="24"/>
          </w:rPr>
          <w:tag w:val="goog_rdk_8"/>
          <w:id w:val="1512411050"/>
        </w:sdtPr>
        <w:sdtEndPr/>
        <w:sdtContent/>
      </w:sdt>
      <w:r w:rsidRPr="00FE573D">
        <w:rPr>
          <w:rFonts w:ascii="Times New Roman" w:eastAsia="Arial" w:hAnsi="Times New Roman" w:cs="Times New Roman"/>
          <w:color w:val="000000"/>
          <w:sz w:val="24"/>
          <w:szCs w:val="24"/>
        </w:rPr>
        <w:t>.</w:t>
      </w:r>
    </w:p>
    <w:p w14:paraId="56CDEEBD" w14:textId="55B6170B" w:rsidR="00D85756" w:rsidRPr="00FE573D" w:rsidRDefault="00D85756" w:rsidP="00D85756">
      <w:pPr>
        <w:numPr>
          <w:ilvl w:val="0"/>
          <w:numId w:val="3"/>
        </w:numPr>
        <w:pBdr>
          <w:top w:val="nil"/>
          <w:left w:val="nil"/>
          <w:bottom w:val="nil"/>
          <w:right w:val="nil"/>
          <w:between w:val="nil"/>
        </w:pBdr>
        <w:spacing w:line="360" w:lineRule="auto"/>
        <w:jc w:val="both"/>
        <w:rPr>
          <w:rFonts w:ascii="Times New Roman" w:hAnsi="Times New Roman" w:cs="Times New Roman"/>
          <w:sz w:val="24"/>
          <w:szCs w:val="24"/>
        </w:rPr>
      </w:pPr>
      <w:r w:rsidRPr="00FE573D">
        <w:rPr>
          <w:rFonts w:ascii="Times New Roman" w:eastAsia="Arial" w:hAnsi="Times New Roman" w:cs="Times New Roman"/>
          <w:color w:val="000000"/>
          <w:sz w:val="24"/>
          <w:szCs w:val="24"/>
        </w:rPr>
        <w:t>El elemento está directamente implicado en la nutrición de la planta. Por ejemplo, como constituyente de un metabolito esencial requerido para la acción de un sistema enzimático.</w:t>
      </w:r>
    </w:p>
    <w:p w14:paraId="354C9C82" w14:textId="26C091D0" w:rsidR="00D85756" w:rsidRPr="00FE573D" w:rsidRDefault="00D85756" w:rsidP="00D85756">
      <w:pPr>
        <w:spacing w:after="0" w:line="360" w:lineRule="auto"/>
        <w:jc w:val="both"/>
        <w:rPr>
          <w:rFonts w:ascii="Times New Roman" w:eastAsia="Arial" w:hAnsi="Times New Roman" w:cs="Times New Roman"/>
          <w:sz w:val="24"/>
          <w:szCs w:val="24"/>
        </w:rPr>
      </w:pPr>
      <w:r w:rsidRPr="00FE573D">
        <w:rPr>
          <w:rFonts w:ascii="Times New Roman" w:eastAsia="Arial" w:hAnsi="Times New Roman" w:cs="Times New Roman"/>
          <w:sz w:val="24"/>
          <w:szCs w:val="24"/>
        </w:rPr>
        <w:t xml:space="preserve">De acuerdo </w:t>
      </w:r>
      <w:r w:rsidR="00D17ABB">
        <w:rPr>
          <w:rFonts w:ascii="Times New Roman" w:eastAsia="Arial" w:hAnsi="Times New Roman" w:cs="Times New Roman"/>
          <w:sz w:val="24"/>
          <w:szCs w:val="24"/>
        </w:rPr>
        <w:t>con</w:t>
      </w:r>
      <w:r w:rsidRPr="00FE573D">
        <w:rPr>
          <w:rFonts w:ascii="Times New Roman" w:eastAsia="Arial" w:hAnsi="Times New Roman" w:cs="Times New Roman"/>
          <w:sz w:val="24"/>
          <w:szCs w:val="24"/>
        </w:rPr>
        <w:t xml:space="preserve"> los requerimientos que las plantas necesitan de los elementos minerales y considerando los diversos beneficios que se obtienen de ellos, estos se pueden clasificar:</w:t>
      </w:r>
    </w:p>
    <w:p w14:paraId="571CE484" w14:textId="77777777" w:rsidR="00D85756" w:rsidRPr="00FE573D" w:rsidRDefault="00D85756" w:rsidP="00D85756">
      <w:pPr>
        <w:numPr>
          <w:ilvl w:val="0"/>
          <w:numId w:val="1"/>
        </w:numPr>
        <w:pBdr>
          <w:top w:val="nil"/>
          <w:left w:val="nil"/>
          <w:bottom w:val="nil"/>
          <w:right w:val="nil"/>
          <w:between w:val="nil"/>
        </w:pBdr>
        <w:spacing w:after="0" w:line="360" w:lineRule="auto"/>
        <w:jc w:val="both"/>
        <w:rPr>
          <w:rFonts w:ascii="Times New Roman" w:hAnsi="Times New Roman" w:cs="Times New Roman"/>
          <w:sz w:val="24"/>
          <w:szCs w:val="24"/>
        </w:rPr>
      </w:pPr>
      <w:r w:rsidRPr="00FE573D">
        <w:rPr>
          <w:rFonts w:ascii="Times New Roman" w:eastAsia="Arial" w:hAnsi="Times New Roman" w:cs="Times New Roman"/>
          <w:color w:val="000000"/>
          <w:sz w:val="24"/>
          <w:szCs w:val="24"/>
        </w:rPr>
        <w:t>Macronutrientes: aquellos elementos de importancia vital para la nutrición de la planta que reúnen los criterios de esencialidad (N, P, K, C, O).</w:t>
      </w:r>
    </w:p>
    <w:p w14:paraId="0A778C20" w14:textId="77777777" w:rsidR="00D85756" w:rsidRPr="00FE573D" w:rsidRDefault="00D85756" w:rsidP="00D85756">
      <w:pPr>
        <w:numPr>
          <w:ilvl w:val="0"/>
          <w:numId w:val="1"/>
        </w:numPr>
        <w:pBdr>
          <w:top w:val="nil"/>
          <w:left w:val="nil"/>
          <w:bottom w:val="nil"/>
          <w:right w:val="nil"/>
          <w:between w:val="nil"/>
        </w:pBdr>
        <w:spacing w:line="360" w:lineRule="auto"/>
        <w:jc w:val="both"/>
        <w:rPr>
          <w:rFonts w:ascii="Times New Roman" w:hAnsi="Times New Roman" w:cs="Times New Roman"/>
          <w:sz w:val="24"/>
          <w:szCs w:val="24"/>
        </w:rPr>
      </w:pPr>
      <w:r w:rsidRPr="00FE573D">
        <w:rPr>
          <w:rFonts w:ascii="Times New Roman" w:eastAsia="Arial" w:hAnsi="Times New Roman" w:cs="Times New Roman"/>
          <w:color w:val="000000"/>
          <w:sz w:val="24"/>
          <w:szCs w:val="24"/>
        </w:rPr>
        <w:t>Micronutrientes: aquellos elementos que en forma directa o indirecta benefician la nutrición de las plantas sin ser indispensables en la nutrición mineral (B, Zn, Cu).</w:t>
      </w:r>
    </w:p>
    <w:p w14:paraId="274757E1" w14:textId="77777777" w:rsidR="00D85756" w:rsidRPr="001F558B" w:rsidRDefault="00D85756" w:rsidP="001F558B">
      <w:pPr>
        <w:pStyle w:val="Sinespaciado"/>
        <w:jc w:val="center"/>
      </w:pPr>
      <w:r w:rsidRPr="001F558B">
        <w:rPr>
          <w:noProof/>
        </w:rPr>
        <w:lastRenderedPageBreak/>
        <w:drawing>
          <wp:inline distT="0" distB="0" distL="0" distR="0" wp14:anchorId="5A5DFAE1" wp14:editId="1212896E">
            <wp:extent cx="3312160" cy="3346474"/>
            <wp:effectExtent l="0" t="0" r="2540" b="6350"/>
            <wp:docPr id="9"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rotWithShape="1">
                    <a:blip r:embed="rId11"/>
                    <a:srcRect l="40989" t="33760" r="34642" b="7922"/>
                    <a:stretch/>
                  </pic:blipFill>
                  <pic:spPr bwMode="auto">
                    <a:xfrm>
                      <a:off x="0" y="0"/>
                      <a:ext cx="3312160" cy="3346474"/>
                    </a:xfrm>
                    <a:prstGeom prst="rect">
                      <a:avLst/>
                    </a:prstGeom>
                    <a:ln>
                      <a:noFill/>
                    </a:ln>
                    <a:extLst>
                      <a:ext uri="{53640926-AAD7-44D8-BBD7-CCE9431645EC}">
                        <a14:shadowObscured xmlns:a14="http://schemas.microsoft.com/office/drawing/2010/main"/>
                      </a:ext>
                    </a:extLst>
                  </pic:spPr>
                </pic:pic>
              </a:graphicData>
            </a:graphic>
          </wp:inline>
        </w:drawing>
      </w:r>
    </w:p>
    <w:p w14:paraId="77032BAD" w14:textId="13F2BCB1" w:rsidR="00D85756" w:rsidRPr="001F558B" w:rsidRDefault="00D85756" w:rsidP="001F558B">
      <w:pPr>
        <w:pStyle w:val="Sinespaciado"/>
        <w:jc w:val="center"/>
        <w:rPr>
          <w:rFonts w:ascii="Arial" w:eastAsia="Arial" w:hAnsi="Arial" w:cs="Arial"/>
          <w:sz w:val="20"/>
          <w:szCs w:val="20"/>
        </w:rPr>
      </w:pPr>
      <w:r w:rsidRPr="001F558B">
        <w:rPr>
          <w:rFonts w:ascii="Arial" w:hAnsi="Arial" w:cs="Arial"/>
          <w:sz w:val="20"/>
          <w:szCs w:val="20"/>
        </w:rPr>
        <w:t xml:space="preserve">Figura </w:t>
      </w:r>
      <w:r w:rsidRPr="001F558B">
        <w:rPr>
          <w:rFonts w:ascii="Arial" w:hAnsi="Arial" w:cs="Arial"/>
          <w:sz w:val="20"/>
          <w:szCs w:val="20"/>
        </w:rPr>
        <w:fldChar w:fldCharType="begin"/>
      </w:r>
      <w:r w:rsidRPr="001F558B">
        <w:rPr>
          <w:rFonts w:ascii="Arial" w:hAnsi="Arial" w:cs="Arial"/>
          <w:sz w:val="20"/>
          <w:szCs w:val="20"/>
        </w:rPr>
        <w:instrText xml:space="preserve"> SEQ Ilustración \* ARABIC </w:instrText>
      </w:r>
      <w:r w:rsidRPr="001F558B">
        <w:rPr>
          <w:rFonts w:ascii="Arial" w:hAnsi="Arial" w:cs="Arial"/>
          <w:sz w:val="20"/>
          <w:szCs w:val="20"/>
        </w:rPr>
        <w:fldChar w:fldCharType="separate"/>
      </w:r>
      <w:r w:rsidRPr="001F558B">
        <w:rPr>
          <w:rFonts w:ascii="Arial" w:hAnsi="Arial" w:cs="Arial"/>
          <w:noProof/>
          <w:sz w:val="20"/>
          <w:szCs w:val="20"/>
        </w:rPr>
        <w:t>1</w:t>
      </w:r>
      <w:r w:rsidRPr="001F558B">
        <w:rPr>
          <w:rFonts w:ascii="Arial" w:hAnsi="Arial" w:cs="Arial"/>
          <w:sz w:val="20"/>
          <w:szCs w:val="20"/>
        </w:rPr>
        <w:fldChar w:fldCharType="end"/>
      </w:r>
      <w:r w:rsidRPr="001F558B">
        <w:rPr>
          <w:rFonts w:ascii="Arial" w:hAnsi="Arial" w:cs="Arial"/>
          <w:sz w:val="20"/>
          <w:szCs w:val="20"/>
        </w:rPr>
        <w:t xml:space="preserve">. Tabla de micronutientes y macronutrientes esenciales para las plantas </w:t>
      </w:r>
      <w:r w:rsidR="001F558B" w:rsidRPr="001F558B">
        <w:rPr>
          <w:rFonts w:ascii="Arial" w:hAnsi="Arial" w:cs="Arial"/>
          <w:sz w:val="20"/>
          <w:szCs w:val="20"/>
        </w:rPr>
        <w:t>(</w:t>
      </w:r>
      <w:r w:rsidRPr="001F558B">
        <w:rPr>
          <w:rFonts w:ascii="Arial" w:hAnsi="Arial" w:cs="Arial"/>
          <w:sz w:val="20"/>
          <w:szCs w:val="20"/>
        </w:rPr>
        <w:t>Konrrad y Mengel 201</w:t>
      </w:r>
      <w:r w:rsidR="005F62AB">
        <w:rPr>
          <w:rFonts w:ascii="Arial" w:hAnsi="Arial" w:cs="Arial"/>
          <w:sz w:val="20"/>
          <w:szCs w:val="20"/>
        </w:rPr>
        <w:t>3</w:t>
      </w:r>
      <w:r w:rsidR="001F558B" w:rsidRPr="001F558B">
        <w:rPr>
          <w:rFonts w:ascii="Arial" w:hAnsi="Arial" w:cs="Arial"/>
          <w:sz w:val="20"/>
          <w:szCs w:val="20"/>
        </w:rPr>
        <w:t>)</w:t>
      </w:r>
    </w:p>
    <w:p w14:paraId="4FAF7CFD" w14:textId="77777777" w:rsidR="00D85756" w:rsidRPr="003457AE" w:rsidRDefault="00D85756" w:rsidP="001F558B">
      <w:pPr>
        <w:pStyle w:val="Ttulo2"/>
        <w:rPr>
          <w:rFonts w:ascii="Times New Roman" w:eastAsia="Arial" w:hAnsi="Times New Roman" w:cs="Times New Roman"/>
          <w:color w:val="auto"/>
          <w:sz w:val="24"/>
          <w:szCs w:val="24"/>
        </w:rPr>
      </w:pPr>
    </w:p>
    <w:p w14:paraId="32F376F3" w14:textId="1D2F928C" w:rsidR="001F558B" w:rsidRPr="00AA30B2" w:rsidRDefault="00D85756" w:rsidP="001F558B">
      <w:pPr>
        <w:pStyle w:val="Ttulo2"/>
        <w:numPr>
          <w:ilvl w:val="1"/>
          <w:numId w:val="6"/>
        </w:numPr>
        <w:rPr>
          <w:rFonts w:ascii="Times New Roman" w:eastAsia="Arial" w:hAnsi="Times New Roman" w:cs="Times New Roman"/>
          <w:b/>
          <w:color w:val="auto"/>
          <w:sz w:val="24"/>
          <w:szCs w:val="24"/>
        </w:rPr>
      </w:pPr>
      <w:bookmarkStart w:id="11" w:name="_Toc152014392"/>
      <w:r w:rsidRPr="00AA30B2">
        <w:rPr>
          <w:rFonts w:ascii="Times New Roman" w:eastAsia="Arial" w:hAnsi="Times New Roman" w:cs="Times New Roman"/>
          <w:b/>
          <w:color w:val="auto"/>
          <w:sz w:val="24"/>
          <w:szCs w:val="24"/>
        </w:rPr>
        <w:t>Soluciones Nutritivas</w:t>
      </w:r>
      <w:bookmarkEnd w:id="11"/>
      <w:r w:rsidRPr="00AA30B2">
        <w:rPr>
          <w:rFonts w:ascii="Times New Roman" w:eastAsia="Arial" w:hAnsi="Times New Roman" w:cs="Times New Roman"/>
          <w:b/>
          <w:color w:val="auto"/>
          <w:sz w:val="24"/>
          <w:szCs w:val="24"/>
        </w:rPr>
        <w:t xml:space="preserve"> </w:t>
      </w:r>
    </w:p>
    <w:p w14:paraId="7A0B43A9" w14:textId="77777777" w:rsidR="001F558B" w:rsidRPr="001F558B" w:rsidRDefault="001F558B" w:rsidP="001F558B"/>
    <w:p w14:paraId="5A98BC2D" w14:textId="3B9F807C" w:rsidR="00D85756" w:rsidRPr="00BC45F6" w:rsidRDefault="00D85756" w:rsidP="00BC45F6">
      <w:pPr>
        <w:spacing w:line="360" w:lineRule="auto"/>
        <w:jc w:val="both"/>
        <w:rPr>
          <w:rFonts w:ascii="Times New Roman" w:eastAsia="Arial" w:hAnsi="Times New Roman" w:cs="Times New Roman"/>
          <w:sz w:val="24"/>
          <w:szCs w:val="24"/>
        </w:rPr>
      </w:pPr>
      <w:r w:rsidRPr="00FE573D">
        <w:rPr>
          <w:rFonts w:ascii="Times New Roman" w:eastAsia="Arial" w:hAnsi="Times New Roman" w:cs="Times New Roman"/>
          <w:sz w:val="24"/>
          <w:szCs w:val="24"/>
        </w:rPr>
        <w:t>Las SN son una mezcla de agua y fertilizantes, las cuales llegan directamente al cultivo mediante el sistema de riego. Los principales nutrimentos que se aportan a dichas soluciones son los llamados macronutrimentos: nitrógeno (NO</w:t>
      </w:r>
      <w:r w:rsidRPr="00FE573D">
        <w:rPr>
          <w:rFonts w:ascii="Times New Roman" w:eastAsia="Arial" w:hAnsi="Times New Roman" w:cs="Times New Roman"/>
          <w:sz w:val="24"/>
          <w:szCs w:val="24"/>
          <w:vertAlign w:val="subscript"/>
        </w:rPr>
        <w:t>3</w:t>
      </w:r>
      <w:r w:rsidRPr="00FE573D">
        <w:rPr>
          <w:rFonts w:ascii="Times New Roman" w:eastAsia="Arial" w:hAnsi="Times New Roman" w:cs="Times New Roman"/>
          <w:sz w:val="24"/>
          <w:szCs w:val="24"/>
          <w:vertAlign w:val="superscript"/>
        </w:rPr>
        <w:t>-</w:t>
      </w:r>
      <w:r w:rsidRPr="00FE573D">
        <w:rPr>
          <w:rFonts w:ascii="Times New Roman" w:eastAsia="Arial" w:hAnsi="Times New Roman" w:cs="Times New Roman"/>
          <w:sz w:val="24"/>
          <w:szCs w:val="24"/>
        </w:rPr>
        <w:t>), fósforo (H</w:t>
      </w:r>
      <w:r w:rsidRPr="00FE573D">
        <w:rPr>
          <w:rFonts w:ascii="Times New Roman" w:eastAsia="Arial" w:hAnsi="Times New Roman" w:cs="Times New Roman"/>
          <w:sz w:val="24"/>
          <w:szCs w:val="24"/>
          <w:vertAlign w:val="subscript"/>
        </w:rPr>
        <w:t>2</w:t>
      </w:r>
      <w:r w:rsidRPr="00FE573D">
        <w:rPr>
          <w:rFonts w:ascii="Times New Roman" w:eastAsia="Arial" w:hAnsi="Times New Roman" w:cs="Times New Roman"/>
          <w:sz w:val="24"/>
          <w:szCs w:val="24"/>
        </w:rPr>
        <w:t>PO</w:t>
      </w:r>
      <w:r w:rsidRPr="00FE573D">
        <w:rPr>
          <w:rFonts w:ascii="Times New Roman" w:eastAsia="Arial" w:hAnsi="Times New Roman" w:cs="Times New Roman"/>
          <w:sz w:val="24"/>
          <w:szCs w:val="24"/>
          <w:vertAlign w:val="subscript"/>
        </w:rPr>
        <w:t>4-</w:t>
      </w:r>
      <w:r w:rsidRPr="00FE573D">
        <w:rPr>
          <w:rFonts w:ascii="Times New Roman" w:eastAsia="Arial" w:hAnsi="Times New Roman" w:cs="Times New Roman"/>
          <w:sz w:val="24"/>
          <w:szCs w:val="24"/>
        </w:rPr>
        <w:t>) y azufre (SO</w:t>
      </w:r>
      <w:r w:rsidRPr="00FE573D">
        <w:rPr>
          <w:rFonts w:ascii="Times New Roman" w:eastAsia="Arial" w:hAnsi="Times New Roman" w:cs="Times New Roman"/>
          <w:sz w:val="24"/>
          <w:szCs w:val="24"/>
          <w:vertAlign w:val="subscript"/>
        </w:rPr>
        <w:t>4</w:t>
      </w:r>
      <w:r w:rsidRPr="00FE573D">
        <w:rPr>
          <w:rFonts w:ascii="Times New Roman" w:eastAsia="Arial" w:hAnsi="Times New Roman" w:cs="Times New Roman"/>
          <w:sz w:val="24"/>
          <w:szCs w:val="24"/>
          <w:vertAlign w:val="superscript"/>
        </w:rPr>
        <w:t>-2</w:t>
      </w:r>
      <w:r w:rsidRPr="00FE573D">
        <w:rPr>
          <w:rFonts w:ascii="Times New Roman" w:eastAsia="Arial" w:hAnsi="Times New Roman" w:cs="Times New Roman"/>
          <w:sz w:val="24"/>
          <w:szCs w:val="24"/>
        </w:rPr>
        <w:t>). Mientras que los demás en forma iónica: potasio (K+), calcio (Ca</w:t>
      </w:r>
      <w:r w:rsidRPr="00FE573D">
        <w:rPr>
          <w:rFonts w:ascii="Times New Roman" w:eastAsia="Arial" w:hAnsi="Times New Roman" w:cs="Times New Roman"/>
          <w:sz w:val="24"/>
          <w:szCs w:val="24"/>
          <w:vertAlign w:val="superscript"/>
        </w:rPr>
        <w:t>+2</w:t>
      </w:r>
      <w:r w:rsidRPr="00FE573D">
        <w:rPr>
          <w:rFonts w:ascii="Times New Roman" w:eastAsia="Arial" w:hAnsi="Times New Roman" w:cs="Times New Roman"/>
          <w:sz w:val="24"/>
          <w:szCs w:val="24"/>
        </w:rPr>
        <w:t>) y magnesio (Mg</w:t>
      </w:r>
      <w:r w:rsidRPr="00FE573D">
        <w:rPr>
          <w:rFonts w:ascii="Times New Roman" w:eastAsia="Arial" w:hAnsi="Times New Roman" w:cs="Times New Roman"/>
          <w:sz w:val="24"/>
          <w:szCs w:val="24"/>
          <w:vertAlign w:val="superscript"/>
        </w:rPr>
        <w:t>+2</w:t>
      </w:r>
      <w:r w:rsidRPr="00FE573D">
        <w:rPr>
          <w:rFonts w:ascii="Times New Roman" w:eastAsia="Arial" w:hAnsi="Times New Roman" w:cs="Times New Roman"/>
          <w:sz w:val="24"/>
          <w:szCs w:val="24"/>
        </w:rPr>
        <w:t>). Así mismo, los nutrimentos requeridos en cantidades pequeñas y llamados micronutrimentos: boro (B) y molibdeno (Mo), cobre (Cu), hierro (Fe) y manganeso (Mn). Las soluciones nutritivas son importantes para los cultivos hidropónicos, ya que al ser un método de cultivo sin suelo los nutrientes serán adquiridos a través del agua.</w:t>
      </w:r>
    </w:p>
    <w:p w14:paraId="4FDB59B2" w14:textId="09343DD8" w:rsidR="00D85756" w:rsidRPr="00C961BD" w:rsidRDefault="00C961BD" w:rsidP="00C961BD">
      <w:pPr>
        <w:pStyle w:val="Ttulo3"/>
        <w:rPr>
          <w:rFonts w:ascii="Times New Roman" w:hAnsi="Times New Roman" w:cs="Times New Roman"/>
          <w:b/>
          <w:bCs/>
          <w:color w:val="auto"/>
        </w:rPr>
      </w:pPr>
      <w:bookmarkStart w:id="12" w:name="_Toc152014393"/>
      <w:r w:rsidRPr="00C961BD">
        <w:rPr>
          <w:rFonts w:ascii="Times New Roman" w:hAnsi="Times New Roman" w:cs="Times New Roman"/>
          <w:b/>
          <w:bCs/>
          <w:color w:val="auto"/>
        </w:rPr>
        <w:t>5.</w:t>
      </w:r>
      <w:r>
        <w:rPr>
          <w:rFonts w:ascii="Times New Roman" w:hAnsi="Times New Roman" w:cs="Times New Roman"/>
          <w:b/>
          <w:bCs/>
          <w:color w:val="auto"/>
        </w:rPr>
        <w:t>3</w:t>
      </w:r>
      <w:r w:rsidRPr="00C961BD">
        <w:rPr>
          <w:rFonts w:ascii="Times New Roman" w:hAnsi="Times New Roman" w:cs="Times New Roman"/>
          <w:b/>
          <w:bCs/>
          <w:color w:val="auto"/>
        </w:rPr>
        <w:t>.</w:t>
      </w:r>
      <w:r>
        <w:rPr>
          <w:rFonts w:ascii="Times New Roman" w:hAnsi="Times New Roman" w:cs="Times New Roman"/>
          <w:b/>
          <w:bCs/>
          <w:color w:val="auto"/>
        </w:rPr>
        <w:t xml:space="preserve">1 </w:t>
      </w:r>
      <w:r w:rsidR="00D85756" w:rsidRPr="00C961BD">
        <w:rPr>
          <w:rFonts w:ascii="Times New Roman" w:hAnsi="Times New Roman" w:cs="Times New Roman"/>
          <w:b/>
          <w:bCs/>
          <w:color w:val="auto"/>
        </w:rPr>
        <w:t>Solución Steiner</w:t>
      </w:r>
      <w:bookmarkEnd w:id="12"/>
      <w:r w:rsidR="00D85756" w:rsidRPr="00C961BD">
        <w:rPr>
          <w:rFonts w:ascii="Times New Roman" w:hAnsi="Times New Roman" w:cs="Times New Roman"/>
          <w:b/>
          <w:bCs/>
          <w:color w:val="auto"/>
        </w:rPr>
        <w:t xml:space="preserve"> </w:t>
      </w:r>
    </w:p>
    <w:p w14:paraId="7D168797" w14:textId="77777777" w:rsidR="00BC45F6" w:rsidRPr="00BC45F6" w:rsidRDefault="00BC45F6" w:rsidP="00021802"/>
    <w:p w14:paraId="2D0CE612" w14:textId="24B479CB" w:rsidR="00D85756" w:rsidRPr="0081394C" w:rsidRDefault="00D85756" w:rsidP="00D85756">
      <w:pPr>
        <w:spacing w:line="360" w:lineRule="auto"/>
        <w:jc w:val="both"/>
        <w:rPr>
          <w:rFonts w:ascii="Times New Roman" w:hAnsi="Times New Roman" w:cs="Times New Roman"/>
        </w:rPr>
      </w:pPr>
      <w:r w:rsidRPr="0081394C">
        <w:rPr>
          <w:rFonts w:ascii="Times New Roman" w:hAnsi="Times New Roman" w:cs="Times New Roman"/>
        </w:rPr>
        <w:t>La solución Steiner es una solución nutritiva</w:t>
      </w:r>
      <w:r w:rsidR="009A36E8">
        <w:rPr>
          <w:rFonts w:ascii="Times New Roman" w:hAnsi="Times New Roman" w:cs="Times New Roman"/>
        </w:rPr>
        <w:t xml:space="preserve"> </w:t>
      </w:r>
      <w:r w:rsidRPr="0081394C">
        <w:rPr>
          <w:rFonts w:ascii="Times New Roman" w:hAnsi="Times New Roman" w:cs="Times New Roman"/>
        </w:rPr>
        <w:t xml:space="preserve">donde se encuentran disueltos los nutrientes esenciales para el adecuado crecimiento y desarrollo de las plantas. La solución universal Steiner es un fertilizante, y se compone de macronutrientes: nitrógeno, fósforo y potasio, que son los elementos más demandados para el desarrollo de los cultivos, y de micronutrientes como: cloro, calcio, </w:t>
      </w:r>
      <w:r w:rsidRPr="0081394C">
        <w:rPr>
          <w:rFonts w:ascii="Times New Roman" w:hAnsi="Times New Roman" w:cs="Times New Roman"/>
        </w:rPr>
        <w:lastRenderedPageBreak/>
        <w:t xml:space="preserve">magnesio, azufre, boro, fierro, manganeso, zinc y molibdeno, elementos que se requieren en menor proporción </w:t>
      </w:r>
      <w:r w:rsidRPr="00F347CC">
        <w:rPr>
          <w:rFonts w:ascii="Times New Roman" w:hAnsi="Times New Roman" w:cs="Times New Roman"/>
        </w:rPr>
        <w:t>(INIFAP, 2019).</w:t>
      </w:r>
    </w:p>
    <w:p w14:paraId="62E3034C" w14:textId="332E58D6" w:rsidR="00D85756" w:rsidRPr="0081394C" w:rsidRDefault="00D85756" w:rsidP="00D85756">
      <w:pPr>
        <w:spacing w:line="360" w:lineRule="auto"/>
        <w:jc w:val="both"/>
        <w:rPr>
          <w:rFonts w:ascii="Times New Roman" w:hAnsi="Times New Roman" w:cs="Times New Roman"/>
        </w:rPr>
      </w:pPr>
      <w:r w:rsidRPr="0081394C">
        <w:rPr>
          <w:rFonts w:ascii="Times New Roman" w:hAnsi="Times New Roman" w:cs="Times New Roman"/>
        </w:rPr>
        <w:t xml:space="preserve">una solución nutritiva debe estar regulada en sus macronutrientes contenidos en los iones (N, P, K, Ca, etc.). </w:t>
      </w:r>
      <w:r w:rsidR="003457AE">
        <w:rPr>
          <w:rFonts w:ascii="Times New Roman" w:hAnsi="Times New Roman" w:cs="Times New Roman"/>
        </w:rPr>
        <w:t>Steiner d</w:t>
      </w:r>
      <w:r w:rsidRPr="0081394C">
        <w:rPr>
          <w:rFonts w:ascii="Times New Roman" w:hAnsi="Times New Roman" w:cs="Times New Roman"/>
        </w:rPr>
        <w:t xml:space="preserve">esarrolló un método para calcular una fórmula para la composición de una solución nutritiva, la cual satisface ciertos requerimientos nutrimentales de las plantas. Con ayuda de otros </w:t>
      </w:r>
      <w:r w:rsidR="003457AE" w:rsidRPr="0081394C">
        <w:rPr>
          <w:rFonts w:ascii="Times New Roman" w:hAnsi="Times New Roman" w:cs="Times New Roman"/>
        </w:rPr>
        <w:t>investigadores, determinó</w:t>
      </w:r>
      <w:r w:rsidRPr="0081394C">
        <w:rPr>
          <w:rFonts w:ascii="Times New Roman" w:hAnsi="Times New Roman" w:cs="Times New Roman"/>
        </w:rPr>
        <w:t xml:space="preserve"> que la composición y concentración de una solución nutritiva depende de la clase de cultivo, de la fase de desarrollo, del medio ambiente y del tipo de </w:t>
      </w:r>
      <w:r w:rsidRPr="0087655D">
        <w:rPr>
          <w:rFonts w:ascii="Times New Roman" w:hAnsi="Times New Roman" w:cs="Times New Roman"/>
        </w:rPr>
        <w:t xml:space="preserve">hidroponía (Silva </w:t>
      </w:r>
      <w:r w:rsidRPr="0087655D">
        <w:rPr>
          <w:rFonts w:ascii="Times New Roman" w:hAnsi="Times New Roman" w:cs="Times New Roman"/>
          <w:i/>
        </w:rPr>
        <w:t>et al</w:t>
      </w:r>
      <w:r w:rsidRPr="0087655D">
        <w:rPr>
          <w:rFonts w:ascii="Times New Roman" w:hAnsi="Times New Roman" w:cs="Times New Roman"/>
        </w:rPr>
        <w:t>.,</w:t>
      </w:r>
      <w:r w:rsidRPr="0081394C">
        <w:rPr>
          <w:rFonts w:ascii="Times New Roman" w:hAnsi="Times New Roman" w:cs="Times New Roman"/>
        </w:rPr>
        <w:t xml:space="preserve"> 2023).</w:t>
      </w:r>
    </w:p>
    <w:p w14:paraId="0B4579B7" w14:textId="53641C3D" w:rsidR="00D85756" w:rsidRPr="00AA30B2" w:rsidRDefault="00D85756" w:rsidP="00D86059">
      <w:pPr>
        <w:pStyle w:val="Ttulo2"/>
        <w:numPr>
          <w:ilvl w:val="1"/>
          <w:numId w:val="6"/>
        </w:numPr>
        <w:rPr>
          <w:rFonts w:ascii="Times New Roman" w:hAnsi="Times New Roman" w:cs="Times New Roman"/>
          <w:b/>
          <w:bCs/>
          <w:color w:val="auto"/>
          <w:sz w:val="24"/>
          <w:szCs w:val="24"/>
        </w:rPr>
      </w:pPr>
      <w:bookmarkStart w:id="13" w:name="_Toc152014394"/>
      <w:r w:rsidRPr="00AA30B2">
        <w:rPr>
          <w:rFonts w:ascii="Times New Roman" w:hAnsi="Times New Roman" w:cs="Times New Roman"/>
          <w:b/>
          <w:bCs/>
          <w:color w:val="auto"/>
          <w:sz w:val="24"/>
          <w:szCs w:val="24"/>
        </w:rPr>
        <w:t>Hidroponía</w:t>
      </w:r>
      <w:bookmarkEnd w:id="13"/>
      <w:r w:rsidRPr="00AA30B2">
        <w:rPr>
          <w:rFonts w:ascii="Times New Roman" w:hAnsi="Times New Roman" w:cs="Times New Roman"/>
          <w:b/>
          <w:bCs/>
          <w:color w:val="auto"/>
          <w:sz w:val="24"/>
          <w:szCs w:val="24"/>
        </w:rPr>
        <w:t xml:space="preserve"> </w:t>
      </w:r>
    </w:p>
    <w:p w14:paraId="79693005" w14:textId="77777777" w:rsidR="00D86059" w:rsidRPr="00D86059" w:rsidRDefault="00D86059" w:rsidP="00D86059">
      <w:pPr>
        <w:ind w:left="360"/>
      </w:pPr>
    </w:p>
    <w:p w14:paraId="035B090C" w14:textId="77777777" w:rsidR="00D85756" w:rsidRPr="0081394C" w:rsidRDefault="00D85756" w:rsidP="00D85756">
      <w:pPr>
        <w:spacing w:line="360" w:lineRule="auto"/>
        <w:jc w:val="both"/>
        <w:rPr>
          <w:rFonts w:ascii="Times New Roman" w:hAnsi="Times New Roman" w:cs="Times New Roman"/>
        </w:rPr>
      </w:pPr>
      <w:r w:rsidRPr="0081394C">
        <w:rPr>
          <w:rFonts w:ascii="Times New Roman" w:hAnsi="Times New Roman" w:cs="Times New Roman"/>
        </w:rPr>
        <w:t xml:space="preserve">Actualmente las ciencias agrícolas se encuentran bajo distintas problemáticas como la contaminación, reducción de suelos para cultivo, crecimiento de grandes urbes etc. por lo que la innovación y tecnología es fundamental para adaptarse a las necesidades del mundo moderno. La hidroponía se vislumbra como una solución a la creciente disminución de las zonas agrícolas, producto de la contaminación, la desertización, el cambio climático y el crecimiento desproporcionado de las ciudades. El suministro de energía o de agua, el transporte, la gestión de los residuos o los propios sistemas constructivos deberán cambiar para acercarse a un modelo más sostenible, para dar forma a lo que se ha dado en llamar “ciudades inteligentes” y las granjas verticales.  </w:t>
      </w:r>
      <w:r w:rsidRPr="0087655D">
        <w:rPr>
          <w:rFonts w:ascii="Times New Roman" w:hAnsi="Times New Roman" w:cs="Times New Roman"/>
        </w:rPr>
        <w:t>(Barros, 2020)</w:t>
      </w:r>
      <w:r w:rsidRPr="0081394C">
        <w:rPr>
          <w:rFonts w:ascii="Times New Roman" w:hAnsi="Times New Roman" w:cs="Times New Roman"/>
        </w:rPr>
        <w:t xml:space="preserve"> </w:t>
      </w:r>
    </w:p>
    <w:p w14:paraId="5676C13D" w14:textId="402548B1" w:rsidR="00D85756" w:rsidRPr="0081394C" w:rsidRDefault="00D85756" w:rsidP="00D85756">
      <w:pPr>
        <w:spacing w:line="360" w:lineRule="auto"/>
        <w:jc w:val="both"/>
        <w:rPr>
          <w:rFonts w:ascii="Times New Roman" w:hAnsi="Times New Roman" w:cs="Times New Roman"/>
        </w:rPr>
      </w:pPr>
      <w:r w:rsidRPr="0081394C">
        <w:rPr>
          <w:rFonts w:ascii="Times New Roman" w:hAnsi="Times New Roman" w:cs="Times New Roman"/>
        </w:rPr>
        <w:t xml:space="preserve">El cultivo en </w:t>
      </w:r>
      <w:r w:rsidR="007476E8" w:rsidRPr="0081394C">
        <w:rPr>
          <w:rFonts w:ascii="Times New Roman" w:hAnsi="Times New Roman" w:cs="Times New Roman"/>
        </w:rPr>
        <w:t>hidr</w:t>
      </w:r>
      <w:r w:rsidR="007476E8">
        <w:rPr>
          <w:rFonts w:ascii="Times New Roman" w:hAnsi="Times New Roman" w:cs="Times New Roman"/>
        </w:rPr>
        <w:t>oponí</w:t>
      </w:r>
      <w:r w:rsidR="007476E8" w:rsidRPr="0081394C">
        <w:rPr>
          <w:rFonts w:ascii="Times New Roman" w:hAnsi="Times New Roman" w:cs="Times New Roman"/>
        </w:rPr>
        <w:t>a</w:t>
      </w:r>
      <w:r w:rsidRPr="0081394C">
        <w:rPr>
          <w:rFonts w:ascii="Times New Roman" w:hAnsi="Times New Roman" w:cs="Times New Roman"/>
        </w:rPr>
        <w:t xml:space="preserve"> es una modalidad en el manejo de plantas, que permite su cultivo sin suelo. Mediante esta técnica se producen plantas principalmente de tipo herbáceo, aprovechando sitios o áreas no convencionales, sin perder de vistas las necesidades de las plantas, como luz, temperatura, agua y nutrientes. En el sistema hidropónico los elementos minerales esenciales son aportados por la solución nutritiva </w:t>
      </w:r>
    </w:p>
    <w:p w14:paraId="24E01DA0" w14:textId="77777777" w:rsidR="00D85756" w:rsidRPr="00D15BA2" w:rsidRDefault="00D85756" w:rsidP="003457AE">
      <w:pPr>
        <w:pStyle w:val="Ttulo2"/>
        <w:rPr>
          <w:rFonts w:ascii="Times New Roman" w:hAnsi="Times New Roman" w:cs="Times New Roman"/>
          <w:color w:val="auto"/>
          <w:sz w:val="24"/>
          <w:szCs w:val="24"/>
        </w:rPr>
      </w:pPr>
    </w:p>
    <w:p w14:paraId="75D2E93B" w14:textId="5B33DB05" w:rsidR="00D15BA2" w:rsidRPr="00C961BD" w:rsidRDefault="00C961BD" w:rsidP="00C961BD">
      <w:pPr>
        <w:pStyle w:val="Ttulo3"/>
        <w:rPr>
          <w:rFonts w:ascii="Times New Roman" w:hAnsi="Times New Roman" w:cs="Times New Roman"/>
          <w:b/>
          <w:bCs/>
          <w:color w:val="auto"/>
        </w:rPr>
      </w:pPr>
      <w:bookmarkStart w:id="14" w:name="_Toc152014395"/>
      <w:r w:rsidRPr="00C961BD">
        <w:rPr>
          <w:rFonts w:ascii="Times New Roman" w:hAnsi="Times New Roman" w:cs="Times New Roman"/>
          <w:b/>
          <w:bCs/>
          <w:color w:val="auto"/>
        </w:rPr>
        <w:t xml:space="preserve">5.4.1 </w:t>
      </w:r>
      <w:r w:rsidR="00D85756" w:rsidRPr="00C961BD">
        <w:rPr>
          <w:rFonts w:ascii="Times New Roman" w:hAnsi="Times New Roman" w:cs="Times New Roman"/>
          <w:b/>
          <w:bCs/>
          <w:color w:val="auto"/>
        </w:rPr>
        <w:t>Métodos hidropónicos</w:t>
      </w:r>
      <w:bookmarkEnd w:id="14"/>
      <w:r w:rsidR="00D85756" w:rsidRPr="00C961BD">
        <w:rPr>
          <w:rFonts w:ascii="Times New Roman" w:hAnsi="Times New Roman" w:cs="Times New Roman"/>
          <w:b/>
          <w:bCs/>
          <w:color w:val="auto"/>
        </w:rPr>
        <w:t xml:space="preserve"> </w:t>
      </w:r>
    </w:p>
    <w:p w14:paraId="1F43A5B7" w14:textId="77777777" w:rsidR="00D15BA2" w:rsidRPr="00D15BA2" w:rsidRDefault="00D15BA2" w:rsidP="00D15BA2"/>
    <w:p w14:paraId="76593A0B" w14:textId="77777777" w:rsidR="00D85756" w:rsidRPr="0081394C" w:rsidRDefault="00D85756" w:rsidP="00D85756">
      <w:pPr>
        <w:spacing w:line="360" w:lineRule="auto"/>
        <w:jc w:val="both"/>
        <w:rPr>
          <w:rFonts w:ascii="Times New Roman" w:hAnsi="Times New Roman" w:cs="Times New Roman"/>
        </w:rPr>
      </w:pPr>
      <w:r w:rsidRPr="0081394C">
        <w:rPr>
          <w:rFonts w:ascii="Times New Roman" w:hAnsi="Times New Roman" w:cs="Times New Roman"/>
        </w:rPr>
        <w:t xml:space="preserve">Un sistema hidropónico, es aquel sistema de producción en el cual las raíces de las plantas son irrigadas con una solución nutritiva y en el que en vez de suelo, se puede usar o no un sustrato. Dentro de los sistemas existen algunas variantes dependiendo del medio de cultivo en donde se desarrollan las raíces de las </w:t>
      </w:r>
      <w:r w:rsidRPr="0087655D">
        <w:rPr>
          <w:rFonts w:ascii="Times New Roman" w:hAnsi="Times New Roman" w:cs="Times New Roman"/>
        </w:rPr>
        <w:t xml:space="preserve">plantas (Lopez-Arredondo </w:t>
      </w:r>
      <w:r w:rsidRPr="0087655D">
        <w:rPr>
          <w:rFonts w:ascii="Times New Roman" w:hAnsi="Times New Roman" w:cs="Times New Roman"/>
          <w:i/>
        </w:rPr>
        <w:t>et al</w:t>
      </w:r>
      <w:r w:rsidRPr="0087655D">
        <w:rPr>
          <w:rFonts w:ascii="Times New Roman" w:hAnsi="Times New Roman" w:cs="Times New Roman"/>
        </w:rPr>
        <w:t>., 2014).</w:t>
      </w:r>
    </w:p>
    <w:p w14:paraId="5814B9B2" w14:textId="77777777" w:rsidR="00D85756" w:rsidRPr="0081394C" w:rsidRDefault="00D85756" w:rsidP="00D85756">
      <w:pPr>
        <w:pStyle w:val="Prrafodelista"/>
        <w:numPr>
          <w:ilvl w:val="0"/>
          <w:numId w:val="4"/>
        </w:numPr>
        <w:spacing w:line="360" w:lineRule="auto"/>
        <w:jc w:val="both"/>
        <w:rPr>
          <w:rFonts w:ascii="Times New Roman" w:hAnsi="Times New Roman" w:cs="Times New Roman"/>
        </w:rPr>
      </w:pPr>
      <w:r w:rsidRPr="0081394C">
        <w:rPr>
          <w:rFonts w:ascii="Times New Roman" w:hAnsi="Times New Roman" w:cs="Times New Roman"/>
        </w:rPr>
        <w:t xml:space="preserve">Cultivo en macetas de Bentley (Bentley Containers System): Esta técnica de cultivo hidropónico desarrollada por el Dr. Maxwell Bentley se publicó por vez primera en 1974 y </w:t>
      </w:r>
      <w:r w:rsidRPr="0081394C">
        <w:rPr>
          <w:rFonts w:ascii="Times New Roman" w:hAnsi="Times New Roman" w:cs="Times New Roman"/>
        </w:rPr>
        <w:lastRenderedPageBreak/>
        <w:t>responde a la idea de implementar métodos más baratos, pero igualmente efi</w:t>
      </w:r>
      <w:r w:rsidRPr="0081394C">
        <w:rPr>
          <w:rFonts w:ascii="Times New Roman" w:hAnsi="Times New Roman" w:cs="Times New Roman"/>
        </w:rPr>
        <w:softHyphen/>
        <w:t>cientes, de cultivo hidropónico.</w:t>
      </w:r>
    </w:p>
    <w:p w14:paraId="2E24CBB0" w14:textId="77777777" w:rsidR="00D85756" w:rsidRPr="0081394C" w:rsidRDefault="00D85756" w:rsidP="00D85756">
      <w:pPr>
        <w:pStyle w:val="Prrafodelista"/>
        <w:numPr>
          <w:ilvl w:val="0"/>
          <w:numId w:val="4"/>
        </w:numPr>
        <w:spacing w:line="360" w:lineRule="auto"/>
        <w:jc w:val="both"/>
        <w:rPr>
          <w:rFonts w:ascii="Times New Roman" w:hAnsi="Times New Roman" w:cs="Times New Roman"/>
        </w:rPr>
      </w:pPr>
      <w:r w:rsidRPr="0081394C">
        <w:rPr>
          <w:rFonts w:ascii="Times New Roman" w:hAnsi="Times New Roman" w:cs="Times New Roman"/>
        </w:rPr>
        <w:t>• Cultivo en tubos verticales: Son cultivos verticales en tubos de polietileno rellenos con sustratos ligeros cuyos largos van desde los 0.5 a 2 metros. Estos tubos pueden ser soportados verticalmente amarrándolos a la estructura del invernadero o haciéndoles soportes individuales con cintas de madera.</w:t>
      </w:r>
    </w:p>
    <w:p w14:paraId="54A6F99A" w14:textId="77777777" w:rsidR="00D85756" w:rsidRPr="0081394C" w:rsidRDefault="00D85756" w:rsidP="00D85756">
      <w:pPr>
        <w:pStyle w:val="Prrafodelista"/>
        <w:numPr>
          <w:ilvl w:val="0"/>
          <w:numId w:val="4"/>
        </w:numPr>
        <w:spacing w:line="360" w:lineRule="auto"/>
        <w:jc w:val="both"/>
        <w:rPr>
          <w:rFonts w:ascii="Times New Roman" w:hAnsi="Times New Roman" w:cs="Times New Roman"/>
        </w:rPr>
      </w:pPr>
      <w:r w:rsidRPr="0081394C">
        <w:rPr>
          <w:rFonts w:ascii="Times New Roman" w:hAnsi="Times New Roman" w:cs="Times New Roman"/>
        </w:rPr>
        <w:t>Cultivos en barras y bolsas de cultivo (slabs): Es una técnica reciente, originada en Dinamarca y Suecia, para producir hortalizas y especies ornamentales de alto valor comercial como el tomate, pepino, pimiento y rosa en sustratos que se venden listos para usarse, en bolsas de plástico.</w:t>
      </w:r>
    </w:p>
    <w:p w14:paraId="24C25A8B" w14:textId="6C506462" w:rsidR="00D85756" w:rsidRPr="00BA7B5B" w:rsidRDefault="00C961BD" w:rsidP="00C961BD">
      <w:pPr>
        <w:pStyle w:val="Ttulo3"/>
        <w:rPr>
          <w:rFonts w:ascii="Times New Roman" w:hAnsi="Times New Roman" w:cs="Times New Roman"/>
          <w:b/>
          <w:bCs/>
          <w:color w:val="auto"/>
        </w:rPr>
      </w:pPr>
      <w:bookmarkStart w:id="15" w:name="_Toc152014396"/>
      <w:r w:rsidRPr="00BA7B5B">
        <w:rPr>
          <w:rFonts w:ascii="Times New Roman" w:hAnsi="Times New Roman" w:cs="Times New Roman"/>
          <w:b/>
          <w:bCs/>
          <w:color w:val="auto"/>
        </w:rPr>
        <w:t xml:space="preserve">5.4.2 </w:t>
      </w:r>
      <w:r w:rsidR="00D85756" w:rsidRPr="00BA7B5B">
        <w:rPr>
          <w:rFonts w:ascii="Times New Roman" w:hAnsi="Times New Roman" w:cs="Times New Roman"/>
          <w:b/>
          <w:bCs/>
          <w:color w:val="auto"/>
        </w:rPr>
        <w:t>Método Kratky</w:t>
      </w:r>
      <w:bookmarkEnd w:id="15"/>
      <w:r w:rsidR="00D85756" w:rsidRPr="00BA7B5B">
        <w:rPr>
          <w:rFonts w:ascii="Times New Roman" w:hAnsi="Times New Roman" w:cs="Times New Roman"/>
          <w:b/>
          <w:bCs/>
          <w:color w:val="auto"/>
        </w:rPr>
        <w:t xml:space="preserve">  </w:t>
      </w:r>
    </w:p>
    <w:p w14:paraId="68706387" w14:textId="77777777" w:rsidR="00D15BA2" w:rsidRPr="00D15BA2" w:rsidRDefault="00D15BA2" w:rsidP="00D15BA2"/>
    <w:p w14:paraId="4F1858EB" w14:textId="47E8944D" w:rsidR="00D85756" w:rsidRPr="0081394C" w:rsidRDefault="00D85756" w:rsidP="00D85756">
      <w:pPr>
        <w:spacing w:line="360" w:lineRule="auto"/>
        <w:jc w:val="both"/>
        <w:rPr>
          <w:rFonts w:ascii="Times New Roman" w:hAnsi="Times New Roman" w:cs="Times New Roman"/>
        </w:rPr>
      </w:pPr>
      <w:r w:rsidRPr="0081394C">
        <w:rPr>
          <w:rFonts w:ascii="Times New Roman" w:hAnsi="Times New Roman" w:cs="Times New Roman"/>
        </w:rPr>
        <w:t xml:space="preserve">El método hidropónico Kratky es un sistema poderoso único en su tipo, para el cultivo de plantas porque todo el cultivo requiere sólo una aplicación inicial de agua y nutrientes. Este tipo de contenedor suspendido, sistema no circulante es extremadamente eficiente con el uso del agua y reduce el </w:t>
      </w:r>
      <w:r w:rsidRPr="00D47C13">
        <w:rPr>
          <w:rFonts w:ascii="Times New Roman" w:hAnsi="Times New Roman" w:cs="Times New Roman"/>
        </w:rPr>
        <w:t>desperdicio (FAO, 202</w:t>
      </w:r>
      <w:r w:rsidR="00D47C13" w:rsidRPr="00D47C13">
        <w:rPr>
          <w:rFonts w:ascii="Times New Roman" w:hAnsi="Times New Roman" w:cs="Times New Roman"/>
        </w:rPr>
        <w:t>2</w:t>
      </w:r>
      <w:r w:rsidRPr="00D47C13">
        <w:rPr>
          <w:rFonts w:ascii="Times New Roman" w:hAnsi="Times New Roman" w:cs="Times New Roman"/>
        </w:rPr>
        <w:t>).</w:t>
      </w:r>
      <w:r w:rsidRPr="0081394C">
        <w:rPr>
          <w:rFonts w:ascii="Times New Roman" w:hAnsi="Times New Roman" w:cs="Times New Roman"/>
        </w:rPr>
        <w:t xml:space="preserve"> </w:t>
      </w:r>
    </w:p>
    <w:p w14:paraId="741801B7" w14:textId="77777777" w:rsidR="00D85756" w:rsidRPr="0081394C" w:rsidRDefault="00D85756" w:rsidP="00D85756">
      <w:pPr>
        <w:spacing w:line="360" w:lineRule="auto"/>
        <w:jc w:val="both"/>
        <w:rPr>
          <w:rFonts w:ascii="Times New Roman" w:hAnsi="Times New Roman" w:cs="Times New Roman"/>
        </w:rPr>
      </w:pPr>
      <w:r w:rsidRPr="0081394C">
        <w:rPr>
          <w:rFonts w:ascii="Times New Roman" w:hAnsi="Times New Roman" w:cs="Times New Roman"/>
        </w:rPr>
        <w:t>Las características más destacadas de este sistema hidropónico no circulante incluyen:</w:t>
      </w:r>
    </w:p>
    <w:p w14:paraId="5806BB38" w14:textId="77777777" w:rsidR="00D85756" w:rsidRPr="0081394C" w:rsidRDefault="00D85756" w:rsidP="00D85756">
      <w:pPr>
        <w:pStyle w:val="Prrafodelista"/>
        <w:numPr>
          <w:ilvl w:val="0"/>
          <w:numId w:val="5"/>
        </w:numPr>
        <w:spacing w:line="360" w:lineRule="auto"/>
        <w:jc w:val="both"/>
        <w:rPr>
          <w:rFonts w:ascii="Times New Roman" w:hAnsi="Times New Roman" w:cs="Times New Roman"/>
        </w:rPr>
      </w:pPr>
      <w:r w:rsidRPr="0081394C">
        <w:rPr>
          <w:rFonts w:ascii="Times New Roman" w:hAnsi="Times New Roman" w:cs="Times New Roman"/>
        </w:rPr>
        <w:t xml:space="preserve">Espacio entre la cubierta superior y la solución nutritiva para que la parte superior del sistema radicular quede expuesta al aire y tenga una humedad relativamente alta </w:t>
      </w:r>
    </w:p>
    <w:p w14:paraId="1549495C" w14:textId="77777777" w:rsidR="00D85756" w:rsidRPr="0081394C" w:rsidRDefault="00D85756" w:rsidP="00D85756">
      <w:pPr>
        <w:pStyle w:val="Prrafodelista"/>
        <w:numPr>
          <w:ilvl w:val="0"/>
          <w:numId w:val="5"/>
        </w:numPr>
        <w:spacing w:line="360" w:lineRule="auto"/>
        <w:jc w:val="both"/>
        <w:rPr>
          <w:rFonts w:ascii="Times New Roman" w:hAnsi="Times New Roman" w:cs="Times New Roman"/>
        </w:rPr>
      </w:pPr>
      <w:r w:rsidRPr="0081394C">
        <w:rPr>
          <w:rFonts w:ascii="Times New Roman" w:hAnsi="Times New Roman" w:cs="Times New Roman"/>
        </w:rPr>
        <w:t xml:space="preserve">No se debe permitir que las raíces se sequen </w:t>
      </w:r>
    </w:p>
    <w:p w14:paraId="3790051F" w14:textId="77777777" w:rsidR="00D85756" w:rsidRPr="0081394C" w:rsidRDefault="00D85756" w:rsidP="00D85756">
      <w:pPr>
        <w:pStyle w:val="Prrafodelista"/>
        <w:numPr>
          <w:ilvl w:val="0"/>
          <w:numId w:val="5"/>
        </w:numPr>
        <w:spacing w:line="360" w:lineRule="auto"/>
        <w:jc w:val="both"/>
        <w:rPr>
          <w:rFonts w:ascii="Times New Roman" w:hAnsi="Times New Roman" w:cs="Times New Roman"/>
        </w:rPr>
      </w:pPr>
      <w:r w:rsidRPr="0081394C">
        <w:rPr>
          <w:rFonts w:ascii="Times New Roman" w:hAnsi="Times New Roman" w:cs="Times New Roman"/>
        </w:rPr>
        <w:t xml:space="preserve">La parte inferior del sistema radicular debe sumergirse en agua para permitir la asimilación del agua y nutrientes </w:t>
      </w:r>
    </w:p>
    <w:p w14:paraId="2B2140AB" w14:textId="77777777" w:rsidR="00D85756" w:rsidRPr="0081394C" w:rsidRDefault="00D85756" w:rsidP="00D85756">
      <w:pPr>
        <w:pStyle w:val="Prrafodelista"/>
        <w:numPr>
          <w:ilvl w:val="0"/>
          <w:numId w:val="5"/>
        </w:numPr>
        <w:spacing w:line="360" w:lineRule="auto"/>
        <w:jc w:val="both"/>
        <w:rPr>
          <w:rFonts w:ascii="Times New Roman" w:hAnsi="Times New Roman" w:cs="Times New Roman"/>
        </w:rPr>
      </w:pPr>
      <w:r w:rsidRPr="0081394C">
        <w:rPr>
          <w:rFonts w:ascii="Times New Roman" w:hAnsi="Times New Roman" w:cs="Times New Roman"/>
        </w:rPr>
        <w:t xml:space="preserve">No se debe permitir que el sistema radicular se “ahogue” por lo que el nivel de solución nutritiva puede permanecer igual o se puede bajar pero no se debe subir </w:t>
      </w:r>
    </w:p>
    <w:p w14:paraId="35BAA1C2" w14:textId="77777777" w:rsidR="00D85756" w:rsidRPr="0081394C" w:rsidRDefault="00D85756" w:rsidP="00D85756">
      <w:pPr>
        <w:pStyle w:val="Prrafodelista"/>
        <w:numPr>
          <w:ilvl w:val="0"/>
          <w:numId w:val="5"/>
        </w:numPr>
        <w:spacing w:line="360" w:lineRule="auto"/>
        <w:jc w:val="both"/>
        <w:rPr>
          <w:rFonts w:ascii="Times New Roman" w:hAnsi="Times New Roman" w:cs="Times New Roman"/>
        </w:rPr>
      </w:pPr>
      <w:r w:rsidRPr="0081394C">
        <w:rPr>
          <w:rFonts w:ascii="Times New Roman" w:hAnsi="Times New Roman" w:cs="Times New Roman"/>
        </w:rPr>
        <w:t xml:space="preserve">En este sistema las plantas crecen una pequeña cantidad de medio inerte sostenida por un recipiente perforado y sostenido por una tapa superior fija </w:t>
      </w:r>
    </w:p>
    <w:p w14:paraId="53DC6DCF" w14:textId="77777777" w:rsidR="00D85756" w:rsidRPr="0081394C" w:rsidRDefault="00D85756" w:rsidP="00D85756">
      <w:pPr>
        <w:spacing w:line="360" w:lineRule="auto"/>
        <w:ind w:left="420"/>
        <w:jc w:val="both"/>
        <w:rPr>
          <w:rFonts w:ascii="Times New Roman" w:hAnsi="Times New Roman" w:cs="Times New Roman"/>
        </w:rPr>
      </w:pPr>
      <w:r w:rsidRPr="0081394C">
        <w:rPr>
          <w:rFonts w:ascii="Times New Roman" w:hAnsi="Times New Roman" w:cs="Times New Roman"/>
        </w:rPr>
        <w:t>En este sistema las plantas crecen en una pequeña cantidad de medio inerte sostenida por un recipiente perforado sostenida por una tapa superior fija sobre un tanque</w:t>
      </w:r>
    </w:p>
    <w:p w14:paraId="4A6D9256" w14:textId="77777777" w:rsidR="00D85756" w:rsidRPr="0081394C" w:rsidRDefault="00D85756" w:rsidP="00D85756">
      <w:pPr>
        <w:spacing w:line="360" w:lineRule="auto"/>
        <w:jc w:val="center"/>
        <w:rPr>
          <w:rFonts w:ascii="Times New Roman" w:hAnsi="Times New Roman" w:cs="Times New Roman"/>
        </w:rPr>
      </w:pPr>
      <w:r w:rsidRPr="0081394C">
        <w:rPr>
          <w:rFonts w:ascii="Times New Roman" w:hAnsi="Times New Roman" w:cs="Times New Roman"/>
          <w:noProof/>
        </w:rPr>
        <w:lastRenderedPageBreak/>
        <w:drawing>
          <wp:inline distT="0" distB="0" distL="0" distR="0" wp14:anchorId="5F89DCA1" wp14:editId="186E12E2">
            <wp:extent cx="2657475" cy="1435036"/>
            <wp:effectExtent l="0" t="0" r="0" b="0"/>
            <wp:docPr id="3" name="Imagen 3" descr="Cultivo Hidropónico - ¿Qué es y cómo funciona este cultivo sin tier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ltivo Hidropónico - ¿Qué es y cómo funciona este cultivo sin tierr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659850" cy="1436319"/>
                    </a:xfrm>
                    <a:prstGeom prst="rect">
                      <a:avLst/>
                    </a:prstGeom>
                    <a:noFill/>
                    <a:ln>
                      <a:noFill/>
                    </a:ln>
                  </pic:spPr>
                </pic:pic>
              </a:graphicData>
            </a:graphic>
          </wp:inline>
        </w:drawing>
      </w:r>
    </w:p>
    <w:p w14:paraId="6893DBE9" w14:textId="5CD85E0E" w:rsidR="00D85756" w:rsidRPr="005707DC" w:rsidRDefault="00D85756" w:rsidP="005707DC">
      <w:pPr>
        <w:spacing w:line="360" w:lineRule="auto"/>
        <w:jc w:val="center"/>
        <w:rPr>
          <w:rFonts w:ascii="Times New Roman" w:hAnsi="Times New Roman" w:cs="Times New Roman"/>
          <w:sz w:val="20"/>
          <w:szCs w:val="20"/>
        </w:rPr>
      </w:pPr>
      <w:r w:rsidRPr="005707DC">
        <w:rPr>
          <w:rFonts w:ascii="Times New Roman" w:hAnsi="Times New Roman" w:cs="Times New Roman"/>
          <w:sz w:val="20"/>
          <w:szCs w:val="20"/>
        </w:rPr>
        <w:t xml:space="preserve">Fig 2 estructura del método hiddroponico kratky  </w:t>
      </w:r>
      <w:r w:rsidR="005707DC" w:rsidRPr="005707DC">
        <w:rPr>
          <w:rFonts w:ascii="Times New Roman" w:hAnsi="Times New Roman" w:cs="Times New Roman"/>
          <w:sz w:val="20"/>
          <w:szCs w:val="20"/>
        </w:rPr>
        <w:t>(</w:t>
      </w:r>
      <w:r w:rsidRPr="005707DC">
        <w:rPr>
          <w:rFonts w:ascii="Times New Roman" w:hAnsi="Times New Roman" w:cs="Times New Roman"/>
          <w:sz w:val="20"/>
          <w:szCs w:val="20"/>
        </w:rPr>
        <w:t>Barros 2020</w:t>
      </w:r>
      <w:r w:rsidR="005707DC" w:rsidRPr="005707DC">
        <w:rPr>
          <w:rFonts w:ascii="Times New Roman" w:hAnsi="Times New Roman" w:cs="Times New Roman"/>
          <w:sz w:val="20"/>
          <w:szCs w:val="20"/>
        </w:rPr>
        <w:t>)</w:t>
      </w:r>
    </w:p>
    <w:p w14:paraId="0B685E5A" w14:textId="77777777" w:rsidR="00D85756" w:rsidRPr="004D1CF3" w:rsidRDefault="00D85756" w:rsidP="00D85756">
      <w:pPr>
        <w:spacing w:line="360" w:lineRule="auto"/>
        <w:jc w:val="both"/>
        <w:rPr>
          <w:rFonts w:ascii="Times New Roman" w:hAnsi="Times New Roman" w:cs="Times New Roman"/>
        </w:rPr>
      </w:pPr>
      <w:r w:rsidRPr="0081394C">
        <w:rPr>
          <w:rFonts w:ascii="Times New Roman" w:hAnsi="Times New Roman" w:cs="Times New Roman"/>
        </w:rPr>
        <w:t xml:space="preserve">Aumenta el desarrollo de tejidos de manera constante Elongación de raíces, hojas jóvenes, floración. Alargamiento de segmentos nodales Participan en procesos de iniciación floral Vital en fertilidad de plantas masculinas y femeninas Induce germinación de semillas. </w:t>
      </w:r>
    </w:p>
    <w:p w14:paraId="3DF85AF8" w14:textId="67E29697" w:rsidR="00D85756" w:rsidRPr="00113D1C" w:rsidRDefault="00113D1C" w:rsidP="00113D1C">
      <w:pPr>
        <w:pStyle w:val="Ttulo2"/>
        <w:rPr>
          <w:rFonts w:ascii="Times New Roman" w:hAnsi="Times New Roman" w:cs="Times New Roman"/>
          <w:b/>
          <w:bCs/>
          <w:color w:val="auto"/>
          <w:sz w:val="24"/>
          <w:szCs w:val="24"/>
        </w:rPr>
      </w:pPr>
      <w:bookmarkStart w:id="16" w:name="_Toc152014397"/>
      <w:r>
        <w:rPr>
          <w:rFonts w:ascii="Times New Roman" w:hAnsi="Times New Roman" w:cs="Times New Roman"/>
          <w:b/>
          <w:bCs/>
          <w:color w:val="auto"/>
          <w:sz w:val="24"/>
          <w:szCs w:val="24"/>
        </w:rPr>
        <w:t xml:space="preserve">5.5 </w:t>
      </w:r>
      <w:r w:rsidR="00D85756" w:rsidRPr="00113D1C">
        <w:rPr>
          <w:rFonts w:ascii="Times New Roman" w:hAnsi="Times New Roman" w:cs="Times New Roman"/>
          <w:b/>
          <w:bCs/>
          <w:color w:val="auto"/>
          <w:sz w:val="24"/>
          <w:szCs w:val="24"/>
        </w:rPr>
        <w:t>Zinnia (Zinnia Elegans L.)</w:t>
      </w:r>
      <w:bookmarkEnd w:id="16"/>
    </w:p>
    <w:p w14:paraId="1AE7A4EB" w14:textId="77777777" w:rsidR="00AA30B2" w:rsidRPr="00AA30B2" w:rsidRDefault="00AA30B2" w:rsidP="00AA30B2">
      <w:pPr>
        <w:ind w:left="360"/>
      </w:pPr>
    </w:p>
    <w:p w14:paraId="7BC69F60" w14:textId="6D831A40" w:rsidR="00D85756" w:rsidRPr="0081394C" w:rsidRDefault="00D85756" w:rsidP="00D85756">
      <w:pPr>
        <w:spacing w:line="360" w:lineRule="auto"/>
        <w:jc w:val="both"/>
        <w:rPr>
          <w:rFonts w:ascii="Times New Roman" w:hAnsi="Times New Roman" w:cs="Times New Roman"/>
        </w:rPr>
      </w:pPr>
      <w:r w:rsidRPr="0081394C">
        <w:rPr>
          <w:rFonts w:ascii="Times New Roman" w:hAnsi="Times New Roman" w:cs="Times New Roman"/>
          <w:i/>
        </w:rPr>
        <w:t>Zinnia elegans</w:t>
      </w:r>
      <w:r w:rsidRPr="0081394C">
        <w:rPr>
          <w:rFonts w:ascii="Times New Roman" w:hAnsi="Times New Roman" w:cs="Times New Roman"/>
        </w:rPr>
        <w:t xml:space="preserve"> es una planta ornamental que se puede utilizar en el diseño de paisajes, ya que resulta atractiva por su gran diversidad de colores y duración de </w:t>
      </w:r>
      <w:r w:rsidRPr="0087655D">
        <w:rPr>
          <w:rFonts w:ascii="Times New Roman" w:hAnsi="Times New Roman" w:cs="Times New Roman"/>
        </w:rPr>
        <w:t xml:space="preserve">floración (Esmaeili, </w:t>
      </w:r>
      <w:r w:rsidR="00BA4F51">
        <w:rPr>
          <w:rFonts w:ascii="Times New Roman" w:hAnsi="Times New Roman" w:cs="Times New Roman"/>
          <w:i/>
          <w:iCs/>
        </w:rPr>
        <w:t>e</w:t>
      </w:r>
      <w:r w:rsidR="00AA30B2" w:rsidRPr="0087655D">
        <w:rPr>
          <w:rFonts w:ascii="Times New Roman" w:hAnsi="Times New Roman" w:cs="Times New Roman"/>
          <w:i/>
          <w:iCs/>
        </w:rPr>
        <w:t>t al</w:t>
      </w:r>
      <w:r w:rsidR="00AA30B2" w:rsidRPr="0087655D">
        <w:rPr>
          <w:rFonts w:ascii="Times New Roman" w:hAnsi="Times New Roman" w:cs="Times New Roman"/>
        </w:rPr>
        <w:t xml:space="preserve">., </w:t>
      </w:r>
      <w:r w:rsidRPr="0087655D">
        <w:rPr>
          <w:rFonts w:ascii="Times New Roman" w:hAnsi="Times New Roman" w:cs="Times New Roman"/>
        </w:rPr>
        <w:t>2019).</w:t>
      </w:r>
      <w:r w:rsidRPr="0081394C">
        <w:rPr>
          <w:rFonts w:ascii="Times New Roman" w:hAnsi="Times New Roman" w:cs="Times New Roman"/>
        </w:rPr>
        <w:t xml:space="preserve"> Es sensible a las bajas temperaturas, por lo que se cultiva una vez finalizada la temporada de heladas. </w:t>
      </w:r>
      <w:r w:rsidRPr="0081394C">
        <w:rPr>
          <w:rFonts w:ascii="Times New Roman" w:hAnsi="Times New Roman" w:cs="Times New Roman"/>
          <w:i/>
        </w:rPr>
        <w:t xml:space="preserve">Zinnia </w:t>
      </w:r>
      <w:r w:rsidRPr="0087655D">
        <w:rPr>
          <w:rFonts w:ascii="Times New Roman" w:hAnsi="Times New Roman" w:cs="Times New Roman"/>
          <w:i/>
        </w:rPr>
        <w:t>elegans</w:t>
      </w:r>
      <w:r w:rsidRPr="0087655D">
        <w:rPr>
          <w:rFonts w:ascii="Times New Roman" w:hAnsi="Times New Roman" w:cs="Times New Roman"/>
        </w:rPr>
        <w:t xml:space="preserve"> L. es una flor resistente a la sequía y a la salinidad, y se propaga fácilmente</w:t>
      </w:r>
      <w:sdt>
        <w:sdtPr>
          <w:rPr>
            <w:rFonts w:ascii="Times New Roman" w:hAnsi="Times New Roman" w:cs="Times New Roman"/>
          </w:rPr>
          <w:id w:val="1013956594"/>
          <w:citation/>
        </w:sdtPr>
        <w:sdtEndPr/>
        <w:sdtContent>
          <w:r w:rsidRPr="0087655D">
            <w:rPr>
              <w:rFonts w:ascii="Times New Roman" w:hAnsi="Times New Roman" w:cs="Times New Roman"/>
            </w:rPr>
            <w:fldChar w:fldCharType="begin"/>
          </w:r>
          <w:r w:rsidRPr="0087655D">
            <w:rPr>
              <w:rFonts w:ascii="Times New Roman" w:hAnsi="Times New Roman" w:cs="Times New Roman"/>
            </w:rPr>
            <w:instrText xml:space="preserve"> CITATION Sed19 \l 2058 </w:instrText>
          </w:r>
          <w:r w:rsidRPr="0087655D">
            <w:rPr>
              <w:rFonts w:ascii="Times New Roman" w:hAnsi="Times New Roman" w:cs="Times New Roman"/>
            </w:rPr>
            <w:fldChar w:fldCharType="separate"/>
          </w:r>
          <w:r w:rsidRPr="0087655D">
            <w:rPr>
              <w:rFonts w:ascii="Times New Roman" w:hAnsi="Times New Roman" w:cs="Times New Roman"/>
              <w:noProof/>
            </w:rPr>
            <w:t xml:space="preserve"> (Sedaghathoor &amp; Zakibakhsh-Mohammadi, 2019)</w:t>
          </w:r>
          <w:r w:rsidRPr="0087655D">
            <w:rPr>
              <w:rFonts w:ascii="Times New Roman" w:hAnsi="Times New Roman" w:cs="Times New Roman"/>
            </w:rPr>
            <w:fldChar w:fldCharType="end"/>
          </w:r>
        </w:sdtContent>
      </w:sdt>
      <w:r w:rsidRPr="0087655D">
        <w:rPr>
          <w:rFonts w:ascii="Times New Roman" w:hAnsi="Times New Roman" w:cs="Times New Roman"/>
        </w:rPr>
        <w:t>.</w:t>
      </w:r>
    </w:p>
    <w:p w14:paraId="0DDD2A6D" w14:textId="7E8B2A05" w:rsidR="00D85756" w:rsidRPr="0081394C" w:rsidRDefault="00D85756" w:rsidP="00D85756">
      <w:pPr>
        <w:spacing w:line="360" w:lineRule="auto"/>
        <w:jc w:val="both"/>
        <w:rPr>
          <w:rFonts w:ascii="Times New Roman" w:hAnsi="Times New Roman" w:cs="Times New Roman"/>
        </w:rPr>
      </w:pPr>
      <w:r w:rsidRPr="0081394C">
        <w:rPr>
          <w:rFonts w:ascii="Times New Roman" w:hAnsi="Times New Roman" w:cs="Times New Roman"/>
        </w:rPr>
        <w:t>La zinnia es una planta de crecimiento rápido y fácil de cultivar que tiene flores de diferentes colores. Esta especie se ha convertido en una opción para ser introducida comercialmente en muchos países como flor de corte y su calidad floral está influenciada por diferentes técnicas de cultivo (</w:t>
      </w:r>
      <w:r w:rsidR="00E11978">
        <w:rPr>
          <w:rFonts w:ascii="Times New Roman" w:hAnsi="Times New Roman" w:cs="Times New Roman"/>
        </w:rPr>
        <w:t>Vibrans</w:t>
      </w:r>
      <w:r w:rsidRPr="0081394C">
        <w:rPr>
          <w:rFonts w:ascii="Times New Roman" w:hAnsi="Times New Roman" w:cs="Times New Roman"/>
        </w:rPr>
        <w:t xml:space="preserve">, 2023). </w:t>
      </w:r>
    </w:p>
    <w:p w14:paraId="78B15782" w14:textId="065462AD" w:rsidR="00D85756" w:rsidRPr="00BA7B5B" w:rsidRDefault="00D85756" w:rsidP="00BA7B5B">
      <w:pPr>
        <w:pStyle w:val="Ttulo3"/>
        <w:rPr>
          <w:rFonts w:ascii="Times New Roman" w:hAnsi="Times New Roman" w:cs="Times New Roman"/>
          <w:b/>
          <w:bCs/>
          <w:color w:val="auto"/>
        </w:rPr>
      </w:pPr>
      <w:bookmarkStart w:id="17" w:name="_Toc152014398"/>
      <w:r w:rsidRPr="00BA7B5B">
        <w:rPr>
          <w:rFonts w:ascii="Times New Roman" w:hAnsi="Times New Roman" w:cs="Times New Roman"/>
          <w:b/>
          <w:bCs/>
          <w:color w:val="auto"/>
        </w:rPr>
        <w:t>5.5.1 Generalidades</w:t>
      </w:r>
      <w:bookmarkEnd w:id="17"/>
      <w:r w:rsidRPr="00BA7B5B">
        <w:rPr>
          <w:rFonts w:ascii="Times New Roman" w:hAnsi="Times New Roman" w:cs="Times New Roman"/>
          <w:b/>
          <w:bCs/>
          <w:color w:val="auto"/>
        </w:rPr>
        <w:t xml:space="preserve"> </w:t>
      </w:r>
    </w:p>
    <w:p w14:paraId="4677141B" w14:textId="37210AB0" w:rsidR="00D85756" w:rsidRPr="0081394C" w:rsidRDefault="002A01D8" w:rsidP="00D85756">
      <w:pPr>
        <w:spacing w:line="360" w:lineRule="auto"/>
        <w:jc w:val="both"/>
        <w:rPr>
          <w:rFonts w:ascii="Times New Roman" w:hAnsi="Times New Roman" w:cs="Times New Roman"/>
        </w:rPr>
      </w:pPr>
      <w:r>
        <w:rPr>
          <w:rFonts w:ascii="Times New Roman" w:hAnsi="Times New Roman" w:cs="Times New Roman"/>
        </w:rPr>
        <w:t>Se trata de</w:t>
      </w:r>
      <w:r w:rsidR="00D85756" w:rsidRPr="0081394C">
        <w:rPr>
          <w:rFonts w:ascii="Times New Roman" w:hAnsi="Times New Roman" w:cs="Times New Roman"/>
        </w:rPr>
        <w:t xml:space="preserve"> una especie de la familia Asteraceae utilizada como planta ornamental en el mercado mundial de flores. Tiene tallos con flores uniformes y de colores vivos con una larga vida útil. Tolera ambientes </w:t>
      </w:r>
      <w:r w:rsidR="00D85756" w:rsidRPr="00784F9A">
        <w:rPr>
          <w:rFonts w:ascii="Times New Roman" w:hAnsi="Times New Roman" w:cs="Times New Roman"/>
        </w:rPr>
        <w:t xml:space="preserve">secos y soleados, lo que la hace apta para lugares donde sería difícil cultivar otro tipo de flores (Zamiran </w:t>
      </w:r>
      <w:r w:rsidR="00D85756" w:rsidRPr="002A01D8">
        <w:rPr>
          <w:rFonts w:ascii="Times New Roman" w:hAnsi="Times New Roman" w:cs="Times New Roman"/>
          <w:i/>
          <w:iCs/>
        </w:rPr>
        <w:t>et al.,</w:t>
      </w:r>
      <w:r w:rsidR="00D85756" w:rsidRPr="00784F9A">
        <w:rPr>
          <w:rFonts w:ascii="Times New Roman" w:hAnsi="Times New Roman" w:cs="Times New Roman"/>
        </w:rPr>
        <w:t xml:space="preserve"> 2013; Ahm</w:t>
      </w:r>
      <w:r w:rsidR="00D47C13" w:rsidRPr="00784F9A">
        <w:rPr>
          <w:rFonts w:ascii="Times New Roman" w:hAnsi="Times New Roman" w:cs="Times New Roman"/>
        </w:rPr>
        <w:t>e</w:t>
      </w:r>
      <w:r w:rsidR="00D85756" w:rsidRPr="00784F9A">
        <w:rPr>
          <w:rFonts w:ascii="Times New Roman" w:hAnsi="Times New Roman" w:cs="Times New Roman"/>
        </w:rPr>
        <w:t xml:space="preserve">d </w:t>
      </w:r>
      <w:r w:rsidR="00D85756" w:rsidRPr="002A01D8">
        <w:rPr>
          <w:rFonts w:ascii="Times New Roman" w:hAnsi="Times New Roman" w:cs="Times New Roman"/>
          <w:i/>
          <w:iCs/>
        </w:rPr>
        <w:t>et al.,</w:t>
      </w:r>
      <w:r w:rsidR="00D85756" w:rsidRPr="00784F9A">
        <w:rPr>
          <w:rFonts w:ascii="Times New Roman" w:hAnsi="Times New Roman" w:cs="Times New Roman"/>
        </w:rPr>
        <w:t xml:space="preserve"> 201</w:t>
      </w:r>
      <w:r w:rsidR="00D47C13" w:rsidRPr="00784F9A">
        <w:rPr>
          <w:rFonts w:ascii="Times New Roman" w:hAnsi="Times New Roman" w:cs="Times New Roman"/>
        </w:rPr>
        <w:t xml:space="preserve">9 </w:t>
      </w:r>
      <w:r w:rsidR="00D85756" w:rsidRPr="00784F9A">
        <w:rPr>
          <w:rFonts w:ascii="Times New Roman" w:hAnsi="Times New Roman" w:cs="Times New Roman"/>
        </w:rPr>
        <w:t xml:space="preserve">;Pallaví </w:t>
      </w:r>
      <w:r w:rsidR="00D85756" w:rsidRPr="002A01D8">
        <w:rPr>
          <w:rFonts w:ascii="Times New Roman" w:hAnsi="Times New Roman" w:cs="Times New Roman"/>
          <w:i/>
          <w:iCs/>
        </w:rPr>
        <w:t>et al</w:t>
      </w:r>
      <w:r w:rsidR="00D85756" w:rsidRPr="00784F9A">
        <w:rPr>
          <w:rFonts w:ascii="Times New Roman" w:hAnsi="Times New Roman" w:cs="Times New Roman"/>
        </w:rPr>
        <w:t>., 2017).</w:t>
      </w:r>
      <w:r w:rsidR="00D85756" w:rsidRPr="0081394C">
        <w:rPr>
          <w:rFonts w:ascii="Times New Roman" w:hAnsi="Times New Roman" w:cs="Times New Roman"/>
        </w:rPr>
        <w:t xml:space="preserve"> Es una especie muy valiosa en la industria hortícola, y a menudo se plantan en jardines, flores de macetearía y como plantas con flores de verano. La zinnia es conocida por su variedad de colores ornamentales así como por valor estético. </w:t>
      </w:r>
    </w:p>
    <w:p w14:paraId="22669F39" w14:textId="77777777" w:rsidR="00AA30B2" w:rsidRDefault="00AA30B2" w:rsidP="00D85756">
      <w:pPr>
        <w:spacing w:line="360" w:lineRule="auto"/>
        <w:jc w:val="both"/>
        <w:rPr>
          <w:rFonts w:ascii="Times New Roman" w:hAnsi="Times New Roman" w:cs="Times New Roman"/>
          <w:b/>
        </w:rPr>
      </w:pPr>
    </w:p>
    <w:p w14:paraId="614B2FA4" w14:textId="0C2F73DF" w:rsidR="00D85756" w:rsidRPr="00BA7B5B" w:rsidRDefault="00D85756" w:rsidP="00BA7B5B">
      <w:pPr>
        <w:pStyle w:val="Ttulo3"/>
        <w:rPr>
          <w:rFonts w:ascii="Times New Roman" w:hAnsi="Times New Roman" w:cs="Times New Roman"/>
          <w:b/>
          <w:bCs/>
          <w:color w:val="auto"/>
        </w:rPr>
      </w:pPr>
      <w:bookmarkStart w:id="18" w:name="_Toc152014399"/>
      <w:r w:rsidRPr="00BA7B5B">
        <w:rPr>
          <w:rFonts w:ascii="Times New Roman" w:hAnsi="Times New Roman" w:cs="Times New Roman"/>
          <w:b/>
          <w:bCs/>
          <w:color w:val="auto"/>
        </w:rPr>
        <w:lastRenderedPageBreak/>
        <w:t>5.5.2 Origen y distribución</w:t>
      </w:r>
      <w:bookmarkEnd w:id="18"/>
      <w:r w:rsidRPr="00BA7B5B">
        <w:rPr>
          <w:rFonts w:ascii="Times New Roman" w:hAnsi="Times New Roman" w:cs="Times New Roman"/>
          <w:b/>
          <w:bCs/>
          <w:color w:val="auto"/>
        </w:rPr>
        <w:t xml:space="preserve"> </w:t>
      </w:r>
    </w:p>
    <w:p w14:paraId="137CEFC1" w14:textId="77777777" w:rsidR="00AA30B2" w:rsidRPr="00AA30B2" w:rsidRDefault="00AA30B2" w:rsidP="00AA30B2"/>
    <w:p w14:paraId="1C6F8CA2" w14:textId="4A25D6FE" w:rsidR="00D85756" w:rsidRPr="0081394C" w:rsidRDefault="00D85756" w:rsidP="00D85756">
      <w:pPr>
        <w:spacing w:line="360" w:lineRule="auto"/>
        <w:jc w:val="both"/>
        <w:rPr>
          <w:rFonts w:ascii="Times New Roman" w:hAnsi="Times New Roman" w:cs="Times New Roman"/>
        </w:rPr>
      </w:pPr>
      <w:r w:rsidRPr="0081394C">
        <w:rPr>
          <w:rFonts w:ascii="Times New Roman" w:hAnsi="Times New Roman" w:cs="Times New Roman"/>
        </w:rPr>
        <w:t xml:space="preserve"> es un género de plantas anuales y perennes originalmente de praderas secas de un área que se extiende del sudoeste norteamericano hasta América del sur, pero sobre todo México, donde se le conoce con el nombre de Guadalajara; notable por sus flores solitarias que vienen en una variedad de colores brillantes. También sobresale en Costa Rica donde se le conoce como flor de San Rafael</w:t>
      </w:r>
      <w:r w:rsidRPr="00273B1D">
        <w:rPr>
          <w:rFonts w:ascii="Times New Roman" w:hAnsi="Times New Roman" w:cs="Times New Roman"/>
        </w:rPr>
        <w:t xml:space="preserve"> (Ak</w:t>
      </w:r>
      <w:r w:rsidR="00273B1D" w:rsidRPr="00273B1D">
        <w:rPr>
          <w:rFonts w:ascii="Times New Roman" w:hAnsi="Times New Roman" w:cs="Times New Roman"/>
        </w:rPr>
        <w:t>h</w:t>
      </w:r>
      <w:r w:rsidRPr="00273B1D">
        <w:rPr>
          <w:rFonts w:ascii="Times New Roman" w:hAnsi="Times New Roman" w:cs="Times New Roman"/>
        </w:rPr>
        <w:t xml:space="preserve">tar </w:t>
      </w:r>
      <w:r w:rsidRPr="00273B1D">
        <w:rPr>
          <w:rFonts w:ascii="Times New Roman" w:hAnsi="Times New Roman" w:cs="Times New Roman"/>
          <w:i/>
          <w:iCs/>
        </w:rPr>
        <w:t>et al</w:t>
      </w:r>
      <w:r w:rsidRPr="00273B1D">
        <w:rPr>
          <w:rFonts w:ascii="Times New Roman" w:hAnsi="Times New Roman" w:cs="Times New Roman"/>
        </w:rPr>
        <w:t>., 2022)</w:t>
      </w:r>
      <w:r w:rsidR="002A01D8">
        <w:rPr>
          <w:rFonts w:ascii="Times New Roman" w:hAnsi="Times New Roman" w:cs="Times New Roman"/>
        </w:rPr>
        <w:t>.</w:t>
      </w:r>
    </w:p>
    <w:p w14:paraId="7E72E576" w14:textId="2937CFDA" w:rsidR="00D85756" w:rsidRPr="00BA7B5B" w:rsidRDefault="00D85756" w:rsidP="00BA7B5B">
      <w:pPr>
        <w:pStyle w:val="Ttulo3"/>
        <w:rPr>
          <w:rFonts w:ascii="Times New Roman" w:hAnsi="Times New Roman" w:cs="Times New Roman"/>
          <w:b/>
          <w:bCs/>
          <w:color w:val="auto"/>
        </w:rPr>
      </w:pPr>
      <w:bookmarkStart w:id="19" w:name="_Toc152014400"/>
      <w:r w:rsidRPr="00BA7B5B">
        <w:rPr>
          <w:rFonts w:ascii="Times New Roman" w:hAnsi="Times New Roman" w:cs="Times New Roman"/>
          <w:b/>
          <w:bCs/>
          <w:color w:val="auto"/>
        </w:rPr>
        <w:t>5.5.3 Clasificación taxonómica</w:t>
      </w:r>
      <w:bookmarkEnd w:id="19"/>
    </w:p>
    <w:p w14:paraId="39E7B899" w14:textId="77777777" w:rsidR="00AA30B2" w:rsidRDefault="00AA30B2" w:rsidP="00D85756">
      <w:pPr>
        <w:spacing w:line="360" w:lineRule="auto"/>
        <w:jc w:val="both"/>
        <w:rPr>
          <w:rFonts w:ascii="Times New Roman" w:hAnsi="Times New Roman" w:cs="Times New Roman"/>
        </w:rPr>
      </w:pPr>
    </w:p>
    <w:p w14:paraId="18D9CC11" w14:textId="7F6AA924" w:rsidR="00D85756" w:rsidRPr="0081394C" w:rsidRDefault="00D85756" w:rsidP="00D85756">
      <w:pPr>
        <w:spacing w:line="360" w:lineRule="auto"/>
        <w:jc w:val="both"/>
        <w:rPr>
          <w:rFonts w:ascii="Times New Roman" w:hAnsi="Times New Roman" w:cs="Times New Roman"/>
        </w:rPr>
      </w:pPr>
      <w:r w:rsidRPr="0081394C">
        <w:rPr>
          <w:rFonts w:ascii="Times New Roman" w:hAnsi="Times New Roman" w:cs="Times New Roman"/>
        </w:rPr>
        <w:t>Reino: Plantae</w:t>
      </w:r>
    </w:p>
    <w:p w14:paraId="767666BD" w14:textId="77777777" w:rsidR="00D85756" w:rsidRPr="0081394C" w:rsidRDefault="00D85756" w:rsidP="00D85756">
      <w:pPr>
        <w:spacing w:line="360" w:lineRule="auto"/>
        <w:jc w:val="both"/>
        <w:rPr>
          <w:rFonts w:ascii="Times New Roman" w:hAnsi="Times New Roman" w:cs="Times New Roman"/>
        </w:rPr>
      </w:pPr>
      <w:r w:rsidRPr="0081394C">
        <w:rPr>
          <w:rFonts w:ascii="Times New Roman" w:hAnsi="Times New Roman" w:cs="Times New Roman"/>
        </w:rPr>
        <w:t xml:space="preserve"> </w:t>
      </w:r>
      <w:r w:rsidRPr="0081394C">
        <w:rPr>
          <w:rFonts w:ascii="Times New Roman" w:hAnsi="Times New Roman" w:cs="Times New Roman"/>
        </w:rPr>
        <w:tab/>
        <w:t xml:space="preserve">Subreino: Traqueobionta (plantas vasculares); </w:t>
      </w:r>
    </w:p>
    <w:p w14:paraId="37505433" w14:textId="77777777" w:rsidR="00D85756" w:rsidRPr="0081394C" w:rsidRDefault="00D85756" w:rsidP="00D85756">
      <w:pPr>
        <w:spacing w:line="360" w:lineRule="auto"/>
        <w:ind w:left="708" w:firstLine="708"/>
        <w:jc w:val="both"/>
        <w:rPr>
          <w:rFonts w:ascii="Times New Roman" w:hAnsi="Times New Roman" w:cs="Times New Roman"/>
        </w:rPr>
      </w:pPr>
      <w:r w:rsidRPr="0081394C">
        <w:rPr>
          <w:rFonts w:ascii="Times New Roman" w:hAnsi="Times New Roman" w:cs="Times New Roman"/>
        </w:rPr>
        <w:t xml:space="preserve">Superdivisión: Spermatophyta (plantas con semillas); </w:t>
      </w:r>
    </w:p>
    <w:p w14:paraId="1FBB05F7" w14:textId="77777777" w:rsidR="00D85756" w:rsidRPr="0081394C" w:rsidRDefault="00D85756" w:rsidP="00D85756">
      <w:pPr>
        <w:spacing w:line="360" w:lineRule="auto"/>
        <w:ind w:left="1416" w:firstLine="708"/>
        <w:jc w:val="both"/>
        <w:rPr>
          <w:rFonts w:ascii="Times New Roman" w:hAnsi="Times New Roman" w:cs="Times New Roman"/>
        </w:rPr>
      </w:pPr>
      <w:r w:rsidRPr="0081394C">
        <w:rPr>
          <w:rFonts w:ascii="Times New Roman" w:hAnsi="Times New Roman" w:cs="Times New Roman"/>
        </w:rPr>
        <w:t xml:space="preserve">División: Magnoliophyta (plantas con flor); </w:t>
      </w:r>
    </w:p>
    <w:p w14:paraId="64E09B9C" w14:textId="77777777" w:rsidR="00D85756" w:rsidRPr="0081394C" w:rsidRDefault="00D85756" w:rsidP="00D85756">
      <w:pPr>
        <w:spacing w:line="360" w:lineRule="auto"/>
        <w:ind w:left="2124" w:firstLine="708"/>
        <w:jc w:val="both"/>
        <w:rPr>
          <w:rFonts w:ascii="Times New Roman" w:hAnsi="Times New Roman" w:cs="Times New Roman"/>
        </w:rPr>
      </w:pPr>
      <w:r w:rsidRPr="0081394C">
        <w:rPr>
          <w:rFonts w:ascii="Times New Roman" w:hAnsi="Times New Roman" w:cs="Times New Roman"/>
        </w:rPr>
        <w:t xml:space="preserve">Clase: Magnoliopsida (dicotiledóneas); </w:t>
      </w:r>
    </w:p>
    <w:p w14:paraId="17BEA96F" w14:textId="77777777" w:rsidR="00D85756" w:rsidRPr="0081394C" w:rsidRDefault="00D85756" w:rsidP="00D85756">
      <w:pPr>
        <w:spacing w:line="360" w:lineRule="auto"/>
        <w:ind w:left="2832" w:firstLine="708"/>
        <w:jc w:val="both"/>
        <w:rPr>
          <w:rFonts w:ascii="Times New Roman" w:hAnsi="Times New Roman" w:cs="Times New Roman"/>
        </w:rPr>
      </w:pPr>
      <w:r w:rsidRPr="0081394C">
        <w:rPr>
          <w:rFonts w:ascii="Times New Roman" w:hAnsi="Times New Roman" w:cs="Times New Roman"/>
        </w:rPr>
        <w:t xml:space="preserve">Subclase: Asteridae; </w:t>
      </w:r>
    </w:p>
    <w:p w14:paraId="0876C12C" w14:textId="77777777" w:rsidR="00D85756" w:rsidRPr="0081394C" w:rsidRDefault="00D85756" w:rsidP="00D85756">
      <w:pPr>
        <w:spacing w:line="360" w:lineRule="auto"/>
        <w:ind w:left="3540" w:firstLine="708"/>
        <w:jc w:val="both"/>
        <w:rPr>
          <w:rFonts w:ascii="Times New Roman" w:hAnsi="Times New Roman" w:cs="Times New Roman"/>
        </w:rPr>
      </w:pPr>
      <w:r w:rsidRPr="0081394C">
        <w:rPr>
          <w:rFonts w:ascii="Times New Roman" w:hAnsi="Times New Roman" w:cs="Times New Roman"/>
        </w:rPr>
        <w:t>Orden: Asterales.</w:t>
      </w:r>
    </w:p>
    <w:p w14:paraId="4EDD7127" w14:textId="49F540FC" w:rsidR="00D85756" w:rsidRPr="00BA7B5B" w:rsidRDefault="00AA30B2" w:rsidP="00BA7B5B">
      <w:pPr>
        <w:pStyle w:val="Ttulo3"/>
        <w:rPr>
          <w:rFonts w:ascii="Times New Roman" w:hAnsi="Times New Roman" w:cs="Times New Roman"/>
          <w:b/>
          <w:bCs/>
          <w:color w:val="auto"/>
        </w:rPr>
      </w:pPr>
      <w:bookmarkStart w:id="20" w:name="_Toc152014401"/>
      <w:r w:rsidRPr="00BA7B5B">
        <w:rPr>
          <w:rFonts w:ascii="Times New Roman" w:hAnsi="Times New Roman" w:cs="Times New Roman"/>
          <w:b/>
          <w:bCs/>
          <w:color w:val="auto"/>
        </w:rPr>
        <w:t>5.5.4 Requerimientos</w:t>
      </w:r>
      <w:r w:rsidR="00D85756" w:rsidRPr="00BA7B5B">
        <w:rPr>
          <w:rFonts w:ascii="Times New Roman" w:hAnsi="Times New Roman" w:cs="Times New Roman"/>
          <w:b/>
          <w:bCs/>
          <w:color w:val="auto"/>
        </w:rPr>
        <w:t xml:space="preserve"> agronómicos</w:t>
      </w:r>
      <w:bookmarkEnd w:id="20"/>
      <w:r w:rsidR="00D85756" w:rsidRPr="00BA7B5B">
        <w:rPr>
          <w:rFonts w:ascii="Times New Roman" w:hAnsi="Times New Roman" w:cs="Times New Roman"/>
          <w:b/>
          <w:bCs/>
          <w:color w:val="auto"/>
        </w:rPr>
        <w:t xml:space="preserve"> </w:t>
      </w:r>
    </w:p>
    <w:p w14:paraId="60CADAE9" w14:textId="77777777" w:rsidR="00AA30B2" w:rsidRPr="00AA30B2" w:rsidRDefault="00AA30B2" w:rsidP="00AA30B2"/>
    <w:p w14:paraId="204AB98A" w14:textId="67842368" w:rsidR="00D85756" w:rsidRPr="0081394C" w:rsidRDefault="00D85756" w:rsidP="00D85756">
      <w:pPr>
        <w:spacing w:line="360" w:lineRule="auto"/>
        <w:jc w:val="both"/>
        <w:rPr>
          <w:rFonts w:ascii="Times New Roman" w:hAnsi="Times New Roman" w:cs="Times New Roman"/>
          <w:color w:val="222222"/>
          <w:shd w:val="clear" w:color="auto" w:fill="FFFFFF"/>
        </w:rPr>
      </w:pPr>
      <w:r w:rsidRPr="0081394C">
        <w:rPr>
          <w:rFonts w:ascii="Times New Roman" w:hAnsi="Times New Roman" w:cs="Times New Roman"/>
          <w:color w:val="222222"/>
          <w:shd w:val="clear" w:color="auto" w:fill="FFFFFF"/>
        </w:rPr>
        <w:t xml:space="preserve">Para usos comerciales, las zinnias se propagan principalmente por semilla (propagación sexual). Las zinnias son generalmente muy fáciles de comenzar desde la semilla. Es posible sembrar semillas  en la superficie y luego agregar solo una pequeña capa de tierra para que  no estén directamente expuestas a la luz solar. La temporada de floración comienza a fines de la primavera y termina en otoño (antes de la primera helada). Las plantas de Zinnia crecen rápido y normalmente florecen de seis a ocho semanas después de que se siembran </w:t>
      </w:r>
      <w:r w:rsidRPr="00D47C13">
        <w:rPr>
          <w:rFonts w:ascii="Times New Roman" w:hAnsi="Times New Roman" w:cs="Times New Roman"/>
          <w:color w:val="222222"/>
          <w:shd w:val="clear" w:color="auto" w:fill="FFFFFF"/>
        </w:rPr>
        <w:t>(Ahm</w:t>
      </w:r>
      <w:r w:rsidR="00D47C13" w:rsidRPr="00D47C13">
        <w:rPr>
          <w:rFonts w:ascii="Times New Roman" w:hAnsi="Times New Roman" w:cs="Times New Roman"/>
          <w:color w:val="222222"/>
          <w:shd w:val="clear" w:color="auto" w:fill="FFFFFF"/>
        </w:rPr>
        <w:t>e</w:t>
      </w:r>
      <w:r w:rsidRPr="00D47C13">
        <w:rPr>
          <w:rFonts w:ascii="Times New Roman" w:hAnsi="Times New Roman" w:cs="Times New Roman"/>
          <w:color w:val="222222"/>
          <w:shd w:val="clear" w:color="auto" w:fill="FFFFFF"/>
        </w:rPr>
        <w:t xml:space="preserve">d </w:t>
      </w:r>
      <w:r w:rsidRPr="00D47C13">
        <w:rPr>
          <w:rFonts w:ascii="Times New Roman" w:hAnsi="Times New Roman" w:cs="Times New Roman"/>
          <w:i/>
          <w:iCs/>
          <w:color w:val="222222"/>
          <w:shd w:val="clear" w:color="auto" w:fill="FFFFFF"/>
        </w:rPr>
        <w:t>et al</w:t>
      </w:r>
      <w:r w:rsidRPr="00D47C13">
        <w:rPr>
          <w:rFonts w:ascii="Times New Roman" w:hAnsi="Times New Roman" w:cs="Times New Roman"/>
          <w:color w:val="222222"/>
          <w:shd w:val="clear" w:color="auto" w:fill="FFFFFF"/>
        </w:rPr>
        <w:t>., 201</w:t>
      </w:r>
      <w:r w:rsidR="00D47C13" w:rsidRPr="00D47C13">
        <w:rPr>
          <w:rFonts w:ascii="Times New Roman" w:hAnsi="Times New Roman" w:cs="Times New Roman"/>
          <w:color w:val="222222"/>
          <w:shd w:val="clear" w:color="auto" w:fill="FFFFFF"/>
        </w:rPr>
        <w:t>9</w:t>
      </w:r>
      <w:r w:rsidRPr="00D47C13">
        <w:rPr>
          <w:rFonts w:ascii="Times New Roman" w:hAnsi="Times New Roman" w:cs="Times New Roman"/>
          <w:color w:val="222222"/>
          <w:shd w:val="clear" w:color="auto" w:fill="FFFFFF"/>
        </w:rPr>
        <w:t>).</w:t>
      </w:r>
      <w:r w:rsidRPr="0081394C">
        <w:rPr>
          <w:rFonts w:ascii="Times New Roman" w:hAnsi="Times New Roman" w:cs="Times New Roman"/>
          <w:color w:val="222222"/>
          <w:shd w:val="clear" w:color="auto" w:fill="FFFFFF"/>
        </w:rPr>
        <w:t xml:space="preserve"> </w:t>
      </w:r>
    </w:p>
    <w:p w14:paraId="6DBCAAD6" w14:textId="3A917A84" w:rsidR="00D85756" w:rsidRPr="00BA7B5B" w:rsidRDefault="00D85756" w:rsidP="00BA7B5B">
      <w:pPr>
        <w:pStyle w:val="Ttulo3"/>
        <w:rPr>
          <w:rFonts w:ascii="Times New Roman" w:hAnsi="Times New Roman" w:cs="Times New Roman"/>
          <w:b/>
          <w:bCs/>
          <w:color w:val="auto"/>
          <w:shd w:val="clear" w:color="auto" w:fill="FFFFFF"/>
        </w:rPr>
      </w:pPr>
      <w:bookmarkStart w:id="21" w:name="_Toc152014402"/>
      <w:r w:rsidRPr="00BA7B5B">
        <w:rPr>
          <w:rFonts w:ascii="Times New Roman" w:hAnsi="Times New Roman" w:cs="Times New Roman"/>
          <w:b/>
          <w:bCs/>
          <w:color w:val="auto"/>
          <w:shd w:val="clear" w:color="auto" w:fill="FFFFFF"/>
        </w:rPr>
        <w:t>5.5.5 Fotoperiodo</w:t>
      </w:r>
      <w:bookmarkEnd w:id="21"/>
      <w:r w:rsidRPr="00BA7B5B">
        <w:rPr>
          <w:rFonts w:ascii="Times New Roman" w:hAnsi="Times New Roman" w:cs="Times New Roman"/>
          <w:b/>
          <w:bCs/>
          <w:color w:val="auto"/>
          <w:shd w:val="clear" w:color="auto" w:fill="FFFFFF"/>
        </w:rPr>
        <w:t xml:space="preserve"> </w:t>
      </w:r>
    </w:p>
    <w:p w14:paraId="263CFEC9" w14:textId="77777777" w:rsidR="00B82B43" w:rsidRDefault="00B82B43" w:rsidP="00D85756">
      <w:pPr>
        <w:spacing w:line="360" w:lineRule="auto"/>
        <w:jc w:val="both"/>
      </w:pPr>
    </w:p>
    <w:p w14:paraId="79F2CD6C" w14:textId="25ED936A" w:rsidR="00D85756" w:rsidRPr="00B82B43" w:rsidRDefault="002A01D8" w:rsidP="00D85756">
      <w:pPr>
        <w:spacing w:line="360" w:lineRule="auto"/>
        <w:jc w:val="both"/>
      </w:pPr>
      <w:r>
        <w:t>El fotoperiodo en zinnia es de día corto</w:t>
      </w:r>
      <w:r w:rsidR="00B82B43">
        <w:t>; l</w:t>
      </w:r>
      <w:r w:rsidR="00D85756" w:rsidRPr="0081394C">
        <w:rPr>
          <w:rFonts w:ascii="Times New Roman" w:hAnsi="Times New Roman" w:cs="Times New Roman"/>
          <w:color w:val="222222"/>
          <w:shd w:val="clear" w:color="auto" w:fill="FFFFFF"/>
        </w:rPr>
        <w:t xml:space="preserve">a floración en </w:t>
      </w:r>
      <w:r w:rsidR="00B82B43">
        <w:rPr>
          <w:rFonts w:ascii="Times New Roman" w:hAnsi="Times New Roman" w:cs="Times New Roman"/>
          <w:color w:val="222222"/>
          <w:shd w:val="clear" w:color="auto" w:fill="FFFFFF"/>
        </w:rPr>
        <w:t>este tipo de plantas</w:t>
      </w:r>
      <w:r w:rsidR="00D85756" w:rsidRPr="0081394C">
        <w:rPr>
          <w:rFonts w:ascii="Times New Roman" w:hAnsi="Times New Roman" w:cs="Times New Roman"/>
          <w:color w:val="222222"/>
          <w:shd w:val="clear" w:color="auto" w:fill="FFFFFF"/>
        </w:rPr>
        <w:t xml:space="preserve"> se activa cuando hay un período más largo de oscuridad ininterrumpida durante la noche</w:t>
      </w:r>
      <w:r w:rsidR="00B82B43">
        <w:rPr>
          <w:rFonts w:ascii="Times New Roman" w:hAnsi="Times New Roman" w:cs="Times New Roman"/>
          <w:color w:val="222222"/>
          <w:shd w:val="clear" w:color="auto" w:fill="FFFFFF"/>
        </w:rPr>
        <w:t xml:space="preserve">, es decir los requerimientos luminicos de zinnia para alcanzar su fase reproductiva es de aproximadamente 8 horas de luz por 16 de oscuridad </w:t>
      </w:r>
      <w:r w:rsidR="00175FC7">
        <w:rPr>
          <w:rFonts w:ascii="Times New Roman" w:hAnsi="Times New Roman" w:cs="Times New Roman"/>
          <w:color w:val="222222"/>
          <w:shd w:val="clear" w:color="auto" w:fill="FFFFFF"/>
        </w:rPr>
        <w:t>(Rodriguez-Ortiz, 2016)</w:t>
      </w:r>
    </w:p>
    <w:p w14:paraId="5D809C81" w14:textId="77777777" w:rsidR="00B82B43" w:rsidRDefault="00B82B43" w:rsidP="0043003A">
      <w:pPr>
        <w:pStyle w:val="Ttulo2"/>
        <w:rPr>
          <w:rFonts w:ascii="Times New Roman" w:hAnsi="Times New Roman" w:cs="Times New Roman"/>
          <w:b/>
          <w:bCs/>
          <w:color w:val="auto"/>
          <w:sz w:val="24"/>
          <w:szCs w:val="24"/>
        </w:rPr>
      </w:pPr>
    </w:p>
    <w:p w14:paraId="72BFA7D6" w14:textId="295C85AA" w:rsidR="00D85756" w:rsidRPr="00BA7B5B" w:rsidRDefault="00D85756" w:rsidP="00BA7B5B">
      <w:pPr>
        <w:pStyle w:val="Ttulo3"/>
        <w:rPr>
          <w:rFonts w:ascii="Times New Roman" w:hAnsi="Times New Roman" w:cs="Times New Roman"/>
          <w:b/>
          <w:bCs/>
          <w:color w:val="auto"/>
        </w:rPr>
      </w:pPr>
      <w:bookmarkStart w:id="22" w:name="_Toc152014403"/>
      <w:r w:rsidRPr="00BA7B5B">
        <w:rPr>
          <w:rFonts w:ascii="Times New Roman" w:hAnsi="Times New Roman" w:cs="Times New Roman"/>
          <w:b/>
          <w:bCs/>
          <w:color w:val="auto"/>
        </w:rPr>
        <w:t>5.5.6 Biomoléculas de interés</w:t>
      </w:r>
      <w:bookmarkEnd w:id="22"/>
      <w:r w:rsidRPr="00BA7B5B">
        <w:rPr>
          <w:rFonts w:ascii="Times New Roman" w:hAnsi="Times New Roman" w:cs="Times New Roman"/>
          <w:b/>
          <w:bCs/>
          <w:color w:val="auto"/>
        </w:rPr>
        <w:t xml:space="preserve"> </w:t>
      </w:r>
    </w:p>
    <w:p w14:paraId="2BB4027E" w14:textId="77777777" w:rsidR="0043003A" w:rsidRPr="0043003A" w:rsidRDefault="0043003A" w:rsidP="0043003A"/>
    <w:p w14:paraId="3D96A378" w14:textId="707F9A46" w:rsidR="00D85756" w:rsidRPr="0081394C" w:rsidRDefault="00D85756" w:rsidP="00D85756">
      <w:pPr>
        <w:spacing w:line="360" w:lineRule="auto"/>
        <w:jc w:val="both"/>
        <w:rPr>
          <w:rFonts w:ascii="Times New Roman" w:hAnsi="Times New Roman" w:cs="Times New Roman"/>
        </w:rPr>
      </w:pPr>
      <w:r w:rsidRPr="0081394C">
        <w:rPr>
          <w:rFonts w:ascii="Times New Roman" w:hAnsi="Times New Roman" w:cs="Times New Roman"/>
        </w:rPr>
        <w:t xml:space="preserve">Algunas especies del género Zinnia han sido estudiadas por sus posibles acciones biológicas, como antifúngico, antioxidante, hepatoprotector, antibacteriano, antiviral antipalúdico, citotóxico (demostrado en líneas celulares de cáncer) e insecticida. Sin embargo, existen pocos estudios sobre las acciones biológicas de los extractos obtenidos de </w:t>
      </w:r>
      <w:r w:rsidRPr="00B82B43">
        <w:rPr>
          <w:rFonts w:ascii="Times New Roman" w:hAnsi="Times New Roman" w:cs="Times New Roman"/>
          <w:i/>
          <w:iCs/>
        </w:rPr>
        <w:t xml:space="preserve">Z. elegans </w:t>
      </w:r>
      <w:r w:rsidRPr="0081394C">
        <w:rPr>
          <w:rFonts w:ascii="Times New Roman" w:hAnsi="Times New Roman" w:cs="Times New Roman"/>
        </w:rPr>
        <w:t xml:space="preserve">o de sus compuestos purificados. </w:t>
      </w:r>
      <w:r w:rsidR="00B82B43">
        <w:rPr>
          <w:rFonts w:ascii="Times New Roman" w:hAnsi="Times New Roman" w:cs="Times New Roman"/>
        </w:rPr>
        <w:t>Entre las biomoléculas de interés se encuentran  los ácidos clorogénicos, apigenina</w:t>
      </w:r>
      <w:r w:rsidR="001446A8">
        <w:rPr>
          <w:rFonts w:ascii="Times New Roman" w:hAnsi="Times New Roman" w:cs="Times New Roman"/>
        </w:rPr>
        <w:t xml:space="preserve"> y</w:t>
      </w:r>
      <w:r w:rsidR="00B82B43">
        <w:rPr>
          <w:rFonts w:ascii="Times New Roman" w:hAnsi="Times New Roman" w:cs="Times New Roman"/>
        </w:rPr>
        <w:t xml:space="preserve"> keferol </w:t>
      </w:r>
      <w:r w:rsidRPr="00390242">
        <w:rPr>
          <w:rFonts w:ascii="Times New Roman" w:hAnsi="Times New Roman" w:cs="Times New Roman"/>
        </w:rPr>
        <w:t xml:space="preserve">(Borges de souza </w:t>
      </w:r>
      <w:r w:rsidRPr="00390242">
        <w:rPr>
          <w:rFonts w:ascii="Times New Roman" w:hAnsi="Times New Roman" w:cs="Times New Roman"/>
          <w:i/>
          <w:iCs/>
        </w:rPr>
        <w:t>et al</w:t>
      </w:r>
      <w:r w:rsidRPr="00390242">
        <w:rPr>
          <w:rFonts w:ascii="Times New Roman" w:hAnsi="Times New Roman" w:cs="Times New Roman"/>
        </w:rPr>
        <w:t>., 2022)</w:t>
      </w:r>
    </w:p>
    <w:p w14:paraId="570A0DA1" w14:textId="572BBB10" w:rsidR="00D85756" w:rsidRDefault="00D85756" w:rsidP="00947F35">
      <w:pPr>
        <w:pStyle w:val="Ttulo1"/>
        <w:numPr>
          <w:ilvl w:val="1"/>
          <w:numId w:val="6"/>
        </w:numPr>
        <w:rPr>
          <w:rFonts w:ascii="Times New Roman" w:hAnsi="Times New Roman" w:cs="Times New Roman"/>
          <w:b/>
          <w:bCs/>
          <w:color w:val="auto"/>
          <w:sz w:val="24"/>
          <w:szCs w:val="24"/>
        </w:rPr>
      </w:pPr>
      <w:bookmarkStart w:id="23" w:name="_Toc152014404"/>
      <w:r w:rsidRPr="0043003A">
        <w:rPr>
          <w:rFonts w:ascii="Times New Roman" w:hAnsi="Times New Roman" w:cs="Times New Roman"/>
          <w:b/>
          <w:bCs/>
          <w:color w:val="auto"/>
          <w:sz w:val="24"/>
          <w:szCs w:val="24"/>
        </w:rPr>
        <w:t>Reguladores de crecimiento vegetal</w:t>
      </w:r>
      <w:bookmarkEnd w:id="23"/>
      <w:r w:rsidRPr="0043003A">
        <w:rPr>
          <w:rFonts w:ascii="Times New Roman" w:hAnsi="Times New Roman" w:cs="Times New Roman"/>
          <w:b/>
          <w:bCs/>
          <w:color w:val="auto"/>
          <w:sz w:val="24"/>
          <w:szCs w:val="24"/>
        </w:rPr>
        <w:t xml:space="preserve"> </w:t>
      </w:r>
    </w:p>
    <w:p w14:paraId="177DFBA6" w14:textId="77777777" w:rsidR="00947F35" w:rsidRPr="00947F35" w:rsidRDefault="00947F35" w:rsidP="00947F35">
      <w:pPr>
        <w:ind w:left="360"/>
      </w:pPr>
    </w:p>
    <w:p w14:paraId="6E1DE146" w14:textId="65E46222" w:rsidR="00D85756" w:rsidRPr="0081394C" w:rsidRDefault="00D85756" w:rsidP="00D85756">
      <w:pPr>
        <w:spacing w:line="360" w:lineRule="auto"/>
        <w:jc w:val="both"/>
        <w:rPr>
          <w:rFonts w:ascii="Times New Roman" w:hAnsi="Times New Roman" w:cs="Times New Roman"/>
        </w:rPr>
      </w:pPr>
      <w:r w:rsidRPr="0081394C">
        <w:rPr>
          <w:rFonts w:ascii="Times New Roman" w:hAnsi="Times New Roman" w:cs="Times New Roman"/>
        </w:rPr>
        <w:t>Los reguladores de crecimiento vegetal</w:t>
      </w:r>
      <w:r w:rsidR="005732E8">
        <w:rPr>
          <w:rFonts w:ascii="Times New Roman" w:hAnsi="Times New Roman" w:cs="Times New Roman"/>
        </w:rPr>
        <w:t xml:space="preserve"> (RCV)</w:t>
      </w:r>
      <w:r w:rsidRPr="0081394C">
        <w:rPr>
          <w:rFonts w:ascii="Times New Roman" w:hAnsi="Times New Roman" w:cs="Times New Roman"/>
        </w:rPr>
        <w:t xml:space="preserve"> son compuestos sintetizados químicamente u obtenidos de otros organismos,  cumplen un papel importante en la regulación de diferentes procesos bioquímicos a nivel celular en los organismos vegetales.</w:t>
      </w:r>
      <w:r w:rsidRPr="00C5100E">
        <w:rPr>
          <w:rFonts w:ascii="Times New Roman" w:hAnsi="Times New Roman" w:cs="Times New Roman"/>
        </w:rPr>
        <w:t>(Alcántara-Cortes</w:t>
      </w:r>
      <w:r w:rsidR="00947F35" w:rsidRPr="00C5100E">
        <w:rPr>
          <w:rFonts w:ascii="Times New Roman" w:hAnsi="Times New Roman" w:cs="Times New Roman"/>
        </w:rPr>
        <w:t xml:space="preserve"> </w:t>
      </w:r>
      <w:r w:rsidR="00947F35" w:rsidRPr="001446A8">
        <w:rPr>
          <w:rFonts w:ascii="Times New Roman" w:hAnsi="Times New Roman" w:cs="Times New Roman"/>
          <w:i/>
          <w:iCs/>
        </w:rPr>
        <w:t>et al</w:t>
      </w:r>
      <w:r w:rsidR="00947F35" w:rsidRPr="00C5100E">
        <w:rPr>
          <w:rFonts w:ascii="Times New Roman" w:hAnsi="Times New Roman" w:cs="Times New Roman"/>
        </w:rPr>
        <w:t>.,</w:t>
      </w:r>
      <w:r w:rsidRPr="00C5100E">
        <w:rPr>
          <w:rFonts w:ascii="Times New Roman" w:hAnsi="Times New Roman" w:cs="Times New Roman"/>
        </w:rPr>
        <w:t xml:space="preserve"> 2019).</w:t>
      </w:r>
      <w:r w:rsidR="001446A8">
        <w:rPr>
          <w:rFonts w:ascii="Times New Roman" w:hAnsi="Times New Roman" w:cs="Times New Roman"/>
        </w:rPr>
        <w:t>S</w:t>
      </w:r>
      <w:r w:rsidRPr="0081394C">
        <w:rPr>
          <w:rFonts w:ascii="Times New Roman" w:hAnsi="Times New Roman" w:cs="Times New Roman"/>
        </w:rPr>
        <w:t xml:space="preserve">on pequeñas moléculas que pueden desencadenar diferentes procesos fisiológicos relacionados con el crecimiento, desarrollo y defensa de las plantas </w:t>
      </w:r>
      <w:r w:rsidRPr="00BA789F">
        <w:rPr>
          <w:rFonts w:ascii="Times New Roman" w:hAnsi="Times New Roman" w:cs="Times New Roman"/>
        </w:rPr>
        <w:t xml:space="preserve">(Pozo </w:t>
      </w:r>
      <w:r w:rsidRPr="001446A8">
        <w:rPr>
          <w:rFonts w:ascii="Times New Roman" w:hAnsi="Times New Roman" w:cs="Times New Roman"/>
          <w:i/>
          <w:iCs/>
        </w:rPr>
        <w:t>et al</w:t>
      </w:r>
      <w:r w:rsidRPr="00BA789F">
        <w:rPr>
          <w:rFonts w:ascii="Times New Roman" w:hAnsi="Times New Roman" w:cs="Times New Roman"/>
        </w:rPr>
        <w:t>., 2015).</w:t>
      </w:r>
      <w:r w:rsidRPr="0081394C">
        <w:rPr>
          <w:rFonts w:ascii="Times New Roman" w:hAnsi="Times New Roman" w:cs="Times New Roman"/>
        </w:rPr>
        <w:t xml:space="preserve"> </w:t>
      </w:r>
    </w:p>
    <w:p w14:paraId="0B583504" w14:textId="0779C9F5" w:rsidR="00D85756" w:rsidRPr="0081394C" w:rsidRDefault="001446A8" w:rsidP="00D85756">
      <w:pPr>
        <w:spacing w:line="360" w:lineRule="auto"/>
        <w:jc w:val="both"/>
        <w:rPr>
          <w:rFonts w:ascii="Times New Roman" w:hAnsi="Times New Roman" w:cs="Times New Roman"/>
        </w:rPr>
      </w:pPr>
      <w:r>
        <w:rPr>
          <w:rFonts w:ascii="Times New Roman" w:hAnsi="Times New Roman" w:cs="Times New Roman"/>
        </w:rPr>
        <w:t>S</w:t>
      </w:r>
      <w:r w:rsidR="00D85756" w:rsidRPr="0081394C">
        <w:rPr>
          <w:rFonts w:ascii="Times New Roman" w:hAnsi="Times New Roman" w:cs="Times New Roman"/>
        </w:rPr>
        <w:t xml:space="preserve">e han caracterizado diferentes clases de </w:t>
      </w:r>
      <w:r>
        <w:rPr>
          <w:rFonts w:ascii="Times New Roman" w:hAnsi="Times New Roman" w:cs="Times New Roman"/>
        </w:rPr>
        <w:t>fitoreguladores</w:t>
      </w:r>
      <w:r w:rsidR="00D85756" w:rsidRPr="0081394C">
        <w:rPr>
          <w:rFonts w:ascii="Times New Roman" w:hAnsi="Times New Roman" w:cs="Times New Roman"/>
        </w:rPr>
        <w:t>, incluyendo ácido abscísico, auxinas, brasinoesteroides, citoquininas, etileno, giberelinas, jasmonatos, estrigolactonas, etc. Todos ellos se han relacionado de una forma u otra con la regulación del crecimiento</w:t>
      </w:r>
      <w:r>
        <w:rPr>
          <w:rFonts w:ascii="Times New Roman" w:hAnsi="Times New Roman" w:cs="Times New Roman"/>
        </w:rPr>
        <w:t xml:space="preserve"> vegetal</w:t>
      </w:r>
      <w:r w:rsidR="00D85756" w:rsidRPr="0081394C">
        <w:rPr>
          <w:rFonts w:ascii="Times New Roman" w:hAnsi="Times New Roman" w:cs="Times New Roman"/>
        </w:rPr>
        <w:t xml:space="preserve"> </w:t>
      </w:r>
      <w:r w:rsidR="00D85756" w:rsidRPr="00C81952">
        <w:rPr>
          <w:rFonts w:ascii="Times New Roman" w:hAnsi="Times New Roman" w:cs="Times New Roman"/>
        </w:rPr>
        <w:t xml:space="preserve">(Nambara </w:t>
      </w:r>
      <w:r w:rsidR="00D85756" w:rsidRPr="00C81952">
        <w:rPr>
          <w:rFonts w:ascii="Times New Roman" w:hAnsi="Times New Roman" w:cs="Times New Roman"/>
          <w:i/>
          <w:iCs/>
        </w:rPr>
        <w:t>et al</w:t>
      </w:r>
      <w:r w:rsidR="00D85756" w:rsidRPr="00C81952">
        <w:rPr>
          <w:rFonts w:ascii="Times New Roman" w:hAnsi="Times New Roman" w:cs="Times New Roman"/>
        </w:rPr>
        <w:t>., 2014).</w:t>
      </w:r>
      <w:r w:rsidR="00D85756" w:rsidRPr="0081394C">
        <w:rPr>
          <w:rFonts w:ascii="Times New Roman" w:hAnsi="Times New Roman" w:cs="Times New Roman"/>
        </w:rPr>
        <w:t xml:space="preserve"> </w:t>
      </w:r>
    </w:p>
    <w:p w14:paraId="6A40EFB2" w14:textId="08474E39" w:rsidR="001446A8" w:rsidRDefault="001446A8" w:rsidP="00D85756">
      <w:pPr>
        <w:spacing w:line="360" w:lineRule="auto"/>
        <w:jc w:val="both"/>
        <w:rPr>
          <w:rFonts w:ascii="Times New Roman" w:hAnsi="Times New Roman" w:cs="Times New Roman"/>
        </w:rPr>
      </w:pPr>
      <w:r>
        <w:rPr>
          <w:rFonts w:ascii="Times New Roman" w:hAnsi="Times New Roman" w:cs="Times New Roman"/>
        </w:rPr>
        <w:t>Como se muestra a continuación:</w:t>
      </w:r>
    </w:p>
    <w:p w14:paraId="4714425B" w14:textId="07BFF5AF" w:rsidR="00D85756" w:rsidRPr="001446A8" w:rsidRDefault="00D85756" w:rsidP="001446A8">
      <w:pPr>
        <w:pStyle w:val="Prrafodelista"/>
        <w:numPr>
          <w:ilvl w:val="0"/>
          <w:numId w:val="8"/>
        </w:numPr>
        <w:spacing w:line="360" w:lineRule="auto"/>
        <w:jc w:val="both"/>
        <w:rPr>
          <w:rFonts w:ascii="Times New Roman" w:hAnsi="Times New Roman" w:cs="Times New Roman"/>
        </w:rPr>
      </w:pPr>
      <w:r w:rsidRPr="001446A8">
        <w:rPr>
          <w:rFonts w:ascii="Times New Roman" w:hAnsi="Times New Roman" w:cs="Times New Roman"/>
          <w:b/>
        </w:rPr>
        <w:t>Auxinas</w:t>
      </w:r>
      <w:r w:rsidRPr="001446A8">
        <w:rPr>
          <w:rFonts w:ascii="Times New Roman" w:hAnsi="Times New Roman" w:cs="Times New Roman"/>
        </w:rPr>
        <w:t>: Formación y elongación de tallos Producción de diferentes raíces adventicias Aumento de la dominancia apical</w:t>
      </w:r>
    </w:p>
    <w:p w14:paraId="6F427AF1" w14:textId="77777777" w:rsidR="00D85756" w:rsidRPr="001446A8" w:rsidRDefault="00D85756" w:rsidP="001446A8">
      <w:pPr>
        <w:pStyle w:val="Prrafodelista"/>
        <w:numPr>
          <w:ilvl w:val="0"/>
          <w:numId w:val="8"/>
        </w:numPr>
        <w:spacing w:line="360" w:lineRule="auto"/>
        <w:jc w:val="both"/>
        <w:rPr>
          <w:rFonts w:ascii="Times New Roman" w:hAnsi="Times New Roman" w:cs="Times New Roman"/>
        </w:rPr>
      </w:pPr>
      <w:r w:rsidRPr="001446A8">
        <w:rPr>
          <w:rFonts w:ascii="Times New Roman" w:hAnsi="Times New Roman" w:cs="Times New Roman"/>
          <w:b/>
        </w:rPr>
        <w:t>Citoquininas</w:t>
      </w:r>
      <w:r w:rsidRPr="001446A8">
        <w:rPr>
          <w:rFonts w:ascii="Times New Roman" w:hAnsi="Times New Roman" w:cs="Times New Roman"/>
        </w:rPr>
        <w:t>: Induce la iniciación y elongación de raíces. Activa la senescencia de las hojas. Estimulan desarrollo fotomorfogenico vegetal Estimula la generación de brotes axilares a nivel vegetal.</w:t>
      </w:r>
    </w:p>
    <w:p w14:paraId="6B6D9EAD" w14:textId="1F53FC84" w:rsidR="001446A8" w:rsidRDefault="00D85756" w:rsidP="0043003A">
      <w:pPr>
        <w:pStyle w:val="Prrafodelista"/>
        <w:numPr>
          <w:ilvl w:val="0"/>
          <w:numId w:val="8"/>
        </w:numPr>
        <w:spacing w:line="360" w:lineRule="auto"/>
        <w:jc w:val="both"/>
        <w:rPr>
          <w:rFonts w:ascii="Times New Roman" w:hAnsi="Times New Roman" w:cs="Times New Roman"/>
        </w:rPr>
      </w:pPr>
      <w:r w:rsidRPr="001446A8">
        <w:rPr>
          <w:rFonts w:ascii="Times New Roman" w:hAnsi="Times New Roman" w:cs="Times New Roman"/>
          <w:b/>
        </w:rPr>
        <w:t>Ácido abscísico</w:t>
      </w:r>
      <w:r w:rsidRPr="001446A8">
        <w:rPr>
          <w:rFonts w:ascii="Times New Roman" w:hAnsi="Times New Roman" w:cs="Times New Roman"/>
        </w:rPr>
        <w:t>: Regula y mantiene la dormancia de las semillas. Estimula la maduración de semillas. Puede inhibir el proceso de germinación vegetal. Regula la traspiración celular (Estomas). Puede inducir la senescencia y floración vegetal.</w:t>
      </w:r>
    </w:p>
    <w:p w14:paraId="65D34597" w14:textId="77ED9BA8" w:rsidR="001446A8" w:rsidRDefault="001446A8" w:rsidP="0043003A">
      <w:pPr>
        <w:pStyle w:val="Ttulo2"/>
        <w:rPr>
          <w:rFonts w:ascii="Times New Roman" w:hAnsi="Times New Roman" w:cs="Times New Roman"/>
          <w:b/>
          <w:bCs/>
          <w:color w:val="auto"/>
          <w:sz w:val="24"/>
          <w:szCs w:val="24"/>
        </w:rPr>
      </w:pPr>
    </w:p>
    <w:p w14:paraId="71798107" w14:textId="77777777" w:rsidR="009A7EAE" w:rsidRPr="009A7EAE" w:rsidRDefault="009A7EAE" w:rsidP="009A7EAE"/>
    <w:p w14:paraId="7A2BA889" w14:textId="77777777" w:rsidR="009A7EAE" w:rsidRDefault="00D85756" w:rsidP="0043003A">
      <w:pPr>
        <w:pStyle w:val="Ttulo2"/>
        <w:rPr>
          <w:rFonts w:ascii="Times New Roman" w:hAnsi="Times New Roman" w:cs="Times New Roman"/>
          <w:b/>
          <w:bCs/>
          <w:color w:val="auto"/>
          <w:sz w:val="24"/>
          <w:szCs w:val="24"/>
        </w:rPr>
      </w:pPr>
      <w:r w:rsidRPr="0043003A">
        <w:rPr>
          <w:rFonts w:ascii="Times New Roman" w:hAnsi="Times New Roman" w:cs="Times New Roman"/>
          <w:b/>
          <w:bCs/>
          <w:color w:val="auto"/>
          <w:sz w:val="24"/>
          <w:szCs w:val="24"/>
        </w:rPr>
        <w:lastRenderedPageBreak/>
        <w:t xml:space="preserve"> </w:t>
      </w:r>
    </w:p>
    <w:p w14:paraId="51CC46C6" w14:textId="7544DE65" w:rsidR="001446A8" w:rsidRPr="00BA7B5B" w:rsidRDefault="00D85756" w:rsidP="00BA7B5B">
      <w:pPr>
        <w:pStyle w:val="Ttulo3"/>
        <w:rPr>
          <w:rFonts w:ascii="Times New Roman" w:hAnsi="Times New Roman" w:cs="Times New Roman"/>
          <w:b/>
          <w:bCs/>
          <w:color w:val="auto"/>
        </w:rPr>
      </w:pPr>
      <w:bookmarkStart w:id="24" w:name="_Toc152014405"/>
      <w:r w:rsidRPr="00BA7B5B">
        <w:rPr>
          <w:rFonts w:ascii="Times New Roman" w:hAnsi="Times New Roman" w:cs="Times New Roman"/>
          <w:b/>
          <w:bCs/>
          <w:color w:val="auto"/>
        </w:rPr>
        <w:t>5.6.1 Giberelinas</w:t>
      </w:r>
      <w:bookmarkEnd w:id="24"/>
      <w:r w:rsidRPr="00BA7B5B">
        <w:rPr>
          <w:rFonts w:ascii="Times New Roman" w:hAnsi="Times New Roman" w:cs="Times New Roman"/>
          <w:b/>
          <w:bCs/>
          <w:color w:val="auto"/>
        </w:rPr>
        <w:t xml:space="preserve"> </w:t>
      </w:r>
    </w:p>
    <w:p w14:paraId="24896FD5" w14:textId="4BC38F69" w:rsidR="001446A8" w:rsidRDefault="001446A8" w:rsidP="00D85756">
      <w:pPr>
        <w:spacing w:line="360" w:lineRule="auto"/>
        <w:jc w:val="both"/>
        <w:rPr>
          <w:rFonts w:ascii="Times New Roman" w:hAnsi="Times New Roman" w:cs="Times New Roman"/>
        </w:rPr>
      </w:pPr>
      <w:r>
        <w:rPr>
          <w:rFonts w:ascii="Times New Roman" w:hAnsi="Times New Roman" w:cs="Times New Roman"/>
        </w:rPr>
        <w:t xml:space="preserve">Son fitoreguladores que participan principalmente en las fases de germinación y floración el sitio ontologico de las plantas; aunque también participan en el desarrollo constante de tejidos elongación de raíces y diferenciación de </w:t>
      </w:r>
      <w:r w:rsidR="0083031F">
        <w:rPr>
          <w:rFonts w:ascii="Times New Roman" w:hAnsi="Times New Roman" w:cs="Times New Roman"/>
        </w:rPr>
        <w:t xml:space="preserve">hoja (Bisht </w:t>
      </w:r>
      <w:r w:rsidR="0083031F" w:rsidRPr="0083031F">
        <w:rPr>
          <w:rFonts w:ascii="Times New Roman" w:hAnsi="Times New Roman" w:cs="Times New Roman"/>
          <w:i/>
          <w:iCs/>
        </w:rPr>
        <w:t>et al.</w:t>
      </w:r>
      <w:r w:rsidR="0083031F">
        <w:rPr>
          <w:rFonts w:ascii="Times New Roman" w:hAnsi="Times New Roman" w:cs="Times New Roman"/>
        </w:rPr>
        <w:t xml:space="preserve"> 2018)</w:t>
      </w:r>
    </w:p>
    <w:p w14:paraId="791B5865" w14:textId="67CDEC92" w:rsidR="00D85756" w:rsidRPr="0081394C" w:rsidRDefault="00D85756" w:rsidP="00D85756">
      <w:pPr>
        <w:spacing w:line="360" w:lineRule="auto"/>
        <w:jc w:val="both"/>
        <w:rPr>
          <w:rFonts w:ascii="Times New Roman" w:hAnsi="Times New Roman" w:cs="Times New Roman"/>
        </w:rPr>
      </w:pPr>
      <w:r w:rsidRPr="0081394C">
        <w:rPr>
          <w:rFonts w:ascii="Times New Roman" w:hAnsi="Times New Roman" w:cs="Times New Roman"/>
        </w:rPr>
        <w:t xml:space="preserve">Existen tres vías para la estimulación de la floración en las plantas: la luz, la temperatura y las giberelinas, siendo la más corta la tercera vía. Cada una de estas vías tiene como elementos generadores los fotoreceptores, los termoreceptores y los codones GA1 y GA4, respectivamente. </w:t>
      </w:r>
      <w:r>
        <w:rPr>
          <w:rFonts w:ascii="Times New Roman" w:hAnsi="Times New Roman" w:cs="Times New Roman"/>
        </w:rPr>
        <w:t xml:space="preserve"> </w:t>
      </w:r>
      <w:r w:rsidRPr="00882B56">
        <w:rPr>
          <w:rFonts w:ascii="Times New Roman" w:hAnsi="Times New Roman" w:cs="Times New Roman"/>
        </w:rPr>
        <w:t>(</w:t>
      </w:r>
      <w:r w:rsidRPr="00BA789F">
        <w:rPr>
          <w:rFonts w:ascii="Times New Roman" w:hAnsi="Times New Roman" w:cs="Times New Roman"/>
        </w:rPr>
        <w:t xml:space="preserve">Tian </w:t>
      </w:r>
      <w:r w:rsidRPr="001446A8">
        <w:rPr>
          <w:rFonts w:ascii="Times New Roman" w:hAnsi="Times New Roman" w:cs="Times New Roman"/>
          <w:i/>
          <w:iCs/>
        </w:rPr>
        <w:t>et al.,</w:t>
      </w:r>
      <w:r w:rsidRPr="00BA789F">
        <w:rPr>
          <w:rFonts w:ascii="Times New Roman" w:hAnsi="Times New Roman" w:cs="Times New Roman"/>
        </w:rPr>
        <w:t xml:space="preserve"> 2014).</w:t>
      </w:r>
      <w:r w:rsidRPr="0081394C">
        <w:rPr>
          <w:rFonts w:ascii="Times New Roman" w:hAnsi="Times New Roman" w:cs="Times New Roman"/>
        </w:rPr>
        <w:t xml:space="preserve"> </w:t>
      </w:r>
    </w:p>
    <w:p w14:paraId="291B0CE2" w14:textId="61F99645" w:rsidR="00D85756" w:rsidRPr="00BA7B5B" w:rsidRDefault="00D85756" w:rsidP="00BA7B5B">
      <w:pPr>
        <w:pStyle w:val="Ttulo3"/>
        <w:rPr>
          <w:rFonts w:ascii="Times New Roman" w:hAnsi="Times New Roman" w:cs="Times New Roman"/>
          <w:b/>
          <w:bCs/>
        </w:rPr>
      </w:pPr>
      <w:bookmarkStart w:id="25" w:name="_Toc152014406"/>
      <w:r w:rsidRPr="00BA7B5B">
        <w:rPr>
          <w:rFonts w:ascii="Times New Roman" w:hAnsi="Times New Roman" w:cs="Times New Roman"/>
          <w:b/>
          <w:bCs/>
          <w:color w:val="auto"/>
        </w:rPr>
        <w:t>5.6.2 Propiedades de las giberelinas.</w:t>
      </w:r>
      <w:bookmarkEnd w:id="25"/>
      <w:r w:rsidRPr="00BA7B5B">
        <w:rPr>
          <w:rFonts w:ascii="Times New Roman" w:hAnsi="Times New Roman" w:cs="Times New Roman"/>
          <w:b/>
          <w:bCs/>
          <w:color w:val="auto"/>
        </w:rPr>
        <w:t xml:space="preserve"> </w:t>
      </w:r>
    </w:p>
    <w:p w14:paraId="3F06D139" w14:textId="77777777" w:rsidR="0083031F" w:rsidRPr="0083031F" w:rsidRDefault="0083031F" w:rsidP="0083031F"/>
    <w:p w14:paraId="0DCA0D0D" w14:textId="5AF72C58" w:rsidR="00D85756" w:rsidRPr="0081394C" w:rsidRDefault="00D85756" w:rsidP="00D85756">
      <w:pPr>
        <w:spacing w:line="360" w:lineRule="auto"/>
        <w:jc w:val="both"/>
        <w:rPr>
          <w:rFonts w:ascii="Times New Roman" w:hAnsi="Times New Roman" w:cs="Times New Roman"/>
        </w:rPr>
      </w:pPr>
      <w:r w:rsidRPr="0081394C">
        <w:rPr>
          <w:rFonts w:ascii="Times New Roman" w:hAnsi="Times New Roman" w:cs="Times New Roman"/>
        </w:rPr>
        <w:t>Están involucradas a nivel vegetal en el desarrollo de tejidos cuyo crecimiento es constante, como lo pueden ser la elongación de raíces, hojas jóvenes, floración, entre otros procesos vegetales. El ácido giberélico (GA3)</w:t>
      </w:r>
      <w:r w:rsidR="0083031F">
        <w:rPr>
          <w:rFonts w:ascii="Times New Roman" w:hAnsi="Times New Roman" w:cs="Times New Roman"/>
        </w:rPr>
        <w:t xml:space="preserve"> (Fig. 3) </w:t>
      </w:r>
      <w:r w:rsidRPr="0081394C">
        <w:rPr>
          <w:rFonts w:ascii="Times New Roman" w:hAnsi="Times New Roman" w:cs="Times New Roman"/>
        </w:rPr>
        <w:t>, por su parte, juega un rol importante en el alargamiento de los segmentos nodales ya que permite estimular la elongación celular en respuesta a las condiciones de luz y oscuridad</w:t>
      </w:r>
      <w:r>
        <w:rPr>
          <w:rFonts w:ascii="Times New Roman" w:hAnsi="Times New Roman" w:cs="Times New Roman"/>
        </w:rPr>
        <w:t xml:space="preserve"> </w:t>
      </w:r>
      <w:r w:rsidRPr="00BA789F">
        <w:rPr>
          <w:rFonts w:ascii="Times New Roman" w:hAnsi="Times New Roman" w:cs="Times New Roman"/>
        </w:rPr>
        <w:t>(Rivera et al., 2018).</w:t>
      </w:r>
      <w:r w:rsidRPr="0081394C">
        <w:rPr>
          <w:rFonts w:ascii="Times New Roman" w:hAnsi="Times New Roman" w:cs="Times New Roman"/>
        </w:rPr>
        <w:t xml:space="preserve"> </w:t>
      </w:r>
    </w:p>
    <w:p w14:paraId="3FCF7AA7" w14:textId="576D1923" w:rsidR="0043003A" w:rsidRPr="0083031F" w:rsidRDefault="00D85756" w:rsidP="0083031F">
      <w:pPr>
        <w:spacing w:line="360" w:lineRule="auto"/>
        <w:jc w:val="both"/>
        <w:rPr>
          <w:rFonts w:ascii="Times New Roman" w:hAnsi="Times New Roman" w:cs="Times New Roman"/>
        </w:rPr>
      </w:pPr>
      <w:r w:rsidRPr="0081394C">
        <w:rPr>
          <w:rFonts w:ascii="Times New Roman" w:hAnsi="Times New Roman" w:cs="Times New Roman"/>
        </w:rPr>
        <w:t>Adicionalmente, tiene una gran relevancia en los procesos de iniciación de la floración, por lo cual es sumamente vital para la fertilidad de las plantas masculinas y femeninas. Cuando se presenta una baja cantidad de giberelinas se puede observar una esterilidad y un bajo desarrollo de los aparatos reproductores vegetales. Cabe resaltar que esta sustancia tiene la capacidad de inducir la germinación de las semillas y tiene alta capacidad estimulante en el crecimiento embrionario, luego de que se da el rompimiento de la dormancia en las semillas</w:t>
      </w:r>
      <w:r w:rsidR="0083031F">
        <w:rPr>
          <w:rFonts w:ascii="Times New Roman" w:hAnsi="Times New Roman" w:cs="Times New Roman"/>
        </w:rPr>
        <w:t>.</w:t>
      </w:r>
    </w:p>
    <w:p w14:paraId="6F890A3F" w14:textId="77777777" w:rsidR="00D85756" w:rsidRPr="0081394C" w:rsidRDefault="00D85756" w:rsidP="00D85756">
      <w:pPr>
        <w:spacing w:line="360" w:lineRule="auto"/>
        <w:jc w:val="both"/>
        <w:rPr>
          <w:rFonts w:ascii="Times New Roman" w:hAnsi="Times New Roman" w:cs="Times New Roman"/>
          <w:b/>
          <w:color w:val="222222"/>
          <w:shd w:val="clear" w:color="auto" w:fill="FFFFFF"/>
        </w:rPr>
      </w:pPr>
    </w:p>
    <w:p w14:paraId="775B1196" w14:textId="77777777" w:rsidR="00D85756" w:rsidRPr="0081394C" w:rsidRDefault="00D85756" w:rsidP="00D85756">
      <w:pPr>
        <w:spacing w:line="360" w:lineRule="auto"/>
        <w:jc w:val="center"/>
        <w:rPr>
          <w:rFonts w:ascii="Times New Roman" w:hAnsi="Times New Roman" w:cs="Times New Roman"/>
          <w:b/>
          <w:color w:val="222222"/>
          <w:shd w:val="clear" w:color="auto" w:fill="FFFFFF"/>
        </w:rPr>
      </w:pPr>
      <w:r w:rsidRPr="0081394C">
        <w:rPr>
          <w:rFonts w:ascii="Times New Roman" w:hAnsi="Times New Roman" w:cs="Times New Roman"/>
          <w:noProof/>
        </w:rPr>
        <w:drawing>
          <wp:inline distT="0" distB="0" distL="0" distR="0" wp14:anchorId="66AF2F42" wp14:editId="69B4E9EA">
            <wp:extent cx="3430698" cy="1924050"/>
            <wp:effectExtent l="0" t="0" r="0" b="0"/>
            <wp:docPr id="5" name="Imagen 5" descr="Ácido giberélico - Wikipedia, la enciclopedia lib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Ácido giberélico - Wikipedia, la enciclopedia libre"/>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440883" cy="1929762"/>
                    </a:xfrm>
                    <a:prstGeom prst="rect">
                      <a:avLst/>
                    </a:prstGeom>
                    <a:noFill/>
                    <a:ln>
                      <a:noFill/>
                    </a:ln>
                  </pic:spPr>
                </pic:pic>
              </a:graphicData>
            </a:graphic>
          </wp:inline>
        </w:drawing>
      </w:r>
    </w:p>
    <w:p w14:paraId="5D1A1F10" w14:textId="30C1AB32" w:rsidR="00D85756" w:rsidRPr="0083031F" w:rsidRDefault="00D85756" w:rsidP="0083031F">
      <w:pPr>
        <w:spacing w:line="360" w:lineRule="auto"/>
        <w:jc w:val="both"/>
        <w:rPr>
          <w:rFonts w:ascii="Times New Roman" w:hAnsi="Times New Roman" w:cs="Times New Roman"/>
          <w:color w:val="222222"/>
          <w:shd w:val="clear" w:color="auto" w:fill="FFFFFF"/>
        </w:rPr>
      </w:pPr>
      <w:r w:rsidRPr="0081394C">
        <w:rPr>
          <w:rFonts w:ascii="Times New Roman" w:hAnsi="Times New Roman" w:cs="Times New Roman"/>
          <w:color w:val="222222"/>
          <w:shd w:val="clear" w:color="auto" w:fill="FFFFFF"/>
        </w:rPr>
        <w:t>Fig 3 Estructura química del ácido giberelico</w:t>
      </w:r>
      <w:r>
        <w:rPr>
          <w:rFonts w:ascii="Times New Roman" w:hAnsi="Times New Roman" w:cs="Times New Roman"/>
          <w:color w:val="222222"/>
          <w:shd w:val="clear" w:color="auto" w:fill="FFFFFF"/>
        </w:rPr>
        <w:t xml:space="preserve"> Fuente:</w:t>
      </w:r>
      <w:r w:rsidRPr="0081394C">
        <w:rPr>
          <w:rFonts w:ascii="Times New Roman" w:hAnsi="Times New Roman" w:cs="Times New Roman"/>
          <w:color w:val="222222"/>
          <w:shd w:val="clear" w:color="auto" w:fill="FFFFFF"/>
        </w:rPr>
        <w:t xml:space="preserve"> </w:t>
      </w:r>
      <w:r>
        <w:rPr>
          <w:rFonts w:ascii="Times New Roman" w:hAnsi="Times New Roman" w:cs="Times New Roman"/>
          <w:color w:val="222222"/>
          <w:shd w:val="clear" w:color="auto" w:fill="FFFFFF"/>
        </w:rPr>
        <w:t>Camara et al 2020</w:t>
      </w:r>
    </w:p>
    <w:p w14:paraId="590FDDA8" w14:textId="50B76A65" w:rsidR="00092D94" w:rsidRDefault="00092D94" w:rsidP="00D85756">
      <w:pPr>
        <w:spacing w:line="360" w:lineRule="auto"/>
        <w:jc w:val="both"/>
        <w:rPr>
          <w:rFonts w:ascii="Times New Roman" w:hAnsi="Times New Roman" w:cs="Times New Roman"/>
        </w:rPr>
      </w:pPr>
    </w:p>
    <w:p w14:paraId="242E3832" w14:textId="26B532CC" w:rsidR="0043003A" w:rsidRPr="0083031F" w:rsidRDefault="00092D94" w:rsidP="0083031F">
      <w:pPr>
        <w:pStyle w:val="Ttulo1"/>
        <w:numPr>
          <w:ilvl w:val="0"/>
          <w:numId w:val="6"/>
        </w:numPr>
        <w:spacing w:line="360" w:lineRule="auto"/>
        <w:rPr>
          <w:rFonts w:ascii="Times New Roman" w:hAnsi="Times New Roman" w:cs="Times New Roman"/>
          <w:b/>
          <w:bCs/>
          <w:color w:val="auto"/>
          <w:sz w:val="24"/>
          <w:szCs w:val="24"/>
        </w:rPr>
      </w:pPr>
      <w:bookmarkStart w:id="26" w:name="_Toc152014407"/>
      <w:r w:rsidRPr="0043003A">
        <w:rPr>
          <w:rFonts w:ascii="Times New Roman" w:hAnsi="Times New Roman" w:cs="Times New Roman"/>
          <w:b/>
          <w:bCs/>
          <w:color w:val="auto"/>
          <w:sz w:val="24"/>
          <w:szCs w:val="24"/>
        </w:rPr>
        <w:t>Materiales y métodos</w:t>
      </w:r>
      <w:bookmarkEnd w:id="26"/>
    </w:p>
    <w:p w14:paraId="14C9990A" w14:textId="5B1C2019" w:rsidR="009E723F" w:rsidRPr="0083031F" w:rsidRDefault="00092D94" w:rsidP="0083031F">
      <w:pPr>
        <w:pStyle w:val="Ttulo2"/>
        <w:numPr>
          <w:ilvl w:val="1"/>
          <w:numId w:val="6"/>
        </w:numPr>
        <w:spacing w:line="360" w:lineRule="auto"/>
        <w:ind w:left="924" w:hanging="357"/>
        <w:rPr>
          <w:rFonts w:ascii="Times New Roman" w:hAnsi="Times New Roman" w:cs="Times New Roman"/>
          <w:b/>
          <w:bCs/>
          <w:color w:val="auto"/>
          <w:sz w:val="24"/>
          <w:szCs w:val="24"/>
        </w:rPr>
      </w:pPr>
      <w:bookmarkStart w:id="27" w:name="_Toc152014408"/>
      <w:r w:rsidRPr="0043003A">
        <w:rPr>
          <w:rFonts w:ascii="Times New Roman" w:hAnsi="Times New Roman" w:cs="Times New Roman"/>
          <w:b/>
          <w:bCs/>
          <w:color w:val="auto"/>
          <w:sz w:val="24"/>
          <w:szCs w:val="24"/>
        </w:rPr>
        <w:t>Metodología</w:t>
      </w:r>
      <w:bookmarkEnd w:id="27"/>
    </w:p>
    <w:p w14:paraId="21A453D8" w14:textId="31B87689" w:rsidR="00092D94" w:rsidRPr="00113D1C" w:rsidRDefault="009E723F" w:rsidP="00113D1C">
      <w:pPr>
        <w:pStyle w:val="Ttulo3"/>
        <w:rPr>
          <w:rFonts w:ascii="Times New Roman" w:hAnsi="Times New Roman" w:cs="Times New Roman"/>
          <w:b/>
          <w:bCs/>
          <w:color w:val="auto"/>
        </w:rPr>
      </w:pPr>
      <w:bookmarkStart w:id="28" w:name="_Toc152014409"/>
      <w:r w:rsidRPr="00113D1C">
        <w:rPr>
          <w:rFonts w:ascii="Times New Roman" w:hAnsi="Times New Roman" w:cs="Times New Roman"/>
          <w:b/>
          <w:bCs/>
          <w:color w:val="auto"/>
        </w:rPr>
        <w:t xml:space="preserve">6.1.2 </w:t>
      </w:r>
      <w:r w:rsidR="00092D94" w:rsidRPr="00113D1C">
        <w:rPr>
          <w:rFonts w:ascii="Times New Roman" w:hAnsi="Times New Roman" w:cs="Times New Roman"/>
          <w:b/>
          <w:bCs/>
          <w:color w:val="auto"/>
        </w:rPr>
        <w:t>Construcción del Sistema Kratky</w:t>
      </w:r>
      <w:bookmarkEnd w:id="28"/>
      <w:r w:rsidR="00092D94" w:rsidRPr="00113D1C">
        <w:rPr>
          <w:rFonts w:ascii="Times New Roman" w:hAnsi="Times New Roman" w:cs="Times New Roman"/>
          <w:b/>
          <w:bCs/>
          <w:color w:val="auto"/>
        </w:rPr>
        <w:t xml:space="preserve"> </w:t>
      </w:r>
    </w:p>
    <w:p w14:paraId="0CA83918" w14:textId="77777777" w:rsidR="009E723F" w:rsidRPr="009E723F" w:rsidRDefault="009E723F" w:rsidP="009E723F"/>
    <w:p w14:paraId="38315904" w14:textId="5ED686F9" w:rsidR="00092D94" w:rsidRPr="00410135" w:rsidRDefault="00092D94" w:rsidP="00092D94">
      <w:pPr>
        <w:spacing w:line="360" w:lineRule="auto"/>
        <w:jc w:val="both"/>
        <w:rPr>
          <w:rFonts w:ascii="Times New Roman" w:hAnsi="Times New Roman" w:cs="Times New Roman"/>
          <w:sz w:val="24"/>
          <w:szCs w:val="24"/>
        </w:rPr>
      </w:pPr>
      <w:r w:rsidRPr="00410135">
        <w:rPr>
          <w:rFonts w:ascii="Times New Roman" w:hAnsi="Times New Roman" w:cs="Times New Roman"/>
          <w:sz w:val="24"/>
          <w:szCs w:val="24"/>
        </w:rPr>
        <w:t>El sistema Kratky constó de 18 camas las cuales fueron elaboradas con cajas de plástico opaco capacidad de 72 litros, a cada una de las camas se realizaron ocho orificios  del tamaño de la canastilla</w:t>
      </w:r>
      <w:r w:rsidR="0083031F">
        <w:rPr>
          <w:rFonts w:ascii="Times New Roman" w:hAnsi="Times New Roman" w:cs="Times New Roman"/>
          <w:sz w:val="24"/>
          <w:szCs w:val="24"/>
        </w:rPr>
        <w:t>,</w:t>
      </w:r>
      <w:r w:rsidRPr="00410135">
        <w:rPr>
          <w:rFonts w:ascii="Times New Roman" w:hAnsi="Times New Roman" w:cs="Times New Roman"/>
          <w:sz w:val="24"/>
          <w:szCs w:val="24"/>
        </w:rPr>
        <w:t xml:space="preserve"> </w:t>
      </w:r>
      <w:r w:rsidR="0083031F">
        <w:rPr>
          <w:rFonts w:ascii="Times New Roman" w:hAnsi="Times New Roman" w:cs="Times New Roman"/>
          <w:sz w:val="24"/>
          <w:szCs w:val="24"/>
        </w:rPr>
        <w:t>e</w:t>
      </w:r>
      <w:r w:rsidRPr="00410135">
        <w:rPr>
          <w:rFonts w:ascii="Times New Roman" w:hAnsi="Times New Roman" w:cs="Times New Roman"/>
          <w:sz w:val="24"/>
          <w:szCs w:val="24"/>
        </w:rPr>
        <w:t xml:space="preserve">sto con ayuda de una caladora eléctrica y un cautín de lápiz teniendo así 3 cajas por tratamiento. </w:t>
      </w:r>
    </w:p>
    <w:p w14:paraId="5830B63C" w14:textId="6713CF59" w:rsidR="00092D94" w:rsidRDefault="000A6C06" w:rsidP="00092D94">
      <w:pPr>
        <w:spacing w:line="360" w:lineRule="auto"/>
        <w:jc w:val="both"/>
        <w:rPr>
          <w:rFonts w:ascii="Times New Roman" w:hAnsi="Times New Roman" w:cs="Times New Roman"/>
          <w:sz w:val="24"/>
          <w:szCs w:val="24"/>
        </w:rPr>
      </w:pPr>
      <w:r w:rsidRPr="000A6C06">
        <w:rPr>
          <w:rFonts w:ascii="Times New Roman" w:hAnsi="Times New Roman" w:cs="Times New Roman"/>
          <w:noProof/>
          <w:sz w:val="24"/>
          <w:szCs w:val="24"/>
        </w:rPr>
        <w:drawing>
          <wp:inline distT="0" distB="0" distL="0" distR="0" wp14:anchorId="4AA6E1DD" wp14:editId="437EE866">
            <wp:extent cx="5612130" cy="2658110"/>
            <wp:effectExtent l="0" t="0" r="7620" b="8890"/>
            <wp:docPr id="1"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iagrama&#10;&#10;Descripción generada automáticamente"/>
                    <pic:cNvPicPr/>
                  </pic:nvPicPr>
                  <pic:blipFill>
                    <a:blip r:embed="rId14"/>
                    <a:stretch>
                      <a:fillRect/>
                    </a:stretch>
                  </pic:blipFill>
                  <pic:spPr>
                    <a:xfrm>
                      <a:off x="0" y="0"/>
                      <a:ext cx="5612130" cy="2658110"/>
                    </a:xfrm>
                    <a:prstGeom prst="rect">
                      <a:avLst/>
                    </a:prstGeom>
                  </pic:spPr>
                </pic:pic>
              </a:graphicData>
            </a:graphic>
          </wp:inline>
        </w:drawing>
      </w:r>
    </w:p>
    <w:p w14:paraId="7E0664F7" w14:textId="6BA3B114" w:rsidR="000A6C06" w:rsidRPr="000A6C06" w:rsidRDefault="000A6C06" w:rsidP="000A6C06">
      <w:pPr>
        <w:spacing w:line="360" w:lineRule="auto"/>
        <w:jc w:val="center"/>
        <w:rPr>
          <w:rFonts w:ascii="Times New Roman" w:hAnsi="Times New Roman" w:cs="Times New Roman"/>
          <w:sz w:val="20"/>
          <w:szCs w:val="20"/>
        </w:rPr>
      </w:pPr>
      <w:r w:rsidRPr="000A6C06">
        <w:rPr>
          <w:rFonts w:ascii="Times New Roman" w:hAnsi="Times New Roman" w:cs="Times New Roman"/>
          <w:sz w:val="20"/>
          <w:szCs w:val="20"/>
        </w:rPr>
        <w:t>Fig 4 diagrama de flujo elaboración del sistema hidropónico elaboración propia</w:t>
      </w:r>
    </w:p>
    <w:p w14:paraId="5FCBF615" w14:textId="23EEB10B" w:rsidR="00092D94" w:rsidRPr="00113D1C" w:rsidRDefault="009E723F" w:rsidP="00113D1C">
      <w:pPr>
        <w:pStyle w:val="Ttulo3"/>
        <w:rPr>
          <w:rFonts w:ascii="Times New Roman" w:hAnsi="Times New Roman" w:cs="Times New Roman"/>
          <w:b/>
          <w:bCs/>
          <w:color w:val="auto"/>
        </w:rPr>
      </w:pPr>
      <w:bookmarkStart w:id="29" w:name="_Toc152014410"/>
      <w:r w:rsidRPr="00113D1C">
        <w:rPr>
          <w:rFonts w:ascii="Times New Roman" w:hAnsi="Times New Roman" w:cs="Times New Roman"/>
          <w:b/>
          <w:bCs/>
          <w:color w:val="auto"/>
        </w:rPr>
        <w:t xml:space="preserve">6.1.3 </w:t>
      </w:r>
      <w:r w:rsidR="00092D94" w:rsidRPr="00113D1C">
        <w:rPr>
          <w:rFonts w:ascii="Times New Roman" w:hAnsi="Times New Roman" w:cs="Times New Roman"/>
          <w:b/>
          <w:bCs/>
          <w:color w:val="auto"/>
        </w:rPr>
        <w:t>Procesamiento del material vegetal</w:t>
      </w:r>
      <w:bookmarkEnd w:id="29"/>
      <w:r w:rsidR="00092D94" w:rsidRPr="00113D1C">
        <w:rPr>
          <w:rFonts w:ascii="Times New Roman" w:hAnsi="Times New Roman" w:cs="Times New Roman"/>
          <w:b/>
          <w:bCs/>
          <w:color w:val="auto"/>
        </w:rPr>
        <w:t xml:space="preserve"> </w:t>
      </w:r>
    </w:p>
    <w:p w14:paraId="2C289626" w14:textId="726A8E71" w:rsidR="009E723F" w:rsidRPr="003510A4" w:rsidRDefault="00092D94" w:rsidP="00092D94">
      <w:pPr>
        <w:spacing w:line="360" w:lineRule="auto"/>
        <w:jc w:val="both"/>
        <w:rPr>
          <w:rFonts w:ascii="Times New Roman" w:hAnsi="Times New Roman" w:cs="Times New Roman"/>
          <w:sz w:val="24"/>
          <w:szCs w:val="24"/>
        </w:rPr>
      </w:pPr>
      <w:r w:rsidRPr="00410135">
        <w:rPr>
          <w:rFonts w:ascii="Times New Roman" w:hAnsi="Times New Roman" w:cs="Times New Roman"/>
          <w:sz w:val="24"/>
          <w:szCs w:val="24"/>
        </w:rPr>
        <w:t>Las semillas de zinnia fueron adquiridas</w:t>
      </w:r>
      <w:r w:rsidR="0075299C">
        <w:rPr>
          <w:rFonts w:ascii="Times New Roman" w:hAnsi="Times New Roman" w:cs="Times New Roman"/>
          <w:sz w:val="24"/>
          <w:szCs w:val="24"/>
        </w:rPr>
        <w:t xml:space="preserve"> en sobres de la marca hortaflor,</w:t>
      </w:r>
      <w:r w:rsidRPr="00410135">
        <w:rPr>
          <w:rFonts w:ascii="Times New Roman" w:hAnsi="Times New Roman" w:cs="Times New Roman"/>
          <w:sz w:val="24"/>
          <w:szCs w:val="24"/>
        </w:rPr>
        <w:t xml:space="preserve"> y transportadas a la unidad experimental, donde fueron seleccionadas manualmente para evitar deterioro (semillas con malformaciones o sin cotiledones</w:t>
      </w:r>
      <w:r w:rsidR="0075299C">
        <w:rPr>
          <w:rFonts w:ascii="Times New Roman" w:hAnsi="Times New Roman" w:cs="Times New Roman"/>
          <w:sz w:val="24"/>
          <w:szCs w:val="24"/>
        </w:rPr>
        <w:t>)</w:t>
      </w:r>
      <w:r w:rsidRPr="00410135">
        <w:rPr>
          <w:rFonts w:ascii="Times New Roman" w:hAnsi="Times New Roman" w:cs="Times New Roman"/>
          <w:sz w:val="24"/>
          <w:szCs w:val="24"/>
        </w:rPr>
        <w:t>.</w:t>
      </w:r>
    </w:p>
    <w:p w14:paraId="2A953C33" w14:textId="5C5F9230" w:rsidR="00092D94" w:rsidRPr="00113D1C" w:rsidRDefault="009E723F" w:rsidP="00113D1C">
      <w:pPr>
        <w:pStyle w:val="Ttulo3"/>
        <w:rPr>
          <w:rFonts w:ascii="Times New Roman" w:hAnsi="Times New Roman" w:cs="Times New Roman"/>
          <w:b/>
          <w:bCs/>
          <w:color w:val="auto"/>
        </w:rPr>
      </w:pPr>
      <w:bookmarkStart w:id="30" w:name="_Toc152014411"/>
      <w:r w:rsidRPr="00113D1C">
        <w:rPr>
          <w:rFonts w:ascii="Times New Roman" w:hAnsi="Times New Roman" w:cs="Times New Roman"/>
          <w:b/>
          <w:bCs/>
          <w:color w:val="auto"/>
        </w:rPr>
        <w:t xml:space="preserve">6.1.4 </w:t>
      </w:r>
      <w:r w:rsidR="00092D94" w:rsidRPr="00113D1C">
        <w:rPr>
          <w:rFonts w:ascii="Times New Roman" w:hAnsi="Times New Roman" w:cs="Times New Roman"/>
          <w:b/>
          <w:bCs/>
          <w:color w:val="auto"/>
        </w:rPr>
        <w:t>Germinación</w:t>
      </w:r>
      <w:bookmarkEnd w:id="30"/>
      <w:r w:rsidR="00092D94" w:rsidRPr="00113D1C">
        <w:rPr>
          <w:rFonts w:ascii="Times New Roman" w:hAnsi="Times New Roman" w:cs="Times New Roman"/>
          <w:b/>
          <w:bCs/>
          <w:color w:val="auto"/>
        </w:rPr>
        <w:t xml:space="preserve"> </w:t>
      </w:r>
    </w:p>
    <w:p w14:paraId="3A334100" w14:textId="50D37E8C" w:rsidR="00092D94" w:rsidRPr="00410135" w:rsidRDefault="00092D94" w:rsidP="00092D94">
      <w:pPr>
        <w:spacing w:line="360" w:lineRule="auto"/>
        <w:jc w:val="both"/>
        <w:rPr>
          <w:rFonts w:ascii="Times New Roman" w:hAnsi="Times New Roman" w:cs="Times New Roman"/>
          <w:sz w:val="24"/>
          <w:szCs w:val="24"/>
        </w:rPr>
      </w:pPr>
      <w:r w:rsidRPr="00410135">
        <w:rPr>
          <w:rFonts w:ascii="Times New Roman" w:hAnsi="Times New Roman" w:cs="Times New Roman"/>
          <w:sz w:val="24"/>
          <w:szCs w:val="24"/>
        </w:rPr>
        <w:t>Las semillas de zinnia fueron germinadas en espuma agrícola hidropónica</w:t>
      </w:r>
      <w:r w:rsidR="0075299C">
        <w:rPr>
          <w:rFonts w:ascii="Times New Roman" w:hAnsi="Times New Roman" w:cs="Times New Roman"/>
          <w:sz w:val="24"/>
          <w:szCs w:val="24"/>
        </w:rPr>
        <w:t xml:space="preserve"> (peatfoam)</w:t>
      </w:r>
      <w:r w:rsidRPr="00410135">
        <w:rPr>
          <w:rFonts w:ascii="Times New Roman" w:hAnsi="Times New Roman" w:cs="Times New Roman"/>
          <w:sz w:val="24"/>
          <w:szCs w:val="24"/>
        </w:rPr>
        <w:t xml:space="preserve"> la cual fue colocada en agua y una charola, las semillas se expusieron a luz durante 5 min y posteriormente se colocó una semilla en cada compartimento de la espuma agrícola, una vez colocadas las semillas fueron expuestas a oscuridad durante 10 días. </w:t>
      </w:r>
    </w:p>
    <w:p w14:paraId="583AC86E" w14:textId="77777777" w:rsidR="003510A4" w:rsidRDefault="003510A4" w:rsidP="00CF6362">
      <w:pPr>
        <w:pStyle w:val="Ttulo2"/>
        <w:ind w:firstLine="708"/>
        <w:rPr>
          <w:rFonts w:ascii="Times New Roman" w:hAnsi="Times New Roman" w:cs="Times New Roman"/>
          <w:b/>
          <w:bCs/>
          <w:color w:val="auto"/>
          <w:sz w:val="24"/>
          <w:szCs w:val="24"/>
        </w:rPr>
      </w:pPr>
    </w:p>
    <w:p w14:paraId="2ADF9485" w14:textId="7CE78087" w:rsidR="00092D94" w:rsidRPr="00113D1C" w:rsidRDefault="00E4241D" w:rsidP="00113D1C">
      <w:pPr>
        <w:pStyle w:val="Ttulo3"/>
        <w:rPr>
          <w:rFonts w:ascii="Times New Roman" w:hAnsi="Times New Roman" w:cs="Times New Roman"/>
          <w:b/>
          <w:bCs/>
          <w:color w:val="auto"/>
        </w:rPr>
      </w:pPr>
      <w:bookmarkStart w:id="31" w:name="_Toc152014412"/>
      <w:r w:rsidRPr="00113D1C">
        <w:rPr>
          <w:rFonts w:ascii="Times New Roman" w:hAnsi="Times New Roman" w:cs="Times New Roman"/>
          <w:b/>
          <w:bCs/>
          <w:color w:val="auto"/>
        </w:rPr>
        <w:t xml:space="preserve">6.1.5 </w:t>
      </w:r>
      <w:r w:rsidR="00092D94" w:rsidRPr="00113D1C">
        <w:rPr>
          <w:rFonts w:ascii="Times New Roman" w:hAnsi="Times New Roman" w:cs="Times New Roman"/>
          <w:b/>
          <w:bCs/>
          <w:color w:val="auto"/>
        </w:rPr>
        <w:t>Formulación de las concentraciones</w:t>
      </w:r>
      <w:bookmarkEnd w:id="31"/>
      <w:r w:rsidR="00092D94" w:rsidRPr="00113D1C">
        <w:rPr>
          <w:rFonts w:ascii="Times New Roman" w:hAnsi="Times New Roman" w:cs="Times New Roman"/>
          <w:b/>
          <w:bCs/>
          <w:color w:val="auto"/>
        </w:rPr>
        <w:t xml:space="preserve"> </w:t>
      </w:r>
    </w:p>
    <w:p w14:paraId="7B5B31CF" w14:textId="77777777" w:rsidR="00092D94" w:rsidRDefault="00092D94" w:rsidP="00092D94">
      <w:pPr>
        <w:spacing w:line="360" w:lineRule="auto"/>
        <w:jc w:val="both"/>
        <w:rPr>
          <w:rFonts w:ascii="Times New Roman" w:hAnsi="Times New Roman" w:cs="Times New Roman"/>
          <w:sz w:val="24"/>
          <w:szCs w:val="24"/>
        </w:rPr>
      </w:pPr>
    </w:p>
    <w:p w14:paraId="5FC1A258" w14:textId="36EFE074" w:rsidR="00092D94" w:rsidRPr="00410135" w:rsidRDefault="00092D94" w:rsidP="00092D94">
      <w:pPr>
        <w:spacing w:line="360" w:lineRule="auto"/>
        <w:jc w:val="both"/>
        <w:rPr>
          <w:rFonts w:ascii="Times New Roman" w:hAnsi="Times New Roman" w:cs="Times New Roman"/>
          <w:sz w:val="24"/>
          <w:szCs w:val="24"/>
        </w:rPr>
      </w:pPr>
      <w:r w:rsidRPr="00410135">
        <w:rPr>
          <w:rFonts w:ascii="Times New Roman" w:hAnsi="Times New Roman" w:cs="Times New Roman"/>
          <w:sz w:val="24"/>
          <w:szCs w:val="24"/>
        </w:rPr>
        <w:t xml:space="preserve">Para la formulación de las distintas concentraciones se tomó en cuenta la capacidad de los recipientes así como las indicaciones del fabricante de la solución Steiner, variando la cantidad (insaturada, estándar, sobresaturada) La tabla </w:t>
      </w:r>
      <w:r w:rsidR="000A6C06">
        <w:rPr>
          <w:rFonts w:ascii="Times New Roman" w:hAnsi="Times New Roman" w:cs="Times New Roman"/>
          <w:sz w:val="24"/>
          <w:szCs w:val="24"/>
        </w:rPr>
        <w:t>1</w:t>
      </w:r>
      <w:r w:rsidRPr="00410135">
        <w:rPr>
          <w:rFonts w:ascii="Times New Roman" w:hAnsi="Times New Roman" w:cs="Times New Roman"/>
          <w:sz w:val="24"/>
          <w:szCs w:val="24"/>
        </w:rPr>
        <w:t xml:space="preserve"> muestra las composiciones exactas de los diferentes tratamientos. </w:t>
      </w:r>
    </w:p>
    <w:p w14:paraId="3A1939C0" w14:textId="614BD2F2" w:rsidR="000A6C06" w:rsidRPr="00113D1C" w:rsidRDefault="000A6C06" w:rsidP="00113D1C">
      <w:pPr>
        <w:rPr>
          <w:rFonts w:ascii="Times New Roman" w:hAnsi="Times New Roman" w:cs="Times New Roman"/>
          <w:sz w:val="20"/>
          <w:szCs w:val="20"/>
        </w:rPr>
      </w:pPr>
      <w:r w:rsidRPr="00113D1C">
        <w:rPr>
          <w:rFonts w:ascii="Times New Roman" w:hAnsi="Times New Roman" w:cs="Times New Roman"/>
          <w:sz w:val="20"/>
          <w:szCs w:val="20"/>
        </w:rPr>
        <w:t>Tabla 1 formulaciones de tratamientos Elaboración propia</w:t>
      </w:r>
    </w:p>
    <w:tbl>
      <w:tblPr>
        <w:tblStyle w:val="Tablaconcuadrcula1clara"/>
        <w:tblpPr w:leftFromText="141" w:rightFromText="141" w:vertAnchor="page" w:horzAnchor="margin" w:tblpY="4921"/>
        <w:tblW w:w="0" w:type="auto"/>
        <w:tblLook w:val="04A0" w:firstRow="1" w:lastRow="0" w:firstColumn="1" w:lastColumn="0" w:noHBand="0" w:noVBand="1"/>
      </w:tblPr>
      <w:tblGrid>
        <w:gridCol w:w="1510"/>
        <w:gridCol w:w="1246"/>
        <w:gridCol w:w="2253"/>
        <w:gridCol w:w="1936"/>
        <w:gridCol w:w="1883"/>
      </w:tblGrid>
      <w:tr w:rsidR="00120286" w:rsidRPr="00410135" w14:paraId="2F0A3385" w14:textId="77777777" w:rsidTr="0012028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0" w:type="dxa"/>
          </w:tcPr>
          <w:p w14:paraId="164FEB24" w14:textId="77777777" w:rsidR="00120286" w:rsidRPr="00410135" w:rsidRDefault="00120286" w:rsidP="00120286">
            <w:pPr>
              <w:spacing w:line="360" w:lineRule="auto"/>
              <w:jc w:val="center"/>
              <w:rPr>
                <w:rFonts w:ascii="Times New Roman" w:hAnsi="Times New Roman" w:cs="Times New Roman"/>
                <w:sz w:val="24"/>
                <w:szCs w:val="24"/>
              </w:rPr>
            </w:pPr>
            <w:r w:rsidRPr="00410135">
              <w:rPr>
                <w:rFonts w:ascii="Times New Roman" w:hAnsi="Times New Roman" w:cs="Times New Roman"/>
                <w:sz w:val="24"/>
                <w:szCs w:val="24"/>
              </w:rPr>
              <w:t>Tratamiento</w:t>
            </w:r>
          </w:p>
        </w:tc>
        <w:tc>
          <w:tcPr>
            <w:tcW w:w="1246" w:type="dxa"/>
          </w:tcPr>
          <w:p w14:paraId="12FC7A84" w14:textId="77777777" w:rsidR="00120286" w:rsidRPr="00410135" w:rsidRDefault="00120286" w:rsidP="00120286">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10135">
              <w:rPr>
                <w:rFonts w:ascii="Times New Roman" w:hAnsi="Times New Roman" w:cs="Times New Roman"/>
                <w:sz w:val="24"/>
                <w:szCs w:val="24"/>
              </w:rPr>
              <w:t>Grupo</w:t>
            </w:r>
          </w:p>
        </w:tc>
        <w:tc>
          <w:tcPr>
            <w:tcW w:w="2253" w:type="dxa"/>
          </w:tcPr>
          <w:p w14:paraId="7AF4DF25" w14:textId="77777777" w:rsidR="00120286" w:rsidRPr="00410135" w:rsidRDefault="00120286" w:rsidP="00120286">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Acido giberelico</w:t>
            </w:r>
          </w:p>
        </w:tc>
        <w:tc>
          <w:tcPr>
            <w:tcW w:w="1936" w:type="dxa"/>
          </w:tcPr>
          <w:p w14:paraId="1F21980D" w14:textId="77777777" w:rsidR="00120286" w:rsidRPr="00410135" w:rsidRDefault="00120286" w:rsidP="00120286">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10135">
              <w:rPr>
                <w:rFonts w:ascii="Times New Roman" w:hAnsi="Times New Roman" w:cs="Times New Roman"/>
                <w:sz w:val="24"/>
                <w:szCs w:val="24"/>
              </w:rPr>
              <w:t>Solución A</w:t>
            </w:r>
          </w:p>
          <w:p w14:paraId="66D2E17E" w14:textId="77777777" w:rsidR="00120286" w:rsidRPr="00410135" w:rsidRDefault="00120286" w:rsidP="00120286">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10135">
              <w:rPr>
                <w:rFonts w:ascii="Times New Roman" w:hAnsi="Times New Roman" w:cs="Times New Roman"/>
                <w:sz w:val="24"/>
                <w:szCs w:val="24"/>
              </w:rPr>
              <w:t>Macronutrientes</w:t>
            </w:r>
          </w:p>
        </w:tc>
        <w:tc>
          <w:tcPr>
            <w:tcW w:w="1883" w:type="dxa"/>
          </w:tcPr>
          <w:p w14:paraId="43219682" w14:textId="77777777" w:rsidR="00120286" w:rsidRPr="00410135" w:rsidRDefault="00120286" w:rsidP="00120286">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10135">
              <w:rPr>
                <w:rFonts w:ascii="Times New Roman" w:hAnsi="Times New Roman" w:cs="Times New Roman"/>
                <w:sz w:val="24"/>
                <w:szCs w:val="24"/>
              </w:rPr>
              <w:t>Solución B</w:t>
            </w:r>
          </w:p>
          <w:p w14:paraId="7A97DD1A" w14:textId="77777777" w:rsidR="00120286" w:rsidRPr="00410135" w:rsidRDefault="00120286" w:rsidP="00120286">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10135">
              <w:rPr>
                <w:rFonts w:ascii="Times New Roman" w:hAnsi="Times New Roman" w:cs="Times New Roman"/>
                <w:sz w:val="24"/>
                <w:szCs w:val="24"/>
              </w:rPr>
              <w:t>Micronutrientes</w:t>
            </w:r>
          </w:p>
        </w:tc>
      </w:tr>
      <w:tr w:rsidR="00120286" w:rsidRPr="00410135" w14:paraId="4E3B407F" w14:textId="77777777" w:rsidTr="00120286">
        <w:tc>
          <w:tcPr>
            <w:cnfStyle w:val="001000000000" w:firstRow="0" w:lastRow="0" w:firstColumn="1" w:lastColumn="0" w:oddVBand="0" w:evenVBand="0" w:oddHBand="0" w:evenHBand="0" w:firstRowFirstColumn="0" w:firstRowLastColumn="0" w:lastRowFirstColumn="0" w:lastRowLastColumn="0"/>
            <w:tcW w:w="1510" w:type="dxa"/>
          </w:tcPr>
          <w:p w14:paraId="35673F92" w14:textId="77777777" w:rsidR="00120286" w:rsidRPr="00410135" w:rsidRDefault="00120286" w:rsidP="00120286">
            <w:pPr>
              <w:spacing w:line="360" w:lineRule="auto"/>
              <w:jc w:val="center"/>
              <w:rPr>
                <w:rFonts w:ascii="Times New Roman" w:hAnsi="Times New Roman" w:cs="Times New Roman"/>
                <w:sz w:val="24"/>
                <w:szCs w:val="24"/>
              </w:rPr>
            </w:pPr>
            <w:r w:rsidRPr="00410135">
              <w:rPr>
                <w:rFonts w:ascii="Times New Roman" w:hAnsi="Times New Roman" w:cs="Times New Roman"/>
                <w:sz w:val="24"/>
                <w:szCs w:val="24"/>
              </w:rPr>
              <w:t>1</w:t>
            </w:r>
          </w:p>
        </w:tc>
        <w:tc>
          <w:tcPr>
            <w:tcW w:w="1246" w:type="dxa"/>
          </w:tcPr>
          <w:p w14:paraId="54FE9E1A" w14:textId="77777777" w:rsidR="00120286" w:rsidRPr="00410135" w:rsidRDefault="00120286" w:rsidP="0012028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10135">
              <w:rPr>
                <w:rFonts w:ascii="Times New Roman" w:hAnsi="Times New Roman" w:cs="Times New Roman"/>
                <w:sz w:val="24"/>
                <w:szCs w:val="24"/>
              </w:rPr>
              <w:t>1</w:t>
            </w:r>
          </w:p>
        </w:tc>
        <w:tc>
          <w:tcPr>
            <w:tcW w:w="2253" w:type="dxa"/>
          </w:tcPr>
          <w:p w14:paraId="47043206" w14:textId="77777777" w:rsidR="00120286" w:rsidRPr="00410135" w:rsidRDefault="00120286" w:rsidP="0012028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10135">
              <w:rPr>
                <w:rFonts w:ascii="Times New Roman" w:hAnsi="Times New Roman" w:cs="Times New Roman"/>
                <w:sz w:val="24"/>
                <w:szCs w:val="24"/>
              </w:rPr>
              <w:t>2g</w:t>
            </w:r>
            <w:r>
              <w:rPr>
                <w:rFonts w:ascii="Times New Roman" w:hAnsi="Times New Roman" w:cs="Times New Roman"/>
                <w:sz w:val="24"/>
                <w:szCs w:val="24"/>
              </w:rPr>
              <w:t>/l</w:t>
            </w:r>
          </w:p>
        </w:tc>
        <w:tc>
          <w:tcPr>
            <w:tcW w:w="1936" w:type="dxa"/>
          </w:tcPr>
          <w:p w14:paraId="06FFDD36" w14:textId="77777777" w:rsidR="00120286" w:rsidRPr="00410135" w:rsidRDefault="00120286" w:rsidP="0012028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10135">
              <w:rPr>
                <w:rFonts w:ascii="Times New Roman" w:hAnsi="Times New Roman" w:cs="Times New Roman"/>
                <w:sz w:val="24"/>
                <w:szCs w:val="24"/>
              </w:rPr>
              <w:t>22g</w:t>
            </w:r>
            <w:r>
              <w:rPr>
                <w:rFonts w:ascii="Times New Roman" w:hAnsi="Times New Roman" w:cs="Times New Roman"/>
                <w:sz w:val="24"/>
                <w:szCs w:val="24"/>
              </w:rPr>
              <w:t>/l</w:t>
            </w:r>
          </w:p>
        </w:tc>
        <w:tc>
          <w:tcPr>
            <w:tcW w:w="1883" w:type="dxa"/>
          </w:tcPr>
          <w:p w14:paraId="20D6099B" w14:textId="77777777" w:rsidR="00120286" w:rsidRPr="00410135" w:rsidRDefault="00120286" w:rsidP="0012028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10135">
              <w:rPr>
                <w:rFonts w:ascii="Times New Roman" w:hAnsi="Times New Roman" w:cs="Times New Roman"/>
                <w:sz w:val="24"/>
                <w:szCs w:val="24"/>
              </w:rPr>
              <w:t>22g</w:t>
            </w:r>
            <w:r>
              <w:rPr>
                <w:rFonts w:ascii="Times New Roman" w:hAnsi="Times New Roman" w:cs="Times New Roman"/>
                <w:sz w:val="24"/>
                <w:szCs w:val="24"/>
              </w:rPr>
              <w:t>/l</w:t>
            </w:r>
          </w:p>
        </w:tc>
      </w:tr>
      <w:tr w:rsidR="00120286" w:rsidRPr="00410135" w14:paraId="7320AA23" w14:textId="77777777" w:rsidTr="00120286">
        <w:tc>
          <w:tcPr>
            <w:cnfStyle w:val="001000000000" w:firstRow="0" w:lastRow="0" w:firstColumn="1" w:lastColumn="0" w:oddVBand="0" w:evenVBand="0" w:oddHBand="0" w:evenHBand="0" w:firstRowFirstColumn="0" w:firstRowLastColumn="0" w:lastRowFirstColumn="0" w:lastRowLastColumn="0"/>
            <w:tcW w:w="1510" w:type="dxa"/>
          </w:tcPr>
          <w:p w14:paraId="52262306" w14:textId="77777777" w:rsidR="00120286" w:rsidRPr="00410135" w:rsidRDefault="00120286" w:rsidP="00120286">
            <w:pPr>
              <w:spacing w:line="360" w:lineRule="auto"/>
              <w:jc w:val="center"/>
              <w:rPr>
                <w:rFonts w:ascii="Times New Roman" w:hAnsi="Times New Roman" w:cs="Times New Roman"/>
                <w:sz w:val="24"/>
                <w:szCs w:val="24"/>
              </w:rPr>
            </w:pPr>
            <w:r w:rsidRPr="00410135">
              <w:rPr>
                <w:rFonts w:ascii="Times New Roman" w:hAnsi="Times New Roman" w:cs="Times New Roman"/>
                <w:sz w:val="24"/>
                <w:szCs w:val="24"/>
              </w:rPr>
              <w:t>2</w:t>
            </w:r>
          </w:p>
        </w:tc>
        <w:tc>
          <w:tcPr>
            <w:tcW w:w="1246" w:type="dxa"/>
          </w:tcPr>
          <w:p w14:paraId="1C1A83AF" w14:textId="77777777" w:rsidR="00120286" w:rsidRPr="00410135" w:rsidRDefault="00120286" w:rsidP="0012028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10135">
              <w:rPr>
                <w:rFonts w:ascii="Times New Roman" w:hAnsi="Times New Roman" w:cs="Times New Roman"/>
                <w:sz w:val="24"/>
                <w:szCs w:val="24"/>
              </w:rPr>
              <w:t>1</w:t>
            </w:r>
          </w:p>
        </w:tc>
        <w:tc>
          <w:tcPr>
            <w:tcW w:w="2253" w:type="dxa"/>
          </w:tcPr>
          <w:p w14:paraId="403A96A2" w14:textId="77777777" w:rsidR="00120286" w:rsidRPr="00410135" w:rsidRDefault="00120286" w:rsidP="0012028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10135">
              <w:rPr>
                <w:rFonts w:ascii="Times New Roman" w:hAnsi="Times New Roman" w:cs="Times New Roman"/>
                <w:sz w:val="24"/>
                <w:szCs w:val="24"/>
              </w:rPr>
              <w:t>2g</w:t>
            </w:r>
            <w:r>
              <w:rPr>
                <w:rFonts w:ascii="Times New Roman" w:hAnsi="Times New Roman" w:cs="Times New Roman"/>
                <w:sz w:val="24"/>
                <w:szCs w:val="24"/>
              </w:rPr>
              <w:t>/l</w:t>
            </w:r>
          </w:p>
        </w:tc>
        <w:tc>
          <w:tcPr>
            <w:tcW w:w="1936" w:type="dxa"/>
          </w:tcPr>
          <w:p w14:paraId="22B19853" w14:textId="77777777" w:rsidR="00120286" w:rsidRPr="00410135" w:rsidRDefault="00120286" w:rsidP="0012028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10135">
              <w:rPr>
                <w:rFonts w:ascii="Times New Roman" w:hAnsi="Times New Roman" w:cs="Times New Roman"/>
                <w:sz w:val="24"/>
                <w:szCs w:val="24"/>
              </w:rPr>
              <w:t>45g</w:t>
            </w:r>
            <w:r>
              <w:rPr>
                <w:rFonts w:ascii="Times New Roman" w:hAnsi="Times New Roman" w:cs="Times New Roman"/>
                <w:sz w:val="24"/>
                <w:szCs w:val="24"/>
              </w:rPr>
              <w:t>/l</w:t>
            </w:r>
          </w:p>
        </w:tc>
        <w:tc>
          <w:tcPr>
            <w:tcW w:w="1883" w:type="dxa"/>
          </w:tcPr>
          <w:p w14:paraId="122D68F8" w14:textId="77777777" w:rsidR="00120286" w:rsidRPr="00410135" w:rsidRDefault="00120286" w:rsidP="0012028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10135">
              <w:rPr>
                <w:rFonts w:ascii="Times New Roman" w:hAnsi="Times New Roman" w:cs="Times New Roman"/>
                <w:sz w:val="24"/>
                <w:szCs w:val="24"/>
              </w:rPr>
              <w:t>45g</w:t>
            </w:r>
            <w:r>
              <w:rPr>
                <w:rFonts w:ascii="Times New Roman" w:hAnsi="Times New Roman" w:cs="Times New Roman"/>
                <w:sz w:val="24"/>
                <w:szCs w:val="24"/>
              </w:rPr>
              <w:t>/l</w:t>
            </w:r>
          </w:p>
        </w:tc>
      </w:tr>
      <w:tr w:rsidR="00120286" w:rsidRPr="00410135" w14:paraId="0483483B" w14:textId="77777777" w:rsidTr="00120286">
        <w:tc>
          <w:tcPr>
            <w:cnfStyle w:val="001000000000" w:firstRow="0" w:lastRow="0" w:firstColumn="1" w:lastColumn="0" w:oddVBand="0" w:evenVBand="0" w:oddHBand="0" w:evenHBand="0" w:firstRowFirstColumn="0" w:firstRowLastColumn="0" w:lastRowFirstColumn="0" w:lastRowLastColumn="0"/>
            <w:tcW w:w="1510" w:type="dxa"/>
          </w:tcPr>
          <w:p w14:paraId="472BFBD2" w14:textId="77777777" w:rsidR="00120286" w:rsidRPr="00410135" w:rsidRDefault="00120286" w:rsidP="00120286">
            <w:pPr>
              <w:spacing w:line="360" w:lineRule="auto"/>
              <w:jc w:val="center"/>
              <w:rPr>
                <w:rFonts w:ascii="Times New Roman" w:hAnsi="Times New Roman" w:cs="Times New Roman"/>
                <w:sz w:val="24"/>
                <w:szCs w:val="24"/>
              </w:rPr>
            </w:pPr>
            <w:r w:rsidRPr="00410135">
              <w:rPr>
                <w:rFonts w:ascii="Times New Roman" w:hAnsi="Times New Roman" w:cs="Times New Roman"/>
                <w:sz w:val="24"/>
                <w:szCs w:val="24"/>
              </w:rPr>
              <w:t>3</w:t>
            </w:r>
          </w:p>
        </w:tc>
        <w:tc>
          <w:tcPr>
            <w:tcW w:w="1246" w:type="dxa"/>
          </w:tcPr>
          <w:p w14:paraId="7D6891E9" w14:textId="77777777" w:rsidR="00120286" w:rsidRPr="00410135" w:rsidRDefault="00120286" w:rsidP="0012028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10135">
              <w:rPr>
                <w:rFonts w:ascii="Times New Roman" w:hAnsi="Times New Roman" w:cs="Times New Roman"/>
                <w:sz w:val="24"/>
                <w:szCs w:val="24"/>
              </w:rPr>
              <w:t>1</w:t>
            </w:r>
          </w:p>
        </w:tc>
        <w:tc>
          <w:tcPr>
            <w:tcW w:w="2253" w:type="dxa"/>
          </w:tcPr>
          <w:p w14:paraId="2FB283B1" w14:textId="77777777" w:rsidR="00120286" w:rsidRPr="00410135" w:rsidRDefault="00120286" w:rsidP="0012028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10135">
              <w:rPr>
                <w:rFonts w:ascii="Times New Roman" w:hAnsi="Times New Roman" w:cs="Times New Roman"/>
                <w:sz w:val="24"/>
                <w:szCs w:val="24"/>
              </w:rPr>
              <w:t>2g</w:t>
            </w:r>
            <w:r>
              <w:rPr>
                <w:rFonts w:ascii="Times New Roman" w:hAnsi="Times New Roman" w:cs="Times New Roman"/>
                <w:sz w:val="24"/>
                <w:szCs w:val="24"/>
              </w:rPr>
              <w:t>/l</w:t>
            </w:r>
          </w:p>
        </w:tc>
        <w:tc>
          <w:tcPr>
            <w:tcW w:w="1936" w:type="dxa"/>
          </w:tcPr>
          <w:p w14:paraId="6E72F471" w14:textId="77777777" w:rsidR="00120286" w:rsidRPr="00410135" w:rsidRDefault="00120286" w:rsidP="0012028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10135">
              <w:rPr>
                <w:rFonts w:ascii="Times New Roman" w:hAnsi="Times New Roman" w:cs="Times New Roman"/>
                <w:sz w:val="24"/>
                <w:szCs w:val="24"/>
              </w:rPr>
              <w:t>77g</w:t>
            </w:r>
            <w:r>
              <w:rPr>
                <w:rFonts w:ascii="Times New Roman" w:hAnsi="Times New Roman" w:cs="Times New Roman"/>
                <w:sz w:val="24"/>
                <w:szCs w:val="24"/>
              </w:rPr>
              <w:t>/l</w:t>
            </w:r>
          </w:p>
        </w:tc>
        <w:tc>
          <w:tcPr>
            <w:tcW w:w="1883" w:type="dxa"/>
          </w:tcPr>
          <w:p w14:paraId="4B187668" w14:textId="77777777" w:rsidR="00120286" w:rsidRPr="00410135" w:rsidRDefault="00120286" w:rsidP="0012028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10135">
              <w:rPr>
                <w:rFonts w:ascii="Times New Roman" w:hAnsi="Times New Roman" w:cs="Times New Roman"/>
                <w:sz w:val="24"/>
                <w:szCs w:val="24"/>
              </w:rPr>
              <w:t>77g</w:t>
            </w:r>
            <w:r>
              <w:rPr>
                <w:rFonts w:ascii="Times New Roman" w:hAnsi="Times New Roman" w:cs="Times New Roman"/>
                <w:sz w:val="24"/>
                <w:szCs w:val="24"/>
              </w:rPr>
              <w:t>/l</w:t>
            </w:r>
          </w:p>
        </w:tc>
      </w:tr>
      <w:tr w:rsidR="00120286" w:rsidRPr="00410135" w14:paraId="357BD8A8" w14:textId="77777777" w:rsidTr="00120286">
        <w:tc>
          <w:tcPr>
            <w:cnfStyle w:val="001000000000" w:firstRow="0" w:lastRow="0" w:firstColumn="1" w:lastColumn="0" w:oddVBand="0" w:evenVBand="0" w:oddHBand="0" w:evenHBand="0" w:firstRowFirstColumn="0" w:firstRowLastColumn="0" w:lastRowFirstColumn="0" w:lastRowLastColumn="0"/>
            <w:tcW w:w="1510" w:type="dxa"/>
          </w:tcPr>
          <w:p w14:paraId="3B76A7BF" w14:textId="77777777" w:rsidR="00120286" w:rsidRPr="00410135" w:rsidRDefault="00120286" w:rsidP="00120286">
            <w:pPr>
              <w:spacing w:line="360" w:lineRule="auto"/>
              <w:jc w:val="center"/>
              <w:rPr>
                <w:rFonts w:ascii="Times New Roman" w:hAnsi="Times New Roman" w:cs="Times New Roman"/>
                <w:sz w:val="24"/>
                <w:szCs w:val="24"/>
              </w:rPr>
            </w:pPr>
            <w:r w:rsidRPr="00410135">
              <w:rPr>
                <w:rFonts w:ascii="Times New Roman" w:hAnsi="Times New Roman" w:cs="Times New Roman"/>
                <w:sz w:val="24"/>
                <w:szCs w:val="24"/>
              </w:rPr>
              <w:t>4</w:t>
            </w:r>
          </w:p>
        </w:tc>
        <w:tc>
          <w:tcPr>
            <w:tcW w:w="1246" w:type="dxa"/>
          </w:tcPr>
          <w:p w14:paraId="520E1996" w14:textId="77777777" w:rsidR="00120286" w:rsidRPr="00410135" w:rsidRDefault="00120286" w:rsidP="0012028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10135">
              <w:rPr>
                <w:rFonts w:ascii="Times New Roman" w:hAnsi="Times New Roman" w:cs="Times New Roman"/>
                <w:sz w:val="24"/>
                <w:szCs w:val="24"/>
              </w:rPr>
              <w:t>2</w:t>
            </w:r>
          </w:p>
        </w:tc>
        <w:tc>
          <w:tcPr>
            <w:tcW w:w="2253" w:type="dxa"/>
          </w:tcPr>
          <w:p w14:paraId="01F8691C" w14:textId="77777777" w:rsidR="00120286" w:rsidRPr="00410135" w:rsidRDefault="00120286" w:rsidP="0012028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10135">
              <w:rPr>
                <w:rFonts w:ascii="Times New Roman" w:hAnsi="Times New Roman" w:cs="Times New Roman"/>
                <w:sz w:val="24"/>
                <w:szCs w:val="24"/>
              </w:rPr>
              <w:t>-</w:t>
            </w:r>
          </w:p>
        </w:tc>
        <w:tc>
          <w:tcPr>
            <w:tcW w:w="1936" w:type="dxa"/>
          </w:tcPr>
          <w:p w14:paraId="31E513F1" w14:textId="77777777" w:rsidR="00120286" w:rsidRPr="00410135" w:rsidRDefault="00120286" w:rsidP="0012028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10135">
              <w:rPr>
                <w:rFonts w:ascii="Times New Roman" w:hAnsi="Times New Roman" w:cs="Times New Roman"/>
                <w:sz w:val="24"/>
                <w:szCs w:val="24"/>
              </w:rPr>
              <w:t>22g</w:t>
            </w:r>
            <w:r>
              <w:rPr>
                <w:rFonts w:ascii="Times New Roman" w:hAnsi="Times New Roman" w:cs="Times New Roman"/>
                <w:sz w:val="24"/>
                <w:szCs w:val="24"/>
              </w:rPr>
              <w:t>/l</w:t>
            </w:r>
          </w:p>
        </w:tc>
        <w:tc>
          <w:tcPr>
            <w:tcW w:w="1883" w:type="dxa"/>
          </w:tcPr>
          <w:p w14:paraId="3C3AC3F1" w14:textId="77777777" w:rsidR="00120286" w:rsidRPr="00410135" w:rsidRDefault="00120286" w:rsidP="0012028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10135">
              <w:rPr>
                <w:rFonts w:ascii="Times New Roman" w:hAnsi="Times New Roman" w:cs="Times New Roman"/>
                <w:sz w:val="24"/>
                <w:szCs w:val="24"/>
              </w:rPr>
              <w:t>22g</w:t>
            </w:r>
            <w:r>
              <w:rPr>
                <w:rFonts w:ascii="Times New Roman" w:hAnsi="Times New Roman" w:cs="Times New Roman"/>
                <w:sz w:val="24"/>
                <w:szCs w:val="24"/>
              </w:rPr>
              <w:t>/l</w:t>
            </w:r>
          </w:p>
        </w:tc>
      </w:tr>
      <w:tr w:rsidR="00120286" w:rsidRPr="00410135" w14:paraId="4B42E594" w14:textId="77777777" w:rsidTr="00120286">
        <w:tc>
          <w:tcPr>
            <w:cnfStyle w:val="001000000000" w:firstRow="0" w:lastRow="0" w:firstColumn="1" w:lastColumn="0" w:oddVBand="0" w:evenVBand="0" w:oddHBand="0" w:evenHBand="0" w:firstRowFirstColumn="0" w:firstRowLastColumn="0" w:lastRowFirstColumn="0" w:lastRowLastColumn="0"/>
            <w:tcW w:w="1510" w:type="dxa"/>
          </w:tcPr>
          <w:p w14:paraId="6B337248" w14:textId="77777777" w:rsidR="00120286" w:rsidRPr="00410135" w:rsidRDefault="00120286" w:rsidP="00120286">
            <w:pPr>
              <w:spacing w:line="360" w:lineRule="auto"/>
              <w:jc w:val="center"/>
              <w:rPr>
                <w:rFonts w:ascii="Times New Roman" w:hAnsi="Times New Roman" w:cs="Times New Roman"/>
                <w:sz w:val="24"/>
                <w:szCs w:val="24"/>
              </w:rPr>
            </w:pPr>
            <w:r w:rsidRPr="00410135">
              <w:rPr>
                <w:rFonts w:ascii="Times New Roman" w:hAnsi="Times New Roman" w:cs="Times New Roman"/>
                <w:sz w:val="24"/>
                <w:szCs w:val="24"/>
              </w:rPr>
              <w:t>5</w:t>
            </w:r>
          </w:p>
        </w:tc>
        <w:tc>
          <w:tcPr>
            <w:tcW w:w="1246" w:type="dxa"/>
          </w:tcPr>
          <w:p w14:paraId="2FB41869" w14:textId="77777777" w:rsidR="00120286" w:rsidRPr="00410135" w:rsidRDefault="00120286" w:rsidP="0012028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10135">
              <w:rPr>
                <w:rFonts w:ascii="Times New Roman" w:hAnsi="Times New Roman" w:cs="Times New Roman"/>
                <w:sz w:val="24"/>
                <w:szCs w:val="24"/>
              </w:rPr>
              <w:t>2</w:t>
            </w:r>
          </w:p>
        </w:tc>
        <w:tc>
          <w:tcPr>
            <w:tcW w:w="2253" w:type="dxa"/>
          </w:tcPr>
          <w:p w14:paraId="2B194F7C" w14:textId="77777777" w:rsidR="00120286" w:rsidRPr="00410135" w:rsidRDefault="00120286" w:rsidP="0012028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10135">
              <w:rPr>
                <w:rFonts w:ascii="Times New Roman" w:hAnsi="Times New Roman" w:cs="Times New Roman"/>
                <w:sz w:val="24"/>
                <w:szCs w:val="24"/>
              </w:rPr>
              <w:t>-</w:t>
            </w:r>
          </w:p>
        </w:tc>
        <w:tc>
          <w:tcPr>
            <w:tcW w:w="1936" w:type="dxa"/>
          </w:tcPr>
          <w:p w14:paraId="050B0BA3" w14:textId="77777777" w:rsidR="00120286" w:rsidRPr="00410135" w:rsidRDefault="00120286" w:rsidP="0012028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10135">
              <w:rPr>
                <w:rFonts w:ascii="Times New Roman" w:hAnsi="Times New Roman" w:cs="Times New Roman"/>
                <w:sz w:val="24"/>
                <w:szCs w:val="24"/>
              </w:rPr>
              <w:t>45g</w:t>
            </w:r>
            <w:r>
              <w:rPr>
                <w:rFonts w:ascii="Times New Roman" w:hAnsi="Times New Roman" w:cs="Times New Roman"/>
                <w:sz w:val="24"/>
                <w:szCs w:val="24"/>
              </w:rPr>
              <w:t>/l</w:t>
            </w:r>
          </w:p>
        </w:tc>
        <w:tc>
          <w:tcPr>
            <w:tcW w:w="1883" w:type="dxa"/>
          </w:tcPr>
          <w:p w14:paraId="13CA198D" w14:textId="77777777" w:rsidR="00120286" w:rsidRPr="00410135" w:rsidRDefault="00120286" w:rsidP="0012028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10135">
              <w:rPr>
                <w:rFonts w:ascii="Times New Roman" w:hAnsi="Times New Roman" w:cs="Times New Roman"/>
                <w:sz w:val="24"/>
                <w:szCs w:val="24"/>
              </w:rPr>
              <w:t>45g</w:t>
            </w:r>
            <w:r>
              <w:rPr>
                <w:rFonts w:ascii="Times New Roman" w:hAnsi="Times New Roman" w:cs="Times New Roman"/>
                <w:sz w:val="24"/>
                <w:szCs w:val="24"/>
              </w:rPr>
              <w:t>/l</w:t>
            </w:r>
          </w:p>
        </w:tc>
      </w:tr>
      <w:tr w:rsidR="00120286" w:rsidRPr="00410135" w14:paraId="6E0D6C1E" w14:textId="77777777" w:rsidTr="00120286">
        <w:tc>
          <w:tcPr>
            <w:cnfStyle w:val="001000000000" w:firstRow="0" w:lastRow="0" w:firstColumn="1" w:lastColumn="0" w:oddVBand="0" w:evenVBand="0" w:oddHBand="0" w:evenHBand="0" w:firstRowFirstColumn="0" w:firstRowLastColumn="0" w:lastRowFirstColumn="0" w:lastRowLastColumn="0"/>
            <w:tcW w:w="1510" w:type="dxa"/>
          </w:tcPr>
          <w:p w14:paraId="606E30CF" w14:textId="77777777" w:rsidR="00120286" w:rsidRPr="00410135" w:rsidRDefault="00120286" w:rsidP="00120286">
            <w:pPr>
              <w:spacing w:line="360" w:lineRule="auto"/>
              <w:jc w:val="center"/>
              <w:rPr>
                <w:rFonts w:ascii="Times New Roman" w:hAnsi="Times New Roman" w:cs="Times New Roman"/>
                <w:sz w:val="24"/>
                <w:szCs w:val="24"/>
              </w:rPr>
            </w:pPr>
            <w:r w:rsidRPr="00410135">
              <w:rPr>
                <w:rFonts w:ascii="Times New Roman" w:hAnsi="Times New Roman" w:cs="Times New Roman"/>
                <w:sz w:val="24"/>
                <w:szCs w:val="24"/>
              </w:rPr>
              <w:t>6</w:t>
            </w:r>
          </w:p>
        </w:tc>
        <w:tc>
          <w:tcPr>
            <w:tcW w:w="1246" w:type="dxa"/>
          </w:tcPr>
          <w:p w14:paraId="7E53716D" w14:textId="77777777" w:rsidR="00120286" w:rsidRPr="00410135" w:rsidRDefault="00120286" w:rsidP="0012028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10135">
              <w:rPr>
                <w:rFonts w:ascii="Times New Roman" w:hAnsi="Times New Roman" w:cs="Times New Roman"/>
                <w:sz w:val="24"/>
                <w:szCs w:val="24"/>
              </w:rPr>
              <w:t>2</w:t>
            </w:r>
          </w:p>
        </w:tc>
        <w:tc>
          <w:tcPr>
            <w:tcW w:w="2253" w:type="dxa"/>
          </w:tcPr>
          <w:p w14:paraId="623368F1" w14:textId="77777777" w:rsidR="00120286" w:rsidRPr="00410135" w:rsidRDefault="00120286" w:rsidP="0012028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10135">
              <w:rPr>
                <w:rFonts w:ascii="Times New Roman" w:hAnsi="Times New Roman" w:cs="Times New Roman"/>
                <w:sz w:val="24"/>
                <w:szCs w:val="24"/>
              </w:rPr>
              <w:t>-</w:t>
            </w:r>
          </w:p>
        </w:tc>
        <w:tc>
          <w:tcPr>
            <w:tcW w:w="1936" w:type="dxa"/>
          </w:tcPr>
          <w:p w14:paraId="694DD99D" w14:textId="77777777" w:rsidR="00120286" w:rsidRPr="00410135" w:rsidRDefault="00120286" w:rsidP="0012028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10135">
              <w:rPr>
                <w:rFonts w:ascii="Times New Roman" w:hAnsi="Times New Roman" w:cs="Times New Roman"/>
                <w:sz w:val="24"/>
                <w:szCs w:val="24"/>
              </w:rPr>
              <w:t>77g</w:t>
            </w:r>
            <w:r>
              <w:rPr>
                <w:rFonts w:ascii="Times New Roman" w:hAnsi="Times New Roman" w:cs="Times New Roman"/>
                <w:sz w:val="24"/>
                <w:szCs w:val="24"/>
              </w:rPr>
              <w:t>/l</w:t>
            </w:r>
          </w:p>
        </w:tc>
        <w:tc>
          <w:tcPr>
            <w:tcW w:w="1883" w:type="dxa"/>
          </w:tcPr>
          <w:p w14:paraId="6AA243BC" w14:textId="77777777" w:rsidR="00120286" w:rsidRPr="00410135" w:rsidRDefault="00120286" w:rsidP="0012028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10135">
              <w:rPr>
                <w:rFonts w:ascii="Times New Roman" w:hAnsi="Times New Roman" w:cs="Times New Roman"/>
                <w:sz w:val="24"/>
                <w:szCs w:val="24"/>
              </w:rPr>
              <w:t>77g</w:t>
            </w:r>
            <w:r>
              <w:rPr>
                <w:rFonts w:ascii="Times New Roman" w:hAnsi="Times New Roman" w:cs="Times New Roman"/>
                <w:sz w:val="24"/>
                <w:szCs w:val="24"/>
              </w:rPr>
              <w:t>/l</w:t>
            </w:r>
          </w:p>
        </w:tc>
      </w:tr>
    </w:tbl>
    <w:p w14:paraId="401784BB" w14:textId="77777777" w:rsidR="000A6C06" w:rsidRDefault="000A6C06" w:rsidP="00CF6362">
      <w:pPr>
        <w:pStyle w:val="Ttulo2"/>
        <w:ind w:firstLine="708"/>
        <w:rPr>
          <w:rFonts w:ascii="Times New Roman" w:hAnsi="Times New Roman" w:cs="Times New Roman"/>
          <w:b/>
          <w:bCs/>
          <w:color w:val="auto"/>
          <w:sz w:val="24"/>
          <w:szCs w:val="24"/>
        </w:rPr>
      </w:pPr>
    </w:p>
    <w:p w14:paraId="7A88322B" w14:textId="3D2E9BB0" w:rsidR="00092D94" w:rsidRPr="00113D1C" w:rsidRDefault="00E4241D" w:rsidP="00113D1C">
      <w:pPr>
        <w:pStyle w:val="Ttulo3"/>
        <w:rPr>
          <w:rFonts w:ascii="Times New Roman" w:hAnsi="Times New Roman" w:cs="Times New Roman"/>
          <w:b/>
          <w:bCs/>
          <w:color w:val="auto"/>
        </w:rPr>
      </w:pPr>
      <w:bookmarkStart w:id="32" w:name="_Toc152014413"/>
      <w:r w:rsidRPr="00113D1C">
        <w:rPr>
          <w:rFonts w:ascii="Times New Roman" w:hAnsi="Times New Roman" w:cs="Times New Roman"/>
          <w:b/>
          <w:bCs/>
          <w:color w:val="auto"/>
        </w:rPr>
        <w:t xml:space="preserve">6.1.6 </w:t>
      </w:r>
      <w:r w:rsidR="00092D94" w:rsidRPr="00113D1C">
        <w:rPr>
          <w:rFonts w:ascii="Times New Roman" w:hAnsi="Times New Roman" w:cs="Times New Roman"/>
          <w:b/>
          <w:bCs/>
          <w:color w:val="auto"/>
        </w:rPr>
        <w:t>Trasplante de plántula</w:t>
      </w:r>
      <w:bookmarkEnd w:id="32"/>
      <w:r w:rsidR="00092D94" w:rsidRPr="00113D1C">
        <w:rPr>
          <w:rFonts w:ascii="Times New Roman" w:hAnsi="Times New Roman" w:cs="Times New Roman"/>
          <w:b/>
          <w:bCs/>
          <w:color w:val="auto"/>
        </w:rPr>
        <w:t xml:space="preserve"> </w:t>
      </w:r>
    </w:p>
    <w:p w14:paraId="55F98438" w14:textId="36E2DC5C" w:rsidR="00092D94" w:rsidRPr="00410135" w:rsidRDefault="00092D94" w:rsidP="00092D94">
      <w:pPr>
        <w:spacing w:line="360" w:lineRule="auto"/>
        <w:jc w:val="both"/>
        <w:rPr>
          <w:rFonts w:ascii="Times New Roman" w:hAnsi="Times New Roman" w:cs="Times New Roman"/>
          <w:sz w:val="24"/>
          <w:szCs w:val="24"/>
        </w:rPr>
      </w:pPr>
      <w:r w:rsidRPr="00410135">
        <w:rPr>
          <w:rFonts w:ascii="Times New Roman" w:hAnsi="Times New Roman" w:cs="Times New Roman"/>
          <w:sz w:val="24"/>
          <w:szCs w:val="24"/>
        </w:rPr>
        <w:t xml:space="preserve">Una vez obtenidas las plántulas y desarrollado su sistema radicular se </w:t>
      </w:r>
      <w:r w:rsidR="0075299C">
        <w:rPr>
          <w:rFonts w:ascii="Times New Roman" w:hAnsi="Times New Roman" w:cs="Times New Roman"/>
          <w:sz w:val="24"/>
          <w:szCs w:val="24"/>
        </w:rPr>
        <w:t>trasplantaron</w:t>
      </w:r>
      <w:r w:rsidRPr="00410135">
        <w:rPr>
          <w:rFonts w:ascii="Times New Roman" w:hAnsi="Times New Roman" w:cs="Times New Roman"/>
          <w:sz w:val="24"/>
          <w:szCs w:val="24"/>
        </w:rPr>
        <w:t xml:space="preserve"> al sistema Kratky. </w:t>
      </w:r>
    </w:p>
    <w:p w14:paraId="6052480F" w14:textId="1D84B287" w:rsidR="00092D94" w:rsidRPr="00113D1C" w:rsidRDefault="00092D94" w:rsidP="00113D1C">
      <w:pPr>
        <w:pStyle w:val="Ttulo3"/>
        <w:rPr>
          <w:rFonts w:ascii="Times New Roman" w:hAnsi="Times New Roman" w:cs="Times New Roman"/>
          <w:b/>
          <w:bCs/>
          <w:color w:val="auto"/>
        </w:rPr>
      </w:pPr>
      <w:r w:rsidRPr="00113D1C">
        <w:rPr>
          <w:rFonts w:ascii="Times New Roman" w:hAnsi="Times New Roman" w:cs="Times New Roman"/>
          <w:b/>
          <w:bCs/>
          <w:color w:val="auto"/>
        </w:rPr>
        <w:t xml:space="preserve"> </w:t>
      </w:r>
      <w:bookmarkStart w:id="33" w:name="_Toc152014414"/>
      <w:r w:rsidR="00E4241D" w:rsidRPr="00113D1C">
        <w:rPr>
          <w:rFonts w:ascii="Times New Roman" w:hAnsi="Times New Roman" w:cs="Times New Roman"/>
          <w:b/>
          <w:bCs/>
          <w:color w:val="auto"/>
        </w:rPr>
        <w:t xml:space="preserve">6.1.7 </w:t>
      </w:r>
      <w:r w:rsidRPr="00113D1C">
        <w:rPr>
          <w:rFonts w:ascii="Times New Roman" w:hAnsi="Times New Roman" w:cs="Times New Roman"/>
          <w:b/>
          <w:bCs/>
          <w:color w:val="auto"/>
        </w:rPr>
        <w:t>Desarrollo de plantas y aplicación de gib</w:t>
      </w:r>
      <w:r w:rsidR="0075299C" w:rsidRPr="00113D1C">
        <w:rPr>
          <w:rFonts w:ascii="Times New Roman" w:hAnsi="Times New Roman" w:cs="Times New Roman"/>
          <w:b/>
          <w:bCs/>
          <w:color w:val="auto"/>
        </w:rPr>
        <w:t>r</w:t>
      </w:r>
      <w:r w:rsidRPr="00113D1C">
        <w:rPr>
          <w:rFonts w:ascii="Times New Roman" w:hAnsi="Times New Roman" w:cs="Times New Roman"/>
          <w:b/>
          <w:bCs/>
          <w:color w:val="auto"/>
        </w:rPr>
        <w:t>elinas</w:t>
      </w:r>
      <w:bookmarkEnd w:id="33"/>
    </w:p>
    <w:p w14:paraId="4FA360FB" w14:textId="2311777C" w:rsidR="00092D94" w:rsidRPr="00410135" w:rsidRDefault="00092D94" w:rsidP="00092D94">
      <w:pPr>
        <w:spacing w:line="360" w:lineRule="auto"/>
        <w:jc w:val="both"/>
        <w:rPr>
          <w:rFonts w:ascii="Times New Roman" w:hAnsi="Times New Roman" w:cs="Times New Roman"/>
          <w:sz w:val="24"/>
          <w:szCs w:val="24"/>
        </w:rPr>
      </w:pPr>
      <w:r w:rsidRPr="00410135">
        <w:rPr>
          <w:rFonts w:ascii="Times New Roman" w:hAnsi="Times New Roman" w:cs="Times New Roman"/>
          <w:sz w:val="24"/>
          <w:szCs w:val="24"/>
        </w:rPr>
        <w:t>Posteriormente las plántulas se desarrollaron en el sistema kratky, durante un periodo de dos meses</w:t>
      </w:r>
      <w:r w:rsidR="0075299C">
        <w:rPr>
          <w:rFonts w:ascii="Times New Roman" w:hAnsi="Times New Roman" w:cs="Times New Roman"/>
          <w:sz w:val="24"/>
          <w:szCs w:val="24"/>
        </w:rPr>
        <w:t xml:space="preserve">; Previo a la floración se hizo una aplicación de ácido giberelico </w:t>
      </w:r>
    </w:p>
    <w:p w14:paraId="49CC6ED9" w14:textId="06A7FD5A" w:rsidR="00092D94" w:rsidRPr="00113D1C" w:rsidRDefault="00092D94" w:rsidP="00113D1C">
      <w:pPr>
        <w:pStyle w:val="Ttulo3"/>
        <w:rPr>
          <w:rFonts w:ascii="Times New Roman" w:hAnsi="Times New Roman" w:cs="Times New Roman"/>
          <w:b/>
          <w:bCs/>
          <w:color w:val="auto"/>
        </w:rPr>
      </w:pPr>
      <w:r w:rsidRPr="00E4241D">
        <w:t xml:space="preserve"> </w:t>
      </w:r>
      <w:r w:rsidR="00CF6362">
        <w:tab/>
      </w:r>
      <w:bookmarkStart w:id="34" w:name="_Toc152014415"/>
      <w:r w:rsidR="00E4241D" w:rsidRPr="00113D1C">
        <w:rPr>
          <w:rFonts w:ascii="Times New Roman" w:hAnsi="Times New Roman" w:cs="Times New Roman"/>
          <w:b/>
          <w:bCs/>
          <w:color w:val="auto"/>
        </w:rPr>
        <w:t xml:space="preserve">6.1.8 </w:t>
      </w:r>
      <w:r w:rsidRPr="00113D1C">
        <w:rPr>
          <w:rFonts w:ascii="Times New Roman" w:hAnsi="Times New Roman" w:cs="Times New Roman"/>
          <w:b/>
          <w:bCs/>
          <w:color w:val="auto"/>
        </w:rPr>
        <w:t>Cosecha de material vegetal</w:t>
      </w:r>
      <w:bookmarkEnd w:id="34"/>
      <w:r w:rsidRPr="00113D1C">
        <w:rPr>
          <w:rFonts w:ascii="Times New Roman" w:hAnsi="Times New Roman" w:cs="Times New Roman"/>
          <w:b/>
          <w:bCs/>
          <w:color w:val="auto"/>
        </w:rPr>
        <w:t xml:space="preserve"> </w:t>
      </w:r>
    </w:p>
    <w:p w14:paraId="42C569BA" w14:textId="439E8A0D" w:rsidR="00092D94" w:rsidRDefault="00092D94" w:rsidP="00092D94">
      <w:pPr>
        <w:spacing w:line="360" w:lineRule="auto"/>
        <w:jc w:val="both"/>
        <w:rPr>
          <w:rFonts w:ascii="Times New Roman" w:hAnsi="Times New Roman" w:cs="Times New Roman"/>
          <w:sz w:val="24"/>
          <w:szCs w:val="24"/>
        </w:rPr>
      </w:pPr>
      <w:r w:rsidRPr="00410135">
        <w:rPr>
          <w:rFonts w:ascii="Times New Roman" w:hAnsi="Times New Roman" w:cs="Times New Roman"/>
          <w:sz w:val="24"/>
          <w:szCs w:val="24"/>
        </w:rPr>
        <w:t xml:space="preserve">Una vez la plántula presentó botones florales fueron cosechadas (extraídas del sistema hidropónico) y trasladadas a la Facultad de Ciencias Agrícolas de la UAEMéx donde se realizaron las pruebas fisiológicas. </w:t>
      </w:r>
    </w:p>
    <w:p w14:paraId="31886789" w14:textId="58F8C5A4" w:rsidR="003510A4" w:rsidRDefault="003510A4" w:rsidP="003510A4">
      <w:pPr>
        <w:pStyle w:val="Ttulo1"/>
        <w:ind w:left="360"/>
        <w:rPr>
          <w:rFonts w:ascii="Times New Roman" w:hAnsi="Times New Roman" w:cs="Times New Roman"/>
          <w:b/>
          <w:bCs/>
          <w:color w:val="auto"/>
          <w:sz w:val="24"/>
          <w:szCs w:val="24"/>
        </w:rPr>
      </w:pPr>
    </w:p>
    <w:p w14:paraId="5AC2FA5F" w14:textId="050BE788" w:rsidR="003510A4" w:rsidRDefault="003510A4" w:rsidP="003510A4"/>
    <w:p w14:paraId="34BDF7CA" w14:textId="77777777" w:rsidR="003510A4" w:rsidRPr="003510A4" w:rsidRDefault="003510A4" w:rsidP="003510A4"/>
    <w:p w14:paraId="2A75D7D1" w14:textId="72CE2839" w:rsidR="00092D94" w:rsidRPr="003510A4" w:rsidRDefault="003510A4" w:rsidP="003510A4">
      <w:pPr>
        <w:pStyle w:val="Ttulo1"/>
        <w:ind w:left="360"/>
        <w:rPr>
          <w:rFonts w:ascii="Times New Roman" w:hAnsi="Times New Roman" w:cs="Times New Roman"/>
          <w:b/>
          <w:bCs/>
          <w:color w:val="auto"/>
          <w:sz w:val="24"/>
          <w:szCs w:val="24"/>
        </w:rPr>
      </w:pPr>
      <w:bookmarkStart w:id="35" w:name="_Toc152014416"/>
      <w:r>
        <w:rPr>
          <w:rFonts w:ascii="Times New Roman" w:hAnsi="Times New Roman" w:cs="Times New Roman"/>
          <w:b/>
          <w:bCs/>
          <w:color w:val="auto"/>
          <w:sz w:val="24"/>
          <w:szCs w:val="24"/>
        </w:rPr>
        <w:lastRenderedPageBreak/>
        <w:t xml:space="preserve">6.2 </w:t>
      </w:r>
      <w:r w:rsidR="00092D94" w:rsidRPr="003510A4">
        <w:rPr>
          <w:rFonts w:ascii="Times New Roman" w:hAnsi="Times New Roman" w:cs="Times New Roman"/>
          <w:b/>
          <w:bCs/>
          <w:color w:val="auto"/>
          <w:sz w:val="24"/>
          <w:szCs w:val="24"/>
        </w:rPr>
        <w:t>Determinación de las pruebas fisiológicas</w:t>
      </w:r>
      <w:bookmarkEnd w:id="35"/>
      <w:r w:rsidR="00092D94" w:rsidRPr="003510A4">
        <w:rPr>
          <w:rFonts w:ascii="Times New Roman" w:hAnsi="Times New Roman" w:cs="Times New Roman"/>
          <w:b/>
          <w:bCs/>
          <w:color w:val="auto"/>
          <w:sz w:val="24"/>
          <w:szCs w:val="24"/>
        </w:rPr>
        <w:t xml:space="preserve"> </w:t>
      </w:r>
    </w:p>
    <w:p w14:paraId="3F0B0406" w14:textId="77777777" w:rsidR="00293606" w:rsidRPr="00293606" w:rsidRDefault="00293606" w:rsidP="00293606"/>
    <w:p w14:paraId="46B64BF0" w14:textId="20401216" w:rsidR="00092D94" w:rsidRPr="00410135" w:rsidRDefault="00092D94" w:rsidP="00092D94">
      <w:pPr>
        <w:spacing w:line="360" w:lineRule="auto"/>
        <w:jc w:val="both"/>
        <w:rPr>
          <w:rFonts w:ascii="Times New Roman" w:hAnsi="Times New Roman" w:cs="Times New Roman"/>
          <w:sz w:val="24"/>
          <w:szCs w:val="24"/>
        </w:rPr>
      </w:pPr>
      <w:r w:rsidRPr="00410135">
        <w:rPr>
          <w:rFonts w:ascii="Times New Roman" w:hAnsi="Times New Roman" w:cs="Times New Roman"/>
          <w:sz w:val="24"/>
          <w:szCs w:val="24"/>
        </w:rPr>
        <w:t>Existen diversos métodos y pruebas para evaluar la calidad en la</w:t>
      </w:r>
      <w:r w:rsidR="0075299C">
        <w:rPr>
          <w:rFonts w:ascii="Times New Roman" w:hAnsi="Times New Roman" w:cs="Times New Roman"/>
          <w:sz w:val="24"/>
          <w:szCs w:val="24"/>
        </w:rPr>
        <w:t>s</w:t>
      </w:r>
      <w:r w:rsidRPr="00410135">
        <w:rPr>
          <w:rFonts w:ascii="Times New Roman" w:hAnsi="Times New Roman" w:cs="Times New Roman"/>
          <w:sz w:val="24"/>
          <w:szCs w:val="24"/>
        </w:rPr>
        <w:t xml:space="preserve"> flores</w:t>
      </w:r>
      <w:r w:rsidR="0075299C">
        <w:rPr>
          <w:rFonts w:ascii="Times New Roman" w:hAnsi="Times New Roman" w:cs="Times New Roman"/>
          <w:sz w:val="24"/>
          <w:szCs w:val="24"/>
        </w:rPr>
        <w:t>,</w:t>
      </w:r>
      <w:r w:rsidRPr="00410135">
        <w:rPr>
          <w:rFonts w:ascii="Times New Roman" w:hAnsi="Times New Roman" w:cs="Times New Roman"/>
          <w:sz w:val="24"/>
          <w:szCs w:val="24"/>
        </w:rPr>
        <w:t xml:space="preserve"> una de ellas es mediante las pruebas fisiológicas las cuales son indicativos de la buena nutrición y desarrollo de las plantas. Todas las pruebas fisiológicas fueron realizadas por triplicado con </w:t>
      </w:r>
      <w:r w:rsidR="0075299C">
        <w:rPr>
          <w:rFonts w:ascii="Times New Roman" w:hAnsi="Times New Roman" w:cs="Times New Roman"/>
          <w:sz w:val="24"/>
          <w:szCs w:val="24"/>
        </w:rPr>
        <w:t>un muestreo realizado en la etapa adulta de las plantas.</w:t>
      </w:r>
    </w:p>
    <w:p w14:paraId="5A8C09CE" w14:textId="712D20C0" w:rsidR="00092D94" w:rsidRPr="00113D1C" w:rsidRDefault="00293606" w:rsidP="00113D1C">
      <w:pPr>
        <w:pStyle w:val="Ttulo3"/>
        <w:rPr>
          <w:rFonts w:ascii="Times New Roman" w:hAnsi="Times New Roman" w:cs="Times New Roman"/>
          <w:b/>
          <w:bCs/>
          <w:color w:val="auto"/>
        </w:rPr>
      </w:pPr>
      <w:bookmarkStart w:id="36" w:name="_Toc152014417"/>
      <w:r w:rsidRPr="00113D1C">
        <w:rPr>
          <w:rFonts w:ascii="Times New Roman" w:hAnsi="Times New Roman" w:cs="Times New Roman"/>
          <w:b/>
          <w:bCs/>
          <w:color w:val="auto"/>
        </w:rPr>
        <w:t xml:space="preserve">6.2.1 </w:t>
      </w:r>
      <w:r w:rsidR="00092D94" w:rsidRPr="00113D1C">
        <w:rPr>
          <w:rFonts w:ascii="Times New Roman" w:hAnsi="Times New Roman" w:cs="Times New Roman"/>
          <w:b/>
          <w:bCs/>
          <w:color w:val="auto"/>
        </w:rPr>
        <w:t>Tamaño de raíz</w:t>
      </w:r>
      <w:bookmarkEnd w:id="36"/>
      <w:r w:rsidR="00092D94" w:rsidRPr="00113D1C">
        <w:rPr>
          <w:rFonts w:ascii="Times New Roman" w:hAnsi="Times New Roman" w:cs="Times New Roman"/>
          <w:b/>
          <w:bCs/>
          <w:color w:val="auto"/>
        </w:rPr>
        <w:t xml:space="preserve"> </w:t>
      </w:r>
    </w:p>
    <w:p w14:paraId="2D06F872" w14:textId="10A2688E" w:rsidR="00092D94" w:rsidRPr="00410135" w:rsidRDefault="00092D94" w:rsidP="00092D94">
      <w:pPr>
        <w:spacing w:line="360" w:lineRule="auto"/>
        <w:jc w:val="both"/>
        <w:rPr>
          <w:rFonts w:ascii="Times New Roman" w:hAnsi="Times New Roman" w:cs="Times New Roman"/>
          <w:sz w:val="24"/>
          <w:szCs w:val="24"/>
        </w:rPr>
      </w:pPr>
      <w:r w:rsidRPr="00410135">
        <w:rPr>
          <w:rFonts w:ascii="Times New Roman" w:hAnsi="Times New Roman" w:cs="Times New Roman"/>
          <w:sz w:val="24"/>
          <w:szCs w:val="24"/>
        </w:rPr>
        <w:t xml:space="preserve">El tamaño de la raíz se midió mediante el uso de una regla tomándose mediciones en la cosecha de las plantas </w:t>
      </w:r>
    </w:p>
    <w:p w14:paraId="7F7602E7" w14:textId="2813EC39" w:rsidR="00092D94" w:rsidRPr="00113D1C" w:rsidRDefault="00293606" w:rsidP="00113D1C">
      <w:pPr>
        <w:pStyle w:val="Ttulo3"/>
        <w:rPr>
          <w:rFonts w:ascii="Times New Roman" w:hAnsi="Times New Roman" w:cs="Times New Roman"/>
          <w:b/>
          <w:bCs/>
          <w:color w:val="auto"/>
        </w:rPr>
      </w:pPr>
      <w:bookmarkStart w:id="37" w:name="_Toc152014418"/>
      <w:r w:rsidRPr="00113D1C">
        <w:rPr>
          <w:rFonts w:ascii="Times New Roman" w:hAnsi="Times New Roman" w:cs="Times New Roman"/>
          <w:b/>
          <w:bCs/>
          <w:color w:val="auto"/>
        </w:rPr>
        <w:t xml:space="preserve">6.2.2 </w:t>
      </w:r>
      <w:r w:rsidR="00092D94" w:rsidRPr="00113D1C">
        <w:rPr>
          <w:rFonts w:ascii="Times New Roman" w:hAnsi="Times New Roman" w:cs="Times New Roman"/>
          <w:b/>
          <w:bCs/>
          <w:color w:val="auto"/>
        </w:rPr>
        <w:t>Altura de planta</w:t>
      </w:r>
      <w:bookmarkEnd w:id="37"/>
      <w:r w:rsidR="00092D94" w:rsidRPr="00113D1C">
        <w:rPr>
          <w:rFonts w:ascii="Times New Roman" w:hAnsi="Times New Roman" w:cs="Times New Roman"/>
          <w:b/>
          <w:bCs/>
          <w:color w:val="auto"/>
        </w:rPr>
        <w:t xml:space="preserve"> </w:t>
      </w:r>
    </w:p>
    <w:p w14:paraId="6D5A61C9" w14:textId="4191BD5E" w:rsidR="00092D94" w:rsidRPr="00410135" w:rsidRDefault="00092D94" w:rsidP="00092D94">
      <w:pPr>
        <w:spacing w:line="360" w:lineRule="auto"/>
        <w:jc w:val="both"/>
        <w:rPr>
          <w:rFonts w:ascii="Times New Roman" w:hAnsi="Times New Roman" w:cs="Times New Roman"/>
          <w:sz w:val="24"/>
          <w:szCs w:val="24"/>
        </w:rPr>
      </w:pPr>
      <w:r w:rsidRPr="00410135">
        <w:rPr>
          <w:rFonts w:ascii="Times New Roman" w:hAnsi="Times New Roman" w:cs="Times New Roman"/>
          <w:sz w:val="24"/>
          <w:szCs w:val="24"/>
        </w:rPr>
        <w:t xml:space="preserve">La altura de la planta se midió con la ayuda de una regla tomándose mediciones en la cosecha de las plantas </w:t>
      </w:r>
    </w:p>
    <w:p w14:paraId="3F663E40" w14:textId="04179459" w:rsidR="00092D94" w:rsidRPr="00113D1C" w:rsidRDefault="00293606" w:rsidP="00113D1C">
      <w:pPr>
        <w:pStyle w:val="Ttulo3"/>
        <w:rPr>
          <w:rFonts w:ascii="Times New Roman" w:hAnsi="Times New Roman" w:cs="Times New Roman"/>
          <w:b/>
          <w:bCs/>
          <w:color w:val="auto"/>
        </w:rPr>
      </w:pPr>
      <w:bookmarkStart w:id="38" w:name="_Toc152014419"/>
      <w:r w:rsidRPr="00113D1C">
        <w:rPr>
          <w:rFonts w:ascii="Times New Roman" w:hAnsi="Times New Roman" w:cs="Times New Roman"/>
          <w:b/>
          <w:bCs/>
          <w:color w:val="auto"/>
        </w:rPr>
        <w:t xml:space="preserve">6.2.3 </w:t>
      </w:r>
      <w:r w:rsidR="00092D94" w:rsidRPr="00113D1C">
        <w:rPr>
          <w:rFonts w:ascii="Times New Roman" w:hAnsi="Times New Roman" w:cs="Times New Roman"/>
          <w:b/>
          <w:bCs/>
          <w:color w:val="auto"/>
        </w:rPr>
        <w:t>Área foliar</w:t>
      </w:r>
      <w:bookmarkEnd w:id="38"/>
      <w:r w:rsidR="00092D94" w:rsidRPr="00113D1C">
        <w:rPr>
          <w:rFonts w:ascii="Times New Roman" w:hAnsi="Times New Roman" w:cs="Times New Roman"/>
          <w:b/>
          <w:bCs/>
          <w:color w:val="auto"/>
        </w:rPr>
        <w:t xml:space="preserve"> </w:t>
      </w:r>
    </w:p>
    <w:p w14:paraId="4CCD763C" w14:textId="43116DEE" w:rsidR="00092D94" w:rsidRPr="00410135" w:rsidRDefault="00092D94" w:rsidP="00092D94">
      <w:pPr>
        <w:spacing w:line="360" w:lineRule="auto"/>
        <w:jc w:val="both"/>
        <w:rPr>
          <w:rFonts w:ascii="Times New Roman" w:hAnsi="Times New Roman" w:cs="Times New Roman"/>
          <w:sz w:val="24"/>
          <w:szCs w:val="24"/>
        </w:rPr>
      </w:pPr>
      <w:r w:rsidRPr="00410135">
        <w:rPr>
          <w:rFonts w:ascii="Times New Roman" w:hAnsi="Times New Roman" w:cs="Times New Roman"/>
          <w:sz w:val="24"/>
          <w:szCs w:val="24"/>
        </w:rPr>
        <w:t xml:space="preserve">Las mediciones de área foliar se llevaron a cabo mediante el uso de un integrador de área foliar colocando las hojas en la banda para su posterior escaneo y medición en milímetros cuadrados. </w:t>
      </w:r>
    </w:p>
    <w:p w14:paraId="013DA980" w14:textId="4C5B7EF2" w:rsidR="00092D94" w:rsidRPr="00113D1C" w:rsidRDefault="00293606" w:rsidP="00113D1C">
      <w:pPr>
        <w:pStyle w:val="Ttulo3"/>
        <w:rPr>
          <w:rFonts w:ascii="Times New Roman" w:hAnsi="Times New Roman" w:cs="Times New Roman"/>
          <w:b/>
          <w:bCs/>
          <w:color w:val="auto"/>
        </w:rPr>
      </w:pPr>
      <w:bookmarkStart w:id="39" w:name="_Toc152014420"/>
      <w:r w:rsidRPr="00113D1C">
        <w:rPr>
          <w:rFonts w:ascii="Times New Roman" w:hAnsi="Times New Roman" w:cs="Times New Roman"/>
          <w:b/>
          <w:bCs/>
          <w:color w:val="auto"/>
        </w:rPr>
        <w:t xml:space="preserve">6.2.4 </w:t>
      </w:r>
      <w:r w:rsidR="00092D94" w:rsidRPr="00113D1C">
        <w:rPr>
          <w:rFonts w:ascii="Times New Roman" w:hAnsi="Times New Roman" w:cs="Times New Roman"/>
          <w:b/>
          <w:bCs/>
          <w:color w:val="auto"/>
        </w:rPr>
        <w:t>Indicie de área foliar</w:t>
      </w:r>
      <w:bookmarkEnd w:id="39"/>
      <w:r w:rsidR="00092D94" w:rsidRPr="00113D1C">
        <w:rPr>
          <w:rFonts w:ascii="Times New Roman" w:hAnsi="Times New Roman" w:cs="Times New Roman"/>
          <w:b/>
          <w:bCs/>
          <w:color w:val="auto"/>
        </w:rPr>
        <w:t xml:space="preserve"> </w:t>
      </w:r>
    </w:p>
    <w:p w14:paraId="496F7E91" w14:textId="77777777" w:rsidR="00092D94" w:rsidRPr="00410135" w:rsidRDefault="00092D94" w:rsidP="00092D94">
      <w:pPr>
        <w:spacing w:after="0" w:line="360" w:lineRule="auto"/>
        <w:jc w:val="both"/>
        <w:rPr>
          <w:rFonts w:ascii="Times New Roman" w:hAnsi="Times New Roman" w:cs="Times New Roman"/>
          <w:sz w:val="24"/>
          <w:szCs w:val="24"/>
        </w:rPr>
      </w:pPr>
      <w:r w:rsidRPr="00410135">
        <w:rPr>
          <w:rFonts w:ascii="Times New Roman" w:hAnsi="Times New Roman" w:cs="Times New Roman"/>
          <w:sz w:val="24"/>
          <w:szCs w:val="24"/>
        </w:rPr>
        <w:t xml:space="preserve">Se midió primero el área foliar , la densidad de plantas cultivadas (DP) y el área sembrada (AS); m posteriormente se utilizó la siguente formula: </w:t>
      </w:r>
    </w:p>
    <w:p w14:paraId="55576A66" w14:textId="77777777" w:rsidR="00092D94" w:rsidRPr="00410135" w:rsidRDefault="00092D94" w:rsidP="00092D94">
      <w:pPr>
        <w:pStyle w:val="Prrafodelista"/>
        <w:spacing w:after="0" w:line="360" w:lineRule="auto"/>
        <w:jc w:val="both"/>
        <w:rPr>
          <w:rFonts w:ascii="Times New Roman" w:eastAsiaTheme="minorEastAsia" w:hAnsi="Times New Roman" w:cs="Times New Roman"/>
          <w:sz w:val="24"/>
          <w:szCs w:val="24"/>
        </w:rPr>
      </w:pPr>
      <m:oMathPara>
        <m:oMath>
          <m:r>
            <w:rPr>
              <w:rFonts w:ascii="Cambria Math" w:hAnsi="Cambria Math" w:cs="Times New Roman"/>
              <w:sz w:val="24"/>
              <w:szCs w:val="24"/>
            </w:rPr>
            <m:t>IAF=</m:t>
          </m:r>
          <m:f>
            <m:fPr>
              <m:ctrlPr>
                <w:rPr>
                  <w:rFonts w:ascii="Cambria Math" w:eastAsia="Calibri" w:hAnsi="Cambria Math" w:cs="Times New Roman"/>
                  <w:i/>
                  <w:sz w:val="24"/>
                  <w:szCs w:val="24"/>
                </w:rPr>
              </m:ctrlPr>
            </m:fPr>
            <m:num>
              <m:d>
                <m:dPr>
                  <m:ctrlPr>
                    <w:rPr>
                      <w:rFonts w:ascii="Cambria Math" w:hAnsi="Cambria Math" w:cs="Times New Roman"/>
                      <w:i/>
                      <w:sz w:val="24"/>
                      <w:szCs w:val="24"/>
                    </w:rPr>
                  </m:ctrlPr>
                </m:dPr>
                <m:e>
                  <m:r>
                    <w:rPr>
                      <w:rFonts w:ascii="Cambria Math" w:hAnsi="Cambria Math" w:cs="Times New Roman"/>
                      <w:sz w:val="24"/>
                      <w:szCs w:val="24"/>
                    </w:rPr>
                    <m:t>AF</m:t>
                  </m:r>
                </m:e>
              </m:d>
              <m:d>
                <m:dPr>
                  <m:ctrlPr>
                    <w:rPr>
                      <w:rFonts w:ascii="Cambria Math" w:hAnsi="Cambria Math" w:cs="Times New Roman"/>
                      <w:i/>
                      <w:sz w:val="24"/>
                      <w:szCs w:val="24"/>
                    </w:rPr>
                  </m:ctrlPr>
                </m:dPr>
                <m:e>
                  <m:r>
                    <w:rPr>
                      <w:rFonts w:ascii="Cambria Math" w:hAnsi="Cambria Math" w:cs="Times New Roman"/>
                      <w:sz w:val="24"/>
                      <w:szCs w:val="24"/>
                    </w:rPr>
                    <m:t>DP</m:t>
                  </m:r>
                </m:e>
              </m:d>
            </m:num>
            <m:den>
              <m:r>
                <w:rPr>
                  <w:rFonts w:ascii="Cambria Math" w:hAnsi="Cambria Math" w:cs="Times New Roman"/>
                  <w:sz w:val="24"/>
                  <w:szCs w:val="24"/>
                </w:rPr>
                <m:t>AS</m:t>
              </m:r>
            </m:den>
          </m:f>
        </m:oMath>
      </m:oMathPara>
    </w:p>
    <w:p w14:paraId="1599B036" w14:textId="4BE74F96" w:rsidR="00092D94" w:rsidRPr="00113D1C" w:rsidRDefault="00293606" w:rsidP="00113D1C">
      <w:pPr>
        <w:pStyle w:val="Ttulo3"/>
        <w:rPr>
          <w:rFonts w:ascii="Times New Roman" w:hAnsi="Times New Roman" w:cs="Times New Roman"/>
          <w:b/>
          <w:bCs/>
          <w:color w:val="auto"/>
        </w:rPr>
      </w:pPr>
      <w:bookmarkStart w:id="40" w:name="_Toc152014421"/>
      <w:r w:rsidRPr="00113D1C">
        <w:rPr>
          <w:rFonts w:ascii="Times New Roman" w:hAnsi="Times New Roman" w:cs="Times New Roman"/>
          <w:b/>
          <w:bCs/>
          <w:color w:val="auto"/>
        </w:rPr>
        <w:t xml:space="preserve">6.2.5 </w:t>
      </w:r>
      <w:r w:rsidR="00092D94" w:rsidRPr="00113D1C">
        <w:rPr>
          <w:rFonts w:ascii="Times New Roman" w:hAnsi="Times New Roman" w:cs="Times New Roman"/>
          <w:b/>
          <w:bCs/>
          <w:color w:val="auto"/>
        </w:rPr>
        <w:t xml:space="preserve"> Peso seco</w:t>
      </w:r>
      <w:bookmarkEnd w:id="40"/>
      <w:r w:rsidR="00092D94" w:rsidRPr="00113D1C">
        <w:rPr>
          <w:rFonts w:ascii="Times New Roman" w:hAnsi="Times New Roman" w:cs="Times New Roman"/>
          <w:b/>
          <w:bCs/>
          <w:color w:val="auto"/>
        </w:rPr>
        <w:t xml:space="preserve"> </w:t>
      </w:r>
    </w:p>
    <w:p w14:paraId="45978B2A" w14:textId="77777777" w:rsidR="00092D94" w:rsidRPr="00410135" w:rsidRDefault="00092D94" w:rsidP="00092D94">
      <w:pPr>
        <w:pStyle w:val="Textocomentario"/>
        <w:spacing w:line="360" w:lineRule="auto"/>
        <w:jc w:val="both"/>
        <w:rPr>
          <w:rFonts w:ascii="Times New Roman" w:hAnsi="Times New Roman" w:cs="Times New Roman"/>
          <w:sz w:val="24"/>
          <w:szCs w:val="24"/>
        </w:rPr>
      </w:pPr>
      <w:r w:rsidRPr="00410135">
        <w:rPr>
          <w:rFonts w:ascii="Times New Roman" w:hAnsi="Times New Roman" w:cs="Times New Roman"/>
          <w:sz w:val="24"/>
          <w:szCs w:val="24"/>
        </w:rPr>
        <w:t xml:space="preserve">El peso seco se midió utilizando  una estufa hasta que el material vegetal tuvo un peso constante; la temperatura a 80 ºC por 72 horas siguiendo la metodología de Lallana- Lallana y posteriormente fue medido con una balanza analítica con su unidad en gramos </w:t>
      </w:r>
    </w:p>
    <w:p w14:paraId="61C2AAB0" w14:textId="4145E64F" w:rsidR="00092D94" w:rsidRPr="00113D1C" w:rsidRDefault="00293606" w:rsidP="00113D1C">
      <w:pPr>
        <w:pStyle w:val="Ttulo3"/>
        <w:rPr>
          <w:rFonts w:ascii="Times New Roman" w:hAnsi="Times New Roman" w:cs="Times New Roman"/>
          <w:b/>
          <w:bCs/>
          <w:color w:val="auto"/>
        </w:rPr>
      </w:pPr>
      <w:bookmarkStart w:id="41" w:name="_Toc152014422"/>
      <w:r w:rsidRPr="00113D1C">
        <w:rPr>
          <w:rFonts w:ascii="Times New Roman" w:hAnsi="Times New Roman" w:cs="Times New Roman"/>
          <w:b/>
          <w:bCs/>
          <w:color w:val="auto"/>
        </w:rPr>
        <w:t>6.2.</w:t>
      </w:r>
      <w:r w:rsidR="00113D1C">
        <w:rPr>
          <w:rFonts w:ascii="Times New Roman" w:hAnsi="Times New Roman" w:cs="Times New Roman"/>
          <w:b/>
          <w:bCs/>
          <w:color w:val="auto"/>
        </w:rPr>
        <w:t>6</w:t>
      </w:r>
      <w:r w:rsidRPr="00113D1C">
        <w:rPr>
          <w:rFonts w:ascii="Times New Roman" w:hAnsi="Times New Roman" w:cs="Times New Roman"/>
          <w:b/>
          <w:bCs/>
          <w:color w:val="auto"/>
        </w:rPr>
        <w:t xml:space="preserve"> </w:t>
      </w:r>
      <w:r w:rsidR="00092D94" w:rsidRPr="00113D1C">
        <w:rPr>
          <w:rFonts w:ascii="Times New Roman" w:hAnsi="Times New Roman" w:cs="Times New Roman"/>
          <w:b/>
          <w:bCs/>
          <w:color w:val="auto"/>
        </w:rPr>
        <w:t>Cuantificación de clorofilas</w:t>
      </w:r>
      <w:bookmarkEnd w:id="41"/>
      <w:r w:rsidR="00092D94" w:rsidRPr="00113D1C">
        <w:rPr>
          <w:rFonts w:ascii="Times New Roman" w:hAnsi="Times New Roman" w:cs="Times New Roman"/>
          <w:b/>
          <w:bCs/>
          <w:color w:val="auto"/>
        </w:rPr>
        <w:t xml:space="preserve"> </w:t>
      </w:r>
    </w:p>
    <w:p w14:paraId="1EA93FE2" w14:textId="77777777" w:rsidR="00092D94" w:rsidRPr="00410135" w:rsidRDefault="00092D94" w:rsidP="00092D94">
      <w:pPr>
        <w:spacing w:line="360" w:lineRule="auto"/>
        <w:jc w:val="both"/>
        <w:rPr>
          <w:rFonts w:ascii="Times New Roman" w:hAnsi="Times New Roman" w:cs="Times New Roman"/>
          <w:sz w:val="24"/>
          <w:szCs w:val="24"/>
        </w:rPr>
      </w:pPr>
      <w:r w:rsidRPr="00410135">
        <w:rPr>
          <w:rFonts w:ascii="Times New Roman" w:hAnsi="Times New Roman" w:cs="Times New Roman"/>
          <w:sz w:val="24"/>
          <w:szCs w:val="24"/>
        </w:rPr>
        <w:t>Se utilizó un medidor de verdor de hojas  SPAD Minolta 502; realizando en primera instancia una medición con la placa de calibración y posteriormente se promediará mediciones. Los resultados serán expresados en unidades SPAD.</w:t>
      </w:r>
    </w:p>
    <w:p w14:paraId="5E0489EE" w14:textId="0ECCC9A2" w:rsidR="00092D94" w:rsidRPr="00113D1C" w:rsidRDefault="00293606" w:rsidP="00113D1C">
      <w:pPr>
        <w:pStyle w:val="Ttulo3"/>
        <w:rPr>
          <w:rFonts w:ascii="Times New Roman" w:hAnsi="Times New Roman" w:cs="Times New Roman"/>
          <w:b/>
          <w:bCs/>
          <w:color w:val="auto"/>
        </w:rPr>
      </w:pPr>
      <w:bookmarkStart w:id="42" w:name="_Toc152014423"/>
      <w:r w:rsidRPr="00113D1C">
        <w:rPr>
          <w:rFonts w:ascii="Times New Roman" w:hAnsi="Times New Roman" w:cs="Times New Roman"/>
          <w:b/>
          <w:bCs/>
          <w:color w:val="auto"/>
        </w:rPr>
        <w:lastRenderedPageBreak/>
        <w:t>6.2.</w:t>
      </w:r>
      <w:r w:rsidR="00113D1C" w:rsidRPr="00113D1C">
        <w:rPr>
          <w:rFonts w:ascii="Times New Roman" w:hAnsi="Times New Roman" w:cs="Times New Roman"/>
          <w:b/>
          <w:bCs/>
          <w:color w:val="auto"/>
        </w:rPr>
        <w:t>7</w:t>
      </w:r>
      <w:r w:rsidRPr="00113D1C">
        <w:rPr>
          <w:rFonts w:ascii="Times New Roman" w:hAnsi="Times New Roman" w:cs="Times New Roman"/>
          <w:b/>
          <w:bCs/>
          <w:color w:val="auto"/>
        </w:rPr>
        <w:t xml:space="preserve"> </w:t>
      </w:r>
      <w:r w:rsidR="00092D94" w:rsidRPr="00113D1C">
        <w:rPr>
          <w:rFonts w:ascii="Times New Roman" w:hAnsi="Times New Roman" w:cs="Times New Roman"/>
          <w:b/>
          <w:bCs/>
          <w:color w:val="auto"/>
        </w:rPr>
        <w:t>Número de botones florales</w:t>
      </w:r>
      <w:bookmarkEnd w:id="42"/>
      <w:r w:rsidR="00092D94" w:rsidRPr="00113D1C">
        <w:rPr>
          <w:rFonts w:ascii="Times New Roman" w:hAnsi="Times New Roman" w:cs="Times New Roman"/>
          <w:b/>
          <w:bCs/>
          <w:color w:val="auto"/>
        </w:rPr>
        <w:t xml:space="preserve"> </w:t>
      </w:r>
    </w:p>
    <w:p w14:paraId="14353BEB" w14:textId="77777777" w:rsidR="00092D94" w:rsidRPr="00410135" w:rsidRDefault="00092D94" w:rsidP="00092D94">
      <w:pPr>
        <w:spacing w:line="360" w:lineRule="auto"/>
        <w:jc w:val="both"/>
        <w:rPr>
          <w:rFonts w:ascii="Times New Roman" w:hAnsi="Times New Roman" w:cs="Times New Roman"/>
          <w:sz w:val="24"/>
          <w:szCs w:val="24"/>
        </w:rPr>
      </w:pPr>
      <w:r w:rsidRPr="00410135">
        <w:rPr>
          <w:rFonts w:ascii="Times New Roman" w:hAnsi="Times New Roman" w:cs="Times New Roman"/>
          <w:sz w:val="24"/>
          <w:szCs w:val="24"/>
        </w:rPr>
        <w:t>El número de botones florales se contabilizó de manera visual, al momento de cosecha del material vegetal.</w:t>
      </w:r>
    </w:p>
    <w:p w14:paraId="59486C6E" w14:textId="23B0DF26" w:rsidR="00092D94" w:rsidRPr="00113D1C" w:rsidRDefault="00293606" w:rsidP="00113D1C">
      <w:pPr>
        <w:pStyle w:val="Ttulo2"/>
        <w:rPr>
          <w:rFonts w:ascii="Times New Roman" w:hAnsi="Times New Roman" w:cs="Times New Roman"/>
          <w:b/>
          <w:bCs/>
          <w:color w:val="auto"/>
          <w:sz w:val="24"/>
          <w:szCs w:val="24"/>
        </w:rPr>
      </w:pPr>
      <w:bookmarkStart w:id="43" w:name="_Toc152014424"/>
      <w:r w:rsidRPr="00113D1C">
        <w:rPr>
          <w:rFonts w:ascii="Times New Roman" w:hAnsi="Times New Roman" w:cs="Times New Roman"/>
          <w:b/>
          <w:bCs/>
          <w:color w:val="auto"/>
          <w:sz w:val="24"/>
          <w:szCs w:val="24"/>
        </w:rPr>
        <w:t xml:space="preserve">6.3 </w:t>
      </w:r>
      <w:r w:rsidR="00092D94" w:rsidRPr="00113D1C">
        <w:rPr>
          <w:rFonts w:ascii="Times New Roman" w:hAnsi="Times New Roman" w:cs="Times New Roman"/>
          <w:b/>
          <w:bCs/>
          <w:color w:val="auto"/>
          <w:sz w:val="24"/>
          <w:szCs w:val="24"/>
        </w:rPr>
        <w:t>Análisis estadístico</w:t>
      </w:r>
      <w:bookmarkEnd w:id="43"/>
      <w:r w:rsidR="00092D94" w:rsidRPr="00113D1C">
        <w:rPr>
          <w:rFonts w:ascii="Times New Roman" w:hAnsi="Times New Roman" w:cs="Times New Roman"/>
          <w:b/>
          <w:bCs/>
          <w:color w:val="auto"/>
          <w:sz w:val="24"/>
          <w:szCs w:val="24"/>
        </w:rPr>
        <w:t xml:space="preserve"> </w:t>
      </w:r>
    </w:p>
    <w:p w14:paraId="4A748B6E" w14:textId="7111DA5D" w:rsidR="00092D94" w:rsidRPr="00410135" w:rsidRDefault="00092D94" w:rsidP="00092D94">
      <w:pPr>
        <w:spacing w:line="360" w:lineRule="auto"/>
        <w:jc w:val="both"/>
        <w:rPr>
          <w:rFonts w:ascii="Times New Roman" w:hAnsi="Times New Roman" w:cs="Times New Roman"/>
          <w:sz w:val="24"/>
          <w:szCs w:val="24"/>
        </w:rPr>
      </w:pPr>
      <w:r w:rsidRPr="00410135">
        <w:rPr>
          <w:rFonts w:ascii="Times New Roman" w:hAnsi="Times New Roman" w:cs="Times New Roman"/>
          <w:sz w:val="24"/>
          <w:szCs w:val="24"/>
        </w:rPr>
        <w:t>Cada análisis se llev</w:t>
      </w:r>
      <w:r w:rsidR="00B67987">
        <w:rPr>
          <w:rFonts w:ascii="Times New Roman" w:hAnsi="Times New Roman" w:cs="Times New Roman"/>
          <w:sz w:val="24"/>
          <w:szCs w:val="24"/>
        </w:rPr>
        <w:t>ó</w:t>
      </w:r>
      <w:r w:rsidRPr="00410135">
        <w:rPr>
          <w:rFonts w:ascii="Times New Roman" w:hAnsi="Times New Roman" w:cs="Times New Roman"/>
          <w:sz w:val="24"/>
          <w:szCs w:val="24"/>
        </w:rPr>
        <w:t xml:space="preserve"> a cabo por triplicado y los resultados fueron analizados mediante un ANOVA y una prueba de Tukey. Estos análisis </w:t>
      </w:r>
      <w:r w:rsidR="00B67987">
        <w:rPr>
          <w:rFonts w:ascii="Times New Roman" w:hAnsi="Times New Roman" w:cs="Times New Roman"/>
          <w:sz w:val="24"/>
          <w:szCs w:val="24"/>
        </w:rPr>
        <w:t>fueron</w:t>
      </w:r>
      <w:r w:rsidRPr="00410135">
        <w:rPr>
          <w:rFonts w:ascii="Times New Roman" w:hAnsi="Times New Roman" w:cs="Times New Roman"/>
          <w:sz w:val="24"/>
          <w:szCs w:val="24"/>
        </w:rPr>
        <w:t xml:space="preserve"> procesados con el software</w:t>
      </w:r>
      <w:r w:rsidR="00B67987">
        <w:rPr>
          <w:rFonts w:ascii="Times New Roman" w:hAnsi="Times New Roman" w:cs="Times New Roman"/>
          <w:sz w:val="24"/>
          <w:szCs w:val="24"/>
        </w:rPr>
        <w:t xml:space="preserve"> IBM</w:t>
      </w:r>
      <w:r w:rsidRPr="00410135">
        <w:rPr>
          <w:rFonts w:ascii="Times New Roman" w:hAnsi="Times New Roman" w:cs="Times New Roman"/>
          <w:sz w:val="24"/>
          <w:szCs w:val="24"/>
        </w:rPr>
        <w:t xml:space="preserve"> SPSS</w:t>
      </w:r>
      <w:r w:rsidR="00B67987">
        <w:rPr>
          <w:rFonts w:ascii="Times New Roman" w:hAnsi="Times New Roman" w:cs="Times New Roman"/>
          <w:sz w:val="24"/>
          <w:szCs w:val="24"/>
        </w:rPr>
        <w:t>.</w:t>
      </w:r>
    </w:p>
    <w:p w14:paraId="187289BF" w14:textId="77777777" w:rsidR="005F62AB" w:rsidRDefault="005F62AB" w:rsidP="005F62AB">
      <w:pPr>
        <w:spacing w:line="360" w:lineRule="auto"/>
        <w:rPr>
          <w:rFonts w:ascii="Times New Roman" w:hAnsi="Times New Roman" w:cs="Times New Roman"/>
          <w:b/>
          <w:bCs/>
          <w:sz w:val="24"/>
          <w:szCs w:val="24"/>
        </w:rPr>
      </w:pPr>
    </w:p>
    <w:p w14:paraId="17493E9A" w14:textId="77777777" w:rsidR="005F62AB" w:rsidRDefault="005F62AB" w:rsidP="005F62AB">
      <w:pPr>
        <w:spacing w:line="360" w:lineRule="auto"/>
        <w:rPr>
          <w:rFonts w:ascii="Times New Roman" w:hAnsi="Times New Roman" w:cs="Times New Roman"/>
          <w:b/>
          <w:bCs/>
          <w:sz w:val="24"/>
          <w:szCs w:val="24"/>
        </w:rPr>
      </w:pPr>
    </w:p>
    <w:p w14:paraId="64C2B056" w14:textId="77777777" w:rsidR="005F62AB" w:rsidRDefault="005F62AB" w:rsidP="005F62AB">
      <w:pPr>
        <w:spacing w:line="360" w:lineRule="auto"/>
        <w:rPr>
          <w:rFonts w:ascii="Times New Roman" w:hAnsi="Times New Roman" w:cs="Times New Roman"/>
          <w:b/>
          <w:bCs/>
          <w:sz w:val="24"/>
          <w:szCs w:val="24"/>
        </w:rPr>
      </w:pPr>
    </w:p>
    <w:p w14:paraId="6E7D4DB6" w14:textId="77777777" w:rsidR="005F62AB" w:rsidRDefault="005F62AB" w:rsidP="005F62AB">
      <w:pPr>
        <w:spacing w:line="360" w:lineRule="auto"/>
        <w:rPr>
          <w:rFonts w:ascii="Times New Roman" w:hAnsi="Times New Roman" w:cs="Times New Roman"/>
          <w:b/>
          <w:bCs/>
          <w:sz w:val="24"/>
          <w:szCs w:val="24"/>
        </w:rPr>
      </w:pPr>
    </w:p>
    <w:p w14:paraId="276D4924" w14:textId="77777777" w:rsidR="005F62AB" w:rsidRDefault="005F62AB" w:rsidP="005F62AB">
      <w:pPr>
        <w:spacing w:line="360" w:lineRule="auto"/>
        <w:rPr>
          <w:rFonts w:ascii="Times New Roman" w:hAnsi="Times New Roman" w:cs="Times New Roman"/>
          <w:b/>
          <w:bCs/>
          <w:sz w:val="24"/>
          <w:szCs w:val="24"/>
        </w:rPr>
      </w:pPr>
    </w:p>
    <w:p w14:paraId="5CD201E4" w14:textId="77777777" w:rsidR="00B67987" w:rsidRDefault="00B67987" w:rsidP="00BA4F51">
      <w:pPr>
        <w:pStyle w:val="Ttulo1"/>
        <w:spacing w:line="360" w:lineRule="auto"/>
        <w:rPr>
          <w:rFonts w:ascii="Times New Roman" w:hAnsi="Times New Roman" w:cs="Times New Roman"/>
          <w:color w:val="auto"/>
          <w:sz w:val="24"/>
          <w:szCs w:val="24"/>
        </w:rPr>
      </w:pPr>
    </w:p>
    <w:p w14:paraId="5D885E86" w14:textId="539F327D" w:rsidR="00B67987" w:rsidRDefault="00B67987" w:rsidP="00BA4F51">
      <w:pPr>
        <w:pStyle w:val="Ttulo1"/>
        <w:spacing w:line="360" w:lineRule="auto"/>
        <w:rPr>
          <w:rFonts w:ascii="Times New Roman" w:hAnsi="Times New Roman" w:cs="Times New Roman"/>
          <w:color w:val="auto"/>
          <w:sz w:val="24"/>
          <w:szCs w:val="24"/>
        </w:rPr>
      </w:pPr>
    </w:p>
    <w:p w14:paraId="1D60D043" w14:textId="77777777" w:rsidR="00B67987" w:rsidRPr="00B67987" w:rsidRDefault="00B67987" w:rsidP="00B67987"/>
    <w:p w14:paraId="6667F2E2" w14:textId="77777777" w:rsidR="00B67987" w:rsidRDefault="00B67987" w:rsidP="00BA4F51">
      <w:pPr>
        <w:pStyle w:val="Ttulo1"/>
        <w:spacing w:line="360" w:lineRule="auto"/>
        <w:rPr>
          <w:rFonts w:ascii="Times New Roman" w:hAnsi="Times New Roman" w:cs="Times New Roman"/>
          <w:color w:val="auto"/>
          <w:sz w:val="24"/>
          <w:szCs w:val="24"/>
        </w:rPr>
      </w:pPr>
    </w:p>
    <w:p w14:paraId="209CC991" w14:textId="77777777" w:rsidR="00B67987" w:rsidRDefault="00B67987" w:rsidP="00BA4F51">
      <w:pPr>
        <w:pStyle w:val="Ttulo1"/>
        <w:spacing w:line="360" w:lineRule="auto"/>
        <w:rPr>
          <w:rFonts w:ascii="Times New Roman" w:hAnsi="Times New Roman" w:cs="Times New Roman"/>
          <w:color w:val="auto"/>
          <w:sz w:val="24"/>
          <w:szCs w:val="24"/>
        </w:rPr>
      </w:pPr>
    </w:p>
    <w:p w14:paraId="668CA3A6" w14:textId="77777777" w:rsidR="00B67987" w:rsidRDefault="00B67987" w:rsidP="00BA4F51">
      <w:pPr>
        <w:pStyle w:val="Ttulo1"/>
        <w:spacing w:line="360" w:lineRule="auto"/>
        <w:rPr>
          <w:rFonts w:ascii="Times New Roman" w:hAnsi="Times New Roman" w:cs="Times New Roman"/>
          <w:color w:val="auto"/>
          <w:sz w:val="24"/>
          <w:szCs w:val="24"/>
        </w:rPr>
      </w:pPr>
    </w:p>
    <w:p w14:paraId="0753E80C" w14:textId="77777777" w:rsidR="00B67987" w:rsidRDefault="00B67987" w:rsidP="00BA4F51">
      <w:pPr>
        <w:pStyle w:val="Ttulo1"/>
        <w:spacing w:line="360" w:lineRule="auto"/>
        <w:rPr>
          <w:rFonts w:ascii="Times New Roman" w:hAnsi="Times New Roman" w:cs="Times New Roman"/>
          <w:color w:val="auto"/>
          <w:sz w:val="24"/>
          <w:szCs w:val="24"/>
        </w:rPr>
      </w:pPr>
    </w:p>
    <w:p w14:paraId="6300DC91" w14:textId="77777777" w:rsidR="00B67987" w:rsidRDefault="00B67987" w:rsidP="00BA4F51">
      <w:pPr>
        <w:pStyle w:val="Ttulo1"/>
        <w:spacing w:line="360" w:lineRule="auto"/>
        <w:rPr>
          <w:rFonts w:ascii="Times New Roman" w:hAnsi="Times New Roman" w:cs="Times New Roman"/>
          <w:color w:val="auto"/>
          <w:sz w:val="24"/>
          <w:szCs w:val="24"/>
        </w:rPr>
      </w:pPr>
    </w:p>
    <w:p w14:paraId="6F288D10" w14:textId="77777777" w:rsidR="00B67987" w:rsidRPr="00B67987" w:rsidRDefault="00B67987" w:rsidP="00B67987"/>
    <w:p w14:paraId="2DDC1168" w14:textId="77777777" w:rsidR="00BA7B5B" w:rsidRDefault="00BA7B5B" w:rsidP="003510A4">
      <w:pPr>
        <w:pStyle w:val="Ttulo1"/>
        <w:spacing w:line="360" w:lineRule="auto"/>
        <w:rPr>
          <w:rFonts w:ascii="Times New Roman" w:hAnsi="Times New Roman" w:cs="Times New Roman"/>
          <w:b/>
          <w:bCs/>
          <w:color w:val="auto"/>
          <w:sz w:val="24"/>
          <w:szCs w:val="24"/>
        </w:rPr>
      </w:pPr>
    </w:p>
    <w:p w14:paraId="337C6CB2" w14:textId="6E14C525" w:rsidR="009E3BD7" w:rsidRPr="003510A4" w:rsidRDefault="00BA4F51" w:rsidP="003510A4">
      <w:pPr>
        <w:pStyle w:val="Ttulo1"/>
        <w:spacing w:line="360" w:lineRule="auto"/>
        <w:rPr>
          <w:rFonts w:ascii="Times New Roman" w:hAnsi="Times New Roman" w:cs="Times New Roman"/>
          <w:b/>
          <w:bCs/>
          <w:color w:val="auto"/>
          <w:sz w:val="24"/>
          <w:szCs w:val="24"/>
        </w:rPr>
      </w:pPr>
      <w:bookmarkStart w:id="44" w:name="_Toc152014425"/>
      <w:r w:rsidRPr="003510A4">
        <w:rPr>
          <w:rFonts w:ascii="Times New Roman" w:hAnsi="Times New Roman" w:cs="Times New Roman"/>
          <w:b/>
          <w:bCs/>
          <w:color w:val="auto"/>
          <w:sz w:val="24"/>
          <w:szCs w:val="24"/>
        </w:rPr>
        <w:t>7.-</w:t>
      </w:r>
      <w:r w:rsidR="009E3BD7" w:rsidRPr="003510A4">
        <w:rPr>
          <w:rFonts w:ascii="Times New Roman" w:hAnsi="Times New Roman" w:cs="Times New Roman"/>
          <w:b/>
          <w:bCs/>
          <w:color w:val="auto"/>
          <w:sz w:val="24"/>
          <w:szCs w:val="24"/>
        </w:rPr>
        <w:t>Resultados y discusión</w:t>
      </w:r>
      <w:bookmarkEnd w:id="44"/>
      <w:r w:rsidR="009E3BD7" w:rsidRPr="003510A4">
        <w:rPr>
          <w:rFonts w:ascii="Times New Roman" w:hAnsi="Times New Roman" w:cs="Times New Roman"/>
          <w:b/>
          <w:bCs/>
          <w:color w:val="auto"/>
          <w:sz w:val="24"/>
          <w:szCs w:val="24"/>
        </w:rPr>
        <w:t xml:space="preserve"> </w:t>
      </w:r>
    </w:p>
    <w:p w14:paraId="4762C979" w14:textId="22B134F6" w:rsidR="009E3BD7" w:rsidRPr="003510A4" w:rsidRDefault="005F62AB" w:rsidP="003510A4">
      <w:pPr>
        <w:pStyle w:val="Ttulo2"/>
        <w:spacing w:line="360" w:lineRule="auto"/>
        <w:ind w:firstLine="708"/>
        <w:rPr>
          <w:rFonts w:ascii="Times New Roman" w:hAnsi="Times New Roman" w:cs="Times New Roman"/>
          <w:b/>
          <w:bCs/>
          <w:color w:val="auto"/>
          <w:sz w:val="24"/>
          <w:szCs w:val="24"/>
        </w:rPr>
      </w:pPr>
      <w:bookmarkStart w:id="45" w:name="_Toc152014426"/>
      <w:r w:rsidRPr="003510A4">
        <w:rPr>
          <w:rFonts w:ascii="Times New Roman" w:hAnsi="Times New Roman" w:cs="Times New Roman"/>
          <w:b/>
          <w:bCs/>
          <w:color w:val="auto"/>
          <w:sz w:val="24"/>
          <w:szCs w:val="24"/>
        </w:rPr>
        <w:t xml:space="preserve">7.1 </w:t>
      </w:r>
      <w:r w:rsidR="009E3BD7" w:rsidRPr="003510A4">
        <w:rPr>
          <w:rFonts w:ascii="Times New Roman" w:hAnsi="Times New Roman" w:cs="Times New Roman"/>
          <w:b/>
          <w:bCs/>
          <w:color w:val="auto"/>
          <w:sz w:val="24"/>
          <w:szCs w:val="24"/>
        </w:rPr>
        <w:t>Tratamientos y desarrollo</w:t>
      </w:r>
      <w:bookmarkEnd w:id="45"/>
      <w:r w:rsidR="009E3BD7" w:rsidRPr="003510A4">
        <w:rPr>
          <w:rFonts w:ascii="Times New Roman" w:hAnsi="Times New Roman" w:cs="Times New Roman"/>
          <w:b/>
          <w:bCs/>
          <w:color w:val="auto"/>
          <w:sz w:val="24"/>
          <w:szCs w:val="24"/>
        </w:rPr>
        <w:t xml:space="preserve"> </w:t>
      </w:r>
    </w:p>
    <w:p w14:paraId="33D7F482" w14:textId="4F7641C4" w:rsidR="009E3BD7" w:rsidRPr="003D2FA7" w:rsidRDefault="009E3BD7" w:rsidP="00BA4F51">
      <w:pPr>
        <w:spacing w:line="360" w:lineRule="auto"/>
        <w:jc w:val="both"/>
        <w:rPr>
          <w:rFonts w:ascii="Times New Roman" w:hAnsi="Times New Roman" w:cs="Times New Roman"/>
          <w:sz w:val="24"/>
          <w:szCs w:val="24"/>
        </w:rPr>
      </w:pPr>
      <w:r w:rsidRPr="003D2FA7">
        <w:rPr>
          <w:rFonts w:ascii="Times New Roman" w:hAnsi="Times New Roman" w:cs="Times New Roman"/>
          <w:sz w:val="24"/>
          <w:szCs w:val="24"/>
        </w:rPr>
        <w:t xml:space="preserve">Durante la realización de este proyecto de investigación los tratamientos correspondientes a solución insaturada no llegaron a la etapa de plantas adultas, quedándose en el estado de plántulas y </w:t>
      </w:r>
      <w:r w:rsidR="00B67987">
        <w:rPr>
          <w:rFonts w:ascii="Times New Roman" w:hAnsi="Times New Roman" w:cs="Times New Roman"/>
          <w:sz w:val="24"/>
          <w:szCs w:val="24"/>
        </w:rPr>
        <w:t>sene</w:t>
      </w:r>
      <w:r w:rsidRPr="003D2FA7">
        <w:rPr>
          <w:rFonts w:ascii="Times New Roman" w:hAnsi="Times New Roman" w:cs="Times New Roman"/>
          <w:sz w:val="24"/>
          <w:szCs w:val="24"/>
        </w:rPr>
        <w:t xml:space="preserve">ciendo </w:t>
      </w:r>
      <w:r w:rsidR="00B67987">
        <w:rPr>
          <w:rFonts w:ascii="Times New Roman" w:hAnsi="Times New Roman" w:cs="Times New Roman"/>
          <w:sz w:val="24"/>
          <w:szCs w:val="24"/>
        </w:rPr>
        <w:t>posteriormente</w:t>
      </w:r>
      <w:r w:rsidRPr="003D2FA7">
        <w:rPr>
          <w:rFonts w:ascii="Times New Roman" w:hAnsi="Times New Roman" w:cs="Times New Roman"/>
          <w:sz w:val="24"/>
          <w:szCs w:val="24"/>
        </w:rPr>
        <w:t>. Esto se puede deber al factor de la concentración</w:t>
      </w:r>
      <w:r w:rsidR="0033211A">
        <w:rPr>
          <w:rFonts w:ascii="Times New Roman" w:hAnsi="Times New Roman" w:cs="Times New Roman"/>
          <w:sz w:val="24"/>
          <w:szCs w:val="24"/>
        </w:rPr>
        <w:t xml:space="preserve"> de solución steiner</w:t>
      </w:r>
      <w:r w:rsidRPr="003D2FA7">
        <w:rPr>
          <w:rFonts w:ascii="Times New Roman" w:hAnsi="Times New Roman" w:cs="Times New Roman"/>
          <w:sz w:val="24"/>
          <w:szCs w:val="24"/>
        </w:rPr>
        <w:t xml:space="preserve"> en los tratamientos</w:t>
      </w:r>
      <w:r w:rsidR="0033211A">
        <w:rPr>
          <w:rFonts w:ascii="Times New Roman" w:hAnsi="Times New Roman" w:cs="Times New Roman"/>
          <w:sz w:val="24"/>
          <w:szCs w:val="24"/>
        </w:rPr>
        <w:t>,</w:t>
      </w:r>
      <w:r w:rsidRPr="003D2FA7">
        <w:rPr>
          <w:rFonts w:ascii="Times New Roman" w:hAnsi="Times New Roman" w:cs="Times New Roman"/>
          <w:sz w:val="24"/>
          <w:szCs w:val="24"/>
        </w:rPr>
        <w:t xml:space="preserve"> ya que las plántulas no obtuvieron los nutrientes necesarios para poder tener un buen desarrollo. </w:t>
      </w:r>
    </w:p>
    <w:p w14:paraId="7ECBF8FD" w14:textId="0251F56C" w:rsidR="009E3BD7" w:rsidRDefault="009E3BD7" w:rsidP="00BA4F51">
      <w:pPr>
        <w:spacing w:line="360" w:lineRule="auto"/>
        <w:jc w:val="both"/>
        <w:rPr>
          <w:rFonts w:ascii="Times New Roman" w:hAnsi="Times New Roman" w:cs="Times New Roman"/>
          <w:sz w:val="24"/>
          <w:szCs w:val="24"/>
        </w:rPr>
      </w:pPr>
      <w:r w:rsidRPr="003D2FA7">
        <w:rPr>
          <w:rFonts w:ascii="Times New Roman" w:hAnsi="Times New Roman" w:cs="Times New Roman"/>
          <w:sz w:val="24"/>
          <w:szCs w:val="24"/>
        </w:rPr>
        <w:t>Por otro lado, los tratamientos estándar y sobresaturado si lograron llegar a la etapa adulta de la planta. Por lo cual estos tratamientos son los que fueron sometidos a las pruebas fisiológicas</w:t>
      </w:r>
      <w:r w:rsidR="00B67987">
        <w:rPr>
          <w:rFonts w:ascii="Times New Roman" w:hAnsi="Times New Roman" w:cs="Times New Roman"/>
          <w:sz w:val="24"/>
          <w:szCs w:val="24"/>
        </w:rPr>
        <w:t>.</w:t>
      </w:r>
    </w:p>
    <w:p w14:paraId="3DE8AA69" w14:textId="27962247" w:rsidR="007A75B0" w:rsidRDefault="003510A4" w:rsidP="009E3BD7">
      <w:pPr>
        <w:spacing w:line="360" w:lineRule="auto"/>
        <w:rPr>
          <w:rFonts w:ascii="Times New Roman" w:hAnsi="Times New Roman" w:cs="Times New Roman"/>
          <w:sz w:val="24"/>
          <w:szCs w:val="24"/>
        </w:rPr>
      </w:pPr>
      <w:r w:rsidRPr="003510A4">
        <w:rPr>
          <w:rFonts w:ascii="Times New Roman" w:hAnsi="Times New Roman" w:cs="Times New Roman"/>
          <w:noProof/>
          <w:sz w:val="24"/>
          <w:szCs w:val="24"/>
        </w:rPr>
        <w:drawing>
          <wp:inline distT="0" distB="0" distL="0" distR="0" wp14:anchorId="2D3E5725" wp14:editId="4780405B">
            <wp:extent cx="1685925" cy="1733550"/>
            <wp:effectExtent l="0" t="0" r="9525" b="0"/>
            <wp:docPr id="2" name="Imagen 2" descr="Mano de una biciclet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Mano de una bicicleta&#10;&#10;Descripción generada automáticamente con confianza baja"/>
                    <pic:cNvPicPr/>
                  </pic:nvPicPr>
                  <pic:blipFill rotWithShape="1">
                    <a:blip r:embed="rId15"/>
                    <a:srcRect l="20790" t="19655" r="15770" b="17586"/>
                    <a:stretch/>
                  </pic:blipFill>
                  <pic:spPr bwMode="auto">
                    <a:xfrm>
                      <a:off x="0" y="0"/>
                      <a:ext cx="1686161" cy="1733792"/>
                    </a:xfrm>
                    <a:prstGeom prst="rect">
                      <a:avLst/>
                    </a:prstGeom>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sz w:val="24"/>
          <w:szCs w:val="24"/>
        </w:rPr>
        <w:t xml:space="preserve">                </w:t>
      </w:r>
      <w:r w:rsidRPr="003510A4">
        <w:rPr>
          <w:rFonts w:ascii="Times New Roman" w:hAnsi="Times New Roman" w:cs="Times New Roman"/>
          <w:noProof/>
          <w:sz w:val="24"/>
          <w:szCs w:val="24"/>
        </w:rPr>
        <w:drawing>
          <wp:inline distT="0" distB="0" distL="0" distR="0" wp14:anchorId="333FAF65" wp14:editId="6AB98608">
            <wp:extent cx="1057275" cy="1738312"/>
            <wp:effectExtent l="0" t="0" r="0" b="0"/>
            <wp:docPr id="4" name="Imagen 4" descr="Mano sosteniendo cigarrill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descr="Mano sosteniendo cigarrillo&#10;&#10;Descripción generada automáticamente con confianza media"/>
                    <pic:cNvPicPr/>
                  </pic:nvPicPr>
                  <pic:blipFill>
                    <a:blip r:embed="rId16"/>
                    <a:stretch>
                      <a:fillRect/>
                    </a:stretch>
                  </pic:blipFill>
                  <pic:spPr>
                    <a:xfrm>
                      <a:off x="0" y="0"/>
                      <a:ext cx="1066366" cy="1753259"/>
                    </a:xfrm>
                    <a:prstGeom prst="rect">
                      <a:avLst/>
                    </a:prstGeom>
                  </pic:spPr>
                </pic:pic>
              </a:graphicData>
            </a:graphic>
          </wp:inline>
        </w:drawing>
      </w:r>
      <w:r>
        <w:rPr>
          <w:rFonts w:ascii="Times New Roman" w:hAnsi="Times New Roman" w:cs="Times New Roman"/>
          <w:sz w:val="24"/>
          <w:szCs w:val="24"/>
        </w:rPr>
        <w:t xml:space="preserve">                      </w:t>
      </w:r>
      <w:r w:rsidRPr="003510A4">
        <w:rPr>
          <w:rFonts w:ascii="Times New Roman" w:hAnsi="Times New Roman" w:cs="Times New Roman"/>
          <w:noProof/>
          <w:sz w:val="24"/>
          <w:szCs w:val="24"/>
        </w:rPr>
        <w:drawing>
          <wp:inline distT="0" distB="0" distL="0" distR="0" wp14:anchorId="71FF5395" wp14:editId="6D2006DA">
            <wp:extent cx="1409700" cy="1722966"/>
            <wp:effectExtent l="0" t="0" r="0" b="0"/>
            <wp:docPr id="6" name="Imagen 6" descr="Un florero con flores rojas en un jardín&#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Un florero con flores rojas en un jardín&#10;&#10;Descripción generada automáticamente con confianza media"/>
                    <pic:cNvPicPr/>
                  </pic:nvPicPr>
                  <pic:blipFill>
                    <a:blip r:embed="rId17"/>
                    <a:stretch>
                      <a:fillRect/>
                    </a:stretch>
                  </pic:blipFill>
                  <pic:spPr>
                    <a:xfrm>
                      <a:off x="0" y="0"/>
                      <a:ext cx="1417680" cy="1732719"/>
                    </a:xfrm>
                    <a:prstGeom prst="rect">
                      <a:avLst/>
                    </a:prstGeom>
                  </pic:spPr>
                </pic:pic>
              </a:graphicData>
            </a:graphic>
          </wp:inline>
        </w:drawing>
      </w:r>
    </w:p>
    <w:p w14:paraId="569913FC" w14:textId="6EC9EE3C" w:rsidR="007A75B0" w:rsidRDefault="003510A4" w:rsidP="003510A4">
      <w:pPr>
        <w:tabs>
          <w:tab w:val="left" w:pos="3585"/>
          <w:tab w:val="left" w:pos="6750"/>
        </w:tabs>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Insaturado </w:t>
      </w:r>
      <w:r>
        <w:rPr>
          <w:rFonts w:ascii="Times New Roman" w:hAnsi="Times New Roman" w:cs="Times New Roman"/>
          <w:sz w:val="24"/>
          <w:szCs w:val="24"/>
        </w:rPr>
        <w:tab/>
        <w:t xml:space="preserve">Estándar </w:t>
      </w:r>
      <w:r>
        <w:rPr>
          <w:rFonts w:ascii="Times New Roman" w:hAnsi="Times New Roman" w:cs="Times New Roman"/>
          <w:sz w:val="24"/>
          <w:szCs w:val="24"/>
        </w:rPr>
        <w:tab/>
        <w:t>Sobresaturado</w:t>
      </w:r>
    </w:p>
    <w:p w14:paraId="2DC45E7C" w14:textId="7BC841F7" w:rsidR="007A75B0" w:rsidRPr="003510A4" w:rsidRDefault="003510A4" w:rsidP="003510A4">
      <w:pPr>
        <w:pStyle w:val="Sinespaciado"/>
        <w:jc w:val="center"/>
        <w:rPr>
          <w:rFonts w:ascii="Times New Roman" w:hAnsi="Times New Roman" w:cs="Times New Roman"/>
          <w:sz w:val="20"/>
          <w:szCs w:val="20"/>
        </w:rPr>
      </w:pPr>
      <w:r w:rsidRPr="003510A4">
        <w:rPr>
          <w:rFonts w:ascii="Times New Roman" w:hAnsi="Times New Roman" w:cs="Times New Roman"/>
          <w:sz w:val="20"/>
          <w:szCs w:val="20"/>
        </w:rPr>
        <w:t>Fig 5a) desarrollo de zinnia en solución insaturada 5 b) desarrollo de zinnia en solución estándar 5 c) desarrollo de zinnia en solución sobresaturada (elaboración propia)</w:t>
      </w:r>
    </w:p>
    <w:p w14:paraId="26C74513" w14:textId="45B1B667" w:rsidR="007A75B0" w:rsidRDefault="007A75B0" w:rsidP="009E3BD7">
      <w:pPr>
        <w:spacing w:line="360" w:lineRule="auto"/>
        <w:rPr>
          <w:rFonts w:ascii="Times New Roman" w:hAnsi="Times New Roman" w:cs="Times New Roman"/>
          <w:sz w:val="24"/>
          <w:szCs w:val="24"/>
        </w:rPr>
      </w:pPr>
    </w:p>
    <w:p w14:paraId="4DAF78B7" w14:textId="0AF741E7" w:rsidR="007A75B0" w:rsidRDefault="00512853" w:rsidP="00512853">
      <w:pPr>
        <w:spacing w:line="360" w:lineRule="auto"/>
        <w:jc w:val="both"/>
        <w:rPr>
          <w:rFonts w:ascii="Times New Roman" w:hAnsi="Times New Roman" w:cs="Times New Roman"/>
          <w:sz w:val="24"/>
          <w:szCs w:val="24"/>
        </w:rPr>
      </w:pPr>
      <w:r>
        <w:rPr>
          <w:rFonts w:ascii="Times New Roman" w:hAnsi="Times New Roman" w:cs="Times New Roman"/>
          <w:sz w:val="24"/>
          <w:szCs w:val="24"/>
        </w:rPr>
        <w:t>Como se observa en la figura 5 a) las plántulas desarrolladas en solución insaturada no alcanzaron el desarrollo completo presentando clorosis en la</w:t>
      </w:r>
      <w:r w:rsidR="0033211A">
        <w:rPr>
          <w:rFonts w:ascii="Times New Roman" w:hAnsi="Times New Roman" w:cs="Times New Roman"/>
          <w:sz w:val="24"/>
          <w:szCs w:val="24"/>
        </w:rPr>
        <w:t>s hojas</w:t>
      </w:r>
      <w:r>
        <w:rPr>
          <w:rFonts w:ascii="Times New Roman" w:hAnsi="Times New Roman" w:cs="Times New Roman"/>
          <w:sz w:val="24"/>
          <w:szCs w:val="24"/>
        </w:rPr>
        <w:t xml:space="preserve"> debido a la falta de nutrientes en la solución nutritiva</w:t>
      </w:r>
      <w:r w:rsidR="0033211A">
        <w:rPr>
          <w:rFonts w:ascii="Times New Roman" w:hAnsi="Times New Roman" w:cs="Times New Roman"/>
          <w:sz w:val="24"/>
          <w:szCs w:val="24"/>
        </w:rPr>
        <w:t>, particularmente de N</w:t>
      </w:r>
      <w:r>
        <w:rPr>
          <w:rFonts w:ascii="Times New Roman" w:hAnsi="Times New Roman" w:cs="Times New Roman"/>
          <w:sz w:val="24"/>
          <w:szCs w:val="24"/>
        </w:rPr>
        <w:t>, por otro lado en la</w:t>
      </w:r>
      <w:r w:rsidR="0033211A">
        <w:rPr>
          <w:rFonts w:ascii="Times New Roman" w:hAnsi="Times New Roman" w:cs="Times New Roman"/>
          <w:sz w:val="24"/>
          <w:szCs w:val="24"/>
        </w:rPr>
        <w:t>s figuras 5b y 5c, se observan plantas de zinnia con un correcto desarrollo ontológico.</w:t>
      </w:r>
    </w:p>
    <w:p w14:paraId="77FF4826" w14:textId="2FA5EA04" w:rsidR="009E3BD7" w:rsidRPr="00C961BD" w:rsidRDefault="007A75B0" w:rsidP="00C961BD">
      <w:pPr>
        <w:pStyle w:val="Ttulo2"/>
        <w:rPr>
          <w:rFonts w:ascii="Times New Roman" w:hAnsi="Times New Roman" w:cs="Times New Roman"/>
          <w:b/>
          <w:bCs/>
          <w:color w:val="auto"/>
          <w:sz w:val="24"/>
          <w:szCs w:val="24"/>
        </w:rPr>
      </w:pPr>
      <w:bookmarkStart w:id="46" w:name="_Toc152014427"/>
      <w:r w:rsidRPr="00C961BD">
        <w:rPr>
          <w:rFonts w:ascii="Times New Roman" w:hAnsi="Times New Roman" w:cs="Times New Roman"/>
          <w:b/>
          <w:bCs/>
          <w:color w:val="auto"/>
          <w:sz w:val="24"/>
          <w:szCs w:val="24"/>
        </w:rPr>
        <w:lastRenderedPageBreak/>
        <w:t>7.</w:t>
      </w:r>
      <w:r w:rsidR="00672E8B" w:rsidRPr="00C961BD">
        <w:rPr>
          <w:rFonts w:ascii="Times New Roman" w:hAnsi="Times New Roman" w:cs="Times New Roman"/>
          <w:b/>
          <w:bCs/>
          <w:color w:val="auto"/>
          <w:sz w:val="24"/>
          <w:szCs w:val="24"/>
        </w:rPr>
        <w:t>2</w:t>
      </w:r>
      <w:r w:rsidRPr="00C961BD">
        <w:rPr>
          <w:rFonts w:ascii="Times New Roman" w:hAnsi="Times New Roman" w:cs="Times New Roman"/>
          <w:b/>
          <w:bCs/>
          <w:color w:val="auto"/>
          <w:sz w:val="24"/>
          <w:szCs w:val="24"/>
        </w:rPr>
        <w:t xml:space="preserve"> </w:t>
      </w:r>
      <w:r w:rsidR="009E3BD7" w:rsidRPr="00C961BD">
        <w:rPr>
          <w:rFonts w:ascii="Times New Roman" w:hAnsi="Times New Roman" w:cs="Times New Roman"/>
          <w:b/>
          <w:bCs/>
          <w:color w:val="auto"/>
          <w:sz w:val="24"/>
          <w:szCs w:val="24"/>
        </w:rPr>
        <w:t>Pruebas fisiológicas</w:t>
      </w:r>
      <w:bookmarkEnd w:id="46"/>
      <w:r w:rsidR="009E3BD7" w:rsidRPr="00C961BD">
        <w:rPr>
          <w:rFonts w:ascii="Times New Roman" w:hAnsi="Times New Roman" w:cs="Times New Roman"/>
          <w:b/>
          <w:bCs/>
          <w:color w:val="auto"/>
          <w:sz w:val="24"/>
          <w:szCs w:val="24"/>
        </w:rPr>
        <w:t xml:space="preserve"> </w:t>
      </w:r>
    </w:p>
    <w:p w14:paraId="1F5CAA95" w14:textId="57B2EBCA" w:rsidR="009E3BD7" w:rsidRPr="00BC6F1B" w:rsidRDefault="009E3BD7" w:rsidP="009E3BD7">
      <w:pPr>
        <w:spacing w:line="360" w:lineRule="auto"/>
        <w:jc w:val="both"/>
        <w:rPr>
          <w:rFonts w:ascii="Times New Roman" w:hAnsi="Times New Roman" w:cs="Times New Roman"/>
          <w:sz w:val="24"/>
          <w:szCs w:val="24"/>
        </w:rPr>
      </w:pPr>
      <w:r w:rsidRPr="003D2FA7">
        <w:rPr>
          <w:rFonts w:ascii="Times New Roman" w:hAnsi="Times New Roman" w:cs="Times New Roman"/>
          <w:sz w:val="24"/>
          <w:szCs w:val="24"/>
        </w:rPr>
        <w:t>La toma de datos se llevó a cabo a una muestra total de 80 plantas</w:t>
      </w:r>
      <w:r w:rsidR="007A75B0">
        <w:rPr>
          <w:rFonts w:ascii="Times New Roman" w:hAnsi="Times New Roman" w:cs="Times New Roman"/>
          <w:sz w:val="24"/>
          <w:szCs w:val="24"/>
        </w:rPr>
        <w:t>.</w:t>
      </w:r>
      <w:r w:rsidRPr="003D2FA7">
        <w:rPr>
          <w:rFonts w:ascii="Times New Roman" w:hAnsi="Times New Roman" w:cs="Times New Roman"/>
          <w:sz w:val="24"/>
          <w:szCs w:val="24"/>
        </w:rPr>
        <w:t xml:space="preserve"> En total se realizaron siete pruebas fisiológicas las cuales incluyeron: tamaño de raíz, altura de planta, índice de clorofila, área foliar, índice de área foliar, peso seco y numero de botones florales. </w:t>
      </w:r>
    </w:p>
    <w:p w14:paraId="4F57735B" w14:textId="77777777" w:rsidR="00C961BD" w:rsidRDefault="00C961BD" w:rsidP="009E3BD7">
      <w:pPr>
        <w:spacing w:line="360" w:lineRule="auto"/>
        <w:rPr>
          <w:rFonts w:ascii="Times New Roman" w:hAnsi="Times New Roman" w:cs="Times New Roman"/>
          <w:b/>
          <w:bCs/>
          <w:sz w:val="24"/>
          <w:szCs w:val="24"/>
        </w:rPr>
      </w:pPr>
    </w:p>
    <w:p w14:paraId="4108CF86" w14:textId="451C36EB" w:rsidR="009E3BD7" w:rsidRDefault="007A75B0" w:rsidP="00C961BD">
      <w:pPr>
        <w:pStyle w:val="Ttulo3"/>
        <w:rPr>
          <w:rFonts w:ascii="Times New Roman" w:hAnsi="Times New Roman" w:cs="Times New Roman"/>
          <w:b/>
          <w:bCs/>
          <w:color w:val="auto"/>
        </w:rPr>
      </w:pPr>
      <w:bookmarkStart w:id="47" w:name="_Toc152014428"/>
      <w:r w:rsidRPr="00C961BD">
        <w:rPr>
          <w:rFonts w:ascii="Times New Roman" w:hAnsi="Times New Roman" w:cs="Times New Roman"/>
          <w:b/>
          <w:bCs/>
          <w:color w:val="auto"/>
        </w:rPr>
        <w:t xml:space="preserve">7.2.1 </w:t>
      </w:r>
      <w:r w:rsidR="009E3BD7" w:rsidRPr="00C961BD">
        <w:rPr>
          <w:rFonts w:ascii="Times New Roman" w:hAnsi="Times New Roman" w:cs="Times New Roman"/>
          <w:b/>
          <w:bCs/>
          <w:color w:val="auto"/>
        </w:rPr>
        <w:t>Tamaño de raíz</w:t>
      </w:r>
      <w:bookmarkEnd w:id="47"/>
      <w:r w:rsidR="009E3BD7" w:rsidRPr="00C961BD">
        <w:rPr>
          <w:rFonts w:ascii="Times New Roman" w:hAnsi="Times New Roman" w:cs="Times New Roman"/>
          <w:b/>
          <w:bCs/>
          <w:color w:val="auto"/>
        </w:rPr>
        <w:t xml:space="preserve"> </w:t>
      </w:r>
    </w:p>
    <w:p w14:paraId="6673A95D" w14:textId="77777777" w:rsidR="00C961BD" w:rsidRPr="00C961BD" w:rsidRDefault="00C961BD" w:rsidP="00C961BD"/>
    <w:p w14:paraId="0A0E26C4" w14:textId="0D27F018" w:rsidR="009E3BD7" w:rsidRPr="003D2FA7" w:rsidRDefault="009E3BD7" w:rsidP="009E3BD7">
      <w:pPr>
        <w:spacing w:line="360" w:lineRule="auto"/>
        <w:jc w:val="both"/>
        <w:rPr>
          <w:rFonts w:ascii="Times New Roman" w:hAnsi="Times New Roman" w:cs="Times New Roman"/>
          <w:sz w:val="24"/>
          <w:szCs w:val="24"/>
        </w:rPr>
      </w:pPr>
      <w:r w:rsidRPr="003D2FA7">
        <w:rPr>
          <w:rFonts w:ascii="Times New Roman" w:hAnsi="Times New Roman" w:cs="Times New Roman"/>
          <w:sz w:val="24"/>
          <w:szCs w:val="24"/>
        </w:rPr>
        <w:t>Desde un punto de vista fisiológico, la raíz representa por sí mismo el primer contacto que tendrá la planta para la nutrición vegetal, ya que durante las primeras etapas de desarrollo fenológico un buen crecimiento radicular</w:t>
      </w:r>
      <w:r w:rsidR="004258BA">
        <w:rPr>
          <w:rFonts w:ascii="Times New Roman" w:hAnsi="Times New Roman" w:cs="Times New Roman"/>
          <w:sz w:val="24"/>
          <w:szCs w:val="24"/>
        </w:rPr>
        <w:t xml:space="preserve"> </w:t>
      </w:r>
      <w:r w:rsidRPr="003D2FA7">
        <w:rPr>
          <w:rFonts w:ascii="Times New Roman" w:hAnsi="Times New Roman" w:cs="Times New Roman"/>
          <w:sz w:val="24"/>
          <w:szCs w:val="24"/>
        </w:rPr>
        <w:t xml:space="preserve">es de vital importancia para la planta en cuestión. </w:t>
      </w:r>
    </w:p>
    <w:p w14:paraId="5BF1F3EF" w14:textId="56476CDB" w:rsidR="009E3BD7" w:rsidRPr="003D2FA7" w:rsidRDefault="009E3BD7" w:rsidP="009E3BD7">
      <w:pPr>
        <w:spacing w:line="360" w:lineRule="auto"/>
        <w:jc w:val="both"/>
        <w:rPr>
          <w:rFonts w:ascii="Times New Roman" w:hAnsi="Times New Roman" w:cs="Times New Roman"/>
          <w:sz w:val="24"/>
          <w:szCs w:val="24"/>
        </w:rPr>
      </w:pPr>
      <w:r w:rsidRPr="003D2FA7">
        <w:rPr>
          <w:rFonts w:ascii="Times New Roman" w:hAnsi="Times New Roman" w:cs="Times New Roman"/>
          <w:sz w:val="24"/>
          <w:szCs w:val="24"/>
        </w:rPr>
        <w:t>De acuerdo con diversos autores</w:t>
      </w:r>
      <w:r w:rsidR="0033211A">
        <w:rPr>
          <w:rFonts w:ascii="Times New Roman" w:hAnsi="Times New Roman" w:cs="Times New Roman"/>
          <w:sz w:val="24"/>
          <w:szCs w:val="24"/>
        </w:rPr>
        <w:t>,</w:t>
      </w:r>
      <w:r w:rsidRPr="003D2FA7">
        <w:rPr>
          <w:rFonts w:ascii="Times New Roman" w:hAnsi="Times New Roman" w:cs="Times New Roman"/>
          <w:sz w:val="24"/>
          <w:szCs w:val="24"/>
        </w:rPr>
        <w:t xml:space="preserve"> la zinnia presenta un sistema radicular </w:t>
      </w:r>
      <w:r>
        <w:rPr>
          <w:rFonts w:ascii="Times New Roman" w:hAnsi="Times New Roman" w:cs="Times New Roman"/>
          <w:sz w:val="24"/>
          <w:szCs w:val="24"/>
        </w:rPr>
        <w:t>fibroso</w:t>
      </w:r>
      <w:r w:rsidRPr="003D2FA7">
        <w:rPr>
          <w:rFonts w:ascii="Times New Roman" w:hAnsi="Times New Roman" w:cs="Times New Roman"/>
          <w:sz w:val="24"/>
          <w:szCs w:val="24"/>
        </w:rPr>
        <w:t xml:space="preserve"> y llega a tener un crecimiento de</w:t>
      </w:r>
      <w:r>
        <w:rPr>
          <w:rFonts w:ascii="Times New Roman" w:hAnsi="Times New Roman" w:cs="Times New Roman"/>
          <w:sz w:val="24"/>
          <w:szCs w:val="24"/>
        </w:rPr>
        <w:t xml:space="preserve"> 13 cm hasta 50cm en maceter</w:t>
      </w:r>
      <w:r w:rsidR="0033211A">
        <w:rPr>
          <w:rFonts w:ascii="Times New Roman" w:hAnsi="Times New Roman" w:cs="Times New Roman"/>
          <w:sz w:val="24"/>
          <w:szCs w:val="24"/>
        </w:rPr>
        <w:t>í</w:t>
      </w:r>
      <w:r>
        <w:rPr>
          <w:rFonts w:ascii="Times New Roman" w:hAnsi="Times New Roman" w:cs="Times New Roman"/>
          <w:sz w:val="24"/>
          <w:szCs w:val="24"/>
        </w:rPr>
        <w:t xml:space="preserve">a, sin embargo en cultivos de corte llegan a tener un crecimiento mayor con 70cm </w:t>
      </w:r>
    </w:p>
    <w:p w14:paraId="6C2803A5" w14:textId="77777777" w:rsidR="009E3BD7" w:rsidRPr="003D2FA7" w:rsidRDefault="009E3BD7" w:rsidP="009E3BD7">
      <w:pPr>
        <w:spacing w:line="360" w:lineRule="auto"/>
        <w:jc w:val="both"/>
        <w:rPr>
          <w:rFonts w:ascii="Times New Roman" w:hAnsi="Times New Roman" w:cs="Times New Roman"/>
          <w:sz w:val="24"/>
          <w:szCs w:val="24"/>
        </w:rPr>
      </w:pPr>
      <w:r w:rsidRPr="003D2FA7">
        <w:rPr>
          <w:rFonts w:ascii="Times New Roman" w:hAnsi="Times New Roman" w:cs="Times New Roman"/>
          <w:sz w:val="24"/>
          <w:szCs w:val="24"/>
        </w:rPr>
        <w:t xml:space="preserve">En la tabla </w:t>
      </w:r>
      <w:r>
        <w:rPr>
          <w:rFonts w:ascii="Times New Roman" w:hAnsi="Times New Roman" w:cs="Times New Roman"/>
          <w:sz w:val="24"/>
          <w:szCs w:val="24"/>
        </w:rPr>
        <w:t>2</w:t>
      </w:r>
      <w:r w:rsidRPr="003D2FA7">
        <w:rPr>
          <w:rFonts w:ascii="Times New Roman" w:hAnsi="Times New Roman" w:cs="Times New Roman"/>
          <w:sz w:val="24"/>
          <w:szCs w:val="24"/>
        </w:rPr>
        <w:t xml:space="preserve"> se puede apreciar el tamaño de la raíz que presentaron las zinnias cultivadas bajo el método kratky.</w:t>
      </w:r>
    </w:p>
    <w:p w14:paraId="5620B964" w14:textId="19E564D6" w:rsidR="009E3BD7" w:rsidRPr="00120286" w:rsidRDefault="009E3BD7" w:rsidP="009E3BD7">
      <w:pPr>
        <w:spacing w:line="360" w:lineRule="auto"/>
        <w:jc w:val="both"/>
        <w:rPr>
          <w:rFonts w:ascii="Times New Roman" w:hAnsi="Times New Roman" w:cs="Times New Roman"/>
          <w:i/>
          <w:iCs/>
          <w:sz w:val="20"/>
          <w:szCs w:val="20"/>
        </w:rPr>
      </w:pPr>
      <w:r w:rsidRPr="00120286">
        <w:rPr>
          <w:rFonts w:ascii="Times New Roman" w:hAnsi="Times New Roman" w:cs="Times New Roman"/>
          <w:i/>
          <w:iCs/>
          <w:sz w:val="20"/>
          <w:szCs w:val="20"/>
        </w:rPr>
        <w:t xml:space="preserve">Tabla 2 tamaño de raíz de zinnia hidropónica bajo distintos tratamientos </w:t>
      </w:r>
    </w:p>
    <w:tbl>
      <w:tblPr>
        <w:tblStyle w:val="Tablaconcuadrcula1clara-nfasis6"/>
        <w:tblW w:w="0" w:type="auto"/>
        <w:tblLook w:val="04A0" w:firstRow="1" w:lastRow="0" w:firstColumn="1" w:lastColumn="0" w:noHBand="0" w:noVBand="1"/>
      </w:tblPr>
      <w:tblGrid>
        <w:gridCol w:w="4414"/>
        <w:gridCol w:w="4414"/>
      </w:tblGrid>
      <w:tr w:rsidR="009E3BD7" w:rsidRPr="003D2FA7" w14:paraId="6670B453" w14:textId="77777777" w:rsidTr="0039024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2"/>
          </w:tcPr>
          <w:p w14:paraId="40751342" w14:textId="77777777" w:rsidR="009E3BD7" w:rsidRPr="003D2FA7" w:rsidRDefault="009E3BD7" w:rsidP="00390242">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Tamaño de raíz </w:t>
            </w:r>
          </w:p>
        </w:tc>
      </w:tr>
      <w:tr w:rsidR="009E3BD7" w:rsidRPr="003D2FA7" w14:paraId="261B95A8" w14:textId="77777777" w:rsidTr="00390242">
        <w:tc>
          <w:tcPr>
            <w:cnfStyle w:val="001000000000" w:firstRow="0" w:lastRow="0" w:firstColumn="1" w:lastColumn="0" w:oddVBand="0" w:evenVBand="0" w:oddHBand="0" w:evenHBand="0" w:firstRowFirstColumn="0" w:firstRowLastColumn="0" w:lastRowFirstColumn="0" w:lastRowLastColumn="0"/>
            <w:tcW w:w="4414" w:type="dxa"/>
          </w:tcPr>
          <w:p w14:paraId="0CC2BCD5" w14:textId="77777777" w:rsidR="009E3BD7" w:rsidRPr="001F7729" w:rsidRDefault="009E3BD7" w:rsidP="00390242">
            <w:pPr>
              <w:spacing w:line="480" w:lineRule="auto"/>
              <w:jc w:val="center"/>
              <w:rPr>
                <w:rFonts w:ascii="Times New Roman" w:hAnsi="Times New Roman" w:cs="Times New Roman"/>
                <w:b w:val="0"/>
                <w:bCs w:val="0"/>
                <w:i/>
                <w:iCs/>
                <w:sz w:val="24"/>
                <w:szCs w:val="24"/>
              </w:rPr>
            </w:pPr>
            <w:r w:rsidRPr="001F7729">
              <w:rPr>
                <w:rFonts w:ascii="Times New Roman" w:hAnsi="Times New Roman" w:cs="Times New Roman"/>
                <w:b w:val="0"/>
                <w:bCs w:val="0"/>
                <w:sz w:val="24"/>
                <w:szCs w:val="24"/>
              </w:rPr>
              <w:t>Tratamiento</w:t>
            </w:r>
          </w:p>
        </w:tc>
        <w:tc>
          <w:tcPr>
            <w:tcW w:w="4414" w:type="dxa"/>
          </w:tcPr>
          <w:p w14:paraId="25D2E157" w14:textId="2D0F6E01" w:rsidR="0033211A" w:rsidRPr="0033211A" w:rsidRDefault="0033211A" w:rsidP="00390242">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cm</w:t>
            </w:r>
          </w:p>
        </w:tc>
      </w:tr>
      <w:tr w:rsidR="009E3BD7" w:rsidRPr="003D2FA7" w14:paraId="651950A0" w14:textId="77777777" w:rsidTr="00390242">
        <w:tc>
          <w:tcPr>
            <w:cnfStyle w:val="001000000000" w:firstRow="0" w:lastRow="0" w:firstColumn="1" w:lastColumn="0" w:oddVBand="0" w:evenVBand="0" w:oddHBand="0" w:evenHBand="0" w:firstRowFirstColumn="0" w:firstRowLastColumn="0" w:lastRowFirstColumn="0" w:lastRowLastColumn="0"/>
            <w:tcW w:w="4414" w:type="dxa"/>
          </w:tcPr>
          <w:p w14:paraId="0B4919B6" w14:textId="74CBD146" w:rsidR="009E3BD7" w:rsidRPr="001F7729" w:rsidRDefault="00872C85" w:rsidP="00390242">
            <w:pPr>
              <w:spacing w:line="480" w:lineRule="auto"/>
              <w:jc w:val="center"/>
              <w:rPr>
                <w:rFonts w:ascii="Times New Roman" w:hAnsi="Times New Roman" w:cs="Times New Roman"/>
                <w:b w:val="0"/>
                <w:bCs w:val="0"/>
                <w:i/>
                <w:iCs/>
                <w:sz w:val="24"/>
                <w:szCs w:val="24"/>
              </w:rPr>
            </w:pPr>
            <w:r>
              <w:rPr>
                <w:rFonts w:ascii="Times New Roman" w:hAnsi="Times New Roman" w:cs="Times New Roman"/>
                <w:b w:val="0"/>
                <w:bCs w:val="0"/>
                <w:sz w:val="24"/>
                <w:szCs w:val="24"/>
              </w:rPr>
              <w:t>1.- E</w:t>
            </w:r>
            <w:r w:rsidRPr="001F7729">
              <w:rPr>
                <w:rFonts w:ascii="Times New Roman" w:hAnsi="Times New Roman" w:cs="Times New Roman"/>
                <w:b w:val="0"/>
                <w:bCs w:val="0"/>
                <w:sz w:val="24"/>
                <w:szCs w:val="24"/>
              </w:rPr>
              <w:t>stándar</w:t>
            </w:r>
            <w:r w:rsidR="009E3BD7" w:rsidRPr="001F7729">
              <w:rPr>
                <w:rFonts w:ascii="Times New Roman" w:hAnsi="Times New Roman" w:cs="Times New Roman"/>
                <w:b w:val="0"/>
                <w:bCs w:val="0"/>
                <w:sz w:val="24"/>
                <w:szCs w:val="24"/>
              </w:rPr>
              <w:t xml:space="preserve"> con </w:t>
            </w:r>
            <w:r w:rsidR="0033211A" w:rsidRPr="001F7729">
              <w:rPr>
                <w:rFonts w:ascii="Times New Roman" w:hAnsi="Times New Roman" w:cs="Times New Roman"/>
                <w:b w:val="0"/>
                <w:bCs w:val="0"/>
                <w:sz w:val="24"/>
                <w:szCs w:val="24"/>
              </w:rPr>
              <w:t>ácido</w:t>
            </w:r>
            <w:r w:rsidR="009E3BD7" w:rsidRPr="001F7729">
              <w:rPr>
                <w:rFonts w:ascii="Times New Roman" w:hAnsi="Times New Roman" w:cs="Times New Roman"/>
                <w:b w:val="0"/>
                <w:bCs w:val="0"/>
                <w:sz w:val="24"/>
                <w:szCs w:val="24"/>
              </w:rPr>
              <w:t xml:space="preserve"> giberelico</w:t>
            </w:r>
          </w:p>
        </w:tc>
        <w:tc>
          <w:tcPr>
            <w:tcW w:w="4414" w:type="dxa"/>
          </w:tcPr>
          <w:p w14:paraId="0E6C2021" w14:textId="347B5A63" w:rsidR="009E3BD7" w:rsidRPr="003D2FA7" w:rsidRDefault="009E3BD7" w:rsidP="00390242">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D2FA7">
              <w:rPr>
                <w:rFonts w:ascii="Times New Roman" w:hAnsi="Times New Roman" w:cs="Times New Roman"/>
                <w:sz w:val="24"/>
                <w:szCs w:val="24"/>
              </w:rPr>
              <w:t>22.90</w:t>
            </w:r>
            <w:r w:rsidR="0033211A">
              <w:rPr>
                <w:rFonts w:ascii="Times New Roman" w:hAnsi="Times New Roman" w:cs="Times New Roman"/>
                <w:sz w:val="24"/>
                <w:szCs w:val="24"/>
              </w:rPr>
              <w:t>a</w:t>
            </w:r>
          </w:p>
        </w:tc>
      </w:tr>
      <w:tr w:rsidR="009E3BD7" w:rsidRPr="003D2FA7" w14:paraId="4E703D23" w14:textId="77777777" w:rsidTr="00390242">
        <w:tc>
          <w:tcPr>
            <w:cnfStyle w:val="001000000000" w:firstRow="0" w:lastRow="0" w:firstColumn="1" w:lastColumn="0" w:oddVBand="0" w:evenVBand="0" w:oddHBand="0" w:evenHBand="0" w:firstRowFirstColumn="0" w:firstRowLastColumn="0" w:lastRowFirstColumn="0" w:lastRowLastColumn="0"/>
            <w:tcW w:w="4414" w:type="dxa"/>
          </w:tcPr>
          <w:p w14:paraId="173704A3" w14:textId="7F1A4755" w:rsidR="009E3BD7" w:rsidRPr="001F7729" w:rsidRDefault="00872C85" w:rsidP="00390242">
            <w:pPr>
              <w:spacing w:line="480" w:lineRule="auto"/>
              <w:jc w:val="center"/>
              <w:rPr>
                <w:rFonts w:ascii="Times New Roman" w:hAnsi="Times New Roman" w:cs="Times New Roman"/>
                <w:b w:val="0"/>
                <w:bCs w:val="0"/>
                <w:i/>
                <w:iCs/>
                <w:sz w:val="24"/>
                <w:szCs w:val="24"/>
              </w:rPr>
            </w:pPr>
            <w:r>
              <w:rPr>
                <w:rFonts w:ascii="Times New Roman" w:hAnsi="Times New Roman" w:cs="Times New Roman"/>
                <w:b w:val="0"/>
                <w:bCs w:val="0"/>
                <w:sz w:val="24"/>
                <w:szCs w:val="24"/>
              </w:rPr>
              <w:t>2.- E</w:t>
            </w:r>
            <w:r w:rsidRPr="001F7729">
              <w:rPr>
                <w:rFonts w:ascii="Times New Roman" w:hAnsi="Times New Roman" w:cs="Times New Roman"/>
                <w:b w:val="0"/>
                <w:bCs w:val="0"/>
                <w:sz w:val="24"/>
                <w:szCs w:val="24"/>
              </w:rPr>
              <w:t>stándar</w:t>
            </w:r>
            <w:r w:rsidR="009E3BD7" w:rsidRPr="001F7729">
              <w:rPr>
                <w:rFonts w:ascii="Times New Roman" w:hAnsi="Times New Roman" w:cs="Times New Roman"/>
                <w:b w:val="0"/>
                <w:bCs w:val="0"/>
                <w:sz w:val="24"/>
                <w:szCs w:val="24"/>
              </w:rPr>
              <w:t xml:space="preserve"> sin </w:t>
            </w:r>
            <w:r w:rsidR="0033211A" w:rsidRPr="001F7729">
              <w:rPr>
                <w:rFonts w:ascii="Times New Roman" w:hAnsi="Times New Roman" w:cs="Times New Roman"/>
                <w:b w:val="0"/>
                <w:bCs w:val="0"/>
                <w:sz w:val="24"/>
                <w:szCs w:val="24"/>
              </w:rPr>
              <w:t>ácido</w:t>
            </w:r>
            <w:r w:rsidR="009E3BD7" w:rsidRPr="001F7729">
              <w:rPr>
                <w:rFonts w:ascii="Times New Roman" w:hAnsi="Times New Roman" w:cs="Times New Roman"/>
                <w:b w:val="0"/>
                <w:bCs w:val="0"/>
                <w:sz w:val="24"/>
                <w:szCs w:val="24"/>
              </w:rPr>
              <w:t xml:space="preserve"> giberelico</w:t>
            </w:r>
          </w:p>
        </w:tc>
        <w:tc>
          <w:tcPr>
            <w:tcW w:w="4414" w:type="dxa"/>
          </w:tcPr>
          <w:p w14:paraId="34B99404" w14:textId="77777777" w:rsidR="009E3BD7" w:rsidRPr="003D2FA7" w:rsidRDefault="009E3BD7" w:rsidP="00390242">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D2FA7">
              <w:rPr>
                <w:rFonts w:ascii="Times New Roman" w:hAnsi="Times New Roman" w:cs="Times New Roman"/>
                <w:sz w:val="24"/>
                <w:szCs w:val="24"/>
              </w:rPr>
              <w:t>24.80a</w:t>
            </w:r>
          </w:p>
        </w:tc>
      </w:tr>
      <w:tr w:rsidR="009E3BD7" w:rsidRPr="003D2FA7" w14:paraId="21A257E2" w14:textId="77777777" w:rsidTr="00390242">
        <w:tc>
          <w:tcPr>
            <w:cnfStyle w:val="001000000000" w:firstRow="0" w:lastRow="0" w:firstColumn="1" w:lastColumn="0" w:oddVBand="0" w:evenVBand="0" w:oddHBand="0" w:evenHBand="0" w:firstRowFirstColumn="0" w:firstRowLastColumn="0" w:lastRowFirstColumn="0" w:lastRowLastColumn="0"/>
            <w:tcW w:w="4414" w:type="dxa"/>
          </w:tcPr>
          <w:p w14:paraId="42E63FD5" w14:textId="4DE96887" w:rsidR="009E3BD7" w:rsidRPr="001F7729" w:rsidRDefault="00872C85" w:rsidP="00390242">
            <w:pPr>
              <w:spacing w:line="480" w:lineRule="auto"/>
              <w:jc w:val="center"/>
              <w:rPr>
                <w:rFonts w:ascii="Times New Roman" w:hAnsi="Times New Roman" w:cs="Times New Roman"/>
                <w:b w:val="0"/>
                <w:bCs w:val="0"/>
                <w:i/>
                <w:iCs/>
                <w:sz w:val="24"/>
                <w:szCs w:val="24"/>
              </w:rPr>
            </w:pPr>
            <w:r>
              <w:rPr>
                <w:rFonts w:ascii="Times New Roman" w:hAnsi="Times New Roman" w:cs="Times New Roman"/>
                <w:b w:val="0"/>
                <w:bCs w:val="0"/>
                <w:sz w:val="24"/>
                <w:szCs w:val="24"/>
              </w:rPr>
              <w:t>3.- S</w:t>
            </w:r>
            <w:r w:rsidRPr="001F7729">
              <w:rPr>
                <w:rFonts w:ascii="Times New Roman" w:hAnsi="Times New Roman" w:cs="Times New Roman"/>
                <w:b w:val="0"/>
                <w:bCs w:val="0"/>
                <w:sz w:val="24"/>
                <w:szCs w:val="24"/>
              </w:rPr>
              <w:t>obresaturado</w:t>
            </w:r>
            <w:r w:rsidR="009E3BD7" w:rsidRPr="001F7729">
              <w:rPr>
                <w:rFonts w:ascii="Times New Roman" w:hAnsi="Times New Roman" w:cs="Times New Roman"/>
                <w:b w:val="0"/>
                <w:bCs w:val="0"/>
                <w:sz w:val="24"/>
                <w:szCs w:val="24"/>
              </w:rPr>
              <w:t xml:space="preserve"> con </w:t>
            </w:r>
            <w:r w:rsidR="0033211A" w:rsidRPr="001F7729">
              <w:rPr>
                <w:rFonts w:ascii="Times New Roman" w:hAnsi="Times New Roman" w:cs="Times New Roman"/>
                <w:b w:val="0"/>
                <w:bCs w:val="0"/>
                <w:sz w:val="24"/>
                <w:szCs w:val="24"/>
              </w:rPr>
              <w:t>ácido</w:t>
            </w:r>
            <w:r w:rsidR="009E3BD7" w:rsidRPr="001F7729">
              <w:rPr>
                <w:rFonts w:ascii="Times New Roman" w:hAnsi="Times New Roman" w:cs="Times New Roman"/>
                <w:b w:val="0"/>
                <w:bCs w:val="0"/>
                <w:sz w:val="24"/>
                <w:szCs w:val="24"/>
              </w:rPr>
              <w:t xml:space="preserve"> giberelico</w:t>
            </w:r>
          </w:p>
        </w:tc>
        <w:tc>
          <w:tcPr>
            <w:tcW w:w="4414" w:type="dxa"/>
          </w:tcPr>
          <w:p w14:paraId="162B993C" w14:textId="77777777" w:rsidR="009E3BD7" w:rsidRPr="003D2FA7" w:rsidRDefault="009E3BD7" w:rsidP="00390242">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D2FA7">
              <w:rPr>
                <w:rFonts w:ascii="Times New Roman" w:hAnsi="Times New Roman" w:cs="Times New Roman"/>
                <w:sz w:val="24"/>
                <w:szCs w:val="24"/>
              </w:rPr>
              <w:t>17.35b</w:t>
            </w:r>
          </w:p>
        </w:tc>
      </w:tr>
      <w:tr w:rsidR="009E3BD7" w:rsidRPr="003D2FA7" w14:paraId="7FFEEA9D" w14:textId="77777777" w:rsidTr="00390242">
        <w:tc>
          <w:tcPr>
            <w:cnfStyle w:val="001000000000" w:firstRow="0" w:lastRow="0" w:firstColumn="1" w:lastColumn="0" w:oddVBand="0" w:evenVBand="0" w:oddHBand="0" w:evenHBand="0" w:firstRowFirstColumn="0" w:firstRowLastColumn="0" w:lastRowFirstColumn="0" w:lastRowLastColumn="0"/>
            <w:tcW w:w="4414" w:type="dxa"/>
          </w:tcPr>
          <w:p w14:paraId="6C123EB5" w14:textId="2652B52D" w:rsidR="009E3BD7" w:rsidRPr="001F7729" w:rsidRDefault="00872C85" w:rsidP="00390242">
            <w:pPr>
              <w:spacing w:line="480" w:lineRule="auto"/>
              <w:jc w:val="center"/>
              <w:rPr>
                <w:rFonts w:ascii="Times New Roman" w:hAnsi="Times New Roman" w:cs="Times New Roman"/>
                <w:b w:val="0"/>
                <w:bCs w:val="0"/>
                <w:i/>
                <w:iCs/>
                <w:sz w:val="24"/>
                <w:szCs w:val="24"/>
              </w:rPr>
            </w:pPr>
            <w:r>
              <w:rPr>
                <w:rFonts w:ascii="Times New Roman" w:hAnsi="Times New Roman" w:cs="Times New Roman"/>
                <w:b w:val="0"/>
                <w:bCs w:val="0"/>
                <w:sz w:val="24"/>
                <w:szCs w:val="24"/>
              </w:rPr>
              <w:t>4.- S</w:t>
            </w:r>
            <w:r w:rsidRPr="001F7729">
              <w:rPr>
                <w:rFonts w:ascii="Times New Roman" w:hAnsi="Times New Roman" w:cs="Times New Roman"/>
                <w:b w:val="0"/>
                <w:bCs w:val="0"/>
                <w:sz w:val="24"/>
                <w:szCs w:val="24"/>
              </w:rPr>
              <w:t>obresaturado</w:t>
            </w:r>
            <w:r w:rsidR="009E3BD7" w:rsidRPr="001F7729">
              <w:rPr>
                <w:rFonts w:ascii="Times New Roman" w:hAnsi="Times New Roman" w:cs="Times New Roman"/>
                <w:b w:val="0"/>
                <w:bCs w:val="0"/>
                <w:sz w:val="24"/>
                <w:szCs w:val="24"/>
              </w:rPr>
              <w:t xml:space="preserve"> sin </w:t>
            </w:r>
            <w:r w:rsidR="0033211A" w:rsidRPr="001F7729">
              <w:rPr>
                <w:rFonts w:ascii="Times New Roman" w:hAnsi="Times New Roman" w:cs="Times New Roman"/>
                <w:b w:val="0"/>
                <w:bCs w:val="0"/>
                <w:sz w:val="24"/>
                <w:szCs w:val="24"/>
              </w:rPr>
              <w:t>ácido</w:t>
            </w:r>
            <w:r w:rsidR="009E3BD7" w:rsidRPr="001F7729">
              <w:rPr>
                <w:rFonts w:ascii="Times New Roman" w:hAnsi="Times New Roman" w:cs="Times New Roman"/>
                <w:b w:val="0"/>
                <w:bCs w:val="0"/>
                <w:sz w:val="24"/>
                <w:szCs w:val="24"/>
              </w:rPr>
              <w:t xml:space="preserve"> giberelico</w:t>
            </w:r>
          </w:p>
        </w:tc>
        <w:tc>
          <w:tcPr>
            <w:tcW w:w="4414" w:type="dxa"/>
          </w:tcPr>
          <w:p w14:paraId="12FC9C25" w14:textId="77777777" w:rsidR="009E3BD7" w:rsidRPr="003D2FA7" w:rsidRDefault="009E3BD7" w:rsidP="00390242">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D2FA7">
              <w:rPr>
                <w:rFonts w:ascii="Times New Roman" w:hAnsi="Times New Roman" w:cs="Times New Roman"/>
                <w:sz w:val="24"/>
                <w:szCs w:val="24"/>
              </w:rPr>
              <w:t>15.80b</w:t>
            </w:r>
          </w:p>
        </w:tc>
      </w:tr>
    </w:tbl>
    <w:p w14:paraId="717B8B8F" w14:textId="77777777" w:rsidR="009E3BD7" w:rsidRPr="003D2FA7" w:rsidRDefault="009E3BD7" w:rsidP="009E3BD7">
      <w:pPr>
        <w:rPr>
          <w:rFonts w:ascii="Times New Roman" w:hAnsi="Times New Roman" w:cs="Times New Roman"/>
          <w:sz w:val="24"/>
          <w:szCs w:val="24"/>
        </w:rPr>
      </w:pPr>
    </w:p>
    <w:p w14:paraId="18D17DF5" w14:textId="5DBBD6DC" w:rsidR="00512853" w:rsidRDefault="009E3BD7" w:rsidP="009E3BD7">
      <w:pPr>
        <w:spacing w:line="360" w:lineRule="auto"/>
        <w:rPr>
          <w:rFonts w:ascii="Times New Roman" w:hAnsi="Times New Roman" w:cs="Times New Roman"/>
          <w:sz w:val="24"/>
          <w:szCs w:val="24"/>
        </w:rPr>
      </w:pPr>
      <w:r w:rsidRPr="003D2FA7">
        <w:rPr>
          <w:rFonts w:ascii="Times New Roman" w:hAnsi="Times New Roman" w:cs="Times New Roman"/>
          <w:sz w:val="24"/>
          <w:szCs w:val="24"/>
        </w:rPr>
        <w:t>Los tratamientos estándar y sobresaturado presentaron desarrollo radicular hasta su etapa adulta</w:t>
      </w:r>
      <w:r w:rsidR="0033211A">
        <w:rPr>
          <w:rFonts w:ascii="Times New Roman" w:hAnsi="Times New Roman" w:cs="Times New Roman"/>
          <w:sz w:val="24"/>
          <w:szCs w:val="24"/>
        </w:rPr>
        <w:t xml:space="preserve">. </w:t>
      </w:r>
      <w:r w:rsidR="004258BA">
        <w:rPr>
          <w:rFonts w:ascii="Times New Roman" w:hAnsi="Times New Roman" w:cs="Times New Roman"/>
          <w:sz w:val="24"/>
          <w:szCs w:val="24"/>
        </w:rPr>
        <w:t>Estadísticamente el tratamiento con solución estándar presenta un mayor desarrollo de raíces contra l</w:t>
      </w:r>
      <w:r w:rsidR="00B44B41">
        <w:rPr>
          <w:rFonts w:ascii="Times New Roman" w:hAnsi="Times New Roman" w:cs="Times New Roman"/>
          <w:sz w:val="24"/>
          <w:szCs w:val="24"/>
        </w:rPr>
        <w:t xml:space="preserve">a saturada. </w:t>
      </w:r>
    </w:p>
    <w:p w14:paraId="31F4D5E6" w14:textId="2239D8E5" w:rsidR="005E3A39" w:rsidRDefault="00B44B41" w:rsidP="002314C7">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Como se menciona la raíz es la </w:t>
      </w:r>
      <w:r w:rsidR="00672E8B">
        <w:rPr>
          <w:rFonts w:ascii="Times New Roman" w:hAnsi="Times New Roman" w:cs="Times New Roman"/>
          <w:sz w:val="24"/>
          <w:szCs w:val="24"/>
        </w:rPr>
        <w:t>primera fuente</w:t>
      </w:r>
      <w:r>
        <w:rPr>
          <w:rFonts w:ascii="Times New Roman" w:hAnsi="Times New Roman" w:cs="Times New Roman"/>
          <w:sz w:val="24"/>
          <w:szCs w:val="24"/>
        </w:rPr>
        <w:t xml:space="preserve"> de anclaje en la planta a la par que es su primer contacto con la nutrición vegetal</w:t>
      </w:r>
      <w:r w:rsidR="00672E8B">
        <w:rPr>
          <w:rFonts w:ascii="Times New Roman" w:hAnsi="Times New Roman" w:cs="Times New Roman"/>
          <w:sz w:val="24"/>
          <w:szCs w:val="24"/>
        </w:rPr>
        <w:t>,</w:t>
      </w:r>
      <w:r>
        <w:rPr>
          <w:rFonts w:ascii="Times New Roman" w:hAnsi="Times New Roman" w:cs="Times New Roman"/>
          <w:sz w:val="24"/>
          <w:szCs w:val="24"/>
        </w:rPr>
        <w:t xml:space="preserve"> </w:t>
      </w:r>
      <w:r w:rsidR="00672E8B">
        <w:rPr>
          <w:rFonts w:ascii="Times New Roman" w:hAnsi="Times New Roman" w:cs="Times New Roman"/>
          <w:sz w:val="24"/>
          <w:szCs w:val="24"/>
        </w:rPr>
        <w:t xml:space="preserve">el sistema hidrponico de kratky también es conocido por ser un sistema de raíz flotante, por lo cual es posible descartar </w:t>
      </w:r>
      <w:r w:rsidR="0033211A">
        <w:rPr>
          <w:rFonts w:ascii="Times New Roman" w:hAnsi="Times New Roman" w:cs="Times New Roman"/>
          <w:sz w:val="24"/>
          <w:szCs w:val="24"/>
        </w:rPr>
        <w:t>la primer función biológica de las raíces</w:t>
      </w:r>
      <w:r w:rsidR="00672E8B">
        <w:rPr>
          <w:rFonts w:ascii="Times New Roman" w:hAnsi="Times New Roman" w:cs="Times New Roman"/>
          <w:sz w:val="24"/>
          <w:szCs w:val="24"/>
        </w:rPr>
        <w:t xml:space="preserve">, sin embargo </w:t>
      </w:r>
      <w:r w:rsidR="0033211A">
        <w:rPr>
          <w:rFonts w:ascii="Times New Roman" w:hAnsi="Times New Roman" w:cs="Times New Roman"/>
          <w:sz w:val="24"/>
          <w:szCs w:val="24"/>
        </w:rPr>
        <w:t>la segunda función</w:t>
      </w:r>
      <w:r w:rsidR="00672E8B">
        <w:rPr>
          <w:rFonts w:ascii="Times New Roman" w:hAnsi="Times New Roman" w:cs="Times New Roman"/>
          <w:sz w:val="24"/>
          <w:szCs w:val="24"/>
        </w:rPr>
        <w:t xml:space="preserve"> </w:t>
      </w:r>
      <w:r w:rsidR="0033211A">
        <w:rPr>
          <w:rFonts w:ascii="Times New Roman" w:hAnsi="Times New Roman" w:cs="Times New Roman"/>
          <w:sz w:val="24"/>
          <w:szCs w:val="24"/>
        </w:rPr>
        <w:t>(</w:t>
      </w:r>
      <w:r w:rsidR="00672E8B">
        <w:rPr>
          <w:rFonts w:ascii="Times New Roman" w:hAnsi="Times New Roman" w:cs="Times New Roman"/>
          <w:sz w:val="24"/>
          <w:szCs w:val="24"/>
        </w:rPr>
        <w:t>nutrición vegetal</w:t>
      </w:r>
      <w:r w:rsidR="0033211A">
        <w:rPr>
          <w:rFonts w:ascii="Times New Roman" w:hAnsi="Times New Roman" w:cs="Times New Roman"/>
          <w:sz w:val="24"/>
          <w:szCs w:val="24"/>
        </w:rPr>
        <w:t>)</w:t>
      </w:r>
      <w:r w:rsidR="00672E8B">
        <w:rPr>
          <w:rFonts w:ascii="Times New Roman" w:hAnsi="Times New Roman" w:cs="Times New Roman"/>
          <w:sz w:val="24"/>
          <w:szCs w:val="24"/>
        </w:rPr>
        <w:t xml:space="preserve"> influyó en el desarrollo radicular de ambos tratamientos, ya que pese a que ambos tratamientos tuvieron la misma cantidad de oxigenación</w:t>
      </w:r>
      <w:r w:rsidR="0033211A">
        <w:rPr>
          <w:rFonts w:ascii="Times New Roman" w:hAnsi="Times New Roman" w:cs="Times New Roman"/>
          <w:sz w:val="24"/>
          <w:szCs w:val="24"/>
        </w:rPr>
        <w:t>,</w:t>
      </w:r>
      <w:r w:rsidR="00672E8B">
        <w:rPr>
          <w:rFonts w:ascii="Times New Roman" w:hAnsi="Times New Roman" w:cs="Times New Roman"/>
          <w:sz w:val="24"/>
          <w:szCs w:val="24"/>
        </w:rPr>
        <w:t xml:space="preserve"> los tratamientos </w:t>
      </w:r>
      <w:r w:rsidR="002314C7">
        <w:rPr>
          <w:rFonts w:ascii="Times New Roman" w:hAnsi="Times New Roman" w:cs="Times New Roman"/>
          <w:sz w:val="24"/>
          <w:szCs w:val="24"/>
        </w:rPr>
        <w:t xml:space="preserve">con solución </w:t>
      </w:r>
      <w:r w:rsidR="00672E8B">
        <w:rPr>
          <w:rFonts w:ascii="Times New Roman" w:hAnsi="Times New Roman" w:cs="Times New Roman"/>
          <w:sz w:val="24"/>
          <w:szCs w:val="24"/>
        </w:rPr>
        <w:t>estándar tuv</w:t>
      </w:r>
      <w:r w:rsidR="002314C7">
        <w:rPr>
          <w:rFonts w:ascii="Times New Roman" w:hAnsi="Times New Roman" w:cs="Times New Roman"/>
          <w:sz w:val="24"/>
          <w:szCs w:val="24"/>
        </w:rPr>
        <w:t>ieron</w:t>
      </w:r>
      <w:r w:rsidR="00672E8B">
        <w:rPr>
          <w:rFonts w:ascii="Times New Roman" w:hAnsi="Times New Roman" w:cs="Times New Roman"/>
          <w:sz w:val="24"/>
          <w:szCs w:val="24"/>
        </w:rPr>
        <w:t xml:space="preserve"> que desarrollar más su sistema radicular</w:t>
      </w:r>
      <w:r w:rsidR="0033211A">
        <w:rPr>
          <w:rFonts w:ascii="Times New Roman" w:hAnsi="Times New Roman" w:cs="Times New Roman"/>
          <w:sz w:val="24"/>
          <w:szCs w:val="24"/>
        </w:rPr>
        <w:t>,</w:t>
      </w:r>
      <w:r w:rsidR="00672E8B">
        <w:rPr>
          <w:rFonts w:ascii="Times New Roman" w:hAnsi="Times New Roman" w:cs="Times New Roman"/>
          <w:sz w:val="24"/>
          <w:szCs w:val="24"/>
        </w:rPr>
        <w:t xml:space="preserve"> </w:t>
      </w:r>
      <w:r w:rsidR="0033211A">
        <w:rPr>
          <w:rFonts w:ascii="Times New Roman" w:hAnsi="Times New Roman" w:cs="Times New Roman"/>
          <w:sz w:val="24"/>
          <w:szCs w:val="24"/>
        </w:rPr>
        <w:t>probablemente por una menor disponibilidad de</w:t>
      </w:r>
      <w:r w:rsidR="00672E8B">
        <w:rPr>
          <w:rFonts w:ascii="Times New Roman" w:hAnsi="Times New Roman" w:cs="Times New Roman"/>
          <w:sz w:val="24"/>
          <w:szCs w:val="24"/>
        </w:rPr>
        <w:t xml:space="preserve"> nutrientes</w:t>
      </w:r>
      <w:r w:rsidR="0033211A">
        <w:rPr>
          <w:rFonts w:ascii="Times New Roman" w:hAnsi="Times New Roman" w:cs="Times New Roman"/>
          <w:sz w:val="24"/>
          <w:szCs w:val="24"/>
        </w:rPr>
        <w:t>;</w:t>
      </w:r>
      <w:r w:rsidR="00672E8B">
        <w:rPr>
          <w:rFonts w:ascii="Times New Roman" w:hAnsi="Times New Roman" w:cs="Times New Roman"/>
          <w:sz w:val="24"/>
          <w:szCs w:val="24"/>
        </w:rPr>
        <w:t xml:space="preserve"> </w:t>
      </w:r>
      <w:r w:rsidR="0033211A">
        <w:rPr>
          <w:rFonts w:ascii="Times New Roman" w:hAnsi="Times New Roman" w:cs="Times New Roman"/>
          <w:sz w:val="24"/>
          <w:szCs w:val="24"/>
        </w:rPr>
        <w:t>por otra parte,</w:t>
      </w:r>
      <w:r w:rsidR="00672E8B">
        <w:rPr>
          <w:rFonts w:ascii="Times New Roman" w:hAnsi="Times New Roman" w:cs="Times New Roman"/>
          <w:sz w:val="24"/>
          <w:szCs w:val="24"/>
        </w:rPr>
        <w:t xml:space="preserve"> los tratamientos sobresaturados </w:t>
      </w:r>
      <w:r w:rsidR="0033211A">
        <w:rPr>
          <w:rFonts w:ascii="Times New Roman" w:hAnsi="Times New Roman" w:cs="Times New Roman"/>
          <w:sz w:val="24"/>
          <w:szCs w:val="24"/>
        </w:rPr>
        <w:t>presentaron un</w:t>
      </w:r>
      <w:r w:rsidR="002314C7">
        <w:rPr>
          <w:rFonts w:ascii="Times New Roman" w:hAnsi="Times New Roman" w:cs="Times New Roman"/>
          <w:sz w:val="24"/>
          <w:szCs w:val="24"/>
        </w:rPr>
        <w:t xml:space="preserve"> menor desarrollo radicular debido a una mayor disponibilidad de solución nutritiva. En ambos casos, un menor desarrollo radicular bajo los sistemas hidropónicos es notable debido a la falta de anclaje de las plantas al medio.</w:t>
      </w:r>
    </w:p>
    <w:p w14:paraId="1434E933" w14:textId="7F11CF32" w:rsidR="009E3BD7" w:rsidRPr="00C961BD" w:rsidRDefault="00672E8B" w:rsidP="00C961BD">
      <w:pPr>
        <w:pStyle w:val="Ttulo3"/>
        <w:rPr>
          <w:rFonts w:ascii="Times New Roman" w:hAnsi="Times New Roman" w:cs="Times New Roman"/>
          <w:b/>
          <w:bCs/>
          <w:color w:val="auto"/>
        </w:rPr>
      </w:pPr>
      <w:bookmarkStart w:id="48" w:name="_Toc152014429"/>
      <w:r w:rsidRPr="00C961BD">
        <w:rPr>
          <w:rFonts w:ascii="Times New Roman" w:hAnsi="Times New Roman" w:cs="Times New Roman"/>
          <w:b/>
          <w:bCs/>
          <w:color w:val="auto"/>
        </w:rPr>
        <w:t xml:space="preserve">7.2.3 </w:t>
      </w:r>
      <w:r w:rsidR="009E3BD7" w:rsidRPr="00C961BD">
        <w:rPr>
          <w:rFonts w:ascii="Times New Roman" w:hAnsi="Times New Roman" w:cs="Times New Roman"/>
          <w:b/>
          <w:bCs/>
          <w:color w:val="auto"/>
        </w:rPr>
        <w:t>Altura de planta</w:t>
      </w:r>
      <w:bookmarkEnd w:id="48"/>
      <w:r w:rsidR="009E3BD7" w:rsidRPr="00C961BD">
        <w:rPr>
          <w:rFonts w:ascii="Times New Roman" w:hAnsi="Times New Roman" w:cs="Times New Roman"/>
          <w:b/>
          <w:bCs/>
          <w:color w:val="auto"/>
        </w:rPr>
        <w:t xml:space="preserve"> </w:t>
      </w:r>
    </w:p>
    <w:p w14:paraId="4CE2FBBB" w14:textId="5E6DD8E4" w:rsidR="009E3BD7" w:rsidRDefault="009E3BD7" w:rsidP="009E3BD7">
      <w:pPr>
        <w:spacing w:line="360" w:lineRule="auto"/>
        <w:jc w:val="both"/>
        <w:rPr>
          <w:rFonts w:ascii="Times New Roman" w:hAnsi="Times New Roman" w:cs="Times New Roman"/>
        </w:rPr>
      </w:pPr>
      <w:r w:rsidRPr="001F7729">
        <w:rPr>
          <w:rFonts w:ascii="Times New Roman" w:hAnsi="Times New Roman" w:cs="Times New Roman"/>
        </w:rPr>
        <w:t xml:space="preserve">En general, las especies vegetales responden a la cantidad de agua aplicada, </w:t>
      </w:r>
      <w:r w:rsidR="006E4F19">
        <w:rPr>
          <w:rFonts w:ascii="Times New Roman" w:hAnsi="Times New Roman" w:cs="Times New Roman"/>
        </w:rPr>
        <w:t xml:space="preserve">así como la nutrición adecuada, </w:t>
      </w:r>
      <w:r w:rsidRPr="001F7729">
        <w:rPr>
          <w:rFonts w:ascii="Times New Roman" w:hAnsi="Times New Roman" w:cs="Times New Roman"/>
        </w:rPr>
        <w:t xml:space="preserve">pero en el caso de las plantas ornamentales, incluidas las flores cortadas, no sólo la cantidad de tallos producidos, sino también la calidad final es fundamental para la comercialización del producto. Tienen valores de mercado más altos según el aspecto estético como el tamaño del tallo y de la flor con el menor número posible de defectos visuales (Cooperativa Veiling Holambra, 2021; Wu </w:t>
      </w:r>
      <w:r w:rsidRPr="002314C7">
        <w:rPr>
          <w:rFonts w:ascii="Times New Roman" w:hAnsi="Times New Roman" w:cs="Times New Roman"/>
          <w:i/>
          <w:iCs/>
        </w:rPr>
        <w:t>et al</w:t>
      </w:r>
      <w:r w:rsidRPr="001F7729">
        <w:rPr>
          <w:rFonts w:ascii="Times New Roman" w:hAnsi="Times New Roman" w:cs="Times New Roman"/>
        </w:rPr>
        <w:t>., 2021</w:t>
      </w:r>
      <w:r>
        <w:rPr>
          <w:rFonts w:ascii="Times New Roman" w:hAnsi="Times New Roman" w:cs="Times New Roman"/>
        </w:rPr>
        <w:t>)</w:t>
      </w:r>
    </w:p>
    <w:p w14:paraId="3AE0033C" w14:textId="25350B2A" w:rsidR="009E3BD7" w:rsidRDefault="009E3BD7" w:rsidP="009E3BD7">
      <w:pPr>
        <w:spacing w:line="360" w:lineRule="auto"/>
        <w:jc w:val="both"/>
        <w:rPr>
          <w:rFonts w:ascii="Times New Roman" w:hAnsi="Times New Roman" w:cs="Times New Roman"/>
        </w:rPr>
      </w:pPr>
      <w:r>
        <w:rPr>
          <w:rFonts w:ascii="Times New Roman" w:hAnsi="Times New Roman" w:cs="Times New Roman"/>
        </w:rPr>
        <w:t xml:space="preserve">En el caso </w:t>
      </w:r>
      <w:r w:rsidR="002314C7">
        <w:rPr>
          <w:rFonts w:ascii="Times New Roman" w:hAnsi="Times New Roman" w:cs="Times New Roman"/>
        </w:rPr>
        <w:t>específico</w:t>
      </w:r>
      <w:r>
        <w:rPr>
          <w:rFonts w:ascii="Times New Roman" w:hAnsi="Times New Roman" w:cs="Times New Roman"/>
        </w:rPr>
        <w:t xml:space="preserve"> de las zinnias</w:t>
      </w:r>
      <w:r w:rsidR="002314C7">
        <w:rPr>
          <w:rFonts w:ascii="Times New Roman" w:hAnsi="Times New Roman" w:cs="Times New Roman"/>
        </w:rPr>
        <w:t>,</w:t>
      </w:r>
      <w:r>
        <w:rPr>
          <w:rFonts w:ascii="Times New Roman" w:hAnsi="Times New Roman" w:cs="Times New Roman"/>
        </w:rPr>
        <w:t xml:space="preserve"> la altura variará </w:t>
      </w:r>
      <w:r w:rsidR="002314C7">
        <w:rPr>
          <w:rFonts w:ascii="Times New Roman" w:hAnsi="Times New Roman" w:cs="Times New Roman"/>
        </w:rPr>
        <w:t xml:space="preserve">debido a </w:t>
      </w:r>
      <w:r>
        <w:rPr>
          <w:rFonts w:ascii="Times New Roman" w:hAnsi="Times New Roman" w:cs="Times New Roman"/>
        </w:rPr>
        <w:t>que existen zinnias de maceteria y de corte. Las zinnias enanas no exceden de los 15</w:t>
      </w:r>
      <w:r w:rsidR="002314C7">
        <w:rPr>
          <w:rFonts w:ascii="Times New Roman" w:hAnsi="Times New Roman" w:cs="Times New Roman"/>
        </w:rPr>
        <w:t xml:space="preserve"> </w:t>
      </w:r>
      <w:r>
        <w:rPr>
          <w:rFonts w:ascii="Times New Roman" w:hAnsi="Times New Roman" w:cs="Times New Roman"/>
        </w:rPr>
        <w:t xml:space="preserve">cm mientras que las zinnas de corte pueden llegar hasta los 90 cm de altura. </w:t>
      </w:r>
    </w:p>
    <w:p w14:paraId="53A8AFB2" w14:textId="77777777" w:rsidR="00BA7B5B" w:rsidRDefault="00BA7B5B" w:rsidP="009E3BD7">
      <w:pPr>
        <w:spacing w:line="360" w:lineRule="auto"/>
        <w:jc w:val="both"/>
        <w:rPr>
          <w:rFonts w:ascii="Times New Roman" w:hAnsi="Times New Roman" w:cs="Times New Roman"/>
        </w:rPr>
      </w:pPr>
    </w:p>
    <w:p w14:paraId="20BC3343" w14:textId="77777777" w:rsidR="00BA7B5B" w:rsidRDefault="00BA7B5B" w:rsidP="009E3BD7">
      <w:pPr>
        <w:spacing w:line="360" w:lineRule="auto"/>
        <w:jc w:val="both"/>
        <w:rPr>
          <w:rFonts w:ascii="Times New Roman" w:hAnsi="Times New Roman" w:cs="Times New Roman"/>
        </w:rPr>
      </w:pPr>
    </w:p>
    <w:p w14:paraId="058E901A" w14:textId="77777777" w:rsidR="00BA7B5B" w:rsidRDefault="00BA7B5B" w:rsidP="009E3BD7">
      <w:pPr>
        <w:spacing w:line="360" w:lineRule="auto"/>
        <w:jc w:val="both"/>
        <w:rPr>
          <w:rFonts w:ascii="Times New Roman" w:hAnsi="Times New Roman" w:cs="Times New Roman"/>
        </w:rPr>
      </w:pPr>
    </w:p>
    <w:p w14:paraId="72A20771" w14:textId="77777777" w:rsidR="00BA7B5B" w:rsidRDefault="00BA7B5B" w:rsidP="009E3BD7">
      <w:pPr>
        <w:spacing w:line="360" w:lineRule="auto"/>
        <w:jc w:val="both"/>
        <w:rPr>
          <w:rFonts w:ascii="Times New Roman" w:hAnsi="Times New Roman" w:cs="Times New Roman"/>
        </w:rPr>
      </w:pPr>
    </w:p>
    <w:p w14:paraId="3BD94F24" w14:textId="77777777" w:rsidR="00BA7B5B" w:rsidRDefault="00BA7B5B" w:rsidP="009E3BD7">
      <w:pPr>
        <w:spacing w:line="360" w:lineRule="auto"/>
        <w:jc w:val="both"/>
        <w:rPr>
          <w:rFonts w:ascii="Times New Roman" w:hAnsi="Times New Roman" w:cs="Times New Roman"/>
        </w:rPr>
      </w:pPr>
    </w:p>
    <w:p w14:paraId="0518E8FC" w14:textId="77777777" w:rsidR="00BA7B5B" w:rsidRDefault="00BA7B5B" w:rsidP="009E3BD7">
      <w:pPr>
        <w:spacing w:line="360" w:lineRule="auto"/>
        <w:jc w:val="both"/>
        <w:rPr>
          <w:rFonts w:ascii="Times New Roman" w:hAnsi="Times New Roman" w:cs="Times New Roman"/>
        </w:rPr>
      </w:pPr>
    </w:p>
    <w:p w14:paraId="76AF31AB" w14:textId="77777777" w:rsidR="00BA7B5B" w:rsidRDefault="00BA7B5B" w:rsidP="009E3BD7">
      <w:pPr>
        <w:spacing w:line="360" w:lineRule="auto"/>
        <w:jc w:val="both"/>
        <w:rPr>
          <w:rFonts w:ascii="Times New Roman" w:hAnsi="Times New Roman" w:cs="Times New Roman"/>
        </w:rPr>
      </w:pPr>
    </w:p>
    <w:p w14:paraId="3EE8E785" w14:textId="27AEC458" w:rsidR="009E3BD7" w:rsidRDefault="009E3BD7" w:rsidP="009E3BD7">
      <w:pPr>
        <w:spacing w:line="360" w:lineRule="auto"/>
        <w:jc w:val="both"/>
        <w:rPr>
          <w:rFonts w:ascii="Times New Roman" w:hAnsi="Times New Roman" w:cs="Times New Roman"/>
        </w:rPr>
      </w:pPr>
      <w:r>
        <w:rPr>
          <w:rFonts w:ascii="Times New Roman" w:hAnsi="Times New Roman" w:cs="Times New Roman"/>
        </w:rPr>
        <w:lastRenderedPageBreak/>
        <w:t xml:space="preserve">En la tabla </w:t>
      </w:r>
      <w:r w:rsidR="002314C7">
        <w:rPr>
          <w:rFonts w:ascii="Times New Roman" w:hAnsi="Times New Roman" w:cs="Times New Roman"/>
        </w:rPr>
        <w:t>3</w:t>
      </w:r>
      <w:r>
        <w:rPr>
          <w:rFonts w:ascii="Times New Roman" w:hAnsi="Times New Roman" w:cs="Times New Roman"/>
        </w:rPr>
        <w:t xml:space="preserve"> se puede apreciar la altura de las zinnias desarrolladas bajo el sistema hidropónico de kratky </w:t>
      </w:r>
    </w:p>
    <w:p w14:paraId="0806A12D" w14:textId="513AB215" w:rsidR="009E3BD7" w:rsidRPr="00120286" w:rsidRDefault="009E3BD7" w:rsidP="009E3BD7">
      <w:pPr>
        <w:spacing w:line="360" w:lineRule="auto"/>
        <w:jc w:val="both"/>
        <w:rPr>
          <w:rFonts w:ascii="Times New Roman" w:hAnsi="Times New Roman" w:cs="Times New Roman"/>
          <w:i/>
          <w:iCs/>
          <w:sz w:val="20"/>
          <w:szCs w:val="20"/>
        </w:rPr>
      </w:pPr>
      <w:r w:rsidRPr="00120286">
        <w:rPr>
          <w:rFonts w:ascii="Times New Roman" w:hAnsi="Times New Roman" w:cs="Times New Roman"/>
          <w:i/>
          <w:iCs/>
          <w:sz w:val="20"/>
          <w:szCs w:val="20"/>
        </w:rPr>
        <w:t xml:space="preserve">Tabla </w:t>
      </w:r>
      <w:r w:rsidR="00120286" w:rsidRPr="00120286">
        <w:rPr>
          <w:rFonts w:ascii="Times New Roman" w:hAnsi="Times New Roman" w:cs="Times New Roman"/>
          <w:i/>
          <w:iCs/>
          <w:sz w:val="20"/>
          <w:szCs w:val="20"/>
        </w:rPr>
        <w:t>3 altura</w:t>
      </w:r>
      <w:r w:rsidRPr="00120286">
        <w:rPr>
          <w:rFonts w:ascii="Times New Roman" w:hAnsi="Times New Roman" w:cs="Times New Roman"/>
          <w:i/>
          <w:iCs/>
          <w:sz w:val="20"/>
          <w:szCs w:val="20"/>
        </w:rPr>
        <w:t xml:space="preserve"> de zinnia hidropónica bajo distintos tratamientos Fuente: elaboración propia </w:t>
      </w:r>
    </w:p>
    <w:tbl>
      <w:tblPr>
        <w:tblStyle w:val="Tablaconcuadrcula1clara"/>
        <w:tblW w:w="0" w:type="auto"/>
        <w:tblLook w:val="04A0" w:firstRow="1" w:lastRow="0" w:firstColumn="1" w:lastColumn="0" w:noHBand="0" w:noVBand="1"/>
      </w:tblPr>
      <w:tblGrid>
        <w:gridCol w:w="4414"/>
        <w:gridCol w:w="4414"/>
      </w:tblGrid>
      <w:tr w:rsidR="009E3BD7" w14:paraId="26307986" w14:textId="77777777" w:rsidTr="0039024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2"/>
          </w:tcPr>
          <w:p w14:paraId="0161F63F" w14:textId="77777777" w:rsidR="009E3BD7" w:rsidRPr="002F2D12" w:rsidRDefault="009E3BD7" w:rsidP="00390242">
            <w:pPr>
              <w:spacing w:line="480" w:lineRule="auto"/>
              <w:jc w:val="center"/>
              <w:rPr>
                <w:rFonts w:ascii="Times New Roman" w:hAnsi="Times New Roman" w:cs="Times New Roman"/>
                <w:sz w:val="24"/>
                <w:szCs w:val="24"/>
              </w:rPr>
            </w:pPr>
            <w:r w:rsidRPr="002F2D12">
              <w:rPr>
                <w:rFonts w:ascii="Times New Roman" w:hAnsi="Times New Roman" w:cs="Times New Roman"/>
                <w:sz w:val="24"/>
                <w:szCs w:val="24"/>
              </w:rPr>
              <w:t>Altura de la planta</w:t>
            </w:r>
          </w:p>
        </w:tc>
      </w:tr>
      <w:tr w:rsidR="009E3BD7" w14:paraId="462BB3A3" w14:textId="77777777" w:rsidTr="00390242">
        <w:tc>
          <w:tcPr>
            <w:cnfStyle w:val="001000000000" w:firstRow="0" w:lastRow="0" w:firstColumn="1" w:lastColumn="0" w:oddVBand="0" w:evenVBand="0" w:oddHBand="0" w:evenHBand="0" w:firstRowFirstColumn="0" w:firstRowLastColumn="0" w:lastRowFirstColumn="0" w:lastRowLastColumn="0"/>
            <w:tcW w:w="4414" w:type="dxa"/>
          </w:tcPr>
          <w:p w14:paraId="2CB2CAB8" w14:textId="77777777" w:rsidR="009E3BD7" w:rsidRPr="002F2D12" w:rsidRDefault="009E3BD7" w:rsidP="00390242">
            <w:pPr>
              <w:spacing w:line="480" w:lineRule="auto"/>
              <w:jc w:val="center"/>
              <w:rPr>
                <w:rFonts w:ascii="Times New Roman" w:hAnsi="Times New Roman" w:cs="Times New Roman"/>
                <w:sz w:val="24"/>
                <w:szCs w:val="24"/>
              </w:rPr>
            </w:pPr>
            <w:r w:rsidRPr="002F2D12">
              <w:rPr>
                <w:rFonts w:ascii="Times New Roman" w:hAnsi="Times New Roman" w:cs="Times New Roman"/>
                <w:sz w:val="24"/>
                <w:szCs w:val="24"/>
              </w:rPr>
              <w:t>Tratamiento</w:t>
            </w:r>
          </w:p>
        </w:tc>
        <w:tc>
          <w:tcPr>
            <w:tcW w:w="4414" w:type="dxa"/>
          </w:tcPr>
          <w:p w14:paraId="6217CD4B" w14:textId="77777777" w:rsidR="009E3BD7" w:rsidRPr="002F2D12" w:rsidRDefault="009E3BD7" w:rsidP="00390242">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sidRPr="002F2D12">
              <w:rPr>
                <w:rFonts w:ascii="Times New Roman" w:hAnsi="Times New Roman" w:cs="Times New Roman"/>
                <w:b/>
                <w:bCs/>
                <w:sz w:val="24"/>
                <w:szCs w:val="24"/>
              </w:rPr>
              <w:t>Altura de la planta en centímetros cm</w:t>
            </w:r>
          </w:p>
        </w:tc>
      </w:tr>
      <w:tr w:rsidR="009E3BD7" w14:paraId="2D89AF4C" w14:textId="77777777" w:rsidTr="00390242">
        <w:tc>
          <w:tcPr>
            <w:cnfStyle w:val="001000000000" w:firstRow="0" w:lastRow="0" w:firstColumn="1" w:lastColumn="0" w:oddVBand="0" w:evenVBand="0" w:oddHBand="0" w:evenHBand="0" w:firstRowFirstColumn="0" w:firstRowLastColumn="0" w:lastRowFirstColumn="0" w:lastRowLastColumn="0"/>
            <w:tcW w:w="4414" w:type="dxa"/>
          </w:tcPr>
          <w:p w14:paraId="15976044" w14:textId="57538CB1" w:rsidR="009E3BD7" w:rsidRPr="002F2D12" w:rsidRDefault="00872C85" w:rsidP="00390242">
            <w:pPr>
              <w:spacing w:line="480" w:lineRule="auto"/>
              <w:jc w:val="center"/>
              <w:rPr>
                <w:rFonts w:ascii="Times New Roman" w:hAnsi="Times New Roman" w:cs="Times New Roman"/>
                <w:b w:val="0"/>
                <w:bCs w:val="0"/>
                <w:sz w:val="24"/>
                <w:szCs w:val="24"/>
              </w:rPr>
            </w:pPr>
            <w:r>
              <w:rPr>
                <w:rFonts w:ascii="Times New Roman" w:hAnsi="Times New Roman" w:cs="Times New Roman"/>
                <w:b w:val="0"/>
                <w:bCs w:val="0"/>
                <w:sz w:val="24"/>
                <w:szCs w:val="24"/>
              </w:rPr>
              <w:t>1.-E</w:t>
            </w:r>
            <w:r w:rsidRPr="002F2D12">
              <w:rPr>
                <w:rFonts w:ascii="Times New Roman" w:hAnsi="Times New Roman" w:cs="Times New Roman"/>
                <w:b w:val="0"/>
                <w:bCs w:val="0"/>
                <w:sz w:val="24"/>
                <w:szCs w:val="24"/>
              </w:rPr>
              <w:t>stándar</w:t>
            </w:r>
            <w:r w:rsidR="009E3BD7" w:rsidRPr="002F2D12">
              <w:rPr>
                <w:rFonts w:ascii="Times New Roman" w:hAnsi="Times New Roman" w:cs="Times New Roman"/>
                <w:b w:val="0"/>
                <w:bCs w:val="0"/>
                <w:sz w:val="24"/>
                <w:szCs w:val="24"/>
              </w:rPr>
              <w:t xml:space="preserve"> con ácido giberelico</w:t>
            </w:r>
          </w:p>
        </w:tc>
        <w:tc>
          <w:tcPr>
            <w:tcW w:w="4414" w:type="dxa"/>
          </w:tcPr>
          <w:p w14:paraId="6B54C154" w14:textId="77777777" w:rsidR="009E3BD7" w:rsidRPr="002F2D12" w:rsidRDefault="009E3BD7" w:rsidP="00390242">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F2D12">
              <w:rPr>
                <w:rFonts w:ascii="Times New Roman" w:hAnsi="Times New Roman" w:cs="Times New Roman"/>
                <w:sz w:val="24"/>
                <w:szCs w:val="24"/>
              </w:rPr>
              <w:t>35.50a</w:t>
            </w:r>
          </w:p>
        </w:tc>
      </w:tr>
      <w:tr w:rsidR="009E3BD7" w14:paraId="4C57023B" w14:textId="77777777" w:rsidTr="00390242">
        <w:tc>
          <w:tcPr>
            <w:cnfStyle w:val="001000000000" w:firstRow="0" w:lastRow="0" w:firstColumn="1" w:lastColumn="0" w:oddVBand="0" w:evenVBand="0" w:oddHBand="0" w:evenHBand="0" w:firstRowFirstColumn="0" w:firstRowLastColumn="0" w:lastRowFirstColumn="0" w:lastRowLastColumn="0"/>
            <w:tcW w:w="4414" w:type="dxa"/>
          </w:tcPr>
          <w:p w14:paraId="1616D326" w14:textId="08074F8A" w:rsidR="009E3BD7" w:rsidRPr="002F2D12" w:rsidRDefault="00872C85" w:rsidP="00390242">
            <w:pPr>
              <w:spacing w:line="480" w:lineRule="auto"/>
              <w:jc w:val="center"/>
              <w:rPr>
                <w:rFonts w:ascii="Times New Roman" w:hAnsi="Times New Roman" w:cs="Times New Roman"/>
                <w:b w:val="0"/>
                <w:bCs w:val="0"/>
                <w:sz w:val="24"/>
                <w:szCs w:val="24"/>
              </w:rPr>
            </w:pPr>
            <w:r>
              <w:rPr>
                <w:rFonts w:ascii="Times New Roman" w:hAnsi="Times New Roman" w:cs="Times New Roman"/>
                <w:b w:val="0"/>
                <w:bCs w:val="0"/>
                <w:sz w:val="24"/>
                <w:szCs w:val="24"/>
              </w:rPr>
              <w:t xml:space="preserve">2.- </w:t>
            </w:r>
            <w:r w:rsidRPr="002F2D12">
              <w:rPr>
                <w:rFonts w:ascii="Times New Roman" w:hAnsi="Times New Roman" w:cs="Times New Roman"/>
                <w:b w:val="0"/>
                <w:bCs w:val="0"/>
                <w:sz w:val="24"/>
                <w:szCs w:val="24"/>
              </w:rPr>
              <w:t>estándar</w:t>
            </w:r>
            <w:r w:rsidR="009E3BD7" w:rsidRPr="002F2D12">
              <w:rPr>
                <w:rFonts w:ascii="Times New Roman" w:hAnsi="Times New Roman" w:cs="Times New Roman"/>
                <w:b w:val="0"/>
                <w:bCs w:val="0"/>
                <w:sz w:val="24"/>
                <w:szCs w:val="24"/>
              </w:rPr>
              <w:t xml:space="preserve"> sin ácido giberelico</w:t>
            </w:r>
          </w:p>
        </w:tc>
        <w:tc>
          <w:tcPr>
            <w:tcW w:w="4414" w:type="dxa"/>
          </w:tcPr>
          <w:p w14:paraId="04AF18CC" w14:textId="77777777" w:rsidR="009E3BD7" w:rsidRPr="002F2D12" w:rsidRDefault="009E3BD7" w:rsidP="00390242">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F2D12">
              <w:rPr>
                <w:rFonts w:ascii="Times New Roman" w:hAnsi="Times New Roman" w:cs="Times New Roman"/>
                <w:sz w:val="24"/>
                <w:szCs w:val="24"/>
              </w:rPr>
              <w:t>36.01a</w:t>
            </w:r>
          </w:p>
        </w:tc>
      </w:tr>
      <w:tr w:rsidR="009E3BD7" w14:paraId="211ACC1B" w14:textId="77777777" w:rsidTr="00390242">
        <w:tc>
          <w:tcPr>
            <w:cnfStyle w:val="001000000000" w:firstRow="0" w:lastRow="0" w:firstColumn="1" w:lastColumn="0" w:oddVBand="0" w:evenVBand="0" w:oddHBand="0" w:evenHBand="0" w:firstRowFirstColumn="0" w:firstRowLastColumn="0" w:lastRowFirstColumn="0" w:lastRowLastColumn="0"/>
            <w:tcW w:w="4414" w:type="dxa"/>
          </w:tcPr>
          <w:p w14:paraId="40FD6D25" w14:textId="0AFA9149" w:rsidR="009E3BD7" w:rsidRPr="002F2D12" w:rsidRDefault="00872C85" w:rsidP="00390242">
            <w:pPr>
              <w:spacing w:line="480" w:lineRule="auto"/>
              <w:jc w:val="center"/>
              <w:rPr>
                <w:rFonts w:ascii="Times New Roman" w:hAnsi="Times New Roman" w:cs="Times New Roman"/>
                <w:b w:val="0"/>
                <w:bCs w:val="0"/>
                <w:sz w:val="24"/>
                <w:szCs w:val="24"/>
              </w:rPr>
            </w:pPr>
            <w:r>
              <w:rPr>
                <w:rFonts w:ascii="Times New Roman" w:hAnsi="Times New Roman" w:cs="Times New Roman"/>
                <w:b w:val="0"/>
                <w:bCs w:val="0"/>
                <w:sz w:val="24"/>
                <w:szCs w:val="24"/>
              </w:rPr>
              <w:t>3.- S</w:t>
            </w:r>
            <w:r w:rsidRPr="002F2D12">
              <w:rPr>
                <w:rFonts w:ascii="Times New Roman" w:hAnsi="Times New Roman" w:cs="Times New Roman"/>
                <w:b w:val="0"/>
                <w:bCs w:val="0"/>
                <w:sz w:val="24"/>
                <w:szCs w:val="24"/>
              </w:rPr>
              <w:t>obresaturado</w:t>
            </w:r>
            <w:r w:rsidR="009E3BD7" w:rsidRPr="002F2D12">
              <w:rPr>
                <w:rFonts w:ascii="Times New Roman" w:hAnsi="Times New Roman" w:cs="Times New Roman"/>
                <w:b w:val="0"/>
                <w:bCs w:val="0"/>
                <w:sz w:val="24"/>
                <w:szCs w:val="24"/>
              </w:rPr>
              <w:t xml:space="preserve"> con ácido giberelico</w:t>
            </w:r>
          </w:p>
        </w:tc>
        <w:tc>
          <w:tcPr>
            <w:tcW w:w="4414" w:type="dxa"/>
          </w:tcPr>
          <w:p w14:paraId="55510ADE" w14:textId="77777777" w:rsidR="009E3BD7" w:rsidRPr="002F2D12" w:rsidRDefault="009E3BD7" w:rsidP="00390242">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F2D12">
              <w:rPr>
                <w:rFonts w:ascii="Times New Roman" w:hAnsi="Times New Roman" w:cs="Times New Roman"/>
                <w:sz w:val="24"/>
                <w:szCs w:val="24"/>
              </w:rPr>
              <w:t>15.95b</w:t>
            </w:r>
          </w:p>
        </w:tc>
      </w:tr>
      <w:tr w:rsidR="009E3BD7" w14:paraId="64503578" w14:textId="77777777" w:rsidTr="00390242">
        <w:tc>
          <w:tcPr>
            <w:cnfStyle w:val="001000000000" w:firstRow="0" w:lastRow="0" w:firstColumn="1" w:lastColumn="0" w:oddVBand="0" w:evenVBand="0" w:oddHBand="0" w:evenHBand="0" w:firstRowFirstColumn="0" w:firstRowLastColumn="0" w:lastRowFirstColumn="0" w:lastRowLastColumn="0"/>
            <w:tcW w:w="4414" w:type="dxa"/>
          </w:tcPr>
          <w:p w14:paraId="1C14D90A" w14:textId="49225E84" w:rsidR="009E3BD7" w:rsidRPr="002F2D12" w:rsidRDefault="00872C85" w:rsidP="00390242">
            <w:pPr>
              <w:spacing w:line="480" w:lineRule="auto"/>
              <w:jc w:val="center"/>
              <w:rPr>
                <w:rFonts w:ascii="Times New Roman" w:hAnsi="Times New Roman" w:cs="Times New Roman"/>
                <w:b w:val="0"/>
                <w:bCs w:val="0"/>
                <w:sz w:val="24"/>
                <w:szCs w:val="24"/>
              </w:rPr>
            </w:pPr>
            <w:r>
              <w:rPr>
                <w:rFonts w:ascii="Times New Roman" w:hAnsi="Times New Roman" w:cs="Times New Roman"/>
                <w:b w:val="0"/>
                <w:bCs w:val="0"/>
                <w:sz w:val="24"/>
                <w:szCs w:val="24"/>
              </w:rPr>
              <w:t>4.- S</w:t>
            </w:r>
            <w:r w:rsidRPr="002F2D12">
              <w:rPr>
                <w:rFonts w:ascii="Times New Roman" w:hAnsi="Times New Roman" w:cs="Times New Roman"/>
                <w:b w:val="0"/>
                <w:bCs w:val="0"/>
                <w:sz w:val="24"/>
                <w:szCs w:val="24"/>
              </w:rPr>
              <w:t>obresaturado</w:t>
            </w:r>
            <w:r w:rsidR="009E3BD7" w:rsidRPr="002F2D12">
              <w:rPr>
                <w:rFonts w:ascii="Times New Roman" w:hAnsi="Times New Roman" w:cs="Times New Roman"/>
                <w:b w:val="0"/>
                <w:bCs w:val="0"/>
                <w:sz w:val="24"/>
                <w:szCs w:val="24"/>
              </w:rPr>
              <w:t xml:space="preserve"> sin ácido giberelico</w:t>
            </w:r>
          </w:p>
        </w:tc>
        <w:tc>
          <w:tcPr>
            <w:tcW w:w="4414" w:type="dxa"/>
          </w:tcPr>
          <w:p w14:paraId="66D71512" w14:textId="77777777" w:rsidR="009E3BD7" w:rsidRPr="002F2D12" w:rsidRDefault="009E3BD7" w:rsidP="00390242">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F2D12">
              <w:rPr>
                <w:rFonts w:ascii="Times New Roman" w:hAnsi="Times New Roman" w:cs="Times New Roman"/>
                <w:sz w:val="24"/>
                <w:szCs w:val="24"/>
              </w:rPr>
              <w:t>15.50b</w:t>
            </w:r>
          </w:p>
        </w:tc>
      </w:tr>
    </w:tbl>
    <w:p w14:paraId="4656BC78" w14:textId="1BD51EC8" w:rsidR="009E3BD7" w:rsidRDefault="009E3BD7" w:rsidP="009E3BD7">
      <w:pPr>
        <w:rPr>
          <w:rFonts w:ascii="Arial" w:hAnsi="Arial" w:cs="Arial"/>
        </w:rPr>
      </w:pPr>
    </w:p>
    <w:p w14:paraId="5A0AAD2E" w14:textId="75E16934" w:rsidR="00120286" w:rsidRPr="00120286" w:rsidRDefault="00120286" w:rsidP="00120286">
      <w:pPr>
        <w:spacing w:line="360" w:lineRule="auto"/>
        <w:jc w:val="both"/>
        <w:rPr>
          <w:rFonts w:ascii="Times New Roman" w:hAnsi="Times New Roman" w:cs="Times New Roman"/>
          <w:sz w:val="24"/>
          <w:szCs w:val="24"/>
        </w:rPr>
      </w:pPr>
      <w:r w:rsidRPr="00120286">
        <w:rPr>
          <w:rFonts w:ascii="Times New Roman" w:hAnsi="Times New Roman" w:cs="Times New Roman"/>
          <w:sz w:val="24"/>
          <w:szCs w:val="24"/>
        </w:rPr>
        <w:t>Como se observa en la tabla tres</w:t>
      </w:r>
      <w:r w:rsidR="002314C7">
        <w:rPr>
          <w:rFonts w:ascii="Times New Roman" w:hAnsi="Times New Roman" w:cs="Times New Roman"/>
          <w:sz w:val="24"/>
          <w:szCs w:val="24"/>
        </w:rPr>
        <w:t>,</w:t>
      </w:r>
      <w:r w:rsidRPr="00120286">
        <w:rPr>
          <w:rFonts w:ascii="Times New Roman" w:hAnsi="Times New Roman" w:cs="Times New Roman"/>
          <w:sz w:val="24"/>
          <w:szCs w:val="24"/>
        </w:rPr>
        <w:t xml:space="preserve"> los tratamientos con mayor desarrollo fueron los </w:t>
      </w:r>
      <w:r w:rsidR="0078591F">
        <w:rPr>
          <w:rFonts w:ascii="Times New Roman" w:hAnsi="Times New Roman" w:cs="Times New Roman"/>
          <w:sz w:val="24"/>
          <w:szCs w:val="24"/>
        </w:rPr>
        <w:t>que</w:t>
      </w:r>
      <w:r w:rsidRPr="00120286">
        <w:rPr>
          <w:rFonts w:ascii="Times New Roman" w:hAnsi="Times New Roman" w:cs="Times New Roman"/>
          <w:sz w:val="24"/>
          <w:szCs w:val="24"/>
        </w:rPr>
        <w:t xml:space="preserve"> </w:t>
      </w:r>
      <w:r w:rsidR="002314C7" w:rsidRPr="00120286">
        <w:rPr>
          <w:rFonts w:ascii="Times New Roman" w:hAnsi="Times New Roman" w:cs="Times New Roman"/>
          <w:sz w:val="24"/>
          <w:szCs w:val="24"/>
        </w:rPr>
        <w:t>con</w:t>
      </w:r>
      <w:r w:rsidR="002314C7">
        <w:rPr>
          <w:rFonts w:ascii="Times New Roman" w:hAnsi="Times New Roman" w:cs="Times New Roman"/>
          <w:sz w:val="24"/>
          <w:szCs w:val="24"/>
        </w:rPr>
        <w:t>tenían</w:t>
      </w:r>
      <w:r w:rsidRPr="00120286">
        <w:rPr>
          <w:rFonts w:ascii="Times New Roman" w:hAnsi="Times New Roman" w:cs="Times New Roman"/>
          <w:sz w:val="24"/>
          <w:szCs w:val="24"/>
        </w:rPr>
        <w:t xml:space="preserve"> solución estándar, mientras que los tratamientos con solución sobresaturada presentar</w:t>
      </w:r>
      <w:r w:rsidR="0078591F">
        <w:rPr>
          <w:rFonts w:ascii="Times New Roman" w:hAnsi="Times New Roman" w:cs="Times New Roman"/>
          <w:sz w:val="24"/>
          <w:szCs w:val="24"/>
        </w:rPr>
        <w:t>o</w:t>
      </w:r>
      <w:r w:rsidRPr="00120286">
        <w:rPr>
          <w:rFonts w:ascii="Times New Roman" w:hAnsi="Times New Roman" w:cs="Times New Roman"/>
          <w:sz w:val="24"/>
          <w:szCs w:val="24"/>
        </w:rPr>
        <w:t xml:space="preserve">n un menor crecimiento de planta. </w:t>
      </w:r>
    </w:p>
    <w:p w14:paraId="5752E1FD" w14:textId="75584737" w:rsidR="00120286" w:rsidRPr="002314C7" w:rsidRDefault="00120286" w:rsidP="0012028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Según Vinicio-Gutiérrez </w:t>
      </w:r>
      <w:r w:rsidR="002314C7">
        <w:rPr>
          <w:rFonts w:ascii="Times New Roman" w:hAnsi="Times New Roman" w:cs="Times New Roman"/>
          <w:sz w:val="24"/>
          <w:szCs w:val="24"/>
        </w:rPr>
        <w:t>(</w:t>
      </w:r>
      <w:r>
        <w:rPr>
          <w:rFonts w:ascii="Times New Roman" w:hAnsi="Times New Roman" w:cs="Times New Roman"/>
          <w:sz w:val="24"/>
          <w:szCs w:val="24"/>
        </w:rPr>
        <w:t>2013</w:t>
      </w:r>
      <w:r w:rsidR="002314C7">
        <w:rPr>
          <w:rFonts w:ascii="Times New Roman" w:hAnsi="Times New Roman" w:cs="Times New Roman"/>
          <w:sz w:val="24"/>
          <w:szCs w:val="24"/>
        </w:rPr>
        <w:t>), l</w:t>
      </w:r>
      <w:r w:rsidRPr="00120286">
        <w:rPr>
          <w:rFonts w:ascii="Times New Roman" w:hAnsi="Times New Roman" w:cs="Times New Roman"/>
          <w:sz w:val="24"/>
          <w:szCs w:val="24"/>
        </w:rPr>
        <w:t xml:space="preserve">os tallos representan a la vez un importante consumidor de recursos minerales para sustentar la producción de tejidos vasculares y accesorios, la </w:t>
      </w:r>
      <w:r w:rsidRPr="002314C7">
        <w:rPr>
          <w:rFonts w:ascii="Times New Roman" w:hAnsi="Times New Roman" w:cs="Times New Roman"/>
          <w:sz w:val="24"/>
          <w:szCs w:val="24"/>
        </w:rPr>
        <w:t>actividad del cambium</w:t>
      </w:r>
      <w:r w:rsidR="006E4F19" w:rsidRPr="002314C7">
        <w:rPr>
          <w:rFonts w:ascii="Times New Roman" w:hAnsi="Times New Roman" w:cs="Times New Roman"/>
          <w:sz w:val="24"/>
          <w:szCs w:val="24"/>
        </w:rPr>
        <w:t>,</w:t>
      </w:r>
      <w:r w:rsidRPr="002314C7">
        <w:rPr>
          <w:rFonts w:ascii="Times New Roman" w:hAnsi="Times New Roman" w:cs="Times New Roman"/>
          <w:sz w:val="24"/>
          <w:szCs w:val="24"/>
        </w:rPr>
        <w:t xml:space="preserve"> el crecimiento, y el almacenamiento de reservas. </w:t>
      </w:r>
    </w:p>
    <w:p w14:paraId="7C271CA1" w14:textId="11DD6DC6" w:rsidR="006E4F19" w:rsidRPr="002314C7" w:rsidRDefault="00D070A6" w:rsidP="00120286">
      <w:pPr>
        <w:spacing w:line="360" w:lineRule="auto"/>
        <w:jc w:val="both"/>
        <w:rPr>
          <w:rFonts w:ascii="Times New Roman" w:hAnsi="Times New Roman" w:cs="Times New Roman"/>
          <w:sz w:val="24"/>
          <w:szCs w:val="24"/>
          <w:shd w:val="clear" w:color="auto" w:fill="FFFFFF"/>
        </w:rPr>
      </w:pPr>
      <w:r w:rsidRPr="002314C7">
        <w:rPr>
          <w:rFonts w:ascii="Times New Roman" w:hAnsi="Times New Roman" w:cs="Times New Roman"/>
          <w:sz w:val="24"/>
          <w:szCs w:val="24"/>
          <w:shd w:val="clear" w:color="auto" w:fill="FFFFFF"/>
        </w:rPr>
        <w:t xml:space="preserve">La cantidad de nutrientes absorbidos por una planta se obtiene de la relación entre el peso seco de los tejidos y la concentración de nutrientes en los mismos. </w:t>
      </w:r>
      <w:r w:rsidR="006E4F19" w:rsidRPr="002314C7">
        <w:rPr>
          <w:rFonts w:ascii="Times New Roman" w:hAnsi="Times New Roman" w:cs="Times New Roman"/>
          <w:sz w:val="24"/>
          <w:szCs w:val="24"/>
          <w:shd w:val="clear" w:color="auto" w:fill="FFFFFF"/>
        </w:rPr>
        <w:t>La fitotoxicidad es un término que se emplea para describir el grado de efecto tóxico producido por una mezcla de aspersión o compuesto determinado que causa desordenes fisiológicos en las plantas y que se traduce en alteraciones del aspecto, crecimiento, vigor, desarrollo y productividad de las plantas.</w:t>
      </w:r>
    </w:p>
    <w:p w14:paraId="3B09745E" w14:textId="6FDFA197" w:rsidR="0078591F" w:rsidRDefault="0078591F" w:rsidP="00120286">
      <w:pPr>
        <w:spacing w:line="360" w:lineRule="auto"/>
        <w:jc w:val="both"/>
        <w:rPr>
          <w:rFonts w:ascii="Times New Roman" w:hAnsi="Times New Roman" w:cs="Times New Roman"/>
          <w:color w:val="333333"/>
          <w:sz w:val="24"/>
          <w:szCs w:val="24"/>
          <w:shd w:val="clear" w:color="auto" w:fill="FFFFFF"/>
        </w:rPr>
      </w:pPr>
      <w:r w:rsidRPr="002314C7">
        <w:rPr>
          <w:rFonts w:ascii="Times New Roman" w:hAnsi="Times New Roman" w:cs="Times New Roman"/>
          <w:sz w:val="24"/>
          <w:szCs w:val="24"/>
          <w:shd w:val="clear" w:color="auto" w:fill="FFFFFF"/>
        </w:rPr>
        <w:t>En este caso es posible que los resultados de los tratamientos saturados se deban a que la planta excedió la cantidad de nutrientes absorbidos hasta no desarrollar más el crecimiento vegetal</w:t>
      </w:r>
      <w:r w:rsidR="002314C7">
        <w:rPr>
          <w:rFonts w:ascii="Times New Roman" w:hAnsi="Times New Roman" w:cs="Times New Roman"/>
          <w:sz w:val="24"/>
          <w:szCs w:val="24"/>
          <w:shd w:val="clear" w:color="auto" w:fill="FFFFFF"/>
        </w:rPr>
        <w:t>; m</w:t>
      </w:r>
      <w:r w:rsidRPr="002314C7">
        <w:rPr>
          <w:rFonts w:ascii="Times New Roman" w:hAnsi="Times New Roman" w:cs="Times New Roman"/>
          <w:sz w:val="24"/>
          <w:szCs w:val="24"/>
          <w:shd w:val="clear" w:color="auto" w:fill="FFFFFF"/>
        </w:rPr>
        <w:t>ientras que los tratamientos estándar no excedieron ese límite</w:t>
      </w:r>
      <w:r w:rsidR="00FA7D9E">
        <w:rPr>
          <w:rFonts w:ascii="Times New Roman" w:hAnsi="Times New Roman" w:cs="Times New Roman"/>
          <w:sz w:val="24"/>
          <w:szCs w:val="24"/>
          <w:shd w:val="clear" w:color="auto" w:fill="FFFFFF"/>
        </w:rPr>
        <w:t>, y p</w:t>
      </w:r>
      <w:r w:rsidRPr="002314C7">
        <w:rPr>
          <w:rFonts w:ascii="Times New Roman" w:hAnsi="Times New Roman" w:cs="Times New Roman"/>
          <w:sz w:val="24"/>
          <w:szCs w:val="24"/>
          <w:shd w:val="clear" w:color="auto" w:fill="FFFFFF"/>
        </w:rPr>
        <w:t>or ende</w:t>
      </w:r>
      <w:r w:rsidR="00FA7D9E">
        <w:rPr>
          <w:rFonts w:ascii="Times New Roman" w:hAnsi="Times New Roman" w:cs="Times New Roman"/>
          <w:sz w:val="24"/>
          <w:szCs w:val="24"/>
          <w:shd w:val="clear" w:color="auto" w:fill="FFFFFF"/>
        </w:rPr>
        <w:t>,</w:t>
      </w:r>
      <w:r w:rsidRPr="002314C7">
        <w:rPr>
          <w:rFonts w:ascii="Times New Roman" w:hAnsi="Times New Roman" w:cs="Times New Roman"/>
          <w:sz w:val="24"/>
          <w:szCs w:val="24"/>
          <w:shd w:val="clear" w:color="auto" w:fill="FFFFFF"/>
        </w:rPr>
        <w:t xml:space="preserve"> tuvieron un desarrollo mayor</w:t>
      </w:r>
      <w:r w:rsidR="006E4F19" w:rsidRPr="002314C7">
        <w:rPr>
          <w:rFonts w:ascii="Times New Roman" w:hAnsi="Times New Roman" w:cs="Times New Roman"/>
          <w:sz w:val="24"/>
          <w:szCs w:val="24"/>
          <w:shd w:val="clear" w:color="auto" w:fill="FFFFFF"/>
        </w:rPr>
        <w:t>.</w:t>
      </w:r>
      <w:r w:rsidR="006E4F19">
        <w:rPr>
          <w:rFonts w:ascii="Times New Roman" w:hAnsi="Times New Roman" w:cs="Times New Roman"/>
          <w:color w:val="333333"/>
          <w:sz w:val="24"/>
          <w:szCs w:val="24"/>
          <w:shd w:val="clear" w:color="auto" w:fill="FFFFFF"/>
        </w:rPr>
        <w:t xml:space="preserve"> </w:t>
      </w:r>
    </w:p>
    <w:p w14:paraId="1BD2A59C" w14:textId="6F9C0802" w:rsidR="006E4F19" w:rsidRPr="00C961BD" w:rsidRDefault="006C1748" w:rsidP="00C961BD">
      <w:pPr>
        <w:pStyle w:val="Ttulo3"/>
        <w:rPr>
          <w:rFonts w:ascii="Times New Roman" w:hAnsi="Times New Roman" w:cs="Times New Roman"/>
          <w:b/>
          <w:bCs/>
          <w:color w:val="auto"/>
        </w:rPr>
      </w:pPr>
      <w:bookmarkStart w:id="49" w:name="_Toc152014430"/>
      <w:r w:rsidRPr="00C961BD">
        <w:rPr>
          <w:rFonts w:ascii="Times New Roman" w:hAnsi="Times New Roman" w:cs="Times New Roman"/>
          <w:b/>
          <w:bCs/>
          <w:color w:val="auto"/>
        </w:rPr>
        <w:lastRenderedPageBreak/>
        <w:t>7.2.4</w:t>
      </w:r>
      <w:r w:rsidR="004D4A89" w:rsidRPr="00C961BD">
        <w:rPr>
          <w:rFonts w:ascii="Times New Roman" w:hAnsi="Times New Roman" w:cs="Times New Roman"/>
          <w:b/>
          <w:bCs/>
          <w:color w:val="auto"/>
        </w:rPr>
        <w:t xml:space="preserve"> </w:t>
      </w:r>
      <w:r w:rsidR="006E4F19" w:rsidRPr="00C961BD">
        <w:rPr>
          <w:rFonts w:ascii="Times New Roman" w:hAnsi="Times New Roman" w:cs="Times New Roman"/>
          <w:b/>
          <w:bCs/>
          <w:color w:val="auto"/>
        </w:rPr>
        <w:t>Número de botones florales</w:t>
      </w:r>
      <w:bookmarkEnd w:id="49"/>
      <w:r w:rsidR="006E4F19" w:rsidRPr="00C961BD">
        <w:rPr>
          <w:rFonts w:ascii="Times New Roman" w:hAnsi="Times New Roman" w:cs="Times New Roman"/>
          <w:b/>
          <w:bCs/>
          <w:color w:val="auto"/>
        </w:rPr>
        <w:t xml:space="preserve"> </w:t>
      </w:r>
    </w:p>
    <w:p w14:paraId="14C14241" w14:textId="77777777" w:rsidR="006C1748" w:rsidRPr="006C1748" w:rsidRDefault="006C1748" w:rsidP="006C1748"/>
    <w:p w14:paraId="622027D1" w14:textId="270FF0D1" w:rsidR="006E4F19" w:rsidRDefault="006E4F19" w:rsidP="006E4F19">
      <w:pPr>
        <w:spacing w:line="360" w:lineRule="auto"/>
        <w:jc w:val="both"/>
        <w:rPr>
          <w:rFonts w:ascii="Times New Roman" w:hAnsi="Times New Roman" w:cs="Times New Roman"/>
          <w:sz w:val="24"/>
          <w:szCs w:val="24"/>
        </w:rPr>
      </w:pPr>
      <w:r w:rsidRPr="00410135">
        <w:rPr>
          <w:rFonts w:ascii="Times New Roman" w:hAnsi="Times New Roman" w:cs="Times New Roman"/>
          <w:sz w:val="24"/>
          <w:szCs w:val="24"/>
        </w:rPr>
        <w:t>El botón floral se refiere a los tejidos jóvenes que se convierten en flores e inflorescencias en las ramas de las plantas. Es el embrión de una flor que se desarrolla a partir de un punto de crecimiento en el tallo</w:t>
      </w:r>
      <w:r w:rsidR="003574B8">
        <w:rPr>
          <w:rFonts w:ascii="Times New Roman" w:hAnsi="Times New Roman" w:cs="Times New Roman"/>
          <w:sz w:val="24"/>
          <w:szCs w:val="24"/>
        </w:rPr>
        <w:t xml:space="preserve"> (Ríos- Florida 2022)</w:t>
      </w:r>
      <w:r w:rsidRPr="00410135">
        <w:rPr>
          <w:rFonts w:ascii="Times New Roman" w:hAnsi="Times New Roman" w:cs="Times New Roman"/>
          <w:sz w:val="24"/>
          <w:szCs w:val="24"/>
        </w:rPr>
        <w:t xml:space="preserve">. </w:t>
      </w:r>
    </w:p>
    <w:p w14:paraId="6EC7751A" w14:textId="3A1154D3" w:rsidR="006C1748" w:rsidRPr="00BA7B5B" w:rsidRDefault="006E4F19" w:rsidP="006E4F19">
      <w:pPr>
        <w:spacing w:line="360" w:lineRule="auto"/>
        <w:rPr>
          <w:rFonts w:ascii="Times New Roman" w:hAnsi="Times New Roman" w:cs="Times New Roman"/>
          <w:sz w:val="24"/>
          <w:szCs w:val="24"/>
        </w:rPr>
      </w:pPr>
      <w:r>
        <w:rPr>
          <w:rFonts w:ascii="Times New Roman" w:hAnsi="Times New Roman" w:cs="Times New Roman"/>
          <w:sz w:val="24"/>
          <w:szCs w:val="24"/>
        </w:rPr>
        <w:t xml:space="preserve">Actualmente uno de los principales parámetros que buscan los consumidores en plantas ornamentales florales como la zinnia es el </w:t>
      </w:r>
      <w:r w:rsidR="00E76C45">
        <w:rPr>
          <w:rFonts w:ascii="Times New Roman" w:hAnsi="Times New Roman" w:cs="Times New Roman"/>
          <w:sz w:val="24"/>
          <w:szCs w:val="24"/>
        </w:rPr>
        <w:t>número</w:t>
      </w:r>
      <w:r>
        <w:rPr>
          <w:rFonts w:ascii="Times New Roman" w:hAnsi="Times New Roman" w:cs="Times New Roman"/>
          <w:sz w:val="24"/>
          <w:szCs w:val="24"/>
        </w:rPr>
        <w:t xml:space="preserve"> de botones florales ya que esto será un indicio del número de flores que aparecerán en la planta adulta. Debido a esto se buscan estrategias para que exista una mayor cantidad de botones florales. </w:t>
      </w:r>
    </w:p>
    <w:p w14:paraId="5B3E5575" w14:textId="383BF234" w:rsidR="007A4B3D" w:rsidRPr="00477CC8" w:rsidRDefault="007A4B3D" w:rsidP="006E4F19">
      <w:pPr>
        <w:spacing w:line="360" w:lineRule="auto"/>
        <w:rPr>
          <w:rFonts w:ascii="Times New Roman" w:hAnsi="Times New Roman" w:cs="Times New Roman"/>
          <w:sz w:val="24"/>
          <w:szCs w:val="24"/>
        </w:rPr>
      </w:pPr>
      <w:r w:rsidRPr="00120286">
        <w:rPr>
          <w:rFonts w:ascii="Times New Roman" w:hAnsi="Times New Roman" w:cs="Times New Roman"/>
          <w:i/>
          <w:iCs/>
          <w:sz w:val="20"/>
          <w:szCs w:val="20"/>
        </w:rPr>
        <w:t xml:space="preserve">Tabla </w:t>
      </w:r>
      <w:r>
        <w:rPr>
          <w:rFonts w:ascii="Times New Roman" w:hAnsi="Times New Roman" w:cs="Times New Roman"/>
          <w:i/>
          <w:iCs/>
          <w:sz w:val="20"/>
          <w:szCs w:val="20"/>
        </w:rPr>
        <w:t>4</w:t>
      </w:r>
      <w:r w:rsidRPr="00120286">
        <w:rPr>
          <w:rFonts w:ascii="Times New Roman" w:hAnsi="Times New Roman" w:cs="Times New Roman"/>
          <w:i/>
          <w:iCs/>
          <w:sz w:val="20"/>
          <w:szCs w:val="20"/>
        </w:rPr>
        <w:t xml:space="preserve"> altura de zinnia hidropónica bajo distintos tratamientos Fuente: elaboración propia</w:t>
      </w:r>
    </w:p>
    <w:tbl>
      <w:tblPr>
        <w:tblStyle w:val="Tablaconcuadrcula1clara"/>
        <w:tblW w:w="0" w:type="auto"/>
        <w:tblLook w:val="04A0" w:firstRow="1" w:lastRow="0" w:firstColumn="1" w:lastColumn="0" w:noHBand="0" w:noVBand="1"/>
      </w:tblPr>
      <w:tblGrid>
        <w:gridCol w:w="4414"/>
        <w:gridCol w:w="4414"/>
      </w:tblGrid>
      <w:tr w:rsidR="006C1748" w:rsidRPr="00477CC8" w14:paraId="2199B6A8" w14:textId="77777777" w:rsidTr="006C174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2"/>
          </w:tcPr>
          <w:p w14:paraId="2156FFA2" w14:textId="73711599" w:rsidR="006C1748" w:rsidRPr="00477CC8" w:rsidRDefault="006C1748" w:rsidP="00E76C45">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Numero de botones florales </w:t>
            </w:r>
          </w:p>
        </w:tc>
      </w:tr>
      <w:tr w:rsidR="006E4F19" w:rsidRPr="00477CC8" w14:paraId="5F95015A" w14:textId="77777777" w:rsidTr="00E76C45">
        <w:tc>
          <w:tcPr>
            <w:cnfStyle w:val="001000000000" w:firstRow="0" w:lastRow="0" w:firstColumn="1" w:lastColumn="0" w:oddVBand="0" w:evenVBand="0" w:oddHBand="0" w:evenHBand="0" w:firstRowFirstColumn="0" w:firstRowLastColumn="0" w:lastRowFirstColumn="0" w:lastRowLastColumn="0"/>
            <w:tcW w:w="4414" w:type="dxa"/>
          </w:tcPr>
          <w:p w14:paraId="6D64638C" w14:textId="77777777" w:rsidR="006E4F19" w:rsidRPr="002F2D12" w:rsidRDefault="006E4F19" w:rsidP="00E76C45">
            <w:pPr>
              <w:spacing w:line="480" w:lineRule="auto"/>
              <w:jc w:val="center"/>
              <w:rPr>
                <w:rFonts w:ascii="Times New Roman" w:hAnsi="Times New Roman" w:cs="Times New Roman"/>
                <w:b w:val="0"/>
                <w:bCs w:val="0"/>
                <w:sz w:val="24"/>
                <w:szCs w:val="24"/>
              </w:rPr>
            </w:pPr>
            <w:r w:rsidRPr="002F2D12">
              <w:rPr>
                <w:rFonts w:ascii="Times New Roman" w:hAnsi="Times New Roman" w:cs="Times New Roman"/>
                <w:b w:val="0"/>
                <w:bCs w:val="0"/>
                <w:sz w:val="24"/>
                <w:szCs w:val="24"/>
              </w:rPr>
              <w:t>Tratamiento</w:t>
            </w:r>
          </w:p>
        </w:tc>
        <w:tc>
          <w:tcPr>
            <w:tcW w:w="4414" w:type="dxa"/>
          </w:tcPr>
          <w:p w14:paraId="3F4BF223" w14:textId="77777777" w:rsidR="006E4F19" w:rsidRPr="00477CC8" w:rsidRDefault="006E4F19" w:rsidP="00E76C45">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7CC8">
              <w:rPr>
                <w:rFonts w:ascii="Times New Roman" w:hAnsi="Times New Roman" w:cs="Times New Roman"/>
                <w:sz w:val="24"/>
                <w:szCs w:val="24"/>
              </w:rPr>
              <w:t>Número de botones florales</w:t>
            </w:r>
          </w:p>
        </w:tc>
      </w:tr>
      <w:tr w:rsidR="006E4F19" w:rsidRPr="00477CC8" w14:paraId="2C5A3535" w14:textId="77777777" w:rsidTr="00E76C45">
        <w:tc>
          <w:tcPr>
            <w:cnfStyle w:val="001000000000" w:firstRow="0" w:lastRow="0" w:firstColumn="1" w:lastColumn="0" w:oddVBand="0" w:evenVBand="0" w:oddHBand="0" w:evenHBand="0" w:firstRowFirstColumn="0" w:firstRowLastColumn="0" w:lastRowFirstColumn="0" w:lastRowLastColumn="0"/>
            <w:tcW w:w="4414" w:type="dxa"/>
          </w:tcPr>
          <w:p w14:paraId="7261D553" w14:textId="0FF7E869" w:rsidR="006E4F19" w:rsidRPr="002F2D12" w:rsidRDefault="00872C85" w:rsidP="00E76C45">
            <w:pPr>
              <w:spacing w:line="480" w:lineRule="auto"/>
              <w:jc w:val="center"/>
              <w:rPr>
                <w:rFonts w:ascii="Times New Roman" w:hAnsi="Times New Roman" w:cs="Times New Roman"/>
                <w:b w:val="0"/>
                <w:bCs w:val="0"/>
                <w:sz w:val="24"/>
                <w:szCs w:val="24"/>
              </w:rPr>
            </w:pPr>
            <w:r>
              <w:rPr>
                <w:rFonts w:ascii="Times New Roman" w:hAnsi="Times New Roman" w:cs="Times New Roman"/>
                <w:b w:val="0"/>
                <w:bCs w:val="0"/>
                <w:sz w:val="24"/>
                <w:szCs w:val="24"/>
              </w:rPr>
              <w:t>1.- E</w:t>
            </w:r>
            <w:r w:rsidRPr="002F2D12">
              <w:rPr>
                <w:rFonts w:ascii="Times New Roman" w:hAnsi="Times New Roman" w:cs="Times New Roman"/>
                <w:b w:val="0"/>
                <w:bCs w:val="0"/>
                <w:sz w:val="24"/>
                <w:szCs w:val="24"/>
              </w:rPr>
              <w:t>stándar</w:t>
            </w:r>
            <w:r w:rsidR="006E4F19" w:rsidRPr="002F2D12">
              <w:rPr>
                <w:rFonts w:ascii="Times New Roman" w:hAnsi="Times New Roman" w:cs="Times New Roman"/>
                <w:b w:val="0"/>
                <w:bCs w:val="0"/>
                <w:sz w:val="24"/>
                <w:szCs w:val="24"/>
              </w:rPr>
              <w:t xml:space="preserve"> con </w:t>
            </w:r>
            <w:r w:rsidR="006C1748" w:rsidRPr="002F2D12">
              <w:rPr>
                <w:rFonts w:ascii="Times New Roman" w:hAnsi="Times New Roman" w:cs="Times New Roman"/>
                <w:b w:val="0"/>
                <w:bCs w:val="0"/>
                <w:sz w:val="24"/>
                <w:szCs w:val="24"/>
              </w:rPr>
              <w:t>ácido</w:t>
            </w:r>
            <w:r w:rsidR="006E4F19" w:rsidRPr="002F2D12">
              <w:rPr>
                <w:rFonts w:ascii="Times New Roman" w:hAnsi="Times New Roman" w:cs="Times New Roman"/>
                <w:b w:val="0"/>
                <w:bCs w:val="0"/>
                <w:sz w:val="24"/>
                <w:szCs w:val="24"/>
              </w:rPr>
              <w:t xml:space="preserve"> giberelico</w:t>
            </w:r>
          </w:p>
        </w:tc>
        <w:tc>
          <w:tcPr>
            <w:tcW w:w="4414" w:type="dxa"/>
          </w:tcPr>
          <w:p w14:paraId="2E41C61E" w14:textId="46C6C1A6" w:rsidR="00FA7D9E" w:rsidRPr="00477CC8" w:rsidRDefault="006E4F19" w:rsidP="00FA7D9E">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7CC8">
              <w:rPr>
                <w:rFonts w:ascii="Times New Roman" w:hAnsi="Times New Roman" w:cs="Times New Roman"/>
                <w:sz w:val="24"/>
                <w:szCs w:val="24"/>
              </w:rPr>
              <w:t>5.2</w:t>
            </w:r>
            <w:r w:rsidR="00FA7D9E">
              <w:rPr>
                <w:rFonts w:ascii="Times New Roman" w:hAnsi="Times New Roman" w:cs="Times New Roman"/>
                <w:sz w:val="24"/>
                <w:szCs w:val="24"/>
              </w:rPr>
              <w:t>a</w:t>
            </w:r>
          </w:p>
        </w:tc>
      </w:tr>
      <w:tr w:rsidR="006E4F19" w:rsidRPr="00477CC8" w14:paraId="6139F5D8" w14:textId="77777777" w:rsidTr="00E76C45">
        <w:tc>
          <w:tcPr>
            <w:cnfStyle w:val="001000000000" w:firstRow="0" w:lastRow="0" w:firstColumn="1" w:lastColumn="0" w:oddVBand="0" w:evenVBand="0" w:oddHBand="0" w:evenHBand="0" w:firstRowFirstColumn="0" w:firstRowLastColumn="0" w:lastRowFirstColumn="0" w:lastRowLastColumn="0"/>
            <w:tcW w:w="4414" w:type="dxa"/>
          </w:tcPr>
          <w:p w14:paraId="1BB7F099" w14:textId="0C8BAC9A" w:rsidR="006E4F19" w:rsidRPr="002F2D12" w:rsidRDefault="00872C85" w:rsidP="00E76C45">
            <w:pPr>
              <w:spacing w:line="480" w:lineRule="auto"/>
              <w:jc w:val="center"/>
              <w:rPr>
                <w:rFonts w:ascii="Times New Roman" w:hAnsi="Times New Roman" w:cs="Times New Roman"/>
                <w:b w:val="0"/>
                <w:bCs w:val="0"/>
                <w:sz w:val="24"/>
                <w:szCs w:val="24"/>
              </w:rPr>
            </w:pPr>
            <w:r>
              <w:rPr>
                <w:rFonts w:ascii="Times New Roman" w:hAnsi="Times New Roman" w:cs="Times New Roman"/>
                <w:b w:val="0"/>
                <w:bCs w:val="0"/>
                <w:sz w:val="24"/>
                <w:szCs w:val="24"/>
              </w:rPr>
              <w:t>2.- E</w:t>
            </w:r>
            <w:r w:rsidRPr="002F2D12">
              <w:rPr>
                <w:rFonts w:ascii="Times New Roman" w:hAnsi="Times New Roman" w:cs="Times New Roman"/>
                <w:b w:val="0"/>
                <w:bCs w:val="0"/>
                <w:sz w:val="24"/>
                <w:szCs w:val="24"/>
              </w:rPr>
              <w:t>stándar</w:t>
            </w:r>
            <w:r w:rsidR="006E4F19" w:rsidRPr="002F2D12">
              <w:rPr>
                <w:rFonts w:ascii="Times New Roman" w:hAnsi="Times New Roman" w:cs="Times New Roman"/>
                <w:b w:val="0"/>
                <w:bCs w:val="0"/>
                <w:sz w:val="24"/>
                <w:szCs w:val="24"/>
              </w:rPr>
              <w:t xml:space="preserve"> sin </w:t>
            </w:r>
            <w:r w:rsidR="006C1748" w:rsidRPr="002F2D12">
              <w:rPr>
                <w:rFonts w:ascii="Times New Roman" w:hAnsi="Times New Roman" w:cs="Times New Roman"/>
                <w:b w:val="0"/>
                <w:bCs w:val="0"/>
                <w:sz w:val="24"/>
                <w:szCs w:val="24"/>
              </w:rPr>
              <w:t>ácido</w:t>
            </w:r>
            <w:r w:rsidR="006E4F19" w:rsidRPr="002F2D12">
              <w:rPr>
                <w:rFonts w:ascii="Times New Roman" w:hAnsi="Times New Roman" w:cs="Times New Roman"/>
                <w:b w:val="0"/>
                <w:bCs w:val="0"/>
                <w:sz w:val="24"/>
                <w:szCs w:val="24"/>
              </w:rPr>
              <w:t xml:space="preserve"> giberelico</w:t>
            </w:r>
          </w:p>
        </w:tc>
        <w:tc>
          <w:tcPr>
            <w:tcW w:w="4414" w:type="dxa"/>
          </w:tcPr>
          <w:p w14:paraId="7A95D5DA" w14:textId="77777777" w:rsidR="006E4F19" w:rsidRPr="00477CC8" w:rsidRDefault="006E4F19" w:rsidP="00E76C45">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7CC8">
              <w:rPr>
                <w:rFonts w:ascii="Times New Roman" w:hAnsi="Times New Roman" w:cs="Times New Roman"/>
                <w:sz w:val="24"/>
                <w:szCs w:val="24"/>
              </w:rPr>
              <w:t>1.1b</w:t>
            </w:r>
          </w:p>
        </w:tc>
      </w:tr>
      <w:tr w:rsidR="006E4F19" w:rsidRPr="00477CC8" w14:paraId="11E3B058" w14:textId="77777777" w:rsidTr="00E76C45">
        <w:tc>
          <w:tcPr>
            <w:cnfStyle w:val="001000000000" w:firstRow="0" w:lastRow="0" w:firstColumn="1" w:lastColumn="0" w:oddVBand="0" w:evenVBand="0" w:oddHBand="0" w:evenHBand="0" w:firstRowFirstColumn="0" w:firstRowLastColumn="0" w:lastRowFirstColumn="0" w:lastRowLastColumn="0"/>
            <w:tcW w:w="4414" w:type="dxa"/>
          </w:tcPr>
          <w:p w14:paraId="07993DCF" w14:textId="6143B6AC" w:rsidR="006E4F19" w:rsidRPr="002F2D12" w:rsidRDefault="00872C85" w:rsidP="00E76C45">
            <w:pPr>
              <w:spacing w:line="480" w:lineRule="auto"/>
              <w:jc w:val="center"/>
              <w:rPr>
                <w:rFonts w:ascii="Times New Roman" w:hAnsi="Times New Roman" w:cs="Times New Roman"/>
                <w:b w:val="0"/>
                <w:bCs w:val="0"/>
                <w:sz w:val="24"/>
                <w:szCs w:val="24"/>
              </w:rPr>
            </w:pPr>
            <w:r>
              <w:rPr>
                <w:rFonts w:ascii="Times New Roman" w:hAnsi="Times New Roman" w:cs="Times New Roman"/>
                <w:b w:val="0"/>
                <w:bCs w:val="0"/>
                <w:sz w:val="24"/>
                <w:szCs w:val="24"/>
              </w:rPr>
              <w:t>3.-S</w:t>
            </w:r>
            <w:r w:rsidRPr="002F2D12">
              <w:rPr>
                <w:rFonts w:ascii="Times New Roman" w:hAnsi="Times New Roman" w:cs="Times New Roman"/>
                <w:b w:val="0"/>
                <w:bCs w:val="0"/>
                <w:sz w:val="24"/>
                <w:szCs w:val="24"/>
              </w:rPr>
              <w:t>obresaturado</w:t>
            </w:r>
            <w:r w:rsidR="006E4F19" w:rsidRPr="002F2D12">
              <w:rPr>
                <w:rFonts w:ascii="Times New Roman" w:hAnsi="Times New Roman" w:cs="Times New Roman"/>
                <w:b w:val="0"/>
                <w:bCs w:val="0"/>
                <w:sz w:val="24"/>
                <w:szCs w:val="24"/>
              </w:rPr>
              <w:t xml:space="preserve"> con </w:t>
            </w:r>
            <w:r w:rsidR="006C1748" w:rsidRPr="002F2D12">
              <w:rPr>
                <w:rFonts w:ascii="Times New Roman" w:hAnsi="Times New Roman" w:cs="Times New Roman"/>
                <w:b w:val="0"/>
                <w:bCs w:val="0"/>
                <w:sz w:val="24"/>
                <w:szCs w:val="24"/>
              </w:rPr>
              <w:t>ácido</w:t>
            </w:r>
            <w:r w:rsidR="006E4F19" w:rsidRPr="002F2D12">
              <w:rPr>
                <w:rFonts w:ascii="Times New Roman" w:hAnsi="Times New Roman" w:cs="Times New Roman"/>
                <w:b w:val="0"/>
                <w:bCs w:val="0"/>
                <w:sz w:val="24"/>
                <w:szCs w:val="24"/>
              </w:rPr>
              <w:t xml:space="preserve"> giberelico</w:t>
            </w:r>
          </w:p>
        </w:tc>
        <w:tc>
          <w:tcPr>
            <w:tcW w:w="4414" w:type="dxa"/>
          </w:tcPr>
          <w:p w14:paraId="1CE4D59D" w14:textId="77777777" w:rsidR="006E4F19" w:rsidRPr="00477CC8" w:rsidRDefault="006E4F19" w:rsidP="00E76C45">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7CC8">
              <w:rPr>
                <w:rFonts w:ascii="Times New Roman" w:hAnsi="Times New Roman" w:cs="Times New Roman"/>
                <w:sz w:val="24"/>
                <w:szCs w:val="24"/>
              </w:rPr>
              <w:t>1.3b</w:t>
            </w:r>
          </w:p>
        </w:tc>
      </w:tr>
      <w:tr w:rsidR="006E4F19" w:rsidRPr="00477CC8" w14:paraId="66F5B587" w14:textId="77777777" w:rsidTr="00E76C45">
        <w:tc>
          <w:tcPr>
            <w:cnfStyle w:val="001000000000" w:firstRow="0" w:lastRow="0" w:firstColumn="1" w:lastColumn="0" w:oddVBand="0" w:evenVBand="0" w:oddHBand="0" w:evenHBand="0" w:firstRowFirstColumn="0" w:firstRowLastColumn="0" w:lastRowFirstColumn="0" w:lastRowLastColumn="0"/>
            <w:tcW w:w="4414" w:type="dxa"/>
          </w:tcPr>
          <w:p w14:paraId="66F0DE4F" w14:textId="26576476" w:rsidR="006E4F19" w:rsidRPr="002F2D12" w:rsidRDefault="00872C85" w:rsidP="00E76C45">
            <w:pPr>
              <w:spacing w:line="480" w:lineRule="auto"/>
              <w:jc w:val="center"/>
              <w:rPr>
                <w:rFonts w:ascii="Times New Roman" w:hAnsi="Times New Roman" w:cs="Times New Roman"/>
                <w:b w:val="0"/>
                <w:bCs w:val="0"/>
                <w:sz w:val="24"/>
                <w:szCs w:val="24"/>
              </w:rPr>
            </w:pPr>
            <w:r>
              <w:rPr>
                <w:rFonts w:ascii="Times New Roman" w:hAnsi="Times New Roman" w:cs="Times New Roman"/>
                <w:b w:val="0"/>
                <w:bCs w:val="0"/>
                <w:sz w:val="24"/>
                <w:szCs w:val="24"/>
              </w:rPr>
              <w:t>4.-S</w:t>
            </w:r>
            <w:r w:rsidRPr="002F2D12">
              <w:rPr>
                <w:rFonts w:ascii="Times New Roman" w:hAnsi="Times New Roman" w:cs="Times New Roman"/>
                <w:b w:val="0"/>
                <w:bCs w:val="0"/>
                <w:sz w:val="24"/>
                <w:szCs w:val="24"/>
              </w:rPr>
              <w:t>obresaturado</w:t>
            </w:r>
            <w:r w:rsidR="006E4F19" w:rsidRPr="002F2D12">
              <w:rPr>
                <w:rFonts w:ascii="Times New Roman" w:hAnsi="Times New Roman" w:cs="Times New Roman"/>
                <w:b w:val="0"/>
                <w:bCs w:val="0"/>
                <w:sz w:val="24"/>
                <w:szCs w:val="24"/>
              </w:rPr>
              <w:t xml:space="preserve"> sin </w:t>
            </w:r>
            <w:r w:rsidR="006C1748" w:rsidRPr="002F2D12">
              <w:rPr>
                <w:rFonts w:ascii="Times New Roman" w:hAnsi="Times New Roman" w:cs="Times New Roman"/>
                <w:b w:val="0"/>
                <w:bCs w:val="0"/>
                <w:sz w:val="24"/>
                <w:szCs w:val="24"/>
              </w:rPr>
              <w:t>ácido</w:t>
            </w:r>
            <w:r w:rsidR="006E4F19" w:rsidRPr="002F2D12">
              <w:rPr>
                <w:rFonts w:ascii="Times New Roman" w:hAnsi="Times New Roman" w:cs="Times New Roman"/>
                <w:b w:val="0"/>
                <w:bCs w:val="0"/>
                <w:sz w:val="24"/>
                <w:szCs w:val="24"/>
              </w:rPr>
              <w:t xml:space="preserve"> giberelico</w:t>
            </w:r>
          </w:p>
        </w:tc>
        <w:tc>
          <w:tcPr>
            <w:tcW w:w="4414" w:type="dxa"/>
          </w:tcPr>
          <w:p w14:paraId="418D5B55" w14:textId="77777777" w:rsidR="006E4F19" w:rsidRPr="00477CC8" w:rsidRDefault="006E4F19" w:rsidP="00E76C45">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77CC8">
              <w:rPr>
                <w:rFonts w:ascii="Times New Roman" w:hAnsi="Times New Roman" w:cs="Times New Roman"/>
                <w:sz w:val="24"/>
                <w:szCs w:val="24"/>
              </w:rPr>
              <w:t>0.4b</w:t>
            </w:r>
          </w:p>
        </w:tc>
      </w:tr>
    </w:tbl>
    <w:p w14:paraId="08800505" w14:textId="77777777" w:rsidR="006E4F19" w:rsidRDefault="006E4F19" w:rsidP="009E3BD7">
      <w:pPr>
        <w:spacing w:line="360" w:lineRule="auto"/>
        <w:jc w:val="both"/>
        <w:rPr>
          <w:rFonts w:ascii="Times New Roman" w:hAnsi="Times New Roman" w:cs="Times New Roman"/>
          <w:sz w:val="24"/>
          <w:szCs w:val="24"/>
        </w:rPr>
      </w:pPr>
    </w:p>
    <w:p w14:paraId="59320263" w14:textId="462F5BF5" w:rsidR="00FF19DD" w:rsidRDefault="007A4B3D" w:rsidP="00FA7D9E">
      <w:pPr>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rPr>
        <w:t>Como se observa en la tabla 4</w:t>
      </w:r>
      <w:r w:rsidR="00FA7D9E">
        <w:rPr>
          <w:rFonts w:ascii="Times New Roman" w:hAnsi="Times New Roman" w:cs="Times New Roman"/>
          <w:sz w:val="24"/>
          <w:szCs w:val="24"/>
        </w:rPr>
        <w:t>,</w:t>
      </w:r>
      <w:r>
        <w:rPr>
          <w:rFonts w:ascii="Times New Roman" w:hAnsi="Times New Roman" w:cs="Times New Roman"/>
          <w:sz w:val="24"/>
          <w:szCs w:val="24"/>
        </w:rPr>
        <w:t xml:space="preserve"> </w:t>
      </w:r>
      <w:r w:rsidR="00FF19DD">
        <w:rPr>
          <w:rFonts w:ascii="Times New Roman" w:hAnsi="Times New Roman" w:cs="Times New Roman"/>
          <w:sz w:val="24"/>
          <w:szCs w:val="24"/>
        </w:rPr>
        <w:t xml:space="preserve">el mejor tratamiento fue el que contenía solución estándar con </w:t>
      </w:r>
      <w:r w:rsidR="00FA7D9E" w:rsidRPr="00FF19DD">
        <w:rPr>
          <w:rFonts w:ascii="Times New Roman" w:hAnsi="Times New Roman" w:cs="Times New Roman"/>
          <w:sz w:val="24"/>
          <w:szCs w:val="24"/>
        </w:rPr>
        <w:t>ácido</w:t>
      </w:r>
      <w:r w:rsidR="00FF19DD" w:rsidRPr="00FF19DD">
        <w:rPr>
          <w:rFonts w:ascii="Times New Roman" w:hAnsi="Times New Roman" w:cs="Times New Roman"/>
          <w:sz w:val="24"/>
          <w:szCs w:val="24"/>
        </w:rPr>
        <w:t xml:space="preserve"> giber</w:t>
      </w:r>
      <w:r w:rsidR="00FA7D9E">
        <w:rPr>
          <w:rFonts w:ascii="Times New Roman" w:hAnsi="Times New Roman" w:cs="Times New Roman"/>
          <w:sz w:val="24"/>
          <w:szCs w:val="24"/>
        </w:rPr>
        <w:t>é</w:t>
      </w:r>
      <w:r w:rsidR="00FF19DD" w:rsidRPr="00FF19DD">
        <w:rPr>
          <w:rFonts w:ascii="Times New Roman" w:hAnsi="Times New Roman" w:cs="Times New Roman"/>
          <w:sz w:val="24"/>
          <w:szCs w:val="24"/>
        </w:rPr>
        <w:t>li</w:t>
      </w:r>
      <w:r w:rsidR="00FA7D9E">
        <w:rPr>
          <w:rFonts w:ascii="Times New Roman" w:hAnsi="Times New Roman" w:cs="Times New Roman"/>
          <w:sz w:val="24"/>
          <w:szCs w:val="24"/>
        </w:rPr>
        <w:t>c</w:t>
      </w:r>
      <w:r w:rsidR="00FF19DD" w:rsidRPr="00FF19DD">
        <w:rPr>
          <w:rFonts w:ascii="Times New Roman" w:hAnsi="Times New Roman" w:cs="Times New Roman"/>
          <w:sz w:val="24"/>
          <w:szCs w:val="24"/>
        </w:rPr>
        <w:t>o, mientras que el resto de los tratamientos no encontraron una diferencia significativa</w:t>
      </w:r>
      <w:r w:rsidR="00FA7D9E">
        <w:rPr>
          <w:rFonts w:ascii="Times New Roman" w:hAnsi="Times New Roman" w:cs="Times New Roman"/>
          <w:sz w:val="24"/>
          <w:szCs w:val="24"/>
        </w:rPr>
        <w:t xml:space="preserve">. </w:t>
      </w:r>
      <w:r w:rsidR="00FA7D9E" w:rsidRPr="00FF19DD">
        <w:rPr>
          <w:rFonts w:ascii="Times New Roman" w:hAnsi="Times New Roman" w:cs="Times New Roman"/>
          <w:color w:val="000000"/>
          <w:sz w:val="24"/>
          <w:szCs w:val="24"/>
          <w:shd w:val="clear" w:color="auto" w:fill="FFFFFF"/>
        </w:rPr>
        <w:t>E</w:t>
      </w:r>
      <w:r w:rsidR="00FF19DD" w:rsidRPr="00FF19DD">
        <w:rPr>
          <w:rFonts w:ascii="Times New Roman" w:hAnsi="Times New Roman" w:cs="Times New Roman"/>
          <w:color w:val="000000"/>
          <w:sz w:val="24"/>
          <w:szCs w:val="24"/>
          <w:shd w:val="clear" w:color="auto" w:fill="FFFFFF"/>
        </w:rPr>
        <w:t xml:space="preserve">l ácido giberélico es un </w:t>
      </w:r>
      <w:r w:rsidR="00FA7D9E">
        <w:rPr>
          <w:rFonts w:ascii="Times New Roman" w:hAnsi="Times New Roman" w:cs="Times New Roman"/>
          <w:color w:val="000000"/>
          <w:sz w:val="24"/>
          <w:szCs w:val="24"/>
          <w:shd w:val="clear" w:color="auto" w:fill="FFFFFF"/>
        </w:rPr>
        <w:t>RCV</w:t>
      </w:r>
      <w:r w:rsidR="00FF19DD" w:rsidRPr="00FF19DD">
        <w:rPr>
          <w:rFonts w:ascii="Times New Roman" w:hAnsi="Times New Roman" w:cs="Times New Roman"/>
          <w:color w:val="000000"/>
          <w:sz w:val="24"/>
          <w:szCs w:val="24"/>
          <w:shd w:val="clear" w:color="auto" w:fill="FFFFFF"/>
        </w:rPr>
        <w:t xml:space="preserve"> que desempeña roles importantes en la germinación de semillas, elongación de tallos,</w:t>
      </w:r>
      <w:r w:rsidR="00FA7D9E">
        <w:rPr>
          <w:rFonts w:ascii="Times New Roman" w:hAnsi="Times New Roman" w:cs="Times New Roman"/>
          <w:color w:val="000000"/>
          <w:sz w:val="24"/>
          <w:szCs w:val="24"/>
          <w:shd w:val="clear" w:color="auto" w:fill="FFFFFF"/>
        </w:rPr>
        <w:t xml:space="preserve"> y principalmente en la</w:t>
      </w:r>
      <w:r w:rsidR="00FF19DD" w:rsidRPr="00FF19DD">
        <w:rPr>
          <w:rFonts w:ascii="Times New Roman" w:hAnsi="Times New Roman" w:cs="Times New Roman"/>
          <w:color w:val="000000"/>
          <w:sz w:val="24"/>
          <w:szCs w:val="24"/>
          <w:shd w:val="clear" w:color="auto" w:fill="FFFFFF"/>
        </w:rPr>
        <w:t xml:space="preserve"> inducción de la floración </w:t>
      </w:r>
      <w:r w:rsidR="00FF19DD" w:rsidRPr="00FF19DD">
        <w:rPr>
          <w:rFonts w:ascii="Times New Roman" w:hAnsi="Times New Roman" w:cs="Times New Roman"/>
          <w:sz w:val="24"/>
          <w:szCs w:val="24"/>
          <w:shd w:val="clear" w:color="auto" w:fill="FFFFFF"/>
        </w:rPr>
        <w:t>(</w:t>
      </w:r>
      <w:hyperlink r:id="rId18" w:anchor="B52" w:history="1">
        <w:r w:rsidR="00FF19DD" w:rsidRPr="00FF19DD">
          <w:rPr>
            <w:rStyle w:val="Hipervnculo"/>
            <w:rFonts w:ascii="Times New Roman" w:hAnsi="Times New Roman" w:cs="Times New Roman"/>
            <w:color w:val="auto"/>
            <w:sz w:val="24"/>
            <w:szCs w:val="24"/>
            <w:u w:val="none"/>
            <w:shd w:val="clear" w:color="auto" w:fill="FFFFFF"/>
          </w:rPr>
          <w:t>Peng </w:t>
        </w:r>
        <w:r w:rsidR="00FF19DD" w:rsidRPr="00FF19DD">
          <w:rPr>
            <w:rStyle w:val="nfasis"/>
            <w:rFonts w:ascii="Times New Roman" w:hAnsi="Times New Roman" w:cs="Times New Roman"/>
            <w:sz w:val="24"/>
            <w:szCs w:val="24"/>
            <w:shd w:val="clear" w:color="auto" w:fill="FFFFFF"/>
          </w:rPr>
          <w:t>et al.</w:t>
        </w:r>
        <w:r w:rsidR="00FF19DD" w:rsidRPr="00FF19DD">
          <w:rPr>
            <w:rStyle w:val="Hipervnculo"/>
            <w:rFonts w:ascii="Times New Roman" w:hAnsi="Times New Roman" w:cs="Times New Roman"/>
            <w:color w:val="auto"/>
            <w:sz w:val="24"/>
            <w:szCs w:val="24"/>
            <w:u w:val="none"/>
            <w:shd w:val="clear" w:color="auto" w:fill="FFFFFF"/>
          </w:rPr>
          <w:t>, 2020</w:t>
        </w:r>
      </w:hyperlink>
      <w:r w:rsidR="00FF19DD" w:rsidRPr="00FF19DD">
        <w:rPr>
          <w:rFonts w:ascii="Times New Roman" w:hAnsi="Times New Roman" w:cs="Times New Roman"/>
          <w:sz w:val="24"/>
          <w:szCs w:val="24"/>
          <w:shd w:val="clear" w:color="auto" w:fill="FFFFFF"/>
        </w:rPr>
        <w:t>)</w:t>
      </w:r>
      <w:r w:rsidR="00FF19DD">
        <w:rPr>
          <w:rFonts w:ascii="Times New Roman" w:hAnsi="Times New Roman" w:cs="Times New Roman"/>
          <w:sz w:val="24"/>
          <w:szCs w:val="24"/>
          <w:shd w:val="clear" w:color="auto" w:fill="FFFFFF"/>
        </w:rPr>
        <w:t xml:space="preserve">. </w:t>
      </w:r>
    </w:p>
    <w:p w14:paraId="1B4EDCFF" w14:textId="18E440C6" w:rsidR="00FF19DD" w:rsidRDefault="00FF19DD" w:rsidP="00FA7D9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Actualmente uno de los principales parámetros que buscan los consumidores en plantas ornamentales florales como la zinnia es el número de botones florales ya que esto será un indicio del número de flores que aparecerán en la planta adulta. Debido a esto es fundamental buscar </w:t>
      </w:r>
      <w:r w:rsidR="00732FEF">
        <w:rPr>
          <w:rFonts w:ascii="Times New Roman" w:hAnsi="Times New Roman" w:cs="Times New Roman"/>
          <w:sz w:val="24"/>
          <w:szCs w:val="24"/>
        </w:rPr>
        <w:t>innovaciones para</w:t>
      </w:r>
      <w:r>
        <w:rPr>
          <w:rFonts w:ascii="Times New Roman" w:hAnsi="Times New Roman" w:cs="Times New Roman"/>
          <w:sz w:val="24"/>
          <w:szCs w:val="24"/>
        </w:rPr>
        <w:t xml:space="preserve"> poder satisfacer este aspecto, siendo la producción </w:t>
      </w:r>
      <w:r w:rsidR="00FA7D9E">
        <w:rPr>
          <w:rFonts w:ascii="Times New Roman" w:hAnsi="Times New Roman" w:cs="Times New Roman"/>
          <w:sz w:val="24"/>
          <w:szCs w:val="24"/>
        </w:rPr>
        <w:t>hidropónica</w:t>
      </w:r>
      <w:r>
        <w:rPr>
          <w:rFonts w:ascii="Times New Roman" w:hAnsi="Times New Roman" w:cs="Times New Roman"/>
          <w:sz w:val="24"/>
          <w:szCs w:val="24"/>
        </w:rPr>
        <w:t xml:space="preserve"> en </w:t>
      </w:r>
      <w:r>
        <w:rPr>
          <w:rFonts w:ascii="Times New Roman" w:hAnsi="Times New Roman" w:cs="Times New Roman"/>
          <w:sz w:val="24"/>
          <w:szCs w:val="24"/>
        </w:rPr>
        <w:lastRenderedPageBreak/>
        <w:t>conjunto con un</w:t>
      </w:r>
      <w:r w:rsidR="005732E8">
        <w:rPr>
          <w:rFonts w:ascii="Times New Roman" w:hAnsi="Times New Roman" w:cs="Times New Roman"/>
          <w:sz w:val="24"/>
          <w:szCs w:val="24"/>
        </w:rPr>
        <w:t xml:space="preserve">a buena nutrición y aplicación adecuada de RCV darán a los consumidores finales un producto satisfactorio. </w:t>
      </w:r>
    </w:p>
    <w:p w14:paraId="366F8708" w14:textId="45EFE51D" w:rsidR="004D4A89" w:rsidRPr="00BA7B5B" w:rsidRDefault="00FF19DD" w:rsidP="00BA7B5B">
      <w:pPr>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Por lo tanto</w:t>
      </w:r>
      <w:r w:rsidR="00FA7D9E">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 xml:space="preserve"> es posible decir que la aplicación de </w:t>
      </w:r>
      <w:r w:rsidR="00FA7D9E">
        <w:rPr>
          <w:rFonts w:ascii="Times New Roman" w:hAnsi="Times New Roman" w:cs="Times New Roman"/>
          <w:sz w:val="24"/>
          <w:szCs w:val="24"/>
          <w:shd w:val="clear" w:color="auto" w:fill="FFFFFF"/>
        </w:rPr>
        <w:t>ácido</w:t>
      </w:r>
      <w:r>
        <w:rPr>
          <w:rFonts w:ascii="Times New Roman" w:hAnsi="Times New Roman" w:cs="Times New Roman"/>
          <w:sz w:val="24"/>
          <w:szCs w:val="24"/>
          <w:shd w:val="clear" w:color="auto" w:fill="FFFFFF"/>
        </w:rPr>
        <w:t xml:space="preserve"> giber</w:t>
      </w:r>
      <w:r w:rsidR="00FA7D9E">
        <w:rPr>
          <w:rFonts w:ascii="Times New Roman" w:hAnsi="Times New Roman" w:cs="Times New Roman"/>
          <w:sz w:val="24"/>
          <w:szCs w:val="24"/>
          <w:shd w:val="clear" w:color="auto" w:fill="FFFFFF"/>
        </w:rPr>
        <w:t>é</w:t>
      </w:r>
      <w:r>
        <w:rPr>
          <w:rFonts w:ascii="Times New Roman" w:hAnsi="Times New Roman" w:cs="Times New Roman"/>
          <w:sz w:val="24"/>
          <w:szCs w:val="24"/>
          <w:shd w:val="clear" w:color="auto" w:fill="FFFFFF"/>
        </w:rPr>
        <w:t xml:space="preserve">lico en conjunto con una nutrición estándar dan los valores más altos respecto a la producción de botones florales. </w:t>
      </w:r>
      <w:r w:rsidR="00FA7D9E">
        <w:rPr>
          <w:rFonts w:ascii="Times New Roman" w:hAnsi="Times New Roman" w:cs="Times New Roman"/>
          <w:sz w:val="24"/>
          <w:szCs w:val="24"/>
          <w:shd w:val="clear" w:color="auto" w:fill="FFFFFF"/>
        </w:rPr>
        <w:t xml:space="preserve">Los tratamientos con soluciones sobresaturadas inhiben el desarrollo de botones florales probablemente debido a que, por el exceso de nutrimentos, se extiende el desarrollo vegetativo de las zinnias y, por lo tanto, se retrasa la fase reproductiva. </w:t>
      </w:r>
    </w:p>
    <w:p w14:paraId="3D42A06D" w14:textId="5E34D6F6" w:rsidR="009E3BD7" w:rsidRPr="00C961BD" w:rsidRDefault="004D4A89" w:rsidP="00C961BD">
      <w:pPr>
        <w:pStyle w:val="Ttulo3"/>
        <w:rPr>
          <w:rFonts w:ascii="Times New Roman" w:hAnsi="Times New Roman" w:cs="Times New Roman"/>
          <w:b/>
          <w:bCs/>
          <w:color w:val="auto"/>
        </w:rPr>
      </w:pPr>
      <w:bookmarkStart w:id="50" w:name="_Toc152014431"/>
      <w:r w:rsidRPr="00C961BD">
        <w:rPr>
          <w:rFonts w:ascii="Times New Roman" w:hAnsi="Times New Roman" w:cs="Times New Roman"/>
          <w:b/>
          <w:bCs/>
          <w:color w:val="auto"/>
        </w:rPr>
        <w:t xml:space="preserve">7.2.5 </w:t>
      </w:r>
      <w:r w:rsidR="009E3BD7" w:rsidRPr="00C961BD">
        <w:rPr>
          <w:rFonts w:ascii="Times New Roman" w:hAnsi="Times New Roman" w:cs="Times New Roman"/>
          <w:b/>
          <w:bCs/>
          <w:color w:val="auto"/>
        </w:rPr>
        <w:t>Índice de clorofila</w:t>
      </w:r>
      <w:bookmarkEnd w:id="50"/>
      <w:r w:rsidR="009E3BD7" w:rsidRPr="00C961BD">
        <w:rPr>
          <w:rFonts w:ascii="Times New Roman" w:hAnsi="Times New Roman" w:cs="Times New Roman"/>
          <w:b/>
          <w:bCs/>
          <w:color w:val="auto"/>
        </w:rPr>
        <w:t xml:space="preserve"> </w:t>
      </w:r>
      <w:r w:rsidR="00FA7D9E" w:rsidRPr="00C961BD">
        <w:rPr>
          <w:rFonts w:ascii="Times New Roman" w:hAnsi="Times New Roman" w:cs="Times New Roman"/>
          <w:b/>
          <w:bCs/>
          <w:color w:val="auto"/>
        </w:rPr>
        <w:tab/>
      </w:r>
    </w:p>
    <w:p w14:paraId="2C2773A2" w14:textId="77777777" w:rsidR="004D4A89" w:rsidRPr="004D4A89" w:rsidRDefault="004D4A89" w:rsidP="004D4A89"/>
    <w:p w14:paraId="40115B93" w14:textId="1893F13C" w:rsidR="009E3BD7" w:rsidRDefault="009E3BD7" w:rsidP="009E3BD7">
      <w:pPr>
        <w:spacing w:line="360" w:lineRule="auto"/>
        <w:jc w:val="both"/>
        <w:rPr>
          <w:rFonts w:ascii="Times New Roman" w:hAnsi="Times New Roman" w:cs="Times New Roman"/>
          <w:sz w:val="24"/>
          <w:szCs w:val="24"/>
        </w:rPr>
      </w:pPr>
      <w:r w:rsidRPr="00275A02">
        <w:rPr>
          <w:rFonts w:ascii="Times New Roman" w:hAnsi="Times New Roman" w:cs="Times New Roman"/>
          <w:sz w:val="24"/>
          <w:szCs w:val="24"/>
        </w:rPr>
        <w:t>Actualmente, los análisis de intensidad del verde de las hojas ha sido una técnica muy utilizada en la evaluación del contenido de nitrógeno en una planta por el hecho de existir correlación directa entre la intensidad del verde y el contenido de clorofila</w:t>
      </w:r>
      <w:r w:rsidR="00FA7D9E">
        <w:rPr>
          <w:rFonts w:ascii="Times New Roman" w:hAnsi="Times New Roman" w:cs="Times New Roman"/>
          <w:sz w:val="24"/>
          <w:szCs w:val="24"/>
        </w:rPr>
        <w:t>s</w:t>
      </w:r>
      <w:r w:rsidRPr="00275A02">
        <w:rPr>
          <w:rFonts w:ascii="Times New Roman" w:hAnsi="Times New Roman" w:cs="Times New Roman"/>
          <w:sz w:val="24"/>
          <w:szCs w:val="24"/>
        </w:rPr>
        <w:t xml:space="preserve"> con la concentración de nitrógeno en la hoja, pues el nitrógeno participa de la constitución de</w:t>
      </w:r>
      <w:r w:rsidR="00FA7D9E">
        <w:rPr>
          <w:rFonts w:ascii="Times New Roman" w:hAnsi="Times New Roman" w:cs="Times New Roman"/>
          <w:sz w:val="24"/>
          <w:szCs w:val="24"/>
        </w:rPr>
        <w:t xml:space="preserve"> estas moléculas</w:t>
      </w:r>
      <w:r>
        <w:rPr>
          <w:rFonts w:ascii="Times New Roman" w:hAnsi="Times New Roman" w:cs="Times New Roman"/>
          <w:sz w:val="24"/>
          <w:szCs w:val="24"/>
        </w:rPr>
        <w:t xml:space="preserve">. </w:t>
      </w:r>
      <w:r w:rsidRPr="00275A02">
        <w:rPr>
          <w:rFonts w:ascii="Times New Roman" w:hAnsi="Times New Roman" w:cs="Times New Roman"/>
          <w:sz w:val="24"/>
          <w:szCs w:val="24"/>
        </w:rPr>
        <w:t>El índice SPAD (Soil Plant Analysis Development) obtenido por el clorofilómetro portátil SPAD-502 es proporcional a la cantidad de clorofila presente en la hoja</w:t>
      </w:r>
      <w:r>
        <w:rPr>
          <w:rFonts w:ascii="Times New Roman" w:hAnsi="Times New Roman" w:cs="Times New Roman"/>
          <w:sz w:val="24"/>
          <w:szCs w:val="24"/>
        </w:rPr>
        <w:t xml:space="preserve"> (Ribeiro de Cunha </w:t>
      </w:r>
      <w:r w:rsidRPr="001F5A16">
        <w:rPr>
          <w:rFonts w:ascii="Times New Roman" w:hAnsi="Times New Roman" w:cs="Times New Roman"/>
          <w:i/>
          <w:iCs/>
          <w:sz w:val="24"/>
          <w:szCs w:val="24"/>
        </w:rPr>
        <w:t>et al</w:t>
      </w:r>
      <w:r w:rsidR="001F5A16">
        <w:rPr>
          <w:rFonts w:ascii="Times New Roman" w:hAnsi="Times New Roman" w:cs="Times New Roman"/>
          <w:i/>
          <w:iCs/>
          <w:sz w:val="24"/>
          <w:szCs w:val="24"/>
        </w:rPr>
        <w:t>.,</w:t>
      </w:r>
      <w:r>
        <w:rPr>
          <w:rFonts w:ascii="Times New Roman" w:hAnsi="Times New Roman" w:cs="Times New Roman"/>
          <w:sz w:val="24"/>
          <w:szCs w:val="24"/>
        </w:rPr>
        <w:t xml:space="preserve"> 2016)</w:t>
      </w:r>
      <w:r w:rsidR="001F5A16">
        <w:rPr>
          <w:rFonts w:ascii="Times New Roman" w:hAnsi="Times New Roman" w:cs="Times New Roman"/>
          <w:sz w:val="24"/>
          <w:szCs w:val="24"/>
        </w:rPr>
        <w:t xml:space="preserve">. </w:t>
      </w:r>
    </w:p>
    <w:p w14:paraId="7E9A3F65" w14:textId="4AB91039" w:rsidR="001F5A16" w:rsidRPr="0072257D" w:rsidRDefault="001F5A16" w:rsidP="009E3BD7">
      <w:pPr>
        <w:spacing w:line="360" w:lineRule="auto"/>
        <w:jc w:val="both"/>
        <w:rPr>
          <w:rFonts w:ascii="Times New Roman" w:hAnsi="Times New Roman" w:cs="Times New Roman"/>
          <w:sz w:val="24"/>
          <w:szCs w:val="24"/>
        </w:rPr>
      </w:pPr>
      <w:r w:rsidRPr="001F5A16">
        <w:rPr>
          <w:rFonts w:ascii="Times New Roman" w:hAnsi="Times New Roman" w:cs="Times New Roman"/>
          <w:sz w:val="24"/>
          <w:szCs w:val="24"/>
        </w:rPr>
        <w:t>Las hojas pueden llegar a contener hasta 1 g de clorofila m</w:t>
      </w:r>
      <w:r w:rsidRPr="001F5A16">
        <w:rPr>
          <w:rFonts w:ascii="Times New Roman" w:hAnsi="Times New Roman" w:cs="Times New Roman"/>
          <w:sz w:val="24"/>
          <w:szCs w:val="24"/>
          <w:vertAlign w:val="superscript"/>
        </w:rPr>
        <w:t>2</w:t>
      </w:r>
      <w:r w:rsidRPr="001F5A16">
        <w:rPr>
          <w:rFonts w:ascii="Times New Roman" w:hAnsi="Times New Roman" w:cs="Times New Roman"/>
          <w:sz w:val="24"/>
          <w:szCs w:val="24"/>
        </w:rPr>
        <w:t>, aunque esta concentración es muy variable entre especies y sobre todo depende, entre otros factores, del estado nutricional, la edad o la historia lumínica previa de la planta</w:t>
      </w:r>
      <w:r w:rsidR="004D5985">
        <w:rPr>
          <w:rFonts w:ascii="Times New Roman" w:hAnsi="Times New Roman" w:cs="Times New Roman"/>
          <w:sz w:val="24"/>
          <w:szCs w:val="24"/>
        </w:rPr>
        <w:t xml:space="preserve"> (Oliveira </w:t>
      </w:r>
      <w:r w:rsidR="004D5985" w:rsidRPr="004D5985">
        <w:rPr>
          <w:rFonts w:ascii="Times New Roman" w:hAnsi="Times New Roman" w:cs="Times New Roman"/>
          <w:i/>
          <w:iCs/>
          <w:sz w:val="24"/>
          <w:szCs w:val="24"/>
        </w:rPr>
        <w:t>et al</w:t>
      </w:r>
      <w:r w:rsidR="004D5985">
        <w:rPr>
          <w:rFonts w:ascii="Times New Roman" w:hAnsi="Times New Roman" w:cs="Times New Roman"/>
          <w:sz w:val="24"/>
          <w:szCs w:val="24"/>
        </w:rPr>
        <w:t>., 2023)</w:t>
      </w:r>
      <w:r w:rsidRPr="001F5A16">
        <w:rPr>
          <w:rFonts w:ascii="Times New Roman" w:hAnsi="Times New Roman" w:cs="Times New Roman"/>
          <w:sz w:val="24"/>
          <w:szCs w:val="24"/>
        </w:rPr>
        <w:t>.</w:t>
      </w:r>
    </w:p>
    <w:p w14:paraId="74F2F868" w14:textId="77777777" w:rsidR="009E3BD7" w:rsidRDefault="009E3BD7" w:rsidP="009E3BD7">
      <w:pPr>
        <w:spacing w:line="360" w:lineRule="auto"/>
        <w:jc w:val="both"/>
        <w:rPr>
          <w:rFonts w:ascii="Times New Roman" w:hAnsi="Times New Roman" w:cs="Times New Roman"/>
          <w:sz w:val="24"/>
          <w:szCs w:val="24"/>
        </w:rPr>
      </w:pPr>
      <w:r>
        <w:rPr>
          <w:rFonts w:ascii="Times New Roman" w:hAnsi="Times New Roman" w:cs="Times New Roman"/>
          <w:sz w:val="24"/>
          <w:szCs w:val="24"/>
        </w:rPr>
        <w:t>En la tabla 4 se muestran los índices encontrados en cultivos de zinnia hidropónica bajo el sistema krakty.</w:t>
      </w:r>
    </w:p>
    <w:p w14:paraId="5EDBC3EA" w14:textId="77777777" w:rsidR="00BA7B5B" w:rsidRDefault="00BA7B5B" w:rsidP="009E3BD7">
      <w:pPr>
        <w:spacing w:line="360" w:lineRule="auto"/>
        <w:jc w:val="both"/>
        <w:rPr>
          <w:rFonts w:ascii="Times New Roman" w:hAnsi="Times New Roman" w:cs="Times New Roman"/>
          <w:i/>
          <w:iCs/>
          <w:sz w:val="20"/>
          <w:szCs w:val="20"/>
        </w:rPr>
      </w:pPr>
    </w:p>
    <w:p w14:paraId="5291A870" w14:textId="77777777" w:rsidR="00BA7B5B" w:rsidRDefault="00BA7B5B" w:rsidP="009E3BD7">
      <w:pPr>
        <w:spacing w:line="360" w:lineRule="auto"/>
        <w:jc w:val="both"/>
        <w:rPr>
          <w:rFonts w:ascii="Times New Roman" w:hAnsi="Times New Roman" w:cs="Times New Roman"/>
          <w:i/>
          <w:iCs/>
          <w:sz w:val="20"/>
          <w:szCs w:val="20"/>
        </w:rPr>
      </w:pPr>
    </w:p>
    <w:p w14:paraId="1194E05D" w14:textId="77777777" w:rsidR="00BA7B5B" w:rsidRDefault="00BA7B5B" w:rsidP="009E3BD7">
      <w:pPr>
        <w:spacing w:line="360" w:lineRule="auto"/>
        <w:jc w:val="both"/>
        <w:rPr>
          <w:rFonts w:ascii="Times New Roman" w:hAnsi="Times New Roman" w:cs="Times New Roman"/>
          <w:i/>
          <w:iCs/>
          <w:sz w:val="20"/>
          <w:szCs w:val="20"/>
        </w:rPr>
      </w:pPr>
    </w:p>
    <w:p w14:paraId="3F98CEBF" w14:textId="77777777" w:rsidR="00BA7B5B" w:rsidRDefault="00BA7B5B" w:rsidP="009E3BD7">
      <w:pPr>
        <w:spacing w:line="360" w:lineRule="auto"/>
        <w:jc w:val="both"/>
        <w:rPr>
          <w:rFonts w:ascii="Times New Roman" w:hAnsi="Times New Roman" w:cs="Times New Roman"/>
          <w:i/>
          <w:iCs/>
          <w:sz w:val="20"/>
          <w:szCs w:val="20"/>
        </w:rPr>
      </w:pPr>
    </w:p>
    <w:p w14:paraId="0EF8FA9A" w14:textId="77777777" w:rsidR="00BA7B5B" w:rsidRDefault="00BA7B5B" w:rsidP="009E3BD7">
      <w:pPr>
        <w:spacing w:line="360" w:lineRule="auto"/>
        <w:jc w:val="both"/>
        <w:rPr>
          <w:rFonts w:ascii="Times New Roman" w:hAnsi="Times New Roman" w:cs="Times New Roman"/>
          <w:i/>
          <w:iCs/>
          <w:sz w:val="20"/>
          <w:szCs w:val="20"/>
        </w:rPr>
      </w:pPr>
    </w:p>
    <w:p w14:paraId="622CCDF1" w14:textId="77777777" w:rsidR="00BA7B5B" w:rsidRDefault="00BA7B5B" w:rsidP="009E3BD7">
      <w:pPr>
        <w:spacing w:line="360" w:lineRule="auto"/>
        <w:jc w:val="both"/>
        <w:rPr>
          <w:rFonts w:ascii="Times New Roman" w:hAnsi="Times New Roman" w:cs="Times New Roman"/>
          <w:i/>
          <w:iCs/>
          <w:sz w:val="20"/>
          <w:szCs w:val="20"/>
        </w:rPr>
      </w:pPr>
    </w:p>
    <w:p w14:paraId="60A774D4" w14:textId="77777777" w:rsidR="00BA7B5B" w:rsidRDefault="00BA7B5B" w:rsidP="009E3BD7">
      <w:pPr>
        <w:spacing w:line="360" w:lineRule="auto"/>
        <w:jc w:val="both"/>
        <w:rPr>
          <w:rFonts w:ascii="Times New Roman" w:hAnsi="Times New Roman" w:cs="Times New Roman"/>
          <w:i/>
          <w:iCs/>
          <w:sz w:val="20"/>
          <w:szCs w:val="20"/>
        </w:rPr>
      </w:pPr>
    </w:p>
    <w:p w14:paraId="28309E1A" w14:textId="6BE58EE2" w:rsidR="009E3BD7" w:rsidRPr="002F2D12" w:rsidRDefault="009E3BD7" w:rsidP="009E3BD7">
      <w:pPr>
        <w:spacing w:line="360" w:lineRule="auto"/>
        <w:jc w:val="both"/>
        <w:rPr>
          <w:rFonts w:ascii="Times New Roman" w:hAnsi="Times New Roman" w:cs="Times New Roman"/>
          <w:i/>
          <w:iCs/>
          <w:sz w:val="20"/>
          <w:szCs w:val="20"/>
        </w:rPr>
      </w:pPr>
      <w:r w:rsidRPr="002F2D12">
        <w:rPr>
          <w:rFonts w:ascii="Times New Roman" w:hAnsi="Times New Roman" w:cs="Times New Roman"/>
          <w:i/>
          <w:iCs/>
          <w:sz w:val="20"/>
          <w:szCs w:val="20"/>
        </w:rPr>
        <w:lastRenderedPageBreak/>
        <w:t xml:space="preserve">Tabla 4 índice de clorofila de zinnia hidropónica bajo distintos tratamientos fuente elaboración propia </w:t>
      </w:r>
    </w:p>
    <w:tbl>
      <w:tblPr>
        <w:tblStyle w:val="Tablaconcuadrcula1clara"/>
        <w:tblW w:w="0" w:type="auto"/>
        <w:tblLook w:val="04A0" w:firstRow="1" w:lastRow="0" w:firstColumn="1" w:lastColumn="0" w:noHBand="0" w:noVBand="1"/>
      </w:tblPr>
      <w:tblGrid>
        <w:gridCol w:w="4414"/>
        <w:gridCol w:w="4414"/>
      </w:tblGrid>
      <w:tr w:rsidR="009E3BD7" w14:paraId="3D3762C9" w14:textId="77777777" w:rsidTr="0039024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2"/>
          </w:tcPr>
          <w:p w14:paraId="6C2E09B5" w14:textId="77777777" w:rsidR="009E3BD7" w:rsidRPr="002F2D12" w:rsidRDefault="009E3BD7" w:rsidP="00390242">
            <w:pPr>
              <w:spacing w:line="480" w:lineRule="auto"/>
              <w:jc w:val="center"/>
              <w:rPr>
                <w:rFonts w:ascii="Times New Roman" w:hAnsi="Times New Roman" w:cs="Times New Roman"/>
                <w:sz w:val="24"/>
                <w:szCs w:val="24"/>
              </w:rPr>
            </w:pPr>
            <w:r w:rsidRPr="002F2D12">
              <w:rPr>
                <w:rFonts w:ascii="Times New Roman" w:hAnsi="Times New Roman" w:cs="Times New Roman"/>
                <w:sz w:val="24"/>
                <w:szCs w:val="24"/>
              </w:rPr>
              <w:t>Indice de clorofila</w:t>
            </w:r>
          </w:p>
        </w:tc>
      </w:tr>
      <w:tr w:rsidR="009E3BD7" w14:paraId="7DF85A48" w14:textId="77777777" w:rsidTr="00390242">
        <w:tc>
          <w:tcPr>
            <w:cnfStyle w:val="001000000000" w:firstRow="0" w:lastRow="0" w:firstColumn="1" w:lastColumn="0" w:oddVBand="0" w:evenVBand="0" w:oddHBand="0" w:evenHBand="0" w:firstRowFirstColumn="0" w:firstRowLastColumn="0" w:lastRowFirstColumn="0" w:lastRowLastColumn="0"/>
            <w:tcW w:w="4414" w:type="dxa"/>
          </w:tcPr>
          <w:p w14:paraId="10D58094" w14:textId="77777777" w:rsidR="009E3BD7" w:rsidRPr="002F2D12" w:rsidRDefault="009E3BD7" w:rsidP="00390242">
            <w:pPr>
              <w:spacing w:line="480" w:lineRule="auto"/>
              <w:jc w:val="center"/>
              <w:rPr>
                <w:rFonts w:ascii="Times New Roman" w:hAnsi="Times New Roman" w:cs="Times New Roman"/>
                <w:b w:val="0"/>
                <w:bCs w:val="0"/>
                <w:sz w:val="24"/>
                <w:szCs w:val="24"/>
              </w:rPr>
            </w:pPr>
            <w:r w:rsidRPr="002F2D12">
              <w:rPr>
                <w:rFonts w:ascii="Times New Roman" w:hAnsi="Times New Roman" w:cs="Times New Roman"/>
                <w:b w:val="0"/>
                <w:bCs w:val="0"/>
                <w:sz w:val="24"/>
                <w:szCs w:val="24"/>
              </w:rPr>
              <w:t>Tratamiento</w:t>
            </w:r>
          </w:p>
        </w:tc>
        <w:tc>
          <w:tcPr>
            <w:tcW w:w="4414" w:type="dxa"/>
          </w:tcPr>
          <w:p w14:paraId="69B27326" w14:textId="77777777" w:rsidR="009E3BD7" w:rsidRPr="002F2D12" w:rsidRDefault="009E3BD7" w:rsidP="00390242">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F2D12">
              <w:rPr>
                <w:rFonts w:ascii="Times New Roman" w:hAnsi="Times New Roman" w:cs="Times New Roman"/>
                <w:sz w:val="24"/>
                <w:szCs w:val="24"/>
              </w:rPr>
              <w:t>Unidades SPAD</w:t>
            </w:r>
          </w:p>
        </w:tc>
      </w:tr>
      <w:tr w:rsidR="009E3BD7" w14:paraId="76FEB580" w14:textId="77777777" w:rsidTr="00390242">
        <w:tc>
          <w:tcPr>
            <w:cnfStyle w:val="001000000000" w:firstRow="0" w:lastRow="0" w:firstColumn="1" w:lastColumn="0" w:oddVBand="0" w:evenVBand="0" w:oddHBand="0" w:evenHBand="0" w:firstRowFirstColumn="0" w:firstRowLastColumn="0" w:lastRowFirstColumn="0" w:lastRowLastColumn="0"/>
            <w:tcW w:w="4414" w:type="dxa"/>
          </w:tcPr>
          <w:p w14:paraId="3BAC886C" w14:textId="640EB429" w:rsidR="009E3BD7" w:rsidRPr="002F2D12" w:rsidRDefault="00872C85" w:rsidP="00390242">
            <w:pPr>
              <w:spacing w:line="480" w:lineRule="auto"/>
              <w:jc w:val="center"/>
              <w:rPr>
                <w:rFonts w:ascii="Times New Roman" w:hAnsi="Times New Roman" w:cs="Times New Roman"/>
                <w:b w:val="0"/>
                <w:bCs w:val="0"/>
                <w:sz w:val="24"/>
                <w:szCs w:val="24"/>
              </w:rPr>
            </w:pPr>
            <w:r>
              <w:rPr>
                <w:rFonts w:ascii="Times New Roman" w:hAnsi="Times New Roman" w:cs="Times New Roman"/>
                <w:b w:val="0"/>
                <w:bCs w:val="0"/>
                <w:sz w:val="24"/>
                <w:szCs w:val="24"/>
              </w:rPr>
              <w:t>1.- E</w:t>
            </w:r>
            <w:r w:rsidRPr="002F2D12">
              <w:rPr>
                <w:rFonts w:ascii="Times New Roman" w:hAnsi="Times New Roman" w:cs="Times New Roman"/>
                <w:b w:val="0"/>
                <w:bCs w:val="0"/>
                <w:sz w:val="24"/>
                <w:szCs w:val="24"/>
              </w:rPr>
              <w:t>stándar</w:t>
            </w:r>
            <w:r w:rsidR="009E3BD7" w:rsidRPr="002F2D12">
              <w:rPr>
                <w:rFonts w:ascii="Times New Roman" w:hAnsi="Times New Roman" w:cs="Times New Roman"/>
                <w:b w:val="0"/>
                <w:bCs w:val="0"/>
                <w:sz w:val="24"/>
                <w:szCs w:val="24"/>
              </w:rPr>
              <w:t xml:space="preserve"> con </w:t>
            </w:r>
            <w:r w:rsidR="002F2D12" w:rsidRPr="002F2D12">
              <w:rPr>
                <w:rFonts w:ascii="Times New Roman" w:hAnsi="Times New Roman" w:cs="Times New Roman"/>
                <w:b w:val="0"/>
                <w:bCs w:val="0"/>
                <w:sz w:val="24"/>
                <w:szCs w:val="24"/>
              </w:rPr>
              <w:t>ácido</w:t>
            </w:r>
            <w:r w:rsidR="009E3BD7" w:rsidRPr="002F2D12">
              <w:rPr>
                <w:rFonts w:ascii="Times New Roman" w:hAnsi="Times New Roman" w:cs="Times New Roman"/>
                <w:b w:val="0"/>
                <w:bCs w:val="0"/>
                <w:sz w:val="24"/>
                <w:szCs w:val="24"/>
              </w:rPr>
              <w:t xml:space="preserve"> giberelico</w:t>
            </w:r>
          </w:p>
        </w:tc>
        <w:tc>
          <w:tcPr>
            <w:tcW w:w="4414" w:type="dxa"/>
          </w:tcPr>
          <w:p w14:paraId="64FA7245" w14:textId="63695F07" w:rsidR="009E3BD7" w:rsidRPr="002F2D12" w:rsidRDefault="009E3BD7" w:rsidP="00390242">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F2D12">
              <w:rPr>
                <w:rFonts w:ascii="Times New Roman" w:hAnsi="Times New Roman" w:cs="Times New Roman"/>
                <w:sz w:val="24"/>
                <w:szCs w:val="24"/>
              </w:rPr>
              <w:t>37.851</w:t>
            </w:r>
            <w:r w:rsidR="001F5A16" w:rsidRPr="002F2D12">
              <w:rPr>
                <w:rFonts w:ascii="Times New Roman" w:hAnsi="Times New Roman" w:cs="Times New Roman"/>
                <w:sz w:val="24"/>
                <w:szCs w:val="24"/>
              </w:rPr>
              <w:t>a</w:t>
            </w:r>
          </w:p>
        </w:tc>
      </w:tr>
      <w:tr w:rsidR="009E3BD7" w14:paraId="323999FC" w14:textId="77777777" w:rsidTr="00390242">
        <w:tc>
          <w:tcPr>
            <w:cnfStyle w:val="001000000000" w:firstRow="0" w:lastRow="0" w:firstColumn="1" w:lastColumn="0" w:oddVBand="0" w:evenVBand="0" w:oddHBand="0" w:evenHBand="0" w:firstRowFirstColumn="0" w:firstRowLastColumn="0" w:lastRowFirstColumn="0" w:lastRowLastColumn="0"/>
            <w:tcW w:w="4414" w:type="dxa"/>
          </w:tcPr>
          <w:p w14:paraId="2485FA0B" w14:textId="7D5A281D" w:rsidR="009E3BD7" w:rsidRPr="002F2D12" w:rsidRDefault="00872C85" w:rsidP="00390242">
            <w:pPr>
              <w:spacing w:line="480" w:lineRule="auto"/>
              <w:jc w:val="center"/>
              <w:rPr>
                <w:rFonts w:ascii="Times New Roman" w:hAnsi="Times New Roman" w:cs="Times New Roman"/>
                <w:b w:val="0"/>
                <w:bCs w:val="0"/>
                <w:sz w:val="24"/>
                <w:szCs w:val="24"/>
              </w:rPr>
            </w:pPr>
            <w:r>
              <w:rPr>
                <w:rFonts w:ascii="Times New Roman" w:hAnsi="Times New Roman" w:cs="Times New Roman"/>
                <w:b w:val="0"/>
                <w:bCs w:val="0"/>
                <w:sz w:val="24"/>
                <w:szCs w:val="24"/>
              </w:rPr>
              <w:t>2.- E</w:t>
            </w:r>
            <w:r w:rsidRPr="002F2D12">
              <w:rPr>
                <w:rFonts w:ascii="Times New Roman" w:hAnsi="Times New Roman" w:cs="Times New Roman"/>
                <w:b w:val="0"/>
                <w:bCs w:val="0"/>
                <w:sz w:val="24"/>
                <w:szCs w:val="24"/>
              </w:rPr>
              <w:t>stándar</w:t>
            </w:r>
            <w:r w:rsidR="009E3BD7" w:rsidRPr="002F2D12">
              <w:rPr>
                <w:rFonts w:ascii="Times New Roman" w:hAnsi="Times New Roman" w:cs="Times New Roman"/>
                <w:b w:val="0"/>
                <w:bCs w:val="0"/>
                <w:sz w:val="24"/>
                <w:szCs w:val="24"/>
              </w:rPr>
              <w:t xml:space="preserve"> sin </w:t>
            </w:r>
            <w:r w:rsidR="002F2D12" w:rsidRPr="002F2D12">
              <w:rPr>
                <w:rFonts w:ascii="Times New Roman" w:hAnsi="Times New Roman" w:cs="Times New Roman"/>
                <w:b w:val="0"/>
                <w:bCs w:val="0"/>
                <w:sz w:val="24"/>
                <w:szCs w:val="24"/>
              </w:rPr>
              <w:t>ácido</w:t>
            </w:r>
            <w:r w:rsidR="009E3BD7" w:rsidRPr="002F2D12">
              <w:rPr>
                <w:rFonts w:ascii="Times New Roman" w:hAnsi="Times New Roman" w:cs="Times New Roman"/>
                <w:b w:val="0"/>
                <w:bCs w:val="0"/>
                <w:sz w:val="24"/>
                <w:szCs w:val="24"/>
              </w:rPr>
              <w:t xml:space="preserve"> giberelico</w:t>
            </w:r>
          </w:p>
        </w:tc>
        <w:tc>
          <w:tcPr>
            <w:tcW w:w="4414" w:type="dxa"/>
          </w:tcPr>
          <w:p w14:paraId="42D64C4A" w14:textId="3AA61534" w:rsidR="009E3BD7" w:rsidRPr="002F2D12" w:rsidRDefault="009E3BD7" w:rsidP="00390242">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F2D12">
              <w:rPr>
                <w:rFonts w:ascii="Times New Roman" w:hAnsi="Times New Roman" w:cs="Times New Roman"/>
                <w:sz w:val="24"/>
                <w:szCs w:val="24"/>
              </w:rPr>
              <w:t>35.314</w:t>
            </w:r>
            <w:r w:rsidR="001F5A16" w:rsidRPr="002F2D12">
              <w:rPr>
                <w:rFonts w:ascii="Times New Roman" w:hAnsi="Times New Roman" w:cs="Times New Roman"/>
                <w:sz w:val="24"/>
                <w:szCs w:val="24"/>
              </w:rPr>
              <w:t>a</w:t>
            </w:r>
          </w:p>
        </w:tc>
      </w:tr>
      <w:tr w:rsidR="009E3BD7" w14:paraId="377BF71B" w14:textId="77777777" w:rsidTr="00390242">
        <w:tc>
          <w:tcPr>
            <w:cnfStyle w:val="001000000000" w:firstRow="0" w:lastRow="0" w:firstColumn="1" w:lastColumn="0" w:oddVBand="0" w:evenVBand="0" w:oddHBand="0" w:evenHBand="0" w:firstRowFirstColumn="0" w:firstRowLastColumn="0" w:lastRowFirstColumn="0" w:lastRowLastColumn="0"/>
            <w:tcW w:w="4414" w:type="dxa"/>
          </w:tcPr>
          <w:p w14:paraId="66D52FFC" w14:textId="583BF45F" w:rsidR="009E3BD7" w:rsidRPr="002F2D12" w:rsidRDefault="00872C85" w:rsidP="00390242">
            <w:pPr>
              <w:spacing w:line="480" w:lineRule="auto"/>
              <w:jc w:val="center"/>
              <w:rPr>
                <w:rFonts w:ascii="Times New Roman" w:hAnsi="Times New Roman" w:cs="Times New Roman"/>
                <w:b w:val="0"/>
                <w:bCs w:val="0"/>
                <w:sz w:val="24"/>
                <w:szCs w:val="24"/>
              </w:rPr>
            </w:pPr>
            <w:r>
              <w:rPr>
                <w:rFonts w:ascii="Times New Roman" w:hAnsi="Times New Roman" w:cs="Times New Roman"/>
                <w:b w:val="0"/>
                <w:bCs w:val="0"/>
                <w:sz w:val="24"/>
                <w:szCs w:val="24"/>
              </w:rPr>
              <w:t>3.- S</w:t>
            </w:r>
            <w:r w:rsidRPr="002F2D12">
              <w:rPr>
                <w:rFonts w:ascii="Times New Roman" w:hAnsi="Times New Roman" w:cs="Times New Roman"/>
                <w:b w:val="0"/>
                <w:bCs w:val="0"/>
                <w:sz w:val="24"/>
                <w:szCs w:val="24"/>
              </w:rPr>
              <w:t>obresaturado</w:t>
            </w:r>
            <w:r w:rsidR="009E3BD7" w:rsidRPr="002F2D12">
              <w:rPr>
                <w:rFonts w:ascii="Times New Roman" w:hAnsi="Times New Roman" w:cs="Times New Roman"/>
                <w:b w:val="0"/>
                <w:bCs w:val="0"/>
                <w:sz w:val="24"/>
                <w:szCs w:val="24"/>
              </w:rPr>
              <w:t xml:space="preserve"> con </w:t>
            </w:r>
            <w:r w:rsidR="002F2D12" w:rsidRPr="002F2D12">
              <w:rPr>
                <w:rFonts w:ascii="Times New Roman" w:hAnsi="Times New Roman" w:cs="Times New Roman"/>
                <w:b w:val="0"/>
                <w:bCs w:val="0"/>
                <w:sz w:val="24"/>
                <w:szCs w:val="24"/>
              </w:rPr>
              <w:t>ácido</w:t>
            </w:r>
            <w:r w:rsidR="009E3BD7" w:rsidRPr="002F2D12">
              <w:rPr>
                <w:rFonts w:ascii="Times New Roman" w:hAnsi="Times New Roman" w:cs="Times New Roman"/>
                <w:b w:val="0"/>
                <w:bCs w:val="0"/>
                <w:sz w:val="24"/>
                <w:szCs w:val="24"/>
              </w:rPr>
              <w:t xml:space="preserve"> giberelico</w:t>
            </w:r>
          </w:p>
        </w:tc>
        <w:tc>
          <w:tcPr>
            <w:tcW w:w="4414" w:type="dxa"/>
          </w:tcPr>
          <w:p w14:paraId="1B9ED5C7" w14:textId="55CE3547" w:rsidR="009E3BD7" w:rsidRPr="002F2D12" w:rsidRDefault="009E3BD7" w:rsidP="00390242">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F2D12">
              <w:rPr>
                <w:rFonts w:ascii="Times New Roman" w:hAnsi="Times New Roman" w:cs="Times New Roman"/>
                <w:sz w:val="24"/>
                <w:szCs w:val="24"/>
              </w:rPr>
              <w:t>40.007</w:t>
            </w:r>
            <w:r w:rsidR="001F5A16" w:rsidRPr="002F2D12">
              <w:rPr>
                <w:rFonts w:ascii="Times New Roman" w:hAnsi="Times New Roman" w:cs="Times New Roman"/>
                <w:sz w:val="24"/>
                <w:szCs w:val="24"/>
              </w:rPr>
              <w:t>a</w:t>
            </w:r>
          </w:p>
        </w:tc>
      </w:tr>
      <w:tr w:rsidR="009E3BD7" w14:paraId="773DF1A6" w14:textId="77777777" w:rsidTr="00390242">
        <w:tc>
          <w:tcPr>
            <w:cnfStyle w:val="001000000000" w:firstRow="0" w:lastRow="0" w:firstColumn="1" w:lastColumn="0" w:oddVBand="0" w:evenVBand="0" w:oddHBand="0" w:evenHBand="0" w:firstRowFirstColumn="0" w:firstRowLastColumn="0" w:lastRowFirstColumn="0" w:lastRowLastColumn="0"/>
            <w:tcW w:w="4414" w:type="dxa"/>
          </w:tcPr>
          <w:p w14:paraId="29C3890C" w14:textId="0E8E8A54" w:rsidR="009E3BD7" w:rsidRPr="002F2D12" w:rsidRDefault="00872C85" w:rsidP="00390242">
            <w:pPr>
              <w:spacing w:line="480" w:lineRule="auto"/>
              <w:jc w:val="center"/>
              <w:rPr>
                <w:rFonts w:ascii="Times New Roman" w:hAnsi="Times New Roman" w:cs="Times New Roman"/>
                <w:b w:val="0"/>
                <w:bCs w:val="0"/>
                <w:sz w:val="24"/>
                <w:szCs w:val="24"/>
              </w:rPr>
            </w:pPr>
            <w:r>
              <w:rPr>
                <w:rFonts w:ascii="Times New Roman" w:hAnsi="Times New Roman" w:cs="Times New Roman"/>
                <w:b w:val="0"/>
                <w:bCs w:val="0"/>
                <w:sz w:val="24"/>
                <w:szCs w:val="24"/>
              </w:rPr>
              <w:t>4.- S</w:t>
            </w:r>
            <w:r w:rsidRPr="002F2D12">
              <w:rPr>
                <w:rFonts w:ascii="Times New Roman" w:hAnsi="Times New Roman" w:cs="Times New Roman"/>
                <w:b w:val="0"/>
                <w:bCs w:val="0"/>
                <w:sz w:val="24"/>
                <w:szCs w:val="24"/>
              </w:rPr>
              <w:t>obresaturado</w:t>
            </w:r>
            <w:r w:rsidR="009E3BD7" w:rsidRPr="002F2D12">
              <w:rPr>
                <w:rFonts w:ascii="Times New Roman" w:hAnsi="Times New Roman" w:cs="Times New Roman"/>
                <w:b w:val="0"/>
                <w:bCs w:val="0"/>
                <w:sz w:val="24"/>
                <w:szCs w:val="24"/>
              </w:rPr>
              <w:t xml:space="preserve"> sin </w:t>
            </w:r>
            <w:r w:rsidR="002F2D12" w:rsidRPr="002F2D12">
              <w:rPr>
                <w:rFonts w:ascii="Times New Roman" w:hAnsi="Times New Roman" w:cs="Times New Roman"/>
                <w:b w:val="0"/>
                <w:bCs w:val="0"/>
                <w:sz w:val="24"/>
                <w:szCs w:val="24"/>
              </w:rPr>
              <w:t>ácido</w:t>
            </w:r>
            <w:r w:rsidR="009E3BD7" w:rsidRPr="002F2D12">
              <w:rPr>
                <w:rFonts w:ascii="Times New Roman" w:hAnsi="Times New Roman" w:cs="Times New Roman"/>
                <w:b w:val="0"/>
                <w:bCs w:val="0"/>
                <w:sz w:val="24"/>
                <w:szCs w:val="24"/>
              </w:rPr>
              <w:t xml:space="preserve"> giberelico</w:t>
            </w:r>
          </w:p>
        </w:tc>
        <w:tc>
          <w:tcPr>
            <w:tcW w:w="4414" w:type="dxa"/>
          </w:tcPr>
          <w:p w14:paraId="4D6D5AB7" w14:textId="193AFC62" w:rsidR="009E3BD7" w:rsidRPr="002F2D12" w:rsidRDefault="009E3BD7" w:rsidP="00390242">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F2D12">
              <w:rPr>
                <w:rFonts w:ascii="Times New Roman" w:hAnsi="Times New Roman" w:cs="Times New Roman"/>
                <w:sz w:val="24"/>
                <w:szCs w:val="24"/>
              </w:rPr>
              <w:t>40.286</w:t>
            </w:r>
            <w:r w:rsidR="001F5A16" w:rsidRPr="002F2D12">
              <w:rPr>
                <w:rFonts w:ascii="Times New Roman" w:hAnsi="Times New Roman" w:cs="Times New Roman"/>
                <w:sz w:val="24"/>
                <w:szCs w:val="24"/>
              </w:rPr>
              <w:t>a</w:t>
            </w:r>
          </w:p>
        </w:tc>
      </w:tr>
    </w:tbl>
    <w:p w14:paraId="1E6C5EF9" w14:textId="77777777" w:rsidR="009E3BD7" w:rsidRDefault="009E3BD7" w:rsidP="009E3BD7">
      <w:pPr>
        <w:rPr>
          <w:rFonts w:ascii="Arial" w:hAnsi="Arial" w:cs="Arial"/>
        </w:rPr>
      </w:pPr>
    </w:p>
    <w:p w14:paraId="72742306" w14:textId="79AF571C" w:rsidR="009E3BD7" w:rsidRPr="004D4A89" w:rsidRDefault="009E3BD7" w:rsidP="004D4A89">
      <w:pPr>
        <w:spacing w:line="360" w:lineRule="auto"/>
        <w:jc w:val="both"/>
        <w:rPr>
          <w:rFonts w:ascii="Times New Roman" w:hAnsi="Times New Roman" w:cs="Times New Roman"/>
          <w:sz w:val="24"/>
          <w:szCs w:val="24"/>
        </w:rPr>
      </w:pPr>
      <w:r w:rsidRPr="001F5A16">
        <w:rPr>
          <w:rFonts w:ascii="Times New Roman" w:hAnsi="Times New Roman" w:cs="Times New Roman"/>
          <w:sz w:val="24"/>
          <w:szCs w:val="24"/>
        </w:rPr>
        <w:t xml:space="preserve">Como se observa en la tabla anterior </w:t>
      </w:r>
      <w:r w:rsidR="00D91C44" w:rsidRPr="001F5A16">
        <w:rPr>
          <w:rFonts w:ascii="Times New Roman" w:hAnsi="Times New Roman" w:cs="Times New Roman"/>
          <w:sz w:val="24"/>
          <w:szCs w:val="24"/>
        </w:rPr>
        <w:t>no se enc</w:t>
      </w:r>
      <w:r w:rsidR="001F5A16">
        <w:rPr>
          <w:rFonts w:ascii="Times New Roman" w:hAnsi="Times New Roman" w:cs="Times New Roman"/>
          <w:sz w:val="24"/>
          <w:szCs w:val="24"/>
        </w:rPr>
        <w:t>o</w:t>
      </w:r>
      <w:r w:rsidR="00D91C44" w:rsidRPr="001F5A16">
        <w:rPr>
          <w:rFonts w:ascii="Times New Roman" w:hAnsi="Times New Roman" w:cs="Times New Roman"/>
          <w:sz w:val="24"/>
          <w:szCs w:val="24"/>
        </w:rPr>
        <w:t>ntra</w:t>
      </w:r>
      <w:r w:rsidR="001F5A16">
        <w:rPr>
          <w:rFonts w:ascii="Times New Roman" w:hAnsi="Times New Roman" w:cs="Times New Roman"/>
          <w:sz w:val="24"/>
          <w:szCs w:val="24"/>
        </w:rPr>
        <w:t>ron</w:t>
      </w:r>
      <w:r w:rsidR="00D91C44" w:rsidRPr="001F5A16">
        <w:rPr>
          <w:rFonts w:ascii="Times New Roman" w:hAnsi="Times New Roman" w:cs="Times New Roman"/>
          <w:sz w:val="24"/>
          <w:szCs w:val="24"/>
        </w:rPr>
        <w:t xml:space="preserve"> diferencia</w:t>
      </w:r>
      <w:r w:rsidR="001F5A16">
        <w:rPr>
          <w:rFonts w:ascii="Times New Roman" w:hAnsi="Times New Roman" w:cs="Times New Roman"/>
          <w:sz w:val="24"/>
          <w:szCs w:val="24"/>
        </w:rPr>
        <w:t>s</w:t>
      </w:r>
      <w:r w:rsidR="00D91C44" w:rsidRPr="001F5A16">
        <w:rPr>
          <w:rFonts w:ascii="Times New Roman" w:hAnsi="Times New Roman" w:cs="Times New Roman"/>
          <w:sz w:val="24"/>
          <w:szCs w:val="24"/>
        </w:rPr>
        <w:t xml:space="preserve"> significativa</w:t>
      </w:r>
      <w:r w:rsidR="001F5A16">
        <w:rPr>
          <w:rFonts w:ascii="Times New Roman" w:hAnsi="Times New Roman" w:cs="Times New Roman"/>
          <w:sz w:val="24"/>
          <w:szCs w:val="24"/>
        </w:rPr>
        <w:t>s</w:t>
      </w:r>
      <w:r w:rsidR="00D91C44" w:rsidRPr="001F5A16">
        <w:rPr>
          <w:rFonts w:ascii="Times New Roman" w:hAnsi="Times New Roman" w:cs="Times New Roman"/>
          <w:sz w:val="24"/>
          <w:szCs w:val="24"/>
        </w:rPr>
        <w:t xml:space="preserve"> entre los tratamientos</w:t>
      </w:r>
      <w:r w:rsidR="001F5A16">
        <w:rPr>
          <w:rFonts w:ascii="Times New Roman" w:hAnsi="Times New Roman" w:cs="Times New Roman"/>
          <w:sz w:val="24"/>
          <w:szCs w:val="24"/>
        </w:rPr>
        <w:t xml:space="preserve">. La aplicación de solución Steiner en cantidades estándar y sobresaturadas, proporcionan una buena disponibilidad de N a las plantas, que permitió una correcta absorción por parte de las plantas y una buena síntesis de moléculas de clorofila. Si bien el verdor fue ligeramente mayor en los tratamientos con solución sobresaturada, esta diferencia no es significativa estadísticamente, por lo que un incremento de disponibilidad de nutrimentos no infiere en la acumulación de clorofilas en hojas de zinnia. </w:t>
      </w:r>
    </w:p>
    <w:p w14:paraId="3B840BCF" w14:textId="61B3BF7A" w:rsidR="009E3BD7" w:rsidRPr="00C961BD" w:rsidRDefault="004D4A89" w:rsidP="00C961BD">
      <w:pPr>
        <w:pStyle w:val="Ttulo3"/>
        <w:rPr>
          <w:rFonts w:ascii="Times New Roman" w:hAnsi="Times New Roman" w:cs="Times New Roman"/>
          <w:b/>
          <w:bCs/>
          <w:color w:val="auto"/>
        </w:rPr>
      </w:pPr>
      <w:bookmarkStart w:id="51" w:name="_Toc152014432"/>
      <w:r w:rsidRPr="00C961BD">
        <w:rPr>
          <w:rFonts w:ascii="Times New Roman" w:hAnsi="Times New Roman" w:cs="Times New Roman"/>
          <w:b/>
          <w:bCs/>
          <w:color w:val="auto"/>
        </w:rPr>
        <w:t xml:space="preserve">7.2.6 </w:t>
      </w:r>
      <w:r w:rsidR="009E3BD7" w:rsidRPr="00C961BD">
        <w:rPr>
          <w:rFonts w:ascii="Times New Roman" w:hAnsi="Times New Roman" w:cs="Times New Roman"/>
          <w:b/>
          <w:bCs/>
          <w:color w:val="auto"/>
        </w:rPr>
        <w:t>Área foliar</w:t>
      </w:r>
      <w:bookmarkEnd w:id="51"/>
      <w:r w:rsidR="009E3BD7" w:rsidRPr="00C961BD">
        <w:rPr>
          <w:rFonts w:ascii="Times New Roman" w:hAnsi="Times New Roman" w:cs="Times New Roman"/>
          <w:b/>
          <w:bCs/>
          <w:color w:val="auto"/>
        </w:rPr>
        <w:t xml:space="preserve"> </w:t>
      </w:r>
    </w:p>
    <w:p w14:paraId="47C5A621" w14:textId="77777777" w:rsidR="002F2D12" w:rsidRPr="002F2D12" w:rsidRDefault="002F2D12" w:rsidP="002F2D12"/>
    <w:p w14:paraId="09F2BB82" w14:textId="1AC0F4D3" w:rsidR="00B67987" w:rsidRPr="004D4A89" w:rsidRDefault="00B67987" w:rsidP="004D4A89">
      <w:pPr>
        <w:spacing w:line="360" w:lineRule="auto"/>
        <w:jc w:val="both"/>
        <w:rPr>
          <w:rFonts w:ascii="Times New Roman" w:hAnsi="Times New Roman" w:cs="Times New Roman"/>
          <w:b/>
          <w:sz w:val="24"/>
          <w:szCs w:val="24"/>
        </w:rPr>
      </w:pPr>
      <w:r w:rsidRPr="00410135">
        <w:rPr>
          <w:rFonts w:ascii="Times New Roman" w:hAnsi="Times New Roman" w:cs="Times New Roman"/>
          <w:sz w:val="24"/>
          <w:szCs w:val="24"/>
        </w:rPr>
        <w:t>El área foliar es una variable importante en la mayoría de los estudios agrícolas y fisiológicos involucrados en el crecimiento vegetal, captación de luz, eficiencia fotosintética, respiración, transpiración y respuesta al riego y a la fertilización</w:t>
      </w:r>
      <w:r w:rsidR="004D5985">
        <w:rPr>
          <w:rFonts w:ascii="Times New Roman" w:hAnsi="Times New Roman" w:cs="Times New Roman"/>
          <w:sz w:val="24"/>
          <w:szCs w:val="24"/>
        </w:rPr>
        <w:t xml:space="preserve"> (Morales-Rosales </w:t>
      </w:r>
      <w:r w:rsidR="004D5985" w:rsidRPr="004D5985">
        <w:rPr>
          <w:rFonts w:ascii="Times New Roman" w:hAnsi="Times New Roman" w:cs="Times New Roman"/>
          <w:i/>
          <w:iCs/>
          <w:sz w:val="24"/>
          <w:szCs w:val="24"/>
        </w:rPr>
        <w:t>et al</w:t>
      </w:r>
      <w:r w:rsidR="004D5985">
        <w:rPr>
          <w:rFonts w:ascii="Times New Roman" w:hAnsi="Times New Roman" w:cs="Times New Roman"/>
          <w:sz w:val="24"/>
          <w:szCs w:val="24"/>
        </w:rPr>
        <w:t>., 2013)</w:t>
      </w:r>
      <w:r w:rsidRPr="00410135">
        <w:rPr>
          <w:rFonts w:ascii="Times New Roman" w:hAnsi="Times New Roman" w:cs="Times New Roman"/>
          <w:b/>
          <w:sz w:val="24"/>
          <w:szCs w:val="24"/>
        </w:rPr>
        <w:t xml:space="preserve">. </w:t>
      </w:r>
    </w:p>
    <w:p w14:paraId="53C5E049" w14:textId="0A5214C0" w:rsidR="009E3BD7" w:rsidRPr="001F5A16" w:rsidRDefault="009E3BD7" w:rsidP="004D4A89">
      <w:pPr>
        <w:spacing w:line="360" w:lineRule="auto"/>
        <w:jc w:val="both"/>
        <w:rPr>
          <w:rFonts w:ascii="Times New Roman" w:hAnsi="Times New Roman" w:cs="Times New Roman"/>
          <w:sz w:val="24"/>
          <w:szCs w:val="24"/>
        </w:rPr>
      </w:pPr>
      <w:r w:rsidRPr="001F5A16">
        <w:rPr>
          <w:rFonts w:ascii="Times New Roman" w:hAnsi="Times New Roman" w:cs="Times New Roman"/>
          <w:sz w:val="24"/>
          <w:szCs w:val="24"/>
        </w:rPr>
        <w:t>La determinación del AF es necesaria para calificar el crecimiento y es usada ampliamente en modelos fotosintéticos, evaluación de los sistemas de conducción y poda. Para ello se hace necesario disponer de métodos prácticos no destructivos para estimarla en el campo</w:t>
      </w:r>
    </w:p>
    <w:p w14:paraId="2A511918" w14:textId="77777777" w:rsidR="00BA7B5B" w:rsidRDefault="00BA7B5B" w:rsidP="002F2D12">
      <w:pPr>
        <w:spacing w:line="360" w:lineRule="auto"/>
        <w:jc w:val="both"/>
        <w:rPr>
          <w:rFonts w:ascii="Times New Roman" w:hAnsi="Times New Roman" w:cs="Times New Roman"/>
          <w:i/>
          <w:iCs/>
          <w:sz w:val="20"/>
          <w:szCs w:val="20"/>
        </w:rPr>
      </w:pPr>
    </w:p>
    <w:p w14:paraId="1E94285E" w14:textId="77777777" w:rsidR="00BA7B5B" w:rsidRDefault="00BA7B5B" w:rsidP="002F2D12">
      <w:pPr>
        <w:spacing w:line="360" w:lineRule="auto"/>
        <w:jc w:val="both"/>
        <w:rPr>
          <w:rFonts w:ascii="Times New Roman" w:hAnsi="Times New Roman" w:cs="Times New Roman"/>
          <w:i/>
          <w:iCs/>
          <w:sz w:val="20"/>
          <w:szCs w:val="20"/>
        </w:rPr>
      </w:pPr>
    </w:p>
    <w:p w14:paraId="2D908AC2" w14:textId="77777777" w:rsidR="00BA7B5B" w:rsidRDefault="00BA7B5B" w:rsidP="002F2D12">
      <w:pPr>
        <w:spacing w:line="360" w:lineRule="auto"/>
        <w:jc w:val="both"/>
        <w:rPr>
          <w:rFonts w:ascii="Times New Roman" w:hAnsi="Times New Roman" w:cs="Times New Roman"/>
          <w:i/>
          <w:iCs/>
          <w:sz w:val="20"/>
          <w:szCs w:val="20"/>
        </w:rPr>
      </w:pPr>
    </w:p>
    <w:p w14:paraId="23445BE9" w14:textId="77777777" w:rsidR="00BA7B5B" w:rsidRDefault="00BA7B5B" w:rsidP="002F2D12">
      <w:pPr>
        <w:spacing w:line="360" w:lineRule="auto"/>
        <w:jc w:val="both"/>
        <w:rPr>
          <w:rFonts w:ascii="Times New Roman" w:hAnsi="Times New Roman" w:cs="Times New Roman"/>
          <w:i/>
          <w:iCs/>
          <w:sz w:val="20"/>
          <w:szCs w:val="20"/>
        </w:rPr>
      </w:pPr>
    </w:p>
    <w:p w14:paraId="4B3EF164" w14:textId="1D280494" w:rsidR="001F5A16" w:rsidRPr="002F2D12" w:rsidRDefault="004D4A89" w:rsidP="002F2D12">
      <w:pPr>
        <w:spacing w:line="360" w:lineRule="auto"/>
        <w:jc w:val="both"/>
        <w:rPr>
          <w:rFonts w:ascii="Times New Roman" w:hAnsi="Times New Roman" w:cs="Times New Roman"/>
          <w:i/>
          <w:iCs/>
          <w:sz w:val="20"/>
          <w:szCs w:val="20"/>
        </w:rPr>
      </w:pPr>
      <w:r w:rsidRPr="002F2D12">
        <w:rPr>
          <w:rFonts w:ascii="Times New Roman" w:hAnsi="Times New Roman" w:cs="Times New Roman"/>
          <w:i/>
          <w:iCs/>
          <w:sz w:val="20"/>
          <w:szCs w:val="20"/>
        </w:rPr>
        <w:lastRenderedPageBreak/>
        <w:t xml:space="preserve">Tabla </w:t>
      </w:r>
      <w:r w:rsidR="009A7EAE">
        <w:rPr>
          <w:rFonts w:ascii="Times New Roman" w:hAnsi="Times New Roman" w:cs="Times New Roman"/>
          <w:i/>
          <w:iCs/>
          <w:sz w:val="20"/>
          <w:szCs w:val="20"/>
        </w:rPr>
        <w:t>5</w:t>
      </w:r>
      <w:r w:rsidRPr="002F2D12">
        <w:rPr>
          <w:rFonts w:ascii="Times New Roman" w:hAnsi="Times New Roman" w:cs="Times New Roman"/>
          <w:i/>
          <w:iCs/>
          <w:sz w:val="20"/>
          <w:szCs w:val="20"/>
        </w:rPr>
        <w:t xml:space="preserve"> </w:t>
      </w:r>
      <w:r w:rsidR="002F2D12">
        <w:rPr>
          <w:rFonts w:ascii="Times New Roman" w:hAnsi="Times New Roman" w:cs="Times New Roman"/>
          <w:i/>
          <w:iCs/>
          <w:sz w:val="20"/>
          <w:szCs w:val="20"/>
        </w:rPr>
        <w:t xml:space="preserve">área foliar </w:t>
      </w:r>
      <w:r w:rsidRPr="002F2D12">
        <w:rPr>
          <w:rFonts w:ascii="Times New Roman" w:hAnsi="Times New Roman" w:cs="Times New Roman"/>
          <w:i/>
          <w:iCs/>
          <w:sz w:val="20"/>
          <w:szCs w:val="20"/>
        </w:rPr>
        <w:t xml:space="preserve">de zinnia hidropónica bajo distintos tratamientos </w:t>
      </w:r>
    </w:p>
    <w:tbl>
      <w:tblPr>
        <w:tblStyle w:val="Tablaconcuadrcula1clara"/>
        <w:tblW w:w="0" w:type="auto"/>
        <w:tblLook w:val="04A0" w:firstRow="1" w:lastRow="0" w:firstColumn="1" w:lastColumn="0" w:noHBand="0" w:noVBand="1"/>
      </w:tblPr>
      <w:tblGrid>
        <w:gridCol w:w="4414"/>
        <w:gridCol w:w="4414"/>
      </w:tblGrid>
      <w:tr w:rsidR="004D4A89" w14:paraId="4EC46516" w14:textId="77777777" w:rsidTr="004D4A8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2"/>
          </w:tcPr>
          <w:p w14:paraId="0FE13BEB" w14:textId="4E3297F1" w:rsidR="004D4A89" w:rsidRPr="002F2D12" w:rsidRDefault="004D4A89" w:rsidP="004D4A89">
            <w:pPr>
              <w:spacing w:line="480" w:lineRule="auto"/>
              <w:jc w:val="center"/>
              <w:rPr>
                <w:rFonts w:ascii="Times New Roman" w:hAnsi="Times New Roman" w:cs="Times New Roman"/>
                <w:sz w:val="24"/>
                <w:szCs w:val="24"/>
              </w:rPr>
            </w:pPr>
            <w:r w:rsidRPr="002F2D12">
              <w:rPr>
                <w:rFonts w:ascii="Times New Roman" w:hAnsi="Times New Roman" w:cs="Times New Roman"/>
                <w:sz w:val="24"/>
                <w:szCs w:val="24"/>
              </w:rPr>
              <w:t>Área foliar</w:t>
            </w:r>
          </w:p>
        </w:tc>
      </w:tr>
      <w:tr w:rsidR="009E3BD7" w14:paraId="1E4DD816" w14:textId="77777777" w:rsidTr="004D4A89">
        <w:tc>
          <w:tcPr>
            <w:cnfStyle w:val="001000000000" w:firstRow="0" w:lastRow="0" w:firstColumn="1" w:lastColumn="0" w:oddVBand="0" w:evenVBand="0" w:oddHBand="0" w:evenHBand="0" w:firstRowFirstColumn="0" w:firstRowLastColumn="0" w:lastRowFirstColumn="0" w:lastRowLastColumn="0"/>
            <w:tcW w:w="4414" w:type="dxa"/>
          </w:tcPr>
          <w:p w14:paraId="78D3AD71" w14:textId="42E9371E" w:rsidR="009E3BD7" w:rsidRPr="002F2D12" w:rsidRDefault="009E3BD7" w:rsidP="004D4A89">
            <w:pPr>
              <w:spacing w:line="480" w:lineRule="auto"/>
              <w:jc w:val="center"/>
              <w:rPr>
                <w:rFonts w:ascii="Times New Roman" w:hAnsi="Times New Roman" w:cs="Times New Roman"/>
                <w:b w:val="0"/>
                <w:bCs w:val="0"/>
                <w:sz w:val="24"/>
                <w:szCs w:val="24"/>
              </w:rPr>
            </w:pPr>
            <w:r w:rsidRPr="002F2D12">
              <w:rPr>
                <w:rFonts w:ascii="Times New Roman" w:hAnsi="Times New Roman" w:cs="Times New Roman"/>
                <w:b w:val="0"/>
                <w:bCs w:val="0"/>
                <w:sz w:val="24"/>
                <w:szCs w:val="24"/>
              </w:rPr>
              <w:t>Tratamiento</w:t>
            </w:r>
          </w:p>
        </w:tc>
        <w:tc>
          <w:tcPr>
            <w:tcW w:w="4414" w:type="dxa"/>
          </w:tcPr>
          <w:p w14:paraId="6BB1C7E0" w14:textId="4DB276C1" w:rsidR="004D4A89" w:rsidRPr="002F2D12" w:rsidRDefault="004D4A89" w:rsidP="004D4A89">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F2D12">
              <w:rPr>
                <w:rFonts w:ascii="Times New Roman" w:hAnsi="Times New Roman" w:cs="Times New Roman"/>
                <w:sz w:val="24"/>
                <w:szCs w:val="24"/>
              </w:rPr>
              <w:t>mm</w:t>
            </w:r>
            <w:r w:rsidRPr="002F2D12">
              <w:rPr>
                <w:rFonts w:ascii="Times New Roman" w:hAnsi="Times New Roman" w:cs="Times New Roman"/>
                <w:sz w:val="24"/>
                <w:szCs w:val="24"/>
                <w:vertAlign w:val="superscript"/>
              </w:rPr>
              <w:t>2</w:t>
            </w:r>
          </w:p>
        </w:tc>
      </w:tr>
      <w:tr w:rsidR="009E3BD7" w14:paraId="434FE237" w14:textId="77777777" w:rsidTr="004D4A89">
        <w:tc>
          <w:tcPr>
            <w:cnfStyle w:val="001000000000" w:firstRow="0" w:lastRow="0" w:firstColumn="1" w:lastColumn="0" w:oddVBand="0" w:evenVBand="0" w:oddHBand="0" w:evenHBand="0" w:firstRowFirstColumn="0" w:firstRowLastColumn="0" w:lastRowFirstColumn="0" w:lastRowLastColumn="0"/>
            <w:tcW w:w="4414" w:type="dxa"/>
          </w:tcPr>
          <w:p w14:paraId="3ECD2A51" w14:textId="3454F5AA" w:rsidR="009E3BD7" w:rsidRPr="002F2D12" w:rsidRDefault="00872C85" w:rsidP="004D4A89">
            <w:pPr>
              <w:spacing w:line="480" w:lineRule="auto"/>
              <w:jc w:val="center"/>
              <w:rPr>
                <w:rFonts w:ascii="Times New Roman" w:hAnsi="Times New Roman" w:cs="Times New Roman"/>
                <w:b w:val="0"/>
                <w:bCs w:val="0"/>
                <w:sz w:val="24"/>
                <w:szCs w:val="24"/>
              </w:rPr>
            </w:pPr>
            <w:r>
              <w:rPr>
                <w:rFonts w:ascii="Times New Roman" w:hAnsi="Times New Roman" w:cs="Times New Roman"/>
                <w:b w:val="0"/>
                <w:bCs w:val="0"/>
                <w:sz w:val="24"/>
                <w:szCs w:val="24"/>
              </w:rPr>
              <w:t xml:space="preserve">1.- </w:t>
            </w:r>
            <w:r w:rsidR="009E3BD7" w:rsidRPr="002F2D12">
              <w:rPr>
                <w:rFonts w:ascii="Times New Roman" w:hAnsi="Times New Roman" w:cs="Times New Roman"/>
                <w:b w:val="0"/>
                <w:bCs w:val="0"/>
                <w:sz w:val="24"/>
                <w:szCs w:val="24"/>
              </w:rPr>
              <w:t xml:space="preserve">Estándar con </w:t>
            </w:r>
            <w:r w:rsidR="00F90BC3" w:rsidRPr="002F2D12">
              <w:rPr>
                <w:rFonts w:ascii="Times New Roman" w:hAnsi="Times New Roman" w:cs="Times New Roman"/>
                <w:b w:val="0"/>
                <w:bCs w:val="0"/>
                <w:sz w:val="24"/>
                <w:szCs w:val="24"/>
              </w:rPr>
              <w:t>ácido</w:t>
            </w:r>
            <w:r w:rsidR="009E3BD7" w:rsidRPr="002F2D12">
              <w:rPr>
                <w:rFonts w:ascii="Times New Roman" w:hAnsi="Times New Roman" w:cs="Times New Roman"/>
                <w:b w:val="0"/>
                <w:bCs w:val="0"/>
                <w:sz w:val="24"/>
                <w:szCs w:val="24"/>
              </w:rPr>
              <w:t xml:space="preserve"> giberelico</w:t>
            </w:r>
          </w:p>
        </w:tc>
        <w:tc>
          <w:tcPr>
            <w:tcW w:w="4414" w:type="dxa"/>
          </w:tcPr>
          <w:p w14:paraId="5FDD2E8E" w14:textId="5F3C3E32" w:rsidR="009E3BD7" w:rsidRPr="002F2D12" w:rsidRDefault="009E3BD7" w:rsidP="004D4A89">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F2D12">
              <w:rPr>
                <w:rFonts w:ascii="Times New Roman" w:hAnsi="Times New Roman" w:cs="Times New Roman"/>
                <w:sz w:val="24"/>
                <w:szCs w:val="24"/>
              </w:rPr>
              <w:t>320.34</w:t>
            </w:r>
            <w:r w:rsidR="00F90BC3" w:rsidRPr="002F2D12">
              <w:rPr>
                <w:rFonts w:ascii="Times New Roman" w:hAnsi="Times New Roman" w:cs="Times New Roman"/>
                <w:sz w:val="24"/>
                <w:szCs w:val="24"/>
              </w:rPr>
              <w:t>a</w:t>
            </w:r>
          </w:p>
        </w:tc>
      </w:tr>
      <w:tr w:rsidR="009E3BD7" w14:paraId="0CCDB5EE" w14:textId="77777777" w:rsidTr="004D4A89">
        <w:tc>
          <w:tcPr>
            <w:cnfStyle w:val="001000000000" w:firstRow="0" w:lastRow="0" w:firstColumn="1" w:lastColumn="0" w:oddVBand="0" w:evenVBand="0" w:oddHBand="0" w:evenHBand="0" w:firstRowFirstColumn="0" w:firstRowLastColumn="0" w:lastRowFirstColumn="0" w:lastRowLastColumn="0"/>
            <w:tcW w:w="4414" w:type="dxa"/>
          </w:tcPr>
          <w:p w14:paraId="6AA62FA5" w14:textId="41CC50B4" w:rsidR="009E3BD7" w:rsidRPr="002F2D12" w:rsidRDefault="00872C85" w:rsidP="004D4A89">
            <w:pPr>
              <w:spacing w:line="480" w:lineRule="auto"/>
              <w:jc w:val="center"/>
              <w:rPr>
                <w:rFonts w:ascii="Times New Roman" w:hAnsi="Times New Roman" w:cs="Times New Roman"/>
                <w:b w:val="0"/>
                <w:bCs w:val="0"/>
                <w:sz w:val="24"/>
                <w:szCs w:val="24"/>
              </w:rPr>
            </w:pPr>
            <w:r>
              <w:rPr>
                <w:rFonts w:ascii="Times New Roman" w:hAnsi="Times New Roman" w:cs="Times New Roman"/>
                <w:b w:val="0"/>
                <w:bCs w:val="0"/>
                <w:sz w:val="24"/>
                <w:szCs w:val="24"/>
              </w:rPr>
              <w:t xml:space="preserve">2.- </w:t>
            </w:r>
            <w:r w:rsidR="009E3BD7" w:rsidRPr="002F2D12">
              <w:rPr>
                <w:rFonts w:ascii="Times New Roman" w:hAnsi="Times New Roman" w:cs="Times New Roman"/>
                <w:b w:val="0"/>
                <w:bCs w:val="0"/>
                <w:sz w:val="24"/>
                <w:szCs w:val="24"/>
              </w:rPr>
              <w:t xml:space="preserve">Estándar sin </w:t>
            </w:r>
            <w:r w:rsidR="002F2D12" w:rsidRPr="002F2D12">
              <w:rPr>
                <w:rFonts w:ascii="Times New Roman" w:hAnsi="Times New Roman" w:cs="Times New Roman"/>
                <w:b w:val="0"/>
                <w:bCs w:val="0"/>
                <w:sz w:val="24"/>
                <w:szCs w:val="24"/>
              </w:rPr>
              <w:t>ácido</w:t>
            </w:r>
            <w:r w:rsidR="009E3BD7" w:rsidRPr="002F2D12">
              <w:rPr>
                <w:rFonts w:ascii="Times New Roman" w:hAnsi="Times New Roman" w:cs="Times New Roman"/>
                <w:b w:val="0"/>
                <w:bCs w:val="0"/>
                <w:sz w:val="24"/>
                <w:szCs w:val="24"/>
              </w:rPr>
              <w:t xml:space="preserve"> giberelico</w:t>
            </w:r>
          </w:p>
        </w:tc>
        <w:tc>
          <w:tcPr>
            <w:tcW w:w="4414" w:type="dxa"/>
          </w:tcPr>
          <w:p w14:paraId="047EBAB7" w14:textId="77777777" w:rsidR="009E3BD7" w:rsidRPr="002F2D12" w:rsidRDefault="009E3BD7" w:rsidP="004D4A89">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F2D12">
              <w:rPr>
                <w:rFonts w:ascii="Times New Roman" w:hAnsi="Times New Roman" w:cs="Times New Roman"/>
                <w:sz w:val="24"/>
                <w:szCs w:val="24"/>
              </w:rPr>
              <w:t>224.53b</w:t>
            </w:r>
          </w:p>
        </w:tc>
      </w:tr>
      <w:tr w:rsidR="009E3BD7" w14:paraId="20F4B822" w14:textId="77777777" w:rsidTr="004D4A89">
        <w:tc>
          <w:tcPr>
            <w:cnfStyle w:val="001000000000" w:firstRow="0" w:lastRow="0" w:firstColumn="1" w:lastColumn="0" w:oddVBand="0" w:evenVBand="0" w:oddHBand="0" w:evenHBand="0" w:firstRowFirstColumn="0" w:firstRowLastColumn="0" w:lastRowFirstColumn="0" w:lastRowLastColumn="0"/>
            <w:tcW w:w="4414" w:type="dxa"/>
          </w:tcPr>
          <w:p w14:paraId="4AC92ED2" w14:textId="1345D581" w:rsidR="009E3BD7" w:rsidRPr="002F2D12" w:rsidRDefault="00872C85" w:rsidP="004D4A89">
            <w:pPr>
              <w:spacing w:line="480" w:lineRule="auto"/>
              <w:jc w:val="center"/>
              <w:rPr>
                <w:rFonts w:ascii="Times New Roman" w:hAnsi="Times New Roman" w:cs="Times New Roman"/>
                <w:b w:val="0"/>
                <w:bCs w:val="0"/>
                <w:sz w:val="24"/>
                <w:szCs w:val="24"/>
              </w:rPr>
            </w:pPr>
            <w:r>
              <w:rPr>
                <w:rFonts w:ascii="Times New Roman" w:hAnsi="Times New Roman" w:cs="Times New Roman"/>
                <w:b w:val="0"/>
                <w:bCs w:val="0"/>
                <w:sz w:val="24"/>
                <w:szCs w:val="24"/>
              </w:rPr>
              <w:t xml:space="preserve">3.- </w:t>
            </w:r>
            <w:r w:rsidR="009E3BD7" w:rsidRPr="002F2D12">
              <w:rPr>
                <w:rFonts w:ascii="Times New Roman" w:hAnsi="Times New Roman" w:cs="Times New Roman"/>
                <w:b w:val="0"/>
                <w:bCs w:val="0"/>
                <w:sz w:val="24"/>
                <w:szCs w:val="24"/>
              </w:rPr>
              <w:t xml:space="preserve">Sobresaturado con </w:t>
            </w:r>
            <w:r w:rsidR="002F2D12" w:rsidRPr="002F2D12">
              <w:rPr>
                <w:rFonts w:ascii="Times New Roman" w:hAnsi="Times New Roman" w:cs="Times New Roman"/>
                <w:b w:val="0"/>
                <w:bCs w:val="0"/>
                <w:sz w:val="24"/>
                <w:szCs w:val="24"/>
              </w:rPr>
              <w:t>ácido</w:t>
            </w:r>
            <w:r w:rsidR="009E3BD7" w:rsidRPr="002F2D12">
              <w:rPr>
                <w:rFonts w:ascii="Times New Roman" w:hAnsi="Times New Roman" w:cs="Times New Roman"/>
                <w:b w:val="0"/>
                <w:bCs w:val="0"/>
                <w:sz w:val="24"/>
                <w:szCs w:val="24"/>
              </w:rPr>
              <w:t xml:space="preserve"> giberelico</w:t>
            </w:r>
          </w:p>
        </w:tc>
        <w:tc>
          <w:tcPr>
            <w:tcW w:w="4414" w:type="dxa"/>
          </w:tcPr>
          <w:p w14:paraId="23161372" w14:textId="77777777" w:rsidR="009E3BD7" w:rsidRPr="002F2D12" w:rsidRDefault="009E3BD7" w:rsidP="004D4A89">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F2D12">
              <w:rPr>
                <w:rFonts w:ascii="Times New Roman" w:hAnsi="Times New Roman" w:cs="Times New Roman"/>
                <w:sz w:val="24"/>
                <w:szCs w:val="24"/>
              </w:rPr>
              <w:t>137.59c</w:t>
            </w:r>
          </w:p>
        </w:tc>
      </w:tr>
      <w:tr w:rsidR="009E3BD7" w14:paraId="3815415C" w14:textId="77777777" w:rsidTr="004D4A89">
        <w:tc>
          <w:tcPr>
            <w:cnfStyle w:val="001000000000" w:firstRow="0" w:lastRow="0" w:firstColumn="1" w:lastColumn="0" w:oddVBand="0" w:evenVBand="0" w:oddHBand="0" w:evenHBand="0" w:firstRowFirstColumn="0" w:firstRowLastColumn="0" w:lastRowFirstColumn="0" w:lastRowLastColumn="0"/>
            <w:tcW w:w="4414" w:type="dxa"/>
          </w:tcPr>
          <w:p w14:paraId="6748C146" w14:textId="530A7461" w:rsidR="009E3BD7" w:rsidRPr="002F2D12" w:rsidRDefault="00872C85" w:rsidP="004D4A89">
            <w:pPr>
              <w:spacing w:line="480" w:lineRule="auto"/>
              <w:jc w:val="center"/>
              <w:rPr>
                <w:rFonts w:ascii="Times New Roman" w:hAnsi="Times New Roman" w:cs="Times New Roman"/>
                <w:b w:val="0"/>
                <w:bCs w:val="0"/>
                <w:sz w:val="24"/>
                <w:szCs w:val="24"/>
              </w:rPr>
            </w:pPr>
            <w:r>
              <w:rPr>
                <w:rFonts w:ascii="Times New Roman" w:hAnsi="Times New Roman" w:cs="Times New Roman"/>
                <w:b w:val="0"/>
                <w:bCs w:val="0"/>
                <w:sz w:val="24"/>
                <w:szCs w:val="24"/>
              </w:rPr>
              <w:t xml:space="preserve">4.- </w:t>
            </w:r>
            <w:r w:rsidR="009E3BD7" w:rsidRPr="002F2D12">
              <w:rPr>
                <w:rFonts w:ascii="Times New Roman" w:hAnsi="Times New Roman" w:cs="Times New Roman"/>
                <w:b w:val="0"/>
                <w:bCs w:val="0"/>
                <w:sz w:val="24"/>
                <w:szCs w:val="24"/>
              </w:rPr>
              <w:t xml:space="preserve">Sobresaturado sin </w:t>
            </w:r>
            <w:r w:rsidR="002F2D12" w:rsidRPr="002F2D12">
              <w:rPr>
                <w:rFonts w:ascii="Times New Roman" w:hAnsi="Times New Roman" w:cs="Times New Roman"/>
                <w:b w:val="0"/>
                <w:bCs w:val="0"/>
                <w:sz w:val="24"/>
                <w:szCs w:val="24"/>
              </w:rPr>
              <w:t>ácido</w:t>
            </w:r>
            <w:r w:rsidR="009E3BD7" w:rsidRPr="002F2D12">
              <w:rPr>
                <w:rFonts w:ascii="Times New Roman" w:hAnsi="Times New Roman" w:cs="Times New Roman"/>
                <w:b w:val="0"/>
                <w:bCs w:val="0"/>
                <w:sz w:val="24"/>
                <w:szCs w:val="24"/>
              </w:rPr>
              <w:t xml:space="preserve"> giberelico</w:t>
            </w:r>
          </w:p>
        </w:tc>
        <w:tc>
          <w:tcPr>
            <w:tcW w:w="4414" w:type="dxa"/>
          </w:tcPr>
          <w:p w14:paraId="6D2B7ADC" w14:textId="77777777" w:rsidR="009E3BD7" w:rsidRPr="002F2D12" w:rsidRDefault="009E3BD7" w:rsidP="004D4A89">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F2D12">
              <w:rPr>
                <w:rFonts w:ascii="Times New Roman" w:hAnsi="Times New Roman" w:cs="Times New Roman"/>
                <w:sz w:val="24"/>
                <w:szCs w:val="24"/>
              </w:rPr>
              <w:t>114.33c</w:t>
            </w:r>
          </w:p>
        </w:tc>
      </w:tr>
    </w:tbl>
    <w:p w14:paraId="22792E94" w14:textId="77777777" w:rsidR="009E3BD7" w:rsidRDefault="009E3BD7" w:rsidP="009E3BD7">
      <w:pPr>
        <w:rPr>
          <w:rFonts w:ascii="Arial" w:hAnsi="Arial" w:cs="Arial"/>
        </w:rPr>
      </w:pPr>
    </w:p>
    <w:p w14:paraId="1DFCBA89" w14:textId="57E14DEB" w:rsidR="009E3BD7" w:rsidRPr="004D4A89" w:rsidRDefault="001F5A16" w:rsidP="004D4A89">
      <w:pPr>
        <w:spacing w:line="360" w:lineRule="auto"/>
        <w:jc w:val="both"/>
        <w:rPr>
          <w:rFonts w:ascii="Times New Roman" w:hAnsi="Times New Roman" w:cs="Times New Roman"/>
          <w:sz w:val="24"/>
          <w:szCs w:val="24"/>
        </w:rPr>
      </w:pPr>
      <w:r w:rsidRPr="004D4A89">
        <w:rPr>
          <w:rFonts w:ascii="Times New Roman" w:hAnsi="Times New Roman" w:cs="Times New Roman"/>
          <w:sz w:val="24"/>
          <w:szCs w:val="24"/>
        </w:rPr>
        <w:t xml:space="preserve">Como se aprecia en </w:t>
      </w:r>
      <w:r w:rsidRPr="002F2D12">
        <w:rPr>
          <w:rFonts w:ascii="Times New Roman" w:hAnsi="Times New Roman" w:cs="Times New Roman"/>
          <w:sz w:val="24"/>
          <w:szCs w:val="24"/>
        </w:rPr>
        <w:t xml:space="preserve">la tabla </w:t>
      </w:r>
      <w:r w:rsidR="002F2D12" w:rsidRPr="002F2D12">
        <w:rPr>
          <w:rFonts w:ascii="Times New Roman" w:hAnsi="Times New Roman" w:cs="Times New Roman"/>
          <w:sz w:val="24"/>
          <w:szCs w:val="24"/>
        </w:rPr>
        <w:t>5</w:t>
      </w:r>
      <w:r w:rsidRPr="002F2D12">
        <w:rPr>
          <w:rFonts w:ascii="Times New Roman" w:hAnsi="Times New Roman" w:cs="Times New Roman"/>
          <w:sz w:val="24"/>
          <w:szCs w:val="24"/>
        </w:rPr>
        <w:t>,</w:t>
      </w:r>
      <w:r w:rsidRPr="004D4A89">
        <w:rPr>
          <w:rFonts w:ascii="Times New Roman" w:hAnsi="Times New Roman" w:cs="Times New Roman"/>
          <w:sz w:val="24"/>
          <w:szCs w:val="24"/>
        </w:rPr>
        <w:t xml:space="preserve"> el tratamiento con solución estándar y ácido giberélico presentó una mayor superficie de respuesta respecto a los demás tratamientos. La aplicación de ácido giberélico no solo influyó en</w:t>
      </w:r>
      <w:r w:rsidR="00F90BC3" w:rsidRPr="004D4A89">
        <w:rPr>
          <w:rFonts w:ascii="Times New Roman" w:hAnsi="Times New Roman" w:cs="Times New Roman"/>
          <w:sz w:val="24"/>
          <w:szCs w:val="24"/>
        </w:rPr>
        <w:t xml:space="preserve"> la promoción de botones florales, sino que, como se mencionó anteriormente, las giberelinas también promueven el desarrollo de ta</w:t>
      </w:r>
      <w:r w:rsidR="004E5FD2">
        <w:rPr>
          <w:rFonts w:ascii="Times New Roman" w:hAnsi="Times New Roman" w:cs="Times New Roman"/>
          <w:sz w:val="24"/>
          <w:szCs w:val="24"/>
        </w:rPr>
        <w:t>l</w:t>
      </w:r>
      <w:r w:rsidR="00F90BC3" w:rsidRPr="004D4A89">
        <w:rPr>
          <w:rFonts w:ascii="Times New Roman" w:hAnsi="Times New Roman" w:cs="Times New Roman"/>
          <w:sz w:val="24"/>
          <w:szCs w:val="24"/>
        </w:rPr>
        <w:t>los y hojas. Esto incide en una mayor producción de hojas respecto con el tratamiento de solución estándar sin aplicación de ácido giberélico.</w:t>
      </w:r>
    </w:p>
    <w:p w14:paraId="038CDA49" w14:textId="04830EAB" w:rsidR="009E3BD7" w:rsidRPr="002F2D12" w:rsidRDefault="00F90BC3" w:rsidP="002F2D12">
      <w:pPr>
        <w:spacing w:line="360" w:lineRule="auto"/>
        <w:jc w:val="both"/>
        <w:rPr>
          <w:rFonts w:ascii="Times New Roman" w:hAnsi="Times New Roman" w:cs="Times New Roman"/>
          <w:sz w:val="24"/>
          <w:szCs w:val="24"/>
        </w:rPr>
      </w:pPr>
      <w:r w:rsidRPr="004D4A89">
        <w:rPr>
          <w:rFonts w:ascii="Times New Roman" w:hAnsi="Times New Roman" w:cs="Times New Roman"/>
          <w:sz w:val="24"/>
          <w:szCs w:val="24"/>
        </w:rPr>
        <w:t>Por otra parte, los tratamientos con soluciones sobresaturadas presentaron una menor producción foliar probablemente debido a un efecto similar a lo ocurrido con la variable de altura de planta. Un exceso de nutrimentos puede acercar a las plantas de zinnia a una fitotoxicidad, por lo que se ve disminuido su desarrollo vegetativo en medida de un aumento en la disponibilidad de nutrimentos.</w:t>
      </w:r>
    </w:p>
    <w:p w14:paraId="3FE8758B" w14:textId="3B409260" w:rsidR="009E3BD7" w:rsidRPr="00C961BD" w:rsidRDefault="002F2D12" w:rsidP="00C961BD">
      <w:pPr>
        <w:pStyle w:val="Ttulo3"/>
        <w:rPr>
          <w:rFonts w:ascii="Times New Roman" w:hAnsi="Times New Roman" w:cs="Times New Roman"/>
          <w:b/>
          <w:bCs/>
          <w:color w:val="auto"/>
        </w:rPr>
      </w:pPr>
      <w:bookmarkStart w:id="52" w:name="_Toc152014433"/>
      <w:r w:rsidRPr="00C961BD">
        <w:rPr>
          <w:rFonts w:ascii="Times New Roman" w:hAnsi="Times New Roman" w:cs="Times New Roman"/>
          <w:b/>
          <w:bCs/>
          <w:color w:val="auto"/>
        </w:rPr>
        <w:t xml:space="preserve">7.2.7 </w:t>
      </w:r>
      <w:r w:rsidR="009E3BD7" w:rsidRPr="00C961BD">
        <w:rPr>
          <w:rFonts w:ascii="Times New Roman" w:hAnsi="Times New Roman" w:cs="Times New Roman"/>
          <w:b/>
          <w:bCs/>
          <w:color w:val="auto"/>
        </w:rPr>
        <w:t>Índice de área foliar</w:t>
      </w:r>
      <w:bookmarkEnd w:id="52"/>
      <w:r w:rsidR="009E3BD7" w:rsidRPr="00C961BD">
        <w:rPr>
          <w:rFonts w:ascii="Times New Roman" w:hAnsi="Times New Roman" w:cs="Times New Roman"/>
          <w:b/>
          <w:bCs/>
          <w:color w:val="auto"/>
        </w:rPr>
        <w:t xml:space="preserve"> </w:t>
      </w:r>
    </w:p>
    <w:p w14:paraId="373C3C73" w14:textId="77777777" w:rsidR="002F2D12" w:rsidRPr="002F2D12" w:rsidRDefault="002F2D12" w:rsidP="002F2D12"/>
    <w:p w14:paraId="32F6D396" w14:textId="6CF8927A" w:rsidR="00B67987" w:rsidRPr="00410135" w:rsidRDefault="00B67987" w:rsidP="00B67987">
      <w:pPr>
        <w:spacing w:after="0" w:line="360" w:lineRule="auto"/>
        <w:jc w:val="both"/>
        <w:rPr>
          <w:rFonts w:ascii="Times New Roman" w:hAnsi="Times New Roman" w:cs="Times New Roman"/>
          <w:sz w:val="24"/>
          <w:szCs w:val="24"/>
        </w:rPr>
      </w:pPr>
      <w:r w:rsidRPr="00410135">
        <w:rPr>
          <w:rFonts w:ascii="Times New Roman" w:hAnsi="Times New Roman" w:cs="Times New Roman"/>
          <w:sz w:val="24"/>
          <w:szCs w:val="24"/>
          <w:shd w:val="clear" w:color="auto" w:fill="FFFFFF"/>
        </w:rPr>
        <w:t>El índice de área foliar (IAF) es la expresión numérica adimensional resultado de la división aritmética del área de las hojas de un cultivo expresado en m</w:t>
      </w:r>
      <w:r w:rsidRPr="007A75B0">
        <w:rPr>
          <w:rFonts w:ascii="Times New Roman" w:hAnsi="Times New Roman" w:cs="Times New Roman"/>
          <w:sz w:val="24"/>
          <w:szCs w:val="24"/>
          <w:shd w:val="clear" w:color="auto" w:fill="FFFFFF"/>
          <w:vertAlign w:val="superscript"/>
        </w:rPr>
        <w:t>2</w:t>
      </w:r>
      <w:r w:rsidRPr="00410135">
        <w:rPr>
          <w:rFonts w:ascii="Times New Roman" w:hAnsi="Times New Roman" w:cs="Times New Roman"/>
          <w:sz w:val="24"/>
          <w:szCs w:val="24"/>
          <w:shd w:val="clear" w:color="auto" w:fill="FFFFFF"/>
        </w:rPr>
        <w:t xml:space="preserve"> y el área de suelo sobre el cual se encuentra establecido, también expresado en m</w:t>
      </w:r>
      <w:r w:rsidRPr="007A75B0">
        <w:rPr>
          <w:rFonts w:ascii="Times New Roman" w:hAnsi="Times New Roman" w:cs="Times New Roman"/>
          <w:sz w:val="24"/>
          <w:szCs w:val="24"/>
          <w:shd w:val="clear" w:color="auto" w:fill="FFFFFF"/>
          <w:vertAlign w:val="superscript"/>
        </w:rPr>
        <w:t>2</w:t>
      </w:r>
      <w:r w:rsidR="004D5985">
        <w:rPr>
          <w:rFonts w:ascii="Times New Roman" w:hAnsi="Times New Roman" w:cs="Times New Roman"/>
          <w:sz w:val="24"/>
          <w:szCs w:val="24"/>
          <w:shd w:val="clear" w:color="auto" w:fill="FFFFFF"/>
          <w:vertAlign w:val="superscript"/>
        </w:rPr>
        <w:t xml:space="preserve"> </w:t>
      </w:r>
      <w:r w:rsidR="004D5985">
        <w:rPr>
          <w:rFonts w:ascii="Times New Roman" w:hAnsi="Times New Roman" w:cs="Times New Roman"/>
          <w:sz w:val="24"/>
          <w:szCs w:val="24"/>
          <w:shd w:val="clear" w:color="auto" w:fill="FFFFFF"/>
        </w:rPr>
        <w:t xml:space="preserve">(Morales-Rosales </w:t>
      </w:r>
      <w:r w:rsidR="004D5985" w:rsidRPr="004D5985">
        <w:rPr>
          <w:rFonts w:ascii="Times New Roman" w:hAnsi="Times New Roman" w:cs="Times New Roman"/>
          <w:i/>
          <w:iCs/>
          <w:sz w:val="24"/>
          <w:szCs w:val="24"/>
          <w:shd w:val="clear" w:color="auto" w:fill="FFFFFF"/>
        </w:rPr>
        <w:t>et al</w:t>
      </w:r>
      <w:r w:rsidR="004D5985">
        <w:rPr>
          <w:rFonts w:ascii="Times New Roman" w:hAnsi="Times New Roman" w:cs="Times New Roman"/>
          <w:sz w:val="24"/>
          <w:szCs w:val="24"/>
          <w:shd w:val="clear" w:color="auto" w:fill="FFFFFF"/>
        </w:rPr>
        <w:t>., 2013)</w:t>
      </w:r>
      <w:r w:rsidRPr="00410135">
        <w:rPr>
          <w:rFonts w:ascii="Times New Roman" w:hAnsi="Times New Roman" w:cs="Times New Roman"/>
          <w:sz w:val="24"/>
          <w:szCs w:val="24"/>
          <w:shd w:val="clear" w:color="auto" w:fill="FFFFFF"/>
        </w:rPr>
        <w:t>.</w:t>
      </w:r>
    </w:p>
    <w:p w14:paraId="1F2710D3" w14:textId="77777777" w:rsidR="00BA7B5B" w:rsidRDefault="00BA7B5B" w:rsidP="002F2D12">
      <w:pPr>
        <w:spacing w:line="360" w:lineRule="auto"/>
        <w:jc w:val="both"/>
        <w:rPr>
          <w:rFonts w:ascii="Times New Roman" w:hAnsi="Times New Roman" w:cs="Times New Roman"/>
          <w:i/>
          <w:iCs/>
          <w:sz w:val="20"/>
          <w:szCs w:val="20"/>
        </w:rPr>
      </w:pPr>
    </w:p>
    <w:p w14:paraId="4E14B828" w14:textId="77777777" w:rsidR="00BA7B5B" w:rsidRDefault="00BA7B5B" w:rsidP="002F2D12">
      <w:pPr>
        <w:spacing w:line="360" w:lineRule="auto"/>
        <w:jc w:val="both"/>
        <w:rPr>
          <w:rFonts w:ascii="Times New Roman" w:hAnsi="Times New Roman" w:cs="Times New Roman"/>
          <w:i/>
          <w:iCs/>
          <w:sz w:val="20"/>
          <w:szCs w:val="20"/>
        </w:rPr>
      </w:pPr>
    </w:p>
    <w:p w14:paraId="1E2E890D" w14:textId="77777777" w:rsidR="00BA7B5B" w:rsidRDefault="00BA7B5B" w:rsidP="002F2D12">
      <w:pPr>
        <w:spacing w:line="360" w:lineRule="auto"/>
        <w:jc w:val="both"/>
        <w:rPr>
          <w:rFonts w:ascii="Times New Roman" w:hAnsi="Times New Roman" w:cs="Times New Roman"/>
          <w:i/>
          <w:iCs/>
          <w:sz w:val="20"/>
          <w:szCs w:val="20"/>
        </w:rPr>
      </w:pPr>
    </w:p>
    <w:p w14:paraId="60CA946C" w14:textId="77777777" w:rsidR="00BA7B5B" w:rsidRDefault="00BA7B5B" w:rsidP="002F2D12">
      <w:pPr>
        <w:spacing w:line="360" w:lineRule="auto"/>
        <w:jc w:val="both"/>
        <w:rPr>
          <w:rFonts w:ascii="Times New Roman" w:hAnsi="Times New Roman" w:cs="Times New Roman"/>
          <w:i/>
          <w:iCs/>
          <w:sz w:val="20"/>
          <w:szCs w:val="20"/>
        </w:rPr>
      </w:pPr>
    </w:p>
    <w:p w14:paraId="2D37063B" w14:textId="7A4C6BA5" w:rsidR="00B67987" w:rsidRPr="002F2D12" w:rsidRDefault="002F2D12" w:rsidP="002F2D12">
      <w:pPr>
        <w:spacing w:line="360" w:lineRule="auto"/>
        <w:jc w:val="both"/>
        <w:rPr>
          <w:rFonts w:ascii="Times New Roman" w:hAnsi="Times New Roman" w:cs="Times New Roman"/>
          <w:i/>
          <w:iCs/>
          <w:sz w:val="20"/>
          <w:szCs w:val="20"/>
        </w:rPr>
      </w:pPr>
      <w:r w:rsidRPr="002F2D12">
        <w:rPr>
          <w:rFonts w:ascii="Times New Roman" w:hAnsi="Times New Roman" w:cs="Times New Roman"/>
          <w:i/>
          <w:iCs/>
          <w:sz w:val="20"/>
          <w:szCs w:val="20"/>
        </w:rPr>
        <w:lastRenderedPageBreak/>
        <w:t xml:space="preserve">Tabla </w:t>
      </w:r>
      <w:r>
        <w:rPr>
          <w:rFonts w:ascii="Times New Roman" w:hAnsi="Times New Roman" w:cs="Times New Roman"/>
          <w:i/>
          <w:iCs/>
          <w:sz w:val="20"/>
          <w:szCs w:val="20"/>
        </w:rPr>
        <w:t>6 índice</w:t>
      </w:r>
      <w:r w:rsidRPr="002F2D12">
        <w:rPr>
          <w:rFonts w:ascii="Times New Roman" w:hAnsi="Times New Roman" w:cs="Times New Roman"/>
          <w:i/>
          <w:iCs/>
          <w:sz w:val="20"/>
          <w:szCs w:val="20"/>
        </w:rPr>
        <w:t xml:space="preserve"> </w:t>
      </w:r>
      <w:r>
        <w:rPr>
          <w:rFonts w:ascii="Times New Roman" w:hAnsi="Times New Roman" w:cs="Times New Roman"/>
          <w:i/>
          <w:iCs/>
          <w:sz w:val="20"/>
          <w:szCs w:val="20"/>
        </w:rPr>
        <w:t xml:space="preserve">área foliar </w:t>
      </w:r>
      <w:r w:rsidRPr="002F2D12">
        <w:rPr>
          <w:rFonts w:ascii="Times New Roman" w:hAnsi="Times New Roman" w:cs="Times New Roman"/>
          <w:i/>
          <w:iCs/>
          <w:sz w:val="20"/>
          <w:szCs w:val="20"/>
        </w:rPr>
        <w:t xml:space="preserve">de zinnia hidropónica bajo distintos tratamientos </w:t>
      </w:r>
    </w:p>
    <w:tbl>
      <w:tblPr>
        <w:tblStyle w:val="Tablaconcuadrcula1clara"/>
        <w:tblW w:w="0" w:type="auto"/>
        <w:tblLook w:val="04A0" w:firstRow="1" w:lastRow="0" w:firstColumn="1" w:lastColumn="0" w:noHBand="0" w:noVBand="1"/>
      </w:tblPr>
      <w:tblGrid>
        <w:gridCol w:w="4414"/>
        <w:gridCol w:w="4414"/>
      </w:tblGrid>
      <w:tr w:rsidR="002F2D12" w14:paraId="0CC0023E" w14:textId="77777777" w:rsidTr="002F2D1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2"/>
          </w:tcPr>
          <w:p w14:paraId="474A698C" w14:textId="4D2C23F3" w:rsidR="002F2D12" w:rsidRPr="002F2D12" w:rsidRDefault="002F2D12" w:rsidP="002F2D12">
            <w:pPr>
              <w:spacing w:line="480" w:lineRule="auto"/>
              <w:jc w:val="center"/>
              <w:rPr>
                <w:rFonts w:ascii="Times New Roman" w:hAnsi="Times New Roman" w:cs="Times New Roman"/>
                <w:sz w:val="24"/>
                <w:szCs w:val="24"/>
              </w:rPr>
            </w:pPr>
            <w:r w:rsidRPr="002F2D12">
              <w:rPr>
                <w:rFonts w:ascii="Times New Roman" w:hAnsi="Times New Roman" w:cs="Times New Roman"/>
                <w:sz w:val="24"/>
                <w:szCs w:val="24"/>
              </w:rPr>
              <w:t>índice de área foliar</w:t>
            </w:r>
          </w:p>
        </w:tc>
      </w:tr>
      <w:tr w:rsidR="009E3BD7" w14:paraId="3E3EF68E" w14:textId="77777777" w:rsidTr="002F2D12">
        <w:tc>
          <w:tcPr>
            <w:cnfStyle w:val="001000000000" w:firstRow="0" w:lastRow="0" w:firstColumn="1" w:lastColumn="0" w:oddVBand="0" w:evenVBand="0" w:oddHBand="0" w:evenHBand="0" w:firstRowFirstColumn="0" w:firstRowLastColumn="0" w:lastRowFirstColumn="0" w:lastRowLastColumn="0"/>
            <w:tcW w:w="4414" w:type="dxa"/>
          </w:tcPr>
          <w:p w14:paraId="53F23148" w14:textId="16E71241" w:rsidR="009E3BD7" w:rsidRPr="002F2D12" w:rsidRDefault="009E3BD7" w:rsidP="002F2D12">
            <w:pPr>
              <w:spacing w:line="480" w:lineRule="auto"/>
              <w:jc w:val="center"/>
              <w:rPr>
                <w:rFonts w:ascii="Times New Roman" w:hAnsi="Times New Roman" w:cs="Times New Roman"/>
                <w:b w:val="0"/>
                <w:bCs w:val="0"/>
                <w:sz w:val="24"/>
                <w:szCs w:val="24"/>
              </w:rPr>
            </w:pPr>
            <w:r w:rsidRPr="002F2D12">
              <w:rPr>
                <w:rFonts w:ascii="Times New Roman" w:hAnsi="Times New Roman" w:cs="Times New Roman"/>
                <w:b w:val="0"/>
                <w:bCs w:val="0"/>
                <w:sz w:val="24"/>
                <w:szCs w:val="24"/>
              </w:rPr>
              <w:t>Tratamiento</w:t>
            </w:r>
          </w:p>
        </w:tc>
        <w:tc>
          <w:tcPr>
            <w:tcW w:w="4414" w:type="dxa"/>
          </w:tcPr>
          <w:p w14:paraId="0D59848E" w14:textId="39B41444" w:rsidR="009E3BD7" w:rsidRPr="002F2D12" w:rsidRDefault="009E3BD7" w:rsidP="002F2D12">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F2D12">
              <w:rPr>
                <w:rFonts w:ascii="Times New Roman" w:hAnsi="Times New Roman" w:cs="Times New Roman"/>
                <w:sz w:val="24"/>
                <w:szCs w:val="24"/>
              </w:rPr>
              <w:t>IAF</w:t>
            </w:r>
          </w:p>
        </w:tc>
      </w:tr>
      <w:tr w:rsidR="009E3BD7" w14:paraId="14566F08" w14:textId="77777777" w:rsidTr="002F2D12">
        <w:tc>
          <w:tcPr>
            <w:cnfStyle w:val="001000000000" w:firstRow="0" w:lastRow="0" w:firstColumn="1" w:lastColumn="0" w:oddVBand="0" w:evenVBand="0" w:oddHBand="0" w:evenHBand="0" w:firstRowFirstColumn="0" w:firstRowLastColumn="0" w:lastRowFirstColumn="0" w:lastRowLastColumn="0"/>
            <w:tcW w:w="4414" w:type="dxa"/>
          </w:tcPr>
          <w:p w14:paraId="4AFF4607" w14:textId="5C9B5155" w:rsidR="009E3BD7" w:rsidRPr="002F2D12" w:rsidRDefault="000426F1" w:rsidP="002F2D12">
            <w:pPr>
              <w:spacing w:line="480" w:lineRule="auto"/>
              <w:jc w:val="center"/>
              <w:rPr>
                <w:rFonts w:ascii="Times New Roman" w:hAnsi="Times New Roman" w:cs="Times New Roman"/>
                <w:b w:val="0"/>
                <w:bCs w:val="0"/>
                <w:sz w:val="24"/>
                <w:szCs w:val="24"/>
              </w:rPr>
            </w:pPr>
            <w:r w:rsidRPr="002F2D12">
              <w:rPr>
                <w:rFonts w:ascii="Times New Roman" w:hAnsi="Times New Roman" w:cs="Times New Roman"/>
                <w:b w:val="0"/>
                <w:bCs w:val="0"/>
                <w:sz w:val="24"/>
                <w:szCs w:val="24"/>
              </w:rPr>
              <w:t xml:space="preserve">1.- </w:t>
            </w:r>
            <w:r w:rsidR="009E3BD7" w:rsidRPr="002F2D12">
              <w:rPr>
                <w:rFonts w:ascii="Times New Roman" w:hAnsi="Times New Roman" w:cs="Times New Roman"/>
                <w:b w:val="0"/>
                <w:bCs w:val="0"/>
                <w:sz w:val="24"/>
                <w:szCs w:val="24"/>
              </w:rPr>
              <w:t xml:space="preserve">Estándar con </w:t>
            </w:r>
            <w:r w:rsidR="002F2D12" w:rsidRPr="002F2D12">
              <w:rPr>
                <w:rFonts w:ascii="Times New Roman" w:hAnsi="Times New Roman" w:cs="Times New Roman"/>
                <w:b w:val="0"/>
                <w:bCs w:val="0"/>
                <w:sz w:val="24"/>
                <w:szCs w:val="24"/>
              </w:rPr>
              <w:t>ácido</w:t>
            </w:r>
            <w:r w:rsidR="009E3BD7" w:rsidRPr="002F2D12">
              <w:rPr>
                <w:rFonts w:ascii="Times New Roman" w:hAnsi="Times New Roman" w:cs="Times New Roman"/>
                <w:b w:val="0"/>
                <w:bCs w:val="0"/>
                <w:sz w:val="24"/>
                <w:szCs w:val="24"/>
              </w:rPr>
              <w:t xml:space="preserve"> giberelico</w:t>
            </w:r>
          </w:p>
        </w:tc>
        <w:tc>
          <w:tcPr>
            <w:tcW w:w="4414" w:type="dxa"/>
          </w:tcPr>
          <w:p w14:paraId="3E2E6145" w14:textId="261AD734" w:rsidR="009E3BD7" w:rsidRPr="002F2D12" w:rsidRDefault="009E3BD7" w:rsidP="002F2D12">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F2D12">
              <w:rPr>
                <w:rFonts w:ascii="Times New Roman" w:hAnsi="Times New Roman" w:cs="Times New Roman"/>
                <w:sz w:val="24"/>
                <w:szCs w:val="24"/>
              </w:rPr>
              <w:t>53.39</w:t>
            </w:r>
            <w:r w:rsidR="002F2D12">
              <w:rPr>
                <w:rFonts w:ascii="Times New Roman" w:hAnsi="Times New Roman" w:cs="Times New Roman"/>
                <w:sz w:val="24"/>
                <w:szCs w:val="24"/>
              </w:rPr>
              <w:t>a</w:t>
            </w:r>
          </w:p>
        </w:tc>
      </w:tr>
      <w:tr w:rsidR="009E3BD7" w14:paraId="696B542C" w14:textId="77777777" w:rsidTr="002F2D12">
        <w:tc>
          <w:tcPr>
            <w:cnfStyle w:val="001000000000" w:firstRow="0" w:lastRow="0" w:firstColumn="1" w:lastColumn="0" w:oddVBand="0" w:evenVBand="0" w:oddHBand="0" w:evenHBand="0" w:firstRowFirstColumn="0" w:firstRowLastColumn="0" w:lastRowFirstColumn="0" w:lastRowLastColumn="0"/>
            <w:tcW w:w="4414" w:type="dxa"/>
          </w:tcPr>
          <w:p w14:paraId="52EE4D03" w14:textId="13994BED" w:rsidR="009E3BD7" w:rsidRPr="002F2D12" w:rsidRDefault="000426F1" w:rsidP="002F2D12">
            <w:pPr>
              <w:spacing w:line="480" w:lineRule="auto"/>
              <w:jc w:val="center"/>
              <w:rPr>
                <w:rFonts w:ascii="Times New Roman" w:hAnsi="Times New Roman" w:cs="Times New Roman"/>
                <w:b w:val="0"/>
                <w:bCs w:val="0"/>
                <w:sz w:val="24"/>
                <w:szCs w:val="24"/>
              </w:rPr>
            </w:pPr>
            <w:r w:rsidRPr="002F2D12">
              <w:rPr>
                <w:rFonts w:ascii="Times New Roman" w:hAnsi="Times New Roman" w:cs="Times New Roman"/>
                <w:b w:val="0"/>
                <w:bCs w:val="0"/>
                <w:sz w:val="24"/>
                <w:szCs w:val="24"/>
              </w:rPr>
              <w:t xml:space="preserve">2.- </w:t>
            </w:r>
            <w:r w:rsidR="009E3BD7" w:rsidRPr="002F2D12">
              <w:rPr>
                <w:rFonts w:ascii="Times New Roman" w:hAnsi="Times New Roman" w:cs="Times New Roman"/>
                <w:b w:val="0"/>
                <w:bCs w:val="0"/>
                <w:sz w:val="24"/>
                <w:szCs w:val="24"/>
              </w:rPr>
              <w:t xml:space="preserve">Estándar sin </w:t>
            </w:r>
            <w:r w:rsidR="002F2D12" w:rsidRPr="002F2D12">
              <w:rPr>
                <w:rFonts w:ascii="Times New Roman" w:hAnsi="Times New Roman" w:cs="Times New Roman"/>
                <w:b w:val="0"/>
                <w:bCs w:val="0"/>
                <w:sz w:val="24"/>
                <w:szCs w:val="24"/>
              </w:rPr>
              <w:t>ácido</w:t>
            </w:r>
            <w:r w:rsidR="009E3BD7" w:rsidRPr="002F2D12">
              <w:rPr>
                <w:rFonts w:ascii="Times New Roman" w:hAnsi="Times New Roman" w:cs="Times New Roman"/>
                <w:b w:val="0"/>
                <w:bCs w:val="0"/>
                <w:sz w:val="24"/>
                <w:szCs w:val="24"/>
              </w:rPr>
              <w:t xml:space="preserve"> giberelico</w:t>
            </w:r>
          </w:p>
        </w:tc>
        <w:tc>
          <w:tcPr>
            <w:tcW w:w="4414" w:type="dxa"/>
          </w:tcPr>
          <w:p w14:paraId="1B0D5465" w14:textId="77777777" w:rsidR="009E3BD7" w:rsidRPr="002F2D12" w:rsidRDefault="009E3BD7" w:rsidP="002F2D12">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F2D12">
              <w:rPr>
                <w:rFonts w:ascii="Times New Roman" w:hAnsi="Times New Roman" w:cs="Times New Roman"/>
                <w:sz w:val="24"/>
                <w:szCs w:val="24"/>
              </w:rPr>
              <w:t>37.42b</w:t>
            </w:r>
          </w:p>
        </w:tc>
      </w:tr>
      <w:tr w:rsidR="009E3BD7" w14:paraId="114F8639" w14:textId="77777777" w:rsidTr="002F2D12">
        <w:tc>
          <w:tcPr>
            <w:cnfStyle w:val="001000000000" w:firstRow="0" w:lastRow="0" w:firstColumn="1" w:lastColumn="0" w:oddVBand="0" w:evenVBand="0" w:oddHBand="0" w:evenHBand="0" w:firstRowFirstColumn="0" w:firstRowLastColumn="0" w:lastRowFirstColumn="0" w:lastRowLastColumn="0"/>
            <w:tcW w:w="4414" w:type="dxa"/>
          </w:tcPr>
          <w:p w14:paraId="5588FFA3" w14:textId="2B2C58D0" w:rsidR="009E3BD7" w:rsidRPr="002F2D12" w:rsidRDefault="000426F1" w:rsidP="002F2D12">
            <w:pPr>
              <w:spacing w:line="480" w:lineRule="auto"/>
              <w:jc w:val="center"/>
              <w:rPr>
                <w:rFonts w:ascii="Times New Roman" w:hAnsi="Times New Roman" w:cs="Times New Roman"/>
                <w:b w:val="0"/>
                <w:bCs w:val="0"/>
                <w:sz w:val="24"/>
                <w:szCs w:val="24"/>
              </w:rPr>
            </w:pPr>
            <w:r w:rsidRPr="002F2D12">
              <w:rPr>
                <w:rFonts w:ascii="Times New Roman" w:hAnsi="Times New Roman" w:cs="Times New Roman"/>
                <w:b w:val="0"/>
                <w:bCs w:val="0"/>
                <w:sz w:val="24"/>
                <w:szCs w:val="24"/>
              </w:rPr>
              <w:t xml:space="preserve">3.- </w:t>
            </w:r>
            <w:r w:rsidR="009E3BD7" w:rsidRPr="002F2D12">
              <w:rPr>
                <w:rFonts w:ascii="Times New Roman" w:hAnsi="Times New Roman" w:cs="Times New Roman"/>
                <w:b w:val="0"/>
                <w:bCs w:val="0"/>
                <w:sz w:val="24"/>
                <w:szCs w:val="24"/>
              </w:rPr>
              <w:t xml:space="preserve">Sobresaturado con </w:t>
            </w:r>
            <w:r w:rsidR="002F2D12" w:rsidRPr="002F2D12">
              <w:rPr>
                <w:rFonts w:ascii="Times New Roman" w:hAnsi="Times New Roman" w:cs="Times New Roman"/>
                <w:b w:val="0"/>
                <w:bCs w:val="0"/>
                <w:sz w:val="24"/>
                <w:szCs w:val="24"/>
              </w:rPr>
              <w:t>ácido</w:t>
            </w:r>
            <w:r w:rsidR="009E3BD7" w:rsidRPr="002F2D12">
              <w:rPr>
                <w:rFonts w:ascii="Times New Roman" w:hAnsi="Times New Roman" w:cs="Times New Roman"/>
                <w:b w:val="0"/>
                <w:bCs w:val="0"/>
                <w:sz w:val="24"/>
                <w:szCs w:val="24"/>
              </w:rPr>
              <w:t xml:space="preserve"> giberelico</w:t>
            </w:r>
          </w:p>
        </w:tc>
        <w:tc>
          <w:tcPr>
            <w:tcW w:w="4414" w:type="dxa"/>
          </w:tcPr>
          <w:p w14:paraId="03C40063" w14:textId="77777777" w:rsidR="009E3BD7" w:rsidRPr="002F2D12" w:rsidRDefault="009E3BD7" w:rsidP="002F2D12">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F2D12">
              <w:rPr>
                <w:rFonts w:ascii="Times New Roman" w:hAnsi="Times New Roman" w:cs="Times New Roman"/>
                <w:sz w:val="24"/>
                <w:szCs w:val="24"/>
              </w:rPr>
              <w:t>22.93c</w:t>
            </w:r>
          </w:p>
        </w:tc>
      </w:tr>
      <w:tr w:rsidR="009E3BD7" w14:paraId="566CBA16" w14:textId="77777777" w:rsidTr="002F2D12">
        <w:tc>
          <w:tcPr>
            <w:cnfStyle w:val="001000000000" w:firstRow="0" w:lastRow="0" w:firstColumn="1" w:lastColumn="0" w:oddVBand="0" w:evenVBand="0" w:oddHBand="0" w:evenHBand="0" w:firstRowFirstColumn="0" w:firstRowLastColumn="0" w:lastRowFirstColumn="0" w:lastRowLastColumn="0"/>
            <w:tcW w:w="4414" w:type="dxa"/>
          </w:tcPr>
          <w:p w14:paraId="32DCEB49" w14:textId="4CC6B3EB" w:rsidR="009E3BD7" w:rsidRPr="002F2D12" w:rsidRDefault="000426F1" w:rsidP="002F2D12">
            <w:pPr>
              <w:spacing w:line="480" w:lineRule="auto"/>
              <w:jc w:val="center"/>
              <w:rPr>
                <w:rFonts w:ascii="Times New Roman" w:hAnsi="Times New Roman" w:cs="Times New Roman"/>
                <w:b w:val="0"/>
                <w:bCs w:val="0"/>
                <w:sz w:val="24"/>
                <w:szCs w:val="24"/>
              </w:rPr>
            </w:pPr>
            <w:r w:rsidRPr="002F2D12">
              <w:rPr>
                <w:rFonts w:ascii="Times New Roman" w:hAnsi="Times New Roman" w:cs="Times New Roman"/>
                <w:b w:val="0"/>
                <w:bCs w:val="0"/>
                <w:sz w:val="24"/>
                <w:szCs w:val="24"/>
              </w:rPr>
              <w:t xml:space="preserve">4.- </w:t>
            </w:r>
            <w:r w:rsidR="009E3BD7" w:rsidRPr="002F2D12">
              <w:rPr>
                <w:rFonts w:ascii="Times New Roman" w:hAnsi="Times New Roman" w:cs="Times New Roman"/>
                <w:b w:val="0"/>
                <w:bCs w:val="0"/>
                <w:sz w:val="24"/>
                <w:szCs w:val="24"/>
              </w:rPr>
              <w:t xml:space="preserve">Sobresaturado sin </w:t>
            </w:r>
            <w:r w:rsidR="002F2D12" w:rsidRPr="002F2D12">
              <w:rPr>
                <w:rFonts w:ascii="Times New Roman" w:hAnsi="Times New Roman" w:cs="Times New Roman"/>
                <w:b w:val="0"/>
                <w:bCs w:val="0"/>
                <w:sz w:val="24"/>
                <w:szCs w:val="24"/>
              </w:rPr>
              <w:t>ácido</w:t>
            </w:r>
            <w:r w:rsidR="009E3BD7" w:rsidRPr="002F2D12">
              <w:rPr>
                <w:rFonts w:ascii="Times New Roman" w:hAnsi="Times New Roman" w:cs="Times New Roman"/>
                <w:b w:val="0"/>
                <w:bCs w:val="0"/>
                <w:sz w:val="24"/>
                <w:szCs w:val="24"/>
              </w:rPr>
              <w:t xml:space="preserve"> giberelico</w:t>
            </w:r>
          </w:p>
        </w:tc>
        <w:tc>
          <w:tcPr>
            <w:tcW w:w="4414" w:type="dxa"/>
          </w:tcPr>
          <w:p w14:paraId="603B1A4C" w14:textId="77777777" w:rsidR="009E3BD7" w:rsidRPr="002F2D12" w:rsidRDefault="009E3BD7" w:rsidP="002F2D12">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F2D12">
              <w:rPr>
                <w:rFonts w:ascii="Times New Roman" w:hAnsi="Times New Roman" w:cs="Times New Roman"/>
                <w:sz w:val="24"/>
                <w:szCs w:val="24"/>
              </w:rPr>
              <w:t>19.05c</w:t>
            </w:r>
          </w:p>
        </w:tc>
      </w:tr>
    </w:tbl>
    <w:p w14:paraId="242BCE16" w14:textId="77777777" w:rsidR="009E3BD7" w:rsidRDefault="009E3BD7" w:rsidP="009E3BD7">
      <w:pPr>
        <w:rPr>
          <w:rFonts w:ascii="Arial" w:hAnsi="Arial" w:cs="Arial"/>
        </w:rPr>
      </w:pPr>
    </w:p>
    <w:p w14:paraId="75E72EE0" w14:textId="4CA1A2AC" w:rsidR="009A7EAE" w:rsidRPr="009A7EAE" w:rsidRDefault="00F90BC3" w:rsidP="009A7EAE">
      <w:pPr>
        <w:spacing w:line="360" w:lineRule="auto"/>
        <w:jc w:val="both"/>
        <w:rPr>
          <w:rFonts w:ascii="Times New Roman" w:hAnsi="Times New Roman" w:cs="Times New Roman"/>
          <w:sz w:val="24"/>
          <w:szCs w:val="24"/>
        </w:rPr>
      </w:pPr>
      <w:r w:rsidRPr="002F2D12">
        <w:rPr>
          <w:rFonts w:ascii="Times New Roman" w:hAnsi="Times New Roman" w:cs="Times New Roman"/>
          <w:sz w:val="24"/>
          <w:szCs w:val="24"/>
        </w:rPr>
        <w:t xml:space="preserve">Como se observa en la </w:t>
      </w:r>
      <w:r w:rsidRPr="00554876">
        <w:rPr>
          <w:rFonts w:ascii="Times New Roman" w:hAnsi="Times New Roman" w:cs="Times New Roman"/>
          <w:sz w:val="24"/>
          <w:szCs w:val="24"/>
        </w:rPr>
        <w:t xml:space="preserve">tabla </w:t>
      </w:r>
      <w:r w:rsidR="002F2D12" w:rsidRPr="00554876">
        <w:rPr>
          <w:rFonts w:ascii="Times New Roman" w:hAnsi="Times New Roman" w:cs="Times New Roman"/>
          <w:sz w:val="24"/>
          <w:szCs w:val="24"/>
        </w:rPr>
        <w:t>6</w:t>
      </w:r>
      <w:r w:rsidRPr="00554876">
        <w:rPr>
          <w:rFonts w:ascii="Times New Roman" w:hAnsi="Times New Roman" w:cs="Times New Roman"/>
          <w:sz w:val="24"/>
          <w:szCs w:val="24"/>
        </w:rPr>
        <w:t>,</w:t>
      </w:r>
      <w:r w:rsidRPr="002F2D12">
        <w:rPr>
          <w:rFonts w:ascii="Times New Roman" w:hAnsi="Times New Roman" w:cs="Times New Roman"/>
          <w:sz w:val="24"/>
          <w:szCs w:val="24"/>
        </w:rPr>
        <w:t xml:space="preserve"> </w:t>
      </w:r>
      <w:r w:rsidR="000426F1" w:rsidRPr="002F2D12">
        <w:rPr>
          <w:rFonts w:ascii="Times New Roman" w:hAnsi="Times New Roman" w:cs="Times New Roman"/>
          <w:sz w:val="24"/>
          <w:szCs w:val="24"/>
        </w:rPr>
        <w:t xml:space="preserve">el tratamiento con solución estándar y ácido giberélico presentó los valores mas altos de IAF; esto debido a que se trata de una variable derivada del AF. Como se mencionó con anterioridad, los tratamientos con solución Steiner en cantidades estándar mostraron una mayor producción vegetativa en tallos y hojas debido a que, mayores concentraciones de solución </w:t>
      </w:r>
      <w:r w:rsidR="00554876" w:rsidRPr="002F2D12">
        <w:rPr>
          <w:rFonts w:ascii="Times New Roman" w:hAnsi="Times New Roman" w:cs="Times New Roman"/>
          <w:sz w:val="24"/>
          <w:szCs w:val="24"/>
        </w:rPr>
        <w:t>nutritiva</w:t>
      </w:r>
      <w:r w:rsidR="000426F1" w:rsidRPr="002F2D12">
        <w:rPr>
          <w:rFonts w:ascii="Times New Roman" w:hAnsi="Times New Roman" w:cs="Times New Roman"/>
          <w:sz w:val="24"/>
          <w:szCs w:val="24"/>
        </w:rPr>
        <w:t xml:space="preserve"> pueden inducir una fitotoxicidad que paulatinamente va mermando el desarrollo de las zinnias. </w:t>
      </w:r>
    </w:p>
    <w:p w14:paraId="24D1DBEC" w14:textId="34D1F66B" w:rsidR="009E3BD7" w:rsidRPr="00C961BD" w:rsidRDefault="002F2D12" w:rsidP="00C961BD">
      <w:pPr>
        <w:pStyle w:val="Ttulo3"/>
        <w:rPr>
          <w:rFonts w:ascii="Times New Roman" w:hAnsi="Times New Roman" w:cs="Times New Roman"/>
          <w:b/>
          <w:bCs/>
          <w:color w:val="auto"/>
        </w:rPr>
      </w:pPr>
      <w:bookmarkStart w:id="53" w:name="_Toc152014434"/>
      <w:r w:rsidRPr="00C961BD">
        <w:rPr>
          <w:rFonts w:ascii="Times New Roman" w:hAnsi="Times New Roman" w:cs="Times New Roman"/>
          <w:b/>
          <w:bCs/>
          <w:color w:val="auto"/>
        </w:rPr>
        <w:t xml:space="preserve">7.2.8 </w:t>
      </w:r>
      <w:r w:rsidR="009E3BD7" w:rsidRPr="00C961BD">
        <w:rPr>
          <w:rFonts w:ascii="Times New Roman" w:hAnsi="Times New Roman" w:cs="Times New Roman"/>
          <w:b/>
          <w:bCs/>
          <w:color w:val="auto"/>
        </w:rPr>
        <w:t>Peso Seco</w:t>
      </w:r>
      <w:bookmarkEnd w:id="53"/>
      <w:r w:rsidR="009E3BD7" w:rsidRPr="00C961BD">
        <w:rPr>
          <w:rFonts w:ascii="Times New Roman" w:hAnsi="Times New Roman" w:cs="Times New Roman"/>
          <w:b/>
          <w:bCs/>
          <w:color w:val="auto"/>
        </w:rPr>
        <w:t xml:space="preserve"> </w:t>
      </w:r>
    </w:p>
    <w:p w14:paraId="503E411A" w14:textId="77777777" w:rsidR="00554876" w:rsidRPr="00554876" w:rsidRDefault="00554876" w:rsidP="00554876"/>
    <w:p w14:paraId="71E22AB5" w14:textId="77DBD7BF" w:rsidR="00B67987" w:rsidRPr="00410135" w:rsidRDefault="00B67987" w:rsidP="00B67987">
      <w:pPr>
        <w:spacing w:line="360" w:lineRule="auto"/>
        <w:jc w:val="both"/>
        <w:rPr>
          <w:rFonts w:ascii="Times New Roman" w:hAnsi="Times New Roman" w:cs="Times New Roman"/>
          <w:sz w:val="24"/>
          <w:szCs w:val="24"/>
        </w:rPr>
      </w:pPr>
      <w:r w:rsidRPr="00410135">
        <w:rPr>
          <w:rFonts w:ascii="Times New Roman" w:hAnsi="Times New Roman" w:cs="Times New Roman"/>
          <w:sz w:val="24"/>
          <w:szCs w:val="24"/>
        </w:rPr>
        <w:t>La materia seca o extracto seco</w:t>
      </w:r>
      <w:r w:rsidR="000426F1">
        <w:rPr>
          <w:rFonts w:ascii="Times New Roman" w:hAnsi="Times New Roman" w:cs="Times New Roman"/>
          <w:sz w:val="24"/>
          <w:szCs w:val="24"/>
        </w:rPr>
        <w:t xml:space="preserve">, </w:t>
      </w:r>
      <w:r w:rsidRPr="00410135">
        <w:rPr>
          <w:rFonts w:ascii="Times New Roman" w:hAnsi="Times New Roman" w:cs="Times New Roman"/>
          <w:sz w:val="24"/>
          <w:szCs w:val="24"/>
        </w:rPr>
        <w:t>es la parte que resta de un material tras extraer toda el agua posible a través de un calentamiento hecho en condiciones de laboratorio. Es una noción usada principalmente en biología y agricultura.</w:t>
      </w:r>
    </w:p>
    <w:p w14:paraId="0CE615E2" w14:textId="7F5464D3" w:rsidR="00B67987" w:rsidRDefault="00B67987" w:rsidP="009E3BD7">
      <w:pPr>
        <w:rPr>
          <w:rFonts w:ascii="Arial" w:hAnsi="Arial" w:cs="Arial"/>
        </w:rPr>
      </w:pPr>
    </w:p>
    <w:p w14:paraId="63ACDF72" w14:textId="77777777" w:rsidR="00554876" w:rsidRDefault="00554876" w:rsidP="009E3BD7">
      <w:pPr>
        <w:rPr>
          <w:rFonts w:ascii="Arial" w:hAnsi="Arial" w:cs="Arial"/>
        </w:rPr>
      </w:pPr>
    </w:p>
    <w:p w14:paraId="403E0CD0" w14:textId="77777777" w:rsidR="00BA7B5B" w:rsidRDefault="00BA7B5B" w:rsidP="00554876">
      <w:pPr>
        <w:spacing w:line="360" w:lineRule="auto"/>
        <w:jc w:val="both"/>
        <w:rPr>
          <w:rFonts w:ascii="Times New Roman" w:hAnsi="Times New Roman" w:cs="Times New Roman"/>
          <w:i/>
          <w:iCs/>
          <w:sz w:val="20"/>
          <w:szCs w:val="20"/>
        </w:rPr>
      </w:pPr>
    </w:p>
    <w:p w14:paraId="36E438A9" w14:textId="77777777" w:rsidR="00BA7B5B" w:rsidRDefault="00BA7B5B" w:rsidP="00554876">
      <w:pPr>
        <w:spacing w:line="360" w:lineRule="auto"/>
        <w:jc w:val="both"/>
        <w:rPr>
          <w:rFonts w:ascii="Times New Roman" w:hAnsi="Times New Roman" w:cs="Times New Roman"/>
          <w:i/>
          <w:iCs/>
          <w:sz w:val="20"/>
          <w:szCs w:val="20"/>
        </w:rPr>
      </w:pPr>
    </w:p>
    <w:p w14:paraId="7E27C320" w14:textId="77777777" w:rsidR="00BA7B5B" w:rsidRDefault="00BA7B5B" w:rsidP="00554876">
      <w:pPr>
        <w:spacing w:line="360" w:lineRule="auto"/>
        <w:jc w:val="both"/>
        <w:rPr>
          <w:rFonts w:ascii="Times New Roman" w:hAnsi="Times New Roman" w:cs="Times New Roman"/>
          <w:i/>
          <w:iCs/>
          <w:sz w:val="20"/>
          <w:szCs w:val="20"/>
        </w:rPr>
      </w:pPr>
    </w:p>
    <w:p w14:paraId="78B27F3E" w14:textId="77777777" w:rsidR="00BA7B5B" w:rsidRDefault="00BA7B5B" w:rsidP="00554876">
      <w:pPr>
        <w:spacing w:line="360" w:lineRule="auto"/>
        <w:jc w:val="both"/>
        <w:rPr>
          <w:rFonts w:ascii="Times New Roman" w:hAnsi="Times New Roman" w:cs="Times New Roman"/>
          <w:i/>
          <w:iCs/>
          <w:sz w:val="20"/>
          <w:szCs w:val="20"/>
        </w:rPr>
      </w:pPr>
    </w:p>
    <w:p w14:paraId="0F4E5D13" w14:textId="77777777" w:rsidR="00BA7B5B" w:rsidRDefault="00BA7B5B" w:rsidP="00554876">
      <w:pPr>
        <w:spacing w:line="360" w:lineRule="auto"/>
        <w:jc w:val="both"/>
        <w:rPr>
          <w:rFonts w:ascii="Times New Roman" w:hAnsi="Times New Roman" w:cs="Times New Roman"/>
          <w:i/>
          <w:iCs/>
          <w:sz w:val="20"/>
          <w:szCs w:val="20"/>
        </w:rPr>
      </w:pPr>
    </w:p>
    <w:p w14:paraId="0262A8C6" w14:textId="77777777" w:rsidR="00BA7B5B" w:rsidRDefault="00BA7B5B" w:rsidP="00554876">
      <w:pPr>
        <w:spacing w:line="360" w:lineRule="auto"/>
        <w:jc w:val="both"/>
        <w:rPr>
          <w:rFonts w:ascii="Times New Roman" w:hAnsi="Times New Roman" w:cs="Times New Roman"/>
          <w:i/>
          <w:iCs/>
          <w:sz w:val="20"/>
          <w:szCs w:val="20"/>
        </w:rPr>
      </w:pPr>
    </w:p>
    <w:p w14:paraId="31DF15FE" w14:textId="4C556078" w:rsidR="00554876" w:rsidRPr="002F2D12" w:rsidRDefault="00554876" w:rsidP="00554876">
      <w:pPr>
        <w:spacing w:line="360" w:lineRule="auto"/>
        <w:jc w:val="both"/>
        <w:rPr>
          <w:rFonts w:ascii="Times New Roman" w:hAnsi="Times New Roman" w:cs="Times New Roman"/>
          <w:i/>
          <w:iCs/>
          <w:sz w:val="20"/>
          <w:szCs w:val="20"/>
        </w:rPr>
      </w:pPr>
      <w:r w:rsidRPr="002F2D12">
        <w:rPr>
          <w:rFonts w:ascii="Times New Roman" w:hAnsi="Times New Roman" w:cs="Times New Roman"/>
          <w:i/>
          <w:iCs/>
          <w:sz w:val="20"/>
          <w:szCs w:val="20"/>
        </w:rPr>
        <w:lastRenderedPageBreak/>
        <w:t xml:space="preserve">Tabla </w:t>
      </w:r>
      <w:r>
        <w:rPr>
          <w:rFonts w:ascii="Times New Roman" w:hAnsi="Times New Roman" w:cs="Times New Roman"/>
          <w:i/>
          <w:iCs/>
          <w:sz w:val="20"/>
          <w:szCs w:val="20"/>
        </w:rPr>
        <w:t xml:space="preserve">7 peso seco </w:t>
      </w:r>
      <w:r w:rsidRPr="002F2D12">
        <w:rPr>
          <w:rFonts w:ascii="Times New Roman" w:hAnsi="Times New Roman" w:cs="Times New Roman"/>
          <w:i/>
          <w:iCs/>
          <w:sz w:val="20"/>
          <w:szCs w:val="20"/>
        </w:rPr>
        <w:t xml:space="preserve">de zinnia hidropónica bajo distintos tratamientos </w:t>
      </w:r>
    </w:p>
    <w:tbl>
      <w:tblPr>
        <w:tblStyle w:val="Tablaconcuadrcula1clara"/>
        <w:tblpPr w:leftFromText="141" w:rightFromText="141" w:vertAnchor="page" w:horzAnchor="margin" w:tblpY="2131"/>
        <w:tblW w:w="0" w:type="auto"/>
        <w:tblLook w:val="04A0" w:firstRow="1" w:lastRow="0" w:firstColumn="1" w:lastColumn="0" w:noHBand="0" w:noVBand="1"/>
      </w:tblPr>
      <w:tblGrid>
        <w:gridCol w:w="4414"/>
        <w:gridCol w:w="4414"/>
      </w:tblGrid>
      <w:tr w:rsidR="009A7EAE" w14:paraId="5B2DDD27" w14:textId="77777777" w:rsidTr="009A7EA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2"/>
          </w:tcPr>
          <w:p w14:paraId="519EFBC7" w14:textId="77777777" w:rsidR="009A7EAE" w:rsidRPr="00554876" w:rsidRDefault="009A7EAE" w:rsidP="009A7EAE">
            <w:pPr>
              <w:spacing w:line="480" w:lineRule="auto"/>
              <w:jc w:val="center"/>
              <w:rPr>
                <w:rFonts w:ascii="Times New Roman" w:hAnsi="Times New Roman" w:cs="Times New Roman"/>
                <w:sz w:val="24"/>
                <w:szCs w:val="24"/>
              </w:rPr>
            </w:pPr>
            <w:r w:rsidRPr="00554876">
              <w:rPr>
                <w:rFonts w:ascii="Times New Roman" w:hAnsi="Times New Roman" w:cs="Times New Roman"/>
                <w:sz w:val="24"/>
                <w:szCs w:val="24"/>
              </w:rPr>
              <w:t>Peso seco</w:t>
            </w:r>
          </w:p>
        </w:tc>
      </w:tr>
      <w:tr w:rsidR="009A7EAE" w14:paraId="7F5788BC" w14:textId="77777777" w:rsidTr="009A7EAE">
        <w:tc>
          <w:tcPr>
            <w:cnfStyle w:val="001000000000" w:firstRow="0" w:lastRow="0" w:firstColumn="1" w:lastColumn="0" w:oddVBand="0" w:evenVBand="0" w:oddHBand="0" w:evenHBand="0" w:firstRowFirstColumn="0" w:firstRowLastColumn="0" w:lastRowFirstColumn="0" w:lastRowLastColumn="0"/>
            <w:tcW w:w="4414" w:type="dxa"/>
          </w:tcPr>
          <w:p w14:paraId="098A1589" w14:textId="77777777" w:rsidR="009A7EAE" w:rsidRPr="00554876" w:rsidRDefault="009A7EAE" w:rsidP="009A7EAE">
            <w:pPr>
              <w:spacing w:line="480" w:lineRule="auto"/>
              <w:jc w:val="center"/>
              <w:rPr>
                <w:rFonts w:ascii="Times New Roman" w:hAnsi="Times New Roman" w:cs="Times New Roman"/>
                <w:b w:val="0"/>
                <w:bCs w:val="0"/>
                <w:sz w:val="24"/>
                <w:szCs w:val="24"/>
              </w:rPr>
            </w:pPr>
            <w:r w:rsidRPr="00554876">
              <w:rPr>
                <w:rFonts w:ascii="Times New Roman" w:hAnsi="Times New Roman" w:cs="Times New Roman"/>
                <w:b w:val="0"/>
                <w:bCs w:val="0"/>
                <w:sz w:val="24"/>
                <w:szCs w:val="24"/>
              </w:rPr>
              <w:t>Tratamiento</w:t>
            </w:r>
          </w:p>
        </w:tc>
        <w:tc>
          <w:tcPr>
            <w:tcW w:w="4414" w:type="dxa"/>
          </w:tcPr>
          <w:p w14:paraId="1168DF9F" w14:textId="77777777" w:rsidR="009A7EAE" w:rsidRPr="00554876" w:rsidRDefault="009A7EAE" w:rsidP="009A7EAE">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54876">
              <w:rPr>
                <w:rFonts w:ascii="Times New Roman" w:hAnsi="Times New Roman" w:cs="Times New Roman"/>
                <w:sz w:val="24"/>
                <w:szCs w:val="24"/>
              </w:rPr>
              <w:t>g</w:t>
            </w:r>
          </w:p>
        </w:tc>
      </w:tr>
      <w:tr w:rsidR="009A7EAE" w14:paraId="4139127A" w14:textId="77777777" w:rsidTr="009A7EAE">
        <w:tc>
          <w:tcPr>
            <w:cnfStyle w:val="001000000000" w:firstRow="0" w:lastRow="0" w:firstColumn="1" w:lastColumn="0" w:oddVBand="0" w:evenVBand="0" w:oddHBand="0" w:evenHBand="0" w:firstRowFirstColumn="0" w:firstRowLastColumn="0" w:lastRowFirstColumn="0" w:lastRowLastColumn="0"/>
            <w:tcW w:w="4414" w:type="dxa"/>
          </w:tcPr>
          <w:p w14:paraId="5C259A6B" w14:textId="55830FBE" w:rsidR="009A7EAE" w:rsidRPr="00554876" w:rsidRDefault="00872C85" w:rsidP="009A7EAE">
            <w:pPr>
              <w:spacing w:line="480" w:lineRule="auto"/>
              <w:jc w:val="center"/>
              <w:rPr>
                <w:rFonts w:ascii="Times New Roman" w:hAnsi="Times New Roman" w:cs="Times New Roman"/>
                <w:b w:val="0"/>
                <w:bCs w:val="0"/>
                <w:sz w:val="24"/>
                <w:szCs w:val="24"/>
              </w:rPr>
            </w:pPr>
            <w:r>
              <w:rPr>
                <w:rFonts w:ascii="Times New Roman" w:hAnsi="Times New Roman" w:cs="Times New Roman"/>
                <w:b w:val="0"/>
                <w:bCs w:val="0"/>
                <w:sz w:val="24"/>
                <w:szCs w:val="24"/>
              </w:rPr>
              <w:t>1.- E</w:t>
            </w:r>
            <w:r w:rsidRPr="00554876">
              <w:rPr>
                <w:rFonts w:ascii="Times New Roman" w:hAnsi="Times New Roman" w:cs="Times New Roman"/>
                <w:b w:val="0"/>
                <w:bCs w:val="0"/>
                <w:sz w:val="24"/>
                <w:szCs w:val="24"/>
              </w:rPr>
              <w:t>stándar</w:t>
            </w:r>
            <w:r w:rsidR="009A7EAE" w:rsidRPr="00554876">
              <w:rPr>
                <w:rFonts w:ascii="Times New Roman" w:hAnsi="Times New Roman" w:cs="Times New Roman"/>
                <w:b w:val="0"/>
                <w:bCs w:val="0"/>
                <w:sz w:val="24"/>
                <w:szCs w:val="24"/>
              </w:rPr>
              <w:t xml:space="preserve"> con ácido giberelico</w:t>
            </w:r>
          </w:p>
        </w:tc>
        <w:tc>
          <w:tcPr>
            <w:tcW w:w="4414" w:type="dxa"/>
          </w:tcPr>
          <w:p w14:paraId="29A1DA1B" w14:textId="77777777" w:rsidR="009A7EAE" w:rsidRPr="00554876" w:rsidRDefault="009A7EAE" w:rsidP="009A7EAE">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54876">
              <w:rPr>
                <w:rFonts w:ascii="Times New Roman" w:hAnsi="Times New Roman" w:cs="Times New Roman"/>
                <w:sz w:val="24"/>
                <w:szCs w:val="24"/>
              </w:rPr>
              <w:t>4.19a</w:t>
            </w:r>
          </w:p>
        </w:tc>
      </w:tr>
      <w:tr w:rsidR="009A7EAE" w14:paraId="1904C3DB" w14:textId="77777777" w:rsidTr="009A7EAE">
        <w:tc>
          <w:tcPr>
            <w:cnfStyle w:val="001000000000" w:firstRow="0" w:lastRow="0" w:firstColumn="1" w:lastColumn="0" w:oddVBand="0" w:evenVBand="0" w:oddHBand="0" w:evenHBand="0" w:firstRowFirstColumn="0" w:firstRowLastColumn="0" w:lastRowFirstColumn="0" w:lastRowLastColumn="0"/>
            <w:tcW w:w="4414" w:type="dxa"/>
          </w:tcPr>
          <w:p w14:paraId="4586B5E6" w14:textId="365E7288" w:rsidR="009A7EAE" w:rsidRPr="00554876" w:rsidRDefault="00872C85" w:rsidP="009A7EAE">
            <w:pPr>
              <w:spacing w:line="480" w:lineRule="auto"/>
              <w:jc w:val="center"/>
              <w:rPr>
                <w:rFonts w:ascii="Times New Roman" w:hAnsi="Times New Roman" w:cs="Times New Roman"/>
                <w:b w:val="0"/>
                <w:bCs w:val="0"/>
                <w:sz w:val="24"/>
                <w:szCs w:val="24"/>
              </w:rPr>
            </w:pPr>
            <w:r>
              <w:rPr>
                <w:rFonts w:ascii="Times New Roman" w:hAnsi="Times New Roman" w:cs="Times New Roman"/>
                <w:b w:val="0"/>
                <w:bCs w:val="0"/>
                <w:sz w:val="24"/>
                <w:szCs w:val="24"/>
              </w:rPr>
              <w:t>2.- E</w:t>
            </w:r>
            <w:r w:rsidRPr="00554876">
              <w:rPr>
                <w:rFonts w:ascii="Times New Roman" w:hAnsi="Times New Roman" w:cs="Times New Roman"/>
                <w:b w:val="0"/>
                <w:bCs w:val="0"/>
                <w:sz w:val="24"/>
                <w:szCs w:val="24"/>
              </w:rPr>
              <w:t>stándar</w:t>
            </w:r>
            <w:r w:rsidR="009A7EAE" w:rsidRPr="00554876">
              <w:rPr>
                <w:rFonts w:ascii="Times New Roman" w:hAnsi="Times New Roman" w:cs="Times New Roman"/>
                <w:b w:val="0"/>
                <w:bCs w:val="0"/>
                <w:sz w:val="24"/>
                <w:szCs w:val="24"/>
              </w:rPr>
              <w:t xml:space="preserve"> sin ácido giberelico</w:t>
            </w:r>
          </w:p>
        </w:tc>
        <w:tc>
          <w:tcPr>
            <w:tcW w:w="4414" w:type="dxa"/>
          </w:tcPr>
          <w:p w14:paraId="5BFD21C1" w14:textId="77777777" w:rsidR="009A7EAE" w:rsidRPr="00554876" w:rsidRDefault="009A7EAE" w:rsidP="009A7EAE">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54876">
              <w:rPr>
                <w:rFonts w:ascii="Times New Roman" w:hAnsi="Times New Roman" w:cs="Times New Roman"/>
                <w:sz w:val="24"/>
                <w:szCs w:val="24"/>
              </w:rPr>
              <w:t>3.49b</w:t>
            </w:r>
          </w:p>
        </w:tc>
      </w:tr>
      <w:tr w:rsidR="009A7EAE" w14:paraId="52436CCC" w14:textId="77777777" w:rsidTr="009A7EAE">
        <w:tc>
          <w:tcPr>
            <w:cnfStyle w:val="001000000000" w:firstRow="0" w:lastRow="0" w:firstColumn="1" w:lastColumn="0" w:oddVBand="0" w:evenVBand="0" w:oddHBand="0" w:evenHBand="0" w:firstRowFirstColumn="0" w:firstRowLastColumn="0" w:lastRowFirstColumn="0" w:lastRowLastColumn="0"/>
            <w:tcW w:w="4414" w:type="dxa"/>
          </w:tcPr>
          <w:p w14:paraId="66DA5AC2" w14:textId="59EC39B5" w:rsidR="009A7EAE" w:rsidRPr="00554876" w:rsidRDefault="00872C85" w:rsidP="009A7EAE">
            <w:pPr>
              <w:spacing w:line="480" w:lineRule="auto"/>
              <w:jc w:val="center"/>
              <w:rPr>
                <w:rFonts w:ascii="Times New Roman" w:hAnsi="Times New Roman" w:cs="Times New Roman"/>
                <w:b w:val="0"/>
                <w:bCs w:val="0"/>
                <w:sz w:val="24"/>
                <w:szCs w:val="24"/>
              </w:rPr>
            </w:pPr>
            <w:r>
              <w:rPr>
                <w:rFonts w:ascii="Times New Roman" w:hAnsi="Times New Roman" w:cs="Times New Roman"/>
                <w:b w:val="0"/>
                <w:bCs w:val="0"/>
                <w:sz w:val="24"/>
                <w:szCs w:val="24"/>
              </w:rPr>
              <w:t>3.- S</w:t>
            </w:r>
            <w:r w:rsidRPr="00554876">
              <w:rPr>
                <w:rFonts w:ascii="Times New Roman" w:hAnsi="Times New Roman" w:cs="Times New Roman"/>
                <w:b w:val="0"/>
                <w:bCs w:val="0"/>
                <w:sz w:val="24"/>
                <w:szCs w:val="24"/>
              </w:rPr>
              <w:t>obresaturado</w:t>
            </w:r>
            <w:r w:rsidR="009A7EAE" w:rsidRPr="00554876">
              <w:rPr>
                <w:rFonts w:ascii="Times New Roman" w:hAnsi="Times New Roman" w:cs="Times New Roman"/>
                <w:b w:val="0"/>
                <w:bCs w:val="0"/>
                <w:sz w:val="24"/>
                <w:szCs w:val="24"/>
              </w:rPr>
              <w:t xml:space="preserve"> con ácido giberelico</w:t>
            </w:r>
          </w:p>
        </w:tc>
        <w:tc>
          <w:tcPr>
            <w:tcW w:w="4414" w:type="dxa"/>
          </w:tcPr>
          <w:p w14:paraId="61D8B923" w14:textId="77777777" w:rsidR="009A7EAE" w:rsidRPr="00554876" w:rsidRDefault="009A7EAE" w:rsidP="009A7EAE">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54876">
              <w:rPr>
                <w:rFonts w:ascii="Times New Roman" w:hAnsi="Times New Roman" w:cs="Times New Roman"/>
                <w:sz w:val="24"/>
                <w:szCs w:val="24"/>
              </w:rPr>
              <w:t>3.62b</w:t>
            </w:r>
          </w:p>
        </w:tc>
      </w:tr>
      <w:tr w:rsidR="009A7EAE" w14:paraId="796D5413" w14:textId="77777777" w:rsidTr="009A7EAE">
        <w:tc>
          <w:tcPr>
            <w:cnfStyle w:val="001000000000" w:firstRow="0" w:lastRow="0" w:firstColumn="1" w:lastColumn="0" w:oddVBand="0" w:evenVBand="0" w:oddHBand="0" w:evenHBand="0" w:firstRowFirstColumn="0" w:firstRowLastColumn="0" w:lastRowFirstColumn="0" w:lastRowLastColumn="0"/>
            <w:tcW w:w="4414" w:type="dxa"/>
          </w:tcPr>
          <w:p w14:paraId="7FB1BC53" w14:textId="73124203" w:rsidR="009A7EAE" w:rsidRPr="00554876" w:rsidRDefault="00872C85" w:rsidP="009A7EAE">
            <w:pPr>
              <w:spacing w:line="480" w:lineRule="auto"/>
              <w:jc w:val="center"/>
              <w:rPr>
                <w:rFonts w:ascii="Times New Roman" w:hAnsi="Times New Roman" w:cs="Times New Roman"/>
                <w:b w:val="0"/>
                <w:bCs w:val="0"/>
                <w:sz w:val="24"/>
                <w:szCs w:val="24"/>
              </w:rPr>
            </w:pPr>
            <w:r>
              <w:rPr>
                <w:rFonts w:ascii="Times New Roman" w:hAnsi="Times New Roman" w:cs="Times New Roman"/>
                <w:b w:val="0"/>
                <w:bCs w:val="0"/>
                <w:sz w:val="24"/>
                <w:szCs w:val="24"/>
              </w:rPr>
              <w:t>4.-S</w:t>
            </w:r>
            <w:r w:rsidRPr="00554876">
              <w:rPr>
                <w:rFonts w:ascii="Times New Roman" w:hAnsi="Times New Roman" w:cs="Times New Roman"/>
                <w:b w:val="0"/>
                <w:bCs w:val="0"/>
                <w:sz w:val="24"/>
                <w:szCs w:val="24"/>
              </w:rPr>
              <w:t>obresaturado</w:t>
            </w:r>
            <w:r w:rsidR="009A7EAE" w:rsidRPr="00554876">
              <w:rPr>
                <w:rFonts w:ascii="Times New Roman" w:hAnsi="Times New Roman" w:cs="Times New Roman"/>
                <w:b w:val="0"/>
                <w:bCs w:val="0"/>
                <w:sz w:val="24"/>
                <w:szCs w:val="24"/>
              </w:rPr>
              <w:t xml:space="preserve"> sin ácido giberelico</w:t>
            </w:r>
          </w:p>
        </w:tc>
        <w:tc>
          <w:tcPr>
            <w:tcW w:w="4414" w:type="dxa"/>
          </w:tcPr>
          <w:p w14:paraId="6092C3C5" w14:textId="77777777" w:rsidR="009A7EAE" w:rsidRPr="00554876" w:rsidRDefault="009A7EAE" w:rsidP="009A7EAE">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54876">
              <w:rPr>
                <w:rFonts w:ascii="Times New Roman" w:hAnsi="Times New Roman" w:cs="Times New Roman"/>
                <w:sz w:val="24"/>
                <w:szCs w:val="24"/>
              </w:rPr>
              <w:t>1.62c</w:t>
            </w:r>
          </w:p>
        </w:tc>
      </w:tr>
    </w:tbl>
    <w:p w14:paraId="1DB83C01" w14:textId="77777777" w:rsidR="009E3BD7" w:rsidRDefault="009E3BD7" w:rsidP="009E3BD7">
      <w:pPr>
        <w:rPr>
          <w:rFonts w:ascii="Arial" w:hAnsi="Arial" w:cs="Arial"/>
        </w:rPr>
      </w:pPr>
    </w:p>
    <w:p w14:paraId="19F92521" w14:textId="11C3B438" w:rsidR="000426F1" w:rsidRPr="004E15BE" w:rsidRDefault="000426F1" w:rsidP="00554876">
      <w:pPr>
        <w:spacing w:line="360" w:lineRule="auto"/>
        <w:jc w:val="both"/>
        <w:rPr>
          <w:rFonts w:ascii="Times New Roman" w:hAnsi="Times New Roman" w:cs="Times New Roman"/>
          <w:sz w:val="24"/>
          <w:szCs w:val="24"/>
        </w:rPr>
      </w:pPr>
      <w:r w:rsidRPr="004E15BE">
        <w:rPr>
          <w:rFonts w:ascii="Times New Roman" w:hAnsi="Times New Roman" w:cs="Times New Roman"/>
          <w:sz w:val="24"/>
          <w:szCs w:val="24"/>
        </w:rPr>
        <w:t xml:space="preserve">Como se observa en </w:t>
      </w:r>
      <w:r w:rsidRPr="00554876">
        <w:rPr>
          <w:rFonts w:ascii="Times New Roman" w:hAnsi="Times New Roman" w:cs="Times New Roman"/>
          <w:sz w:val="24"/>
          <w:szCs w:val="24"/>
        </w:rPr>
        <w:t xml:space="preserve">la tabla </w:t>
      </w:r>
      <w:r w:rsidR="00554876" w:rsidRPr="00554876">
        <w:rPr>
          <w:rFonts w:ascii="Times New Roman" w:hAnsi="Times New Roman" w:cs="Times New Roman"/>
          <w:sz w:val="24"/>
          <w:szCs w:val="24"/>
        </w:rPr>
        <w:t>7</w:t>
      </w:r>
      <w:r w:rsidRPr="004E15BE">
        <w:rPr>
          <w:rFonts w:ascii="Times New Roman" w:hAnsi="Times New Roman" w:cs="Times New Roman"/>
          <w:sz w:val="24"/>
          <w:szCs w:val="24"/>
        </w:rPr>
        <w:t xml:space="preserve">, el tratamiento con solución estándar y ácido giberélico presentó los valores más altos en relación con el peso seco. Esto es debido a una mayor producción de biomasa vegetal, como se observó en las variables de altura de planta y área foliar. </w:t>
      </w:r>
    </w:p>
    <w:p w14:paraId="5D3ADF6E" w14:textId="0357315A" w:rsidR="009E3BD7" w:rsidRPr="004E15BE" w:rsidRDefault="000426F1" w:rsidP="00554876">
      <w:pPr>
        <w:spacing w:line="360" w:lineRule="auto"/>
        <w:jc w:val="both"/>
        <w:rPr>
          <w:rFonts w:ascii="Times New Roman" w:hAnsi="Times New Roman" w:cs="Times New Roman"/>
          <w:sz w:val="24"/>
          <w:szCs w:val="24"/>
        </w:rPr>
      </w:pPr>
      <w:r w:rsidRPr="004E15BE">
        <w:rPr>
          <w:rFonts w:ascii="Times New Roman" w:hAnsi="Times New Roman" w:cs="Times New Roman"/>
          <w:sz w:val="24"/>
          <w:szCs w:val="24"/>
        </w:rPr>
        <w:t xml:space="preserve">Similar a las demás variables, un incremento en la disponibilidad de nutrientes en zinnia incide en un menor crecimiento vegetativo y, por ende, en la producción de biomasa. </w:t>
      </w:r>
      <w:r w:rsidR="001D5AC5" w:rsidRPr="004E15BE">
        <w:rPr>
          <w:rFonts w:ascii="Times New Roman" w:hAnsi="Times New Roman" w:cs="Times New Roman"/>
          <w:sz w:val="24"/>
          <w:szCs w:val="24"/>
        </w:rPr>
        <w:t>Asimismo</w:t>
      </w:r>
      <w:r w:rsidRPr="004E15BE">
        <w:rPr>
          <w:rFonts w:ascii="Times New Roman" w:hAnsi="Times New Roman" w:cs="Times New Roman"/>
          <w:sz w:val="24"/>
          <w:szCs w:val="24"/>
        </w:rPr>
        <w:t xml:space="preserve">, el uso de giberelinas puede promover no solo la producción floral, sino también </w:t>
      </w:r>
      <w:r w:rsidR="00380037" w:rsidRPr="004E15BE">
        <w:rPr>
          <w:rFonts w:ascii="Times New Roman" w:hAnsi="Times New Roman" w:cs="Times New Roman"/>
          <w:sz w:val="24"/>
          <w:szCs w:val="24"/>
        </w:rPr>
        <w:t xml:space="preserve">el desarrollo de tallos y hojas, por lo que se puede apreciar que </w:t>
      </w:r>
      <w:r w:rsidR="001D5AC5" w:rsidRPr="004E15BE">
        <w:rPr>
          <w:rFonts w:ascii="Times New Roman" w:hAnsi="Times New Roman" w:cs="Times New Roman"/>
          <w:sz w:val="24"/>
          <w:szCs w:val="24"/>
        </w:rPr>
        <w:t xml:space="preserve">los tratamientos sin aplicación de giberelinas tienen una menor superficie de respuesta respecto a los tratamientos que si tuvieron aplicación. </w:t>
      </w:r>
    </w:p>
    <w:p w14:paraId="369A6DA2" w14:textId="6131FA8F" w:rsidR="009E3BD7" w:rsidRPr="009A7EAE" w:rsidRDefault="00554876" w:rsidP="009A7EAE">
      <w:pPr>
        <w:pStyle w:val="Ttulo1"/>
        <w:rPr>
          <w:rFonts w:ascii="Times New Roman" w:hAnsi="Times New Roman" w:cs="Times New Roman"/>
          <w:b/>
          <w:bCs/>
          <w:color w:val="auto"/>
          <w:sz w:val="24"/>
          <w:szCs w:val="24"/>
        </w:rPr>
      </w:pPr>
      <w:bookmarkStart w:id="54" w:name="_Toc152014435"/>
      <w:r w:rsidRPr="009A7EAE">
        <w:rPr>
          <w:rFonts w:ascii="Times New Roman" w:hAnsi="Times New Roman" w:cs="Times New Roman"/>
          <w:b/>
          <w:bCs/>
          <w:color w:val="auto"/>
          <w:sz w:val="24"/>
          <w:szCs w:val="24"/>
        </w:rPr>
        <w:t>8</w:t>
      </w:r>
      <w:r w:rsidR="005170EC">
        <w:rPr>
          <w:rFonts w:ascii="Times New Roman" w:hAnsi="Times New Roman" w:cs="Times New Roman"/>
          <w:b/>
          <w:bCs/>
          <w:color w:val="auto"/>
          <w:sz w:val="24"/>
          <w:szCs w:val="24"/>
        </w:rPr>
        <w:t>. Con</w:t>
      </w:r>
      <w:r w:rsidR="004E5FD2">
        <w:rPr>
          <w:rFonts w:ascii="Times New Roman" w:hAnsi="Times New Roman" w:cs="Times New Roman"/>
          <w:b/>
          <w:bCs/>
          <w:color w:val="auto"/>
          <w:sz w:val="24"/>
          <w:szCs w:val="24"/>
        </w:rPr>
        <w:t>clusiones</w:t>
      </w:r>
      <w:bookmarkEnd w:id="54"/>
      <w:r w:rsidRPr="009A7EAE">
        <w:rPr>
          <w:rFonts w:ascii="Times New Roman" w:hAnsi="Times New Roman" w:cs="Times New Roman"/>
          <w:b/>
          <w:bCs/>
          <w:color w:val="auto"/>
          <w:sz w:val="24"/>
          <w:szCs w:val="24"/>
        </w:rPr>
        <w:t xml:space="preserve"> </w:t>
      </w:r>
    </w:p>
    <w:p w14:paraId="5D6C9E31" w14:textId="60B13A4D" w:rsidR="009E3BD7" w:rsidRDefault="009E3BD7" w:rsidP="009E3BD7">
      <w:pPr>
        <w:rPr>
          <w:rFonts w:ascii="Arial" w:hAnsi="Arial" w:cs="Arial"/>
        </w:rPr>
      </w:pPr>
    </w:p>
    <w:p w14:paraId="2A112ED9" w14:textId="785DC1FE" w:rsidR="005170EC" w:rsidRDefault="005170EC" w:rsidP="00F35557">
      <w:pPr>
        <w:spacing w:line="360" w:lineRule="auto"/>
        <w:jc w:val="both"/>
        <w:rPr>
          <w:rFonts w:ascii="Times New Roman" w:hAnsi="Times New Roman" w:cs="Times New Roman"/>
          <w:sz w:val="24"/>
          <w:szCs w:val="24"/>
        </w:rPr>
      </w:pPr>
      <w:r>
        <w:rPr>
          <w:rFonts w:ascii="Times New Roman" w:hAnsi="Times New Roman" w:cs="Times New Roman"/>
          <w:sz w:val="24"/>
          <w:szCs w:val="24"/>
        </w:rPr>
        <w:t>De acuerdo con las pruebas fisiológicas realizadas en este trabajo de investigación, se puede afirmar que es posible y viable la producción de zinnias utilizando el método hidropónico de kratky, tanto para flores de corte como de maceteria.</w:t>
      </w:r>
    </w:p>
    <w:p w14:paraId="462BB56A" w14:textId="04F4A6E9" w:rsidR="005170EC" w:rsidRDefault="005170EC" w:rsidP="00F3555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cantidad de solución nutritiva es un factor crítico en este sistema de producción. Cantidades insuficientes de solución provocan que cultivos como zinnias no desarrollen de forma correcta, provocando achaparramiento, clorosis y muerte de la planta. Por otra parte, </w:t>
      </w:r>
      <w:r>
        <w:rPr>
          <w:rFonts w:ascii="Times New Roman" w:hAnsi="Times New Roman" w:cs="Times New Roman"/>
          <w:sz w:val="24"/>
          <w:szCs w:val="24"/>
        </w:rPr>
        <w:lastRenderedPageBreak/>
        <w:t>soluciones saturadas de solución nutritiva pueden provocar indicios de fitotoxicidad, pues se ven disminuidos los parámetros fisiológicos de las zinnias.</w:t>
      </w:r>
    </w:p>
    <w:p w14:paraId="6B9E1A1A" w14:textId="53747662" w:rsidR="005170EC" w:rsidRDefault="005170EC" w:rsidP="00F3555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Por otra parte, el uso de giberelinas como fitorreguladores de crecimiento para inducción de floración puede acelerar el cambio de desarrollo vegetativo a desarrollo reproductivo de la planta, ayudando a acelerar la aparición de flores. No obstante, la relación que hay entre </w:t>
      </w:r>
      <w:r w:rsidR="00BE4839">
        <w:rPr>
          <w:rFonts w:ascii="Times New Roman" w:hAnsi="Times New Roman" w:cs="Times New Roman"/>
          <w:sz w:val="24"/>
          <w:szCs w:val="24"/>
        </w:rPr>
        <w:t>los fitorreguladores y la solución nutritiva también determina la velocidad de este cambio en el desarrollo y, por ende, la aparición de flores.</w:t>
      </w:r>
    </w:p>
    <w:p w14:paraId="23458435" w14:textId="2AC39856" w:rsidR="005E3A39" w:rsidRDefault="00BE4839" w:rsidP="00F35557">
      <w:pPr>
        <w:spacing w:line="360" w:lineRule="auto"/>
        <w:jc w:val="both"/>
        <w:rPr>
          <w:rFonts w:ascii="Times New Roman" w:hAnsi="Times New Roman" w:cs="Times New Roman"/>
        </w:rPr>
      </w:pPr>
      <w:r>
        <w:rPr>
          <w:rFonts w:ascii="Times New Roman" w:hAnsi="Times New Roman" w:cs="Times New Roman"/>
          <w:sz w:val="24"/>
          <w:szCs w:val="24"/>
        </w:rPr>
        <w:t>En este sentido, el tratamiento de solución estándar y aplicación de ácido giberélico es el que presenta una mayor superficie de respuesta estadística en todas las variables</w:t>
      </w:r>
      <w:r w:rsidR="00F35557">
        <w:rPr>
          <w:rFonts w:ascii="Times New Roman" w:hAnsi="Times New Roman" w:cs="Times New Roman"/>
          <w:sz w:val="24"/>
          <w:szCs w:val="24"/>
        </w:rPr>
        <w:t>, por lo cual, es el tratamiento recomendado para la producción de zinnia bajo el método de kratky</w:t>
      </w:r>
      <w:r>
        <w:rPr>
          <w:rFonts w:ascii="Times New Roman" w:hAnsi="Times New Roman" w:cs="Times New Roman"/>
          <w:sz w:val="24"/>
          <w:szCs w:val="24"/>
        </w:rPr>
        <w:t xml:space="preserve"> </w:t>
      </w:r>
      <w:r w:rsidR="00F35557">
        <w:rPr>
          <w:rFonts w:ascii="Times New Roman" w:hAnsi="Times New Roman" w:cs="Times New Roman"/>
          <w:sz w:val="24"/>
          <w:szCs w:val="24"/>
        </w:rPr>
        <w:t>.</w:t>
      </w:r>
    </w:p>
    <w:p w14:paraId="1174E32F" w14:textId="77777777" w:rsidR="009A7EAE" w:rsidRDefault="009A7EAE" w:rsidP="00092D94">
      <w:pPr>
        <w:spacing w:line="360" w:lineRule="auto"/>
        <w:jc w:val="both"/>
        <w:rPr>
          <w:rFonts w:ascii="Times New Roman" w:hAnsi="Times New Roman" w:cs="Times New Roman"/>
        </w:rPr>
      </w:pPr>
    </w:p>
    <w:p w14:paraId="0F5B53B0" w14:textId="60353605" w:rsidR="00092D94" w:rsidRPr="00872C85" w:rsidRDefault="00436F56" w:rsidP="00436F56">
      <w:pPr>
        <w:pStyle w:val="Ttulo1"/>
        <w:rPr>
          <w:rFonts w:ascii="Times New Roman" w:hAnsi="Times New Roman" w:cs="Times New Roman"/>
          <w:b/>
          <w:bCs/>
          <w:color w:val="auto"/>
          <w:sz w:val="24"/>
          <w:szCs w:val="24"/>
          <w:lang w:val="en-GB"/>
        </w:rPr>
      </w:pPr>
      <w:bookmarkStart w:id="55" w:name="_Toc152014436"/>
      <w:r w:rsidRPr="00872C85">
        <w:rPr>
          <w:rFonts w:ascii="Times New Roman" w:hAnsi="Times New Roman" w:cs="Times New Roman"/>
          <w:b/>
          <w:bCs/>
          <w:color w:val="auto"/>
          <w:sz w:val="24"/>
          <w:szCs w:val="24"/>
          <w:lang w:val="en-GB"/>
        </w:rPr>
        <w:t xml:space="preserve">9 </w:t>
      </w:r>
      <w:r w:rsidR="00D15BA2" w:rsidRPr="00872C85">
        <w:rPr>
          <w:rFonts w:ascii="Times New Roman" w:hAnsi="Times New Roman" w:cs="Times New Roman"/>
          <w:b/>
          <w:bCs/>
          <w:color w:val="auto"/>
          <w:sz w:val="24"/>
          <w:szCs w:val="24"/>
          <w:lang w:val="en-GB"/>
        </w:rPr>
        <w:t>Bibliografía</w:t>
      </w:r>
      <w:bookmarkEnd w:id="55"/>
      <w:r w:rsidR="00D15BA2" w:rsidRPr="00872C85">
        <w:rPr>
          <w:rFonts w:ascii="Times New Roman" w:hAnsi="Times New Roman" w:cs="Times New Roman"/>
          <w:b/>
          <w:bCs/>
          <w:color w:val="auto"/>
          <w:sz w:val="24"/>
          <w:szCs w:val="24"/>
          <w:lang w:val="en-GB"/>
        </w:rPr>
        <w:t xml:space="preserve"> </w:t>
      </w:r>
    </w:p>
    <w:p w14:paraId="74665327" w14:textId="77777777" w:rsidR="00436F56" w:rsidRPr="00872C85" w:rsidRDefault="00436F56" w:rsidP="00436F56">
      <w:pPr>
        <w:rPr>
          <w:lang w:val="en-GB"/>
        </w:rPr>
      </w:pPr>
    </w:p>
    <w:sdt>
      <w:sdtPr>
        <w:rPr>
          <w:rFonts w:ascii="Arial" w:hAnsi="Arial" w:cs="Arial"/>
        </w:rPr>
        <w:id w:val="-1226523680"/>
        <w:bibliography/>
      </w:sdtPr>
      <w:sdtEndPr>
        <w:rPr>
          <w:rFonts w:ascii="Times New Roman" w:hAnsi="Times New Roman" w:cs="Times New Roman"/>
          <w:sz w:val="24"/>
          <w:szCs w:val="24"/>
        </w:rPr>
      </w:sdtEndPr>
      <w:sdtContent>
        <w:p w14:paraId="294550D7" w14:textId="4E8A0412" w:rsidR="00313F90" w:rsidRPr="00436F56" w:rsidRDefault="00313F90" w:rsidP="00436F56">
          <w:pPr>
            <w:rPr>
              <w:rFonts w:ascii="Times New Roman" w:hAnsi="Times New Roman" w:cs="Times New Roman"/>
              <w:noProof/>
              <w:sz w:val="24"/>
              <w:szCs w:val="24"/>
              <w:lang w:val="en-GB"/>
            </w:rPr>
          </w:pPr>
          <w:r w:rsidRPr="00436F56">
            <w:rPr>
              <w:rFonts w:ascii="Times New Roman" w:hAnsi="Times New Roman" w:cs="Times New Roman"/>
              <w:sz w:val="24"/>
              <w:szCs w:val="24"/>
            </w:rPr>
            <w:fldChar w:fldCharType="begin"/>
          </w:r>
          <w:r w:rsidRPr="00872C85">
            <w:rPr>
              <w:rFonts w:ascii="Times New Roman" w:hAnsi="Times New Roman" w:cs="Times New Roman"/>
              <w:sz w:val="24"/>
              <w:szCs w:val="24"/>
              <w:lang w:val="en-GB"/>
            </w:rPr>
            <w:instrText>BIBLIOGRAPHY</w:instrText>
          </w:r>
          <w:r w:rsidRPr="00436F56">
            <w:rPr>
              <w:rFonts w:ascii="Times New Roman" w:hAnsi="Times New Roman" w:cs="Times New Roman"/>
              <w:sz w:val="24"/>
              <w:szCs w:val="24"/>
            </w:rPr>
            <w:fldChar w:fldCharType="separate"/>
          </w:r>
          <w:r w:rsidRPr="00872C85">
            <w:rPr>
              <w:rFonts w:ascii="Times New Roman" w:hAnsi="Times New Roman" w:cs="Times New Roman"/>
              <w:noProof/>
              <w:sz w:val="24"/>
              <w:szCs w:val="24"/>
              <w:lang w:val="en-GB"/>
            </w:rPr>
            <w:t xml:space="preserve">Abdelnabi, H. a. (2010). . </w:t>
          </w:r>
          <w:r w:rsidRPr="00436F56">
            <w:rPr>
              <w:rFonts w:ascii="Times New Roman" w:hAnsi="Times New Roman" w:cs="Times New Roman"/>
              <w:noProof/>
              <w:sz w:val="24"/>
              <w:szCs w:val="24"/>
              <w:lang w:val="en-GB"/>
            </w:rPr>
            <w:t>Biological control of powdery mildew on Zinnia (</w:t>
          </w:r>
          <w:r w:rsidRPr="00F35557">
            <w:rPr>
              <w:rFonts w:ascii="Times New Roman" w:hAnsi="Times New Roman" w:cs="Times New Roman"/>
              <w:i/>
              <w:iCs/>
              <w:noProof/>
              <w:sz w:val="24"/>
              <w:szCs w:val="24"/>
              <w:lang w:val="en-GB"/>
            </w:rPr>
            <w:t>Zinnia elegans</w:t>
          </w:r>
          <w:r w:rsidR="00F36EC7" w:rsidRPr="00436F56">
            <w:rPr>
              <w:rFonts w:ascii="Times New Roman" w:hAnsi="Times New Roman" w:cs="Times New Roman"/>
              <w:noProof/>
              <w:sz w:val="24"/>
              <w:szCs w:val="24"/>
              <w:lang w:val="en-GB"/>
            </w:rPr>
            <w:t xml:space="preserve"> </w:t>
          </w:r>
          <w:r w:rsidR="00F35557">
            <w:rPr>
              <w:rFonts w:ascii="Times New Roman" w:hAnsi="Times New Roman" w:cs="Times New Roman"/>
              <w:noProof/>
              <w:sz w:val="24"/>
              <w:szCs w:val="24"/>
              <w:lang w:val="en-GB"/>
            </w:rPr>
            <w:t>L.</w:t>
          </w:r>
          <w:r w:rsidRPr="00436F56">
            <w:rPr>
              <w:rFonts w:ascii="Times New Roman" w:hAnsi="Times New Roman" w:cs="Times New Roman"/>
              <w:noProof/>
              <w:sz w:val="24"/>
              <w:szCs w:val="24"/>
              <w:lang w:val="en-GB"/>
            </w:rPr>
            <w:t xml:space="preserve">). </w:t>
          </w:r>
          <w:r w:rsidRPr="00436F56">
            <w:rPr>
              <w:rFonts w:ascii="Times New Roman" w:hAnsi="Times New Roman" w:cs="Times New Roman"/>
              <w:i/>
              <w:iCs/>
              <w:noProof/>
              <w:sz w:val="24"/>
              <w:szCs w:val="24"/>
              <w:lang w:val="en-GB"/>
            </w:rPr>
            <w:t>Journal of</w:t>
          </w:r>
          <w:r w:rsidR="004E15BE" w:rsidRPr="00436F56">
            <w:rPr>
              <w:rFonts w:ascii="Times New Roman" w:hAnsi="Times New Roman" w:cs="Times New Roman"/>
              <w:i/>
              <w:iCs/>
              <w:noProof/>
              <w:sz w:val="24"/>
              <w:szCs w:val="24"/>
              <w:lang w:val="en-GB"/>
            </w:rPr>
            <w:t xml:space="preserve"> </w:t>
          </w:r>
          <w:r w:rsidRPr="00436F56">
            <w:rPr>
              <w:rFonts w:ascii="Times New Roman" w:hAnsi="Times New Roman" w:cs="Times New Roman"/>
              <w:i/>
              <w:iCs/>
              <w:noProof/>
              <w:sz w:val="24"/>
              <w:szCs w:val="24"/>
              <w:lang w:val="en-GB"/>
            </w:rPr>
            <w:t>Agricultural Science 2(4)</w:t>
          </w:r>
          <w:r w:rsidRPr="00436F56">
            <w:rPr>
              <w:rFonts w:ascii="Times New Roman" w:hAnsi="Times New Roman" w:cs="Times New Roman"/>
              <w:noProof/>
              <w:sz w:val="24"/>
              <w:szCs w:val="24"/>
              <w:lang w:val="en-GB"/>
            </w:rPr>
            <w:t>, 221-230.</w:t>
          </w:r>
        </w:p>
        <w:p w14:paraId="2FA7A224" w14:textId="491BF02E" w:rsidR="00210543" w:rsidRPr="00436F56" w:rsidRDefault="00D47C13" w:rsidP="00F36EC7">
          <w:pPr>
            <w:jc w:val="both"/>
            <w:rPr>
              <w:rFonts w:ascii="Times New Roman" w:hAnsi="Times New Roman" w:cs="Times New Roman"/>
              <w:sz w:val="24"/>
              <w:szCs w:val="24"/>
              <w:lang w:eastAsia="en-US"/>
            </w:rPr>
          </w:pPr>
          <w:r w:rsidRPr="00436F56">
            <w:rPr>
              <w:rFonts w:ascii="Times New Roman" w:hAnsi="Times New Roman" w:cs="Times New Roman"/>
              <w:sz w:val="24"/>
              <w:szCs w:val="24"/>
              <w:lang w:val="en-GB"/>
            </w:rPr>
            <w:t xml:space="preserve">Ahmed, S.; Ahmed, S.; Roy, S. K.; Woo, S. H.; Sonawane, K. D.; Shohael, A. M. Effect of salinity on the morphological, physiological and biochemical properties of lettuce (Lactuca sativa L.) in Bangladesh. </w:t>
          </w:r>
          <w:r w:rsidRPr="00436F56">
            <w:rPr>
              <w:rFonts w:ascii="Times New Roman" w:hAnsi="Times New Roman" w:cs="Times New Roman"/>
              <w:sz w:val="24"/>
              <w:szCs w:val="24"/>
            </w:rPr>
            <w:t>Open Agriculture, v.4, p.361-373, 2019.</w:t>
          </w:r>
        </w:p>
        <w:p w14:paraId="633B0E16" w14:textId="68546676" w:rsidR="00313F90" w:rsidRPr="00436F56" w:rsidRDefault="00313F90" w:rsidP="00436F56">
          <w:pPr>
            <w:rPr>
              <w:rFonts w:ascii="Times New Roman" w:hAnsi="Times New Roman" w:cs="Times New Roman"/>
              <w:noProof/>
              <w:sz w:val="24"/>
              <w:szCs w:val="24"/>
              <w:lang w:val="en-GB"/>
            </w:rPr>
          </w:pPr>
          <w:r w:rsidRPr="00436F56">
            <w:rPr>
              <w:rFonts w:ascii="Times New Roman" w:hAnsi="Times New Roman" w:cs="Times New Roman"/>
              <w:noProof/>
              <w:sz w:val="24"/>
              <w:szCs w:val="24"/>
            </w:rPr>
            <w:t xml:space="preserve">Acuña. (2020). Hidroponía Urbana: Una alternativa para producir alimentos en pequeñas superficies. </w:t>
          </w:r>
          <w:r w:rsidRPr="00436F56">
            <w:rPr>
              <w:rFonts w:ascii="Times New Roman" w:hAnsi="Times New Roman" w:cs="Times New Roman"/>
              <w:i/>
              <w:iCs/>
              <w:noProof/>
              <w:sz w:val="24"/>
              <w:szCs w:val="24"/>
              <w:lang w:val="en-GB"/>
            </w:rPr>
            <w:t xml:space="preserve">Ciencias Agrarias y alimentarias </w:t>
          </w:r>
          <w:r w:rsidRPr="00436F56">
            <w:rPr>
              <w:rFonts w:ascii="Times New Roman" w:hAnsi="Times New Roman" w:cs="Times New Roman"/>
              <w:noProof/>
              <w:sz w:val="24"/>
              <w:szCs w:val="24"/>
              <w:lang w:val="en-GB"/>
            </w:rPr>
            <w:t>.</w:t>
          </w:r>
        </w:p>
        <w:p w14:paraId="3BC7DEF6" w14:textId="6709AD3B" w:rsidR="00006D26" w:rsidRPr="00436F56" w:rsidRDefault="00210543" w:rsidP="00F36EC7">
          <w:pPr>
            <w:jc w:val="both"/>
            <w:rPr>
              <w:rFonts w:ascii="Times New Roman" w:hAnsi="Times New Roman" w:cs="Times New Roman"/>
              <w:sz w:val="24"/>
              <w:szCs w:val="24"/>
              <w:lang w:val="en-GB" w:eastAsia="en-US"/>
            </w:rPr>
          </w:pPr>
          <w:r w:rsidRPr="00436F56">
            <w:rPr>
              <w:rFonts w:ascii="Times New Roman" w:hAnsi="Times New Roman" w:cs="Times New Roman"/>
              <w:sz w:val="24"/>
              <w:szCs w:val="24"/>
              <w:lang w:val="en-GB" w:eastAsia="en-US"/>
            </w:rPr>
            <w:t>Ak</w:t>
          </w:r>
          <w:r w:rsidR="00273B1D" w:rsidRPr="00436F56">
            <w:rPr>
              <w:rFonts w:ascii="Times New Roman" w:hAnsi="Times New Roman" w:cs="Times New Roman"/>
              <w:sz w:val="24"/>
              <w:szCs w:val="24"/>
              <w:lang w:val="en-GB" w:eastAsia="en-US"/>
            </w:rPr>
            <w:t>h</w:t>
          </w:r>
          <w:r w:rsidRPr="00436F56">
            <w:rPr>
              <w:rFonts w:ascii="Times New Roman" w:hAnsi="Times New Roman" w:cs="Times New Roman"/>
              <w:sz w:val="24"/>
              <w:szCs w:val="24"/>
              <w:lang w:val="en-GB" w:eastAsia="en-US"/>
            </w:rPr>
            <w:t xml:space="preserve">tar </w:t>
          </w:r>
          <w:r w:rsidR="00273B1D" w:rsidRPr="00436F56">
            <w:rPr>
              <w:rFonts w:ascii="Times New Roman" w:hAnsi="Times New Roman" w:cs="Times New Roman"/>
              <w:sz w:val="24"/>
              <w:szCs w:val="24"/>
              <w:lang w:val="en-GB" w:eastAsia="en-US"/>
            </w:rPr>
            <w:t>G., Nawz F., Amin M., Shehzad M., Razzaq K., Faried N., Sajjad Y.,Farooq A., Akram A &amp; Ullah S. (2022) Salicylic acid mediated physiological and biochemical alterations to confer drought stress tolerance in zinnia (</w:t>
          </w:r>
          <w:r w:rsidR="00273B1D" w:rsidRPr="00436F56">
            <w:rPr>
              <w:rFonts w:ascii="Times New Roman" w:hAnsi="Times New Roman" w:cs="Times New Roman"/>
              <w:i/>
              <w:iCs/>
              <w:sz w:val="24"/>
              <w:szCs w:val="24"/>
              <w:lang w:val="en-GB" w:eastAsia="en-US"/>
            </w:rPr>
            <w:t>zinnia elegans</w:t>
          </w:r>
          <w:r w:rsidR="00273B1D" w:rsidRPr="00436F56">
            <w:rPr>
              <w:rFonts w:ascii="Times New Roman" w:hAnsi="Times New Roman" w:cs="Times New Roman"/>
              <w:sz w:val="24"/>
              <w:szCs w:val="24"/>
              <w:lang w:val="en-GB" w:eastAsia="en-US"/>
            </w:rPr>
            <w:t xml:space="preserve">) Botanical science vol 100 No 4 pag 997-988 </w:t>
          </w:r>
        </w:p>
        <w:p w14:paraId="039B3E64" w14:textId="6138C069" w:rsidR="00006D26" w:rsidRPr="00436F56" w:rsidRDefault="00947F35" w:rsidP="00F36EC7">
          <w:pPr>
            <w:jc w:val="both"/>
            <w:rPr>
              <w:rFonts w:ascii="Times New Roman" w:hAnsi="Times New Roman" w:cs="Times New Roman"/>
              <w:sz w:val="24"/>
              <w:szCs w:val="24"/>
              <w:lang w:eastAsia="en-US"/>
            </w:rPr>
          </w:pPr>
          <w:r w:rsidRPr="00436F56">
            <w:rPr>
              <w:rFonts w:ascii="Times New Roman" w:hAnsi="Times New Roman" w:cs="Times New Roman"/>
              <w:sz w:val="24"/>
              <w:szCs w:val="24"/>
              <w:lang w:eastAsia="en-US"/>
            </w:rPr>
            <w:t>Alcántara-</w:t>
          </w:r>
          <w:r w:rsidR="00210543" w:rsidRPr="00436F56">
            <w:rPr>
              <w:rFonts w:ascii="Times New Roman" w:hAnsi="Times New Roman" w:cs="Times New Roman"/>
              <w:sz w:val="24"/>
              <w:szCs w:val="24"/>
              <w:lang w:eastAsia="en-US"/>
            </w:rPr>
            <w:t>Cortes</w:t>
          </w:r>
          <w:r w:rsidRPr="00436F56">
            <w:rPr>
              <w:rFonts w:ascii="Times New Roman" w:hAnsi="Times New Roman" w:cs="Times New Roman"/>
              <w:sz w:val="24"/>
              <w:szCs w:val="24"/>
              <w:lang w:eastAsia="en-US"/>
            </w:rPr>
            <w:t xml:space="preserve"> J. &amp; Sánchez Mora R. (2019) Principales reguladores hormonales y sus interacciones en el crecimiento vegetal NOVA Universidad Nacional Abierta y a distancia vol 17 No 32</w:t>
          </w:r>
          <w:r w:rsidR="00210543" w:rsidRPr="00436F56">
            <w:rPr>
              <w:rFonts w:ascii="Times New Roman" w:hAnsi="Times New Roman" w:cs="Times New Roman"/>
              <w:sz w:val="24"/>
              <w:szCs w:val="24"/>
              <w:lang w:eastAsia="en-US"/>
            </w:rPr>
            <w:t xml:space="preserve"> </w:t>
          </w:r>
        </w:p>
        <w:p w14:paraId="6B9854DB" w14:textId="4353F7B7" w:rsidR="00313F90" w:rsidRPr="00436F56" w:rsidRDefault="00313F90" w:rsidP="00F36EC7">
          <w:pPr>
            <w:jc w:val="both"/>
            <w:rPr>
              <w:rFonts w:ascii="Times New Roman" w:hAnsi="Times New Roman" w:cs="Times New Roman"/>
              <w:color w:val="000000"/>
              <w:sz w:val="24"/>
              <w:szCs w:val="24"/>
              <w:shd w:val="clear" w:color="auto" w:fill="FFFFFF"/>
              <w:lang w:val="en-GB"/>
            </w:rPr>
          </w:pPr>
          <w:r w:rsidRPr="00436F56">
            <w:rPr>
              <w:rFonts w:ascii="Times New Roman" w:hAnsi="Times New Roman" w:cs="Times New Roman"/>
              <w:color w:val="000000"/>
              <w:sz w:val="24"/>
              <w:szCs w:val="24"/>
              <w:shd w:val="clear" w:color="auto" w:fill="FFFFFF"/>
              <w:lang w:val="en-GB"/>
            </w:rPr>
            <w:t>Alipio MI, Cruz AEMD, Doria JDA, Fruto RMS (2019) On the design of Nutrient Film Technique hydroponics farm for smart agriculture. Engineering in Agriculture, Environment and Food 12: 315-324</w:t>
          </w:r>
        </w:p>
        <w:p w14:paraId="07530705" w14:textId="7FFEA207" w:rsidR="00006D26" w:rsidRPr="00436F56" w:rsidRDefault="00006D26" w:rsidP="00F36EC7">
          <w:pPr>
            <w:jc w:val="both"/>
            <w:rPr>
              <w:rFonts w:ascii="Times New Roman" w:hAnsi="Times New Roman" w:cs="Times New Roman"/>
              <w:color w:val="000000"/>
              <w:sz w:val="24"/>
              <w:szCs w:val="24"/>
              <w:shd w:val="clear" w:color="auto" w:fill="FFFFFF"/>
              <w:lang w:val="en-GB"/>
            </w:rPr>
          </w:pPr>
          <w:r w:rsidRPr="00436F56">
            <w:rPr>
              <w:rFonts w:ascii="Times New Roman" w:hAnsi="Times New Roman" w:cs="Times New Roman"/>
              <w:color w:val="000000"/>
              <w:sz w:val="24"/>
              <w:szCs w:val="24"/>
              <w:shd w:val="clear" w:color="auto" w:fill="FFFFFF"/>
              <w:lang w:val="en-GB"/>
            </w:rPr>
            <w:t>A</w:t>
          </w:r>
          <w:r w:rsidR="005051F8" w:rsidRPr="00436F56">
            <w:rPr>
              <w:rFonts w:ascii="Times New Roman" w:hAnsi="Times New Roman" w:cs="Times New Roman"/>
              <w:color w:val="000000"/>
              <w:sz w:val="24"/>
              <w:szCs w:val="24"/>
              <w:shd w:val="clear" w:color="auto" w:fill="FFFFFF"/>
              <w:lang w:val="en-GB"/>
            </w:rPr>
            <w:t>z</w:t>
          </w:r>
          <w:r w:rsidRPr="00436F56">
            <w:rPr>
              <w:rFonts w:ascii="Times New Roman" w:hAnsi="Times New Roman" w:cs="Times New Roman"/>
              <w:color w:val="000000"/>
              <w:sz w:val="24"/>
              <w:szCs w:val="24"/>
              <w:shd w:val="clear" w:color="auto" w:fill="FFFFFF"/>
              <w:lang w:val="en-GB"/>
            </w:rPr>
            <w:t>cón</w:t>
          </w:r>
          <w:r w:rsidR="005051F8" w:rsidRPr="00436F56">
            <w:rPr>
              <w:rFonts w:ascii="Times New Roman" w:hAnsi="Times New Roman" w:cs="Times New Roman"/>
              <w:color w:val="000000"/>
              <w:sz w:val="24"/>
              <w:szCs w:val="24"/>
              <w:shd w:val="clear" w:color="auto" w:fill="FFFFFF"/>
              <w:lang w:val="en-GB"/>
            </w:rPr>
            <w:t>-Bieto J. &amp; Talon M.</w:t>
          </w:r>
          <w:r w:rsidR="00A76007" w:rsidRPr="00436F56">
            <w:rPr>
              <w:rFonts w:ascii="Times New Roman" w:hAnsi="Times New Roman" w:cs="Times New Roman"/>
              <w:color w:val="000000"/>
              <w:sz w:val="24"/>
              <w:szCs w:val="24"/>
              <w:shd w:val="clear" w:color="auto" w:fill="FFFFFF"/>
              <w:lang w:val="en-GB"/>
            </w:rPr>
            <w:t xml:space="preserve"> </w:t>
          </w:r>
          <w:r w:rsidR="005051F8" w:rsidRPr="00436F56">
            <w:rPr>
              <w:rFonts w:ascii="Times New Roman" w:hAnsi="Times New Roman" w:cs="Times New Roman"/>
              <w:color w:val="000000"/>
              <w:sz w:val="24"/>
              <w:szCs w:val="24"/>
              <w:shd w:val="clear" w:color="auto" w:fill="FFFFFF"/>
              <w:lang w:val="en-GB"/>
            </w:rPr>
            <w:t>(200</w:t>
          </w:r>
          <w:r w:rsidR="00A76007" w:rsidRPr="00436F56">
            <w:rPr>
              <w:rFonts w:ascii="Times New Roman" w:hAnsi="Times New Roman" w:cs="Times New Roman"/>
              <w:color w:val="000000"/>
              <w:sz w:val="24"/>
              <w:szCs w:val="24"/>
              <w:shd w:val="clear" w:color="auto" w:fill="FFFFFF"/>
              <w:lang w:val="en-GB"/>
            </w:rPr>
            <w:t>0) Fundamentos de fisiologia vegetal capitulo 2  Mc GrowHill segunda edición pp 25-165</w:t>
          </w:r>
        </w:p>
        <w:p w14:paraId="4DFC40DB" w14:textId="77777777" w:rsidR="00313F90" w:rsidRPr="00436F56" w:rsidRDefault="00313F90" w:rsidP="00F36EC7">
          <w:pPr>
            <w:jc w:val="both"/>
            <w:rPr>
              <w:rFonts w:ascii="Times New Roman" w:hAnsi="Times New Roman" w:cs="Times New Roman"/>
              <w:sz w:val="24"/>
              <w:szCs w:val="24"/>
            </w:rPr>
          </w:pPr>
          <w:r w:rsidRPr="00436F56">
            <w:rPr>
              <w:rFonts w:ascii="Times New Roman" w:hAnsi="Times New Roman" w:cs="Times New Roman"/>
              <w:color w:val="403D39"/>
              <w:sz w:val="24"/>
              <w:szCs w:val="24"/>
              <w:shd w:val="clear" w:color="auto" w:fill="FFFFFF"/>
            </w:rPr>
            <w:lastRenderedPageBreak/>
            <w:t>BARROS, VA, CHANDNANI, R., SOUSA, SM, MACIEL, LS, TOKIZAWA, M., GUIMARÃES, CT, MAGALHÃES, JV y KOCHIAN, LV, 2020. Adaptación de las raíces a través de factores genéticos comunes que condicionan la tolerancia a múltiples estreses para los cultivos cultivados en suelos tropicales ácidos. </w:t>
          </w:r>
          <w:r w:rsidRPr="00436F56">
            <w:rPr>
              <w:rFonts w:ascii="Times New Roman" w:hAnsi="Times New Roman" w:cs="Times New Roman"/>
              <w:i/>
              <w:iCs/>
              <w:color w:val="403D39"/>
              <w:sz w:val="24"/>
              <w:szCs w:val="24"/>
              <w:shd w:val="clear" w:color="auto" w:fill="FFFFFF"/>
            </w:rPr>
            <w:t>Fronteras en la ciencia vegetal</w:t>
          </w:r>
          <w:r w:rsidRPr="00436F56">
            <w:rPr>
              <w:rFonts w:ascii="Times New Roman" w:hAnsi="Times New Roman" w:cs="Times New Roman"/>
              <w:color w:val="403D39"/>
              <w:sz w:val="24"/>
              <w:szCs w:val="24"/>
              <w:shd w:val="clear" w:color="auto" w:fill="FFFFFF"/>
            </w:rPr>
            <w:t> , vol. 11, págs. 56</w:t>
          </w:r>
        </w:p>
        <w:p w14:paraId="6150EF98" w14:textId="110D03C6" w:rsidR="00313F90" w:rsidRPr="00436F56" w:rsidRDefault="00313F90" w:rsidP="00F36EC7">
          <w:pPr>
            <w:jc w:val="both"/>
            <w:rPr>
              <w:rFonts w:ascii="Times New Roman" w:hAnsi="Times New Roman" w:cs="Times New Roman"/>
              <w:color w:val="403D39"/>
              <w:sz w:val="24"/>
              <w:szCs w:val="24"/>
              <w:shd w:val="clear" w:color="auto" w:fill="FFFFFF"/>
            </w:rPr>
          </w:pPr>
          <w:r w:rsidRPr="00436F56">
            <w:rPr>
              <w:rFonts w:ascii="Times New Roman" w:hAnsi="Times New Roman" w:cs="Times New Roman"/>
              <w:color w:val="403D39"/>
              <w:sz w:val="24"/>
              <w:szCs w:val="24"/>
              <w:shd w:val="clear" w:color="auto" w:fill="FFFFFF"/>
            </w:rPr>
            <w:t>Barrosso, V.B.; Pacheco, M.B.; Morales, L.F.; Mura, M.S.; Pereira, R.Y.F.; Concenicao, A.O.; Oliveira NETO, E.D.; Ramos, D.S.; Costa, R.M.; Matos, R.R. S.S. Produção de </w:t>
          </w:r>
          <w:r w:rsidRPr="00436F56">
            <w:rPr>
              <w:rFonts w:ascii="Times New Roman" w:hAnsi="Times New Roman" w:cs="Times New Roman"/>
              <w:i/>
              <w:iCs/>
              <w:color w:val="403D39"/>
              <w:sz w:val="24"/>
              <w:szCs w:val="24"/>
              <w:shd w:val="clear" w:color="auto" w:fill="FFFFFF"/>
            </w:rPr>
            <w:t>Zínnia elegans</w:t>
          </w:r>
          <w:r w:rsidRPr="00436F56">
            <w:rPr>
              <w:rFonts w:ascii="Times New Roman" w:hAnsi="Times New Roman" w:cs="Times New Roman"/>
              <w:color w:val="403D39"/>
              <w:sz w:val="24"/>
              <w:szCs w:val="24"/>
              <w:shd w:val="clear" w:color="auto" w:fill="FFFFFF"/>
            </w:rPr>
            <w:t xml:space="preserve"> em substratos a base de bagana de carnaúba. Revista Ibero Americana de Ciências Ambientais, v.11, n.7, p.153-160, 2020. </w:t>
          </w:r>
        </w:p>
        <w:p w14:paraId="3B568192" w14:textId="5534C730" w:rsidR="000D6C40" w:rsidRPr="00436F56" w:rsidRDefault="000D6C40" w:rsidP="00F36EC7">
          <w:pPr>
            <w:jc w:val="both"/>
            <w:rPr>
              <w:rFonts w:ascii="Times New Roman" w:hAnsi="Times New Roman" w:cs="Times New Roman"/>
              <w:sz w:val="24"/>
              <w:szCs w:val="24"/>
            </w:rPr>
          </w:pPr>
          <w:r w:rsidRPr="00436F56">
            <w:rPr>
              <w:rFonts w:ascii="Times New Roman" w:hAnsi="Times New Roman" w:cs="Times New Roman"/>
              <w:sz w:val="24"/>
              <w:szCs w:val="24"/>
            </w:rPr>
            <w:t>Beltrano</w:t>
          </w:r>
          <w:r w:rsidR="007D3F8D" w:rsidRPr="00436F56">
            <w:rPr>
              <w:rFonts w:ascii="Times New Roman" w:hAnsi="Times New Roman" w:cs="Times New Roman"/>
              <w:sz w:val="24"/>
              <w:szCs w:val="24"/>
            </w:rPr>
            <w:t xml:space="preserve"> O &amp; G</w:t>
          </w:r>
          <w:r w:rsidRPr="00436F56">
            <w:rPr>
              <w:rFonts w:ascii="Times New Roman" w:hAnsi="Times New Roman" w:cs="Times New Roman"/>
              <w:sz w:val="24"/>
              <w:szCs w:val="24"/>
            </w:rPr>
            <w:t>imenez</w:t>
          </w:r>
          <w:r w:rsidR="007D3F8D" w:rsidRPr="00436F56">
            <w:rPr>
              <w:rFonts w:ascii="Times New Roman" w:hAnsi="Times New Roman" w:cs="Times New Roman"/>
              <w:sz w:val="24"/>
              <w:szCs w:val="24"/>
            </w:rPr>
            <w:t xml:space="preserve"> D Cultivo en hidroponía,  Editorial de la universidad Nacional de la plata, primera edición </w:t>
          </w:r>
          <w:r w:rsidRPr="00436F56">
            <w:rPr>
              <w:rFonts w:ascii="Times New Roman" w:hAnsi="Times New Roman" w:cs="Times New Roman"/>
              <w:sz w:val="24"/>
              <w:szCs w:val="24"/>
            </w:rPr>
            <w:t xml:space="preserve"> </w:t>
          </w:r>
        </w:p>
        <w:p w14:paraId="46F169E2" w14:textId="5C27E80A" w:rsidR="00210543" w:rsidRPr="00436F56" w:rsidRDefault="00A76007" w:rsidP="00F36EC7">
          <w:pPr>
            <w:jc w:val="both"/>
            <w:rPr>
              <w:rFonts w:ascii="Times New Roman" w:hAnsi="Times New Roman" w:cs="Times New Roman"/>
              <w:sz w:val="24"/>
              <w:szCs w:val="24"/>
              <w:lang w:val="en-GB"/>
            </w:rPr>
          </w:pPr>
          <w:r w:rsidRPr="00436F56">
            <w:rPr>
              <w:rFonts w:ascii="Times New Roman" w:hAnsi="Times New Roman" w:cs="Times New Roman"/>
              <w:sz w:val="24"/>
              <w:szCs w:val="24"/>
              <w:lang w:val="en-GB"/>
            </w:rPr>
            <w:t>Bisht TS, Rawat L, Chakraborty B, Yadav V. A Re-cent Advances in Use of Plant Growth Regulators (PGRs) in Fruit Crops - A Review. Int J Curr Micro-biol Appl Sci. 2018;7(05):1307–36.</w:t>
          </w:r>
        </w:p>
        <w:p w14:paraId="7FE084CE" w14:textId="3E2E7D8C" w:rsidR="00210543" w:rsidRPr="00436F56" w:rsidRDefault="00210543" w:rsidP="00F36EC7">
          <w:pPr>
            <w:pStyle w:val="nova-legacy-e-listitem"/>
            <w:shd w:val="clear" w:color="auto" w:fill="FFFFFF"/>
            <w:spacing w:before="0" w:after="0"/>
            <w:jc w:val="both"/>
            <w:rPr>
              <w:color w:val="555555"/>
              <w:lang w:val="en-GB"/>
            </w:rPr>
          </w:pPr>
          <w:r w:rsidRPr="00436F56">
            <w:rPr>
              <w:lang w:val="en-GB"/>
            </w:rPr>
            <w:t>Borges</w:t>
          </w:r>
          <w:r w:rsidR="00390242" w:rsidRPr="00436F56">
            <w:rPr>
              <w:lang w:val="en-GB"/>
            </w:rPr>
            <w:t xml:space="preserve"> de Souza A &amp; Rodriguez Vieira G (2022)  Initial grow of zinnia seedlings in substrate with different proportions of biosolid </w:t>
          </w:r>
          <w:hyperlink r:id="rId19" w:history="1">
            <w:r w:rsidR="00390242" w:rsidRPr="00436F56">
              <w:rPr>
                <w:rStyle w:val="Hipervnculo"/>
                <w:color w:val="auto"/>
                <w:u w:val="none"/>
                <w:bdr w:val="none" w:sz="0" w:space="0" w:color="auto" w:frame="1"/>
                <w:lang w:val="en-GB"/>
              </w:rPr>
              <w:t>Ornamental Horticulture</w:t>
            </w:r>
          </w:hyperlink>
          <w:r w:rsidR="00390242" w:rsidRPr="00436F56">
            <w:rPr>
              <w:lang w:val="en-GB"/>
            </w:rPr>
            <w:t> 28(2):220-229</w:t>
          </w:r>
        </w:p>
        <w:p w14:paraId="7904727B" w14:textId="0D534833" w:rsidR="00313F90" w:rsidRPr="00436F56" w:rsidRDefault="00313F90" w:rsidP="00F36EC7">
          <w:pPr>
            <w:jc w:val="both"/>
            <w:rPr>
              <w:rFonts w:ascii="Times New Roman" w:hAnsi="Times New Roman" w:cs="Times New Roman"/>
              <w:color w:val="000000"/>
              <w:sz w:val="24"/>
              <w:szCs w:val="24"/>
              <w:shd w:val="clear" w:color="auto" w:fill="FFFFFF"/>
              <w:lang w:val="en-GB"/>
            </w:rPr>
          </w:pPr>
          <w:r w:rsidRPr="00436F56">
            <w:rPr>
              <w:rFonts w:ascii="Times New Roman" w:hAnsi="Times New Roman" w:cs="Times New Roman"/>
              <w:color w:val="000000"/>
              <w:sz w:val="24"/>
              <w:szCs w:val="24"/>
              <w:shd w:val="clear" w:color="auto" w:fill="FFFFFF"/>
              <w:lang w:val="en-GB"/>
            </w:rPr>
            <w:t>Bylesjö, M. et al. 2008. LAMINA: A tool for rapid quantification of leaf size and shape parameters. BMC Plant. Biol. 8: 82</w:t>
          </w:r>
        </w:p>
        <w:p w14:paraId="4F057417" w14:textId="4193FF95" w:rsidR="00006D26" w:rsidRPr="00436F56" w:rsidRDefault="00390242" w:rsidP="00F36EC7">
          <w:pPr>
            <w:jc w:val="both"/>
            <w:rPr>
              <w:rFonts w:ascii="Times New Roman" w:hAnsi="Times New Roman" w:cs="Times New Roman"/>
              <w:color w:val="000000"/>
              <w:sz w:val="24"/>
              <w:szCs w:val="24"/>
              <w:shd w:val="clear" w:color="auto" w:fill="FFFFFF"/>
            </w:rPr>
          </w:pPr>
          <w:r w:rsidRPr="00436F56">
            <w:rPr>
              <w:rFonts w:ascii="Times New Roman" w:hAnsi="Times New Roman" w:cs="Times New Roman"/>
              <w:color w:val="000000"/>
              <w:sz w:val="24"/>
              <w:szCs w:val="24"/>
              <w:shd w:val="clear" w:color="auto" w:fill="FFFFFF"/>
              <w:lang w:val="en-GB"/>
            </w:rPr>
            <w:t>Camara, M. C., Vandenberghe, L. P. S., Rodrigues, C., de Oliveira, J., Faulds, C., Bertrand, E., &amp; Soccol, C. R. (2018). Current advances in gibberellic acid (GA</w:t>
          </w:r>
          <w:r w:rsidRPr="00436F56">
            <w:rPr>
              <w:rFonts w:ascii="Times New Roman" w:hAnsi="Times New Roman" w:cs="Times New Roman"/>
              <w:color w:val="000000"/>
              <w:sz w:val="24"/>
              <w:szCs w:val="24"/>
              <w:shd w:val="clear" w:color="auto" w:fill="FFFFFF"/>
              <w:vertAlign w:val="subscript"/>
              <w:lang w:val="en-GB"/>
            </w:rPr>
            <w:t>3</w:t>
          </w:r>
          <w:r w:rsidRPr="00436F56">
            <w:rPr>
              <w:rFonts w:ascii="Times New Roman" w:hAnsi="Times New Roman" w:cs="Times New Roman"/>
              <w:color w:val="000000"/>
              <w:sz w:val="24"/>
              <w:szCs w:val="24"/>
              <w:shd w:val="clear" w:color="auto" w:fill="FFFFFF"/>
              <w:lang w:val="en-GB"/>
            </w:rPr>
            <w:t>) production, patented technologies and potential applications. </w:t>
          </w:r>
          <w:r w:rsidRPr="00436F56">
            <w:rPr>
              <w:rStyle w:val="nfasis"/>
              <w:rFonts w:ascii="Times New Roman" w:hAnsi="Times New Roman" w:cs="Times New Roman"/>
              <w:color w:val="000000"/>
              <w:sz w:val="24"/>
              <w:szCs w:val="24"/>
              <w:shd w:val="clear" w:color="auto" w:fill="FFFFFF"/>
            </w:rPr>
            <w:t>Planta</w:t>
          </w:r>
          <w:r w:rsidRPr="00436F56">
            <w:rPr>
              <w:rFonts w:ascii="Times New Roman" w:hAnsi="Times New Roman" w:cs="Times New Roman"/>
              <w:color w:val="000000"/>
              <w:sz w:val="24"/>
              <w:szCs w:val="24"/>
              <w:shd w:val="clear" w:color="auto" w:fill="FFFFFF"/>
            </w:rPr>
            <w:t>, </w:t>
          </w:r>
          <w:r w:rsidRPr="00436F56">
            <w:rPr>
              <w:rStyle w:val="nfasis"/>
              <w:rFonts w:ascii="Times New Roman" w:hAnsi="Times New Roman" w:cs="Times New Roman"/>
              <w:color w:val="000000"/>
              <w:sz w:val="24"/>
              <w:szCs w:val="24"/>
              <w:shd w:val="clear" w:color="auto" w:fill="FFFFFF"/>
            </w:rPr>
            <w:t>248</w:t>
          </w:r>
          <w:r w:rsidRPr="00436F56">
            <w:rPr>
              <w:rFonts w:ascii="Times New Roman" w:hAnsi="Times New Roman" w:cs="Times New Roman"/>
              <w:color w:val="000000"/>
              <w:sz w:val="24"/>
              <w:szCs w:val="24"/>
              <w:shd w:val="clear" w:color="auto" w:fill="FFFFFF"/>
            </w:rPr>
            <w:t>, 1049-1062. </w:t>
          </w:r>
        </w:p>
        <w:p w14:paraId="4C36532E" w14:textId="3A3BFC98" w:rsidR="00390242" w:rsidRPr="00436F56" w:rsidRDefault="00313F90" w:rsidP="00F36EC7">
          <w:pPr>
            <w:jc w:val="both"/>
            <w:rPr>
              <w:rFonts w:ascii="Times New Roman" w:hAnsi="Times New Roman" w:cs="Times New Roman"/>
              <w:sz w:val="24"/>
              <w:szCs w:val="24"/>
            </w:rPr>
          </w:pPr>
          <w:r w:rsidRPr="00436F56">
            <w:rPr>
              <w:rFonts w:ascii="Times New Roman" w:hAnsi="Times New Roman" w:cs="Times New Roman"/>
              <w:sz w:val="24"/>
              <w:szCs w:val="24"/>
            </w:rPr>
            <w:t xml:space="preserve">Campbell, N.A. &amp; Reece, J.B. 2007. Biología general. Editorial Médica Panamericana, S.A. 1392 </w:t>
          </w:r>
        </w:p>
        <w:p w14:paraId="0B1BD1E2" w14:textId="53DD8298" w:rsidR="00210543" w:rsidRPr="00436F56" w:rsidRDefault="00313F90" w:rsidP="00F36EC7">
          <w:pPr>
            <w:jc w:val="both"/>
            <w:rPr>
              <w:rFonts w:ascii="Times New Roman" w:hAnsi="Times New Roman" w:cs="Times New Roman"/>
              <w:sz w:val="24"/>
              <w:szCs w:val="24"/>
            </w:rPr>
          </w:pPr>
          <w:r w:rsidRPr="00436F56">
            <w:rPr>
              <w:rFonts w:ascii="Times New Roman" w:hAnsi="Times New Roman" w:cs="Times New Roman"/>
              <w:sz w:val="24"/>
              <w:szCs w:val="24"/>
            </w:rPr>
            <w:t xml:space="preserve">Cárcova, J., Abeledo, G. L., y M. López. 2003. Análisis de la generación del rendimiento: Crecimiento, partición y componentes. In: Satorre, H., R. Benech, G. Slafer, E. De la Fuente, D. Miralles, M. Otegui, y R. Sávin (eds). Producción de Granos. Bases Funcionales para su Manejo. Facultad de Agronomía, Buenos Aires, Argentina. pp: 75-98.   </w:t>
          </w:r>
        </w:p>
        <w:p w14:paraId="450C8381" w14:textId="77777777" w:rsidR="00313F90" w:rsidRPr="00436F56" w:rsidRDefault="00313F90" w:rsidP="00436F56">
          <w:pPr>
            <w:rPr>
              <w:rFonts w:ascii="Times New Roman" w:hAnsi="Times New Roman" w:cs="Times New Roman"/>
              <w:noProof/>
              <w:sz w:val="24"/>
              <w:szCs w:val="24"/>
            </w:rPr>
          </w:pPr>
          <w:r w:rsidRPr="00436F56">
            <w:rPr>
              <w:rFonts w:ascii="Times New Roman" w:hAnsi="Times New Roman" w:cs="Times New Roman"/>
              <w:noProof/>
              <w:sz w:val="24"/>
              <w:szCs w:val="24"/>
            </w:rPr>
            <w:t xml:space="preserve">Cultivo en hidroponía . (2015). In B. J.-G. O, </w:t>
          </w:r>
          <w:r w:rsidRPr="00436F56">
            <w:rPr>
              <w:rFonts w:ascii="Times New Roman" w:hAnsi="Times New Roman" w:cs="Times New Roman"/>
              <w:i/>
              <w:iCs/>
              <w:noProof/>
              <w:sz w:val="24"/>
              <w:szCs w:val="24"/>
            </w:rPr>
            <w:t>Cultivo en Hidroponía</w:t>
          </w:r>
          <w:r w:rsidRPr="00436F56">
            <w:rPr>
              <w:rFonts w:ascii="Times New Roman" w:hAnsi="Times New Roman" w:cs="Times New Roman"/>
              <w:noProof/>
              <w:sz w:val="24"/>
              <w:szCs w:val="24"/>
            </w:rPr>
            <w:t xml:space="preserve"> (pp. 19-50). la plata : Editorial Universidad de la Plata .</w:t>
          </w:r>
        </w:p>
        <w:p w14:paraId="0C1DD717" w14:textId="77777777" w:rsidR="00313F90" w:rsidRPr="00436F56" w:rsidRDefault="00313F90" w:rsidP="00F36EC7">
          <w:pPr>
            <w:jc w:val="both"/>
            <w:rPr>
              <w:rFonts w:ascii="Times New Roman" w:hAnsi="Times New Roman" w:cs="Times New Roman"/>
              <w:sz w:val="24"/>
              <w:szCs w:val="24"/>
            </w:rPr>
          </w:pPr>
          <w:r w:rsidRPr="00436F56">
            <w:rPr>
              <w:rFonts w:ascii="Times New Roman" w:hAnsi="Times New Roman" w:cs="Times New Roman"/>
              <w:sz w:val="24"/>
              <w:szCs w:val="24"/>
            </w:rPr>
            <w:t xml:space="preserve">Dreccer, M. F., A. R. Ruíz, A. G. Maddonni, y E. H. Satorre. 2003. Bases ecofisiológicas de la nutrición en los cultivos de grano In: Satorre, H., R. Benech, G. Slafer, E. De la Fuente, D. Miralles, M. Otegui, y R. Sávin (eds). Producción de Granos. Bases Funcionales para su Manejo. Facultad de Agronomía, Buenos Aires, Argentina. pp: 481-495.   </w:t>
          </w:r>
        </w:p>
        <w:p w14:paraId="6FD13E0E" w14:textId="77777777" w:rsidR="00313F90" w:rsidRPr="00436F56" w:rsidRDefault="00313F90" w:rsidP="00F36EC7">
          <w:pPr>
            <w:jc w:val="both"/>
            <w:rPr>
              <w:rFonts w:ascii="Times New Roman" w:hAnsi="Times New Roman" w:cs="Times New Roman"/>
              <w:sz w:val="24"/>
              <w:szCs w:val="24"/>
            </w:rPr>
          </w:pPr>
          <w:r w:rsidRPr="00436F56">
            <w:rPr>
              <w:rFonts w:ascii="Times New Roman" w:hAnsi="Times New Roman" w:cs="Times New Roman"/>
              <w:sz w:val="24"/>
              <w:szCs w:val="24"/>
            </w:rPr>
            <w:t>EMBRAPA - Corporación Brasileña de Investigación Agropecuaria. Producción integrada de pescado y verduras en acuaponía. Aracaju: Embrapa Tabuleiros Costeiros, 2015. 27p. Documentos 189</w:t>
          </w:r>
        </w:p>
        <w:p w14:paraId="4946A1D6" w14:textId="3133CEA7" w:rsidR="00313F90" w:rsidRPr="00436F56" w:rsidRDefault="00313F90" w:rsidP="00F36EC7">
          <w:pPr>
            <w:jc w:val="both"/>
            <w:rPr>
              <w:rFonts w:ascii="Times New Roman" w:hAnsi="Times New Roman" w:cs="Times New Roman"/>
              <w:sz w:val="24"/>
              <w:szCs w:val="24"/>
            </w:rPr>
          </w:pPr>
          <w:r w:rsidRPr="00436F56">
            <w:rPr>
              <w:rFonts w:ascii="Times New Roman" w:hAnsi="Times New Roman" w:cs="Times New Roman"/>
              <w:sz w:val="24"/>
              <w:szCs w:val="24"/>
            </w:rPr>
            <w:lastRenderedPageBreak/>
            <w:t>Escalante-Estrada, J. S. 2001. Biomasa, rendimiento, eficiencia en el uso del agua y nitrógeno en girasol de humedad residual. Terra 19: 19-27.</w:t>
          </w:r>
        </w:p>
        <w:p w14:paraId="2B8BA414" w14:textId="11E732D5" w:rsidR="00390242" w:rsidRPr="00436F56" w:rsidRDefault="00390242" w:rsidP="00F36EC7">
          <w:pPr>
            <w:jc w:val="both"/>
            <w:rPr>
              <w:rFonts w:ascii="Times New Roman" w:hAnsi="Times New Roman" w:cs="Times New Roman"/>
              <w:sz w:val="24"/>
              <w:szCs w:val="24"/>
            </w:rPr>
          </w:pPr>
          <w:r w:rsidRPr="00436F56">
            <w:rPr>
              <w:rFonts w:ascii="Times New Roman" w:hAnsi="Times New Roman" w:cs="Times New Roman"/>
              <w:sz w:val="24"/>
              <w:szCs w:val="24"/>
            </w:rPr>
            <w:t>Escobar -Sepulveda</w:t>
          </w:r>
          <w:r w:rsidR="00175FC7" w:rsidRPr="00436F56">
            <w:rPr>
              <w:rFonts w:ascii="Times New Roman" w:hAnsi="Times New Roman" w:cs="Times New Roman"/>
              <w:sz w:val="24"/>
              <w:szCs w:val="24"/>
            </w:rPr>
            <w:t xml:space="preserve"> P., Mar</w:t>
          </w:r>
          <w:r w:rsidR="000405BB" w:rsidRPr="00436F56">
            <w:rPr>
              <w:rFonts w:ascii="Times New Roman" w:hAnsi="Times New Roman" w:cs="Times New Roman"/>
              <w:sz w:val="24"/>
              <w:szCs w:val="24"/>
            </w:rPr>
            <w:t>ín-</w:t>
          </w:r>
          <w:r w:rsidR="00175FC7" w:rsidRPr="00436F56">
            <w:rPr>
              <w:rFonts w:ascii="Times New Roman" w:hAnsi="Times New Roman" w:cs="Times New Roman"/>
              <w:sz w:val="24"/>
              <w:szCs w:val="24"/>
            </w:rPr>
            <w:t xml:space="preserve">Aranda C., </w:t>
          </w:r>
          <w:r w:rsidR="000405BB" w:rsidRPr="00436F56">
            <w:rPr>
              <w:rFonts w:ascii="Times New Roman" w:hAnsi="Times New Roman" w:cs="Times New Roman"/>
              <w:sz w:val="24"/>
              <w:szCs w:val="24"/>
            </w:rPr>
            <w:t>Mojica Muñoz D., Ramirez Trejo B., &amp; Zaragoza Vasquez D.( Cultivos hidroponicos: Optimización del metodo kratky Vol 17 pp 22-25</w:t>
          </w:r>
        </w:p>
        <w:p w14:paraId="35BB673C" w14:textId="77777777" w:rsidR="00313F90" w:rsidRPr="00436F56" w:rsidRDefault="00313F90" w:rsidP="00436F56">
          <w:pPr>
            <w:rPr>
              <w:rFonts w:ascii="Times New Roman" w:hAnsi="Times New Roman" w:cs="Times New Roman"/>
              <w:noProof/>
              <w:sz w:val="24"/>
              <w:szCs w:val="24"/>
              <w:lang w:val="en-GB"/>
            </w:rPr>
          </w:pPr>
          <w:r w:rsidRPr="00436F56">
            <w:rPr>
              <w:rFonts w:ascii="Times New Roman" w:hAnsi="Times New Roman" w:cs="Times New Roman"/>
              <w:noProof/>
              <w:sz w:val="24"/>
              <w:szCs w:val="24"/>
              <w:lang w:val="en-GB"/>
            </w:rPr>
            <w:t xml:space="preserve">Esmaeili, S. R. (2014). Effects of calcium chloride, gibberellin and benzyladenine on qualitative and quantitative characteristics and flower longevity of Zinnia (Zinnia elegans J.). . </w:t>
          </w:r>
          <w:r w:rsidRPr="00436F56">
            <w:rPr>
              <w:rFonts w:ascii="Times New Roman" w:hAnsi="Times New Roman" w:cs="Times New Roman"/>
              <w:i/>
              <w:iCs/>
              <w:noProof/>
              <w:sz w:val="24"/>
              <w:szCs w:val="24"/>
              <w:lang w:val="en-GB"/>
            </w:rPr>
            <w:t>Esmaeili, S., Rouhi, V., Shiran, B., &amp; Mohamadkhani, A. (2014). Effects of calcium chloride, gibberellin and benzylade Journal of Horticulture Science,</w:t>
          </w:r>
          <w:r w:rsidRPr="00436F56">
            <w:rPr>
              <w:rFonts w:ascii="Times New Roman" w:hAnsi="Times New Roman" w:cs="Times New Roman"/>
              <w:noProof/>
              <w:sz w:val="24"/>
              <w:szCs w:val="24"/>
              <w:lang w:val="en-GB"/>
            </w:rPr>
            <w:t>, 444-452.</w:t>
          </w:r>
        </w:p>
        <w:p w14:paraId="4211F4CD" w14:textId="0A9097D2" w:rsidR="0087655D" w:rsidRPr="00436F56" w:rsidRDefault="00D47C13" w:rsidP="00436F56">
          <w:pPr>
            <w:rPr>
              <w:rFonts w:ascii="Times New Roman" w:hAnsi="Times New Roman" w:cs="Times New Roman"/>
              <w:sz w:val="24"/>
              <w:szCs w:val="24"/>
              <w:lang w:val="en-GB"/>
            </w:rPr>
          </w:pPr>
          <w:r w:rsidRPr="00436F56">
            <w:rPr>
              <w:rFonts w:ascii="Times New Roman" w:hAnsi="Times New Roman" w:cs="Times New Roman"/>
              <w:sz w:val="24"/>
              <w:szCs w:val="24"/>
              <w:lang w:val="en-GB"/>
            </w:rPr>
            <w:t>FAO - Food and Agriculture Organization Corporate Statistical Database (2022). Statistics of the Food and Agriculture Organization of the United Nations.</w:t>
          </w:r>
        </w:p>
        <w:p w14:paraId="681D178C" w14:textId="183E7844" w:rsidR="00A17209" w:rsidRPr="00436F56" w:rsidRDefault="00A17209" w:rsidP="00F36EC7">
          <w:pPr>
            <w:jc w:val="both"/>
            <w:rPr>
              <w:rFonts w:ascii="Times New Roman" w:hAnsi="Times New Roman" w:cs="Times New Roman"/>
              <w:sz w:val="24"/>
              <w:szCs w:val="24"/>
              <w:lang w:eastAsia="en-US"/>
            </w:rPr>
          </w:pPr>
          <w:r w:rsidRPr="00436F56">
            <w:rPr>
              <w:rFonts w:ascii="Times New Roman" w:hAnsi="Times New Roman" w:cs="Times New Roman"/>
              <w:sz w:val="24"/>
              <w:szCs w:val="24"/>
              <w:lang w:eastAsia="en-US"/>
            </w:rPr>
            <w:t xml:space="preserve">Flores-Pacheco J &amp; Aleman Fuentes (2016) </w:t>
          </w:r>
          <w:r w:rsidRPr="00436F56">
            <w:rPr>
              <w:rFonts w:ascii="Times New Roman" w:hAnsi="Times New Roman" w:cs="Times New Roman"/>
              <w:sz w:val="24"/>
              <w:szCs w:val="24"/>
            </w:rPr>
            <w:t xml:space="preserve">Efecto de los tratamientos de escarificación mecánica e hidratación en la germinación, emergencia y calidad de las plántulas de guapinol (Hymenaea courbaril) </w:t>
          </w:r>
          <w:r w:rsidR="00710926" w:rsidRPr="00436F56">
            <w:rPr>
              <w:rFonts w:ascii="Times New Roman" w:hAnsi="Times New Roman" w:cs="Times New Roman"/>
              <w:sz w:val="24"/>
              <w:szCs w:val="24"/>
            </w:rPr>
            <w:t>Región Autónoma Costa Caribe Sur, Nicaragua</w:t>
          </w:r>
        </w:p>
        <w:p w14:paraId="71743020" w14:textId="7D806790" w:rsidR="00313F90" w:rsidRPr="00436F56" w:rsidRDefault="00313F90" w:rsidP="00436F56">
          <w:pPr>
            <w:rPr>
              <w:rFonts w:ascii="Times New Roman" w:hAnsi="Times New Roman" w:cs="Times New Roman"/>
              <w:noProof/>
              <w:sz w:val="24"/>
              <w:szCs w:val="24"/>
            </w:rPr>
          </w:pPr>
          <w:r w:rsidRPr="00436F56">
            <w:rPr>
              <w:rFonts w:ascii="Times New Roman" w:hAnsi="Times New Roman" w:cs="Times New Roman"/>
              <w:noProof/>
              <w:sz w:val="24"/>
              <w:szCs w:val="24"/>
              <w:lang w:val="en-GB"/>
            </w:rPr>
            <w:t xml:space="preserve">Fouche. (2006). INVESTIGATION OF SOUTH AFRICAN PLANTS. </w:t>
          </w:r>
          <w:r w:rsidRPr="00436F56">
            <w:rPr>
              <w:rFonts w:ascii="Times New Roman" w:hAnsi="Times New Roman" w:cs="Times New Roman"/>
              <w:i/>
              <w:iCs/>
              <w:noProof/>
              <w:sz w:val="24"/>
              <w:szCs w:val="24"/>
            </w:rPr>
            <w:t>Pharmacologyonline</w:t>
          </w:r>
          <w:r w:rsidRPr="00436F56">
            <w:rPr>
              <w:rFonts w:ascii="Times New Roman" w:hAnsi="Times New Roman" w:cs="Times New Roman"/>
              <w:noProof/>
              <w:sz w:val="24"/>
              <w:szCs w:val="24"/>
            </w:rPr>
            <w:t>, 494-500.</w:t>
          </w:r>
        </w:p>
        <w:p w14:paraId="116738D5" w14:textId="2CF04546" w:rsidR="00313F90" w:rsidRPr="00436F56" w:rsidRDefault="00313F90" w:rsidP="00F36EC7">
          <w:pPr>
            <w:jc w:val="both"/>
            <w:rPr>
              <w:rFonts w:ascii="Times New Roman" w:hAnsi="Times New Roman" w:cs="Times New Roman"/>
              <w:sz w:val="24"/>
              <w:szCs w:val="24"/>
            </w:rPr>
          </w:pPr>
          <w:r w:rsidRPr="00436F56">
            <w:rPr>
              <w:rFonts w:ascii="Times New Roman" w:hAnsi="Times New Roman" w:cs="Times New Roman"/>
              <w:sz w:val="24"/>
              <w:szCs w:val="24"/>
            </w:rPr>
            <w:t>Guía de Trabajos Prácticos. Cát. Fisiología Vegetal. Fac. Ciencias Agrarias, Univ. Nac. del Nordeste. 44 p.</w:t>
          </w:r>
        </w:p>
        <w:p w14:paraId="18AC38C9" w14:textId="689BB045" w:rsidR="00E11978" w:rsidRPr="00436F56" w:rsidRDefault="00E11978" w:rsidP="00F36EC7">
          <w:pPr>
            <w:jc w:val="both"/>
            <w:rPr>
              <w:rFonts w:ascii="Times New Roman" w:hAnsi="Times New Roman" w:cs="Times New Roman"/>
              <w:sz w:val="24"/>
              <w:szCs w:val="24"/>
            </w:rPr>
          </w:pPr>
          <w:r w:rsidRPr="00436F56">
            <w:rPr>
              <w:rFonts w:ascii="Times New Roman" w:hAnsi="Times New Roman" w:cs="Times New Roman"/>
              <w:sz w:val="24"/>
              <w:szCs w:val="24"/>
            </w:rPr>
            <w:t>Heike Vibrans (2013) Malezas de México Ficha de zinnia elegans (zinnia vioalce) Fecha de acceso Junio 2023</w:t>
          </w:r>
        </w:p>
        <w:p w14:paraId="189E4967" w14:textId="0FF1ABA9" w:rsidR="00210543" w:rsidRPr="00436F56" w:rsidRDefault="00501706" w:rsidP="00F36EC7">
          <w:pPr>
            <w:spacing w:line="360" w:lineRule="auto"/>
            <w:jc w:val="both"/>
            <w:rPr>
              <w:rFonts w:ascii="Times New Roman" w:hAnsi="Times New Roman" w:cs="Times New Roman"/>
              <w:sz w:val="24"/>
              <w:szCs w:val="24"/>
              <w:lang w:val="en-GB"/>
            </w:rPr>
          </w:pPr>
          <w:r w:rsidRPr="00436F56">
            <w:rPr>
              <w:rFonts w:ascii="Times New Roman" w:hAnsi="Times New Roman" w:cs="Times New Roman"/>
              <w:sz w:val="24"/>
              <w:szCs w:val="24"/>
              <w:lang w:val="en-GB"/>
            </w:rPr>
            <w:t>Hussain M., Hamid M &amp; Ghazanfar M (2014) Salicylic acid induced resistence in truits to comabt against postharvest pathogens</w:t>
          </w:r>
          <w:r w:rsidR="00C5100E" w:rsidRPr="00436F56">
            <w:rPr>
              <w:rFonts w:ascii="Times New Roman" w:hAnsi="Times New Roman" w:cs="Times New Roman"/>
              <w:sz w:val="24"/>
              <w:szCs w:val="24"/>
              <w:lang w:val="en-GB"/>
            </w:rPr>
            <w:t>: a review Archives of phytopathology and plan protection 48, 34-42</w:t>
          </w:r>
        </w:p>
        <w:p w14:paraId="3FFC0AF0" w14:textId="09BE2D09" w:rsidR="00313F90" w:rsidRPr="00436F56" w:rsidRDefault="00313F90" w:rsidP="00F36EC7">
          <w:pPr>
            <w:jc w:val="both"/>
            <w:rPr>
              <w:rFonts w:ascii="Times New Roman" w:hAnsi="Times New Roman" w:cs="Times New Roman"/>
              <w:color w:val="333333"/>
              <w:sz w:val="24"/>
              <w:szCs w:val="24"/>
              <w:shd w:val="clear" w:color="auto" w:fill="FFFFFF"/>
            </w:rPr>
          </w:pPr>
          <w:r w:rsidRPr="00436F56">
            <w:rPr>
              <w:rFonts w:ascii="Times New Roman" w:hAnsi="Times New Roman" w:cs="Times New Roman"/>
              <w:color w:val="333333"/>
              <w:sz w:val="24"/>
              <w:szCs w:val="24"/>
              <w:shd w:val="clear" w:color="auto" w:fill="FFFFFF"/>
            </w:rPr>
            <w:t>INTAGRI El Índice de Área Foliar (IAF) y su Relación con el Rendimiento del Cultivo de Maíz. Gto. México. 3p.</w:t>
          </w:r>
        </w:p>
        <w:p w14:paraId="52CA057D" w14:textId="2D43AC5C" w:rsidR="0087655D" w:rsidRPr="00436F56" w:rsidRDefault="0087655D" w:rsidP="00F36EC7">
          <w:pPr>
            <w:jc w:val="both"/>
            <w:rPr>
              <w:rFonts w:ascii="Times New Roman" w:hAnsi="Times New Roman" w:cs="Times New Roman"/>
              <w:color w:val="333333"/>
              <w:sz w:val="24"/>
              <w:szCs w:val="24"/>
              <w:shd w:val="clear" w:color="auto" w:fill="FFFFFF"/>
            </w:rPr>
          </w:pPr>
          <w:r w:rsidRPr="00436F56">
            <w:rPr>
              <w:rFonts w:ascii="Times New Roman" w:hAnsi="Times New Roman" w:cs="Times New Roman"/>
              <w:color w:val="333333"/>
              <w:sz w:val="24"/>
              <w:szCs w:val="24"/>
              <w:shd w:val="clear" w:color="auto" w:fill="FFFFFF"/>
            </w:rPr>
            <w:t xml:space="preserve">INIFAP </w:t>
          </w:r>
          <w:r w:rsidR="00F347CC" w:rsidRPr="00436F56">
            <w:rPr>
              <w:rFonts w:ascii="Times New Roman" w:hAnsi="Times New Roman" w:cs="Times New Roman"/>
              <w:color w:val="333333"/>
              <w:sz w:val="24"/>
              <w:szCs w:val="24"/>
              <w:shd w:val="clear" w:color="auto" w:fill="FFFFFF"/>
            </w:rPr>
            <w:t xml:space="preserve">( 2019) Manuales prácticos en la elaboración de bioinsumos tomo seis solucion steiner Secretaria de agricultura y desarrollo rural tomo 6 pp 1-28  </w:t>
          </w:r>
        </w:p>
        <w:p w14:paraId="11702646" w14:textId="59FF4414" w:rsidR="000D6C40" w:rsidRPr="00436F56" w:rsidRDefault="00D3429A" w:rsidP="00F36EC7">
          <w:pPr>
            <w:jc w:val="both"/>
            <w:rPr>
              <w:rFonts w:ascii="Times New Roman" w:hAnsi="Times New Roman" w:cs="Times New Roman"/>
              <w:color w:val="333333"/>
              <w:sz w:val="24"/>
              <w:szCs w:val="24"/>
              <w:shd w:val="clear" w:color="auto" w:fill="FFFFFF"/>
              <w:lang w:val="en-GB"/>
            </w:rPr>
          </w:pPr>
          <w:r w:rsidRPr="00436F56">
            <w:rPr>
              <w:rFonts w:ascii="Times New Roman" w:hAnsi="Times New Roman" w:cs="Times New Roman"/>
              <w:color w:val="333333"/>
              <w:sz w:val="24"/>
              <w:szCs w:val="24"/>
              <w:shd w:val="clear" w:color="auto" w:fill="FFFFFF"/>
              <w:lang w:val="en-GB"/>
            </w:rPr>
            <w:t>Javed, M., Tanwir, K., Akram, M., Shahid, M., Niazi, N. &amp; Lindberg, S. (2019). Chapter 20 Phytoremediation of cadmium-polluted water/sediment by aquatic  macrophytes: Role of plant-induced pH changes. En M. Hasanuzzaman, M. Prasad &amp; M. Fujita (Eds.), Cadmium toxicity and tolerance in plants</w:t>
          </w:r>
        </w:p>
        <w:p w14:paraId="0BCC2362" w14:textId="5487D924" w:rsidR="00DE2197" w:rsidRPr="00436F56" w:rsidRDefault="00DE2197" w:rsidP="00F36EC7">
          <w:pPr>
            <w:jc w:val="both"/>
            <w:rPr>
              <w:rFonts w:ascii="Times New Roman" w:hAnsi="Times New Roman" w:cs="Times New Roman"/>
              <w:color w:val="333333"/>
              <w:sz w:val="24"/>
              <w:szCs w:val="24"/>
              <w:shd w:val="clear" w:color="auto" w:fill="FFFFFF"/>
              <w:lang w:val="en-GB"/>
            </w:rPr>
          </w:pPr>
          <w:r w:rsidRPr="00436F56">
            <w:rPr>
              <w:rFonts w:ascii="Times New Roman" w:hAnsi="Times New Roman" w:cs="Times New Roman"/>
              <w:sz w:val="24"/>
              <w:szCs w:val="24"/>
              <w:lang w:val="en-GB"/>
            </w:rPr>
            <w:t xml:space="preserve">JORDAN, R.A., RIBEIRO, E.F., DE OLIVEIRA, F.C., GEISENHOFF, L.O. and MARTINS, E.A.S., 2018. Yield of lettuce grown in hydroponic and aquaponic systems using different substrates. </w:t>
          </w:r>
          <w:r w:rsidRPr="00436F56">
            <w:rPr>
              <w:rFonts w:ascii="Times New Roman" w:hAnsi="Times New Roman" w:cs="Times New Roman"/>
              <w:sz w:val="24"/>
              <w:szCs w:val="24"/>
            </w:rPr>
            <w:t xml:space="preserve">Revista Brasileira de Engenharia Agricola e Ambiental, vol. 22, no. 8, pp. 525–529. </w:t>
          </w:r>
          <w:r w:rsidRPr="00436F56">
            <w:rPr>
              <w:rFonts w:ascii="Times New Roman" w:hAnsi="Times New Roman" w:cs="Times New Roman"/>
              <w:sz w:val="24"/>
              <w:szCs w:val="24"/>
              <w:lang w:val="en-GB"/>
            </w:rPr>
            <w:t>ISSN 18071929. DOI 10.1590/1807-1929/agriambi.v22n8p525-</w:t>
          </w:r>
        </w:p>
        <w:p w14:paraId="55011FA3" w14:textId="77777777" w:rsidR="00DE2197" w:rsidRPr="00436F56" w:rsidRDefault="00DE2197" w:rsidP="00F36EC7">
          <w:pPr>
            <w:jc w:val="both"/>
            <w:rPr>
              <w:rFonts w:ascii="Times New Roman" w:hAnsi="Times New Roman" w:cs="Times New Roman"/>
              <w:color w:val="333333"/>
              <w:sz w:val="24"/>
              <w:szCs w:val="24"/>
              <w:shd w:val="clear" w:color="auto" w:fill="FFFFFF"/>
              <w:lang w:val="en-GB"/>
            </w:rPr>
          </w:pPr>
        </w:p>
        <w:p w14:paraId="11C40A82" w14:textId="0D3D75C8" w:rsidR="0087655D" w:rsidRPr="00436F56" w:rsidRDefault="00F126C1" w:rsidP="00F36EC7">
          <w:pPr>
            <w:jc w:val="both"/>
            <w:rPr>
              <w:rFonts w:ascii="Times New Roman" w:hAnsi="Times New Roman" w:cs="Times New Roman"/>
              <w:color w:val="333333"/>
              <w:sz w:val="24"/>
              <w:szCs w:val="24"/>
              <w:shd w:val="clear" w:color="auto" w:fill="FFFFFF"/>
            </w:rPr>
          </w:pPr>
          <w:r w:rsidRPr="00436F56">
            <w:rPr>
              <w:rFonts w:ascii="Times New Roman" w:hAnsi="Times New Roman" w:cs="Times New Roman"/>
              <w:sz w:val="24"/>
              <w:szCs w:val="24"/>
              <w:lang w:val="en-GB"/>
            </w:rPr>
            <w:lastRenderedPageBreak/>
            <w:t xml:space="preserve">Joshi DD, Somkuwar BG, Kharkwai H &amp; Chander S (2022) Aroma based varieties of Capsicum chinense Jacq., geographical distribution and scope for expansion of the species. </w:t>
          </w:r>
          <w:r w:rsidRPr="00436F56">
            <w:rPr>
              <w:rFonts w:ascii="Times New Roman" w:hAnsi="Times New Roman" w:cs="Times New Roman"/>
              <w:sz w:val="24"/>
              <w:szCs w:val="24"/>
            </w:rPr>
            <w:t>Journal of Applied Research on Medicinal and Aromatic Plants, 29:100379.</w:t>
          </w:r>
        </w:p>
        <w:p w14:paraId="780473D1" w14:textId="450546AF" w:rsidR="000D6C40" w:rsidRPr="00436F56" w:rsidRDefault="000D6C40" w:rsidP="00F36EC7">
          <w:pPr>
            <w:jc w:val="both"/>
            <w:rPr>
              <w:rFonts w:ascii="Times New Roman" w:hAnsi="Times New Roman" w:cs="Times New Roman"/>
              <w:color w:val="333333"/>
              <w:sz w:val="24"/>
              <w:szCs w:val="24"/>
              <w:shd w:val="clear" w:color="auto" w:fill="FFFFFF"/>
            </w:rPr>
          </w:pPr>
          <w:r w:rsidRPr="00436F56">
            <w:rPr>
              <w:rFonts w:ascii="Times New Roman" w:hAnsi="Times New Roman" w:cs="Times New Roman"/>
              <w:color w:val="333333"/>
              <w:sz w:val="24"/>
              <w:szCs w:val="24"/>
              <w:shd w:val="clear" w:color="auto" w:fill="FFFFFF"/>
            </w:rPr>
            <w:t xml:space="preserve">Konrrad </w:t>
          </w:r>
          <w:r w:rsidR="00E84F00" w:rsidRPr="00436F56">
            <w:rPr>
              <w:rFonts w:ascii="Times New Roman" w:hAnsi="Times New Roman" w:cs="Times New Roman"/>
              <w:color w:val="333333"/>
              <w:sz w:val="24"/>
              <w:szCs w:val="24"/>
              <w:shd w:val="clear" w:color="auto" w:fill="FFFFFF"/>
            </w:rPr>
            <w:t xml:space="preserve">&amp; Kirkby 2000  Principios de nutrición vegetal  instituto internacional de la potasa 4ta edición 1era en españo capítulo 5 l pp </w:t>
          </w:r>
          <w:r w:rsidR="005F62AB" w:rsidRPr="00436F56">
            <w:rPr>
              <w:rFonts w:ascii="Times New Roman" w:hAnsi="Times New Roman" w:cs="Times New Roman"/>
              <w:color w:val="333333"/>
              <w:sz w:val="24"/>
              <w:szCs w:val="24"/>
              <w:shd w:val="clear" w:color="auto" w:fill="FFFFFF"/>
            </w:rPr>
            <w:t xml:space="preserve"> 217-265</w:t>
          </w:r>
        </w:p>
        <w:p w14:paraId="433C5E92" w14:textId="77777777" w:rsidR="00313F90" w:rsidRPr="00436F56" w:rsidRDefault="00313F90" w:rsidP="00F36EC7">
          <w:pPr>
            <w:jc w:val="both"/>
            <w:rPr>
              <w:rFonts w:ascii="Times New Roman" w:hAnsi="Times New Roman" w:cs="Times New Roman"/>
              <w:sz w:val="24"/>
              <w:szCs w:val="24"/>
            </w:rPr>
          </w:pPr>
          <w:r w:rsidRPr="00436F56">
            <w:rPr>
              <w:rFonts w:ascii="Times New Roman" w:hAnsi="Times New Roman" w:cs="Times New Roman"/>
              <w:sz w:val="24"/>
              <w:szCs w:val="24"/>
            </w:rPr>
            <w:t>Lallana, V.H., Lallana, M. del C. y Sabattini, R. 1992. Crecimiento. Ayuda Didáctica Nº 8 Cát. Fisiología Vegetal. Fac. Cs. Agropecuarias, U. N. E. R. 21p.</w:t>
          </w:r>
        </w:p>
        <w:p w14:paraId="7E04E884" w14:textId="77777777" w:rsidR="00313F90" w:rsidRPr="00436F56" w:rsidRDefault="00313F90" w:rsidP="00F36EC7">
          <w:pPr>
            <w:jc w:val="both"/>
            <w:rPr>
              <w:rFonts w:ascii="Times New Roman" w:hAnsi="Times New Roman" w:cs="Times New Roman"/>
              <w:color w:val="403D39"/>
              <w:sz w:val="24"/>
              <w:szCs w:val="24"/>
              <w:shd w:val="clear" w:color="auto" w:fill="FFFFFF"/>
            </w:rPr>
          </w:pPr>
          <w:r w:rsidRPr="00436F56">
            <w:rPr>
              <w:rFonts w:ascii="Times New Roman" w:hAnsi="Times New Roman" w:cs="Times New Roman"/>
              <w:color w:val="403D39"/>
              <w:sz w:val="24"/>
              <w:szCs w:val="24"/>
              <w:shd w:val="clear" w:color="auto" w:fill="FFFFFF"/>
            </w:rPr>
            <w:t>Lei, C.; Engeseth, Nueva Jersey Comparación de las características de crecimiento, cualidades funcionales y textura de la lechuga cultivada hidropónicamente y en el suelo. LWT - Ciencia y tecnología de los alimentos, v.150, p.1-10, 2021.</w:t>
          </w:r>
        </w:p>
        <w:p w14:paraId="1D591C39" w14:textId="77777777" w:rsidR="00313F90" w:rsidRPr="00436F56" w:rsidRDefault="00313F90" w:rsidP="00F36EC7">
          <w:pPr>
            <w:jc w:val="both"/>
            <w:rPr>
              <w:rFonts w:ascii="Times New Roman" w:hAnsi="Times New Roman" w:cs="Times New Roman"/>
              <w:color w:val="333333"/>
              <w:sz w:val="24"/>
              <w:szCs w:val="24"/>
              <w:shd w:val="clear" w:color="auto" w:fill="FFFFFF"/>
              <w:lang w:val="en-GB"/>
            </w:rPr>
          </w:pPr>
          <w:r w:rsidRPr="00436F56">
            <w:rPr>
              <w:rFonts w:ascii="Times New Roman" w:hAnsi="Times New Roman" w:cs="Times New Roman"/>
              <w:color w:val="403D39"/>
              <w:sz w:val="24"/>
              <w:szCs w:val="24"/>
              <w:shd w:val="clear" w:color="auto" w:fill="FFFFFF"/>
            </w:rPr>
            <w:t xml:space="preserve">LÓPEZ-ARREDONDO, D.L., LEYVA-GONZÁLEZ, M.A., GONZÁLEZ-MORALES, S.I., LÓPEZ-BUCIO, J. and HERRERA-ESTRELLA, L., 2014. </w:t>
          </w:r>
          <w:r w:rsidRPr="00436F56">
            <w:rPr>
              <w:rFonts w:ascii="Times New Roman" w:hAnsi="Times New Roman" w:cs="Times New Roman"/>
              <w:color w:val="403D39"/>
              <w:sz w:val="24"/>
              <w:szCs w:val="24"/>
              <w:shd w:val="clear" w:color="auto" w:fill="FFFFFF"/>
              <w:lang w:val="en-GB"/>
            </w:rPr>
            <w:t>Phosphate nutrition: improving low-phosphate tolerance in crops. </w:t>
          </w:r>
          <w:r w:rsidRPr="00436F56">
            <w:rPr>
              <w:rFonts w:ascii="Times New Roman" w:hAnsi="Times New Roman" w:cs="Times New Roman"/>
              <w:i/>
              <w:iCs/>
              <w:color w:val="403D39"/>
              <w:sz w:val="24"/>
              <w:szCs w:val="24"/>
              <w:shd w:val="clear" w:color="auto" w:fill="FFFFFF"/>
              <w:lang w:val="en-GB"/>
            </w:rPr>
            <w:t>Annual Review of Plant Biology</w:t>
          </w:r>
          <w:r w:rsidRPr="00436F56">
            <w:rPr>
              <w:rFonts w:ascii="Times New Roman" w:hAnsi="Times New Roman" w:cs="Times New Roman"/>
              <w:color w:val="403D39"/>
              <w:sz w:val="24"/>
              <w:szCs w:val="24"/>
              <w:shd w:val="clear" w:color="auto" w:fill="FFFFFF"/>
              <w:lang w:val="en-GB"/>
            </w:rPr>
            <w:t>, vol. 65, no. 1, pp. 95-123.</w:t>
          </w:r>
        </w:p>
        <w:p w14:paraId="7E9C6B61" w14:textId="4D930648" w:rsidR="00313F90" w:rsidRPr="00436F56" w:rsidRDefault="00313F90" w:rsidP="00F36EC7">
          <w:pPr>
            <w:jc w:val="both"/>
            <w:rPr>
              <w:rFonts w:ascii="Times New Roman" w:hAnsi="Times New Roman" w:cs="Times New Roman"/>
              <w:sz w:val="24"/>
              <w:szCs w:val="24"/>
              <w:lang w:val="en-GB"/>
            </w:rPr>
          </w:pPr>
          <w:r w:rsidRPr="00436F56">
            <w:rPr>
              <w:rFonts w:ascii="Times New Roman" w:hAnsi="Times New Roman" w:cs="Times New Roman"/>
              <w:sz w:val="24"/>
              <w:szCs w:val="24"/>
            </w:rPr>
            <w:t xml:space="preserve">Manrique, E. 2003. Los pigmentos fotosintéticos, algo más que la captación de luz para la fotosíntesis. </w:t>
          </w:r>
          <w:r w:rsidRPr="00436F56">
            <w:rPr>
              <w:rFonts w:ascii="Times New Roman" w:hAnsi="Times New Roman" w:cs="Times New Roman"/>
              <w:sz w:val="24"/>
              <w:szCs w:val="24"/>
              <w:lang w:val="en-GB"/>
            </w:rPr>
            <w:t>Ecosistemas 12(1): 1-11</w:t>
          </w:r>
        </w:p>
        <w:p w14:paraId="1C64DDD6" w14:textId="48CBAB7A" w:rsidR="0087655D" w:rsidRPr="00436F56" w:rsidRDefault="00F126C1" w:rsidP="00F36EC7">
          <w:pPr>
            <w:jc w:val="both"/>
            <w:rPr>
              <w:rFonts w:ascii="Times New Roman" w:hAnsi="Times New Roman" w:cs="Times New Roman"/>
              <w:color w:val="333333"/>
              <w:sz w:val="24"/>
              <w:szCs w:val="24"/>
              <w:shd w:val="clear" w:color="auto" w:fill="FFFFFF"/>
              <w:lang w:val="en-GB"/>
            </w:rPr>
          </w:pPr>
          <w:r w:rsidRPr="00436F56">
            <w:rPr>
              <w:rFonts w:ascii="Times New Roman" w:hAnsi="Times New Roman" w:cs="Times New Roman"/>
              <w:sz w:val="24"/>
              <w:szCs w:val="24"/>
              <w:lang w:val="en-GB"/>
            </w:rPr>
            <w:t>Mardanluo S, Souri MK &amp; Ahmadi M (2018) Plant growth and fruit quality of two pepper cultivars under different potassium levels of nutrient solutions. Journal of Plant Nutrition, 41:1604-1614.</w:t>
          </w:r>
        </w:p>
        <w:p w14:paraId="6FB7C980" w14:textId="762A9C67" w:rsidR="00313F90" w:rsidRPr="00436F56" w:rsidRDefault="00313F90" w:rsidP="00F36EC7">
          <w:pPr>
            <w:jc w:val="both"/>
            <w:rPr>
              <w:rFonts w:ascii="Times New Roman" w:hAnsi="Times New Roman" w:cs="Times New Roman"/>
              <w:color w:val="000000"/>
              <w:sz w:val="24"/>
              <w:szCs w:val="24"/>
              <w:shd w:val="clear" w:color="auto" w:fill="FFFFFF"/>
              <w:lang w:val="en-GB"/>
            </w:rPr>
          </w:pPr>
          <w:r w:rsidRPr="00436F56">
            <w:rPr>
              <w:rFonts w:ascii="Times New Roman" w:hAnsi="Times New Roman" w:cs="Times New Roman"/>
              <w:color w:val="000000"/>
              <w:sz w:val="24"/>
              <w:szCs w:val="24"/>
              <w:shd w:val="clear" w:color="auto" w:fill="FFFFFF"/>
              <w:lang w:val="en-GB"/>
            </w:rPr>
            <w:t>Morales-Rosales E. J., O. Franco-Mora, and A. González-Huerta. 20</w:t>
          </w:r>
          <w:r w:rsidR="00F126C1" w:rsidRPr="00436F56">
            <w:rPr>
              <w:rFonts w:ascii="Times New Roman" w:hAnsi="Times New Roman" w:cs="Times New Roman"/>
              <w:color w:val="000000"/>
              <w:sz w:val="24"/>
              <w:szCs w:val="24"/>
              <w:shd w:val="clear" w:color="auto" w:fill="FFFFFF"/>
              <w:lang w:val="en-GB"/>
            </w:rPr>
            <w:t>13</w:t>
          </w:r>
          <w:r w:rsidRPr="00436F56">
            <w:rPr>
              <w:rFonts w:ascii="Times New Roman" w:hAnsi="Times New Roman" w:cs="Times New Roman"/>
              <w:color w:val="000000"/>
              <w:sz w:val="24"/>
              <w:szCs w:val="24"/>
              <w:shd w:val="clear" w:color="auto" w:fill="FFFFFF"/>
              <w:lang w:val="en-GB"/>
            </w:rPr>
            <w:t>. Snap bean production using sunflowers as living trellises in the central high valleys of Mexico. Cien. Inv. Agr. 38: 53-63. </w:t>
          </w:r>
          <w:r w:rsidRPr="00436F56">
            <w:rPr>
              <w:rFonts w:ascii="Times New Roman" w:hAnsi="Times New Roman" w:cs="Times New Roman"/>
              <w:color w:val="333333"/>
              <w:sz w:val="24"/>
              <w:szCs w:val="24"/>
              <w:lang w:val="en-GB"/>
            </w:rPr>
            <w:br/>
          </w:r>
          <w:r w:rsidRPr="00436F56">
            <w:rPr>
              <w:rFonts w:ascii="Times New Roman" w:hAnsi="Times New Roman" w:cs="Times New Roman"/>
              <w:color w:val="000000"/>
              <w:sz w:val="24"/>
              <w:szCs w:val="24"/>
              <w:shd w:val="clear" w:color="auto" w:fill="FFFFFF"/>
              <w:lang w:val="en-GB"/>
            </w:rPr>
            <w:t xml:space="preserve">Pandey, S. K., and H. Singh. 2011. A Simple, cost-effective method for leaf area estimation. J. Botany. </w:t>
          </w:r>
        </w:p>
        <w:p w14:paraId="11AF1B67" w14:textId="1FC3AE4D" w:rsidR="00210543" w:rsidRDefault="00F126C1" w:rsidP="00F36EC7">
          <w:pPr>
            <w:jc w:val="both"/>
            <w:rPr>
              <w:rFonts w:ascii="Times New Roman" w:hAnsi="Times New Roman" w:cs="Times New Roman"/>
              <w:sz w:val="24"/>
              <w:szCs w:val="24"/>
              <w:lang w:val="en-GB"/>
            </w:rPr>
          </w:pPr>
          <w:r w:rsidRPr="00436F56">
            <w:rPr>
              <w:rFonts w:ascii="Times New Roman" w:hAnsi="Times New Roman" w:cs="Times New Roman"/>
              <w:sz w:val="24"/>
              <w:szCs w:val="24"/>
              <w:lang w:val="en-GB"/>
            </w:rPr>
            <w:t xml:space="preserve">Nambara E &amp; Marion Poll A (2013). </w:t>
          </w:r>
          <w:r w:rsidR="00C81952" w:rsidRPr="00436F56">
            <w:rPr>
              <w:rFonts w:ascii="Times New Roman" w:hAnsi="Times New Roman" w:cs="Times New Roman"/>
              <w:sz w:val="24"/>
              <w:szCs w:val="24"/>
              <w:lang w:val="en-GB"/>
            </w:rPr>
            <w:t>Abscisic acid biosynthesis and catabolism Annual review of plant biology 56, 165-85</w:t>
          </w:r>
        </w:p>
        <w:p w14:paraId="31027CD1" w14:textId="608ECCD2" w:rsidR="00B0268D" w:rsidRPr="00B0268D" w:rsidRDefault="00B0268D" w:rsidP="00F36EC7">
          <w:pPr>
            <w:jc w:val="both"/>
            <w:rPr>
              <w:rFonts w:ascii="Times New Roman" w:hAnsi="Times New Roman" w:cs="Times New Roman"/>
              <w:color w:val="000000"/>
              <w:sz w:val="24"/>
              <w:szCs w:val="24"/>
              <w:shd w:val="clear" w:color="auto" w:fill="FFFFFF"/>
            </w:rPr>
          </w:pPr>
          <w:r w:rsidRPr="00B0268D">
            <w:rPr>
              <w:rFonts w:ascii="Times New Roman" w:hAnsi="Times New Roman" w:cs="Times New Roman"/>
              <w:color w:val="000000"/>
              <w:sz w:val="24"/>
              <w:szCs w:val="24"/>
              <w:shd w:val="clear" w:color="auto" w:fill="FFFFFF"/>
            </w:rPr>
            <w:t>Oliveira C</w:t>
          </w:r>
          <w:r w:rsidR="003574B8">
            <w:rPr>
              <w:rFonts w:ascii="Times New Roman" w:hAnsi="Times New Roman" w:cs="Times New Roman"/>
              <w:color w:val="000000"/>
              <w:sz w:val="24"/>
              <w:szCs w:val="24"/>
              <w:shd w:val="clear" w:color="auto" w:fill="FFFFFF"/>
            </w:rPr>
            <w:t>.</w:t>
          </w:r>
          <w:r w:rsidRPr="00B0268D">
            <w:rPr>
              <w:rFonts w:ascii="Times New Roman" w:hAnsi="Times New Roman" w:cs="Times New Roman"/>
              <w:color w:val="000000"/>
              <w:sz w:val="24"/>
              <w:szCs w:val="24"/>
              <w:shd w:val="clear" w:color="auto" w:fill="FFFFFF"/>
            </w:rPr>
            <w:t>, Gato I,Moreira V</w:t>
          </w:r>
          <w:r w:rsidR="003574B8">
            <w:rPr>
              <w:rFonts w:ascii="Times New Roman" w:hAnsi="Times New Roman" w:cs="Times New Roman"/>
              <w:color w:val="000000"/>
              <w:sz w:val="24"/>
              <w:szCs w:val="24"/>
              <w:shd w:val="clear" w:color="auto" w:fill="FFFFFF"/>
            </w:rPr>
            <w:t>.</w:t>
          </w:r>
          <w:r w:rsidRPr="00B0268D">
            <w:rPr>
              <w:rFonts w:ascii="Times New Roman" w:hAnsi="Times New Roman" w:cs="Times New Roman"/>
              <w:color w:val="000000"/>
              <w:sz w:val="24"/>
              <w:szCs w:val="24"/>
              <w:shd w:val="clear" w:color="auto" w:fill="FFFFFF"/>
            </w:rPr>
            <w:t>, Jala</w:t>
          </w:r>
          <w:r>
            <w:rPr>
              <w:rFonts w:ascii="Times New Roman" w:hAnsi="Times New Roman" w:cs="Times New Roman"/>
              <w:color w:val="000000"/>
              <w:sz w:val="24"/>
              <w:szCs w:val="24"/>
              <w:shd w:val="clear" w:color="auto" w:fill="FFFFFF"/>
            </w:rPr>
            <w:t>l A</w:t>
          </w:r>
          <w:r w:rsidR="003574B8">
            <w:rPr>
              <w:rFonts w:ascii="Times New Roman" w:hAnsi="Times New Roman" w:cs="Times New Roman"/>
              <w:color w:val="000000"/>
              <w:sz w:val="24"/>
              <w:szCs w:val="24"/>
              <w:shd w:val="clear" w:color="auto" w:fill="FFFFFF"/>
            </w:rPr>
            <w:t>.,</w:t>
          </w:r>
          <w:r>
            <w:rPr>
              <w:rFonts w:ascii="Times New Roman" w:hAnsi="Times New Roman" w:cs="Times New Roman"/>
              <w:color w:val="000000"/>
              <w:sz w:val="24"/>
              <w:szCs w:val="24"/>
              <w:shd w:val="clear" w:color="auto" w:fill="FFFFFF"/>
            </w:rPr>
            <w:t>Oliveira T</w:t>
          </w:r>
          <w:r w:rsidR="003574B8">
            <w:rPr>
              <w:rFonts w:ascii="Times New Roman" w:hAnsi="Times New Roman" w:cs="Times New Roman"/>
              <w:color w:val="000000"/>
              <w:sz w:val="24"/>
              <w:szCs w:val="24"/>
              <w:shd w:val="clear" w:color="auto" w:fill="FFFFFF"/>
            </w:rPr>
            <w:t>.</w:t>
          </w:r>
          <w:r>
            <w:rPr>
              <w:rFonts w:ascii="Times New Roman" w:hAnsi="Times New Roman" w:cs="Times New Roman"/>
              <w:color w:val="000000"/>
              <w:sz w:val="24"/>
              <w:szCs w:val="24"/>
              <w:shd w:val="clear" w:color="auto" w:fill="FFFFFF"/>
            </w:rPr>
            <w:t>, Oliveira J</w:t>
          </w:r>
          <w:r w:rsidR="003574B8">
            <w:rPr>
              <w:rFonts w:ascii="Times New Roman" w:hAnsi="Times New Roman" w:cs="Times New Roman"/>
              <w:color w:val="000000"/>
              <w:sz w:val="24"/>
              <w:szCs w:val="24"/>
              <w:shd w:val="clear" w:color="auto" w:fill="FFFFFF"/>
            </w:rPr>
            <w:t>.</w:t>
          </w:r>
          <w:r>
            <w:rPr>
              <w:rFonts w:ascii="Times New Roman" w:hAnsi="Times New Roman" w:cs="Times New Roman"/>
              <w:color w:val="000000"/>
              <w:sz w:val="24"/>
              <w:szCs w:val="24"/>
              <w:shd w:val="clear" w:color="auto" w:fill="FFFFFF"/>
            </w:rPr>
            <w:t>, Fernandes G</w:t>
          </w:r>
          <w:r w:rsidR="003574B8">
            <w:rPr>
              <w:rFonts w:ascii="Times New Roman" w:hAnsi="Times New Roman" w:cs="Times New Roman"/>
              <w:color w:val="000000"/>
              <w:sz w:val="24"/>
              <w:szCs w:val="24"/>
              <w:shd w:val="clear" w:color="auto" w:fill="FFFFFF"/>
            </w:rPr>
            <w:t>.</w:t>
          </w:r>
          <w:r>
            <w:rPr>
              <w:rFonts w:ascii="Times New Roman" w:hAnsi="Times New Roman" w:cs="Times New Roman"/>
              <w:color w:val="000000"/>
              <w:sz w:val="24"/>
              <w:szCs w:val="24"/>
              <w:shd w:val="clear" w:color="auto" w:fill="FFFFFF"/>
            </w:rPr>
            <w:t xml:space="preserve"> &amp; Teixeira J</w:t>
          </w:r>
          <w:r w:rsidR="003574B8">
            <w:rPr>
              <w:rFonts w:ascii="Times New Roman" w:hAnsi="Times New Roman" w:cs="Times New Roman"/>
              <w:color w:val="000000"/>
              <w:sz w:val="24"/>
              <w:szCs w:val="24"/>
              <w:shd w:val="clear" w:color="auto" w:fill="FFFFFF"/>
            </w:rPr>
            <w:t>.</w:t>
          </w:r>
          <w:r>
            <w:rPr>
              <w:rFonts w:ascii="Times New Roman" w:hAnsi="Times New Roman" w:cs="Times New Roman"/>
              <w:color w:val="000000"/>
              <w:sz w:val="24"/>
              <w:szCs w:val="24"/>
              <w:shd w:val="clear" w:color="auto" w:fill="FFFFFF"/>
            </w:rPr>
            <w:t xml:space="preserve"> ( 2023) </w:t>
          </w:r>
          <w:r w:rsidRPr="00B0268D">
            <w:rPr>
              <w:rFonts w:ascii="Times New Roman" w:hAnsi="Times New Roman" w:cs="Times New Roman"/>
              <w:color w:val="000000"/>
              <w:sz w:val="24"/>
              <w:szCs w:val="24"/>
              <w:shd w:val="clear" w:color="auto" w:fill="FFFFFF"/>
            </w:rPr>
            <w:t>Métodos de inoculação de Azospirillum brasilense em alface e rúcula em sistema hidropônico</w:t>
          </w:r>
          <w:r>
            <w:rPr>
              <w:rFonts w:ascii="Times New Roman" w:hAnsi="Times New Roman" w:cs="Times New Roman"/>
              <w:color w:val="000000"/>
              <w:sz w:val="24"/>
              <w:szCs w:val="24"/>
              <w:shd w:val="clear" w:color="auto" w:fill="FFFFFF"/>
            </w:rPr>
            <w:t xml:space="preserve"> </w:t>
          </w:r>
          <w:r w:rsidRPr="00B0268D">
            <w:rPr>
              <w:rFonts w:ascii="Times New Roman" w:hAnsi="Times New Roman" w:cs="Times New Roman"/>
              <w:color w:val="000000"/>
              <w:sz w:val="24"/>
              <w:szCs w:val="24"/>
              <w:shd w:val="clear" w:color="auto" w:fill="FFFFFF"/>
            </w:rPr>
            <w:t>Revista Brasileira de Engenharia Agrícola e Ambiental, Volumen 27 Nº 9 Paginas 653 - 662</w:t>
          </w:r>
        </w:p>
        <w:p w14:paraId="1167E3C0" w14:textId="7ABF9A35" w:rsidR="00210543" w:rsidRPr="00436F56" w:rsidRDefault="00784F9A" w:rsidP="00F36EC7">
          <w:pPr>
            <w:jc w:val="both"/>
            <w:rPr>
              <w:rFonts w:ascii="Times New Roman" w:hAnsi="Times New Roman" w:cs="Times New Roman"/>
              <w:color w:val="000000"/>
              <w:sz w:val="24"/>
              <w:szCs w:val="24"/>
              <w:shd w:val="clear" w:color="auto" w:fill="FFFFFF"/>
              <w:lang w:val="en-GB"/>
            </w:rPr>
          </w:pPr>
          <w:r w:rsidRPr="00436F56">
            <w:rPr>
              <w:rFonts w:ascii="Times New Roman" w:hAnsi="Times New Roman" w:cs="Times New Roman"/>
              <w:color w:val="403D39"/>
              <w:sz w:val="24"/>
              <w:szCs w:val="24"/>
              <w:shd w:val="clear" w:color="auto" w:fill="FFFFFF"/>
              <w:lang w:val="en-GB"/>
            </w:rPr>
            <w:t>PALLAVI, B.; NIVAS, S.K.; D’SOUZA, L.; GANAPATHI, T.R.; HEGDE, S. Gamma rays induced variations in seed germination, growth and phenotypic characteristics of Zinnia </w:t>
          </w:r>
          <w:r w:rsidRPr="00436F56">
            <w:rPr>
              <w:rFonts w:ascii="Times New Roman" w:hAnsi="Times New Roman" w:cs="Times New Roman"/>
              <w:i/>
              <w:iCs/>
              <w:color w:val="403D39"/>
              <w:sz w:val="24"/>
              <w:szCs w:val="24"/>
              <w:shd w:val="clear" w:color="auto" w:fill="FFFFFF"/>
              <w:lang w:val="en-GB"/>
            </w:rPr>
            <w:t>elegans</w:t>
          </w:r>
          <w:r w:rsidRPr="00436F56">
            <w:rPr>
              <w:rFonts w:ascii="Times New Roman" w:hAnsi="Times New Roman" w:cs="Times New Roman"/>
              <w:color w:val="403D39"/>
              <w:sz w:val="24"/>
              <w:szCs w:val="24"/>
              <w:shd w:val="clear" w:color="auto" w:fill="FFFFFF"/>
              <w:lang w:val="en-GB"/>
            </w:rPr>
            <w:t> var. Dreamland. Advances in Horticultural Science, v.31, n.4, p.267-274, 2017. https://doi.org/10.13128/ahs-20289</w:t>
          </w:r>
        </w:p>
        <w:p w14:paraId="78BA31C0" w14:textId="77777777" w:rsidR="00313F90" w:rsidRPr="00436F56" w:rsidRDefault="00313F90" w:rsidP="00436F56">
          <w:pPr>
            <w:rPr>
              <w:rFonts w:ascii="Times New Roman" w:hAnsi="Times New Roman" w:cs="Times New Roman"/>
              <w:noProof/>
              <w:sz w:val="24"/>
              <w:szCs w:val="24"/>
              <w:lang w:val="en-GB"/>
            </w:rPr>
          </w:pPr>
          <w:r w:rsidRPr="00436F56">
            <w:rPr>
              <w:rFonts w:ascii="Times New Roman" w:hAnsi="Times New Roman" w:cs="Times New Roman"/>
              <w:noProof/>
              <w:sz w:val="24"/>
              <w:szCs w:val="24"/>
              <w:lang w:val="en-GB"/>
            </w:rPr>
            <w:t xml:space="preserve">Parlakova-Karagöz, F. D. (2022). A review: use of soilless culture techniques in ornamental plants. </w:t>
          </w:r>
          <w:r w:rsidRPr="00436F56">
            <w:rPr>
              <w:rFonts w:ascii="Times New Roman" w:hAnsi="Times New Roman" w:cs="Times New Roman"/>
              <w:i/>
              <w:iCs/>
              <w:noProof/>
              <w:sz w:val="24"/>
              <w:szCs w:val="24"/>
              <w:lang w:val="en-GB"/>
            </w:rPr>
            <w:t>Ornamental Horticulture</w:t>
          </w:r>
          <w:r w:rsidRPr="00436F56">
            <w:rPr>
              <w:rFonts w:ascii="Times New Roman" w:hAnsi="Times New Roman" w:cs="Times New Roman"/>
              <w:noProof/>
              <w:sz w:val="24"/>
              <w:szCs w:val="24"/>
              <w:lang w:val="en-GB"/>
            </w:rPr>
            <w:t>, 172-180.</w:t>
          </w:r>
        </w:p>
        <w:p w14:paraId="69983B56" w14:textId="76AF2BBF" w:rsidR="00006D26" w:rsidRPr="00436F56" w:rsidRDefault="00784F9A" w:rsidP="00F36EC7">
          <w:pPr>
            <w:jc w:val="both"/>
            <w:rPr>
              <w:rFonts w:ascii="Times New Roman" w:hAnsi="Times New Roman" w:cs="Times New Roman"/>
              <w:color w:val="403D39"/>
              <w:sz w:val="24"/>
              <w:szCs w:val="24"/>
              <w:shd w:val="clear" w:color="auto" w:fill="FFFFFF"/>
            </w:rPr>
          </w:pPr>
          <w:r w:rsidRPr="00436F56">
            <w:rPr>
              <w:rFonts w:ascii="Times New Roman" w:hAnsi="Times New Roman" w:cs="Times New Roman"/>
              <w:color w:val="000000"/>
              <w:sz w:val="24"/>
              <w:szCs w:val="24"/>
              <w:shd w:val="clear" w:color="auto" w:fill="FFFFFF"/>
              <w:lang w:val="en-GB"/>
            </w:rPr>
            <w:lastRenderedPageBreak/>
            <w:t>Peng, X., Zhao, W., Wang, Y., Dai, K., Cen, Y., Liu, Z., &amp; Zheng, Y. (2020). Enhancement of gibberellic acid production from </w:t>
          </w:r>
          <w:r w:rsidRPr="00436F56">
            <w:rPr>
              <w:rStyle w:val="nfasis"/>
              <w:rFonts w:ascii="Times New Roman" w:hAnsi="Times New Roman" w:cs="Times New Roman"/>
              <w:color w:val="000000"/>
              <w:sz w:val="24"/>
              <w:szCs w:val="24"/>
              <w:shd w:val="clear" w:color="auto" w:fill="FFFFFF"/>
              <w:lang w:val="en-GB"/>
            </w:rPr>
            <w:t>Fusarium fujikuroi</w:t>
          </w:r>
          <w:r w:rsidRPr="00436F56">
            <w:rPr>
              <w:rFonts w:ascii="Times New Roman" w:hAnsi="Times New Roman" w:cs="Times New Roman"/>
              <w:color w:val="000000"/>
              <w:sz w:val="24"/>
              <w:szCs w:val="24"/>
              <w:shd w:val="clear" w:color="auto" w:fill="FFFFFF"/>
              <w:lang w:val="en-GB"/>
            </w:rPr>
            <w:t> by mutation breeding and glycerol addition. </w:t>
          </w:r>
          <w:r w:rsidRPr="00436F56">
            <w:rPr>
              <w:rStyle w:val="nfasis"/>
              <w:rFonts w:ascii="Times New Roman" w:hAnsi="Times New Roman" w:cs="Times New Roman"/>
              <w:color w:val="000000"/>
              <w:sz w:val="24"/>
              <w:szCs w:val="24"/>
              <w:shd w:val="clear" w:color="auto" w:fill="FFFFFF"/>
            </w:rPr>
            <w:t>3 Biotech</w:t>
          </w:r>
          <w:r w:rsidRPr="00436F56">
            <w:rPr>
              <w:rFonts w:ascii="Times New Roman" w:hAnsi="Times New Roman" w:cs="Times New Roman"/>
              <w:color w:val="000000"/>
              <w:sz w:val="24"/>
              <w:szCs w:val="24"/>
              <w:shd w:val="clear" w:color="auto" w:fill="FFFFFF"/>
            </w:rPr>
            <w:t>, </w:t>
          </w:r>
          <w:r w:rsidRPr="00436F56">
            <w:rPr>
              <w:rStyle w:val="nfasis"/>
              <w:rFonts w:ascii="Times New Roman" w:hAnsi="Times New Roman" w:cs="Times New Roman"/>
              <w:color w:val="000000"/>
              <w:sz w:val="24"/>
              <w:szCs w:val="24"/>
              <w:shd w:val="clear" w:color="auto" w:fill="FFFFFF"/>
            </w:rPr>
            <w:t>10</w:t>
          </w:r>
          <w:r w:rsidRPr="00436F56">
            <w:rPr>
              <w:rFonts w:ascii="Times New Roman" w:hAnsi="Times New Roman" w:cs="Times New Roman"/>
              <w:color w:val="000000"/>
              <w:sz w:val="24"/>
              <w:szCs w:val="24"/>
              <w:shd w:val="clear" w:color="auto" w:fill="FFFFFF"/>
            </w:rPr>
            <w:t>(312), 1-10.</w:t>
          </w:r>
        </w:p>
        <w:p w14:paraId="1A139581" w14:textId="102936F3" w:rsidR="00313F90" w:rsidRPr="00436F56" w:rsidRDefault="00313F90" w:rsidP="00F36EC7">
          <w:pPr>
            <w:jc w:val="both"/>
            <w:rPr>
              <w:rFonts w:ascii="Times New Roman" w:hAnsi="Times New Roman" w:cs="Times New Roman"/>
              <w:sz w:val="24"/>
              <w:szCs w:val="24"/>
              <w:lang w:val="en-GB"/>
            </w:rPr>
          </w:pPr>
          <w:r w:rsidRPr="00436F56">
            <w:rPr>
              <w:rFonts w:ascii="Times New Roman" w:hAnsi="Times New Roman" w:cs="Times New Roman"/>
              <w:color w:val="403D39"/>
              <w:sz w:val="24"/>
              <w:szCs w:val="24"/>
              <w:shd w:val="clear" w:color="auto" w:fill="FFFFFF"/>
            </w:rPr>
            <w:t>Pérez-Urrestarazu, L.; Lobillo-Eguibar, J.; Fernández-Canero, R.; Fernández-Cabanás, VM Idoneidad y optimización de los sistemas de acuaponia a pequeña escala de la FAO para la producción conjunta de lechuga ( </w:t>
          </w:r>
          <w:r w:rsidRPr="00436F56">
            <w:rPr>
              <w:rFonts w:ascii="Times New Roman" w:hAnsi="Times New Roman" w:cs="Times New Roman"/>
              <w:i/>
              <w:iCs/>
              <w:color w:val="403D39"/>
              <w:sz w:val="24"/>
              <w:szCs w:val="24"/>
              <w:shd w:val="clear" w:color="auto" w:fill="FFFFFF"/>
            </w:rPr>
            <w:t>Lactuca sativa</w:t>
          </w:r>
          <w:r w:rsidRPr="00436F56">
            <w:rPr>
              <w:rFonts w:ascii="Times New Roman" w:hAnsi="Times New Roman" w:cs="Times New Roman"/>
              <w:color w:val="403D39"/>
              <w:sz w:val="24"/>
              <w:szCs w:val="24"/>
              <w:shd w:val="clear" w:color="auto" w:fill="FFFFFF"/>
            </w:rPr>
            <w:t> ) y pescado ( </w:t>
          </w:r>
          <w:r w:rsidRPr="00436F56">
            <w:rPr>
              <w:rFonts w:ascii="Times New Roman" w:hAnsi="Times New Roman" w:cs="Times New Roman"/>
              <w:i/>
              <w:iCs/>
              <w:color w:val="403D39"/>
              <w:sz w:val="24"/>
              <w:szCs w:val="24"/>
              <w:shd w:val="clear" w:color="auto" w:fill="FFFFFF"/>
            </w:rPr>
            <w:t>Carassius auratus</w:t>
          </w:r>
          <w:r w:rsidRPr="00436F56">
            <w:rPr>
              <w:rFonts w:ascii="Times New Roman" w:hAnsi="Times New Roman" w:cs="Times New Roman"/>
              <w:color w:val="403D39"/>
              <w:sz w:val="24"/>
              <w:szCs w:val="24"/>
              <w:shd w:val="clear" w:color="auto" w:fill="FFFFFF"/>
            </w:rPr>
            <w:t> ). </w:t>
          </w:r>
          <w:r w:rsidRPr="00436F56">
            <w:rPr>
              <w:rFonts w:ascii="Times New Roman" w:hAnsi="Times New Roman" w:cs="Times New Roman"/>
              <w:color w:val="403D39"/>
              <w:sz w:val="24"/>
              <w:szCs w:val="24"/>
              <w:shd w:val="clear" w:color="auto" w:fill="FFFFFF"/>
              <w:lang w:val="en-GB"/>
            </w:rPr>
            <w:t>Ingeniería Acuícola, v.85, p.129-137</w:t>
          </w:r>
        </w:p>
        <w:p w14:paraId="7C5B27FD" w14:textId="04C23EE9" w:rsidR="00313F90" w:rsidRPr="00436F56" w:rsidRDefault="00313F90" w:rsidP="00F36EC7">
          <w:pPr>
            <w:jc w:val="both"/>
            <w:rPr>
              <w:rFonts w:ascii="Times New Roman" w:hAnsi="Times New Roman" w:cs="Times New Roman"/>
              <w:color w:val="000000"/>
              <w:sz w:val="24"/>
              <w:szCs w:val="24"/>
              <w:shd w:val="clear" w:color="auto" w:fill="FFFFFF"/>
              <w:lang w:val="en-GB"/>
            </w:rPr>
          </w:pPr>
          <w:r w:rsidRPr="00436F56">
            <w:rPr>
              <w:rFonts w:ascii="Times New Roman" w:hAnsi="Times New Roman" w:cs="Times New Roman"/>
              <w:color w:val="000000"/>
              <w:sz w:val="24"/>
              <w:szCs w:val="24"/>
              <w:shd w:val="clear" w:color="auto" w:fill="FFFFFF"/>
              <w:lang w:val="en-GB"/>
            </w:rPr>
            <w:t>Pire R, Pereira A, Díez J, Fereres E (2010) Influence of rootstock and irrigation level on water relations of grapevines grown under tropical conditions. Journal of Food Agriculture &amp; Environment 8: 703-709.</w:t>
          </w:r>
        </w:p>
        <w:p w14:paraId="5857217F" w14:textId="0379A026" w:rsidR="00210543" w:rsidRPr="00436F56" w:rsidRDefault="00784F9A" w:rsidP="00F36EC7">
          <w:pPr>
            <w:jc w:val="both"/>
            <w:rPr>
              <w:rFonts w:ascii="Times New Roman" w:hAnsi="Times New Roman" w:cs="Times New Roman"/>
              <w:color w:val="000000"/>
              <w:sz w:val="24"/>
              <w:szCs w:val="24"/>
              <w:shd w:val="clear" w:color="auto" w:fill="FFFFFF"/>
              <w:lang w:val="en-GB"/>
            </w:rPr>
          </w:pPr>
          <w:r w:rsidRPr="00436F56">
            <w:rPr>
              <w:rFonts w:ascii="Times New Roman" w:hAnsi="Times New Roman" w:cs="Times New Roman"/>
              <w:color w:val="000000"/>
              <w:sz w:val="24"/>
              <w:szCs w:val="24"/>
              <w:shd w:val="clear" w:color="auto" w:fill="FFFFFF"/>
              <w:lang w:val="en-GB"/>
            </w:rPr>
            <w:t>Pozo, L.; Kender, W. J. Burns, J. K. Hartmon, U. and Grant, A, 2000. Effects of gibberellic acid on ripening and rind puffin in sunburts mandarin, Proc. Fla. State Hort. Soc. 113:102–105.</w:t>
          </w:r>
        </w:p>
        <w:p w14:paraId="60BA25E0" w14:textId="3D5FD200" w:rsidR="0087655D" w:rsidRPr="00436F56" w:rsidRDefault="0087655D" w:rsidP="00F36EC7">
          <w:pPr>
            <w:jc w:val="both"/>
            <w:rPr>
              <w:rFonts w:ascii="Times New Roman" w:eastAsia="Times New Roman" w:hAnsi="Times New Roman" w:cs="Times New Roman"/>
              <w:sz w:val="24"/>
              <w:szCs w:val="24"/>
              <w:lang w:val="en-GB"/>
            </w:rPr>
          </w:pPr>
        </w:p>
        <w:p w14:paraId="501A029B" w14:textId="77777777" w:rsidR="00313F90" w:rsidRPr="00436F56" w:rsidRDefault="00313F90" w:rsidP="00F36EC7">
          <w:pPr>
            <w:jc w:val="both"/>
            <w:rPr>
              <w:rFonts w:ascii="Times New Roman" w:hAnsi="Times New Roman" w:cs="Times New Roman"/>
              <w:sz w:val="24"/>
              <w:szCs w:val="24"/>
            </w:rPr>
          </w:pPr>
          <w:r w:rsidRPr="00436F56">
            <w:rPr>
              <w:rFonts w:ascii="Times New Roman" w:hAnsi="Times New Roman" w:cs="Times New Roman"/>
              <w:sz w:val="24"/>
              <w:szCs w:val="24"/>
              <w:lang w:val="en-GB"/>
            </w:rPr>
            <w:t xml:space="preserve">Promwee, A.; Intana, W. Trichoderma asperellum (NST-009): A potential native antagonistic fungus to control Cercospora leaf spot and promote the growth of ‘Green Oak’ lettuce (Lactuca sativa L.) cultivated in the commercial NFT hydroponic system. </w:t>
          </w:r>
          <w:r w:rsidRPr="00436F56">
            <w:rPr>
              <w:rFonts w:ascii="Times New Roman" w:hAnsi="Times New Roman" w:cs="Times New Roman"/>
              <w:sz w:val="24"/>
              <w:szCs w:val="24"/>
            </w:rPr>
            <w:t>Plant Protection Science, v.58, p.139-149, 2022.</w:t>
          </w:r>
        </w:p>
        <w:p w14:paraId="10E2CB27" w14:textId="77777777" w:rsidR="00313F90" w:rsidRPr="00436F56" w:rsidRDefault="00313F90" w:rsidP="00F36EC7">
          <w:pPr>
            <w:jc w:val="both"/>
            <w:rPr>
              <w:rFonts w:ascii="Times New Roman" w:hAnsi="Times New Roman" w:cs="Times New Roman"/>
              <w:sz w:val="24"/>
              <w:szCs w:val="24"/>
            </w:rPr>
          </w:pPr>
          <w:r w:rsidRPr="00436F56">
            <w:rPr>
              <w:rFonts w:ascii="Times New Roman" w:hAnsi="Times New Roman" w:cs="Times New Roman"/>
              <w:sz w:val="24"/>
              <w:szCs w:val="24"/>
            </w:rPr>
            <w:t>Quezada González, M. A. (2006). Cooperativade producción y capacitación de cultivos hi-dropónicos.</w:t>
          </w:r>
        </w:p>
        <w:p w14:paraId="67985EA6" w14:textId="7A7C4B24" w:rsidR="00313F90" w:rsidRPr="00436F56" w:rsidRDefault="00313F90" w:rsidP="00F36EC7">
          <w:pPr>
            <w:jc w:val="both"/>
            <w:rPr>
              <w:rFonts w:ascii="Times New Roman" w:hAnsi="Times New Roman" w:cs="Times New Roman"/>
              <w:sz w:val="24"/>
              <w:szCs w:val="24"/>
            </w:rPr>
          </w:pPr>
          <w:r w:rsidRPr="00436F56">
            <w:rPr>
              <w:rFonts w:ascii="Times New Roman" w:hAnsi="Times New Roman" w:cs="Times New Roman"/>
              <w:sz w:val="24"/>
              <w:szCs w:val="24"/>
            </w:rPr>
            <w:t xml:space="preserve"> (Tesis de licenciatura, Universidad Nacional Autónoma de México). Dispo-nible en la base de datos Conricyt</w:t>
          </w:r>
        </w:p>
        <w:p w14:paraId="5B73EB15" w14:textId="455BA0F5" w:rsidR="00313F90" w:rsidRPr="00436F56" w:rsidRDefault="00313F90" w:rsidP="00436F56">
          <w:pPr>
            <w:rPr>
              <w:rFonts w:ascii="Times New Roman" w:hAnsi="Times New Roman" w:cs="Times New Roman"/>
              <w:noProof/>
              <w:sz w:val="24"/>
              <w:szCs w:val="24"/>
            </w:rPr>
          </w:pPr>
          <w:r w:rsidRPr="00436F56">
            <w:rPr>
              <w:rFonts w:ascii="Times New Roman" w:hAnsi="Times New Roman" w:cs="Times New Roman"/>
              <w:noProof/>
              <w:sz w:val="24"/>
              <w:szCs w:val="24"/>
            </w:rPr>
            <w:t xml:space="preserve">Quiroga E, N. S. (2001). </w:t>
          </w:r>
          <w:r w:rsidRPr="00436F56">
            <w:rPr>
              <w:rFonts w:ascii="Times New Roman" w:hAnsi="Times New Roman" w:cs="Times New Roman"/>
              <w:noProof/>
              <w:sz w:val="24"/>
              <w:szCs w:val="24"/>
              <w:lang w:val="en-GB"/>
            </w:rPr>
            <w:t xml:space="preserve">Screening antifungal activities of selected medicinal plants. </w:t>
          </w:r>
          <w:r w:rsidRPr="00436F56">
            <w:rPr>
              <w:rFonts w:ascii="Times New Roman" w:hAnsi="Times New Roman" w:cs="Times New Roman"/>
              <w:i/>
              <w:iCs/>
              <w:noProof/>
              <w:sz w:val="24"/>
              <w:szCs w:val="24"/>
            </w:rPr>
            <w:t>Journal of Ethnopharmacology</w:t>
          </w:r>
          <w:r w:rsidRPr="00436F56">
            <w:rPr>
              <w:rFonts w:ascii="Times New Roman" w:hAnsi="Times New Roman" w:cs="Times New Roman"/>
              <w:noProof/>
              <w:sz w:val="24"/>
              <w:szCs w:val="24"/>
            </w:rPr>
            <w:t>, 89-96.</w:t>
          </w:r>
        </w:p>
        <w:p w14:paraId="57AF91C6" w14:textId="0284F069" w:rsidR="001A45F3" w:rsidRDefault="001A45F3" w:rsidP="00F36EC7">
          <w:pPr>
            <w:jc w:val="both"/>
            <w:rPr>
              <w:rFonts w:ascii="Times New Roman" w:hAnsi="Times New Roman" w:cs="Times New Roman"/>
              <w:sz w:val="24"/>
              <w:szCs w:val="24"/>
              <w:lang w:eastAsia="en-US"/>
            </w:rPr>
          </w:pPr>
          <w:r w:rsidRPr="00436F56">
            <w:rPr>
              <w:rFonts w:ascii="Times New Roman" w:hAnsi="Times New Roman" w:cs="Times New Roman"/>
              <w:sz w:val="24"/>
              <w:szCs w:val="24"/>
              <w:lang w:eastAsia="en-US"/>
            </w:rPr>
            <w:t>Rendón</w:t>
          </w:r>
          <w:r w:rsidR="007D463D" w:rsidRPr="00436F56">
            <w:rPr>
              <w:rFonts w:ascii="Times New Roman" w:hAnsi="Times New Roman" w:cs="Times New Roman"/>
              <w:sz w:val="24"/>
              <w:szCs w:val="24"/>
              <w:lang w:eastAsia="en-US"/>
            </w:rPr>
            <w:t xml:space="preserve">-Villegas (2018) la relación nitrato amonio y la relación de la planta afecta el crecimiento y calidad de lechuga en un sistema aeropónico universidad agraria Antonio Narro </w:t>
          </w:r>
        </w:p>
        <w:p w14:paraId="4107985A" w14:textId="32329198" w:rsidR="003574B8" w:rsidRPr="00436F56" w:rsidRDefault="003574B8" w:rsidP="00F36EC7">
          <w:pPr>
            <w:jc w:val="both"/>
            <w:rPr>
              <w:rFonts w:ascii="Times New Roman" w:hAnsi="Times New Roman" w:cs="Times New Roman"/>
              <w:sz w:val="24"/>
              <w:szCs w:val="24"/>
              <w:lang w:eastAsia="en-US"/>
            </w:rPr>
          </w:pPr>
          <w:r w:rsidRPr="003574B8">
            <w:rPr>
              <w:rFonts w:ascii="Times New Roman" w:hAnsi="Times New Roman" w:cs="Times New Roman"/>
              <w:sz w:val="24"/>
              <w:szCs w:val="24"/>
              <w:lang w:eastAsia="en-US"/>
            </w:rPr>
            <w:t>Rios-Florida, Lizeth Gabriela, De La Cruz-Guzmán, Gumercindo Honorato, Arriaga-Frías, Alberto, &amp; Mandujano-Piña, Manuel. (2022). Efecto de paclobutrazol y Glomus intraradices en el cultivo de Lilium cv. Armandale y Tresor. Siembra , 9(2), e3978.</w:t>
          </w:r>
        </w:p>
        <w:p w14:paraId="4EB2F988" w14:textId="79B93976" w:rsidR="00006D26" w:rsidRPr="00436F56" w:rsidRDefault="00477CC8" w:rsidP="00F36EC7">
          <w:pPr>
            <w:jc w:val="both"/>
            <w:rPr>
              <w:rFonts w:ascii="Times New Roman" w:hAnsi="Times New Roman" w:cs="Times New Roman"/>
              <w:sz w:val="24"/>
              <w:szCs w:val="24"/>
              <w:lang w:eastAsia="en-US"/>
            </w:rPr>
          </w:pPr>
          <w:r w:rsidRPr="00436F56">
            <w:rPr>
              <w:rFonts w:ascii="Times New Roman" w:hAnsi="Times New Roman" w:cs="Times New Roman"/>
              <w:color w:val="000000"/>
              <w:sz w:val="24"/>
              <w:szCs w:val="24"/>
              <w:shd w:val="clear" w:color="auto" w:fill="FFFFFF"/>
            </w:rPr>
            <w:t>Rivera-Hernández, J., Blanco-Orozco, N., Alcántara-Salinas, G., Houbron, E. P., &amp; Pérez-Sato, J. A. (2017). ¿Desarrollo sostenible o sustentable? La controversia de un concepto. </w:t>
          </w:r>
          <w:r w:rsidRPr="00436F56">
            <w:rPr>
              <w:rStyle w:val="nfasis"/>
              <w:rFonts w:ascii="Times New Roman" w:hAnsi="Times New Roman" w:cs="Times New Roman"/>
              <w:color w:val="000000"/>
              <w:sz w:val="24"/>
              <w:szCs w:val="24"/>
              <w:shd w:val="clear" w:color="auto" w:fill="FFFFFF"/>
            </w:rPr>
            <w:t>Revista Posgrado y Sociedad</w:t>
          </w:r>
          <w:r w:rsidRPr="00436F56">
            <w:rPr>
              <w:rFonts w:ascii="Times New Roman" w:hAnsi="Times New Roman" w:cs="Times New Roman"/>
              <w:color w:val="000000"/>
              <w:sz w:val="24"/>
              <w:szCs w:val="24"/>
              <w:shd w:val="clear" w:color="auto" w:fill="FFFFFF"/>
            </w:rPr>
            <w:t>, </w:t>
          </w:r>
          <w:r w:rsidRPr="00436F56">
            <w:rPr>
              <w:rStyle w:val="nfasis"/>
              <w:rFonts w:ascii="Times New Roman" w:hAnsi="Times New Roman" w:cs="Times New Roman"/>
              <w:color w:val="000000"/>
              <w:sz w:val="24"/>
              <w:szCs w:val="24"/>
              <w:shd w:val="clear" w:color="auto" w:fill="FFFFFF"/>
            </w:rPr>
            <w:t>15</w:t>
          </w:r>
          <w:r w:rsidRPr="00436F56">
            <w:rPr>
              <w:rFonts w:ascii="Times New Roman" w:hAnsi="Times New Roman" w:cs="Times New Roman"/>
              <w:color w:val="000000"/>
              <w:sz w:val="24"/>
              <w:szCs w:val="24"/>
              <w:shd w:val="clear" w:color="auto" w:fill="FFFFFF"/>
            </w:rPr>
            <w:t>(1), 57-67.</w:t>
          </w:r>
        </w:p>
        <w:p w14:paraId="2069E485" w14:textId="593C26CD" w:rsidR="00175FC7" w:rsidRPr="00436F56" w:rsidRDefault="001A45F3" w:rsidP="00F36EC7">
          <w:pPr>
            <w:jc w:val="both"/>
            <w:rPr>
              <w:rFonts w:ascii="Times New Roman" w:hAnsi="Times New Roman" w:cs="Times New Roman"/>
              <w:sz w:val="24"/>
              <w:szCs w:val="24"/>
              <w:lang w:eastAsia="en-US"/>
            </w:rPr>
          </w:pPr>
          <w:r w:rsidRPr="00436F56">
            <w:rPr>
              <w:rFonts w:ascii="Times New Roman" w:hAnsi="Times New Roman" w:cs="Times New Roman"/>
              <w:sz w:val="24"/>
              <w:szCs w:val="24"/>
              <w:lang w:eastAsia="en-US"/>
            </w:rPr>
            <w:t>Rodriguez-Ort</w:t>
          </w:r>
          <w:r w:rsidR="00175FC7" w:rsidRPr="00436F56">
            <w:rPr>
              <w:rFonts w:ascii="Times New Roman" w:hAnsi="Times New Roman" w:cs="Times New Roman"/>
              <w:sz w:val="24"/>
              <w:szCs w:val="24"/>
              <w:lang w:eastAsia="en-US"/>
            </w:rPr>
            <w:t>ega</w:t>
          </w:r>
        </w:p>
        <w:p w14:paraId="73A97630" w14:textId="56C069C8" w:rsidR="00175FC7" w:rsidRPr="00436F56" w:rsidRDefault="00175FC7" w:rsidP="00F36EC7">
          <w:pPr>
            <w:jc w:val="both"/>
            <w:rPr>
              <w:rFonts w:ascii="Times New Roman" w:hAnsi="Times New Roman" w:cs="Times New Roman"/>
              <w:sz w:val="24"/>
              <w:szCs w:val="24"/>
              <w:lang w:eastAsia="en-US"/>
            </w:rPr>
          </w:pPr>
          <w:r w:rsidRPr="00436F56">
            <w:rPr>
              <w:rFonts w:ascii="Times New Roman" w:hAnsi="Times New Roman" w:cs="Times New Roman"/>
              <w:sz w:val="24"/>
              <w:szCs w:val="24"/>
              <w:lang w:eastAsia="en-US"/>
            </w:rPr>
            <w:t xml:space="preserve">Rodrigez-Ortiz P (2016), La floración, infobiologia Universidad de Málaga España  </w:t>
          </w:r>
        </w:p>
        <w:p w14:paraId="0D122913" w14:textId="643759F7" w:rsidR="00074D46" w:rsidRPr="00436F56" w:rsidRDefault="00074D46" w:rsidP="00F36EC7">
          <w:pPr>
            <w:jc w:val="both"/>
            <w:rPr>
              <w:rFonts w:ascii="Times New Roman" w:hAnsi="Times New Roman" w:cs="Times New Roman"/>
              <w:color w:val="000000"/>
              <w:sz w:val="24"/>
              <w:szCs w:val="24"/>
              <w:shd w:val="clear" w:color="auto" w:fill="FFFFFF"/>
            </w:rPr>
          </w:pPr>
          <w:r w:rsidRPr="00436F56">
            <w:rPr>
              <w:rFonts w:ascii="Times New Roman" w:hAnsi="Times New Roman" w:cs="Times New Roman"/>
              <w:color w:val="000000"/>
              <w:sz w:val="24"/>
              <w:szCs w:val="24"/>
              <w:shd w:val="clear" w:color="auto" w:fill="FFFFFF"/>
            </w:rPr>
            <w:lastRenderedPageBreak/>
            <w:t xml:space="preserve">SADER Secretaria de Agricultura y Desarrollo Rural </w:t>
          </w:r>
          <w:r w:rsidR="003F3822" w:rsidRPr="00436F56">
            <w:rPr>
              <w:rFonts w:ascii="Times New Roman" w:hAnsi="Times New Roman" w:cs="Times New Roman"/>
              <w:color w:val="000000"/>
              <w:sz w:val="24"/>
              <w:szCs w:val="24"/>
              <w:shd w:val="clear" w:color="auto" w:fill="FFFFFF"/>
            </w:rPr>
            <w:t>(</w:t>
          </w:r>
          <w:r w:rsidRPr="00436F56">
            <w:rPr>
              <w:rFonts w:ascii="Times New Roman" w:hAnsi="Times New Roman" w:cs="Times New Roman"/>
              <w:color w:val="000000"/>
              <w:sz w:val="24"/>
              <w:szCs w:val="24"/>
              <w:shd w:val="clear" w:color="auto" w:fill="FFFFFF"/>
            </w:rPr>
            <w:t>2022</w:t>
          </w:r>
          <w:r w:rsidR="003F3822" w:rsidRPr="00436F56">
            <w:rPr>
              <w:rFonts w:ascii="Times New Roman" w:hAnsi="Times New Roman" w:cs="Times New Roman"/>
              <w:color w:val="000000"/>
              <w:sz w:val="24"/>
              <w:szCs w:val="24"/>
              <w:shd w:val="clear" w:color="auto" w:fill="FFFFFF"/>
            </w:rPr>
            <w:t>)</w:t>
          </w:r>
          <w:r w:rsidRPr="00436F56">
            <w:rPr>
              <w:rFonts w:ascii="Times New Roman" w:hAnsi="Times New Roman" w:cs="Times New Roman"/>
              <w:color w:val="000000"/>
              <w:sz w:val="24"/>
              <w:szCs w:val="24"/>
              <w:shd w:val="clear" w:color="auto" w:fill="FFFFFF"/>
            </w:rPr>
            <w:t xml:space="preserve"> </w:t>
          </w:r>
          <w:r w:rsidR="003F3822" w:rsidRPr="00436F56">
            <w:rPr>
              <w:rFonts w:ascii="Times New Roman" w:hAnsi="Times New Roman" w:cs="Times New Roman"/>
              <w:color w:val="000000"/>
              <w:sz w:val="24"/>
              <w:szCs w:val="24"/>
              <w:shd w:val="clear" w:color="auto" w:fill="FFFFFF"/>
            </w:rPr>
            <w:t>Informe de avances y resultados del programa sectorial de agricultura y desarrollo rural pp 15-20</w:t>
          </w:r>
        </w:p>
        <w:p w14:paraId="0CBE6B16" w14:textId="77777777" w:rsidR="00074D46" w:rsidRPr="00436F56" w:rsidRDefault="00074D46" w:rsidP="00F36EC7">
          <w:pPr>
            <w:jc w:val="both"/>
            <w:rPr>
              <w:rFonts w:ascii="Times New Roman" w:hAnsi="Times New Roman" w:cs="Times New Roman"/>
              <w:color w:val="333333"/>
              <w:sz w:val="24"/>
              <w:szCs w:val="24"/>
            </w:rPr>
          </w:pPr>
          <w:r w:rsidRPr="00436F56">
            <w:rPr>
              <w:rFonts w:ascii="Times New Roman" w:hAnsi="Times New Roman" w:cs="Times New Roman"/>
              <w:color w:val="403D39"/>
              <w:sz w:val="24"/>
              <w:szCs w:val="24"/>
              <w:shd w:val="clear" w:color="auto" w:fill="FFFFFF"/>
            </w:rPr>
            <w:t>Sambo, P.; Nicoletto, C.; Giró, A.; Pii, Y.; Valentinuzzi, F.; Mimmo, T.; Lugli, P.; Orzés, G.; Mazzetto, F.; Astolfi, S.; Terzano, R.; Cesco, S. Soluciones hidropónicas para sistemas de producción sin suelo: problemas y oportunidades en una perspectiva de agricultura inteligente. Frontera en ciencia vegetal, v.10, p.1-17, 2019</w:t>
          </w:r>
        </w:p>
        <w:p w14:paraId="098A457B" w14:textId="2A246513" w:rsidR="00986288" w:rsidRPr="00436F56" w:rsidRDefault="008F1A2C" w:rsidP="00F36EC7">
          <w:pPr>
            <w:jc w:val="both"/>
            <w:rPr>
              <w:rFonts w:ascii="Times New Roman" w:hAnsi="Times New Roman" w:cs="Times New Roman"/>
              <w:sz w:val="24"/>
              <w:szCs w:val="24"/>
              <w:lang w:eastAsia="en-US"/>
            </w:rPr>
          </w:pPr>
          <w:r w:rsidRPr="00436F56">
            <w:rPr>
              <w:rFonts w:ascii="Times New Roman" w:hAnsi="Times New Roman" w:cs="Times New Roman"/>
              <w:sz w:val="24"/>
              <w:szCs w:val="24"/>
              <w:lang w:eastAsia="en-US"/>
            </w:rPr>
            <w:t xml:space="preserve">Salazar-Moreno R., Rojano Aguilar A., &amp; Lopez-Cruz I.L(2014) La eficiencia en el uso del agua en la agricultura contorlada  </w:t>
          </w:r>
          <w:r w:rsidR="00417A63" w:rsidRPr="00436F56">
            <w:rPr>
              <w:rFonts w:ascii="Times New Roman" w:hAnsi="Times New Roman" w:cs="Times New Roman"/>
              <w:sz w:val="24"/>
              <w:szCs w:val="24"/>
              <w:lang w:eastAsia="en-US"/>
            </w:rPr>
            <w:t>Teconología y ciencias del agu</w:t>
          </w:r>
          <w:r w:rsidR="00986288" w:rsidRPr="00436F56">
            <w:rPr>
              <w:rFonts w:ascii="Times New Roman" w:hAnsi="Times New Roman" w:cs="Times New Roman"/>
              <w:sz w:val="24"/>
              <w:szCs w:val="24"/>
              <w:lang w:eastAsia="en-US"/>
            </w:rPr>
            <w:t xml:space="preserve"> </w:t>
          </w:r>
          <w:r w:rsidR="00417A63" w:rsidRPr="00436F56">
            <w:rPr>
              <w:rFonts w:ascii="Times New Roman" w:hAnsi="Times New Roman" w:cs="Times New Roman"/>
              <w:sz w:val="24"/>
              <w:szCs w:val="24"/>
              <w:lang w:eastAsia="en-US"/>
            </w:rPr>
            <w:t xml:space="preserve">a. Vol5 Num 2 </w:t>
          </w:r>
        </w:p>
        <w:p w14:paraId="53DE12F6" w14:textId="1B28ACF1" w:rsidR="00986288" w:rsidRPr="00436F56" w:rsidRDefault="00986288" w:rsidP="00F36EC7">
          <w:pPr>
            <w:jc w:val="both"/>
            <w:rPr>
              <w:rFonts w:ascii="Times New Roman" w:hAnsi="Times New Roman" w:cs="Times New Roman"/>
              <w:sz w:val="24"/>
              <w:szCs w:val="24"/>
              <w:lang w:eastAsia="en-US"/>
            </w:rPr>
          </w:pPr>
          <w:r w:rsidRPr="00436F56">
            <w:rPr>
              <w:rFonts w:ascii="Times New Roman" w:eastAsia="Times New Roman" w:hAnsi="Times New Roman" w:cs="Times New Roman"/>
              <w:sz w:val="24"/>
              <w:szCs w:val="24"/>
            </w:rPr>
            <w:t>Sánchez-Prado J; Bugarín-Montoya R; Alejo-Santiago G;  Juárez-Rosete C;  Aburto-González C; &amp; Caro-Velarde F (2019) Incremento del rendimiento y extracción nutrimental en jamaica mediante soluciones nutritivas ecosistemas y recursos agropecuarios vol 6 no 15 pp 1-10</w:t>
          </w:r>
        </w:p>
        <w:p w14:paraId="090E6A3C" w14:textId="67425113" w:rsidR="00313F90" w:rsidRPr="00436F56" w:rsidRDefault="00313F90" w:rsidP="00436F56">
          <w:pPr>
            <w:rPr>
              <w:rFonts w:ascii="Times New Roman" w:hAnsi="Times New Roman" w:cs="Times New Roman"/>
              <w:noProof/>
              <w:sz w:val="24"/>
              <w:szCs w:val="24"/>
              <w:lang w:val="en-GB"/>
            </w:rPr>
          </w:pPr>
          <w:r w:rsidRPr="00436F56">
            <w:rPr>
              <w:rFonts w:ascii="Times New Roman" w:hAnsi="Times New Roman" w:cs="Times New Roman"/>
              <w:noProof/>
              <w:sz w:val="24"/>
              <w:szCs w:val="24"/>
              <w:lang w:val="en-GB"/>
            </w:rPr>
            <w:t xml:space="preserve">Satorres, S. C. (2012). Antibacterial activity of organic extracts from Zinnia peruviana (L.) against gram-positive and gram-negative bacteria. </w:t>
          </w:r>
          <w:r w:rsidRPr="00436F56">
            <w:rPr>
              <w:rFonts w:ascii="Times New Roman" w:hAnsi="Times New Roman" w:cs="Times New Roman"/>
              <w:i/>
              <w:iCs/>
              <w:noProof/>
              <w:sz w:val="24"/>
              <w:szCs w:val="24"/>
              <w:lang w:val="en-GB"/>
            </w:rPr>
            <w:t>Journal of Food and Agriculture</w:t>
          </w:r>
          <w:r w:rsidRPr="00436F56">
            <w:rPr>
              <w:rFonts w:ascii="Times New Roman" w:hAnsi="Times New Roman" w:cs="Times New Roman"/>
              <w:noProof/>
              <w:sz w:val="24"/>
              <w:szCs w:val="24"/>
              <w:lang w:val="en-GB"/>
            </w:rPr>
            <w:t>, 344-347.</w:t>
          </w:r>
        </w:p>
        <w:p w14:paraId="442498A8" w14:textId="6DA661BA" w:rsidR="001A45F3" w:rsidRPr="00436F56" w:rsidRDefault="001A45F3" w:rsidP="00F36EC7">
          <w:pPr>
            <w:jc w:val="both"/>
            <w:rPr>
              <w:rFonts w:ascii="Times New Roman" w:hAnsi="Times New Roman" w:cs="Times New Roman"/>
              <w:sz w:val="24"/>
              <w:szCs w:val="24"/>
              <w:lang w:val="en-GB" w:eastAsia="en-US"/>
            </w:rPr>
          </w:pPr>
          <w:r w:rsidRPr="00436F56">
            <w:rPr>
              <w:rFonts w:ascii="Times New Roman" w:hAnsi="Times New Roman" w:cs="Times New Roman"/>
              <w:sz w:val="24"/>
              <w:szCs w:val="24"/>
              <w:lang w:val="en-GB" w:eastAsia="en-US"/>
            </w:rPr>
            <w:t xml:space="preserve">Sectorial </w:t>
          </w:r>
        </w:p>
        <w:p w14:paraId="090E3EF7" w14:textId="77777777" w:rsidR="00313F90" w:rsidRPr="00436F56" w:rsidRDefault="00313F90" w:rsidP="00436F56">
          <w:pPr>
            <w:rPr>
              <w:rFonts w:ascii="Times New Roman" w:hAnsi="Times New Roman" w:cs="Times New Roman"/>
              <w:noProof/>
              <w:sz w:val="24"/>
              <w:szCs w:val="24"/>
            </w:rPr>
          </w:pPr>
          <w:r w:rsidRPr="00436F56">
            <w:rPr>
              <w:rFonts w:ascii="Times New Roman" w:hAnsi="Times New Roman" w:cs="Times New Roman"/>
              <w:noProof/>
              <w:sz w:val="24"/>
              <w:szCs w:val="24"/>
              <w:lang w:val="en-GB"/>
            </w:rPr>
            <w:t xml:space="preserve">Sedaghathoor, S., &amp; Zakibakhsh-Mohammadi, P. (2019). </w:t>
          </w:r>
          <w:r w:rsidRPr="00436F56">
            <w:rPr>
              <w:rFonts w:ascii="Times New Roman" w:hAnsi="Times New Roman" w:cs="Times New Roman"/>
              <w:noProof/>
              <w:sz w:val="24"/>
              <w:szCs w:val="24"/>
            </w:rPr>
            <w:t xml:space="preserve">Efecto del momento de aplicación y de las cantidades de progesterona de mamíferos y ácido giberélico sobre el crecimiento de Zinnia elegans. </w:t>
          </w:r>
          <w:r w:rsidRPr="00436F56">
            <w:rPr>
              <w:rFonts w:ascii="Times New Roman" w:hAnsi="Times New Roman" w:cs="Times New Roman"/>
              <w:i/>
              <w:iCs/>
              <w:noProof/>
              <w:sz w:val="24"/>
              <w:szCs w:val="24"/>
            </w:rPr>
            <w:t>Revista Chapingo</w:t>
          </w:r>
          <w:r w:rsidRPr="00436F56">
            <w:rPr>
              <w:rFonts w:ascii="Times New Roman" w:hAnsi="Times New Roman" w:cs="Times New Roman"/>
              <w:noProof/>
              <w:sz w:val="24"/>
              <w:szCs w:val="24"/>
            </w:rPr>
            <w:t>, 61-73.</w:t>
          </w:r>
        </w:p>
        <w:p w14:paraId="029241EE" w14:textId="34BA8C26" w:rsidR="00313F90" w:rsidRPr="00436F56" w:rsidRDefault="00313F90" w:rsidP="00F36EC7">
          <w:pPr>
            <w:jc w:val="both"/>
            <w:rPr>
              <w:rFonts w:ascii="Times New Roman" w:eastAsia="Times New Roman" w:hAnsi="Times New Roman" w:cs="Times New Roman"/>
              <w:color w:val="403D39"/>
              <w:sz w:val="24"/>
              <w:szCs w:val="24"/>
              <w:lang w:val="en-GB"/>
            </w:rPr>
          </w:pPr>
          <w:r w:rsidRPr="00436F56">
            <w:rPr>
              <w:rFonts w:ascii="Times New Roman" w:eastAsia="Times New Roman" w:hAnsi="Times New Roman" w:cs="Times New Roman"/>
              <w:color w:val="403D39"/>
              <w:sz w:val="24"/>
              <w:szCs w:val="24"/>
            </w:rPr>
            <w:t xml:space="preserve">Silva, D. F. P.; Silva, M. R. B.; Silva, R. T. B.; Mapeli, A. M.; Khouri, C. R.; Lisboa, S. P.; Souza, V. A.; Pereira, P. R. G. Produção de mini-alface em cultivo hidropônico. </w:t>
          </w:r>
          <w:r w:rsidRPr="00436F56">
            <w:rPr>
              <w:rFonts w:ascii="Times New Roman" w:eastAsia="Times New Roman" w:hAnsi="Times New Roman" w:cs="Times New Roman"/>
              <w:color w:val="403D39"/>
              <w:sz w:val="24"/>
              <w:szCs w:val="24"/>
              <w:lang w:val="en-GB"/>
            </w:rPr>
            <w:t>Unimontes Científica, v.8, p.75-86, 2015.</w:t>
          </w:r>
        </w:p>
        <w:p w14:paraId="739F5E80" w14:textId="18ED1522" w:rsidR="00006D26" w:rsidRPr="00436F56" w:rsidRDefault="00476DE9" w:rsidP="00F36EC7">
          <w:pPr>
            <w:jc w:val="both"/>
            <w:rPr>
              <w:rFonts w:ascii="Times New Roman" w:hAnsi="Times New Roman" w:cs="Times New Roman"/>
              <w:sz w:val="24"/>
              <w:szCs w:val="24"/>
              <w:lang w:val="en-GB"/>
            </w:rPr>
          </w:pPr>
          <w:r w:rsidRPr="00436F56">
            <w:rPr>
              <w:rFonts w:ascii="Times New Roman" w:eastAsia="Arial" w:hAnsi="Times New Roman" w:cs="Times New Roman"/>
              <w:sz w:val="24"/>
              <w:szCs w:val="24"/>
              <w:lang w:val="en-GB"/>
            </w:rPr>
            <w:t>Suprassana</w:t>
          </w:r>
          <w:r w:rsidR="00477CC8" w:rsidRPr="00436F56">
            <w:rPr>
              <w:rFonts w:ascii="Times New Roman" w:eastAsia="Arial" w:hAnsi="Times New Roman" w:cs="Times New Roman"/>
              <w:sz w:val="24"/>
              <w:szCs w:val="24"/>
              <w:lang w:val="en-GB"/>
            </w:rPr>
            <w:t xml:space="preserve"> P &amp; </w:t>
          </w:r>
          <w:r w:rsidRPr="00436F56">
            <w:rPr>
              <w:rFonts w:ascii="Times New Roman" w:eastAsia="Arial" w:hAnsi="Times New Roman" w:cs="Times New Roman"/>
              <w:sz w:val="24"/>
              <w:szCs w:val="24"/>
              <w:lang w:val="en-GB"/>
            </w:rPr>
            <w:t>Jain</w:t>
          </w:r>
          <w:r w:rsidR="00477CC8" w:rsidRPr="00436F56">
            <w:rPr>
              <w:rFonts w:ascii="Times New Roman" w:eastAsia="Arial" w:hAnsi="Times New Roman" w:cs="Times New Roman"/>
              <w:sz w:val="24"/>
              <w:szCs w:val="24"/>
              <w:lang w:val="en-GB"/>
            </w:rPr>
            <w:t xml:space="preserve"> S (2023) Mutation breeding for sustainable food production and climate resistence </w:t>
          </w:r>
          <w:r w:rsidR="00477CC8" w:rsidRPr="00436F56">
            <w:rPr>
              <w:rFonts w:ascii="Times New Roman" w:hAnsi="Times New Roman" w:cs="Times New Roman"/>
              <w:sz w:val="24"/>
              <w:szCs w:val="24"/>
              <w:lang w:val="en-GB"/>
            </w:rPr>
            <w:t>Springer pp 20-23</w:t>
          </w:r>
        </w:p>
        <w:p w14:paraId="3FF803C7" w14:textId="23001668" w:rsidR="00313F90" w:rsidRPr="00436F56" w:rsidRDefault="00313F90" w:rsidP="00F36EC7">
          <w:pPr>
            <w:jc w:val="both"/>
            <w:rPr>
              <w:rFonts w:ascii="Times New Roman" w:hAnsi="Times New Roman" w:cs="Times New Roman"/>
              <w:sz w:val="24"/>
              <w:szCs w:val="24"/>
              <w:lang w:val="en-GB"/>
            </w:rPr>
          </w:pPr>
          <w:r w:rsidRPr="00436F56">
            <w:rPr>
              <w:rFonts w:ascii="Times New Roman" w:hAnsi="Times New Roman" w:cs="Times New Roman"/>
              <w:sz w:val="24"/>
              <w:szCs w:val="24"/>
            </w:rPr>
            <w:t xml:space="preserve">Taiz, L. y Zeiger, E. (2006). </w:t>
          </w:r>
          <w:r w:rsidRPr="00436F56">
            <w:rPr>
              <w:rFonts w:ascii="Times New Roman" w:hAnsi="Times New Roman" w:cs="Times New Roman"/>
              <w:sz w:val="24"/>
              <w:szCs w:val="24"/>
              <w:lang w:val="en-GB"/>
            </w:rPr>
            <w:t>Plant physiology. 3ra.Ed 758 pág. Sinauer Associates, Inc. Publisher.</w:t>
          </w:r>
        </w:p>
        <w:p w14:paraId="1EBA6BBD" w14:textId="3C9312F7" w:rsidR="00476DE9" w:rsidRPr="00436F56" w:rsidRDefault="00476DE9" w:rsidP="00F36EC7">
          <w:pPr>
            <w:jc w:val="both"/>
            <w:rPr>
              <w:rFonts w:ascii="Times New Roman" w:hAnsi="Times New Roman" w:cs="Times New Roman"/>
              <w:sz w:val="24"/>
              <w:szCs w:val="24"/>
              <w:lang w:val="en-GB"/>
            </w:rPr>
          </w:pPr>
          <w:r w:rsidRPr="00436F56">
            <w:rPr>
              <w:rFonts w:ascii="Times New Roman" w:hAnsi="Times New Roman" w:cs="Times New Roman"/>
              <w:color w:val="2A2A2A"/>
              <w:sz w:val="24"/>
              <w:szCs w:val="24"/>
              <w:shd w:val="clear" w:color="auto" w:fill="FFFFFF"/>
              <w:lang w:val="en-GB"/>
            </w:rPr>
            <w:t>Tian Lei, Junxing Lu, Xin Li, Differential requirement of TIR enzymatic activities in TIR-type immune receptor SNC1-mediated immunity, </w:t>
          </w:r>
          <w:r w:rsidRPr="00436F56">
            <w:rPr>
              <w:rStyle w:val="nfasis"/>
              <w:rFonts w:ascii="Times New Roman" w:hAnsi="Times New Roman" w:cs="Times New Roman"/>
              <w:color w:val="2A2A2A"/>
              <w:sz w:val="24"/>
              <w:szCs w:val="24"/>
              <w:bdr w:val="none" w:sz="0" w:space="0" w:color="auto" w:frame="1"/>
              <w:shd w:val="clear" w:color="auto" w:fill="FFFFFF"/>
              <w:lang w:val="en-GB"/>
            </w:rPr>
            <w:t>Plant Physiology</w:t>
          </w:r>
          <w:r w:rsidRPr="00436F56">
            <w:rPr>
              <w:rFonts w:ascii="Times New Roman" w:hAnsi="Times New Roman" w:cs="Times New Roman"/>
              <w:color w:val="2A2A2A"/>
              <w:sz w:val="24"/>
              <w:szCs w:val="24"/>
              <w:shd w:val="clear" w:color="auto" w:fill="FFFFFF"/>
              <w:lang w:val="en-GB"/>
            </w:rPr>
            <w:t>, Volume 190, Issue 4, December 2022, Pages 2094–2098</w:t>
          </w:r>
        </w:p>
        <w:p w14:paraId="28B5CB9A" w14:textId="6FA16C08" w:rsidR="00313F90" w:rsidRPr="00436F56" w:rsidRDefault="00313F90" w:rsidP="00F36EC7">
          <w:pPr>
            <w:jc w:val="both"/>
            <w:rPr>
              <w:rFonts w:ascii="Times New Roman" w:hAnsi="Times New Roman" w:cs="Times New Roman"/>
              <w:sz w:val="24"/>
              <w:szCs w:val="24"/>
            </w:rPr>
          </w:pPr>
          <w:r w:rsidRPr="00436F56">
            <w:rPr>
              <w:rFonts w:ascii="Times New Roman" w:hAnsi="Times New Roman" w:cs="Times New Roman"/>
              <w:sz w:val="24"/>
              <w:szCs w:val="24"/>
            </w:rPr>
            <w:t>Tizio, R., Stahlschmidt, O., Aguero, C. y otros. Guía de Trabajos Prácticos Fisiología Vegetal. Fac. Ciencias Agrarias, Univ. Nac. de Cuyo. 27 p.</w:t>
          </w:r>
        </w:p>
        <w:p w14:paraId="6150A969" w14:textId="48C83A91" w:rsidR="00313F90" w:rsidRPr="00436F56" w:rsidRDefault="00313F90" w:rsidP="00F36EC7">
          <w:pPr>
            <w:jc w:val="both"/>
            <w:rPr>
              <w:rFonts w:ascii="Times New Roman" w:hAnsi="Times New Roman" w:cs="Times New Roman"/>
              <w:sz w:val="24"/>
              <w:szCs w:val="24"/>
              <w:lang w:val="en-GB"/>
            </w:rPr>
          </w:pPr>
          <w:r w:rsidRPr="00436F56">
            <w:rPr>
              <w:rFonts w:ascii="Times New Roman" w:hAnsi="Times New Roman" w:cs="Times New Roman"/>
              <w:sz w:val="24"/>
              <w:szCs w:val="24"/>
            </w:rPr>
            <w:t xml:space="preserve">Teoh, C. C., D. A. Hassan, M. M. Radzali, and J. J. Jafni. </w:t>
          </w:r>
          <w:r w:rsidRPr="00436F56">
            <w:rPr>
              <w:rFonts w:ascii="Times New Roman" w:hAnsi="Times New Roman" w:cs="Times New Roman"/>
              <w:sz w:val="24"/>
              <w:szCs w:val="24"/>
              <w:lang w:val="en-GB"/>
            </w:rPr>
            <w:t>2012. Prediction of SPAD chlorophyll meter readings using remote sensing technique. J. Trop. Agric. Food Sci. 40: 127-136.</w:t>
          </w:r>
        </w:p>
        <w:p w14:paraId="6E801282" w14:textId="77777777" w:rsidR="00313F90" w:rsidRPr="00436F56" w:rsidRDefault="00313F90" w:rsidP="00F36EC7">
          <w:pPr>
            <w:jc w:val="both"/>
            <w:rPr>
              <w:rFonts w:ascii="Times New Roman" w:hAnsi="Times New Roman" w:cs="Times New Roman"/>
              <w:sz w:val="24"/>
              <w:szCs w:val="24"/>
            </w:rPr>
          </w:pPr>
          <w:r w:rsidRPr="00436F56">
            <w:rPr>
              <w:rFonts w:ascii="Times New Roman" w:hAnsi="Times New Roman" w:cs="Times New Roman"/>
              <w:sz w:val="24"/>
              <w:szCs w:val="24"/>
              <w:lang w:val="en-GB"/>
            </w:rPr>
            <w:lastRenderedPageBreak/>
            <w:t xml:space="preserve">Wang, Y., D. Wang, P. Shi, and K. Omasa. 2014. Estimating rice chlorophyll content and leaf nitrogen concentration with a digital still color camera under natural light. </w:t>
          </w:r>
          <w:r w:rsidRPr="00436F56">
            <w:rPr>
              <w:rFonts w:ascii="Times New Roman" w:hAnsi="Times New Roman" w:cs="Times New Roman"/>
              <w:sz w:val="24"/>
              <w:szCs w:val="24"/>
            </w:rPr>
            <w:t>Plant Method. 10: 36.</w:t>
          </w:r>
        </w:p>
        <w:p w14:paraId="4252FE9C" w14:textId="10E65E83" w:rsidR="00313F90" w:rsidRPr="00436F56" w:rsidRDefault="00313F90" w:rsidP="00F36EC7">
          <w:pPr>
            <w:jc w:val="both"/>
            <w:rPr>
              <w:rFonts w:ascii="Times New Roman" w:hAnsi="Times New Roman" w:cs="Times New Roman"/>
              <w:color w:val="000000"/>
              <w:sz w:val="24"/>
              <w:szCs w:val="24"/>
              <w:shd w:val="clear" w:color="auto" w:fill="FFFFFF"/>
              <w:lang w:val="en-GB"/>
            </w:rPr>
          </w:pPr>
          <w:r w:rsidRPr="00436F56">
            <w:rPr>
              <w:rFonts w:ascii="Times New Roman" w:hAnsi="Times New Roman" w:cs="Times New Roman"/>
              <w:color w:val="000000"/>
              <w:sz w:val="24"/>
              <w:szCs w:val="24"/>
              <w:shd w:val="clear" w:color="auto" w:fill="FFFFFF"/>
            </w:rPr>
            <w:t xml:space="preserve">Zarza H, Huespe C, Mayeregger M, Trabuco M, Guillén Ó, Rodas M, López F (2018) Manual básico de cultivos sin suelo para producción de tomate en invernadero. Instituto Paraguayo de Tecnología Agraria. Consejo Nacional de Ciencia y Tecnología. </w:t>
          </w:r>
          <w:r w:rsidRPr="00436F56">
            <w:rPr>
              <w:rFonts w:ascii="Times New Roman" w:hAnsi="Times New Roman" w:cs="Times New Roman"/>
              <w:color w:val="000000"/>
              <w:sz w:val="24"/>
              <w:szCs w:val="24"/>
              <w:shd w:val="clear" w:color="auto" w:fill="FFFFFF"/>
              <w:lang w:val="en-GB"/>
            </w:rPr>
            <w:t>Caacupé, Paraguay. 60p.</w:t>
          </w:r>
        </w:p>
        <w:p w14:paraId="52D27B2C" w14:textId="77777777" w:rsidR="00784F9A" w:rsidRPr="00436F56" w:rsidRDefault="00784F9A" w:rsidP="00F36EC7">
          <w:pPr>
            <w:shd w:val="clear" w:color="auto" w:fill="FFFFFF"/>
            <w:spacing w:after="0" w:line="262" w:lineRule="atLeast"/>
            <w:jc w:val="both"/>
            <w:rPr>
              <w:rFonts w:ascii="Times New Roman" w:eastAsia="Times New Roman" w:hAnsi="Times New Roman" w:cs="Times New Roman"/>
              <w:color w:val="403D39"/>
              <w:sz w:val="24"/>
              <w:szCs w:val="24"/>
            </w:rPr>
          </w:pPr>
          <w:r w:rsidRPr="00436F56">
            <w:rPr>
              <w:rFonts w:ascii="Times New Roman" w:eastAsia="Times New Roman" w:hAnsi="Times New Roman" w:cs="Times New Roman"/>
              <w:color w:val="403D39"/>
              <w:sz w:val="24"/>
              <w:szCs w:val="24"/>
              <w:lang w:val="en-GB"/>
            </w:rPr>
            <w:t>ZAMIRAN, A.; SAFFARI, V.R.; MALEKI, M.R. Seed germination enhancement of Zinnia (</w:t>
          </w:r>
          <w:r w:rsidRPr="00436F56">
            <w:rPr>
              <w:rFonts w:ascii="Times New Roman" w:eastAsia="Times New Roman" w:hAnsi="Times New Roman" w:cs="Times New Roman"/>
              <w:i/>
              <w:iCs/>
              <w:color w:val="403D39"/>
              <w:sz w:val="24"/>
              <w:szCs w:val="24"/>
              <w:lang w:val="en-GB"/>
            </w:rPr>
            <w:t>Zinnia elegans</w:t>
          </w:r>
          <w:r w:rsidRPr="00436F56">
            <w:rPr>
              <w:rFonts w:ascii="Times New Roman" w:eastAsia="Times New Roman" w:hAnsi="Times New Roman" w:cs="Times New Roman"/>
              <w:color w:val="403D39"/>
              <w:sz w:val="24"/>
              <w:szCs w:val="24"/>
              <w:lang w:val="en-GB"/>
            </w:rPr>
            <w:t xml:space="preserve">) using electromagnetic field. </w:t>
          </w:r>
          <w:r w:rsidRPr="00436F56">
            <w:rPr>
              <w:rFonts w:ascii="Times New Roman" w:eastAsia="Times New Roman" w:hAnsi="Times New Roman" w:cs="Times New Roman"/>
              <w:color w:val="403D39"/>
              <w:sz w:val="24"/>
              <w:szCs w:val="24"/>
            </w:rPr>
            <w:t>Journal of Ornamental Plants, v.3, n.3, p. 203-214, 2013.</w:t>
          </w:r>
        </w:p>
        <w:p w14:paraId="70C48361" w14:textId="2268C736" w:rsidR="00210543" w:rsidRPr="00436F56" w:rsidRDefault="00210543" w:rsidP="00F36EC7">
          <w:pPr>
            <w:jc w:val="both"/>
            <w:rPr>
              <w:rFonts w:ascii="Times New Roman" w:hAnsi="Times New Roman" w:cs="Times New Roman"/>
              <w:sz w:val="24"/>
              <w:szCs w:val="24"/>
              <w:lang w:val="en-GB"/>
            </w:rPr>
          </w:pPr>
        </w:p>
        <w:p w14:paraId="0570B4F9" w14:textId="61D20044" w:rsidR="00D85756" w:rsidRDefault="00313F90" w:rsidP="00F36EC7">
          <w:pPr>
            <w:jc w:val="both"/>
            <w:rPr>
              <w:rFonts w:ascii="Times New Roman" w:hAnsi="Times New Roman" w:cs="Times New Roman"/>
              <w:sz w:val="24"/>
              <w:szCs w:val="24"/>
            </w:rPr>
          </w:pPr>
          <w:r w:rsidRPr="00436F56">
            <w:rPr>
              <w:rFonts w:ascii="Times New Roman" w:hAnsi="Times New Roman" w:cs="Times New Roman"/>
              <w:b/>
              <w:bCs/>
              <w:sz w:val="24"/>
              <w:szCs w:val="24"/>
            </w:rPr>
            <w:fldChar w:fldCharType="end"/>
          </w:r>
        </w:p>
      </w:sdtContent>
    </w:sdt>
    <w:p w14:paraId="50612CEF" w14:textId="56B3D562" w:rsidR="00436F56" w:rsidRDefault="00436F56" w:rsidP="00F36EC7">
      <w:pPr>
        <w:jc w:val="both"/>
        <w:rPr>
          <w:rFonts w:ascii="Times New Roman" w:hAnsi="Times New Roman" w:cs="Times New Roman"/>
          <w:sz w:val="24"/>
          <w:szCs w:val="24"/>
        </w:rPr>
      </w:pPr>
    </w:p>
    <w:p w14:paraId="4C0DFD8C" w14:textId="4FC4C1BE" w:rsidR="00436F56" w:rsidRDefault="00436F56" w:rsidP="00F36EC7">
      <w:pPr>
        <w:jc w:val="both"/>
        <w:rPr>
          <w:rFonts w:ascii="Times New Roman" w:hAnsi="Times New Roman" w:cs="Times New Roman"/>
          <w:sz w:val="24"/>
          <w:szCs w:val="24"/>
        </w:rPr>
      </w:pPr>
    </w:p>
    <w:p w14:paraId="4A4986B7" w14:textId="01C1FB84" w:rsidR="00436F56" w:rsidRDefault="00436F56" w:rsidP="00F36EC7">
      <w:pPr>
        <w:jc w:val="both"/>
        <w:rPr>
          <w:rFonts w:ascii="Times New Roman" w:hAnsi="Times New Roman" w:cs="Times New Roman"/>
          <w:sz w:val="24"/>
          <w:szCs w:val="24"/>
        </w:rPr>
      </w:pPr>
    </w:p>
    <w:p w14:paraId="09DAB30D" w14:textId="2613A0C4" w:rsidR="00436F56" w:rsidRDefault="00436F56" w:rsidP="00F36EC7">
      <w:pPr>
        <w:jc w:val="both"/>
        <w:rPr>
          <w:rFonts w:ascii="Times New Roman" w:hAnsi="Times New Roman" w:cs="Times New Roman"/>
          <w:sz w:val="24"/>
          <w:szCs w:val="24"/>
        </w:rPr>
      </w:pPr>
    </w:p>
    <w:p w14:paraId="5A0B3BA9" w14:textId="7BFCA363" w:rsidR="00436F56" w:rsidRDefault="00436F56" w:rsidP="00F36EC7">
      <w:pPr>
        <w:jc w:val="both"/>
        <w:rPr>
          <w:rFonts w:ascii="Times New Roman" w:hAnsi="Times New Roman" w:cs="Times New Roman"/>
          <w:sz w:val="24"/>
          <w:szCs w:val="24"/>
        </w:rPr>
      </w:pPr>
    </w:p>
    <w:p w14:paraId="2614FF28" w14:textId="0E8D747B" w:rsidR="00436F56" w:rsidRDefault="00436F56" w:rsidP="00F36EC7">
      <w:pPr>
        <w:jc w:val="both"/>
        <w:rPr>
          <w:rFonts w:ascii="Times New Roman" w:hAnsi="Times New Roman" w:cs="Times New Roman"/>
          <w:sz w:val="24"/>
          <w:szCs w:val="24"/>
        </w:rPr>
      </w:pPr>
    </w:p>
    <w:p w14:paraId="63BA4914" w14:textId="7C927F85" w:rsidR="00436F56" w:rsidRDefault="00436F56" w:rsidP="00F36EC7">
      <w:pPr>
        <w:jc w:val="both"/>
        <w:rPr>
          <w:rFonts w:ascii="Times New Roman" w:hAnsi="Times New Roman" w:cs="Times New Roman"/>
          <w:sz w:val="24"/>
          <w:szCs w:val="24"/>
        </w:rPr>
      </w:pPr>
    </w:p>
    <w:p w14:paraId="31C2E490" w14:textId="2A2AF76D" w:rsidR="00436F56" w:rsidRPr="00436F56" w:rsidRDefault="00436F56" w:rsidP="00F36EC7">
      <w:pPr>
        <w:jc w:val="both"/>
        <w:rPr>
          <w:rFonts w:ascii="Times New Roman" w:hAnsi="Times New Roman" w:cs="Times New Roman"/>
          <w:sz w:val="24"/>
          <w:szCs w:val="24"/>
        </w:rPr>
      </w:pPr>
    </w:p>
    <w:sectPr w:rsidR="00436F56" w:rsidRPr="00436F56">
      <w:headerReference w:type="default" r:id="rId20"/>
      <w:pgSz w:w="12240" w:h="15840"/>
      <w:pgMar w:top="1417" w:right="1701" w:bottom="1417" w:left="1701"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8BC097" w14:textId="77777777" w:rsidR="000B5BDF" w:rsidRDefault="000B5BDF">
      <w:pPr>
        <w:spacing w:after="0" w:line="240" w:lineRule="auto"/>
      </w:pPr>
      <w:r>
        <w:separator/>
      </w:r>
    </w:p>
  </w:endnote>
  <w:endnote w:type="continuationSeparator" w:id="0">
    <w:p w14:paraId="69D832F0" w14:textId="77777777" w:rsidR="000B5BDF" w:rsidRDefault="000B5B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Nova">
    <w:charset w:val="00"/>
    <w:family w:val="swiss"/>
    <w:pitch w:val="variable"/>
    <w:sig w:usb0="0000028F" w:usb1="00000002" w:usb2="00000000" w:usb3="00000000" w:csb0="000001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AACD4F" w14:textId="77777777" w:rsidR="000B5BDF" w:rsidRDefault="000B5BDF">
      <w:pPr>
        <w:spacing w:after="0" w:line="240" w:lineRule="auto"/>
      </w:pPr>
      <w:r>
        <w:separator/>
      </w:r>
    </w:p>
  </w:footnote>
  <w:footnote w:type="continuationSeparator" w:id="0">
    <w:p w14:paraId="03DB373B" w14:textId="77777777" w:rsidR="000B5BDF" w:rsidRDefault="000B5BD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874F95" w14:textId="77777777" w:rsidR="00872C85" w:rsidRDefault="00872C85">
    <w:pPr>
      <w:pBdr>
        <w:top w:val="nil"/>
        <w:left w:val="nil"/>
        <w:bottom w:val="nil"/>
        <w:right w:val="nil"/>
        <w:between w:val="nil"/>
      </w:pBdr>
      <w:tabs>
        <w:tab w:val="center" w:pos="4419"/>
        <w:tab w:val="right" w:pos="8838"/>
      </w:tabs>
      <w:spacing w:after="0" w:line="240" w:lineRule="auto"/>
      <w:rPr>
        <w:color w:val="000000"/>
      </w:rPr>
    </w:pPr>
    <w:r>
      <w:rPr>
        <w:color w:val="000000"/>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w14:anchorId="4D0A4E9B"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1pt;height:11.1pt" o:bullet="t">
        <v:imagedata r:id="rId1" o:title="mso13AE"/>
      </v:shape>
    </w:pict>
  </w:numPicBullet>
  <w:abstractNum w:abstractNumId="0" w15:restartNumberingAfterBreak="0">
    <w:nsid w:val="01F5313A"/>
    <w:multiLevelType w:val="multilevel"/>
    <w:tmpl w:val="83D275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70E22EB"/>
    <w:multiLevelType w:val="hybridMultilevel"/>
    <w:tmpl w:val="1390FB5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27F764C7"/>
    <w:multiLevelType w:val="multilevel"/>
    <w:tmpl w:val="F286C41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317F1FAB"/>
    <w:multiLevelType w:val="hybridMultilevel"/>
    <w:tmpl w:val="210054D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37BA1881"/>
    <w:multiLevelType w:val="hybridMultilevel"/>
    <w:tmpl w:val="91EC9FC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3ABB65A2"/>
    <w:multiLevelType w:val="multilevel"/>
    <w:tmpl w:val="C65681F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3F823020"/>
    <w:multiLevelType w:val="multilevel"/>
    <w:tmpl w:val="DB4A628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400245E5"/>
    <w:multiLevelType w:val="hybridMultilevel"/>
    <w:tmpl w:val="1394944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46E03C3B"/>
    <w:multiLevelType w:val="hybridMultilevel"/>
    <w:tmpl w:val="6EAAD22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48AD6B7E"/>
    <w:multiLevelType w:val="hybridMultilevel"/>
    <w:tmpl w:val="27CAD11A"/>
    <w:lvl w:ilvl="0" w:tplc="080A0007">
      <w:start w:val="1"/>
      <w:numFmt w:val="bullet"/>
      <w:lvlText w:val=""/>
      <w:lvlPicBulletId w:val="0"/>
      <w:lvlJc w:val="left"/>
      <w:pPr>
        <w:ind w:left="780" w:hanging="360"/>
      </w:pPr>
      <w:rPr>
        <w:rFonts w:ascii="Symbol" w:hAnsi="Symbol" w:hint="default"/>
      </w:rPr>
    </w:lvl>
    <w:lvl w:ilvl="1" w:tplc="080A0003" w:tentative="1">
      <w:start w:val="1"/>
      <w:numFmt w:val="bullet"/>
      <w:lvlText w:val="o"/>
      <w:lvlJc w:val="left"/>
      <w:pPr>
        <w:ind w:left="1500" w:hanging="360"/>
      </w:pPr>
      <w:rPr>
        <w:rFonts w:ascii="Courier New" w:hAnsi="Courier New" w:cs="Courier New" w:hint="default"/>
      </w:rPr>
    </w:lvl>
    <w:lvl w:ilvl="2" w:tplc="080A0005" w:tentative="1">
      <w:start w:val="1"/>
      <w:numFmt w:val="bullet"/>
      <w:lvlText w:val=""/>
      <w:lvlJc w:val="left"/>
      <w:pPr>
        <w:ind w:left="2220" w:hanging="360"/>
      </w:pPr>
      <w:rPr>
        <w:rFonts w:ascii="Wingdings" w:hAnsi="Wingdings" w:hint="default"/>
      </w:rPr>
    </w:lvl>
    <w:lvl w:ilvl="3" w:tplc="080A0001" w:tentative="1">
      <w:start w:val="1"/>
      <w:numFmt w:val="bullet"/>
      <w:lvlText w:val=""/>
      <w:lvlJc w:val="left"/>
      <w:pPr>
        <w:ind w:left="2940" w:hanging="360"/>
      </w:pPr>
      <w:rPr>
        <w:rFonts w:ascii="Symbol" w:hAnsi="Symbol" w:hint="default"/>
      </w:rPr>
    </w:lvl>
    <w:lvl w:ilvl="4" w:tplc="080A0003" w:tentative="1">
      <w:start w:val="1"/>
      <w:numFmt w:val="bullet"/>
      <w:lvlText w:val="o"/>
      <w:lvlJc w:val="left"/>
      <w:pPr>
        <w:ind w:left="3660" w:hanging="360"/>
      </w:pPr>
      <w:rPr>
        <w:rFonts w:ascii="Courier New" w:hAnsi="Courier New" w:cs="Courier New" w:hint="default"/>
      </w:rPr>
    </w:lvl>
    <w:lvl w:ilvl="5" w:tplc="080A0005" w:tentative="1">
      <w:start w:val="1"/>
      <w:numFmt w:val="bullet"/>
      <w:lvlText w:val=""/>
      <w:lvlJc w:val="left"/>
      <w:pPr>
        <w:ind w:left="4380" w:hanging="360"/>
      </w:pPr>
      <w:rPr>
        <w:rFonts w:ascii="Wingdings" w:hAnsi="Wingdings" w:hint="default"/>
      </w:rPr>
    </w:lvl>
    <w:lvl w:ilvl="6" w:tplc="080A0001" w:tentative="1">
      <w:start w:val="1"/>
      <w:numFmt w:val="bullet"/>
      <w:lvlText w:val=""/>
      <w:lvlJc w:val="left"/>
      <w:pPr>
        <w:ind w:left="5100" w:hanging="360"/>
      </w:pPr>
      <w:rPr>
        <w:rFonts w:ascii="Symbol" w:hAnsi="Symbol" w:hint="default"/>
      </w:rPr>
    </w:lvl>
    <w:lvl w:ilvl="7" w:tplc="080A0003" w:tentative="1">
      <w:start w:val="1"/>
      <w:numFmt w:val="bullet"/>
      <w:lvlText w:val="o"/>
      <w:lvlJc w:val="left"/>
      <w:pPr>
        <w:ind w:left="5820" w:hanging="360"/>
      </w:pPr>
      <w:rPr>
        <w:rFonts w:ascii="Courier New" w:hAnsi="Courier New" w:cs="Courier New" w:hint="default"/>
      </w:rPr>
    </w:lvl>
    <w:lvl w:ilvl="8" w:tplc="080A0005" w:tentative="1">
      <w:start w:val="1"/>
      <w:numFmt w:val="bullet"/>
      <w:lvlText w:val=""/>
      <w:lvlJc w:val="left"/>
      <w:pPr>
        <w:ind w:left="6540" w:hanging="360"/>
      </w:pPr>
      <w:rPr>
        <w:rFonts w:ascii="Wingdings" w:hAnsi="Wingdings" w:hint="default"/>
      </w:rPr>
    </w:lvl>
  </w:abstractNum>
  <w:abstractNum w:abstractNumId="10" w15:restartNumberingAfterBreak="0">
    <w:nsid w:val="48CA326E"/>
    <w:multiLevelType w:val="multilevel"/>
    <w:tmpl w:val="B71C42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C05330B"/>
    <w:multiLevelType w:val="hybridMultilevel"/>
    <w:tmpl w:val="BB80B798"/>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623C706B"/>
    <w:multiLevelType w:val="hybridMultilevel"/>
    <w:tmpl w:val="1FE015F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669C4B3B"/>
    <w:multiLevelType w:val="hybridMultilevel"/>
    <w:tmpl w:val="0A3AA120"/>
    <w:lvl w:ilvl="0" w:tplc="080A0007">
      <w:start w:val="1"/>
      <w:numFmt w:val="bullet"/>
      <w:lvlText w:val=""/>
      <w:lvlPicBulletId w:val="0"/>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71C309A9"/>
    <w:multiLevelType w:val="multilevel"/>
    <w:tmpl w:val="B4D035A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15:restartNumberingAfterBreak="0">
    <w:nsid w:val="75D36C91"/>
    <w:multiLevelType w:val="hybridMultilevel"/>
    <w:tmpl w:val="96FE0C02"/>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num w:numId="1" w16cid:durableId="1940870302">
    <w:abstractNumId w:val="14"/>
  </w:num>
  <w:num w:numId="2" w16cid:durableId="1972783610">
    <w:abstractNumId w:val="6"/>
  </w:num>
  <w:num w:numId="3" w16cid:durableId="1124806141">
    <w:abstractNumId w:val="2"/>
  </w:num>
  <w:num w:numId="4" w16cid:durableId="1529559306">
    <w:abstractNumId w:val="13"/>
  </w:num>
  <w:num w:numId="5" w16cid:durableId="1224488611">
    <w:abstractNumId w:val="9"/>
  </w:num>
  <w:num w:numId="6" w16cid:durableId="1054112148">
    <w:abstractNumId w:val="5"/>
  </w:num>
  <w:num w:numId="7" w16cid:durableId="2097050587">
    <w:abstractNumId w:val="7"/>
  </w:num>
  <w:num w:numId="8" w16cid:durableId="1258369508">
    <w:abstractNumId w:val="8"/>
  </w:num>
  <w:num w:numId="9" w16cid:durableId="624392196">
    <w:abstractNumId w:val="12"/>
  </w:num>
  <w:num w:numId="10" w16cid:durableId="1588882026">
    <w:abstractNumId w:val="3"/>
  </w:num>
  <w:num w:numId="11" w16cid:durableId="1361053008">
    <w:abstractNumId w:val="11"/>
  </w:num>
  <w:num w:numId="12" w16cid:durableId="1992363952">
    <w:abstractNumId w:val="4"/>
  </w:num>
  <w:num w:numId="13" w16cid:durableId="1082531131">
    <w:abstractNumId w:val="10"/>
  </w:num>
  <w:num w:numId="14" w16cid:durableId="24257751">
    <w:abstractNumId w:val="0"/>
  </w:num>
  <w:num w:numId="15" w16cid:durableId="1612128214">
    <w:abstractNumId w:val="15"/>
  </w:num>
  <w:num w:numId="16" w16cid:durableId="86023833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8"/>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5756"/>
    <w:rsid w:val="00004103"/>
    <w:rsid w:val="00006D26"/>
    <w:rsid w:val="00007862"/>
    <w:rsid w:val="00014576"/>
    <w:rsid w:val="00021802"/>
    <w:rsid w:val="00022795"/>
    <w:rsid w:val="000405BB"/>
    <w:rsid w:val="000426F1"/>
    <w:rsid w:val="00047139"/>
    <w:rsid w:val="00063151"/>
    <w:rsid w:val="00074D46"/>
    <w:rsid w:val="00086BCB"/>
    <w:rsid w:val="00092D94"/>
    <w:rsid w:val="000A6C06"/>
    <w:rsid w:val="000B3953"/>
    <w:rsid w:val="000B5BDF"/>
    <w:rsid w:val="000D6C40"/>
    <w:rsid w:val="000F7366"/>
    <w:rsid w:val="00113D1C"/>
    <w:rsid w:val="00115594"/>
    <w:rsid w:val="00120286"/>
    <w:rsid w:val="00132FBA"/>
    <w:rsid w:val="001446A8"/>
    <w:rsid w:val="00151CA0"/>
    <w:rsid w:val="00165BF8"/>
    <w:rsid w:val="00175FC7"/>
    <w:rsid w:val="001839E7"/>
    <w:rsid w:val="001A45F3"/>
    <w:rsid w:val="001D1B82"/>
    <w:rsid w:val="001D5AC5"/>
    <w:rsid w:val="001E7E47"/>
    <w:rsid w:val="001F558B"/>
    <w:rsid w:val="001F5A16"/>
    <w:rsid w:val="002041DB"/>
    <w:rsid w:val="00210543"/>
    <w:rsid w:val="00226350"/>
    <w:rsid w:val="002314C7"/>
    <w:rsid w:val="00253C86"/>
    <w:rsid w:val="00273B1D"/>
    <w:rsid w:val="00293606"/>
    <w:rsid w:val="00297E8C"/>
    <w:rsid w:val="002A01D8"/>
    <w:rsid w:val="002A36E2"/>
    <w:rsid w:val="002A4F76"/>
    <w:rsid w:val="002F2D12"/>
    <w:rsid w:val="002F7AAC"/>
    <w:rsid w:val="00313F90"/>
    <w:rsid w:val="0033211A"/>
    <w:rsid w:val="00342421"/>
    <w:rsid w:val="003457AE"/>
    <w:rsid w:val="003469DA"/>
    <w:rsid w:val="003510A4"/>
    <w:rsid w:val="003574B8"/>
    <w:rsid w:val="00380037"/>
    <w:rsid w:val="0038721A"/>
    <w:rsid w:val="00390242"/>
    <w:rsid w:val="00390578"/>
    <w:rsid w:val="003C1479"/>
    <w:rsid w:val="003C59BD"/>
    <w:rsid w:val="003F3822"/>
    <w:rsid w:val="003F438F"/>
    <w:rsid w:val="00417A63"/>
    <w:rsid w:val="004258BA"/>
    <w:rsid w:val="0043003A"/>
    <w:rsid w:val="00436F56"/>
    <w:rsid w:val="0044380F"/>
    <w:rsid w:val="00462ACA"/>
    <w:rsid w:val="00476DE9"/>
    <w:rsid w:val="00477CC8"/>
    <w:rsid w:val="004A4ACD"/>
    <w:rsid w:val="004C6568"/>
    <w:rsid w:val="004D4A89"/>
    <w:rsid w:val="004D5985"/>
    <w:rsid w:val="004E15BE"/>
    <w:rsid w:val="004E5FD2"/>
    <w:rsid w:val="004E74A0"/>
    <w:rsid w:val="00501706"/>
    <w:rsid w:val="005051F8"/>
    <w:rsid w:val="00512853"/>
    <w:rsid w:val="005170EC"/>
    <w:rsid w:val="00554876"/>
    <w:rsid w:val="00570598"/>
    <w:rsid w:val="005707DC"/>
    <w:rsid w:val="00571915"/>
    <w:rsid w:val="005729EA"/>
    <w:rsid w:val="005732E8"/>
    <w:rsid w:val="00574C10"/>
    <w:rsid w:val="0058302F"/>
    <w:rsid w:val="005B1315"/>
    <w:rsid w:val="005E3A39"/>
    <w:rsid w:val="005F62AB"/>
    <w:rsid w:val="005F77CE"/>
    <w:rsid w:val="005F7D2D"/>
    <w:rsid w:val="006125E9"/>
    <w:rsid w:val="00672E8B"/>
    <w:rsid w:val="006B46BA"/>
    <w:rsid w:val="006C1748"/>
    <w:rsid w:val="006E4F19"/>
    <w:rsid w:val="00710926"/>
    <w:rsid w:val="00732FEF"/>
    <w:rsid w:val="00737983"/>
    <w:rsid w:val="00743489"/>
    <w:rsid w:val="007476E8"/>
    <w:rsid w:val="0075299C"/>
    <w:rsid w:val="00784F9A"/>
    <w:rsid w:val="0078591F"/>
    <w:rsid w:val="007923DF"/>
    <w:rsid w:val="007A2A30"/>
    <w:rsid w:val="007A4B3D"/>
    <w:rsid w:val="007A75B0"/>
    <w:rsid w:val="007B112E"/>
    <w:rsid w:val="007C23EB"/>
    <w:rsid w:val="007C6583"/>
    <w:rsid w:val="007D3F8D"/>
    <w:rsid w:val="007D463D"/>
    <w:rsid w:val="007F7D22"/>
    <w:rsid w:val="00814C7D"/>
    <w:rsid w:val="0083031F"/>
    <w:rsid w:val="00853AA7"/>
    <w:rsid w:val="00872C85"/>
    <w:rsid w:val="0087655D"/>
    <w:rsid w:val="00895E4E"/>
    <w:rsid w:val="008A6F62"/>
    <w:rsid w:val="008D10C8"/>
    <w:rsid w:val="008F1A2C"/>
    <w:rsid w:val="008F5A70"/>
    <w:rsid w:val="00905520"/>
    <w:rsid w:val="00947F35"/>
    <w:rsid w:val="009609CE"/>
    <w:rsid w:val="0096731E"/>
    <w:rsid w:val="00986288"/>
    <w:rsid w:val="009A36E8"/>
    <w:rsid w:val="009A7EAE"/>
    <w:rsid w:val="009C69DD"/>
    <w:rsid w:val="009E3BD7"/>
    <w:rsid w:val="009E723F"/>
    <w:rsid w:val="00A11ADB"/>
    <w:rsid w:val="00A17209"/>
    <w:rsid w:val="00A636C1"/>
    <w:rsid w:val="00A76007"/>
    <w:rsid w:val="00A86158"/>
    <w:rsid w:val="00AA30B2"/>
    <w:rsid w:val="00AF487F"/>
    <w:rsid w:val="00B0268D"/>
    <w:rsid w:val="00B05DD5"/>
    <w:rsid w:val="00B158A8"/>
    <w:rsid w:val="00B44B41"/>
    <w:rsid w:val="00B473C0"/>
    <w:rsid w:val="00B67987"/>
    <w:rsid w:val="00B82B43"/>
    <w:rsid w:val="00B94D7E"/>
    <w:rsid w:val="00BA4F51"/>
    <w:rsid w:val="00BA789F"/>
    <w:rsid w:val="00BA7B5B"/>
    <w:rsid w:val="00BB470B"/>
    <w:rsid w:val="00BC45F6"/>
    <w:rsid w:val="00BE4839"/>
    <w:rsid w:val="00C0275E"/>
    <w:rsid w:val="00C22A6C"/>
    <w:rsid w:val="00C446B1"/>
    <w:rsid w:val="00C5100E"/>
    <w:rsid w:val="00C7415A"/>
    <w:rsid w:val="00C74801"/>
    <w:rsid w:val="00C81952"/>
    <w:rsid w:val="00C961BD"/>
    <w:rsid w:val="00C9786D"/>
    <w:rsid w:val="00CA714C"/>
    <w:rsid w:val="00CD1B42"/>
    <w:rsid w:val="00CF6362"/>
    <w:rsid w:val="00D070A6"/>
    <w:rsid w:val="00D10FE7"/>
    <w:rsid w:val="00D15BA2"/>
    <w:rsid w:val="00D17ABB"/>
    <w:rsid w:val="00D22047"/>
    <w:rsid w:val="00D3429A"/>
    <w:rsid w:val="00D440CA"/>
    <w:rsid w:val="00D47C13"/>
    <w:rsid w:val="00D64013"/>
    <w:rsid w:val="00D85756"/>
    <w:rsid w:val="00D86059"/>
    <w:rsid w:val="00D91C44"/>
    <w:rsid w:val="00DE2197"/>
    <w:rsid w:val="00E11978"/>
    <w:rsid w:val="00E143D9"/>
    <w:rsid w:val="00E16409"/>
    <w:rsid w:val="00E237AD"/>
    <w:rsid w:val="00E4241D"/>
    <w:rsid w:val="00E50824"/>
    <w:rsid w:val="00E61D58"/>
    <w:rsid w:val="00E76C45"/>
    <w:rsid w:val="00E84F00"/>
    <w:rsid w:val="00E96585"/>
    <w:rsid w:val="00EC2718"/>
    <w:rsid w:val="00EF26E4"/>
    <w:rsid w:val="00F126C1"/>
    <w:rsid w:val="00F347CC"/>
    <w:rsid w:val="00F35557"/>
    <w:rsid w:val="00F355C9"/>
    <w:rsid w:val="00F36EC7"/>
    <w:rsid w:val="00F70861"/>
    <w:rsid w:val="00F87A0D"/>
    <w:rsid w:val="00F90BC3"/>
    <w:rsid w:val="00FA7D9E"/>
    <w:rsid w:val="00FF19DD"/>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A150E0F"/>
  <w15:chartTrackingRefBased/>
  <w15:docId w15:val="{3E98CCB3-D678-4A69-B22C-8339759512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5756"/>
    <w:rPr>
      <w:rFonts w:ascii="Calibri" w:eastAsia="Calibri" w:hAnsi="Calibri" w:cs="Calibri"/>
      <w:lang w:eastAsia="es-MX"/>
    </w:rPr>
  </w:style>
  <w:style w:type="paragraph" w:styleId="Ttulo1">
    <w:name w:val="heading 1"/>
    <w:basedOn w:val="Normal"/>
    <w:next w:val="Normal"/>
    <w:link w:val="Ttulo1Car"/>
    <w:uiPriority w:val="9"/>
    <w:qFormat/>
    <w:rsid w:val="0006315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B05DD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unhideWhenUsed/>
    <w:qFormat/>
    <w:rsid w:val="00C961B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Descripcin">
    <w:name w:val="caption"/>
    <w:basedOn w:val="Normal"/>
    <w:next w:val="Normal"/>
    <w:uiPriority w:val="35"/>
    <w:unhideWhenUsed/>
    <w:qFormat/>
    <w:rsid w:val="00D85756"/>
    <w:pPr>
      <w:spacing w:after="200" w:line="240" w:lineRule="auto"/>
    </w:pPr>
    <w:rPr>
      <w:i/>
      <w:iCs/>
      <w:color w:val="44546A" w:themeColor="text2"/>
      <w:sz w:val="18"/>
      <w:szCs w:val="18"/>
    </w:rPr>
  </w:style>
  <w:style w:type="paragraph" w:styleId="Prrafodelista">
    <w:name w:val="List Paragraph"/>
    <w:basedOn w:val="Normal"/>
    <w:uiPriority w:val="34"/>
    <w:qFormat/>
    <w:rsid w:val="00D85756"/>
    <w:pPr>
      <w:ind w:left="720"/>
      <w:contextualSpacing/>
    </w:pPr>
    <w:rPr>
      <w:rFonts w:asciiTheme="minorHAnsi" w:eastAsiaTheme="minorHAnsi" w:hAnsiTheme="minorHAnsi" w:cstheme="minorBidi"/>
      <w:lang w:eastAsia="en-US"/>
    </w:rPr>
  </w:style>
  <w:style w:type="table" w:styleId="Tablaconcuadrcula">
    <w:name w:val="Table Grid"/>
    <w:basedOn w:val="Tablanormal"/>
    <w:uiPriority w:val="39"/>
    <w:rsid w:val="00092D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comentario">
    <w:name w:val="annotation text"/>
    <w:basedOn w:val="Normal"/>
    <w:link w:val="TextocomentarioCar"/>
    <w:uiPriority w:val="99"/>
    <w:unhideWhenUsed/>
    <w:rsid w:val="00092D94"/>
    <w:pPr>
      <w:spacing w:line="240" w:lineRule="auto"/>
    </w:pPr>
    <w:rPr>
      <w:rFonts w:asciiTheme="minorHAnsi" w:eastAsiaTheme="minorHAnsi" w:hAnsiTheme="minorHAnsi" w:cstheme="minorBidi"/>
      <w:sz w:val="20"/>
      <w:szCs w:val="20"/>
      <w:lang w:eastAsia="en-US"/>
    </w:rPr>
  </w:style>
  <w:style w:type="character" w:customStyle="1" w:styleId="TextocomentarioCar">
    <w:name w:val="Texto comentario Car"/>
    <w:basedOn w:val="Fuentedeprrafopredeter"/>
    <w:link w:val="Textocomentario"/>
    <w:uiPriority w:val="99"/>
    <w:rsid w:val="00092D94"/>
    <w:rPr>
      <w:sz w:val="20"/>
      <w:szCs w:val="20"/>
    </w:rPr>
  </w:style>
  <w:style w:type="character" w:customStyle="1" w:styleId="Ttulo1Car">
    <w:name w:val="Título 1 Car"/>
    <w:basedOn w:val="Fuentedeprrafopredeter"/>
    <w:link w:val="Ttulo1"/>
    <w:uiPriority w:val="9"/>
    <w:rsid w:val="00063151"/>
    <w:rPr>
      <w:rFonts w:asciiTheme="majorHAnsi" w:eastAsiaTheme="majorEastAsia" w:hAnsiTheme="majorHAnsi" w:cstheme="majorBidi"/>
      <w:color w:val="2F5496" w:themeColor="accent1" w:themeShade="BF"/>
      <w:sz w:val="32"/>
      <w:szCs w:val="32"/>
      <w:lang w:eastAsia="es-MX"/>
    </w:rPr>
  </w:style>
  <w:style w:type="character" w:styleId="Refdecomentario">
    <w:name w:val="annotation reference"/>
    <w:basedOn w:val="Fuentedeprrafopredeter"/>
    <w:uiPriority w:val="99"/>
    <w:semiHidden/>
    <w:unhideWhenUsed/>
    <w:rsid w:val="00151CA0"/>
    <w:rPr>
      <w:sz w:val="16"/>
      <w:szCs w:val="16"/>
    </w:rPr>
  </w:style>
  <w:style w:type="paragraph" w:styleId="Asuntodelcomentario">
    <w:name w:val="annotation subject"/>
    <w:basedOn w:val="Textocomentario"/>
    <w:next w:val="Textocomentario"/>
    <w:link w:val="AsuntodelcomentarioCar"/>
    <w:uiPriority w:val="99"/>
    <w:semiHidden/>
    <w:unhideWhenUsed/>
    <w:rsid w:val="00151CA0"/>
    <w:rPr>
      <w:rFonts w:ascii="Calibri" w:eastAsia="Calibri" w:hAnsi="Calibri" w:cs="Calibri"/>
      <w:b/>
      <w:bCs/>
      <w:lang w:eastAsia="es-MX"/>
    </w:rPr>
  </w:style>
  <w:style w:type="character" w:customStyle="1" w:styleId="AsuntodelcomentarioCar">
    <w:name w:val="Asunto del comentario Car"/>
    <w:basedOn w:val="TextocomentarioCar"/>
    <w:link w:val="Asuntodelcomentario"/>
    <w:uiPriority w:val="99"/>
    <w:semiHidden/>
    <w:rsid w:val="00151CA0"/>
    <w:rPr>
      <w:rFonts w:ascii="Calibri" w:eastAsia="Calibri" w:hAnsi="Calibri" w:cs="Calibri"/>
      <w:b/>
      <w:bCs/>
      <w:sz w:val="20"/>
      <w:szCs w:val="20"/>
      <w:lang w:eastAsia="es-MX"/>
    </w:rPr>
  </w:style>
  <w:style w:type="paragraph" w:styleId="TtuloTDC">
    <w:name w:val="TOC Heading"/>
    <w:basedOn w:val="Ttulo1"/>
    <w:next w:val="Normal"/>
    <w:uiPriority w:val="39"/>
    <w:unhideWhenUsed/>
    <w:qFormat/>
    <w:rsid w:val="00CA714C"/>
    <w:pPr>
      <w:outlineLvl w:val="9"/>
    </w:pPr>
  </w:style>
  <w:style w:type="paragraph" w:styleId="TDC1">
    <w:name w:val="toc 1"/>
    <w:basedOn w:val="Normal"/>
    <w:next w:val="Normal"/>
    <w:autoRedefine/>
    <w:uiPriority w:val="39"/>
    <w:unhideWhenUsed/>
    <w:rsid w:val="00CA714C"/>
    <w:pPr>
      <w:spacing w:after="100"/>
    </w:pPr>
  </w:style>
  <w:style w:type="character" w:styleId="Hipervnculo">
    <w:name w:val="Hyperlink"/>
    <w:basedOn w:val="Fuentedeprrafopredeter"/>
    <w:uiPriority w:val="99"/>
    <w:unhideWhenUsed/>
    <w:rsid w:val="00CA714C"/>
    <w:rPr>
      <w:color w:val="0563C1" w:themeColor="hyperlink"/>
      <w:u w:val="single"/>
    </w:rPr>
  </w:style>
  <w:style w:type="character" w:customStyle="1" w:styleId="Ttulo2Car">
    <w:name w:val="Título 2 Car"/>
    <w:basedOn w:val="Fuentedeprrafopredeter"/>
    <w:link w:val="Ttulo2"/>
    <w:uiPriority w:val="9"/>
    <w:rsid w:val="00B05DD5"/>
    <w:rPr>
      <w:rFonts w:asciiTheme="majorHAnsi" w:eastAsiaTheme="majorEastAsia" w:hAnsiTheme="majorHAnsi" w:cstheme="majorBidi"/>
      <w:color w:val="2F5496" w:themeColor="accent1" w:themeShade="BF"/>
      <w:sz w:val="26"/>
      <w:szCs w:val="26"/>
      <w:lang w:eastAsia="es-MX"/>
    </w:rPr>
  </w:style>
  <w:style w:type="paragraph" w:styleId="TDC2">
    <w:name w:val="toc 2"/>
    <w:basedOn w:val="Normal"/>
    <w:next w:val="Normal"/>
    <w:autoRedefine/>
    <w:uiPriority w:val="39"/>
    <w:unhideWhenUsed/>
    <w:rsid w:val="00C74801"/>
    <w:pPr>
      <w:spacing w:after="100"/>
      <w:ind w:left="220"/>
    </w:pPr>
  </w:style>
  <w:style w:type="paragraph" w:styleId="Sinespaciado">
    <w:name w:val="No Spacing"/>
    <w:uiPriority w:val="1"/>
    <w:qFormat/>
    <w:rsid w:val="001F558B"/>
    <w:pPr>
      <w:spacing w:after="0" w:line="240" w:lineRule="auto"/>
    </w:pPr>
    <w:rPr>
      <w:rFonts w:ascii="Calibri" w:eastAsia="Calibri" w:hAnsi="Calibri" w:cs="Calibri"/>
      <w:lang w:eastAsia="es-MX"/>
    </w:rPr>
  </w:style>
  <w:style w:type="paragraph" w:styleId="Bibliografa">
    <w:name w:val="Bibliography"/>
    <w:basedOn w:val="Normal"/>
    <w:next w:val="Normal"/>
    <w:uiPriority w:val="37"/>
    <w:unhideWhenUsed/>
    <w:rsid w:val="00313F90"/>
    <w:rPr>
      <w:rFonts w:asciiTheme="minorHAnsi" w:eastAsiaTheme="minorHAnsi" w:hAnsiTheme="minorHAnsi" w:cstheme="minorBidi"/>
      <w:lang w:eastAsia="en-US"/>
    </w:rPr>
  </w:style>
  <w:style w:type="table" w:styleId="Tablaconcuadrcula1clara-nfasis6">
    <w:name w:val="Grid Table 1 Light Accent 6"/>
    <w:basedOn w:val="Tablanormal"/>
    <w:uiPriority w:val="46"/>
    <w:rsid w:val="009E3BD7"/>
    <w:pPr>
      <w:spacing w:after="0" w:line="240" w:lineRule="auto"/>
    </w:pPr>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table" w:styleId="Tablaconcuadrcula1clara">
    <w:name w:val="Grid Table 1 Light"/>
    <w:basedOn w:val="Tablanormal"/>
    <w:uiPriority w:val="46"/>
    <w:rsid w:val="009E3BD7"/>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nova-legacy-e-listitem">
    <w:name w:val="nova-legacy-e-list__item"/>
    <w:basedOn w:val="Normal"/>
    <w:rsid w:val="00390242"/>
    <w:pPr>
      <w:spacing w:before="100" w:beforeAutospacing="1" w:after="100" w:afterAutospacing="1" w:line="240" w:lineRule="auto"/>
    </w:pPr>
    <w:rPr>
      <w:rFonts w:ascii="Times New Roman" w:eastAsia="Times New Roman" w:hAnsi="Times New Roman" w:cs="Times New Roman"/>
      <w:sz w:val="24"/>
      <w:szCs w:val="24"/>
    </w:rPr>
  </w:style>
  <w:style w:type="character" w:styleId="nfasis">
    <w:name w:val="Emphasis"/>
    <w:basedOn w:val="Fuentedeprrafopredeter"/>
    <w:uiPriority w:val="20"/>
    <w:qFormat/>
    <w:rsid w:val="00390242"/>
    <w:rPr>
      <w:i/>
      <w:iCs/>
    </w:rPr>
  </w:style>
  <w:style w:type="character" w:customStyle="1" w:styleId="negrita">
    <w:name w:val="negrita"/>
    <w:basedOn w:val="Fuentedeprrafopredeter"/>
    <w:rsid w:val="00986288"/>
  </w:style>
  <w:style w:type="character" w:customStyle="1" w:styleId="rojo">
    <w:name w:val="rojo"/>
    <w:basedOn w:val="Fuentedeprrafopredeter"/>
    <w:rsid w:val="00986288"/>
  </w:style>
  <w:style w:type="paragraph" w:styleId="Encabezado">
    <w:name w:val="header"/>
    <w:basedOn w:val="Normal"/>
    <w:link w:val="EncabezadoCar"/>
    <w:uiPriority w:val="99"/>
    <w:unhideWhenUsed/>
    <w:rsid w:val="001446A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446A8"/>
    <w:rPr>
      <w:rFonts w:ascii="Calibri" w:eastAsia="Calibri" w:hAnsi="Calibri" w:cs="Calibri"/>
      <w:lang w:eastAsia="es-MX"/>
    </w:rPr>
  </w:style>
  <w:style w:type="paragraph" w:styleId="Piedepgina">
    <w:name w:val="footer"/>
    <w:basedOn w:val="Normal"/>
    <w:link w:val="PiedepginaCar"/>
    <w:uiPriority w:val="99"/>
    <w:unhideWhenUsed/>
    <w:rsid w:val="001446A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446A8"/>
    <w:rPr>
      <w:rFonts w:ascii="Calibri" w:eastAsia="Calibri" w:hAnsi="Calibri" w:cs="Calibri"/>
      <w:lang w:eastAsia="es-MX"/>
    </w:rPr>
  </w:style>
  <w:style w:type="character" w:customStyle="1" w:styleId="Ttulo3Car">
    <w:name w:val="Título 3 Car"/>
    <w:basedOn w:val="Fuentedeprrafopredeter"/>
    <w:link w:val="Ttulo3"/>
    <w:uiPriority w:val="9"/>
    <w:rsid w:val="00C961BD"/>
    <w:rPr>
      <w:rFonts w:asciiTheme="majorHAnsi" w:eastAsiaTheme="majorEastAsia" w:hAnsiTheme="majorHAnsi" w:cstheme="majorBidi"/>
      <w:color w:val="1F3763" w:themeColor="accent1" w:themeShade="7F"/>
      <w:sz w:val="24"/>
      <w:szCs w:val="24"/>
      <w:lang w:eastAsia="es-MX"/>
    </w:rPr>
  </w:style>
  <w:style w:type="paragraph" w:styleId="TDC3">
    <w:name w:val="toc 3"/>
    <w:basedOn w:val="Normal"/>
    <w:next w:val="Normal"/>
    <w:autoRedefine/>
    <w:uiPriority w:val="39"/>
    <w:unhideWhenUsed/>
    <w:rsid w:val="00C961BD"/>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1043616">
      <w:bodyDiv w:val="1"/>
      <w:marLeft w:val="0"/>
      <w:marRight w:val="0"/>
      <w:marTop w:val="0"/>
      <w:marBottom w:val="0"/>
      <w:divBdr>
        <w:top w:val="none" w:sz="0" w:space="0" w:color="auto"/>
        <w:left w:val="none" w:sz="0" w:space="0" w:color="auto"/>
        <w:bottom w:val="none" w:sz="0" w:space="0" w:color="auto"/>
        <w:right w:val="none" w:sz="0" w:space="0" w:color="auto"/>
      </w:divBdr>
    </w:div>
    <w:div w:id="326323373">
      <w:bodyDiv w:val="1"/>
      <w:marLeft w:val="0"/>
      <w:marRight w:val="0"/>
      <w:marTop w:val="0"/>
      <w:marBottom w:val="0"/>
      <w:divBdr>
        <w:top w:val="none" w:sz="0" w:space="0" w:color="auto"/>
        <w:left w:val="none" w:sz="0" w:space="0" w:color="auto"/>
        <w:bottom w:val="none" w:sz="0" w:space="0" w:color="auto"/>
        <w:right w:val="none" w:sz="0" w:space="0" w:color="auto"/>
      </w:divBdr>
      <w:divsChild>
        <w:div w:id="1814368801">
          <w:marLeft w:val="0"/>
          <w:marRight w:val="0"/>
          <w:marTop w:val="375"/>
          <w:marBottom w:val="100"/>
          <w:divBdr>
            <w:top w:val="none" w:sz="0" w:space="0" w:color="auto"/>
            <w:left w:val="none" w:sz="0" w:space="0" w:color="auto"/>
            <w:bottom w:val="none" w:sz="0" w:space="0" w:color="auto"/>
            <w:right w:val="none" w:sz="0" w:space="0" w:color="auto"/>
          </w:divBdr>
          <w:divsChild>
            <w:div w:id="1860242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6384751">
      <w:bodyDiv w:val="1"/>
      <w:marLeft w:val="0"/>
      <w:marRight w:val="0"/>
      <w:marTop w:val="0"/>
      <w:marBottom w:val="0"/>
      <w:divBdr>
        <w:top w:val="none" w:sz="0" w:space="0" w:color="auto"/>
        <w:left w:val="none" w:sz="0" w:space="0" w:color="auto"/>
        <w:bottom w:val="none" w:sz="0" w:space="0" w:color="auto"/>
        <w:right w:val="none" w:sz="0" w:space="0" w:color="auto"/>
      </w:divBdr>
      <w:divsChild>
        <w:div w:id="562523101">
          <w:marLeft w:val="0"/>
          <w:marRight w:val="0"/>
          <w:marTop w:val="375"/>
          <w:marBottom w:val="100"/>
          <w:divBdr>
            <w:top w:val="none" w:sz="0" w:space="0" w:color="auto"/>
            <w:left w:val="none" w:sz="0" w:space="0" w:color="auto"/>
            <w:bottom w:val="none" w:sz="0" w:space="0" w:color="auto"/>
            <w:right w:val="none" w:sz="0" w:space="0" w:color="auto"/>
          </w:divBdr>
          <w:divsChild>
            <w:div w:id="2012641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7984355">
      <w:bodyDiv w:val="1"/>
      <w:marLeft w:val="0"/>
      <w:marRight w:val="0"/>
      <w:marTop w:val="0"/>
      <w:marBottom w:val="0"/>
      <w:divBdr>
        <w:top w:val="none" w:sz="0" w:space="0" w:color="auto"/>
        <w:left w:val="none" w:sz="0" w:space="0" w:color="auto"/>
        <w:bottom w:val="none" w:sz="0" w:space="0" w:color="auto"/>
        <w:right w:val="none" w:sz="0" w:space="0" w:color="auto"/>
      </w:divBdr>
      <w:divsChild>
        <w:div w:id="1668097001">
          <w:marLeft w:val="124"/>
          <w:marRight w:val="0"/>
          <w:marTop w:val="0"/>
          <w:marBottom w:val="0"/>
          <w:divBdr>
            <w:top w:val="none" w:sz="0" w:space="0" w:color="auto"/>
            <w:left w:val="none" w:sz="0" w:space="0" w:color="auto"/>
            <w:bottom w:val="none" w:sz="0" w:space="0" w:color="auto"/>
            <w:right w:val="none" w:sz="0" w:space="0" w:color="auto"/>
          </w:divBdr>
        </w:div>
      </w:divsChild>
    </w:div>
    <w:div w:id="968587811">
      <w:bodyDiv w:val="1"/>
      <w:marLeft w:val="0"/>
      <w:marRight w:val="0"/>
      <w:marTop w:val="0"/>
      <w:marBottom w:val="0"/>
      <w:divBdr>
        <w:top w:val="none" w:sz="0" w:space="0" w:color="auto"/>
        <w:left w:val="none" w:sz="0" w:space="0" w:color="auto"/>
        <w:bottom w:val="none" w:sz="0" w:space="0" w:color="auto"/>
        <w:right w:val="none" w:sz="0" w:space="0" w:color="auto"/>
      </w:divBdr>
    </w:div>
    <w:div w:id="1621764166">
      <w:bodyDiv w:val="1"/>
      <w:marLeft w:val="0"/>
      <w:marRight w:val="0"/>
      <w:marTop w:val="0"/>
      <w:marBottom w:val="0"/>
      <w:divBdr>
        <w:top w:val="none" w:sz="0" w:space="0" w:color="auto"/>
        <w:left w:val="none" w:sz="0" w:space="0" w:color="auto"/>
        <w:bottom w:val="none" w:sz="0" w:space="0" w:color="auto"/>
        <w:right w:val="none" w:sz="0" w:space="0" w:color="auto"/>
      </w:divBdr>
    </w:div>
    <w:div w:id="17462945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hyperlink" Target="https://www.scielo.org.mx/scielo.php?script=sci_arttext&amp;pid=S0188-62662022000100137&amp;lang=es"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hyperlink" Target="https://www.researchgate.net/journal/Ornamental-Horticulture-2447-536X?_tp=eyJjb250ZXh0Ijp7ImZpcnN0UGFnZSI6InB1YmxpY2F0aW9uIiwicGFnZSI6InB1YmxpY2F0aW9uIn19" TargetMode="External"/><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image" Target="media/image7.png"/><Relationship Id="rId22"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Par22</b:Tag>
    <b:SourceType>JournalArticle</b:SourceType>
    <b:Guid>{9A898BBE-7363-4A1C-82D9-1C94684EEA35}</b:Guid>
    <b:Author>
      <b:Author>
        <b:NameList>
          <b:Person>
            <b:Last>Parlakova-Karagöz</b:Last>
            <b:First>F,</b:First>
            <b:Middle>Dursun A, Karaşal M</b:Middle>
          </b:Person>
        </b:NameList>
      </b:Author>
    </b:Author>
    <b:Title>A review: use of soilless culture techniques in ornamental plants</b:Title>
    <b:JournalName>Ornamental Horticulture</b:JournalName>
    <b:Year>2022</b:Year>
    <b:Pages>172-180</b:Pages>
    <b:RefOrder>1</b:RefOrder>
  </b:Source>
  <b:Source>
    <b:Tag>Sed19</b:Tag>
    <b:SourceType>JournalArticle</b:SourceType>
    <b:Guid>{A4839C03-4EE5-4989-8FDB-A3F9A6A2DCC5}</b:Guid>
    <b:Title> Efecto del momento de aplicación y de las cantidades de progesterona de mamíferos y ácido giberélico sobre el crecimiento de Zinnia elegans</b:Title>
    <b:Year>2019</b:Year>
    <b:JournalName>Revista Chapingo</b:JournalName>
    <b:Pages>61-73</b:Pages>
    <b:Author>
      <b:Author>
        <b:NameList>
          <b:Person>
            <b:Last>Sedaghathoor</b:Last>
            <b:First>Shahram</b:First>
          </b:Person>
          <b:Person>
            <b:Last>Zakibakhsh-Mohammadi</b:Last>
            <b:First>Parisa</b:First>
          </b:Person>
        </b:NameList>
      </b:Author>
    </b:Author>
    <b:RefOrder>3</b:RefOrder>
  </b:Source>
  <b:Source>
    <b:Tag>Qui01</b:Tag>
    <b:SourceType>JournalArticle</b:SourceType>
    <b:Guid>{53536ED1-0D5C-4481-ACE4-B97928FDFDE4}</b:Guid>
    <b:Author>
      <b:Author>
        <b:NameList>
          <b:Person>
            <b:Last>Quiroga E</b:Last>
            <b:First>N,</b:First>
            <b:Middle>Sampietro A,R, &amp; Vattuone M,A</b:Middle>
          </b:Person>
        </b:NameList>
      </b:Author>
    </b:Author>
    <b:Title>Screening antifungal activities of selected medicinal plants.</b:Title>
    <b:JournalName>Journal of Ethnopharmacology</b:JournalName>
    <b:Year>2001</b:Year>
    <b:Pages>89-96</b:Pages>
    <b:RefOrder>4</b:RefOrder>
  </b:Source>
  <b:Source>
    <b:Tag>Abd10</b:Tag>
    <b:SourceType>JournalArticle</b:SourceType>
    <b:Guid>{20D4B1B8-9715-41ED-86E5-05F4E4CD0086}</b:Guid>
    <b:Author>
      <b:Author>
        <b:NameList>
          <b:Person>
            <b:Last>Abdelnabi</b:Last>
            <b:First>H.M.</b:First>
            <b:Middle>and Abdelwanes, G.</b:Middle>
          </b:Person>
        </b:NameList>
      </b:Author>
    </b:Author>
    <b:Title>. Biological control of powdery mildew on Zinnia (Zinnia ellegants l)</b:Title>
    <b:JournalName>Journal of Agricultural Science  2(4)</b:JournalName>
    <b:Year>2010</b:Year>
    <b:Pages>221-230</b:Pages>
    <b:RefOrder>5</b:RefOrder>
  </b:Source>
  <b:Source>
    <b:Tag>Sat12</b:Tag>
    <b:SourceType>JournalArticle</b:SourceType>
    <b:Guid>{124811FD-B3EF-4984-8ECA-8C192E7437BB}</b:Guid>
    <b:Author>
      <b:Author>
        <b:NameList>
          <b:Person>
            <b:Last>Satorres</b:Last>
            <b:First>S.E.,</b:First>
            <b:Middle>Chiaramello, A.I., Tonn, C.E., Laciar, A.L</b:Middle>
          </b:Person>
        </b:NameList>
      </b:Author>
    </b:Author>
    <b:Title>Antibacterial activity of organic extracts from Zinnia peruviana (L.) against gram-positive and gram-negative bacteria.</b:Title>
    <b:JournalName> Journal of Food and Agriculture</b:JournalName>
    <b:Year>2012</b:Year>
    <b:Pages>344-347</b:Pages>
    <b:RefOrder>6</b:RefOrder>
  </b:Source>
  <b:Source>
    <b:Tag>Bel15</b:Tag>
    <b:SourceType>BookSection</b:SourceType>
    <b:Guid>{44CF1D1C-ED5E-4AA3-BDDC-4061044A54C8}</b:Guid>
    <b:Author>
      <b:BookAuthor>
        <b:NameList>
          <b:Person>
            <b:Last>O</b:Last>
            <b:First>Beltrano</b:First>
            <b:Middle>J- Gimenez</b:Middle>
          </b:Person>
        </b:NameList>
      </b:BookAuthor>
    </b:Author>
    <b:Title>Cultivo en hidroponía </b:Title>
    <b:Year>2015</b:Year>
    <b:Pages>19-50</b:Pages>
    <b:City>la plata </b:City>
    <b:Publisher> Editorial Universidad de la Plata </b:Publisher>
    <b:BookTitle>Cultivo en Hidroponía</b:BookTitle>
    <b:RefOrder>2</b:RefOrder>
  </b:Source>
  <b:Source>
    <b:Tag>Fou06</b:Tag>
    <b:SourceType>JournalArticle</b:SourceType>
    <b:Guid>{8B86E699-692F-456F-9A59-9BF1080978EF}</b:Guid>
    <b:Author>
      <b:Author>
        <b:NameList>
          <b:Person>
            <b:Last>Fouche</b:Last>
          </b:Person>
        </b:NameList>
      </b:Author>
    </b:Author>
    <b:Title>INVESTIGATION OF SOUTH AFRICAN PLANTS</b:Title>
    <b:Year>2006</b:Year>
    <b:Pages>494-500</b:Pages>
    <b:JournalName>Pharmacologyonline</b:JournalName>
    <b:RefOrder>8</b:RefOrder>
  </b:Source>
  <b:Source>
    <b:Tag>Esm14</b:Tag>
    <b:SourceType>JournalArticle</b:SourceType>
    <b:Guid>{A3469413-1F1B-4C8D-A8A1-DC134254F7CA}</b:Guid>
    <b:Author>
      <b:Author>
        <b:NameList>
          <b:Person>
            <b:Last>Esmaeili</b:Last>
            <b:First>S.,</b:First>
            <b:Middle>Rouhi, V., Shiran, B., &amp; Mohamadkhani, A.</b:Middle>
          </b:Person>
        </b:NameList>
      </b:Author>
    </b:Author>
    <b:Title>Effects of calcium chloride, gibberellin and benzyladenine on qualitative and quantitative characteristics and flower longevity of Zinnia (Zinnia elegans J.). </b:Title>
    <b:JournalName>Esmaeili, S., Rouhi, V., Shiran, B., &amp; Mohamadkhani, A. (2014). Effects of calcium chloride, gibberellin and benzylade Journal of Horticulture Science,</b:JournalName>
    <b:Year>2014</b:Year>
    <b:Pages>444-452</b:Pages>
    <b:RefOrder>3</b:RefOrder>
  </b:Source>
  <b:Source>
    <b:Tag>Acu20</b:Tag>
    <b:SourceType>JournalArticle</b:SourceType>
    <b:Guid>{E23ED7ED-BA4F-482B-BB7E-BF924629F833}</b:Guid>
    <b:Author>
      <b:Author>
        <b:NameList>
          <b:Person>
            <b:Last>Acuña</b:Last>
          </b:Person>
        </b:NameList>
      </b:Author>
    </b:Author>
    <b:Title>Hidroponía Urbana: Una alternativa para producir alimentos en pequeñas superficies</b:Title>
    <b:JournalName>Ciencias Agrarias y alimentarias </b:JournalName>
    <b:Year>2020</b:Year>
    <b:RefOrder>9</b:RefOrder>
  </b:Source>
</b:Sources>
</file>

<file path=customXml/itemProps1.xml><?xml version="1.0" encoding="utf-8"?>
<ds:datastoreItem xmlns:ds="http://schemas.openxmlformats.org/officeDocument/2006/customXml" ds:itemID="{DF502509-1530-4DB1-927A-576ED6BEDB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42</Pages>
  <Words>10165</Words>
  <Characters>55908</Characters>
  <Application>Microsoft Office Word</Application>
  <DocSecurity>0</DocSecurity>
  <Lines>465</Lines>
  <Paragraphs>131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65942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Martha Laura Andrade Bernabe</dc:creator>
  <cp:keywords/>
  <dc:description/>
  <cp:lastModifiedBy>Jesús Rosales</cp:lastModifiedBy>
  <cp:revision>3</cp:revision>
  <dcterms:created xsi:type="dcterms:W3CDTF">2023-11-28T16:24:00Z</dcterms:created>
  <dcterms:modified xsi:type="dcterms:W3CDTF">2023-11-28T17:48:00Z</dcterms:modified>
</cp:coreProperties>
</file>