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30900B" w14:textId="6E69604C" w:rsidR="00971240" w:rsidRPr="00971240" w:rsidRDefault="00971240" w:rsidP="00971240">
      <w:pPr>
        <w:tabs>
          <w:tab w:val="left" w:pos="5565"/>
        </w:tabs>
        <w:spacing w:after="120" w:line="240" w:lineRule="auto"/>
        <w:rPr>
          <w:rFonts w:cs="Arial"/>
          <w:b/>
          <w:sz w:val="16"/>
          <w:szCs w:val="16"/>
        </w:rPr>
      </w:pPr>
      <w:bookmarkStart w:id="0" w:name="_Hlk167740928"/>
      <w:r w:rsidRPr="00CA6B05">
        <w:rPr>
          <w:rFonts w:cs="Arial"/>
          <w:b/>
          <w:noProof/>
          <w:sz w:val="16"/>
          <w:szCs w:val="16"/>
          <w:lang w:eastAsia="es-MX"/>
        </w:rPr>
        <w:drawing>
          <wp:anchor distT="0" distB="0" distL="114300" distR="114300" simplePos="0" relativeHeight="251760640" behindDoc="0" locked="0" layoutInCell="1" allowOverlap="1" wp14:anchorId="7667C58D" wp14:editId="05411F96">
            <wp:simplePos x="0" y="0"/>
            <wp:positionH relativeFrom="column">
              <wp:posOffset>-377761</wp:posOffset>
            </wp:positionH>
            <wp:positionV relativeFrom="paragraph">
              <wp:posOffset>-246161</wp:posOffset>
            </wp:positionV>
            <wp:extent cx="1132898" cy="952500"/>
            <wp:effectExtent l="0" t="0" r="0" b="0"/>
            <wp:wrapNone/>
            <wp:docPr id="9" name="Imagen 9" descr="C:\Users\César\Documents\Especialidad de Odontopediatría\Documentos\Escudo e información\Escudo UA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ésar\Documents\Especialidad de Odontopediatría\Documentos\Escudo e información\Escudo UAEM.png"/>
                    <pic:cNvPicPr>
                      <a:picLocks noChangeAspect="1" noChangeArrowheads="1"/>
                    </pic:cNvPicPr>
                  </pic:nvPicPr>
                  <pic:blipFill>
                    <a:blip r:embed="rId8" cstate="print"/>
                    <a:srcRect/>
                    <a:stretch>
                      <a:fillRect/>
                    </a:stretch>
                  </pic:blipFill>
                  <pic:spPr bwMode="auto">
                    <a:xfrm>
                      <a:off x="0" y="0"/>
                      <a:ext cx="1132898" cy="952500"/>
                    </a:xfrm>
                    <a:prstGeom prst="rect">
                      <a:avLst/>
                    </a:prstGeom>
                    <a:noFill/>
                    <a:ln w="9525">
                      <a:noFill/>
                      <a:miter lim="800000"/>
                      <a:headEnd/>
                      <a:tailEnd/>
                    </a:ln>
                  </pic:spPr>
                </pic:pic>
              </a:graphicData>
            </a:graphic>
          </wp:anchor>
        </w:drawing>
      </w:r>
    </w:p>
    <w:p w14:paraId="6B12C8F0" w14:textId="77777777" w:rsidR="00971240" w:rsidRPr="00971240" w:rsidRDefault="00971240" w:rsidP="00971240">
      <w:pPr>
        <w:tabs>
          <w:tab w:val="left" w:pos="5565"/>
        </w:tabs>
        <w:spacing w:after="120" w:line="240" w:lineRule="auto"/>
        <w:ind w:left="851"/>
        <w:jc w:val="center"/>
        <w:rPr>
          <w:rFonts w:ascii="Arial" w:hAnsi="Arial" w:cs="Arial"/>
          <w:b/>
          <w:sz w:val="32"/>
          <w:szCs w:val="32"/>
        </w:rPr>
      </w:pPr>
      <w:r w:rsidRPr="00971240">
        <w:rPr>
          <w:rFonts w:ascii="Arial" w:hAnsi="Arial" w:cs="Arial"/>
          <w:b/>
          <w:sz w:val="32"/>
          <w:szCs w:val="32"/>
        </w:rPr>
        <w:t>Universidad Autónoma del Estado de México</w:t>
      </w:r>
    </w:p>
    <w:p w14:paraId="4AB3A250" w14:textId="77777777" w:rsidR="00971240" w:rsidRPr="00971240" w:rsidRDefault="00971240" w:rsidP="00971240">
      <w:pPr>
        <w:spacing w:after="120" w:line="240" w:lineRule="auto"/>
        <w:ind w:left="851"/>
        <w:jc w:val="center"/>
        <w:rPr>
          <w:rFonts w:ascii="Arial" w:hAnsi="Arial" w:cs="Arial"/>
          <w:b/>
          <w:sz w:val="32"/>
          <w:szCs w:val="32"/>
        </w:rPr>
      </w:pPr>
      <w:r w:rsidRPr="00971240">
        <w:rPr>
          <w:rFonts w:ascii="Arial" w:hAnsi="Arial" w:cs="Arial"/>
          <w:b/>
          <w:sz w:val="32"/>
          <w:szCs w:val="32"/>
        </w:rPr>
        <w:t>Facultad de Odontología</w:t>
      </w:r>
    </w:p>
    <w:p w14:paraId="6866AC1B" w14:textId="116C1CA4" w:rsidR="00971240" w:rsidRPr="00971240" w:rsidRDefault="00971240" w:rsidP="00971240">
      <w:pPr>
        <w:spacing w:after="120" w:line="240" w:lineRule="auto"/>
        <w:ind w:left="851"/>
        <w:jc w:val="center"/>
        <w:rPr>
          <w:rFonts w:ascii="Arial" w:hAnsi="Arial" w:cs="Arial"/>
          <w:b/>
          <w:sz w:val="32"/>
          <w:szCs w:val="32"/>
        </w:rPr>
      </w:pPr>
      <w:r w:rsidRPr="00971240">
        <w:rPr>
          <w:rFonts w:ascii="Arial" w:hAnsi="Arial" w:cs="Arial"/>
          <w:b/>
          <w:noProof/>
          <w:sz w:val="32"/>
          <w:szCs w:val="32"/>
          <w:lang w:eastAsia="es-MX"/>
        </w:rPr>
        <mc:AlternateContent>
          <mc:Choice Requires="wps">
            <w:drawing>
              <wp:anchor distT="0" distB="0" distL="114300" distR="114300" simplePos="0" relativeHeight="251761664" behindDoc="0" locked="0" layoutInCell="1" allowOverlap="1" wp14:anchorId="143769A9" wp14:editId="6C4E03B1">
                <wp:simplePos x="0" y="0"/>
                <wp:positionH relativeFrom="margin">
                  <wp:posOffset>201865</wp:posOffset>
                </wp:positionH>
                <wp:positionV relativeFrom="paragraph">
                  <wp:posOffset>89321</wp:posOffset>
                </wp:positionV>
                <wp:extent cx="0" cy="5752781"/>
                <wp:effectExtent l="38100" t="0" r="38100" b="38735"/>
                <wp:wrapNone/>
                <wp:docPr id="12" name="5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752781"/>
                        </a:xfrm>
                        <a:prstGeom prst="line">
                          <a:avLst/>
                        </a:prstGeom>
                        <a:noFill/>
                        <a:ln w="762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B4DA6AB" id="5 Conector recto" o:spid="_x0000_s1026" style="position:absolute;z-index:251761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5.9pt,7.05pt" to="15.9pt,46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" strokecolor="windowText" strokeweight="6pt">
                <v:stroke joinstyle="miter"/>
                <o:lock v:ext="edit" shapetype="f"/>
                <w10:wrap anchorx="margin"/>
              </v:line>
            </w:pict>
          </mc:Fallback>
        </mc:AlternateContent>
      </w:r>
    </w:p>
    <w:p w14:paraId="45E567DE" w14:textId="04BAE83D" w:rsidR="00971240" w:rsidRPr="00971240" w:rsidRDefault="00971240" w:rsidP="00971240">
      <w:pPr>
        <w:tabs>
          <w:tab w:val="left" w:pos="1418"/>
          <w:tab w:val="left" w:pos="1560"/>
        </w:tabs>
        <w:spacing w:after="120" w:line="240" w:lineRule="auto"/>
        <w:ind w:left="851"/>
        <w:jc w:val="center"/>
        <w:rPr>
          <w:rFonts w:ascii="Arial" w:hAnsi="Arial" w:cs="Arial"/>
          <w:b/>
          <w:sz w:val="32"/>
          <w:szCs w:val="32"/>
        </w:rPr>
      </w:pPr>
      <w:r w:rsidRPr="00971240">
        <w:rPr>
          <w:rFonts w:ascii="Arial" w:hAnsi="Arial" w:cs="Arial"/>
          <w:b/>
          <w:sz w:val="32"/>
          <w:szCs w:val="32"/>
        </w:rPr>
        <w:t xml:space="preserve">      Centro de Investigación y Estudios Avanzados en Odontología “Dr. </w:t>
      </w:r>
      <w:proofErr w:type="spellStart"/>
      <w:r w:rsidRPr="00971240">
        <w:rPr>
          <w:rFonts w:ascii="Arial" w:hAnsi="Arial" w:cs="Arial"/>
          <w:b/>
          <w:sz w:val="32"/>
          <w:szCs w:val="32"/>
        </w:rPr>
        <w:t>Keisaburo</w:t>
      </w:r>
      <w:proofErr w:type="spellEnd"/>
      <w:r w:rsidRPr="00971240">
        <w:rPr>
          <w:rFonts w:ascii="Arial" w:hAnsi="Arial" w:cs="Arial"/>
          <w:b/>
          <w:sz w:val="32"/>
          <w:szCs w:val="32"/>
        </w:rPr>
        <w:t xml:space="preserve"> </w:t>
      </w:r>
      <w:proofErr w:type="spellStart"/>
      <w:r w:rsidRPr="00971240">
        <w:rPr>
          <w:rFonts w:ascii="Arial" w:hAnsi="Arial" w:cs="Arial"/>
          <w:b/>
          <w:sz w:val="32"/>
          <w:szCs w:val="32"/>
        </w:rPr>
        <w:t>Miyata</w:t>
      </w:r>
      <w:proofErr w:type="spellEnd"/>
      <w:r w:rsidRPr="00971240">
        <w:rPr>
          <w:rFonts w:ascii="Arial" w:hAnsi="Arial" w:cs="Arial"/>
          <w:b/>
          <w:sz w:val="32"/>
          <w:szCs w:val="32"/>
        </w:rPr>
        <w:t>”</w:t>
      </w:r>
    </w:p>
    <w:p w14:paraId="0CCE843F" w14:textId="77777777" w:rsidR="00971240" w:rsidRPr="00971240" w:rsidRDefault="00971240" w:rsidP="00971240">
      <w:pPr>
        <w:tabs>
          <w:tab w:val="left" w:pos="709"/>
          <w:tab w:val="left" w:pos="1418"/>
          <w:tab w:val="left" w:pos="1560"/>
        </w:tabs>
        <w:spacing w:after="120" w:line="240" w:lineRule="auto"/>
        <w:ind w:left="851"/>
        <w:jc w:val="center"/>
        <w:rPr>
          <w:rFonts w:ascii="Arial" w:hAnsi="Arial" w:cs="Arial"/>
          <w:b/>
          <w:sz w:val="32"/>
          <w:szCs w:val="32"/>
        </w:rPr>
      </w:pPr>
    </w:p>
    <w:p w14:paraId="69B41B22" w14:textId="5AD22B2E" w:rsidR="00971240" w:rsidRPr="00971240" w:rsidRDefault="00971240" w:rsidP="00971240">
      <w:pPr>
        <w:tabs>
          <w:tab w:val="left" w:pos="709"/>
          <w:tab w:val="left" w:pos="1418"/>
          <w:tab w:val="left" w:pos="1560"/>
        </w:tabs>
        <w:spacing w:after="120" w:line="240" w:lineRule="auto"/>
        <w:ind w:left="851"/>
        <w:jc w:val="center"/>
        <w:rPr>
          <w:rFonts w:ascii="Arial" w:hAnsi="Arial" w:cs="Arial"/>
          <w:b/>
          <w:sz w:val="32"/>
          <w:szCs w:val="32"/>
        </w:rPr>
      </w:pPr>
      <w:r w:rsidRPr="00971240">
        <w:rPr>
          <w:rFonts w:ascii="Arial" w:hAnsi="Arial" w:cs="Arial"/>
          <w:b/>
          <w:sz w:val="32"/>
          <w:szCs w:val="32"/>
        </w:rPr>
        <w:t>Análisis comparativo</w:t>
      </w:r>
      <w:r w:rsidR="00C7282C">
        <w:rPr>
          <w:rFonts w:ascii="Arial" w:hAnsi="Arial" w:cs="Arial"/>
          <w:b/>
          <w:sz w:val="32"/>
          <w:szCs w:val="32"/>
        </w:rPr>
        <w:t xml:space="preserve"> sobre los efectos de la aparatología fija y removible en el pH salival en pacientes antes y durante el tratamiento ortodóncico</w:t>
      </w:r>
      <w:r w:rsidRPr="00971240">
        <w:rPr>
          <w:rFonts w:ascii="Arial" w:hAnsi="Arial" w:cs="Arial"/>
          <w:b/>
          <w:sz w:val="32"/>
          <w:szCs w:val="32"/>
        </w:rPr>
        <w:t xml:space="preserve">. Estudio </w:t>
      </w:r>
      <w:r w:rsidRPr="00971240">
        <w:rPr>
          <w:rFonts w:ascii="Arial" w:hAnsi="Arial" w:cs="Arial"/>
          <w:b/>
          <w:i/>
          <w:iCs/>
          <w:sz w:val="32"/>
          <w:szCs w:val="32"/>
        </w:rPr>
        <w:t>in vitro</w:t>
      </w:r>
      <w:r w:rsidRPr="00971240">
        <w:rPr>
          <w:rFonts w:ascii="Arial" w:hAnsi="Arial" w:cs="Arial"/>
          <w:b/>
          <w:sz w:val="32"/>
          <w:szCs w:val="32"/>
        </w:rPr>
        <w:t>.</w:t>
      </w:r>
    </w:p>
    <w:p w14:paraId="3D81D4AC"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p>
    <w:p w14:paraId="38C8A4D9"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r w:rsidRPr="00971240">
        <w:rPr>
          <w:rFonts w:ascii="Arial" w:eastAsia="Arial" w:hAnsi="Arial" w:cs="Arial"/>
          <w:b/>
          <w:spacing w:val="2"/>
          <w:sz w:val="32"/>
          <w:szCs w:val="32"/>
        </w:rPr>
        <w:t>Protocolo del Proyecto Terminal</w:t>
      </w:r>
    </w:p>
    <w:p w14:paraId="0468F4EC"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r w:rsidRPr="00971240">
        <w:rPr>
          <w:rFonts w:ascii="Arial" w:eastAsia="Arial" w:hAnsi="Arial" w:cs="Arial"/>
          <w:b/>
          <w:spacing w:val="2"/>
          <w:sz w:val="32"/>
          <w:szCs w:val="32"/>
        </w:rPr>
        <w:t>Para obtener el Diploma de</w:t>
      </w:r>
    </w:p>
    <w:p w14:paraId="4988BE47" w14:textId="17C6EE1E"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r w:rsidRPr="00971240">
        <w:rPr>
          <w:rFonts w:ascii="Arial" w:eastAsia="Arial" w:hAnsi="Arial" w:cs="Arial"/>
          <w:b/>
          <w:spacing w:val="2"/>
          <w:sz w:val="32"/>
          <w:szCs w:val="32"/>
        </w:rPr>
        <w:t xml:space="preserve"> Especialista en O</w:t>
      </w:r>
      <w:r>
        <w:rPr>
          <w:rFonts w:ascii="Arial" w:eastAsia="Arial" w:hAnsi="Arial" w:cs="Arial"/>
          <w:b/>
          <w:spacing w:val="2"/>
          <w:sz w:val="32"/>
          <w:szCs w:val="32"/>
        </w:rPr>
        <w:t>rtodoncia</w:t>
      </w:r>
    </w:p>
    <w:p w14:paraId="1DF87AA5"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p>
    <w:p w14:paraId="6085BF0A"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r w:rsidRPr="00971240">
        <w:rPr>
          <w:rFonts w:ascii="Arial" w:eastAsia="Arial" w:hAnsi="Arial" w:cs="Arial"/>
          <w:b/>
          <w:spacing w:val="2"/>
          <w:sz w:val="32"/>
          <w:szCs w:val="32"/>
        </w:rPr>
        <w:t>Presenta:</w:t>
      </w:r>
    </w:p>
    <w:p w14:paraId="05FEDE32" w14:textId="6FA0F31F"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r w:rsidRPr="00971240">
        <w:rPr>
          <w:rFonts w:ascii="Arial" w:eastAsia="Arial" w:hAnsi="Arial" w:cs="Arial"/>
          <w:b/>
          <w:spacing w:val="2"/>
          <w:sz w:val="32"/>
          <w:szCs w:val="32"/>
        </w:rPr>
        <w:t xml:space="preserve">C. D. </w:t>
      </w:r>
      <w:r>
        <w:rPr>
          <w:rFonts w:ascii="Arial" w:eastAsia="Arial" w:hAnsi="Arial" w:cs="Arial"/>
          <w:b/>
          <w:spacing w:val="2"/>
          <w:sz w:val="32"/>
          <w:szCs w:val="32"/>
        </w:rPr>
        <w:t>Paola Osorno González</w:t>
      </w:r>
    </w:p>
    <w:p w14:paraId="1D9EC56F"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p>
    <w:p w14:paraId="6F08FFAC"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r w:rsidRPr="00971240">
        <w:rPr>
          <w:rFonts w:ascii="Arial" w:eastAsia="Arial" w:hAnsi="Arial" w:cs="Arial"/>
          <w:b/>
          <w:spacing w:val="2"/>
          <w:sz w:val="32"/>
          <w:szCs w:val="32"/>
        </w:rPr>
        <w:t>Director</w:t>
      </w:r>
    </w:p>
    <w:p w14:paraId="47456D35" w14:textId="15A735A1"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r>
        <w:rPr>
          <w:rFonts w:ascii="Arial" w:eastAsia="Arial" w:hAnsi="Arial" w:cs="Arial"/>
          <w:b/>
          <w:spacing w:val="2"/>
          <w:sz w:val="32"/>
          <w:szCs w:val="32"/>
        </w:rPr>
        <w:t xml:space="preserve">Dr. en C.S. Ulises Velázquez Enríquez </w:t>
      </w:r>
      <w:r w:rsidRPr="00971240">
        <w:rPr>
          <w:rFonts w:ascii="Arial" w:eastAsia="Arial" w:hAnsi="Arial" w:cs="Arial"/>
          <w:b/>
          <w:spacing w:val="2"/>
          <w:sz w:val="32"/>
          <w:szCs w:val="32"/>
        </w:rPr>
        <w:t xml:space="preserve"> </w:t>
      </w:r>
    </w:p>
    <w:p w14:paraId="4D7B70AE"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p>
    <w:p w14:paraId="139EA8AB"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proofErr w:type="gramStart"/>
      <w:r w:rsidRPr="00971240">
        <w:rPr>
          <w:rFonts w:ascii="Arial" w:eastAsia="Arial" w:hAnsi="Arial" w:cs="Arial"/>
          <w:b/>
          <w:spacing w:val="2"/>
          <w:sz w:val="32"/>
          <w:szCs w:val="32"/>
        </w:rPr>
        <w:t>Co-Director</w:t>
      </w:r>
      <w:proofErr w:type="gramEnd"/>
    </w:p>
    <w:p w14:paraId="48B95959" w14:textId="785007E0" w:rsidR="00971240" w:rsidRPr="00E7277C"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r w:rsidRPr="00971240">
        <w:rPr>
          <w:rFonts w:ascii="Arial" w:hAnsi="Arial" w:cs="Arial"/>
          <w:noProof/>
          <w:lang w:eastAsia="es-MX"/>
        </w:rPr>
        <w:drawing>
          <wp:anchor distT="0" distB="0" distL="114300" distR="114300" simplePos="0" relativeHeight="251762688" behindDoc="1" locked="0" layoutInCell="1" allowOverlap="1" wp14:anchorId="3E026380" wp14:editId="3E7752A1">
            <wp:simplePos x="0" y="0"/>
            <wp:positionH relativeFrom="column">
              <wp:posOffset>-300606</wp:posOffset>
            </wp:positionH>
            <wp:positionV relativeFrom="paragraph">
              <wp:posOffset>286278</wp:posOffset>
            </wp:positionV>
            <wp:extent cx="1028700" cy="1244613"/>
            <wp:effectExtent l="0" t="0" r="0" b="0"/>
            <wp:wrapNone/>
            <wp:docPr id="1" name="Imagen 1" descr="C:\Users\Usuario\Downloads\logoUV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logoUVE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8700" cy="12446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277C">
        <w:rPr>
          <w:rFonts w:ascii="Arial" w:eastAsia="Arial" w:hAnsi="Arial" w:cs="Arial"/>
          <w:b/>
          <w:spacing w:val="2"/>
          <w:sz w:val="32"/>
          <w:szCs w:val="32"/>
        </w:rPr>
        <w:t xml:space="preserve">Dr. en O. Rogelio José Scougall Vilchis </w:t>
      </w:r>
    </w:p>
    <w:p w14:paraId="59852781" w14:textId="5B557400" w:rsidR="00971240" w:rsidRPr="00971240" w:rsidRDefault="00971240" w:rsidP="006A5556">
      <w:pPr>
        <w:tabs>
          <w:tab w:val="left" w:pos="709"/>
          <w:tab w:val="left" w:pos="1418"/>
          <w:tab w:val="left" w:pos="1560"/>
        </w:tabs>
        <w:spacing w:after="120" w:line="240" w:lineRule="auto"/>
        <w:rPr>
          <w:rFonts w:ascii="Arial" w:eastAsia="Arial" w:hAnsi="Arial" w:cs="Arial"/>
          <w:b/>
          <w:spacing w:val="2"/>
          <w:sz w:val="32"/>
          <w:szCs w:val="32"/>
        </w:rPr>
      </w:pPr>
    </w:p>
    <w:p w14:paraId="64496889" w14:textId="77777777" w:rsidR="00971240" w:rsidRPr="00971240" w:rsidRDefault="00971240" w:rsidP="00971240">
      <w:pPr>
        <w:tabs>
          <w:tab w:val="left" w:pos="709"/>
          <w:tab w:val="left" w:pos="1418"/>
          <w:tab w:val="left" w:pos="1560"/>
        </w:tabs>
        <w:spacing w:after="120" w:line="240" w:lineRule="auto"/>
        <w:ind w:left="851"/>
        <w:jc w:val="center"/>
        <w:rPr>
          <w:rFonts w:ascii="Arial" w:eastAsia="Arial" w:hAnsi="Arial" w:cs="Arial"/>
          <w:b/>
          <w:spacing w:val="2"/>
          <w:sz w:val="32"/>
          <w:szCs w:val="32"/>
        </w:rPr>
      </w:pPr>
    </w:p>
    <w:p w14:paraId="3EA6F44C" w14:textId="088D1D33" w:rsidR="003C3E44" w:rsidRPr="006A5556" w:rsidRDefault="00971240" w:rsidP="006A5556">
      <w:pPr>
        <w:tabs>
          <w:tab w:val="left" w:pos="709"/>
          <w:tab w:val="left" w:pos="1418"/>
          <w:tab w:val="left" w:pos="1560"/>
        </w:tabs>
        <w:spacing w:after="120" w:line="240" w:lineRule="auto"/>
        <w:ind w:left="851"/>
        <w:jc w:val="center"/>
        <w:rPr>
          <w:rFonts w:ascii="Arial" w:hAnsi="Arial" w:cs="Arial"/>
          <w:b/>
          <w:sz w:val="32"/>
          <w:szCs w:val="32"/>
        </w:rPr>
      </w:pPr>
      <w:r w:rsidRPr="00971240">
        <w:rPr>
          <w:rFonts w:ascii="Arial" w:hAnsi="Arial" w:cs="Arial"/>
          <w:b/>
          <w:sz w:val="32"/>
          <w:szCs w:val="32"/>
        </w:rPr>
        <w:t xml:space="preserve">Toluca, Estado de México </w:t>
      </w:r>
      <w:r w:rsidR="00A96654">
        <w:rPr>
          <w:rFonts w:ascii="Arial" w:hAnsi="Arial" w:cs="Arial"/>
          <w:b/>
          <w:sz w:val="32"/>
          <w:szCs w:val="32"/>
        </w:rPr>
        <w:t>agosto</w:t>
      </w:r>
      <w:r>
        <w:rPr>
          <w:rFonts w:ascii="Arial" w:hAnsi="Arial" w:cs="Arial"/>
          <w:b/>
          <w:sz w:val="32"/>
          <w:szCs w:val="32"/>
        </w:rPr>
        <w:t xml:space="preserve"> 202</w:t>
      </w:r>
      <w:r w:rsidR="006612AC">
        <w:rPr>
          <w:rFonts w:ascii="Arial" w:hAnsi="Arial" w:cs="Arial"/>
          <w:b/>
          <w:sz w:val="32"/>
          <w:szCs w:val="32"/>
        </w:rPr>
        <w:t>4</w:t>
      </w:r>
      <w:r>
        <w:rPr>
          <w:rFonts w:ascii="Arial" w:hAnsi="Arial" w:cs="Arial"/>
          <w:b/>
          <w:sz w:val="32"/>
          <w:szCs w:val="32"/>
        </w:rPr>
        <w:t>.</w:t>
      </w:r>
    </w:p>
    <w:bookmarkEnd w:id="0"/>
    <w:p w14:paraId="703BBCD1" w14:textId="4F9FC97F" w:rsidR="00EA4654" w:rsidRPr="006A5556" w:rsidRDefault="00EA4654" w:rsidP="00F0632D">
      <w:pPr>
        <w:spacing w:line="360" w:lineRule="auto"/>
        <w:jc w:val="center"/>
        <w:rPr>
          <w:rFonts w:ascii="Arial" w:hAnsi="Arial" w:cs="Arial"/>
          <w:b/>
          <w:bCs/>
          <w:sz w:val="28"/>
          <w:szCs w:val="28"/>
        </w:rPr>
      </w:pPr>
      <w:r w:rsidRPr="006A5556">
        <w:rPr>
          <w:rFonts w:ascii="Arial" w:hAnsi="Arial" w:cs="Arial"/>
          <w:b/>
          <w:bCs/>
          <w:sz w:val="28"/>
          <w:szCs w:val="28"/>
        </w:rPr>
        <w:lastRenderedPageBreak/>
        <w:t>Í</w:t>
      </w:r>
      <w:r w:rsidR="00A57506" w:rsidRPr="006A5556">
        <w:rPr>
          <w:rFonts w:ascii="Arial" w:hAnsi="Arial" w:cs="Arial"/>
          <w:b/>
          <w:bCs/>
          <w:sz w:val="28"/>
          <w:szCs w:val="28"/>
        </w:rPr>
        <w:t>ndice</w:t>
      </w:r>
    </w:p>
    <w:sdt>
      <w:sdtPr>
        <w:rPr>
          <w:rFonts w:asciiTheme="minorHAnsi" w:eastAsiaTheme="minorHAnsi" w:hAnsiTheme="minorHAnsi" w:cstheme="minorBidi"/>
          <w:color w:val="auto"/>
          <w:kern w:val="2"/>
          <w:sz w:val="22"/>
          <w:szCs w:val="22"/>
          <w:lang w:val="es-ES" w:eastAsia="en-US"/>
          <w14:ligatures w14:val="standardContextual"/>
        </w:rPr>
        <w:id w:val="279075184"/>
        <w:docPartObj>
          <w:docPartGallery w:val="Table of Contents"/>
          <w:docPartUnique/>
        </w:docPartObj>
      </w:sdtPr>
      <w:sdtEndPr>
        <w:rPr>
          <w:b/>
          <w:bCs/>
          <w:sz w:val="24"/>
          <w:szCs w:val="24"/>
        </w:rPr>
      </w:sdtEndPr>
      <w:sdtContent>
        <w:p w14:paraId="6FA6B359" w14:textId="5CE112AC" w:rsidR="005709C4" w:rsidRDefault="005709C4">
          <w:pPr>
            <w:pStyle w:val="TtuloTDC"/>
          </w:pPr>
        </w:p>
        <w:p w14:paraId="38BDA51C" w14:textId="728E2405" w:rsidR="00222DBB" w:rsidRDefault="005709C4">
          <w:pPr>
            <w:pStyle w:val="TDC1"/>
            <w:tabs>
              <w:tab w:val="left" w:pos="440"/>
              <w:tab w:val="right" w:leader="dot" w:pos="9111"/>
            </w:tabs>
            <w:rPr>
              <w:rFonts w:cstheme="minorBidi"/>
              <w:noProof/>
              <w:kern w:val="2"/>
              <w14:ligatures w14:val="standardContextual"/>
            </w:rPr>
          </w:pPr>
          <w:r w:rsidRPr="006A5556">
            <w:rPr>
              <w:sz w:val="24"/>
              <w:szCs w:val="24"/>
            </w:rPr>
            <w:fldChar w:fldCharType="begin"/>
          </w:r>
          <w:r w:rsidRPr="006A5556">
            <w:rPr>
              <w:sz w:val="24"/>
              <w:szCs w:val="24"/>
            </w:rPr>
            <w:instrText xml:space="preserve"> TOC \o "1-3" \h \z \u </w:instrText>
          </w:r>
          <w:r w:rsidRPr="006A5556">
            <w:rPr>
              <w:sz w:val="24"/>
              <w:szCs w:val="24"/>
            </w:rPr>
            <w:fldChar w:fldCharType="separate"/>
          </w:r>
          <w:hyperlink w:anchor="_Toc171687437" w:history="1">
            <w:r w:rsidR="00222DBB" w:rsidRPr="00715484">
              <w:rPr>
                <w:rStyle w:val="Hipervnculo"/>
                <w:rFonts w:ascii="Arial" w:hAnsi="Arial" w:cs="Arial"/>
                <w:b/>
                <w:bCs/>
                <w:noProof/>
              </w:rPr>
              <w:t>1.</w:t>
            </w:r>
            <w:r w:rsidR="00222DBB">
              <w:rPr>
                <w:rFonts w:cstheme="minorBidi"/>
                <w:noProof/>
                <w:kern w:val="2"/>
                <w14:ligatures w14:val="standardContextual"/>
              </w:rPr>
              <w:tab/>
            </w:r>
            <w:r w:rsidR="00222DBB" w:rsidRPr="00715484">
              <w:rPr>
                <w:rStyle w:val="Hipervnculo"/>
                <w:rFonts w:ascii="Arial" w:hAnsi="Arial" w:cs="Arial"/>
                <w:b/>
                <w:bCs/>
                <w:noProof/>
              </w:rPr>
              <w:t>Resumen</w:t>
            </w:r>
            <w:r w:rsidR="00222DBB">
              <w:rPr>
                <w:noProof/>
                <w:webHidden/>
              </w:rPr>
              <w:tab/>
            </w:r>
            <w:r w:rsidR="00222DBB">
              <w:rPr>
                <w:noProof/>
                <w:webHidden/>
              </w:rPr>
              <w:fldChar w:fldCharType="begin"/>
            </w:r>
            <w:r w:rsidR="00222DBB">
              <w:rPr>
                <w:noProof/>
                <w:webHidden/>
              </w:rPr>
              <w:instrText xml:space="preserve"> PAGEREF _Toc171687437 \h </w:instrText>
            </w:r>
            <w:r w:rsidR="00222DBB">
              <w:rPr>
                <w:noProof/>
                <w:webHidden/>
              </w:rPr>
            </w:r>
            <w:r w:rsidR="00222DBB">
              <w:rPr>
                <w:noProof/>
                <w:webHidden/>
              </w:rPr>
              <w:fldChar w:fldCharType="separate"/>
            </w:r>
            <w:r w:rsidR="00222DBB">
              <w:rPr>
                <w:noProof/>
                <w:webHidden/>
              </w:rPr>
              <w:t>4</w:t>
            </w:r>
            <w:r w:rsidR="00222DBB">
              <w:rPr>
                <w:noProof/>
                <w:webHidden/>
              </w:rPr>
              <w:fldChar w:fldCharType="end"/>
            </w:r>
          </w:hyperlink>
        </w:p>
        <w:p w14:paraId="5E740075" w14:textId="4EFF2900" w:rsidR="00222DBB" w:rsidRDefault="00E74A0D">
          <w:pPr>
            <w:pStyle w:val="TDC1"/>
            <w:tabs>
              <w:tab w:val="left" w:pos="440"/>
              <w:tab w:val="right" w:leader="dot" w:pos="9111"/>
            </w:tabs>
            <w:rPr>
              <w:rFonts w:cstheme="minorBidi"/>
              <w:noProof/>
              <w:kern w:val="2"/>
              <w14:ligatures w14:val="standardContextual"/>
            </w:rPr>
          </w:pPr>
          <w:hyperlink w:anchor="_Toc171687438" w:history="1">
            <w:r w:rsidR="00222DBB" w:rsidRPr="00715484">
              <w:rPr>
                <w:rStyle w:val="Hipervnculo"/>
                <w:rFonts w:ascii="Arial" w:hAnsi="Arial" w:cs="Arial"/>
                <w:b/>
                <w:bCs/>
                <w:noProof/>
              </w:rPr>
              <w:t>2.</w:t>
            </w:r>
            <w:r w:rsidR="00222DBB">
              <w:rPr>
                <w:rFonts w:cstheme="minorBidi"/>
                <w:noProof/>
                <w:kern w:val="2"/>
                <w14:ligatures w14:val="standardContextual"/>
              </w:rPr>
              <w:tab/>
            </w:r>
            <w:r w:rsidR="00222DBB" w:rsidRPr="00715484">
              <w:rPr>
                <w:rStyle w:val="Hipervnculo"/>
                <w:rFonts w:ascii="Arial" w:hAnsi="Arial" w:cs="Arial"/>
                <w:b/>
                <w:bCs/>
                <w:noProof/>
              </w:rPr>
              <w:t>Introducción</w:t>
            </w:r>
            <w:r w:rsidR="00222DBB">
              <w:rPr>
                <w:noProof/>
                <w:webHidden/>
              </w:rPr>
              <w:tab/>
            </w:r>
            <w:r w:rsidR="00222DBB">
              <w:rPr>
                <w:noProof/>
                <w:webHidden/>
              </w:rPr>
              <w:fldChar w:fldCharType="begin"/>
            </w:r>
            <w:r w:rsidR="00222DBB">
              <w:rPr>
                <w:noProof/>
                <w:webHidden/>
              </w:rPr>
              <w:instrText xml:space="preserve"> PAGEREF _Toc171687438 \h </w:instrText>
            </w:r>
            <w:r w:rsidR="00222DBB">
              <w:rPr>
                <w:noProof/>
                <w:webHidden/>
              </w:rPr>
            </w:r>
            <w:r w:rsidR="00222DBB">
              <w:rPr>
                <w:noProof/>
                <w:webHidden/>
              </w:rPr>
              <w:fldChar w:fldCharType="separate"/>
            </w:r>
            <w:r w:rsidR="00222DBB">
              <w:rPr>
                <w:noProof/>
                <w:webHidden/>
              </w:rPr>
              <w:t>5</w:t>
            </w:r>
            <w:r w:rsidR="00222DBB">
              <w:rPr>
                <w:noProof/>
                <w:webHidden/>
              </w:rPr>
              <w:fldChar w:fldCharType="end"/>
            </w:r>
          </w:hyperlink>
        </w:p>
        <w:p w14:paraId="234267D1" w14:textId="0F3D09AA" w:rsidR="00222DBB" w:rsidRDefault="00E74A0D">
          <w:pPr>
            <w:pStyle w:val="TDC1"/>
            <w:tabs>
              <w:tab w:val="left" w:pos="440"/>
              <w:tab w:val="right" w:leader="dot" w:pos="9111"/>
            </w:tabs>
            <w:rPr>
              <w:rFonts w:cstheme="minorBidi"/>
              <w:noProof/>
              <w:kern w:val="2"/>
              <w14:ligatures w14:val="standardContextual"/>
            </w:rPr>
          </w:pPr>
          <w:hyperlink w:anchor="_Toc171687439" w:history="1">
            <w:r w:rsidR="00222DBB" w:rsidRPr="00715484">
              <w:rPr>
                <w:rStyle w:val="Hipervnculo"/>
                <w:rFonts w:ascii="Arial" w:hAnsi="Arial" w:cs="Arial"/>
                <w:b/>
                <w:bCs/>
                <w:noProof/>
              </w:rPr>
              <w:t>3.</w:t>
            </w:r>
            <w:r w:rsidR="00222DBB">
              <w:rPr>
                <w:rFonts w:cstheme="minorBidi"/>
                <w:noProof/>
                <w:kern w:val="2"/>
                <w14:ligatures w14:val="standardContextual"/>
              </w:rPr>
              <w:tab/>
            </w:r>
            <w:r w:rsidR="00222DBB" w:rsidRPr="00715484">
              <w:rPr>
                <w:rStyle w:val="Hipervnculo"/>
                <w:rFonts w:ascii="Arial" w:hAnsi="Arial" w:cs="Arial"/>
                <w:b/>
                <w:bCs/>
                <w:noProof/>
              </w:rPr>
              <w:t>Antecedentes</w:t>
            </w:r>
            <w:r w:rsidR="00222DBB">
              <w:rPr>
                <w:noProof/>
                <w:webHidden/>
              </w:rPr>
              <w:tab/>
            </w:r>
            <w:r w:rsidR="00222DBB">
              <w:rPr>
                <w:noProof/>
                <w:webHidden/>
              </w:rPr>
              <w:fldChar w:fldCharType="begin"/>
            </w:r>
            <w:r w:rsidR="00222DBB">
              <w:rPr>
                <w:noProof/>
                <w:webHidden/>
              </w:rPr>
              <w:instrText xml:space="preserve"> PAGEREF _Toc171687439 \h </w:instrText>
            </w:r>
            <w:r w:rsidR="00222DBB">
              <w:rPr>
                <w:noProof/>
                <w:webHidden/>
              </w:rPr>
            </w:r>
            <w:r w:rsidR="00222DBB">
              <w:rPr>
                <w:noProof/>
                <w:webHidden/>
              </w:rPr>
              <w:fldChar w:fldCharType="separate"/>
            </w:r>
            <w:r w:rsidR="00222DBB">
              <w:rPr>
                <w:noProof/>
                <w:webHidden/>
              </w:rPr>
              <w:t>7</w:t>
            </w:r>
            <w:r w:rsidR="00222DBB">
              <w:rPr>
                <w:noProof/>
                <w:webHidden/>
              </w:rPr>
              <w:fldChar w:fldCharType="end"/>
            </w:r>
          </w:hyperlink>
        </w:p>
        <w:p w14:paraId="45957233" w14:textId="2A462CD2" w:rsidR="00222DBB" w:rsidRDefault="00E74A0D">
          <w:pPr>
            <w:pStyle w:val="TDC2"/>
            <w:tabs>
              <w:tab w:val="right" w:leader="dot" w:pos="9111"/>
            </w:tabs>
            <w:rPr>
              <w:rFonts w:cstheme="minorBidi"/>
              <w:noProof/>
              <w:kern w:val="2"/>
              <w14:ligatures w14:val="standardContextual"/>
            </w:rPr>
          </w:pPr>
          <w:hyperlink r:id="rId10" w:anchor="_Toc171687440" w:history="1">
            <w:r w:rsidR="00222DBB" w:rsidRPr="00715484">
              <w:rPr>
                <w:rStyle w:val="Hipervnculo"/>
                <w:rFonts w:ascii="Arial" w:hAnsi="Arial" w:cs="Arial"/>
                <w:b/>
                <w:bCs/>
                <w:noProof/>
              </w:rPr>
              <w:t>3.1 Generalidades de la saliva</w:t>
            </w:r>
            <w:r w:rsidR="00222DBB">
              <w:rPr>
                <w:noProof/>
                <w:webHidden/>
              </w:rPr>
              <w:tab/>
            </w:r>
            <w:r w:rsidR="00222DBB">
              <w:rPr>
                <w:noProof/>
                <w:webHidden/>
              </w:rPr>
              <w:fldChar w:fldCharType="begin"/>
            </w:r>
            <w:r w:rsidR="00222DBB">
              <w:rPr>
                <w:noProof/>
                <w:webHidden/>
              </w:rPr>
              <w:instrText xml:space="preserve"> PAGEREF _Toc171687440 \h </w:instrText>
            </w:r>
            <w:r w:rsidR="00222DBB">
              <w:rPr>
                <w:noProof/>
                <w:webHidden/>
              </w:rPr>
            </w:r>
            <w:r w:rsidR="00222DBB">
              <w:rPr>
                <w:noProof/>
                <w:webHidden/>
              </w:rPr>
              <w:fldChar w:fldCharType="separate"/>
            </w:r>
            <w:r w:rsidR="00222DBB">
              <w:rPr>
                <w:noProof/>
                <w:webHidden/>
              </w:rPr>
              <w:t>7</w:t>
            </w:r>
            <w:r w:rsidR="00222DBB">
              <w:rPr>
                <w:noProof/>
                <w:webHidden/>
              </w:rPr>
              <w:fldChar w:fldCharType="end"/>
            </w:r>
          </w:hyperlink>
        </w:p>
        <w:p w14:paraId="114AEDFD" w14:textId="39F71D56" w:rsidR="00222DBB" w:rsidRDefault="00E74A0D">
          <w:pPr>
            <w:pStyle w:val="TDC2"/>
            <w:tabs>
              <w:tab w:val="right" w:leader="dot" w:pos="9111"/>
            </w:tabs>
            <w:rPr>
              <w:rFonts w:cstheme="minorBidi"/>
              <w:noProof/>
              <w:kern w:val="2"/>
              <w14:ligatures w14:val="standardContextual"/>
            </w:rPr>
          </w:pPr>
          <w:hyperlink r:id="rId11" w:anchor="_Toc171687441" w:history="1">
            <w:r w:rsidR="00222DBB" w:rsidRPr="00715484">
              <w:rPr>
                <w:rStyle w:val="Hipervnculo"/>
                <w:rFonts w:ascii="Arial" w:hAnsi="Arial" w:cs="Arial"/>
                <w:b/>
                <w:bCs/>
                <w:noProof/>
              </w:rPr>
              <w:t>3.2 Regulación neuronal y estimulación nerviosa</w:t>
            </w:r>
            <w:r w:rsidR="00222DBB">
              <w:rPr>
                <w:noProof/>
                <w:webHidden/>
              </w:rPr>
              <w:tab/>
            </w:r>
            <w:r w:rsidR="00222DBB">
              <w:rPr>
                <w:noProof/>
                <w:webHidden/>
              </w:rPr>
              <w:fldChar w:fldCharType="begin"/>
            </w:r>
            <w:r w:rsidR="00222DBB">
              <w:rPr>
                <w:noProof/>
                <w:webHidden/>
              </w:rPr>
              <w:instrText xml:space="preserve"> PAGEREF _Toc171687441 \h </w:instrText>
            </w:r>
            <w:r w:rsidR="00222DBB">
              <w:rPr>
                <w:noProof/>
                <w:webHidden/>
              </w:rPr>
            </w:r>
            <w:r w:rsidR="00222DBB">
              <w:rPr>
                <w:noProof/>
                <w:webHidden/>
              </w:rPr>
              <w:fldChar w:fldCharType="separate"/>
            </w:r>
            <w:r w:rsidR="00222DBB">
              <w:rPr>
                <w:noProof/>
                <w:webHidden/>
              </w:rPr>
              <w:t>8</w:t>
            </w:r>
            <w:r w:rsidR="00222DBB">
              <w:rPr>
                <w:noProof/>
                <w:webHidden/>
              </w:rPr>
              <w:fldChar w:fldCharType="end"/>
            </w:r>
          </w:hyperlink>
        </w:p>
        <w:p w14:paraId="0298C620" w14:textId="71B3F79C" w:rsidR="00222DBB" w:rsidRDefault="00E74A0D">
          <w:pPr>
            <w:pStyle w:val="TDC2"/>
            <w:tabs>
              <w:tab w:val="right" w:leader="dot" w:pos="9111"/>
            </w:tabs>
            <w:rPr>
              <w:rFonts w:cstheme="minorBidi"/>
              <w:noProof/>
              <w:kern w:val="2"/>
              <w14:ligatures w14:val="standardContextual"/>
            </w:rPr>
          </w:pPr>
          <w:hyperlink r:id="rId12" w:anchor="_Toc171687442" w:history="1">
            <w:r w:rsidR="00222DBB" w:rsidRPr="00715484">
              <w:rPr>
                <w:rStyle w:val="Hipervnculo"/>
                <w:rFonts w:ascii="Arial" w:hAnsi="Arial" w:cs="Arial"/>
                <w:b/>
                <w:bCs/>
                <w:noProof/>
              </w:rPr>
              <w:t>3.3 Composición salival</w:t>
            </w:r>
            <w:r w:rsidR="00222DBB">
              <w:rPr>
                <w:noProof/>
                <w:webHidden/>
              </w:rPr>
              <w:tab/>
            </w:r>
            <w:r w:rsidR="00222DBB">
              <w:rPr>
                <w:noProof/>
                <w:webHidden/>
              </w:rPr>
              <w:fldChar w:fldCharType="begin"/>
            </w:r>
            <w:r w:rsidR="00222DBB">
              <w:rPr>
                <w:noProof/>
                <w:webHidden/>
              </w:rPr>
              <w:instrText xml:space="preserve"> PAGEREF _Toc171687442 \h </w:instrText>
            </w:r>
            <w:r w:rsidR="00222DBB">
              <w:rPr>
                <w:noProof/>
                <w:webHidden/>
              </w:rPr>
            </w:r>
            <w:r w:rsidR="00222DBB">
              <w:rPr>
                <w:noProof/>
                <w:webHidden/>
              </w:rPr>
              <w:fldChar w:fldCharType="separate"/>
            </w:r>
            <w:r w:rsidR="00222DBB">
              <w:rPr>
                <w:noProof/>
                <w:webHidden/>
              </w:rPr>
              <w:t>9</w:t>
            </w:r>
            <w:r w:rsidR="00222DBB">
              <w:rPr>
                <w:noProof/>
                <w:webHidden/>
              </w:rPr>
              <w:fldChar w:fldCharType="end"/>
            </w:r>
          </w:hyperlink>
        </w:p>
        <w:p w14:paraId="39F56A7B" w14:textId="39F6423A" w:rsidR="00222DBB" w:rsidRDefault="00E74A0D">
          <w:pPr>
            <w:pStyle w:val="TDC3"/>
            <w:tabs>
              <w:tab w:val="right" w:leader="dot" w:pos="9111"/>
            </w:tabs>
            <w:rPr>
              <w:rFonts w:cstheme="minorBidi"/>
              <w:noProof/>
              <w:kern w:val="2"/>
              <w14:ligatures w14:val="standardContextual"/>
            </w:rPr>
          </w:pPr>
          <w:hyperlink r:id="rId13" w:anchor="_Toc171687443" w:history="1">
            <w:r w:rsidR="00222DBB" w:rsidRPr="00715484">
              <w:rPr>
                <w:rStyle w:val="Hipervnculo"/>
                <w:rFonts w:ascii="Arial" w:hAnsi="Arial" w:cs="Arial"/>
                <w:b/>
                <w:bCs/>
                <w:noProof/>
              </w:rPr>
              <w:t>3.3.1 Componentes inorgánicos</w:t>
            </w:r>
            <w:r w:rsidR="00222DBB">
              <w:rPr>
                <w:noProof/>
                <w:webHidden/>
              </w:rPr>
              <w:tab/>
            </w:r>
            <w:r w:rsidR="00222DBB">
              <w:rPr>
                <w:noProof/>
                <w:webHidden/>
              </w:rPr>
              <w:fldChar w:fldCharType="begin"/>
            </w:r>
            <w:r w:rsidR="00222DBB">
              <w:rPr>
                <w:noProof/>
                <w:webHidden/>
              </w:rPr>
              <w:instrText xml:space="preserve"> PAGEREF _Toc171687443 \h </w:instrText>
            </w:r>
            <w:r w:rsidR="00222DBB">
              <w:rPr>
                <w:noProof/>
                <w:webHidden/>
              </w:rPr>
            </w:r>
            <w:r w:rsidR="00222DBB">
              <w:rPr>
                <w:noProof/>
                <w:webHidden/>
              </w:rPr>
              <w:fldChar w:fldCharType="separate"/>
            </w:r>
            <w:r w:rsidR="00222DBB">
              <w:rPr>
                <w:noProof/>
                <w:webHidden/>
              </w:rPr>
              <w:t>10</w:t>
            </w:r>
            <w:r w:rsidR="00222DBB">
              <w:rPr>
                <w:noProof/>
                <w:webHidden/>
              </w:rPr>
              <w:fldChar w:fldCharType="end"/>
            </w:r>
          </w:hyperlink>
        </w:p>
        <w:p w14:paraId="1702B4A6" w14:textId="4A5AF4E2" w:rsidR="00222DBB" w:rsidRDefault="00E74A0D">
          <w:pPr>
            <w:pStyle w:val="TDC3"/>
            <w:tabs>
              <w:tab w:val="right" w:leader="dot" w:pos="9111"/>
            </w:tabs>
            <w:rPr>
              <w:rFonts w:cstheme="minorBidi"/>
              <w:noProof/>
              <w:kern w:val="2"/>
              <w14:ligatures w14:val="standardContextual"/>
            </w:rPr>
          </w:pPr>
          <w:hyperlink r:id="rId14" w:anchor="_Toc171687444" w:history="1">
            <w:r w:rsidR="00222DBB" w:rsidRPr="00715484">
              <w:rPr>
                <w:rStyle w:val="Hipervnculo"/>
                <w:rFonts w:ascii="Arial" w:hAnsi="Arial" w:cs="Arial"/>
                <w:b/>
                <w:bCs/>
                <w:noProof/>
              </w:rPr>
              <w:t>3.3.2 Componentes orgánicos</w:t>
            </w:r>
            <w:r w:rsidR="00222DBB">
              <w:rPr>
                <w:noProof/>
                <w:webHidden/>
              </w:rPr>
              <w:tab/>
            </w:r>
            <w:r w:rsidR="00222DBB">
              <w:rPr>
                <w:noProof/>
                <w:webHidden/>
              </w:rPr>
              <w:fldChar w:fldCharType="begin"/>
            </w:r>
            <w:r w:rsidR="00222DBB">
              <w:rPr>
                <w:noProof/>
                <w:webHidden/>
              </w:rPr>
              <w:instrText xml:space="preserve"> PAGEREF _Toc171687444 \h </w:instrText>
            </w:r>
            <w:r w:rsidR="00222DBB">
              <w:rPr>
                <w:noProof/>
                <w:webHidden/>
              </w:rPr>
            </w:r>
            <w:r w:rsidR="00222DBB">
              <w:rPr>
                <w:noProof/>
                <w:webHidden/>
              </w:rPr>
              <w:fldChar w:fldCharType="separate"/>
            </w:r>
            <w:r w:rsidR="00222DBB">
              <w:rPr>
                <w:noProof/>
                <w:webHidden/>
              </w:rPr>
              <w:t>11</w:t>
            </w:r>
            <w:r w:rsidR="00222DBB">
              <w:rPr>
                <w:noProof/>
                <w:webHidden/>
              </w:rPr>
              <w:fldChar w:fldCharType="end"/>
            </w:r>
          </w:hyperlink>
        </w:p>
        <w:p w14:paraId="5DD9051E" w14:textId="0727C662" w:rsidR="00222DBB" w:rsidRDefault="00E74A0D">
          <w:pPr>
            <w:pStyle w:val="TDC3"/>
            <w:tabs>
              <w:tab w:val="right" w:leader="dot" w:pos="9111"/>
            </w:tabs>
            <w:rPr>
              <w:rFonts w:cstheme="minorBidi"/>
              <w:noProof/>
              <w:kern w:val="2"/>
              <w14:ligatures w14:val="standardContextual"/>
            </w:rPr>
          </w:pPr>
          <w:hyperlink r:id="rId15" w:anchor="_Toc171687445" w:history="1">
            <w:r w:rsidR="00222DBB" w:rsidRPr="00715484">
              <w:rPr>
                <w:rStyle w:val="Hipervnculo"/>
                <w:rFonts w:ascii="Arial" w:hAnsi="Arial" w:cs="Arial"/>
                <w:b/>
                <w:bCs/>
                <w:noProof/>
              </w:rPr>
              <w:t>3.3.2.1 Proteínas ricas en prolina</w:t>
            </w:r>
            <w:r w:rsidR="00222DBB">
              <w:rPr>
                <w:noProof/>
                <w:webHidden/>
              </w:rPr>
              <w:tab/>
            </w:r>
            <w:r w:rsidR="00222DBB">
              <w:rPr>
                <w:noProof/>
                <w:webHidden/>
              </w:rPr>
              <w:fldChar w:fldCharType="begin"/>
            </w:r>
            <w:r w:rsidR="00222DBB">
              <w:rPr>
                <w:noProof/>
                <w:webHidden/>
              </w:rPr>
              <w:instrText xml:space="preserve"> PAGEREF _Toc171687445 \h </w:instrText>
            </w:r>
            <w:r w:rsidR="00222DBB">
              <w:rPr>
                <w:noProof/>
                <w:webHidden/>
              </w:rPr>
            </w:r>
            <w:r w:rsidR="00222DBB">
              <w:rPr>
                <w:noProof/>
                <w:webHidden/>
              </w:rPr>
              <w:fldChar w:fldCharType="separate"/>
            </w:r>
            <w:r w:rsidR="00222DBB">
              <w:rPr>
                <w:noProof/>
                <w:webHidden/>
              </w:rPr>
              <w:t>11</w:t>
            </w:r>
            <w:r w:rsidR="00222DBB">
              <w:rPr>
                <w:noProof/>
                <w:webHidden/>
              </w:rPr>
              <w:fldChar w:fldCharType="end"/>
            </w:r>
          </w:hyperlink>
        </w:p>
        <w:p w14:paraId="69A62E4E" w14:textId="05D9FE31" w:rsidR="00222DBB" w:rsidRDefault="00E74A0D">
          <w:pPr>
            <w:pStyle w:val="TDC3"/>
            <w:tabs>
              <w:tab w:val="right" w:leader="dot" w:pos="9111"/>
            </w:tabs>
            <w:rPr>
              <w:rFonts w:cstheme="minorBidi"/>
              <w:noProof/>
              <w:kern w:val="2"/>
              <w14:ligatures w14:val="standardContextual"/>
            </w:rPr>
          </w:pPr>
          <w:hyperlink r:id="rId16" w:anchor="_Toc171687446" w:history="1">
            <w:r w:rsidR="00222DBB" w:rsidRPr="00715484">
              <w:rPr>
                <w:rStyle w:val="Hipervnculo"/>
                <w:rFonts w:ascii="Arial" w:hAnsi="Arial" w:cs="Arial"/>
                <w:b/>
                <w:bCs/>
                <w:noProof/>
              </w:rPr>
              <w:t>3.3.2.2 Mucina</w:t>
            </w:r>
            <w:r w:rsidR="00222DBB">
              <w:rPr>
                <w:noProof/>
                <w:webHidden/>
              </w:rPr>
              <w:tab/>
            </w:r>
            <w:r w:rsidR="00222DBB">
              <w:rPr>
                <w:noProof/>
                <w:webHidden/>
              </w:rPr>
              <w:fldChar w:fldCharType="begin"/>
            </w:r>
            <w:r w:rsidR="00222DBB">
              <w:rPr>
                <w:noProof/>
                <w:webHidden/>
              </w:rPr>
              <w:instrText xml:space="preserve"> PAGEREF _Toc171687446 \h </w:instrText>
            </w:r>
            <w:r w:rsidR="00222DBB">
              <w:rPr>
                <w:noProof/>
                <w:webHidden/>
              </w:rPr>
            </w:r>
            <w:r w:rsidR="00222DBB">
              <w:rPr>
                <w:noProof/>
                <w:webHidden/>
              </w:rPr>
              <w:fldChar w:fldCharType="separate"/>
            </w:r>
            <w:r w:rsidR="00222DBB">
              <w:rPr>
                <w:noProof/>
                <w:webHidden/>
              </w:rPr>
              <w:t>11</w:t>
            </w:r>
            <w:r w:rsidR="00222DBB">
              <w:rPr>
                <w:noProof/>
                <w:webHidden/>
              </w:rPr>
              <w:fldChar w:fldCharType="end"/>
            </w:r>
          </w:hyperlink>
        </w:p>
        <w:p w14:paraId="274B6172" w14:textId="2C99D1C6" w:rsidR="00222DBB" w:rsidRDefault="00E74A0D">
          <w:pPr>
            <w:pStyle w:val="TDC3"/>
            <w:tabs>
              <w:tab w:val="right" w:leader="dot" w:pos="9111"/>
            </w:tabs>
            <w:rPr>
              <w:rFonts w:cstheme="minorBidi"/>
              <w:noProof/>
              <w:kern w:val="2"/>
              <w14:ligatures w14:val="standardContextual"/>
            </w:rPr>
          </w:pPr>
          <w:hyperlink r:id="rId17" w:anchor="_Toc171687447" w:history="1">
            <w:r w:rsidR="00222DBB" w:rsidRPr="00715484">
              <w:rPr>
                <w:rStyle w:val="Hipervnculo"/>
                <w:rFonts w:ascii="Arial" w:hAnsi="Arial" w:cs="Arial"/>
                <w:b/>
                <w:bCs/>
                <w:noProof/>
              </w:rPr>
              <w:t>3.3.2.3 Amilasa</w:t>
            </w:r>
            <w:r w:rsidR="00222DBB">
              <w:rPr>
                <w:noProof/>
                <w:webHidden/>
              </w:rPr>
              <w:tab/>
            </w:r>
            <w:r w:rsidR="00222DBB">
              <w:rPr>
                <w:noProof/>
                <w:webHidden/>
              </w:rPr>
              <w:fldChar w:fldCharType="begin"/>
            </w:r>
            <w:r w:rsidR="00222DBB">
              <w:rPr>
                <w:noProof/>
                <w:webHidden/>
              </w:rPr>
              <w:instrText xml:space="preserve"> PAGEREF _Toc171687447 \h </w:instrText>
            </w:r>
            <w:r w:rsidR="00222DBB">
              <w:rPr>
                <w:noProof/>
                <w:webHidden/>
              </w:rPr>
            </w:r>
            <w:r w:rsidR="00222DBB">
              <w:rPr>
                <w:noProof/>
                <w:webHidden/>
              </w:rPr>
              <w:fldChar w:fldCharType="separate"/>
            </w:r>
            <w:r w:rsidR="00222DBB">
              <w:rPr>
                <w:noProof/>
                <w:webHidden/>
              </w:rPr>
              <w:t>12</w:t>
            </w:r>
            <w:r w:rsidR="00222DBB">
              <w:rPr>
                <w:noProof/>
                <w:webHidden/>
              </w:rPr>
              <w:fldChar w:fldCharType="end"/>
            </w:r>
          </w:hyperlink>
        </w:p>
        <w:p w14:paraId="11E6169A" w14:textId="4A6F7921" w:rsidR="00222DBB" w:rsidRDefault="00E74A0D">
          <w:pPr>
            <w:pStyle w:val="TDC3"/>
            <w:tabs>
              <w:tab w:val="right" w:leader="dot" w:pos="9111"/>
            </w:tabs>
            <w:rPr>
              <w:rFonts w:cstheme="minorBidi"/>
              <w:noProof/>
              <w:kern w:val="2"/>
              <w14:ligatures w14:val="standardContextual"/>
            </w:rPr>
          </w:pPr>
          <w:hyperlink r:id="rId18" w:anchor="_Toc171687448" w:history="1">
            <w:r w:rsidR="00222DBB" w:rsidRPr="00715484">
              <w:rPr>
                <w:rStyle w:val="Hipervnculo"/>
                <w:rFonts w:ascii="Arial" w:hAnsi="Arial" w:cs="Arial"/>
                <w:b/>
                <w:bCs/>
                <w:noProof/>
              </w:rPr>
              <w:t>3.3.2.4 Sistema peroxidasa salival</w:t>
            </w:r>
            <w:r w:rsidR="00222DBB">
              <w:rPr>
                <w:noProof/>
                <w:webHidden/>
              </w:rPr>
              <w:tab/>
            </w:r>
            <w:r w:rsidR="00222DBB">
              <w:rPr>
                <w:noProof/>
                <w:webHidden/>
              </w:rPr>
              <w:fldChar w:fldCharType="begin"/>
            </w:r>
            <w:r w:rsidR="00222DBB">
              <w:rPr>
                <w:noProof/>
                <w:webHidden/>
              </w:rPr>
              <w:instrText xml:space="preserve"> PAGEREF _Toc171687448 \h </w:instrText>
            </w:r>
            <w:r w:rsidR="00222DBB">
              <w:rPr>
                <w:noProof/>
                <w:webHidden/>
              </w:rPr>
            </w:r>
            <w:r w:rsidR="00222DBB">
              <w:rPr>
                <w:noProof/>
                <w:webHidden/>
              </w:rPr>
              <w:fldChar w:fldCharType="separate"/>
            </w:r>
            <w:r w:rsidR="00222DBB">
              <w:rPr>
                <w:noProof/>
                <w:webHidden/>
              </w:rPr>
              <w:t>12</w:t>
            </w:r>
            <w:r w:rsidR="00222DBB">
              <w:rPr>
                <w:noProof/>
                <w:webHidden/>
              </w:rPr>
              <w:fldChar w:fldCharType="end"/>
            </w:r>
          </w:hyperlink>
        </w:p>
        <w:p w14:paraId="42FDD0A9" w14:textId="6633034B" w:rsidR="00222DBB" w:rsidRDefault="00E74A0D">
          <w:pPr>
            <w:pStyle w:val="TDC3"/>
            <w:tabs>
              <w:tab w:val="right" w:leader="dot" w:pos="9111"/>
            </w:tabs>
            <w:rPr>
              <w:rFonts w:cstheme="minorBidi"/>
              <w:noProof/>
              <w:kern w:val="2"/>
              <w14:ligatures w14:val="standardContextual"/>
            </w:rPr>
          </w:pPr>
          <w:hyperlink r:id="rId19" w:anchor="_Toc171687449" w:history="1">
            <w:r w:rsidR="00222DBB" w:rsidRPr="00715484">
              <w:rPr>
                <w:rStyle w:val="Hipervnculo"/>
                <w:rFonts w:ascii="Arial" w:hAnsi="Arial" w:cs="Arial"/>
                <w:b/>
                <w:bCs/>
                <w:noProof/>
              </w:rPr>
              <w:t>3.3.2.5 Lisozima</w:t>
            </w:r>
            <w:r w:rsidR="00222DBB">
              <w:rPr>
                <w:noProof/>
                <w:webHidden/>
              </w:rPr>
              <w:tab/>
            </w:r>
            <w:r w:rsidR="00222DBB">
              <w:rPr>
                <w:noProof/>
                <w:webHidden/>
              </w:rPr>
              <w:fldChar w:fldCharType="begin"/>
            </w:r>
            <w:r w:rsidR="00222DBB">
              <w:rPr>
                <w:noProof/>
                <w:webHidden/>
              </w:rPr>
              <w:instrText xml:space="preserve"> PAGEREF _Toc171687449 \h </w:instrText>
            </w:r>
            <w:r w:rsidR="00222DBB">
              <w:rPr>
                <w:noProof/>
                <w:webHidden/>
              </w:rPr>
            </w:r>
            <w:r w:rsidR="00222DBB">
              <w:rPr>
                <w:noProof/>
                <w:webHidden/>
              </w:rPr>
              <w:fldChar w:fldCharType="separate"/>
            </w:r>
            <w:r w:rsidR="00222DBB">
              <w:rPr>
                <w:noProof/>
                <w:webHidden/>
              </w:rPr>
              <w:t>13</w:t>
            </w:r>
            <w:r w:rsidR="00222DBB">
              <w:rPr>
                <w:noProof/>
                <w:webHidden/>
              </w:rPr>
              <w:fldChar w:fldCharType="end"/>
            </w:r>
          </w:hyperlink>
        </w:p>
        <w:p w14:paraId="1E3ABE82" w14:textId="7EA5E552" w:rsidR="00222DBB" w:rsidRDefault="00E74A0D">
          <w:pPr>
            <w:pStyle w:val="TDC3"/>
            <w:tabs>
              <w:tab w:val="right" w:leader="dot" w:pos="9111"/>
            </w:tabs>
            <w:rPr>
              <w:rFonts w:cstheme="minorBidi"/>
              <w:noProof/>
              <w:kern w:val="2"/>
              <w14:ligatures w14:val="standardContextual"/>
            </w:rPr>
          </w:pPr>
          <w:hyperlink r:id="rId20" w:anchor="_Toc171687450" w:history="1">
            <w:r w:rsidR="00222DBB" w:rsidRPr="00715484">
              <w:rPr>
                <w:rStyle w:val="Hipervnculo"/>
                <w:rFonts w:ascii="Arial" w:hAnsi="Arial" w:cs="Arial"/>
                <w:b/>
                <w:bCs/>
                <w:noProof/>
              </w:rPr>
              <w:t>3.3.2.6 Lactoferrina</w:t>
            </w:r>
            <w:r w:rsidR="00222DBB">
              <w:rPr>
                <w:noProof/>
                <w:webHidden/>
              </w:rPr>
              <w:tab/>
            </w:r>
            <w:r w:rsidR="00222DBB">
              <w:rPr>
                <w:noProof/>
                <w:webHidden/>
              </w:rPr>
              <w:fldChar w:fldCharType="begin"/>
            </w:r>
            <w:r w:rsidR="00222DBB">
              <w:rPr>
                <w:noProof/>
                <w:webHidden/>
              </w:rPr>
              <w:instrText xml:space="preserve"> PAGEREF _Toc171687450 \h </w:instrText>
            </w:r>
            <w:r w:rsidR="00222DBB">
              <w:rPr>
                <w:noProof/>
                <w:webHidden/>
              </w:rPr>
            </w:r>
            <w:r w:rsidR="00222DBB">
              <w:rPr>
                <w:noProof/>
                <w:webHidden/>
              </w:rPr>
              <w:fldChar w:fldCharType="separate"/>
            </w:r>
            <w:r w:rsidR="00222DBB">
              <w:rPr>
                <w:noProof/>
                <w:webHidden/>
              </w:rPr>
              <w:t>13</w:t>
            </w:r>
            <w:r w:rsidR="00222DBB">
              <w:rPr>
                <w:noProof/>
                <w:webHidden/>
              </w:rPr>
              <w:fldChar w:fldCharType="end"/>
            </w:r>
          </w:hyperlink>
        </w:p>
        <w:p w14:paraId="4EAB5645" w14:textId="68810030" w:rsidR="00222DBB" w:rsidRDefault="00E74A0D">
          <w:pPr>
            <w:pStyle w:val="TDC3"/>
            <w:tabs>
              <w:tab w:val="right" w:leader="dot" w:pos="9111"/>
            </w:tabs>
            <w:rPr>
              <w:rFonts w:cstheme="minorBidi"/>
              <w:noProof/>
              <w:kern w:val="2"/>
              <w14:ligatures w14:val="standardContextual"/>
            </w:rPr>
          </w:pPr>
          <w:hyperlink r:id="rId21" w:anchor="_Toc171687451" w:history="1">
            <w:r w:rsidR="00222DBB" w:rsidRPr="00715484">
              <w:rPr>
                <w:rStyle w:val="Hipervnculo"/>
                <w:rFonts w:ascii="Arial" w:hAnsi="Arial" w:cs="Arial"/>
                <w:b/>
                <w:bCs/>
                <w:noProof/>
              </w:rPr>
              <w:t>3.3.2.7 Estaterina</w:t>
            </w:r>
            <w:r w:rsidR="00222DBB">
              <w:rPr>
                <w:noProof/>
                <w:webHidden/>
              </w:rPr>
              <w:tab/>
            </w:r>
            <w:r w:rsidR="00222DBB">
              <w:rPr>
                <w:noProof/>
                <w:webHidden/>
              </w:rPr>
              <w:fldChar w:fldCharType="begin"/>
            </w:r>
            <w:r w:rsidR="00222DBB">
              <w:rPr>
                <w:noProof/>
                <w:webHidden/>
              </w:rPr>
              <w:instrText xml:space="preserve"> PAGEREF _Toc171687451 \h </w:instrText>
            </w:r>
            <w:r w:rsidR="00222DBB">
              <w:rPr>
                <w:noProof/>
                <w:webHidden/>
              </w:rPr>
            </w:r>
            <w:r w:rsidR="00222DBB">
              <w:rPr>
                <w:noProof/>
                <w:webHidden/>
              </w:rPr>
              <w:fldChar w:fldCharType="separate"/>
            </w:r>
            <w:r w:rsidR="00222DBB">
              <w:rPr>
                <w:noProof/>
                <w:webHidden/>
              </w:rPr>
              <w:t>13</w:t>
            </w:r>
            <w:r w:rsidR="00222DBB">
              <w:rPr>
                <w:noProof/>
                <w:webHidden/>
              </w:rPr>
              <w:fldChar w:fldCharType="end"/>
            </w:r>
          </w:hyperlink>
        </w:p>
        <w:p w14:paraId="1E197520" w14:textId="2CEEC7A3" w:rsidR="00222DBB" w:rsidRDefault="00E74A0D">
          <w:pPr>
            <w:pStyle w:val="TDC3"/>
            <w:tabs>
              <w:tab w:val="right" w:leader="dot" w:pos="9111"/>
            </w:tabs>
            <w:rPr>
              <w:rFonts w:cstheme="minorBidi"/>
              <w:noProof/>
              <w:kern w:val="2"/>
              <w14:ligatures w14:val="standardContextual"/>
            </w:rPr>
          </w:pPr>
          <w:hyperlink r:id="rId22" w:anchor="_Toc171687452" w:history="1">
            <w:r w:rsidR="00222DBB" w:rsidRPr="00715484">
              <w:rPr>
                <w:rStyle w:val="Hipervnculo"/>
                <w:rFonts w:ascii="Arial" w:hAnsi="Arial" w:cs="Arial"/>
                <w:b/>
                <w:bCs/>
                <w:noProof/>
              </w:rPr>
              <w:t>3.3.2.8 Cistatina</w:t>
            </w:r>
            <w:r w:rsidR="00222DBB">
              <w:rPr>
                <w:noProof/>
                <w:webHidden/>
              </w:rPr>
              <w:tab/>
            </w:r>
            <w:r w:rsidR="00222DBB">
              <w:rPr>
                <w:noProof/>
                <w:webHidden/>
              </w:rPr>
              <w:fldChar w:fldCharType="begin"/>
            </w:r>
            <w:r w:rsidR="00222DBB">
              <w:rPr>
                <w:noProof/>
                <w:webHidden/>
              </w:rPr>
              <w:instrText xml:space="preserve"> PAGEREF _Toc171687452 \h </w:instrText>
            </w:r>
            <w:r w:rsidR="00222DBB">
              <w:rPr>
                <w:noProof/>
                <w:webHidden/>
              </w:rPr>
            </w:r>
            <w:r w:rsidR="00222DBB">
              <w:rPr>
                <w:noProof/>
                <w:webHidden/>
              </w:rPr>
              <w:fldChar w:fldCharType="separate"/>
            </w:r>
            <w:r w:rsidR="00222DBB">
              <w:rPr>
                <w:noProof/>
                <w:webHidden/>
              </w:rPr>
              <w:t>14</w:t>
            </w:r>
            <w:r w:rsidR="00222DBB">
              <w:rPr>
                <w:noProof/>
                <w:webHidden/>
              </w:rPr>
              <w:fldChar w:fldCharType="end"/>
            </w:r>
          </w:hyperlink>
        </w:p>
        <w:p w14:paraId="51AF2138" w14:textId="55EF9395" w:rsidR="00222DBB" w:rsidRDefault="00E74A0D">
          <w:pPr>
            <w:pStyle w:val="TDC3"/>
            <w:tabs>
              <w:tab w:val="right" w:leader="dot" w:pos="9111"/>
            </w:tabs>
            <w:rPr>
              <w:rFonts w:cstheme="minorBidi"/>
              <w:noProof/>
              <w:kern w:val="2"/>
              <w14:ligatures w14:val="standardContextual"/>
            </w:rPr>
          </w:pPr>
          <w:hyperlink r:id="rId23" w:anchor="_Toc171687453" w:history="1">
            <w:r w:rsidR="00222DBB" w:rsidRPr="00715484">
              <w:rPr>
                <w:rStyle w:val="Hipervnculo"/>
                <w:rFonts w:ascii="Arial" w:hAnsi="Arial" w:cs="Arial"/>
                <w:b/>
                <w:bCs/>
                <w:noProof/>
              </w:rPr>
              <w:t>3.3.2.9 Histatinas</w:t>
            </w:r>
            <w:r w:rsidR="00222DBB">
              <w:rPr>
                <w:noProof/>
                <w:webHidden/>
              </w:rPr>
              <w:tab/>
            </w:r>
            <w:r w:rsidR="00222DBB">
              <w:rPr>
                <w:noProof/>
                <w:webHidden/>
              </w:rPr>
              <w:fldChar w:fldCharType="begin"/>
            </w:r>
            <w:r w:rsidR="00222DBB">
              <w:rPr>
                <w:noProof/>
                <w:webHidden/>
              </w:rPr>
              <w:instrText xml:space="preserve"> PAGEREF _Toc171687453 \h </w:instrText>
            </w:r>
            <w:r w:rsidR="00222DBB">
              <w:rPr>
                <w:noProof/>
                <w:webHidden/>
              </w:rPr>
            </w:r>
            <w:r w:rsidR="00222DBB">
              <w:rPr>
                <w:noProof/>
                <w:webHidden/>
              </w:rPr>
              <w:fldChar w:fldCharType="separate"/>
            </w:r>
            <w:r w:rsidR="00222DBB">
              <w:rPr>
                <w:noProof/>
                <w:webHidden/>
              </w:rPr>
              <w:t>14</w:t>
            </w:r>
            <w:r w:rsidR="00222DBB">
              <w:rPr>
                <w:noProof/>
                <w:webHidden/>
              </w:rPr>
              <w:fldChar w:fldCharType="end"/>
            </w:r>
          </w:hyperlink>
        </w:p>
        <w:p w14:paraId="469A3DF4" w14:textId="013FCD5A" w:rsidR="00222DBB" w:rsidRDefault="00E74A0D">
          <w:pPr>
            <w:pStyle w:val="TDC2"/>
            <w:tabs>
              <w:tab w:val="right" w:leader="dot" w:pos="9111"/>
            </w:tabs>
            <w:rPr>
              <w:rFonts w:cstheme="minorBidi"/>
              <w:noProof/>
              <w:kern w:val="2"/>
              <w14:ligatures w14:val="standardContextual"/>
            </w:rPr>
          </w:pPr>
          <w:hyperlink r:id="rId24" w:anchor="_Toc171687454" w:history="1">
            <w:r w:rsidR="00222DBB" w:rsidRPr="00715484">
              <w:rPr>
                <w:rStyle w:val="Hipervnculo"/>
                <w:rFonts w:ascii="Arial" w:hAnsi="Arial" w:cs="Arial"/>
                <w:b/>
                <w:bCs/>
                <w:noProof/>
              </w:rPr>
              <w:t>3.4 Sistema inmunitario</w:t>
            </w:r>
            <w:r w:rsidR="00222DBB">
              <w:rPr>
                <w:noProof/>
                <w:webHidden/>
              </w:rPr>
              <w:tab/>
            </w:r>
            <w:r w:rsidR="00222DBB">
              <w:rPr>
                <w:noProof/>
                <w:webHidden/>
              </w:rPr>
              <w:fldChar w:fldCharType="begin"/>
            </w:r>
            <w:r w:rsidR="00222DBB">
              <w:rPr>
                <w:noProof/>
                <w:webHidden/>
              </w:rPr>
              <w:instrText xml:space="preserve"> PAGEREF _Toc171687454 \h </w:instrText>
            </w:r>
            <w:r w:rsidR="00222DBB">
              <w:rPr>
                <w:noProof/>
                <w:webHidden/>
              </w:rPr>
            </w:r>
            <w:r w:rsidR="00222DBB">
              <w:rPr>
                <w:noProof/>
                <w:webHidden/>
              </w:rPr>
              <w:fldChar w:fldCharType="separate"/>
            </w:r>
            <w:r w:rsidR="00222DBB">
              <w:rPr>
                <w:noProof/>
                <w:webHidden/>
              </w:rPr>
              <w:t>14</w:t>
            </w:r>
            <w:r w:rsidR="00222DBB">
              <w:rPr>
                <w:noProof/>
                <w:webHidden/>
              </w:rPr>
              <w:fldChar w:fldCharType="end"/>
            </w:r>
          </w:hyperlink>
        </w:p>
        <w:p w14:paraId="2647A6F7" w14:textId="677B83AC" w:rsidR="00222DBB" w:rsidRDefault="00E74A0D">
          <w:pPr>
            <w:pStyle w:val="TDC2"/>
            <w:tabs>
              <w:tab w:val="right" w:leader="dot" w:pos="9111"/>
            </w:tabs>
            <w:rPr>
              <w:rFonts w:cstheme="minorBidi"/>
              <w:noProof/>
              <w:kern w:val="2"/>
              <w14:ligatures w14:val="standardContextual"/>
            </w:rPr>
          </w:pPr>
          <w:hyperlink r:id="rId25" w:anchor="_Toc171687455" w:history="1">
            <w:r w:rsidR="00222DBB" w:rsidRPr="00715484">
              <w:rPr>
                <w:rStyle w:val="Hipervnculo"/>
                <w:rFonts w:ascii="Arial" w:hAnsi="Arial" w:cs="Arial"/>
                <w:b/>
                <w:bCs/>
                <w:noProof/>
              </w:rPr>
              <w:t>3.5 La microbiota salival en la salud oral</w:t>
            </w:r>
            <w:r w:rsidR="00222DBB">
              <w:rPr>
                <w:noProof/>
                <w:webHidden/>
              </w:rPr>
              <w:tab/>
            </w:r>
            <w:r w:rsidR="00222DBB">
              <w:rPr>
                <w:noProof/>
                <w:webHidden/>
              </w:rPr>
              <w:fldChar w:fldCharType="begin"/>
            </w:r>
            <w:r w:rsidR="00222DBB">
              <w:rPr>
                <w:noProof/>
                <w:webHidden/>
              </w:rPr>
              <w:instrText xml:space="preserve"> PAGEREF _Toc171687455 \h </w:instrText>
            </w:r>
            <w:r w:rsidR="00222DBB">
              <w:rPr>
                <w:noProof/>
                <w:webHidden/>
              </w:rPr>
            </w:r>
            <w:r w:rsidR="00222DBB">
              <w:rPr>
                <w:noProof/>
                <w:webHidden/>
              </w:rPr>
              <w:fldChar w:fldCharType="separate"/>
            </w:r>
            <w:r w:rsidR="00222DBB">
              <w:rPr>
                <w:noProof/>
                <w:webHidden/>
              </w:rPr>
              <w:t>15</w:t>
            </w:r>
            <w:r w:rsidR="00222DBB">
              <w:rPr>
                <w:noProof/>
                <w:webHidden/>
              </w:rPr>
              <w:fldChar w:fldCharType="end"/>
            </w:r>
          </w:hyperlink>
        </w:p>
        <w:p w14:paraId="25DD05BC" w14:textId="7D556689" w:rsidR="00222DBB" w:rsidRDefault="00E74A0D">
          <w:pPr>
            <w:pStyle w:val="TDC2"/>
            <w:tabs>
              <w:tab w:val="right" w:leader="dot" w:pos="9111"/>
            </w:tabs>
            <w:rPr>
              <w:rFonts w:cstheme="minorBidi"/>
              <w:noProof/>
              <w:kern w:val="2"/>
              <w14:ligatures w14:val="standardContextual"/>
            </w:rPr>
          </w:pPr>
          <w:hyperlink r:id="rId26" w:anchor="_Toc171687456" w:history="1">
            <w:r w:rsidR="00222DBB" w:rsidRPr="00715484">
              <w:rPr>
                <w:rStyle w:val="Hipervnculo"/>
                <w:rFonts w:ascii="Arial" w:hAnsi="Arial" w:cs="Arial"/>
                <w:b/>
                <w:bCs/>
                <w:noProof/>
              </w:rPr>
              <w:t>3.6 Aclaramiento salival</w:t>
            </w:r>
            <w:r w:rsidR="00222DBB">
              <w:rPr>
                <w:noProof/>
                <w:webHidden/>
              </w:rPr>
              <w:tab/>
            </w:r>
            <w:r w:rsidR="00222DBB">
              <w:rPr>
                <w:noProof/>
                <w:webHidden/>
              </w:rPr>
              <w:fldChar w:fldCharType="begin"/>
            </w:r>
            <w:r w:rsidR="00222DBB">
              <w:rPr>
                <w:noProof/>
                <w:webHidden/>
              </w:rPr>
              <w:instrText xml:space="preserve"> PAGEREF _Toc171687456 \h </w:instrText>
            </w:r>
            <w:r w:rsidR="00222DBB">
              <w:rPr>
                <w:noProof/>
                <w:webHidden/>
              </w:rPr>
            </w:r>
            <w:r w:rsidR="00222DBB">
              <w:rPr>
                <w:noProof/>
                <w:webHidden/>
              </w:rPr>
              <w:fldChar w:fldCharType="separate"/>
            </w:r>
            <w:r w:rsidR="00222DBB">
              <w:rPr>
                <w:noProof/>
                <w:webHidden/>
              </w:rPr>
              <w:t>17</w:t>
            </w:r>
            <w:r w:rsidR="00222DBB">
              <w:rPr>
                <w:noProof/>
                <w:webHidden/>
              </w:rPr>
              <w:fldChar w:fldCharType="end"/>
            </w:r>
          </w:hyperlink>
        </w:p>
        <w:p w14:paraId="2B31B306" w14:textId="7A98F10D" w:rsidR="00222DBB" w:rsidRDefault="00E74A0D">
          <w:pPr>
            <w:pStyle w:val="TDC2"/>
            <w:tabs>
              <w:tab w:val="right" w:leader="dot" w:pos="9111"/>
            </w:tabs>
            <w:rPr>
              <w:rFonts w:cstheme="minorBidi"/>
              <w:noProof/>
              <w:kern w:val="2"/>
              <w14:ligatures w14:val="standardContextual"/>
            </w:rPr>
          </w:pPr>
          <w:hyperlink r:id="rId27" w:anchor="_Toc171687457" w:history="1">
            <w:r w:rsidR="00222DBB" w:rsidRPr="00715484">
              <w:rPr>
                <w:rStyle w:val="Hipervnculo"/>
                <w:rFonts w:ascii="Arial" w:hAnsi="Arial" w:cs="Arial"/>
                <w:b/>
                <w:bCs/>
                <w:noProof/>
              </w:rPr>
              <w:t>3.7 El pH y la capacidad buffer de la saliva</w:t>
            </w:r>
            <w:r w:rsidR="00222DBB">
              <w:rPr>
                <w:noProof/>
                <w:webHidden/>
              </w:rPr>
              <w:tab/>
            </w:r>
            <w:r w:rsidR="00222DBB">
              <w:rPr>
                <w:noProof/>
                <w:webHidden/>
              </w:rPr>
              <w:fldChar w:fldCharType="begin"/>
            </w:r>
            <w:r w:rsidR="00222DBB">
              <w:rPr>
                <w:noProof/>
                <w:webHidden/>
              </w:rPr>
              <w:instrText xml:space="preserve"> PAGEREF _Toc171687457 \h </w:instrText>
            </w:r>
            <w:r w:rsidR="00222DBB">
              <w:rPr>
                <w:noProof/>
                <w:webHidden/>
              </w:rPr>
            </w:r>
            <w:r w:rsidR="00222DBB">
              <w:rPr>
                <w:noProof/>
                <w:webHidden/>
              </w:rPr>
              <w:fldChar w:fldCharType="separate"/>
            </w:r>
            <w:r w:rsidR="00222DBB">
              <w:rPr>
                <w:noProof/>
                <w:webHidden/>
              </w:rPr>
              <w:t>18</w:t>
            </w:r>
            <w:r w:rsidR="00222DBB">
              <w:rPr>
                <w:noProof/>
                <w:webHidden/>
              </w:rPr>
              <w:fldChar w:fldCharType="end"/>
            </w:r>
          </w:hyperlink>
        </w:p>
        <w:p w14:paraId="2CADA9B9" w14:textId="50536679" w:rsidR="00222DBB" w:rsidRDefault="00E74A0D">
          <w:pPr>
            <w:pStyle w:val="TDC2"/>
            <w:tabs>
              <w:tab w:val="right" w:leader="dot" w:pos="9111"/>
            </w:tabs>
            <w:rPr>
              <w:rFonts w:cstheme="minorBidi"/>
              <w:noProof/>
              <w:kern w:val="2"/>
              <w14:ligatures w14:val="standardContextual"/>
            </w:rPr>
          </w:pPr>
          <w:hyperlink r:id="rId28" w:anchor="_Toc171687458" w:history="1">
            <w:r w:rsidR="00222DBB" w:rsidRPr="00715484">
              <w:rPr>
                <w:rStyle w:val="Hipervnculo"/>
                <w:rFonts w:ascii="Arial" w:hAnsi="Arial" w:cs="Arial"/>
                <w:b/>
                <w:bCs/>
                <w:noProof/>
              </w:rPr>
              <w:t>3.8 Flujo salival</w:t>
            </w:r>
            <w:r w:rsidR="00222DBB">
              <w:rPr>
                <w:noProof/>
                <w:webHidden/>
              </w:rPr>
              <w:tab/>
            </w:r>
            <w:r w:rsidR="00222DBB">
              <w:rPr>
                <w:noProof/>
                <w:webHidden/>
              </w:rPr>
              <w:fldChar w:fldCharType="begin"/>
            </w:r>
            <w:r w:rsidR="00222DBB">
              <w:rPr>
                <w:noProof/>
                <w:webHidden/>
              </w:rPr>
              <w:instrText xml:space="preserve"> PAGEREF _Toc171687458 \h </w:instrText>
            </w:r>
            <w:r w:rsidR="00222DBB">
              <w:rPr>
                <w:noProof/>
                <w:webHidden/>
              </w:rPr>
            </w:r>
            <w:r w:rsidR="00222DBB">
              <w:rPr>
                <w:noProof/>
                <w:webHidden/>
              </w:rPr>
              <w:fldChar w:fldCharType="separate"/>
            </w:r>
            <w:r w:rsidR="00222DBB">
              <w:rPr>
                <w:noProof/>
                <w:webHidden/>
              </w:rPr>
              <w:t>18</w:t>
            </w:r>
            <w:r w:rsidR="00222DBB">
              <w:rPr>
                <w:noProof/>
                <w:webHidden/>
              </w:rPr>
              <w:fldChar w:fldCharType="end"/>
            </w:r>
          </w:hyperlink>
        </w:p>
        <w:p w14:paraId="1D54EF0F" w14:textId="4E4FCFAD" w:rsidR="00222DBB" w:rsidRDefault="00E74A0D">
          <w:pPr>
            <w:pStyle w:val="TDC2"/>
            <w:tabs>
              <w:tab w:val="right" w:leader="dot" w:pos="9111"/>
            </w:tabs>
            <w:rPr>
              <w:rFonts w:cstheme="minorBidi"/>
              <w:noProof/>
              <w:kern w:val="2"/>
              <w14:ligatures w14:val="standardContextual"/>
            </w:rPr>
          </w:pPr>
          <w:hyperlink r:id="rId29" w:anchor="_Toc171687459" w:history="1">
            <w:r w:rsidR="00222DBB" w:rsidRPr="00715484">
              <w:rPr>
                <w:rStyle w:val="Hipervnculo"/>
                <w:rFonts w:ascii="Arial" w:hAnsi="Arial" w:cs="Arial"/>
                <w:b/>
                <w:bCs/>
                <w:noProof/>
              </w:rPr>
              <w:t>3.9 Disbiosis en la cavidad oral</w:t>
            </w:r>
            <w:r w:rsidR="00222DBB">
              <w:rPr>
                <w:noProof/>
                <w:webHidden/>
              </w:rPr>
              <w:tab/>
            </w:r>
            <w:r w:rsidR="00222DBB">
              <w:rPr>
                <w:noProof/>
                <w:webHidden/>
              </w:rPr>
              <w:fldChar w:fldCharType="begin"/>
            </w:r>
            <w:r w:rsidR="00222DBB">
              <w:rPr>
                <w:noProof/>
                <w:webHidden/>
              </w:rPr>
              <w:instrText xml:space="preserve"> PAGEREF _Toc171687459 \h </w:instrText>
            </w:r>
            <w:r w:rsidR="00222DBB">
              <w:rPr>
                <w:noProof/>
                <w:webHidden/>
              </w:rPr>
            </w:r>
            <w:r w:rsidR="00222DBB">
              <w:rPr>
                <w:noProof/>
                <w:webHidden/>
              </w:rPr>
              <w:fldChar w:fldCharType="separate"/>
            </w:r>
            <w:r w:rsidR="00222DBB">
              <w:rPr>
                <w:noProof/>
                <w:webHidden/>
              </w:rPr>
              <w:t>20</w:t>
            </w:r>
            <w:r w:rsidR="00222DBB">
              <w:rPr>
                <w:noProof/>
                <w:webHidden/>
              </w:rPr>
              <w:fldChar w:fldCharType="end"/>
            </w:r>
          </w:hyperlink>
        </w:p>
        <w:p w14:paraId="5E63C58C" w14:textId="7EB9BB21" w:rsidR="00222DBB" w:rsidRDefault="00E74A0D">
          <w:pPr>
            <w:pStyle w:val="TDC2"/>
            <w:tabs>
              <w:tab w:val="right" w:leader="dot" w:pos="9111"/>
            </w:tabs>
            <w:rPr>
              <w:rFonts w:cstheme="minorBidi"/>
              <w:noProof/>
              <w:kern w:val="2"/>
              <w14:ligatures w14:val="standardContextual"/>
            </w:rPr>
          </w:pPr>
          <w:hyperlink r:id="rId30" w:anchor="_Toc171687460" w:history="1">
            <w:r w:rsidR="00222DBB" w:rsidRPr="00715484">
              <w:rPr>
                <w:rStyle w:val="Hipervnculo"/>
                <w:rFonts w:ascii="Arial" w:hAnsi="Arial" w:cs="Arial"/>
                <w:b/>
                <w:bCs/>
                <w:noProof/>
              </w:rPr>
              <w:t>3.10 La saliva como método de diagnóstico</w:t>
            </w:r>
            <w:r w:rsidR="00222DBB">
              <w:rPr>
                <w:noProof/>
                <w:webHidden/>
              </w:rPr>
              <w:tab/>
            </w:r>
            <w:r w:rsidR="00222DBB">
              <w:rPr>
                <w:noProof/>
                <w:webHidden/>
              </w:rPr>
              <w:fldChar w:fldCharType="begin"/>
            </w:r>
            <w:r w:rsidR="00222DBB">
              <w:rPr>
                <w:noProof/>
                <w:webHidden/>
              </w:rPr>
              <w:instrText xml:space="preserve"> PAGEREF _Toc171687460 \h </w:instrText>
            </w:r>
            <w:r w:rsidR="00222DBB">
              <w:rPr>
                <w:noProof/>
                <w:webHidden/>
              </w:rPr>
            </w:r>
            <w:r w:rsidR="00222DBB">
              <w:rPr>
                <w:noProof/>
                <w:webHidden/>
              </w:rPr>
              <w:fldChar w:fldCharType="separate"/>
            </w:r>
            <w:r w:rsidR="00222DBB">
              <w:rPr>
                <w:noProof/>
                <w:webHidden/>
              </w:rPr>
              <w:t>21</w:t>
            </w:r>
            <w:r w:rsidR="00222DBB">
              <w:rPr>
                <w:noProof/>
                <w:webHidden/>
              </w:rPr>
              <w:fldChar w:fldCharType="end"/>
            </w:r>
          </w:hyperlink>
        </w:p>
        <w:p w14:paraId="349E876B" w14:textId="43566F90" w:rsidR="00222DBB" w:rsidRDefault="00E74A0D">
          <w:pPr>
            <w:pStyle w:val="TDC1"/>
            <w:tabs>
              <w:tab w:val="left" w:pos="440"/>
              <w:tab w:val="right" w:leader="dot" w:pos="9111"/>
            </w:tabs>
            <w:rPr>
              <w:rFonts w:cstheme="minorBidi"/>
              <w:noProof/>
              <w:kern w:val="2"/>
              <w14:ligatures w14:val="standardContextual"/>
            </w:rPr>
          </w:pPr>
          <w:hyperlink w:anchor="_Toc171687461" w:history="1">
            <w:r w:rsidR="00222DBB" w:rsidRPr="00715484">
              <w:rPr>
                <w:rStyle w:val="Hipervnculo"/>
                <w:rFonts w:ascii="Arial" w:hAnsi="Arial" w:cs="Arial"/>
                <w:b/>
                <w:bCs/>
                <w:noProof/>
              </w:rPr>
              <w:t>4.</w:t>
            </w:r>
            <w:r w:rsidR="00222DBB">
              <w:rPr>
                <w:rFonts w:cstheme="minorBidi"/>
                <w:noProof/>
                <w:kern w:val="2"/>
                <w14:ligatures w14:val="standardContextual"/>
              </w:rPr>
              <w:tab/>
            </w:r>
            <w:r w:rsidR="00222DBB" w:rsidRPr="00715484">
              <w:rPr>
                <w:rStyle w:val="Hipervnculo"/>
                <w:rFonts w:ascii="Arial" w:hAnsi="Arial" w:cs="Arial"/>
                <w:b/>
                <w:bCs/>
                <w:noProof/>
              </w:rPr>
              <w:t>Planteamiento del problema</w:t>
            </w:r>
            <w:r w:rsidR="00222DBB">
              <w:rPr>
                <w:noProof/>
                <w:webHidden/>
              </w:rPr>
              <w:tab/>
            </w:r>
            <w:r w:rsidR="00222DBB">
              <w:rPr>
                <w:noProof/>
                <w:webHidden/>
              </w:rPr>
              <w:fldChar w:fldCharType="begin"/>
            </w:r>
            <w:r w:rsidR="00222DBB">
              <w:rPr>
                <w:noProof/>
                <w:webHidden/>
              </w:rPr>
              <w:instrText xml:space="preserve"> PAGEREF _Toc171687461 \h </w:instrText>
            </w:r>
            <w:r w:rsidR="00222DBB">
              <w:rPr>
                <w:noProof/>
                <w:webHidden/>
              </w:rPr>
            </w:r>
            <w:r w:rsidR="00222DBB">
              <w:rPr>
                <w:noProof/>
                <w:webHidden/>
              </w:rPr>
              <w:fldChar w:fldCharType="separate"/>
            </w:r>
            <w:r w:rsidR="00222DBB">
              <w:rPr>
                <w:noProof/>
                <w:webHidden/>
              </w:rPr>
              <w:t>24</w:t>
            </w:r>
            <w:r w:rsidR="00222DBB">
              <w:rPr>
                <w:noProof/>
                <w:webHidden/>
              </w:rPr>
              <w:fldChar w:fldCharType="end"/>
            </w:r>
          </w:hyperlink>
        </w:p>
        <w:p w14:paraId="40BDDB81" w14:textId="26D47AE5" w:rsidR="00222DBB" w:rsidRDefault="00E74A0D">
          <w:pPr>
            <w:pStyle w:val="TDC1"/>
            <w:tabs>
              <w:tab w:val="left" w:pos="440"/>
              <w:tab w:val="right" w:leader="dot" w:pos="9111"/>
            </w:tabs>
            <w:rPr>
              <w:rFonts w:cstheme="minorBidi"/>
              <w:noProof/>
              <w:kern w:val="2"/>
              <w14:ligatures w14:val="standardContextual"/>
            </w:rPr>
          </w:pPr>
          <w:hyperlink w:anchor="_Toc171687462" w:history="1">
            <w:r w:rsidR="00222DBB" w:rsidRPr="00715484">
              <w:rPr>
                <w:rStyle w:val="Hipervnculo"/>
                <w:rFonts w:ascii="Arial" w:hAnsi="Arial" w:cs="Arial"/>
                <w:b/>
                <w:bCs/>
                <w:noProof/>
              </w:rPr>
              <w:t>5.</w:t>
            </w:r>
            <w:r w:rsidR="00222DBB">
              <w:rPr>
                <w:rFonts w:cstheme="minorBidi"/>
                <w:noProof/>
                <w:kern w:val="2"/>
                <w14:ligatures w14:val="standardContextual"/>
              </w:rPr>
              <w:tab/>
            </w:r>
            <w:r w:rsidR="00222DBB" w:rsidRPr="00715484">
              <w:rPr>
                <w:rStyle w:val="Hipervnculo"/>
                <w:rFonts w:ascii="Arial" w:hAnsi="Arial" w:cs="Arial"/>
                <w:b/>
                <w:bCs/>
                <w:noProof/>
              </w:rPr>
              <w:t>Justificación</w:t>
            </w:r>
            <w:r w:rsidR="00222DBB">
              <w:rPr>
                <w:noProof/>
                <w:webHidden/>
              </w:rPr>
              <w:tab/>
            </w:r>
            <w:r w:rsidR="00222DBB">
              <w:rPr>
                <w:noProof/>
                <w:webHidden/>
              </w:rPr>
              <w:fldChar w:fldCharType="begin"/>
            </w:r>
            <w:r w:rsidR="00222DBB">
              <w:rPr>
                <w:noProof/>
                <w:webHidden/>
              </w:rPr>
              <w:instrText xml:space="preserve"> PAGEREF _Toc171687462 \h </w:instrText>
            </w:r>
            <w:r w:rsidR="00222DBB">
              <w:rPr>
                <w:noProof/>
                <w:webHidden/>
              </w:rPr>
            </w:r>
            <w:r w:rsidR="00222DBB">
              <w:rPr>
                <w:noProof/>
                <w:webHidden/>
              </w:rPr>
              <w:fldChar w:fldCharType="separate"/>
            </w:r>
            <w:r w:rsidR="00222DBB">
              <w:rPr>
                <w:noProof/>
                <w:webHidden/>
              </w:rPr>
              <w:t>26</w:t>
            </w:r>
            <w:r w:rsidR="00222DBB">
              <w:rPr>
                <w:noProof/>
                <w:webHidden/>
              </w:rPr>
              <w:fldChar w:fldCharType="end"/>
            </w:r>
          </w:hyperlink>
        </w:p>
        <w:p w14:paraId="4E9AB037" w14:textId="7DC77C21" w:rsidR="00222DBB" w:rsidRDefault="00E74A0D">
          <w:pPr>
            <w:pStyle w:val="TDC1"/>
            <w:tabs>
              <w:tab w:val="left" w:pos="440"/>
              <w:tab w:val="right" w:leader="dot" w:pos="9111"/>
            </w:tabs>
            <w:rPr>
              <w:rFonts w:cstheme="minorBidi"/>
              <w:noProof/>
              <w:kern w:val="2"/>
              <w14:ligatures w14:val="standardContextual"/>
            </w:rPr>
          </w:pPr>
          <w:hyperlink w:anchor="_Toc171687463" w:history="1">
            <w:r w:rsidR="00222DBB" w:rsidRPr="00715484">
              <w:rPr>
                <w:rStyle w:val="Hipervnculo"/>
                <w:rFonts w:ascii="Arial" w:hAnsi="Arial" w:cs="Arial"/>
                <w:b/>
                <w:bCs/>
                <w:noProof/>
              </w:rPr>
              <w:t>6.</w:t>
            </w:r>
            <w:r w:rsidR="00222DBB">
              <w:rPr>
                <w:rFonts w:cstheme="minorBidi"/>
                <w:noProof/>
                <w:kern w:val="2"/>
                <w14:ligatures w14:val="standardContextual"/>
              </w:rPr>
              <w:tab/>
            </w:r>
            <w:r w:rsidR="00222DBB" w:rsidRPr="00715484">
              <w:rPr>
                <w:rStyle w:val="Hipervnculo"/>
                <w:rFonts w:ascii="Arial" w:hAnsi="Arial" w:cs="Arial"/>
                <w:b/>
                <w:bCs/>
                <w:noProof/>
              </w:rPr>
              <w:t>Hipótesis</w:t>
            </w:r>
            <w:r w:rsidR="00222DBB">
              <w:rPr>
                <w:noProof/>
                <w:webHidden/>
              </w:rPr>
              <w:tab/>
            </w:r>
            <w:r w:rsidR="00222DBB">
              <w:rPr>
                <w:noProof/>
                <w:webHidden/>
              </w:rPr>
              <w:fldChar w:fldCharType="begin"/>
            </w:r>
            <w:r w:rsidR="00222DBB">
              <w:rPr>
                <w:noProof/>
                <w:webHidden/>
              </w:rPr>
              <w:instrText xml:space="preserve"> PAGEREF _Toc171687463 \h </w:instrText>
            </w:r>
            <w:r w:rsidR="00222DBB">
              <w:rPr>
                <w:noProof/>
                <w:webHidden/>
              </w:rPr>
            </w:r>
            <w:r w:rsidR="00222DBB">
              <w:rPr>
                <w:noProof/>
                <w:webHidden/>
              </w:rPr>
              <w:fldChar w:fldCharType="separate"/>
            </w:r>
            <w:r w:rsidR="00222DBB">
              <w:rPr>
                <w:noProof/>
                <w:webHidden/>
              </w:rPr>
              <w:t>28</w:t>
            </w:r>
            <w:r w:rsidR="00222DBB">
              <w:rPr>
                <w:noProof/>
                <w:webHidden/>
              </w:rPr>
              <w:fldChar w:fldCharType="end"/>
            </w:r>
          </w:hyperlink>
        </w:p>
        <w:p w14:paraId="1F670B58" w14:textId="6AA8ED16" w:rsidR="00222DBB" w:rsidRDefault="00E74A0D">
          <w:pPr>
            <w:pStyle w:val="TDC1"/>
            <w:tabs>
              <w:tab w:val="left" w:pos="440"/>
              <w:tab w:val="right" w:leader="dot" w:pos="9111"/>
            </w:tabs>
            <w:rPr>
              <w:rFonts w:cstheme="minorBidi"/>
              <w:noProof/>
              <w:kern w:val="2"/>
              <w14:ligatures w14:val="standardContextual"/>
            </w:rPr>
          </w:pPr>
          <w:hyperlink w:anchor="_Toc171687464" w:history="1">
            <w:r w:rsidR="00222DBB" w:rsidRPr="00715484">
              <w:rPr>
                <w:rStyle w:val="Hipervnculo"/>
                <w:rFonts w:ascii="Arial" w:hAnsi="Arial" w:cs="Arial"/>
                <w:b/>
                <w:bCs/>
                <w:noProof/>
              </w:rPr>
              <w:t>7.</w:t>
            </w:r>
            <w:r w:rsidR="00222DBB">
              <w:rPr>
                <w:rFonts w:cstheme="minorBidi"/>
                <w:noProof/>
                <w:kern w:val="2"/>
                <w14:ligatures w14:val="standardContextual"/>
              </w:rPr>
              <w:tab/>
            </w:r>
            <w:r w:rsidR="00222DBB" w:rsidRPr="00715484">
              <w:rPr>
                <w:rStyle w:val="Hipervnculo"/>
                <w:rFonts w:ascii="Arial" w:hAnsi="Arial" w:cs="Arial"/>
                <w:b/>
                <w:bCs/>
                <w:noProof/>
              </w:rPr>
              <w:t>Objetivos</w:t>
            </w:r>
            <w:r w:rsidR="00222DBB">
              <w:rPr>
                <w:noProof/>
                <w:webHidden/>
              </w:rPr>
              <w:tab/>
            </w:r>
            <w:r w:rsidR="00222DBB">
              <w:rPr>
                <w:noProof/>
                <w:webHidden/>
              </w:rPr>
              <w:fldChar w:fldCharType="begin"/>
            </w:r>
            <w:r w:rsidR="00222DBB">
              <w:rPr>
                <w:noProof/>
                <w:webHidden/>
              </w:rPr>
              <w:instrText xml:space="preserve"> PAGEREF _Toc171687464 \h </w:instrText>
            </w:r>
            <w:r w:rsidR="00222DBB">
              <w:rPr>
                <w:noProof/>
                <w:webHidden/>
              </w:rPr>
            </w:r>
            <w:r w:rsidR="00222DBB">
              <w:rPr>
                <w:noProof/>
                <w:webHidden/>
              </w:rPr>
              <w:fldChar w:fldCharType="separate"/>
            </w:r>
            <w:r w:rsidR="00222DBB">
              <w:rPr>
                <w:noProof/>
                <w:webHidden/>
              </w:rPr>
              <w:t>29</w:t>
            </w:r>
            <w:r w:rsidR="00222DBB">
              <w:rPr>
                <w:noProof/>
                <w:webHidden/>
              </w:rPr>
              <w:fldChar w:fldCharType="end"/>
            </w:r>
          </w:hyperlink>
        </w:p>
        <w:p w14:paraId="4F2AEEE2" w14:textId="02AB9077" w:rsidR="00222DBB" w:rsidRDefault="00E74A0D">
          <w:pPr>
            <w:pStyle w:val="TDC1"/>
            <w:tabs>
              <w:tab w:val="left" w:pos="440"/>
              <w:tab w:val="right" w:leader="dot" w:pos="9111"/>
            </w:tabs>
            <w:rPr>
              <w:rFonts w:cstheme="minorBidi"/>
              <w:noProof/>
              <w:kern w:val="2"/>
              <w14:ligatures w14:val="standardContextual"/>
            </w:rPr>
          </w:pPr>
          <w:hyperlink w:anchor="_Toc171687465" w:history="1">
            <w:r w:rsidR="00222DBB" w:rsidRPr="00715484">
              <w:rPr>
                <w:rStyle w:val="Hipervnculo"/>
                <w:rFonts w:ascii="Arial" w:hAnsi="Arial" w:cs="Arial"/>
                <w:b/>
                <w:bCs/>
                <w:noProof/>
              </w:rPr>
              <w:t>8.</w:t>
            </w:r>
            <w:r w:rsidR="00222DBB">
              <w:rPr>
                <w:rFonts w:cstheme="minorBidi"/>
                <w:noProof/>
                <w:kern w:val="2"/>
                <w14:ligatures w14:val="standardContextual"/>
              </w:rPr>
              <w:tab/>
            </w:r>
            <w:r w:rsidR="00222DBB" w:rsidRPr="00715484">
              <w:rPr>
                <w:rStyle w:val="Hipervnculo"/>
                <w:rFonts w:ascii="Arial" w:hAnsi="Arial" w:cs="Arial"/>
                <w:b/>
                <w:bCs/>
                <w:noProof/>
              </w:rPr>
              <w:t>Material y métodos</w:t>
            </w:r>
            <w:r w:rsidR="00222DBB">
              <w:rPr>
                <w:noProof/>
                <w:webHidden/>
              </w:rPr>
              <w:tab/>
            </w:r>
            <w:r w:rsidR="00222DBB">
              <w:rPr>
                <w:noProof/>
                <w:webHidden/>
              </w:rPr>
              <w:fldChar w:fldCharType="begin"/>
            </w:r>
            <w:r w:rsidR="00222DBB">
              <w:rPr>
                <w:noProof/>
                <w:webHidden/>
              </w:rPr>
              <w:instrText xml:space="preserve"> PAGEREF _Toc171687465 \h </w:instrText>
            </w:r>
            <w:r w:rsidR="00222DBB">
              <w:rPr>
                <w:noProof/>
                <w:webHidden/>
              </w:rPr>
            </w:r>
            <w:r w:rsidR="00222DBB">
              <w:rPr>
                <w:noProof/>
                <w:webHidden/>
              </w:rPr>
              <w:fldChar w:fldCharType="separate"/>
            </w:r>
            <w:r w:rsidR="00222DBB">
              <w:rPr>
                <w:noProof/>
                <w:webHidden/>
              </w:rPr>
              <w:t>30</w:t>
            </w:r>
            <w:r w:rsidR="00222DBB">
              <w:rPr>
                <w:noProof/>
                <w:webHidden/>
              </w:rPr>
              <w:fldChar w:fldCharType="end"/>
            </w:r>
          </w:hyperlink>
        </w:p>
        <w:p w14:paraId="3D1B2B9E" w14:textId="11821ECC" w:rsidR="00222DBB" w:rsidRDefault="00E74A0D">
          <w:pPr>
            <w:pStyle w:val="TDC2"/>
            <w:tabs>
              <w:tab w:val="right" w:leader="dot" w:pos="9111"/>
            </w:tabs>
            <w:rPr>
              <w:rFonts w:cstheme="minorBidi"/>
              <w:noProof/>
              <w:kern w:val="2"/>
              <w14:ligatures w14:val="standardContextual"/>
            </w:rPr>
          </w:pPr>
          <w:hyperlink r:id="rId31" w:anchor="_Toc171687466" w:history="1">
            <w:r w:rsidR="00222DBB" w:rsidRPr="00715484">
              <w:rPr>
                <w:rStyle w:val="Hipervnculo"/>
                <w:rFonts w:ascii="Arial" w:hAnsi="Arial" w:cs="Arial"/>
                <w:b/>
                <w:bCs/>
                <w:noProof/>
              </w:rPr>
              <w:t>8.1 Diseño de la investigación</w:t>
            </w:r>
            <w:r w:rsidR="00222DBB">
              <w:rPr>
                <w:noProof/>
                <w:webHidden/>
              </w:rPr>
              <w:tab/>
            </w:r>
            <w:r w:rsidR="00222DBB">
              <w:rPr>
                <w:noProof/>
                <w:webHidden/>
              </w:rPr>
              <w:fldChar w:fldCharType="begin"/>
            </w:r>
            <w:r w:rsidR="00222DBB">
              <w:rPr>
                <w:noProof/>
                <w:webHidden/>
              </w:rPr>
              <w:instrText xml:space="preserve"> PAGEREF _Toc171687466 \h </w:instrText>
            </w:r>
            <w:r w:rsidR="00222DBB">
              <w:rPr>
                <w:noProof/>
                <w:webHidden/>
              </w:rPr>
            </w:r>
            <w:r w:rsidR="00222DBB">
              <w:rPr>
                <w:noProof/>
                <w:webHidden/>
              </w:rPr>
              <w:fldChar w:fldCharType="separate"/>
            </w:r>
            <w:r w:rsidR="00222DBB">
              <w:rPr>
                <w:noProof/>
                <w:webHidden/>
              </w:rPr>
              <w:t>30</w:t>
            </w:r>
            <w:r w:rsidR="00222DBB">
              <w:rPr>
                <w:noProof/>
                <w:webHidden/>
              </w:rPr>
              <w:fldChar w:fldCharType="end"/>
            </w:r>
          </w:hyperlink>
        </w:p>
        <w:p w14:paraId="56652C3B" w14:textId="1D5B25BC" w:rsidR="00222DBB" w:rsidRDefault="00E74A0D">
          <w:pPr>
            <w:pStyle w:val="TDC2"/>
            <w:tabs>
              <w:tab w:val="right" w:leader="dot" w:pos="9111"/>
            </w:tabs>
            <w:rPr>
              <w:rFonts w:cstheme="minorBidi"/>
              <w:noProof/>
              <w:kern w:val="2"/>
              <w14:ligatures w14:val="standardContextual"/>
            </w:rPr>
          </w:pPr>
          <w:hyperlink r:id="rId32" w:anchor="_Toc171687467" w:history="1">
            <w:r w:rsidR="00222DBB" w:rsidRPr="00715484">
              <w:rPr>
                <w:rStyle w:val="Hipervnculo"/>
                <w:rFonts w:ascii="Arial" w:hAnsi="Arial" w:cs="Arial"/>
                <w:b/>
                <w:bCs/>
                <w:noProof/>
              </w:rPr>
              <w:t>8.2 Universo</w:t>
            </w:r>
            <w:r w:rsidR="00222DBB">
              <w:rPr>
                <w:noProof/>
                <w:webHidden/>
              </w:rPr>
              <w:tab/>
            </w:r>
            <w:r w:rsidR="00222DBB">
              <w:rPr>
                <w:noProof/>
                <w:webHidden/>
              </w:rPr>
              <w:fldChar w:fldCharType="begin"/>
            </w:r>
            <w:r w:rsidR="00222DBB">
              <w:rPr>
                <w:noProof/>
                <w:webHidden/>
              </w:rPr>
              <w:instrText xml:space="preserve"> PAGEREF _Toc171687467 \h </w:instrText>
            </w:r>
            <w:r w:rsidR="00222DBB">
              <w:rPr>
                <w:noProof/>
                <w:webHidden/>
              </w:rPr>
            </w:r>
            <w:r w:rsidR="00222DBB">
              <w:rPr>
                <w:noProof/>
                <w:webHidden/>
              </w:rPr>
              <w:fldChar w:fldCharType="separate"/>
            </w:r>
            <w:r w:rsidR="00222DBB">
              <w:rPr>
                <w:noProof/>
                <w:webHidden/>
              </w:rPr>
              <w:t>30</w:t>
            </w:r>
            <w:r w:rsidR="00222DBB">
              <w:rPr>
                <w:noProof/>
                <w:webHidden/>
              </w:rPr>
              <w:fldChar w:fldCharType="end"/>
            </w:r>
          </w:hyperlink>
        </w:p>
        <w:p w14:paraId="025EB97D" w14:textId="0A0D174B" w:rsidR="00222DBB" w:rsidRDefault="00E74A0D">
          <w:pPr>
            <w:pStyle w:val="TDC2"/>
            <w:tabs>
              <w:tab w:val="right" w:leader="dot" w:pos="9111"/>
            </w:tabs>
            <w:rPr>
              <w:rFonts w:cstheme="minorBidi"/>
              <w:noProof/>
              <w:kern w:val="2"/>
              <w14:ligatures w14:val="standardContextual"/>
            </w:rPr>
          </w:pPr>
          <w:hyperlink r:id="rId33" w:anchor="_Toc171687468" w:history="1">
            <w:r w:rsidR="00222DBB" w:rsidRPr="00715484">
              <w:rPr>
                <w:rStyle w:val="Hipervnculo"/>
                <w:rFonts w:ascii="Arial" w:hAnsi="Arial" w:cs="Arial"/>
                <w:b/>
                <w:bCs/>
                <w:noProof/>
              </w:rPr>
              <w:t>8.3 Tipo de muestra</w:t>
            </w:r>
            <w:r w:rsidR="00222DBB">
              <w:rPr>
                <w:noProof/>
                <w:webHidden/>
              </w:rPr>
              <w:tab/>
            </w:r>
            <w:r w:rsidR="00222DBB">
              <w:rPr>
                <w:noProof/>
                <w:webHidden/>
              </w:rPr>
              <w:fldChar w:fldCharType="begin"/>
            </w:r>
            <w:r w:rsidR="00222DBB">
              <w:rPr>
                <w:noProof/>
                <w:webHidden/>
              </w:rPr>
              <w:instrText xml:space="preserve"> PAGEREF _Toc171687468 \h </w:instrText>
            </w:r>
            <w:r w:rsidR="00222DBB">
              <w:rPr>
                <w:noProof/>
                <w:webHidden/>
              </w:rPr>
            </w:r>
            <w:r w:rsidR="00222DBB">
              <w:rPr>
                <w:noProof/>
                <w:webHidden/>
              </w:rPr>
              <w:fldChar w:fldCharType="separate"/>
            </w:r>
            <w:r w:rsidR="00222DBB">
              <w:rPr>
                <w:noProof/>
                <w:webHidden/>
              </w:rPr>
              <w:t>30</w:t>
            </w:r>
            <w:r w:rsidR="00222DBB">
              <w:rPr>
                <w:noProof/>
                <w:webHidden/>
              </w:rPr>
              <w:fldChar w:fldCharType="end"/>
            </w:r>
          </w:hyperlink>
        </w:p>
        <w:p w14:paraId="06FEB306" w14:textId="12C5F0B5" w:rsidR="00222DBB" w:rsidRDefault="00E74A0D">
          <w:pPr>
            <w:pStyle w:val="TDC2"/>
            <w:tabs>
              <w:tab w:val="right" w:leader="dot" w:pos="9111"/>
            </w:tabs>
            <w:rPr>
              <w:rFonts w:cstheme="minorBidi"/>
              <w:noProof/>
              <w:kern w:val="2"/>
              <w14:ligatures w14:val="standardContextual"/>
            </w:rPr>
          </w:pPr>
          <w:hyperlink r:id="rId34" w:anchor="_Toc171687469" w:history="1">
            <w:r w:rsidR="00222DBB" w:rsidRPr="00715484">
              <w:rPr>
                <w:rStyle w:val="Hipervnculo"/>
                <w:rFonts w:ascii="Arial" w:hAnsi="Arial" w:cs="Arial"/>
                <w:b/>
                <w:bCs/>
                <w:noProof/>
              </w:rPr>
              <w:t>8.4 Criterios</w:t>
            </w:r>
            <w:r w:rsidR="00222DBB">
              <w:rPr>
                <w:noProof/>
                <w:webHidden/>
              </w:rPr>
              <w:tab/>
            </w:r>
            <w:r w:rsidR="00222DBB">
              <w:rPr>
                <w:noProof/>
                <w:webHidden/>
              </w:rPr>
              <w:fldChar w:fldCharType="begin"/>
            </w:r>
            <w:r w:rsidR="00222DBB">
              <w:rPr>
                <w:noProof/>
                <w:webHidden/>
              </w:rPr>
              <w:instrText xml:space="preserve"> PAGEREF _Toc171687469 \h </w:instrText>
            </w:r>
            <w:r w:rsidR="00222DBB">
              <w:rPr>
                <w:noProof/>
                <w:webHidden/>
              </w:rPr>
            </w:r>
            <w:r w:rsidR="00222DBB">
              <w:rPr>
                <w:noProof/>
                <w:webHidden/>
              </w:rPr>
              <w:fldChar w:fldCharType="separate"/>
            </w:r>
            <w:r w:rsidR="00222DBB">
              <w:rPr>
                <w:noProof/>
                <w:webHidden/>
              </w:rPr>
              <w:t>30</w:t>
            </w:r>
            <w:r w:rsidR="00222DBB">
              <w:rPr>
                <w:noProof/>
                <w:webHidden/>
              </w:rPr>
              <w:fldChar w:fldCharType="end"/>
            </w:r>
          </w:hyperlink>
        </w:p>
        <w:p w14:paraId="7426B303" w14:textId="27938720" w:rsidR="00222DBB" w:rsidRDefault="00E74A0D">
          <w:pPr>
            <w:pStyle w:val="TDC2"/>
            <w:tabs>
              <w:tab w:val="right" w:leader="dot" w:pos="9111"/>
            </w:tabs>
            <w:rPr>
              <w:rFonts w:cstheme="minorBidi"/>
              <w:noProof/>
              <w:kern w:val="2"/>
              <w14:ligatures w14:val="standardContextual"/>
            </w:rPr>
          </w:pPr>
          <w:hyperlink r:id="rId35" w:anchor="_Toc171687470" w:history="1">
            <w:r w:rsidR="00222DBB" w:rsidRPr="00715484">
              <w:rPr>
                <w:rStyle w:val="Hipervnculo"/>
                <w:rFonts w:ascii="Arial" w:hAnsi="Arial" w:cs="Arial"/>
                <w:b/>
                <w:bCs/>
                <w:noProof/>
              </w:rPr>
              <w:t>8.5 Operacionalización de variables</w:t>
            </w:r>
            <w:r w:rsidR="00222DBB">
              <w:rPr>
                <w:noProof/>
                <w:webHidden/>
              </w:rPr>
              <w:tab/>
            </w:r>
            <w:r w:rsidR="00222DBB">
              <w:rPr>
                <w:noProof/>
                <w:webHidden/>
              </w:rPr>
              <w:fldChar w:fldCharType="begin"/>
            </w:r>
            <w:r w:rsidR="00222DBB">
              <w:rPr>
                <w:noProof/>
                <w:webHidden/>
              </w:rPr>
              <w:instrText xml:space="preserve"> PAGEREF _Toc171687470 \h </w:instrText>
            </w:r>
            <w:r w:rsidR="00222DBB">
              <w:rPr>
                <w:noProof/>
                <w:webHidden/>
              </w:rPr>
            </w:r>
            <w:r w:rsidR="00222DBB">
              <w:rPr>
                <w:noProof/>
                <w:webHidden/>
              </w:rPr>
              <w:fldChar w:fldCharType="separate"/>
            </w:r>
            <w:r w:rsidR="00222DBB">
              <w:rPr>
                <w:noProof/>
                <w:webHidden/>
              </w:rPr>
              <w:t>32</w:t>
            </w:r>
            <w:r w:rsidR="00222DBB">
              <w:rPr>
                <w:noProof/>
                <w:webHidden/>
              </w:rPr>
              <w:fldChar w:fldCharType="end"/>
            </w:r>
          </w:hyperlink>
        </w:p>
        <w:p w14:paraId="0BAE7604" w14:textId="7CB238B2" w:rsidR="00222DBB" w:rsidRDefault="00E74A0D">
          <w:pPr>
            <w:pStyle w:val="TDC2"/>
            <w:tabs>
              <w:tab w:val="right" w:leader="dot" w:pos="9111"/>
            </w:tabs>
            <w:rPr>
              <w:rFonts w:cstheme="minorBidi"/>
              <w:noProof/>
              <w:kern w:val="2"/>
              <w14:ligatures w14:val="standardContextual"/>
            </w:rPr>
          </w:pPr>
          <w:hyperlink r:id="rId36" w:anchor="_Toc171687471" w:history="1">
            <w:r w:rsidR="00222DBB" w:rsidRPr="00715484">
              <w:rPr>
                <w:rStyle w:val="Hipervnculo"/>
                <w:rFonts w:ascii="Arial" w:hAnsi="Arial" w:cs="Arial"/>
                <w:b/>
                <w:bCs/>
                <w:noProof/>
              </w:rPr>
              <w:t>8.6 Procedimiento</w:t>
            </w:r>
            <w:r w:rsidR="00222DBB">
              <w:rPr>
                <w:noProof/>
                <w:webHidden/>
              </w:rPr>
              <w:tab/>
            </w:r>
            <w:r w:rsidR="00222DBB">
              <w:rPr>
                <w:noProof/>
                <w:webHidden/>
              </w:rPr>
              <w:fldChar w:fldCharType="begin"/>
            </w:r>
            <w:r w:rsidR="00222DBB">
              <w:rPr>
                <w:noProof/>
                <w:webHidden/>
              </w:rPr>
              <w:instrText xml:space="preserve"> PAGEREF _Toc171687471 \h </w:instrText>
            </w:r>
            <w:r w:rsidR="00222DBB">
              <w:rPr>
                <w:noProof/>
                <w:webHidden/>
              </w:rPr>
            </w:r>
            <w:r w:rsidR="00222DBB">
              <w:rPr>
                <w:noProof/>
                <w:webHidden/>
              </w:rPr>
              <w:fldChar w:fldCharType="separate"/>
            </w:r>
            <w:r w:rsidR="00222DBB">
              <w:rPr>
                <w:noProof/>
                <w:webHidden/>
              </w:rPr>
              <w:t>33</w:t>
            </w:r>
            <w:r w:rsidR="00222DBB">
              <w:rPr>
                <w:noProof/>
                <w:webHidden/>
              </w:rPr>
              <w:fldChar w:fldCharType="end"/>
            </w:r>
          </w:hyperlink>
        </w:p>
        <w:p w14:paraId="3EF22C6E" w14:textId="4F871235" w:rsidR="00222DBB" w:rsidRDefault="00E74A0D">
          <w:pPr>
            <w:pStyle w:val="TDC2"/>
            <w:tabs>
              <w:tab w:val="right" w:leader="dot" w:pos="9111"/>
            </w:tabs>
            <w:rPr>
              <w:rFonts w:cstheme="minorBidi"/>
              <w:noProof/>
              <w:kern w:val="2"/>
              <w14:ligatures w14:val="standardContextual"/>
            </w:rPr>
          </w:pPr>
          <w:hyperlink r:id="rId37" w:anchor="_Toc171687472" w:history="1">
            <w:r w:rsidR="00222DBB" w:rsidRPr="00715484">
              <w:rPr>
                <w:rStyle w:val="Hipervnculo"/>
                <w:rFonts w:ascii="Arial" w:hAnsi="Arial" w:cs="Arial"/>
                <w:b/>
                <w:bCs/>
                <w:noProof/>
              </w:rPr>
              <w:t>8.7 Consideraciones bioéticas</w:t>
            </w:r>
            <w:r w:rsidR="00222DBB">
              <w:rPr>
                <w:noProof/>
                <w:webHidden/>
              </w:rPr>
              <w:tab/>
            </w:r>
            <w:r w:rsidR="00222DBB">
              <w:rPr>
                <w:noProof/>
                <w:webHidden/>
              </w:rPr>
              <w:fldChar w:fldCharType="begin"/>
            </w:r>
            <w:r w:rsidR="00222DBB">
              <w:rPr>
                <w:noProof/>
                <w:webHidden/>
              </w:rPr>
              <w:instrText xml:space="preserve"> PAGEREF _Toc171687472 \h </w:instrText>
            </w:r>
            <w:r w:rsidR="00222DBB">
              <w:rPr>
                <w:noProof/>
                <w:webHidden/>
              </w:rPr>
            </w:r>
            <w:r w:rsidR="00222DBB">
              <w:rPr>
                <w:noProof/>
                <w:webHidden/>
              </w:rPr>
              <w:fldChar w:fldCharType="separate"/>
            </w:r>
            <w:r w:rsidR="00222DBB">
              <w:rPr>
                <w:noProof/>
                <w:webHidden/>
              </w:rPr>
              <w:t>40</w:t>
            </w:r>
            <w:r w:rsidR="00222DBB">
              <w:rPr>
                <w:noProof/>
                <w:webHidden/>
              </w:rPr>
              <w:fldChar w:fldCharType="end"/>
            </w:r>
          </w:hyperlink>
        </w:p>
        <w:p w14:paraId="6B9F3B8B" w14:textId="0C30C10D" w:rsidR="00222DBB" w:rsidRDefault="00E74A0D">
          <w:pPr>
            <w:pStyle w:val="TDC2"/>
            <w:tabs>
              <w:tab w:val="right" w:leader="dot" w:pos="9111"/>
            </w:tabs>
            <w:rPr>
              <w:rFonts w:cstheme="minorBidi"/>
              <w:noProof/>
              <w:kern w:val="2"/>
              <w14:ligatures w14:val="standardContextual"/>
            </w:rPr>
          </w:pPr>
          <w:hyperlink r:id="rId38" w:anchor="_Toc171687473" w:history="1">
            <w:r w:rsidR="00222DBB" w:rsidRPr="00715484">
              <w:rPr>
                <w:rStyle w:val="Hipervnculo"/>
                <w:rFonts w:ascii="Arial" w:hAnsi="Arial" w:cs="Arial"/>
                <w:b/>
                <w:bCs/>
                <w:noProof/>
              </w:rPr>
              <w:t>8.8 Análisis estadístico</w:t>
            </w:r>
            <w:r w:rsidR="00222DBB">
              <w:rPr>
                <w:noProof/>
                <w:webHidden/>
              </w:rPr>
              <w:tab/>
            </w:r>
            <w:r w:rsidR="00222DBB">
              <w:rPr>
                <w:noProof/>
                <w:webHidden/>
              </w:rPr>
              <w:fldChar w:fldCharType="begin"/>
            </w:r>
            <w:r w:rsidR="00222DBB">
              <w:rPr>
                <w:noProof/>
                <w:webHidden/>
              </w:rPr>
              <w:instrText xml:space="preserve"> PAGEREF _Toc171687473 \h </w:instrText>
            </w:r>
            <w:r w:rsidR="00222DBB">
              <w:rPr>
                <w:noProof/>
                <w:webHidden/>
              </w:rPr>
            </w:r>
            <w:r w:rsidR="00222DBB">
              <w:rPr>
                <w:noProof/>
                <w:webHidden/>
              </w:rPr>
              <w:fldChar w:fldCharType="separate"/>
            </w:r>
            <w:r w:rsidR="00222DBB">
              <w:rPr>
                <w:noProof/>
                <w:webHidden/>
              </w:rPr>
              <w:t>42</w:t>
            </w:r>
            <w:r w:rsidR="00222DBB">
              <w:rPr>
                <w:noProof/>
                <w:webHidden/>
              </w:rPr>
              <w:fldChar w:fldCharType="end"/>
            </w:r>
          </w:hyperlink>
        </w:p>
        <w:p w14:paraId="56BC3D8E" w14:textId="7A0B52D6" w:rsidR="00222DBB" w:rsidRDefault="00E74A0D">
          <w:pPr>
            <w:pStyle w:val="TDC1"/>
            <w:tabs>
              <w:tab w:val="left" w:pos="440"/>
              <w:tab w:val="right" w:leader="dot" w:pos="9111"/>
            </w:tabs>
            <w:rPr>
              <w:rFonts w:cstheme="minorBidi"/>
              <w:noProof/>
              <w:kern w:val="2"/>
              <w14:ligatures w14:val="standardContextual"/>
            </w:rPr>
          </w:pPr>
          <w:hyperlink w:anchor="_Toc171687474" w:history="1">
            <w:r w:rsidR="00222DBB" w:rsidRPr="00715484">
              <w:rPr>
                <w:rStyle w:val="Hipervnculo"/>
                <w:rFonts w:ascii="Arial" w:hAnsi="Arial" w:cs="Arial"/>
                <w:b/>
                <w:bCs/>
                <w:noProof/>
              </w:rPr>
              <w:t>9.</w:t>
            </w:r>
            <w:r w:rsidR="00222DBB">
              <w:rPr>
                <w:rFonts w:cstheme="minorBidi"/>
                <w:noProof/>
                <w:kern w:val="2"/>
                <w14:ligatures w14:val="standardContextual"/>
              </w:rPr>
              <w:tab/>
            </w:r>
            <w:r w:rsidR="00222DBB" w:rsidRPr="00715484">
              <w:rPr>
                <w:rStyle w:val="Hipervnculo"/>
                <w:rFonts w:ascii="Arial" w:hAnsi="Arial" w:cs="Arial"/>
                <w:b/>
                <w:bCs/>
                <w:noProof/>
              </w:rPr>
              <w:t>Resultados</w:t>
            </w:r>
            <w:r w:rsidR="00222DBB">
              <w:rPr>
                <w:noProof/>
                <w:webHidden/>
              </w:rPr>
              <w:tab/>
            </w:r>
            <w:r w:rsidR="00222DBB">
              <w:rPr>
                <w:noProof/>
                <w:webHidden/>
              </w:rPr>
              <w:fldChar w:fldCharType="begin"/>
            </w:r>
            <w:r w:rsidR="00222DBB">
              <w:rPr>
                <w:noProof/>
                <w:webHidden/>
              </w:rPr>
              <w:instrText xml:space="preserve"> PAGEREF _Toc171687474 \h </w:instrText>
            </w:r>
            <w:r w:rsidR="00222DBB">
              <w:rPr>
                <w:noProof/>
                <w:webHidden/>
              </w:rPr>
            </w:r>
            <w:r w:rsidR="00222DBB">
              <w:rPr>
                <w:noProof/>
                <w:webHidden/>
              </w:rPr>
              <w:fldChar w:fldCharType="separate"/>
            </w:r>
            <w:r w:rsidR="00222DBB">
              <w:rPr>
                <w:noProof/>
                <w:webHidden/>
              </w:rPr>
              <w:t>43</w:t>
            </w:r>
            <w:r w:rsidR="00222DBB">
              <w:rPr>
                <w:noProof/>
                <w:webHidden/>
              </w:rPr>
              <w:fldChar w:fldCharType="end"/>
            </w:r>
          </w:hyperlink>
        </w:p>
        <w:p w14:paraId="0E924662" w14:textId="57E51354" w:rsidR="00222DBB" w:rsidRDefault="00E74A0D">
          <w:pPr>
            <w:pStyle w:val="TDC2"/>
            <w:tabs>
              <w:tab w:val="right" w:leader="dot" w:pos="9111"/>
            </w:tabs>
            <w:rPr>
              <w:rFonts w:cstheme="minorBidi"/>
              <w:noProof/>
              <w:kern w:val="2"/>
              <w14:ligatures w14:val="standardContextual"/>
            </w:rPr>
          </w:pPr>
          <w:hyperlink r:id="rId39" w:anchor="_Toc171687475" w:history="1">
            <w:r w:rsidR="00222DBB" w:rsidRPr="00715484">
              <w:rPr>
                <w:rStyle w:val="Hipervnculo"/>
                <w:rFonts w:ascii="Arial" w:hAnsi="Arial" w:cs="Arial"/>
                <w:b/>
                <w:bCs/>
                <w:noProof/>
              </w:rPr>
              <w:t>9.1 Estadística descriptiva</w:t>
            </w:r>
            <w:r w:rsidR="00222DBB">
              <w:rPr>
                <w:noProof/>
                <w:webHidden/>
              </w:rPr>
              <w:tab/>
            </w:r>
            <w:r w:rsidR="00222DBB">
              <w:rPr>
                <w:noProof/>
                <w:webHidden/>
              </w:rPr>
              <w:fldChar w:fldCharType="begin"/>
            </w:r>
            <w:r w:rsidR="00222DBB">
              <w:rPr>
                <w:noProof/>
                <w:webHidden/>
              </w:rPr>
              <w:instrText xml:space="preserve"> PAGEREF _Toc171687475 \h </w:instrText>
            </w:r>
            <w:r w:rsidR="00222DBB">
              <w:rPr>
                <w:noProof/>
                <w:webHidden/>
              </w:rPr>
            </w:r>
            <w:r w:rsidR="00222DBB">
              <w:rPr>
                <w:noProof/>
                <w:webHidden/>
              </w:rPr>
              <w:fldChar w:fldCharType="separate"/>
            </w:r>
            <w:r w:rsidR="00222DBB">
              <w:rPr>
                <w:noProof/>
                <w:webHidden/>
              </w:rPr>
              <w:t>43</w:t>
            </w:r>
            <w:r w:rsidR="00222DBB">
              <w:rPr>
                <w:noProof/>
                <w:webHidden/>
              </w:rPr>
              <w:fldChar w:fldCharType="end"/>
            </w:r>
          </w:hyperlink>
        </w:p>
        <w:p w14:paraId="1CA2D041" w14:textId="0101631E" w:rsidR="00222DBB" w:rsidRDefault="00E74A0D">
          <w:pPr>
            <w:pStyle w:val="TDC2"/>
            <w:tabs>
              <w:tab w:val="right" w:leader="dot" w:pos="9111"/>
            </w:tabs>
            <w:rPr>
              <w:rFonts w:cstheme="minorBidi"/>
              <w:noProof/>
              <w:kern w:val="2"/>
              <w14:ligatures w14:val="standardContextual"/>
            </w:rPr>
          </w:pPr>
          <w:hyperlink r:id="rId40" w:anchor="_Toc171687476" w:history="1">
            <w:r w:rsidR="00222DBB" w:rsidRPr="00715484">
              <w:rPr>
                <w:rStyle w:val="Hipervnculo"/>
                <w:rFonts w:ascii="Arial" w:hAnsi="Arial" w:cs="Arial"/>
                <w:b/>
                <w:bCs/>
                <w:noProof/>
              </w:rPr>
              <w:t>9.2 Análisis estadístico</w:t>
            </w:r>
            <w:r w:rsidR="00222DBB">
              <w:rPr>
                <w:noProof/>
                <w:webHidden/>
              </w:rPr>
              <w:tab/>
            </w:r>
            <w:r w:rsidR="00222DBB">
              <w:rPr>
                <w:noProof/>
                <w:webHidden/>
              </w:rPr>
              <w:fldChar w:fldCharType="begin"/>
            </w:r>
            <w:r w:rsidR="00222DBB">
              <w:rPr>
                <w:noProof/>
                <w:webHidden/>
              </w:rPr>
              <w:instrText xml:space="preserve"> PAGEREF _Toc171687476 \h </w:instrText>
            </w:r>
            <w:r w:rsidR="00222DBB">
              <w:rPr>
                <w:noProof/>
                <w:webHidden/>
              </w:rPr>
            </w:r>
            <w:r w:rsidR="00222DBB">
              <w:rPr>
                <w:noProof/>
                <w:webHidden/>
              </w:rPr>
              <w:fldChar w:fldCharType="separate"/>
            </w:r>
            <w:r w:rsidR="00222DBB">
              <w:rPr>
                <w:noProof/>
                <w:webHidden/>
              </w:rPr>
              <w:t>47</w:t>
            </w:r>
            <w:r w:rsidR="00222DBB">
              <w:rPr>
                <w:noProof/>
                <w:webHidden/>
              </w:rPr>
              <w:fldChar w:fldCharType="end"/>
            </w:r>
          </w:hyperlink>
        </w:p>
        <w:p w14:paraId="2D1C1F5D" w14:textId="76FD2935" w:rsidR="00222DBB" w:rsidRDefault="00E74A0D">
          <w:pPr>
            <w:pStyle w:val="TDC1"/>
            <w:tabs>
              <w:tab w:val="left" w:pos="660"/>
              <w:tab w:val="right" w:leader="dot" w:pos="9111"/>
            </w:tabs>
            <w:rPr>
              <w:rFonts w:cstheme="minorBidi"/>
              <w:noProof/>
              <w:kern w:val="2"/>
              <w14:ligatures w14:val="standardContextual"/>
            </w:rPr>
          </w:pPr>
          <w:hyperlink w:anchor="_Toc171687477" w:history="1">
            <w:r w:rsidR="00222DBB" w:rsidRPr="00715484">
              <w:rPr>
                <w:rStyle w:val="Hipervnculo"/>
                <w:rFonts w:ascii="Arial" w:hAnsi="Arial" w:cs="Arial"/>
                <w:b/>
                <w:bCs/>
                <w:noProof/>
              </w:rPr>
              <w:t>10.</w:t>
            </w:r>
            <w:r w:rsidR="00222DBB">
              <w:rPr>
                <w:rFonts w:cstheme="minorBidi"/>
                <w:noProof/>
                <w:kern w:val="2"/>
                <w14:ligatures w14:val="standardContextual"/>
              </w:rPr>
              <w:tab/>
            </w:r>
            <w:r w:rsidR="00222DBB" w:rsidRPr="00715484">
              <w:rPr>
                <w:rStyle w:val="Hipervnculo"/>
                <w:rFonts w:ascii="Arial" w:hAnsi="Arial" w:cs="Arial"/>
                <w:b/>
                <w:bCs/>
                <w:noProof/>
              </w:rPr>
              <w:t>Discusión</w:t>
            </w:r>
            <w:r w:rsidR="00222DBB">
              <w:rPr>
                <w:noProof/>
                <w:webHidden/>
              </w:rPr>
              <w:tab/>
            </w:r>
            <w:r w:rsidR="00222DBB">
              <w:rPr>
                <w:noProof/>
                <w:webHidden/>
              </w:rPr>
              <w:fldChar w:fldCharType="begin"/>
            </w:r>
            <w:r w:rsidR="00222DBB">
              <w:rPr>
                <w:noProof/>
                <w:webHidden/>
              </w:rPr>
              <w:instrText xml:space="preserve"> PAGEREF _Toc171687477 \h </w:instrText>
            </w:r>
            <w:r w:rsidR="00222DBB">
              <w:rPr>
                <w:noProof/>
                <w:webHidden/>
              </w:rPr>
            </w:r>
            <w:r w:rsidR="00222DBB">
              <w:rPr>
                <w:noProof/>
                <w:webHidden/>
              </w:rPr>
              <w:fldChar w:fldCharType="separate"/>
            </w:r>
            <w:r w:rsidR="00222DBB">
              <w:rPr>
                <w:noProof/>
                <w:webHidden/>
              </w:rPr>
              <w:t>49</w:t>
            </w:r>
            <w:r w:rsidR="00222DBB">
              <w:rPr>
                <w:noProof/>
                <w:webHidden/>
              </w:rPr>
              <w:fldChar w:fldCharType="end"/>
            </w:r>
          </w:hyperlink>
        </w:p>
        <w:p w14:paraId="2AEBECC8" w14:textId="6F1F510E" w:rsidR="00222DBB" w:rsidRDefault="00E74A0D">
          <w:pPr>
            <w:pStyle w:val="TDC1"/>
            <w:tabs>
              <w:tab w:val="left" w:pos="660"/>
              <w:tab w:val="right" w:leader="dot" w:pos="9111"/>
            </w:tabs>
            <w:rPr>
              <w:rFonts w:cstheme="minorBidi"/>
              <w:noProof/>
              <w:kern w:val="2"/>
              <w14:ligatures w14:val="standardContextual"/>
            </w:rPr>
          </w:pPr>
          <w:hyperlink w:anchor="_Toc171687478" w:history="1">
            <w:r w:rsidR="00222DBB" w:rsidRPr="00715484">
              <w:rPr>
                <w:rStyle w:val="Hipervnculo"/>
                <w:rFonts w:ascii="Arial" w:hAnsi="Arial" w:cs="Arial"/>
                <w:b/>
                <w:bCs/>
                <w:noProof/>
              </w:rPr>
              <w:t>11.</w:t>
            </w:r>
            <w:r w:rsidR="00222DBB">
              <w:rPr>
                <w:rFonts w:cstheme="minorBidi"/>
                <w:noProof/>
                <w:kern w:val="2"/>
                <w14:ligatures w14:val="standardContextual"/>
              </w:rPr>
              <w:tab/>
            </w:r>
            <w:r w:rsidR="00222DBB" w:rsidRPr="00715484">
              <w:rPr>
                <w:rStyle w:val="Hipervnculo"/>
                <w:rFonts w:ascii="Arial" w:hAnsi="Arial" w:cs="Arial"/>
                <w:b/>
                <w:bCs/>
                <w:noProof/>
              </w:rPr>
              <w:t>Conclusiones</w:t>
            </w:r>
            <w:r w:rsidR="00222DBB">
              <w:rPr>
                <w:noProof/>
                <w:webHidden/>
              </w:rPr>
              <w:tab/>
            </w:r>
            <w:r w:rsidR="00222DBB">
              <w:rPr>
                <w:noProof/>
                <w:webHidden/>
              </w:rPr>
              <w:fldChar w:fldCharType="begin"/>
            </w:r>
            <w:r w:rsidR="00222DBB">
              <w:rPr>
                <w:noProof/>
                <w:webHidden/>
              </w:rPr>
              <w:instrText xml:space="preserve"> PAGEREF _Toc171687478 \h </w:instrText>
            </w:r>
            <w:r w:rsidR="00222DBB">
              <w:rPr>
                <w:noProof/>
                <w:webHidden/>
              </w:rPr>
            </w:r>
            <w:r w:rsidR="00222DBB">
              <w:rPr>
                <w:noProof/>
                <w:webHidden/>
              </w:rPr>
              <w:fldChar w:fldCharType="separate"/>
            </w:r>
            <w:r w:rsidR="00222DBB">
              <w:rPr>
                <w:noProof/>
                <w:webHidden/>
              </w:rPr>
              <w:t>52</w:t>
            </w:r>
            <w:r w:rsidR="00222DBB">
              <w:rPr>
                <w:noProof/>
                <w:webHidden/>
              </w:rPr>
              <w:fldChar w:fldCharType="end"/>
            </w:r>
          </w:hyperlink>
        </w:p>
        <w:p w14:paraId="37E77EC3" w14:textId="12430138" w:rsidR="00222DBB" w:rsidRDefault="00E74A0D">
          <w:pPr>
            <w:pStyle w:val="TDC1"/>
            <w:tabs>
              <w:tab w:val="left" w:pos="660"/>
              <w:tab w:val="right" w:leader="dot" w:pos="9111"/>
            </w:tabs>
            <w:rPr>
              <w:rFonts w:cstheme="minorBidi"/>
              <w:noProof/>
              <w:kern w:val="2"/>
              <w14:ligatures w14:val="standardContextual"/>
            </w:rPr>
          </w:pPr>
          <w:hyperlink w:anchor="_Toc171687479" w:history="1">
            <w:r w:rsidR="00222DBB" w:rsidRPr="00715484">
              <w:rPr>
                <w:rStyle w:val="Hipervnculo"/>
                <w:rFonts w:ascii="Arial" w:hAnsi="Arial" w:cs="Arial"/>
                <w:b/>
                <w:bCs/>
                <w:noProof/>
              </w:rPr>
              <w:t>12.</w:t>
            </w:r>
            <w:r w:rsidR="00222DBB">
              <w:rPr>
                <w:rFonts w:cstheme="minorBidi"/>
                <w:noProof/>
                <w:kern w:val="2"/>
                <w14:ligatures w14:val="standardContextual"/>
              </w:rPr>
              <w:tab/>
            </w:r>
            <w:r w:rsidR="00222DBB" w:rsidRPr="00715484">
              <w:rPr>
                <w:rStyle w:val="Hipervnculo"/>
                <w:rFonts w:ascii="Arial" w:hAnsi="Arial" w:cs="Arial"/>
                <w:b/>
                <w:bCs/>
                <w:noProof/>
              </w:rPr>
              <w:t>Referencias bibliográficas</w:t>
            </w:r>
            <w:r w:rsidR="00222DBB">
              <w:rPr>
                <w:noProof/>
                <w:webHidden/>
              </w:rPr>
              <w:tab/>
            </w:r>
            <w:r w:rsidR="00222DBB">
              <w:rPr>
                <w:noProof/>
                <w:webHidden/>
              </w:rPr>
              <w:fldChar w:fldCharType="begin"/>
            </w:r>
            <w:r w:rsidR="00222DBB">
              <w:rPr>
                <w:noProof/>
                <w:webHidden/>
              </w:rPr>
              <w:instrText xml:space="preserve"> PAGEREF _Toc171687479 \h </w:instrText>
            </w:r>
            <w:r w:rsidR="00222DBB">
              <w:rPr>
                <w:noProof/>
                <w:webHidden/>
              </w:rPr>
            </w:r>
            <w:r w:rsidR="00222DBB">
              <w:rPr>
                <w:noProof/>
                <w:webHidden/>
              </w:rPr>
              <w:fldChar w:fldCharType="separate"/>
            </w:r>
            <w:r w:rsidR="00222DBB">
              <w:rPr>
                <w:noProof/>
                <w:webHidden/>
              </w:rPr>
              <w:t>53</w:t>
            </w:r>
            <w:r w:rsidR="00222DBB">
              <w:rPr>
                <w:noProof/>
                <w:webHidden/>
              </w:rPr>
              <w:fldChar w:fldCharType="end"/>
            </w:r>
          </w:hyperlink>
        </w:p>
        <w:p w14:paraId="46F6CAF8" w14:textId="3C256262" w:rsidR="00222DBB" w:rsidRDefault="00E74A0D">
          <w:pPr>
            <w:pStyle w:val="TDC1"/>
            <w:tabs>
              <w:tab w:val="left" w:pos="660"/>
              <w:tab w:val="right" w:leader="dot" w:pos="9111"/>
            </w:tabs>
            <w:rPr>
              <w:rFonts w:cstheme="minorBidi"/>
              <w:noProof/>
              <w:kern w:val="2"/>
              <w14:ligatures w14:val="standardContextual"/>
            </w:rPr>
          </w:pPr>
          <w:hyperlink w:anchor="_Toc171687480" w:history="1">
            <w:r w:rsidR="00222DBB" w:rsidRPr="00715484">
              <w:rPr>
                <w:rStyle w:val="Hipervnculo"/>
                <w:rFonts w:ascii="Arial" w:hAnsi="Arial" w:cs="Arial"/>
                <w:b/>
                <w:bCs/>
                <w:noProof/>
              </w:rPr>
              <w:t>13.</w:t>
            </w:r>
            <w:r w:rsidR="00222DBB">
              <w:rPr>
                <w:rFonts w:cstheme="minorBidi"/>
                <w:noProof/>
                <w:kern w:val="2"/>
                <w14:ligatures w14:val="standardContextual"/>
              </w:rPr>
              <w:tab/>
            </w:r>
            <w:r w:rsidR="00222DBB" w:rsidRPr="00715484">
              <w:rPr>
                <w:rStyle w:val="Hipervnculo"/>
                <w:rFonts w:ascii="Arial" w:hAnsi="Arial" w:cs="Arial"/>
                <w:b/>
                <w:bCs/>
                <w:noProof/>
              </w:rPr>
              <w:t>Anexos</w:t>
            </w:r>
            <w:r w:rsidR="00222DBB">
              <w:rPr>
                <w:noProof/>
                <w:webHidden/>
              </w:rPr>
              <w:tab/>
            </w:r>
            <w:r w:rsidR="00222DBB">
              <w:rPr>
                <w:noProof/>
                <w:webHidden/>
              </w:rPr>
              <w:fldChar w:fldCharType="begin"/>
            </w:r>
            <w:r w:rsidR="00222DBB">
              <w:rPr>
                <w:noProof/>
                <w:webHidden/>
              </w:rPr>
              <w:instrText xml:space="preserve"> PAGEREF _Toc171687480 \h </w:instrText>
            </w:r>
            <w:r w:rsidR="00222DBB">
              <w:rPr>
                <w:noProof/>
                <w:webHidden/>
              </w:rPr>
            </w:r>
            <w:r w:rsidR="00222DBB">
              <w:rPr>
                <w:noProof/>
                <w:webHidden/>
              </w:rPr>
              <w:fldChar w:fldCharType="separate"/>
            </w:r>
            <w:r w:rsidR="00222DBB">
              <w:rPr>
                <w:noProof/>
                <w:webHidden/>
              </w:rPr>
              <w:t>57</w:t>
            </w:r>
            <w:r w:rsidR="00222DBB">
              <w:rPr>
                <w:noProof/>
                <w:webHidden/>
              </w:rPr>
              <w:fldChar w:fldCharType="end"/>
            </w:r>
          </w:hyperlink>
        </w:p>
        <w:p w14:paraId="693B41E2" w14:textId="04D5548E" w:rsidR="005709C4" w:rsidRPr="006A5556" w:rsidRDefault="005709C4">
          <w:pPr>
            <w:rPr>
              <w:sz w:val="24"/>
              <w:szCs w:val="24"/>
            </w:rPr>
          </w:pPr>
          <w:r w:rsidRPr="006A5556">
            <w:rPr>
              <w:b/>
              <w:bCs/>
              <w:sz w:val="24"/>
              <w:szCs w:val="24"/>
              <w:lang w:val="es-ES"/>
            </w:rPr>
            <w:fldChar w:fldCharType="end"/>
          </w:r>
        </w:p>
      </w:sdtContent>
    </w:sdt>
    <w:p w14:paraId="29F943B7" w14:textId="77777777" w:rsidR="00EA4654" w:rsidRPr="00EA4654" w:rsidRDefault="00EA4654" w:rsidP="00F0632D">
      <w:pPr>
        <w:spacing w:line="360" w:lineRule="auto"/>
        <w:jc w:val="center"/>
        <w:rPr>
          <w:rFonts w:ascii="Arial" w:hAnsi="Arial" w:cs="Arial"/>
          <w:sz w:val="24"/>
          <w:szCs w:val="24"/>
        </w:rPr>
      </w:pPr>
    </w:p>
    <w:p w14:paraId="6B31459F" w14:textId="77777777" w:rsidR="00EA4654" w:rsidRDefault="00EA4654" w:rsidP="00F0632D">
      <w:pPr>
        <w:spacing w:line="360" w:lineRule="auto"/>
        <w:jc w:val="center"/>
        <w:rPr>
          <w:rFonts w:ascii="Arial" w:hAnsi="Arial" w:cs="Arial"/>
          <w:sz w:val="28"/>
          <w:szCs w:val="28"/>
        </w:rPr>
      </w:pPr>
    </w:p>
    <w:p w14:paraId="73428C60" w14:textId="77777777" w:rsidR="00EA4654" w:rsidRDefault="00EA4654" w:rsidP="00F0632D">
      <w:pPr>
        <w:spacing w:line="360" w:lineRule="auto"/>
        <w:jc w:val="center"/>
        <w:rPr>
          <w:rFonts w:ascii="Arial" w:hAnsi="Arial" w:cs="Arial"/>
          <w:sz w:val="28"/>
          <w:szCs w:val="28"/>
        </w:rPr>
      </w:pPr>
    </w:p>
    <w:p w14:paraId="2EC986D1" w14:textId="77777777" w:rsidR="00DB2A53" w:rsidRDefault="00DB2A53" w:rsidP="00F0632D">
      <w:pPr>
        <w:spacing w:line="360" w:lineRule="auto"/>
        <w:jc w:val="center"/>
        <w:rPr>
          <w:rFonts w:ascii="Arial" w:hAnsi="Arial" w:cs="Arial"/>
          <w:sz w:val="28"/>
          <w:szCs w:val="28"/>
        </w:rPr>
      </w:pPr>
    </w:p>
    <w:p w14:paraId="02F47197" w14:textId="77777777" w:rsidR="00DB2A53" w:rsidRDefault="00DB2A53" w:rsidP="00F0632D">
      <w:pPr>
        <w:spacing w:line="360" w:lineRule="auto"/>
        <w:jc w:val="center"/>
        <w:rPr>
          <w:rFonts w:ascii="Arial" w:hAnsi="Arial" w:cs="Arial"/>
          <w:sz w:val="28"/>
          <w:szCs w:val="28"/>
        </w:rPr>
      </w:pPr>
    </w:p>
    <w:p w14:paraId="4F75B7E5" w14:textId="77777777" w:rsidR="00DB2A53" w:rsidRDefault="00DB2A53" w:rsidP="00F0632D">
      <w:pPr>
        <w:spacing w:line="360" w:lineRule="auto"/>
        <w:jc w:val="center"/>
        <w:rPr>
          <w:rFonts w:ascii="Arial" w:hAnsi="Arial" w:cs="Arial"/>
          <w:sz w:val="28"/>
          <w:szCs w:val="28"/>
        </w:rPr>
      </w:pPr>
    </w:p>
    <w:p w14:paraId="083592CE" w14:textId="77777777" w:rsidR="00E3721D" w:rsidRDefault="00E3721D" w:rsidP="00DB2A53">
      <w:pPr>
        <w:spacing w:line="360" w:lineRule="auto"/>
        <w:rPr>
          <w:rFonts w:ascii="Arial" w:hAnsi="Arial" w:cs="Arial"/>
          <w:sz w:val="28"/>
          <w:szCs w:val="28"/>
        </w:rPr>
        <w:sectPr w:rsidR="00E3721D" w:rsidSect="006A5556">
          <w:pgSz w:w="12240" w:h="15840"/>
          <w:pgMar w:top="1701" w:right="1701" w:bottom="1418" w:left="1418" w:header="709" w:footer="709" w:gutter="0"/>
          <w:cols w:space="708"/>
          <w:docGrid w:linePitch="360"/>
        </w:sectPr>
      </w:pPr>
    </w:p>
    <w:p w14:paraId="6B65EFE2" w14:textId="1B5B43BB" w:rsidR="005C3580" w:rsidRPr="006A5556" w:rsidRDefault="005C3580" w:rsidP="005709C4">
      <w:pPr>
        <w:pStyle w:val="Ttulo1"/>
        <w:numPr>
          <w:ilvl w:val="0"/>
          <w:numId w:val="14"/>
        </w:numPr>
        <w:jc w:val="center"/>
        <w:rPr>
          <w:rFonts w:ascii="Arial" w:hAnsi="Arial" w:cs="Arial"/>
          <w:b/>
          <w:bCs/>
          <w:color w:val="auto"/>
          <w:sz w:val="28"/>
          <w:szCs w:val="28"/>
        </w:rPr>
      </w:pPr>
      <w:bookmarkStart w:id="1" w:name="_Toc171687437"/>
      <w:r w:rsidRPr="006A5556">
        <w:rPr>
          <w:rFonts w:ascii="Arial" w:hAnsi="Arial" w:cs="Arial"/>
          <w:b/>
          <w:bCs/>
          <w:color w:val="auto"/>
          <w:sz w:val="28"/>
          <w:szCs w:val="28"/>
        </w:rPr>
        <w:lastRenderedPageBreak/>
        <w:t>R</w:t>
      </w:r>
      <w:r w:rsidR="00A57506" w:rsidRPr="006A5556">
        <w:rPr>
          <w:rFonts w:ascii="Arial" w:hAnsi="Arial" w:cs="Arial"/>
          <w:b/>
          <w:bCs/>
          <w:color w:val="auto"/>
          <w:sz w:val="28"/>
          <w:szCs w:val="28"/>
        </w:rPr>
        <w:t>esumen</w:t>
      </w:r>
      <w:bookmarkEnd w:id="1"/>
    </w:p>
    <w:p w14:paraId="38DAEFC9" w14:textId="77777777" w:rsidR="005C3580" w:rsidRDefault="005C3580" w:rsidP="005C3580"/>
    <w:p w14:paraId="22517721" w14:textId="30C7F042" w:rsidR="00413A24" w:rsidRPr="00413A24" w:rsidRDefault="005C3580" w:rsidP="003541E8">
      <w:pPr>
        <w:spacing w:line="360" w:lineRule="auto"/>
        <w:jc w:val="both"/>
        <w:rPr>
          <w:rFonts w:ascii="Arial" w:hAnsi="Arial" w:cs="Arial"/>
          <w:sz w:val="24"/>
          <w:szCs w:val="24"/>
        </w:rPr>
      </w:pPr>
      <w:r>
        <w:rPr>
          <w:rFonts w:ascii="Arial" w:hAnsi="Arial" w:cs="Arial"/>
          <w:b/>
          <w:bCs/>
          <w:sz w:val="24"/>
          <w:szCs w:val="24"/>
        </w:rPr>
        <w:t>Introducción.</w:t>
      </w:r>
      <w:r>
        <w:rPr>
          <w:rFonts w:ascii="Arial" w:hAnsi="Arial" w:cs="Arial"/>
          <w:sz w:val="24"/>
          <w:szCs w:val="24"/>
        </w:rPr>
        <w:t xml:space="preserve"> La saliva es el principal mecanismo de protección dentro de la cavidad bucal, desempeña múltiples funciones como el mantenimiento de un pH neutro y la capacidad buffer. </w:t>
      </w:r>
      <w:r w:rsidR="00413A24">
        <w:rPr>
          <w:rFonts w:ascii="Arial" w:hAnsi="Arial" w:cs="Arial"/>
          <w:sz w:val="24"/>
          <w:szCs w:val="24"/>
        </w:rPr>
        <w:t>Sus propiedades químicas</w:t>
      </w:r>
      <w:r>
        <w:rPr>
          <w:rFonts w:ascii="Arial" w:hAnsi="Arial" w:cs="Arial"/>
          <w:sz w:val="24"/>
          <w:szCs w:val="24"/>
        </w:rPr>
        <w:t xml:space="preserve"> se pueden ver afectadas por el uso de aparatología fija y/o removible debido a que genera</w:t>
      </w:r>
      <w:r w:rsidR="0087466D">
        <w:rPr>
          <w:rFonts w:ascii="Arial" w:hAnsi="Arial" w:cs="Arial"/>
          <w:sz w:val="24"/>
          <w:szCs w:val="24"/>
        </w:rPr>
        <w:t>n</w:t>
      </w:r>
      <w:r>
        <w:rPr>
          <w:rFonts w:ascii="Arial" w:hAnsi="Arial" w:cs="Arial"/>
          <w:sz w:val="24"/>
          <w:szCs w:val="24"/>
        </w:rPr>
        <w:t xml:space="preserve"> una mayor acumulación de colonias bacterianas que a la larga alteran el perfil salival</w:t>
      </w:r>
      <w:r w:rsidR="0087466D">
        <w:rPr>
          <w:rFonts w:ascii="Arial" w:hAnsi="Arial" w:cs="Arial"/>
          <w:sz w:val="24"/>
          <w:szCs w:val="24"/>
        </w:rPr>
        <w:t xml:space="preserve"> induciendo a un descenso de los niveles de pH e incrementando el riesgo a caries. </w:t>
      </w:r>
      <w:r w:rsidR="00547E6E">
        <w:rPr>
          <w:rFonts w:ascii="Arial" w:hAnsi="Arial" w:cs="Arial"/>
          <w:b/>
          <w:bCs/>
          <w:sz w:val="24"/>
          <w:szCs w:val="24"/>
        </w:rPr>
        <w:t xml:space="preserve">Objetivos. </w:t>
      </w:r>
      <w:r w:rsidR="00547E6E" w:rsidRPr="00547E6E">
        <w:rPr>
          <w:rFonts w:ascii="Arial" w:hAnsi="Arial" w:cs="Arial"/>
          <w:sz w:val="24"/>
          <w:szCs w:val="24"/>
        </w:rPr>
        <w:t>Analizar los efectos en el pH salival antes y durante el uso de aparatología fija y/o removible en pacientes con tratamiento de ortodoncia.</w:t>
      </w:r>
      <w:r w:rsidR="00413A24">
        <w:rPr>
          <w:rFonts w:ascii="Arial" w:hAnsi="Arial" w:cs="Arial"/>
          <w:sz w:val="24"/>
          <w:szCs w:val="24"/>
        </w:rPr>
        <w:t xml:space="preserve"> </w:t>
      </w:r>
      <w:r w:rsidR="00547E6E">
        <w:rPr>
          <w:rFonts w:ascii="Arial" w:hAnsi="Arial" w:cs="Arial"/>
          <w:b/>
          <w:bCs/>
          <w:sz w:val="24"/>
          <w:szCs w:val="24"/>
        </w:rPr>
        <w:t xml:space="preserve">Metodología. </w:t>
      </w:r>
      <w:r w:rsidR="00547E6E">
        <w:rPr>
          <w:rFonts w:ascii="Arial" w:hAnsi="Arial" w:cs="Arial"/>
          <w:sz w:val="24"/>
          <w:szCs w:val="24"/>
        </w:rPr>
        <w:t xml:space="preserve">Estudio experimental, </w:t>
      </w:r>
      <w:r w:rsidR="003C3E44">
        <w:rPr>
          <w:rFonts w:ascii="Arial" w:hAnsi="Arial" w:cs="Arial"/>
          <w:sz w:val="24"/>
          <w:szCs w:val="24"/>
        </w:rPr>
        <w:t>transversal</w:t>
      </w:r>
      <w:r w:rsidR="00547E6E">
        <w:rPr>
          <w:rFonts w:ascii="Arial" w:hAnsi="Arial" w:cs="Arial"/>
          <w:sz w:val="24"/>
          <w:szCs w:val="24"/>
        </w:rPr>
        <w:t xml:space="preserve"> y prospectivo. </w:t>
      </w:r>
      <w:r w:rsidR="00D11298">
        <w:rPr>
          <w:rFonts w:ascii="Arial" w:hAnsi="Arial" w:cs="Arial"/>
          <w:sz w:val="24"/>
          <w:szCs w:val="24"/>
        </w:rPr>
        <w:t>P</w:t>
      </w:r>
      <w:r w:rsidR="00E60ED9">
        <w:rPr>
          <w:rFonts w:ascii="Arial" w:hAnsi="Arial" w:cs="Arial"/>
          <w:sz w:val="24"/>
          <w:szCs w:val="24"/>
        </w:rPr>
        <w:t xml:space="preserve">articiparon 41 </w:t>
      </w:r>
      <w:r w:rsidR="00D11298">
        <w:rPr>
          <w:rFonts w:ascii="Arial" w:hAnsi="Arial" w:cs="Arial"/>
          <w:sz w:val="24"/>
          <w:szCs w:val="24"/>
        </w:rPr>
        <w:t xml:space="preserve">pacientes </w:t>
      </w:r>
      <w:r w:rsidR="00E60ED9">
        <w:rPr>
          <w:rFonts w:ascii="Arial" w:hAnsi="Arial" w:cs="Arial"/>
          <w:sz w:val="24"/>
          <w:szCs w:val="24"/>
        </w:rPr>
        <w:t xml:space="preserve">a los cuales </w:t>
      </w:r>
      <w:r w:rsidR="00D11298">
        <w:rPr>
          <w:rFonts w:ascii="Arial" w:hAnsi="Arial" w:cs="Arial"/>
          <w:sz w:val="24"/>
          <w:szCs w:val="24"/>
        </w:rPr>
        <w:t>s</w:t>
      </w:r>
      <w:r w:rsidR="00547E6E">
        <w:rPr>
          <w:rFonts w:ascii="Arial" w:hAnsi="Arial" w:cs="Arial"/>
          <w:sz w:val="24"/>
          <w:szCs w:val="24"/>
        </w:rPr>
        <w:t>e</w:t>
      </w:r>
      <w:r w:rsidR="00FC0BDE">
        <w:rPr>
          <w:rFonts w:ascii="Arial" w:hAnsi="Arial" w:cs="Arial"/>
          <w:sz w:val="24"/>
          <w:szCs w:val="24"/>
        </w:rPr>
        <w:t xml:space="preserve"> les proporcion</w:t>
      </w:r>
      <w:r w:rsidR="000924DC">
        <w:rPr>
          <w:rFonts w:ascii="Arial" w:hAnsi="Arial" w:cs="Arial"/>
          <w:sz w:val="24"/>
          <w:szCs w:val="24"/>
        </w:rPr>
        <w:t>ó</w:t>
      </w:r>
      <w:r w:rsidR="00FC0BDE">
        <w:rPr>
          <w:rFonts w:ascii="Arial" w:hAnsi="Arial" w:cs="Arial"/>
          <w:sz w:val="24"/>
          <w:szCs w:val="24"/>
        </w:rPr>
        <w:t xml:space="preserve"> un </w:t>
      </w:r>
      <w:r w:rsidR="0056472C">
        <w:rPr>
          <w:rFonts w:ascii="Arial" w:hAnsi="Arial" w:cs="Arial"/>
          <w:sz w:val="24"/>
          <w:szCs w:val="24"/>
        </w:rPr>
        <w:t>rollo de algodón estéril</w:t>
      </w:r>
      <w:r w:rsidR="00FC0BDE">
        <w:rPr>
          <w:rFonts w:ascii="Arial" w:hAnsi="Arial" w:cs="Arial"/>
          <w:sz w:val="24"/>
          <w:szCs w:val="24"/>
        </w:rPr>
        <w:t xml:space="preserve"> para obtener</w:t>
      </w:r>
      <w:r w:rsidR="00547E6E">
        <w:rPr>
          <w:rFonts w:ascii="Arial" w:hAnsi="Arial" w:cs="Arial"/>
          <w:sz w:val="24"/>
          <w:szCs w:val="24"/>
        </w:rPr>
        <w:t xml:space="preserve"> una muestra </w:t>
      </w:r>
      <w:r w:rsidR="00FC0BDE">
        <w:rPr>
          <w:rFonts w:ascii="Arial" w:hAnsi="Arial" w:cs="Arial"/>
          <w:sz w:val="24"/>
          <w:szCs w:val="24"/>
        </w:rPr>
        <w:t xml:space="preserve">de </w:t>
      </w:r>
      <w:r w:rsidR="00547E6E">
        <w:rPr>
          <w:rFonts w:ascii="Arial" w:hAnsi="Arial" w:cs="Arial"/>
          <w:sz w:val="24"/>
          <w:szCs w:val="24"/>
        </w:rPr>
        <w:t>saliva</w:t>
      </w:r>
      <w:r w:rsidR="00FC0BDE">
        <w:rPr>
          <w:rFonts w:ascii="Arial" w:hAnsi="Arial" w:cs="Arial"/>
          <w:sz w:val="24"/>
          <w:szCs w:val="24"/>
        </w:rPr>
        <w:t xml:space="preserve"> estimulada</w:t>
      </w:r>
      <w:r w:rsidR="00D11298">
        <w:rPr>
          <w:rFonts w:ascii="Arial" w:hAnsi="Arial" w:cs="Arial"/>
          <w:sz w:val="24"/>
          <w:szCs w:val="24"/>
        </w:rPr>
        <w:t>.</w:t>
      </w:r>
      <w:r w:rsidR="00547E6E">
        <w:rPr>
          <w:rFonts w:ascii="Arial" w:hAnsi="Arial" w:cs="Arial"/>
          <w:sz w:val="24"/>
          <w:szCs w:val="24"/>
        </w:rPr>
        <w:t xml:space="preserve"> </w:t>
      </w:r>
      <w:r w:rsidR="00D11298">
        <w:rPr>
          <w:rFonts w:ascii="Arial" w:hAnsi="Arial" w:cs="Arial"/>
          <w:sz w:val="24"/>
          <w:szCs w:val="24"/>
        </w:rPr>
        <w:t>M</w:t>
      </w:r>
      <w:r w:rsidR="00547E6E">
        <w:rPr>
          <w:rFonts w:ascii="Arial" w:hAnsi="Arial" w:cs="Arial"/>
          <w:sz w:val="24"/>
          <w:szCs w:val="24"/>
        </w:rPr>
        <w:t xml:space="preserve">ediante el uso de un potenciómetro </w:t>
      </w:r>
      <w:r w:rsidR="00547E6E" w:rsidRPr="00547E6E">
        <w:rPr>
          <w:rFonts w:ascii="Arial" w:hAnsi="Arial" w:cs="Arial"/>
          <w:sz w:val="24"/>
          <w:szCs w:val="24"/>
        </w:rPr>
        <w:t xml:space="preserve">PH 700 </w:t>
      </w:r>
      <w:proofErr w:type="spellStart"/>
      <w:r w:rsidR="00547E6E" w:rsidRPr="00547E6E">
        <w:rPr>
          <w:rFonts w:ascii="Arial" w:hAnsi="Arial" w:cs="Arial"/>
          <w:sz w:val="24"/>
          <w:szCs w:val="24"/>
        </w:rPr>
        <w:t>Benchtop</w:t>
      </w:r>
      <w:proofErr w:type="spellEnd"/>
      <w:r w:rsidR="00547E6E" w:rsidRPr="00547E6E">
        <w:rPr>
          <w:rFonts w:ascii="Arial" w:hAnsi="Arial" w:cs="Arial"/>
          <w:sz w:val="24"/>
          <w:szCs w:val="24"/>
        </w:rPr>
        <w:t xml:space="preserve"> pH Meter Kit, SKU AI501, APERA </w:t>
      </w:r>
      <w:proofErr w:type="spellStart"/>
      <w:r w:rsidR="00547E6E" w:rsidRPr="00547E6E">
        <w:rPr>
          <w:rFonts w:ascii="Arial" w:hAnsi="Arial" w:cs="Arial"/>
          <w:sz w:val="24"/>
          <w:szCs w:val="24"/>
        </w:rPr>
        <w:t>Instrument</w:t>
      </w:r>
      <w:proofErr w:type="spellEnd"/>
      <w:r w:rsidR="00D11298">
        <w:rPr>
          <w:rFonts w:ascii="Arial" w:hAnsi="Arial" w:cs="Arial"/>
          <w:sz w:val="24"/>
          <w:szCs w:val="24"/>
        </w:rPr>
        <w:t>,</w:t>
      </w:r>
      <w:r w:rsidR="00FC0BDE">
        <w:rPr>
          <w:rFonts w:ascii="Arial" w:hAnsi="Arial" w:cs="Arial"/>
          <w:sz w:val="24"/>
          <w:szCs w:val="24"/>
        </w:rPr>
        <w:t xml:space="preserve"> se m</w:t>
      </w:r>
      <w:r w:rsidR="0056472C">
        <w:rPr>
          <w:rFonts w:ascii="Arial" w:hAnsi="Arial" w:cs="Arial"/>
          <w:sz w:val="24"/>
          <w:szCs w:val="24"/>
        </w:rPr>
        <w:t>i</w:t>
      </w:r>
      <w:r w:rsidR="00FC0BDE">
        <w:rPr>
          <w:rFonts w:ascii="Arial" w:hAnsi="Arial" w:cs="Arial"/>
          <w:sz w:val="24"/>
          <w:szCs w:val="24"/>
        </w:rPr>
        <w:t>di</w:t>
      </w:r>
      <w:r w:rsidR="000924DC">
        <w:rPr>
          <w:rFonts w:ascii="Arial" w:hAnsi="Arial" w:cs="Arial"/>
          <w:sz w:val="24"/>
          <w:szCs w:val="24"/>
        </w:rPr>
        <w:t>ó</w:t>
      </w:r>
      <w:r w:rsidR="00FC0BDE">
        <w:rPr>
          <w:rFonts w:ascii="Arial" w:hAnsi="Arial" w:cs="Arial"/>
          <w:sz w:val="24"/>
          <w:szCs w:val="24"/>
        </w:rPr>
        <w:t xml:space="preserve"> el nivel de pH obtenido en cada muestra. </w:t>
      </w:r>
      <w:bookmarkStart w:id="2" w:name="_Hlk171671373"/>
      <w:r w:rsidR="002F4BD1">
        <w:rPr>
          <w:rFonts w:ascii="Arial" w:hAnsi="Arial" w:cs="Arial"/>
          <w:sz w:val="24"/>
          <w:szCs w:val="24"/>
        </w:rPr>
        <w:t>Los datos resultantes se analizaron mediante el uso del paquete estadístico SPSS 25 (SPSS, IBM, NY, EUA). Para la evaluación de la distribución de datos se usó la prueba ANOVA bidireccional y prueba de Tukey</w:t>
      </w:r>
      <w:r w:rsidR="003541E8">
        <w:rPr>
          <w:rFonts w:ascii="Arial" w:hAnsi="Arial" w:cs="Arial"/>
          <w:sz w:val="24"/>
          <w:szCs w:val="24"/>
        </w:rPr>
        <w:t xml:space="preserve">, </w:t>
      </w:r>
      <w:r w:rsidR="002F4BD1">
        <w:rPr>
          <w:rFonts w:ascii="Arial" w:hAnsi="Arial" w:cs="Arial"/>
          <w:sz w:val="24"/>
          <w:szCs w:val="24"/>
        </w:rPr>
        <w:t>tomando p</w:t>
      </w:r>
      <w:r w:rsidR="00CC1B49">
        <w:rPr>
          <w:rFonts w:ascii="Arial" w:hAnsi="Arial" w:cs="Arial"/>
          <w:sz w:val="24"/>
          <w:szCs w:val="24"/>
        </w:rPr>
        <w:t>≤</w:t>
      </w:r>
      <w:r w:rsidR="002F4BD1">
        <w:rPr>
          <w:rFonts w:ascii="Arial" w:hAnsi="Arial" w:cs="Arial"/>
          <w:sz w:val="24"/>
          <w:szCs w:val="24"/>
        </w:rPr>
        <w:t xml:space="preserve">0.05 como el nivel de significancia. </w:t>
      </w:r>
      <w:bookmarkEnd w:id="2"/>
      <w:r w:rsidR="00413A24">
        <w:rPr>
          <w:rFonts w:ascii="Arial" w:hAnsi="Arial" w:cs="Arial"/>
          <w:b/>
          <w:bCs/>
          <w:sz w:val="24"/>
          <w:szCs w:val="24"/>
        </w:rPr>
        <w:t xml:space="preserve">Resultados. </w:t>
      </w:r>
      <w:r w:rsidR="003541E8">
        <w:rPr>
          <w:rFonts w:ascii="Arial" w:hAnsi="Arial" w:cs="Arial"/>
          <w:sz w:val="24"/>
          <w:szCs w:val="24"/>
        </w:rPr>
        <w:t xml:space="preserve">Respecto al pH salival comparado con todos los participantes del estudio, se obtuvo un resultado de 0.242. El valor más alto que encontramos en los niveles de significancia se encontró en el uso de aditamentos, lo cual significa que no hay diferencias estadísticamente significativas entre un aditamento y otro con respecto al pH. En los grupos de caries en esmalte comparado con el sexo biológico, se obtuvo una significancia de 0.104. Existió </w:t>
      </w:r>
      <w:r w:rsidR="00413A24">
        <w:rPr>
          <w:rFonts w:ascii="Arial" w:hAnsi="Arial" w:cs="Arial"/>
          <w:sz w:val="24"/>
          <w:szCs w:val="24"/>
        </w:rPr>
        <w:t>una mayor participación del sexo biológico femenino, con un promedio de edad de 17.</w:t>
      </w:r>
      <w:r w:rsidR="005B29BC">
        <w:rPr>
          <w:rFonts w:ascii="Arial" w:hAnsi="Arial" w:cs="Arial"/>
          <w:sz w:val="24"/>
          <w:szCs w:val="24"/>
        </w:rPr>
        <w:t>68</w:t>
      </w:r>
      <w:r w:rsidR="00413A24">
        <w:rPr>
          <w:rFonts w:ascii="Arial" w:hAnsi="Arial" w:cs="Arial"/>
          <w:sz w:val="24"/>
          <w:szCs w:val="24"/>
        </w:rPr>
        <w:t xml:space="preserve"> años y con un índice de caries bajo. </w:t>
      </w:r>
      <w:r w:rsidR="00413A24" w:rsidRPr="00413A24">
        <w:rPr>
          <w:rFonts w:ascii="Arial" w:hAnsi="Arial" w:cs="Arial"/>
          <w:sz w:val="24"/>
          <w:szCs w:val="24"/>
        </w:rPr>
        <w:t>Los niveles de pH salival en general se encontraron dentro de un nivel neutro</w:t>
      </w:r>
      <w:r w:rsidR="003541E8">
        <w:rPr>
          <w:rFonts w:ascii="Arial" w:hAnsi="Arial" w:cs="Arial"/>
          <w:sz w:val="24"/>
          <w:szCs w:val="24"/>
        </w:rPr>
        <w:t>.</w:t>
      </w:r>
      <w:r w:rsidR="00413A24">
        <w:rPr>
          <w:rFonts w:ascii="Arial" w:hAnsi="Arial" w:cs="Arial"/>
          <w:sz w:val="24"/>
          <w:szCs w:val="24"/>
        </w:rPr>
        <w:t xml:space="preserve"> </w:t>
      </w:r>
      <w:r w:rsidR="00413A24">
        <w:rPr>
          <w:rFonts w:ascii="Arial" w:hAnsi="Arial" w:cs="Arial"/>
          <w:b/>
          <w:bCs/>
          <w:sz w:val="24"/>
          <w:szCs w:val="24"/>
        </w:rPr>
        <w:t xml:space="preserve">Conclusiones. </w:t>
      </w:r>
      <w:r w:rsidR="00413A24" w:rsidRPr="00413A24">
        <w:rPr>
          <w:rFonts w:ascii="Arial" w:hAnsi="Arial" w:cs="Arial"/>
          <w:sz w:val="24"/>
          <w:szCs w:val="24"/>
        </w:rPr>
        <w:t>El uso de aparatología ortodóncica predispone a una alteración en las condiciones de la cavidad bucal</w:t>
      </w:r>
      <w:r w:rsidR="003C3E44">
        <w:rPr>
          <w:rFonts w:ascii="Arial" w:hAnsi="Arial" w:cs="Arial"/>
          <w:sz w:val="24"/>
          <w:szCs w:val="24"/>
        </w:rPr>
        <w:t xml:space="preserve"> con tendencia a una disbiosis y en consecuencia un medio ácido bucal</w:t>
      </w:r>
      <w:r w:rsidR="00413A24">
        <w:rPr>
          <w:rFonts w:ascii="Arial" w:hAnsi="Arial" w:cs="Arial"/>
          <w:sz w:val="24"/>
          <w:szCs w:val="24"/>
        </w:rPr>
        <w:t>,</w:t>
      </w:r>
      <w:r w:rsidR="00CC1B49">
        <w:rPr>
          <w:rFonts w:ascii="Arial" w:hAnsi="Arial" w:cs="Arial"/>
          <w:sz w:val="24"/>
          <w:szCs w:val="24"/>
        </w:rPr>
        <w:t xml:space="preserve"> sin embargo, los hallazgos de este estudio mostraron que la mayoría de los pacientes mostraron </w:t>
      </w:r>
      <w:r w:rsidR="00F927CD">
        <w:rPr>
          <w:rFonts w:ascii="Arial" w:hAnsi="Arial" w:cs="Arial"/>
          <w:sz w:val="24"/>
          <w:szCs w:val="24"/>
        </w:rPr>
        <w:t>un pH</w:t>
      </w:r>
      <w:r w:rsidR="00CC1B49">
        <w:rPr>
          <w:rFonts w:ascii="Arial" w:hAnsi="Arial" w:cs="Arial"/>
          <w:sz w:val="24"/>
          <w:szCs w:val="24"/>
        </w:rPr>
        <w:t xml:space="preserve"> sin riesgo a las características antes mencionadas.</w:t>
      </w:r>
      <w:r w:rsidR="00413A24">
        <w:rPr>
          <w:rFonts w:ascii="Arial" w:hAnsi="Arial" w:cs="Arial"/>
          <w:sz w:val="24"/>
          <w:szCs w:val="24"/>
        </w:rPr>
        <w:t xml:space="preserve"> </w:t>
      </w:r>
    </w:p>
    <w:p w14:paraId="3190169D" w14:textId="77777777" w:rsidR="00E90ACB" w:rsidRDefault="00E90ACB" w:rsidP="005C3580">
      <w:pPr>
        <w:spacing w:line="360" w:lineRule="auto"/>
        <w:jc w:val="both"/>
        <w:rPr>
          <w:rFonts w:ascii="Arial" w:hAnsi="Arial" w:cs="Arial"/>
          <w:sz w:val="24"/>
          <w:szCs w:val="24"/>
        </w:rPr>
      </w:pPr>
    </w:p>
    <w:p w14:paraId="29E2B469" w14:textId="08B3F4F2" w:rsidR="00C27365" w:rsidRPr="006A5556" w:rsidRDefault="00C27365" w:rsidP="005C3580">
      <w:pPr>
        <w:pStyle w:val="Ttulo1"/>
        <w:numPr>
          <w:ilvl w:val="0"/>
          <w:numId w:val="14"/>
        </w:numPr>
        <w:jc w:val="center"/>
        <w:rPr>
          <w:rFonts w:ascii="Arial" w:hAnsi="Arial" w:cs="Arial"/>
          <w:b/>
          <w:bCs/>
          <w:color w:val="auto"/>
          <w:sz w:val="28"/>
          <w:szCs w:val="28"/>
        </w:rPr>
      </w:pPr>
      <w:bookmarkStart w:id="3" w:name="_Toc171687438"/>
      <w:r w:rsidRPr="006A5556">
        <w:rPr>
          <w:rFonts w:ascii="Arial" w:hAnsi="Arial" w:cs="Arial"/>
          <w:b/>
          <w:bCs/>
          <w:color w:val="auto"/>
          <w:sz w:val="28"/>
          <w:szCs w:val="28"/>
        </w:rPr>
        <w:lastRenderedPageBreak/>
        <w:t>I</w:t>
      </w:r>
      <w:r w:rsidR="00A57506" w:rsidRPr="006A5556">
        <w:rPr>
          <w:rFonts w:ascii="Arial" w:hAnsi="Arial" w:cs="Arial"/>
          <w:b/>
          <w:bCs/>
          <w:color w:val="auto"/>
          <w:sz w:val="28"/>
          <w:szCs w:val="28"/>
        </w:rPr>
        <w:t>ntroducción</w:t>
      </w:r>
      <w:bookmarkEnd w:id="3"/>
    </w:p>
    <w:p w14:paraId="3762145C" w14:textId="77777777" w:rsidR="00DB2A53" w:rsidRPr="00DB2A53" w:rsidRDefault="00DB2A53" w:rsidP="00DB2A53"/>
    <w:p w14:paraId="6E9A211C" w14:textId="09CDD277" w:rsidR="00F0632D" w:rsidRPr="0087466D" w:rsidRDefault="004B265A" w:rsidP="00F0632D">
      <w:pPr>
        <w:spacing w:line="360" w:lineRule="auto"/>
        <w:jc w:val="both"/>
        <w:rPr>
          <w:rFonts w:ascii="Arial" w:hAnsi="Arial" w:cs="Arial"/>
          <w:sz w:val="24"/>
          <w:szCs w:val="24"/>
        </w:rPr>
      </w:pPr>
      <w:r w:rsidRPr="00E47E99">
        <w:rPr>
          <w:rFonts w:ascii="Arial" w:hAnsi="Arial" w:cs="Arial"/>
          <w:sz w:val="24"/>
          <w:szCs w:val="24"/>
        </w:rPr>
        <w:t>La saliva es el principal mecanismo de protección dentro de la cavidad bucal</w:t>
      </w:r>
      <w:r w:rsidR="00A84807">
        <w:rPr>
          <w:rFonts w:ascii="Arial" w:hAnsi="Arial" w:cs="Arial"/>
          <w:sz w:val="24"/>
          <w:szCs w:val="24"/>
        </w:rPr>
        <w:t xml:space="preserve">. </w:t>
      </w:r>
      <w:r w:rsidR="00A91906" w:rsidRPr="00E47E99">
        <w:rPr>
          <w:rFonts w:ascii="Arial" w:hAnsi="Arial" w:cs="Arial"/>
          <w:sz w:val="24"/>
          <w:szCs w:val="24"/>
        </w:rPr>
        <w:t xml:space="preserve">Su composición tan diversa explica las múltiples funciones que esta desempeña, </w:t>
      </w:r>
      <w:r w:rsidR="00A84807">
        <w:rPr>
          <w:rFonts w:ascii="Arial" w:hAnsi="Arial" w:cs="Arial"/>
          <w:sz w:val="24"/>
          <w:szCs w:val="24"/>
        </w:rPr>
        <w:t xml:space="preserve">como </w:t>
      </w:r>
      <w:r w:rsidR="00A91906" w:rsidRPr="00E47E99">
        <w:rPr>
          <w:rFonts w:ascii="Arial" w:hAnsi="Arial" w:cs="Arial"/>
          <w:sz w:val="24"/>
          <w:szCs w:val="24"/>
        </w:rPr>
        <w:t xml:space="preserve">el mantenimiento de un </w:t>
      </w:r>
      <w:r w:rsidR="00671499" w:rsidRPr="00E47E99">
        <w:rPr>
          <w:rFonts w:ascii="Arial" w:hAnsi="Arial" w:cs="Arial"/>
          <w:sz w:val="24"/>
          <w:szCs w:val="24"/>
        </w:rPr>
        <w:t>pH</w:t>
      </w:r>
      <w:r w:rsidR="00A91906" w:rsidRPr="00E47E99">
        <w:rPr>
          <w:rFonts w:ascii="Arial" w:hAnsi="Arial" w:cs="Arial"/>
          <w:sz w:val="24"/>
          <w:szCs w:val="24"/>
        </w:rPr>
        <w:t xml:space="preserve"> neutro</w:t>
      </w:r>
      <w:r w:rsidR="00D7656E" w:rsidRPr="00E47E99">
        <w:rPr>
          <w:rFonts w:ascii="Arial" w:hAnsi="Arial" w:cs="Arial"/>
          <w:sz w:val="24"/>
          <w:szCs w:val="24"/>
        </w:rPr>
        <w:t xml:space="preserve"> y la capacidad buffer</w:t>
      </w:r>
      <w:r w:rsidR="00A91906" w:rsidRPr="00E47E99">
        <w:rPr>
          <w:rFonts w:ascii="Arial" w:hAnsi="Arial" w:cs="Arial"/>
          <w:sz w:val="24"/>
          <w:szCs w:val="24"/>
        </w:rPr>
        <w:t>.</w:t>
      </w:r>
      <w:r w:rsidR="00ED728E" w:rsidRPr="00E47E99">
        <w:rPr>
          <w:rFonts w:ascii="Arial" w:hAnsi="Arial" w:cs="Arial"/>
          <w:sz w:val="24"/>
          <w:szCs w:val="24"/>
          <w:vertAlign w:val="superscript"/>
        </w:rPr>
        <w:t>1</w:t>
      </w:r>
      <w:r w:rsidR="000924DC">
        <w:rPr>
          <w:rFonts w:ascii="Arial" w:hAnsi="Arial" w:cs="Arial"/>
          <w:sz w:val="24"/>
          <w:szCs w:val="24"/>
          <w:vertAlign w:val="superscript"/>
        </w:rPr>
        <w:t>,</w:t>
      </w:r>
      <w:r w:rsidR="00A91906" w:rsidRPr="00E47E99">
        <w:rPr>
          <w:rFonts w:ascii="Arial" w:hAnsi="Arial" w:cs="Arial"/>
          <w:sz w:val="24"/>
          <w:szCs w:val="24"/>
          <w:vertAlign w:val="superscript"/>
        </w:rPr>
        <w:t xml:space="preserve"> 2</w:t>
      </w:r>
    </w:p>
    <w:p w14:paraId="40CA47F8" w14:textId="7DA3428E" w:rsidR="00F81C0E" w:rsidRPr="00E47E99" w:rsidRDefault="00F81C0E" w:rsidP="00D7656E">
      <w:pPr>
        <w:spacing w:line="360" w:lineRule="auto"/>
        <w:jc w:val="both"/>
        <w:rPr>
          <w:rFonts w:ascii="Arial" w:hAnsi="Arial" w:cs="Arial"/>
          <w:sz w:val="24"/>
          <w:szCs w:val="24"/>
        </w:rPr>
      </w:pPr>
      <w:r w:rsidRPr="00E47E99">
        <w:rPr>
          <w:rFonts w:ascii="Arial" w:hAnsi="Arial" w:cs="Arial"/>
          <w:sz w:val="24"/>
          <w:szCs w:val="24"/>
        </w:rPr>
        <w:t>Las propiedades químicas de la saliva s</w:t>
      </w:r>
      <w:r w:rsidR="00772CC0" w:rsidRPr="00E47E99">
        <w:rPr>
          <w:rFonts w:ascii="Arial" w:hAnsi="Arial" w:cs="Arial"/>
          <w:sz w:val="24"/>
          <w:szCs w:val="24"/>
        </w:rPr>
        <w:t xml:space="preserve">e </w:t>
      </w:r>
      <w:r w:rsidR="00A84807">
        <w:rPr>
          <w:rFonts w:ascii="Arial" w:hAnsi="Arial" w:cs="Arial"/>
          <w:sz w:val="24"/>
          <w:szCs w:val="24"/>
        </w:rPr>
        <w:t>pueden ver</w:t>
      </w:r>
      <w:r w:rsidRPr="00E47E99">
        <w:rPr>
          <w:rFonts w:ascii="Arial" w:hAnsi="Arial" w:cs="Arial"/>
          <w:sz w:val="24"/>
          <w:szCs w:val="24"/>
        </w:rPr>
        <w:t xml:space="preserve"> afectadas por factores locales en el ambiente oral y en la salud general del individuo</w:t>
      </w:r>
      <w:r w:rsidR="00586646" w:rsidRPr="00E47E99">
        <w:rPr>
          <w:rFonts w:ascii="Arial" w:hAnsi="Arial" w:cs="Arial"/>
          <w:sz w:val="24"/>
          <w:szCs w:val="24"/>
        </w:rPr>
        <w:t xml:space="preserve">, </w:t>
      </w:r>
      <w:r w:rsidR="00A84807">
        <w:rPr>
          <w:rFonts w:ascii="Arial" w:hAnsi="Arial" w:cs="Arial"/>
          <w:sz w:val="24"/>
          <w:szCs w:val="24"/>
        </w:rPr>
        <w:t xml:space="preserve">influyendo en </w:t>
      </w:r>
      <w:r w:rsidRPr="00E47E99">
        <w:rPr>
          <w:rFonts w:ascii="Arial" w:hAnsi="Arial" w:cs="Arial"/>
          <w:sz w:val="24"/>
          <w:szCs w:val="24"/>
        </w:rPr>
        <w:t>el progreso del tratamiento de ortodoncia</w:t>
      </w:r>
      <w:r w:rsidR="00586646" w:rsidRPr="00E47E99">
        <w:rPr>
          <w:rFonts w:ascii="Arial" w:hAnsi="Arial" w:cs="Arial"/>
          <w:sz w:val="24"/>
          <w:szCs w:val="24"/>
        </w:rPr>
        <w:t xml:space="preserve"> y </w:t>
      </w:r>
      <w:r w:rsidR="00A84807">
        <w:rPr>
          <w:rFonts w:ascii="Arial" w:hAnsi="Arial" w:cs="Arial"/>
          <w:sz w:val="24"/>
          <w:szCs w:val="24"/>
        </w:rPr>
        <w:t>ocasionando</w:t>
      </w:r>
      <w:r w:rsidR="00586646" w:rsidRPr="00E47E99">
        <w:rPr>
          <w:rFonts w:ascii="Arial" w:hAnsi="Arial" w:cs="Arial"/>
          <w:sz w:val="24"/>
          <w:szCs w:val="24"/>
        </w:rPr>
        <w:t xml:space="preserve"> efectos adversos en el paciente.</w:t>
      </w:r>
      <w:r w:rsidR="00586646" w:rsidRPr="00E47E99">
        <w:rPr>
          <w:rFonts w:ascii="Arial" w:hAnsi="Arial" w:cs="Arial"/>
          <w:sz w:val="24"/>
          <w:szCs w:val="24"/>
          <w:vertAlign w:val="superscript"/>
        </w:rPr>
        <w:t>3</w:t>
      </w:r>
    </w:p>
    <w:p w14:paraId="13EFCD4F" w14:textId="0544F07B" w:rsidR="00D7656E" w:rsidRPr="00E47E99" w:rsidRDefault="00D7656E" w:rsidP="00D7656E">
      <w:pPr>
        <w:spacing w:line="360" w:lineRule="auto"/>
        <w:jc w:val="both"/>
        <w:rPr>
          <w:rFonts w:ascii="Arial" w:hAnsi="Arial" w:cs="Arial"/>
          <w:sz w:val="24"/>
          <w:szCs w:val="24"/>
        </w:rPr>
      </w:pPr>
      <w:r w:rsidRPr="00E47E99">
        <w:rPr>
          <w:rFonts w:ascii="Arial" w:hAnsi="Arial" w:cs="Arial"/>
          <w:sz w:val="24"/>
          <w:szCs w:val="24"/>
        </w:rPr>
        <w:t>La capacidad buffer de la saliva evita la acumulación de agentes patógenos y neutraliza los ácidos producidos por las bacterias. Esta respuesta es una de las más importantes ya que permite valorar el nivel de riesgo a caries al que está sometido un paciente, en cuanto a sus características salivales se refiere.</w:t>
      </w:r>
      <w:r w:rsidRPr="00E47E99">
        <w:rPr>
          <w:rFonts w:ascii="Arial" w:hAnsi="Arial" w:cs="Arial"/>
          <w:sz w:val="24"/>
          <w:szCs w:val="24"/>
          <w:vertAlign w:val="superscript"/>
        </w:rPr>
        <w:t>4</w:t>
      </w:r>
      <w:r w:rsidRPr="00E47E99">
        <w:rPr>
          <w:rFonts w:ascii="Arial" w:hAnsi="Arial" w:cs="Arial"/>
          <w:sz w:val="24"/>
          <w:szCs w:val="24"/>
        </w:rPr>
        <w:t xml:space="preserve"> </w:t>
      </w:r>
    </w:p>
    <w:p w14:paraId="1DE4F230" w14:textId="2153E5C1" w:rsidR="00E222E5" w:rsidRPr="00E47E99" w:rsidRDefault="001C119F" w:rsidP="00F0632D">
      <w:pPr>
        <w:spacing w:line="360" w:lineRule="auto"/>
        <w:jc w:val="both"/>
        <w:rPr>
          <w:rFonts w:ascii="Arial" w:hAnsi="Arial" w:cs="Arial"/>
          <w:sz w:val="24"/>
          <w:szCs w:val="24"/>
        </w:rPr>
      </w:pPr>
      <w:r w:rsidRPr="00E47E99">
        <w:rPr>
          <w:rFonts w:ascii="Arial" w:hAnsi="Arial" w:cs="Arial"/>
          <w:sz w:val="24"/>
          <w:szCs w:val="24"/>
        </w:rPr>
        <w:t xml:space="preserve">Los pacientes que se encuentran bajo tratamiento de ortodoncia </w:t>
      </w:r>
      <w:r w:rsidR="00F906B9" w:rsidRPr="00E47E99">
        <w:rPr>
          <w:rFonts w:ascii="Arial" w:hAnsi="Arial" w:cs="Arial"/>
          <w:sz w:val="24"/>
          <w:szCs w:val="24"/>
        </w:rPr>
        <w:t xml:space="preserve">y ortopedia </w:t>
      </w:r>
      <w:r w:rsidRPr="00E47E99">
        <w:rPr>
          <w:rFonts w:ascii="Arial" w:hAnsi="Arial" w:cs="Arial"/>
          <w:sz w:val="24"/>
          <w:szCs w:val="24"/>
        </w:rPr>
        <w:t xml:space="preserve">presentan cambios en su ambiente oral debido a </w:t>
      </w:r>
      <w:r w:rsidR="00E222E5" w:rsidRPr="00E47E99">
        <w:rPr>
          <w:rFonts w:ascii="Arial" w:hAnsi="Arial" w:cs="Arial"/>
          <w:sz w:val="24"/>
          <w:szCs w:val="24"/>
        </w:rPr>
        <w:t xml:space="preserve">que </w:t>
      </w:r>
      <w:r w:rsidRPr="00E47E99">
        <w:rPr>
          <w:rFonts w:ascii="Arial" w:hAnsi="Arial" w:cs="Arial"/>
          <w:sz w:val="24"/>
          <w:szCs w:val="24"/>
        </w:rPr>
        <w:t>l</w:t>
      </w:r>
      <w:r w:rsidR="00E222E5" w:rsidRPr="00E47E99">
        <w:rPr>
          <w:rFonts w:ascii="Arial" w:hAnsi="Arial" w:cs="Arial"/>
          <w:sz w:val="24"/>
          <w:szCs w:val="24"/>
        </w:rPr>
        <w:t>a aparatología fija</w:t>
      </w:r>
      <w:r w:rsidRPr="00E47E99">
        <w:rPr>
          <w:rFonts w:ascii="Arial" w:hAnsi="Arial" w:cs="Arial"/>
          <w:sz w:val="24"/>
          <w:szCs w:val="24"/>
        </w:rPr>
        <w:t xml:space="preserve"> </w:t>
      </w:r>
      <w:r w:rsidR="00D6377B" w:rsidRPr="00E47E99">
        <w:rPr>
          <w:rFonts w:ascii="Arial" w:hAnsi="Arial" w:cs="Arial"/>
          <w:sz w:val="24"/>
          <w:szCs w:val="24"/>
        </w:rPr>
        <w:t xml:space="preserve">y removible </w:t>
      </w:r>
      <w:r w:rsidR="00317FC0">
        <w:rPr>
          <w:rFonts w:ascii="Arial" w:hAnsi="Arial" w:cs="Arial"/>
          <w:sz w:val="24"/>
          <w:szCs w:val="24"/>
        </w:rPr>
        <w:t>generan una mayor</w:t>
      </w:r>
      <w:r w:rsidRPr="00E47E99">
        <w:rPr>
          <w:rFonts w:ascii="Arial" w:hAnsi="Arial" w:cs="Arial"/>
          <w:sz w:val="24"/>
          <w:szCs w:val="24"/>
        </w:rPr>
        <w:t xml:space="preserve"> acumul</w:t>
      </w:r>
      <w:r w:rsidR="00E222E5" w:rsidRPr="00E47E99">
        <w:rPr>
          <w:rFonts w:ascii="Arial" w:hAnsi="Arial" w:cs="Arial"/>
          <w:sz w:val="24"/>
          <w:szCs w:val="24"/>
        </w:rPr>
        <w:t>ación de colonias bacterianas que a la larga alteran el perfil salival. Particularmente, los brackets metálicos y el uso de bandas induce</w:t>
      </w:r>
      <w:r w:rsidR="000712AE" w:rsidRPr="00E47E99">
        <w:rPr>
          <w:rFonts w:ascii="Arial" w:hAnsi="Arial" w:cs="Arial"/>
          <w:sz w:val="24"/>
          <w:szCs w:val="24"/>
        </w:rPr>
        <w:t>n</w:t>
      </w:r>
      <w:r w:rsidR="00E222E5" w:rsidRPr="00E47E99">
        <w:rPr>
          <w:rFonts w:ascii="Arial" w:hAnsi="Arial" w:cs="Arial"/>
          <w:sz w:val="24"/>
          <w:szCs w:val="24"/>
        </w:rPr>
        <w:t xml:space="preserve"> cambios en la cavidad oral como lo es el descenso de los niveles de pH</w:t>
      </w:r>
      <w:r w:rsidR="00D7656E" w:rsidRPr="00E47E99">
        <w:rPr>
          <w:rFonts w:ascii="Arial" w:hAnsi="Arial" w:cs="Arial"/>
          <w:sz w:val="24"/>
          <w:szCs w:val="24"/>
        </w:rPr>
        <w:t xml:space="preserve">, </w:t>
      </w:r>
      <w:r w:rsidR="00E222E5" w:rsidRPr="00E47E99">
        <w:rPr>
          <w:rFonts w:ascii="Arial" w:hAnsi="Arial" w:cs="Arial"/>
          <w:sz w:val="24"/>
          <w:szCs w:val="24"/>
        </w:rPr>
        <w:t xml:space="preserve">un incremento en la cantidad de </w:t>
      </w:r>
      <w:r w:rsidR="00F70983" w:rsidRPr="00E47E99">
        <w:rPr>
          <w:rFonts w:ascii="Arial" w:hAnsi="Arial" w:cs="Arial"/>
          <w:sz w:val="24"/>
          <w:szCs w:val="24"/>
        </w:rPr>
        <w:t>biopelícula</w:t>
      </w:r>
      <w:r w:rsidR="00D7656E" w:rsidRPr="00E47E99">
        <w:rPr>
          <w:rFonts w:ascii="Arial" w:hAnsi="Arial" w:cs="Arial"/>
          <w:sz w:val="24"/>
          <w:szCs w:val="24"/>
        </w:rPr>
        <w:t xml:space="preserve"> lo cual compromete la higiene oral, afecta </w:t>
      </w:r>
      <w:proofErr w:type="gramStart"/>
      <w:r w:rsidR="00D7656E" w:rsidRPr="00E47E99">
        <w:rPr>
          <w:rFonts w:ascii="Arial" w:hAnsi="Arial" w:cs="Arial"/>
          <w:sz w:val="24"/>
          <w:szCs w:val="24"/>
        </w:rPr>
        <w:t>la micro</w:t>
      </w:r>
      <w:r w:rsidR="00317FC0">
        <w:rPr>
          <w:rFonts w:ascii="Arial" w:hAnsi="Arial" w:cs="Arial"/>
          <w:sz w:val="24"/>
          <w:szCs w:val="24"/>
        </w:rPr>
        <w:t>biota</w:t>
      </w:r>
      <w:proofErr w:type="gramEnd"/>
      <w:r w:rsidR="00D7656E" w:rsidRPr="00E47E99">
        <w:rPr>
          <w:rFonts w:ascii="Arial" w:hAnsi="Arial" w:cs="Arial"/>
          <w:sz w:val="24"/>
          <w:szCs w:val="24"/>
        </w:rPr>
        <w:t xml:space="preserve">, produce lesiones en la mucosa oral, empeora la enfermedad periodontal </w:t>
      </w:r>
      <w:r w:rsidR="00317FC0">
        <w:rPr>
          <w:rFonts w:ascii="Arial" w:hAnsi="Arial" w:cs="Arial"/>
          <w:sz w:val="24"/>
          <w:szCs w:val="24"/>
        </w:rPr>
        <w:t>que puede</w:t>
      </w:r>
      <w:r w:rsidR="00D7656E" w:rsidRPr="00E47E99">
        <w:rPr>
          <w:rFonts w:ascii="Arial" w:hAnsi="Arial" w:cs="Arial"/>
          <w:sz w:val="24"/>
          <w:szCs w:val="24"/>
        </w:rPr>
        <w:t xml:space="preserve"> ocasionar a la larga alguna infección. La suma de todos estos factores incrementa el riesgo a caries</w:t>
      </w:r>
      <w:r w:rsidR="00E222E5" w:rsidRPr="00E47E99">
        <w:rPr>
          <w:rFonts w:ascii="Arial" w:hAnsi="Arial" w:cs="Arial"/>
          <w:sz w:val="24"/>
          <w:szCs w:val="24"/>
        </w:rPr>
        <w:t>.</w:t>
      </w:r>
      <w:r w:rsidR="00E222E5" w:rsidRPr="00E47E99">
        <w:rPr>
          <w:rFonts w:ascii="Arial" w:hAnsi="Arial" w:cs="Arial"/>
          <w:sz w:val="24"/>
          <w:szCs w:val="24"/>
          <w:vertAlign w:val="superscript"/>
        </w:rPr>
        <w:t>1</w:t>
      </w:r>
      <w:r w:rsidR="000924DC">
        <w:rPr>
          <w:rFonts w:ascii="Arial" w:hAnsi="Arial" w:cs="Arial"/>
          <w:sz w:val="24"/>
          <w:szCs w:val="24"/>
          <w:vertAlign w:val="superscript"/>
        </w:rPr>
        <w:t>,</w:t>
      </w:r>
      <w:r w:rsidR="00E222E5" w:rsidRPr="00E47E99">
        <w:rPr>
          <w:rFonts w:ascii="Arial" w:hAnsi="Arial" w:cs="Arial"/>
          <w:sz w:val="24"/>
          <w:szCs w:val="24"/>
          <w:vertAlign w:val="superscript"/>
        </w:rPr>
        <w:t xml:space="preserve"> 2</w:t>
      </w:r>
    </w:p>
    <w:p w14:paraId="5D4EA880" w14:textId="7023EB16" w:rsidR="00D712EE" w:rsidRPr="00E47E99" w:rsidRDefault="00317FC0" w:rsidP="00F0632D">
      <w:pPr>
        <w:spacing w:line="360" w:lineRule="auto"/>
        <w:jc w:val="both"/>
        <w:rPr>
          <w:rFonts w:ascii="Arial" w:hAnsi="Arial" w:cs="Arial"/>
          <w:sz w:val="24"/>
          <w:szCs w:val="24"/>
        </w:rPr>
      </w:pPr>
      <w:r>
        <w:rPr>
          <w:rFonts w:ascii="Arial" w:hAnsi="Arial" w:cs="Arial"/>
          <w:sz w:val="24"/>
          <w:szCs w:val="24"/>
        </w:rPr>
        <w:t>Por ello, e</w:t>
      </w:r>
      <w:r w:rsidR="00D712EE" w:rsidRPr="00E47E99">
        <w:rPr>
          <w:rFonts w:ascii="Arial" w:hAnsi="Arial" w:cs="Arial"/>
          <w:sz w:val="24"/>
          <w:szCs w:val="24"/>
        </w:rPr>
        <w:t xml:space="preserve">s importante identificar los cambios presentes </w:t>
      </w:r>
      <w:r w:rsidR="00D63DE4" w:rsidRPr="00E47E99">
        <w:rPr>
          <w:rFonts w:ascii="Arial" w:hAnsi="Arial" w:cs="Arial"/>
          <w:sz w:val="24"/>
          <w:szCs w:val="24"/>
        </w:rPr>
        <w:t>dentro de</w:t>
      </w:r>
      <w:r w:rsidR="00D712EE" w:rsidRPr="00E47E99">
        <w:rPr>
          <w:rFonts w:ascii="Arial" w:hAnsi="Arial" w:cs="Arial"/>
          <w:sz w:val="24"/>
          <w:szCs w:val="24"/>
        </w:rPr>
        <w:t xml:space="preserve"> la cavidad bucal durante un tratamiento de ortodoncia con aparatología fija</w:t>
      </w:r>
      <w:r w:rsidR="00D6377B" w:rsidRPr="00E47E99">
        <w:rPr>
          <w:rFonts w:ascii="Arial" w:hAnsi="Arial" w:cs="Arial"/>
          <w:sz w:val="24"/>
          <w:szCs w:val="24"/>
        </w:rPr>
        <w:t xml:space="preserve"> y</w:t>
      </w:r>
      <w:r>
        <w:rPr>
          <w:rFonts w:ascii="Arial" w:hAnsi="Arial" w:cs="Arial"/>
          <w:sz w:val="24"/>
          <w:szCs w:val="24"/>
        </w:rPr>
        <w:t>/o</w:t>
      </w:r>
      <w:r w:rsidR="00D6377B" w:rsidRPr="00E47E99">
        <w:rPr>
          <w:rFonts w:ascii="Arial" w:hAnsi="Arial" w:cs="Arial"/>
          <w:sz w:val="24"/>
          <w:szCs w:val="24"/>
        </w:rPr>
        <w:t xml:space="preserve"> removible</w:t>
      </w:r>
      <w:r w:rsidR="00D7656E" w:rsidRPr="00E47E99">
        <w:rPr>
          <w:rFonts w:ascii="Arial" w:hAnsi="Arial" w:cs="Arial"/>
          <w:sz w:val="24"/>
          <w:szCs w:val="24"/>
        </w:rPr>
        <w:t>, ya que e</w:t>
      </w:r>
      <w:r w:rsidR="00D712EE" w:rsidRPr="00E47E99">
        <w:rPr>
          <w:rFonts w:ascii="Arial" w:hAnsi="Arial" w:cs="Arial"/>
          <w:sz w:val="24"/>
          <w:szCs w:val="24"/>
        </w:rPr>
        <w:t xml:space="preserve">n algunos casos </w:t>
      </w:r>
      <w:r>
        <w:rPr>
          <w:rFonts w:ascii="Arial" w:hAnsi="Arial" w:cs="Arial"/>
          <w:sz w:val="24"/>
          <w:szCs w:val="24"/>
        </w:rPr>
        <w:t>se mantienen mucho tiempo en la boca</w:t>
      </w:r>
      <w:r w:rsidR="00D712EE" w:rsidRPr="00E47E99">
        <w:rPr>
          <w:rFonts w:ascii="Arial" w:hAnsi="Arial" w:cs="Arial"/>
          <w:sz w:val="24"/>
          <w:szCs w:val="24"/>
        </w:rPr>
        <w:t>,</w:t>
      </w:r>
      <w:r>
        <w:rPr>
          <w:rFonts w:ascii="Arial" w:hAnsi="Arial" w:cs="Arial"/>
          <w:sz w:val="24"/>
          <w:szCs w:val="24"/>
        </w:rPr>
        <w:t xml:space="preserve"> pudiendo afectar la salud oral, la cual debe ser prioridad para el clínico preservarla.</w:t>
      </w:r>
      <w:r w:rsidR="00D712EE" w:rsidRPr="00E47E99">
        <w:rPr>
          <w:rFonts w:ascii="Arial" w:hAnsi="Arial" w:cs="Arial"/>
          <w:sz w:val="24"/>
          <w:szCs w:val="24"/>
          <w:vertAlign w:val="superscript"/>
        </w:rPr>
        <w:t>4</w:t>
      </w:r>
    </w:p>
    <w:p w14:paraId="0EE40DF4" w14:textId="6CF4667D" w:rsidR="004B265A" w:rsidRPr="00E47E99" w:rsidRDefault="009E36BF" w:rsidP="00F0632D">
      <w:pPr>
        <w:spacing w:line="360" w:lineRule="auto"/>
        <w:jc w:val="both"/>
        <w:rPr>
          <w:rFonts w:ascii="Arial" w:hAnsi="Arial" w:cs="Arial"/>
          <w:sz w:val="24"/>
          <w:szCs w:val="24"/>
        </w:rPr>
      </w:pPr>
      <w:r w:rsidRPr="00E47E99">
        <w:rPr>
          <w:rFonts w:ascii="Arial" w:hAnsi="Arial" w:cs="Arial"/>
          <w:sz w:val="24"/>
          <w:szCs w:val="24"/>
        </w:rPr>
        <w:t xml:space="preserve">En el caso de que el paciente presente un riesgo alto a caries, este puede ser identificado antes de iniciar con el </w:t>
      </w:r>
      <w:r w:rsidR="00D7656E" w:rsidRPr="00E47E99">
        <w:rPr>
          <w:rFonts w:ascii="Arial" w:hAnsi="Arial" w:cs="Arial"/>
          <w:sz w:val="24"/>
          <w:szCs w:val="24"/>
        </w:rPr>
        <w:t>plan de tratamiento</w:t>
      </w:r>
      <w:r w:rsidRPr="00E47E99">
        <w:rPr>
          <w:rFonts w:ascii="Arial" w:hAnsi="Arial" w:cs="Arial"/>
          <w:sz w:val="24"/>
          <w:szCs w:val="24"/>
        </w:rPr>
        <w:t>, implementando medidas preventivas para obtener el resultado más deseado.</w:t>
      </w:r>
      <w:r w:rsidRPr="00E47E99">
        <w:rPr>
          <w:rFonts w:ascii="Arial" w:hAnsi="Arial" w:cs="Arial"/>
          <w:sz w:val="24"/>
          <w:szCs w:val="24"/>
          <w:vertAlign w:val="superscript"/>
        </w:rPr>
        <w:t>4</w:t>
      </w:r>
    </w:p>
    <w:p w14:paraId="6FEFBAAE" w14:textId="2CACB66D" w:rsidR="006D30FD" w:rsidRPr="00E47E99" w:rsidRDefault="006D30FD" w:rsidP="00F0632D">
      <w:pPr>
        <w:spacing w:line="360" w:lineRule="auto"/>
        <w:jc w:val="both"/>
        <w:rPr>
          <w:rFonts w:ascii="Arial" w:hAnsi="Arial" w:cs="Arial"/>
          <w:sz w:val="24"/>
          <w:szCs w:val="24"/>
        </w:rPr>
      </w:pPr>
      <w:r w:rsidRPr="002B3632">
        <w:rPr>
          <w:rFonts w:ascii="Arial" w:hAnsi="Arial" w:cs="Arial"/>
          <w:sz w:val="24"/>
          <w:szCs w:val="24"/>
        </w:rPr>
        <w:lastRenderedPageBreak/>
        <w:t xml:space="preserve">En este estudio </w:t>
      </w:r>
      <w:r w:rsidR="00D6377B" w:rsidRPr="002B3632">
        <w:rPr>
          <w:rFonts w:ascii="Arial" w:hAnsi="Arial" w:cs="Arial"/>
          <w:sz w:val="24"/>
          <w:szCs w:val="24"/>
        </w:rPr>
        <w:t xml:space="preserve">se </w:t>
      </w:r>
      <w:r w:rsidRPr="002B3632">
        <w:rPr>
          <w:rFonts w:ascii="Arial" w:hAnsi="Arial" w:cs="Arial"/>
          <w:sz w:val="24"/>
          <w:szCs w:val="24"/>
        </w:rPr>
        <w:t>analizará</w:t>
      </w:r>
      <w:r w:rsidR="00D6377B" w:rsidRPr="002B3632">
        <w:rPr>
          <w:rFonts w:ascii="Arial" w:hAnsi="Arial" w:cs="Arial"/>
          <w:sz w:val="24"/>
          <w:szCs w:val="24"/>
        </w:rPr>
        <w:t xml:space="preserve">n los efectos </w:t>
      </w:r>
      <w:r w:rsidR="00317FC0" w:rsidRPr="002B3632">
        <w:rPr>
          <w:rFonts w:ascii="Arial" w:hAnsi="Arial" w:cs="Arial"/>
          <w:sz w:val="24"/>
          <w:szCs w:val="24"/>
        </w:rPr>
        <w:t xml:space="preserve">que genera </w:t>
      </w:r>
      <w:r w:rsidR="00D6377B" w:rsidRPr="002B3632">
        <w:rPr>
          <w:rFonts w:ascii="Arial" w:hAnsi="Arial" w:cs="Arial"/>
          <w:sz w:val="24"/>
          <w:szCs w:val="24"/>
        </w:rPr>
        <w:t xml:space="preserve">la aparatología fija y removible </w:t>
      </w:r>
      <w:r w:rsidR="002B3632">
        <w:rPr>
          <w:rFonts w:ascii="Arial" w:hAnsi="Arial" w:cs="Arial"/>
          <w:sz w:val="24"/>
          <w:szCs w:val="24"/>
        </w:rPr>
        <w:t>en</w:t>
      </w:r>
      <w:r w:rsidR="00D6377B" w:rsidRPr="002B3632">
        <w:rPr>
          <w:rFonts w:ascii="Arial" w:hAnsi="Arial" w:cs="Arial"/>
          <w:sz w:val="24"/>
          <w:szCs w:val="24"/>
        </w:rPr>
        <w:t xml:space="preserve"> el pH salival </w:t>
      </w:r>
      <w:r w:rsidR="002B3632">
        <w:rPr>
          <w:rFonts w:ascii="Arial" w:hAnsi="Arial" w:cs="Arial"/>
          <w:sz w:val="24"/>
          <w:szCs w:val="24"/>
        </w:rPr>
        <w:t>en pacientes antes y durante e</w:t>
      </w:r>
      <w:r w:rsidR="00D6377B" w:rsidRPr="002B3632">
        <w:rPr>
          <w:rFonts w:ascii="Arial" w:hAnsi="Arial" w:cs="Arial"/>
          <w:sz w:val="24"/>
          <w:szCs w:val="24"/>
        </w:rPr>
        <w:t>l tratamiento</w:t>
      </w:r>
      <w:r w:rsidR="002B3632">
        <w:rPr>
          <w:rFonts w:ascii="Arial" w:hAnsi="Arial" w:cs="Arial"/>
          <w:sz w:val="24"/>
          <w:szCs w:val="24"/>
        </w:rPr>
        <w:t xml:space="preserve"> ortodóncico</w:t>
      </w:r>
      <w:r w:rsidRPr="002B3632">
        <w:rPr>
          <w:rFonts w:ascii="Arial" w:hAnsi="Arial" w:cs="Arial"/>
          <w:sz w:val="24"/>
          <w:szCs w:val="24"/>
        </w:rPr>
        <w:t xml:space="preserve"> para identificar las alteraciones que sufre el medio oral </w:t>
      </w:r>
      <w:r w:rsidR="00E02BEA" w:rsidRPr="002B3632">
        <w:rPr>
          <w:rFonts w:ascii="Arial" w:hAnsi="Arial" w:cs="Arial"/>
          <w:sz w:val="24"/>
          <w:szCs w:val="24"/>
        </w:rPr>
        <w:t>mientras se llevan a cabo</w:t>
      </w:r>
      <w:r w:rsidRPr="002B3632">
        <w:rPr>
          <w:rFonts w:ascii="Arial" w:hAnsi="Arial" w:cs="Arial"/>
          <w:sz w:val="24"/>
          <w:szCs w:val="24"/>
        </w:rPr>
        <w:t xml:space="preserve"> e</w:t>
      </w:r>
      <w:r w:rsidR="00D6377B" w:rsidRPr="002B3632">
        <w:rPr>
          <w:rFonts w:ascii="Arial" w:hAnsi="Arial" w:cs="Arial"/>
          <w:sz w:val="24"/>
          <w:szCs w:val="24"/>
        </w:rPr>
        <w:t>stos procedimientos</w:t>
      </w:r>
      <w:r w:rsidRPr="002B3632">
        <w:rPr>
          <w:rFonts w:ascii="Arial" w:hAnsi="Arial" w:cs="Arial"/>
          <w:sz w:val="24"/>
          <w:szCs w:val="24"/>
        </w:rPr>
        <w:t>.</w:t>
      </w:r>
    </w:p>
    <w:p w14:paraId="015E32DB" w14:textId="77777777" w:rsidR="006D30FD" w:rsidRPr="00E47E99" w:rsidRDefault="006D30FD" w:rsidP="00F0632D">
      <w:pPr>
        <w:spacing w:line="360" w:lineRule="auto"/>
        <w:jc w:val="both"/>
        <w:rPr>
          <w:rFonts w:ascii="Arial" w:hAnsi="Arial" w:cs="Arial"/>
          <w:sz w:val="24"/>
          <w:szCs w:val="24"/>
        </w:rPr>
      </w:pPr>
    </w:p>
    <w:p w14:paraId="1CE43F19" w14:textId="77777777" w:rsidR="00586646" w:rsidRPr="00E47E99" w:rsidRDefault="00586646" w:rsidP="00F0632D">
      <w:pPr>
        <w:spacing w:line="360" w:lineRule="auto"/>
        <w:jc w:val="both"/>
        <w:rPr>
          <w:rFonts w:ascii="Arial" w:hAnsi="Arial" w:cs="Arial"/>
          <w:sz w:val="24"/>
          <w:szCs w:val="24"/>
        </w:rPr>
      </w:pPr>
    </w:p>
    <w:p w14:paraId="133626D5" w14:textId="77777777" w:rsidR="00586646" w:rsidRPr="00E47E99" w:rsidRDefault="00586646" w:rsidP="00F0632D">
      <w:pPr>
        <w:spacing w:line="360" w:lineRule="auto"/>
        <w:jc w:val="both"/>
        <w:rPr>
          <w:rFonts w:ascii="Arial" w:hAnsi="Arial" w:cs="Arial"/>
          <w:sz w:val="24"/>
          <w:szCs w:val="24"/>
        </w:rPr>
      </w:pPr>
    </w:p>
    <w:p w14:paraId="04435568" w14:textId="77777777" w:rsidR="00586646" w:rsidRPr="00E47E99" w:rsidRDefault="00586646" w:rsidP="00F0632D">
      <w:pPr>
        <w:spacing w:line="360" w:lineRule="auto"/>
        <w:jc w:val="both"/>
        <w:rPr>
          <w:rFonts w:ascii="Arial" w:hAnsi="Arial" w:cs="Arial"/>
          <w:sz w:val="24"/>
          <w:szCs w:val="24"/>
        </w:rPr>
      </w:pPr>
    </w:p>
    <w:p w14:paraId="1FCF434A" w14:textId="77777777" w:rsidR="00586646" w:rsidRPr="00E47E99" w:rsidRDefault="00586646" w:rsidP="00F0632D">
      <w:pPr>
        <w:spacing w:line="360" w:lineRule="auto"/>
        <w:jc w:val="both"/>
        <w:rPr>
          <w:rFonts w:ascii="Arial" w:hAnsi="Arial" w:cs="Arial"/>
          <w:sz w:val="24"/>
          <w:szCs w:val="24"/>
        </w:rPr>
      </w:pPr>
    </w:p>
    <w:p w14:paraId="79B36CA3" w14:textId="77777777" w:rsidR="00586646" w:rsidRPr="00E47E99" w:rsidRDefault="00586646" w:rsidP="00F0632D">
      <w:pPr>
        <w:spacing w:line="360" w:lineRule="auto"/>
        <w:jc w:val="both"/>
        <w:rPr>
          <w:rFonts w:ascii="Arial" w:hAnsi="Arial" w:cs="Arial"/>
          <w:sz w:val="24"/>
          <w:szCs w:val="24"/>
        </w:rPr>
      </w:pPr>
    </w:p>
    <w:p w14:paraId="1DE9C658" w14:textId="77777777" w:rsidR="00586646" w:rsidRPr="00E47E99" w:rsidRDefault="00586646" w:rsidP="00F0632D">
      <w:pPr>
        <w:spacing w:line="360" w:lineRule="auto"/>
        <w:jc w:val="both"/>
        <w:rPr>
          <w:rFonts w:ascii="Arial" w:hAnsi="Arial" w:cs="Arial"/>
          <w:sz w:val="24"/>
          <w:szCs w:val="24"/>
        </w:rPr>
      </w:pPr>
    </w:p>
    <w:p w14:paraId="1D4D21E9" w14:textId="77777777" w:rsidR="00586646" w:rsidRPr="00E47E99" w:rsidRDefault="00586646" w:rsidP="00F0632D">
      <w:pPr>
        <w:spacing w:line="360" w:lineRule="auto"/>
        <w:jc w:val="both"/>
        <w:rPr>
          <w:rFonts w:ascii="Arial" w:hAnsi="Arial" w:cs="Arial"/>
          <w:sz w:val="24"/>
          <w:szCs w:val="24"/>
        </w:rPr>
      </w:pPr>
    </w:p>
    <w:p w14:paraId="2083F181" w14:textId="77777777" w:rsidR="00586646" w:rsidRPr="00E47E99" w:rsidRDefault="00586646" w:rsidP="00F0632D">
      <w:pPr>
        <w:spacing w:line="360" w:lineRule="auto"/>
        <w:jc w:val="both"/>
        <w:rPr>
          <w:rFonts w:ascii="Arial" w:hAnsi="Arial" w:cs="Arial"/>
          <w:sz w:val="24"/>
          <w:szCs w:val="24"/>
        </w:rPr>
      </w:pPr>
    </w:p>
    <w:p w14:paraId="7688FB3D" w14:textId="77777777" w:rsidR="00586646" w:rsidRPr="00E47E99" w:rsidRDefault="00586646" w:rsidP="00F0632D">
      <w:pPr>
        <w:spacing w:line="360" w:lineRule="auto"/>
        <w:jc w:val="both"/>
        <w:rPr>
          <w:rFonts w:ascii="Arial" w:hAnsi="Arial" w:cs="Arial"/>
          <w:sz w:val="24"/>
          <w:szCs w:val="24"/>
        </w:rPr>
      </w:pPr>
    </w:p>
    <w:p w14:paraId="3417AB89" w14:textId="77777777" w:rsidR="00586646" w:rsidRPr="00E47E99" w:rsidRDefault="00586646" w:rsidP="00F0632D">
      <w:pPr>
        <w:spacing w:line="360" w:lineRule="auto"/>
        <w:jc w:val="both"/>
        <w:rPr>
          <w:rFonts w:ascii="Arial" w:hAnsi="Arial" w:cs="Arial"/>
          <w:sz w:val="24"/>
          <w:szCs w:val="24"/>
        </w:rPr>
      </w:pPr>
    </w:p>
    <w:p w14:paraId="5FCC5D3D" w14:textId="77777777" w:rsidR="00586646" w:rsidRPr="00E47E99" w:rsidRDefault="00586646" w:rsidP="00F0632D">
      <w:pPr>
        <w:spacing w:line="360" w:lineRule="auto"/>
        <w:jc w:val="both"/>
        <w:rPr>
          <w:rFonts w:ascii="Arial" w:hAnsi="Arial" w:cs="Arial"/>
          <w:sz w:val="24"/>
          <w:szCs w:val="24"/>
        </w:rPr>
      </w:pPr>
    </w:p>
    <w:p w14:paraId="30A57F21" w14:textId="77777777" w:rsidR="00586646" w:rsidRPr="00E47E99" w:rsidRDefault="00586646" w:rsidP="00F0632D">
      <w:pPr>
        <w:spacing w:line="360" w:lineRule="auto"/>
        <w:jc w:val="both"/>
        <w:rPr>
          <w:rFonts w:ascii="Arial" w:hAnsi="Arial" w:cs="Arial"/>
          <w:sz w:val="24"/>
          <w:szCs w:val="24"/>
        </w:rPr>
      </w:pPr>
    </w:p>
    <w:p w14:paraId="36A42AC0" w14:textId="77777777" w:rsidR="00586646" w:rsidRPr="00E47E99" w:rsidRDefault="00586646" w:rsidP="00F0632D">
      <w:pPr>
        <w:spacing w:line="360" w:lineRule="auto"/>
        <w:jc w:val="both"/>
        <w:rPr>
          <w:rFonts w:ascii="Arial" w:hAnsi="Arial" w:cs="Arial"/>
          <w:sz w:val="24"/>
          <w:szCs w:val="24"/>
        </w:rPr>
      </w:pPr>
    </w:p>
    <w:p w14:paraId="132E38C9" w14:textId="77777777" w:rsidR="00586646" w:rsidRPr="00E47E99" w:rsidRDefault="00586646" w:rsidP="00F0632D">
      <w:pPr>
        <w:spacing w:line="360" w:lineRule="auto"/>
        <w:jc w:val="both"/>
        <w:rPr>
          <w:rFonts w:ascii="Arial" w:hAnsi="Arial" w:cs="Arial"/>
          <w:sz w:val="24"/>
          <w:szCs w:val="24"/>
        </w:rPr>
      </w:pPr>
    </w:p>
    <w:p w14:paraId="4CF4AADE" w14:textId="77777777" w:rsidR="00586646" w:rsidRPr="00E47E99" w:rsidRDefault="00586646" w:rsidP="00F0632D">
      <w:pPr>
        <w:spacing w:line="360" w:lineRule="auto"/>
        <w:jc w:val="both"/>
        <w:rPr>
          <w:rFonts w:ascii="Arial" w:hAnsi="Arial" w:cs="Arial"/>
          <w:sz w:val="24"/>
          <w:szCs w:val="24"/>
        </w:rPr>
      </w:pPr>
    </w:p>
    <w:p w14:paraId="36773284" w14:textId="77777777" w:rsidR="00586646" w:rsidRPr="00E47E99" w:rsidRDefault="00586646" w:rsidP="00F0632D">
      <w:pPr>
        <w:spacing w:line="360" w:lineRule="auto"/>
        <w:jc w:val="both"/>
        <w:rPr>
          <w:rFonts w:ascii="Arial" w:hAnsi="Arial" w:cs="Arial"/>
          <w:sz w:val="24"/>
          <w:szCs w:val="24"/>
        </w:rPr>
      </w:pPr>
    </w:p>
    <w:p w14:paraId="5C8C1D86" w14:textId="77777777" w:rsidR="00586646" w:rsidRPr="00E47E99" w:rsidRDefault="00586646" w:rsidP="00F0632D">
      <w:pPr>
        <w:spacing w:line="360" w:lineRule="auto"/>
        <w:jc w:val="both"/>
        <w:rPr>
          <w:rFonts w:ascii="Arial" w:hAnsi="Arial" w:cs="Arial"/>
          <w:sz w:val="24"/>
          <w:szCs w:val="24"/>
        </w:rPr>
      </w:pPr>
    </w:p>
    <w:p w14:paraId="648DF6AF" w14:textId="77777777" w:rsidR="00F906B9" w:rsidRPr="00E47E99" w:rsidRDefault="00F906B9" w:rsidP="00F0632D">
      <w:pPr>
        <w:spacing w:line="360" w:lineRule="auto"/>
        <w:jc w:val="both"/>
        <w:rPr>
          <w:rFonts w:ascii="Arial" w:hAnsi="Arial" w:cs="Arial"/>
          <w:sz w:val="24"/>
          <w:szCs w:val="24"/>
        </w:rPr>
      </w:pPr>
    </w:p>
    <w:p w14:paraId="439F457A" w14:textId="7A88541F" w:rsidR="001C2504" w:rsidRPr="006A5556" w:rsidRDefault="005B29BC" w:rsidP="005709C4">
      <w:pPr>
        <w:pStyle w:val="Ttulo1"/>
        <w:numPr>
          <w:ilvl w:val="0"/>
          <w:numId w:val="14"/>
        </w:numPr>
        <w:jc w:val="center"/>
        <w:rPr>
          <w:rFonts w:ascii="Arial" w:hAnsi="Arial" w:cs="Arial"/>
          <w:b/>
          <w:bCs/>
          <w:color w:val="auto"/>
          <w:sz w:val="28"/>
          <w:szCs w:val="28"/>
        </w:rPr>
      </w:pPr>
      <w:bookmarkStart w:id="4" w:name="_Toc171687439"/>
      <w:r w:rsidRPr="006A5556">
        <w:rPr>
          <w:rFonts w:ascii="Arial" w:hAnsi="Arial" w:cs="Arial"/>
          <w:b/>
          <w:bCs/>
          <w:color w:val="auto"/>
          <w:sz w:val="28"/>
          <w:szCs w:val="28"/>
        </w:rPr>
        <w:lastRenderedPageBreak/>
        <w:t>Antecedentes</w:t>
      </w:r>
      <w:bookmarkEnd w:id="4"/>
    </w:p>
    <w:p w14:paraId="6B2D4046" w14:textId="77777777" w:rsidR="00DB2A53" w:rsidRPr="00DB2A53" w:rsidRDefault="00DB2A53" w:rsidP="00DB2A53"/>
    <w:p w14:paraId="24420989" w14:textId="7F4B4E19" w:rsidR="004739B1" w:rsidRPr="00E47E99" w:rsidRDefault="005709C4" w:rsidP="00891B5F">
      <w:pPr>
        <w:spacing w:line="360" w:lineRule="auto"/>
        <w:rPr>
          <w:rFonts w:ascii="Arial" w:hAnsi="Arial" w:cs="Arial"/>
          <w:sz w:val="28"/>
          <w:szCs w:val="28"/>
        </w:rPr>
      </w:pPr>
      <w:r>
        <w:rPr>
          <w:rFonts w:ascii="Arial" w:hAnsi="Arial" w:cs="Arial"/>
          <w:noProof/>
          <w:sz w:val="28"/>
          <w:szCs w:val="28"/>
        </w:rPr>
        <mc:AlternateContent>
          <mc:Choice Requires="wps">
            <w:drawing>
              <wp:anchor distT="0" distB="0" distL="114300" distR="114300" simplePos="0" relativeHeight="251657215" behindDoc="0" locked="0" layoutInCell="1" allowOverlap="1" wp14:anchorId="1A4D896A" wp14:editId="21B2885E">
                <wp:simplePos x="0" y="0"/>
                <wp:positionH relativeFrom="margin">
                  <wp:align>left</wp:align>
                </wp:positionH>
                <wp:positionV relativeFrom="paragraph">
                  <wp:posOffset>7615</wp:posOffset>
                </wp:positionV>
                <wp:extent cx="5585460" cy="322729"/>
                <wp:effectExtent l="0" t="0" r="15240" b="20320"/>
                <wp:wrapNone/>
                <wp:docPr id="1972957610" name="Rectángulo 3"/>
                <wp:cNvGraphicFramePr/>
                <a:graphic xmlns:a="http://schemas.openxmlformats.org/drawingml/2006/main">
                  <a:graphicData uri="http://schemas.microsoft.com/office/word/2010/wordprocessingShape">
                    <wps:wsp>
                      <wps:cNvSpPr/>
                      <wps:spPr>
                        <a:xfrm>
                          <a:off x="0" y="0"/>
                          <a:ext cx="5585460" cy="322729"/>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C2B1DFE" w14:textId="0D51AAC2" w:rsidR="00891B5F" w:rsidRPr="006A5556" w:rsidRDefault="007121A7" w:rsidP="00F22330">
                            <w:pPr>
                              <w:pStyle w:val="Ttulo2"/>
                              <w:rPr>
                                <w:rFonts w:ascii="Arial" w:hAnsi="Arial" w:cs="Arial"/>
                                <w:b/>
                                <w:bCs/>
                                <w:color w:val="000000" w:themeColor="text1"/>
                                <w:sz w:val="24"/>
                                <w:szCs w:val="24"/>
                              </w:rPr>
                            </w:pPr>
                            <w:bookmarkStart w:id="5" w:name="_Toc171687440"/>
                            <w:r w:rsidRPr="006A5556">
                              <w:rPr>
                                <w:rFonts w:ascii="Arial" w:hAnsi="Arial" w:cs="Arial"/>
                                <w:b/>
                                <w:bCs/>
                                <w:color w:val="000000" w:themeColor="text1"/>
                                <w:sz w:val="24"/>
                                <w:szCs w:val="24"/>
                              </w:rPr>
                              <w:t>3</w:t>
                            </w:r>
                            <w:r w:rsidR="00F22330" w:rsidRPr="006A5556">
                              <w:rPr>
                                <w:rFonts w:ascii="Arial" w:hAnsi="Arial" w:cs="Arial"/>
                                <w:b/>
                                <w:bCs/>
                                <w:color w:val="000000" w:themeColor="text1"/>
                                <w:sz w:val="24"/>
                                <w:szCs w:val="24"/>
                              </w:rPr>
                              <w:t xml:space="preserve">.1 </w:t>
                            </w:r>
                            <w:r w:rsidR="00891B5F" w:rsidRPr="006A5556">
                              <w:rPr>
                                <w:rFonts w:ascii="Arial" w:hAnsi="Arial" w:cs="Arial"/>
                                <w:b/>
                                <w:bCs/>
                                <w:color w:val="000000" w:themeColor="text1"/>
                                <w:sz w:val="24"/>
                                <w:szCs w:val="24"/>
                              </w:rPr>
                              <w:t>Generalidades de la saliva</w:t>
                            </w:r>
                            <w:bookmarkEnd w:id="5"/>
                          </w:p>
                          <w:p w14:paraId="034C1D97" w14:textId="6183C1DB" w:rsidR="00891B5F" w:rsidRDefault="00891B5F" w:rsidP="00891B5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4D896A" id="Rectángulo 3" o:spid="_x0000_s1026" style="position:absolute;margin-left:0;margin-top:.6pt;width:439.8pt;height:25.4pt;z-index:25165721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" fillcolor="#bdd6ee [1304]" strokecolor="#bdd6ee [1304]" strokeweight="1pt">
                <v:textbox>
                  <w:txbxContent>
                    <w:p w14:paraId="1C2B1DFE" w14:textId="0D51AAC2" w:rsidR="00891B5F" w:rsidRPr="006A5556" w:rsidRDefault="007121A7" w:rsidP="00F22330">
                      <w:pPr>
                        <w:pStyle w:val="Ttulo2"/>
                        <w:rPr>
                          <w:rFonts w:ascii="Arial" w:hAnsi="Arial" w:cs="Arial"/>
                          <w:b/>
                          <w:bCs/>
                          <w:color w:val="000000" w:themeColor="text1"/>
                          <w:sz w:val="24"/>
                          <w:szCs w:val="24"/>
                        </w:rPr>
                      </w:pPr>
                      <w:bookmarkStart w:id="6" w:name="_Toc171687440"/>
                      <w:r w:rsidRPr="006A5556">
                        <w:rPr>
                          <w:rFonts w:ascii="Arial" w:hAnsi="Arial" w:cs="Arial"/>
                          <w:b/>
                          <w:bCs/>
                          <w:color w:val="000000" w:themeColor="text1"/>
                          <w:sz w:val="24"/>
                          <w:szCs w:val="24"/>
                        </w:rPr>
                        <w:t>3</w:t>
                      </w:r>
                      <w:r w:rsidR="00F22330" w:rsidRPr="006A5556">
                        <w:rPr>
                          <w:rFonts w:ascii="Arial" w:hAnsi="Arial" w:cs="Arial"/>
                          <w:b/>
                          <w:bCs/>
                          <w:color w:val="000000" w:themeColor="text1"/>
                          <w:sz w:val="24"/>
                          <w:szCs w:val="24"/>
                        </w:rPr>
                        <w:t xml:space="preserve">.1 </w:t>
                      </w:r>
                      <w:r w:rsidR="00891B5F" w:rsidRPr="006A5556">
                        <w:rPr>
                          <w:rFonts w:ascii="Arial" w:hAnsi="Arial" w:cs="Arial"/>
                          <w:b/>
                          <w:bCs/>
                          <w:color w:val="000000" w:themeColor="text1"/>
                          <w:sz w:val="24"/>
                          <w:szCs w:val="24"/>
                        </w:rPr>
                        <w:t>Generalidades de la saliva</w:t>
                      </w:r>
                      <w:bookmarkEnd w:id="6"/>
                    </w:p>
                    <w:p w14:paraId="034C1D97" w14:textId="6183C1DB" w:rsidR="00891B5F" w:rsidRDefault="00891B5F" w:rsidP="00891B5F">
                      <w:pPr>
                        <w:jc w:val="center"/>
                      </w:pPr>
                    </w:p>
                  </w:txbxContent>
                </v:textbox>
                <w10:wrap anchorx="margin"/>
              </v:rect>
            </w:pict>
          </mc:Fallback>
        </mc:AlternateContent>
      </w:r>
    </w:p>
    <w:p w14:paraId="79236BCC" w14:textId="017BA3E6" w:rsidR="007736B8" w:rsidRPr="00BF45D9" w:rsidRDefault="0074140A" w:rsidP="00594F73">
      <w:pPr>
        <w:spacing w:line="360" w:lineRule="auto"/>
        <w:jc w:val="both"/>
        <w:rPr>
          <w:rFonts w:ascii="Arial" w:hAnsi="Arial" w:cs="Arial"/>
          <w:sz w:val="24"/>
          <w:szCs w:val="24"/>
          <w:highlight w:val="yellow"/>
        </w:rPr>
      </w:pPr>
      <w:r>
        <w:rPr>
          <w:rFonts w:ascii="Arial" w:hAnsi="Arial" w:cs="Arial"/>
          <w:sz w:val="24"/>
          <w:szCs w:val="24"/>
        </w:rPr>
        <w:t>La saliva e</w:t>
      </w:r>
      <w:r w:rsidR="001C2504" w:rsidRPr="00E47E99">
        <w:rPr>
          <w:rFonts w:ascii="Arial" w:hAnsi="Arial" w:cs="Arial"/>
          <w:sz w:val="24"/>
          <w:szCs w:val="24"/>
        </w:rPr>
        <w:t xml:space="preserve">s una mezcla compleja </w:t>
      </w:r>
      <w:r w:rsidR="006A4864">
        <w:rPr>
          <w:rFonts w:ascii="Arial" w:hAnsi="Arial" w:cs="Arial"/>
          <w:sz w:val="24"/>
          <w:szCs w:val="24"/>
        </w:rPr>
        <w:t xml:space="preserve">de fluidos </w:t>
      </w:r>
      <w:r w:rsidR="001C2504" w:rsidRPr="00E47E99">
        <w:rPr>
          <w:rFonts w:ascii="Arial" w:hAnsi="Arial" w:cs="Arial"/>
          <w:sz w:val="24"/>
          <w:szCs w:val="24"/>
        </w:rPr>
        <w:t xml:space="preserve">producida por las glándulas salivales </w:t>
      </w:r>
      <w:r w:rsidR="006A4864" w:rsidRPr="00BF45D9">
        <w:rPr>
          <w:rFonts w:ascii="Arial" w:hAnsi="Arial" w:cs="Arial"/>
          <w:sz w:val="24"/>
          <w:szCs w:val="24"/>
        </w:rPr>
        <w:t>mayores,</w:t>
      </w:r>
      <w:r w:rsidR="007736B8" w:rsidRPr="00BF45D9">
        <w:rPr>
          <w:rFonts w:ascii="Arial" w:hAnsi="Arial" w:cs="Arial"/>
          <w:sz w:val="24"/>
          <w:szCs w:val="24"/>
        </w:rPr>
        <w:t xml:space="preserve"> las cuales incluyen la parótida, submandibular y sublingual, </w:t>
      </w:r>
      <w:r w:rsidR="001C2504" w:rsidRPr="00BF45D9">
        <w:rPr>
          <w:rFonts w:ascii="Arial" w:hAnsi="Arial" w:cs="Arial"/>
          <w:sz w:val="24"/>
          <w:szCs w:val="24"/>
        </w:rPr>
        <w:t>y</w:t>
      </w:r>
      <w:r w:rsidR="006A4864" w:rsidRPr="00BF45D9">
        <w:rPr>
          <w:rFonts w:ascii="Arial" w:hAnsi="Arial" w:cs="Arial"/>
          <w:sz w:val="24"/>
          <w:szCs w:val="24"/>
        </w:rPr>
        <w:t xml:space="preserve"> numerosas glándulas salivales menores localizadas en la mucosa oral.</w:t>
      </w:r>
      <w:r w:rsidR="00594F73" w:rsidRPr="00BF45D9">
        <w:rPr>
          <w:rFonts w:ascii="Arial" w:hAnsi="Arial" w:cs="Arial"/>
          <w:sz w:val="24"/>
          <w:szCs w:val="24"/>
          <w:vertAlign w:val="superscript"/>
        </w:rPr>
        <w:t>2</w:t>
      </w:r>
      <w:r w:rsidR="00BF45D9" w:rsidRPr="00BF45D9">
        <w:rPr>
          <w:rFonts w:ascii="Arial" w:hAnsi="Arial" w:cs="Arial"/>
          <w:sz w:val="24"/>
          <w:szCs w:val="24"/>
          <w:vertAlign w:val="superscript"/>
        </w:rPr>
        <w:t>,5</w:t>
      </w:r>
      <w:r w:rsidR="001C2504" w:rsidRPr="00BF45D9">
        <w:rPr>
          <w:rFonts w:ascii="Arial" w:hAnsi="Arial" w:cs="Arial"/>
          <w:sz w:val="24"/>
          <w:szCs w:val="24"/>
        </w:rPr>
        <w:t xml:space="preserve"> </w:t>
      </w:r>
      <w:r w:rsidR="007736B8" w:rsidRPr="00BF45D9">
        <w:rPr>
          <w:rFonts w:ascii="Arial" w:hAnsi="Arial" w:cs="Arial"/>
          <w:sz w:val="24"/>
          <w:szCs w:val="24"/>
        </w:rPr>
        <w:t>Las glándulas salivales son la primera barrera inmune tanto en humanos como animales, se encuentran enfrentando constantemente los patógenos externos.</w:t>
      </w:r>
      <w:r w:rsidR="00BF45D9" w:rsidRPr="00BF45D9">
        <w:rPr>
          <w:rFonts w:ascii="Arial" w:hAnsi="Arial" w:cs="Arial"/>
          <w:sz w:val="24"/>
          <w:szCs w:val="24"/>
          <w:vertAlign w:val="superscript"/>
        </w:rPr>
        <w:t>6</w:t>
      </w:r>
    </w:p>
    <w:p w14:paraId="15A94225" w14:textId="3C9B8D93" w:rsidR="004739B1" w:rsidRPr="00660E67" w:rsidRDefault="007736B8" w:rsidP="007736B8">
      <w:pPr>
        <w:spacing w:line="360" w:lineRule="auto"/>
        <w:jc w:val="both"/>
        <w:rPr>
          <w:rFonts w:ascii="Arial" w:hAnsi="Arial" w:cs="Arial"/>
          <w:sz w:val="24"/>
          <w:szCs w:val="24"/>
        </w:rPr>
      </w:pPr>
      <w:r w:rsidRPr="00BF45D9">
        <w:rPr>
          <w:rFonts w:ascii="Arial" w:hAnsi="Arial" w:cs="Arial"/>
          <w:sz w:val="24"/>
          <w:szCs w:val="24"/>
        </w:rPr>
        <w:t xml:space="preserve">El conducto de </w:t>
      </w:r>
      <w:proofErr w:type="spellStart"/>
      <w:r w:rsidRPr="00BF45D9">
        <w:rPr>
          <w:rFonts w:ascii="Arial" w:hAnsi="Arial" w:cs="Arial"/>
          <w:sz w:val="24"/>
          <w:szCs w:val="24"/>
        </w:rPr>
        <w:t>Stensen</w:t>
      </w:r>
      <w:proofErr w:type="spellEnd"/>
      <w:r w:rsidRPr="00BF45D9">
        <w:rPr>
          <w:rFonts w:ascii="Arial" w:hAnsi="Arial" w:cs="Arial"/>
          <w:sz w:val="24"/>
          <w:szCs w:val="24"/>
        </w:rPr>
        <w:t xml:space="preserve"> es el principal canal excretor de la glándula parótida y se abre hacia la cavidad bucal a nivel del segundo molar superior. El conducto excretor principal de la glándula submandibular es el conducto de Wharton, el cual se incorpora a la cavidad bucal por debajo de la lengua a nivel del frenillo lingual llamado carúncula sublingual. La glándula sublingual tiene pequeños canales llamados conducto de </w:t>
      </w:r>
      <w:proofErr w:type="spellStart"/>
      <w:r w:rsidRPr="00BF45D9">
        <w:rPr>
          <w:rFonts w:ascii="Arial" w:hAnsi="Arial" w:cs="Arial"/>
          <w:sz w:val="24"/>
          <w:szCs w:val="24"/>
        </w:rPr>
        <w:t>Rivinus</w:t>
      </w:r>
      <w:proofErr w:type="spellEnd"/>
      <w:r w:rsidRPr="00BF45D9">
        <w:rPr>
          <w:rFonts w:ascii="Arial" w:hAnsi="Arial" w:cs="Arial"/>
          <w:sz w:val="24"/>
          <w:szCs w:val="24"/>
        </w:rPr>
        <w:t xml:space="preserve"> y conducto de </w:t>
      </w:r>
      <w:proofErr w:type="spellStart"/>
      <w:r w:rsidRPr="00BF45D9">
        <w:rPr>
          <w:rFonts w:ascii="Arial" w:hAnsi="Arial" w:cs="Arial"/>
          <w:sz w:val="24"/>
          <w:szCs w:val="24"/>
        </w:rPr>
        <w:t>Bartholin</w:t>
      </w:r>
      <w:proofErr w:type="spellEnd"/>
      <w:r w:rsidRPr="00BF45D9">
        <w:rPr>
          <w:rFonts w:ascii="Arial" w:hAnsi="Arial" w:cs="Arial"/>
          <w:sz w:val="24"/>
          <w:szCs w:val="24"/>
        </w:rPr>
        <w:t>, los cuales se conectan con el conducto de Wharton en la carúncula sublingual</w:t>
      </w:r>
      <w:r w:rsidR="006B3F62">
        <w:rPr>
          <w:rFonts w:ascii="Arial" w:hAnsi="Arial" w:cs="Arial"/>
          <w:sz w:val="24"/>
          <w:szCs w:val="24"/>
        </w:rPr>
        <w:t>.</w:t>
      </w:r>
      <w:r w:rsidR="00BF45D9">
        <w:rPr>
          <w:rFonts w:ascii="Arial" w:hAnsi="Arial" w:cs="Arial"/>
          <w:sz w:val="24"/>
          <w:szCs w:val="24"/>
          <w:vertAlign w:val="superscript"/>
        </w:rPr>
        <w:t>6</w:t>
      </w:r>
      <w:r w:rsidR="00660E67">
        <w:rPr>
          <w:rFonts w:ascii="Arial" w:hAnsi="Arial" w:cs="Arial"/>
          <w:sz w:val="24"/>
          <w:szCs w:val="24"/>
        </w:rPr>
        <w:t xml:space="preserve"> (ver fig.1)</w:t>
      </w:r>
    </w:p>
    <w:p w14:paraId="447EC27C" w14:textId="62A5E146" w:rsidR="00660E67" w:rsidRDefault="0048576A" w:rsidP="00660E67">
      <w:pPr>
        <w:spacing w:line="360" w:lineRule="auto"/>
        <w:jc w:val="center"/>
        <w:rPr>
          <w:rFonts w:ascii="Arial" w:hAnsi="Arial" w:cs="Arial"/>
          <w:sz w:val="24"/>
          <w:szCs w:val="24"/>
        </w:rPr>
      </w:pPr>
      <w:r>
        <w:rPr>
          <w:noProof/>
        </w:rPr>
        <w:drawing>
          <wp:inline distT="0" distB="0" distL="0" distR="0" wp14:anchorId="10C029DA" wp14:editId="1D22DFC3">
            <wp:extent cx="2972516" cy="2952000"/>
            <wp:effectExtent l="0" t="0" r="0" b="1270"/>
            <wp:docPr id="2566045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604581" name=""/>
                    <pic:cNvPicPr/>
                  </pic:nvPicPr>
                  <pic:blipFill>
                    <a:blip r:embed="rId41"/>
                    <a:stretch>
                      <a:fillRect/>
                    </a:stretch>
                  </pic:blipFill>
                  <pic:spPr>
                    <a:xfrm>
                      <a:off x="0" y="0"/>
                      <a:ext cx="2972516" cy="2952000"/>
                    </a:xfrm>
                    <a:prstGeom prst="rect">
                      <a:avLst/>
                    </a:prstGeom>
                  </pic:spPr>
                </pic:pic>
              </a:graphicData>
            </a:graphic>
          </wp:inline>
        </w:drawing>
      </w:r>
    </w:p>
    <w:p w14:paraId="6CCC6080" w14:textId="21C58656" w:rsidR="004739B1" w:rsidRPr="00660E67" w:rsidRDefault="00660E67" w:rsidP="006C59A5">
      <w:pPr>
        <w:spacing w:line="360" w:lineRule="auto"/>
        <w:jc w:val="center"/>
        <w:rPr>
          <w:rFonts w:ascii="Arial" w:hAnsi="Arial" w:cs="Arial"/>
          <w:sz w:val="20"/>
          <w:szCs w:val="20"/>
        </w:rPr>
      </w:pPr>
      <w:r w:rsidRPr="00400C2F">
        <w:rPr>
          <w:rFonts w:ascii="Arial" w:hAnsi="Arial" w:cs="Arial"/>
          <w:b/>
          <w:bCs/>
          <w:sz w:val="20"/>
          <w:szCs w:val="20"/>
        </w:rPr>
        <w:t xml:space="preserve">Figura </w:t>
      </w:r>
      <w:r w:rsidR="008776FB" w:rsidRPr="00400C2F">
        <w:rPr>
          <w:rFonts w:ascii="Arial" w:hAnsi="Arial" w:cs="Arial"/>
          <w:b/>
          <w:bCs/>
          <w:sz w:val="20"/>
          <w:szCs w:val="20"/>
        </w:rPr>
        <w:t>1</w:t>
      </w:r>
      <w:r w:rsidRPr="00400C2F">
        <w:rPr>
          <w:rFonts w:ascii="Arial" w:hAnsi="Arial" w:cs="Arial"/>
          <w:b/>
          <w:bCs/>
          <w:sz w:val="20"/>
          <w:szCs w:val="20"/>
        </w:rPr>
        <w:t>.</w:t>
      </w:r>
      <w:r>
        <w:rPr>
          <w:rFonts w:ascii="Arial" w:hAnsi="Arial" w:cs="Arial"/>
          <w:sz w:val="20"/>
          <w:szCs w:val="20"/>
        </w:rPr>
        <w:t xml:space="preserve"> L</w:t>
      </w:r>
      <w:r w:rsidRPr="00660E67">
        <w:rPr>
          <w:rFonts w:ascii="Arial" w:hAnsi="Arial" w:cs="Arial"/>
          <w:sz w:val="20"/>
          <w:szCs w:val="20"/>
        </w:rPr>
        <w:t>as glándulas salivales y los puntos de referencia anatómicos circundantes</w:t>
      </w:r>
      <w:r>
        <w:rPr>
          <w:rFonts w:ascii="Arial" w:hAnsi="Arial" w:cs="Arial"/>
          <w:sz w:val="20"/>
          <w:szCs w:val="20"/>
        </w:rPr>
        <w:t>.</w:t>
      </w:r>
      <w:r w:rsidR="00891B5F">
        <w:rPr>
          <w:rFonts w:ascii="Arial" w:hAnsi="Arial" w:cs="Arial"/>
          <w:sz w:val="20"/>
          <w:szCs w:val="20"/>
        </w:rPr>
        <w:br/>
        <w:t xml:space="preserve">Fuente: </w:t>
      </w:r>
      <w:proofErr w:type="spellStart"/>
      <w:r w:rsidR="00891B5F">
        <w:rPr>
          <w:rFonts w:ascii="Arial" w:hAnsi="Arial" w:cs="Arial"/>
          <w:sz w:val="20"/>
          <w:szCs w:val="20"/>
        </w:rPr>
        <w:t>Lecturio</w:t>
      </w:r>
      <w:proofErr w:type="spellEnd"/>
      <w:r w:rsidR="00891B5F">
        <w:rPr>
          <w:rFonts w:ascii="Arial" w:hAnsi="Arial" w:cs="Arial"/>
          <w:sz w:val="20"/>
          <w:szCs w:val="20"/>
        </w:rPr>
        <w:t>.</w:t>
      </w:r>
    </w:p>
    <w:p w14:paraId="73E1C0D5" w14:textId="40B2C8E8" w:rsidR="007736B8" w:rsidRPr="00BF45D9" w:rsidRDefault="007736B8" w:rsidP="007736B8">
      <w:pPr>
        <w:spacing w:line="360" w:lineRule="auto"/>
        <w:jc w:val="both"/>
        <w:rPr>
          <w:rFonts w:ascii="Arial" w:hAnsi="Arial" w:cs="Arial"/>
          <w:sz w:val="24"/>
          <w:szCs w:val="24"/>
        </w:rPr>
      </w:pPr>
      <w:r w:rsidRPr="00BF45D9">
        <w:rPr>
          <w:rFonts w:ascii="Arial" w:hAnsi="Arial" w:cs="Arial"/>
          <w:sz w:val="24"/>
          <w:szCs w:val="24"/>
        </w:rPr>
        <w:lastRenderedPageBreak/>
        <w:t xml:space="preserve">Alrededor del 90% de la cantidad total de saliva es producida por las glándulas salivales mayores y el 10% remanente por las glándulas salivales menores, estas últimas juegan un </w:t>
      </w:r>
      <w:r w:rsidR="002C21CB" w:rsidRPr="00BF45D9">
        <w:rPr>
          <w:rFonts w:ascii="Arial" w:hAnsi="Arial" w:cs="Arial"/>
          <w:sz w:val="24"/>
          <w:szCs w:val="24"/>
        </w:rPr>
        <w:t xml:space="preserve">rol </w:t>
      </w:r>
      <w:r w:rsidRPr="00BF45D9">
        <w:rPr>
          <w:rFonts w:ascii="Arial" w:hAnsi="Arial" w:cs="Arial"/>
          <w:sz w:val="24"/>
          <w:szCs w:val="24"/>
        </w:rPr>
        <w:t>importante dentro de la lubricación de la mucosa oral y también contribuyen en la secreción de proteínas salivales.</w:t>
      </w:r>
      <w:r w:rsidR="00BF45D9">
        <w:rPr>
          <w:rFonts w:ascii="Arial" w:hAnsi="Arial" w:cs="Arial"/>
          <w:sz w:val="24"/>
          <w:szCs w:val="24"/>
          <w:vertAlign w:val="superscript"/>
        </w:rPr>
        <w:t>5</w:t>
      </w:r>
      <w:r w:rsidRPr="00BF45D9">
        <w:rPr>
          <w:rFonts w:ascii="Arial" w:hAnsi="Arial" w:cs="Arial"/>
          <w:sz w:val="24"/>
          <w:szCs w:val="24"/>
        </w:rPr>
        <w:t xml:space="preserve"> </w:t>
      </w:r>
    </w:p>
    <w:p w14:paraId="35E4BFCC" w14:textId="7F73E2E0" w:rsidR="00621781" w:rsidRPr="00945995" w:rsidRDefault="00621781" w:rsidP="00621781">
      <w:pPr>
        <w:spacing w:line="360" w:lineRule="auto"/>
        <w:jc w:val="both"/>
        <w:rPr>
          <w:rFonts w:ascii="Arial" w:hAnsi="Arial" w:cs="Arial"/>
          <w:sz w:val="24"/>
          <w:szCs w:val="24"/>
          <w:vertAlign w:val="superscript"/>
        </w:rPr>
      </w:pPr>
      <w:r w:rsidRPr="00945995">
        <w:rPr>
          <w:rFonts w:ascii="Arial" w:hAnsi="Arial" w:cs="Arial"/>
          <w:sz w:val="24"/>
          <w:szCs w:val="24"/>
        </w:rPr>
        <w:t xml:space="preserve">Las glándulas salivales deben de secretar suficiente volumen de saliva que contenga los componentes necesarios para poder desempeñar sus funciones. Sin embargo, la estructura histológica de la glándula salival cambia de acuerdo con la edad, además, el volumen del tejido secretorio epitelial se reduce, el </w:t>
      </w:r>
      <w:proofErr w:type="spellStart"/>
      <w:r w:rsidRPr="00945995">
        <w:rPr>
          <w:rFonts w:ascii="Arial" w:hAnsi="Arial" w:cs="Arial"/>
          <w:sz w:val="24"/>
          <w:szCs w:val="24"/>
        </w:rPr>
        <w:t>infraglandular</w:t>
      </w:r>
      <w:proofErr w:type="spellEnd"/>
      <w:r w:rsidRPr="00945995">
        <w:rPr>
          <w:rFonts w:ascii="Arial" w:hAnsi="Arial" w:cs="Arial"/>
          <w:sz w:val="24"/>
          <w:szCs w:val="24"/>
        </w:rPr>
        <w:t xml:space="preserve"> se hipertrofia y el tejido conectivo se incrementa.</w:t>
      </w:r>
      <w:r w:rsidR="00945995" w:rsidRPr="00945995">
        <w:rPr>
          <w:rFonts w:ascii="Arial" w:hAnsi="Arial" w:cs="Arial"/>
          <w:sz w:val="24"/>
          <w:szCs w:val="24"/>
          <w:vertAlign w:val="superscript"/>
        </w:rPr>
        <w:t>7</w:t>
      </w:r>
    </w:p>
    <w:p w14:paraId="42BC6322" w14:textId="1BD3B758" w:rsidR="00621781" w:rsidRPr="00945995" w:rsidRDefault="00621781" w:rsidP="00621781">
      <w:pPr>
        <w:spacing w:line="360" w:lineRule="auto"/>
        <w:jc w:val="both"/>
        <w:rPr>
          <w:rFonts w:ascii="Arial" w:hAnsi="Arial" w:cs="Arial"/>
          <w:sz w:val="24"/>
          <w:szCs w:val="24"/>
          <w:vertAlign w:val="superscript"/>
        </w:rPr>
      </w:pPr>
      <w:r w:rsidRPr="00945995">
        <w:rPr>
          <w:rFonts w:ascii="Arial" w:hAnsi="Arial" w:cs="Arial"/>
          <w:sz w:val="24"/>
          <w:szCs w:val="24"/>
        </w:rPr>
        <w:t>La importancia de la saliva como un fluido biológico es descuidado a menudo, la saliva se encuentra involucrada en múltiples procesos psicológicos, incluyendo la percepción de sabor, digestión y defensas inmunológicas.</w:t>
      </w:r>
      <w:r w:rsidR="00945995" w:rsidRPr="00945995">
        <w:rPr>
          <w:rFonts w:ascii="Arial" w:hAnsi="Arial" w:cs="Arial"/>
          <w:sz w:val="24"/>
          <w:szCs w:val="24"/>
          <w:vertAlign w:val="superscript"/>
        </w:rPr>
        <w:t>8</w:t>
      </w:r>
    </w:p>
    <w:p w14:paraId="108BE979" w14:textId="72EED390" w:rsidR="00033566" w:rsidRDefault="006A4864" w:rsidP="00594F73">
      <w:pPr>
        <w:spacing w:line="360" w:lineRule="auto"/>
        <w:jc w:val="both"/>
        <w:rPr>
          <w:rFonts w:ascii="Arial" w:hAnsi="Arial" w:cs="Arial"/>
          <w:sz w:val="24"/>
          <w:szCs w:val="24"/>
        </w:rPr>
      </w:pPr>
      <w:r w:rsidRPr="00945995">
        <w:rPr>
          <w:rFonts w:ascii="Arial" w:hAnsi="Arial" w:cs="Arial"/>
          <w:sz w:val="24"/>
          <w:szCs w:val="24"/>
        </w:rPr>
        <w:t>Además, contiene componentes que no son de origen glandular, tales como descamaciones de las células del epitelio oral, restos de alimentos, microorganismos, liquido gingival crevicular</w:t>
      </w:r>
      <w:r w:rsidR="0074140A" w:rsidRPr="00945995">
        <w:rPr>
          <w:rFonts w:ascii="Arial" w:hAnsi="Arial" w:cs="Arial"/>
          <w:sz w:val="24"/>
          <w:szCs w:val="24"/>
        </w:rPr>
        <w:t>,</w:t>
      </w:r>
      <w:r w:rsidRPr="00945995">
        <w:rPr>
          <w:rFonts w:ascii="Arial" w:hAnsi="Arial" w:cs="Arial"/>
          <w:sz w:val="24"/>
          <w:szCs w:val="24"/>
        </w:rPr>
        <w:t xml:space="preserve"> </w:t>
      </w:r>
      <w:r w:rsidR="0074140A" w:rsidRPr="00945995">
        <w:rPr>
          <w:rFonts w:ascii="Arial" w:hAnsi="Arial" w:cs="Arial"/>
          <w:sz w:val="24"/>
          <w:szCs w:val="24"/>
        </w:rPr>
        <w:t xml:space="preserve">neutrófilos </w:t>
      </w:r>
      <w:r w:rsidRPr="00945995">
        <w:rPr>
          <w:rFonts w:ascii="Arial" w:hAnsi="Arial" w:cs="Arial"/>
          <w:sz w:val="24"/>
          <w:szCs w:val="24"/>
        </w:rPr>
        <w:t>y sangre derivada de componentes como el plasma, eritrocitos y leucocitos.</w:t>
      </w:r>
      <w:r w:rsidR="00945995" w:rsidRPr="00945995">
        <w:rPr>
          <w:rFonts w:ascii="Arial" w:hAnsi="Arial" w:cs="Arial"/>
          <w:sz w:val="24"/>
          <w:szCs w:val="24"/>
          <w:vertAlign w:val="superscript"/>
        </w:rPr>
        <w:t>5,</w:t>
      </w:r>
      <w:r w:rsidR="000924DC">
        <w:rPr>
          <w:rFonts w:ascii="Arial" w:hAnsi="Arial" w:cs="Arial"/>
          <w:sz w:val="24"/>
          <w:szCs w:val="24"/>
          <w:vertAlign w:val="superscript"/>
        </w:rPr>
        <w:t xml:space="preserve"> </w:t>
      </w:r>
      <w:r w:rsidR="00945995" w:rsidRPr="00945995">
        <w:rPr>
          <w:rFonts w:ascii="Arial" w:hAnsi="Arial" w:cs="Arial"/>
          <w:sz w:val="24"/>
          <w:szCs w:val="24"/>
          <w:vertAlign w:val="superscript"/>
        </w:rPr>
        <w:t>7</w:t>
      </w:r>
      <w:r w:rsidR="0074140A" w:rsidRPr="00945995">
        <w:rPr>
          <w:rFonts w:ascii="Arial" w:hAnsi="Arial" w:cs="Arial"/>
          <w:sz w:val="24"/>
          <w:szCs w:val="24"/>
        </w:rPr>
        <w:t xml:space="preserve"> </w:t>
      </w:r>
    </w:p>
    <w:p w14:paraId="0537ABC2" w14:textId="722F8F8B" w:rsidR="00891B5F" w:rsidRPr="00E47E99" w:rsidRDefault="00F22330" w:rsidP="00594F73">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60288" behindDoc="0" locked="0" layoutInCell="1" allowOverlap="1" wp14:anchorId="48E7D640" wp14:editId="25A2B1D2">
                <wp:simplePos x="0" y="0"/>
                <wp:positionH relativeFrom="margin">
                  <wp:align>left</wp:align>
                </wp:positionH>
                <wp:positionV relativeFrom="paragraph">
                  <wp:posOffset>322436</wp:posOffset>
                </wp:positionV>
                <wp:extent cx="5585460" cy="312804"/>
                <wp:effectExtent l="0" t="0" r="15240" b="11430"/>
                <wp:wrapNone/>
                <wp:docPr id="378465890" name="Rectángulo 3"/>
                <wp:cNvGraphicFramePr/>
                <a:graphic xmlns:a="http://schemas.openxmlformats.org/drawingml/2006/main">
                  <a:graphicData uri="http://schemas.microsoft.com/office/word/2010/wordprocessingShape">
                    <wps:wsp>
                      <wps:cNvSpPr/>
                      <wps:spPr>
                        <a:xfrm>
                          <a:off x="0" y="0"/>
                          <a:ext cx="5585460" cy="312804"/>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9AA0726" w14:textId="43C63B98" w:rsidR="00891B5F" w:rsidRPr="006A5556" w:rsidRDefault="007121A7" w:rsidP="00F22330">
                            <w:pPr>
                              <w:pStyle w:val="Ttulo2"/>
                              <w:rPr>
                                <w:rFonts w:ascii="Arial" w:hAnsi="Arial" w:cs="Arial"/>
                                <w:b/>
                                <w:bCs/>
                                <w:color w:val="000000" w:themeColor="text1"/>
                                <w:sz w:val="24"/>
                                <w:szCs w:val="24"/>
                              </w:rPr>
                            </w:pPr>
                            <w:bookmarkStart w:id="6" w:name="_Toc171687441"/>
                            <w:r w:rsidRPr="006A5556">
                              <w:rPr>
                                <w:rFonts w:ascii="Arial" w:hAnsi="Arial" w:cs="Arial"/>
                                <w:b/>
                                <w:bCs/>
                                <w:color w:val="000000" w:themeColor="text1"/>
                                <w:sz w:val="24"/>
                                <w:szCs w:val="24"/>
                              </w:rPr>
                              <w:t>3</w:t>
                            </w:r>
                            <w:r w:rsidR="00891B5F" w:rsidRPr="006A5556">
                              <w:rPr>
                                <w:rFonts w:ascii="Arial" w:hAnsi="Arial" w:cs="Arial"/>
                                <w:b/>
                                <w:bCs/>
                                <w:color w:val="000000" w:themeColor="text1"/>
                                <w:sz w:val="24"/>
                                <w:szCs w:val="24"/>
                              </w:rPr>
                              <w:t>.2 Regulación neuronal y estimulación nerviosa</w:t>
                            </w:r>
                            <w:bookmarkEnd w:id="6"/>
                          </w:p>
                          <w:p w14:paraId="78BC98E2" w14:textId="0C1D58EB" w:rsidR="00891B5F" w:rsidRPr="00891B5F" w:rsidRDefault="00891B5F" w:rsidP="00891B5F">
                            <w:pPr>
                              <w:spacing w:line="360" w:lineRule="auto"/>
                              <w:jc w:val="both"/>
                              <w:rPr>
                                <w:rFonts w:ascii="Arial" w:hAnsi="Arial" w:cs="Arial"/>
                                <w:color w:val="000000" w:themeColor="text1"/>
                                <w:sz w:val="24"/>
                                <w:szCs w:val="24"/>
                              </w:rPr>
                            </w:pPr>
                          </w:p>
                          <w:p w14:paraId="76420511" w14:textId="77777777" w:rsidR="00891B5F" w:rsidRDefault="00891B5F" w:rsidP="00891B5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E7D640" id="_x0000_s1027" style="position:absolute;left:0;text-align:left;margin-left:0;margin-top:25.4pt;width:439.8pt;height:24.6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" fillcolor="#bdd6ee [1304]" strokecolor="#bdd6ee [1304]" strokeweight="1pt">
                <v:textbox>
                  <w:txbxContent>
                    <w:p w14:paraId="09AA0726" w14:textId="43C63B98" w:rsidR="00891B5F" w:rsidRPr="006A5556" w:rsidRDefault="007121A7" w:rsidP="00F22330">
                      <w:pPr>
                        <w:pStyle w:val="Ttulo2"/>
                        <w:rPr>
                          <w:rFonts w:ascii="Arial" w:hAnsi="Arial" w:cs="Arial"/>
                          <w:b/>
                          <w:bCs/>
                          <w:color w:val="000000" w:themeColor="text1"/>
                          <w:sz w:val="24"/>
                          <w:szCs w:val="24"/>
                        </w:rPr>
                      </w:pPr>
                      <w:bookmarkStart w:id="8" w:name="_Toc171687441"/>
                      <w:r w:rsidRPr="006A5556">
                        <w:rPr>
                          <w:rFonts w:ascii="Arial" w:hAnsi="Arial" w:cs="Arial"/>
                          <w:b/>
                          <w:bCs/>
                          <w:color w:val="000000" w:themeColor="text1"/>
                          <w:sz w:val="24"/>
                          <w:szCs w:val="24"/>
                        </w:rPr>
                        <w:t>3</w:t>
                      </w:r>
                      <w:r w:rsidR="00891B5F" w:rsidRPr="006A5556">
                        <w:rPr>
                          <w:rFonts w:ascii="Arial" w:hAnsi="Arial" w:cs="Arial"/>
                          <w:b/>
                          <w:bCs/>
                          <w:color w:val="000000" w:themeColor="text1"/>
                          <w:sz w:val="24"/>
                          <w:szCs w:val="24"/>
                        </w:rPr>
                        <w:t>.2 Regulación neuronal y estimulación nerviosa</w:t>
                      </w:r>
                      <w:bookmarkEnd w:id="8"/>
                    </w:p>
                    <w:p w14:paraId="78BC98E2" w14:textId="0C1D58EB" w:rsidR="00891B5F" w:rsidRPr="00891B5F" w:rsidRDefault="00891B5F" w:rsidP="00891B5F">
                      <w:pPr>
                        <w:spacing w:line="360" w:lineRule="auto"/>
                        <w:jc w:val="both"/>
                        <w:rPr>
                          <w:rFonts w:ascii="Arial" w:hAnsi="Arial" w:cs="Arial"/>
                          <w:color w:val="000000" w:themeColor="text1"/>
                          <w:sz w:val="24"/>
                          <w:szCs w:val="24"/>
                        </w:rPr>
                      </w:pPr>
                    </w:p>
                    <w:p w14:paraId="76420511" w14:textId="77777777" w:rsidR="00891B5F" w:rsidRDefault="00891B5F" w:rsidP="00891B5F">
                      <w:pPr>
                        <w:jc w:val="center"/>
                      </w:pPr>
                    </w:p>
                  </w:txbxContent>
                </v:textbox>
                <w10:wrap anchorx="margin"/>
              </v:rect>
            </w:pict>
          </mc:Fallback>
        </mc:AlternateContent>
      </w:r>
    </w:p>
    <w:p w14:paraId="7F62D757" w14:textId="7804FB74" w:rsidR="00D94C68" w:rsidRDefault="00D94C68" w:rsidP="001C2504">
      <w:pPr>
        <w:spacing w:line="360" w:lineRule="auto"/>
        <w:jc w:val="both"/>
        <w:rPr>
          <w:rFonts w:ascii="Arial" w:hAnsi="Arial" w:cs="Arial"/>
          <w:sz w:val="24"/>
          <w:szCs w:val="24"/>
        </w:rPr>
      </w:pPr>
    </w:p>
    <w:p w14:paraId="769591E9" w14:textId="7A99A228" w:rsidR="00CE70BE" w:rsidRDefault="00B52838" w:rsidP="001C2504">
      <w:pPr>
        <w:spacing w:line="360" w:lineRule="auto"/>
        <w:jc w:val="both"/>
        <w:rPr>
          <w:rFonts w:ascii="Arial" w:hAnsi="Arial" w:cs="Arial"/>
          <w:sz w:val="24"/>
          <w:szCs w:val="24"/>
          <w:u w:color="FF9933"/>
        </w:rPr>
      </w:pPr>
      <w:r w:rsidRPr="00945995">
        <w:rPr>
          <w:rFonts w:ascii="Arial" w:hAnsi="Arial" w:cs="Arial"/>
          <w:sz w:val="24"/>
          <w:szCs w:val="24"/>
        </w:rPr>
        <w:t xml:space="preserve">La saliva es  producida por la secreción de glándulas </w:t>
      </w:r>
      <w:r w:rsidR="00A92C03" w:rsidRPr="00945995">
        <w:rPr>
          <w:rFonts w:ascii="Arial" w:hAnsi="Arial" w:cs="Arial"/>
          <w:sz w:val="24"/>
          <w:szCs w:val="24"/>
        </w:rPr>
        <w:t xml:space="preserve">salivales, </w:t>
      </w:r>
      <w:r w:rsidR="00CE70BE" w:rsidRPr="00945995">
        <w:rPr>
          <w:rFonts w:ascii="Arial" w:hAnsi="Arial" w:cs="Arial"/>
          <w:sz w:val="24"/>
          <w:szCs w:val="24"/>
          <w:u w:color="FF9933"/>
        </w:rPr>
        <w:t xml:space="preserve"> </w:t>
      </w:r>
      <w:r w:rsidR="00621781" w:rsidRPr="00945995">
        <w:rPr>
          <w:rFonts w:ascii="Arial" w:hAnsi="Arial" w:cs="Arial"/>
          <w:sz w:val="24"/>
          <w:szCs w:val="24"/>
          <w:u w:color="FF9933"/>
        </w:rPr>
        <w:t>que es estimulada por la masticación y mecano receptores orales mediados por señales nerviosas que son llevadas por el sistema nervioso central mediante sensores nerviosos aferentes y eferentes hacia las glándulas salivales y transportadas hacia el sistema nervioso autónomo simpático por medio de la región simpática que se origina de la zona torácica y parasimpático mediante señales neuronales que provienen de los núcleos salivales del tronco encefálico.</w:t>
      </w:r>
      <w:r w:rsidR="00945995" w:rsidRPr="00945995">
        <w:rPr>
          <w:rFonts w:ascii="Arial" w:hAnsi="Arial" w:cs="Arial"/>
          <w:sz w:val="24"/>
          <w:szCs w:val="24"/>
          <w:u w:color="FF9933"/>
          <w:vertAlign w:val="superscript"/>
        </w:rPr>
        <w:t>7</w:t>
      </w:r>
      <w:r w:rsidR="000924DC">
        <w:rPr>
          <w:rFonts w:ascii="Arial" w:hAnsi="Arial" w:cs="Arial"/>
          <w:sz w:val="24"/>
          <w:szCs w:val="24"/>
          <w:u w:color="FF9933"/>
          <w:vertAlign w:val="superscript"/>
        </w:rPr>
        <w:t xml:space="preserve">, </w:t>
      </w:r>
      <w:r w:rsidR="00945995" w:rsidRPr="002F2FDD">
        <w:rPr>
          <w:rFonts w:ascii="Arial" w:hAnsi="Arial" w:cs="Arial"/>
          <w:sz w:val="24"/>
          <w:szCs w:val="24"/>
          <w:u w:color="FF9933"/>
          <w:vertAlign w:val="superscript"/>
        </w:rPr>
        <w:t>9</w:t>
      </w:r>
      <w:r w:rsidR="00621781" w:rsidRPr="002F2FDD">
        <w:rPr>
          <w:rFonts w:ascii="Arial" w:hAnsi="Arial" w:cs="Arial"/>
          <w:sz w:val="24"/>
          <w:szCs w:val="24"/>
          <w:u w:color="FF9933"/>
        </w:rPr>
        <w:t xml:space="preserve"> </w:t>
      </w:r>
    </w:p>
    <w:p w14:paraId="17681D0F" w14:textId="21A0FACF" w:rsidR="00C54F28" w:rsidRDefault="00C54F28" w:rsidP="00C54F28">
      <w:pPr>
        <w:spacing w:line="360" w:lineRule="auto"/>
        <w:jc w:val="both"/>
        <w:rPr>
          <w:rFonts w:ascii="Arial" w:hAnsi="Arial" w:cs="Arial"/>
          <w:sz w:val="24"/>
          <w:szCs w:val="24"/>
          <w:u w:color="FF9933"/>
        </w:rPr>
      </w:pPr>
      <w:r w:rsidRPr="00945995">
        <w:rPr>
          <w:rFonts w:ascii="Arial" w:hAnsi="Arial" w:cs="Arial"/>
          <w:sz w:val="24"/>
          <w:szCs w:val="24"/>
          <w:u w:color="FF9933"/>
        </w:rPr>
        <w:t xml:space="preserve">Las glándulas salivales se encuentran inervadas por 3 pares craneales: el glosofaríngeo, el facial y el trigémino por medio de la rama mandibular. Cada uno de ellos desempeña una función. El nervio glosofaríngeo (IX par craneal) permite la </w:t>
      </w:r>
      <w:r w:rsidRPr="00945995">
        <w:rPr>
          <w:rFonts w:ascii="Arial" w:hAnsi="Arial" w:cs="Arial"/>
          <w:sz w:val="24"/>
          <w:szCs w:val="24"/>
          <w:u w:color="FF9933"/>
        </w:rPr>
        <w:lastRenderedPageBreak/>
        <w:t>secreción de la glándula parótida, el nervio facial (VII par craneal) modula la secreción lagrimal, nasal y salival de las glándulas submandibulares y sublinguales, y finalmente el nervio trigémino (V par craneal) mediante la rama mandibular inerva las tres glándulas salivales mayores.</w:t>
      </w:r>
      <w:r w:rsidR="00945995">
        <w:rPr>
          <w:rFonts w:ascii="Arial" w:hAnsi="Arial" w:cs="Arial"/>
          <w:sz w:val="24"/>
          <w:szCs w:val="24"/>
          <w:u w:color="FF9933"/>
          <w:vertAlign w:val="superscript"/>
        </w:rPr>
        <w:t>9</w:t>
      </w:r>
      <w:r w:rsidR="002F2FDD">
        <w:rPr>
          <w:rFonts w:ascii="Arial" w:hAnsi="Arial" w:cs="Arial"/>
          <w:sz w:val="24"/>
          <w:szCs w:val="24"/>
          <w:u w:color="FF9933"/>
        </w:rPr>
        <w:t xml:space="preserve"> </w:t>
      </w:r>
      <w:r w:rsidR="002F2FDD" w:rsidRPr="002F2FDD">
        <w:rPr>
          <w:rFonts w:ascii="Arial" w:hAnsi="Arial" w:cs="Arial"/>
          <w:sz w:val="24"/>
          <w:szCs w:val="24"/>
          <w:u w:color="FF9933"/>
        </w:rPr>
        <w:t>(ver fig.</w:t>
      </w:r>
      <w:r w:rsidR="00660E67">
        <w:rPr>
          <w:rFonts w:ascii="Arial" w:hAnsi="Arial" w:cs="Arial"/>
          <w:sz w:val="24"/>
          <w:szCs w:val="24"/>
          <w:u w:color="FF9933"/>
        </w:rPr>
        <w:t>2</w:t>
      </w:r>
      <w:r w:rsidR="002F2FDD" w:rsidRPr="002F2FDD">
        <w:rPr>
          <w:rFonts w:ascii="Arial" w:hAnsi="Arial" w:cs="Arial"/>
          <w:sz w:val="24"/>
          <w:szCs w:val="24"/>
          <w:u w:color="FF9933"/>
        </w:rPr>
        <w:t>)</w:t>
      </w:r>
    </w:p>
    <w:p w14:paraId="23A3A0BD" w14:textId="2F6D2AC3" w:rsidR="002F2FDD" w:rsidRDefault="0048576A" w:rsidP="007F469C">
      <w:pPr>
        <w:spacing w:line="360" w:lineRule="auto"/>
        <w:jc w:val="center"/>
        <w:rPr>
          <w:rFonts w:ascii="Arial" w:hAnsi="Arial" w:cs="Arial"/>
          <w:sz w:val="24"/>
          <w:szCs w:val="24"/>
          <w:u w:color="FF9933"/>
        </w:rPr>
      </w:pPr>
      <w:r>
        <w:rPr>
          <w:noProof/>
        </w:rPr>
        <w:drawing>
          <wp:inline distT="0" distB="0" distL="0" distR="0" wp14:anchorId="0A0E40AD" wp14:editId="2051E77B">
            <wp:extent cx="5402714" cy="2838450"/>
            <wp:effectExtent l="0" t="0" r="7620" b="0"/>
            <wp:docPr id="602981316"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981316" name="Imagen 1" descr="Diagrama&#10;&#10;Descripción generada automáticamente"/>
                    <pic:cNvPicPr/>
                  </pic:nvPicPr>
                  <pic:blipFill rotWithShape="1">
                    <a:blip r:embed="rId42"/>
                    <a:srcRect b="2123"/>
                    <a:stretch/>
                  </pic:blipFill>
                  <pic:spPr bwMode="auto">
                    <a:xfrm>
                      <a:off x="0" y="0"/>
                      <a:ext cx="5444636" cy="2860475"/>
                    </a:xfrm>
                    <a:prstGeom prst="rect">
                      <a:avLst/>
                    </a:prstGeom>
                    <a:ln>
                      <a:noFill/>
                    </a:ln>
                    <a:extLst>
                      <a:ext uri="{53640926-AAD7-44D8-BBD7-CCE9431645EC}">
                        <a14:shadowObscured xmlns:a14="http://schemas.microsoft.com/office/drawing/2010/main"/>
                      </a:ext>
                    </a:extLst>
                  </pic:spPr>
                </pic:pic>
              </a:graphicData>
            </a:graphic>
          </wp:inline>
        </w:drawing>
      </w:r>
    </w:p>
    <w:p w14:paraId="36A2400D" w14:textId="3D23C276" w:rsidR="007F469C" w:rsidRPr="007F469C" w:rsidRDefault="007F469C" w:rsidP="007F469C">
      <w:pPr>
        <w:spacing w:line="360" w:lineRule="auto"/>
        <w:jc w:val="center"/>
        <w:rPr>
          <w:rFonts w:ascii="Arial" w:hAnsi="Arial" w:cs="Arial"/>
          <w:sz w:val="20"/>
          <w:szCs w:val="20"/>
          <w:u w:color="FF9933"/>
          <w:vertAlign w:val="superscript"/>
        </w:rPr>
      </w:pPr>
      <w:r w:rsidRPr="00400C2F">
        <w:rPr>
          <w:rFonts w:ascii="Arial" w:hAnsi="Arial" w:cs="Arial"/>
          <w:b/>
          <w:bCs/>
          <w:sz w:val="20"/>
          <w:szCs w:val="20"/>
          <w:u w:color="FF9933"/>
        </w:rPr>
        <w:t xml:space="preserve">Figura </w:t>
      </w:r>
      <w:r w:rsidR="00660E67" w:rsidRPr="00400C2F">
        <w:rPr>
          <w:rFonts w:ascii="Arial" w:hAnsi="Arial" w:cs="Arial"/>
          <w:b/>
          <w:bCs/>
          <w:sz w:val="20"/>
          <w:szCs w:val="20"/>
          <w:u w:color="FF9933"/>
        </w:rPr>
        <w:t>2</w:t>
      </w:r>
      <w:r w:rsidRPr="00400C2F">
        <w:rPr>
          <w:rFonts w:ascii="Arial" w:hAnsi="Arial" w:cs="Arial"/>
          <w:b/>
          <w:bCs/>
          <w:sz w:val="20"/>
          <w:szCs w:val="20"/>
          <w:u w:color="FF9933"/>
        </w:rPr>
        <w:t>.</w:t>
      </w:r>
      <w:r>
        <w:rPr>
          <w:rFonts w:ascii="Arial" w:hAnsi="Arial" w:cs="Arial"/>
          <w:sz w:val="20"/>
          <w:szCs w:val="20"/>
          <w:u w:color="FF9933"/>
        </w:rPr>
        <w:t xml:space="preserve"> Regulación nerviosa de la secreción salival.</w:t>
      </w:r>
      <w:r>
        <w:rPr>
          <w:rFonts w:ascii="Arial" w:hAnsi="Arial" w:cs="Arial"/>
          <w:sz w:val="20"/>
          <w:szCs w:val="20"/>
          <w:u w:color="FF9933"/>
          <w:vertAlign w:val="superscript"/>
        </w:rPr>
        <w:t>9</w:t>
      </w:r>
    </w:p>
    <w:p w14:paraId="585BF37F" w14:textId="77777777" w:rsidR="004739B1" w:rsidRDefault="004739B1" w:rsidP="001C2504">
      <w:pPr>
        <w:spacing w:line="360" w:lineRule="auto"/>
        <w:jc w:val="both"/>
        <w:rPr>
          <w:rFonts w:ascii="Arial" w:hAnsi="Arial" w:cs="Arial"/>
          <w:sz w:val="24"/>
          <w:szCs w:val="24"/>
        </w:rPr>
      </w:pPr>
    </w:p>
    <w:p w14:paraId="6E5BED21" w14:textId="5C94ED2E" w:rsidR="008B5CC7" w:rsidRPr="00945995" w:rsidRDefault="00EF468E" w:rsidP="001C2504">
      <w:pPr>
        <w:spacing w:line="360" w:lineRule="auto"/>
        <w:jc w:val="both"/>
        <w:rPr>
          <w:rFonts w:ascii="Arial" w:hAnsi="Arial" w:cs="Arial"/>
          <w:sz w:val="24"/>
          <w:szCs w:val="24"/>
        </w:rPr>
      </w:pPr>
      <w:r w:rsidRPr="00945995">
        <w:rPr>
          <w:rFonts w:ascii="Arial" w:hAnsi="Arial" w:cs="Arial"/>
          <w:sz w:val="24"/>
          <w:szCs w:val="24"/>
        </w:rPr>
        <w:t xml:space="preserve">La secreción de la glándula parótida </w:t>
      </w:r>
      <w:r w:rsidR="0074140A" w:rsidRPr="00945995">
        <w:rPr>
          <w:rFonts w:ascii="Arial" w:hAnsi="Arial" w:cs="Arial"/>
          <w:sz w:val="24"/>
          <w:szCs w:val="24"/>
        </w:rPr>
        <w:t>está</w:t>
      </w:r>
      <w:r w:rsidRPr="00945995">
        <w:rPr>
          <w:rFonts w:ascii="Arial" w:hAnsi="Arial" w:cs="Arial"/>
          <w:sz w:val="24"/>
          <w:szCs w:val="24"/>
        </w:rPr>
        <w:t xml:space="preserve"> fuertemente influenciada por la masticación</w:t>
      </w:r>
      <w:r w:rsidR="007F33C9" w:rsidRPr="00945995">
        <w:rPr>
          <w:rFonts w:ascii="Arial" w:hAnsi="Arial" w:cs="Arial"/>
          <w:sz w:val="24"/>
          <w:szCs w:val="24"/>
        </w:rPr>
        <w:t xml:space="preserve"> durante los diferentes aromas asociados con la comida que pueden producir secreción de las glándulas submandibular/sublingual.</w:t>
      </w:r>
      <w:r w:rsidR="00945995" w:rsidRPr="00945995">
        <w:rPr>
          <w:rFonts w:ascii="Arial" w:hAnsi="Arial" w:cs="Arial"/>
          <w:sz w:val="24"/>
          <w:szCs w:val="24"/>
          <w:vertAlign w:val="superscript"/>
        </w:rPr>
        <w:t>7</w:t>
      </w:r>
      <w:r w:rsidR="007F33C9" w:rsidRPr="00945995">
        <w:rPr>
          <w:rFonts w:ascii="Arial" w:hAnsi="Arial" w:cs="Arial"/>
          <w:sz w:val="24"/>
          <w:szCs w:val="24"/>
        </w:rPr>
        <w:t xml:space="preserve"> </w:t>
      </w:r>
    </w:p>
    <w:p w14:paraId="43DF2CCC" w14:textId="2B7614FE" w:rsidR="004739B1" w:rsidRDefault="00AC4CA9" w:rsidP="00934961">
      <w:pPr>
        <w:spacing w:line="360" w:lineRule="auto"/>
        <w:jc w:val="both"/>
        <w:rPr>
          <w:rFonts w:ascii="Arial" w:hAnsi="Arial" w:cs="Arial"/>
          <w:sz w:val="24"/>
          <w:szCs w:val="24"/>
        </w:rPr>
      </w:pPr>
      <w:r w:rsidRPr="00945995">
        <w:rPr>
          <w:rFonts w:ascii="Arial" w:hAnsi="Arial" w:cs="Arial"/>
          <w:sz w:val="24"/>
          <w:szCs w:val="24"/>
        </w:rPr>
        <w:t>El flujo salival</w:t>
      </w:r>
      <w:r w:rsidR="0074140A" w:rsidRPr="00945995">
        <w:rPr>
          <w:rFonts w:ascii="Arial" w:hAnsi="Arial" w:cs="Arial"/>
          <w:sz w:val="24"/>
          <w:szCs w:val="24"/>
        </w:rPr>
        <w:t xml:space="preserve"> presenta variaciones creadas por la actividad reflejo y el sistema nervioso central que provocan una disminución durante el sueño de alrededor de 0.1 </w:t>
      </w:r>
      <w:proofErr w:type="spellStart"/>
      <w:r w:rsidR="0074140A" w:rsidRPr="00945995">
        <w:rPr>
          <w:rFonts w:ascii="Arial" w:hAnsi="Arial" w:cs="Arial"/>
          <w:sz w:val="24"/>
          <w:szCs w:val="24"/>
        </w:rPr>
        <w:t>mL</w:t>
      </w:r>
      <w:proofErr w:type="spellEnd"/>
      <w:r w:rsidR="0074140A" w:rsidRPr="00945995">
        <w:rPr>
          <w:rFonts w:ascii="Arial" w:hAnsi="Arial" w:cs="Arial"/>
          <w:sz w:val="24"/>
          <w:szCs w:val="24"/>
        </w:rPr>
        <w:t>/min.</w:t>
      </w:r>
      <w:r w:rsidR="00945995" w:rsidRPr="00945995">
        <w:rPr>
          <w:rFonts w:ascii="Arial" w:hAnsi="Arial" w:cs="Arial"/>
          <w:sz w:val="24"/>
          <w:szCs w:val="24"/>
          <w:vertAlign w:val="superscript"/>
        </w:rPr>
        <w:t>7</w:t>
      </w:r>
      <w:r w:rsidR="0074140A" w:rsidRPr="00945995">
        <w:rPr>
          <w:rFonts w:ascii="Arial" w:hAnsi="Arial" w:cs="Arial"/>
          <w:sz w:val="24"/>
          <w:szCs w:val="24"/>
        </w:rPr>
        <w:t xml:space="preserve"> </w:t>
      </w:r>
    </w:p>
    <w:p w14:paraId="408A0574" w14:textId="78BC66FB" w:rsidR="00891B5F" w:rsidRDefault="00F22330" w:rsidP="00934961">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62336" behindDoc="0" locked="0" layoutInCell="1" allowOverlap="1" wp14:anchorId="23DC3733" wp14:editId="6EC7B114">
                <wp:simplePos x="0" y="0"/>
                <wp:positionH relativeFrom="margin">
                  <wp:align>left</wp:align>
                </wp:positionH>
                <wp:positionV relativeFrom="paragraph">
                  <wp:posOffset>321950</wp:posOffset>
                </wp:positionV>
                <wp:extent cx="5585460" cy="305121"/>
                <wp:effectExtent l="0" t="0" r="15240" b="19050"/>
                <wp:wrapNone/>
                <wp:docPr id="912210244" name="Rectángulo 3"/>
                <wp:cNvGraphicFramePr/>
                <a:graphic xmlns:a="http://schemas.openxmlformats.org/drawingml/2006/main">
                  <a:graphicData uri="http://schemas.microsoft.com/office/word/2010/wordprocessingShape">
                    <wps:wsp>
                      <wps:cNvSpPr/>
                      <wps:spPr>
                        <a:xfrm>
                          <a:off x="0" y="0"/>
                          <a:ext cx="5585460" cy="305121"/>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378B5A9" w14:textId="57A96F25" w:rsidR="00891B5F" w:rsidRPr="006A5556" w:rsidRDefault="007121A7" w:rsidP="00F22330">
                            <w:pPr>
                              <w:pStyle w:val="Ttulo2"/>
                              <w:rPr>
                                <w:rFonts w:ascii="Arial" w:hAnsi="Arial" w:cs="Arial"/>
                                <w:b/>
                                <w:bCs/>
                                <w:color w:val="000000" w:themeColor="text1"/>
                                <w:sz w:val="24"/>
                                <w:szCs w:val="24"/>
                              </w:rPr>
                            </w:pPr>
                            <w:bookmarkStart w:id="7" w:name="_Toc171687442"/>
                            <w:r w:rsidRPr="006A5556">
                              <w:rPr>
                                <w:rFonts w:ascii="Arial" w:hAnsi="Arial" w:cs="Arial"/>
                                <w:b/>
                                <w:bCs/>
                                <w:color w:val="000000" w:themeColor="text1"/>
                                <w:sz w:val="24"/>
                                <w:szCs w:val="24"/>
                              </w:rPr>
                              <w:t>3</w:t>
                            </w:r>
                            <w:r w:rsidR="00891B5F" w:rsidRPr="006A5556">
                              <w:rPr>
                                <w:rFonts w:ascii="Arial" w:hAnsi="Arial" w:cs="Arial"/>
                                <w:b/>
                                <w:bCs/>
                                <w:color w:val="000000" w:themeColor="text1"/>
                                <w:sz w:val="24"/>
                                <w:szCs w:val="24"/>
                              </w:rPr>
                              <w:t>.3 Composición salival</w:t>
                            </w:r>
                            <w:bookmarkEnd w:id="7"/>
                            <w:r w:rsidR="00891B5F" w:rsidRPr="006A5556">
                              <w:rPr>
                                <w:rFonts w:ascii="Arial" w:hAnsi="Arial" w:cs="Arial"/>
                                <w:b/>
                                <w:bCs/>
                                <w:color w:val="000000" w:themeColor="text1"/>
                                <w:sz w:val="24"/>
                                <w:szCs w:val="24"/>
                              </w:rPr>
                              <w:t xml:space="preserve"> </w:t>
                            </w:r>
                          </w:p>
                          <w:p w14:paraId="4DD228E2" w14:textId="5B35A96B" w:rsidR="00891B5F" w:rsidRPr="00891B5F" w:rsidRDefault="00891B5F" w:rsidP="00891B5F">
                            <w:pPr>
                              <w:spacing w:line="360" w:lineRule="auto"/>
                              <w:jc w:val="both"/>
                              <w:rPr>
                                <w:rFonts w:ascii="Arial" w:hAnsi="Arial" w:cs="Arial"/>
                                <w:color w:val="000000" w:themeColor="text1"/>
                                <w:sz w:val="24"/>
                                <w:szCs w:val="24"/>
                              </w:rPr>
                            </w:pPr>
                          </w:p>
                          <w:p w14:paraId="12774D35" w14:textId="77777777" w:rsidR="00891B5F" w:rsidRDefault="00891B5F" w:rsidP="00891B5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DC3733" id="_x0000_s1028" style="position:absolute;left:0;text-align:left;margin-left:0;margin-top:25.35pt;width:439.8pt;height:24.0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" fillcolor="#bdd6ee [1304]" strokecolor="#bdd6ee [1304]" strokeweight="1pt">
                <v:textbox>
                  <w:txbxContent>
                    <w:p w14:paraId="2378B5A9" w14:textId="57A96F25" w:rsidR="00891B5F" w:rsidRPr="006A5556" w:rsidRDefault="007121A7" w:rsidP="00F22330">
                      <w:pPr>
                        <w:pStyle w:val="Ttulo2"/>
                        <w:rPr>
                          <w:rFonts w:ascii="Arial" w:hAnsi="Arial" w:cs="Arial"/>
                          <w:b/>
                          <w:bCs/>
                          <w:color w:val="000000" w:themeColor="text1"/>
                          <w:sz w:val="24"/>
                          <w:szCs w:val="24"/>
                        </w:rPr>
                      </w:pPr>
                      <w:bookmarkStart w:id="10" w:name="_Toc171687442"/>
                      <w:r w:rsidRPr="006A5556">
                        <w:rPr>
                          <w:rFonts w:ascii="Arial" w:hAnsi="Arial" w:cs="Arial"/>
                          <w:b/>
                          <w:bCs/>
                          <w:color w:val="000000" w:themeColor="text1"/>
                          <w:sz w:val="24"/>
                          <w:szCs w:val="24"/>
                        </w:rPr>
                        <w:t>3</w:t>
                      </w:r>
                      <w:r w:rsidR="00891B5F" w:rsidRPr="006A5556">
                        <w:rPr>
                          <w:rFonts w:ascii="Arial" w:hAnsi="Arial" w:cs="Arial"/>
                          <w:b/>
                          <w:bCs/>
                          <w:color w:val="000000" w:themeColor="text1"/>
                          <w:sz w:val="24"/>
                          <w:szCs w:val="24"/>
                        </w:rPr>
                        <w:t>.3 Composición salival</w:t>
                      </w:r>
                      <w:bookmarkEnd w:id="10"/>
                      <w:r w:rsidR="00891B5F" w:rsidRPr="006A5556">
                        <w:rPr>
                          <w:rFonts w:ascii="Arial" w:hAnsi="Arial" w:cs="Arial"/>
                          <w:b/>
                          <w:bCs/>
                          <w:color w:val="000000" w:themeColor="text1"/>
                          <w:sz w:val="24"/>
                          <w:szCs w:val="24"/>
                        </w:rPr>
                        <w:t xml:space="preserve"> </w:t>
                      </w:r>
                    </w:p>
                    <w:p w14:paraId="4DD228E2" w14:textId="5B35A96B" w:rsidR="00891B5F" w:rsidRPr="00891B5F" w:rsidRDefault="00891B5F" w:rsidP="00891B5F">
                      <w:pPr>
                        <w:spacing w:line="360" w:lineRule="auto"/>
                        <w:jc w:val="both"/>
                        <w:rPr>
                          <w:rFonts w:ascii="Arial" w:hAnsi="Arial" w:cs="Arial"/>
                          <w:color w:val="000000" w:themeColor="text1"/>
                          <w:sz w:val="24"/>
                          <w:szCs w:val="24"/>
                        </w:rPr>
                      </w:pPr>
                    </w:p>
                    <w:p w14:paraId="12774D35" w14:textId="77777777" w:rsidR="00891B5F" w:rsidRDefault="00891B5F" w:rsidP="00891B5F">
                      <w:pPr>
                        <w:jc w:val="center"/>
                      </w:pPr>
                    </w:p>
                  </w:txbxContent>
                </v:textbox>
                <w10:wrap anchorx="margin"/>
              </v:rect>
            </w:pict>
          </mc:Fallback>
        </mc:AlternateContent>
      </w:r>
    </w:p>
    <w:p w14:paraId="3E974F83" w14:textId="2BAF221C" w:rsidR="00891B5F" w:rsidRDefault="00891B5F" w:rsidP="00934961">
      <w:pPr>
        <w:spacing w:line="360" w:lineRule="auto"/>
        <w:jc w:val="both"/>
        <w:rPr>
          <w:rFonts w:ascii="Arial" w:hAnsi="Arial" w:cs="Arial"/>
          <w:sz w:val="24"/>
          <w:szCs w:val="24"/>
        </w:rPr>
      </w:pPr>
    </w:p>
    <w:p w14:paraId="79427BCF" w14:textId="4F371F0B" w:rsidR="00934961" w:rsidRPr="00E47E99" w:rsidRDefault="00934961" w:rsidP="00934961">
      <w:pPr>
        <w:spacing w:line="360" w:lineRule="auto"/>
        <w:jc w:val="both"/>
        <w:rPr>
          <w:rFonts w:ascii="Arial" w:hAnsi="Arial" w:cs="Arial"/>
          <w:sz w:val="24"/>
          <w:szCs w:val="24"/>
        </w:rPr>
      </w:pPr>
      <w:r w:rsidRPr="00E47E99">
        <w:rPr>
          <w:rFonts w:ascii="Arial" w:hAnsi="Arial" w:cs="Arial"/>
          <w:sz w:val="24"/>
          <w:szCs w:val="24"/>
        </w:rPr>
        <w:t xml:space="preserve">Su composición varía de acuerdo con </w:t>
      </w:r>
      <w:r w:rsidRPr="00945995">
        <w:rPr>
          <w:rFonts w:ascii="Arial" w:hAnsi="Arial" w:cs="Arial"/>
          <w:sz w:val="24"/>
          <w:szCs w:val="24"/>
        </w:rPr>
        <w:t xml:space="preserve">el tipo y tamaño de la glándula la cual se encuentra activada, la cantidad de flujo, naturaleza y duración del estímulo, </w:t>
      </w:r>
      <w:r w:rsidRPr="00945995">
        <w:rPr>
          <w:rFonts w:ascii="Arial" w:hAnsi="Arial" w:cs="Arial"/>
          <w:sz w:val="24"/>
          <w:szCs w:val="24"/>
        </w:rPr>
        <w:lastRenderedPageBreak/>
        <w:t>composición plasmática, estado de hidratación, estado nutricional</w:t>
      </w:r>
      <w:r w:rsidR="00631A59" w:rsidRPr="00945995">
        <w:rPr>
          <w:rFonts w:ascii="Arial" w:hAnsi="Arial" w:cs="Arial"/>
          <w:sz w:val="24"/>
          <w:szCs w:val="24"/>
        </w:rPr>
        <w:t xml:space="preserve">, estado emocional del individuo, el género </w:t>
      </w:r>
      <w:r w:rsidRPr="00945995">
        <w:rPr>
          <w:rFonts w:ascii="Arial" w:hAnsi="Arial" w:cs="Arial"/>
          <w:sz w:val="24"/>
          <w:szCs w:val="24"/>
        </w:rPr>
        <w:t>y la hora del día en la cual fue recolectada.</w:t>
      </w:r>
      <w:r w:rsidRPr="00945995">
        <w:rPr>
          <w:rFonts w:ascii="Arial" w:hAnsi="Arial" w:cs="Arial"/>
          <w:sz w:val="24"/>
          <w:szCs w:val="24"/>
          <w:vertAlign w:val="superscript"/>
        </w:rPr>
        <w:t>2</w:t>
      </w:r>
      <w:r w:rsidR="00945995" w:rsidRPr="00945995">
        <w:rPr>
          <w:rFonts w:ascii="Arial" w:hAnsi="Arial" w:cs="Arial"/>
          <w:sz w:val="24"/>
          <w:szCs w:val="24"/>
          <w:vertAlign w:val="superscript"/>
        </w:rPr>
        <w:t>,</w:t>
      </w:r>
      <w:r w:rsidR="000924DC">
        <w:rPr>
          <w:rFonts w:ascii="Arial" w:hAnsi="Arial" w:cs="Arial"/>
          <w:sz w:val="24"/>
          <w:szCs w:val="24"/>
          <w:vertAlign w:val="superscript"/>
        </w:rPr>
        <w:t xml:space="preserve"> </w:t>
      </w:r>
      <w:r w:rsidR="00945995" w:rsidRPr="00945995">
        <w:rPr>
          <w:rFonts w:ascii="Arial" w:hAnsi="Arial" w:cs="Arial"/>
          <w:sz w:val="24"/>
          <w:szCs w:val="24"/>
          <w:vertAlign w:val="superscript"/>
        </w:rPr>
        <w:t>5</w:t>
      </w:r>
    </w:p>
    <w:p w14:paraId="0694B84D" w14:textId="10AEB9D9" w:rsidR="00934961" w:rsidRPr="00945995" w:rsidRDefault="00934961" w:rsidP="00934961">
      <w:pPr>
        <w:spacing w:line="360" w:lineRule="auto"/>
        <w:jc w:val="both"/>
        <w:rPr>
          <w:rFonts w:ascii="Arial" w:hAnsi="Arial" w:cs="Arial"/>
          <w:sz w:val="24"/>
          <w:szCs w:val="24"/>
          <w:highlight w:val="darkCyan"/>
          <w:vertAlign w:val="superscript"/>
        </w:rPr>
      </w:pPr>
      <w:r w:rsidRPr="00E47E99">
        <w:rPr>
          <w:rFonts w:ascii="Arial" w:hAnsi="Arial" w:cs="Arial"/>
          <w:sz w:val="24"/>
          <w:szCs w:val="24"/>
        </w:rPr>
        <w:t xml:space="preserve">Está compuesta por un 99% de agua y 1% de componentes orgánicos e inorgánicos. Los elementos inorgánicos </w:t>
      </w:r>
      <w:r w:rsidR="007A6804">
        <w:rPr>
          <w:rFonts w:ascii="Arial" w:hAnsi="Arial" w:cs="Arial"/>
          <w:sz w:val="24"/>
          <w:szCs w:val="24"/>
        </w:rPr>
        <w:t>de los cuales</w:t>
      </w:r>
      <w:r w:rsidRPr="00E47E99">
        <w:rPr>
          <w:rFonts w:ascii="Arial" w:hAnsi="Arial" w:cs="Arial"/>
          <w:sz w:val="24"/>
          <w:szCs w:val="24"/>
        </w:rPr>
        <w:t xml:space="preserve"> está compuesto </w:t>
      </w:r>
      <w:r w:rsidR="007A6804">
        <w:rPr>
          <w:rFonts w:ascii="Arial" w:hAnsi="Arial" w:cs="Arial"/>
          <w:sz w:val="24"/>
          <w:szCs w:val="24"/>
        </w:rPr>
        <w:t>son:</w:t>
      </w:r>
      <w:r w:rsidRPr="00E47E99">
        <w:rPr>
          <w:rFonts w:ascii="Arial" w:hAnsi="Arial" w:cs="Arial"/>
          <w:sz w:val="24"/>
          <w:szCs w:val="24"/>
        </w:rPr>
        <w:t xml:space="preserve"> sodio, potasio, cloruro y bicarbonato. Dentro de los componentes orgánicos se encuentran elementos como amilasa salival</w:t>
      </w:r>
      <w:r w:rsidRPr="00945995">
        <w:rPr>
          <w:rFonts w:ascii="Arial" w:hAnsi="Arial" w:cs="Arial"/>
          <w:sz w:val="24"/>
          <w:szCs w:val="24"/>
        </w:rPr>
        <w:t>, proteínas, complejo de peroxidasa</w:t>
      </w:r>
      <w:r w:rsidR="00D64A79" w:rsidRPr="00945995">
        <w:rPr>
          <w:rFonts w:ascii="Arial" w:hAnsi="Arial" w:cs="Arial"/>
          <w:sz w:val="24"/>
          <w:szCs w:val="24"/>
        </w:rPr>
        <w:t xml:space="preserve">, </w:t>
      </w:r>
      <w:r w:rsidRPr="00945995">
        <w:rPr>
          <w:rFonts w:ascii="Arial" w:hAnsi="Arial" w:cs="Arial"/>
          <w:sz w:val="24"/>
          <w:szCs w:val="24"/>
        </w:rPr>
        <w:t>aglutinina</w:t>
      </w:r>
      <w:r w:rsidR="00D64A79" w:rsidRPr="00945995">
        <w:rPr>
          <w:rFonts w:ascii="Arial" w:hAnsi="Arial" w:cs="Arial"/>
          <w:sz w:val="24"/>
          <w:szCs w:val="24"/>
        </w:rPr>
        <w:t xml:space="preserve"> al igual que los oligoelementos.</w:t>
      </w:r>
      <w:r w:rsidR="00945995" w:rsidRPr="00945995">
        <w:rPr>
          <w:rFonts w:ascii="Arial" w:hAnsi="Arial" w:cs="Arial"/>
          <w:sz w:val="24"/>
          <w:szCs w:val="24"/>
          <w:vertAlign w:val="superscript"/>
        </w:rPr>
        <w:t>2,</w:t>
      </w:r>
      <w:r w:rsidR="000924DC">
        <w:rPr>
          <w:rFonts w:ascii="Arial" w:hAnsi="Arial" w:cs="Arial"/>
          <w:sz w:val="24"/>
          <w:szCs w:val="24"/>
          <w:vertAlign w:val="superscript"/>
        </w:rPr>
        <w:t xml:space="preserve"> </w:t>
      </w:r>
      <w:r w:rsidR="00945995" w:rsidRPr="00945995">
        <w:rPr>
          <w:rFonts w:ascii="Arial" w:hAnsi="Arial" w:cs="Arial"/>
          <w:sz w:val="24"/>
          <w:szCs w:val="24"/>
          <w:vertAlign w:val="superscript"/>
        </w:rPr>
        <w:t>5</w:t>
      </w:r>
    </w:p>
    <w:p w14:paraId="3962AF4B" w14:textId="01BB780E" w:rsidR="00631A59" w:rsidRPr="00945995" w:rsidRDefault="00631A59" w:rsidP="00934961">
      <w:pPr>
        <w:spacing w:line="360" w:lineRule="auto"/>
        <w:jc w:val="both"/>
        <w:rPr>
          <w:rFonts w:ascii="Arial" w:hAnsi="Arial" w:cs="Arial"/>
          <w:sz w:val="24"/>
          <w:szCs w:val="24"/>
          <w:vertAlign w:val="superscript"/>
        </w:rPr>
      </w:pPr>
      <w:r w:rsidRPr="00945995">
        <w:rPr>
          <w:rFonts w:ascii="Arial" w:hAnsi="Arial" w:cs="Arial"/>
          <w:sz w:val="24"/>
          <w:szCs w:val="24"/>
        </w:rPr>
        <w:t>Es rica en minerales, electrolitos (calcio, zinc y magnesio), hormonas (</w:t>
      </w:r>
      <w:proofErr w:type="spellStart"/>
      <w:r w:rsidRPr="00945995">
        <w:rPr>
          <w:rFonts w:ascii="Arial" w:hAnsi="Arial" w:cs="Arial"/>
          <w:sz w:val="24"/>
          <w:szCs w:val="24"/>
        </w:rPr>
        <w:t>adrenomedulina</w:t>
      </w:r>
      <w:proofErr w:type="spellEnd"/>
      <w:r w:rsidRPr="00945995">
        <w:rPr>
          <w:rFonts w:ascii="Arial" w:hAnsi="Arial" w:cs="Arial"/>
          <w:sz w:val="24"/>
          <w:szCs w:val="24"/>
        </w:rPr>
        <w:t>), enzimas (</w:t>
      </w:r>
      <w:r w:rsidRPr="00945995">
        <w:rPr>
          <w:rFonts w:ascii="Arial" w:hAnsi="Arial" w:cs="Arial"/>
          <w:sz w:val="28"/>
          <w:szCs w:val="28"/>
        </w:rPr>
        <w:t>α</w:t>
      </w:r>
      <w:r w:rsidRPr="00945995">
        <w:rPr>
          <w:rFonts w:ascii="Arial" w:hAnsi="Arial" w:cs="Arial"/>
          <w:sz w:val="24"/>
          <w:szCs w:val="24"/>
        </w:rPr>
        <w:t xml:space="preserve">-amilasa), inmunoglobulinas, citoquinas, péptidos antimicrobianos (AMP), glicoproteínas (lactoferrina), mucinas y reparadores del tejido bucal (factor de crecimiento epidérmico e </w:t>
      </w:r>
      <w:proofErr w:type="spellStart"/>
      <w:r w:rsidRPr="00945995">
        <w:rPr>
          <w:rFonts w:ascii="Arial" w:hAnsi="Arial" w:cs="Arial"/>
          <w:sz w:val="24"/>
          <w:szCs w:val="24"/>
        </w:rPr>
        <w:t>histatinas</w:t>
      </w:r>
      <w:proofErr w:type="spellEnd"/>
      <w:r w:rsidRPr="00945995">
        <w:rPr>
          <w:rFonts w:ascii="Arial" w:hAnsi="Arial" w:cs="Arial"/>
          <w:sz w:val="24"/>
          <w:szCs w:val="24"/>
        </w:rPr>
        <w:t>).</w:t>
      </w:r>
      <w:r w:rsidR="00945995" w:rsidRPr="00945995">
        <w:rPr>
          <w:rFonts w:ascii="Arial" w:hAnsi="Arial" w:cs="Arial"/>
          <w:sz w:val="24"/>
          <w:szCs w:val="24"/>
          <w:vertAlign w:val="superscript"/>
        </w:rPr>
        <w:t>8</w:t>
      </w:r>
    </w:p>
    <w:p w14:paraId="126F1E71" w14:textId="66E129A6" w:rsidR="00934961" w:rsidRPr="00840253" w:rsidRDefault="00934961" w:rsidP="00934961">
      <w:pPr>
        <w:spacing w:line="360" w:lineRule="auto"/>
        <w:jc w:val="both"/>
        <w:rPr>
          <w:rFonts w:ascii="Arial" w:hAnsi="Arial" w:cs="Arial"/>
          <w:sz w:val="24"/>
          <w:szCs w:val="24"/>
        </w:rPr>
      </w:pPr>
      <w:r w:rsidRPr="00515DE1">
        <w:rPr>
          <w:rFonts w:ascii="Arial" w:hAnsi="Arial" w:cs="Arial"/>
          <w:sz w:val="24"/>
          <w:szCs w:val="24"/>
        </w:rPr>
        <w:t xml:space="preserve">Durante la estimulación, la glándula </w:t>
      </w:r>
      <w:r w:rsidR="00A92C03" w:rsidRPr="00515DE1">
        <w:rPr>
          <w:rFonts w:ascii="Arial" w:hAnsi="Arial" w:cs="Arial"/>
          <w:sz w:val="24"/>
          <w:szCs w:val="24"/>
        </w:rPr>
        <w:t>parótida</w:t>
      </w:r>
      <w:r w:rsidRPr="00515DE1">
        <w:rPr>
          <w:rFonts w:ascii="Arial" w:hAnsi="Arial" w:cs="Arial"/>
          <w:sz w:val="24"/>
          <w:szCs w:val="24"/>
        </w:rPr>
        <w:t xml:space="preserve"> (principalmente serosa) produce agua, saliva rica en amilasa, mientras que la glándula submandibular (principalmente serosa), sublingual (principalmente mucosa) y las glándulas salivales menores (principalmente mucosa, excepto por las glándulas de </w:t>
      </w:r>
      <w:proofErr w:type="spellStart"/>
      <w:r w:rsidR="00515DE1">
        <w:rPr>
          <w:rFonts w:ascii="Arial" w:hAnsi="Arial" w:cs="Arial"/>
          <w:sz w:val="24"/>
          <w:szCs w:val="24"/>
        </w:rPr>
        <w:t>V</w:t>
      </w:r>
      <w:r w:rsidRPr="00515DE1">
        <w:rPr>
          <w:rFonts w:ascii="Arial" w:hAnsi="Arial" w:cs="Arial"/>
          <w:sz w:val="24"/>
          <w:szCs w:val="24"/>
        </w:rPr>
        <w:t>on</w:t>
      </w:r>
      <w:proofErr w:type="spellEnd"/>
      <w:r w:rsidRPr="00515DE1">
        <w:rPr>
          <w:rFonts w:ascii="Arial" w:hAnsi="Arial" w:cs="Arial"/>
          <w:sz w:val="24"/>
          <w:szCs w:val="24"/>
        </w:rPr>
        <w:t xml:space="preserve"> </w:t>
      </w:r>
      <w:proofErr w:type="spellStart"/>
      <w:r w:rsidRPr="00515DE1">
        <w:rPr>
          <w:rFonts w:ascii="Arial" w:hAnsi="Arial" w:cs="Arial"/>
          <w:sz w:val="24"/>
          <w:szCs w:val="24"/>
        </w:rPr>
        <w:t>Ebners</w:t>
      </w:r>
      <w:proofErr w:type="spellEnd"/>
      <w:r w:rsidRPr="00515DE1">
        <w:rPr>
          <w:rFonts w:ascii="Arial" w:hAnsi="Arial" w:cs="Arial"/>
          <w:sz w:val="24"/>
          <w:szCs w:val="24"/>
        </w:rPr>
        <w:t xml:space="preserve"> las cuales son estrictamente serosas) producen más saliva viscosa rica en mucina.</w:t>
      </w:r>
      <w:r w:rsidR="00945995" w:rsidRPr="00515DE1">
        <w:rPr>
          <w:rFonts w:ascii="Arial" w:hAnsi="Arial" w:cs="Arial"/>
          <w:sz w:val="24"/>
          <w:szCs w:val="24"/>
          <w:vertAlign w:val="superscript"/>
        </w:rPr>
        <w:t>5</w:t>
      </w:r>
    </w:p>
    <w:p w14:paraId="4F82D072" w14:textId="00EB8395" w:rsidR="004739B1" w:rsidRDefault="00F22330" w:rsidP="00934961">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64384" behindDoc="0" locked="0" layoutInCell="1" allowOverlap="1" wp14:anchorId="60690EBB" wp14:editId="6623A2B9">
                <wp:simplePos x="0" y="0"/>
                <wp:positionH relativeFrom="margin">
                  <wp:align>left</wp:align>
                </wp:positionH>
                <wp:positionV relativeFrom="paragraph">
                  <wp:posOffset>314987</wp:posOffset>
                </wp:positionV>
                <wp:extent cx="5585460" cy="312804"/>
                <wp:effectExtent l="0" t="0" r="15240" b="11430"/>
                <wp:wrapNone/>
                <wp:docPr id="1396729316" name="Rectángulo 3"/>
                <wp:cNvGraphicFramePr/>
                <a:graphic xmlns:a="http://schemas.openxmlformats.org/drawingml/2006/main">
                  <a:graphicData uri="http://schemas.microsoft.com/office/word/2010/wordprocessingShape">
                    <wps:wsp>
                      <wps:cNvSpPr/>
                      <wps:spPr>
                        <a:xfrm>
                          <a:off x="0" y="0"/>
                          <a:ext cx="5585460" cy="312804"/>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8C51871" w14:textId="6812D013" w:rsidR="00891B5F" w:rsidRPr="006A5556" w:rsidRDefault="007121A7" w:rsidP="000F772C">
                            <w:pPr>
                              <w:pStyle w:val="Ttulo3"/>
                              <w:rPr>
                                <w:rFonts w:ascii="Arial" w:hAnsi="Arial" w:cs="Arial"/>
                                <w:b/>
                                <w:bCs/>
                                <w:color w:val="000000" w:themeColor="text1"/>
                              </w:rPr>
                            </w:pPr>
                            <w:bookmarkStart w:id="8" w:name="_Toc171687443"/>
                            <w:r w:rsidRPr="006A5556">
                              <w:rPr>
                                <w:rFonts w:ascii="Arial" w:hAnsi="Arial" w:cs="Arial"/>
                                <w:b/>
                                <w:bCs/>
                                <w:color w:val="000000" w:themeColor="text1"/>
                              </w:rPr>
                              <w:t>3</w:t>
                            </w:r>
                            <w:r w:rsidR="00891B5F" w:rsidRPr="006A5556">
                              <w:rPr>
                                <w:rFonts w:ascii="Arial" w:hAnsi="Arial" w:cs="Arial"/>
                                <w:b/>
                                <w:bCs/>
                                <w:color w:val="000000" w:themeColor="text1"/>
                              </w:rPr>
                              <w:t>.3.1 Componentes inorgánicos</w:t>
                            </w:r>
                            <w:bookmarkEnd w:id="8"/>
                          </w:p>
                          <w:p w14:paraId="04E47C76" w14:textId="10B8189E" w:rsidR="00891B5F" w:rsidRPr="00891B5F" w:rsidRDefault="00891B5F" w:rsidP="00891B5F">
                            <w:pPr>
                              <w:spacing w:line="360" w:lineRule="auto"/>
                              <w:jc w:val="both"/>
                              <w:rPr>
                                <w:rFonts w:ascii="Arial" w:hAnsi="Arial" w:cs="Arial"/>
                                <w:color w:val="000000" w:themeColor="text1"/>
                                <w:sz w:val="24"/>
                                <w:szCs w:val="24"/>
                              </w:rPr>
                            </w:pPr>
                          </w:p>
                          <w:p w14:paraId="4C876295" w14:textId="77777777" w:rsidR="00891B5F" w:rsidRDefault="00891B5F" w:rsidP="00891B5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690EBB" id="_x0000_s1029" style="position:absolute;left:0;text-align:left;margin-left:0;margin-top:24.8pt;width:439.8pt;height:24.6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" fillcolor="#bdd6ee [1304]" strokecolor="#bdd6ee [1304]" strokeweight="1pt">
                <v:textbox>
                  <w:txbxContent>
                    <w:p w14:paraId="08C51871" w14:textId="6812D013" w:rsidR="00891B5F" w:rsidRPr="006A5556" w:rsidRDefault="007121A7" w:rsidP="000F772C">
                      <w:pPr>
                        <w:pStyle w:val="Ttulo3"/>
                        <w:rPr>
                          <w:rFonts w:ascii="Arial" w:hAnsi="Arial" w:cs="Arial"/>
                          <w:b/>
                          <w:bCs/>
                          <w:color w:val="000000" w:themeColor="text1"/>
                        </w:rPr>
                      </w:pPr>
                      <w:bookmarkStart w:id="12" w:name="_Toc171687443"/>
                      <w:r w:rsidRPr="006A5556">
                        <w:rPr>
                          <w:rFonts w:ascii="Arial" w:hAnsi="Arial" w:cs="Arial"/>
                          <w:b/>
                          <w:bCs/>
                          <w:color w:val="000000" w:themeColor="text1"/>
                        </w:rPr>
                        <w:t>3</w:t>
                      </w:r>
                      <w:r w:rsidR="00891B5F" w:rsidRPr="006A5556">
                        <w:rPr>
                          <w:rFonts w:ascii="Arial" w:hAnsi="Arial" w:cs="Arial"/>
                          <w:b/>
                          <w:bCs/>
                          <w:color w:val="000000" w:themeColor="text1"/>
                        </w:rPr>
                        <w:t>.3.1 Componentes inorgánicos</w:t>
                      </w:r>
                      <w:bookmarkEnd w:id="12"/>
                    </w:p>
                    <w:p w14:paraId="04E47C76" w14:textId="10B8189E" w:rsidR="00891B5F" w:rsidRPr="00891B5F" w:rsidRDefault="00891B5F" w:rsidP="00891B5F">
                      <w:pPr>
                        <w:spacing w:line="360" w:lineRule="auto"/>
                        <w:jc w:val="both"/>
                        <w:rPr>
                          <w:rFonts w:ascii="Arial" w:hAnsi="Arial" w:cs="Arial"/>
                          <w:color w:val="000000" w:themeColor="text1"/>
                          <w:sz w:val="24"/>
                          <w:szCs w:val="24"/>
                        </w:rPr>
                      </w:pPr>
                    </w:p>
                    <w:p w14:paraId="4C876295" w14:textId="77777777" w:rsidR="00891B5F" w:rsidRDefault="00891B5F" w:rsidP="00891B5F">
                      <w:pPr>
                        <w:jc w:val="center"/>
                      </w:pPr>
                    </w:p>
                  </w:txbxContent>
                </v:textbox>
                <w10:wrap anchorx="margin"/>
              </v:rect>
            </w:pict>
          </mc:Fallback>
        </mc:AlternateContent>
      </w:r>
    </w:p>
    <w:p w14:paraId="01C1DA68" w14:textId="339BF3FA" w:rsidR="00891B5F" w:rsidRDefault="00891B5F" w:rsidP="00934961">
      <w:pPr>
        <w:spacing w:line="360" w:lineRule="auto"/>
        <w:jc w:val="both"/>
        <w:rPr>
          <w:rFonts w:ascii="Arial" w:hAnsi="Arial" w:cs="Arial"/>
          <w:sz w:val="24"/>
          <w:szCs w:val="24"/>
        </w:rPr>
      </w:pPr>
    </w:p>
    <w:p w14:paraId="1A6BEAA9" w14:textId="1A1C6CF0" w:rsidR="001C7E60" w:rsidRPr="00840253" w:rsidRDefault="001C7E60" w:rsidP="001C7E60">
      <w:pPr>
        <w:spacing w:line="360" w:lineRule="auto"/>
        <w:jc w:val="both"/>
        <w:rPr>
          <w:rFonts w:ascii="Arial" w:hAnsi="Arial" w:cs="Arial"/>
          <w:sz w:val="24"/>
          <w:szCs w:val="24"/>
          <w:vertAlign w:val="superscript"/>
        </w:rPr>
      </w:pPr>
      <w:r w:rsidRPr="00840253">
        <w:rPr>
          <w:rFonts w:ascii="Arial" w:hAnsi="Arial" w:cs="Arial"/>
          <w:sz w:val="24"/>
          <w:szCs w:val="24"/>
        </w:rPr>
        <w:t>Los elementos inorgánicos salivales incluyen el sodio, cloruro, potasio, calcio, magnesio, fosfato y bicarbonato</w:t>
      </w:r>
      <w:r w:rsidR="002C21CB">
        <w:rPr>
          <w:rFonts w:ascii="Arial" w:hAnsi="Arial" w:cs="Arial"/>
          <w:sz w:val="24"/>
          <w:szCs w:val="24"/>
        </w:rPr>
        <w:t>, los cuales</w:t>
      </w:r>
      <w:r w:rsidRPr="00840253">
        <w:rPr>
          <w:rFonts w:ascii="Arial" w:hAnsi="Arial" w:cs="Arial"/>
          <w:sz w:val="24"/>
          <w:szCs w:val="24"/>
        </w:rPr>
        <w:t xml:space="preserve"> </w:t>
      </w:r>
      <w:r w:rsidR="00840253">
        <w:rPr>
          <w:rFonts w:ascii="Arial" w:hAnsi="Arial" w:cs="Arial"/>
          <w:sz w:val="24"/>
          <w:szCs w:val="24"/>
        </w:rPr>
        <w:t>j</w:t>
      </w:r>
      <w:r w:rsidRPr="00840253">
        <w:rPr>
          <w:rFonts w:ascii="Arial" w:hAnsi="Arial" w:cs="Arial"/>
          <w:sz w:val="24"/>
          <w:szCs w:val="24"/>
        </w:rPr>
        <w:t>uegan un papel muy importante en la osmolaridad salival y cada uno de sus componentes puede generar cambios en las funciones salivales.</w:t>
      </w:r>
      <w:r w:rsidR="00840253" w:rsidRP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sidRPr="00840253">
        <w:rPr>
          <w:rFonts w:ascii="Arial" w:hAnsi="Arial" w:cs="Arial"/>
          <w:sz w:val="24"/>
          <w:szCs w:val="24"/>
          <w:vertAlign w:val="superscript"/>
        </w:rPr>
        <w:t>2</w:t>
      </w:r>
    </w:p>
    <w:p w14:paraId="562C5224" w14:textId="77777777" w:rsidR="004739B1" w:rsidRDefault="001C7E60" w:rsidP="001C7E60">
      <w:pPr>
        <w:spacing w:line="360" w:lineRule="auto"/>
        <w:jc w:val="both"/>
        <w:rPr>
          <w:rFonts w:ascii="Arial" w:hAnsi="Arial" w:cs="Arial"/>
          <w:sz w:val="24"/>
          <w:szCs w:val="24"/>
        </w:rPr>
      </w:pPr>
      <w:r w:rsidRPr="00840253">
        <w:rPr>
          <w:rFonts w:ascii="Arial" w:hAnsi="Arial" w:cs="Arial"/>
          <w:sz w:val="24"/>
          <w:szCs w:val="24"/>
        </w:rPr>
        <w:t>La composición salival, especialmente la concentración de varios iones, dependen del nivel de flujo.</w:t>
      </w:r>
      <w:r w:rsidR="00840253" w:rsidRPr="00840253">
        <w:rPr>
          <w:rFonts w:ascii="Arial" w:hAnsi="Arial" w:cs="Arial"/>
          <w:sz w:val="24"/>
          <w:szCs w:val="24"/>
          <w:vertAlign w:val="superscript"/>
        </w:rPr>
        <w:t>5</w:t>
      </w:r>
      <w:r w:rsidRPr="00840253">
        <w:rPr>
          <w:rFonts w:ascii="Arial" w:hAnsi="Arial" w:cs="Arial"/>
          <w:sz w:val="24"/>
          <w:szCs w:val="24"/>
        </w:rPr>
        <w:t xml:space="preserve"> </w:t>
      </w:r>
    </w:p>
    <w:p w14:paraId="7A4546E7" w14:textId="20BEE38D" w:rsidR="001C7E60" w:rsidRPr="00840253" w:rsidRDefault="001C7E60" w:rsidP="001C7E60">
      <w:pPr>
        <w:spacing w:line="360" w:lineRule="auto"/>
        <w:jc w:val="both"/>
        <w:rPr>
          <w:rFonts w:ascii="Arial" w:hAnsi="Arial" w:cs="Arial"/>
          <w:sz w:val="24"/>
          <w:szCs w:val="24"/>
        </w:rPr>
      </w:pPr>
      <w:r w:rsidRPr="00840253">
        <w:rPr>
          <w:rFonts w:ascii="Arial" w:hAnsi="Arial" w:cs="Arial"/>
          <w:sz w:val="24"/>
          <w:szCs w:val="24"/>
        </w:rPr>
        <w:t xml:space="preserve">El sistema de bicarbonato es responsable </w:t>
      </w:r>
      <w:r w:rsidR="00E54FF3" w:rsidRPr="00840253">
        <w:rPr>
          <w:rFonts w:ascii="Arial" w:hAnsi="Arial" w:cs="Arial"/>
          <w:sz w:val="24"/>
          <w:szCs w:val="24"/>
        </w:rPr>
        <w:t>d</w:t>
      </w:r>
      <w:r w:rsidRPr="00840253">
        <w:rPr>
          <w:rFonts w:ascii="Arial" w:hAnsi="Arial" w:cs="Arial"/>
          <w:sz w:val="24"/>
          <w:szCs w:val="24"/>
        </w:rPr>
        <w:t xml:space="preserve">el 85% de la capacidad buffer </w:t>
      </w:r>
      <w:r w:rsidR="00E54FF3" w:rsidRPr="00840253">
        <w:rPr>
          <w:rFonts w:ascii="Arial" w:hAnsi="Arial" w:cs="Arial"/>
          <w:sz w:val="24"/>
          <w:szCs w:val="24"/>
        </w:rPr>
        <w:t>co</w:t>
      </w:r>
      <w:r w:rsidRPr="00840253">
        <w:rPr>
          <w:rFonts w:ascii="Arial" w:hAnsi="Arial" w:cs="Arial"/>
          <w:sz w:val="24"/>
          <w:szCs w:val="24"/>
        </w:rPr>
        <w:t>n un pH de 7.2 a 6.8. Los niveles de calcio son altamente dependientes del pH y flujo salival, favoreciendo así la susceptibilidad de desmineralización cuando disminuye su rango.</w:t>
      </w:r>
      <w:r w:rsidRPr="00840253">
        <w:rPr>
          <w:rFonts w:ascii="Arial" w:hAnsi="Arial" w:cs="Arial"/>
          <w:sz w:val="24"/>
          <w:szCs w:val="24"/>
          <w:vertAlign w:val="superscript"/>
        </w:rPr>
        <w:t>2</w:t>
      </w:r>
      <w:r w:rsidRPr="00840253">
        <w:rPr>
          <w:rFonts w:ascii="Arial" w:hAnsi="Arial" w:cs="Arial"/>
          <w:sz w:val="24"/>
          <w:szCs w:val="24"/>
        </w:rPr>
        <w:t xml:space="preserve"> </w:t>
      </w:r>
    </w:p>
    <w:p w14:paraId="3A513397" w14:textId="27038187" w:rsidR="007E3B86" w:rsidRPr="00840253" w:rsidRDefault="001C7E60" w:rsidP="00934961">
      <w:pPr>
        <w:spacing w:line="360" w:lineRule="auto"/>
        <w:jc w:val="both"/>
        <w:rPr>
          <w:rFonts w:ascii="Arial" w:hAnsi="Arial" w:cs="Arial"/>
          <w:sz w:val="24"/>
          <w:szCs w:val="24"/>
          <w:vertAlign w:val="superscript"/>
        </w:rPr>
      </w:pPr>
      <w:r w:rsidRPr="00840253">
        <w:rPr>
          <w:rFonts w:ascii="Arial" w:hAnsi="Arial" w:cs="Arial"/>
          <w:sz w:val="24"/>
          <w:szCs w:val="24"/>
        </w:rPr>
        <w:lastRenderedPageBreak/>
        <w:t>El pH salival y los niveles de calcio y fosfato son factores importantes en el mantenimiento de la saturación con respecto a los niveles de hidroxiapatita.</w:t>
      </w:r>
      <w:r w:rsidR="00E54FF3" w:rsidRPr="00840253">
        <w:rPr>
          <w:rFonts w:ascii="Arial" w:hAnsi="Arial" w:cs="Arial"/>
          <w:sz w:val="24"/>
          <w:szCs w:val="24"/>
        </w:rPr>
        <w:t xml:space="preserve"> </w:t>
      </w:r>
      <w:r w:rsidRPr="00840253">
        <w:rPr>
          <w:rFonts w:ascii="Arial" w:hAnsi="Arial" w:cs="Arial"/>
          <w:sz w:val="24"/>
          <w:szCs w:val="24"/>
        </w:rPr>
        <w:t xml:space="preserve">De este modo, las concentraciones de sodio, cloruro, </w:t>
      </w:r>
      <w:r w:rsidR="00C26CF3" w:rsidRPr="00840253">
        <w:rPr>
          <w:rFonts w:ascii="Arial" w:hAnsi="Arial" w:cs="Arial"/>
          <w:sz w:val="24"/>
          <w:szCs w:val="24"/>
        </w:rPr>
        <w:t>bicarbonato,</w:t>
      </w:r>
      <w:r w:rsidRPr="00840253">
        <w:rPr>
          <w:rFonts w:ascii="Arial" w:hAnsi="Arial" w:cs="Arial"/>
          <w:sz w:val="24"/>
          <w:szCs w:val="24"/>
        </w:rPr>
        <w:t xml:space="preserve"> proteínas totales y calcio son mayores</w:t>
      </w:r>
      <w:r w:rsidR="00E54FF3" w:rsidRPr="00840253">
        <w:rPr>
          <w:rFonts w:ascii="Arial" w:hAnsi="Arial" w:cs="Arial"/>
          <w:sz w:val="24"/>
          <w:szCs w:val="24"/>
        </w:rPr>
        <w:t>. L</w:t>
      </w:r>
      <w:r w:rsidRPr="00840253">
        <w:rPr>
          <w:rFonts w:ascii="Arial" w:hAnsi="Arial" w:cs="Arial"/>
          <w:sz w:val="24"/>
          <w:szCs w:val="24"/>
        </w:rPr>
        <w:t>as concentraciones de potasio y fosfato totales son más bajas en la saliva “estimulada” si lo comparamos con la “no estimulada”.</w:t>
      </w:r>
      <w:r w:rsidR="00840253" w:rsidRPr="00840253">
        <w:rPr>
          <w:rFonts w:ascii="Arial" w:hAnsi="Arial" w:cs="Arial"/>
          <w:sz w:val="24"/>
          <w:szCs w:val="24"/>
          <w:vertAlign w:val="superscript"/>
        </w:rPr>
        <w:t>5</w:t>
      </w:r>
    </w:p>
    <w:p w14:paraId="196A9EA1" w14:textId="7EF73F2E" w:rsidR="004739B1" w:rsidRDefault="00F22330" w:rsidP="00934961">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66432" behindDoc="0" locked="0" layoutInCell="1" allowOverlap="1" wp14:anchorId="7462EB5B" wp14:editId="007A27AD">
                <wp:simplePos x="0" y="0"/>
                <wp:positionH relativeFrom="margin">
                  <wp:align>left</wp:align>
                </wp:positionH>
                <wp:positionV relativeFrom="paragraph">
                  <wp:posOffset>319779</wp:posOffset>
                </wp:positionV>
                <wp:extent cx="5585460" cy="312676"/>
                <wp:effectExtent l="0" t="0" r="15240" b="11430"/>
                <wp:wrapNone/>
                <wp:docPr id="955468943" name="Rectángulo 3"/>
                <wp:cNvGraphicFramePr/>
                <a:graphic xmlns:a="http://schemas.openxmlformats.org/drawingml/2006/main">
                  <a:graphicData uri="http://schemas.microsoft.com/office/word/2010/wordprocessingShape">
                    <wps:wsp>
                      <wps:cNvSpPr/>
                      <wps:spPr>
                        <a:xfrm>
                          <a:off x="0" y="0"/>
                          <a:ext cx="5585460" cy="312676"/>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6F11CCA" w14:textId="13A32AE4" w:rsidR="00891B5F" w:rsidRPr="006A5556" w:rsidRDefault="007121A7" w:rsidP="000F772C">
                            <w:pPr>
                              <w:pStyle w:val="Ttulo3"/>
                              <w:rPr>
                                <w:rFonts w:ascii="Arial" w:hAnsi="Arial" w:cs="Arial"/>
                                <w:b/>
                                <w:bCs/>
                                <w:color w:val="000000" w:themeColor="text1"/>
                              </w:rPr>
                            </w:pPr>
                            <w:bookmarkStart w:id="9" w:name="_Toc171687444"/>
                            <w:r w:rsidRPr="006A5556">
                              <w:rPr>
                                <w:rFonts w:ascii="Arial" w:hAnsi="Arial" w:cs="Arial"/>
                                <w:b/>
                                <w:bCs/>
                                <w:color w:val="000000" w:themeColor="text1"/>
                              </w:rPr>
                              <w:t>3</w:t>
                            </w:r>
                            <w:r w:rsidR="00891B5F" w:rsidRPr="006A5556">
                              <w:rPr>
                                <w:rFonts w:ascii="Arial" w:hAnsi="Arial" w:cs="Arial"/>
                                <w:b/>
                                <w:bCs/>
                                <w:color w:val="000000" w:themeColor="text1"/>
                              </w:rPr>
                              <w:t>.3.2 Componentes orgánicos</w:t>
                            </w:r>
                            <w:bookmarkEnd w:id="9"/>
                            <w:r w:rsidR="00891B5F" w:rsidRPr="006A5556">
                              <w:rPr>
                                <w:rFonts w:ascii="Arial" w:hAnsi="Arial" w:cs="Arial"/>
                                <w:b/>
                                <w:bCs/>
                                <w:color w:val="000000" w:themeColor="text1"/>
                              </w:rPr>
                              <w:t xml:space="preserve"> </w:t>
                            </w:r>
                          </w:p>
                          <w:p w14:paraId="22428AB7" w14:textId="7EB10A5F" w:rsidR="00891B5F" w:rsidRPr="00891B5F" w:rsidRDefault="00891B5F" w:rsidP="00891B5F">
                            <w:pPr>
                              <w:spacing w:line="360" w:lineRule="auto"/>
                              <w:jc w:val="both"/>
                              <w:rPr>
                                <w:rFonts w:ascii="Arial" w:hAnsi="Arial" w:cs="Arial"/>
                                <w:color w:val="000000" w:themeColor="text1"/>
                                <w:sz w:val="24"/>
                                <w:szCs w:val="24"/>
                              </w:rPr>
                            </w:pPr>
                          </w:p>
                          <w:p w14:paraId="6DD052F6" w14:textId="77777777" w:rsidR="00891B5F" w:rsidRDefault="00891B5F" w:rsidP="00891B5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62EB5B" id="_x0000_s1030" style="position:absolute;left:0;text-align:left;margin-left:0;margin-top:25.2pt;width:439.8pt;height:24.6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" fillcolor="#bdd6ee [1304]" strokecolor="#bdd6ee [1304]" strokeweight="1pt">
                <v:textbox>
                  <w:txbxContent>
                    <w:p w14:paraId="66F11CCA" w14:textId="13A32AE4" w:rsidR="00891B5F" w:rsidRPr="006A5556" w:rsidRDefault="007121A7" w:rsidP="000F772C">
                      <w:pPr>
                        <w:pStyle w:val="Ttulo3"/>
                        <w:rPr>
                          <w:rFonts w:ascii="Arial" w:hAnsi="Arial" w:cs="Arial"/>
                          <w:b/>
                          <w:bCs/>
                          <w:color w:val="000000" w:themeColor="text1"/>
                        </w:rPr>
                      </w:pPr>
                      <w:bookmarkStart w:id="14" w:name="_Toc171687444"/>
                      <w:r w:rsidRPr="006A5556">
                        <w:rPr>
                          <w:rFonts w:ascii="Arial" w:hAnsi="Arial" w:cs="Arial"/>
                          <w:b/>
                          <w:bCs/>
                          <w:color w:val="000000" w:themeColor="text1"/>
                        </w:rPr>
                        <w:t>3</w:t>
                      </w:r>
                      <w:r w:rsidR="00891B5F" w:rsidRPr="006A5556">
                        <w:rPr>
                          <w:rFonts w:ascii="Arial" w:hAnsi="Arial" w:cs="Arial"/>
                          <w:b/>
                          <w:bCs/>
                          <w:color w:val="000000" w:themeColor="text1"/>
                        </w:rPr>
                        <w:t>.3.2 Componentes orgánicos</w:t>
                      </w:r>
                      <w:bookmarkEnd w:id="14"/>
                      <w:r w:rsidR="00891B5F" w:rsidRPr="006A5556">
                        <w:rPr>
                          <w:rFonts w:ascii="Arial" w:hAnsi="Arial" w:cs="Arial"/>
                          <w:b/>
                          <w:bCs/>
                          <w:color w:val="000000" w:themeColor="text1"/>
                        </w:rPr>
                        <w:t xml:space="preserve"> </w:t>
                      </w:r>
                    </w:p>
                    <w:p w14:paraId="22428AB7" w14:textId="7EB10A5F" w:rsidR="00891B5F" w:rsidRPr="00891B5F" w:rsidRDefault="00891B5F" w:rsidP="00891B5F">
                      <w:pPr>
                        <w:spacing w:line="360" w:lineRule="auto"/>
                        <w:jc w:val="both"/>
                        <w:rPr>
                          <w:rFonts w:ascii="Arial" w:hAnsi="Arial" w:cs="Arial"/>
                          <w:color w:val="000000" w:themeColor="text1"/>
                          <w:sz w:val="24"/>
                          <w:szCs w:val="24"/>
                        </w:rPr>
                      </w:pPr>
                    </w:p>
                    <w:p w14:paraId="6DD052F6" w14:textId="77777777" w:rsidR="00891B5F" w:rsidRDefault="00891B5F" w:rsidP="00891B5F">
                      <w:pPr>
                        <w:jc w:val="center"/>
                      </w:pPr>
                    </w:p>
                  </w:txbxContent>
                </v:textbox>
                <w10:wrap anchorx="margin"/>
              </v:rect>
            </w:pict>
          </mc:Fallback>
        </mc:AlternateContent>
      </w:r>
    </w:p>
    <w:p w14:paraId="281E0214" w14:textId="0964E6CF" w:rsidR="00891B5F" w:rsidRDefault="00891B5F" w:rsidP="00934961">
      <w:pPr>
        <w:spacing w:line="360" w:lineRule="auto"/>
        <w:jc w:val="both"/>
        <w:rPr>
          <w:rFonts w:ascii="Arial" w:hAnsi="Arial" w:cs="Arial"/>
          <w:sz w:val="24"/>
          <w:szCs w:val="24"/>
        </w:rPr>
      </w:pPr>
    </w:p>
    <w:p w14:paraId="1E70DDA9" w14:textId="4C8CE931" w:rsidR="00332996" w:rsidRPr="00840253" w:rsidRDefault="00934961" w:rsidP="00934961">
      <w:pPr>
        <w:spacing w:line="360" w:lineRule="auto"/>
        <w:jc w:val="both"/>
        <w:rPr>
          <w:rFonts w:ascii="Arial" w:hAnsi="Arial" w:cs="Arial"/>
          <w:sz w:val="24"/>
          <w:szCs w:val="24"/>
        </w:rPr>
      </w:pPr>
      <w:r w:rsidRPr="00840253">
        <w:rPr>
          <w:rFonts w:ascii="Arial" w:hAnsi="Arial" w:cs="Arial"/>
          <w:sz w:val="24"/>
          <w:szCs w:val="24"/>
        </w:rPr>
        <w:t xml:space="preserve">La concentración total de </w:t>
      </w:r>
      <w:r w:rsidR="00C26CF3" w:rsidRPr="00840253">
        <w:rPr>
          <w:rFonts w:ascii="Arial" w:hAnsi="Arial" w:cs="Arial"/>
          <w:sz w:val="24"/>
          <w:szCs w:val="24"/>
        </w:rPr>
        <w:t xml:space="preserve">componentes orgánicos, conformados </w:t>
      </w:r>
      <w:r w:rsidR="00E54FF3" w:rsidRPr="00840253">
        <w:rPr>
          <w:rFonts w:ascii="Arial" w:hAnsi="Arial" w:cs="Arial"/>
          <w:sz w:val="24"/>
          <w:szCs w:val="24"/>
        </w:rPr>
        <w:t xml:space="preserve">en su mayoría </w:t>
      </w:r>
      <w:r w:rsidR="00C26CF3" w:rsidRPr="00840253">
        <w:rPr>
          <w:rFonts w:ascii="Arial" w:hAnsi="Arial" w:cs="Arial"/>
          <w:sz w:val="24"/>
          <w:szCs w:val="24"/>
        </w:rPr>
        <w:t xml:space="preserve">por </w:t>
      </w:r>
      <w:r w:rsidRPr="00840253">
        <w:rPr>
          <w:rFonts w:ascii="Arial" w:hAnsi="Arial" w:cs="Arial"/>
          <w:sz w:val="24"/>
          <w:szCs w:val="24"/>
        </w:rPr>
        <w:t>proteína</w:t>
      </w:r>
      <w:r w:rsidR="00C26CF3" w:rsidRPr="00840253">
        <w:rPr>
          <w:rFonts w:ascii="Arial" w:hAnsi="Arial" w:cs="Arial"/>
          <w:sz w:val="24"/>
          <w:szCs w:val="24"/>
        </w:rPr>
        <w:t>s</w:t>
      </w:r>
      <w:r w:rsidRPr="00840253">
        <w:rPr>
          <w:rFonts w:ascii="Arial" w:hAnsi="Arial" w:cs="Arial"/>
          <w:sz w:val="24"/>
          <w:szCs w:val="24"/>
        </w:rPr>
        <w:t xml:space="preserve"> saliva</w:t>
      </w:r>
      <w:r w:rsidR="00B30F7C" w:rsidRPr="00840253">
        <w:rPr>
          <w:rFonts w:ascii="Arial" w:hAnsi="Arial" w:cs="Arial"/>
          <w:sz w:val="24"/>
          <w:szCs w:val="24"/>
        </w:rPr>
        <w:t>les</w:t>
      </w:r>
      <w:r w:rsidR="00C26CF3" w:rsidRPr="00840253">
        <w:rPr>
          <w:rFonts w:ascii="Arial" w:hAnsi="Arial" w:cs="Arial"/>
          <w:sz w:val="24"/>
          <w:szCs w:val="24"/>
        </w:rPr>
        <w:t>,</w:t>
      </w:r>
      <w:r w:rsidRPr="00840253">
        <w:rPr>
          <w:rFonts w:ascii="Arial" w:hAnsi="Arial" w:cs="Arial"/>
          <w:sz w:val="24"/>
          <w:szCs w:val="24"/>
        </w:rPr>
        <w:t xml:space="preserve"> </w:t>
      </w:r>
      <w:r w:rsidR="00E54FF3" w:rsidRPr="00840253">
        <w:rPr>
          <w:rFonts w:ascii="Arial" w:hAnsi="Arial" w:cs="Arial"/>
          <w:sz w:val="24"/>
          <w:szCs w:val="24"/>
        </w:rPr>
        <w:t>están compuestas principalmente</w:t>
      </w:r>
      <w:r w:rsidRPr="00840253">
        <w:rPr>
          <w:rFonts w:ascii="Arial" w:hAnsi="Arial" w:cs="Arial"/>
          <w:sz w:val="24"/>
          <w:szCs w:val="24"/>
        </w:rPr>
        <w:t xml:space="preserve"> por proteínas sintetizadas, almacenadas y secretad</w:t>
      </w:r>
      <w:r w:rsidR="00B30F7C" w:rsidRPr="00840253">
        <w:rPr>
          <w:rFonts w:ascii="Arial" w:hAnsi="Arial" w:cs="Arial"/>
          <w:sz w:val="24"/>
          <w:szCs w:val="24"/>
        </w:rPr>
        <w:t>as</w:t>
      </w:r>
      <w:r w:rsidRPr="00840253">
        <w:rPr>
          <w:rFonts w:ascii="Arial" w:hAnsi="Arial" w:cs="Arial"/>
          <w:sz w:val="24"/>
          <w:szCs w:val="24"/>
        </w:rPr>
        <w:t xml:space="preserve"> por células acinares</w:t>
      </w:r>
      <w:r w:rsidR="00E54FF3" w:rsidRPr="00840253">
        <w:rPr>
          <w:rFonts w:ascii="Arial" w:hAnsi="Arial" w:cs="Arial"/>
          <w:sz w:val="24"/>
          <w:szCs w:val="24"/>
        </w:rPr>
        <w:t xml:space="preserve">, el </w:t>
      </w:r>
      <w:r w:rsidRPr="00840253">
        <w:rPr>
          <w:rFonts w:ascii="Arial" w:hAnsi="Arial" w:cs="Arial"/>
          <w:sz w:val="24"/>
          <w:szCs w:val="24"/>
        </w:rPr>
        <w:t xml:space="preserve">líquido gingival crevicular </w:t>
      </w:r>
      <w:r w:rsidR="00E54FF3" w:rsidRPr="00840253">
        <w:rPr>
          <w:rFonts w:ascii="Arial" w:hAnsi="Arial" w:cs="Arial"/>
          <w:sz w:val="24"/>
          <w:szCs w:val="24"/>
        </w:rPr>
        <w:t>también genera proteínas.</w:t>
      </w:r>
      <w:r w:rsidR="00840253">
        <w:rPr>
          <w:rFonts w:ascii="Arial" w:hAnsi="Arial" w:cs="Arial"/>
          <w:sz w:val="24"/>
          <w:szCs w:val="24"/>
          <w:vertAlign w:val="superscript"/>
        </w:rPr>
        <w:t>7</w:t>
      </w:r>
      <w:r w:rsidR="00E54FF3" w:rsidRPr="00840253">
        <w:rPr>
          <w:rFonts w:ascii="Arial" w:hAnsi="Arial" w:cs="Arial"/>
          <w:sz w:val="24"/>
          <w:szCs w:val="24"/>
        </w:rPr>
        <w:t xml:space="preserve"> </w:t>
      </w:r>
    </w:p>
    <w:p w14:paraId="4BEF9EEE" w14:textId="3B45A1CC" w:rsidR="00934961" w:rsidRPr="00840253" w:rsidRDefault="00332996" w:rsidP="00934961">
      <w:pPr>
        <w:spacing w:line="360" w:lineRule="auto"/>
        <w:jc w:val="both"/>
        <w:rPr>
          <w:rFonts w:ascii="Arial" w:hAnsi="Arial" w:cs="Arial"/>
          <w:sz w:val="24"/>
          <w:szCs w:val="24"/>
          <w:vertAlign w:val="superscript"/>
        </w:rPr>
      </w:pPr>
      <w:r w:rsidRPr="00840253">
        <w:rPr>
          <w:rFonts w:ascii="Arial" w:hAnsi="Arial" w:cs="Arial"/>
          <w:sz w:val="24"/>
          <w:szCs w:val="24"/>
        </w:rPr>
        <w:t>Las proteínas son esenciales para mantener la homeostasis oral.</w:t>
      </w:r>
      <w:r w:rsidR="00840253" w:rsidRPr="00840253">
        <w:rPr>
          <w:rFonts w:ascii="Arial" w:hAnsi="Arial" w:cs="Arial"/>
          <w:sz w:val="24"/>
          <w:szCs w:val="24"/>
          <w:vertAlign w:val="superscript"/>
        </w:rPr>
        <w:t>10</w:t>
      </w:r>
    </w:p>
    <w:p w14:paraId="000C1EB2" w14:textId="5DDFDD01" w:rsidR="004739B1" w:rsidRDefault="00F22330" w:rsidP="00D64A79">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68480" behindDoc="0" locked="0" layoutInCell="1" allowOverlap="1" wp14:anchorId="5C960121" wp14:editId="702E6838">
                <wp:simplePos x="0" y="0"/>
                <wp:positionH relativeFrom="margin">
                  <wp:align>left</wp:align>
                </wp:positionH>
                <wp:positionV relativeFrom="paragraph">
                  <wp:posOffset>309202</wp:posOffset>
                </wp:positionV>
                <wp:extent cx="5585460" cy="320489"/>
                <wp:effectExtent l="0" t="0" r="15240" b="22860"/>
                <wp:wrapNone/>
                <wp:docPr id="1532315997" name="Rectángulo 3"/>
                <wp:cNvGraphicFramePr/>
                <a:graphic xmlns:a="http://schemas.openxmlformats.org/drawingml/2006/main">
                  <a:graphicData uri="http://schemas.microsoft.com/office/word/2010/wordprocessingShape">
                    <wps:wsp>
                      <wps:cNvSpPr/>
                      <wps:spPr>
                        <a:xfrm>
                          <a:off x="0" y="0"/>
                          <a:ext cx="5585460" cy="320489"/>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476D70F" w14:textId="270603F3" w:rsidR="00891B5F" w:rsidRPr="006A5556" w:rsidRDefault="007121A7" w:rsidP="00EB09AC">
                            <w:pPr>
                              <w:pStyle w:val="Ttulo3"/>
                              <w:rPr>
                                <w:rFonts w:ascii="Arial" w:hAnsi="Arial" w:cs="Arial"/>
                                <w:b/>
                                <w:bCs/>
                                <w:color w:val="000000" w:themeColor="text1"/>
                              </w:rPr>
                            </w:pPr>
                            <w:bookmarkStart w:id="10" w:name="_Toc171687445"/>
                            <w:r w:rsidRPr="006A5556">
                              <w:rPr>
                                <w:rFonts w:ascii="Arial" w:hAnsi="Arial" w:cs="Arial"/>
                                <w:b/>
                                <w:bCs/>
                                <w:color w:val="000000" w:themeColor="text1"/>
                              </w:rPr>
                              <w:t>3</w:t>
                            </w:r>
                            <w:r w:rsidR="00891B5F" w:rsidRPr="006A5556">
                              <w:rPr>
                                <w:rFonts w:ascii="Arial" w:hAnsi="Arial" w:cs="Arial"/>
                                <w:b/>
                                <w:bCs/>
                                <w:color w:val="000000" w:themeColor="text1"/>
                              </w:rPr>
                              <w:t>.3.2.1 Proteínas ricas en prolina</w:t>
                            </w:r>
                            <w:bookmarkEnd w:id="10"/>
                          </w:p>
                          <w:p w14:paraId="5CE0C8C5" w14:textId="4707ABCC" w:rsidR="00891B5F" w:rsidRPr="00891B5F" w:rsidRDefault="00891B5F" w:rsidP="00891B5F">
                            <w:pPr>
                              <w:spacing w:line="360" w:lineRule="auto"/>
                              <w:jc w:val="both"/>
                              <w:rPr>
                                <w:rFonts w:ascii="Arial" w:hAnsi="Arial" w:cs="Arial"/>
                                <w:color w:val="000000" w:themeColor="text1"/>
                                <w:sz w:val="24"/>
                                <w:szCs w:val="24"/>
                              </w:rPr>
                            </w:pPr>
                          </w:p>
                          <w:p w14:paraId="36832527" w14:textId="77777777" w:rsidR="00891B5F" w:rsidRDefault="00891B5F" w:rsidP="00891B5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960121" id="_x0000_s1031" style="position:absolute;left:0;text-align:left;margin-left:0;margin-top:24.35pt;width:439.8pt;height:25.2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" fillcolor="#bdd6ee [1304]" strokecolor="#bdd6ee [1304]" strokeweight="1pt">
                <v:textbox>
                  <w:txbxContent>
                    <w:p w14:paraId="0476D70F" w14:textId="270603F3" w:rsidR="00891B5F" w:rsidRPr="006A5556" w:rsidRDefault="007121A7" w:rsidP="00EB09AC">
                      <w:pPr>
                        <w:pStyle w:val="Ttulo3"/>
                        <w:rPr>
                          <w:rFonts w:ascii="Arial" w:hAnsi="Arial" w:cs="Arial"/>
                          <w:b/>
                          <w:bCs/>
                          <w:color w:val="000000" w:themeColor="text1"/>
                        </w:rPr>
                      </w:pPr>
                      <w:bookmarkStart w:id="16" w:name="_Toc171687445"/>
                      <w:r w:rsidRPr="006A5556">
                        <w:rPr>
                          <w:rFonts w:ascii="Arial" w:hAnsi="Arial" w:cs="Arial"/>
                          <w:b/>
                          <w:bCs/>
                          <w:color w:val="000000" w:themeColor="text1"/>
                        </w:rPr>
                        <w:t>3</w:t>
                      </w:r>
                      <w:r w:rsidR="00891B5F" w:rsidRPr="006A5556">
                        <w:rPr>
                          <w:rFonts w:ascii="Arial" w:hAnsi="Arial" w:cs="Arial"/>
                          <w:b/>
                          <w:bCs/>
                          <w:color w:val="000000" w:themeColor="text1"/>
                        </w:rPr>
                        <w:t>.3.2.1 Proteínas ricas en prolina</w:t>
                      </w:r>
                      <w:bookmarkEnd w:id="16"/>
                    </w:p>
                    <w:p w14:paraId="5CE0C8C5" w14:textId="4707ABCC" w:rsidR="00891B5F" w:rsidRPr="00891B5F" w:rsidRDefault="00891B5F" w:rsidP="00891B5F">
                      <w:pPr>
                        <w:spacing w:line="360" w:lineRule="auto"/>
                        <w:jc w:val="both"/>
                        <w:rPr>
                          <w:rFonts w:ascii="Arial" w:hAnsi="Arial" w:cs="Arial"/>
                          <w:color w:val="000000" w:themeColor="text1"/>
                          <w:sz w:val="24"/>
                          <w:szCs w:val="24"/>
                        </w:rPr>
                      </w:pPr>
                    </w:p>
                    <w:p w14:paraId="36832527" w14:textId="77777777" w:rsidR="00891B5F" w:rsidRDefault="00891B5F" w:rsidP="00891B5F">
                      <w:pPr>
                        <w:jc w:val="center"/>
                      </w:pPr>
                    </w:p>
                  </w:txbxContent>
                </v:textbox>
                <w10:wrap anchorx="margin"/>
              </v:rect>
            </w:pict>
          </mc:Fallback>
        </mc:AlternateContent>
      </w:r>
    </w:p>
    <w:p w14:paraId="1F2B5822" w14:textId="5A46816B" w:rsidR="00891B5F" w:rsidRDefault="00891B5F" w:rsidP="00D64A79">
      <w:pPr>
        <w:spacing w:line="360" w:lineRule="auto"/>
        <w:jc w:val="both"/>
        <w:rPr>
          <w:rFonts w:ascii="Arial" w:hAnsi="Arial" w:cs="Arial"/>
          <w:sz w:val="24"/>
          <w:szCs w:val="24"/>
        </w:rPr>
      </w:pPr>
    </w:p>
    <w:p w14:paraId="17D0A287" w14:textId="41D70010" w:rsidR="00026E99" w:rsidRPr="00840253" w:rsidRDefault="00026E99" w:rsidP="00D64A79">
      <w:pPr>
        <w:spacing w:line="360" w:lineRule="auto"/>
        <w:jc w:val="both"/>
        <w:rPr>
          <w:rFonts w:ascii="Arial" w:hAnsi="Arial" w:cs="Arial"/>
          <w:sz w:val="24"/>
          <w:szCs w:val="24"/>
          <w:vertAlign w:val="superscript"/>
        </w:rPr>
      </w:pPr>
      <w:r w:rsidRPr="00840253">
        <w:rPr>
          <w:rFonts w:ascii="Arial" w:hAnsi="Arial" w:cs="Arial"/>
          <w:sz w:val="24"/>
          <w:szCs w:val="24"/>
        </w:rPr>
        <w:t xml:space="preserve">Las PRP (Proteínas Ricas en Prolina) son proteínas constitutivas producidas por la glándula parótida y submandibular y constituye el 25 – 30% de todas las proteínas en la saliva. Promueven la </w:t>
      </w:r>
      <w:proofErr w:type="spellStart"/>
      <w:r w:rsidRPr="00840253">
        <w:rPr>
          <w:rFonts w:ascii="Arial" w:hAnsi="Arial" w:cs="Arial"/>
          <w:sz w:val="24"/>
          <w:szCs w:val="24"/>
        </w:rPr>
        <w:t>remineralización</w:t>
      </w:r>
      <w:proofErr w:type="spellEnd"/>
      <w:r w:rsidRPr="00840253">
        <w:rPr>
          <w:rFonts w:ascii="Arial" w:hAnsi="Arial" w:cs="Arial"/>
          <w:sz w:val="24"/>
          <w:szCs w:val="24"/>
        </w:rPr>
        <w:t xml:space="preserve"> del tejido dentario, formación de la </w:t>
      </w:r>
      <w:r w:rsidR="00C90E9B">
        <w:rPr>
          <w:rFonts w:ascii="Arial" w:hAnsi="Arial" w:cs="Arial"/>
          <w:sz w:val="24"/>
          <w:szCs w:val="24"/>
        </w:rPr>
        <w:t>bio</w:t>
      </w:r>
      <w:r w:rsidRPr="00840253">
        <w:rPr>
          <w:rFonts w:ascii="Arial" w:hAnsi="Arial" w:cs="Arial"/>
          <w:sz w:val="24"/>
          <w:szCs w:val="24"/>
        </w:rPr>
        <w:t>película adquirida</w:t>
      </w:r>
      <w:r w:rsidR="001B600F" w:rsidRPr="00840253">
        <w:rPr>
          <w:rFonts w:ascii="Arial" w:hAnsi="Arial" w:cs="Arial"/>
          <w:sz w:val="24"/>
          <w:szCs w:val="24"/>
        </w:rPr>
        <w:t xml:space="preserve"> inicial</w:t>
      </w:r>
      <w:r w:rsidRPr="00840253">
        <w:rPr>
          <w:rFonts w:ascii="Arial" w:hAnsi="Arial" w:cs="Arial"/>
          <w:sz w:val="24"/>
          <w:szCs w:val="24"/>
        </w:rPr>
        <w:t>, lubricación de la mucosa y una acción antibacteriana.</w:t>
      </w:r>
      <w:r w:rsidR="00840253" w:rsidRP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sidRPr="00840253">
        <w:rPr>
          <w:rFonts w:ascii="Arial" w:hAnsi="Arial" w:cs="Arial"/>
          <w:sz w:val="24"/>
          <w:szCs w:val="24"/>
          <w:vertAlign w:val="superscript"/>
        </w:rPr>
        <w:t>11</w:t>
      </w:r>
    </w:p>
    <w:p w14:paraId="2C7239F6" w14:textId="2C1A801C" w:rsidR="004739B1" w:rsidRDefault="00F22330" w:rsidP="00D64A79">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70528" behindDoc="0" locked="0" layoutInCell="1" allowOverlap="1" wp14:anchorId="5B6C4E2F" wp14:editId="0FB16EB8">
                <wp:simplePos x="0" y="0"/>
                <wp:positionH relativeFrom="margin">
                  <wp:align>left</wp:align>
                </wp:positionH>
                <wp:positionV relativeFrom="paragraph">
                  <wp:posOffset>310286</wp:posOffset>
                </wp:positionV>
                <wp:extent cx="5585460" cy="320488"/>
                <wp:effectExtent l="0" t="0" r="15240" b="22860"/>
                <wp:wrapNone/>
                <wp:docPr id="2142892319" name="Rectángulo 3"/>
                <wp:cNvGraphicFramePr/>
                <a:graphic xmlns:a="http://schemas.openxmlformats.org/drawingml/2006/main">
                  <a:graphicData uri="http://schemas.microsoft.com/office/word/2010/wordprocessingShape">
                    <wps:wsp>
                      <wps:cNvSpPr/>
                      <wps:spPr>
                        <a:xfrm>
                          <a:off x="0" y="0"/>
                          <a:ext cx="5585460" cy="320488"/>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6DA4873" w14:textId="1AB3F9F5" w:rsidR="00891B5F" w:rsidRPr="006A5556" w:rsidRDefault="007121A7" w:rsidP="00EB09AC">
                            <w:pPr>
                              <w:pStyle w:val="Ttulo3"/>
                              <w:rPr>
                                <w:rFonts w:ascii="Arial" w:hAnsi="Arial" w:cs="Arial"/>
                                <w:b/>
                                <w:bCs/>
                                <w:color w:val="000000" w:themeColor="text1"/>
                              </w:rPr>
                            </w:pPr>
                            <w:bookmarkStart w:id="11" w:name="_Toc171687446"/>
                            <w:r w:rsidRPr="006A5556">
                              <w:rPr>
                                <w:rFonts w:ascii="Arial" w:hAnsi="Arial" w:cs="Arial"/>
                                <w:b/>
                                <w:bCs/>
                                <w:color w:val="000000" w:themeColor="text1"/>
                              </w:rPr>
                              <w:t>3</w:t>
                            </w:r>
                            <w:r w:rsidR="00891B5F" w:rsidRPr="006A5556">
                              <w:rPr>
                                <w:rFonts w:ascii="Arial" w:hAnsi="Arial" w:cs="Arial"/>
                                <w:b/>
                                <w:bCs/>
                                <w:color w:val="000000" w:themeColor="text1"/>
                              </w:rPr>
                              <w:t>.3.2.2 Mucina</w:t>
                            </w:r>
                            <w:bookmarkEnd w:id="11"/>
                          </w:p>
                          <w:p w14:paraId="10F688B3" w14:textId="7EFAD348" w:rsidR="00891B5F" w:rsidRPr="00891B5F" w:rsidRDefault="00891B5F" w:rsidP="00891B5F">
                            <w:pPr>
                              <w:spacing w:line="360" w:lineRule="auto"/>
                              <w:jc w:val="both"/>
                              <w:rPr>
                                <w:rFonts w:ascii="Arial" w:hAnsi="Arial" w:cs="Arial"/>
                                <w:color w:val="000000" w:themeColor="text1"/>
                                <w:sz w:val="24"/>
                                <w:szCs w:val="24"/>
                              </w:rPr>
                            </w:pPr>
                          </w:p>
                          <w:p w14:paraId="5CE6FB17" w14:textId="77777777" w:rsidR="00891B5F" w:rsidRDefault="00891B5F" w:rsidP="00891B5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6C4E2F" id="_x0000_s1032" style="position:absolute;left:0;text-align:left;margin-left:0;margin-top:24.45pt;width:439.8pt;height:25.2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" fillcolor="#bdd6ee [1304]" strokecolor="#bdd6ee [1304]" strokeweight="1pt">
                <v:textbox>
                  <w:txbxContent>
                    <w:p w14:paraId="16DA4873" w14:textId="1AB3F9F5" w:rsidR="00891B5F" w:rsidRPr="006A5556" w:rsidRDefault="007121A7" w:rsidP="00EB09AC">
                      <w:pPr>
                        <w:pStyle w:val="Ttulo3"/>
                        <w:rPr>
                          <w:rFonts w:ascii="Arial" w:hAnsi="Arial" w:cs="Arial"/>
                          <w:b/>
                          <w:bCs/>
                          <w:color w:val="000000" w:themeColor="text1"/>
                        </w:rPr>
                      </w:pPr>
                      <w:bookmarkStart w:id="18" w:name="_Toc171687446"/>
                      <w:r w:rsidRPr="006A5556">
                        <w:rPr>
                          <w:rFonts w:ascii="Arial" w:hAnsi="Arial" w:cs="Arial"/>
                          <w:b/>
                          <w:bCs/>
                          <w:color w:val="000000" w:themeColor="text1"/>
                        </w:rPr>
                        <w:t>3</w:t>
                      </w:r>
                      <w:r w:rsidR="00891B5F" w:rsidRPr="006A5556">
                        <w:rPr>
                          <w:rFonts w:ascii="Arial" w:hAnsi="Arial" w:cs="Arial"/>
                          <w:b/>
                          <w:bCs/>
                          <w:color w:val="000000" w:themeColor="text1"/>
                        </w:rPr>
                        <w:t>.3.2.2 Mucina</w:t>
                      </w:r>
                      <w:bookmarkEnd w:id="18"/>
                    </w:p>
                    <w:p w14:paraId="10F688B3" w14:textId="7EFAD348" w:rsidR="00891B5F" w:rsidRPr="00891B5F" w:rsidRDefault="00891B5F" w:rsidP="00891B5F">
                      <w:pPr>
                        <w:spacing w:line="360" w:lineRule="auto"/>
                        <w:jc w:val="both"/>
                        <w:rPr>
                          <w:rFonts w:ascii="Arial" w:hAnsi="Arial" w:cs="Arial"/>
                          <w:color w:val="000000" w:themeColor="text1"/>
                          <w:sz w:val="24"/>
                          <w:szCs w:val="24"/>
                        </w:rPr>
                      </w:pPr>
                    </w:p>
                    <w:p w14:paraId="5CE6FB17" w14:textId="77777777" w:rsidR="00891B5F" w:rsidRDefault="00891B5F" w:rsidP="00891B5F">
                      <w:pPr>
                        <w:jc w:val="center"/>
                      </w:pPr>
                    </w:p>
                  </w:txbxContent>
                </v:textbox>
                <w10:wrap anchorx="margin"/>
              </v:rect>
            </w:pict>
          </mc:Fallback>
        </mc:AlternateContent>
      </w:r>
    </w:p>
    <w:p w14:paraId="5074192C" w14:textId="600B49C9" w:rsidR="00891B5F" w:rsidRDefault="00891B5F" w:rsidP="00D64A79">
      <w:pPr>
        <w:spacing w:line="360" w:lineRule="auto"/>
        <w:jc w:val="both"/>
        <w:rPr>
          <w:rFonts w:ascii="Arial" w:hAnsi="Arial" w:cs="Arial"/>
          <w:sz w:val="24"/>
          <w:szCs w:val="24"/>
        </w:rPr>
      </w:pPr>
    </w:p>
    <w:p w14:paraId="6879E08B" w14:textId="446AA173" w:rsidR="004739B1" w:rsidRDefault="006E0619" w:rsidP="00332996">
      <w:pPr>
        <w:spacing w:line="360" w:lineRule="auto"/>
        <w:jc w:val="both"/>
        <w:rPr>
          <w:rFonts w:ascii="Arial" w:hAnsi="Arial" w:cs="Arial"/>
          <w:sz w:val="24"/>
          <w:szCs w:val="24"/>
        </w:rPr>
      </w:pPr>
      <w:r w:rsidRPr="00840253">
        <w:rPr>
          <w:rFonts w:ascii="Arial" w:hAnsi="Arial" w:cs="Arial"/>
          <w:sz w:val="24"/>
          <w:szCs w:val="24"/>
        </w:rPr>
        <w:t xml:space="preserve">Son glucoproteínas, </w:t>
      </w:r>
      <w:r w:rsidR="00E54FF3" w:rsidRPr="00840253">
        <w:rPr>
          <w:rFonts w:ascii="Arial" w:hAnsi="Arial" w:cs="Arial"/>
          <w:sz w:val="24"/>
          <w:szCs w:val="24"/>
        </w:rPr>
        <w:t>producidas por las células acinares mucosas de la glándula submandibular, sublingual y glándulas salivales menores.  F</w:t>
      </w:r>
      <w:r w:rsidRPr="00840253">
        <w:rPr>
          <w:rFonts w:ascii="Arial" w:hAnsi="Arial" w:cs="Arial"/>
          <w:sz w:val="24"/>
          <w:szCs w:val="24"/>
        </w:rPr>
        <w:t>orman geles viscosos y elásticos hidrofílicos</w:t>
      </w:r>
      <w:r w:rsidR="00E54FF3" w:rsidRPr="00840253">
        <w:rPr>
          <w:rFonts w:ascii="Arial" w:hAnsi="Arial" w:cs="Arial"/>
          <w:sz w:val="24"/>
          <w:szCs w:val="24"/>
        </w:rPr>
        <w:t xml:space="preserve"> que </w:t>
      </w:r>
      <w:r w:rsidRPr="00840253">
        <w:rPr>
          <w:rFonts w:ascii="Arial" w:hAnsi="Arial" w:cs="Arial"/>
          <w:sz w:val="24"/>
          <w:szCs w:val="24"/>
        </w:rPr>
        <w:t>funcionan como barreras protectoras del epitelio subyacente, debido a su alto contenido de agua son efectivas en la lubricación y mantenimiento de una gran parte de la superficie del diente y de la mucosa oral</w:t>
      </w:r>
      <w:r w:rsidR="002C21CB">
        <w:rPr>
          <w:rFonts w:ascii="Arial" w:hAnsi="Arial" w:cs="Arial"/>
          <w:sz w:val="24"/>
          <w:szCs w:val="24"/>
        </w:rPr>
        <w:t>,</w:t>
      </w:r>
      <w:r w:rsidRPr="00840253">
        <w:rPr>
          <w:rFonts w:ascii="Arial" w:hAnsi="Arial" w:cs="Arial"/>
          <w:sz w:val="24"/>
          <w:szCs w:val="24"/>
        </w:rPr>
        <w:t xml:space="preserve"> previenen </w:t>
      </w:r>
      <w:r w:rsidR="00A65E63" w:rsidRPr="00840253">
        <w:rPr>
          <w:rFonts w:ascii="Arial" w:hAnsi="Arial" w:cs="Arial"/>
          <w:sz w:val="24"/>
          <w:szCs w:val="24"/>
        </w:rPr>
        <w:t>el ingreso</w:t>
      </w:r>
      <w:r w:rsidRPr="00840253">
        <w:rPr>
          <w:rFonts w:ascii="Arial" w:hAnsi="Arial" w:cs="Arial"/>
          <w:sz w:val="24"/>
          <w:szCs w:val="24"/>
        </w:rPr>
        <w:t xml:space="preserve"> de </w:t>
      </w:r>
      <w:r w:rsidRPr="00840253">
        <w:rPr>
          <w:rFonts w:ascii="Arial" w:hAnsi="Arial" w:cs="Arial"/>
          <w:sz w:val="24"/>
          <w:szCs w:val="24"/>
        </w:rPr>
        <w:lastRenderedPageBreak/>
        <w:t xml:space="preserve">agentes nocivos como virus y bacterias. También se considera </w:t>
      </w:r>
      <w:r w:rsidR="00A65E63" w:rsidRPr="00840253">
        <w:rPr>
          <w:rFonts w:ascii="Arial" w:hAnsi="Arial" w:cs="Arial"/>
          <w:sz w:val="24"/>
          <w:szCs w:val="24"/>
        </w:rPr>
        <w:t xml:space="preserve">como un </w:t>
      </w:r>
      <w:r w:rsidRPr="00840253">
        <w:rPr>
          <w:rFonts w:ascii="Arial" w:hAnsi="Arial" w:cs="Arial"/>
          <w:sz w:val="24"/>
          <w:szCs w:val="24"/>
        </w:rPr>
        <w:t>componente de la película adquirida salival.</w:t>
      </w:r>
      <w:r w:rsidR="00840253" w:rsidRP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sidRPr="00840253">
        <w:rPr>
          <w:rFonts w:ascii="Arial" w:hAnsi="Arial" w:cs="Arial"/>
          <w:sz w:val="24"/>
          <w:szCs w:val="24"/>
          <w:vertAlign w:val="superscript"/>
        </w:rPr>
        <w:t>11</w:t>
      </w:r>
      <w:r w:rsidR="00332996" w:rsidRPr="00840253">
        <w:rPr>
          <w:rFonts w:ascii="Arial" w:hAnsi="Arial" w:cs="Arial"/>
          <w:sz w:val="24"/>
          <w:szCs w:val="24"/>
        </w:rPr>
        <w:t xml:space="preserve"> </w:t>
      </w:r>
    </w:p>
    <w:p w14:paraId="0EA35D82" w14:textId="49C08521" w:rsidR="00332996" w:rsidRPr="00840253" w:rsidRDefault="00332996" w:rsidP="00332996">
      <w:pPr>
        <w:spacing w:line="360" w:lineRule="auto"/>
        <w:jc w:val="both"/>
        <w:rPr>
          <w:rFonts w:ascii="Arial" w:hAnsi="Arial" w:cs="Arial"/>
          <w:sz w:val="24"/>
          <w:szCs w:val="24"/>
          <w:vertAlign w:val="superscript"/>
        </w:rPr>
      </w:pPr>
      <w:r w:rsidRPr="00840253">
        <w:rPr>
          <w:rFonts w:ascii="Arial" w:hAnsi="Arial" w:cs="Arial"/>
          <w:sz w:val="24"/>
          <w:szCs w:val="24"/>
        </w:rPr>
        <w:t xml:space="preserve">La mucina y </w:t>
      </w:r>
      <w:r w:rsidR="00E54FF3" w:rsidRPr="00840253">
        <w:rPr>
          <w:rFonts w:ascii="Arial" w:hAnsi="Arial" w:cs="Arial"/>
          <w:sz w:val="24"/>
          <w:szCs w:val="24"/>
        </w:rPr>
        <w:t xml:space="preserve">las </w:t>
      </w:r>
      <w:r w:rsidRPr="00840253">
        <w:rPr>
          <w:rFonts w:ascii="Arial" w:hAnsi="Arial" w:cs="Arial"/>
          <w:sz w:val="24"/>
          <w:szCs w:val="24"/>
        </w:rPr>
        <w:t>glicoproteínas permiten la correcta distribución de la saliva en toda la cavidad bucal durante la fase de descanso</w:t>
      </w:r>
      <w:r w:rsidR="002945DC" w:rsidRPr="00840253">
        <w:rPr>
          <w:rFonts w:ascii="Arial" w:hAnsi="Arial" w:cs="Arial"/>
          <w:sz w:val="24"/>
          <w:szCs w:val="24"/>
        </w:rPr>
        <w:t xml:space="preserve">, además, son el único recurso nutricional </w:t>
      </w:r>
      <w:r w:rsidR="002C21CB">
        <w:rPr>
          <w:rFonts w:ascii="Arial" w:hAnsi="Arial" w:cs="Arial"/>
          <w:sz w:val="24"/>
          <w:szCs w:val="24"/>
        </w:rPr>
        <w:t>de la</w:t>
      </w:r>
      <w:r w:rsidR="002945DC" w:rsidRPr="00840253">
        <w:rPr>
          <w:rFonts w:ascii="Arial" w:hAnsi="Arial" w:cs="Arial"/>
          <w:sz w:val="24"/>
          <w:szCs w:val="24"/>
        </w:rPr>
        <w:t xml:space="preserve"> </w:t>
      </w:r>
      <w:r w:rsidR="00E54FF3" w:rsidRPr="00840253">
        <w:rPr>
          <w:rFonts w:ascii="Arial" w:hAnsi="Arial" w:cs="Arial"/>
          <w:sz w:val="24"/>
          <w:szCs w:val="24"/>
        </w:rPr>
        <w:t>biopelícula temprana</w:t>
      </w:r>
      <w:r w:rsidR="002945DC" w:rsidRPr="00840253">
        <w:rPr>
          <w:rFonts w:ascii="Arial" w:hAnsi="Arial" w:cs="Arial"/>
          <w:sz w:val="24"/>
          <w:szCs w:val="24"/>
        </w:rPr>
        <w:t xml:space="preserve"> en desarrollo y los antimicrobianos salivales se encuentran </w:t>
      </w:r>
      <w:r w:rsidR="00840253" w:rsidRPr="00840253">
        <w:rPr>
          <w:rFonts w:ascii="Arial" w:hAnsi="Arial" w:cs="Arial"/>
          <w:sz w:val="24"/>
          <w:szCs w:val="24"/>
        </w:rPr>
        <w:t>íntimamente</w:t>
      </w:r>
      <w:r w:rsidR="002945DC" w:rsidRPr="00840253">
        <w:rPr>
          <w:rFonts w:ascii="Arial" w:hAnsi="Arial" w:cs="Arial"/>
          <w:sz w:val="24"/>
          <w:szCs w:val="24"/>
        </w:rPr>
        <w:t xml:space="preserve"> involucrados en el mantenimiento de la relación simbiótica entre el hospedero y residente </w:t>
      </w:r>
      <w:proofErr w:type="gramStart"/>
      <w:r w:rsidR="002945DC" w:rsidRPr="00840253">
        <w:rPr>
          <w:rFonts w:ascii="Arial" w:hAnsi="Arial" w:cs="Arial"/>
          <w:sz w:val="24"/>
          <w:szCs w:val="24"/>
        </w:rPr>
        <w:t>de la microbiota</w:t>
      </w:r>
      <w:proofErr w:type="gramEnd"/>
      <w:r w:rsidR="002945DC" w:rsidRPr="00840253">
        <w:rPr>
          <w:rFonts w:ascii="Arial" w:hAnsi="Arial" w:cs="Arial"/>
          <w:sz w:val="24"/>
          <w:szCs w:val="24"/>
        </w:rPr>
        <w:t>.</w:t>
      </w:r>
      <w:r w:rsidR="00840253" w:rsidRPr="00840253">
        <w:rPr>
          <w:rFonts w:ascii="Arial" w:hAnsi="Arial" w:cs="Arial"/>
          <w:sz w:val="24"/>
          <w:szCs w:val="24"/>
          <w:vertAlign w:val="superscript"/>
        </w:rPr>
        <w:t>7,</w:t>
      </w:r>
      <w:r w:rsidR="000924DC">
        <w:rPr>
          <w:rFonts w:ascii="Arial" w:hAnsi="Arial" w:cs="Arial"/>
          <w:sz w:val="24"/>
          <w:szCs w:val="24"/>
          <w:vertAlign w:val="superscript"/>
        </w:rPr>
        <w:t xml:space="preserve"> </w:t>
      </w:r>
      <w:r w:rsidR="00840253" w:rsidRPr="00840253">
        <w:rPr>
          <w:rFonts w:ascii="Arial" w:hAnsi="Arial" w:cs="Arial"/>
          <w:sz w:val="24"/>
          <w:szCs w:val="24"/>
          <w:vertAlign w:val="superscript"/>
        </w:rPr>
        <w:t>10</w:t>
      </w:r>
    </w:p>
    <w:p w14:paraId="357201E7" w14:textId="00D11E81" w:rsidR="00D64A79" w:rsidRPr="00840253" w:rsidRDefault="00D64A79" w:rsidP="00D64A79">
      <w:pPr>
        <w:spacing w:line="360" w:lineRule="auto"/>
        <w:jc w:val="both"/>
        <w:rPr>
          <w:rFonts w:ascii="Arial" w:hAnsi="Arial" w:cs="Arial"/>
          <w:sz w:val="24"/>
          <w:szCs w:val="24"/>
        </w:rPr>
      </w:pPr>
      <w:r w:rsidRPr="00840253">
        <w:rPr>
          <w:rFonts w:ascii="Arial" w:hAnsi="Arial" w:cs="Arial"/>
          <w:sz w:val="24"/>
          <w:szCs w:val="24"/>
        </w:rPr>
        <w:t>Las mucinas son el recurso más accesible y predominante de azúcar para el crecimiento bacteriano.</w:t>
      </w:r>
      <w:r w:rsidR="00840253" w:rsidRPr="00840253">
        <w:rPr>
          <w:rFonts w:ascii="Arial" w:hAnsi="Arial" w:cs="Arial"/>
          <w:sz w:val="24"/>
          <w:szCs w:val="24"/>
          <w:vertAlign w:val="superscript"/>
        </w:rPr>
        <w:t>5</w:t>
      </w:r>
      <w:r w:rsidRPr="00840253">
        <w:rPr>
          <w:rFonts w:ascii="Arial" w:hAnsi="Arial" w:cs="Arial"/>
          <w:sz w:val="24"/>
          <w:szCs w:val="24"/>
        </w:rPr>
        <w:t xml:space="preserve"> </w:t>
      </w:r>
    </w:p>
    <w:p w14:paraId="1DDE4142" w14:textId="0B222F22" w:rsidR="004739B1" w:rsidRDefault="00F22330" w:rsidP="00D64A79">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72576" behindDoc="0" locked="0" layoutInCell="1" allowOverlap="1" wp14:anchorId="5C463AA1" wp14:editId="3976D9CF">
                <wp:simplePos x="0" y="0"/>
                <wp:positionH relativeFrom="margin">
                  <wp:align>left</wp:align>
                </wp:positionH>
                <wp:positionV relativeFrom="paragraph">
                  <wp:posOffset>322489</wp:posOffset>
                </wp:positionV>
                <wp:extent cx="5585460" cy="305120"/>
                <wp:effectExtent l="0" t="0" r="15240" b="19050"/>
                <wp:wrapNone/>
                <wp:docPr id="1327630916" name="Rectángulo 3"/>
                <wp:cNvGraphicFramePr/>
                <a:graphic xmlns:a="http://schemas.openxmlformats.org/drawingml/2006/main">
                  <a:graphicData uri="http://schemas.microsoft.com/office/word/2010/wordprocessingShape">
                    <wps:wsp>
                      <wps:cNvSpPr/>
                      <wps:spPr>
                        <a:xfrm>
                          <a:off x="0" y="0"/>
                          <a:ext cx="5585460" cy="305120"/>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0586F17" w14:textId="6E6289D2" w:rsidR="00891B5F" w:rsidRPr="006A5556" w:rsidRDefault="007121A7" w:rsidP="00EB09AC">
                            <w:pPr>
                              <w:pStyle w:val="Ttulo3"/>
                              <w:rPr>
                                <w:rFonts w:ascii="Arial" w:hAnsi="Arial" w:cs="Arial"/>
                                <w:b/>
                                <w:bCs/>
                                <w:color w:val="000000" w:themeColor="text1"/>
                              </w:rPr>
                            </w:pPr>
                            <w:bookmarkStart w:id="12" w:name="_Toc171687447"/>
                            <w:r w:rsidRPr="006A5556">
                              <w:rPr>
                                <w:rFonts w:ascii="Arial" w:hAnsi="Arial" w:cs="Arial"/>
                                <w:b/>
                                <w:bCs/>
                                <w:color w:val="000000" w:themeColor="text1"/>
                              </w:rPr>
                              <w:t>3</w:t>
                            </w:r>
                            <w:r w:rsidR="00891B5F" w:rsidRPr="006A5556">
                              <w:rPr>
                                <w:rFonts w:ascii="Arial" w:hAnsi="Arial" w:cs="Arial"/>
                                <w:b/>
                                <w:bCs/>
                                <w:color w:val="000000" w:themeColor="text1"/>
                              </w:rPr>
                              <w:t>.3.2.3 Amilasa</w:t>
                            </w:r>
                            <w:bookmarkEnd w:id="12"/>
                          </w:p>
                          <w:p w14:paraId="4EB08F5A" w14:textId="5E51BE3E" w:rsidR="00891B5F" w:rsidRPr="00891B5F" w:rsidRDefault="00891B5F" w:rsidP="00891B5F">
                            <w:pPr>
                              <w:spacing w:line="360" w:lineRule="auto"/>
                              <w:jc w:val="both"/>
                              <w:rPr>
                                <w:rFonts w:ascii="Arial" w:hAnsi="Arial" w:cs="Arial"/>
                                <w:color w:val="000000" w:themeColor="text1"/>
                                <w:sz w:val="24"/>
                                <w:szCs w:val="24"/>
                              </w:rPr>
                            </w:pPr>
                          </w:p>
                          <w:p w14:paraId="66785DFD" w14:textId="77777777" w:rsidR="00891B5F" w:rsidRDefault="00891B5F" w:rsidP="00891B5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463AA1" id="_x0000_s1033" style="position:absolute;left:0;text-align:left;margin-left:0;margin-top:25.4pt;width:439.8pt;height:24.05pt;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" fillcolor="#bdd6ee [1304]" strokecolor="#bdd6ee [1304]" strokeweight="1pt">
                <v:textbox>
                  <w:txbxContent>
                    <w:p w14:paraId="70586F17" w14:textId="6E6289D2" w:rsidR="00891B5F" w:rsidRPr="006A5556" w:rsidRDefault="007121A7" w:rsidP="00EB09AC">
                      <w:pPr>
                        <w:pStyle w:val="Ttulo3"/>
                        <w:rPr>
                          <w:rFonts w:ascii="Arial" w:hAnsi="Arial" w:cs="Arial"/>
                          <w:b/>
                          <w:bCs/>
                          <w:color w:val="000000" w:themeColor="text1"/>
                        </w:rPr>
                      </w:pPr>
                      <w:bookmarkStart w:id="20" w:name="_Toc171687447"/>
                      <w:r w:rsidRPr="006A5556">
                        <w:rPr>
                          <w:rFonts w:ascii="Arial" w:hAnsi="Arial" w:cs="Arial"/>
                          <w:b/>
                          <w:bCs/>
                          <w:color w:val="000000" w:themeColor="text1"/>
                        </w:rPr>
                        <w:t>3</w:t>
                      </w:r>
                      <w:r w:rsidR="00891B5F" w:rsidRPr="006A5556">
                        <w:rPr>
                          <w:rFonts w:ascii="Arial" w:hAnsi="Arial" w:cs="Arial"/>
                          <w:b/>
                          <w:bCs/>
                          <w:color w:val="000000" w:themeColor="text1"/>
                        </w:rPr>
                        <w:t>.3.2.3 Amilasa</w:t>
                      </w:r>
                      <w:bookmarkEnd w:id="20"/>
                    </w:p>
                    <w:p w14:paraId="4EB08F5A" w14:textId="5E51BE3E" w:rsidR="00891B5F" w:rsidRPr="00891B5F" w:rsidRDefault="00891B5F" w:rsidP="00891B5F">
                      <w:pPr>
                        <w:spacing w:line="360" w:lineRule="auto"/>
                        <w:jc w:val="both"/>
                        <w:rPr>
                          <w:rFonts w:ascii="Arial" w:hAnsi="Arial" w:cs="Arial"/>
                          <w:color w:val="000000" w:themeColor="text1"/>
                          <w:sz w:val="24"/>
                          <w:szCs w:val="24"/>
                        </w:rPr>
                      </w:pPr>
                    </w:p>
                    <w:p w14:paraId="66785DFD" w14:textId="77777777" w:rsidR="00891B5F" w:rsidRDefault="00891B5F" w:rsidP="00891B5F">
                      <w:pPr>
                        <w:jc w:val="center"/>
                      </w:pPr>
                    </w:p>
                  </w:txbxContent>
                </v:textbox>
                <w10:wrap anchorx="margin"/>
              </v:rect>
            </w:pict>
          </mc:Fallback>
        </mc:AlternateContent>
      </w:r>
    </w:p>
    <w:p w14:paraId="391751F9" w14:textId="67F70907" w:rsidR="00891B5F" w:rsidRDefault="00891B5F" w:rsidP="00D64A79">
      <w:pPr>
        <w:spacing w:line="360" w:lineRule="auto"/>
        <w:jc w:val="both"/>
        <w:rPr>
          <w:rFonts w:ascii="Arial" w:hAnsi="Arial" w:cs="Arial"/>
          <w:sz w:val="24"/>
          <w:szCs w:val="24"/>
        </w:rPr>
      </w:pPr>
    </w:p>
    <w:p w14:paraId="117FBB3C" w14:textId="6C3EA9A3" w:rsidR="006C59A5" w:rsidRDefault="00D64A79" w:rsidP="00D64A79">
      <w:pPr>
        <w:spacing w:line="360" w:lineRule="auto"/>
        <w:jc w:val="both"/>
        <w:rPr>
          <w:rFonts w:ascii="Arial" w:hAnsi="Arial" w:cs="Arial"/>
          <w:sz w:val="24"/>
          <w:szCs w:val="24"/>
        </w:rPr>
      </w:pPr>
      <w:r w:rsidRPr="00840253">
        <w:rPr>
          <w:rFonts w:ascii="Arial" w:hAnsi="Arial" w:cs="Arial"/>
          <w:sz w:val="28"/>
          <w:szCs w:val="28"/>
        </w:rPr>
        <w:t>α</w:t>
      </w:r>
      <w:r w:rsidRPr="00840253">
        <w:rPr>
          <w:rFonts w:ascii="Arial" w:hAnsi="Arial" w:cs="Arial"/>
          <w:sz w:val="24"/>
          <w:szCs w:val="24"/>
        </w:rPr>
        <w:t>-amilasa es una de las enzimas salivales más abundantes, se encuentra presente en la biopelícula</w:t>
      </w:r>
      <w:r w:rsidR="006E0619" w:rsidRPr="00840253">
        <w:rPr>
          <w:rFonts w:ascii="Arial" w:hAnsi="Arial" w:cs="Arial"/>
          <w:sz w:val="24"/>
          <w:szCs w:val="24"/>
        </w:rPr>
        <w:t xml:space="preserve"> y por sus funciones enzimáticas representa también la enzima más importante </w:t>
      </w:r>
      <w:r w:rsidR="002C21CB">
        <w:rPr>
          <w:rFonts w:ascii="Arial" w:hAnsi="Arial" w:cs="Arial"/>
          <w:sz w:val="24"/>
          <w:szCs w:val="24"/>
        </w:rPr>
        <w:t>de</w:t>
      </w:r>
      <w:r w:rsidR="006E0619" w:rsidRPr="00840253">
        <w:rPr>
          <w:rFonts w:ascii="Arial" w:hAnsi="Arial" w:cs="Arial"/>
          <w:sz w:val="24"/>
          <w:szCs w:val="24"/>
        </w:rPr>
        <w:t xml:space="preserve"> la saliva.</w:t>
      </w:r>
      <w:r w:rsidR="006C59A5">
        <w:rPr>
          <w:rFonts w:ascii="Arial" w:hAnsi="Arial" w:cs="Arial"/>
          <w:sz w:val="24"/>
          <w:szCs w:val="24"/>
          <w:vertAlign w:val="superscript"/>
        </w:rPr>
        <w:t>5</w:t>
      </w:r>
      <w:r w:rsidRPr="00840253">
        <w:rPr>
          <w:rFonts w:ascii="Arial" w:hAnsi="Arial" w:cs="Arial"/>
          <w:sz w:val="24"/>
          <w:szCs w:val="24"/>
        </w:rPr>
        <w:t xml:space="preserve"> </w:t>
      </w:r>
    </w:p>
    <w:p w14:paraId="663B14B1" w14:textId="79C02059" w:rsidR="00D64A79" w:rsidRPr="00840253" w:rsidRDefault="00D64A79" w:rsidP="00D64A79">
      <w:pPr>
        <w:spacing w:line="360" w:lineRule="auto"/>
        <w:jc w:val="both"/>
        <w:rPr>
          <w:rFonts w:ascii="Arial" w:hAnsi="Arial" w:cs="Arial"/>
          <w:sz w:val="24"/>
          <w:szCs w:val="24"/>
          <w:vertAlign w:val="superscript"/>
        </w:rPr>
      </w:pPr>
      <w:r w:rsidRPr="00840253">
        <w:rPr>
          <w:rFonts w:ascii="Arial" w:hAnsi="Arial" w:cs="Arial"/>
          <w:sz w:val="24"/>
          <w:szCs w:val="24"/>
        </w:rPr>
        <w:t xml:space="preserve">Es mayormente secretada por las células acinares serosas en la glándula parótida y en menor medida por las células serosas de las glándulas submandibulares. </w:t>
      </w:r>
      <w:r w:rsidR="006E0619" w:rsidRPr="00840253">
        <w:rPr>
          <w:rFonts w:ascii="Arial" w:hAnsi="Arial" w:cs="Arial"/>
          <w:sz w:val="24"/>
          <w:szCs w:val="24"/>
        </w:rPr>
        <w:t>S</w:t>
      </w:r>
      <w:r w:rsidRPr="00840253">
        <w:rPr>
          <w:rFonts w:ascii="Arial" w:hAnsi="Arial" w:cs="Arial"/>
          <w:sz w:val="24"/>
          <w:szCs w:val="24"/>
        </w:rPr>
        <w:t>e encuentra activa en un pH por arriba de 6</w:t>
      </w:r>
      <w:r w:rsidR="002C21CB">
        <w:rPr>
          <w:rFonts w:ascii="Arial" w:hAnsi="Arial" w:cs="Arial"/>
          <w:sz w:val="24"/>
          <w:szCs w:val="24"/>
        </w:rPr>
        <w:t xml:space="preserve"> y</w:t>
      </w:r>
      <w:r w:rsidRPr="00840253">
        <w:rPr>
          <w:rFonts w:ascii="Arial" w:hAnsi="Arial" w:cs="Arial"/>
          <w:sz w:val="24"/>
          <w:szCs w:val="24"/>
        </w:rPr>
        <w:t xml:space="preserve"> se inactiva en el ambiente acido del estómago. </w:t>
      </w:r>
      <w:r w:rsidR="004739B1">
        <w:rPr>
          <w:rFonts w:ascii="Arial" w:hAnsi="Arial" w:cs="Arial"/>
          <w:sz w:val="24"/>
          <w:szCs w:val="24"/>
        </w:rPr>
        <w:t>Facilita</w:t>
      </w:r>
      <w:r w:rsidRPr="00840253">
        <w:rPr>
          <w:rFonts w:ascii="Arial" w:hAnsi="Arial" w:cs="Arial"/>
          <w:sz w:val="24"/>
          <w:szCs w:val="24"/>
        </w:rPr>
        <w:t xml:space="preserve"> la disolución de restos de comida que contienen almidón, </w:t>
      </w:r>
      <w:r w:rsidR="006E0619" w:rsidRPr="00840253">
        <w:rPr>
          <w:rFonts w:ascii="Arial" w:hAnsi="Arial" w:cs="Arial"/>
          <w:sz w:val="24"/>
          <w:szCs w:val="24"/>
        </w:rPr>
        <w:t xml:space="preserve">glucógeno y otros polisacáridos </w:t>
      </w:r>
      <w:r w:rsidRPr="00840253">
        <w:rPr>
          <w:rFonts w:ascii="Arial" w:hAnsi="Arial" w:cs="Arial"/>
          <w:sz w:val="24"/>
          <w:szCs w:val="24"/>
        </w:rPr>
        <w:t>formando compuestos más solubles que pueden disolverse en la saliva.</w:t>
      </w:r>
      <w:r w:rsidR="00840253" w:rsidRP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sidRPr="00840253">
        <w:rPr>
          <w:rFonts w:ascii="Arial" w:hAnsi="Arial" w:cs="Arial"/>
          <w:sz w:val="24"/>
          <w:szCs w:val="24"/>
          <w:vertAlign w:val="superscript"/>
        </w:rPr>
        <w:t>11</w:t>
      </w:r>
    </w:p>
    <w:p w14:paraId="0395B3E1" w14:textId="640EF474" w:rsidR="00D64A79" w:rsidRPr="00840253" w:rsidRDefault="00D64A79" w:rsidP="00D64A79">
      <w:pPr>
        <w:spacing w:line="360" w:lineRule="auto"/>
        <w:jc w:val="both"/>
        <w:rPr>
          <w:rFonts w:ascii="Arial" w:hAnsi="Arial" w:cs="Arial"/>
          <w:sz w:val="24"/>
          <w:szCs w:val="24"/>
        </w:rPr>
      </w:pPr>
      <w:r w:rsidRPr="00840253">
        <w:rPr>
          <w:rFonts w:ascii="Arial" w:hAnsi="Arial" w:cs="Arial"/>
          <w:sz w:val="24"/>
          <w:szCs w:val="24"/>
        </w:rPr>
        <w:t xml:space="preserve">La amilasa salival juega un importante papel en la modulación de la adhesión, </w:t>
      </w:r>
      <w:proofErr w:type="spellStart"/>
      <w:r w:rsidRPr="00840253">
        <w:rPr>
          <w:rFonts w:ascii="Arial" w:hAnsi="Arial" w:cs="Arial"/>
          <w:sz w:val="24"/>
          <w:szCs w:val="24"/>
        </w:rPr>
        <w:t>co</w:t>
      </w:r>
      <w:r w:rsidR="0036144E">
        <w:rPr>
          <w:rFonts w:ascii="Arial" w:hAnsi="Arial" w:cs="Arial"/>
          <w:sz w:val="24"/>
          <w:szCs w:val="24"/>
        </w:rPr>
        <w:t>-</w:t>
      </w:r>
      <w:r w:rsidRPr="00840253">
        <w:rPr>
          <w:rFonts w:ascii="Arial" w:hAnsi="Arial" w:cs="Arial"/>
          <w:sz w:val="24"/>
          <w:szCs w:val="24"/>
        </w:rPr>
        <w:t>adhesión</w:t>
      </w:r>
      <w:proofErr w:type="spellEnd"/>
      <w:r w:rsidRPr="00840253">
        <w:rPr>
          <w:rFonts w:ascii="Arial" w:hAnsi="Arial" w:cs="Arial"/>
          <w:sz w:val="24"/>
          <w:szCs w:val="24"/>
        </w:rPr>
        <w:t xml:space="preserve"> y colonización de microorganismos, y en el mantenimiento de la simbiosis.</w:t>
      </w:r>
      <w:r w:rsidR="00840253" w:rsidRPr="00840253">
        <w:rPr>
          <w:rFonts w:ascii="Arial" w:hAnsi="Arial" w:cs="Arial"/>
          <w:sz w:val="24"/>
          <w:szCs w:val="24"/>
          <w:vertAlign w:val="superscript"/>
        </w:rPr>
        <w:t>5</w:t>
      </w:r>
      <w:r w:rsidRPr="00840253">
        <w:rPr>
          <w:rFonts w:ascii="Arial" w:hAnsi="Arial" w:cs="Arial"/>
          <w:sz w:val="24"/>
          <w:szCs w:val="24"/>
        </w:rPr>
        <w:t xml:space="preserve"> </w:t>
      </w:r>
    </w:p>
    <w:p w14:paraId="54C81CFC" w14:textId="2BDD6AEA" w:rsidR="004739B1" w:rsidRDefault="00F22330" w:rsidP="00D64A79">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74624" behindDoc="0" locked="0" layoutInCell="1" allowOverlap="1" wp14:anchorId="65B9AB81" wp14:editId="0477F6C8">
                <wp:simplePos x="0" y="0"/>
                <wp:positionH relativeFrom="margin">
                  <wp:align>left</wp:align>
                </wp:positionH>
                <wp:positionV relativeFrom="paragraph">
                  <wp:posOffset>259080</wp:posOffset>
                </wp:positionV>
                <wp:extent cx="5585460" cy="297436"/>
                <wp:effectExtent l="0" t="0" r="15240" b="26670"/>
                <wp:wrapNone/>
                <wp:docPr id="1625868911" name="Rectángulo 3"/>
                <wp:cNvGraphicFramePr/>
                <a:graphic xmlns:a="http://schemas.openxmlformats.org/drawingml/2006/main">
                  <a:graphicData uri="http://schemas.microsoft.com/office/word/2010/wordprocessingShape">
                    <wps:wsp>
                      <wps:cNvSpPr/>
                      <wps:spPr>
                        <a:xfrm>
                          <a:off x="0" y="0"/>
                          <a:ext cx="5585460" cy="297436"/>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3E0E548" w14:textId="31EB06F1" w:rsidR="00891B5F" w:rsidRPr="006A5556" w:rsidRDefault="007121A7" w:rsidP="00EB09AC">
                            <w:pPr>
                              <w:pStyle w:val="Ttulo3"/>
                              <w:rPr>
                                <w:rFonts w:ascii="Arial" w:hAnsi="Arial" w:cs="Arial"/>
                                <w:b/>
                                <w:bCs/>
                                <w:color w:val="000000" w:themeColor="text1"/>
                              </w:rPr>
                            </w:pPr>
                            <w:bookmarkStart w:id="13" w:name="_Toc171687448"/>
                            <w:r w:rsidRPr="006A5556">
                              <w:rPr>
                                <w:rFonts w:ascii="Arial" w:hAnsi="Arial" w:cs="Arial"/>
                                <w:b/>
                                <w:bCs/>
                                <w:color w:val="000000" w:themeColor="text1"/>
                              </w:rPr>
                              <w:t>3</w:t>
                            </w:r>
                            <w:r w:rsidR="00891B5F" w:rsidRPr="006A5556">
                              <w:rPr>
                                <w:rFonts w:ascii="Arial" w:hAnsi="Arial" w:cs="Arial"/>
                                <w:b/>
                                <w:bCs/>
                                <w:color w:val="000000" w:themeColor="text1"/>
                              </w:rPr>
                              <w:t>.3.2.4 Sistema peroxidasa salival</w:t>
                            </w:r>
                            <w:bookmarkEnd w:id="13"/>
                          </w:p>
                          <w:p w14:paraId="68596AB6" w14:textId="4D6EA645" w:rsidR="00891B5F" w:rsidRPr="00891B5F" w:rsidRDefault="00891B5F" w:rsidP="00891B5F">
                            <w:pPr>
                              <w:spacing w:line="360" w:lineRule="auto"/>
                              <w:jc w:val="both"/>
                              <w:rPr>
                                <w:rFonts w:ascii="Arial" w:hAnsi="Arial" w:cs="Arial"/>
                                <w:color w:val="000000" w:themeColor="text1"/>
                                <w:sz w:val="24"/>
                                <w:szCs w:val="24"/>
                              </w:rPr>
                            </w:pPr>
                          </w:p>
                          <w:p w14:paraId="495FB8E2" w14:textId="77777777" w:rsidR="00891B5F" w:rsidRDefault="00891B5F" w:rsidP="00891B5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B9AB81" id="_x0000_s1034" style="position:absolute;left:0;text-align:left;margin-left:0;margin-top:20.4pt;width:439.8pt;height:23.4pt;z-index:251674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" fillcolor="#bdd6ee [1304]" strokecolor="#bdd6ee [1304]" strokeweight="1pt">
                <v:textbox>
                  <w:txbxContent>
                    <w:p w14:paraId="33E0E548" w14:textId="31EB06F1" w:rsidR="00891B5F" w:rsidRPr="006A5556" w:rsidRDefault="007121A7" w:rsidP="00EB09AC">
                      <w:pPr>
                        <w:pStyle w:val="Ttulo3"/>
                        <w:rPr>
                          <w:rFonts w:ascii="Arial" w:hAnsi="Arial" w:cs="Arial"/>
                          <w:b/>
                          <w:bCs/>
                          <w:color w:val="000000" w:themeColor="text1"/>
                        </w:rPr>
                      </w:pPr>
                      <w:bookmarkStart w:id="22" w:name="_Toc171687448"/>
                      <w:r w:rsidRPr="006A5556">
                        <w:rPr>
                          <w:rFonts w:ascii="Arial" w:hAnsi="Arial" w:cs="Arial"/>
                          <w:b/>
                          <w:bCs/>
                          <w:color w:val="000000" w:themeColor="text1"/>
                        </w:rPr>
                        <w:t>3</w:t>
                      </w:r>
                      <w:r w:rsidR="00891B5F" w:rsidRPr="006A5556">
                        <w:rPr>
                          <w:rFonts w:ascii="Arial" w:hAnsi="Arial" w:cs="Arial"/>
                          <w:b/>
                          <w:bCs/>
                          <w:color w:val="000000" w:themeColor="text1"/>
                        </w:rPr>
                        <w:t>.3.2.4 Sistema peroxidasa salival</w:t>
                      </w:r>
                      <w:bookmarkEnd w:id="22"/>
                    </w:p>
                    <w:p w14:paraId="68596AB6" w14:textId="4D6EA645" w:rsidR="00891B5F" w:rsidRPr="00891B5F" w:rsidRDefault="00891B5F" w:rsidP="00891B5F">
                      <w:pPr>
                        <w:spacing w:line="360" w:lineRule="auto"/>
                        <w:jc w:val="both"/>
                        <w:rPr>
                          <w:rFonts w:ascii="Arial" w:hAnsi="Arial" w:cs="Arial"/>
                          <w:color w:val="000000" w:themeColor="text1"/>
                          <w:sz w:val="24"/>
                          <w:szCs w:val="24"/>
                        </w:rPr>
                      </w:pPr>
                    </w:p>
                    <w:p w14:paraId="495FB8E2" w14:textId="77777777" w:rsidR="00891B5F" w:rsidRDefault="00891B5F" w:rsidP="00891B5F">
                      <w:pPr>
                        <w:jc w:val="center"/>
                      </w:pPr>
                    </w:p>
                  </w:txbxContent>
                </v:textbox>
                <w10:wrap anchorx="margin"/>
              </v:rect>
            </w:pict>
          </mc:Fallback>
        </mc:AlternateContent>
      </w:r>
    </w:p>
    <w:p w14:paraId="32AF13E1" w14:textId="48F8ECD2" w:rsidR="004739B1" w:rsidRDefault="001A54CC" w:rsidP="00D64A79">
      <w:pPr>
        <w:spacing w:line="360" w:lineRule="auto"/>
        <w:jc w:val="both"/>
        <w:rPr>
          <w:rFonts w:ascii="Arial" w:hAnsi="Arial" w:cs="Arial"/>
          <w:sz w:val="24"/>
          <w:szCs w:val="24"/>
        </w:rPr>
      </w:pPr>
      <w:r>
        <w:rPr>
          <w:rFonts w:ascii="Arial" w:hAnsi="Arial" w:cs="Arial"/>
          <w:sz w:val="24"/>
          <w:szCs w:val="24"/>
        </w:rPr>
        <w:br/>
      </w:r>
      <w:r w:rsidR="00D64A79" w:rsidRPr="00840253">
        <w:rPr>
          <w:rFonts w:ascii="Arial" w:hAnsi="Arial" w:cs="Arial"/>
          <w:sz w:val="24"/>
          <w:szCs w:val="24"/>
        </w:rPr>
        <w:t>Las peroxidasas son producidas por la glándula parótida y submandibular</w:t>
      </w:r>
      <w:r w:rsidR="0063059B" w:rsidRPr="00840253">
        <w:rPr>
          <w:rFonts w:ascii="Arial" w:hAnsi="Arial" w:cs="Arial"/>
          <w:sz w:val="24"/>
          <w:szCs w:val="24"/>
        </w:rPr>
        <w:t xml:space="preserve"> y c</w:t>
      </w:r>
      <w:r w:rsidR="00D64A79" w:rsidRPr="00840253">
        <w:rPr>
          <w:rFonts w:ascii="Arial" w:hAnsi="Arial" w:cs="Arial"/>
          <w:sz w:val="24"/>
          <w:szCs w:val="24"/>
        </w:rPr>
        <w:t xml:space="preserve">atalizan la oxidación de tiocianato a </w:t>
      </w:r>
      <w:proofErr w:type="spellStart"/>
      <w:r w:rsidR="00D64A79" w:rsidRPr="00840253">
        <w:rPr>
          <w:rFonts w:ascii="Arial" w:hAnsi="Arial" w:cs="Arial"/>
          <w:sz w:val="24"/>
          <w:szCs w:val="24"/>
        </w:rPr>
        <w:t>hipotiocianato</w:t>
      </w:r>
      <w:proofErr w:type="spellEnd"/>
      <w:r w:rsidR="00D64A79" w:rsidRPr="00840253">
        <w:rPr>
          <w:rFonts w:ascii="Arial" w:hAnsi="Arial" w:cs="Arial"/>
          <w:sz w:val="24"/>
          <w:szCs w:val="24"/>
        </w:rPr>
        <w:t xml:space="preserve"> hasta llegar al peróxido de hidrógeno</w:t>
      </w:r>
      <w:r w:rsidR="0063059B" w:rsidRPr="00840253">
        <w:rPr>
          <w:rFonts w:ascii="Arial" w:hAnsi="Arial" w:cs="Arial"/>
          <w:sz w:val="24"/>
          <w:szCs w:val="24"/>
        </w:rPr>
        <w:t xml:space="preserve">, el cual </w:t>
      </w:r>
      <w:r w:rsidR="00D64A79" w:rsidRPr="00840253">
        <w:rPr>
          <w:rFonts w:ascii="Arial" w:hAnsi="Arial" w:cs="Arial"/>
          <w:sz w:val="24"/>
          <w:szCs w:val="24"/>
        </w:rPr>
        <w:t>se origina del metabolismo bacteriano en la cavidad oral.</w:t>
      </w:r>
      <w:r w:rsidR="004739B1">
        <w:rPr>
          <w:rFonts w:ascii="Arial" w:hAnsi="Arial" w:cs="Arial"/>
          <w:sz w:val="24"/>
          <w:szCs w:val="24"/>
          <w:vertAlign w:val="superscript"/>
        </w:rPr>
        <w:t>5</w:t>
      </w:r>
      <w:r w:rsidR="00D64A79" w:rsidRPr="00840253">
        <w:rPr>
          <w:rFonts w:ascii="Arial" w:hAnsi="Arial" w:cs="Arial"/>
          <w:sz w:val="24"/>
          <w:szCs w:val="24"/>
        </w:rPr>
        <w:t xml:space="preserve"> </w:t>
      </w:r>
    </w:p>
    <w:p w14:paraId="52DCBFF8" w14:textId="1DA71094" w:rsidR="00691B7F" w:rsidRDefault="00D64A79" w:rsidP="00D64A79">
      <w:pPr>
        <w:spacing w:line="360" w:lineRule="auto"/>
        <w:jc w:val="both"/>
        <w:rPr>
          <w:rFonts w:ascii="Arial" w:hAnsi="Arial" w:cs="Arial"/>
          <w:sz w:val="24"/>
          <w:szCs w:val="24"/>
        </w:rPr>
      </w:pPr>
      <w:r w:rsidRPr="00840253">
        <w:rPr>
          <w:rFonts w:ascii="Arial" w:hAnsi="Arial" w:cs="Arial"/>
          <w:sz w:val="24"/>
          <w:szCs w:val="24"/>
        </w:rPr>
        <w:lastRenderedPageBreak/>
        <w:t>Los sistemas salivales de peroxidasa ejercen actividad antimicrobiana, protege las células y proteínas del huésped de un daño potencial provocado por el peróxido de hidrógeno.</w:t>
      </w:r>
      <w:r w:rsidR="00840253">
        <w:rPr>
          <w:rFonts w:ascii="Arial" w:hAnsi="Arial" w:cs="Arial"/>
          <w:sz w:val="24"/>
          <w:szCs w:val="24"/>
          <w:vertAlign w:val="superscript"/>
        </w:rPr>
        <w:t>5</w:t>
      </w:r>
      <w:r w:rsidRPr="00840253">
        <w:rPr>
          <w:rFonts w:ascii="Arial" w:hAnsi="Arial" w:cs="Arial"/>
          <w:sz w:val="24"/>
          <w:szCs w:val="24"/>
        </w:rPr>
        <w:t xml:space="preserve"> </w:t>
      </w:r>
      <w:r w:rsidR="003B2C07">
        <w:rPr>
          <w:rFonts w:ascii="Arial" w:hAnsi="Arial" w:cs="Arial"/>
          <w:sz w:val="24"/>
          <w:szCs w:val="24"/>
        </w:rPr>
        <w:br/>
      </w:r>
    </w:p>
    <w:p w14:paraId="0F21A1BA" w14:textId="451066E0" w:rsidR="002760AF" w:rsidRDefault="006C59A5" w:rsidP="00D64A79">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76672" behindDoc="0" locked="0" layoutInCell="1" allowOverlap="1" wp14:anchorId="7E82F771" wp14:editId="214788E0">
                <wp:simplePos x="0" y="0"/>
                <wp:positionH relativeFrom="margin">
                  <wp:align>left</wp:align>
                </wp:positionH>
                <wp:positionV relativeFrom="paragraph">
                  <wp:posOffset>-1233</wp:posOffset>
                </wp:positionV>
                <wp:extent cx="5585460" cy="312805"/>
                <wp:effectExtent l="0" t="0" r="15240" b="11430"/>
                <wp:wrapNone/>
                <wp:docPr id="827413287" name="Rectángulo 3"/>
                <wp:cNvGraphicFramePr/>
                <a:graphic xmlns:a="http://schemas.openxmlformats.org/drawingml/2006/main">
                  <a:graphicData uri="http://schemas.microsoft.com/office/word/2010/wordprocessingShape">
                    <wps:wsp>
                      <wps:cNvSpPr/>
                      <wps:spPr>
                        <a:xfrm>
                          <a:off x="0" y="0"/>
                          <a:ext cx="5585460" cy="312805"/>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16A6086" w14:textId="6C188671" w:rsidR="002760AF" w:rsidRPr="006A5556" w:rsidRDefault="007121A7" w:rsidP="00EB09AC">
                            <w:pPr>
                              <w:pStyle w:val="Ttulo3"/>
                              <w:rPr>
                                <w:rFonts w:ascii="Arial" w:hAnsi="Arial" w:cs="Arial"/>
                                <w:b/>
                                <w:bCs/>
                                <w:color w:val="000000" w:themeColor="text1"/>
                              </w:rPr>
                            </w:pPr>
                            <w:bookmarkStart w:id="14" w:name="_Toc171687449"/>
                            <w:r w:rsidRPr="006A5556">
                              <w:rPr>
                                <w:rFonts w:ascii="Arial" w:hAnsi="Arial" w:cs="Arial"/>
                                <w:b/>
                                <w:bCs/>
                                <w:color w:val="000000" w:themeColor="text1"/>
                              </w:rPr>
                              <w:t>3</w:t>
                            </w:r>
                            <w:r w:rsidR="002760AF" w:rsidRPr="006A5556">
                              <w:rPr>
                                <w:rFonts w:ascii="Arial" w:hAnsi="Arial" w:cs="Arial"/>
                                <w:b/>
                                <w:bCs/>
                                <w:color w:val="000000" w:themeColor="text1"/>
                              </w:rPr>
                              <w:t>.3.2.5 Lisozima</w:t>
                            </w:r>
                            <w:bookmarkEnd w:id="14"/>
                          </w:p>
                          <w:p w14:paraId="184610A6" w14:textId="3BEB6CAC" w:rsidR="002760AF" w:rsidRPr="00891B5F" w:rsidRDefault="002760AF" w:rsidP="002760AF">
                            <w:pPr>
                              <w:spacing w:line="360" w:lineRule="auto"/>
                              <w:jc w:val="both"/>
                              <w:rPr>
                                <w:rFonts w:ascii="Arial" w:hAnsi="Arial" w:cs="Arial"/>
                                <w:color w:val="000000" w:themeColor="text1"/>
                                <w:sz w:val="24"/>
                                <w:szCs w:val="24"/>
                              </w:rPr>
                            </w:pPr>
                          </w:p>
                          <w:p w14:paraId="52F96CFF"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82F771" id="_x0000_s1035" style="position:absolute;left:0;text-align:left;margin-left:0;margin-top:-.1pt;width:439.8pt;height:24.65pt;z-index:2516766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" fillcolor="#bdd6ee [1304]" strokecolor="#bdd6ee [1304]" strokeweight="1pt">
                <v:textbox>
                  <w:txbxContent>
                    <w:p w14:paraId="416A6086" w14:textId="6C188671" w:rsidR="002760AF" w:rsidRPr="006A5556" w:rsidRDefault="007121A7" w:rsidP="00EB09AC">
                      <w:pPr>
                        <w:pStyle w:val="Ttulo3"/>
                        <w:rPr>
                          <w:rFonts w:ascii="Arial" w:hAnsi="Arial" w:cs="Arial"/>
                          <w:b/>
                          <w:bCs/>
                          <w:color w:val="000000" w:themeColor="text1"/>
                        </w:rPr>
                      </w:pPr>
                      <w:bookmarkStart w:id="24" w:name="_Toc171687449"/>
                      <w:r w:rsidRPr="006A5556">
                        <w:rPr>
                          <w:rFonts w:ascii="Arial" w:hAnsi="Arial" w:cs="Arial"/>
                          <w:b/>
                          <w:bCs/>
                          <w:color w:val="000000" w:themeColor="text1"/>
                        </w:rPr>
                        <w:t>3</w:t>
                      </w:r>
                      <w:r w:rsidR="002760AF" w:rsidRPr="006A5556">
                        <w:rPr>
                          <w:rFonts w:ascii="Arial" w:hAnsi="Arial" w:cs="Arial"/>
                          <w:b/>
                          <w:bCs/>
                          <w:color w:val="000000" w:themeColor="text1"/>
                        </w:rPr>
                        <w:t>.3.2.5 Lisozima</w:t>
                      </w:r>
                      <w:bookmarkEnd w:id="24"/>
                    </w:p>
                    <w:p w14:paraId="184610A6" w14:textId="3BEB6CAC" w:rsidR="002760AF" w:rsidRPr="00891B5F" w:rsidRDefault="002760AF" w:rsidP="002760AF">
                      <w:pPr>
                        <w:spacing w:line="360" w:lineRule="auto"/>
                        <w:jc w:val="both"/>
                        <w:rPr>
                          <w:rFonts w:ascii="Arial" w:hAnsi="Arial" w:cs="Arial"/>
                          <w:color w:val="000000" w:themeColor="text1"/>
                          <w:sz w:val="24"/>
                          <w:szCs w:val="24"/>
                        </w:rPr>
                      </w:pPr>
                    </w:p>
                    <w:p w14:paraId="52F96CFF" w14:textId="77777777" w:rsidR="002760AF" w:rsidRDefault="002760AF" w:rsidP="002760AF">
                      <w:pPr>
                        <w:jc w:val="center"/>
                      </w:pPr>
                    </w:p>
                  </w:txbxContent>
                </v:textbox>
                <w10:wrap anchorx="margin"/>
              </v:rect>
            </w:pict>
          </mc:Fallback>
        </mc:AlternateContent>
      </w:r>
    </w:p>
    <w:p w14:paraId="6EDE9CF0" w14:textId="5AA5DC9C" w:rsidR="0016074B" w:rsidRPr="00840253" w:rsidRDefault="00026E99" w:rsidP="00D64A79">
      <w:pPr>
        <w:spacing w:line="360" w:lineRule="auto"/>
        <w:jc w:val="both"/>
        <w:rPr>
          <w:rFonts w:ascii="Arial" w:hAnsi="Arial" w:cs="Arial"/>
          <w:sz w:val="24"/>
          <w:szCs w:val="24"/>
        </w:rPr>
      </w:pPr>
      <w:r w:rsidRPr="00840253">
        <w:rPr>
          <w:rFonts w:ascii="Arial" w:hAnsi="Arial" w:cs="Arial"/>
          <w:sz w:val="24"/>
          <w:szCs w:val="24"/>
        </w:rPr>
        <w:t xml:space="preserve">Es una proteína </w:t>
      </w:r>
      <w:r w:rsidR="0016074B" w:rsidRPr="00840253">
        <w:rPr>
          <w:rFonts w:ascii="Arial" w:hAnsi="Arial" w:cs="Arial"/>
          <w:sz w:val="24"/>
          <w:szCs w:val="24"/>
        </w:rPr>
        <w:t>originada por parte de las glándulas salivales mayores y menores, y en menor medida por el líquido gingival crevicular y leucocitos salivales.</w:t>
      </w:r>
      <w:r w:rsid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Pr>
          <w:rFonts w:ascii="Arial" w:hAnsi="Arial" w:cs="Arial"/>
          <w:sz w:val="24"/>
          <w:szCs w:val="24"/>
          <w:vertAlign w:val="superscript"/>
        </w:rPr>
        <w:t>11</w:t>
      </w:r>
      <w:r w:rsidR="0016074B" w:rsidRPr="00840253">
        <w:rPr>
          <w:rFonts w:ascii="Arial" w:hAnsi="Arial" w:cs="Arial"/>
          <w:sz w:val="24"/>
          <w:szCs w:val="24"/>
        </w:rPr>
        <w:t xml:space="preserve"> </w:t>
      </w:r>
    </w:p>
    <w:p w14:paraId="408F9146" w14:textId="280D2444" w:rsidR="00026E99" w:rsidRPr="00840253" w:rsidRDefault="0016074B" w:rsidP="00D64A79">
      <w:pPr>
        <w:spacing w:line="360" w:lineRule="auto"/>
        <w:jc w:val="both"/>
        <w:rPr>
          <w:rFonts w:ascii="Arial" w:hAnsi="Arial" w:cs="Arial"/>
          <w:b/>
          <w:bCs/>
          <w:sz w:val="24"/>
          <w:szCs w:val="24"/>
          <w:vertAlign w:val="superscript"/>
        </w:rPr>
      </w:pPr>
      <w:r w:rsidRPr="00840253">
        <w:rPr>
          <w:rFonts w:ascii="Arial" w:hAnsi="Arial" w:cs="Arial"/>
          <w:sz w:val="24"/>
          <w:szCs w:val="24"/>
        </w:rPr>
        <w:t>S</w:t>
      </w:r>
      <w:r w:rsidR="00026E99" w:rsidRPr="00840253">
        <w:rPr>
          <w:rFonts w:ascii="Arial" w:hAnsi="Arial" w:cs="Arial"/>
          <w:sz w:val="24"/>
          <w:szCs w:val="24"/>
        </w:rPr>
        <w:t xml:space="preserve">e encuentra </w:t>
      </w:r>
      <w:r w:rsidR="00A65E63" w:rsidRPr="00840253">
        <w:rPr>
          <w:rFonts w:ascii="Arial" w:hAnsi="Arial" w:cs="Arial"/>
          <w:sz w:val="24"/>
          <w:szCs w:val="24"/>
        </w:rPr>
        <w:t>sumamente</w:t>
      </w:r>
      <w:r w:rsidR="00026E99" w:rsidRPr="00840253">
        <w:rPr>
          <w:rFonts w:ascii="Arial" w:hAnsi="Arial" w:cs="Arial"/>
          <w:sz w:val="24"/>
          <w:szCs w:val="24"/>
        </w:rPr>
        <w:t xml:space="preserve"> distribuida en todos los fluidos corporales, forma parte de los mecanismos de defensa salival innata por lo tanto brinda funciones de protección </w:t>
      </w:r>
      <w:r w:rsidR="00A65E63" w:rsidRPr="00840253">
        <w:rPr>
          <w:rFonts w:ascii="Arial" w:hAnsi="Arial" w:cs="Arial"/>
          <w:sz w:val="24"/>
          <w:szCs w:val="24"/>
        </w:rPr>
        <w:t>contra las</w:t>
      </w:r>
      <w:r w:rsidR="00026E99" w:rsidRPr="00840253">
        <w:rPr>
          <w:rFonts w:ascii="Arial" w:hAnsi="Arial" w:cs="Arial"/>
          <w:sz w:val="24"/>
          <w:szCs w:val="24"/>
        </w:rPr>
        <w:t xml:space="preserve"> bacterias, virus y hongos de di</w:t>
      </w:r>
      <w:r w:rsidR="00A65E63" w:rsidRPr="00840253">
        <w:rPr>
          <w:rFonts w:ascii="Arial" w:hAnsi="Arial" w:cs="Arial"/>
          <w:sz w:val="24"/>
          <w:szCs w:val="24"/>
        </w:rPr>
        <w:t>stintas</w:t>
      </w:r>
      <w:r w:rsidR="00026E99" w:rsidRPr="00840253">
        <w:rPr>
          <w:rFonts w:ascii="Arial" w:hAnsi="Arial" w:cs="Arial"/>
          <w:sz w:val="24"/>
          <w:szCs w:val="24"/>
        </w:rPr>
        <w:t xml:space="preserve"> especies.</w:t>
      </w:r>
      <w:r w:rsid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Pr>
          <w:rFonts w:ascii="Arial" w:hAnsi="Arial" w:cs="Arial"/>
          <w:sz w:val="24"/>
          <w:szCs w:val="24"/>
          <w:vertAlign w:val="superscript"/>
        </w:rPr>
        <w:t>11</w:t>
      </w:r>
    </w:p>
    <w:p w14:paraId="37B3B604" w14:textId="4ED0C3AB" w:rsidR="004739B1" w:rsidRDefault="00F22330" w:rsidP="00D64A79">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78720" behindDoc="0" locked="0" layoutInCell="1" allowOverlap="1" wp14:anchorId="7A8F30B2" wp14:editId="39EF5F59">
                <wp:simplePos x="0" y="0"/>
                <wp:positionH relativeFrom="margin">
                  <wp:align>left</wp:align>
                </wp:positionH>
                <wp:positionV relativeFrom="paragraph">
                  <wp:posOffset>334442</wp:posOffset>
                </wp:positionV>
                <wp:extent cx="5585460" cy="297436"/>
                <wp:effectExtent l="0" t="0" r="15240" b="26670"/>
                <wp:wrapNone/>
                <wp:docPr id="988232612" name="Rectángulo 3"/>
                <wp:cNvGraphicFramePr/>
                <a:graphic xmlns:a="http://schemas.openxmlformats.org/drawingml/2006/main">
                  <a:graphicData uri="http://schemas.microsoft.com/office/word/2010/wordprocessingShape">
                    <wps:wsp>
                      <wps:cNvSpPr/>
                      <wps:spPr>
                        <a:xfrm>
                          <a:off x="0" y="0"/>
                          <a:ext cx="5585460" cy="297436"/>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F41CE2B" w14:textId="593288B5" w:rsidR="002760AF" w:rsidRPr="006A5556" w:rsidRDefault="007121A7" w:rsidP="00EB09AC">
                            <w:pPr>
                              <w:pStyle w:val="Ttulo3"/>
                              <w:rPr>
                                <w:rFonts w:ascii="Arial" w:hAnsi="Arial" w:cs="Arial"/>
                                <w:b/>
                                <w:bCs/>
                                <w:color w:val="000000" w:themeColor="text1"/>
                              </w:rPr>
                            </w:pPr>
                            <w:bookmarkStart w:id="15" w:name="_Toc171687450"/>
                            <w:r w:rsidRPr="006A5556">
                              <w:rPr>
                                <w:rFonts w:ascii="Arial" w:hAnsi="Arial" w:cs="Arial"/>
                                <w:b/>
                                <w:bCs/>
                                <w:color w:val="000000" w:themeColor="text1"/>
                              </w:rPr>
                              <w:t>3</w:t>
                            </w:r>
                            <w:r w:rsidR="002760AF" w:rsidRPr="006A5556">
                              <w:rPr>
                                <w:rFonts w:ascii="Arial" w:hAnsi="Arial" w:cs="Arial"/>
                                <w:b/>
                                <w:bCs/>
                                <w:color w:val="000000" w:themeColor="text1"/>
                              </w:rPr>
                              <w:t>.3.2.6 Lactoferrina</w:t>
                            </w:r>
                            <w:bookmarkEnd w:id="15"/>
                          </w:p>
                          <w:p w14:paraId="5215416B" w14:textId="36EEAB5E" w:rsidR="002760AF" w:rsidRPr="00891B5F" w:rsidRDefault="002760AF" w:rsidP="002760AF">
                            <w:pPr>
                              <w:spacing w:line="360" w:lineRule="auto"/>
                              <w:jc w:val="both"/>
                              <w:rPr>
                                <w:rFonts w:ascii="Arial" w:hAnsi="Arial" w:cs="Arial"/>
                                <w:color w:val="000000" w:themeColor="text1"/>
                                <w:sz w:val="24"/>
                                <w:szCs w:val="24"/>
                              </w:rPr>
                            </w:pPr>
                          </w:p>
                          <w:p w14:paraId="147B93DE"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8F30B2" id="_x0000_s1036" style="position:absolute;left:0;text-align:left;margin-left:0;margin-top:26.35pt;width:439.8pt;height:23.4pt;z-index:251678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" fillcolor="#bdd6ee [1304]" strokecolor="#bdd6ee [1304]" strokeweight="1pt">
                <v:textbox>
                  <w:txbxContent>
                    <w:p w14:paraId="0F41CE2B" w14:textId="593288B5" w:rsidR="002760AF" w:rsidRPr="006A5556" w:rsidRDefault="007121A7" w:rsidP="00EB09AC">
                      <w:pPr>
                        <w:pStyle w:val="Ttulo3"/>
                        <w:rPr>
                          <w:rFonts w:ascii="Arial" w:hAnsi="Arial" w:cs="Arial"/>
                          <w:b/>
                          <w:bCs/>
                          <w:color w:val="000000" w:themeColor="text1"/>
                        </w:rPr>
                      </w:pPr>
                      <w:bookmarkStart w:id="26" w:name="_Toc171687450"/>
                      <w:r w:rsidRPr="006A5556">
                        <w:rPr>
                          <w:rFonts w:ascii="Arial" w:hAnsi="Arial" w:cs="Arial"/>
                          <w:b/>
                          <w:bCs/>
                          <w:color w:val="000000" w:themeColor="text1"/>
                        </w:rPr>
                        <w:t>3</w:t>
                      </w:r>
                      <w:r w:rsidR="002760AF" w:rsidRPr="006A5556">
                        <w:rPr>
                          <w:rFonts w:ascii="Arial" w:hAnsi="Arial" w:cs="Arial"/>
                          <w:b/>
                          <w:bCs/>
                          <w:color w:val="000000" w:themeColor="text1"/>
                        </w:rPr>
                        <w:t>.3.2.6 Lactoferrina</w:t>
                      </w:r>
                      <w:bookmarkEnd w:id="26"/>
                    </w:p>
                    <w:p w14:paraId="5215416B" w14:textId="36EEAB5E" w:rsidR="002760AF" w:rsidRPr="00891B5F" w:rsidRDefault="002760AF" w:rsidP="002760AF">
                      <w:pPr>
                        <w:spacing w:line="360" w:lineRule="auto"/>
                        <w:jc w:val="both"/>
                        <w:rPr>
                          <w:rFonts w:ascii="Arial" w:hAnsi="Arial" w:cs="Arial"/>
                          <w:color w:val="000000" w:themeColor="text1"/>
                          <w:sz w:val="24"/>
                          <w:szCs w:val="24"/>
                        </w:rPr>
                      </w:pPr>
                    </w:p>
                    <w:p w14:paraId="147B93DE" w14:textId="77777777" w:rsidR="002760AF" w:rsidRDefault="002760AF" w:rsidP="002760AF">
                      <w:pPr>
                        <w:jc w:val="center"/>
                      </w:pPr>
                    </w:p>
                  </w:txbxContent>
                </v:textbox>
                <w10:wrap anchorx="margin"/>
              </v:rect>
            </w:pict>
          </mc:Fallback>
        </mc:AlternateContent>
      </w:r>
    </w:p>
    <w:p w14:paraId="5D77A582" w14:textId="42FF14E1" w:rsidR="002760AF" w:rsidRDefault="002760AF" w:rsidP="00D64A79">
      <w:pPr>
        <w:spacing w:line="360" w:lineRule="auto"/>
        <w:jc w:val="both"/>
        <w:rPr>
          <w:rFonts w:ascii="Arial" w:hAnsi="Arial" w:cs="Arial"/>
          <w:sz w:val="24"/>
          <w:szCs w:val="24"/>
        </w:rPr>
      </w:pPr>
    </w:p>
    <w:p w14:paraId="1A086CB7" w14:textId="5C131802" w:rsidR="00A65E63" w:rsidRPr="00840253" w:rsidRDefault="00A65E63" w:rsidP="00D64A79">
      <w:pPr>
        <w:spacing w:line="360" w:lineRule="auto"/>
        <w:jc w:val="both"/>
        <w:rPr>
          <w:rFonts w:ascii="Arial" w:hAnsi="Arial" w:cs="Arial"/>
          <w:sz w:val="24"/>
          <w:szCs w:val="24"/>
          <w:vertAlign w:val="superscript"/>
        </w:rPr>
      </w:pPr>
      <w:r w:rsidRPr="00840253">
        <w:rPr>
          <w:rFonts w:ascii="Arial" w:hAnsi="Arial" w:cs="Arial"/>
          <w:sz w:val="24"/>
          <w:szCs w:val="24"/>
        </w:rPr>
        <w:t>Es una glicoproteína con afinidad a los iones férricos secretada por las células acinares serosas de las glándulas salivales mayores y menores, los cuales son esenciales para la s</w:t>
      </w:r>
      <w:r w:rsidR="00873B02" w:rsidRPr="00840253">
        <w:rPr>
          <w:rFonts w:ascii="Arial" w:hAnsi="Arial" w:cs="Arial"/>
          <w:sz w:val="24"/>
          <w:szCs w:val="24"/>
        </w:rPr>
        <w:t>uper</w:t>
      </w:r>
      <w:r w:rsidRPr="00840253">
        <w:rPr>
          <w:rFonts w:ascii="Arial" w:hAnsi="Arial" w:cs="Arial"/>
          <w:sz w:val="24"/>
          <w:szCs w:val="24"/>
        </w:rPr>
        <w:t>vivencia y el crecimiento bacteriano. Tiene la propiedad de unirse a bacterias Gram positivas y Gram negativas y formar complejos con IgAs.</w:t>
      </w:r>
      <w:r w:rsidR="00840253" w:rsidRPr="00840253">
        <w:rPr>
          <w:rFonts w:ascii="Arial" w:hAnsi="Arial" w:cs="Arial"/>
          <w:sz w:val="24"/>
          <w:szCs w:val="24"/>
          <w:vertAlign w:val="superscript"/>
        </w:rPr>
        <w:t>5,11</w:t>
      </w:r>
    </w:p>
    <w:p w14:paraId="0889D012" w14:textId="0BAC44F2" w:rsidR="00D64A79" w:rsidRPr="00840253" w:rsidRDefault="00A65E63" w:rsidP="00D64A79">
      <w:pPr>
        <w:spacing w:line="360" w:lineRule="auto"/>
        <w:jc w:val="both"/>
        <w:rPr>
          <w:rFonts w:ascii="Arial" w:hAnsi="Arial" w:cs="Arial"/>
          <w:sz w:val="24"/>
          <w:szCs w:val="24"/>
        </w:rPr>
      </w:pPr>
      <w:r w:rsidRPr="00840253">
        <w:rPr>
          <w:rFonts w:ascii="Arial" w:hAnsi="Arial" w:cs="Arial"/>
          <w:sz w:val="24"/>
          <w:szCs w:val="24"/>
        </w:rPr>
        <w:t xml:space="preserve">Desempeña un papel multifuncional que se extiende en actividades antimicrobianas, anti – inflamatorias e </w:t>
      </w:r>
      <w:proofErr w:type="spellStart"/>
      <w:r w:rsidRPr="00840253">
        <w:rPr>
          <w:rFonts w:ascii="Arial" w:hAnsi="Arial" w:cs="Arial"/>
          <w:sz w:val="24"/>
          <w:szCs w:val="24"/>
        </w:rPr>
        <w:t>inmuno</w:t>
      </w:r>
      <w:proofErr w:type="spellEnd"/>
      <w:r w:rsidRPr="00840253">
        <w:rPr>
          <w:rFonts w:ascii="Arial" w:hAnsi="Arial" w:cs="Arial"/>
          <w:sz w:val="24"/>
          <w:szCs w:val="24"/>
        </w:rPr>
        <w:t xml:space="preserve">-modulares. Lleva a cabo el papel de regulación </w:t>
      </w:r>
      <w:proofErr w:type="gramStart"/>
      <w:r w:rsidRPr="00840253">
        <w:rPr>
          <w:rFonts w:ascii="Arial" w:hAnsi="Arial" w:cs="Arial"/>
          <w:sz w:val="24"/>
          <w:szCs w:val="24"/>
        </w:rPr>
        <w:t>de la microbiota oral</w:t>
      </w:r>
      <w:proofErr w:type="gramEnd"/>
      <w:r w:rsidRPr="00840253">
        <w:rPr>
          <w:rFonts w:ascii="Arial" w:hAnsi="Arial" w:cs="Arial"/>
          <w:sz w:val="24"/>
          <w:szCs w:val="24"/>
        </w:rPr>
        <w:t xml:space="preserve"> y del estado inflamatorio de la mucosa oral, manteniendo la simbiosis del microbioma.</w:t>
      </w:r>
      <w:r w:rsidR="00840253" w:rsidRPr="00840253">
        <w:rPr>
          <w:rFonts w:ascii="Arial" w:hAnsi="Arial" w:cs="Arial"/>
          <w:sz w:val="24"/>
          <w:szCs w:val="24"/>
          <w:vertAlign w:val="superscript"/>
        </w:rPr>
        <w:t>5</w:t>
      </w:r>
      <w:r w:rsidR="00D64A79" w:rsidRPr="00840253">
        <w:rPr>
          <w:rFonts w:ascii="Arial" w:hAnsi="Arial" w:cs="Arial"/>
          <w:sz w:val="24"/>
          <w:szCs w:val="24"/>
        </w:rPr>
        <w:t xml:space="preserve"> </w:t>
      </w:r>
    </w:p>
    <w:p w14:paraId="1EDE5A71" w14:textId="6189E5FD" w:rsidR="004739B1" w:rsidRDefault="00F22330" w:rsidP="00D64A79">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80768" behindDoc="0" locked="0" layoutInCell="1" allowOverlap="1" wp14:anchorId="0F9E0CFE" wp14:editId="024903BD">
                <wp:simplePos x="0" y="0"/>
                <wp:positionH relativeFrom="margin">
                  <wp:align>left</wp:align>
                </wp:positionH>
                <wp:positionV relativeFrom="paragraph">
                  <wp:posOffset>311918</wp:posOffset>
                </wp:positionV>
                <wp:extent cx="5585460" cy="320489"/>
                <wp:effectExtent l="0" t="0" r="15240" b="22860"/>
                <wp:wrapNone/>
                <wp:docPr id="22432835" name="Rectángulo 3"/>
                <wp:cNvGraphicFramePr/>
                <a:graphic xmlns:a="http://schemas.openxmlformats.org/drawingml/2006/main">
                  <a:graphicData uri="http://schemas.microsoft.com/office/word/2010/wordprocessingShape">
                    <wps:wsp>
                      <wps:cNvSpPr/>
                      <wps:spPr>
                        <a:xfrm>
                          <a:off x="0" y="0"/>
                          <a:ext cx="5585460" cy="320489"/>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B5589F9" w14:textId="3A544C1E" w:rsidR="002760AF" w:rsidRPr="006A5556" w:rsidRDefault="007121A7" w:rsidP="00EB09AC">
                            <w:pPr>
                              <w:pStyle w:val="Ttulo3"/>
                              <w:rPr>
                                <w:rFonts w:ascii="Arial" w:hAnsi="Arial" w:cs="Arial"/>
                                <w:b/>
                                <w:bCs/>
                                <w:color w:val="FFFFFF" w:themeColor="background1"/>
                              </w:rPr>
                            </w:pPr>
                            <w:bookmarkStart w:id="16" w:name="_Toc171687451"/>
                            <w:r w:rsidRPr="006A5556">
                              <w:rPr>
                                <w:rFonts w:ascii="Arial" w:hAnsi="Arial" w:cs="Arial"/>
                                <w:b/>
                                <w:bCs/>
                                <w:color w:val="000000" w:themeColor="text1"/>
                              </w:rPr>
                              <w:t>3</w:t>
                            </w:r>
                            <w:r w:rsidR="002760AF" w:rsidRPr="006A5556">
                              <w:rPr>
                                <w:rFonts w:ascii="Arial" w:hAnsi="Arial" w:cs="Arial"/>
                                <w:b/>
                                <w:bCs/>
                                <w:color w:val="000000" w:themeColor="text1"/>
                              </w:rPr>
                              <w:t>.3.2.7 Estaterina</w:t>
                            </w:r>
                            <w:bookmarkEnd w:id="16"/>
                          </w:p>
                          <w:p w14:paraId="3877E1FC" w14:textId="4AC0C5CE" w:rsidR="002760AF" w:rsidRPr="00891B5F" w:rsidRDefault="002760AF" w:rsidP="002760AF">
                            <w:pPr>
                              <w:spacing w:line="360" w:lineRule="auto"/>
                              <w:jc w:val="both"/>
                              <w:rPr>
                                <w:rFonts w:ascii="Arial" w:hAnsi="Arial" w:cs="Arial"/>
                                <w:color w:val="000000" w:themeColor="text1"/>
                                <w:sz w:val="24"/>
                                <w:szCs w:val="24"/>
                              </w:rPr>
                            </w:pPr>
                          </w:p>
                          <w:p w14:paraId="6A25567D"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9E0CFE" id="_x0000_s1037" style="position:absolute;left:0;text-align:left;margin-left:0;margin-top:24.55pt;width:439.8pt;height:25.25pt;z-index:2516807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" fillcolor="#bdd6ee [1304]" strokecolor="#bdd6ee [1304]" strokeweight="1pt">
                <v:textbox>
                  <w:txbxContent>
                    <w:p w14:paraId="6B5589F9" w14:textId="3A544C1E" w:rsidR="002760AF" w:rsidRPr="006A5556" w:rsidRDefault="007121A7" w:rsidP="00EB09AC">
                      <w:pPr>
                        <w:pStyle w:val="Ttulo3"/>
                        <w:rPr>
                          <w:rFonts w:ascii="Arial" w:hAnsi="Arial" w:cs="Arial"/>
                          <w:b/>
                          <w:bCs/>
                          <w:color w:val="FFFFFF" w:themeColor="background1"/>
                        </w:rPr>
                      </w:pPr>
                      <w:bookmarkStart w:id="28" w:name="_Toc171687451"/>
                      <w:r w:rsidRPr="006A5556">
                        <w:rPr>
                          <w:rFonts w:ascii="Arial" w:hAnsi="Arial" w:cs="Arial"/>
                          <w:b/>
                          <w:bCs/>
                          <w:color w:val="000000" w:themeColor="text1"/>
                        </w:rPr>
                        <w:t>3</w:t>
                      </w:r>
                      <w:r w:rsidR="002760AF" w:rsidRPr="006A5556">
                        <w:rPr>
                          <w:rFonts w:ascii="Arial" w:hAnsi="Arial" w:cs="Arial"/>
                          <w:b/>
                          <w:bCs/>
                          <w:color w:val="000000" w:themeColor="text1"/>
                        </w:rPr>
                        <w:t>.3.2.7 Estaterina</w:t>
                      </w:r>
                      <w:bookmarkEnd w:id="28"/>
                    </w:p>
                    <w:p w14:paraId="3877E1FC" w14:textId="4AC0C5CE" w:rsidR="002760AF" w:rsidRPr="00891B5F" w:rsidRDefault="002760AF" w:rsidP="002760AF">
                      <w:pPr>
                        <w:spacing w:line="360" w:lineRule="auto"/>
                        <w:jc w:val="both"/>
                        <w:rPr>
                          <w:rFonts w:ascii="Arial" w:hAnsi="Arial" w:cs="Arial"/>
                          <w:color w:val="000000" w:themeColor="text1"/>
                          <w:sz w:val="24"/>
                          <w:szCs w:val="24"/>
                        </w:rPr>
                      </w:pPr>
                    </w:p>
                    <w:p w14:paraId="6A25567D" w14:textId="77777777" w:rsidR="002760AF" w:rsidRDefault="002760AF" w:rsidP="002760AF">
                      <w:pPr>
                        <w:jc w:val="center"/>
                      </w:pPr>
                    </w:p>
                  </w:txbxContent>
                </v:textbox>
                <w10:wrap anchorx="margin"/>
              </v:rect>
            </w:pict>
          </mc:Fallback>
        </mc:AlternateContent>
      </w:r>
    </w:p>
    <w:p w14:paraId="095261A0" w14:textId="5A2F3ED2" w:rsidR="002760AF" w:rsidRDefault="002760AF" w:rsidP="00D64A79">
      <w:pPr>
        <w:spacing w:line="360" w:lineRule="auto"/>
        <w:jc w:val="both"/>
        <w:rPr>
          <w:rFonts w:ascii="Arial" w:hAnsi="Arial" w:cs="Arial"/>
          <w:sz w:val="24"/>
          <w:szCs w:val="24"/>
        </w:rPr>
      </w:pPr>
    </w:p>
    <w:p w14:paraId="77B245DA" w14:textId="50BE0786" w:rsidR="001B600F" w:rsidRPr="00840253" w:rsidRDefault="001B600F" w:rsidP="00D64A79">
      <w:pPr>
        <w:spacing w:line="360" w:lineRule="auto"/>
        <w:jc w:val="both"/>
        <w:rPr>
          <w:rFonts w:ascii="Arial" w:hAnsi="Arial" w:cs="Arial"/>
          <w:sz w:val="24"/>
          <w:szCs w:val="24"/>
          <w:vertAlign w:val="superscript"/>
        </w:rPr>
      </w:pPr>
      <w:r w:rsidRPr="00840253">
        <w:rPr>
          <w:rFonts w:ascii="Arial" w:hAnsi="Arial" w:cs="Arial"/>
          <w:sz w:val="24"/>
          <w:szCs w:val="24"/>
        </w:rPr>
        <w:t xml:space="preserve">Es una pequeña proteína </w:t>
      </w:r>
      <w:r w:rsidR="0016074B" w:rsidRPr="00840253">
        <w:rPr>
          <w:rFonts w:ascii="Arial" w:hAnsi="Arial" w:cs="Arial"/>
          <w:sz w:val="24"/>
          <w:szCs w:val="24"/>
        </w:rPr>
        <w:t xml:space="preserve">producida por la glándula parótida y submandibular </w:t>
      </w:r>
      <w:r w:rsidRPr="00840253">
        <w:rPr>
          <w:rFonts w:ascii="Arial" w:hAnsi="Arial" w:cs="Arial"/>
          <w:sz w:val="24"/>
          <w:szCs w:val="24"/>
        </w:rPr>
        <w:t xml:space="preserve">que, al igual que las PRP, tienen la capacidad de unirse a la superficie del diente y a las bacterias, por lo </w:t>
      </w:r>
      <w:r w:rsidR="0063059B" w:rsidRPr="00840253">
        <w:rPr>
          <w:rFonts w:ascii="Arial" w:hAnsi="Arial" w:cs="Arial"/>
          <w:sz w:val="24"/>
          <w:szCs w:val="24"/>
        </w:rPr>
        <w:t xml:space="preserve">tanto, </w:t>
      </w:r>
      <w:r w:rsidRPr="00840253">
        <w:rPr>
          <w:rFonts w:ascii="Arial" w:hAnsi="Arial" w:cs="Arial"/>
          <w:sz w:val="24"/>
          <w:szCs w:val="24"/>
        </w:rPr>
        <w:t xml:space="preserve">participan en la formación de la </w:t>
      </w:r>
      <w:r w:rsidR="00C90E9B">
        <w:rPr>
          <w:rFonts w:ascii="Arial" w:hAnsi="Arial" w:cs="Arial"/>
          <w:sz w:val="24"/>
          <w:szCs w:val="24"/>
        </w:rPr>
        <w:t>bio</w:t>
      </w:r>
      <w:r w:rsidRPr="00840253">
        <w:rPr>
          <w:rFonts w:ascii="Arial" w:hAnsi="Arial" w:cs="Arial"/>
          <w:sz w:val="24"/>
          <w:szCs w:val="24"/>
        </w:rPr>
        <w:t>película adquirida y la colonización bacteriana.</w:t>
      </w:r>
      <w:r w:rsidR="00840253" w:rsidRP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sidRPr="00840253">
        <w:rPr>
          <w:rFonts w:ascii="Arial" w:hAnsi="Arial" w:cs="Arial"/>
          <w:sz w:val="24"/>
          <w:szCs w:val="24"/>
          <w:vertAlign w:val="superscript"/>
        </w:rPr>
        <w:t>11</w:t>
      </w:r>
    </w:p>
    <w:p w14:paraId="13595715" w14:textId="5ABAD13C" w:rsidR="002760AF" w:rsidRDefault="00D64A79" w:rsidP="00D64A79">
      <w:pPr>
        <w:spacing w:line="360" w:lineRule="auto"/>
        <w:jc w:val="both"/>
        <w:rPr>
          <w:rFonts w:ascii="Arial" w:hAnsi="Arial" w:cs="Arial"/>
          <w:sz w:val="24"/>
          <w:szCs w:val="24"/>
        </w:rPr>
      </w:pPr>
      <w:r w:rsidRPr="00840253">
        <w:rPr>
          <w:rFonts w:ascii="Arial" w:hAnsi="Arial" w:cs="Arial"/>
          <w:sz w:val="24"/>
          <w:szCs w:val="24"/>
        </w:rPr>
        <w:lastRenderedPageBreak/>
        <w:t xml:space="preserve">Inhibe la precipitación de fosfato de calcio de las superficies dentales, siendo importante para la integridad de los órganos dentarios. La unión de </w:t>
      </w:r>
      <w:proofErr w:type="spellStart"/>
      <w:r w:rsidRPr="00840253">
        <w:rPr>
          <w:rFonts w:ascii="Arial" w:hAnsi="Arial" w:cs="Arial"/>
          <w:sz w:val="24"/>
          <w:szCs w:val="24"/>
        </w:rPr>
        <w:t>estaterina</w:t>
      </w:r>
      <w:proofErr w:type="spellEnd"/>
      <w:r w:rsidRPr="00840253">
        <w:rPr>
          <w:rFonts w:ascii="Arial" w:hAnsi="Arial" w:cs="Arial"/>
          <w:sz w:val="24"/>
          <w:szCs w:val="24"/>
        </w:rPr>
        <w:t xml:space="preserve"> a mucinas permite la formación de proteínas complejas </w:t>
      </w:r>
      <w:r w:rsidR="0016074B" w:rsidRPr="00840253">
        <w:rPr>
          <w:rFonts w:ascii="Arial" w:hAnsi="Arial" w:cs="Arial"/>
          <w:sz w:val="24"/>
          <w:szCs w:val="24"/>
        </w:rPr>
        <w:t>para</w:t>
      </w:r>
      <w:r w:rsidRPr="00840253">
        <w:rPr>
          <w:rFonts w:ascii="Arial" w:hAnsi="Arial" w:cs="Arial"/>
          <w:sz w:val="24"/>
          <w:szCs w:val="24"/>
        </w:rPr>
        <w:t xml:space="preserve"> protege</w:t>
      </w:r>
      <w:r w:rsidR="0016074B" w:rsidRPr="00840253">
        <w:rPr>
          <w:rFonts w:ascii="Arial" w:hAnsi="Arial" w:cs="Arial"/>
          <w:sz w:val="24"/>
          <w:szCs w:val="24"/>
        </w:rPr>
        <w:t>rlas de</w:t>
      </w:r>
      <w:r w:rsidRPr="00840253">
        <w:rPr>
          <w:rFonts w:ascii="Arial" w:hAnsi="Arial" w:cs="Arial"/>
          <w:sz w:val="24"/>
          <w:szCs w:val="24"/>
        </w:rPr>
        <w:t xml:space="preserve"> la actividad proteolítica microbiana y también promueve la </w:t>
      </w:r>
      <w:r w:rsidR="0016074B" w:rsidRPr="00840253">
        <w:rPr>
          <w:rFonts w:ascii="Arial" w:hAnsi="Arial" w:cs="Arial"/>
          <w:sz w:val="24"/>
          <w:szCs w:val="24"/>
        </w:rPr>
        <w:t>unión</w:t>
      </w:r>
      <w:r w:rsidRPr="00840253">
        <w:rPr>
          <w:rFonts w:ascii="Arial" w:hAnsi="Arial" w:cs="Arial"/>
          <w:sz w:val="24"/>
          <w:szCs w:val="24"/>
        </w:rPr>
        <w:t xml:space="preserve"> de microorganismos que pueden ser eliminados al comer.</w:t>
      </w:r>
      <w:r w:rsidR="00840253" w:rsidRPr="00840253">
        <w:rPr>
          <w:rFonts w:ascii="Arial" w:hAnsi="Arial" w:cs="Arial"/>
          <w:sz w:val="24"/>
          <w:szCs w:val="24"/>
          <w:vertAlign w:val="superscript"/>
        </w:rPr>
        <w:t>5</w:t>
      </w:r>
      <w:r w:rsidRPr="00840253">
        <w:rPr>
          <w:rFonts w:ascii="Arial" w:hAnsi="Arial" w:cs="Arial"/>
          <w:sz w:val="24"/>
          <w:szCs w:val="24"/>
        </w:rPr>
        <w:t xml:space="preserve"> </w:t>
      </w:r>
    </w:p>
    <w:p w14:paraId="743C4F50" w14:textId="77777777" w:rsidR="00691B7F" w:rsidRPr="00840253" w:rsidRDefault="00691B7F" w:rsidP="00D64A79">
      <w:pPr>
        <w:spacing w:line="360" w:lineRule="auto"/>
        <w:jc w:val="both"/>
        <w:rPr>
          <w:rFonts w:ascii="Arial" w:hAnsi="Arial" w:cs="Arial"/>
          <w:sz w:val="24"/>
          <w:szCs w:val="24"/>
        </w:rPr>
      </w:pPr>
    </w:p>
    <w:p w14:paraId="483D1620" w14:textId="4BF9CDED" w:rsidR="00F22330" w:rsidRDefault="006C59A5" w:rsidP="00D64A79">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82816" behindDoc="0" locked="0" layoutInCell="1" allowOverlap="1" wp14:anchorId="44A5FB36" wp14:editId="79ECCB4D">
                <wp:simplePos x="0" y="0"/>
                <wp:positionH relativeFrom="margin">
                  <wp:align>left</wp:align>
                </wp:positionH>
                <wp:positionV relativeFrom="paragraph">
                  <wp:posOffset>12700</wp:posOffset>
                </wp:positionV>
                <wp:extent cx="5585460" cy="297436"/>
                <wp:effectExtent l="0" t="0" r="15240" b="26670"/>
                <wp:wrapNone/>
                <wp:docPr id="1689145379" name="Rectángulo 3"/>
                <wp:cNvGraphicFramePr/>
                <a:graphic xmlns:a="http://schemas.openxmlformats.org/drawingml/2006/main">
                  <a:graphicData uri="http://schemas.microsoft.com/office/word/2010/wordprocessingShape">
                    <wps:wsp>
                      <wps:cNvSpPr/>
                      <wps:spPr>
                        <a:xfrm>
                          <a:off x="0" y="0"/>
                          <a:ext cx="5585460" cy="297436"/>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F8D57D4" w14:textId="417E2C11" w:rsidR="002760AF" w:rsidRPr="00972505" w:rsidRDefault="007121A7" w:rsidP="00EB09AC">
                            <w:pPr>
                              <w:pStyle w:val="Ttulo3"/>
                              <w:rPr>
                                <w:rFonts w:ascii="Arial" w:hAnsi="Arial" w:cs="Arial"/>
                                <w:b/>
                                <w:bCs/>
                                <w:color w:val="000000" w:themeColor="text1"/>
                              </w:rPr>
                            </w:pPr>
                            <w:bookmarkStart w:id="17" w:name="_Toc171687452"/>
                            <w:r w:rsidRPr="00972505">
                              <w:rPr>
                                <w:rFonts w:ascii="Arial" w:hAnsi="Arial" w:cs="Arial"/>
                                <w:b/>
                                <w:bCs/>
                                <w:color w:val="000000" w:themeColor="text1"/>
                              </w:rPr>
                              <w:t>3</w:t>
                            </w:r>
                            <w:r w:rsidR="002760AF" w:rsidRPr="00972505">
                              <w:rPr>
                                <w:rFonts w:ascii="Arial" w:hAnsi="Arial" w:cs="Arial"/>
                                <w:b/>
                                <w:bCs/>
                                <w:color w:val="000000" w:themeColor="text1"/>
                              </w:rPr>
                              <w:t>.3.2.8 Cistatina</w:t>
                            </w:r>
                            <w:bookmarkEnd w:id="17"/>
                          </w:p>
                          <w:p w14:paraId="656E8F00" w14:textId="0B90C3E1" w:rsidR="002760AF" w:rsidRPr="00891B5F" w:rsidRDefault="002760AF" w:rsidP="002760AF">
                            <w:pPr>
                              <w:spacing w:line="360" w:lineRule="auto"/>
                              <w:jc w:val="both"/>
                              <w:rPr>
                                <w:rFonts w:ascii="Arial" w:hAnsi="Arial" w:cs="Arial"/>
                                <w:color w:val="000000" w:themeColor="text1"/>
                                <w:sz w:val="24"/>
                                <w:szCs w:val="24"/>
                              </w:rPr>
                            </w:pPr>
                          </w:p>
                          <w:p w14:paraId="5D70F30D"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A5FB36" id="_x0000_s1038" style="position:absolute;left:0;text-align:left;margin-left:0;margin-top:1pt;width:439.8pt;height:23.4pt;z-index:2516828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" fillcolor="#bdd6ee [1304]" strokecolor="#bdd6ee [1304]" strokeweight="1pt">
                <v:textbox>
                  <w:txbxContent>
                    <w:p w14:paraId="5F8D57D4" w14:textId="417E2C11" w:rsidR="002760AF" w:rsidRPr="00972505" w:rsidRDefault="007121A7" w:rsidP="00EB09AC">
                      <w:pPr>
                        <w:pStyle w:val="Ttulo3"/>
                        <w:rPr>
                          <w:rFonts w:ascii="Arial" w:hAnsi="Arial" w:cs="Arial"/>
                          <w:b/>
                          <w:bCs/>
                          <w:color w:val="000000" w:themeColor="text1"/>
                        </w:rPr>
                      </w:pPr>
                      <w:bookmarkStart w:id="30" w:name="_Toc171687452"/>
                      <w:r w:rsidRPr="00972505">
                        <w:rPr>
                          <w:rFonts w:ascii="Arial" w:hAnsi="Arial" w:cs="Arial"/>
                          <w:b/>
                          <w:bCs/>
                          <w:color w:val="000000" w:themeColor="text1"/>
                        </w:rPr>
                        <w:t>3</w:t>
                      </w:r>
                      <w:r w:rsidR="002760AF" w:rsidRPr="00972505">
                        <w:rPr>
                          <w:rFonts w:ascii="Arial" w:hAnsi="Arial" w:cs="Arial"/>
                          <w:b/>
                          <w:bCs/>
                          <w:color w:val="000000" w:themeColor="text1"/>
                        </w:rPr>
                        <w:t>.3.2.8 Cistatina</w:t>
                      </w:r>
                      <w:bookmarkEnd w:id="30"/>
                    </w:p>
                    <w:p w14:paraId="656E8F00" w14:textId="0B90C3E1" w:rsidR="002760AF" w:rsidRPr="00891B5F" w:rsidRDefault="002760AF" w:rsidP="002760AF">
                      <w:pPr>
                        <w:spacing w:line="360" w:lineRule="auto"/>
                        <w:jc w:val="both"/>
                        <w:rPr>
                          <w:rFonts w:ascii="Arial" w:hAnsi="Arial" w:cs="Arial"/>
                          <w:color w:val="000000" w:themeColor="text1"/>
                          <w:sz w:val="24"/>
                          <w:szCs w:val="24"/>
                        </w:rPr>
                      </w:pPr>
                    </w:p>
                    <w:p w14:paraId="5D70F30D" w14:textId="77777777" w:rsidR="002760AF" w:rsidRDefault="002760AF" w:rsidP="002760AF">
                      <w:pPr>
                        <w:jc w:val="center"/>
                      </w:pPr>
                    </w:p>
                  </w:txbxContent>
                </v:textbox>
                <w10:wrap anchorx="margin"/>
              </v:rect>
            </w:pict>
          </mc:Fallback>
        </mc:AlternateContent>
      </w:r>
    </w:p>
    <w:p w14:paraId="3494701E" w14:textId="30963794" w:rsidR="0016074B" w:rsidRPr="00840253" w:rsidRDefault="001B600F" w:rsidP="00D64A79">
      <w:pPr>
        <w:spacing w:line="360" w:lineRule="auto"/>
        <w:jc w:val="both"/>
        <w:rPr>
          <w:rFonts w:ascii="Arial" w:hAnsi="Arial" w:cs="Arial"/>
          <w:sz w:val="24"/>
          <w:szCs w:val="24"/>
        </w:rPr>
      </w:pPr>
      <w:r w:rsidRPr="00840253">
        <w:rPr>
          <w:rFonts w:ascii="Arial" w:hAnsi="Arial" w:cs="Arial"/>
          <w:sz w:val="24"/>
          <w:szCs w:val="24"/>
        </w:rPr>
        <w:t xml:space="preserve">Son proteínas que pueden modular la respuesta del hospedero ante el ataque bacteriano de los tejidos bucales e inhibir el crecimiento de microorganismos con potencialidad de producir daño. </w:t>
      </w:r>
      <w:r w:rsidR="00D64A79" w:rsidRPr="00840253">
        <w:rPr>
          <w:rFonts w:ascii="Arial" w:hAnsi="Arial" w:cs="Arial"/>
          <w:sz w:val="24"/>
          <w:szCs w:val="24"/>
        </w:rPr>
        <w:t>Contienen fosfoproteínas</w:t>
      </w:r>
      <w:r w:rsidRPr="00840253">
        <w:rPr>
          <w:rFonts w:ascii="Arial" w:hAnsi="Arial" w:cs="Arial"/>
          <w:sz w:val="24"/>
          <w:szCs w:val="24"/>
        </w:rPr>
        <w:t xml:space="preserve"> y c</w:t>
      </w:r>
      <w:r w:rsidR="00D64A79" w:rsidRPr="00840253">
        <w:rPr>
          <w:rFonts w:ascii="Arial" w:hAnsi="Arial" w:cs="Arial"/>
          <w:sz w:val="24"/>
          <w:szCs w:val="24"/>
        </w:rPr>
        <w:t xml:space="preserve">ontrolan la actividad proteolítica del </w:t>
      </w:r>
      <w:r w:rsidR="0016074B" w:rsidRPr="00840253">
        <w:rPr>
          <w:rFonts w:ascii="Arial" w:hAnsi="Arial" w:cs="Arial"/>
          <w:sz w:val="24"/>
          <w:szCs w:val="24"/>
        </w:rPr>
        <w:t>huésped</w:t>
      </w:r>
      <w:r w:rsidR="00D64A79" w:rsidRPr="00840253">
        <w:rPr>
          <w:rFonts w:ascii="Arial" w:hAnsi="Arial" w:cs="Arial"/>
          <w:sz w:val="24"/>
          <w:szCs w:val="24"/>
        </w:rPr>
        <w:t>.</w:t>
      </w:r>
      <w:r w:rsidR="00840253" w:rsidRP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sidRPr="00840253">
        <w:rPr>
          <w:rFonts w:ascii="Arial" w:hAnsi="Arial" w:cs="Arial"/>
          <w:sz w:val="24"/>
          <w:szCs w:val="24"/>
          <w:vertAlign w:val="superscript"/>
        </w:rPr>
        <w:t>11</w:t>
      </w:r>
      <w:r w:rsidR="00D64A79" w:rsidRPr="00840253">
        <w:rPr>
          <w:rFonts w:ascii="Arial" w:hAnsi="Arial" w:cs="Arial"/>
          <w:sz w:val="24"/>
          <w:szCs w:val="24"/>
        </w:rPr>
        <w:t xml:space="preserve"> </w:t>
      </w:r>
    </w:p>
    <w:p w14:paraId="434E2360" w14:textId="0DDEF918" w:rsidR="001B600F" w:rsidRPr="00840253" w:rsidRDefault="00D64A79" w:rsidP="00D64A79">
      <w:pPr>
        <w:spacing w:line="360" w:lineRule="auto"/>
        <w:jc w:val="both"/>
        <w:rPr>
          <w:rFonts w:ascii="Arial" w:hAnsi="Arial" w:cs="Arial"/>
          <w:sz w:val="24"/>
          <w:szCs w:val="24"/>
          <w:vertAlign w:val="superscript"/>
        </w:rPr>
      </w:pPr>
      <w:r w:rsidRPr="00840253">
        <w:rPr>
          <w:rFonts w:ascii="Arial" w:hAnsi="Arial" w:cs="Arial"/>
          <w:sz w:val="24"/>
          <w:szCs w:val="24"/>
        </w:rPr>
        <w:t xml:space="preserve">Forman parte de la biopelícula salival y pueden afectar a la precipitación de fosfato de calcio. </w:t>
      </w:r>
      <w:r w:rsidR="0063059B" w:rsidRPr="00840253">
        <w:rPr>
          <w:rFonts w:ascii="Arial" w:hAnsi="Arial" w:cs="Arial"/>
          <w:sz w:val="24"/>
          <w:szCs w:val="24"/>
        </w:rPr>
        <w:t>S</w:t>
      </w:r>
      <w:r w:rsidR="001B600F" w:rsidRPr="00840253">
        <w:rPr>
          <w:rFonts w:ascii="Arial" w:hAnsi="Arial" w:cs="Arial"/>
          <w:sz w:val="24"/>
          <w:szCs w:val="24"/>
        </w:rPr>
        <w:t>e piensa que pueden tener algún papel menor en la regulación del calcio en la saliva.</w:t>
      </w:r>
      <w:r w:rsidR="00840253" w:rsidRP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sidRPr="00840253">
        <w:rPr>
          <w:rFonts w:ascii="Arial" w:hAnsi="Arial" w:cs="Arial"/>
          <w:sz w:val="24"/>
          <w:szCs w:val="24"/>
          <w:vertAlign w:val="superscript"/>
        </w:rPr>
        <w:t>11</w:t>
      </w:r>
    </w:p>
    <w:p w14:paraId="67EBBA36" w14:textId="0B58FD86" w:rsidR="004739B1" w:rsidRDefault="00B71F3D" w:rsidP="00D64A79">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84864" behindDoc="0" locked="0" layoutInCell="1" allowOverlap="1" wp14:anchorId="64E4DC6A" wp14:editId="7002C6CF">
                <wp:simplePos x="0" y="0"/>
                <wp:positionH relativeFrom="margin">
                  <wp:align>left</wp:align>
                </wp:positionH>
                <wp:positionV relativeFrom="paragraph">
                  <wp:posOffset>333887</wp:posOffset>
                </wp:positionV>
                <wp:extent cx="5585460" cy="297436"/>
                <wp:effectExtent l="0" t="0" r="15240" b="26670"/>
                <wp:wrapNone/>
                <wp:docPr id="803235234" name="Rectángulo 3"/>
                <wp:cNvGraphicFramePr/>
                <a:graphic xmlns:a="http://schemas.openxmlformats.org/drawingml/2006/main">
                  <a:graphicData uri="http://schemas.microsoft.com/office/word/2010/wordprocessingShape">
                    <wps:wsp>
                      <wps:cNvSpPr/>
                      <wps:spPr>
                        <a:xfrm>
                          <a:off x="0" y="0"/>
                          <a:ext cx="5585460" cy="297436"/>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BAE5512" w14:textId="1DE055F1" w:rsidR="002760AF" w:rsidRPr="00972505" w:rsidRDefault="007121A7" w:rsidP="00EB09AC">
                            <w:pPr>
                              <w:pStyle w:val="Ttulo3"/>
                              <w:rPr>
                                <w:rFonts w:ascii="Arial" w:hAnsi="Arial" w:cs="Arial"/>
                                <w:b/>
                                <w:bCs/>
                                <w:color w:val="000000" w:themeColor="text1"/>
                              </w:rPr>
                            </w:pPr>
                            <w:bookmarkStart w:id="18" w:name="_Toc171687453"/>
                            <w:r w:rsidRPr="00972505">
                              <w:rPr>
                                <w:rFonts w:ascii="Arial" w:hAnsi="Arial" w:cs="Arial"/>
                                <w:b/>
                                <w:bCs/>
                                <w:color w:val="000000" w:themeColor="text1"/>
                              </w:rPr>
                              <w:t>3</w:t>
                            </w:r>
                            <w:r w:rsidR="002760AF" w:rsidRPr="00972505">
                              <w:rPr>
                                <w:rFonts w:ascii="Arial" w:hAnsi="Arial" w:cs="Arial"/>
                                <w:b/>
                                <w:bCs/>
                                <w:color w:val="000000" w:themeColor="text1"/>
                              </w:rPr>
                              <w:t>.3.2.9 Histatinas</w:t>
                            </w:r>
                            <w:bookmarkEnd w:id="18"/>
                          </w:p>
                          <w:p w14:paraId="364A1D17" w14:textId="2B865F4A" w:rsidR="002760AF" w:rsidRPr="00891B5F" w:rsidRDefault="002760AF" w:rsidP="002760AF">
                            <w:pPr>
                              <w:spacing w:line="360" w:lineRule="auto"/>
                              <w:jc w:val="both"/>
                              <w:rPr>
                                <w:rFonts w:ascii="Arial" w:hAnsi="Arial" w:cs="Arial"/>
                                <w:color w:val="000000" w:themeColor="text1"/>
                                <w:sz w:val="24"/>
                                <w:szCs w:val="24"/>
                              </w:rPr>
                            </w:pPr>
                          </w:p>
                          <w:p w14:paraId="544AC5FC"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E4DC6A" id="_x0000_s1039" style="position:absolute;left:0;text-align:left;margin-left:0;margin-top:26.3pt;width:439.8pt;height:23.4pt;z-index:2516848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" fillcolor="#bdd6ee [1304]" strokecolor="#bdd6ee [1304]" strokeweight="1pt">
                <v:textbox>
                  <w:txbxContent>
                    <w:p w14:paraId="4BAE5512" w14:textId="1DE055F1" w:rsidR="002760AF" w:rsidRPr="00972505" w:rsidRDefault="007121A7" w:rsidP="00EB09AC">
                      <w:pPr>
                        <w:pStyle w:val="Ttulo3"/>
                        <w:rPr>
                          <w:rFonts w:ascii="Arial" w:hAnsi="Arial" w:cs="Arial"/>
                          <w:b/>
                          <w:bCs/>
                          <w:color w:val="000000" w:themeColor="text1"/>
                        </w:rPr>
                      </w:pPr>
                      <w:bookmarkStart w:id="32" w:name="_Toc171687453"/>
                      <w:r w:rsidRPr="00972505">
                        <w:rPr>
                          <w:rFonts w:ascii="Arial" w:hAnsi="Arial" w:cs="Arial"/>
                          <w:b/>
                          <w:bCs/>
                          <w:color w:val="000000" w:themeColor="text1"/>
                        </w:rPr>
                        <w:t>3</w:t>
                      </w:r>
                      <w:r w:rsidR="002760AF" w:rsidRPr="00972505">
                        <w:rPr>
                          <w:rFonts w:ascii="Arial" w:hAnsi="Arial" w:cs="Arial"/>
                          <w:b/>
                          <w:bCs/>
                          <w:color w:val="000000" w:themeColor="text1"/>
                        </w:rPr>
                        <w:t>.3.2.9 Histatinas</w:t>
                      </w:r>
                      <w:bookmarkEnd w:id="32"/>
                    </w:p>
                    <w:p w14:paraId="364A1D17" w14:textId="2B865F4A" w:rsidR="002760AF" w:rsidRPr="00891B5F" w:rsidRDefault="002760AF" w:rsidP="002760AF">
                      <w:pPr>
                        <w:spacing w:line="360" w:lineRule="auto"/>
                        <w:jc w:val="both"/>
                        <w:rPr>
                          <w:rFonts w:ascii="Arial" w:hAnsi="Arial" w:cs="Arial"/>
                          <w:color w:val="000000" w:themeColor="text1"/>
                          <w:sz w:val="24"/>
                          <w:szCs w:val="24"/>
                        </w:rPr>
                      </w:pPr>
                    </w:p>
                    <w:p w14:paraId="544AC5FC" w14:textId="77777777" w:rsidR="002760AF" w:rsidRDefault="002760AF" w:rsidP="002760AF">
                      <w:pPr>
                        <w:jc w:val="center"/>
                      </w:pPr>
                    </w:p>
                  </w:txbxContent>
                </v:textbox>
                <w10:wrap anchorx="margin"/>
              </v:rect>
            </w:pict>
          </mc:Fallback>
        </mc:AlternateContent>
      </w:r>
    </w:p>
    <w:p w14:paraId="66892480" w14:textId="24CDEF10" w:rsidR="002760AF" w:rsidRDefault="002760AF" w:rsidP="00D64A79">
      <w:pPr>
        <w:spacing w:line="360" w:lineRule="auto"/>
        <w:jc w:val="both"/>
        <w:rPr>
          <w:rFonts w:ascii="Arial" w:hAnsi="Arial" w:cs="Arial"/>
          <w:sz w:val="24"/>
          <w:szCs w:val="24"/>
        </w:rPr>
      </w:pPr>
    </w:p>
    <w:p w14:paraId="736936F9" w14:textId="3E06B668" w:rsidR="001B600F" w:rsidRPr="00840253" w:rsidRDefault="0016074B" w:rsidP="00D64A79">
      <w:pPr>
        <w:spacing w:line="360" w:lineRule="auto"/>
        <w:jc w:val="both"/>
        <w:rPr>
          <w:rFonts w:ascii="Arial" w:hAnsi="Arial" w:cs="Arial"/>
          <w:sz w:val="24"/>
          <w:szCs w:val="24"/>
          <w:vertAlign w:val="superscript"/>
        </w:rPr>
      </w:pPr>
      <w:r w:rsidRPr="00840253">
        <w:rPr>
          <w:rFonts w:ascii="Arial" w:hAnsi="Arial" w:cs="Arial"/>
          <w:sz w:val="24"/>
          <w:szCs w:val="24"/>
        </w:rPr>
        <w:t>Es b</w:t>
      </w:r>
      <w:r w:rsidR="001B600F" w:rsidRPr="00840253">
        <w:rPr>
          <w:rFonts w:ascii="Arial" w:hAnsi="Arial" w:cs="Arial"/>
          <w:sz w:val="24"/>
          <w:szCs w:val="24"/>
        </w:rPr>
        <w:t xml:space="preserve">actericida de la familia de péptidos catiónicos producidos por las células ductales de la glándula parótida, sublingual y </w:t>
      </w:r>
      <w:r w:rsidR="00840253" w:rsidRPr="00840253">
        <w:rPr>
          <w:rFonts w:ascii="Arial" w:hAnsi="Arial" w:cs="Arial"/>
          <w:sz w:val="24"/>
          <w:szCs w:val="24"/>
        </w:rPr>
        <w:t>submandibular.</w:t>
      </w:r>
      <w:r w:rsidR="001B600F" w:rsidRPr="00840253">
        <w:rPr>
          <w:rFonts w:ascii="Arial" w:hAnsi="Arial" w:cs="Arial"/>
          <w:sz w:val="24"/>
          <w:szCs w:val="24"/>
        </w:rPr>
        <w:t xml:space="preserve"> Tiene afinidad por la hidroxiapatita, así que se une y forma parte de la película adquirida dental. Una vez que es absorbido, es capaz de evitar la degradación proteolítica de microorganismos. Expone una actividad antifúngica hacia la </w:t>
      </w:r>
      <w:r w:rsidR="00840253" w:rsidRPr="00840253">
        <w:rPr>
          <w:rFonts w:ascii="Arial" w:hAnsi="Arial" w:cs="Arial"/>
          <w:i/>
          <w:iCs/>
          <w:sz w:val="24"/>
          <w:szCs w:val="24"/>
        </w:rPr>
        <w:t>Cándida</w:t>
      </w:r>
      <w:r w:rsidR="001B600F" w:rsidRPr="00840253">
        <w:rPr>
          <w:rFonts w:ascii="Arial" w:hAnsi="Arial" w:cs="Arial"/>
          <w:i/>
          <w:iCs/>
          <w:sz w:val="24"/>
          <w:szCs w:val="24"/>
        </w:rPr>
        <w:t xml:space="preserve"> </w:t>
      </w:r>
      <w:proofErr w:type="spellStart"/>
      <w:r w:rsidR="001B600F" w:rsidRPr="00840253">
        <w:rPr>
          <w:rFonts w:ascii="Arial" w:hAnsi="Arial" w:cs="Arial"/>
          <w:i/>
          <w:iCs/>
          <w:sz w:val="24"/>
          <w:szCs w:val="24"/>
        </w:rPr>
        <w:t>albicans</w:t>
      </w:r>
      <w:proofErr w:type="spellEnd"/>
      <w:r w:rsidR="001B600F" w:rsidRPr="00840253">
        <w:rPr>
          <w:rFonts w:ascii="Arial" w:hAnsi="Arial" w:cs="Arial"/>
          <w:i/>
          <w:iCs/>
          <w:sz w:val="24"/>
          <w:szCs w:val="24"/>
        </w:rPr>
        <w:t>.</w:t>
      </w:r>
      <w:r w:rsidR="001B600F" w:rsidRPr="00840253">
        <w:rPr>
          <w:rFonts w:ascii="Arial" w:hAnsi="Arial" w:cs="Arial"/>
          <w:sz w:val="24"/>
          <w:szCs w:val="24"/>
        </w:rPr>
        <w:t xml:space="preserve"> También presentan propiedades antibacterianas y antivirales.</w:t>
      </w:r>
      <w:r w:rsidR="00840253" w:rsidRPr="00840253">
        <w:rPr>
          <w:rFonts w:ascii="Arial" w:hAnsi="Arial" w:cs="Arial"/>
          <w:sz w:val="24"/>
          <w:szCs w:val="24"/>
          <w:vertAlign w:val="superscript"/>
        </w:rPr>
        <w:t>5,</w:t>
      </w:r>
      <w:r w:rsidR="000924DC">
        <w:rPr>
          <w:rFonts w:ascii="Arial" w:hAnsi="Arial" w:cs="Arial"/>
          <w:sz w:val="24"/>
          <w:szCs w:val="24"/>
          <w:vertAlign w:val="superscript"/>
        </w:rPr>
        <w:t xml:space="preserve"> </w:t>
      </w:r>
      <w:r w:rsidR="00840253" w:rsidRPr="00840253">
        <w:rPr>
          <w:rFonts w:ascii="Arial" w:hAnsi="Arial" w:cs="Arial"/>
          <w:sz w:val="24"/>
          <w:szCs w:val="24"/>
          <w:vertAlign w:val="superscript"/>
        </w:rPr>
        <w:t>11</w:t>
      </w:r>
    </w:p>
    <w:p w14:paraId="347A9A87" w14:textId="79990C71" w:rsidR="002E61D8" w:rsidRPr="00840253" w:rsidRDefault="002E61D8" w:rsidP="00D64A79">
      <w:pPr>
        <w:spacing w:line="360" w:lineRule="auto"/>
        <w:jc w:val="both"/>
        <w:rPr>
          <w:rFonts w:ascii="Arial" w:hAnsi="Arial" w:cs="Arial"/>
          <w:sz w:val="24"/>
          <w:szCs w:val="24"/>
          <w:vertAlign w:val="superscript"/>
        </w:rPr>
      </w:pPr>
      <w:r w:rsidRPr="00840253">
        <w:rPr>
          <w:rFonts w:ascii="Arial" w:hAnsi="Arial" w:cs="Arial"/>
          <w:sz w:val="24"/>
          <w:szCs w:val="24"/>
        </w:rPr>
        <w:t xml:space="preserve">La concentración de </w:t>
      </w:r>
      <w:proofErr w:type="spellStart"/>
      <w:r w:rsidRPr="00840253">
        <w:rPr>
          <w:rFonts w:ascii="Arial" w:hAnsi="Arial" w:cs="Arial"/>
          <w:sz w:val="24"/>
          <w:szCs w:val="24"/>
        </w:rPr>
        <w:t>histatina</w:t>
      </w:r>
      <w:proofErr w:type="spellEnd"/>
      <w:r w:rsidRPr="00840253">
        <w:rPr>
          <w:rFonts w:ascii="Arial" w:hAnsi="Arial" w:cs="Arial"/>
          <w:sz w:val="24"/>
          <w:szCs w:val="24"/>
        </w:rPr>
        <w:t xml:space="preserve"> en las glándulas salivales mayores se ve reducida en edades mayores.</w:t>
      </w:r>
      <w:r w:rsidR="00840253" w:rsidRPr="00840253">
        <w:rPr>
          <w:rFonts w:ascii="Arial" w:hAnsi="Arial" w:cs="Arial"/>
          <w:sz w:val="24"/>
          <w:szCs w:val="24"/>
          <w:vertAlign w:val="superscript"/>
        </w:rPr>
        <w:t>7</w:t>
      </w:r>
    </w:p>
    <w:p w14:paraId="3D06AF0D" w14:textId="5491C001" w:rsidR="00D16EBE" w:rsidRPr="001A54CC" w:rsidRDefault="00B71F3D" w:rsidP="00D16EBE">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86912" behindDoc="0" locked="0" layoutInCell="1" allowOverlap="1" wp14:anchorId="3AF01D5D" wp14:editId="5670EC0D">
                <wp:simplePos x="0" y="0"/>
                <wp:positionH relativeFrom="margin">
                  <wp:posOffset>0</wp:posOffset>
                </wp:positionH>
                <wp:positionV relativeFrom="paragraph">
                  <wp:posOffset>164465</wp:posOffset>
                </wp:positionV>
                <wp:extent cx="5585460" cy="305120"/>
                <wp:effectExtent l="0" t="0" r="15240" b="19050"/>
                <wp:wrapNone/>
                <wp:docPr id="1291169423" name="Rectángulo 3"/>
                <wp:cNvGraphicFramePr/>
                <a:graphic xmlns:a="http://schemas.openxmlformats.org/drawingml/2006/main">
                  <a:graphicData uri="http://schemas.microsoft.com/office/word/2010/wordprocessingShape">
                    <wps:wsp>
                      <wps:cNvSpPr/>
                      <wps:spPr>
                        <a:xfrm>
                          <a:off x="0" y="0"/>
                          <a:ext cx="5585460" cy="305120"/>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4DF05A8" w14:textId="396E8B52" w:rsidR="002760AF" w:rsidRPr="00972505" w:rsidRDefault="007121A7" w:rsidP="000F772C">
                            <w:pPr>
                              <w:pStyle w:val="Ttulo2"/>
                              <w:rPr>
                                <w:rFonts w:ascii="Arial" w:hAnsi="Arial" w:cs="Arial"/>
                                <w:b/>
                                <w:bCs/>
                                <w:color w:val="000000" w:themeColor="text1"/>
                                <w:sz w:val="24"/>
                                <w:szCs w:val="24"/>
                              </w:rPr>
                            </w:pPr>
                            <w:bookmarkStart w:id="19" w:name="_Toc171687454"/>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.4 Sistema inmunitario</w:t>
                            </w:r>
                            <w:bookmarkEnd w:id="19"/>
                          </w:p>
                          <w:p w14:paraId="39F3843E" w14:textId="3F6C1678" w:rsidR="002760AF" w:rsidRPr="00891B5F" w:rsidRDefault="002760AF" w:rsidP="002760AF">
                            <w:pPr>
                              <w:spacing w:line="360" w:lineRule="auto"/>
                              <w:jc w:val="both"/>
                              <w:rPr>
                                <w:rFonts w:ascii="Arial" w:hAnsi="Arial" w:cs="Arial"/>
                                <w:color w:val="000000" w:themeColor="text1"/>
                                <w:sz w:val="24"/>
                                <w:szCs w:val="24"/>
                              </w:rPr>
                            </w:pPr>
                          </w:p>
                          <w:p w14:paraId="4E25069B"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F01D5D" id="_x0000_s1040" style="position:absolute;left:0;text-align:left;margin-left:0;margin-top:12.95pt;width:439.8pt;height:24.0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" fillcolor="#bdd6ee [1304]" strokecolor="#bdd6ee [1304]" strokeweight="1pt">
                <v:textbox>
                  <w:txbxContent>
                    <w:p w14:paraId="54DF05A8" w14:textId="396E8B52" w:rsidR="002760AF" w:rsidRPr="00972505" w:rsidRDefault="007121A7" w:rsidP="000F772C">
                      <w:pPr>
                        <w:pStyle w:val="Ttulo2"/>
                        <w:rPr>
                          <w:rFonts w:ascii="Arial" w:hAnsi="Arial" w:cs="Arial"/>
                          <w:b/>
                          <w:bCs/>
                          <w:color w:val="000000" w:themeColor="text1"/>
                          <w:sz w:val="24"/>
                          <w:szCs w:val="24"/>
                        </w:rPr>
                      </w:pPr>
                      <w:bookmarkStart w:id="34" w:name="_Toc171687454"/>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.4 Sistema inmunitario</w:t>
                      </w:r>
                      <w:bookmarkEnd w:id="34"/>
                    </w:p>
                    <w:p w14:paraId="39F3843E" w14:textId="3F6C1678" w:rsidR="002760AF" w:rsidRPr="00891B5F" w:rsidRDefault="002760AF" w:rsidP="002760AF">
                      <w:pPr>
                        <w:spacing w:line="360" w:lineRule="auto"/>
                        <w:jc w:val="both"/>
                        <w:rPr>
                          <w:rFonts w:ascii="Arial" w:hAnsi="Arial" w:cs="Arial"/>
                          <w:color w:val="000000" w:themeColor="text1"/>
                          <w:sz w:val="24"/>
                          <w:szCs w:val="24"/>
                        </w:rPr>
                      </w:pPr>
                    </w:p>
                    <w:p w14:paraId="4E25069B" w14:textId="77777777" w:rsidR="002760AF" w:rsidRDefault="002760AF" w:rsidP="002760AF">
                      <w:pPr>
                        <w:jc w:val="center"/>
                      </w:pPr>
                    </w:p>
                  </w:txbxContent>
                </v:textbox>
                <w10:wrap anchorx="margin"/>
              </v:rect>
            </w:pict>
          </mc:Fallback>
        </mc:AlternateContent>
      </w:r>
      <w:r w:rsidR="001A54CC">
        <w:rPr>
          <w:rFonts w:ascii="Arial" w:hAnsi="Arial" w:cs="Arial"/>
          <w:sz w:val="24"/>
          <w:szCs w:val="24"/>
        </w:rPr>
        <w:br/>
      </w:r>
      <w:r w:rsidR="001A54CC">
        <w:rPr>
          <w:rFonts w:ascii="Arial" w:hAnsi="Arial" w:cs="Arial"/>
          <w:sz w:val="24"/>
          <w:szCs w:val="24"/>
        </w:rPr>
        <w:br/>
      </w:r>
      <w:r w:rsidR="00D16EBE" w:rsidRPr="00EE4E66">
        <w:rPr>
          <w:rFonts w:ascii="Arial" w:hAnsi="Arial" w:cs="Arial"/>
          <w:sz w:val="24"/>
          <w:szCs w:val="24"/>
        </w:rPr>
        <w:t xml:space="preserve">El sistema inmune mucoso en las cavidades nasales y oral, actúa como la </w:t>
      </w:r>
      <w:r w:rsidR="006B3F62" w:rsidRPr="00EE4E66">
        <w:rPr>
          <w:rFonts w:ascii="Arial" w:hAnsi="Arial" w:cs="Arial"/>
          <w:sz w:val="24"/>
          <w:szCs w:val="24"/>
        </w:rPr>
        <w:t xml:space="preserve">primera </w:t>
      </w:r>
      <w:r w:rsidR="006B3F62" w:rsidRPr="00EE4E66">
        <w:rPr>
          <w:rFonts w:ascii="Arial" w:hAnsi="Arial" w:cs="Arial"/>
          <w:sz w:val="24"/>
          <w:szCs w:val="24"/>
        </w:rPr>
        <w:lastRenderedPageBreak/>
        <w:t>barrera</w:t>
      </w:r>
      <w:r w:rsidR="00D16EBE" w:rsidRPr="00EE4E66">
        <w:rPr>
          <w:rFonts w:ascii="Arial" w:hAnsi="Arial" w:cs="Arial"/>
          <w:sz w:val="24"/>
          <w:szCs w:val="24"/>
        </w:rPr>
        <w:t>, con la aparición de IgA en la saliva, la cual es uno de los dos principales anticuerpos presentes en la saliva del ser humano, el otro componente presente es la IgG.</w:t>
      </w:r>
      <w:r w:rsidR="00EE4E66" w:rsidRPr="00EE4E66">
        <w:rPr>
          <w:rFonts w:ascii="Arial" w:hAnsi="Arial" w:cs="Arial"/>
          <w:sz w:val="24"/>
          <w:szCs w:val="24"/>
          <w:vertAlign w:val="superscript"/>
        </w:rPr>
        <w:t>5</w:t>
      </w:r>
      <w:r w:rsidR="000924DC">
        <w:rPr>
          <w:rFonts w:ascii="Arial" w:hAnsi="Arial" w:cs="Arial"/>
          <w:sz w:val="24"/>
          <w:szCs w:val="24"/>
          <w:vertAlign w:val="superscript"/>
        </w:rPr>
        <w:t xml:space="preserve">, </w:t>
      </w:r>
      <w:r w:rsidR="00EE4E66" w:rsidRPr="00EE4E66">
        <w:rPr>
          <w:rFonts w:ascii="Arial" w:hAnsi="Arial" w:cs="Arial"/>
          <w:sz w:val="24"/>
          <w:szCs w:val="24"/>
          <w:vertAlign w:val="superscript"/>
        </w:rPr>
        <w:t>6</w:t>
      </w:r>
    </w:p>
    <w:p w14:paraId="6F27E887" w14:textId="2A1595B9" w:rsidR="00FA136D" w:rsidRPr="00EE4E66" w:rsidRDefault="00D16EBE" w:rsidP="00D16EBE">
      <w:pPr>
        <w:spacing w:line="360" w:lineRule="auto"/>
        <w:jc w:val="both"/>
        <w:rPr>
          <w:rFonts w:ascii="Arial" w:hAnsi="Arial" w:cs="Arial"/>
          <w:sz w:val="24"/>
          <w:szCs w:val="24"/>
        </w:rPr>
      </w:pPr>
      <w:r w:rsidRPr="00EE4E66">
        <w:rPr>
          <w:rFonts w:ascii="Arial" w:hAnsi="Arial" w:cs="Arial"/>
          <w:sz w:val="24"/>
          <w:szCs w:val="24"/>
        </w:rPr>
        <w:t>La IgA es producida por las células plasmáticas en el estroma de las glándulas salivales, después son transportadas a través de las células epiteliales glandulares</w:t>
      </w:r>
      <w:r w:rsidR="00FA136D" w:rsidRPr="00EE4E66">
        <w:rPr>
          <w:rFonts w:ascii="Arial" w:hAnsi="Arial" w:cs="Arial"/>
          <w:sz w:val="24"/>
          <w:szCs w:val="24"/>
        </w:rPr>
        <w:t xml:space="preserve"> y es depositada en la superficie apical</w:t>
      </w:r>
      <w:r w:rsidRPr="00EE4E66">
        <w:rPr>
          <w:rFonts w:ascii="Arial" w:hAnsi="Arial" w:cs="Arial"/>
          <w:sz w:val="24"/>
          <w:szCs w:val="24"/>
        </w:rPr>
        <w:t>.</w:t>
      </w:r>
      <w:r w:rsidR="00EE4E66">
        <w:rPr>
          <w:rFonts w:ascii="Arial" w:hAnsi="Arial" w:cs="Arial"/>
          <w:sz w:val="24"/>
          <w:szCs w:val="24"/>
          <w:vertAlign w:val="superscript"/>
        </w:rPr>
        <w:t>5</w:t>
      </w:r>
      <w:r w:rsidRPr="00EE4E66">
        <w:rPr>
          <w:rFonts w:ascii="Arial" w:hAnsi="Arial" w:cs="Arial"/>
          <w:sz w:val="24"/>
          <w:szCs w:val="24"/>
        </w:rPr>
        <w:t xml:space="preserve"> </w:t>
      </w:r>
    </w:p>
    <w:p w14:paraId="44765A77" w14:textId="191D9E65" w:rsidR="00D16EBE" w:rsidRPr="006D1580" w:rsidRDefault="00D16EBE" w:rsidP="00D16EBE">
      <w:pPr>
        <w:spacing w:line="360" w:lineRule="auto"/>
        <w:jc w:val="both"/>
        <w:rPr>
          <w:rFonts w:ascii="Arial" w:hAnsi="Arial" w:cs="Arial"/>
          <w:sz w:val="24"/>
          <w:szCs w:val="24"/>
        </w:rPr>
      </w:pPr>
      <w:r w:rsidRPr="00EE4E66">
        <w:rPr>
          <w:rFonts w:ascii="Arial" w:hAnsi="Arial" w:cs="Arial"/>
          <w:sz w:val="24"/>
          <w:szCs w:val="24"/>
        </w:rPr>
        <w:t>La cantidad de IgA en toda la saliva es pequeña, un 15% del total, y entra principalmente a la cavidad bucal a través del líquido gingival crevicular o del trasudado mucoso. En la cavidad oral, el mecanismo de defensa más importante para IgA parece ser la unión de antígenos a la saliva, en la mucosa y en la biopelícula adquirida del esmalte; una actividad conocida como exclusión inmune. IgA protege las inmunoglobulinas de ser degradadas por las enzimas proteolíticas. Las propiedades antimicrobianas de IgA también incluyen la inhibición de la adhesión bacteriana a la mucosa y superficies dentales, así como también mejorar la eliminación de microorganismos.</w:t>
      </w:r>
      <w:r w:rsidR="00EE4E66">
        <w:rPr>
          <w:rFonts w:ascii="Arial" w:hAnsi="Arial" w:cs="Arial"/>
          <w:sz w:val="24"/>
          <w:szCs w:val="24"/>
          <w:vertAlign w:val="superscript"/>
        </w:rPr>
        <w:t>5</w:t>
      </w:r>
      <w:r w:rsidRPr="00EE4E66">
        <w:rPr>
          <w:rFonts w:ascii="Arial" w:hAnsi="Arial" w:cs="Arial"/>
          <w:sz w:val="24"/>
          <w:szCs w:val="24"/>
        </w:rPr>
        <w:t xml:space="preserve"> </w:t>
      </w:r>
    </w:p>
    <w:p w14:paraId="0B7971C8" w14:textId="305A0162" w:rsidR="00D16EBE" w:rsidRPr="00EE4E66" w:rsidRDefault="00D16EBE" w:rsidP="00D16EBE">
      <w:pPr>
        <w:spacing w:line="360" w:lineRule="auto"/>
        <w:jc w:val="both"/>
        <w:rPr>
          <w:rFonts w:ascii="Arial" w:hAnsi="Arial" w:cs="Arial"/>
          <w:sz w:val="24"/>
          <w:szCs w:val="24"/>
          <w:vertAlign w:val="superscript"/>
        </w:rPr>
      </w:pPr>
      <w:r w:rsidRPr="00EE4E66">
        <w:rPr>
          <w:rFonts w:ascii="Arial" w:hAnsi="Arial" w:cs="Arial"/>
          <w:sz w:val="24"/>
          <w:szCs w:val="24"/>
        </w:rPr>
        <w:t>En la mayor parte de la saliva IgG deriva de la sangre</w:t>
      </w:r>
      <w:r w:rsidR="00FA136D" w:rsidRPr="00EE4E66">
        <w:rPr>
          <w:rFonts w:ascii="Arial" w:hAnsi="Arial" w:cs="Arial"/>
          <w:sz w:val="24"/>
          <w:szCs w:val="24"/>
        </w:rPr>
        <w:t>,</w:t>
      </w:r>
      <w:r w:rsidRPr="00EE4E66">
        <w:rPr>
          <w:rFonts w:ascii="Arial" w:hAnsi="Arial" w:cs="Arial"/>
          <w:sz w:val="24"/>
          <w:szCs w:val="24"/>
        </w:rPr>
        <w:t xml:space="preserve"> a través de una fuga pasiva del líquido gingival crevicular, y solo una mínima parte se origina de las glándulas salivales. </w:t>
      </w:r>
      <w:r w:rsidR="00FA136D" w:rsidRPr="00EE4E66">
        <w:rPr>
          <w:rFonts w:ascii="Arial" w:hAnsi="Arial" w:cs="Arial"/>
          <w:sz w:val="24"/>
          <w:szCs w:val="24"/>
        </w:rPr>
        <w:t xml:space="preserve">Su </w:t>
      </w:r>
      <w:r w:rsidRPr="00EE4E66">
        <w:rPr>
          <w:rFonts w:ascii="Arial" w:hAnsi="Arial" w:cs="Arial"/>
          <w:sz w:val="24"/>
          <w:szCs w:val="24"/>
        </w:rPr>
        <w:t>concentración aproximada es de 0.016 mg/mL</w:t>
      </w:r>
      <w:r w:rsidR="00EE4E66" w:rsidRPr="00EE4E66">
        <w:rPr>
          <w:rFonts w:ascii="Arial" w:hAnsi="Arial" w:cs="Arial"/>
          <w:sz w:val="24"/>
          <w:szCs w:val="24"/>
        </w:rPr>
        <w:t>.</w:t>
      </w:r>
      <w:r w:rsidR="00EE4E66" w:rsidRPr="00EE4E66">
        <w:rPr>
          <w:rFonts w:ascii="Arial" w:hAnsi="Arial" w:cs="Arial"/>
          <w:sz w:val="24"/>
          <w:szCs w:val="24"/>
          <w:vertAlign w:val="superscript"/>
        </w:rPr>
        <w:t>5,</w:t>
      </w:r>
      <w:r w:rsidR="000924DC">
        <w:rPr>
          <w:rFonts w:ascii="Arial" w:hAnsi="Arial" w:cs="Arial"/>
          <w:sz w:val="24"/>
          <w:szCs w:val="24"/>
          <w:vertAlign w:val="superscript"/>
        </w:rPr>
        <w:t xml:space="preserve"> </w:t>
      </w:r>
      <w:r w:rsidR="00EE4E66" w:rsidRPr="00EE4E66">
        <w:rPr>
          <w:rFonts w:ascii="Arial" w:hAnsi="Arial" w:cs="Arial"/>
          <w:sz w:val="24"/>
          <w:szCs w:val="24"/>
          <w:vertAlign w:val="superscript"/>
        </w:rPr>
        <w:t>7</w:t>
      </w:r>
    </w:p>
    <w:p w14:paraId="4D0EC45F" w14:textId="6FC446DF" w:rsidR="00D16EBE" w:rsidRPr="00EE4E66" w:rsidRDefault="00D16EBE" w:rsidP="00D16EBE">
      <w:pPr>
        <w:spacing w:line="360" w:lineRule="auto"/>
        <w:jc w:val="both"/>
        <w:rPr>
          <w:rFonts w:ascii="Arial" w:hAnsi="Arial" w:cs="Arial"/>
          <w:sz w:val="24"/>
          <w:szCs w:val="24"/>
        </w:rPr>
      </w:pPr>
      <w:r w:rsidRPr="00EE4E66">
        <w:rPr>
          <w:rFonts w:ascii="Arial" w:hAnsi="Arial" w:cs="Arial"/>
          <w:sz w:val="24"/>
          <w:szCs w:val="24"/>
        </w:rPr>
        <w:t xml:space="preserve">En una fracción salival IgM, </w:t>
      </w:r>
      <w:proofErr w:type="spellStart"/>
      <w:r w:rsidRPr="00EE4E66">
        <w:rPr>
          <w:rFonts w:ascii="Arial" w:hAnsi="Arial" w:cs="Arial"/>
          <w:sz w:val="24"/>
          <w:szCs w:val="24"/>
        </w:rPr>
        <w:t>IgD</w:t>
      </w:r>
      <w:proofErr w:type="spellEnd"/>
      <w:r w:rsidRPr="00EE4E66">
        <w:rPr>
          <w:rFonts w:ascii="Arial" w:hAnsi="Arial" w:cs="Arial"/>
          <w:sz w:val="24"/>
          <w:szCs w:val="24"/>
        </w:rPr>
        <w:t xml:space="preserve"> </w:t>
      </w:r>
      <w:r w:rsidR="00FA136D" w:rsidRPr="00EE4E66">
        <w:rPr>
          <w:rFonts w:ascii="Arial" w:hAnsi="Arial" w:cs="Arial"/>
          <w:sz w:val="24"/>
          <w:szCs w:val="24"/>
        </w:rPr>
        <w:t>e</w:t>
      </w:r>
      <w:r w:rsidRPr="00EE4E66">
        <w:rPr>
          <w:rFonts w:ascii="Arial" w:hAnsi="Arial" w:cs="Arial"/>
          <w:sz w:val="24"/>
          <w:szCs w:val="24"/>
        </w:rPr>
        <w:t xml:space="preserve"> IgE s</w:t>
      </w:r>
      <w:r w:rsidR="00FA136D" w:rsidRPr="00EE4E66">
        <w:rPr>
          <w:rFonts w:ascii="Arial" w:hAnsi="Arial" w:cs="Arial"/>
          <w:sz w:val="24"/>
          <w:szCs w:val="24"/>
        </w:rPr>
        <w:t>e encuentran en bajas concentraciones</w:t>
      </w:r>
      <w:r w:rsidRPr="00EE4E66">
        <w:rPr>
          <w:rFonts w:ascii="Arial" w:hAnsi="Arial" w:cs="Arial"/>
          <w:sz w:val="24"/>
          <w:szCs w:val="24"/>
        </w:rPr>
        <w:t>, y derivan predominantemente de los niveles de fuga crevicular gingival de IgM en la saliva los cuales están relacionados con la concentración de s</w:t>
      </w:r>
      <w:r w:rsidR="006B3F62">
        <w:rPr>
          <w:rFonts w:ascii="Arial" w:hAnsi="Arial" w:cs="Arial"/>
          <w:sz w:val="24"/>
          <w:szCs w:val="24"/>
        </w:rPr>
        <w:t>é</w:t>
      </w:r>
      <w:r w:rsidRPr="00EE4E66">
        <w:rPr>
          <w:rFonts w:ascii="Arial" w:hAnsi="Arial" w:cs="Arial"/>
          <w:sz w:val="24"/>
          <w:szCs w:val="24"/>
        </w:rPr>
        <w:t>rum IgM en la inflamación periodontal.</w:t>
      </w:r>
      <w:r w:rsidR="00EE4E66">
        <w:rPr>
          <w:rFonts w:ascii="Arial" w:hAnsi="Arial" w:cs="Arial"/>
          <w:sz w:val="24"/>
          <w:szCs w:val="24"/>
          <w:vertAlign w:val="superscript"/>
        </w:rPr>
        <w:t>5</w:t>
      </w:r>
      <w:r w:rsidRPr="00EE4E66">
        <w:rPr>
          <w:rFonts w:ascii="Arial" w:hAnsi="Arial" w:cs="Arial"/>
          <w:sz w:val="24"/>
          <w:szCs w:val="24"/>
        </w:rPr>
        <w:t xml:space="preserve"> </w:t>
      </w:r>
    </w:p>
    <w:p w14:paraId="1E40D3C8" w14:textId="7A50A876" w:rsidR="004739B1" w:rsidRDefault="00B71F3D" w:rsidP="00D16EBE">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88960" behindDoc="0" locked="0" layoutInCell="1" allowOverlap="1" wp14:anchorId="65B9804D" wp14:editId="21A16DAB">
                <wp:simplePos x="0" y="0"/>
                <wp:positionH relativeFrom="margin">
                  <wp:align>left</wp:align>
                </wp:positionH>
                <wp:positionV relativeFrom="paragraph">
                  <wp:posOffset>255905</wp:posOffset>
                </wp:positionV>
                <wp:extent cx="5585460" cy="305120"/>
                <wp:effectExtent l="0" t="0" r="15240" b="19050"/>
                <wp:wrapNone/>
                <wp:docPr id="1246774627" name="Rectángulo 3"/>
                <wp:cNvGraphicFramePr/>
                <a:graphic xmlns:a="http://schemas.openxmlformats.org/drawingml/2006/main">
                  <a:graphicData uri="http://schemas.microsoft.com/office/word/2010/wordprocessingShape">
                    <wps:wsp>
                      <wps:cNvSpPr/>
                      <wps:spPr>
                        <a:xfrm>
                          <a:off x="0" y="0"/>
                          <a:ext cx="5585460" cy="305120"/>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C019DEA" w14:textId="1564A8E0" w:rsidR="002760AF" w:rsidRPr="00972505" w:rsidRDefault="007121A7" w:rsidP="000F772C">
                            <w:pPr>
                              <w:pStyle w:val="Ttulo2"/>
                              <w:rPr>
                                <w:rFonts w:ascii="Arial" w:hAnsi="Arial" w:cs="Arial"/>
                                <w:b/>
                                <w:bCs/>
                                <w:color w:val="000000" w:themeColor="text1"/>
                              </w:rPr>
                            </w:pPr>
                            <w:bookmarkStart w:id="20" w:name="_Toc171687455"/>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.5 La microbiota salival en la salud oral</w:t>
                            </w:r>
                            <w:bookmarkEnd w:id="20"/>
                          </w:p>
                          <w:p w14:paraId="3BB801AA" w14:textId="066CF4A1" w:rsidR="002760AF" w:rsidRPr="00891B5F" w:rsidRDefault="002760AF" w:rsidP="002760AF">
                            <w:pPr>
                              <w:spacing w:line="360" w:lineRule="auto"/>
                              <w:jc w:val="both"/>
                              <w:rPr>
                                <w:rFonts w:ascii="Arial" w:hAnsi="Arial" w:cs="Arial"/>
                                <w:color w:val="000000" w:themeColor="text1"/>
                                <w:sz w:val="24"/>
                                <w:szCs w:val="24"/>
                              </w:rPr>
                            </w:pPr>
                          </w:p>
                          <w:p w14:paraId="1D24AE47"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B9804D" id="_x0000_s1041" style="position:absolute;left:0;text-align:left;margin-left:0;margin-top:20.15pt;width:439.8pt;height:24.05pt;z-index:2516889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" fillcolor="#bdd6ee [1304]" strokecolor="#bdd6ee [1304]" strokeweight="1pt">
                <v:textbox>
                  <w:txbxContent>
                    <w:p w14:paraId="2C019DEA" w14:textId="1564A8E0" w:rsidR="002760AF" w:rsidRPr="00972505" w:rsidRDefault="007121A7" w:rsidP="000F772C">
                      <w:pPr>
                        <w:pStyle w:val="Ttulo2"/>
                        <w:rPr>
                          <w:rFonts w:ascii="Arial" w:hAnsi="Arial" w:cs="Arial"/>
                          <w:b/>
                          <w:bCs/>
                          <w:color w:val="000000" w:themeColor="text1"/>
                        </w:rPr>
                      </w:pPr>
                      <w:bookmarkStart w:id="36" w:name="_Toc171687455"/>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.5 La microbiota salival en la salud oral</w:t>
                      </w:r>
                      <w:bookmarkEnd w:id="36"/>
                    </w:p>
                    <w:p w14:paraId="3BB801AA" w14:textId="066CF4A1" w:rsidR="002760AF" w:rsidRPr="00891B5F" w:rsidRDefault="002760AF" w:rsidP="002760AF">
                      <w:pPr>
                        <w:spacing w:line="360" w:lineRule="auto"/>
                        <w:jc w:val="both"/>
                        <w:rPr>
                          <w:rFonts w:ascii="Arial" w:hAnsi="Arial" w:cs="Arial"/>
                          <w:color w:val="000000" w:themeColor="text1"/>
                          <w:sz w:val="24"/>
                          <w:szCs w:val="24"/>
                        </w:rPr>
                      </w:pPr>
                    </w:p>
                    <w:p w14:paraId="1D24AE47" w14:textId="77777777" w:rsidR="002760AF" w:rsidRDefault="002760AF" w:rsidP="002760AF">
                      <w:pPr>
                        <w:jc w:val="center"/>
                      </w:pPr>
                    </w:p>
                  </w:txbxContent>
                </v:textbox>
                <w10:wrap anchorx="margin"/>
              </v:rect>
            </w:pict>
          </mc:Fallback>
        </mc:AlternateContent>
      </w:r>
    </w:p>
    <w:p w14:paraId="4BDF1123" w14:textId="6DED4574" w:rsidR="00FA136D" w:rsidRPr="00EE4E66" w:rsidRDefault="001A54CC" w:rsidP="00D16EBE">
      <w:pPr>
        <w:spacing w:line="360" w:lineRule="auto"/>
        <w:jc w:val="both"/>
        <w:rPr>
          <w:rFonts w:ascii="Arial" w:hAnsi="Arial" w:cs="Arial"/>
          <w:sz w:val="24"/>
          <w:szCs w:val="24"/>
          <w:vertAlign w:val="superscript"/>
        </w:rPr>
      </w:pPr>
      <w:r>
        <w:rPr>
          <w:rFonts w:ascii="Arial" w:hAnsi="Arial" w:cs="Arial"/>
          <w:sz w:val="24"/>
          <w:szCs w:val="24"/>
        </w:rPr>
        <w:br/>
      </w:r>
      <w:proofErr w:type="gramStart"/>
      <w:r w:rsidR="00D16EBE" w:rsidRPr="00EE4E66">
        <w:rPr>
          <w:rFonts w:ascii="Arial" w:hAnsi="Arial" w:cs="Arial"/>
          <w:sz w:val="24"/>
          <w:szCs w:val="24"/>
        </w:rPr>
        <w:t>La microbiota oral saludable</w:t>
      </w:r>
      <w:proofErr w:type="gramEnd"/>
      <w:r w:rsidR="00D16EBE" w:rsidRPr="00EE4E66">
        <w:rPr>
          <w:rFonts w:ascii="Arial" w:hAnsi="Arial" w:cs="Arial"/>
          <w:sz w:val="24"/>
          <w:szCs w:val="24"/>
        </w:rPr>
        <w:t xml:space="preserve"> es sumamente diversa </w:t>
      </w:r>
      <w:r w:rsidR="00FA136D" w:rsidRPr="00EE4E66">
        <w:rPr>
          <w:rFonts w:ascii="Arial" w:hAnsi="Arial" w:cs="Arial"/>
          <w:sz w:val="24"/>
          <w:szCs w:val="24"/>
        </w:rPr>
        <w:t>con</w:t>
      </w:r>
      <w:r w:rsidR="00D16EBE" w:rsidRPr="00EE4E66">
        <w:rPr>
          <w:rFonts w:ascii="Arial" w:hAnsi="Arial" w:cs="Arial"/>
          <w:sz w:val="24"/>
          <w:szCs w:val="24"/>
        </w:rPr>
        <w:t xml:space="preserve"> más de 700 diferentes especies bacterianas</w:t>
      </w:r>
      <w:r w:rsidR="00FA136D" w:rsidRPr="00EE4E66">
        <w:rPr>
          <w:rFonts w:ascii="Arial" w:hAnsi="Arial" w:cs="Arial"/>
          <w:sz w:val="24"/>
          <w:szCs w:val="24"/>
        </w:rPr>
        <w:t>,</w:t>
      </w:r>
      <w:r w:rsidR="00D16EBE" w:rsidRPr="00EE4E66">
        <w:rPr>
          <w:rFonts w:ascii="Arial" w:hAnsi="Arial" w:cs="Arial"/>
          <w:sz w:val="24"/>
          <w:szCs w:val="24"/>
        </w:rPr>
        <w:t xml:space="preserve"> </w:t>
      </w:r>
      <w:r w:rsidR="00FA136D" w:rsidRPr="00EE4E66">
        <w:rPr>
          <w:rFonts w:ascii="Arial" w:hAnsi="Arial" w:cs="Arial"/>
          <w:sz w:val="24"/>
          <w:szCs w:val="24"/>
        </w:rPr>
        <w:t>incluyendo</w:t>
      </w:r>
      <w:r w:rsidR="00D16EBE" w:rsidRPr="00EE4E66">
        <w:rPr>
          <w:rFonts w:ascii="Arial" w:hAnsi="Arial" w:cs="Arial"/>
          <w:sz w:val="24"/>
          <w:szCs w:val="24"/>
        </w:rPr>
        <w:t xml:space="preserve"> bacterias, hongos, </w:t>
      </w:r>
      <w:r w:rsidR="00EE4E66" w:rsidRPr="00EE4E66">
        <w:rPr>
          <w:rFonts w:ascii="Arial" w:hAnsi="Arial" w:cs="Arial"/>
          <w:sz w:val="24"/>
          <w:szCs w:val="24"/>
        </w:rPr>
        <w:t>virus,</w:t>
      </w:r>
      <w:r w:rsidR="00D16EBE" w:rsidRPr="00EE4E66">
        <w:rPr>
          <w:rFonts w:ascii="Arial" w:hAnsi="Arial" w:cs="Arial"/>
          <w:sz w:val="24"/>
          <w:szCs w:val="24"/>
        </w:rPr>
        <w:t xml:space="preserve"> arqueas y protozoarios, incluso los aerobios</w:t>
      </w:r>
      <w:r w:rsidR="00FA136D" w:rsidRPr="00EE4E66">
        <w:rPr>
          <w:rFonts w:ascii="Arial" w:hAnsi="Arial" w:cs="Arial"/>
          <w:sz w:val="24"/>
          <w:szCs w:val="24"/>
        </w:rPr>
        <w:t xml:space="preserve">, </w:t>
      </w:r>
      <w:r w:rsidR="00D16EBE" w:rsidRPr="00EE4E66">
        <w:rPr>
          <w:rFonts w:ascii="Arial" w:hAnsi="Arial" w:cs="Arial"/>
          <w:sz w:val="24"/>
          <w:szCs w:val="24"/>
        </w:rPr>
        <w:t xml:space="preserve">de los cuales, el género </w:t>
      </w:r>
      <w:proofErr w:type="spellStart"/>
      <w:r w:rsidR="00D16EBE" w:rsidRPr="00EE4E66">
        <w:rPr>
          <w:rFonts w:ascii="Arial" w:hAnsi="Arial" w:cs="Arial"/>
          <w:i/>
          <w:iCs/>
          <w:sz w:val="24"/>
          <w:szCs w:val="24"/>
        </w:rPr>
        <w:t>Streptococcus</w:t>
      </w:r>
      <w:proofErr w:type="spellEnd"/>
      <w:r w:rsidR="00D16EBE" w:rsidRPr="00EE4E66">
        <w:rPr>
          <w:rFonts w:ascii="Arial" w:hAnsi="Arial" w:cs="Arial"/>
          <w:sz w:val="24"/>
          <w:szCs w:val="24"/>
        </w:rPr>
        <w:t xml:space="preserve"> es uno de los más abundantes.</w:t>
      </w:r>
      <w:r w:rsidR="00EE4E66" w:rsidRPr="00EE4E66">
        <w:rPr>
          <w:rFonts w:ascii="Arial" w:hAnsi="Arial" w:cs="Arial"/>
          <w:sz w:val="24"/>
          <w:szCs w:val="24"/>
          <w:vertAlign w:val="superscript"/>
        </w:rPr>
        <w:t>5,</w:t>
      </w:r>
      <w:r w:rsidR="000924DC">
        <w:rPr>
          <w:rFonts w:ascii="Arial" w:hAnsi="Arial" w:cs="Arial"/>
          <w:sz w:val="24"/>
          <w:szCs w:val="24"/>
          <w:vertAlign w:val="superscript"/>
        </w:rPr>
        <w:t xml:space="preserve"> </w:t>
      </w:r>
      <w:r w:rsidR="00EE4E66" w:rsidRPr="00EE4E66">
        <w:rPr>
          <w:rFonts w:ascii="Arial" w:hAnsi="Arial" w:cs="Arial"/>
          <w:sz w:val="24"/>
          <w:szCs w:val="24"/>
          <w:vertAlign w:val="superscript"/>
        </w:rPr>
        <w:t>8</w:t>
      </w:r>
    </w:p>
    <w:p w14:paraId="444EC812" w14:textId="60251F50" w:rsidR="00D16EBE" w:rsidRPr="00EE4E66" w:rsidRDefault="00D16EBE" w:rsidP="00D16EBE">
      <w:pPr>
        <w:spacing w:line="360" w:lineRule="auto"/>
        <w:jc w:val="both"/>
        <w:rPr>
          <w:rFonts w:ascii="Arial" w:hAnsi="Arial" w:cs="Arial"/>
          <w:sz w:val="24"/>
          <w:szCs w:val="24"/>
          <w:vertAlign w:val="superscript"/>
        </w:rPr>
      </w:pPr>
      <w:r w:rsidRPr="00EE4E66">
        <w:rPr>
          <w:rFonts w:ascii="Arial" w:hAnsi="Arial" w:cs="Arial"/>
          <w:sz w:val="24"/>
          <w:szCs w:val="24"/>
        </w:rPr>
        <w:lastRenderedPageBreak/>
        <w:t xml:space="preserve">La cavidad oral ofrece un ambiente húmedo y caliente con nutrientes derivados del huésped, como son las dietas azucaradas, proteína salival, glicoproteínas y liquido gingival crevicular, </w:t>
      </w:r>
      <w:r w:rsidR="002C21CB">
        <w:rPr>
          <w:rFonts w:ascii="Arial" w:hAnsi="Arial" w:cs="Arial"/>
          <w:sz w:val="24"/>
          <w:szCs w:val="24"/>
        </w:rPr>
        <w:t>los cuales</w:t>
      </w:r>
      <w:r w:rsidRPr="00EE4E66">
        <w:rPr>
          <w:rFonts w:ascii="Arial" w:hAnsi="Arial" w:cs="Arial"/>
          <w:sz w:val="24"/>
          <w:szCs w:val="24"/>
        </w:rPr>
        <w:t xml:space="preserve"> la hace</w:t>
      </w:r>
      <w:r w:rsidR="002C21CB">
        <w:rPr>
          <w:rFonts w:ascii="Arial" w:hAnsi="Arial" w:cs="Arial"/>
          <w:sz w:val="24"/>
          <w:szCs w:val="24"/>
        </w:rPr>
        <w:t>n</w:t>
      </w:r>
      <w:r w:rsidRPr="00EE4E66">
        <w:rPr>
          <w:rFonts w:ascii="Arial" w:hAnsi="Arial" w:cs="Arial"/>
          <w:sz w:val="24"/>
          <w:szCs w:val="24"/>
        </w:rPr>
        <w:t xml:space="preserve"> un hogar sustentable para el crecimiento de múltiples microorganismos. Además, los dientes son la única superficie natural que no se desprende en el cuerpo humano, de este modo provee oportunidades para la amplia formación de la biopelícula y residencia microbiana.</w:t>
      </w:r>
      <w:r w:rsidR="00EE4E66">
        <w:rPr>
          <w:rFonts w:ascii="Arial" w:hAnsi="Arial" w:cs="Arial"/>
          <w:sz w:val="24"/>
          <w:szCs w:val="24"/>
          <w:vertAlign w:val="superscript"/>
        </w:rPr>
        <w:t>5</w:t>
      </w:r>
    </w:p>
    <w:p w14:paraId="1D5E2A31" w14:textId="3AD5D192" w:rsidR="00D16EBE" w:rsidRPr="00EE4E66" w:rsidRDefault="00D16EBE" w:rsidP="00D16EBE">
      <w:pPr>
        <w:spacing w:line="360" w:lineRule="auto"/>
        <w:jc w:val="both"/>
        <w:rPr>
          <w:rFonts w:ascii="Arial" w:hAnsi="Arial" w:cs="Arial"/>
          <w:sz w:val="24"/>
          <w:szCs w:val="24"/>
        </w:rPr>
      </w:pPr>
      <w:r w:rsidRPr="00EE4E66">
        <w:rPr>
          <w:rFonts w:ascii="Arial" w:hAnsi="Arial" w:cs="Arial"/>
          <w:sz w:val="24"/>
          <w:szCs w:val="24"/>
        </w:rPr>
        <w:t xml:space="preserve">La saliva es “estéril” cuando es inicialmente secretada hacia la cavidad oral. Se ha observado que </w:t>
      </w:r>
      <w:proofErr w:type="gramStart"/>
      <w:r w:rsidRPr="00EE4E66">
        <w:rPr>
          <w:rFonts w:ascii="Arial" w:hAnsi="Arial" w:cs="Arial"/>
          <w:sz w:val="24"/>
          <w:szCs w:val="24"/>
        </w:rPr>
        <w:t>la microbiota salival</w:t>
      </w:r>
      <w:proofErr w:type="gramEnd"/>
      <w:r w:rsidRPr="00EE4E66">
        <w:rPr>
          <w:rFonts w:ascii="Arial" w:hAnsi="Arial" w:cs="Arial"/>
          <w:sz w:val="24"/>
          <w:szCs w:val="24"/>
        </w:rPr>
        <w:t xml:space="preserve"> es un conglomerado bacteriano </w:t>
      </w:r>
      <w:r w:rsidR="00FA136D" w:rsidRPr="00EE4E66">
        <w:rPr>
          <w:rFonts w:ascii="Arial" w:hAnsi="Arial" w:cs="Arial"/>
          <w:sz w:val="24"/>
          <w:szCs w:val="24"/>
        </w:rPr>
        <w:t xml:space="preserve">que cubre </w:t>
      </w:r>
      <w:r w:rsidR="003541E8" w:rsidRPr="00EE4E66">
        <w:rPr>
          <w:rFonts w:ascii="Arial" w:hAnsi="Arial" w:cs="Arial"/>
          <w:sz w:val="24"/>
          <w:szCs w:val="24"/>
        </w:rPr>
        <w:t>las superficies</w:t>
      </w:r>
      <w:r w:rsidRPr="00EE4E66">
        <w:rPr>
          <w:rFonts w:ascii="Arial" w:hAnsi="Arial" w:cs="Arial"/>
          <w:sz w:val="24"/>
          <w:szCs w:val="24"/>
        </w:rPr>
        <w:t xml:space="preserve"> como la garganta, la lengua y las amígdalas como los principales centros de origen. Se ha demostrado que </w:t>
      </w:r>
      <w:proofErr w:type="gramStart"/>
      <w:r w:rsidRPr="00EE4E66">
        <w:rPr>
          <w:rFonts w:ascii="Arial" w:hAnsi="Arial" w:cs="Arial"/>
          <w:sz w:val="24"/>
          <w:szCs w:val="24"/>
        </w:rPr>
        <w:t>la microbiota salival</w:t>
      </w:r>
      <w:proofErr w:type="gramEnd"/>
      <w:r w:rsidRPr="00EE4E66">
        <w:rPr>
          <w:rFonts w:ascii="Arial" w:hAnsi="Arial" w:cs="Arial"/>
          <w:sz w:val="24"/>
          <w:szCs w:val="24"/>
        </w:rPr>
        <w:t xml:space="preserve"> es individualizada y temporalmente estable en la salud oral de los individuos.</w:t>
      </w:r>
      <w:r w:rsidR="00EE4E66">
        <w:rPr>
          <w:rFonts w:ascii="Arial" w:hAnsi="Arial" w:cs="Arial"/>
          <w:sz w:val="24"/>
          <w:szCs w:val="24"/>
          <w:vertAlign w:val="superscript"/>
        </w:rPr>
        <w:t>10</w:t>
      </w:r>
      <w:r w:rsidRPr="00EE4E66">
        <w:rPr>
          <w:rFonts w:ascii="Arial" w:hAnsi="Arial" w:cs="Arial"/>
          <w:sz w:val="24"/>
          <w:szCs w:val="24"/>
        </w:rPr>
        <w:t xml:space="preserve"> </w:t>
      </w:r>
    </w:p>
    <w:p w14:paraId="40855080" w14:textId="04E2E428" w:rsidR="00D16EBE" w:rsidRPr="00D7135B" w:rsidRDefault="00D16EBE" w:rsidP="00D16EBE">
      <w:pPr>
        <w:spacing w:line="360" w:lineRule="auto"/>
        <w:jc w:val="both"/>
        <w:rPr>
          <w:rFonts w:ascii="Arial" w:hAnsi="Arial" w:cs="Arial"/>
          <w:sz w:val="24"/>
          <w:szCs w:val="24"/>
          <w:vertAlign w:val="superscript"/>
        </w:rPr>
      </w:pPr>
      <w:proofErr w:type="gramStart"/>
      <w:r w:rsidRPr="00D7135B">
        <w:rPr>
          <w:rFonts w:ascii="Arial" w:hAnsi="Arial" w:cs="Arial"/>
          <w:sz w:val="24"/>
          <w:szCs w:val="24"/>
        </w:rPr>
        <w:t>La microbiota</w:t>
      </w:r>
      <w:proofErr w:type="gramEnd"/>
      <w:r w:rsidRPr="00D7135B">
        <w:rPr>
          <w:rFonts w:ascii="Arial" w:hAnsi="Arial" w:cs="Arial"/>
          <w:sz w:val="24"/>
          <w:szCs w:val="24"/>
        </w:rPr>
        <w:t xml:space="preserve"> de la cavidad oral en condiciones normales se enfoca principalmente en las bacterias que tienen la habilidad de adherirse a superficies como la encía y diente y resistir a su remoción. Sin embargo, los microbios que no cuentan con esta capacidad de adhesión se pueden remover por medio de la limpieza mecánica realizada por los movimientos de la lengua durante la masticación y el habla. La sencilla disponibilidad de restos epiteliales como nutrientes, agua, temperatura adecuada y </w:t>
      </w:r>
      <w:r w:rsidR="002C21CB">
        <w:rPr>
          <w:rFonts w:ascii="Arial" w:hAnsi="Arial" w:cs="Arial"/>
          <w:sz w:val="24"/>
          <w:szCs w:val="24"/>
        </w:rPr>
        <w:t xml:space="preserve">el </w:t>
      </w:r>
      <w:r w:rsidRPr="00D7135B">
        <w:rPr>
          <w:rFonts w:ascii="Arial" w:hAnsi="Arial" w:cs="Arial"/>
          <w:sz w:val="24"/>
          <w:szCs w:val="24"/>
        </w:rPr>
        <w:t>pH permite</w:t>
      </w:r>
      <w:r w:rsidR="002C21CB">
        <w:rPr>
          <w:rFonts w:ascii="Arial" w:hAnsi="Arial" w:cs="Arial"/>
          <w:sz w:val="24"/>
          <w:szCs w:val="24"/>
        </w:rPr>
        <w:t>n</w:t>
      </w:r>
      <w:r w:rsidRPr="00D7135B">
        <w:rPr>
          <w:rFonts w:ascii="Arial" w:hAnsi="Arial" w:cs="Arial"/>
          <w:sz w:val="24"/>
          <w:szCs w:val="24"/>
        </w:rPr>
        <w:t xml:space="preserve"> la colonización </w:t>
      </w:r>
      <w:proofErr w:type="gramStart"/>
      <w:r w:rsidRPr="00D7135B">
        <w:rPr>
          <w:rFonts w:ascii="Arial" w:hAnsi="Arial" w:cs="Arial"/>
          <w:sz w:val="24"/>
          <w:szCs w:val="24"/>
        </w:rPr>
        <w:t>de la microbiota</w:t>
      </w:r>
      <w:proofErr w:type="gramEnd"/>
      <w:r w:rsidRPr="00D7135B">
        <w:rPr>
          <w:rFonts w:ascii="Arial" w:hAnsi="Arial" w:cs="Arial"/>
          <w:sz w:val="24"/>
          <w:szCs w:val="24"/>
        </w:rPr>
        <w:t xml:space="preserve"> y la formación de biopelícula. Es difícil definir con exactitud la composición del microbioma oral debido a que la boca se encuentra expuesta a bacterias exógenas contenidas en la comida, agua y aire.</w:t>
      </w:r>
      <w:r w:rsidR="00D7135B" w:rsidRPr="00D7135B">
        <w:rPr>
          <w:rFonts w:ascii="Arial" w:hAnsi="Arial" w:cs="Arial"/>
          <w:sz w:val="24"/>
          <w:szCs w:val="24"/>
          <w:vertAlign w:val="superscript"/>
        </w:rPr>
        <w:t>12</w:t>
      </w:r>
    </w:p>
    <w:p w14:paraId="47EC5291" w14:textId="40314386" w:rsidR="00FA136D" w:rsidRPr="00D7135B" w:rsidRDefault="00FA136D" w:rsidP="00FA136D">
      <w:pPr>
        <w:spacing w:line="360" w:lineRule="auto"/>
        <w:jc w:val="both"/>
        <w:rPr>
          <w:rFonts w:ascii="Arial" w:hAnsi="Arial" w:cs="Arial"/>
          <w:sz w:val="24"/>
          <w:szCs w:val="24"/>
        </w:rPr>
      </w:pPr>
      <w:r w:rsidRPr="00D7135B">
        <w:rPr>
          <w:rFonts w:ascii="Arial" w:hAnsi="Arial" w:cs="Arial"/>
          <w:sz w:val="24"/>
          <w:szCs w:val="24"/>
        </w:rPr>
        <w:t>La saliva contribuye a la formación de biopelícula en el esmalte y mucosa, la cual cubre los tejidos duros y blandos de la cavidad oral, de este modo ayuda a modular la adhesión inicial y la colonización de microorganismos y forma la composición oral del microbioma.</w:t>
      </w:r>
      <w:r w:rsidR="00D7135B">
        <w:rPr>
          <w:rFonts w:ascii="Arial" w:hAnsi="Arial" w:cs="Arial"/>
          <w:sz w:val="24"/>
          <w:szCs w:val="24"/>
          <w:vertAlign w:val="superscript"/>
        </w:rPr>
        <w:t>5</w:t>
      </w:r>
      <w:r w:rsidRPr="00D7135B">
        <w:rPr>
          <w:rFonts w:ascii="Arial" w:hAnsi="Arial" w:cs="Arial"/>
          <w:sz w:val="24"/>
          <w:szCs w:val="24"/>
        </w:rPr>
        <w:t xml:space="preserve"> </w:t>
      </w:r>
    </w:p>
    <w:p w14:paraId="507DAEB5" w14:textId="6000F858" w:rsidR="00D16EBE" w:rsidRPr="00D7135B" w:rsidRDefault="00D16EBE" w:rsidP="00D16EBE">
      <w:pPr>
        <w:spacing w:line="360" w:lineRule="auto"/>
        <w:jc w:val="both"/>
        <w:rPr>
          <w:rFonts w:ascii="Arial" w:hAnsi="Arial" w:cs="Arial"/>
          <w:sz w:val="24"/>
          <w:szCs w:val="24"/>
        </w:rPr>
      </w:pPr>
      <w:r w:rsidRPr="00D7135B">
        <w:rPr>
          <w:rFonts w:ascii="Arial" w:hAnsi="Arial" w:cs="Arial"/>
          <w:sz w:val="24"/>
          <w:szCs w:val="24"/>
        </w:rPr>
        <w:t xml:space="preserve">Un adecuado equilibrio de los competentes que conforman la cavidad oral juega un importante </w:t>
      </w:r>
      <w:r w:rsidR="002C21CB">
        <w:rPr>
          <w:rFonts w:ascii="Arial" w:hAnsi="Arial" w:cs="Arial"/>
          <w:sz w:val="24"/>
          <w:szCs w:val="24"/>
        </w:rPr>
        <w:t>papel</w:t>
      </w:r>
      <w:r w:rsidRPr="00D7135B">
        <w:rPr>
          <w:rFonts w:ascii="Arial" w:hAnsi="Arial" w:cs="Arial"/>
          <w:sz w:val="24"/>
          <w:szCs w:val="24"/>
        </w:rPr>
        <w:t xml:space="preserve"> dentro de la homeostasis oral y simbiosis salival.</w:t>
      </w:r>
      <w:r w:rsidR="00D7135B">
        <w:rPr>
          <w:rFonts w:ascii="Arial" w:hAnsi="Arial" w:cs="Arial"/>
          <w:sz w:val="24"/>
          <w:szCs w:val="24"/>
          <w:vertAlign w:val="superscript"/>
        </w:rPr>
        <w:t>5</w:t>
      </w:r>
      <w:r w:rsidRPr="00D7135B">
        <w:rPr>
          <w:rFonts w:ascii="Arial" w:hAnsi="Arial" w:cs="Arial"/>
          <w:sz w:val="24"/>
          <w:szCs w:val="24"/>
        </w:rPr>
        <w:t xml:space="preserve"> Mientras </w:t>
      </w:r>
      <w:proofErr w:type="gramStart"/>
      <w:r w:rsidRPr="00D7135B">
        <w:rPr>
          <w:rFonts w:ascii="Arial" w:hAnsi="Arial" w:cs="Arial"/>
          <w:sz w:val="24"/>
          <w:szCs w:val="24"/>
        </w:rPr>
        <w:t>la microbiota oral</w:t>
      </w:r>
      <w:proofErr w:type="gramEnd"/>
      <w:r w:rsidRPr="00D7135B">
        <w:rPr>
          <w:rFonts w:ascii="Arial" w:hAnsi="Arial" w:cs="Arial"/>
          <w:sz w:val="24"/>
          <w:szCs w:val="24"/>
        </w:rPr>
        <w:t xml:space="preserve"> es resiliente al mínimo cambio ecológico, la perturbación prolongada del ambiente puede provocar disbiosis de la microbiota del residente.</w:t>
      </w:r>
      <w:r w:rsidR="00D7135B">
        <w:rPr>
          <w:rFonts w:ascii="Arial" w:hAnsi="Arial" w:cs="Arial"/>
          <w:sz w:val="24"/>
          <w:szCs w:val="24"/>
          <w:vertAlign w:val="superscript"/>
        </w:rPr>
        <w:t>10</w:t>
      </w:r>
    </w:p>
    <w:p w14:paraId="4CA56C1C" w14:textId="77777777" w:rsidR="00972505" w:rsidRDefault="00972505" w:rsidP="00D16EBE">
      <w:pPr>
        <w:spacing w:line="360" w:lineRule="auto"/>
        <w:jc w:val="both"/>
        <w:rPr>
          <w:rFonts w:ascii="Arial" w:hAnsi="Arial" w:cs="Arial"/>
          <w:sz w:val="24"/>
          <w:szCs w:val="24"/>
        </w:rPr>
      </w:pPr>
    </w:p>
    <w:p w14:paraId="77C3F16B" w14:textId="7DBFA67B" w:rsidR="002760AF" w:rsidRDefault="00B71F3D" w:rsidP="00D16EBE">
      <w:pPr>
        <w:spacing w:line="360" w:lineRule="auto"/>
        <w:jc w:val="both"/>
        <w:rPr>
          <w:rFonts w:ascii="Arial" w:hAnsi="Arial" w:cs="Arial"/>
          <w:sz w:val="24"/>
          <w:szCs w:val="24"/>
        </w:rPr>
      </w:pPr>
      <w:r>
        <w:rPr>
          <w:rFonts w:ascii="Arial" w:hAnsi="Arial" w:cs="Arial"/>
          <w:noProof/>
          <w:sz w:val="28"/>
          <w:szCs w:val="28"/>
        </w:rPr>
        <w:lastRenderedPageBreak/>
        <mc:AlternateContent>
          <mc:Choice Requires="wps">
            <w:drawing>
              <wp:anchor distT="0" distB="0" distL="114300" distR="114300" simplePos="0" relativeHeight="251691008" behindDoc="0" locked="0" layoutInCell="1" allowOverlap="1" wp14:anchorId="4573E0DA" wp14:editId="085D48D4">
                <wp:simplePos x="0" y="0"/>
                <wp:positionH relativeFrom="margin">
                  <wp:align>left</wp:align>
                </wp:positionH>
                <wp:positionV relativeFrom="paragraph">
                  <wp:posOffset>6350</wp:posOffset>
                </wp:positionV>
                <wp:extent cx="5585460" cy="312805"/>
                <wp:effectExtent l="0" t="0" r="15240" b="11430"/>
                <wp:wrapNone/>
                <wp:docPr id="847373588" name="Rectángulo 3"/>
                <wp:cNvGraphicFramePr/>
                <a:graphic xmlns:a="http://schemas.openxmlformats.org/drawingml/2006/main">
                  <a:graphicData uri="http://schemas.microsoft.com/office/word/2010/wordprocessingShape">
                    <wps:wsp>
                      <wps:cNvSpPr/>
                      <wps:spPr>
                        <a:xfrm>
                          <a:off x="0" y="0"/>
                          <a:ext cx="5585460" cy="312805"/>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98F99AD" w14:textId="4C32A3BB" w:rsidR="002760AF" w:rsidRPr="00972505" w:rsidRDefault="007121A7" w:rsidP="000F772C">
                            <w:pPr>
                              <w:pStyle w:val="Ttulo2"/>
                              <w:rPr>
                                <w:rFonts w:ascii="Arial" w:hAnsi="Arial" w:cs="Arial"/>
                                <w:b/>
                                <w:bCs/>
                                <w:color w:val="000000" w:themeColor="text1"/>
                                <w:sz w:val="24"/>
                                <w:szCs w:val="24"/>
                              </w:rPr>
                            </w:pPr>
                            <w:bookmarkStart w:id="21" w:name="_Toc171687456"/>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.6 Aclaramiento salival</w:t>
                            </w:r>
                            <w:bookmarkEnd w:id="21"/>
                          </w:p>
                          <w:p w14:paraId="33118417" w14:textId="0C86AC97" w:rsidR="002760AF" w:rsidRPr="00891B5F" w:rsidRDefault="002760AF" w:rsidP="002760AF">
                            <w:pPr>
                              <w:spacing w:line="360" w:lineRule="auto"/>
                              <w:jc w:val="both"/>
                              <w:rPr>
                                <w:rFonts w:ascii="Arial" w:hAnsi="Arial" w:cs="Arial"/>
                                <w:color w:val="000000" w:themeColor="text1"/>
                                <w:sz w:val="24"/>
                                <w:szCs w:val="24"/>
                              </w:rPr>
                            </w:pPr>
                          </w:p>
                          <w:p w14:paraId="420547B0"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73E0DA" id="_x0000_s1042" style="position:absolute;left:0;text-align:left;margin-left:0;margin-top:.5pt;width:439.8pt;height:24.65pt;z-index:2516910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" fillcolor="#bdd6ee [1304]" strokecolor="#bdd6ee [1304]" strokeweight="1pt">
                <v:textbox>
                  <w:txbxContent>
                    <w:p w14:paraId="398F99AD" w14:textId="4C32A3BB" w:rsidR="002760AF" w:rsidRPr="00972505" w:rsidRDefault="007121A7" w:rsidP="000F772C">
                      <w:pPr>
                        <w:pStyle w:val="Ttulo2"/>
                        <w:rPr>
                          <w:rFonts w:ascii="Arial" w:hAnsi="Arial" w:cs="Arial"/>
                          <w:b/>
                          <w:bCs/>
                          <w:color w:val="000000" w:themeColor="text1"/>
                          <w:sz w:val="24"/>
                          <w:szCs w:val="24"/>
                        </w:rPr>
                      </w:pPr>
                      <w:bookmarkStart w:id="38" w:name="_Toc171687456"/>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.6 Aclaramiento salival</w:t>
                      </w:r>
                      <w:bookmarkEnd w:id="38"/>
                    </w:p>
                    <w:p w14:paraId="33118417" w14:textId="0C86AC97" w:rsidR="002760AF" w:rsidRPr="00891B5F" w:rsidRDefault="002760AF" w:rsidP="002760AF">
                      <w:pPr>
                        <w:spacing w:line="360" w:lineRule="auto"/>
                        <w:jc w:val="both"/>
                        <w:rPr>
                          <w:rFonts w:ascii="Arial" w:hAnsi="Arial" w:cs="Arial"/>
                          <w:color w:val="000000" w:themeColor="text1"/>
                          <w:sz w:val="24"/>
                          <w:szCs w:val="24"/>
                        </w:rPr>
                      </w:pPr>
                    </w:p>
                    <w:p w14:paraId="420547B0" w14:textId="77777777" w:rsidR="002760AF" w:rsidRDefault="002760AF" w:rsidP="002760AF">
                      <w:pPr>
                        <w:jc w:val="center"/>
                      </w:pPr>
                    </w:p>
                  </w:txbxContent>
                </v:textbox>
                <w10:wrap anchorx="margin"/>
              </v:rect>
            </w:pict>
          </mc:Fallback>
        </mc:AlternateContent>
      </w:r>
    </w:p>
    <w:p w14:paraId="777AF2F6" w14:textId="659A9513" w:rsidR="00D16EBE" w:rsidRPr="00D7135B" w:rsidRDefault="00D16EBE" w:rsidP="00D16EBE">
      <w:pPr>
        <w:spacing w:line="360" w:lineRule="auto"/>
        <w:jc w:val="both"/>
        <w:rPr>
          <w:rFonts w:ascii="Arial" w:hAnsi="Arial" w:cs="Arial"/>
          <w:sz w:val="24"/>
          <w:szCs w:val="24"/>
          <w:vertAlign w:val="superscript"/>
        </w:rPr>
      </w:pPr>
      <w:r w:rsidRPr="00D7135B">
        <w:rPr>
          <w:rFonts w:ascii="Arial" w:hAnsi="Arial" w:cs="Arial"/>
          <w:sz w:val="24"/>
          <w:szCs w:val="24"/>
        </w:rPr>
        <w:t>La remoción de restos de comida es una de las funciones más importantes de la saliva, lo cual se le conoce como aclaramiento salival.</w:t>
      </w:r>
      <w:r w:rsidR="00D7135B">
        <w:rPr>
          <w:rFonts w:ascii="Arial" w:hAnsi="Arial" w:cs="Arial"/>
          <w:sz w:val="24"/>
          <w:szCs w:val="24"/>
          <w:vertAlign w:val="superscript"/>
        </w:rPr>
        <w:t>5</w:t>
      </w:r>
    </w:p>
    <w:p w14:paraId="42C7CEEA" w14:textId="3E5243B5" w:rsidR="00D16EBE" w:rsidRPr="00D7135B" w:rsidRDefault="00D16EBE" w:rsidP="00D16EBE">
      <w:pPr>
        <w:spacing w:line="360" w:lineRule="auto"/>
        <w:jc w:val="both"/>
        <w:rPr>
          <w:rFonts w:ascii="Arial" w:hAnsi="Arial" w:cs="Arial"/>
          <w:sz w:val="24"/>
          <w:szCs w:val="24"/>
        </w:rPr>
      </w:pPr>
      <w:r w:rsidRPr="00D7135B">
        <w:rPr>
          <w:rFonts w:ascii="Arial" w:hAnsi="Arial" w:cs="Arial"/>
          <w:sz w:val="24"/>
          <w:szCs w:val="24"/>
        </w:rPr>
        <w:t xml:space="preserve">El volumen de saliva presente en la cavidad oral </w:t>
      </w:r>
      <w:r w:rsidR="0060616C" w:rsidRPr="00D7135B">
        <w:rPr>
          <w:rFonts w:ascii="Arial" w:hAnsi="Arial" w:cs="Arial"/>
          <w:sz w:val="24"/>
          <w:szCs w:val="24"/>
        </w:rPr>
        <w:t>tiene</w:t>
      </w:r>
      <w:r w:rsidRPr="00D7135B">
        <w:rPr>
          <w:rFonts w:ascii="Arial" w:hAnsi="Arial" w:cs="Arial"/>
          <w:sz w:val="24"/>
          <w:szCs w:val="24"/>
        </w:rPr>
        <w:t xml:space="preserve"> un promedio de 1.1 ml, y después de comer, el volumen residual de saliva es de aproximadamente 0.8 ml. El </w:t>
      </w:r>
      <w:r w:rsidR="003541E8" w:rsidRPr="00D7135B">
        <w:rPr>
          <w:rFonts w:ascii="Arial" w:hAnsi="Arial" w:cs="Arial"/>
          <w:sz w:val="24"/>
          <w:szCs w:val="24"/>
        </w:rPr>
        <w:t>flujo y volumen salival</w:t>
      </w:r>
      <w:r w:rsidR="003541E8">
        <w:rPr>
          <w:rFonts w:ascii="Arial" w:hAnsi="Arial" w:cs="Arial"/>
          <w:sz w:val="24"/>
          <w:szCs w:val="24"/>
        </w:rPr>
        <w:t xml:space="preserve"> </w:t>
      </w:r>
      <w:r w:rsidRPr="00D7135B">
        <w:rPr>
          <w:rFonts w:ascii="Arial" w:hAnsi="Arial" w:cs="Arial"/>
          <w:sz w:val="24"/>
          <w:szCs w:val="24"/>
        </w:rPr>
        <w:t>en la boca</w:t>
      </w:r>
      <w:r w:rsidR="0060616C" w:rsidRPr="00D7135B">
        <w:rPr>
          <w:rFonts w:ascii="Arial" w:hAnsi="Arial" w:cs="Arial"/>
          <w:sz w:val="24"/>
          <w:szCs w:val="24"/>
        </w:rPr>
        <w:t>,</w:t>
      </w:r>
      <w:r w:rsidRPr="00D7135B">
        <w:rPr>
          <w:rFonts w:ascii="Arial" w:hAnsi="Arial" w:cs="Arial"/>
          <w:sz w:val="24"/>
          <w:szCs w:val="24"/>
        </w:rPr>
        <w:t xml:space="preserve"> antes</w:t>
      </w:r>
      <w:r w:rsidR="0060616C" w:rsidRPr="00D7135B">
        <w:rPr>
          <w:rFonts w:ascii="Arial" w:hAnsi="Arial" w:cs="Arial"/>
          <w:sz w:val="24"/>
          <w:szCs w:val="24"/>
        </w:rPr>
        <w:t>, durante</w:t>
      </w:r>
      <w:r w:rsidRPr="00D7135B">
        <w:rPr>
          <w:rFonts w:ascii="Arial" w:hAnsi="Arial" w:cs="Arial"/>
          <w:sz w:val="24"/>
          <w:szCs w:val="24"/>
        </w:rPr>
        <w:t xml:space="preserve"> y después de comer promueve a la remoción de una gran cantidad de bacterias y además juega un importante papel en el balance del microbioma oral.</w:t>
      </w:r>
      <w:r w:rsidR="00D7135B">
        <w:rPr>
          <w:rFonts w:ascii="Arial" w:hAnsi="Arial" w:cs="Arial"/>
          <w:sz w:val="24"/>
          <w:szCs w:val="24"/>
          <w:vertAlign w:val="superscript"/>
        </w:rPr>
        <w:t>5</w:t>
      </w:r>
      <w:r w:rsidRPr="00D7135B">
        <w:rPr>
          <w:rFonts w:ascii="Arial" w:hAnsi="Arial" w:cs="Arial"/>
          <w:sz w:val="24"/>
          <w:szCs w:val="24"/>
        </w:rPr>
        <w:t xml:space="preserve"> </w:t>
      </w:r>
    </w:p>
    <w:p w14:paraId="0659B11E" w14:textId="5B40714A" w:rsidR="00D16EBE" w:rsidRPr="00D7135B" w:rsidRDefault="00D16EBE" w:rsidP="00D16EBE">
      <w:pPr>
        <w:spacing w:line="360" w:lineRule="auto"/>
        <w:jc w:val="both"/>
        <w:rPr>
          <w:rFonts w:ascii="Arial" w:hAnsi="Arial" w:cs="Arial"/>
          <w:sz w:val="24"/>
          <w:szCs w:val="24"/>
        </w:rPr>
      </w:pPr>
      <w:r w:rsidRPr="00D7135B">
        <w:rPr>
          <w:rFonts w:ascii="Arial" w:hAnsi="Arial" w:cs="Arial"/>
          <w:sz w:val="24"/>
          <w:szCs w:val="24"/>
        </w:rPr>
        <w:t>Un mililitro de saliva de un ser humano sano contiene alrededor de 100 millones de células bacterianas. Con una secreción salival normal de 750 mililitros por día, cerca de 8 x 10</w:t>
      </w:r>
      <w:r w:rsidRPr="0036144E">
        <w:rPr>
          <w:rFonts w:ascii="Arial" w:hAnsi="Arial" w:cs="Arial"/>
          <w:sz w:val="24"/>
          <w:szCs w:val="24"/>
          <w:vertAlign w:val="superscript"/>
        </w:rPr>
        <w:t>10</w:t>
      </w:r>
      <w:r w:rsidRPr="00D7135B">
        <w:rPr>
          <w:rFonts w:ascii="Arial" w:hAnsi="Arial" w:cs="Arial"/>
          <w:sz w:val="24"/>
          <w:szCs w:val="24"/>
        </w:rPr>
        <w:t xml:space="preserve"> bacterias son arrojadas a las superficies de la mucosa oral.</w:t>
      </w:r>
      <w:r w:rsidR="00D7135B">
        <w:rPr>
          <w:rFonts w:ascii="Arial" w:hAnsi="Arial" w:cs="Arial"/>
          <w:sz w:val="24"/>
          <w:szCs w:val="24"/>
          <w:vertAlign w:val="superscript"/>
        </w:rPr>
        <w:t>5</w:t>
      </w:r>
      <w:r w:rsidRPr="00D7135B">
        <w:rPr>
          <w:rFonts w:ascii="Arial" w:hAnsi="Arial" w:cs="Arial"/>
          <w:sz w:val="24"/>
          <w:szCs w:val="24"/>
        </w:rPr>
        <w:t xml:space="preserve"> </w:t>
      </w:r>
    </w:p>
    <w:p w14:paraId="39EC71AA" w14:textId="6B4B2B13" w:rsidR="00D16EBE" w:rsidRPr="00D507D6" w:rsidRDefault="00D16EBE" w:rsidP="00D16EBE">
      <w:pPr>
        <w:spacing w:line="360" w:lineRule="auto"/>
        <w:jc w:val="both"/>
        <w:rPr>
          <w:rFonts w:ascii="Arial" w:hAnsi="Arial" w:cs="Arial"/>
          <w:sz w:val="24"/>
          <w:szCs w:val="24"/>
        </w:rPr>
      </w:pPr>
      <w:r w:rsidRPr="00D7135B">
        <w:rPr>
          <w:rFonts w:ascii="Arial" w:hAnsi="Arial" w:cs="Arial"/>
          <w:sz w:val="24"/>
          <w:szCs w:val="24"/>
        </w:rPr>
        <w:t xml:space="preserve">Las personas que presentan enfermedades que afectan a las glándulas salivales, no </w:t>
      </w:r>
      <w:r w:rsidR="0060616C" w:rsidRPr="00D7135B">
        <w:rPr>
          <w:rFonts w:ascii="Arial" w:hAnsi="Arial" w:cs="Arial"/>
          <w:sz w:val="24"/>
          <w:szCs w:val="24"/>
        </w:rPr>
        <w:t>producen</w:t>
      </w:r>
      <w:r w:rsidRPr="00D7135B">
        <w:rPr>
          <w:rFonts w:ascii="Arial" w:hAnsi="Arial" w:cs="Arial"/>
          <w:sz w:val="24"/>
          <w:szCs w:val="24"/>
        </w:rPr>
        <w:t xml:space="preserve"> una cantidad adecuada de saliva, por lo tanto, afecta su capacidad de limpieza o aclaramiento salival. Esto hace que el paciente sea más vulnerable a padecer problemas dentales como la caries</w:t>
      </w:r>
      <w:r w:rsidR="0060616C" w:rsidRPr="00D7135B">
        <w:rPr>
          <w:rFonts w:ascii="Arial" w:hAnsi="Arial" w:cs="Arial"/>
          <w:sz w:val="24"/>
          <w:szCs w:val="24"/>
        </w:rPr>
        <w:t>,</w:t>
      </w:r>
      <w:r w:rsidRPr="00D7135B">
        <w:rPr>
          <w:rFonts w:ascii="Arial" w:hAnsi="Arial" w:cs="Arial"/>
          <w:sz w:val="24"/>
          <w:szCs w:val="24"/>
        </w:rPr>
        <w:t xml:space="preserve"> cuando </w:t>
      </w:r>
      <w:r w:rsidR="0060616C" w:rsidRPr="00D7135B">
        <w:rPr>
          <w:rFonts w:ascii="Arial" w:hAnsi="Arial" w:cs="Arial"/>
          <w:sz w:val="24"/>
          <w:szCs w:val="24"/>
        </w:rPr>
        <w:t xml:space="preserve">los dientes </w:t>
      </w:r>
      <w:r w:rsidRPr="00D7135B">
        <w:rPr>
          <w:rFonts w:ascii="Arial" w:hAnsi="Arial" w:cs="Arial"/>
          <w:sz w:val="24"/>
          <w:szCs w:val="24"/>
        </w:rPr>
        <w:t>se encuentra</w:t>
      </w:r>
      <w:r w:rsidR="0060616C" w:rsidRPr="00D7135B">
        <w:rPr>
          <w:rFonts w:ascii="Arial" w:hAnsi="Arial" w:cs="Arial"/>
          <w:sz w:val="24"/>
          <w:szCs w:val="24"/>
        </w:rPr>
        <w:t>n</w:t>
      </w:r>
      <w:r w:rsidRPr="00D7135B">
        <w:rPr>
          <w:rFonts w:ascii="Arial" w:hAnsi="Arial" w:cs="Arial"/>
          <w:sz w:val="24"/>
          <w:szCs w:val="24"/>
        </w:rPr>
        <w:t xml:space="preserve"> a exposiciones prologadas con alimentos azucarados, </w:t>
      </w:r>
      <w:r w:rsidR="002C21CB">
        <w:rPr>
          <w:rFonts w:ascii="Arial" w:hAnsi="Arial" w:cs="Arial"/>
          <w:sz w:val="24"/>
          <w:szCs w:val="24"/>
        </w:rPr>
        <w:t>disminuyendo así</w:t>
      </w:r>
      <w:r w:rsidRPr="00D7135B">
        <w:rPr>
          <w:rFonts w:ascii="Arial" w:hAnsi="Arial" w:cs="Arial"/>
          <w:sz w:val="24"/>
          <w:szCs w:val="24"/>
        </w:rPr>
        <w:t xml:space="preserve"> la producción de saliva.</w:t>
      </w:r>
      <w:r w:rsidR="00D7135B">
        <w:rPr>
          <w:rFonts w:ascii="Arial" w:hAnsi="Arial" w:cs="Arial"/>
          <w:sz w:val="24"/>
          <w:szCs w:val="24"/>
          <w:vertAlign w:val="superscript"/>
        </w:rPr>
        <w:t>5</w:t>
      </w:r>
      <w:r w:rsidRPr="00D507D6">
        <w:rPr>
          <w:rFonts w:ascii="Arial" w:hAnsi="Arial" w:cs="Arial"/>
          <w:sz w:val="24"/>
          <w:szCs w:val="24"/>
        </w:rPr>
        <w:t xml:space="preserve"> </w:t>
      </w:r>
    </w:p>
    <w:p w14:paraId="3ED14F37" w14:textId="4C078000" w:rsidR="00D16EBE" w:rsidRPr="00D7135B" w:rsidRDefault="00D16EBE" w:rsidP="00D16EBE">
      <w:pPr>
        <w:spacing w:line="360" w:lineRule="auto"/>
        <w:jc w:val="both"/>
        <w:rPr>
          <w:rFonts w:ascii="Arial" w:hAnsi="Arial" w:cs="Arial"/>
          <w:sz w:val="24"/>
          <w:szCs w:val="24"/>
        </w:rPr>
      </w:pPr>
      <w:r w:rsidRPr="00D7135B">
        <w:rPr>
          <w:rFonts w:ascii="Arial" w:hAnsi="Arial" w:cs="Arial"/>
          <w:sz w:val="24"/>
          <w:szCs w:val="24"/>
        </w:rPr>
        <w:t>El consumo excesivo de az</w:t>
      </w:r>
      <w:r w:rsidR="000924DC">
        <w:rPr>
          <w:rFonts w:ascii="Arial" w:hAnsi="Arial" w:cs="Arial"/>
          <w:sz w:val="24"/>
          <w:szCs w:val="24"/>
        </w:rPr>
        <w:t>ú</w:t>
      </w:r>
      <w:r w:rsidRPr="00D7135B">
        <w:rPr>
          <w:rFonts w:ascii="Arial" w:hAnsi="Arial" w:cs="Arial"/>
          <w:sz w:val="24"/>
          <w:szCs w:val="24"/>
        </w:rPr>
        <w:t xml:space="preserve">cares es algo muy característico de las dietas actuales en los niños y adolescentes, </w:t>
      </w:r>
      <w:r w:rsidR="0060616C" w:rsidRPr="00D7135B">
        <w:rPr>
          <w:rFonts w:ascii="Arial" w:hAnsi="Arial" w:cs="Arial"/>
          <w:sz w:val="24"/>
          <w:szCs w:val="24"/>
        </w:rPr>
        <w:t>lo que se asocia</w:t>
      </w:r>
      <w:r w:rsidRPr="00D7135B">
        <w:rPr>
          <w:rFonts w:ascii="Arial" w:hAnsi="Arial" w:cs="Arial"/>
          <w:sz w:val="24"/>
          <w:szCs w:val="24"/>
        </w:rPr>
        <w:t xml:space="preserve"> a numerosos riesgos </w:t>
      </w:r>
      <w:r w:rsidR="0060616C" w:rsidRPr="00D7135B">
        <w:rPr>
          <w:rFonts w:ascii="Arial" w:hAnsi="Arial" w:cs="Arial"/>
          <w:sz w:val="24"/>
          <w:szCs w:val="24"/>
        </w:rPr>
        <w:t>de</w:t>
      </w:r>
      <w:r w:rsidRPr="00D7135B">
        <w:rPr>
          <w:rFonts w:ascii="Arial" w:hAnsi="Arial" w:cs="Arial"/>
          <w:sz w:val="24"/>
          <w:szCs w:val="24"/>
        </w:rPr>
        <w:t xml:space="preserve"> salud tales como caries, obesidad y problemas cardiovasculares.</w:t>
      </w:r>
      <w:r w:rsidR="00D7135B">
        <w:rPr>
          <w:rFonts w:ascii="Arial" w:hAnsi="Arial" w:cs="Arial"/>
          <w:sz w:val="24"/>
          <w:szCs w:val="24"/>
          <w:vertAlign w:val="superscript"/>
        </w:rPr>
        <w:t>13</w:t>
      </w:r>
      <w:r w:rsidRPr="00D7135B">
        <w:rPr>
          <w:rFonts w:ascii="Arial" w:hAnsi="Arial" w:cs="Arial"/>
          <w:sz w:val="24"/>
          <w:szCs w:val="24"/>
        </w:rPr>
        <w:t xml:space="preserve"> </w:t>
      </w:r>
    </w:p>
    <w:p w14:paraId="7ED8BD41" w14:textId="1D389E22" w:rsidR="00D16EBE" w:rsidRPr="00D7135B" w:rsidRDefault="00D16EBE" w:rsidP="00D16EBE">
      <w:pPr>
        <w:spacing w:line="360" w:lineRule="auto"/>
        <w:jc w:val="both"/>
        <w:rPr>
          <w:rFonts w:ascii="Arial" w:hAnsi="Arial" w:cs="Arial"/>
          <w:sz w:val="24"/>
          <w:szCs w:val="24"/>
          <w:vertAlign w:val="superscript"/>
        </w:rPr>
      </w:pPr>
      <w:r w:rsidRPr="00D7135B">
        <w:rPr>
          <w:rFonts w:ascii="Arial" w:hAnsi="Arial" w:cs="Arial"/>
          <w:sz w:val="24"/>
          <w:szCs w:val="24"/>
        </w:rPr>
        <w:t xml:space="preserve">En adultos, no </w:t>
      </w:r>
      <w:r w:rsidR="0060616C" w:rsidRPr="00D7135B">
        <w:rPr>
          <w:rFonts w:ascii="Arial" w:hAnsi="Arial" w:cs="Arial"/>
          <w:sz w:val="24"/>
          <w:szCs w:val="24"/>
        </w:rPr>
        <w:t>existe</w:t>
      </w:r>
      <w:r w:rsidRPr="00D7135B">
        <w:rPr>
          <w:rFonts w:ascii="Arial" w:hAnsi="Arial" w:cs="Arial"/>
          <w:sz w:val="24"/>
          <w:szCs w:val="24"/>
        </w:rPr>
        <w:t xml:space="preserve"> una asociación entre el consumo de azúcar y </w:t>
      </w:r>
      <w:proofErr w:type="gramStart"/>
      <w:r w:rsidRPr="00D7135B">
        <w:rPr>
          <w:rFonts w:ascii="Arial" w:hAnsi="Arial" w:cs="Arial"/>
          <w:sz w:val="24"/>
          <w:szCs w:val="24"/>
        </w:rPr>
        <w:t>la microbiota salival</w:t>
      </w:r>
      <w:proofErr w:type="gramEnd"/>
      <w:r w:rsidRPr="00D7135B">
        <w:rPr>
          <w:rFonts w:ascii="Arial" w:hAnsi="Arial" w:cs="Arial"/>
          <w:sz w:val="24"/>
          <w:szCs w:val="24"/>
        </w:rPr>
        <w:t xml:space="preserve">, sin embargo, en la microbiota subgingival se </w:t>
      </w:r>
      <w:r w:rsidR="0060616C" w:rsidRPr="00D7135B">
        <w:rPr>
          <w:rFonts w:ascii="Arial" w:hAnsi="Arial" w:cs="Arial"/>
          <w:sz w:val="24"/>
          <w:szCs w:val="24"/>
        </w:rPr>
        <w:t>presenta</w:t>
      </w:r>
      <w:r w:rsidRPr="00D7135B">
        <w:rPr>
          <w:rFonts w:ascii="Arial" w:hAnsi="Arial" w:cs="Arial"/>
          <w:sz w:val="24"/>
          <w:szCs w:val="24"/>
        </w:rPr>
        <w:t xml:space="preserve"> una disminución </w:t>
      </w:r>
      <w:r w:rsidR="002C21CB">
        <w:rPr>
          <w:rFonts w:ascii="Arial" w:hAnsi="Arial" w:cs="Arial"/>
          <w:sz w:val="24"/>
          <w:szCs w:val="24"/>
        </w:rPr>
        <w:t>de</w:t>
      </w:r>
      <w:r w:rsidRPr="00D7135B">
        <w:rPr>
          <w:rFonts w:ascii="Arial" w:hAnsi="Arial" w:cs="Arial"/>
          <w:sz w:val="24"/>
          <w:szCs w:val="24"/>
        </w:rPr>
        <w:t xml:space="preserve"> la diversidad de especies beta y algunas bacterias cariogénicas.</w:t>
      </w:r>
      <w:r w:rsidR="00D7135B">
        <w:rPr>
          <w:rFonts w:ascii="Arial" w:hAnsi="Arial" w:cs="Arial"/>
          <w:sz w:val="24"/>
          <w:szCs w:val="24"/>
          <w:vertAlign w:val="superscript"/>
        </w:rPr>
        <w:t>13</w:t>
      </w:r>
    </w:p>
    <w:p w14:paraId="5BE1635E" w14:textId="54B88A34" w:rsidR="00D16EBE" w:rsidRPr="00D7135B" w:rsidRDefault="00D16EBE" w:rsidP="00D16EBE">
      <w:pPr>
        <w:spacing w:line="360" w:lineRule="auto"/>
        <w:jc w:val="both"/>
        <w:rPr>
          <w:rFonts w:ascii="Arial" w:hAnsi="Arial" w:cs="Arial"/>
          <w:sz w:val="24"/>
          <w:szCs w:val="24"/>
          <w:vertAlign w:val="superscript"/>
        </w:rPr>
      </w:pPr>
      <w:r w:rsidRPr="00D7135B">
        <w:rPr>
          <w:rFonts w:ascii="Arial" w:hAnsi="Arial" w:cs="Arial"/>
          <w:sz w:val="24"/>
          <w:szCs w:val="24"/>
        </w:rPr>
        <w:t xml:space="preserve">Alrededor de los 17 a los 21 años, el perfil </w:t>
      </w:r>
      <w:proofErr w:type="gramStart"/>
      <w:r w:rsidRPr="00D7135B">
        <w:rPr>
          <w:rFonts w:ascii="Arial" w:hAnsi="Arial" w:cs="Arial"/>
          <w:sz w:val="24"/>
          <w:szCs w:val="24"/>
        </w:rPr>
        <w:t>de la microbiota salival</w:t>
      </w:r>
      <w:proofErr w:type="gramEnd"/>
      <w:r w:rsidRPr="00D7135B">
        <w:rPr>
          <w:rFonts w:ascii="Arial" w:hAnsi="Arial" w:cs="Arial"/>
          <w:sz w:val="24"/>
          <w:szCs w:val="24"/>
        </w:rPr>
        <w:t xml:space="preserve"> varía de acuerdo con el nivel de consumo de sacarosa. Alrededor de los 11 años, el consumo diario de bebidas azucaradas se relacionó con una menor diversidad de la microbiota oral y diferencias en la abundancia bacteriana.</w:t>
      </w:r>
      <w:r w:rsidR="00D7135B">
        <w:rPr>
          <w:rFonts w:ascii="Arial" w:hAnsi="Arial" w:cs="Arial"/>
          <w:sz w:val="24"/>
          <w:szCs w:val="24"/>
          <w:vertAlign w:val="superscript"/>
        </w:rPr>
        <w:t>13</w:t>
      </w:r>
    </w:p>
    <w:p w14:paraId="162D026C" w14:textId="712DD08A" w:rsidR="002760AF" w:rsidRDefault="00B71F3D" w:rsidP="00D16EBE">
      <w:pPr>
        <w:spacing w:line="360" w:lineRule="auto"/>
        <w:jc w:val="both"/>
        <w:rPr>
          <w:rFonts w:ascii="Arial" w:hAnsi="Arial" w:cs="Arial"/>
          <w:sz w:val="24"/>
          <w:szCs w:val="24"/>
        </w:rPr>
      </w:pPr>
      <w:r>
        <w:rPr>
          <w:rFonts w:ascii="Arial" w:hAnsi="Arial" w:cs="Arial"/>
          <w:noProof/>
          <w:sz w:val="28"/>
          <w:szCs w:val="28"/>
        </w:rPr>
        <w:lastRenderedPageBreak/>
        <mc:AlternateContent>
          <mc:Choice Requires="wps">
            <w:drawing>
              <wp:anchor distT="0" distB="0" distL="114300" distR="114300" simplePos="0" relativeHeight="251693056" behindDoc="0" locked="0" layoutInCell="1" allowOverlap="1" wp14:anchorId="1B577A46" wp14:editId="07841532">
                <wp:simplePos x="0" y="0"/>
                <wp:positionH relativeFrom="margin">
                  <wp:align>left</wp:align>
                </wp:positionH>
                <wp:positionV relativeFrom="paragraph">
                  <wp:posOffset>6350</wp:posOffset>
                </wp:positionV>
                <wp:extent cx="5585460" cy="312804"/>
                <wp:effectExtent l="0" t="0" r="15240" b="11430"/>
                <wp:wrapNone/>
                <wp:docPr id="1846894656" name="Rectángulo 3"/>
                <wp:cNvGraphicFramePr/>
                <a:graphic xmlns:a="http://schemas.openxmlformats.org/drawingml/2006/main">
                  <a:graphicData uri="http://schemas.microsoft.com/office/word/2010/wordprocessingShape">
                    <wps:wsp>
                      <wps:cNvSpPr/>
                      <wps:spPr>
                        <a:xfrm>
                          <a:off x="0" y="0"/>
                          <a:ext cx="5585460" cy="312804"/>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496CF24" w14:textId="5D47BAD3" w:rsidR="002760AF" w:rsidRPr="00972505" w:rsidRDefault="007121A7" w:rsidP="000F772C">
                            <w:pPr>
                              <w:pStyle w:val="Ttulo2"/>
                              <w:rPr>
                                <w:rFonts w:ascii="Arial" w:hAnsi="Arial" w:cs="Arial"/>
                                <w:b/>
                                <w:bCs/>
                                <w:color w:val="000000" w:themeColor="text1"/>
                                <w:sz w:val="24"/>
                                <w:szCs w:val="24"/>
                              </w:rPr>
                            </w:pPr>
                            <w:bookmarkStart w:id="22" w:name="_Toc171687457"/>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.7 El pH y la capacidad buffer de la saliva</w:t>
                            </w:r>
                            <w:bookmarkEnd w:id="22"/>
                          </w:p>
                          <w:p w14:paraId="57C2AF97" w14:textId="6CEBC7C0" w:rsidR="002760AF" w:rsidRPr="00891B5F" w:rsidRDefault="002760AF" w:rsidP="002760AF">
                            <w:pPr>
                              <w:spacing w:line="360" w:lineRule="auto"/>
                              <w:jc w:val="both"/>
                              <w:rPr>
                                <w:rFonts w:ascii="Arial" w:hAnsi="Arial" w:cs="Arial"/>
                                <w:color w:val="000000" w:themeColor="text1"/>
                                <w:sz w:val="24"/>
                                <w:szCs w:val="24"/>
                              </w:rPr>
                            </w:pPr>
                          </w:p>
                          <w:p w14:paraId="62D72332"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577A46" id="_x0000_s1043" style="position:absolute;left:0;text-align:left;margin-left:0;margin-top:.5pt;width:439.8pt;height:24.65pt;z-index:2516930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" fillcolor="#bdd6ee [1304]" strokecolor="#bdd6ee [1304]" strokeweight="1pt">
                <v:textbox>
                  <w:txbxContent>
                    <w:p w14:paraId="5496CF24" w14:textId="5D47BAD3" w:rsidR="002760AF" w:rsidRPr="00972505" w:rsidRDefault="007121A7" w:rsidP="000F772C">
                      <w:pPr>
                        <w:pStyle w:val="Ttulo2"/>
                        <w:rPr>
                          <w:rFonts w:ascii="Arial" w:hAnsi="Arial" w:cs="Arial"/>
                          <w:b/>
                          <w:bCs/>
                          <w:color w:val="000000" w:themeColor="text1"/>
                          <w:sz w:val="24"/>
                          <w:szCs w:val="24"/>
                        </w:rPr>
                      </w:pPr>
                      <w:bookmarkStart w:id="40" w:name="_Toc171687457"/>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.7 El pH y la capacidad buffer de la saliva</w:t>
                      </w:r>
                      <w:bookmarkEnd w:id="40"/>
                    </w:p>
                    <w:p w14:paraId="57C2AF97" w14:textId="6CEBC7C0" w:rsidR="002760AF" w:rsidRPr="00891B5F" w:rsidRDefault="002760AF" w:rsidP="002760AF">
                      <w:pPr>
                        <w:spacing w:line="360" w:lineRule="auto"/>
                        <w:jc w:val="both"/>
                        <w:rPr>
                          <w:rFonts w:ascii="Arial" w:hAnsi="Arial" w:cs="Arial"/>
                          <w:color w:val="000000" w:themeColor="text1"/>
                          <w:sz w:val="24"/>
                          <w:szCs w:val="24"/>
                        </w:rPr>
                      </w:pPr>
                    </w:p>
                    <w:p w14:paraId="62D72332" w14:textId="77777777" w:rsidR="002760AF" w:rsidRDefault="002760AF" w:rsidP="002760AF">
                      <w:pPr>
                        <w:jc w:val="center"/>
                      </w:pPr>
                    </w:p>
                  </w:txbxContent>
                </v:textbox>
                <w10:wrap anchorx="margin"/>
              </v:rect>
            </w:pict>
          </mc:Fallback>
        </mc:AlternateContent>
      </w:r>
    </w:p>
    <w:p w14:paraId="1F179D4E" w14:textId="5752A6BA" w:rsidR="00D16EBE" w:rsidRPr="00D7135B" w:rsidRDefault="00D16EBE" w:rsidP="00D16EBE">
      <w:pPr>
        <w:spacing w:line="360" w:lineRule="auto"/>
        <w:jc w:val="both"/>
        <w:rPr>
          <w:rFonts w:ascii="Arial" w:hAnsi="Arial" w:cs="Arial"/>
          <w:sz w:val="24"/>
          <w:szCs w:val="24"/>
        </w:rPr>
      </w:pPr>
      <w:r w:rsidRPr="00D7135B">
        <w:rPr>
          <w:rFonts w:ascii="Arial" w:hAnsi="Arial" w:cs="Arial"/>
          <w:sz w:val="24"/>
          <w:szCs w:val="24"/>
        </w:rPr>
        <w:t>La capacidad buffer, tampón o amortiguadora, hace posible que el pH se pueda mantener constante para que de esta forma tanto las proteínas como las enzimas puedan realizar sus funciones</w:t>
      </w:r>
      <w:r w:rsidR="0060616C" w:rsidRPr="00D7135B">
        <w:rPr>
          <w:rFonts w:ascii="Arial" w:hAnsi="Arial" w:cs="Arial"/>
          <w:sz w:val="24"/>
          <w:szCs w:val="24"/>
        </w:rPr>
        <w:t xml:space="preserve">, </w:t>
      </w:r>
      <w:r w:rsidRPr="00D7135B">
        <w:rPr>
          <w:rFonts w:ascii="Arial" w:hAnsi="Arial" w:cs="Arial"/>
          <w:sz w:val="24"/>
          <w:szCs w:val="24"/>
        </w:rPr>
        <w:t>algunas de ellas tan comunes como lo es la alimentación.</w:t>
      </w:r>
      <w:r w:rsidR="00D7135B" w:rsidRPr="00D7135B">
        <w:rPr>
          <w:rFonts w:ascii="Arial" w:hAnsi="Arial" w:cs="Arial"/>
          <w:sz w:val="24"/>
          <w:szCs w:val="24"/>
          <w:vertAlign w:val="superscript"/>
        </w:rPr>
        <w:t>11</w:t>
      </w:r>
      <w:r w:rsidRPr="00D7135B">
        <w:rPr>
          <w:rFonts w:ascii="Arial" w:hAnsi="Arial" w:cs="Arial"/>
          <w:sz w:val="24"/>
          <w:szCs w:val="24"/>
        </w:rPr>
        <w:t xml:space="preserve"> La capacidad buffer se puede desarrollar gracias a la presencia de bicarbonato, fosfato y sistemas proteicos.</w:t>
      </w:r>
      <w:r w:rsidR="00D7135B" w:rsidRPr="00D7135B">
        <w:rPr>
          <w:rFonts w:ascii="Arial" w:hAnsi="Arial" w:cs="Arial"/>
          <w:sz w:val="24"/>
          <w:szCs w:val="24"/>
          <w:vertAlign w:val="superscript"/>
        </w:rPr>
        <w:t>5</w:t>
      </w:r>
      <w:r w:rsidRPr="00D7135B">
        <w:rPr>
          <w:rFonts w:ascii="Arial" w:hAnsi="Arial" w:cs="Arial"/>
          <w:sz w:val="24"/>
          <w:szCs w:val="24"/>
        </w:rPr>
        <w:t xml:space="preserve"> </w:t>
      </w:r>
    </w:p>
    <w:p w14:paraId="67FA76B3" w14:textId="2F24D458" w:rsidR="00D16EBE" w:rsidRPr="00D7135B" w:rsidRDefault="00D16EBE" w:rsidP="00D16EBE">
      <w:pPr>
        <w:spacing w:line="360" w:lineRule="auto"/>
        <w:jc w:val="both"/>
        <w:rPr>
          <w:rFonts w:ascii="Arial" w:hAnsi="Arial" w:cs="Arial"/>
          <w:sz w:val="24"/>
          <w:szCs w:val="24"/>
          <w:u w:color="33CC33"/>
        </w:rPr>
      </w:pPr>
      <w:r w:rsidRPr="00D7135B">
        <w:rPr>
          <w:rFonts w:ascii="Arial" w:hAnsi="Arial" w:cs="Arial"/>
          <w:sz w:val="24"/>
          <w:szCs w:val="24"/>
          <w:u w:color="33CC33"/>
        </w:rPr>
        <w:t xml:space="preserve">La importancia del efecto buffer salival se puede demostrar cuando existe la presencia de lesiones cariosas activas, </w:t>
      </w:r>
      <w:r w:rsidR="002C21CB">
        <w:rPr>
          <w:rFonts w:ascii="Arial" w:hAnsi="Arial" w:cs="Arial"/>
          <w:sz w:val="24"/>
          <w:szCs w:val="24"/>
          <w:u w:color="33CC33"/>
        </w:rPr>
        <w:t>ya</w:t>
      </w:r>
      <w:r w:rsidRPr="00D7135B">
        <w:rPr>
          <w:rFonts w:ascii="Arial" w:hAnsi="Arial" w:cs="Arial"/>
          <w:sz w:val="24"/>
          <w:szCs w:val="24"/>
          <w:u w:color="33CC33"/>
        </w:rPr>
        <w:t xml:space="preserve"> que durante estos sucesos existe un cambio en el gradiente del pH que se ve modificado en las fases de saliva “estimulada” o “no estimulada” en las cuales se </w:t>
      </w:r>
      <w:r w:rsidR="0060616C" w:rsidRPr="00D7135B">
        <w:rPr>
          <w:rFonts w:ascii="Arial" w:hAnsi="Arial" w:cs="Arial"/>
          <w:sz w:val="24"/>
          <w:szCs w:val="24"/>
          <w:u w:color="33CC33"/>
        </w:rPr>
        <w:t>induce</w:t>
      </w:r>
      <w:r w:rsidRPr="00D7135B">
        <w:rPr>
          <w:rFonts w:ascii="Arial" w:hAnsi="Arial" w:cs="Arial"/>
          <w:sz w:val="24"/>
          <w:szCs w:val="24"/>
          <w:u w:color="33CC33"/>
        </w:rPr>
        <w:t xml:space="preserve"> la producción de componentes orgánicos e inorgánicos que ayudan a la remineralización.</w:t>
      </w:r>
      <w:r w:rsidR="00D7135B" w:rsidRPr="00D7135B">
        <w:rPr>
          <w:rFonts w:ascii="Arial" w:hAnsi="Arial" w:cs="Arial"/>
          <w:sz w:val="24"/>
          <w:szCs w:val="24"/>
          <w:u w:color="33CC33"/>
          <w:vertAlign w:val="superscript"/>
        </w:rPr>
        <w:t>14</w:t>
      </w:r>
      <w:r w:rsidRPr="00D7135B">
        <w:rPr>
          <w:rFonts w:ascii="Arial" w:hAnsi="Arial" w:cs="Arial"/>
          <w:sz w:val="24"/>
          <w:szCs w:val="24"/>
          <w:u w:color="33CC33"/>
        </w:rPr>
        <w:t xml:space="preserve"> </w:t>
      </w:r>
    </w:p>
    <w:p w14:paraId="0EA8A82B" w14:textId="12CBE19B" w:rsidR="00D16EBE" w:rsidRPr="00D7135B" w:rsidRDefault="00D16EBE" w:rsidP="00D16EBE">
      <w:pPr>
        <w:spacing w:line="360" w:lineRule="auto"/>
        <w:jc w:val="both"/>
        <w:rPr>
          <w:rFonts w:ascii="Arial" w:hAnsi="Arial" w:cs="Arial"/>
          <w:sz w:val="24"/>
          <w:szCs w:val="24"/>
          <w:vertAlign w:val="superscript"/>
        </w:rPr>
      </w:pPr>
      <w:r w:rsidRPr="00D7135B">
        <w:rPr>
          <w:rFonts w:ascii="Arial" w:hAnsi="Arial" w:cs="Arial"/>
          <w:sz w:val="24"/>
          <w:szCs w:val="24"/>
        </w:rPr>
        <w:t xml:space="preserve">Debido a esta propiedad que posee, ayuda a mantener y proteger los tejidos de la cavidad oral contra la acción de los ácidos que son producidos por bacterias durante las fases de consumo de alimentos y formación de placa dentobacteriana, permitiendo así una reducción </w:t>
      </w:r>
      <w:r w:rsidR="002C21CB">
        <w:rPr>
          <w:rFonts w:ascii="Arial" w:hAnsi="Arial" w:cs="Arial"/>
          <w:sz w:val="24"/>
          <w:szCs w:val="24"/>
        </w:rPr>
        <w:t>en el</w:t>
      </w:r>
      <w:r w:rsidRPr="00D7135B">
        <w:rPr>
          <w:rFonts w:ascii="Arial" w:hAnsi="Arial" w:cs="Arial"/>
          <w:sz w:val="24"/>
          <w:szCs w:val="24"/>
        </w:rPr>
        <w:t xml:space="preserve"> potencial cariogénico del ambiente </w:t>
      </w:r>
      <w:proofErr w:type="gramStart"/>
      <w:r w:rsidRPr="00D7135B">
        <w:rPr>
          <w:rFonts w:ascii="Arial" w:hAnsi="Arial" w:cs="Arial"/>
          <w:sz w:val="24"/>
          <w:szCs w:val="24"/>
        </w:rPr>
        <w:t>de la microbiota</w:t>
      </w:r>
      <w:proofErr w:type="gramEnd"/>
      <w:r w:rsidRPr="00D7135B">
        <w:rPr>
          <w:rFonts w:ascii="Arial" w:hAnsi="Arial" w:cs="Arial"/>
          <w:sz w:val="24"/>
          <w:szCs w:val="24"/>
        </w:rPr>
        <w:t>.</w:t>
      </w:r>
      <w:r w:rsidR="00D7135B">
        <w:rPr>
          <w:rFonts w:ascii="Arial" w:hAnsi="Arial" w:cs="Arial"/>
          <w:sz w:val="24"/>
          <w:szCs w:val="24"/>
          <w:vertAlign w:val="superscript"/>
        </w:rPr>
        <w:t>11</w:t>
      </w:r>
    </w:p>
    <w:p w14:paraId="774825C0" w14:textId="5EA9B108" w:rsidR="00D16EBE" w:rsidRPr="00D7135B" w:rsidRDefault="00D16EBE" w:rsidP="00D16EBE">
      <w:pPr>
        <w:spacing w:line="360" w:lineRule="auto"/>
        <w:jc w:val="both"/>
        <w:rPr>
          <w:rFonts w:ascii="Arial" w:hAnsi="Arial" w:cs="Arial"/>
          <w:sz w:val="24"/>
          <w:szCs w:val="24"/>
        </w:rPr>
      </w:pPr>
      <w:r w:rsidRPr="00D7135B">
        <w:rPr>
          <w:rFonts w:ascii="Arial" w:hAnsi="Arial" w:cs="Arial"/>
          <w:sz w:val="24"/>
          <w:szCs w:val="24"/>
        </w:rPr>
        <w:t>La concentración de bicarbonato en la saliva y el pH salival dependen altamente del rango de flujo salival, y el pH puede bajo condiciones psicológicas normales variar de 6.0 – 7.5. La concentración de bicarbonato es mayor en la saliva producida por la glándula parótida y menor en las glándulas salivales menores.</w:t>
      </w:r>
      <w:r w:rsidR="00D7135B">
        <w:rPr>
          <w:rFonts w:ascii="Arial" w:hAnsi="Arial" w:cs="Arial"/>
          <w:sz w:val="24"/>
          <w:szCs w:val="24"/>
          <w:vertAlign w:val="superscript"/>
        </w:rPr>
        <w:t>5</w:t>
      </w:r>
      <w:r w:rsidRPr="00D7135B">
        <w:rPr>
          <w:rFonts w:ascii="Arial" w:hAnsi="Arial" w:cs="Arial"/>
          <w:sz w:val="24"/>
          <w:szCs w:val="24"/>
        </w:rPr>
        <w:t xml:space="preserve"> </w:t>
      </w:r>
    </w:p>
    <w:p w14:paraId="25DD366E" w14:textId="0E22AF1A" w:rsidR="00D16EBE" w:rsidRPr="00D7135B" w:rsidRDefault="00D16EBE" w:rsidP="00D16EBE">
      <w:pPr>
        <w:spacing w:line="360" w:lineRule="auto"/>
        <w:jc w:val="both"/>
        <w:rPr>
          <w:rFonts w:ascii="Arial" w:hAnsi="Arial" w:cs="Arial"/>
          <w:sz w:val="24"/>
          <w:szCs w:val="24"/>
          <w:vertAlign w:val="superscript"/>
        </w:rPr>
      </w:pPr>
      <w:r w:rsidRPr="00D7135B">
        <w:rPr>
          <w:rFonts w:ascii="Arial" w:hAnsi="Arial" w:cs="Arial"/>
          <w:sz w:val="24"/>
          <w:szCs w:val="24"/>
        </w:rPr>
        <w:t xml:space="preserve">La capacidad buffer salival es importante para promover </w:t>
      </w:r>
      <w:r w:rsidR="003541E8" w:rsidRPr="00D7135B">
        <w:rPr>
          <w:rFonts w:ascii="Arial" w:hAnsi="Arial" w:cs="Arial"/>
          <w:sz w:val="24"/>
          <w:szCs w:val="24"/>
        </w:rPr>
        <w:t>y mantener</w:t>
      </w:r>
      <w:r w:rsidRPr="00D7135B">
        <w:rPr>
          <w:rFonts w:ascii="Arial" w:hAnsi="Arial" w:cs="Arial"/>
          <w:sz w:val="24"/>
          <w:szCs w:val="24"/>
        </w:rPr>
        <w:t xml:space="preserve"> la salud </w:t>
      </w:r>
      <w:proofErr w:type="gramStart"/>
      <w:r w:rsidRPr="00D7135B">
        <w:rPr>
          <w:rFonts w:ascii="Arial" w:hAnsi="Arial" w:cs="Arial"/>
          <w:sz w:val="24"/>
          <w:szCs w:val="24"/>
        </w:rPr>
        <w:t>de la microbiota</w:t>
      </w:r>
      <w:proofErr w:type="gramEnd"/>
      <w:r w:rsidRPr="00D7135B">
        <w:rPr>
          <w:rFonts w:ascii="Arial" w:hAnsi="Arial" w:cs="Arial"/>
          <w:sz w:val="24"/>
          <w:szCs w:val="24"/>
        </w:rPr>
        <w:t xml:space="preserve"> oral y consecuentemente la simbiosis.</w:t>
      </w:r>
      <w:r w:rsidR="00D7135B">
        <w:rPr>
          <w:rFonts w:ascii="Arial" w:hAnsi="Arial" w:cs="Arial"/>
          <w:sz w:val="24"/>
          <w:szCs w:val="24"/>
          <w:vertAlign w:val="superscript"/>
        </w:rPr>
        <w:t>5</w:t>
      </w:r>
    </w:p>
    <w:p w14:paraId="3AB66821" w14:textId="5A5717CB" w:rsidR="004739B1" w:rsidRDefault="000F772C" w:rsidP="00A17F5A">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95104" behindDoc="0" locked="0" layoutInCell="1" allowOverlap="1" wp14:anchorId="6117A1C5" wp14:editId="5A38B544">
                <wp:simplePos x="0" y="0"/>
                <wp:positionH relativeFrom="margin">
                  <wp:align>left</wp:align>
                </wp:positionH>
                <wp:positionV relativeFrom="paragraph">
                  <wp:posOffset>306091</wp:posOffset>
                </wp:positionV>
                <wp:extent cx="5585460" cy="328173"/>
                <wp:effectExtent l="0" t="0" r="15240" b="15240"/>
                <wp:wrapNone/>
                <wp:docPr id="854664351" name="Rectángulo 3"/>
                <wp:cNvGraphicFramePr/>
                <a:graphic xmlns:a="http://schemas.openxmlformats.org/drawingml/2006/main">
                  <a:graphicData uri="http://schemas.microsoft.com/office/word/2010/wordprocessingShape">
                    <wps:wsp>
                      <wps:cNvSpPr/>
                      <wps:spPr>
                        <a:xfrm>
                          <a:off x="0" y="0"/>
                          <a:ext cx="5585460" cy="328173"/>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6C052D5" w14:textId="0DB43EB0" w:rsidR="002760AF" w:rsidRPr="00972505" w:rsidRDefault="007121A7" w:rsidP="000F772C">
                            <w:pPr>
                              <w:pStyle w:val="Ttulo2"/>
                              <w:rPr>
                                <w:rFonts w:ascii="Arial" w:hAnsi="Arial" w:cs="Arial"/>
                                <w:b/>
                                <w:bCs/>
                                <w:color w:val="FFFFFF" w:themeColor="background1"/>
                                <w:sz w:val="24"/>
                                <w:szCs w:val="24"/>
                              </w:rPr>
                            </w:pPr>
                            <w:bookmarkStart w:id="23" w:name="_Toc171687458"/>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.8 Flujo salival</w:t>
                            </w:r>
                            <w:bookmarkEnd w:id="23"/>
                          </w:p>
                          <w:p w14:paraId="62A8229B" w14:textId="0E125600" w:rsidR="002760AF" w:rsidRPr="00891B5F" w:rsidRDefault="002760AF" w:rsidP="002760AF">
                            <w:pPr>
                              <w:spacing w:line="360" w:lineRule="auto"/>
                              <w:jc w:val="both"/>
                              <w:rPr>
                                <w:rFonts w:ascii="Arial" w:hAnsi="Arial" w:cs="Arial"/>
                                <w:color w:val="000000" w:themeColor="text1"/>
                                <w:sz w:val="24"/>
                                <w:szCs w:val="24"/>
                              </w:rPr>
                            </w:pPr>
                          </w:p>
                          <w:p w14:paraId="674479C2"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17A1C5" id="_x0000_s1044" style="position:absolute;left:0;text-align:left;margin-left:0;margin-top:24.1pt;width:439.8pt;height:25.85pt;z-index:2516951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" fillcolor="#bdd6ee [1304]" strokecolor="#bdd6ee [1304]" strokeweight="1pt">
                <v:textbox>
                  <w:txbxContent>
                    <w:p w14:paraId="16C052D5" w14:textId="0DB43EB0" w:rsidR="002760AF" w:rsidRPr="00972505" w:rsidRDefault="007121A7" w:rsidP="000F772C">
                      <w:pPr>
                        <w:pStyle w:val="Ttulo2"/>
                        <w:rPr>
                          <w:rFonts w:ascii="Arial" w:hAnsi="Arial" w:cs="Arial"/>
                          <w:b/>
                          <w:bCs/>
                          <w:color w:val="FFFFFF" w:themeColor="background1"/>
                          <w:sz w:val="24"/>
                          <w:szCs w:val="24"/>
                        </w:rPr>
                      </w:pPr>
                      <w:bookmarkStart w:id="42" w:name="_Toc171687458"/>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.8 Flujo salival</w:t>
                      </w:r>
                      <w:bookmarkEnd w:id="42"/>
                    </w:p>
                    <w:p w14:paraId="62A8229B" w14:textId="0E125600" w:rsidR="002760AF" w:rsidRPr="00891B5F" w:rsidRDefault="002760AF" w:rsidP="002760AF">
                      <w:pPr>
                        <w:spacing w:line="360" w:lineRule="auto"/>
                        <w:jc w:val="both"/>
                        <w:rPr>
                          <w:rFonts w:ascii="Arial" w:hAnsi="Arial" w:cs="Arial"/>
                          <w:color w:val="000000" w:themeColor="text1"/>
                          <w:sz w:val="24"/>
                          <w:szCs w:val="24"/>
                        </w:rPr>
                      </w:pPr>
                    </w:p>
                    <w:p w14:paraId="674479C2" w14:textId="77777777" w:rsidR="002760AF" w:rsidRDefault="002760AF" w:rsidP="002760AF">
                      <w:pPr>
                        <w:jc w:val="center"/>
                      </w:pPr>
                    </w:p>
                  </w:txbxContent>
                </v:textbox>
                <w10:wrap anchorx="margin"/>
              </v:rect>
            </w:pict>
          </mc:Fallback>
        </mc:AlternateContent>
      </w:r>
    </w:p>
    <w:p w14:paraId="58F24E06" w14:textId="1B1045EB" w:rsidR="002760AF" w:rsidRDefault="002760AF" w:rsidP="00A17F5A">
      <w:pPr>
        <w:spacing w:line="360" w:lineRule="auto"/>
        <w:jc w:val="both"/>
        <w:rPr>
          <w:rFonts w:ascii="Arial" w:hAnsi="Arial" w:cs="Arial"/>
          <w:sz w:val="24"/>
          <w:szCs w:val="24"/>
        </w:rPr>
      </w:pPr>
    </w:p>
    <w:p w14:paraId="73C95B9C" w14:textId="7AEDAE0F" w:rsidR="00A17F5A" w:rsidRDefault="00A17F5A" w:rsidP="00660E67">
      <w:pPr>
        <w:spacing w:line="360" w:lineRule="auto"/>
        <w:jc w:val="both"/>
        <w:rPr>
          <w:rFonts w:ascii="Arial" w:hAnsi="Arial" w:cs="Arial"/>
          <w:sz w:val="24"/>
          <w:szCs w:val="24"/>
        </w:rPr>
      </w:pPr>
      <w:r w:rsidRPr="00D7135B">
        <w:rPr>
          <w:rFonts w:ascii="Arial" w:hAnsi="Arial" w:cs="Arial"/>
          <w:sz w:val="24"/>
          <w:szCs w:val="24"/>
        </w:rPr>
        <w:t>La saliva es un complejo, hipotónico y fluido levemente acido. En personas sanas, el total de volumen salival secretado al día es de 0.5 – 1.0 litros, con un promedio de 0.6 litros.</w:t>
      </w:r>
      <w:r w:rsidR="00D7135B">
        <w:rPr>
          <w:rFonts w:ascii="Arial" w:hAnsi="Arial" w:cs="Arial"/>
          <w:sz w:val="24"/>
          <w:szCs w:val="24"/>
          <w:vertAlign w:val="superscript"/>
        </w:rPr>
        <w:t>5</w:t>
      </w:r>
      <w:r w:rsidR="00660E67">
        <w:rPr>
          <w:rFonts w:ascii="Arial" w:hAnsi="Arial" w:cs="Arial"/>
          <w:sz w:val="24"/>
          <w:szCs w:val="24"/>
        </w:rPr>
        <w:t xml:space="preserve"> </w:t>
      </w:r>
      <w:r w:rsidR="00660E67" w:rsidRPr="00660E67">
        <w:rPr>
          <w:rFonts w:ascii="Arial" w:hAnsi="Arial" w:cs="Arial"/>
          <w:sz w:val="24"/>
          <w:szCs w:val="24"/>
        </w:rPr>
        <w:t xml:space="preserve">La composición </w:t>
      </w:r>
      <w:r w:rsidR="00660E67">
        <w:rPr>
          <w:rFonts w:ascii="Arial" w:hAnsi="Arial" w:cs="Arial"/>
          <w:sz w:val="24"/>
          <w:szCs w:val="24"/>
        </w:rPr>
        <w:t>salival se ve modificada conforme va fluyendo la saliva, añadiendo en su recorrido potasio (K+) y bicarbonato (HCO3) y extrayendo sodio (</w:t>
      </w:r>
      <w:proofErr w:type="spellStart"/>
      <w:r w:rsidR="00660E67">
        <w:rPr>
          <w:rFonts w:ascii="Arial" w:hAnsi="Arial" w:cs="Arial"/>
          <w:sz w:val="24"/>
          <w:szCs w:val="24"/>
        </w:rPr>
        <w:t>Na</w:t>
      </w:r>
      <w:proofErr w:type="spellEnd"/>
      <w:r w:rsidR="00660E67">
        <w:rPr>
          <w:rFonts w:ascii="Arial" w:hAnsi="Arial" w:cs="Arial"/>
          <w:sz w:val="24"/>
          <w:szCs w:val="24"/>
        </w:rPr>
        <w:t xml:space="preserve">+) </w:t>
      </w:r>
      <w:r w:rsidR="00660E67">
        <w:rPr>
          <w:rFonts w:ascii="Arial" w:hAnsi="Arial" w:cs="Arial"/>
          <w:sz w:val="24"/>
          <w:szCs w:val="24"/>
        </w:rPr>
        <w:lastRenderedPageBreak/>
        <w:t xml:space="preserve">y cloruro (Cl-). </w:t>
      </w:r>
      <w:r w:rsidR="00660E67" w:rsidRPr="00660E67">
        <w:rPr>
          <w:rFonts w:ascii="Arial" w:hAnsi="Arial" w:cs="Arial"/>
          <w:sz w:val="24"/>
          <w:szCs w:val="24"/>
        </w:rPr>
        <w:t>La extracción de cloruro de sodio (NaCl) hace que la saliva sea generalmente hipotónica.</w:t>
      </w:r>
      <w:r w:rsidR="008B4EAE">
        <w:rPr>
          <w:rFonts w:ascii="Arial" w:hAnsi="Arial" w:cs="Arial"/>
          <w:sz w:val="24"/>
          <w:szCs w:val="24"/>
          <w:vertAlign w:val="superscript"/>
        </w:rPr>
        <w:t>15</w:t>
      </w:r>
      <w:r w:rsidR="00660E67">
        <w:rPr>
          <w:rFonts w:ascii="Arial" w:hAnsi="Arial" w:cs="Arial"/>
          <w:sz w:val="24"/>
          <w:szCs w:val="24"/>
        </w:rPr>
        <w:t xml:space="preserve"> (ver fig.3) </w:t>
      </w:r>
    </w:p>
    <w:p w14:paraId="6F6C0D34" w14:textId="77777777" w:rsidR="004739B1" w:rsidRDefault="004739B1" w:rsidP="00660E67">
      <w:pPr>
        <w:spacing w:line="360" w:lineRule="auto"/>
        <w:jc w:val="both"/>
        <w:rPr>
          <w:rFonts w:ascii="Arial" w:hAnsi="Arial" w:cs="Arial"/>
          <w:sz w:val="24"/>
          <w:szCs w:val="24"/>
        </w:rPr>
      </w:pPr>
    </w:p>
    <w:p w14:paraId="1759AD85" w14:textId="7D92FD43" w:rsidR="00660E67" w:rsidRDefault="0048576A" w:rsidP="00660E67">
      <w:pPr>
        <w:spacing w:line="360" w:lineRule="auto"/>
        <w:jc w:val="center"/>
        <w:rPr>
          <w:rFonts w:ascii="Arial" w:hAnsi="Arial" w:cs="Arial"/>
          <w:sz w:val="24"/>
          <w:szCs w:val="24"/>
        </w:rPr>
      </w:pPr>
      <w:r>
        <w:rPr>
          <w:noProof/>
        </w:rPr>
        <w:drawing>
          <wp:inline distT="0" distB="0" distL="0" distR="0" wp14:anchorId="0B0AE276" wp14:editId="765714DC">
            <wp:extent cx="5612130" cy="2325266"/>
            <wp:effectExtent l="0" t="0" r="7620" b="0"/>
            <wp:docPr id="1636024576" name="Imagen 1" descr="Imagen que contiene objeto, reloj&#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024576" name="Imagen 1" descr="Imagen que contiene objeto, reloj&#10;&#10;Descripción generada automáticamente"/>
                    <pic:cNvPicPr/>
                  </pic:nvPicPr>
                  <pic:blipFill rotWithShape="1">
                    <a:blip r:embed="rId43"/>
                    <a:srcRect t="2351"/>
                    <a:stretch/>
                  </pic:blipFill>
                  <pic:spPr bwMode="auto">
                    <a:xfrm>
                      <a:off x="0" y="0"/>
                      <a:ext cx="5612130" cy="2325266"/>
                    </a:xfrm>
                    <a:prstGeom prst="rect">
                      <a:avLst/>
                    </a:prstGeom>
                    <a:ln>
                      <a:noFill/>
                    </a:ln>
                    <a:extLst>
                      <a:ext uri="{53640926-AAD7-44D8-BBD7-CCE9431645EC}">
                        <a14:shadowObscured xmlns:a14="http://schemas.microsoft.com/office/drawing/2010/main"/>
                      </a:ext>
                    </a:extLst>
                  </pic:spPr>
                </pic:pic>
              </a:graphicData>
            </a:graphic>
          </wp:inline>
        </w:drawing>
      </w:r>
    </w:p>
    <w:p w14:paraId="4D609E9E" w14:textId="1AEFFDE1" w:rsidR="00D94C68" w:rsidRDefault="00D94C68" w:rsidP="00660E67">
      <w:pPr>
        <w:spacing w:line="360" w:lineRule="auto"/>
        <w:jc w:val="center"/>
        <w:rPr>
          <w:rFonts w:ascii="Arial" w:hAnsi="Arial" w:cs="Arial"/>
          <w:sz w:val="20"/>
          <w:szCs w:val="20"/>
        </w:rPr>
      </w:pPr>
      <w:r w:rsidRPr="007A0946">
        <w:rPr>
          <w:rFonts w:ascii="Arial" w:hAnsi="Arial" w:cs="Arial"/>
          <w:b/>
          <w:bCs/>
          <w:sz w:val="20"/>
          <w:szCs w:val="20"/>
        </w:rPr>
        <w:t>Figura 3.</w:t>
      </w:r>
      <w:r>
        <w:rPr>
          <w:rFonts w:ascii="Arial" w:hAnsi="Arial" w:cs="Arial"/>
          <w:sz w:val="20"/>
          <w:szCs w:val="20"/>
        </w:rPr>
        <w:t xml:space="preserve"> </w:t>
      </w:r>
      <w:r w:rsidRPr="00D94C68">
        <w:rPr>
          <w:rFonts w:ascii="Arial" w:hAnsi="Arial" w:cs="Arial"/>
          <w:sz w:val="20"/>
          <w:szCs w:val="20"/>
        </w:rPr>
        <w:t xml:space="preserve">Movimiento de </w:t>
      </w:r>
      <w:r>
        <w:rPr>
          <w:rFonts w:ascii="Arial" w:hAnsi="Arial" w:cs="Arial"/>
          <w:sz w:val="20"/>
          <w:szCs w:val="20"/>
        </w:rPr>
        <w:t>los componentes inorgánicos</w:t>
      </w:r>
      <w:r w:rsidRPr="00D94C68">
        <w:rPr>
          <w:rFonts w:ascii="Arial" w:hAnsi="Arial" w:cs="Arial"/>
          <w:sz w:val="20"/>
          <w:szCs w:val="20"/>
        </w:rPr>
        <w:t xml:space="preserve"> durante la producción d</w:t>
      </w:r>
      <w:r>
        <w:rPr>
          <w:rFonts w:ascii="Arial" w:hAnsi="Arial" w:cs="Arial"/>
          <w:sz w:val="20"/>
          <w:szCs w:val="20"/>
        </w:rPr>
        <w:t>e saliva</w:t>
      </w:r>
      <w:r w:rsidRPr="00D94C68">
        <w:rPr>
          <w:rFonts w:ascii="Arial" w:hAnsi="Arial" w:cs="Arial"/>
          <w:sz w:val="20"/>
          <w:szCs w:val="20"/>
        </w:rPr>
        <w:t xml:space="preserve"> y su transporte a través del conducto salival</w:t>
      </w:r>
      <w:r>
        <w:rPr>
          <w:rFonts w:ascii="Arial" w:hAnsi="Arial" w:cs="Arial"/>
          <w:sz w:val="20"/>
          <w:szCs w:val="20"/>
        </w:rPr>
        <w:t>.</w:t>
      </w:r>
      <w:r w:rsidR="002760AF">
        <w:rPr>
          <w:rFonts w:ascii="Arial" w:hAnsi="Arial" w:cs="Arial"/>
          <w:sz w:val="20"/>
          <w:szCs w:val="20"/>
        </w:rPr>
        <w:br/>
        <w:t xml:space="preserve">Fuente: </w:t>
      </w:r>
      <w:proofErr w:type="spellStart"/>
      <w:r w:rsidR="002760AF">
        <w:rPr>
          <w:rFonts w:ascii="Arial" w:hAnsi="Arial" w:cs="Arial"/>
          <w:sz w:val="20"/>
          <w:szCs w:val="20"/>
        </w:rPr>
        <w:t>Lecturio</w:t>
      </w:r>
      <w:proofErr w:type="spellEnd"/>
      <w:r w:rsidR="002760AF">
        <w:rPr>
          <w:rFonts w:ascii="Arial" w:hAnsi="Arial" w:cs="Arial"/>
          <w:sz w:val="20"/>
          <w:szCs w:val="20"/>
        </w:rPr>
        <w:t>.</w:t>
      </w:r>
    </w:p>
    <w:p w14:paraId="7B7D3D69" w14:textId="77777777" w:rsidR="004739B1" w:rsidRPr="00D94C68" w:rsidRDefault="004739B1" w:rsidP="00660E67">
      <w:pPr>
        <w:spacing w:line="360" w:lineRule="auto"/>
        <w:jc w:val="center"/>
        <w:rPr>
          <w:rFonts w:ascii="Arial" w:hAnsi="Arial" w:cs="Arial"/>
          <w:sz w:val="20"/>
          <w:szCs w:val="20"/>
        </w:rPr>
      </w:pPr>
    </w:p>
    <w:p w14:paraId="51603367" w14:textId="4DA4BCCF" w:rsidR="00A17F5A" w:rsidRPr="00D7135B" w:rsidRDefault="00A17F5A" w:rsidP="00A17F5A">
      <w:pPr>
        <w:spacing w:line="360" w:lineRule="auto"/>
        <w:jc w:val="both"/>
        <w:rPr>
          <w:rFonts w:ascii="Arial" w:hAnsi="Arial" w:cs="Arial"/>
          <w:sz w:val="24"/>
          <w:szCs w:val="24"/>
          <w:vertAlign w:val="superscript"/>
        </w:rPr>
      </w:pPr>
      <w:r w:rsidRPr="00D7135B">
        <w:rPr>
          <w:rFonts w:ascii="Arial" w:hAnsi="Arial" w:cs="Arial"/>
          <w:sz w:val="24"/>
          <w:szCs w:val="24"/>
        </w:rPr>
        <w:t>Un flujo normal de saliva “no estimulada” y “estimulada” es importante para asegurar una suficiente y continua lubricación del diente y membranas de la mucosa oral</w:t>
      </w:r>
      <w:r w:rsidR="00873B02" w:rsidRPr="00D7135B">
        <w:rPr>
          <w:rFonts w:ascii="Arial" w:hAnsi="Arial" w:cs="Arial"/>
          <w:sz w:val="24"/>
          <w:szCs w:val="24"/>
        </w:rPr>
        <w:t xml:space="preserve">. </w:t>
      </w:r>
      <w:r w:rsidRPr="00D7135B">
        <w:rPr>
          <w:rFonts w:ascii="Arial" w:hAnsi="Arial" w:cs="Arial"/>
          <w:sz w:val="24"/>
          <w:szCs w:val="24"/>
        </w:rPr>
        <w:t>Las características del fluido salival son esenciales para el creciente mecanismo de la cavidad oral, para disolver sustancias y transportarlas cuando se encuentren sitios receptores del gusto, protección de las papilas gustativas y formación del bolo alimenticio, eliminación de restos de comida y microorganismos, y facilitar la masticación, así como la deglución y el habla.</w:t>
      </w:r>
      <w:r w:rsidR="00D7135B">
        <w:rPr>
          <w:rFonts w:ascii="Arial" w:hAnsi="Arial" w:cs="Arial"/>
          <w:sz w:val="24"/>
          <w:szCs w:val="24"/>
          <w:vertAlign w:val="superscript"/>
        </w:rPr>
        <w:t>5</w:t>
      </w:r>
    </w:p>
    <w:p w14:paraId="28323681" w14:textId="77777777" w:rsidR="001A54CC" w:rsidRDefault="00332996" w:rsidP="001C2504">
      <w:pPr>
        <w:spacing w:line="360" w:lineRule="auto"/>
        <w:jc w:val="both"/>
        <w:rPr>
          <w:rFonts w:ascii="Arial" w:hAnsi="Arial" w:cs="Arial"/>
          <w:sz w:val="24"/>
          <w:szCs w:val="24"/>
          <w:vertAlign w:val="superscript"/>
        </w:rPr>
      </w:pPr>
      <w:r w:rsidRPr="00D7135B">
        <w:rPr>
          <w:rFonts w:ascii="Arial" w:hAnsi="Arial" w:cs="Arial"/>
          <w:sz w:val="24"/>
          <w:szCs w:val="24"/>
        </w:rPr>
        <w:t>Las glándulas salivales mayores (submandibular, sublingual y parótida), y las glándulas labiales submucosas menores contribuyen al ritmo circadiano de 12 horas de secreción salival “no estimulada”, lo cual muestra un incremento durante el medio día y una disminución durante la madrugada.</w:t>
      </w:r>
      <w:r w:rsidR="001045CB">
        <w:rPr>
          <w:rFonts w:ascii="Arial" w:hAnsi="Arial" w:cs="Arial"/>
          <w:sz w:val="24"/>
          <w:szCs w:val="24"/>
          <w:vertAlign w:val="superscript"/>
        </w:rPr>
        <w:t>7</w:t>
      </w:r>
    </w:p>
    <w:p w14:paraId="792E9367" w14:textId="73734530" w:rsidR="004739B1" w:rsidRPr="001A54CC" w:rsidRDefault="00332996" w:rsidP="001C2504">
      <w:pPr>
        <w:spacing w:line="360" w:lineRule="auto"/>
        <w:jc w:val="both"/>
        <w:rPr>
          <w:rFonts w:ascii="Arial" w:hAnsi="Arial" w:cs="Arial"/>
          <w:sz w:val="24"/>
          <w:szCs w:val="24"/>
          <w:vertAlign w:val="superscript"/>
        </w:rPr>
      </w:pPr>
      <w:r w:rsidRPr="001045CB">
        <w:rPr>
          <w:rFonts w:ascii="Arial" w:hAnsi="Arial" w:cs="Arial"/>
          <w:sz w:val="24"/>
          <w:szCs w:val="24"/>
        </w:rPr>
        <w:lastRenderedPageBreak/>
        <w:t>En la ausencia de estimulación provocada por el consumo de comida, la secreción salival se mantiene como “no estimulada” o “en descanso”.</w:t>
      </w:r>
      <w:r w:rsidR="002E61D8" w:rsidRPr="001045CB">
        <w:rPr>
          <w:rFonts w:ascii="Arial" w:hAnsi="Arial" w:cs="Arial"/>
          <w:sz w:val="24"/>
          <w:szCs w:val="24"/>
        </w:rPr>
        <w:t xml:space="preserve"> Las glándulas salivales presentan perdida de la función dependiente de la edad, independientemente de la polifarmacia, que se manifiesta como una disminución del flujo salival “no estimulado” en toda la boca.</w:t>
      </w:r>
      <w:r w:rsidR="001045CB">
        <w:rPr>
          <w:rFonts w:ascii="Arial" w:hAnsi="Arial" w:cs="Arial"/>
          <w:sz w:val="24"/>
          <w:szCs w:val="24"/>
          <w:vertAlign w:val="superscript"/>
        </w:rPr>
        <w:t>7</w:t>
      </w:r>
      <w:r w:rsidR="002E61D8" w:rsidRPr="001045CB">
        <w:rPr>
          <w:rFonts w:ascii="Arial" w:hAnsi="Arial" w:cs="Arial"/>
          <w:sz w:val="24"/>
          <w:szCs w:val="24"/>
        </w:rPr>
        <w:t xml:space="preserve"> </w:t>
      </w:r>
    </w:p>
    <w:p w14:paraId="6EC0F2D7" w14:textId="236F2015" w:rsidR="00332996" w:rsidRPr="004739B1" w:rsidRDefault="00873B02" w:rsidP="001C2504">
      <w:pPr>
        <w:spacing w:line="360" w:lineRule="auto"/>
        <w:jc w:val="both"/>
        <w:rPr>
          <w:rFonts w:ascii="Arial" w:hAnsi="Arial" w:cs="Arial"/>
          <w:sz w:val="24"/>
          <w:szCs w:val="24"/>
        </w:rPr>
      </w:pPr>
      <w:r w:rsidRPr="001045CB">
        <w:rPr>
          <w:rFonts w:ascii="Arial" w:hAnsi="Arial" w:cs="Arial"/>
          <w:sz w:val="24"/>
          <w:szCs w:val="24"/>
        </w:rPr>
        <w:t xml:space="preserve">El flujo salival “no estimulado” se encuentra aproximadamente en 0.3 a 0.4 </w:t>
      </w:r>
      <w:proofErr w:type="spellStart"/>
      <w:r w:rsidRPr="001045CB">
        <w:rPr>
          <w:rFonts w:ascii="Arial" w:hAnsi="Arial" w:cs="Arial"/>
          <w:sz w:val="24"/>
          <w:szCs w:val="24"/>
        </w:rPr>
        <w:t>mL</w:t>
      </w:r>
      <w:proofErr w:type="spellEnd"/>
      <w:r w:rsidRPr="001045CB">
        <w:rPr>
          <w:rFonts w:ascii="Arial" w:hAnsi="Arial" w:cs="Arial"/>
          <w:sz w:val="24"/>
          <w:szCs w:val="24"/>
        </w:rPr>
        <w:t>/min. Durante el consumo de alimentos, la secreción salival puede incrementarse hasta 5 veces más comparándolo con la saliva “no estimulada” o “en descanso”.</w:t>
      </w:r>
      <w:r w:rsidR="001045CB">
        <w:rPr>
          <w:rFonts w:ascii="Arial" w:hAnsi="Arial" w:cs="Arial"/>
          <w:sz w:val="24"/>
          <w:szCs w:val="24"/>
          <w:vertAlign w:val="superscript"/>
        </w:rPr>
        <w:t>7</w:t>
      </w:r>
    </w:p>
    <w:p w14:paraId="7B39ED66" w14:textId="1FCE39A0" w:rsidR="009D1465" w:rsidRPr="001045CB" w:rsidRDefault="009D1465" w:rsidP="001C2504">
      <w:pPr>
        <w:spacing w:line="360" w:lineRule="auto"/>
        <w:jc w:val="both"/>
        <w:rPr>
          <w:rFonts w:ascii="Arial" w:hAnsi="Arial" w:cs="Arial"/>
          <w:sz w:val="24"/>
          <w:szCs w:val="24"/>
        </w:rPr>
      </w:pPr>
      <w:r w:rsidRPr="001045CB">
        <w:rPr>
          <w:rFonts w:ascii="Arial" w:hAnsi="Arial" w:cs="Arial"/>
          <w:sz w:val="24"/>
          <w:szCs w:val="24"/>
        </w:rPr>
        <w:t xml:space="preserve">Una gran proporción de saliva </w:t>
      </w:r>
      <w:r w:rsidR="002C21CB">
        <w:rPr>
          <w:rFonts w:ascii="Arial" w:hAnsi="Arial" w:cs="Arial"/>
          <w:sz w:val="24"/>
          <w:szCs w:val="24"/>
        </w:rPr>
        <w:t>“</w:t>
      </w:r>
      <w:r w:rsidRPr="001045CB">
        <w:rPr>
          <w:rFonts w:ascii="Arial" w:hAnsi="Arial" w:cs="Arial"/>
          <w:sz w:val="24"/>
          <w:szCs w:val="24"/>
        </w:rPr>
        <w:t>estimulada</w:t>
      </w:r>
      <w:r w:rsidR="002C21CB">
        <w:rPr>
          <w:rFonts w:ascii="Arial" w:hAnsi="Arial" w:cs="Arial"/>
          <w:sz w:val="24"/>
          <w:szCs w:val="24"/>
        </w:rPr>
        <w:t>”</w:t>
      </w:r>
      <w:r w:rsidRPr="001045CB">
        <w:rPr>
          <w:rFonts w:ascii="Arial" w:hAnsi="Arial" w:cs="Arial"/>
          <w:sz w:val="24"/>
          <w:szCs w:val="24"/>
        </w:rPr>
        <w:t xml:space="preserve"> se encuentra generada por la glándula parótida, la cual genera una secreción acuosa sin presencia de mucina, mientras que la saliva mezclada dentro de la boca es menos viscoelástica.</w:t>
      </w:r>
      <w:r w:rsidR="001045CB">
        <w:rPr>
          <w:rFonts w:ascii="Arial" w:hAnsi="Arial" w:cs="Arial"/>
          <w:sz w:val="24"/>
          <w:szCs w:val="24"/>
          <w:vertAlign w:val="superscript"/>
        </w:rPr>
        <w:t>7</w:t>
      </w:r>
      <w:r w:rsidRPr="001045CB">
        <w:rPr>
          <w:rFonts w:ascii="Arial" w:hAnsi="Arial" w:cs="Arial"/>
          <w:sz w:val="24"/>
          <w:szCs w:val="24"/>
        </w:rPr>
        <w:t xml:space="preserve"> </w:t>
      </w:r>
    </w:p>
    <w:p w14:paraId="504B72A6" w14:textId="40AE8145" w:rsidR="002945DC" w:rsidRPr="001045CB" w:rsidRDefault="002945DC" w:rsidP="001C2504">
      <w:pPr>
        <w:spacing w:line="360" w:lineRule="auto"/>
        <w:jc w:val="both"/>
        <w:rPr>
          <w:rFonts w:ascii="Arial" w:hAnsi="Arial" w:cs="Arial"/>
          <w:sz w:val="24"/>
          <w:szCs w:val="24"/>
          <w:vertAlign w:val="superscript"/>
        </w:rPr>
      </w:pPr>
      <w:r w:rsidRPr="001045CB">
        <w:rPr>
          <w:rFonts w:ascii="Arial" w:hAnsi="Arial" w:cs="Arial"/>
          <w:sz w:val="24"/>
          <w:szCs w:val="24"/>
        </w:rPr>
        <w:t>Se ha demostrado que el volumen residual bajo de saliva, un alto nivel de saliva “estimulada” y “no estimulada” facilita la taza de eliminación de carbohidratos fermentables y ácidos provenientes de alimentos y bebidas.</w:t>
      </w:r>
      <w:r w:rsidR="001045CB">
        <w:rPr>
          <w:rFonts w:ascii="Arial" w:hAnsi="Arial" w:cs="Arial"/>
          <w:sz w:val="24"/>
          <w:szCs w:val="24"/>
          <w:vertAlign w:val="superscript"/>
        </w:rPr>
        <w:t>5</w:t>
      </w:r>
    </w:p>
    <w:p w14:paraId="5F6AC1C5" w14:textId="777F7512" w:rsidR="004739B1" w:rsidRDefault="000F772C" w:rsidP="001C2504">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97152" behindDoc="0" locked="0" layoutInCell="1" allowOverlap="1" wp14:anchorId="0630E913" wp14:editId="6FBB3B62">
                <wp:simplePos x="0" y="0"/>
                <wp:positionH relativeFrom="margin">
                  <wp:align>left</wp:align>
                </wp:positionH>
                <wp:positionV relativeFrom="paragraph">
                  <wp:posOffset>332884</wp:posOffset>
                </wp:positionV>
                <wp:extent cx="5585460" cy="297436"/>
                <wp:effectExtent l="0" t="0" r="15240" b="26670"/>
                <wp:wrapNone/>
                <wp:docPr id="1503004309" name="Rectángulo 3"/>
                <wp:cNvGraphicFramePr/>
                <a:graphic xmlns:a="http://schemas.openxmlformats.org/drawingml/2006/main">
                  <a:graphicData uri="http://schemas.microsoft.com/office/word/2010/wordprocessingShape">
                    <wps:wsp>
                      <wps:cNvSpPr/>
                      <wps:spPr>
                        <a:xfrm>
                          <a:off x="0" y="0"/>
                          <a:ext cx="5585460" cy="297436"/>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5AC426E" w14:textId="5BE403BF" w:rsidR="002760AF" w:rsidRPr="00972505" w:rsidRDefault="007121A7" w:rsidP="000F772C">
                            <w:pPr>
                              <w:pStyle w:val="Ttulo2"/>
                              <w:rPr>
                                <w:rFonts w:ascii="Arial" w:hAnsi="Arial" w:cs="Arial"/>
                                <w:b/>
                                <w:bCs/>
                                <w:color w:val="000000" w:themeColor="text1"/>
                                <w:sz w:val="24"/>
                                <w:szCs w:val="24"/>
                              </w:rPr>
                            </w:pPr>
                            <w:bookmarkStart w:id="24" w:name="_Toc171687459"/>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.9 Disbiosis en la cavidad oral</w:t>
                            </w:r>
                            <w:bookmarkEnd w:id="24"/>
                          </w:p>
                          <w:p w14:paraId="026D05D3" w14:textId="4F15346B" w:rsidR="002760AF" w:rsidRPr="00891B5F" w:rsidRDefault="002760AF" w:rsidP="002760AF">
                            <w:pPr>
                              <w:spacing w:line="360" w:lineRule="auto"/>
                              <w:jc w:val="both"/>
                              <w:rPr>
                                <w:rFonts w:ascii="Arial" w:hAnsi="Arial" w:cs="Arial"/>
                                <w:color w:val="000000" w:themeColor="text1"/>
                                <w:sz w:val="24"/>
                                <w:szCs w:val="24"/>
                              </w:rPr>
                            </w:pPr>
                          </w:p>
                          <w:p w14:paraId="2B851664"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30E913" id="_x0000_s1045" style="position:absolute;left:0;text-align:left;margin-left:0;margin-top:26.2pt;width:439.8pt;height:23.4pt;z-index:2516971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" fillcolor="#bdd6ee [1304]" strokecolor="#bdd6ee [1304]" strokeweight="1pt">
                <v:textbox>
                  <w:txbxContent>
                    <w:p w14:paraId="05AC426E" w14:textId="5BE403BF" w:rsidR="002760AF" w:rsidRPr="00972505" w:rsidRDefault="007121A7" w:rsidP="000F772C">
                      <w:pPr>
                        <w:pStyle w:val="Ttulo2"/>
                        <w:rPr>
                          <w:rFonts w:ascii="Arial" w:hAnsi="Arial" w:cs="Arial"/>
                          <w:b/>
                          <w:bCs/>
                          <w:color w:val="000000" w:themeColor="text1"/>
                          <w:sz w:val="24"/>
                          <w:szCs w:val="24"/>
                        </w:rPr>
                      </w:pPr>
                      <w:bookmarkStart w:id="44" w:name="_Toc171687459"/>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.9 Disbiosis en la cavidad oral</w:t>
                      </w:r>
                      <w:bookmarkEnd w:id="44"/>
                    </w:p>
                    <w:p w14:paraId="026D05D3" w14:textId="4F15346B" w:rsidR="002760AF" w:rsidRPr="00891B5F" w:rsidRDefault="002760AF" w:rsidP="002760AF">
                      <w:pPr>
                        <w:spacing w:line="360" w:lineRule="auto"/>
                        <w:jc w:val="both"/>
                        <w:rPr>
                          <w:rFonts w:ascii="Arial" w:hAnsi="Arial" w:cs="Arial"/>
                          <w:color w:val="000000" w:themeColor="text1"/>
                          <w:sz w:val="24"/>
                          <w:szCs w:val="24"/>
                        </w:rPr>
                      </w:pPr>
                    </w:p>
                    <w:p w14:paraId="2B851664" w14:textId="77777777" w:rsidR="002760AF" w:rsidRDefault="002760AF" w:rsidP="002760AF">
                      <w:pPr>
                        <w:jc w:val="center"/>
                      </w:pPr>
                    </w:p>
                  </w:txbxContent>
                </v:textbox>
                <w10:wrap anchorx="margin"/>
              </v:rect>
            </w:pict>
          </mc:Fallback>
        </mc:AlternateContent>
      </w:r>
    </w:p>
    <w:p w14:paraId="79746C56" w14:textId="48FEF164" w:rsidR="002760AF" w:rsidRDefault="002760AF" w:rsidP="001C2504">
      <w:pPr>
        <w:spacing w:line="360" w:lineRule="auto"/>
        <w:jc w:val="both"/>
        <w:rPr>
          <w:rFonts w:ascii="Arial" w:hAnsi="Arial" w:cs="Arial"/>
          <w:sz w:val="24"/>
          <w:szCs w:val="24"/>
        </w:rPr>
      </w:pPr>
    </w:p>
    <w:p w14:paraId="39420953" w14:textId="29949A93" w:rsidR="001962EC" w:rsidRPr="001045CB" w:rsidRDefault="001962EC" w:rsidP="001C2504">
      <w:pPr>
        <w:spacing w:line="360" w:lineRule="auto"/>
        <w:jc w:val="both"/>
        <w:rPr>
          <w:rFonts w:ascii="Arial" w:hAnsi="Arial" w:cs="Arial"/>
          <w:sz w:val="24"/>
          <w:szCs w:val="24"/>
        </w:rPr>
      </w:pPr>
      <w:r w:rsidRPr="001045CB">
        <w:rPr>
          <w:rFonts w:ascii="Arial" w:hAnsi="Arial" w:cs="Arial"/>
          <w:sz w:val="24"/>
          <w:szCs w:val="24"/>
        </w:rPr>
        <w:t xml:space="preserve">Estudios recientes han </w:t>
      </w:r>
      <w:r w:rsidR="002C21CB">
        <w:rPr>
          <w:rFonts w:ascii="Arial" w:hAnsi="Arial" w:cs="Arial"/>
          <w:sz w:val="24"/>
          <w:szCs w:val="24"/>
        </w:rPr>
        <w:t>de</w:t>
      </w:r>
      <w:r w:rsidRPr="001045CB">
        <w:rPr>
          <w:rFonts w:ascii="Arial" w:hAnsi="Arial" w:cs="Arial"/>
          <w:sz w:val="24"/>
          <w:szCs w:val="24"/>
        </w:rPr>
        <w:t xml:space="preserve">mostrado que </w:t>
      </w:r>
      <w:proofErr w:type="gramStart"/>
      <w:r w:rsidRPr="001045CB">
        <w:rPr>
          <w:rFonts w:ascii="Arial" w:hAnsi="Arial" w:cs="Arial"/>
          <w:sz w:val="24"/>
          <w:szCs w:val="24"/>
        </w:rPr>
        <w:t>la microbiota oral</w:t>
      </w:r>
      <w:proofErr w:type="gramEnd"/>
      <w:r w:rsidRPr="001045CB">
        <w:rPr>
          <w:rFonts w:ascii="Arial" w:hAnsi="Arial" w:cs="Arial"/>
          <w:sz w:val="24"/>
          <w:szCs w:val="24"/>
        </w:rPr>
        <w:t xml:space="preserve"> puede ser influenciada por varios factores tales como la dieta. El desequilibrio del ecosistema microbiano se conoce como disbiosis, la cual puede provocar el crecimiento de numerosas especies bacterianas patológicas. Su dominio frecuente genera un estado no saludable</w:t>
      </w:r>
      <w:r w:rsidR="00170EC1" w:rsidRPr="001045CB">
        <w:rPr>
          <w:rFonts w:ascii="Arial" w:hAnsi="Arial" w:cs="Arial"/>
          <w:sz w:val="24"/>
          <w:szCs w:val="24"/>
        </w:rPr>
        <w:t xml:space="preserve">, </w:t>
      </w:r>
      <w:r w:rsidR="000A7096" w:rsidRPr="001045CB">
        <w:rPr>
          <w:rFonts w:ascii="Arial" w:hAnsi="Arial" w:cs="Arial"/>
          <w:sz w:val="24"/>
          <w:szCs w:val="24"/>
        </w:rPr>
        <w:t xml:space="preserve">se puede presentar no solo en enfermedades bucales como la periodontitis, </w:t>
      </w:r>
      <w:r w:rsidR="00170EC1" w:rsidRPr="001045CB">
        <w:rPr>
          <w:rFonts w:ascii="Arial" w:hAnsi="Arial" w:cs="Arial"/>
          <w:sz w:val="24"/>
          <w:szCs w:val="24"/>
        </w:rPr>
        <w:t xml:space="preserve">sino </w:t>
      </w:r>
      <w:r w:rsidR="000A7096" w:rsidRPr="001045CB">
        <w:rPr>
          <w:rFonts w:ascii="Arial" w:hAnsi="Arial" w:cs="Arial"/>
          <w:sz w:val="24"/>
          <w:szCs w:val="24"/>
        </w:rPr>
        <w:t xml:space="preserve">también en enfermedades sistémicas como </w:t>
      </w:r>
      <w:r w:rsidR="0060616C" w:rsidRPr="001045CB">
        <w:rPr>
          <w:rFonts w:ascii="Arial" w:hAnsi="Arial" w:cs="Arial"/>
          <w:sz w:val="24"/>
          <w:szCs w:val="24"/>
        </w:rPr>
        <w:t>la enfermedad renal crónica, enfermedades pulmonares, cardiovasculares, diabetes mellitus, enfermedad de Alzheimer, cáncer y otras enfermedades metabólicas.</w:t>
      </w:r>
      <w:r w:rsidR="001045CB">
        <w:rPr>
          <w:rFonts w:ascii="Arial" w:hAnsi="Arial" w:cs="Arial"/>
          <w:sz w:val="24"/>
          <w:szCs w:val="24"/>
          <w:vertAlign w:val="superscript"/>
        </w:rPr>
        <w:t>8</w:t>
      </w:r>
      <w:r w:rsidR="0060616C" w:rsidRPr="001045CB">
        <w:rPr>
          <w:rFonts w:ascii="Arial" w:hAnsi="Arial" w:cs="Arial"/>
          <w:sz w:val="24"/>
          <w:szCs w:val="24"/>
        </w:rPr>
        <w:t xml:space="preserve"> </w:t>
      </w:r>
    </w:p>
    <w:p w14:paraId="0B62A475" w14:textId="4B339394" w:rsidR="008C07CF" w:rsidRPr="001045CB" w:rsidRDefault="000A7096" w:rsidP="001C2504">
      <w:pPr>
        <w:spacing w:line="360" w:lineRule="auto"/>
        <w:jc w:val="both"/>
        <w:rPr>
          <w:rFonts w:ascii="Arial" w:hAnsi="Arial" w:cs="Arial"/>
          <w:sz w:val="24"/>
          <w:szCs w:val="24"/>
          <w:vertAlign w:val="superscript"/>
        </w:rPr>
      </w:pPr>
      <w:r w:rsidRPr="001045CB">
        <w:rPr>
          <w:rFonts w:ascii="Arial" w:hAnsi="Arial" w:cs="Arial"/>
          <w:sz w:val="24"/>
          <w:szCs w:val="24"/>
        </w:rPr>
        <w:t>La cavidad oral es un acceso clave para los patógenos. De</w:t>
      </w:r>
      <w:r w:rsidR="008C07CF" w:rsidRPr="001045CB">
        <w:rPr>
          <w:rFonts w:ascii="Arial" w:hAnsi="Arial" w:cs="Arial"/>
          <w:sz w:val="24"/>
          <w:szCs w:val="24"/>
        </w:rPr>
        <w:t xml:space="preserve">bido a que el microbioma oral tiene acceso a los sistemas respiratorios y gastrointestinales, la disbiosis oral puede ser responsable de muchos problemas pulmonares incluyendo neumonía, </w:t>
      </w:r>
      <w:r w:rsidR="001045CB" w:rsidRPr="001045CB">
        <w:rPr>
          <w:rFonts w:ascii="Arial" w:hAnsi="Arial" w:cs="Arial"/>
          <w:sz w:val="24"/>
          <w:szCs w:val="24"/>
        </w:rPr>
        <w:t>cáncer</w:t>
      </w:r>
      <w:r w:rsidR="008C07CF" w:rsidRPr="001045CB">
        <w:rPr>
          <w:rFonts w:ascii="Arial" w:hAnsi="Arial" w:cs="Arial"/>
          <w:sz w:val="24"/>
          <w:szCs w:val="24"/>
        </w:rPr>
        <w:t xml:space="preserve"> de pulmón, etc.</w:t>
      </w:r>
      <w:r w:rsidR="001045CB">
        <w:rPr>
          <w:rFonts w:ascii="Arial" w:hAnsi="Arial" w:cs="Arial"/>
          <w:sz w:val="24"/>
          <w:szCs w:val="24"/>
          <w:vertAlign w:val="superscript"/>
        </w:rPr>
        <w:t>8</w:t>
      </w:r>
    </w:p>
    <w:p w14:paraId="09F4D81E" w14:textId="18B487A4" w:rsidR="004060D2" w:rsidRPr="001045CB" w:rsidRDefault="00170EC1" w:rsidP="00170EC1">
      <w:pPr>
        <w:spacing w:line="360" w:lineRule="auto"/>
        <w:jc w:val="both"/>
        <w:rPr>
          <w:rFonts w:ascii="Arial" w:hAnsi="Arial" w:cs="Arial"/>
          <w:sz w:val="24"/>
          <w:szCs w:val="24"/>
          <w:u w:color="FF0000"/>
        </w:rPr>
      </w:pPr>
      <w:r w:rsidRPr="001045CB">
        <w:rPr>
          <w:rFonts w:ascii="Arial" w:hAnsi="Arial" w:cs="Arial"/>
          <w:sz w:val="24"/>
          <w:szCs w:val="24"/>
          <w:u w:color="0033CC"/>
        </w:rPr>
        <w:lastRenderedPageBreak/>
        <w:t xml:space="preserve">Los pacientes durante su tratamiento de ortodoncia tienen cambios en su microbiota en los cuales existe un incremento en el </w:t>
      </w:r>
      <w:r w:rsidR="001045CB" w:rsidRPr="001045CB">
        <w:rPr>
          <w:rFonts w:ascii="Arial" w:hAnsi="Arial" w:cs="Arial"/>
          <w:sz w:val="24"/>
          <w:szCs w:val="24"/>
          <w:u w:color="0033CC"/>
        </w:rPr>
        <w:t>número</w:t>
      </w:r>
      <w:r w:rsidRPr="001045CB">
        <w:rPr>
          <w:rFonts w:ascii="Arial" w:hAnsi="Arial" w:cs="Arial"/>
          <w:sz w:val="24"/>
          <w:szCs w:val="24"/>
          <w:u w:color="0033CC"/>
        </w:rPr>
        <w:t xml:space="preserve"> de </w:t>
      </w:r>
      <w:proofErr w:type="spellStart"/>
      <w:r w:rsidRPr="001045CB">
        <w:rPr>
          <w:rFonts w:ascii="Arial" w:hAnsi="Arial" w:cs="Arial"/>
          <w:i/>
          <w:iCs/>
          <w:sz w:val="24"/>
          <w:szCs w:val="24"/>
          <w:u w:color="0033CC"/>
        </w:rPr>
        <w:t>Streptococcus</w:t>
      </w:r>
      <w:proofErr w:type="spellEnd"/>
      <w:r w:rsidRPr="001045CB">
        <w:rPr>
          <w:rFonts w:ascii="Arial" w:hAnsi="Arial" w:cs="Arial"/>
          <w:i/>
          <w:iCs/>
          <w:sz w:val="24"/>
          <w:szCs w:val="24"/>
          <w:u w:color="0033CC"/>
        </w:rPr>
        <w:t xml:space="preserve"> </w:t>
      </w:r>
      <w:proofErr w:type="spellStart"/>
      <w:r w:rsidR="0036144E">
        <w:rPr>
          <w:rFonts w:ascii="Arial" w:hAnsi="Arial" w:cs="Arial"/>
          <w:i/>
          <w:iCs/>
          <w:sz w:val="24"/>
          <w:szCs w:val="24"/>
          <w:u w:color="0033CC"/>
        </w:rPr>
        <w:t>m</w:t>
      </w:r>
      <w:r w:rsidRPr="001045CB">
        <w:rPr>
          <w:rFonts w:ascii="Arial" w:hAnsi="Arial" w:cs="Arial"/>
          <w:i/>
          <w:iCs/>
          <w:sz w:val="24"/>
          <w:szCs w:val="24"/>
          <w:u w:color="0033CC"/>
        </w:rPr>
        <w:t>utans</w:t>
      </w:r>
      <w:proofErr w:type="spellEnd"/>
      <w:r w:rsidRPr="001045CB">
        <w:rPr>
          <w:rFonts w:ascii="Arial" w:hAnsi="Arial" w:cs="Arial"/>
          <w:sz w:val="24"/>
          <w:szCs w:val="24"/>
          <w:u w:color="0033CC"/>
        </w:rPr>
        <w:t xml:space="preserve"> en la saliva y biopelícula dental. Los </w:t>
      </w:r>
      <w:r w:rsidRPr="001045CB">
        <w:rPr>
          <w:rFonts w:ascii="Arial" w:hAnsi="Arial" w:cs="Arial"/>
          <w:i/>
          <w:iCs/>
          <w:sz w:val="24"/>
          <w:szCs w:val="24"/>
          <w:u w:color="0033CC"/>
        </w:rPr>
        <w:t>Lactobacillus</w:t>
      </w:r>
      <w:r w:rsidRPr="001045CB">
        <w:rPr>
          <w:rFonts w:ascii="Arial" w:hAnsi="Arial" w:cs="Arial"/>
          <w:sz w:val="24"/>
          <w:szCs w:val="24"/>
          <w:u w:color="0033CC"/>
        </w:rPr>
        <w:t xml:space="preserve"> son la </w:t>
      </w:r>
      <w:r w:rsidR="001045CB" w:rsidRPr="001045CB">
        <w:rPr>
          <w:rFonts w:ascii="Arial" w:hAnsi="Arial" w:cs="Arial"/>
          <w:sz w:val="24"/>
          <w:szCs w:val="24"/>
          <w:u w:color="0033CC"/>
        </w:rPr>
        <w:t>s</w:t>
      </w:r>
      <w:r w:rsidRPr="001045CB">
        <w:rPr>
          <w:rFonts w:ascii="Arial" w:hAnsi="Arial" w:cs="Arial"/>
          <w:sz w:val="24"/>
          <w:szCs w:val="24"/>
          <w:u w:color="0033CC"/>
        </w:rPr>
        <w:t>egunda bacteria invasiv</w:t>
      </w:r>
      <w:r w:rsidR="002C21CB">
        <w:rPr>
          <w:rFonts w:ascii="Arial" w:hAnsi="Arial" w:cs="Arial"/>
          <w:sz w:val="24"/>
          <w:szCs w:val="24"/>
          <w:u w:color="0033CC"/>
        </w:rPr>
        <w:t>a</w:t>
      </w:r>
      <w:r w:rsidRPr="001045CB">
        <w:rPr>
          <w:rFonts w:ascii="Arial" w:hAnsi="Arial" w:cs="Arial"/>
          <w:sz w:val="24"/>
          <w:szCs w:val="24"/>
          <w:u w:color="0033CC"/>
        </w:rPr>
        <w:t xml:space="preserve"> y son responsables de la progresión de las lesiones cariosas</w:t>
      </w:r>
      <w:r w:rsidR="004060D2" w:rsidRPr="001045CB">
        <w:rPr>
          <w:rFonts w:ascii="Arial" w:hAnsi="Arial" w:cs="Arial"/>
          <w:sz w:val="24"/>
          <w:szCs w:val="24"/>
          <w:u w:color="0033CC"/>
        </w:rPr>
        <w:t xml:space="preserve">, </w:t>
      </w:r>
      <w:r w:rsidRPr="001045CB">
        <w:rPr>
          <w:rFonts w:ascii="Arial" w:hAnsi="Arial" w:cs="Arial"/>
          <w:sz w:val="24"/>
          <w:szCs w:val="24"/>
          <w:u w:color="FF0000"/>
        </w:rPr>
        <w:t>esto favorece el crecimiento de enfermedades como la caries y enfermedad periodontal.</w:t>
      </w:r>
      <w:r w:rsidR="001045CB" w:rsidRPr="001045CB">
        <w:rPr>
          <w:rFonts w:ascii="Arial" w:hAnsi="Arial" w:cs="Arial"/>
          <w:sz w:val="24"/>
          <w:szCs w:val="24"/>
          <w:u w:color="FF0000"/>
          <w:vertAlign w:val="superscript"/>
        </w:rPr>
        <w:t>1</w:t>
      </w:r>
      <w:r w:rsidR="008B4EAE">
        <w:rPr>
          <w:rFonts w:ascii="Arial" w:hAnsi="Arial" w:cs="Arial"/>
          <w:sz w:val="24"/>
          <w:szCs w:val="24"/>
          <w:u w:color="FF0000"/>
          <w:vertAlign w:val="superscript"/>
        </w:rPr>
        <w:t>6</w:t>
      </w:r>
      <w:r w:rsidR="000924DC">
        <w:rPr>
          <w:rFonts w:ascii="Arial" w:hAnsi="Arial" w:cs="Arial"/>
          <w:sz w:val="24"/>
          <w:szCs w:val="24"/>
          <w:u w:color="FF0000"/>
          <w:vertAlign w:val="superscript"/>
        </w:rPr>
        <w:t xml:space="preserve">, </w:t>
      </w:r>
      <w:r w:rsidR="001045CB" w:rsidRPr="001045CB">
        <w:rPr>
          <w:rFonts w:ascii="Arial" w:hAnsi="Arial" w:cs="Arial"/>
          <w:sz w:val="24"/>
          <w:szCs w:val="24"/>
          <w:u w:color="FF0000"/>
          <w:vertAlign w:val="superscript"/>
        </w:rPr>
        <w:t>1</w:t>
      </w:r>
      <w:r w:rsidR="008B4EAE">
        <w:rPr>
          <w:rFonts w:ascii="Arial" w:hAnsi="Arial" w:cs="Arial"/>
          <w:sz w:val="24"/>
          <w:szCs w:val="24"/>
          <w:u w:color="FF0000"/>
          <w:vertAlign w:val="superscript"/>
        </w:rPr>
        <w:t>7</w:t>
      </w:r>
      <w:r w:rsidRPr="001045CB">
        <w:rPr>
          <w:rFonts w:ascii="Arial" w:hAnsi="Arial" w:cs="Arial"/>
          <w:sz w:val="24"/>
          <w:szCs w:val="24"/>
          <w:u w:color="FF0000"/>
        </w:rPr>
        <w:t xml:space="preserve"> </w:t>
      </w:r>
    </w:p>
    <w:p w14:paraId="51B42D20" w14:textId="08220F50" w:rsidR="00170EC1" w:rsidRPr="001045CB" w:rsidRDefault="00170EC1" w:rsidP="00170EC1">
      <w:pPr>
        <w:spacing w:line="360" w:lineRule="auto"/>
        <w:jc w:val="both"/>
        <w:rPr>
          <w:rFonts w:ascii="Arial" w:hAnsi="Arial" w:cs="Arial"/>
          <w:sz w:val="24"/>
          <w:szCs w:val="24"/>
          <w:u w:color="FF0000"/>
        </w:rPr>
      </w:pPr>
      <w:r w:rsidRPr="001045CB">
        <w:rPr>
          <w:rFonts w:ascii="Arial" w:hAnsi="Arial" w:cs="Arial"/>
          <w:sz w:val="24"/>
          <w:szCs w:val="24"/>
          <w:u w:color="FF0000"/>
        </w:rPr>
        <w:t xml:space="preserve">Los dientes que usualmente son los más afectados </w:t>
      </w:r>
      <w:r w:rsidR="0060616C" w:rsidRPr="001045CB">
        <w:rPr>
          <w:rFonts w:ascii="Arial" w:hAnsi="Arial" w:cs="Arial"/>
          <w:sz w:val="24"/>
          <w:szCs w:val="24"/>
          <w:u w:color="FF0000"/>
        </w:rPr>
        <w:t>s</w:t>
      </w:r>
      <w:r w:rsidRPr="001045CB">
        <w:rPr>
          <w:rFonts w:ascii="Arial" w:hAnsi="Arial" w:cs="Arial"/>
          <w:sz w:val="24"/>
          <w:szCs w:val="24"/>
          <w:u w:color="FF0000"/>
        </w:rPr>
        <w:t>on los incisivos laterales superiores, caninos superiores y premolares inferiores. La mitad de los niños tratados con aparatos de ortodoncia tiene por lo menos una lesión de mancha blanca después de su tratamiento. La incidencia de formación de mancha blanca no es proporcional a la duración del tratamiento</w:t>
      </w:r>
      <w:r w:rsidR="002C21CB">
        <w:rPr>
          <w:rFonts w:ascii="Arial" w:hAnsi="Arial" w:cs="Arial"/>
          <w:sz w:val="24"/>
          <w:szCs w:val="24"/>
          <w:u w:color="FF0000"/>
        </w:rPr>
        <w:t xml:space="preserve"> y</w:t>
      </w:r>
      <w:r w:rsidRPr="001045CB">
        <w:rPr>
          <w:rFonts w:ascii="Arial" w:hAnsi="Arial" w:cs="Arial"/>
          <w:sz w:val="24"/>
          <w:szCs w:val="24"/>
          <w:u w:color="FF0000"/>
        </w:rPr>
        <w:t xml:space="preserve"> la desmineralización puede ocurrir desde el primer mes de haber iniciado el tratamiento de ortodoncia con aparatología fija.</w:t>
      </w:r>
      <w:r w:rsidR="001045CB">
        <w:rPr>
          <w:rFonts w:ascii="Arial" w:hAnsi="Arial" w:cs="Arial"/>
          <w:sz w:val="24"/>
          <w:szCs w:val="24"/>
          <w:u w:color="FF0000"/>
          <w:vertAlign w:val="superscript"/>
        </w:rPr>
        <w:t>1</w:t>
      </w:r>
      <w:r w:rsidR="008B4EAE">
        <w:rPr>
          <w:rFonts w:ascii="Arial" w:hAnsi="Arial" w:cs="Arial"/>
          <w:sz w:val="24"/>
          <w:szCs w:val="24"/>
          <w:u w:color="FF0000"/>
          <w:vertAlign w:val="superscript"/>
        </w:rPr>
        <w:t>7</w:t>
      </w:r>
      <w:r w:rsidRPr="001045CB">
        <w:rPr>
          <w:rFonts w:ascii="Arial" w:hAnsi="Arial" w:cs="Arial"/>
          <w:sz w:val="24"/>
          <w:szCs w:val="24"/>
          <w:u w:color="FF0000"/>
        </w:rPr>
        <w:t xml:space="preserve"> </w:t>
      </w:r>
    </w:p>
    <w:p w14:paraId="7FACBF25" w14:textId="5CAEC4AB" w:rsidR="004739B1" w:rsidRDefault="000F772C" w:rsidP="001C2504">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699200" behindDoc="0" locked="0" layoutInCell="1" allowOverlap="1" wp14:anchorId="259AD76E" wp14:editId="37BBB65A">
                <wp:simplePos x="0" y="0"/>
                <wp:positionH relativeFrom="margin">
                  <wp:align>left</wp:align>
                </wp:positionH>
                <wp:positionV relativeFrom="paragraph">
                  <wp:posOffset>316513</wp:posOffset>
                </wp:positionV>
                <wp:extent cx="5585460" cy="312804"/>
                <wp:effectExtent l="0" t="0" r="15240" b="11430"/>
                <wp:wrapNone/>
                <wp:docPr id="1994758986" name="Rectángulo 3"/>
                <wp:cNvGraphicFramePr/>
                <a:graphic xmlns:a="http://schemas.openxmlformats.org/drawingml/2006/main">
                  <a:graphicData uri="http://schemas.microsoft.com/office/word/2010/wordprocessingShape">
                    <wps:wsp>
                      <wps:cNvSpPr/>
                      <wps:spPr>
                        <a:xfrm>
                          <a:off x="0" y="0"/>
                          <a:ext cx="5585460" cy="312804"/>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3F725A0" w14:textId="5D17332F" w:rsidR="002760AF" w:rsidRPr="00972505" w:rsidRDefault="007121A7" w:rsidP="000F772C">
                            <w:pPr>
                              <w:pStyle w:val="Ttulo2"/>
                              <w:rPr>
                                <w:rFonts w:ascii="Arial" w:hAnsi="Arial" w:cs="Arial"/>
                                <w:b/>
                                <w:bCs/>
                                <w:color w:val="000000" w:themeColor="text1"/>
                                <w:sz w:val="24"/>
                                <w:szCs w:val="24"/>
                              </w:rPr>
                            </w:pPr>
                            <w:bookmarkStart w:id="25" w:name="_Toc171687460"/>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.10 La saliva como método de diagnóstico</w:t>
                            </w:r>
                            <w:bookmarkEnd w:id="25"/>
                          </w:p>
                          <w:p w14:paraId="62087583" w14:textId="24711354" w:rsidR="002760AF" w:rsidRPr="00891B5F" w:rsidRDefault="002760AF" w:rsidP="002760AF">
                            <w:pPr>
                              <w:spacing w:line="360" w:lineRule="auto"/>
                              <w:jc w:val="both"/>
                              <w:rPr>
                                <w:rFonts w:ascii="Arial" w:hAnsi="Arial" w:cs="Arial"/>
                                <w:color w:val="000000" w:themeColor="text1"/>
                                <w:sz w:val="24"/>
                                <w:szCs w:val="24"/>
                              </w:rPr>
                            </w:pPr>
                          </w:p>
                          <w:p w14:paraId="79911F0B" w14:textId="77777777" w:rsidR="002760AF" w:rsidRDefault="002760AF" w:rsidP="002760A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9AD76E" id="_x0000_s1046" style="position:absolute;left:0;text-align:left;margin-left:0;margin-top:24.9pt;width:439.8pt;height:24.65pt;z-index:2516992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" fillcolor="#bdd6ee [1304]" strokecolor="#bdd6ee [1304]" strokeweight="1pt">
                <v:textbox>
                  <w:txbxContent>
                    <w:p w14:paraId="63F725A0" w14:textId="5D17332F" w:rsidR="002760AF" w:rsidRPr="00972505" w:rsidRDefault="007121A7" w:rsidP="000F772C">
                      <w:pPr>
                        <w:pStyle w:val="Ttulo2"/>
                        <w:rPr>
                          <w:rFonts w:ascii="Arial" w:hAnsi="Arial" w:cs="Arial"/>
                          <w:b/>
                          <w:bCs/>
                          <w:color w:val="000000" w:themeColor="text1"/>
                          <w:sz w:val="24"/>
                          <w:szCs w:val="24"/>
                        </w:rPr>
                      </w:pPr>
                      <w:bookmarkStart w:id="46" w:name="_Toc171687460"/>
                      <w:r w:rsidRPr="00972505">
                        <w:rPr>
                          <w:rFonts w:ascii="Arial" w:hAnsi="Arial" w:cs="Arial"/>
                          <w:b/>
                          <w:bCs/>
                          <w:color w:val="000000" w:themeColor="text1"/>
                          <w:sz w:val="24"/>
                          <w:szCs w:val="24"/>
                        </w:rPr>
                        <w:t>3</w:t>
                      </w:r>
                      <w:r w:rsidR="002760AF" w:rsidRPr="00972505">
                        <w:rPr>
                          <w:rFonts w:ascii="Arial" w:hAnsi="Arial" w:cs="Arial"/>
                          <w:b/>
                          <w:bCs/>
                          <w:color w:val="000000" w:themeColor="text1"/>
                          <w:sz w:val="24"/>
                          <w:szCs w:val="24"/>
                        </w:rPr>
                        <w:t>.10 La saliva como método de diagnóstico</w:t>
                      </w:r>
                      <w:bookmarkEnd w:id="46"/>
                    </w:p>
                    <w:p w14:paraId="62087583" w14:textId="24711354" w:rsidR="002760AF" w:rsidRPr="00891B5F" w:rsidRDefault="002760AF" w:rsidP="002760AF">
                      <w:pPr>
                        <w:spacing w:line="360" w:lineRule="auto"/>
                        <w:jc w:val="both"/>
                        <w:rPr>
                          <w:rFonts w:ascii="Arial" w:hAnsi="Arial" w:cs="Arial"/>
                          <w:color w:val="000000" w:themeColor="text1"/>
                          <w:sz w:val="24"/>
                          <w:szCs w:val="24"/>
                        </w:rPr>
                      </w:pPr>
                    </w:p>
                    <w:p w14:paraId="79911F0B" w14:textId="77777777" w:rsidR="002760AF" w:rsidRDefault="002760AF" w:rsidP="002760AF">
                      <w:pPr>
                        <w:jc w:val="center"/>
                      </w:pPr>
                    </w:p>
                  </w:txbxContent>
                </v:textbox>
                <w10:wrap anchorx="margin"/>
              </v:rect>
            </w:pict>
          </mc:Fallback>
        </mc:AlternateContent>
      </w:r>
    </w:p>
    <w:p w14:paraId="28E7DCA5" w14:textId="700DCE43" w:rsidR="002760AF" w:rsidRDefault="002760AF" w:rsidP="001C2504">
      <w:pPr>
        <w:spacing w:line="360" w:lineRule="auto"/>
        <w:jc w:val="both"/>
        <w:rPr>
          <w:rFonts w:ascii="Arial" w:hAnsi="Arial" w:cs="Arial"/>
          <w:sz w:val="24"/>
          <w:szCs w:val="24"/>
        </w:rPr>
      </w:pPr>
    </w:p>
    <w:p w14:paraId="7FF3579A" w14:textId="164D4438" w:rsidR="008C07CF" w:rsidRPr="006804A3" w:rsidRDefault="006C0EFA" w:rsidP="001C2504">
      <w:pPr>
        <w:spacing w:line="360" w:lineRule="auto"/>
        <w:jc w:val="both"/>
        <w:rPr>
          <w:rFonts w:ascii="Arial" w:hAnsi="Arial" w:cs="Arial"/>
          <w:sz w:val="24"/>
          <w:szCs w:val="24"/>
          <w:vertAlign w:val="superscript"/>
        </w:rPr>
      </w:pPr>
      <w:r w:rsidRPr="006804A3">
        <w:rPr>
          <w:rFonts w:ascii="Arial" w:hAnsi="Arial" w:cs="Arial"/>
          <w:sz w:val="24"/>
          <w:szCs w:val="24"/>
        </w:rPr>
        <w:t>La saliva se ha convertido en una herramienta importante para los investigadores y clínicos. Ha si</w:t>
      </w:r>
      <w:r w:rsidR="004060D2" w:rsidRPr="006804A3">
        <w:rPr>
          <w:rFonts w:ascii="Arial" w:hAnsi="Arial" w:cs="Arial"/>
          <w:sz w:val="24"/>
          <w:szCs w:val="24"/>
        </w:rPr>
        <w:t>d</w:t>
      </w:r>
      <w:r w:rsidRPr="006804A3">
        <w:rPr>
          <w:rFonts w:ascii="Arial" w:hAnsi="Arial" w:cs="Arial"/>
          <w:sz w:val="24"/>
          <w:szCs w:val="24"/>
        </w:rPr>
        <w:t xml:space="preserve">o usada para detectar condiciones patológicas como enfermedades infecciosas, </w:t>
      </w:r>
      <w:r w:rsidR="004060D2" w:rsidRPr="006804A3">
        <w:rPr>
          <w:rFonts w:ascii="Arial" w:hAnsi="Arial" w:cs="Arial"/>
          <w:sz w:val="24"/>
          <w:szCs w:val="24"/>
        </w:rPr>
        <w:t>desordenes</w:t>
      </w:r>
      <w:r w:rsidRPr="006804A3">
        <w:rPr>
          <w:rFonts w:ascii="Arial" w:hAnsi="Arial" w:cs="Arial"/>
          <w:sz w:val="24"/>
          <w:szCs w:val="24"/>
        </w:rPr>
        <w:t xml:space="preserve"> genéticos y </w:t>
      </w:r>
      <w:r w:rsidR="004060D2" w:rsidRPr="006804A3">
        <w:rPr>
          <w:rFonts w:ascii="Arial" w:hAnsi="Arial" w:cs="Arial"/>
          <w:sz w:val="24"/>
          <w:szCs w:val="24"/>
        </w:rPr>
        <w:t>cáncer</w:t>
      </w:r>
      <w:r w:rsidRPr="006804A3">
        <w:rPr>
          <w:rFonts w:ascii="Arial" w:hAnsi="Arial" w:cs="Arial"/>
          <w:sz w:val="24"/>
          <w:szCs w:val="24"/>
        </w:rPr>
        <w:t xml:space="preserve"> en la cavidad oral.</w:t>
      </w:r>
      <w:r w:rsidR="006804A3">
        <w:rPr>
          <w:rFonts w:ascii="Arial" w:hAnsi="Arial" w:cs="Arial"/>
          <w:sz w:val="24"/>
          <w:szCs w:val="24"/>
          <w:vertAlign w:val="superscript"/>
        </w:rPr>
        <w:t>8</w:t>
      </w:r>
    </w:p>
    <w:p w14:paraId="28E78CED" w14:textId="2D3EDBEC" w:rsidR="006C0EFA" w:rsidRPr="006804A3" w:rsidRDefault="00216709" w:rsidP="001C2504">
      <w:pPr>
        <w:spacing w:line="360" w:lineRule="auto"/>
        <w:jc w:val="both"/>
        <w:rPr>
          <w:rFonts w:ascii="Arial" w:hAnsi="Arial" w:cs="Arial"/>
          <w:sz w:val="24"/>
          <w:szCs w:val="24"/>
          <w:vertAlign w:val="superscript"/>
        </w:rPr>
      </w:pPr>
      <w:r w:rsidRPr="006804A3">
        <w:rPr>
          <w:rFonts w:ascii="Arial" w:hAnsi="Arial" w:cs="Arial"/>
          <w:sz w:val="24"/>
          <w:szCs w:val="24"/>
        </w:rPr>
        <w:t>El fluido secretado por las glándulas salivales no siempre presenta las mismas características bioquímicas, algunas diferencias generales son:</w:t>
      </w:r>
      <w:r w:rsidR="006804A3">
        <w:rPr>
          <w:rFonts w:ascii="Arial" w:hAnsi="Arial" w:cs="Arial"/>
          <w:sz w:val="24"/>
          <w:szCs w:val="24"/>
          <w:vertAlign w:val="superscript"/>
        </w:rPr>
        <w:t>8</w:t>
      </w:r>
    </w:p>
    <w:p w14:paraId="201494B9" w14:textId="25420495" w:rsidR="00216709" w:rsidRPr="006804A3" w:rsidRDefault="00216709" w:rsidP="00216709">
      <w:pPr>
        <w:pStyle w:val="Prrafodelista"/>
        <w:numPr>
          <w:ilvl w:val="0"/>
          <w:numId w:val="3"/>
        </w:numPr>
        <w:spacing w:line="360" w:lineRule="auto"/>
        <w:jc w:val="both"/>
        <w:rPr>
          <w:rFonts w:ascii="Arial" w:hAnsi="Arial" w:cs="Arial"/>
          <w:sz w:val="24"/>
          <w:szCs w:val="24"/>
        </w:rPr>
      </w:pPr>
      <w:r w:rsidRPr="006804A3">
        <w:rPr>
          <w:rFonts w:ascii="Arial" w:hAnsi="Arial" w:cs="Arial"/>
          <w:sz w:val="24"/>
          <w:szCs w:val="24"/>
        </w:rPr>
        <w:t>Tasa de flujo: un bajo nivel afecta las concentraciones de varios componentes salivales.</w:t>
      </w:r>
    </w:p>
    <w:p w14:paraId="6F15754D" w14:textId="4CD4F37B" w:rsidR="00216709" w:rsidRPr="006804A3" w:rsidRDefault="00216709" w:rsidP="00216709">
      <w:pPr>
        <w:pStyle w:val="Prrafodelista"/>
        <w:numPr>
          <w:ilvl w:val="0"/>
          <w:numId w:val="3"/>
        </w:numPr>
        <w:spacing w:line="360" w:lineRule="auto"/>
        <w:jc w:val="both"/>
        <w:rPr>
          <w:rFonts w:ascii="Arial" w:hAnsi="Arial" w:cs="Arial"/>
          <w:sz w:val="24"/>
          <w:szCs w:val="24"/>
        </w:rPr>
      </w:pPr>
      <w:r w:rsidRPr="006804A3">
        <w:rPr>
          <w:rFonts w:ascii="Arial" w:hAnsi="Arial" w:cs="Arial"/>
          <w:sz w:val="24"/>
          <w:szCs w:val="24"/>
        </w:rPr>
        <w:t>Contenido de agua: la saliva “no estimulada” tiene menor cantidad de agua.</w:t>
      </w:r>
    </w:p>
    <w:p w14:paraId="700A4D65" w14:textId="19E61E87" w:rsidR="00216709" w:rsidRPr="006804A3" w:rsidRDefault="00216709" w:rsidP="00216709">
      <w:pPr>
        <w:pStyle w:val="Prrafodelista"/>
        <w:numPr>
          <w:ilvl w:val="0"/>
          <w:numId w:val="3"/>
        </w:numPr>
        <w:spacing w:line="360" w:lineRule="auto"/>
        <w:jc w:val="both"/>
        <w:rPr>
          <w:rFonts w:ascii="Arial" w:hAnsi="Arial" w:cs="Arial"/>
          <w:sz w:val="24"/>
          <w:szCs w:val="24"/>
        </w:rPr>
      </w:pPr>
      <w:r w:rsidRPr="006804A3">
        <w:rPr>
          <w:rFonts w:ascii="Arial" w:hAnsi="Arial" w:cs="Arial"/>
          <w:sz w:val="24"/>
          <w:szCs w:val="24"/>
        </w:rPr>
        <w:t xml:space="preserve">Composición </w:t>
      </w:r>
      <w:r w:rsidR="004060D2" w:rsidRPr="006804A3">
        <w:rPr>
          <w:rFonts w:ascii="Arial" w:hAnsi="Arial" w:cs="Arial"/>
          <w:sz w:val="24"/>
          <w:szCs w:val="24"/>
        </w:rPr>
        <w:t>proteica</w:t>
      </w:r>
      <w:r w:rsidRPr="006804A3">
        <w:rPr>
          <w:rFonts w:ascii="Arial" w:hAnsi="Arial" w:cs="Arial"/>
          <w:sz w:val="24"/>
          <w:szCs w:val="24"/>
        </w:rPr>
        <w:t>: la saliva “estimulada” usualmente incrementa la secreción de proteínas como la amilasa, mucinas e inmunoglobulinas.</w:t>
      </w:r>
    </w:p>
    <w:p w14:paraId="6F47F4CB" w14:textId="05B7E9B0" w:rsidR="00216709" w:rsidRPr="006804A3" w:rsidRDefault="00216709" w:rsidP="00216709">
      <w:pPr>
        <w:pStyle w:val="Prrafodelista"/>
        <w:numPr>
          <w:ilvl w:val="0"/>
          <w:numId w:val="3"/>
        </w:numPr>
        <w:spacing w:line="360" w:lineRule="auto"/>
        <w:jc w:val="both"/>
        <w:rPr>
          <w:rFonts w:ascii="Arial" w:hAnsi="Arial" w:cs="Arial"/>
          <w:sz w:val="24"/>
          <w:szCs w:val="24"/>
        </w:rPr>
      </w:pPr>
      <w:r w:rsidRPr="006804A3">
        <w:rPr>
          <w:rFonts w:ascii="Arial" w:hAnsi="Arial" w:cs="Arial"/>
          <w:sz w:val="24"/>
          <w:szCs w:val="24"/>
        </w:rPr>
        <w:t>Electrolitos: la saliva “estimulada” presenta altos niveles de electrolitos. Estos son importantes en el mantenimiento del pH general de la cavidad oral.</w:t>
      </w:r>
    </w:p>
    <w:p w14:paraId="5F101D40" w14:textId="1733793E" w:rsidR="00216709" w:rsidRPr="006804A3" w:rsidRDefault="00216709" w:rsidP="00216709">
      <w:pPr>
        <w:pStyle w:val="Prrafodelista"/>
        <w:numPr>
          <w:ilvl w:val="0"/>
          <w:numId w:val="3"/>
        </w:numPr>
        <w:spacing w:line="360" w:lineRule="auto"/>
        <w:jc w:val="both"/>
        <w:rPr>
          <w:rFonts w:ascii="Arial" w:hAnsi="Arial" w:cs="Arial"/>
          <w:sz w:val="24"/>
          <w:szCs w:val="24"/>
        </w:rPr>
      </w:pPr>
      <w:r w:rsidRPr="006804A3">
        <w:rPr>
          <w:rFonts w:ascii="Arial" w:hAnsi="Arial" w:cs="Arial"/>
          <w:sz w:val="24"/>
          <w:szCs w:val="24"/>
        </w:rPr>
        <w:t xml:space="preserve">Niveles de pH: la saliva “no estimulada” generalmente </w:t>
      </w:r>
      <w:r w:rsidR="006804A3" w:rsidRPr="006804A3">
        <w:rPr>
          <w:rFonts w:ascii="Arial" w:hAnsi="Arial" w:cs="Arial"/>
          <w:sz w:val="24"/>
          <w:szCs w:val="24"/>
        </w:rPr>
        <w:t>presenta</w:t>
      </w:r>
      <w:r w:rsidRPr="006804A3">
        <w:rPr>
          <w:rFonts w:ascii="Arial" w:hAnsi="Arial" w:cs="Arial"/>
          <w:sz w:val="24"/>
          <w:szCs w:val="24"/>
        </w:rPr>
        <w:t xml:space="preserve"> </w:t>
      </w:r>
      <w:r w:rsidR="00A2270B" w:rsidRPr="006804A3">
        <w:rPr>
          <w:rFonts w:ascii="Arial" w:hAnsi="Arial" w:cs="Arial"/>
          <w:sz w:val="24"/>
          <w:szCs w:val="24"/>
        </w:rPr>
        <w:t>niveles de pH ligeramente ácidos, mientras que en la “estimulada” la saliva tien</w:t>
      </w:r>
      <w:r w:rsidR="002C21CB">
        <w:rPr>
          <w:rFonts w:ascii="Arial" w:hAnsi="Arial" w:cs="Arial"/>
          <w:sz w:val="24"/>
          <w:szCs w:val="24"/>
        </w:rPr>
        <w:t>de</w:t>
      </w:r>
      <w:r w:rsidR="00A2270B" w:rsidRPr="006804A3">
        <w:rPr>
          <w:rFonts w:ascii="Arial" w:hAnsi="Arial" w:cs="Arial"/>
          <w:sz w:val="24"/>
          <w:szCs w:val="24"/>
        </w:rPr>
        <w:t xml:space="preserve"> a ser </w:t>
      </w:r>
      <w:r w:rsidR="006804A3" w:rsidRPr="006804A3">
        <w:rPr>
          <w:rFonts w:ascii="Arial" w:hAnsi="Arial" w:cs="Arial"/>
          <w:sz w:val="24"/>
          <w:szCs w:val="24"/>
        </w:rPr>
        <w:t>más</w:t>
      </w:r>
      <w:r w:rsidR="00A2270B" w:rsidRPr="006804A3">
        <w:rPr>
          <w:rFonts w:ascii="Arial" w:hAnsi="Arial" w:cs="Arial"/>
          <w:sz w:val="24"/>
          <w:szCs w:val="24"/>
        </w:rPr>
        <w:t xml:space="preserve"> neutra.</w:t>
      </w:r>
    </w:p>
    <w:p w14:paraId="281507D6" w14:textId="1D62D932" w:rsidR="00A2270B" w:rsidRPr="006804A3" w:rsidRDefault="00A2270B" w:rsidP="00216709">
      <w:pPr>
        <w:pStyle w:val="Prrafodelista"/>
        <w:numPr>
          <w:ilvl w:val="0"/>
          <w:numId w:val="3"/>
        </w:numPr>
        <w:spacing w:line="360" w:lineRule="auto"/>
        <w:jc w:val="both"/>
        <w:rPr>
          <w:rFonts w:ascii="Arial" w:hAnsi="Arial" w:cs="Arial"/>
          <w:sz w:val="24"/>
          <w:szCs w:val="24"/>
        </w:rPr>
      </w:pPr>
      <w:r w:rsidRPr="006804A3">
        <w:rPr>
          <w:rFonts w:ascii="Arial" w:hAnsi="Arial" w:cs="Arial"/>
          <w:sz w:val="24"/>
          <w:szCs w:val="24"/>
        </w:rPr>
        <w:lastRenderedPageBreak/>
        <w:t>Enzimas: la saliva “estimulada” desencadena la liberación de varias enzimas en la saliva.</w:t>
      </w:r>
    </w:p>
    <w:p w14:paraId="6830299B" w14:textId="73A51BFE" w:rsidR="00A2270B" w:rsidRPr="006804A3" w:rsidRDefault="00A2270B" w:rsidP="00216709">
      <w:pPr>
        <w:pStyle w:val="Prrafodelista"/>
        <w:numPr>
          <w:ilvl w:val="0"/>
          <w:numId w:val="3"/>
        </w:numPr>
        <w:spacing w:line="360" w:lineRule="auto"/>
        <w:jc w:val="both"/>
        <w:rPr>
          <w:rFonts w:ascii="Arial" w:hAnsi="Arial" w:cs="Arial"/>
          <w:sz w:val="24"/>
          <w:szCs w:val="24"/>
        </w:rPr>
      </w:pPr>
      <w:r w:rsidRPr="006804A3">
        <w:rPr>
          <w:rFonts w:ascii="Arial" w:hAnsi="Arial" w:cs="Arial"/>
          <w:sz w:val="24"/>
          <w:szCs w:val="24"/>
        </w:rPr>
        <w:t>Factores inmunológicos: el incremento de fluido salival durante la “</w:t>
      </w:r>
      <w:r w:rsidR="006804A3" w:rsidRPr="006804A3">
        <w:rPr>
          <w:rFonts w:ascii="Arial" w:hAnsi="Arial" w:cs="Arial"/>
          <w:sz w:val="24"/>
          <w:szCs w:val="24"/>
        </w:rPr>
        <w:t>estimulación</w:t>
      </w:r>
      <w:r w:rsidRPr="006804A3">
        <w:rPr>
          <w:rFonts w:ascii="Arial" w:hAnsi="Arial" w:cs="Arial"/>
          <w:sz w:val="24"/>
          <w:szCs w:val="24"/>
        </w:rPr>
        <w:t>” puede mejorar la presencia de factores inmunológicos, contribuyendo a los mecanismos de defensa orales.</w:t>
      </w:r>
    </w:p>
    <w:p w14:paraId="23FA4086" w14:textId="5F77FC43" w:rsidR="004060D2" w:rsidRPr="006804A3" w:rsidRDefault="0060616C" w:rsidP="00A2270B">
      <w:pPr>
        <w:spacing w:line="360" w:lineRule="auto"/>
        <w:jc w:val="both"/>
        <w:rPr>
          <w:rFonts w:ascii="Arial" w:hAnsi="Arial" w:cs="Arial"/>
          <w:sz w:val="24"/>
          <w:szCs w:val="24"/>
        </w:rPr>
      </w:pPr>
      <w:r w:rsidRPr="006804A3">
        <w:rPr>
          <w:rFonts w:ascii="Arial" w:hAnsi="Arial" w:cs="Arial"/>
          <w:sz w:val="24"/>
          <w:szCs w:val="24"/>
        </w:rPr>
        <w:t>Para la recolección salival, se puede obtener mediante</w:t>
      </w:r>
      <w:r w:rsidR="00A2270B" w:rsidRPr="006804A3">
        <w:rPr>
          <w:rFonts w:ascii="Arial" w:hAnsi="Arial" w:cs="Arial"/>
          <w:sz w:val="24"/>
          <w:szCs w:val="24"/>
        </w:rPr>
        <w:t xml:space="preserve"> 4 </w:t>
      </w:r>
      <w:r w:rsidR="004060D2" w:rsidRPr="006804A3">
        <w:rPr>
          <w:rFonts w:ascii="Arial" w:hAnsi="Arial" w:cs="Arial"/>
          <w:sz w:val="24"/>
          <w:szCs w:val="24"/>
        </w:rPr>
        <w:t>métodos</w:t>
      </w:r>
      <w:r w:rsidR="00A2270B" w:rsidRPr="006804A3">
        <w:rPr>
          <w:rFonts w:ascii="Arial" w:hAnsi="Arial" w:cs="Arial"/>
          <w:sz w:val="24"/>
          <w:szCs w:val="24"/>
        </w:rPr>
        <w:t xml:space="preserve"> diferentes:</w:t>
      </w:r>
      <w:r w:rsidR="006804A3">
        <w:rPr>
          <w:rFonts w:ascii="Arial" w:hAnsi="Arial" w:cs="Arial"/>
          <w:sz w:val="24"/>
          <w:szCs w:val="24"/>
          <w:vertAlign w:val="superscript"/>
        </w:rPr>
        <w:t>8</w:t>
      </w:r>
      <w:r w:rsidR="00A2270B" w:rsidRPr="006804A3">
        <w:rPr>
          <w:rFonts w:ascii="Arial" w:hAnsi="Arial" w:cs="Arial"/>
          <w:sz w:val="24"/>
          <w:szCs w:val="24"/>
        </w:rPr>
        <w:t xml:space="preserve"> </w:t>
      </w:r>
    </w:p>
    <w:p w14:paraId="0863FA3F" w14:textId="09C82639" w:rsidR="004060D2" w:rsidRPr="006804A3" w:rsidRDefault="004060D2" w:rsidP="004060D2">
      <w:pPr>
        <w:pStyle w:val="Prrafodelista"/>
        <w:numPr>
          <w:ilvl w:val="0"/>
          <w:numId w:val="4"/>
        </w:numPr>
        <w:spacing w:line="360" w:lineRule="auto"/>
        <w:jc w:val="both"/>
        <w:rPr>
          <w:rFonts w:ascii="Arial" w:hAnsi="Arial" w:cs="Arial"/>
          <w:sz w:val="24"/>
          <w:szCs w:val="24"/>
        </w:rPr>
      </w:pPr>
      <w:r w:rsidRPr="006804A3">
        <w:rPr>
          <w:rFonts w:ascii="Arial" w:hAnsi="Arial" w:cs="Arial"/>
          <w:sz w:val="24"/>
          <w:szCs w:val="24"/>
        </w:rPr>
        <w:t>M</w:t>
      </w:r>
      <w:r w:rsidR="00A2270B" w:rsidRPr="006804A3">
        <w:rPr>
          <w:rFonts w:ascii="Arial" w:hAnsi="Arial" w:cs="Arial"/>
          <w:sz w:val="24"/>
          <w:szCs w:val="24"/>
        </w:rPr>
        <w:t>étodo de babeo pasivo</w:t>
      </w:r>
      <w:r w:rsidRPr="006804A3">
        <w:rPr>
          <w:rFonts w:ascii="Arial" w:hAnsi="Arial" w:cs="Arial"/>
          <w:sz w:val="24"/>
          <w:szCs w:val="24"/>
        </w:rPr>
        <w:t xml:space="preserve">: se considera como el estándar de oro </w:t>
      </w:r>
      <w:r w:rsidR="00AB1028" w:rsidRPr="006804A3">
        <w:rPr>
          <w:rFonts w:ascii="Arial" w:hAnsi="Arial" w:cs="Arial"/>
          <w:sz w:val="24"/>
          <w:szCs w:val="24"/>
        </w:rPr>
        <w:t>debido a</w:t>
      </w:r>
      <w:r w:rsidRPr="006804A3">
        <w:rPr>
          <w:rFonts w:ascii="Arial" w:hAnsi="Arial" w:cs="Arial"/>
          <w:sz w:val="24"/>
          <w:szCs w:val="24"/>
        </w:rPr>
        <w:t xml:space="preserve"> que es muy fácil de usar.</w:t>
      </w:r>
    </w:p>
    <w:p w14:paraId="580B6531" w14:textId="77777777" w:rsidR="004060D2" w:rsidRPr="006804A3" w:rsidRDefault="004060D2" w:rsidP="004060D2">
      <w:pPr>
        <w:pStyle w:val="Prrafodelista"/>
        <w:numPr>
          <w:ilvl w:val="0"/>
          <w:numId w:val="4"/>
        </w:numPr>
        <w:spacing w:line="360" w:lineRule="auto"/>
        <w:jc w:val="both"/>
        <w:rPr>
          <w:rFonts w:ascii="Arial" w:hAnsi="Arial" w:cs="Arial"/>
          <w:sz w:val="24"/>
          <w:szCs w:val="24"/>
        </w:rPr>
      </w:pPr>
      <w:r w:rsidRPr="006804A3">
        <w:rPr>
          <w:rFonts w:ascii="Arial" w:hAnsi="Arial" w:cs="Arial"/>
          <w:sz w:val="24"/>
          <w:szCs w:val="24"/>
        </w:rPr>
        <w:t>M</w:t>
      </w:r>
      <w:r w:rsidR="00A2270B" w:rsidRPr="006804A3">
        <w:rPr>
          <w:rFonts w:ascii="Arial" w:hAnsi="Arial" w:cs="Arial"/>
          <w:sz w:val="24"/>
          <w:szCs w:val="24"/>
        </w:rPr>
        <w:t>étodo de escupir</w:t>
      </w:r>
      <w:r w:rsidRPr="006804A3">
        <w:rPr>
          <w:rFonts w:ascii="Arial" w:hAnsi="Arial" w:cs="Arial"/>
          <w:sz w:val="24"/>
          <w:szCs w:val="24"/>
        </w:rPr>
        <w:t>.</w:t>
      </w:r>
    </w:p>
    <w:p w14:paraId="13D72A78" w14:textId="77777777" w:rsidR="004060D2" w:rsidRPr="006804A3" w:rsidRDefault="004060D2" w:rsidP="004060D2">
      <w:pPr>
        <w:pStyle w:val="Prrafodelista"/>
        <w:numPr>
          <w:ilvl w:val="0"/>
          <w:numId w:val="4"/>
        </w:numPr>
        <w:spacing w:line="360" w:lineRule="auto"/>
        <w:jc w:val="both"/>
        <w:rPr>
          <w:rFonts w:ascii="Arial" w:hAnsi="Arial" w:cs="Arial"/>
          <w:sz w:val="24"/>
          <w:szCs w:val="24"/>
        </w:rPr>
      </w:pPr>
      <w:r w:rsidRPr="006804A3">
        <w:rPr>
          <w:rFonts w:ascii="Arial" w:hAnsi="Arial" w:cs="Arial"/>
          <w:sz w:val="24"/>
          <w:szCs w:val="24"/>
        </w:rPr>
        <w:t>M</w:t>
      </w:r>
      <w:r w:rsidR="00A2270B" w:rsidRPr="006804A3">
        <w:rPr>
          <w:rFonts w:ascii="Arial" w:hAnsi="Arial" w:cs="Arial"/>
          <w:sz w:val="24"/>
          <w:szCs w:val="24"/>
        </w:rPr>
        <w:t>étodo de succión</w:t>
      </w:r>
      <w:r w:rsidRPr="006804A3">
        <w:rPr>
          <w:rFonts w:ascii="Arial" w:hAnsi="Arial" w:cs="Arial"/>
          <w:sz w:val="24"/>
          <w:szCs w:val="24"/>
        </w:rPr>
        <w:t>.</w:t>
      </w:r>
    </w:p>
    <w:p w14:paraId="3A6E01B5" w14:textId="2900A229" w:rsidR="00A2270B" w:rsidRPr="006804A3" w:rsidRDefault="004060D2" w:rsidP="004060D2">
      <w:pPr>
        <w:pStyle w:val="Prrafodelista"/>
        <w:numPr>
          <w:ilvl w:val="0"/>
          <w:numId w:val="4"/>
        </w:numPr>
        <w:spacing w:line="360" w:lineRule="auto"/>
        <w:jc w:val="both"/>
        <w:rPr>
          <w:rFonts w:ascii="Arial" w:hAnsi="Arial" w:cs="Arial"/>
          <w:sz w:val="24"/>
          <w:szCs w:val="24"/>
        </w:rPr>
      </w:pPr>
      <w:r w:rsidRPr="006804A3">
        <w:rPr>
          <w:rFonts w:ascii="Arial" w:hAnsi="Arial" w:cs="Arial"/>
          <w:sz w:val="24"/>
          <w:szCs w:val="24"/>
        </w:rPr>
        <w:t>M</w:t>
      </w:r>
      <w:r w:rsidR="00A2270B" w:rsidRPr="006804A3">
        <w:rPr>
          <w:rFonts w:ascii="Arial" w:hAnsi="Arial" w:cs="Arial"/>
          <w:sz w:val="24"/>
          <w:szCs w:val="24"/>
        </w:rPr>
        <w:t xml:space="preserve">étodo absorbente. </w:t>
      </w:r>
    </w:p>
    <w:p w14:paraId="71CF9724" w14:textId="18AC1427" w:rsidR="00A2270B" w:rsidRPr="006804A3" w:rsidRDefault="00A2270B" w:rsidP="00A2270B">
      <w:pPr>
        <w:spacing w:line="360" w:lineRule="auto"/>
        <w:jc w:val="both"/>
        <w:rPr>
          <w:rFonts w:ascii="Arial" w:hAnsi="Arial" w:cs="Arial"/>
          <w:sz w:val="24"/>
          <w:szCs w:val="24"/>
        </w:rPr>
      </w:pPr>
      <w:r w:rsidRPr="006804A3">
        <w:rPr>
          <w:rFonts w:ascii="Arial" w:hAnsi="Arial" w:cs="Arial"/>
          <w:sz w:val="24"/>
          <w:szCs w:val="24"/>
        </w:rPr>
        <w:t xml:space="preserve">La saliva debe ser recolectada en la mañana 2 horas después de despertar para minimizar la influencia de los ritmos circadianos, preferentemente después del ayuno o por lo </w:t>
      </w:r>
      <w:r w:rsidR="004060D2" w:rsidRPr="006804A3">
        <w:rPr>
          <w:rFonts w:ascii="Arial" w:hAnsi="Arial" w:cs="Arial"/>
          <w:sz w:val="24"/>
          <w:szCs w:val="24"/>
        </w:rPr>
        <w:t>menos</w:t>
      </w:r>
      <w:r w:rsidRPr="006804A3">
        <w:rPr>
          <w:rFonts w:ascii="Arial" w:hAnsi="Arial" w:cs="Arial"/>
          <w:sz w:val="24"/>
          <w:szCs w:val="24"/>
        </w:rPr>
        <w:t xml:space="preserve"> 2 horas después </w:t>
      </w:r>
      <w:r w:rsidR="007625F0" w:rsidRPr="006804A3">
        <w:rPr>
          <w:rFonts w:ascii="Arial" w:hAnsi="Arial" w:cs="Arial"/>
          <w:sz w:val="24"/>
          <w:szCs w:val="24"/>
        </w:rPr>
        <w:t xml:space="preserve">de haber comido o tomado algún </w:t>
      </w:r>
      <w:r w:rsidR="00DA5FDA" w:rsidRPr="006804A3">
        <w:rPr>
          <w:rFonts w:ascii="Arial" w:hAnsi="Arial" w:cs="Arial"/>
          <w:sz w:val="24"/>
          <w:szCs w:val="24"/>
        </w:rPr>
        <w:t>líquido</w:t>
      </w:r>
      <w:r w:rsidR="007625F0" w:rsidRPr="006804A3">
        <w:rPr>
          <w:rFonts w:ascii="Arial" w:hAnsi="Arial" w:cs="Arial"/>
          <w:sz w:val="24"/>
          <w:szCs w:val="24"/>
        </w:rPr>
        <w:t xml:space="preserve">. Los procedimientos de higiene oral deben ser realizados por lo menos 1 hora antes de la recolección. Los sujetos deben de enjuagar su boca con agua durante 30 segundos para remover las células epiteliales descamadas, microorganismos y remanentes de alimentos y bebidas. Además, deben descansar 5 minutos antes de la recolección para evitar la </w:t>
      </w:r>
      <w:r w:rsidR="004060D2" w:rsidRPr="006804A3">
        <w:rPr>
          <w:rFonts w:ascii="Arial" w:hAnsi="Arial" w:cs="Arial"/>
          <w:sz w:val="24"/>
          <w:szCs w:val="24"/>
        </w:rPr>
        <w:t xml:space="preserve">dilución </w:t>
      </w:r>
      <w:r w:rsidR="007625F0" w:rsidRPr="006804A3">
        <w:rPr>
          <w:rFonts w:ascii="Arial" w:hAnsi="Arial" w:cs="Arial"/>
          <w:sz w:val="24"/>
          <w:szCs w:val="24"/>
        </w:rPr>
        <w:t>de la muestra. Deben rechazarse las muestras contaminadas con sangre.</w:t>
      </w:r>
      <w:r w:rsidR="006804A3">
        <w:rPr>
          <w:rFonts w:ascii="Arial" w:hAnsi="Arial" w:cs="Arial"/>
          <w:sz w:val="24"/>
          <w:szCs w:val="24"/>
          <w:vertAlign w:val="superscript"/>
        </w:rPr>
        <w:t>8</w:t>
      </w:r>
      <w:r w:rsidR="007625F0" w:rsidRPr="006804A3">
        <w:rPr>
          <w:rFonts w:ascii="Arial" w:hAnsi="Arial" w:cs="Arial"/>
          <w:sz w:val="24"/>
          <w:szCs w:val="24"/>
        </w:rPr>
        <w:t xml:space="preserve"> </w:t>
      </w:r>
    </w:p>
    <w:p w14:paraId="0C7B7EB7" w14:textId="684C318F" w:rsidR="007625F0" w:rsidRPr="006804A3" w:rsidRDefault="00673738" w:rsidP="00A2270B">
      <w:pPr>
        <w:spacing w:line="360" w:lineRule="auto"/>
        <w:jc w:val="both"/>
        <w:rPr>
          <w:rFonts w:ascii="Arial" w:hAnsi="Arial" w:cs="Arial"/>
          <w:sz w:val="24"/>
          <w:szCs w:val="24"/>
        </w:rPr>
      </w:pPr>
      <w:r w:rsidRPr="006804A3">
        <w:rPr>
          <w:rFonts w:ascii="Arial" w:hAnsi="Arial" w:cs="Arial"/>
          <w:sz w:val="24"/>
          <w:szCs w:val="24"/>
        </w:rPr>
        <w:t xml:space="preserve">Las muestras de saliva deben ser almacenadas inmediatamente </w:t>
      </w:r>
      <w:r w:rsidR="004060D2" w:rsidRPr="006804A3">
        <w:rPr>
          <w:rFonts w:ascii="Arial" w:hAnsi="Arial" w:cs="Arial"/>
          <w:sz w:val="24"/>
          <w:szCs w:val="24"/>
        </w:rPr>
        <w:t>después</w:t>
      </w:r>
      <w:r w:rsidRPr="006804A3">
        <w:rPr>
          <w:rFonts w:ascii="Arial" w:hAnsi="Arial" w:cs="Arial"/>
          <w:sz w:val="24"/>
          <w:szCs w:val="24"/>
        </w:rPr>
        <w:t xml:space="preserve"> de la recolección a – 20°C o – 80°C.</w:t>
      </w:r>
      <w:r w:rsidR="006804A3">
        <w:rPr>
          <w:rFonts w:ascii="Arial" w:hAnsi="Arial" w:cs="Arial"/>
          <w:sz w:val="24"/>
          <w:szCs w:val="24"/>
          <w:vertAlign w:val="superscript"/>
        </w:rPr>
        <w:t>8</w:t>
      </w:r>
      <w:r w:rsidRPr="006804A3">
        <w:rPr>
          <w:rFonts w:ascii="Arial" w:hAnsi="Arial" w:cs="Arial"/>
          <w:sz w:val="24"/>
          <w:szCs w:val="24"/>
        </w:rPr>
        <w:t xml:space="preserve"> </w:t>
      </w:r>
    </w:p>
    <w:p w14:paraId="62BB3DA2" w14:textId="444B2B44" w:rsidR="00673738" w:rsidRPr="006804A3" w:rsidRDefault="00673738" w:rsidP="00A2270B">
      <w:pPr>
        <w:spacing w:line="360" w:lineRule="auto"/>
        <w:jc w:val="both"/>
        <w:rPr>
          <w:rFonts w:ascii="Arial" w:hAnsi="Arial" w:cs="Arial"/>
          <w:sz w:val="24"/>
          <w:szCs w:val="24"/>
          <w:vertAlign w:val="superscript"/>
        </w:rPr>
      </w:pPr>
      <w:r w:rsidRPr="006804A3">
        <w:rPr>
          <w:rFonts w:ascii="Arial" w:hAnsi="Arial" w:cs="Arial"/>
          <w:sz w:val="24"/>
          <w:szCs w:val="24"/>
        </w:rPr>
        <w:t>En el momento de la recolección salival, se deben de considerar mucho</w:t>
      </w:r>
      <w:r w:rsidR="0060616C" w:rsidRPr="006804A3">
        <w:rPr>
          <w:rFonts w:ascii="Arial" w:hAnsi="Arial" w:cs="Arial"/>
          <w:sz w:val="24"/>
          <w:szCs w:val="24"/>
        </w:rPr>
        <w:t>s</w:t>
      </w:r>
      <w:r w:rsidRPr="006804A3">
        <w:rPr>
          <w:rFonts w:ascii="Arial" w:hAnsi="Arial" w:cs="Arial"/>
          <w:sz w:val="24"/>
          <w:szCs w:val="24"/>
        </w:rPr>
        <w:t xml:space="preserve"> factores que pueden afectar la composición y la tasa de flujo, tales como el nivel de </w:t>
      </w:r>
      <w:r w:rsidR="00E47E99" w:rsidRPr="006804A3">
        <w:rPr>
          <w:rFonts w:ascii="Arial" w:hAnsi="Arial" w:cs="Arial"/>
          <w:sz w:val="24"/>
          <w:szCs w:val="24"/>
        </w:rPr>
        <w:t xml:space="preserve">envejecimiento, el cual puede inducir a una </w:t>
      </w:r>
      <w:proofErr w:type="spellStart"/>
      <w:r w:rsidR="00E47E99" w:rsidRPr="006804A3">
        <w:rPr>
          <w:rFonts w:ascii="Arial" w:hAnsi="Arial" w:cs="Arial"/>
          <w:sz w:val="24"/>
          <w:szCs w:val="24"/>
        </w:rPr>
        <w:t>hiposalivaci</w:t>
      </w:r>
      <w:r w:rsidR="006804A3">
        <w:rPr>
          <w:rFonts w:ascii="Arial" w:hAnsi="Arial" w:cs="Arial"/>
          <w:sz w:val="24"/>
          <w:szCs w:val="24"/>
        </w:rPr>
        <w:t>ó</w:t>
      </w:r>
      <w:r w:rsidR="00E47E99" w:rsidRPr="006804A3">
        <w:rPr>
          <w:rFonts w:ascii="Arial" w:hAnsi="Arial" w:cs="Arial"/>
          <w:sz w:val="24"/>
          <w:szCs w:val="24"/>
        </w:rPr>
        <w:t>n</w:t>
      </w:r>
      <w:proofErr w:type="spellEnd"/>
      <w:r w:rsidR="00E47E99" w:rsidRPr="006804A3">
        <w:rPr>
          <w:rFonts w:ascii="Arial" w:hAnsi="Arial" w:cs="Arial"/>
          <w:sz w:val="24"/>
          <w:szCs w:val="24"/>
        </w:rPr>
        <w:t xml:space="preserve">. De hecho, el uso de drogas y varias condiciones patológicas, incluyendo la diabetes mellitus, enfermedad renal crónica y de hígado, y enfermedades autoinmunes pueden generar alteraciones en los componentes salivales. Otros factores son el índice de masa corporal, estilo de vida y </w:t>
      </w:r>
      <w:r w:rsidR="00E47E99" w:rsidRPr="006804A3">
        <w:rPr>
          <w:rFonts w:ascii="Arial" w:hAnsi="Arial" w:cs="Arial"/>
          <w:sz w:val="24"/>
          <w:szCs w:val="24"/>
        </w:rPr>
        <w:lastRenderedPageBreak/>
        <w:t xml:space="preserve">en particular, fumar o tener un alto consumo de cafeína, debido a que tiene fuertes efectos en el patrón de </w:t>
      </w:r>
      <w:r w:rsidR="002C21CB">
        <w:rPr>
          <w:rFonts w:ascii="Arial" w:hAnsi="Arial" w:cs="Arial"/>
          <w:sz w:val="24"/>
          <w:szCs w:val="24"/>
        </w:rPr>
        <w:t xml:space="preserve">las </w:t>
      </w:r>
      <w:r w:rsidR="00E47E99" w:rsidRPr="006804A3">
        <w:rPr>
          <w:rFonts w:ascii="Arial" w:hAnsi="Arial" w:cs="Arial"/>
          <w:sz w:val="24"/>
          <w:szCs w:val="24"/>
        </w:rPr>
        <w:t>proteínas salivales.</w:t>
      </w:r>
      <w:r w:rsidR="006804A3">
        <w:rPr>
          <w:rFonts w:ascii="Arial" w:hAnsi="Arial" w:cs="Arial"/>
          <w:sz w:val="24"/>
          <w:szCs w:val="24"/>
          <w:vertAlign w:val="superscript"/>
        </w:rPr>
        <w:t>8</w:t>
      </w:r>
    </w:p>
    <w:p w14:paraId="23DE9B86" w14:textId="77777777" w:rsidR="00D94C68" w:rsidRDefault="00D94C68" w:rsidP="00D94C68">
      <w:pPr>
        <w:spacing w:line="360" w:lineRule="auto"/>
        <w:rPr>
          <w:rFonts w:ascii="Arial" w:hAnsi="Arial" w:cs="Arial"/>
          <w:sz w:val="24"/>
          <w:szCs w:val="24"/>
        </w:rPr>
      </w:pPr>
    </w:p>
    <w:p w14:paraId="7ADE199D" w14:textId="77777777" w:rsidR="004739B1" w:rsidRDefault="004739B1" w:rsidP="00D94C68">
      <w:pPr>
        <w:spacing w:line="360" w:lineRule="auto"/>
        <w:rPr>
          <w:rFonts w:ascii="Arial" w:hAnsi="Arial" w:cs="Arial"/>
          <w:sz w:val="24"/>
          <w:szCs w:val="24"/>
        </w:rPr>
      </w:pPr>
    </w:p>
    <w:p w14:paraId="78D75D86" w14:textId="77777777" w:rsidR="004739B1" w:rsidRDefault="004739B1" w:rsidP="00D94C68">
      <w:pPr>
        <w:spacing w:line="360" w:lineRule="auto"/>
        <w:rPr>
          <w:rFonts w:ascii="Arial" w:hAnsi="Arial" w:cs="Arial"/>
          <w:sz w:val="24"/>
          <w:szCs w:val="24"/>
        </w:rPr>
      </w:pPr>
    </w:p>
    <w:p w14:paraId="76F4F2E5" w14:textId="77777777" w:rsidR="00972505" w:rsidRDefault="00972505" w:rsidP="00D94C68">
      <w:pPr>
        <w:spacing w:line="360" w:lineRule="auto"/>
        <w:rPr>
          <w:rFonts w:ascii="Arial" w:hAnsi="Arial" w:cs="Arial"/>
          <w:sz w:val="24"/>
          <w:szCs w:val="24"/>
        </w:rPr>
      </w:pPr>
    </w:p>
    <w:p w14:paraId="4A6D7315" w14:textId="77777777" w:rsidR="00972505" w:rsidRDefault="00972505" w:rsidP="00D94C68">
      <w:pPr>
        <w:spacing w:line="360" w:lineRule="auto"/>
        <w:rPr>
          <w:rFonts w:ascii="Arial" w:hAnsi="Arial" w:cs="Arial"/>
          <w:sz w:val="24"/>
          <w:szCs w:val="24"/>
        </w:rPr>
      </w:pPr>
    </w:p>
    <w:p w14:paraId="71D7680D" w14:textId="77777777" w:rsidR="00972505" w:rsidRDefault="00972505" w:rsidP="00D94C68">
      <w:pPr>
        <w:spacing w:line="360" w:lineRule="auto"/>
        <w:rPr>
          <w:rFonts w:ascii="Arial" w:hAnsi="Arial" w:cs="Arial"/>
          <w:sz w:val="24"/>
          <w:szCs w:val="24"/>
        </w:rPr>
      </w:pPr>
    </w:p>
    <w:p w14:paraId="0FACA184" w14:textId="77777777" w:rsidR="00972505" w:rsidRDefault="00972505" w:rsidP="00D94C68">
      <w:pPr>
        <w:spacing w:line="360" w:lineRule="auto"/>
        <w:rPr>
          <w:rFonts w:ascii="Arial" w:hAnsi="Arial" w:cs="Arial"/>
          <w:sz w:val="24"/>
          <w:szCs w:val="24"/>
        </w:rPr>
      </w:pPr>
    </w:p>
    <w:p w14:paraId="7D4B94E6" w14:textId="77777777" w:rsidR="00972505" w:rsidRDefault="00972505" w:rsidP="00D94C68">
      <w:pPr>
        <w:spacing w:line="360" w:lineRule="auto"/>
        <w:rPr>
          <w:rFonts w:ascii="Arial" w:hAnsi="Arial" w:cs="Arial"/>
          <w:sz w:val="24"/>
          <w:szCs w:val="24"/>
        </w:rPr>
      </w:pPr>
    </w:p>
    <w:p w14:paraId="396D66B2" w14:textId="77777777" w:rsidR="00972505" w:rsidRDefault="00972505" w:rsidP="00D94C68">
      <w:pPr>
        <w:spacing w:line="360" w:lineRule="auto"/>
        <w:rPr>
          <w:rFonts w:ascii="Arial" w:hAnsi="Arial" w:cs="Arial"/>
          <w:sz w:val="24"/>
          <w:szCs w:val="24"/>
        </w:rPr>
      </w:pPr>
    </w:p>
    <w:p w14:paraId="50F82595" w14:textId="77777777" w:rsidR="00972505" w:rsidRDefault="00972505" w:rsidP="00D94C68">
      <w:pPr>
        <w:spacing w:line="360" w:lineRule="auto"/>
        <w:rPr>
          <w:rFonts w:ascii="Arial" w:hAnsi="Arial" w:cs="Arial"/>
          <w:sz w:val="24"/>
          <w:szCs w:val="24"/>
        </w:rPr>
      </w:pPr>
    </w:p>
    <w:p w14:paraId="0773B6ED" w14:textId="77777777" w:rsidR="00972505" w:rsidRDefault="00972505" w:rsidP="00D94C68">
      <w:pPr>
        <w:spacing w:line="360" w:lineRule="auto"/>
        <w:rPr>
          <w:rFonts w:ascii="Arial" w:hAnsi="Arial" w:cs="Arial"/>
          <w:sz w:val="24"/>
          <w:szCs w:val="24"/>
        </w:rPr>
      </w:pPr>
    </w:p>
    <w:p w14:paraId="08C28D4D" w14:textId="77777777" w:rsidR="00972505" w:rsidRDefault="00972505" w:rsidP="00D94C68">
      <w:pPr>
        <w:spacing w:line="360" w:lineRule="auto"/>
        <w:rPr>
          <w:rFonts w:ascii="Arial" w:hAnsi="Arial" w:cs="Arial"/>
          <w:sz w:val="24"/>
          <w:szCs w:val="24"/>
        </w:rPr>
      </w:pPr>
    </w:p>
    <w:p w14:paraId="25B73816" w14:textId="77777777" w:rsidR="00972505" w:rsidRDefault="00972505" w:rsidP="00D94C68">
      <w:pPr>
        <w:spacing w:line="360" w:lineRule="auto"/>
        <w:rPr>
          <w:rFonts w:ascii="Arial" w:hAnsi="Arial" w:cs="Arial"/>
          <w:sz w:val="24"/>
          <w:szCs w:val="24"/>
        </w:rPr>
      </w:pPr>
    </w:p>
    <w:p w14:paraId="65C1E051" w14:textId="77777777" w:rsidR="00972505" w:rsidRDefault="00972505" w:rsidP="00D94C68">
      <w:pPr>
        <w:spacing w:line="360" w:lineRule="auto"/>
        <w:rPr>
          <w:rFonts w:ascii="Arial" w:hAnsi="Arial" w:cs="Arial"/>
          <w:sz w:val="24"/>
          <w:szCs w:val="24"/>
        </w:rPr>
      </w:pPr>
    </w:p>
    <w:p w14:paraId="03131E9D" w14:textId="77777777" w:rsidR="00972505" w:rsidRDefault="00972505" w:rsidP="00D94C68">
      <w:pPr>
        <w:spacing w:line="360" w:lineRule="auto"/>
        <w:rPr>
          <w:rFonts w:ascii="Arial" w:hAnsi="Arial" w:cs="Arial"/>
          <w:sz w:val="24"/>
          <w:szCs w:val="24"/>
        </w:rPr>
      </w:pPr>
    </w:p>
    <w:p w14:paraId="4F0DC2C0" w14:textId="77777777" w:rsidR="00972505" w:rsidRDefault="00972505" w:rsidP="00D94C68">
      <w:pPr>
        <w:spacing w:line="360" w:lineRule="auto"/>
        <w:rPr>
          <w:rFonts w:ascii="Arial" w:hAnsi="Arial" w:cs="Arial"/>
          <w:sz w:val="24"/>
          <w:szCs w:val="24"/>
        </w:rPr>
      </w:pPr>
    </w:p>
    <w:p w14:paraId="51FE0B12" w14:textId="77777777" w:rsidR="00972505" w:rsidRDefault="00972505" w:rsidP="00D94C68">
      <w:pPr>
        <w:spacing w:line="360" w:lineRule="auto"/>
        <w:rPr>
          <w:rFonts w:ascii="Arial" w:hAnsi="Arial" w:cs="Arial"/>
          <w:sz w:val="24"/>
          <w:szCs w:val="24"/>
        </w:rPr>
      </w:pPr>
    </w:p>
    <w:p w14:paraId="2F8B3AE0" w14:textId="77777777" w:rsidR="00972505" w:rsidRDefault="00972505" w:rsidP="00D94C68">
      <w:pPr>
        <w:spacing w:line="360" w:lineRule="auto"/>
        <w:rPr>
          <w:rFonts w:ascii="Arial" w:hAnsi="Arial" w:cs="Arial"/>
          <w:sz w:val="24"/>
          <w:szCs w:val="24"/>
        </w:rPr>
      </w:pPr>
    </w:p>
    <w:p w14:paraId="7C9823FA" w14:textId="77777777" w:rsidR="00972505" w:rsidRDefault="00972505" w:rsidP="00D94C68">
      <w:pPr>
        <w:spacing w:line="360" w:lineRule="auto"/>
        <w:rPr>
          <w:rFonts w:ascii="Arial" w:hAnsi="Arial" w:cs="Arial"/>
          <w:sz w:val="24"/>
          <w:szCs w:val="24"/>
        </w:rPr>
      </w:pPr>
    </w:p>
    <w:p w14:paraId="4A46DA98" w14:textId="77777777" w:rsidR="00972505" w:rsidRDefault="00972505" w:rsidP="00D94C68">
      <w:pPr>
        <w:spacing w:line="360" w:lineRule="auto"/>
        <w:rPr>
          <w:rFonts w:ascii="Arial" w:hAnsi="Arial" w:cs="Arial"/>
          <w:sz w:val="24"/>
          <w:szCs w:val="24"/>
        </w:rPr>
      </w:pPr>
    </w:p>
    <w:p w14:paraId="27154AE1" w14:textId="767DB358" w:rsidR="006D30FD" w:rsidRPr="00972505" w:rsidRDefault="00B74072" w:rsidP="000F772C">
      <w:pPr>
        <w:pStyle w:val="Ttulo1"/>
        <w:numPr>
          <w:ilvl w:val="0"/>
          <w:numId w:val="14"/>
        </w:numPr>
        <w:jc w:val="center"/>
        <w:rPr>
          <w:rFonts w:ascii="Arial" w:hAnsi="Arial" w:cs="Arial"/>
          <w:b/>
          <w:bCs/>
          <w:color w:val="auto"/>
          <w:sz w:val="28"/>
          <w:szCs w:val="28"/>
        </w:rPr>
      </w:pPr>
      <w:bookmarkStart w:id="26" w:name="_Toc171687461"/>
      <w:r w:rsidRPr="00972505">
        <w:rPr>
          <w:rFonts w:ascii="Arial" w:hAnsi="Arial" w:cs="Arial"/>
          <w:b/>
          <w:bCs/>
          <w:color w:val="auto"/>
          <w:sz w:val="28"/>
          <w:szCs w:val="28"/>
        </w:rPr>
        <w:lastRenderedPageBreak/>
        <w:t>P</w:t>
      </w:r>
      <w:r w:rsidR="00A57506" w:rsidRPr="00972505">
        <w:rPr>
          <w:rFonts w:ascii="Arial" w:hAnsi="Arial" w:cs="Arial"/>
          <w:b/>
          <w:bCs/>
          <w:color w:val="auto"/>
          <w:sz w:val="28"/>
          <w:szCs w:val="28"/>
        </w:rPr>
        <w:t>lanteamiento del problema</w:t>
      </w:r>
      <w:bookmarkEnd w:id="26"/>
    </w:p>
    <w:p w14:paraId="7711169C" w14:textId="77777777" w:rsidR="009E45BF" w:rsidRPr="009E45BF" w:rsidRDefault="009E45BF" w:rsidP="009E45BF"/>
    <w:p w14:paraId="41C14A26" w14:textId="1A72243C" w:rsidR="008826B0" w:rsidRPr="006804A3" w:rsidRDefault="008826B0" w:rsidP="00B74072">
      <w:pPr>
        <w:spacing w:line="360" w:lineRule="auto"/>
        <w:jc w:val="both"/>
        <w:rPr>
          <w:rFonts w:ascii="Arial" w:hAnsi="Arial" w:cs="Arial"/>
          <w:sz w:val="24"/>
          <w:szCs w:val="24"/>
          <w:vertAlign w:val="superscript"/>
        </w:rPr>
      </w:pPr>
      <w:r w:rsidRPr="006804A3">
        <w:rPr>
          <w:rFonts w:ascii="Arial" w:hAnsi="Arial" w:cs="Arial"/>
          <w:sz w:val="24"/>
          <w:szCs w:val="24"/>
        </w:rPr>
        <w:t xml:space="preserve">El uso de aparatología fija </w:t>
      </w:r>
      <w:r w:rsidR="005F21E1" w:rsidRPr="006804A3">
        <w:rPr>
          <w:rFonts w:ascii="Arial" w:hAnsi="Arial" w:cs="Arial"/>
          <w:sz w:val="24"/>
          <w:szCs w:val="24"/>
        </w:rPr>
        <w:t xml:space="preserve">y removible </w:t>
      </w:r>
      <w:r w:rsidR="00111053" w:rsidRPr="006804A3">
        <w:rPr>
          <w:rFonts w:ascii="Arial" w:hAnsi="Arial" w:cs="Arial"/>
          <w:sz w:val="24"/>
          <w:szCs w:val="24"/>
        </w:rPr>
        <w:t>son</w:t>
      </w:r>
      <w:r w:rsidRPr="006804A3">
        <w:rPr>
          <w:rFonts w:ascii="Arial" w:hAnsi="Arial" w:cs="Arial"/>
          <w:sz w:val="24"/>
          <w:szCs w:val="24"/>
        </w:rPr>
        <w:t xml:space="preserve"> la</w:t>
      </w:r>
      <w:r w:rsidR="00111053" w:rsidRPr="006804A3">
        <w:rPr>
          <w:rFonts w:ascii="Arial" w:hAnsi="Arial" w:cs="Arial"/>
          <w:sz w:val="24"/>
          <w:szCs w:val="24"/>
        </w:rPr>
        <w:t>s</w:t>
      </w:r>
      <w:r w:rsidRPr="006804A3">
        <w:rPr>
          <w:rFonts w:ascii="Arial" w:hAnsi="Arial" w:cs="Arial"/>
          <w:sz w:val="24"/>
          <w:szCs w:val="24"/>
        </w:rPr>
        <w:t xml:space="preserve"> primera</w:t>
      </w:r>
      <w:r w:rsidR="00111053" w:rsidRPr="006804A3">
        <w:rPr>
          <w:rFonts w:ascii="Arial" w:hAnsi="Arial" w:cs="Arial"/>
          <w:sz w:val="24"/>
          <w:szCs w:val="24"/>
        </w:rPr>
        <w:t>s</w:t>
      </w:r>
      <w:r w:rsidRPr="006804A3">
        <w:rPr>
          <w:rFonts w:ascii="Arial" w:hAnsi="Arial" w:cs="Arial"/>
          <w:sz w:val="24"/>
          <w:szCs w:val="24"/>
        </w:rPr>
        <w:t xml:space="preserve"> opci</w:t>
      </w:r>
      <w:r w:rsidR="00111053" w:rsidRPr="006804A3">
        <w:rPr>
          <w:rFonts w:ascii="Arial" w:hAnsi="Arial" w:cs="Arial"/>
          <w:sz w:val="24"/>
          <w:szCs w:val="24"/>
        </w:rPr>
        <w:t>ones</w:t>
      </w:r>
      <w:r w:rsidRPr="006804A3">
        <w:rPr>
          <w:rFonts w:ascii="Arial" w:hAnsi="Arial" w:cs="Arial"/>
          <w:sz w:val="24"/>
          <w:szCs w:val="24"/>
        </w:rPr>
        <w:t xml:space="preserve"> para tratar las maloclusiones, así como también otros biomateriales como el acero inoxidable y</w:t>
      </w:r>
      <w:r w:rsidR="00FB7450" w:rsidRPr="006804A3">
        <w:rPr>
          <w:rFonts w:ascii="Arial" w:hAnsi="Arial" w:cs="Arial"/>
          <w:sz w:val="24"/>
          <w:szCs w:val="24"/>
        </w:rPr>
        <w:t xml:space="preserve"> el</w:t>
      </w:r>
      <w:r w:rsidRPr="006804A3">
        <w:rPr>
          <w:rFonts w:ascii="Arial" w:hAnsi="Arial" w:cs="Arial"/>
          <w:sz w:val="24"/>
          <w:szCs w:val="24"/>
        </w:rPr>
        <w:t xml:space="preserve"> níquel titanio que permiten la fabricación de brackets, arcos, bandas, tubos y otros componentes. Los materiales metálicos son más empleados que otros debido a su</w:t>
      </w:r>
      <w:r w:rsidR="00FB7450" w:rsidRPr="006804A3">
        <w:rPr>
          <w:rFonts w:ascii="Arial" w:hAnsi="Arial" w:cs="Arial"/>
          <w:sz w:val="24"/>
          <w:szCs w:val="24"/>
        </w:rPr>
        <w:t xml:space="preserve"> comportamiento en la biomecánica.</w:t>
      </w:r>
      <w:r w:rsidR="006804A3" w:rsidRPr="006804A3">
        <w:rPr>
          <w:rFonts w:ascii="Arial" w:hAnsi="Arial" w:cs="Arial"/>
          <w:sz w:val="24"/>
          <w:szCs w:val="24"/>
          <w:vertAlign w:val="superscript"/>
        </w:rPr>
        <w:t>1</w:t>
      </w:r>
      <w:r w:rsidR="008B4EAE">
        <w:rPr>
          <w:rFonts w:ascii="Arial" w:hAnsi="Arial" w:cs="Arial"/>
          <w:sz w:val="24"/>
          <w:szCs w:val="24"/>
          <w:vertAlign w:val="superscript"/>
        </w:rPr>
        <w:t>8</w:t>
      </w:r>
    </w:p>
    <w:p w14:paraId="18028FD1" w14:textId="04BC6361" w:rsidR="007F2235" w:rsidRPr="00E47E99" w:rsidRDefault="00B74072" w:rsidP="00B74072">
      <w:pPr>
        <w:spacing w:line="360" w:lineRule="auto"/>
        <w:jc w:val="both"/>
        <w:rPr>
          <w:rFonts w:ascii="Arial" w:hAnsi="Arial" w:cs="Arial"/>
          <w:sz w:val="24"/>
          <w:szCs w:val="24"/>
        </w:rPr>
      </w:pPr>
      <w:r w:rsidRPr="00E47E99">
        <w:rPr>
          <w:rFonts w:ascii="Arial" w:hAnsi="Arial" w:cs="Arial"/>
          <w:sz w:val="24"/>
          <w:szCs w:val="24"/>
        </w:rPr>
        <w:t>La cavidad oral es un ecosistema complejo que se encuentra habitado por más de 300 especies bacterianas</w:t>
      </w:r>
      <w:r w:rsidR="007F2235" w:rsidRPr="00E47E99">
        <w:rPr>
          <w:rFonts w:ascii="Arial" w:hAnsi="Arial" w:cs="Arial"/>
          <w:sz w:val="24"/>
          <w:szCs w:val="24"/>
        </w:rPr>
        <w:t xml:space="preserve">, las interferencias externas tales como la aparatología fija, pueden alterar el delicado balance que existe entre los componentes </w:t>
      </w:r>
      <w:r w:rsidR="00AB1028" w:rsidRPr="00E47E99">
        <w:rPr>
          <w:rFonts w:ascii="Arial" w:hAnsi="Arial" w:cs="Arial"/>
          <w:sz w:val="24"/>
          <w:szCs w:val="24"/>
        </w:rPr>
        <w:t>del microbioma</w:t>
      </w:r>
      <w:r w:rsidR="007F2235" w:rsidRPr="00E47E99">
        <w:rPr>
          <w:rFonts w:ascii="Arial" w:hAnsi="Arial" w:cs="Arial"/>
          <w:sz w:val="24"/>
          <w:szCs w:val="24"/>
        </w:rPr>
        <w:t xml:space="preserve"> y su ambiente. La presencia de aparatos fijos </w:t>
      </w:r>
      <w:r w:rsidR="00111053" w:rsidRPr="00E47E99">
        <w:rPr>
          <w:rFonts w:ascii="Arial" w:hAnsi="Arial" w:cs="Arial"/>
          <w:sz w:val="24"/>
          <w:szCs w:val="24"/>
        </w:rPr>
        <w:t xml:space="preserve">o removibles </w:t>
      </w:r>
      <w:r w:rsidR="007F2235" w:rsidRPr="00E47E99">
        <w:rPr>
          <w:rFonts w:ascii="Arial" w:hAnsi="Arial" w:cs="Arial"/>
          <w:sz w:val="24"/>
          <w:szCs w:val="24"/>
        </w:rPr>
        <w:t xml:space="preserve">en la boca favorece el incremento de </w:t>
      </w:r>
      <w:r w:rsidR="005F21E1" w:rsidRPr="00E47E99">
        <w:rPr>
          <w:rFonts w:ascii="Arial" w:hAnsi="Arial" w:cs="Arial"/>
          <w:sz w:val="24"/>
          <w:szCs w:val="24"/>
        </w:rPr>
        <w:t>biopelícula</w:t>
      </w:r>
      <w:r w:rsidR="007F2235" w:rsidRPr="00E47E99">
        <w:rPr>
          <w:rFonts w:ascii="Arial" w:hAnsi="Arial" w:cs="Arial"/>
          <w:sz w:val="24"/>
          <w:szCs w:val="24"/>
        </w:rPr>
        <w:t>, la cual es difícil de eliminar y promueve el incremento de bacterias.</w:t>
      </w:r>
      <w:r w:rsidR="007F2235" w:rsidRPr="00E47E99">
        <w:rPr>
          <w:rFonts w:ascii="Arial" w:hAnsi="Arial" w:cs="Arial"/>
          <w:sz w:val="24"/>
          <w:szCs w:val="24"/>
          <w:vertAlign w:val="superscript"/>
        </w:rPr>
        <w:t>4</w:t>
      </w:r>
    </w:p>
    <w:p w14:paraId="6EB09711" w14:textId="111A2174" w:rsidR="004F03CA" w:rsidRPr="006804A3" w:rsidRDefault="004F03CA" w:rsidP="00B74072">
      <w:pPr>
        <w:spacing w:line="360" w:lineRule="auto"/>
        <w:jc w:val="both"/>
        <w:rPr>
          <w:rFonts w:ascii="Arial" w:hAnsi="Arial" w:cs="Arial"/>
          <w:sz w:val="24"/>
          <w:szCs w:val="24"/>
          <w:vertAlign w:val="superscript"/>
        </w:rPr>
      </w:pPr>
      <w:r w:rsidRPr="006804A3">
        <w:rPr>
          <w:rFonts w:ascii="Arial" w:hAnsi="Arial" w:cs="Arial"/>
          <w:sz w:val="24"/>
          <w:szCs w:val="24"/>
        </w:rPr>
        <w:t>Lo</w:t>
      </w:r>
      <w:r w:rsidR="000B6604" w:rsidRPr="006804A3">
        <w:rPr>
          <w:rFonts w:ascii="Arial" w:hAnsi="Arial" w:cs="Arial"/>
          <w:sz w:val="24"/>
          <w:szCs w:val="24"/>
        </w:rPr>
        <w:t>s</w:t>
      </w:r>
      <w:r w:rsidRPr="006804A3">
        <w:rPr>
          <w:rFonts w:ascii="Arial" w:hAnsi="Arial" w:cs="Arial"/>
          <w:sz w:val="24"/>
          <w:szCs w:val="24"/>
        </w:rPr>
        <w:t xml:space="preserve"> altos niveles de bacterias acidogénicas contribuyen al descenso de los niveles de pH durante el tratamiento de ortodoncia</w:t>
      </w:r>
      <w:r w:rsidR="00111053" w:rsidRPr="006804A3">
        <w:rPr>
          <w:rFonts w:ascii="Arial" w:hAnsi="Arial" w:cs="Arial"/>
          <w:sz w:val="24"/>
          <w:szCs w:val="24"/>
        </w:rPr>
        <w:t xml:space="preserve"> y ortopedia</w:t>
      </w:r>
      <w:r w:rsidRPr="006804A3">
        <w:rPr>
          <w:rFonts w:ascii="Arial" w:hAnsi="Arial" w:cs="Arial"/>
          <w:sz w:val="24"/>
          <w:szCs w:val="24"/>
        </w:rPr>
        <w:t>, por lo tanto, este es un indicador de susceptibilidad frente a la caries.  Cuando este disminuye a partir de un valor de 5.5, el riesgo de sufrir desmineralización a nivel del esmalte se eleva significativamente lo cual contribuye a la formación de lesiones de mancha blanca presentes en el 50% de los pacientes con tratamiento ortodóncico.</w:t>
      </w:r>
      <w:r w:rsidR="006804A3" w:rsidRPr="006804A3">
        <w:rPr>
          <w:rFonts w:ascii="Arial" w:hAnsi="Arial" w:cs="Arial"/>
          <w:sz w:val="24"/>
          <w:szCs w:val="24"/>
          <w:vertAlign w:val="superscript"/>
        </w:rPr>
        <w:t>1</w:t>
      </w:r>
      <w:r w:rsidR="008B4EAE">
        <w:rPr>
          <w:rFonts w:ascii="Arial" w:hAnsi="Arial" w:cs="Arial"/>
          <w:sz w:val="24"/>
          <w:szCs w:val="24"/>
          <w:vertAlign w:val="superscript"/>
        </w:rPr>
        <w:t>9</w:t>
      </w:r>
    </w:p>
    <w:p w14:paraId="63F60048" w14:textId="004C0602" w:rsidR="00F7778D" w:rsidRPr="00E47E99" w:rsidRDefault="00F7778D" w:rsidP="00F7778D">
      <w:pPr>
        <w:spacing w:line="360" w:lineRule="auto"/>
        <w:jc w:val="both"/>
        <w:rPr>
          <w:rFonts w:ascii="Arial" w:hAnsi="Arial" w:cs="Arial"/>
          <w:sz w:val="24"/>
          <w:szCs w:val="24"/>
        </w:rPr>
      </w:pPr>
      <w:r w:rsidRPr="00E47E99">
        <w:rPr>
          <w:rFonts w:ascii="Arial" w:hAnsi="Arial" w:cs="Arial"/>
          <w:sz w:val="24"/>
          <w:szCs w:val="24"/>
        </w:rPr>
        <w:t>La saliva juega un papel importante durante el intercambio de minerales en la superficie del esmalte, la modificación en sus componentes puede llegar a generar enfermedades que pongan en riesgo el tratamiento de ortodoncia</w:t>
      </w:r>
      <w:r w:rsidR="00111053" w:rsidRPr="00E47E99">
        <w:rPr>
          <w:rFonts w:ascii="Arial" w:hAnsi="Arial" w:cs="Arial"/>
          <w:sz w:val="24"/>
          <w:szCs w:val="24"/>
        </w:rPr>
        <w:t xml:space="preserve"> u ortopedia</w:t>
      </w:r>
      <w:r w:rsidRPr="00E47E99">
        <w:rPr>
          <w:rFonts w:ascii="Arial" w:hAnsi="Arial" w:cs="Arial"/>
          <w:sz w:val="24"/>
          <w:szCs w:val="24"/>
        </w:rPr>
        <w:t xml:space="preserve"> o incluso pueda llegar a ser necesaria la interrupción de este. </w:t>
      </w:r>
    </w:p>
    <w:p w14:paraId="16CB09F2" w14:textId="47BC7777" w:rsidR="008826B0" w:rsidRPr="00E47E99" w:rsidRDefault="00297C03" w:rsidP="00B74072">
      <w:pPr>
        <w:spacing w:line="360" w:lineRule="auto"/>
        <w:jc w:val="both"/>
        <w:rPr>
          <w:rFonts w:ascii="Arial" w:hAnsi="Arial" w:cs="Arial"/>
          <w:sz w:val="24"/>
          <w:szCs w:val="24"/>
        </w:rPr>
      </w:pPr>
      <w:r w:rsidRPr="00E47E99">
        <w:rPr>
          <w:rFonts w:ascii="Arial" w:hAnsi="Arial" w:cs="Arial"/>
          <w:sz w:val="24"/>
          <w:szCs w:val="24"/>
        </w:rPr>
        <w:t>Las modificaciones que sufre el pH salival en contacto con elementos externos deben de ser tomadas en cuenta durante un tratamiento ortodóncico</w:t>
      </w:r>
      <w:r w:rsidR="00111053" w:rsidRPr="00E47E99">
        <w:rPr>
          <w:rFonts w:ascii="Arial" w:hAnsi="Arial" w:cs="Arial"/>
          <w:sz w:val="24"/>
          <w:szCs w:val="24"/>
        </w:rPr>
        <w:t xml:space="preserve"> u ortopédico</w:t>
      </w:r>
      <w:r w:rsidRPr="00E47E99">
        <w:rPr>
          <w:rFonts w:ascii="Arial" w:hAnsi="Arial" w:cs="Arial"/>
          <w:sz w:val="24"/>
          <w:szCs w:val="24"/>
        </w:rPr>
        <w:t xml:space="preserve">, ya que estos procedimientos toman aproximadamente un lapso de 1 año a 2 años y medio, en los cuales un individuo se encuentra más susceptible a sufrir </w:t>
      </w:r>
      <w:r w:rsidR="00832B20" w:rsidRPr="00E47E99">
        <w:rPr>
          <w:rFonts w:ascii="Arial" w:hAnsi="Arial" w:cs="Arial"/>
          <w:sz w:val="24"/>
          <w:szCs w:val="24"/>
        </w:rPr>
        <w:t>desmineralizaciones</w:t>
      </w:r>
      <w:r w:rsidR="00F7778D" w:rsidRPr="00E47E99">
        <w:rPr>
          <w:rFonts w:ascii="Arial" w:hAnsi="Arial" w:cs="Arial"/>
          <w:sz w:val="24"/>
          <w:szCs w:val="24"/>
        </w:rPr>
        <w:t xml:space="preserve">, por lo tanto, estos efectos poseen importancia clínica </w:t>
      </w:r>
      <w:r w:rsidR="00A26CBE" w:rsidRPr="00E47E99">
        <w:rPr>
          <w:rFonts w:ascii="Arial" w:hAnsi="Arial" w:cs="Arial"/>
          <w:sz w:val="24"/>
          <w:szCs w:val="24"/>
        </w:rPr>
        <w:t>a largo</w:t>
      </w:r>
      <w:r w:rsidR="00F7778D" w:rsidRPr="00E47E99">
        <w:rPr>
          <w:rFonts w:ascii="Arial" w:hAnsi="Arial" w:cs="Arial"/>
          <w:sz w:val="24"/>
          <w:szCs w:val="24"/>
        </w:rPr>
        <w:t xml:space="preserve"> plazo. </w:t>
      </w:r>
    </w:p>
    <w:p w14:paraId="51D13C85" w14:textId="630BA550" w:rsidR="002B3632" w:rsidRPr="00E47E99" w:rsidRDefault="00F7778D" w:rsidP="002B3632">
      <w:pPr>
        <w:spacing w:line="360" w:lineRule="auto"/>
        <w:jc w:val="both"/>
        <w:rPr>
          <w:rFonts w:ascii="Arial" w:hAnsi="Arial" w:cs="Arial"/>
          <w:sz w:val="24"/>
          <w:szCs w:val="24"/>
        </w:rPr>
      </w:pPr>
      <w:r w:rsidRPr="00E47E99">
        <w:rPr>
          <w:rFonts w:ascii="Arial" w:hAnsi="Arial" w:cs="Arial"/>
          <w:sz w:val="24"/>
          <w:szCs w:val="24"/>
        </w:rPr>
        <w:lastRenderedPageBreak/>
        <w:t>De lo anterior surge la siguiente pregunta de investigación:</w:t>
      </w:r>
      <w:r w:rsidR="00553C72" w:rsidRPr="00E47E99">
        <w:rPr>
          <w:rFonts w:ascii="Arial" w:hAnsi="Arial" w:cs="Arial"/>
          <w:sz w:val="24"/>
          <w:szCs w:val="24"/>
        </w:rPr>
        <w:t xml:space="preserve"> </w:t>
      </w:r>
      <w:r w:rsidR="002B3632">
        <w:rPr>
          <w:rFonts w:ascii="Arial" w:hAnsi="Arial" w:cs="Arial"/>
          <w:sz w:val="24"/>
          <w:szCs w:val="24"/>
        </w:rPr>
        <w:t>¿Qué efectos existen sobre el pH salival antes y durante el uso de aparatología fija y/o removible en pacientes con tratamientos ortodóncicos?</w:t>
      </w:r>
    </w:p>
    <w:p w14:paraId="3893AB1B" w14:textId="3B715258" w:rsidR="00111053" w:rsidRDefault="00111053" w:rsidP="00B74072">
      <w:pPr>
        <w:spacing w:line="360" w:lineRule="auto"/>
        <w:jc w:val="both"/>
        <w:rPr>
          <w:rFonts w:ascii="Arial" w:hAnsi="Arial" w:cs="Arial"/>
          <w:sz w:val="24"/>
          <w:szCs w:val="24"/>
        </w:rPr>
      </w:pPr>
    </w:p>
    <w:p w14:paraId="0B46C13E" w14:textId="77777777" w:rsidR="00615DD7" w:rsidRDefault="00615DD7" w:rsidP="00B74072">
      <w:pPr>
        <w:spacing w:line="360" w:lineRule="auto"/>
        <w:jc w:val="both"/>
        <w:rPr>
          <w:rFonts w:ascii="Arial" w:hAnsi="Arial" w:cs="Arial"/>
          <w:sz w:val="24"/>
          <w:szCs w:val="24"/>
        </w:rPr>
      </w:pPr>
    </w:p>
    <w:p w14:paraId="6A9A56C2" w14:textId="77777777" w:rsidR="00111053" w:rsidRPr="00E47E99" w:rsidRDefault="00111053" w:rsidP="00BC3112">
      <w:pPr>
        <w:spacing w:line="360" w:lineRule="auto"/>
        <w:jc w:val="center"/>
        <w:rPr>
          <w:rFonts w:ascii="Arial" w:hAnsi="Arial" w:cs="Arial"/>
          <w:sz w:val="24"/>
          <w:szCs w:val="24"/>
        </w:rPr>
      </w:pPr>
    </w:p>
    <w:p w14:paraId="01DECD67" w14:textId="77777777" w:rsidR="00111053" w:rsidRPr="00E47E99" w:rsidRDefault="00111053" w:rsidP="00BC3112">
      <w:pPr>
        <w:spacing w:line="360" w:lineRule="auto"/>
        <w:jc w:val="center"/>
        <w:rPr>
          <w:rFonts w:ascii="Arial" w:hAnsi="Arial" w:cs="Arial"/>
          <w:sz w:val="24"/>
          <w:szCs w:val="24"/>
        </w:rPr>
      </w:pPr>
    </w:p>
    <w:p w14:paraId="0956D665" w14:textId="77777777" w:rsidR="00111053" w:rsidRPr="00E47E99" w:rsidRDefault="00111053" w:rsidP="00BC3112">
      <w:pPr>
        <w:spacing w:line="360" w:lineRule="auto"/>
        <w:jc w:val="center"/>
        <w:rPr>
          <w:rFonts w:ascii="Arial" w:hAnsi="Arial" w:cs="Arial"/>
          <w:sz w:val="24"/>
          <w:szCs w:val="24"/>
        </w:rPr>
      </w:pPr>
    </w:p>
    <w:p w14:paraId="331FB046" w14:textId="77777777" w:rsidR="00111053" w:rsidRPr="00E47E99" w:rsidRDefault="00111053" w:rsidP="00BC3112">
      <w:pPr>
        <w:spacing w:line="360" w:lineRule="auto"/>
        <w:jc w:val="center"/>
        <w:rPr>
          <w:rFonts w:ascii="Arial" w:hAnsi="Arial" w:cs="Arial"/>
          <w:sz w:val="24"/>
          <w:szCs w:val="24"/>
        </w:rPr>
      </w:pPr>
    </w:p>
    <w:p w14:paraId="41897C88" w14:textId="77777777" w:rsidR="00111053" w:rsidRPr="00E47E99" w:rsidRDefault="00111053" w:rsidP="00BC3112">
      <w:pPr>
        <w:spacing w:line="360" w:lineRule="auto"/>
        <w:jc w:val="center"/>
        <w:rPr>
          <w:rFonts w:ascii="Arial" w:hAnsi="Arial" w:cs="Arial"/>
          <w:sz w:val="24"/>
          <w:szCs w:val="24"/>
        </w:rPr>
      </w:pPr>
    </w:p>
    <w:p w14:paraId="60183A28" w14:textId="77777777" w:rsidR="00111053" w:rsidRPr="00E47E99" w:rsidRDefault="00111053" w:rsidP="00BC3112">
      <w:pPr>
        <w:spacing w:line="360" w:lineRule="auto"/>
        <w:jc w:val="center"/>
        <w:rPr>
          <w:rFonts w:ascii="Arial" w:hAnsi="Arial" w:cs="Arial"/>
          <w:sz w:val="24"/>
          <w:szCs w:val="24"/>
        </w:rPr>
      </w:pPr>
    </w:p>
    <w:p w14:paraId="5DE2D63E" w14:textId="77777777" w:rsidR="00111053" w:rsidRPr="00E47E99" w:rsidRDefault="00111053" w:rsidP="00BC3112">
      <w:pPr>
        <w:spacing w:line="360" w:lineRule="auto"/>
        <w:jc w:val="center"/>
        <w:rPr>
          <w:rFonts w:ascii="Arial" w:hAnsi="Arial" w:cs="Arial"/>
          <w:sz w:val="24"/>
          <w:szCs w:val="24"/>
        </w:rPr>
      </w:pPr>
    </w:p>
    <w:p w14:paraId="198C624C" w14:textId="77777777" w:rsidR="00111053" w:rsidRPr="00E47E99" w:rsidRDefault="00111053" w:rsidP="00BC3112">
      <w:pPr>
        <w:spacing w:line="360" w:lineRule="auto"/>
        <w:jc w:val="center"/>
        <w:rPr>
          <w:rFonts w:ascii="Arial" w:hAnsi="Arial" w:cs="Arial"/>
          <w:sz w:val="24"/>
          <w:szCs w:val="24"/>
        </w:rPr>
      </w:pPr>
    </w:p>
    <w:p w14:paraId="5AB8C90A" w14:textId="77777777" w:rsidR="00111053" w:rsidRPr="00E47E99" w:rsidRDefault="00111053" w:rsidP="00BC3112">
      <w:pPr>
        <w:spacing w:line="360" w:lineRule="auto"/>
        <w:jc w:val="center"/>
        <w:rPr>
          <w:rFonts w:ascii="Arial" w:hAnsi="Arial" w:cs="Arial"/>
          <w:sz w:val="24"/>
          <w:szCs w:val="24"/>
        </w:rPr>
      </w:pPr>
    </w:p>
    <w:p w14:paraId="2F5C55C0" w14:textId="77777777" w:rsidR="00111053" w:rsidRPr="00E47E99" w:rsidRDefault="00111053" w:rsidP="00BC3112">
      <w:pPr>
        <w:spacing w:line="360" w:lineRule="auto"/>
        <w:jc w:val="center"/>
        <w:rPr>
          <w:rFonts w:ascii="Arial" w:hAnsi="Arial" w:cs="Arial"/>
          <w:sz w:val="24"/>
          <w:szCs w:val="24"/>
        </w:rPr>
      </w:pPr>
    </w:p>
    <w:p w14:paraId="6AC3020B" w14:textId="77777777" w:rsidR="00111053" w:rsidRPr="00E47E99" w:rsidRDefault="00111053" w:rsidP="00BC3112">
      <w:pPr>
        <w:spacing w:line="360" w:lineRule="auto"/>
        <w:jc w:val="center"/>
        <w:rPr>
          <w:rFonts w:ascii="Arial" w:hAnsi="Arial" w:cs="Arial"/>
          <w:sz w:val="24"/>
          <w:szCs w:val="24"/>
        </w:rPr>
      </w:pPr>
    </w:p>
    <w:p w14:paraId="64EF1E37" w14:textId="77777777" w:rsidR="00111053" w:rsidRPr="00E47E99" w:rsidRDefault="00111053" w:rsidP="00BC3112">
      <w:pPr>
        <w:spacing w:line="360" w:lineRule="auto"/>
        <w:jc w:val="center"/>
        <w:rPr>
          <w:rFonts w:ascii="Arial" w:hAnsi="Arial" w:cs="Arial"/>
          <w:sz w:val="24"/>
          <w:szCs w:val="24"/>
        </w:rPr>
      </w:pPr>
    </w:p>
    <w:p w14:paraId="41DE8806" w14:textId="77777777" w:rsidR="00111053" w:rsidRPr="00E47E99" w:rsidRDefault="00111053" w:rsidP="00BC3112">
      <w:pPr>
        <w:spacing w:line="360" w:lineRule="auto"/>
        <w:jc w:val="center"/>
        <w:rPr>
          <w:rFonts w:ascii="Arial" w:hAnsi="Arial" w:cs="Arial"/>
          <w:sz w:val="24"/>
          <w:szCs w:val="24"/>
        </w:rPr>
      </w:pPr>
    </w:p>
    <w:p w14:paraId="758A4404" w14:textId="77777777" w:rsidR="00111053" w:rsidRPr="00E47E99" w:rsidRDefault="00111053" w:rsidP="00BC3112">
      <w:pPr>
        <w:spacing w:line="360" w:lineRule="auto"/>
        <w:jc w:val="center"/>
        <w:rPr>
          <w:rFonts w:ascii="Arial" w:hAnsi="Arial" w:cs="Arial"/>
          <w:sz w:val="24"/>
          <w:szCs w:val="24"/>
        </w:rPr>
      </w:pPr>
    </w:p>
    <w:p w14:paraId="0E75ED6F" w14:textId="77777777" w:rsidR="00111053" w:rsidRPr="00E47E99" w:rsidRDefault="00111053" w:rsidP="00BC3112">
      <w:pPr>
        <w:spacing w:line="360" w:lineRule="auto"/>
        <w:jc w:val="center"/>
        <w:rPr>
          <w:rFonts w:ascii="Arial" w:hAnsi="Arial" w:cs="Arial"/>
          <w:sz w:val="24"/>
          <w:szCs w:val="24"/>
        </w:rPr>
      </w:pPr>
    </w:p>
    <w:p w14:paraId="105179FF" w14:textId="77777777" w:rsidR="00111053" w:rsidRPr="00E47E99" w:rsidRDefault="00111053" w:rsidP="00BC3112">
      <w:pPr>
        <w:spacing w:line="360" w:lineRule="auto"/>
        <w:jc w:val="center"/>
        <w:rPr>
          <w:rFonts w:ascii="Arial" w:hAnsi="Arial" w:cs="Arial"/>
          <w:sz w:val="24"/>
          <w:szCs w:val="24"/>
        </w:rPr>
      </w:pPr>
    </w:p>
    <w:p w14:paraId="4A50F96B" w14:textId="77777777" w:rsidR="00111053" w:rsidRPr="00E47E99" w:rsidRDefault="00111053" w:rsidP="00BC3112">
      <w:pPr>
        <w:spacing w:line="360" w:lineRule="auto"/>
        <w:jc w:val="center"/>
        <w:rPr>
          <w:rFonts w:ascii="Arial" w:hAnsi="Arial" w:cs="Arial"/>
          <w:sz w:val="24"/>
          <w:szCs w:val="24"/>
        </w:rPr>
      </w:pPr>
    </w:p>
    <w:p w14:paraId="1BEFC298" w14:textId="77777777" w:rsidR="00111053" w:rsidRPr="00E47E99" w:rsidRDefault="00111053" w:rsidP="002B3632">
      <w:pPr>
        <w:spacing w:line="360" w:lineRule="auto"/>
        <w:rPr>
          <w:rFonts w:ascii="Arial" w:hAnsi="Arial" w:cs="Arial"/>
          <w:sz w:val="24"/>
          <w:szCs w:val="24"/>
        </w:rPr>
      </w:pPr>
    </w:p>
    <w:p w14:paraId="7DFE3861" w14:textId="38DD342C" w:rsidR="00BC3112" w:rsidRPr="00972505" w:rsidRDefault="00BC3112" w:rsidP="000F772C">
      <w:pPr>
        <w:pStyle w:val="Ttulo1"/>
        <w:numPr>
          <w:ilvl w:val="0"/>
          <w:numId w:val="14"/>
        </w:numPr>
        <w:jc w:val="center"/>
        <w:rPr>
          <w:rFonts w:ascii="Arial" w:hAnsi="Arial" w:cs="Arial"/>
          <w:b/>
          <w:bCs/>
          <w:color w:val="auto"/>
          <w:sz w:val="28"/>
          <w:szCs w:val="28"/>
        </w:rPr>
      </w:pPr>
      <w:bookmarkStart w:id="27" w:name="_Toc171687462"/>
      <w:r w:rsidRPr="00972505">
        <w:rPr>
          <w:rFonts w:ascii="Arial" w:hAnsi="Arial" w:cs="Arial"/>
          <w:b/>
          <w:bCs/>
          <w:color w:val="auto"/>
          <w:sz w:val="28"/>
          <w:szCs w:val="28"/>
        </w:rPr>
        <w:lastRenderedPageBreak/>
        <w:t>J</w:t>
      </w:r>
      <w:r w:rsidR="00A57506" w:rsidRPr="00972505">
        <w:rPr>
          <w:rFonts w:ascii="Arial" w:hAnsi="Arial" w:cs="Arial"/>
          <w:b/>
          <w:bCs/>
          <w:color w:val="auto"/>
          <w:sz w:val="28"/>
          <w:szCs w:val="28"/>
        </w:rPr>
        <w:t>ustificación</w:t>
      </w:r>
      <w:bookmarkEnd w:id="27"/>
    </w:p>
    <w:p w14:paraId="2DBEE75E" w14:textId="77777777" w:rsidR="009E45BF" w:rsidRPr="009E45BF" w:rsidRDefault="009E45BF" w:rsidP="009E45BF"/>
    <w:p w14:paraId="4919F5C0" w14:textId="1FCFBF45" w:rsidR="00B46578" w:rsidRPr="00E47E99" w:rsidRDefault="00553C72" w:rsidP="00BC3112">
      <w:pPr>
        <w:spacing w:line="360" w:lineRule="auto"/>
        <w:jc w:val="both"/>
        <w:rPr>
          <w:rFonts w:ascii="Arial" w:hAnsi="Arial" w:cs="Arial"/>
          <w:sz w:val="24"/>
          <w:szCs w:val="24"/>
        </w:rPr>
      </w:pPr>
      <w:r w:rsidRPr="00E47E99">
        <w:rPr>
          <w:rFonts w:ascii="Arial" w:hAnsi="Arial" w:cs="Arial"/>
          <w:sz w:val="24"/>
          <w:szCs w:val="24"/>
        </w:rPr>
        <w:t>El tratamiento de ortodoncia</w:t>
      </w:r>
      <w:r w:rsidR="00111053" w:rsidRPr="00E47E99">
        <w:rPr>
          <w:rFonts w:ascii="Arial" w:hAnsi="Arial" w:cs="Arial"/>
          <w:sz w:val="24"/>
          <w:szCs w:val="24"/>
        </w:rPr>
        <w:t xml:space="preserve"> y ortopedia </w:t>
      </w:r>
      <w:r w:rsidRPr="00E47E99">
        <w:rPr>
          <w:rFonts w:ascii="Arial" w:hAnsi="Arial" w:cs="Arial"/>
          <w:sz w:val="24"/>
          <w:szCs w:val="24"/>
        </w:rPr>
        <w:t>permite resolver problemas de maloclusi</w:t>
      </w:r>
      <w:r w:rsidR="00B351A9" w:rsidRPr="00E47E99">
        <w:rPr>
          <w:rFonts w:ascii="Arial" w:hAnsi="Arial" w:cs="Arial"/>
          <w:sz w:val="24"/>
          <w:szCs w:val="24"/>
        </w:rPr>
        <w:t>ones</w:t>
      </w:r>
      <w:r w:rsidR="003520FC">
        <w:rPr>
          <w:rFonts w:ascii="Arial" w:hAnsi="Arial" w:cs="Arial"/>
          <w:sz w:val="24"/>
          <w:szCs w:val="24"/>
        </w:rPr>
        <w:t>;</w:t>
      </w:r>
      <w:r w:rsidRPr="00E47E99">
        <w:rPr>
          <w:rFonts w:ascii="Arial" w:hAnsi="Arial" w:cs="Arial"/>
          <w:sz w:val="24"/>
          <w:szCs w:val="24"/>
        </w:rPr>
        <w:t xml:space="preserve"> sin embargo, aumenta el riesgo </w:t>
      </w:r>
      <w:r w:rsidR="00B46578" w:rsidRPr="00E47E99">
        <w:rPr>
          <w:rFonts w:ascii="Arial" w:hAnsi="Arial" w:cs="Arial"/>
          <w:sz w:val="24"/>
          <w:szCs w:val="24"/>
        </w:rPr>
        <w:t>a</w:t>
      </w:r>
      <w:r w:rsidRPr="00E47E99">
        <w:rPr>
          <w:rFonts w:ascii="Arial" w:hAnsi="Arial" w:cs="Arial"/>
          <w:sz w:val="24"/>
          <w:szCs w:val="24"/>
        </w:rPr>
        <w:t xml:space="preserve"> </w:t>
      </w:r>
      <w:r w:rsidR="00B46578" w:rsidRPr="00E47E99">
        <w:rPr>
          <w:rFonts w:ascii="Arial" w:hAnsi="Arial" w:cs="Arial"/>
          <w:sz w:val="24"/>
          <w:szCs w:val="24"/>
        </w:rPr>
        <w:t>caries, la severidad de esta lesión puede ser desde una lesión de mancha blanca hasta una desmineralización que afecte la integridad de la superficie del esmalte. Los cambios en los parámetros salivales tales como el descenso del pH y la capacidad buffer pueden contribuir a la desmineralización.</w:t>
      </w:r>
    </w:p>
    <w:p w14:paraId="4CEB7A13" w14:textId="450EF0F0" w:rsidR="00B46578" w:rsidRPr="00E47E99" w:rsidRDefault="00B46578" w:rsidP="00BC3112">
      <w:pPr>
        <w:spacing w:line="360" w:lineRule="auto"/>
        <w:jc w:val="both"/>
        <w:rPr>
          <w:rFonts w:ascii="Arial" w:hAnsi="Arial" w:cs="Arial"/>
          <w:sz w:val="24"/>
          <w:szCs w:val="24"/>
        </w:rPr>
      </w:pPr>
      <w:r w:rsidRPr="00E47E99">
        <w:rPr>
          <w:rFonts w:ascii="Arial" w:hAnsi="Arial" w:cs="Arial"/>
          <w:sz w:val="24"/>
          <w:szCs w:val="24"/>
        </w:rPr>
        <w:t>El uso de aparatología fija</w:t>
      </w:r>
      <w:r w:rsidR="00111053" w:rsidRPr="00E47E99">
        <w:rPr>
          <w:rFonts w:ascii="Arial" w:hAnsi="Arial" w:cs="Arial"/>
          <w:sz w:val="24"/>
          <w:szCs w:val="24"/>
        </w:rPr>
        <w:t xml:space="preserve"> y removible</w:t>
      </w:r>
      <w:r w:rsidRPr="00E47E99">
        <w:rPr>
          <w:rFonts w:ascii="Arial" w:hAnsi="Arial" w:cs="Arial"/>
          <w:sz w:val="24"/>
          <w:szCs w:val="24"/>
        </w:rPr>
        <w:t xml:space="preserve"> genera un impacto en los componentes salivales durante cada etapa del tratamiento, a pesar de esto, la literatura actual es insuficiente para poder obtener conclusiones definitivas.</w:t>
      </w:r>
    </w:p>
    <w:p w14:paraId="1612D708" w14:textId="2C867D46" w:rsidR="00CB2C4F" w:rsidRPr="00E47E99" w:rsidRDefault="00B46578" w:rsidP="00F0632D">
      <w:pPr>
        <w:spacing w:line="360" w:lineRule="auto"/>
        <w:jc w:val="both"/>
        <w:rPr>
          <w:rFonts w:ascii="Arial" w:hAnsi="Arial" w:cs="Arial"/>
          <w:sz w:val="24"/>
          <w:szCs w:val="24"/>
        </w:rPr>
      </w:pPr>
      <w:r w:rsidRPr="00E47E99">
        <w:rPr>
          <w:rFonts w:ascii="Arial" w:hAnsi="Arial" w:cs="Arial"/>
          <w:sz w:val="24"/>
          <w:szCs w:val="24"/>
        </w:rPr>
        <w:t xml:space="preserve">La elaboración de este proyecto de investigación surge de la necesidad por conocer </w:t>
      </w:r>
      <w:r w:rsidR="00A26CBE" w:rsidRPr="00E47E99">
        <w:rPr>
          <w:rFonts w:ascii="Arial" w:hAnsi="Arial" w:cs="Arial"/>
          <w:sz w:val="24"/>
          <w:szCs w:val="24"/>
        </w:rPr>
        <w:t>los efectos</w:t>
      </w:r>
      <w:r w:rsidRPr="00E47E99">
        <w:rPr>
          <w:rFonts w:ascii="Arial" w:hAnsi="Arial" w:cs="Arial"/>
          <w:sz w:val="24"/>
          <w:szCs w:val="24"/>
        </w:rPr>
        <w:t xml:space="preserve"> que </w:t>
      </w:r>
      <w:r w:rsidR="002B3632">
        <w:rPr>
          <w:rFonts w:ascii="Arial" w:hAnsi="Arial" w:cs="Arial"/>
          <w:sz w:val="24"/>
          <w:szCs w:val="24"/>
        </w:rPr>
        <w:t>existen en</w:t>
      </w:r>
      <w:r w:rsidRPr="00E47E99">
        <w:rPr>
          <w:rFonts w:ascii="Arial" w:hAnsi="Arial" w:cs="Arial"/>
          <w:sz w:val="24"/>
          <w:szCs w:val="24"/>
        </w:rPr>
        <w:t xml:space="preserve"> el pH salival </w:t>
      </w:r>
      <w:r w:rsidR="002B3632">
        <w:rPr>
          <w:rFonts w:ascii="Arial" w:hAnsi="Arial" w:cs="Arial"/>
          <w:sz w:val="24"/>
          <w:szCs w:val="24"/>
        </w:rPr>
        <w:t>antes y durante el uso de aparatología fija y/o removible en pacientes con tratamientos ortodóncicos</w:t>
      </w:r>
      <w:r w:rsidR="002B3632" w:rsidRPr="00E47E99">
        <w:rPr>
          <w:rFonts w:ascii="Arial" w:hAnsi="Arial" w:cs="Arial"/>
          <w:sz w:val="24"/>
          <w:szCs w:val="24"/>
        </w:rPr>
        <w:t xml:space="preserve"> </w:t>
      </w:r>
      <w:r w:rsidR="00CB2C4F">
        <w:rPr>
          <w:rFonts w:ascii="Arial" w:hAnsi="Arial" w:cs="Arial"/>
          <w:sz w:val="24"/>
          <w:szCs w:val="24"/>
        </w:rPr>
        <w:t xml:space="preserve">en </w:t>
      </w:r>
      <w:r w:rsidRPr="00E47E99">
        <w:rPr>
          <w:rFonts w:ascii="Arial" w:hAnsi="Arial" w:cs="Arial"/>
          <w:sz w:val="24"/>
          <w:szCs w:val="24"/>
        </w:rPr>
        <w:t>distintos periodos de tiempo</w:t>
      </w:r>
      <w:r w:rsidR="00C954CD" w:rsidRPr="00E47E99">
        <w:rPr>
          <w:rFonts w:ascii="Arial" w:hAnsi="Arial" w:cs="Arial"/>
          <w:sz w:val="24"/>
          <w:szCs w:val="24"/>
        </w:rPr>
        <w:t xml:space="preserve"> y/o etapas de tratamiento</w:t>
      </w:r>
      <w:r w:rsidRPr="00E47E99">
        <w:rPr>
          <w:rFonts w:ascii="Arial" w:hAnsi="Arial" w:cs="Arial"/>
          <w:sz w:val="24"/>
          <w:szCs w:val="24"/>
        </w:rPr>
        <w:t xml:space="preserve">. </w:t>
      </w:r>
    </w:p>
    <w:p w14:paraId="2457A962" w14:textId="147AF6E4" w:rsidR="00C954CD" w:rsidRPr="00E47E99" w:rsidRDefault="00C954CD" w:rsidP="00F0632D">
      <w:pPr>
        <w:spacing w:line="360" w:lineRule="auto"/>
        <w:jc w:val="both"/>
        <w:rPr>
          <w:rFonts w:ascii="Arial" w:hAnsi="Arial" w:cs="Arial"/>
          <w:sz w:val="24"/>
          <w:szCs w:val="24"/>
        </w:rPr>
      </w:pPr>
      <w:r w:rsidRPr="00E47E99">
        <w:rPr>
          <w:rFonts w:ascii="Arial" w:hAnsi="Arial" w:cs="Arial"/>
          <w:sz w:val="24"/>
          <w:szCs w:val="24"/>
        </w:rPr>
        <w:t>Es escasa la literatura en el E</w:t>
      </w:r>
      <w:r w:rsidR="002042DF" w:rsidRPr="00E47E99">
        <w:rPr>
          <w:rFonts w:ascii="Arial" w:hAnsi="Arial" w:cs="Arial"/>
          <w:sz w:val="24"/>
          <w:szCs w:val="24"/>
        </w:rPr>
        <w:t>stado de México</w:t>
      </w:r>
      <w:r w:rsidRPr="00E47E99">
        <w:rPr>
          <w:rFonts w:ascii="Arial" w:hAnsi="Arial" w:cs="Arial"/>
          <w:sz w:val="24"/>
          <w:szCs w:val="24"/>
        </w:rPr>
        <w:t>,</w:t>
      </w:r>
      <w:r w:rsidR="002042DF" w:rsidRPr="00E47E99">
        <w:rPr>
          <w:rFonts w:ascii="Arial" w:hAnsi="Arial" w:cs="Arial"/>
          <w:sz w:val="24"/>
          <w:szCs w:val="24"/>
        </w:rPr>
        <w:t xml:space="preserve"> por lo </w:t>
      </w:r>
      <w:r w:rsidR="00EB0583" w:rsidRPr="00E47E99">
        <w:rPr>
          <w:rFonts w:ascii="Arial" w:hAnsi="Arial" w:cs="Arial"/>
          <w:sz w:val="24"/>
          <w:szCs w:val="24"/>
        </w:rPr>
        <w:t>tanto,</w:t>
      </w:r>
      <w:r w:rsidR="002042DF" w:rsidRPr="00E47E99">
        <w:rPr>
          <w:rFonts w:ascii="Arial" w:hAnsi="Arial" w:cs="Arial"/>
          <w:sz w:val="24"/>
          <w:szCs w:val="24"/>
        </w:rPr>
        <w:t xml:space="preserve"> es un tema de interés para el área de investigación, </w:t>
      </w:r>
      <w:r w:rsidR="00EB0583" w:rsidRPr="00E47E99">
        <w:rPr>
          <w:rFonts w:ascii="Arial" w:hAnsi="Arial" w:cs="Arial"/>
          <w:sz w:val="24"/>
          <w:szCs w:val="24"/>
        </w:rPr>
        <w:t>la elaboración de estos reportes fortalece</w:t>
      </w:r>
      <w:r w:rsidRPr="00E47E99">
        <w:rPr>
          <w:rFonts w:ascii="Arial" w:hAnsi="Arial" w:cs="Arial"/>
          <w:sz w:val="24"/>
          <w:szCs w:val="24"/>
        </w:rPr>
        <w:t xml:space="preserve"> la literatura y la epidemiología de estos fenómenos en la región del centro del país.</w:t>
      </w:r>
    </w:p>
    <w:p w14:paraId="45C38F8E" w14:textId="6B122C4F" w:rsidR="00B46578" w:rsidRPr="00E47E99" w:rsidRDefault="00847266" w:rsidP="00F0632D">
      <w:pPr>
        <w:spacing w:line="360" w:lineRule="auto"/>
        <w:jc w:val="both"/>
        <w:rPr>
          <w:rFonts w:ascii="Arial" w:hAnsi="Arial" w:cs="Arial"/>
          <w:sz w:val="24"/>
          <w:szCs w:val="24"/>
        </w:rPr>
      </w:pPr>
      <w:r w:rsidRPr="00E47E99">
        <w:rPr>
          <w:rFonts w:ascii="Arial" w:hAnsi="Arial" w:cs="Arial"/>
          <w:sz w:val="24"/>
          <w:szCs w:val="24"/>
        </w:rPr>
        <w:t>Con estos resultados se pretende dar a conocer la estrecha relación que existe entre el uso de aparatos fijos</w:t>
      </w:r>
      <w:r w:rsidR="00111053" w:rsidRPr="00E47E99">
        <w:rPr>
          <w:rFonts w:ascii="Arial" w:hAnsi="Arial" w:cs="Arial"/>
          <w:sz w:val="24"/>
          <w:szCs w:val="24"/>
        </w:rPr>
        <w:t xml:space="preserve"> y</w:t>
      </w:r>
      <w:r w:rsidR="00CB2C4F">
        <w:rPr>
          <w:rFonts w:ascii="Arial" w:hAnsi="Arial" w:cs="Arial"/>
          <w:sz w:val="24"/>
          <w:szCs w:val="24"/>
        </w:rPr>
        <w:t>/o</w:t>
      </w:r>
      <w:r w:rsidR="00111053" w:rsidRPr="00E47E99">
        <w:rPr>
          <w:rFonts w:ascii="Arial" w:hAnsi="Arial" w:cs="Arial"/>
          <w:sz w:val="24"/>
          <w:szCs w:val="24"/>
        </w:rPr>
        <w:t xml:space="preserve"> removibles</w:t>
      </w:r>
      <w:r w:rsidRPr="00E47E99">
        <w:rPr>
          <w:rFonts w:ascii="Arial" w:hAnsi="Arial" w:cs="Arial"/>
          <w:sz w:val="24"/>
          <w:szCs w:val="24"/>
        </w:rPr>
        <w:t xml:space="preserve"> junto con las alteraciones </w:t>
      </w:r>
      <w:r w:rsidR="00B351A9" w:rsidRPr="00E47E99">
        <w:rPr>
          <w:rFonts w:ascii="Arial" w:hAnsi="Arial" w:cs="Arial"/>
          <w:sz w:val="24"/>
          <w:szCs w:val="24"/>
        </w:rPr>
        <w:t xml:space="preserve">que sufren </w:t>
      </w:r>
      <w:r w:rsidRPr="00E47E99">
        <w:rPr>
          <w:rFonts w:ascii="Arial" w:hAnsi="Arial" w:cs="Arial"/>
          <w:sz w:val="24"/>
          <w:szCs w:val="24"/>
        </w:rPr>
        <w:t xml:space="preserve">los componentes salivales para así poder generar una </w:t>
      </w:r>
      <w:bookmarkStart w:id="28" w:name="_Hlk150339729"/>
      <w:r w:rsidRPr="00E47E99">
        <w:rPr>
          <w:rFonts w:ascii="Arial" w:hAnsi="Arial" w:cs="Arial"/>
          <w:sz w:val="24"/>
          <w:szCs w:val="24"/>
        </w:rPr>
        <w:t xml:space="preserve">autoconsciencia </w:t>
      </w:r>
      <w:r w:rsidR="00B351A9" w:rsidRPr="00E47E99">
        <w:rPr>
          <w:rFonts w:ascii="Arial" w:hAnsi="Arial" w:cs="Arial"/>
          <w:sz w:val="24"/>
          <w:szCs w:val="24"/>
        </w:rPr>
        <w:t xml:space="preserve">tanto para el especialista como para el paciente </w:t>
      </w:r>
      <w:r w:rsidRPr="00E47E99">
        <w:rPr>
          <w:rFonts w:ascii="Arial" w:hAnsi="Arial" w:cs="Arial"/>
          <w:sz w:val="24"/>
          <w:szCs w:val="24"/>
        </w:rPr>
        <w:t xml:space="preserve">sobre el </w:t>
      </w:r>
      <w:r w:rsidR="00B351A9" w:rsidRPr="00E47E99">
        <w:rPr>
          <w:rFonts w:ascii="Arial" w:hAnsi="Arial" w:cs="Arial"/>
          <w:sz w:val="24"/>
          <w:szCs w:val="24"/>
        </w:rPr>
        <w:t xml:space="preserve">estricto cuidado y asesoramiento del </w:t>
      </w:r>
      <w:r w:rsidRPr="00E47E99">
        <w:rPr>
          <w:rFonts w:ascii="Arial" w:hAnsi="Arial" w:cs="Arial"/>
          <w:sz w:val="24"/>
          <w:szCs w:val="24"/>
        </w:rPr>
        <w:t>uso de medidas preventivas durante estos procedimientos</w:t>
      </w:r>
      <w:r w:rsidR="00B351A9" w:rsidRPr="00E47E99">
        <w:rPr>
          <w:rFonts w:ascii="Arial" w:hAnsi="Arial" w:cs="Arial"/>
          <w:sz w:val="24"/>
          <w:szCs w:val="24"/>
        </w:rPr>
        <w:t xml:space="preserve">, dedicándole un control mensual a cada uno de los pacientes. </w:t>
      </w:r>
      <w:bookmarkEnd w:id="28"/>
    </w:p>
    <w:p w14:paraId="171943D1" w14:textId="77777777" w:rsidR="00F12EB5" w:rsidRDefault="00847266" w:rsidP="00F0632D">
      <w:pPr>
        <w:spacing w:line="360" w:lineRule="auto"/>
        <w:jc w:val="both"/>
        <w:rPr>
          <w:rFonts w:ascii="Arial" w:hAnsi="Arial" w:cs="Arial"/>
          <w:sz w:val="24"/>
          <w:szCs w:val="24"/>
        </w:rPr>
      </w:pPr>
      <w:r w:rsidRPr="00E47E99">
        <w:rPr>
          <w:rFonts w:ascii="Arial" w:hAnsi="Arial" w:cs="Arial"/>
          <w:sz w:val="24"/>
          <w:szCs w:val="24"/>
        </w:rPr>
        <w:t>Si bien es cierto que el pH salival se ve modificado de acuerdo con el nivel de higiene bucal, la alimentación</w:t>
      </w:r>
      <w:r w:rsidR="00743D83" w:rsidRPr="00E47E99">
        <w:rPr>
          <w:rFonts w:ascii="Arial" w:hAnsi="Arial" w:cs="Arial"/>
          <w:sz w:val="24"/>
          <w:szCs w:val="24"/>
        </w:rPr>
        <w:t xml:space="preserve"> y la presencia de enfermedades en el huésped, el hecho de agregar un elemento externo que es ajeno a la cavidad bucal y que a la larga dificulte la limpieza aumentando la cantidad de biopelícula, hace de esta situación un tema de interés. </w:t>
      </w:r>
    </w:p>
    <w:p w14:paraId="6CDAD0CC" w14:textId="0BD1B05F" w:rsidR="0013450E" w:rsidRPr="00E47E99" w:rsidRDefault="0013450E" w:rsidP="00F0632D">
      <w:pPr>
        <w:spacing w:line="360" w:lineRule="auto"/>
        <w:jc w:val="both"/>
        <w:rPr>
          <w:rFonts w:ascii="Arial" w:hAnsi="Arial" w:cs="Arial"/>
          <w:sz w:val="24"/>
          <w:szCs w:val="24"/>
        </w:rPr>
      </w:pPr>
      <w:r>
        <w:rPr>
          <w:rFonts w:ascii="Arial" w:hAnsi="Arial" w:cs="Arial"/>
          <w:sz w:val="24"/>
          <w:szCs w:val="24"/>
        </w:rPr>
        <w:lastRenderedPageBreak/>
        <w:t xml:space="preserve">Estos datos permiten al clínico en ortodoncia identificar condiciones de cada paciente con respecto al flujo salival y planificar una terapéutica preventiva o correctiva enfocada al cuidado del medio ambiente bucal en el que no existan alteraciones o complicaciones durante el tratamiento ortodóncico y adicionalmente se puedan seleccionar, diseñar y emplear los aditamentos ortodóncicos congruentes al perfil de cada paciente. </w:t>
      </w:r>
    </w:p>
    <w:p w14:paraId="6CCAAE2A" w14:textId="0A9ED376" w:rsidR="00847266" w:rsidRPr="00E47E99" w:rsidRDefault="00743D83" w:rsidP="00F0632D">
      <w:pPr>
        <w:spacing w:line="360" w:lineRule="auto"/>
        <w:jc w:val="both"/>
        <w:rPr>
          <w:rFonts w:ascii="Arial" w:hAnsi="Arial" w:cs="Arial"/>
          <w:sz w:val="24"/>
          <w:szCs w:val="24"/>
        </w:rPr>
      </w:pPr>
      <w:r w:rsidRPr="00E47E99">
        <w:rPr>
          <w:rFonts w:ascii="Arial" w:hAnsi="Arial" w:cs="Arial"/>
          <w:sz w:val="24"/>
          <w:szCs w:val="24"/>
        </w:rPr>
        <w:t>Con lo previamente mencionado, este proyecto proporcionará información clínica relevante para los especialistas</w:t>
      </w:r>
      <w:r w:rsidR="00B351A9" w:rsidRPr="00E47E99">
        <w:rPr>
          <w:rFonts w:ascii="Arial" w:hAnsi="Arial" w:cs="Arial"/>
          <w:sz w:val="24"/>
          <w:szCs w:val="24"/>
        </w:rPr>
        <w:t xml:space="preserve">, </w:t>
      </w:r>
      <w:r w:rsidRPr="00E47E99">
        <w:rPr>
          <w:rFonts w:ascii="Arial" w:hAnsi="Arial" w:cs="Arial"/>
          <w:sz w:val="24"/>
          <w:szCs w:val="24"/>
        </w:rPr>
        <w:t xml:space="preserve">de </w:t>
      </w:r>
      <w:r w:rsidR="00B351A9" w:rsidRPr="00E47E99">
        <w:rPr>
          <w:rFonts w:ascii="Arial" w:hAnsi="Arial" w:cs="Arial"/>
          <w:sz w:val="24"/>
          <w:szCs w:val="24"/>
        </w:rPr>
        <w:t>esta</w:t>
      </w:r>
      <w:r w:rsidRPr="00E47E99">
        <w:rPr>
          <w:rFonts w:ascii="Arial" w:hAnsi="Arial" w:cs="Arial"/>
          <w:sz w:val="24"/>
          <w:szCs w:val="24"/>
        </w:rPr>
        <w:t xml:space="preserve"> forma se p</w:t>
      </w:r>
      <w:r w:rsidR="00B351A9" w:rsidRPr="00E47E99">
        <w:rPr>
          <w:rFonts w:ascii="Arial" w:hAnsi="Arial" w:cs="Arial"/>
          <w:sz w:val="24"/>
          <w:szCs w:val="24"/>
        </w:rPr>
        <w:t>odrán</w:t>
      </w:r>
      <w:r w:rsidRPr="00E47E99">
        <w:rPr>
          <w:rFonts w:ascii="Arial" w:hAnsi="Arial" w:cs="Arial"/>
          <w:sz w:val="24"/>
          <w:szCs w:val="24"/>
        </w:rPr>
        <w:t xml:space="preserve"> evitar futuras complicaciones</w:t>
      </w:r>
      <w:r w:rsidR="00B351A9" w:rsidRPr="00E47E99">
        <w:rPr>
          <w:rFonts w:ascii="Arial" w:hAnsi="Arial" w:cs="Arial"/>
          <w:sz w:val="24"/>
          <w:szCs w:val="24"/>
        </w:rPr>
        <w:t xml:space="preserve"> que llegarán a interrumpir</w:t>
      </w:r>
      <w:r w:rsidRPr="00E47E99">
        <w:rPr>
          <w:rFonts w:ascii="Arial" w:hAnsi="Arial" w:cs="Arial"/>
          <w:sz w:val="24"/>
          <w:szCs w:val="24"/>
        </w:rPr>
        <w:t xml:space="preserve"> </w:t>
      </w:r>
      <w:r w:rsidR="00B351A9" w:rsidRPr="00E47E99">
        <w:rPr>
          <w:rFonts w:ascii="Arial" w:hAnsi="Arial" w:cs="Arial"/>
          <w:sz w:val="24"/>
          <w:szCs w:val="24"/>
        </w:rPr>
        <w:t xml:space="preserve">el </w:t>
      </w:r>
      <w:r w:rsidRPr="00E47E99">
        <w:rPr>
          <w:rFonts w:ascii="Arial" w:hAnsi="Arial" w:cs="Arial"/>
          <w:sz w:val="24"/>
          <w:szCs w:val="24"/>
        </w:rPr>
        <w:t>tratamiento orto</w:t>
      </w:r>
      <w:r w:rsidR="00B351A9" w:rsidRPr="00E47E99">
        <w:rPr>
          <w:rFonts w:ascii="Arial" w:hAnsi="Arial" w:cs="Arial"/>
          <w:sz w:val="24"/>
          <w:szCs w:val="24"/>
        </w:rPr>
        <w:t>dóncico</w:t>
      </w:r>
      <w:r w:rsidR="000F3476" w:rsidRPr="00E47E99">
        <w:rPr>
          <w:rFonts w:ascii="Arial" w:hAnsi="Arial" w:cs="Arial"/>
          <w:sz w:val="24"/>
          <w:szCs w:val="24"/>
        </w:rPr>
        <w:t xml:space="preserve"> </w:t>
      </w:r>
      <w:r w:rsidR="008776FB">
        <w:rPr>
          <w:rFonts w:ascii="Arial" w:hAnsi="Arial" w:cs="Arial"/>
          <w:sz w:val="24"/>
          <w:szCs w:val="24"/>
        </w:rPr>
        <w:t>u</w:t>
      </w:r>
      <w:r w:rsidR="000F3476" w:rsidRPr="00E47E99">
        <w:rPr>
          <w:rFonts w:ascii="Arial" w:hAnsi="Arial" w:cs="Arial"/>
          <w:sz w:val="24"/>
          <w:szCs w:val="24"/>
        </w:rPr>
        <w:t xml:space="preserve"> ortopédico</w:t>
      </w:r>
      <w:r w:rsidR="00B351A9" w:rsidRPr="00E47E99">
        <w:rPr>
          <w:rFonts w:ascii="Arial" w:hAnsi="Arial" w:cs="Arial"/>
          <w:sz w:val="24"/>
          <w:szCs w:val="24"/>
        </w:rPr>
        <w:t>.</w:t>
      </w:r>
      <w:r w:rsidR="001A70FF" w:rsidRPr="00E47E99">
        <w:rPr>
          <w:rFonts w:ascii="Arial" w:hAnsi="Arial" w:cs="Arial"/>
          <w:sz w:val="24"/>
          <w:szCs w:val="24"/>
        </w:rPr>
        <w:t xml:space="preserve"> </w:t>
      </w:r>
    </w:p>
    <w:p w14:paraId="62B0A956" w14:textId="229F1271" w:rsidR="001A70FF" w:rsidRPr="00E47E99" w:rsidRDefault="001A70FF" w:rsidP="00F0632D">
      <w:pPr>
        <w:spacing w:line="360" w:lineRule="auto"/>
        <w:jc w:val="both"/>
        <w:rPr>
          <w:rFonts w:ascii="Arial" w:hAnsi="Arial" w:cs="Arial"/>
          <w:sz w:val="24"/>
          <w:szCs w:val="24"/>
        </w:rPr>
      </w:pPr>
    </w:p>
    <w:p w14:paraId="1F25E805" w14:textId="77777777" w:rsidR="00B351A9" w:rsidRPr="00E47E99" w:rsidRDefault="00B351A9" w:rsidP="00F0632D">
      <w:pPr>
        <w:spacing w:line="360" w:lineRule="auto"/>
        <w:jc w:val="both"/>
        <w:rPr>
          <w:rFonts w:ascii="Arial" w:hAnsi="Arial" w:cs="Arial"/>
          <w:sz w:val="24"/>
          <w:szCs w:val="24"/>
        </w:rPr>
      </w:pPr>
    </w:p>
    <w:p w14:paraId="2032AB97" w14:textId="77777777" w:rsidR="00EB0583" w:rsidRPr="00E47E99" w:rsidRDefault="00EB0583" w:rsidP="00F0632D">
      <w:pPr>
        <w:spacing w:line="360" w:lineRule="auto"/>
        <w:jc w:val="both"/>
        <w:rPr>
          <w:rFonts w:ascii="Arial" w:hAnsi="Arial" w:cs="Arial"/>
          <w:sz w:val="24"/>
          <w:szCs w:val="24"/>
        </w:rPr>
      </w:pPr>
    </w:p>
    <w:p w14:paraId="7C34811D" w14:textId="77777777" w:rsidR="00EB0583" w:rsidRPr="00E47E99" w:rsidRDefault="00EB0583" w:rsidP="00F0632D">
      <w:pPr>
        <w:spacing w:line="360" w:lineRule="auto"/>
        <w:jc w:val="both"/>
        <w:rPr>
          <w:rFonts w:ascii="Arial" w:hAnsi="Arial" w:cs="Arial"/>
          <w:sz w:val="24"/>
          <w:szCs w:val="24"/>
        </w:rPr>
      </w:pPr>
    </w:p>
    <w:p w14:paraId="0B136460" w14:textId="77777777" w:rsidR="00EB0583" w:rsidRPr="00E47E99" w:rsidRDefault="00EB0583" w:rsidP="00F0632D">
      <w:pPr>
        <w:spacing w:line="360" w:lineRule="auto"/>
        <w:jc w:val="both"/>
        <w:rPr>
          <w:rFonts w:ascii="Arial" w:hAnsi="Arial" w:cs="Arial"/>
          <w:sz w:val="24"/>
          <w:szCs w:val="24"/>
        </w:rPr>
      </w:pPr>
    </w:p>
    <w:p w14:paraId="1A0BDBCF" w14:textId="77777777" w:rsidR="00EB0583" w:rsidRPr="00E47E99" w:rsidRDefault="00EB0583" w:rsidP="00F0632D">
      <w:pPr>
        <w:spacing w:line="360" w:lineRule="auto"/>
        <w:jc w:val="both"/>
        <w:rPr>
          <w:rFonts w:ascii="Arial" w:hAnsi="Arial" w:cs="Arial"/>
          <w:sz w:val="24"/>
          <w:szCs w:val="24"/>
        </w:rPr>
      </w:pPr>
    </w:p>
    <w:p w14:paraId="0FCF869B" w14:textId="77777777" w:rsidR="00EB0583" w:rsidRPr="00E47E99" w:rsidRDefault="00EB0583" w:rsidP="00F0632D">
      <w:pPr>
        <w:spacing w:line="360" w:lineRule="auto"/>
        <w:jc w:val="both"/>
        <w:rPr>
          <w:rFonts w:ascii="Arial" w:hAnsi="Arial" w:cs="Arial"/>
          <w:sz w:val="24"/>
          <w:szCs w:val="24"/>
        </w:rPr>
      </w:pPr>
    </w:p>
    <w:p w14:paraId="651F0CE1" w14:textId="77777777" w:rsidR="00EB0583" w:rsidRPr="00E47E99" w:rsidRDefault="00EB0583" w:rsidP="00F0632D">
      <w:pPr>
        <w:spacing w:line="360" w:lineRule="auto"/>
        <w:jc w:val="both"/>
        <w:rPr>
          <w:rFonts w:ascii="Arial" w:hAnsi="Arial" w:cs="Arial"/>
          <w:sz w:val="24"/>
          <w:szCs w:val="24"/>
        </w:rPr>
      </w:pPr>
    </w:p>
    <w:p w14:paraId="2F3F59D8" w14:textId="77777777" w:rsidR="00EB0583" w:rsidRPr="00E47E99" w:rsidRDefault="00EB0583" w:rsidP="00F0632D">
      <w:pPr>
        <w:spacing w:line="360" w:lineRule="auto"/>
        <w:jc w:val="both"/>
        <w:rPr>
          <w:rFonts w:ascii="Arial" w:hAnsi="Arial" w:cs="Arial"/>
          <w:sz w:val="24"/>
          <w:szCs w:val="24"/>
        </w:rPr>
      </w:pPr>
    </w:p>
    <w:p w14:paraId="7547E15E" w14:textId="77777777" w:rsidR="00EB0583" w:rsidRPr="00E47E99" w:rsidRDefault="00EB0583" w:rsidP="00F0632D">
      <w:pPr>
        <w:spacing w:line="360" w:lineRule="auto"/>
        <w:jc w:val="both"/>
        <w:rPr>
          <w:rFonts w:ascii="Arial" w:hAnsi="Arial" w:cs="Arial"/>
          <w:sz w:val="24"/>
          <w:szCs w:val="24"/>
        </w:rPr>
      </w:pPr>
    </w:p>
    <w:p w14:paraId="7EB0B637" w14:textId="77777777" w:rsidR="00EB0583" w:rsidRPr="00E47E99" w:rsidRDefault="00EB0583" w:rsidP="00F0632D">
      <w:pPr>
        <w:spacing w:line="360" w:lineRule="auto"/>
        <w:jc w:val="both"/>
        <w:rPr>
          <w:rFonts w:ascii="Arial" w:hAnsi="Arial" w:cs="Arial"/>
          <w:sz w:val="24"/>
          <w:szCs w:val="24"/>
        </w:rPr>
      </w:pPr>
    </w:p>
    <w:p w14:paraId="510B3508" w14:textId="77777777" w:rsidR="00EB0583" w:rsidRPr="00E47E99" w:rsidRDefault="00EB0583" w:rsidP="00F0632D">
      <w:pPr>
        <w:spacing w:line="360" w:lineRule="auto"/>
        <w:jc w:val="both"/>
        <w:rPr>
          <w:rFonts w:ascii="Arial" w:hAnsi="Arial" w:cs="Arial"/>
          <w:sz w:val="24"/>
          <w:szCs w:val="24"/>
        </w:rPr>
      </w:pPr>
    </w:p>
    <w:p w14:paraId="7915FD41" w14:textId="77777777" w:rsidR="00EB0583" w:rsidRPr="00E47E99" w:rsidRDefault="00EB0583" w:rsidP="00F0632D">
      <w:pPr>
        <w:spacing w:line="360" w:lineRule="auto"/>
        <w:jc w:val="both"/>
        <w:rPr>
          <w:rFonts w:ascii="Arial" w:hAnsi="Arial" w:cs="Arial"/>
          <w:sz w:val="24"/>
          <w:szCs w:val="24"/>
        </w:rPr>
      </w:pPr>
    </w:p>
    <w:p w14:paraId="5FD1FC67" w14:textId="77777777" w:rsidR="00EB0583" w:rsidRPr="00E47E99" w:rsidRDefault="00EB0583" w:rsidP="00F0632D">
      <w:pPr>
        <w:spacing w:line="360" w:lineRule="auto"/>
        <w:jc w:val="both"/>
        <w:rPr>
          <w:rFonts w:ascii="Arial" w:hAnsi="Arial" w:cs="Arial"/>
          <w:sz w:val="24"/>
          <w:szCs w:val="24"/>
        </w:rPr>
      </w:pPr>
    </w:p>
    <w:p w14:paraId="14E8C602" w14:textId="77777777" w:rsidR="00EB0583" w:rsidRPr="00E47E99" w:rsidRDefault="00EB0583" w:rsidP="00F0632D">
      <w:pPr>
        <w:spacing w:line="360" w:lineRule="auto"/>
        <w:jc w:val="both"/>
        <w:rPr>
          <w:rFonts w:ascii="Arial" w:hAnsi="Arial" w:cs="Arial"/>
          <w:sz w:val="24"/>
          <w:szCs w:val="24"/>
        </w:rPr>
      </w:pPr>
    </w:p>
    <w:p w14:paraId="1F805893" w14:textId="4049B438" w:rsidR="009E45BF" w:rsidRPr="00972505" w:rsidRDefault="00101BA6" w:rsidP="000F772C">
      <w:pPr>
        <w:pStyle w:val="Ttulo1"/>
        <w:numPr>
          <w:ilvl w:val="0"/>
          <w:numId w:val="14"/>
        </w:numPr>
        <w:jc w:val="center"/>
        <w:rPr>
          <w:rFonts w:ascii="Arial" w:hAnsi="Arial" w:cs="Arial"/>
          <w:b/>
          <w:bCs/>
          <w:color w:val="auto"/>
          <w:sz w:val="28"/>
          <w:szCs w:val="28"/>
        </w:rPr>
      </w:pPr>
      <w:bookmarkStart w:id="29" w:name="_Toc171687463"/>
      <w:r w:rsidRPr="00972505">
        <w:rPr>
          <w:rFonts w:ascii="Arial" w:hAnsi="Arial" w:cs="Arial"/>
          <w:b/>
          <w:bCs/>
          <w:color w:val="auto"/>
          <w:sz w:val="28"/>
          <w:szCs w:val="28"/>
        </w:rPr>
        <w:lastRenderedPageBreak/>
        <w:t>H</w:t>
      </w:r>
      <w:r w:rsidR="00A57506" w:rsidRPr="00972505">
        <w:rPr>
          <w:rFonts w:ascii="Arial" w:hAnsi="Arial" w:cs="Arial"/>
          <w:b/>
          <w:bCs/>
          <w:color w:val="auto"/>
          <w:sz w:val="28"/>
          <w:szCs w:val="28"/>
        </w:rPr>
        <w:t>ipótesis</w:t>
      </w:r>
      <w:bookmarkEnd w:id="29"/>
    </w:p>
    <w:p w14:paraId="084BDFF4" w14:textId="40ECFCCF" w:rsidR="009E45BF" w:rsidRPr="009E45BF" w:rsidRDefault="009E45BF" w:rsidP="009E45BF">
      <w:pPr>
        <w:pStyle w:val="Prrafodelista"/>
        <w:spacing w:line="360" w:lineRule="auto"/>
        <w:rPr>
          <w:rFonts w:ascii="Arial" w:hAnsi="Arial" w:cs="Arial"/>
          <w:sz w:val="28"/>
          <w:szCs w:val="28"/>
        </w:rPr>
      </w:pPr>
      <w:r>
        <w:rPr>
          <w:noProof/>
        </w:rPr>
        <mc:AlternateContent>
          <mc:Choice Requires="wps">
            <w:drawing>
              <wp:anchor distT="0" distB="0" distL="114300" distR="114300" simplePos="0" relativeHeight="251752448" behindDoc="0" locked="0" layoutInCell="1" allowOverlap="1" wp14:anchorId="05D3B738" wp14:editId="5EAB724E">
                <wp:simplePos x="0" y="0"/>
                <wp:positionH relativeFrom="margin">
                  <wp:align>left</wp:align>
                </wp:positionH>
                <wp:positionV relativeFrom="paragraph">
                  <wp:posOffset>360952</wp:posOffset>
                </wp:positionV>
                <wp:extent cx="5585460" cy="307361"/>
                <wp:effectExtent l="0" t="0" r="15240" b="16510"/>
                <wp:wrapNone/>
                <wp:docPr id="623555999" name="Rectángulo 3"/>
                <wp:cNvGraphicFramePr/>
                <a:graphic xmlns:a="http://schemas.openxmlformats.org/drawingml/2006/main">
                  <a:graphicData uri="http://schemas.microsoft.com/office/word/2010/wordprocessingShape">
                    <wps:wsp>
                      <wps:cNvSpPr/>
                      <wps:spPr>
                        <a:xfrm>
                          <a:off x="0" y="0"/>
                          <a:ext cx="5585460" cy="307361"/>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756D6DB" w14:textId="62939479" w:rsidR="007316DE" w:rsidRPr="00FC5E9F" w:rsidRDefault="007316DE" w:rsidP="007316DE">
                            <w:pPr>
                              <w:spacing w:line="360" w:lineRule="auto"/>
                              <w:jc w:val="both"/>
                              <w:rPr>
                                <w:rFonts w:ascii="Arial" w:hAnsi="Arial" w:cs="Arial"/>
                                <w:color w:val="000000" w:themeColor="text1"/>
                                <w:sz w:val="24"/>
                                <w:szCs w:val="24"/>
                              </w:rPr>
                            </w:pPr>
                            <w:r w:rsidRPr="00FC5E9F">
                              <w:rPr>
                                <w:rFonts w:ascii="Arial" w:hAnsi="Arial" w:cs="Arial"/>
                                <w:color w:val="000000" w:themeColor="text1"/>
                                <w:sz w:val="24"/>
                                <w:szCs w:val="24"/>
                              </w:rPr>
                              <w:t>Hipótesis de investigación</w:t>
                            </w:r>
                          </w:p>
                          <w:p w14:paraId="197D6F18" w14:textId="77777777" w:rsidR="007316DE" w:rsidRPr="002760AF" w:rsidRDefault="007316DE" w:rsidP="007316DE">
                            <w:pPr>
                              <w:spacing w:line="360" w:lineRule="auto"/>
                              <w:jc w:val="both"/>
                              <w:rPr>
                                <w:rFonts w:ascii="Arial" w:hAnsi="Arial" w:cs="Arial"/>
                                <w:color w:val="000000" w:themeColor="text1"/>
                                <w:sz w:val="24"/>
                                <w:szCs w:val="24"/>
                              </w:rPr>
                            </w:pPr>
                          </w:p>
                          <w:p w14:paraId="7C1BB5E5" w14:textId="77777777" w:rsidR="007316DE" w:rsidRPr="00891B5F" w:rsidRDefault="007316DE" w:rsidP="007316DE">
                            <w:pPr>
                              <w:spacing w:line="360" w:lineRule="auto"/>
                              <w:jc w:val="both"/>
                              <w:rPr>
                                <w:rFonts w:ascii="Arial" w:hAnsi="Arial" w:cs="Arial"/>
                                <w:color w:val="000000" w:themeColor="text1"/>
                                <w:sz w:val="24"/>
                                <w:szCs w:val="24"/>
                              </w:rPr>
                            </w:pPr>
                          </w:p>
                          <w:p w14:paraId="4E1E0BA6" w14:textId="77777777" w:rsidR="007316DE" w:rsidRDefault="007316DE" w:rsidP="007316D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D3B738" id="_x0000_s1047" style="position:absolute;left:0;text-align:left;margin-left:0;margin-top:28.4pt;width:439.8pt;height:24.2pt;z-index:2517524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" fillcolor="#bdd6ee [1304]" strokecolor="#bdd6ee [1304]" strokeweight="1pt">
                <v:textbox>
                  <w:txbxContent>
                    <w:p w14:paraId="3756D6DB" w14:textId="62939479" w:rsidR="007316DE" w:rsidRPr="00FC5E9F" w:rsidRDefault="007316DE" w:rsidP="007316DE">
                      <w:pPr>
                        <w:spacing w:line="360" w:lineRule="auto"/>
                        <w:jc w:val="both"/>
                        <w:rPr>
                          <w:rFonts w:ascii="Arial" w:hAnsi="Arial" w:cs="Arial"/>
                          <w:color w:val="000000" w:themeColor="text1"/>
                          <w:sz w:val="24"/>
                          <w:szCs w:val="24"/>
                        </w:rPr>
                      </w:pPr>
                      <w:r w:rsidRPr="00FC5E9F">
                        <w:rPr>
                          <w:rFonts w:ascii="Arial" w:hAnsi="Arial" w:cs="Arial"/>
                          <w:color w:val="000000" w:themeColor="text1"/>
                          <w:sz w:val="24"/>
                          <w:szCs w:val="24"/>
                        </w:rPr>
                        <w:t>Hipótesis de investigación</w:t>
                      </w:r>
                    </w:p>
                    <w:p w14:paraId="197D6F18" w14:textId="77777777" w:rsidR="007316DE" w:rsidRPr="002760AF" w:rsidRDefault="007316DE" w:rsidP="007316DE">
                      <w:pPr>
                        <w:spacing w:line="360" w:lineRule="auto"/>
                        <w:jc w:val="both"/>
                        <w:rPr>
                          <w:rFonts w:ascii="Arial" w:hAnsi="Arial" w:cs="Arial"/>
                          <w:color w:val="000000" w:themeColor="text1"/>
                          <w:sz w:val="24"/>
                          <w:szCs w:val="24"/>
                        </w:rPr>
                      </w:pPr>
                    </w:p>
                    <w:p w14:paraId="7C1BB5E5" w14:textId="77777777" w:rsidR="007316DE" w:rsidRPr="00891B5F" w:rsidRDefault="007316DE" w:rsidP="007316DE">
                      <w:pPr>
                        <w:spacing w:line="360" w:lineRule="auto"/>
                        <w:jc w:val="both"/>
                        <w:rPr>
                          <w:rFonts w:ascii="Arial" w:hAnsi="Arial" w:cs="Arial"/>
                          <w:color w:val="000000" w:themeColor="text1"/>
                          <w:sz w:val="24"/>
                          <w:szCs w:val="24"/>
                        </w:rPr>
                      </w:pPr>
                    </w:p>
                    <w:p w14:paraId="4E1E0BA6" w14:textId="77777777" w:rsidR="007316DE" w:rsidRDefault="007316DE" w:rsidP="007316DE">
                      <w:pPr>
                        <w:jc w:val="center"/>
                      </w:pPr>
                    </w:p>
                  </w:txbxContent>
                </v:textbox>
                <w10:wrap anchorx="margin"/>
              </v:rect>
            </w:pict>
          </mc:Fallback>
        </mc:AlternateContent>
      </w:r>
    </w:p>
    <w:p w14:paraId="0DD17122" w14:textId="41E25FB7" w:rsidR="00101BA6" w:rsidRPr="00E47E99" w:rsidRDefault="00101BA6" w:rsidP="00101BA6">
      <w:pPr>
        <w:spacing w:line="360" w:lineRule="auto"/>
        <w:jc w:val="both"/>
        <w:rPr>
          <w:rFonts w:ascii="Arial" w:hAnsi="Arial" w:cs="Arial"/>
          <w:sz w:val="24"/>
          <w:szCs w:val="24"/>
        </w:rPr>
      </w:pPr>
    </w:p>
    <w:p w14:paraId="464AF680" w14:textId="63D1B589" w:rsidR="00101BA6" w:rsidRPr="00E47E99" w:rsidRDefault="00EB0583" w:rsidP="00101BA6">
      <w:pPr>
        <w:spacing w:line="360" w:lineRule="auto"/>
        <w:jc w:val="both"/>
        <w:rPr>
          <w:rFonts w:ascii="Arial" w:hAnsi="Arial" w:cs="Arial"/>
          <w:sz w:val="24"/>
          <w:szCs w:val="24"/>
        </w:rPr>
      </w:pPr>
      <w:r w:rsidRPr="00E47E99">
        <w:rPr>
          <w:rFonts w:ascii="Arial" w:hAnsi="Arial" w:cs="Arial"/>
          <w:sz w:val="24"/>
          <w:szCs w:val="24"/>
        </w:rPr>
        <w:t xml:space="preserve">Existen efectos </w:t>
      </w:r>
      <w:r w:rsidR="00CB2C4F">
        <w:rPr>
          <w:rFonts w:ascii="Arial" w:hAnsi="Arial" w:cs="Arial"/>
          <w:sz w:val="24"/>
          <w:szCs w:val="24"/>
        </w:rPr>
        <w:t>sobre el pH salival antes y durante el uso de aparatología fija y/o removible en pacientes con tratamientos ortodóncicos</w:t>
      </w:r>
      <w:r w:rsidR="00BF45D9">
        <w:rPr>
          <w:rFonts w:ascii="Arial" w:hAnsi="Arial" w:cs="Arial"/>
          <w:sz w:val="24"/>
          <w:szCs w:val="24"/>
        </w:rPr>
        <w:t>.</w:t>
      </w:r>
    </w:p>
    <w:p w14:paraId="691DAD51" w14:textId="08F286E2" w:rsidR="00101BA6" w:rsidRPr="00E47E99" w:rsidRDefault="007316DE" w:rsidP="00F0632D">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54496" behindDoc="0" locked="0" layoutInCell="1" allowOverlap="1" wp14:anchorId="5B2D3D1A" wp14:editId="49FEF810">
                <wp:simplePos x="0" y="0"/>
                <wp:positionH relativeFrom="margin">
                  <wp:align>left</wp:align>
                </wp:positionH>
                <wp:positionV relativeFrom="paragraph">
                  <wp:posOffset>-2445</wp:posOffset>
                </wp:positionV>
                <wp:extent cx="5585460" cy="291993"/>
                <wp:effectExtent l="0" t="0" r="15240" b="13335"/>
                <wp:wrapNone/>
                <wp:docPr id="707690766" name="Rectángulo 3"/>
                <wp:cNvGraphicFramePr/>
                <a:graphic xmlns:a="http://schemas.openxmlformats.org/drawingml/2006/main">
                  <a:graphicData uri="http://schemas.microsoft.com/office/word/2010/wordprocessingShape">
                    <wps:wsp>
                      <wps:cNvSpPr/>
                      <wps:spPr>
                        <a:xfrm>
                          <a:off x="0" y="0"/>
                          <a:ext cx="5585460" cy="291993"/>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21A601E" w14:textId="54EB2343" w:rsidR="007316DE" w:rsidRPr="00FC5E9F" w:rsidRDefault="007316DE" w:rsidP="007316DE">
                            <w:pPr>
                              <w:spacing w:line="360" w:lineRule="auto"/>
                              <w:jc w:val="both"/>
                              <w:rPr>
                                <w:rFonts w:ascii="Arial" w:hAnsi="Arial" w:cs="Arial"/>
                                <w:color w:val="000000" w:themeColor="text1"/>
                                <w:sz w:val="24"/>
                                <w:szCs w:val="24"/>
                              </w:rPr>
                            </w:pPr>
                            <w:r w:rsidRPr="00FC5E9F">
                              <w:rPr>
                                <w:rFonts w:ascii="Arial" w:hAnsi="Arial" w:cs="Arial"/>
                                <w:color w:val="000000" w:themeColor="text1"/>
                                <w:sz w:val="24"/>
                                <w:szCs w:val="24"/>
                              </w:rPr>
                              <w:t>Hipótesis nula</w:t>
                            </w:r>
                          </w:p>
                          <w:p w14:paraId="58E64AE8" w14:textId="77777777" w:rsidR="007316DE" w:rsidRPr="002760AF" w:rsidRDefault="007316DE" w:rsidP="007316DE">
                            <w:pPr>
                              <w:spacing w:line="360" w:lineRule="auto"/>
                              <w:jc w:val="both"/>
                              <w:rPr>
                                <w:rFonts w:ascii="Arial" w:hAnsi="Arial" w:cs="Arial"/>
                                <w:color w:val="000000" w:themeColor="text1"/>
                                <w:sz w:val="24"/>
                                <w:szCs w:val="24"/>
                              </w:rPr>
                            </w:pPr>
                          </w:p>
                          <w:p w14:paraId="15D48CF0" w14:textId="77777777" w:rsidR="007316DE" w:rsidRPr="00891B5F" w:rsidRDefault="007316DE" w:rsidP="007316DE">
                            <w:pPr>
                              <w:spacing w:line="360" w:lineRule="auto"/>
                              <w:jc w:val="both"/>
                              <w:rPr>
                                <w:rFonts w:ascii="Arial" w:hAnsi="Arial" w:cs="Arial"/>
                                <w:color w:val="000000" w:themeColor="text1"/>
                                <w:sz w:val="24"/>
                                <w:szCs w:val="24"/>
                              </w:rPr>
                            </w:pPr>
                          </w:p>
                          <w:p w14:paraId="162F80D2" w14:textId="77777777" w:rsidR="007316DE" w:rsidRDefault="007316DE" w:rsidP="007316D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2D3D1A" id="_x0000_s1048" style="position:absolute;left:0;text-align:left;margin-left:0;margin-top:-.2pt;width:439.8pt;height:23pt;z-index:2517544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" fillcolor="#bdd6ee [1304]" strokecolor="#bdd6ee [1304]" strokeweight="1pt">
                <v:textbox>
                  <w:txbxContent>
                    <w:p w14:paraId="521A601E" w14:textId="54EB2343" w:rsidR="007316DE" w:rsidRPr="00FC5E9F" w:rsidRDefault="007316DE" w:rsidP="007316DE">
                      <w:pPr>
                        <w:spacing w:line="360" w:lineRule="auto"/>
                        <w:jc w:val="both"/>
                        <w:rPr>
                          <w:rFonts w:ascii="Arial" w:hAnsi="Arial" w:cs="Arial"/>
                          <w:color w:val="000000" w:themeColor="text1"/>
                          <w:sz w:val="24"/>
                          <w:szCs w:val="24"/>
                        </w:rPr>
                      </w:pPr>
                      <w:r w:rsidRPr="00FC5E9F">
                        <w:rPr>
                          <w:rFonts w:ascii="Arial" w:hAnsi="Arial" w:cs="Arial"/>
                          <w:color w:val="000000" w:themeColor="text1"/>
                          <w:sz w:val="24"/>
                          <w:szCs w:val="24"/>
                        </w:rPr>
                        <w:t>Hipótesis nula</w:t>
                      </w:r>
                    </w:p>
                    <w:p w14:paraId="58E64AE8" w14:textId="77777777" w:rsidR="007316DE" w:rsidRPr="002760AF" w:rsidRDefault="007316DE" w:rsidP="007316DE">
                      <w:pPr>
                        <w:spacing w:line="360" w:lineRule="auto"/>
                        <w:jc w:val="both"/>
                        <w:rPr>
                          <w:rFonts w:ascii="Arial" w:hAnsi="Arial" w:cs="Arial"/>
                          <w:color w:val="000000" w:themeColor="text1"/>
                          <w:sz w:val="24"/>
                          <w:szCs w:val="24"/>
                        </w:rPr>
                      </w:pPr>
                    </w:p>
                    <w:p w14:paraId="15D48CF0" w14:textId="77777777" w:rsidR="007316DE" w:rsidRPr="00891B5F" w:rsidRDefault="007316DE" w:rsidP="007316DE">
                      <w:pPr>
                        <w:spacing w:line="360" w:lineRule="auto"/>
                        <w:jc w:val="both"/>
                        <w:rPr>
                          <w:rFonts w:ascii="Arial" w:hAnsi="Arial" w:cs="Arial"/>
                          <w:color w:val="000000" w:themeColor="text1"/>
                          <w:sz w:val="24"/>
                          <w:szCs w:val="24"/>
                        </w:rPr>
                      </w:pPr>
                    </w:p>
                    <w:p w14:paraId="162F80D2" w14:textId="77777777" w:rsidR="007316DE" w:rsidRDefault="007316DE" w:rsidP="007316DE">
                      <w:pPr>
                        <w:jc w:val="center"/>
                      </w:pPr>
                    </w:p>
                  </w:txbxContent>
                </v:textbox>
                <w10:wrap anchorx="margin"/>
              </v:rect>
            </w:pict>
          </mc:Fallback>
        </mc:AlternateContent>
      </w:r>
    </w:p>
    <w:p w14:paraId="27C0C900" w14:textId="2227B366" w:rsidR="00101BA6" w:rsidRPr="00E47E99" w:rsidRDefault="00EB0583" w:rsidP="00F0632D">
      <w:pPr>
        <w:spacing w:line="360" w:lineRule="auto"/>
        <w:jc w:val="both"/>
        <w:rPr>
          <w:rFonts w:ascii="Arial" w:hAnsi="Arial" w:cs="Arial"/>
          <w:sz w:val="24"/>
          <w:szCs w:val="24"/>
        </w:rPr>
      </w:pPr>
      <w:r w:rsidRPr="00E47E99">
        <w:rPr>
          <w:rFonts w:ascii="Arial" w:hAnsi="Arial" w:cs="Arial"/>
          <w:sz w:val="24"/>
          <w:szCs w:val="24"/>
        </w:rPr>
        <w:t>El pH salival a</w:t>
      </w:r>
      <w:r w:rsidR="00BF45D9">
        <w:rPr>
          <w:rFonts w:ascii="Arial" w:hAnsi="Arial" w:cs="Arial"/>
          <w:sz w:val="24"/>
          <w:szCs w:val="24"/>
        </w:rPr>
        <w:t>ntes y durante el uso de</w:t>
      </w:r>
      <w:r w:rsidRPr="00E47E99">
        <w:rPr>
          <w:rFonts w:ascii="Arial" w:hAnsi="Arial" w:cs="Arial"/>
          <w:sz w:val="24"/>
          <w:szCs w:val="24"/>
        </w:rPr>
        <w:t xml:space="preserve"> aparatología fija y/o removible </w:t>
      </w:r>
      <w:r w:rsidR="00BF45D9">
        <w:rPr>
          <w:rFonts w:ascii="Arial" w:hAnsi="Arial" w:cs="Arial"/>
          <w:sz w:val="24"/>
          <w:szCs w:val="24"/>
        </w:rPr>
        <w:t xml:space="preserve">en pacientes con tratamientos ortodóncicos </w:t>
      </w:r>
      <w:r w:rsidRPr="00E47E99">
        <w:rPr>
          <w:rFonts w:ascii="Arial" w:hAnsi="Arial" w:cs="Arial"/>
          <w:sz w:val="24"/>
          <w:szCs w:val="24"/>
        </w:rPr>
        <w:t>es similar en las distintas etapas del tratamiento.</w:t>
      </w:r>
    </w:p>
    <w:p w14:paraId="3232D70B" w14:textId="77777777" w:rsidR="001A5E40" w:rsidRDefault="001A5E40" w:rsidP="00F0632D">
      <w:pPr>
        <w:spacing w:line="360" w:lineRule="auto"/>
        <w:jc w:val="both"/>
        <w:rPr>
          <w:rFonts w:ascii="Arial" w:hAnsi="Arial" w:cs="Arial"/>
          <w:sz w:val="24"/>
          <w:szCs w:val="24"/>
        </w:rPr>
      </w:pPr>
    </w:p>
    <w:p w14:paraId="68F6B7C1" w14:textId="77777777" w:rsidR="00615DD7" w:rsidRPr="00E47E99" w:rsidRDefault="00615DD7" w:rsidP="00F0632D">
      <w:pPr>
        <w:spacing w:line="360" w:lineRule="auto"/>
        <w:jc w:val="both"/>
        <w:rPr>
          <w:rFonts w:ascii="Arial" w:hAnsi="Arial" w:cs="Arial"/>
          <w:sz w:val="24"/>
          <w:szCs w:val="24"/>
        </w:rPr>
      </w:pPr>
    </w:p>
    <w:p w14:paraId="6E41FFD5" w14:textId="77777777" w:rsidR="001A5E40" w:rsidRPr="00E47E99" w:rsidRDefault="001A5E40" w:rsidP="00F0632D">
      <w:pPr>
        <w:spacing w:line="360" w:lineRule="auto"/>
        <w:jc w:val="both"/>
        <w:rPr>
          <w:rFonts w:ascii="Arial" w:hAnsi="Arial" w:cs="Arial"/>
          <w:sz w:val="24"/>
          <w:szCs w:val="24"/>
        </w:rPr>
      </w:pPr>
    </w:p>
    <w:p w14:paraId="2CF2AF59" w14:textId="77777777" w:rsidR="001A5E40" w:rsidRPr="00E47E99" w:rsidRDefault="001A5E40" w:rsidP="00F0632D">
      <w:pPr>
        <w:spacing w:line="360" w:lineRule="auto"/>
        <w:jc w:val="both"/>
        <w:rPr>
          <w:rFonts w:ascii="Arial" w:hAnsi="Arial" w:cs="Arial"/>
          <w:sz w:val="24"/>
          <w:szCs w:val="24"/>
        </w:rPr>
      </w:pPr>
    </w:p>
    <w:p w14:paraId="5D080592" w14:textId="77777777" w:rsidR="001A5E40" w:rsidRPr="00E47E99" w:rsidRDefault="001A5E40" w:rsidP="00F0632D">
      <w:pPr>
        <w:spacing w:line="360" w:lineRule="auto"/>
        <w:jc w:val="both"/>
        <w:rPr>
          <w:rFonts w:ascii="Arial" w:hAnsi="Arial" w:cs="Arial"/>
          <w:sz w:val="24"/>
          <w:szCs w:val="24"/>
        </w:rPr>
      </w:pPr>
    </w:p>
    <w:p w14:paraId="50CC83C1" w14:textId="77777777" w:rsidR="001A5E40" w:rsidRPr="00E47E99" w:rsidRDefault="001A5E40" w:rsidP="00F0632D">
      <w:pPr>
        <w:spacing w:line="360" w:lineRule="auto"/>
        <w:jc w:val="both"/>
        <w:rPr>
          <w:rFonts w:ascii="Arial" w:hAnsi="Arial" w:cs="Arial"/>
          <w:sz w:val="24"/>
          <w:szCs w:val="24"/>
        </w:rPr>
      </w:pPr>
    </w:p>
    <w:p w14:paraId="5798064B" w14:textId="77777777" w:rsidR="001A5E40" w:rsidRPr="00E47E99" w:rsidRDefault="001A5E40" w:rsidP="00F0632D">
      <w:pPr>
        <w:spacing w:line="360" w:lineRule="auto"/>
        <w:jc w:val="both"/>
        <w:rPr>
          <w:rFonts w:ascii="Arial" w:hAnsi="Arial" w:cs="Arial"/>
          <w:sz w:val="24"/>
          <w:szCs w:val="24"/>
        </w:rPr>
      </w:pPr>
    </w:p>
    <w:p w14:paraId="04E818F1" w14:textId="77777777" w:rsidR="001A5E40" w:rsidRPr="00E47E99" w:rsidRDefault="001A5E40" w:rsidP="00F0632D">
      <w:pPr>
        <w:spacing w:line="360" w:lineRule="auto"/>
        <w:jc w:val="both"/>
        <w:rPr>
          <w:rFonts w:ascii="Arial" w:hAnsi="Arial" w:cs="Arial"/>
          <w:sz w:val="24"/>
          <w:szCs w:val="24"/>
        </w:rPr>
      </w:pPr>
    </w:p>
    <w:p w14:paraId="567226D6" w14:textId="77777777" w:rsidR="001A5E40" w:rsidRPr="00E47E99" w:rsidRDefault="001A5E40" w:rsidP="00F0632D">
      <w:pPr>
        <w:spacing w:line="360" w:lineRule="auto"/>
        <w:jc w:val="both"/>
        <w:rPr>
          <w:rFonts w:ascii="Arial" w:hAnsi="Arial" w:cs="Arial"/>
          <w:sz w:val="24"/>
          <w:szCs w:val="24"/>
        </w:rPr>
      </w:pPr>
    </w:p>
    <w:p w14:paraId="24FE9B10" w14:textId="77777777" w:rsidR="001A5E40" w:rsidRPr="00E47E99" w:rsidRDefault="001A5E40" w:rsidP="00F0632D">
      <w:pPr>
        <w:spacing w:line="360" w:lineRule="auto"/>
        <w:jc w:val="both"/>
        <w:rPr>
          <w:rFonts w:ascii="Arial" w:hAnsi="Arial" w:cs="Arial"/>
          <w:sz w:val="24"/>
          <w:szCs w:val="24"/>
        </w:rPr>
      </w:pPr>
    </w:p>
    <w:p w14:paraId="57CBA31B" w14:textId="77777777" w:rsidR="001A5E40" w:rsidRPr="00E47E99" w:rsidRDefault="001A5E40" w:rsidP="00F0632D">
      <w:pPr>
        <w:spacing w:line="360" w:lineRule="auto"/>
        <w:jc w:val="both"/>
        <w:rPr>
          <w:rFonts w:ascii="Arial" w:hAnsi="Arial" w:cs="Arial"/>
          <w:sz w:val="24"/>
          <w:szCs w:val="24"/>
        </w:rPr>
      </w:pPr>
    </w:p>
    <w:p w14:paraId="5472AA22" w14:textId="77777777" w:rsidR="001A5E40" w:rsidRPr="00E47E99" w:rsidRDefault="001A5E40" w:rsidP="00F0632D">
      <w:pPr>
        <w:spacing w:line="360" w:lineRule="auto"/>
        <w:jc w:val="both"/>
        <w:rPr>
          <w:rFonts w:ascii="Arial" w:hAnsi="Arial" w:cs="Arial"/>
          <w:sz w:val="24"/>
          <w:szCs w:val="24"/>
        </w:rPr>
      </w:pPr>
    </w:p>
    <w:p w14:paraId="668D07C8" w14:textId="77777777" w:rsidR="001A5E40" w:rsidRPr="00E47E99" w:rsidRDefault="001A5E40" w:rsidP="00F0632D">
      <w:pPr>
        <w:spacing w:line="360" w:lineRule="auto"/>
        <w:jc w:val="both"/>
        <w:rPr>
          <w:rFonts w:ascii="Arial" w:hAnsi="Arial" w:cs="Arial"/>
          <w:sz w:val="24"/>
          <w:szCs w:val="24"/>
        </w:rPr>
      </w:pPr>
    </w:p>
    <w:p w14:paraId="3240D17B" w14:textId="77777777" w:rsidR="001A5E40" w:rsidRPr="00E47E99" w:rsidRDefault="001A5E40" w:rsidP="00F0632D">
      <w:pPr>
        <w:spacing w:line="360" w:lineRule="auto"/>
        <w:jc w:val="both"/>
        <w:rPr>
          <w:rFonts w:ascii="Arial" w:hAnsi="Arial" w:cs="Arial"/>
          <w:sz w:val="24"/>
          <w:szCs w:val="24"/>
        </w:rPr>
      </w:pPr>
    </w:p>
    <w:p w14:paraId="31B33A25" w14:textId="77777777" w:rsidR="001A5E40" w:rsidRPr="00E47E99" w:rsidRDefault="001A5E40" w:rsidP="00F0632D">
      <w:pPr>
        <w:spacing w:line="360" w:lineRule="auto"/>
        <w:jc w:val="both"/>
        <w:rPr>
          <w:rFonts w:ascii="Arial" w:hAnsi="Arial" w:cs="Arial"/>
          <w:sz w:val="24"/>
          <w:szCs w:val="24"/>
        </w:rPr>
      </w:pPr>
    </w:p>
    <w:p w14:paraId="1E4F2DED" w14:textId="39EBFDD7" w:rsidR="001A5E40" w:rsidRPr="00972505" w:rsidRDefault="001A5E40" w:rsidP="003A2625">
      <w:pPr>
        <w:pStyle w:val="Ttulo1"/>
        <w:numPr>
          <w:ilvl w:val="0"/>
          <w:numId w:val="14"/>
        </w:numPr>
        <w:jc w:val="center"/>
        <w:rPr>
          <w:rFonts w:ascii="Arial" w:hAnsi="Arial" w:cs="Arial"/>
          <w:b/>
          <w:bCs/>
          <w:color w:val="auto"/>
          <w:sz w:val="28"/>
          <w:szCs w:val="28"/>
        </w:rPr>
      </w:pPr>
      <w:bookmarkStart w:id="30" w:name="_Toc171687464"/>
      <w:r w:rsidRPr="00972505">
        <w:rPr>
          <w:rFonts w:ascii="Arial" w:hAnsi="Arial" w:cs="Arial"/>
          <w:b/>
          <w:bCs/>
          <w:color w:val="auto"/>
          <w:sz w:val="28"/>
          <w:szCs w:val="28"/>
        </w:rPr>
        <w:lastRenderedPageBreak/>
        <w:t>O</w:t>
      </w:r>
      <w:r w:rsidR="00A57506" w:rsidRPr="00972505">
        <w:rPr>
          <w:rFonts w:ascii="Arial" w:hAnsi="Arial" w:cs="Arial"/>
          <w:b/>
          <w:bCs/>
          <w:color w:val="auto"/>
          <w:sz w:val="28"/>
          <w:szCs w:val="28"/>
        </w:rPr>
        <w:t>bjetivos</w:t>
      </w:r>
      <w:bookmarkEnd w:id="30"/>
    </w:p>
    <w:p w14:paraId="4FA0DA84" w14:textId="1E0A216D" w:rsidR="001A5E40" w:rsidRPr="00E47E99" w:rsidRDefault="009E45BF" w:rsidP="001A5E40">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48352" behindDoc="0" locked="0" layoutInCell="1" allowOverlap="1" wp14:anchorId="7BA911D0" wp14:editId="05B126F9">
                <wp:simplePos x="0" y="0"/>
                <wp:positionH relativeFrom="margin">
                  <wp:align>left</wp:align>
                </wp:positionH>
                <wp:positionV relativeFrom="paragraph">
                  <wp:posOffset>343877</wp:posOffset>
                </wp:positionV>
                <wp:extent cx="5585460" cy="299677"/>
                <wp:effectExtent l="0" t="0" r="15240" b="24765"/>
                <wp:wrapNone/>
                <wp:docPr id="1869602444" name="Rectángulo 3"/>
                <wp:cNvGraphicFramePr/>
                <a:graphic xmlns:a="http://schemas.openxmlformats.org/drawingml/2006/main">
                  <a:graphicData uri="http://schemas.microsoft.com/office/word/2010/wordprocessingShape">
                    <wps:wsp>
                      <wps:cNvSpPr/>
                      <wps:spPr>
                        <a:xfrm>
                          <a:off x="0" y="0"/>
                          <a:ext cx="5585460" cy="299677"/>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DABFBD6" w14:textId="0D58FB6F" w:rsidR="007316DE" w:rsidRPr="00FC5E9F" w:rsidRDefault="007316DE" w:rsidP="007316DE">
                            <w:pPr>
                              <w:spacing w:line="360" w:lineRule="auto"/>
                              <w:jc w:val="both"/>
                              <w:rPr>
                                <w:rFonts w:ascii="Arial" w:hAnsi="Arial" w:cs="Arial"/>
                                <w:color w:val="000000" w:themeColor="text1"/>
                                <w:sz w:val="24"/>
                                <w:szCs w:val="24"/>
                              </w:rPr>
                            </w:pPr>
                            <w:r w:rsidRPr="00FC5E9F">
                              <w:rPr>
                                <w:rFonts w:ascii="Arial" w:hAnsi="Arial" w:cs="Arial"/>
                                <w:color w:val="000000" w:themeColor="text1"/>
                                <w:sz w:val="24"/>
                                <w:szCs w:val="24"/>
                              </w:rPr>
                              <w:t>Objetivo principal</w:t>
                            </w:r>
                          </w:p>
                          <w:p w14:paraId="69E90C45" w14:textId="77777777" w:rsidR="007316DE" w:rsidRPr="002760AF" w:rsidRDefault="007316DE" w:rsidP="007316DE">
                            <w:pPr>
                              <w:spacing w:line="360" w:lineRule="auto"/>
                              <w:jc w:val="both"/>
                              <w:rPr>
                                <w:rFonts w:ascii="Arial" w:hAnsi="Arial" w:cs="Arial"/>
                                <w:color w:val="000000" w:themeColor="text1"/>
                                <w:sz w:val="24"/>
                                <w:szCs w:val="24"/>
                              </w:rPr>
                            </w:pPr>
                          </w:p>
                          <w:p w14:paraId="2C889081" w14:textId="77777777" w:rsidR="007316DE" w:rsidRPr="00891B5F" w:rsidRDefault="007316DE" w:rsidP="007316DE">
                            <w:pPr>
                              <w:spacing w:line="360" w:lineRule="auto"/>
                              <w:jc w:val="both"/>
                              <w:rPr>
                                <w:rFonts w:ascii="Arial" w:hAnsi="Arial" w:cs="Arial"/>
                                <w:color w:val="000000" w:themeColor="text1"/>
                                <w:sz w:val="24"/>
                                <w:szCs w:val="24"/>
                              </w:rPr>
                            </w:pPr>
                          </w:p>
                          <w:p w14:paraId="0E1C6BC0" w14:textId="77777777" w:rsidR="007316DE" w:rsidRDefault="007316DE" w:rsidP="007316D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A911D0" id="_x0000_s1049" style="position:absolute;left:0;text-align:left;margin-left:0;margin-top:27.1pt;width:439.8pt;height:23.6pt;z-index:2517483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" fillcolor="#bdd6ee [1304]" strokecolor="#bdd6ee [1304]" strokeweight="1pt">
                <v:textbox>
                  <w:txbxContent>
                    <w:p w14:paraId="1DABFBD6" w14:textId="0D58FB6F" w:rsidR="007316DE" w:rsidRPr="00FC5E9F" w:rsidRDefault="007316DE" w:rsidP="007316DE">
                      <w:pPr>
                        <w:spacing w:line="360" w:lineRule="auto"/>
                        <w:jc w:val="both"/>
                        <w:rPr>
                          <w:rFonts w:ascii="Arial" w:hAnsi="Arial" w:cs="Arial"/>
                          <w:color w:val="000000" w:themeColor="text1"/>
                          <w:sz w:val="24"/>
                          <w:szCs w:val="24"/>
                        </w:rPr>
                      </w:pPr>
                      <w:r w:rsidRPr="00FC5E9F">
                        <w:rPr>
                          <w:rFonts w:ascii="Arial" w:hAnsi="Arial" w:cs="Arial"/>
                          <w:color w:val="000000" w:themeColor="text1"/>
                          <w:sz w:val="24"/>
                          <w:szCs w:val="24"/>
                        </w:rPr>
                        <w:t>Objetivo principal</w:t>
                      </w:r>
                    </w:p>
                    <w:p w14:paraId="69E90C45" w14:textId="77777777" w:rsidR="007316DE" w:rsidRPr="002760AF" w:rsidRDefault="007316DE" w:rsidP="007316DE">
                      <w:pPr>
                        <w:spacing w:line="360" w:lineRule="auto"/>
                        <w:jc w:val="both"/>
                        <w:rPr>
                          <w:rFonts w:ascii="Arial" w:hAnsi="Arial" w:cs="Arial"/>
                          <w:color w:val="000000" w:themeColor="text1"/>
                          <w:sz w:val="24"/>
                          <w:szCs w:val="24"/>
                        </w:rPr>
                      </w:pPr>
                    </w:p>
                    <w:p w14:paraId="2C889081" w14:textId="77777777" w:rsidR="007316DE" w:rsidRPr="00891B5F" w:rsidRDefault="007316DE" w:rsidP="007316DE">
                      <w:pPr>
                        <w:spacing w:line="360" w:lineRule="auto"/>
                        <w:jc w:val="both"/>
                        <w:rPr>
                          <w:rFonts w:ascii="Arial" w:hAnsi="Arial" w:cs="Arial"/>
                          <w:color w:val="000000" w:themeColor="text1"/>
                          <w:sz w:val="24"/>
                          <w:szCs w:val="24"/>
                        </w:rPr>
                      </w:pPr>
                    </w:p>
                    <w:p w14:paraId="0E1C6BC0" w14:textId="77777777" w:rsidR="007316DE" w:rsidRDefault="007316DE" w:rsidP="007316DE">
                      <w:pPr>
                        <w:jc w:val="center"/>
                      </w:pPr>
                    </w:p>
                  </w:txbxContent>
                </v:textbox>
                <w10:wrap anchorx="margin"/>
              </v:rect>
            </w:pict>
          </mc:Fallback>
        </mc:AlternateContent>
      </w:r>
    </w:p>
    <w:p w14:paraId="332313DF" w14:textId="77777777" w:rsidR="009E45BF" w:rsidRDefault="009E45BF" w:rsidP="005B1211">
      <w:pPr>
        <w:spacing w:line="360" w:lineRule="auto"/>
        <w:jc w:val="both"/>
        <w:rPr>
          <w:rFonts w:ascii="Arial" w:hAnsi="Arial" w:cs="Arial"/>
          <w:sz w:val="24"/>
          <w:szCs w:val="24"/>
        </w:rPr>
      </w:pPr>
      <w:bookmarkStart w:id="31" w:name="_Hlk150333135"/>
    </w:p>
    <w:p w14:paraId="66557C92" w14:textId="15AD4454" w:rsidR="007316DE" w:rsidRDefault="00C954CD" w:rsidP="005B1211">
      <w:pPr>
        <w:spacing w:line="360" w:lineRule="auto"/>
        <w:jc w:val="both"/>
        <w:rPr>
          <w:rFonts w:ascii="Arial" w:hAnsi="Arial" w:cs="Arial"/>
          <w:sz w:val="24"/>
          <w:szCs w:val="24"/>
        </w:rPr>
      </w:pPr>
      <w:bookmarkStart w:id="32" w:name="_Hlk152141516"/>
      <w:r w:rsidRPr="00E47E99">
        <w:rPr>
          <w:rFonts w:ascii="Arial" w:hAnsi="Arial" w:cs="Arial"/>
          <w:sz w:val="24"/>
          <w:szCs w:val="24"/>
        </w:rPr>
        <w:t>Analizar</w:t>
      </w:r>
      <w:r w:rsidR="001A5E40" w:rsidRPr="00E47E99">
        <w:rPr>
          <w:rFonts w:ascii="Arial" w:hAnsi="Arial" w:cs="Arial"/>
          <w:sz w:val="24"/>
          <w:szCs w:val="24"/>
        </w:rPr>
        <w:t xml:space="preserve"> </w:t>
      </w:r>
      <w:r w:rsidR="00BF45D9">
        <w:rPr>
          <w:rFonts w:ascii="Arial" w:hAnsi="Arial" w:cs="Arial"/>
          <w:sz w:val="24"/>
          <w:szCs w:val="24"/>
        </w:rPr>
        <w:t>los efectos</w:t>
      </w:r>
      <w:r w:rsidR="001A5E40" w:rsidRPr="00E47E99">
        <w:rPr>
          <w:rFonts w:ascii="Arial" w:hAnsi="Arial" w:cs="Arial"/>
          <w:sz w:val="24"/>
          <w:szCs w:val="24"/>
        </w:rPr>
        <w:t xml:space="preserve"> en el pH salival</w:t>
      </w:r>
      <w:r w:rsidR="00BF45D9">
        <w:rPr>
          <w:rFonts w:ascii="Arial" w:hAnsi="Arial" w:cs="Arial"/>
          <w:sz w:val="24"/>
          <w:szCs w:val="24"/>
        </w:rPr>
        <w:t xml:space="preserve"> antes y</w:t>
      </w:r>
      <w:r w:rsidR="001A5E40" w:rsidRPr="00E47E99">
        <w:rPr>
          <w:rFonts w:ascii="Arial" w:hAnsi="Arial" w:cs="Arial"/>
          <w:sz w:val="24"/>
          <w:szCs w:val="24"/>
        </w:rPr>
        <w:t xml:space="preserve"> durante el </w:t>
      </w:r>
      <w:r w:rsidR="00BF45D9">
        <w:rPr>
          <w:rFonts w:ascii="Arial" w:hAnsi="Arial" w:cs="Arial"/>
          <w:sz w:val="24"/>
          <w:szCs w:val="24"/>
        </w:rPr>
        <w:t xml:space="preserve">uso de aparatología fija y/o removible en pacientes con </w:t>
      </w:r>
      <w:r w:rsidR="001A5E40" w:rsidRPr="00E47E99">
        <w:rPr>
          <w:rFonts w:ascii="Arial" w:hAnsi="Arial" w:cs="Arial"/>
          <w:sz w:val="24"/>
          <w:szCs w:val="24"/>
        </w:rPr>
        <w:t>tratamiento de ortodoncia</w:t>
      </w:r>
      <w:bookmarkEnd w:id="31"/>
      <w:r w:rsidR="00BF45D9">
        <w:rPr>
          <w:rFonts w:ascii="Arial" w:hAnsi="Arial" w:cs="Arial"/>
          <w:sz w:val="24"/>
          <w:szCs w:val="24"/>
        </w:rPr>
        <w:t>.</w:t>
      </w:r>
    </w:p>
    <w:bookmarkEnd w:id="32"/>
    <w:p w14:paraId="3C032F14" w14:textId="7DB2CA76" w:rsidR="001A5E40" w:rsidRPr="00E47E99" w:rsidRDefault="007316DE" w:rsidP="005B1211">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50400" behindDoc="0" locked="0" layoutInCell="1" allowOverlap="1" wp14:anchorId="4F0E1B8F" wp14:editId="6B441F2E">
                <wp:simplePos x="0" y="0"/>
                <wp:positionH relativeFrom="margin">
                  <wp:posOffset>0</wp:posOffset>
                </wp:positionH>
                <wp:positionV relativeFrom="paragraph">
                  <wp:posOffset>-635</wp:posOffset>
                </wp:positionV>
                <wp:extent cx="5585460" cy="266700"/>
                <wp:effectExtent l="0" t="0" r="15240" b="19050"/>
                <wp:wrapNone/>
                <wp:docPr id="1782784771" name="Rectángulo 3"/>
                <wp:cNvGraphicFramePr/>
                <a:graphic xmlns:a="http://schemas.openxmlformats.org/drawingml/2006/main">
                  <a:graphicData uri="http://schemas.microsoft.com/office/word/2010/wordprocessingShape">
                    <wps:wsp>
                      <wps:cNvSpPr/>
                      <wps:spPr>
                        <a:xfrm>
                          <a:off x="0" y="0"/>
                          <a:ext cx="5585460" cy="266700"/>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D9A40A2" w14:textId="283D7A0C" w:rsidR="007316DE" w:rsidRPr="00FC5E9F" w:rsidRDefault="007316DE" w:rsidP="007316DE">
                            <w:pPr>
                              <w:spacing w:line="360" w:lineRule="auto"/>
                              <w:jc w:val="both"/>
                              <w:rPr>
                                <w:rFonts w:ascii="Arial" w:hAnsi="Arial" w:cs="Arial"/>
                                <w:color w:val="000000" w:themeColor="text1"/>
                                <w:sz w:val="24"/>
                                <w:szCs w:val="24"/>
                              </w:rPr>
                            </w:pPr>
                            <w:r w:rsidRPr="00FC5E9F">
                              <w:rPr>
                                <w:rFonts w:ascii="Arial" w:hAnsi="Arial" w:cs="Arial"/>
                                <w:color w:val="000000" w:themeColor="text1"/>
                                <w:sz w:val="24"/>
                                <w:szCs w:val="24"/>
                              </w:rPr>
                              <w:t>Objetivos específicos</w:t>
                            </w:r>
                          </w:p>
                          <w:p w14:paraId="61AE4C3C" w14:textId="77777777" w:rsidR="007316DE" w:rsidRPr="002760AF" w:rsidRDefault="007316DE" w:rsidP="007316DE">
                            <w:pPr>
                              <w:spacing w:line="360" w:lineRule="auto"/>
                              <w:jc w:val="both"/>
                              <w:rPr>
                                <w:rFonts w:ascii="Arial" w:hAnsi="Arial" w:cs="Arial"/>
                                <w:color w:val="000000" w:themeColor="text1"/>
                                <w:sz w:val="24"/>
                                <w:szCs w:val="24"/>
                              </w:rPr>
                            </w:pPr>
                          </w:p>
                          <w:p w14:paraId="76AF7B47" w14:textId="77777777" w:rsidR="007316DE" w:rsidRPr="00891B5F" w:rsidRDefault="007316DE" w:rsidP="007316DE">
                            <w:pPr>
                              <w:spacing w:line="360" w:lineRule="auto"/>
                              <w:jc w:val="both"/>
                              <w:rPr>
                                <w:rFonts w:ascii="Arial" w:hAnsi="Arial" w:cs="Arial"/>
                                <w:color w:val="000000" w:themeColor="text1"/>
                                <w:sz w:val="24"/>
                                <w:szCs w:val="24"/>
                              </w:rPr>
                            </w:pPr>
                          </w:p>
                          <w:p w14:paraId="451938B2" w14:textId="77777777" w:rsidR="007316DE" w:rsidRDefault="007316DE" w:rsidP="007316D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0E1B8F" id="_x0000_s1050" style="position:absolute;left:0;text-align:left;margin-left:0;margin-top:-.05pt;width:439.8pt;height:21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" fillcolor="#bdd6ee [1304]" strokecolor="#bdd6ee [1304]" strokeweight="1pt">
                <v:textbox>
                  <w:txbxContent>
                    <w:p w14:paraId="3D9A40A2" w14:textId="283D7A0C" w:rsidR="007316DE" w:rsidRPr="00FC5E9F" w:rsidRDefault="007316DE" w:rsidP="007316DE">
                      <w:pPr>
                        <w:spacing w:line="360" w:lineRule="auto"/>
                        <w:jc w:val="both"/>
                        <w:rPr>
                          <w:rFonts w:ascii="Arial" w:hAnsi="Arial" w:cs="Arial"/>
                          <w:color w:val="000000" w:themeColor="text1"/>
                          <w:sz w:val="24"/>
                          <w:szCs w:val="24"/>
                        </w:rPr>
                      </w:pPr>
                      <w:r w:rsidRPr="00FC5E9F">
                        <w:rPr>
                          <w:rFonts w:ascii="Arial" w:hAnsi="Arial" w:cs="Arial"/>
                          <w:color w:val="000000" w:themeColor="text1"/>
                          <w:sz w:val="24"/>
                          <w:szCs w:val="24"/>
                        </w:rPr>
                        <w:t>Objetivos específicos</w:t>
                      </w:r>
                    </w:p>
                    <w:p w14:paraId="61AE4C3C" w14:textId="77777777" w:rsidR="007316DE" w:rsidRPr="002760AF" w:rsidRDefault="007316DE" w:rsidP="007316DE">
                      <w:pPr>
                        <w:spacing w:line="360" w:lineRule="auto"/>
                        <w:jc w:val="both"/>
                        <w:rPr>
                          <w:rFonts w:ascii="Arial" w:hAnsi="Arial" w:cs="Arial"/>
                          <w:color w:val="000000" w:themeColor="text1"/>
                          <w:sz w:val="24"/>
                          <w:szCs w:val="24"/>
                        </w:rPr>
                      </w:pPr>
                    </w:p>
                    <w:p w14:paraId="76AF7B47" w14:textId="77777777" w:rsidR="007316DE" w:rsidRPr="00891B5F" w:rsidRDefault="007316DE" w:rsidP="007316DE">
                      <w:pPr>
                        <w:spacing w:line="360" w:lineRule="auto"/>
                        <w:jc w:val="both"/>
                        <w:rPr>
                          <w:rFonts w:ascii="Arial" w:hAnsi="Arial" w:cs="Arial"/>
                          <w:color w:val="000000" w:themeColor="text1"/>
                          <w:sz w:val="24"/>
                          <w:szCs w:val="24"/>
                        </w:rPr>
                      </w:pPr>
                    </w:p>
                    <w:p w14:paraId="451938B2" w14:textId="77777777" w:rsidR="007316DE" w:rsidRDefault="007316DE" w:rsidP="007316DE">
                      <w:pPr>
                        <w:jc w:val="center"/>
                      </w:pPr>
                    </w:p>
                  </w:txbxContent>
                </v:textbox>
                <w10:wrap anchorx="margin"/>
              </v:rect>
            </w:pict>
          </mc:Fallback>
        </mc:AlternateContent>
      </w:r>
    </w:p>
    <w:p w14:paraId="01F60FDE" w14:textId="40FF048F" w:rsidR="005B1211" w:rsidRDefault="00C954CD" w:rsidP="005B1211">
      <w:pPr>
        <w:spacing w:line="360" w:lineRule="auto"/>
        <w:jc w:val="both"/>
        <w:rPr>
          <w:rFonts w:ascii="Arial" w:hAnsi="Arial" w:cs="Arial"/>
          <w:sz w:val="24"/>
          <w:szCs w:val="24"/>
        </w:rPr>
      </w:pPr>
      <w:r w:rsidRPr="00E47E99">
        <w:rPr>
          <w:rFonts w:ascii="Arial" w:hAnsi="Arial" w:cs="Arial"/>
          <w:sz w:val="24"/>
          <w:szCs w:val="24"/>
        </w:rPr>
        <w:t>Identificar</w:t>
      </w:r>
      <w:r w:rsidR="005B1211" w:rsidRPr="00E47E99">
        <w:rPr>
          <w:rFonts w:ascii="Arial" w:hAnsi="Arial" w:cs="Arial"/>
          <w:sz w:val="24"/>
          <w:szCs w:val="24"/>
        </w:rPr>
        <w:t xml:space="preserve"> el periodo de tiempo en el que se empiezan a sufrir alteraciones en los niveles del pH salival. </w:t>
      </w:r>
    </w:p>
    <w:p w14:paraId="5C5EA3AE" w14:textId="4A28C853" w:rsidR="0013450E" w:rsidRPr="00E47E99" w:rsidRDefault="0013450E" w:rsidP="005B1211">
      <w:pPr>
        <w:spacing w:line="360" w:lineRule="auto"/>
        <w:jc w:val="both"/>
        <w:rPr>
          <w:rFonts w:ascii="Arial" w:hAnsi="Arial" w:cs="Arial"/>
          <w:sz w:val="24"/>
          <w:szCs w:val="24"/>
        </w:rPr>
      </w:pPr>
      <w:r>
        <w:rPr>
          <w:rFonts w:ascii="Arial" w:hAnsi="Arial" w:cs="Arial"/>
          <w:sz w:val="24"/>
          <w:szCs w:val="24"/>
        </w:rPr>
        <w:t>Medir el flujo salival estimulado en pacientes antes y durante el tratamiento ortodóncico.</w:t>
      </w:r>
    </w:p>
    <w:p w14:paraId="74DB5478" w14:textId="54999C40" w:rsidR="005B1211" w:rsidRPr="00E47E99" w:rsidRDefault="005B1211" w:rsidP="005B1211">
      <w:pPr>
        <w:spacing w:line="360" w:lineRule="auto"/>
        <w:jc w:val="both"/>
        <w:rPr>
          <w:rFonts w:ascii="Arial" w:hAnsi="Arial" w:cs="Arial"/>
          <w:sz w:val="24"/>
          <w:szCs w:val="24"/>
        </w:rPr>
      </w:pPr>
      <w:r w:rsidRPr="00E47E99">
        <w:rPr>
          <w:rFonts w:ascii="Arial" w:hAnsi="Arial" w:cs="Arial"/>
          <w:sz w:val="24"/>
          <w:szCs w:val="24"/>
        </w:rPr>
        <w:t>Comparar si existen diferencias en los niveles de pH según la edad y el género.</w:t>
      </w:r>
    </w:p>
    <w:p w14:paraId="4D7F4B1F" w14:textId="12FEA701" w:rsidR="00F34B33" w:rsidRPr="00E47E99" w:rsidRDefault="00F34B33" w:rsidP="005B1211">
      <w:pPr>
        <w:spacing w:line="360" w:lineRule="auto"/>
        <w:jc w:val="both"/>
        <w:rPr>
          <w:rFonts w:ascii="Arial" w:hAnsi="Arial" w:cs="Arial"/>
          <w:sz w:val="24"/>
          <w:szCs w:val="24"/>
        </w:rPr>
      </w:pPr>
      <w:r w:rsidRPr="00E47E99">
        <w:rPr>
          <w:rFonts w:ascii="Arial" w:hAnsi="Arial" w:cs="Arial"/>
          <w:sz w:val="24"/>
          <w:szCs w:val="24"/>
        </w:rPr>
        <w:t>Estimar las modificaciones obtenidas por medio de porcentajes.</w:t>
      </w:r>
    </w:p>
    <w:p w14:paraId="4449CA1E" w14:textId="733DA919" w:rsidR="005B1211" w:rsidRPr="00E47E99" w:rsidRDefault="00F34B33" w:rsidP="005B1211">
      <w:pPr>
        <w:spacing w:line="360" w:lineRule="auto"/>
        <w:jc w:val="both"/>
        <w:rPr>
          <w:rFonts w:ascii="Arial" w:hAnsi="Arial" w:cs="Arial"/>
          <w:sz w:val="24"/>
          <w:szCs w:val="24"/>
        </w:rPr>
      </w:pPr>
      <w:r w:rsidRPr="00E47E99">
        <w:rPr>
          <w:rFonts w:ascii="Arial" w:hAnsi="Arial" w:cs="Arial"/>
          <w:sz w:val="24"/>
          <w:szCs w:val="24"/>
        </w:rPr>
        <w:t xml:space="preserve">Demostrar </w:t>
      </w:r>
      <w:r w:rsidR="001C2504" w:rsidRPr="00E47E99">
        <w:rPr>
          <w:rFonts w:ascii="Arial" w:hAnsi="Arial" w:cs="Arial"/>
          <w:sz w:val="24"/>
          <w:szCs w:val="24"/>
        </w:rPr>
        <w:t>que el uso de elementos externos a la cavidad bucal genera alteraciones importantes en el medio oral.</w:t>
      </w:r>
    </w:p>
    <w:p w14:paraId="510760A9" w14:textId="77777777" w:rsidR="001C2504" w:rsidRPr="00E47E99" w:rsidRDefault="001C2504" w:rsidP="005B1211">
      <w:pPr>
        <w:spacing w:line="360" w:lineRule="auto"/>
        <w:jc w:val="both"/>
        <w:rPr>
          <w:rFonts w:ascii="Arial" w:hAnsi="Arial" w:cs="Arial"/>
          <w:sz w:val="24"/>
          <w:szCs w:val="24"/>
        </w:rPr>
      </w:pPr>
    </w:p>
    <w:p w14:paraId="53A5A475" w14:textId="77777777" w:rsidR="001C2504" w:rsidRPr="00E47E99" w:rsidRDefault="001C2504" w:rsidP="005B1211">
      <w:pPr>
        <w:spacing w:line="360" w:lineRule="auto"/>
        <w:jc w:val="both"/>
        <w:rPr>
          <w:rFonts w:ascii="Arial" w:hAnsi="Arial" w:cs="Arial"/>
          <w:sz w:val="24"/>
          <w:szCs w:val="24"/>
        </w:rPr>
      </w:pPr>
    </w:p>
    <w:p w14:paraId="4E9A140F" w14:textId="77777777" w:rsidR="001C2504" w:rsidRPr="00E47E99" w:rsidRDefault="001C2504" w:rsidP="005B1211">
      <w:pPr>
        <w:spacing w:line="360" w:lineRule="auto"/>
        <w:jc w:val="both"/>
        <w:rPr>
          <w:rFonts w:ascii="Arial" w:hAnsi="Arial" w:cs="Arial"/>
          <w:sz w:val="24"/>
          <w:szCs w:val="24"/>
        </w:rPr>
      </w:pPr>
    </w:p>
    <w:p w14:paraId="0FCE5FA8" w14:textId="77777777" w:rsidR="001C2504" w:rsidRPr="00E47E99" w:rsidRDefault="001C2504" w:rsidP="005B1211">
      <w:pPr>
        <w:spacing w:line="360" w:lineRule="auto"/>
        <w:jc w:val="both"/>
        <w:rPr>
          <w:rFonts w:ascii="Arial" w:hAnsi="Arial" w:cs="Arial"/>
          <w:sz w:val="24"/>
          <w:szCs w:val="24"/>
        </w:rPr>
      </w:pPr>
    </w:p>
    <w:p w14:paraId="3B90B7F2" w14:textId="77777777" w:rsidR="001C2504" w:rsidRPr="00E47E99" w:rsidRDefault="001C2504" w:rsidP="005B1211">
      <w:pPr>
        <w:spacing w:line="360" w:lineRule="auto"/>
        <w:jc w:val="both"/>
        <w:rPr>
          <w:rFonts w:ascii="Arial" w:hAnsi="Arial" w:cs="Arial"/>
          <w:sz w:val="24"/>
          <w:szCs w:val="24"/>
        </w:rPr>
      </w:pPr>
    </w:p>
    <w:p w14:paraId="68F90D94" w14:textId="77777777" w:rsidR="001C2504" w:rsidRPr="00E47E99" w:rsidRDefault="001C2504" w:rsidP="005B1211">
      <w:pPr>
        <w:spacing w:line="360" w:lineRule="auto"/>
        <w:jc w:val="both"/>
        <w:rPr>
          <w:rFonts w:ascii="Arial" w:hAnsi="Arial" w:cs="Arial"/>
          <w:sz w:val="24"/>
          <w:szCs w:val="24"/>
        </w:rPr>
      </w:pPr>
    </w:p>
    <w:p w14:paraId="2B615A10" w14:textId="77777777" w:rsidR="001C2504" w:rsidRPr="00E47E99" w:rsidRDefault="001C2504" w:rsidP="005B1211">
      <w:pPr>
        <w:spacing w:line="360" w:lineRule="auto"/>
        <w:jc w:val="both"/>
        <w:rPr>
          <w:rFonts w:ascii="Arial" w:hAnsi="Arial" w:cs="Arial"/>
          <w:sz w:val="24"/>
          <w:szCs w:val="24"/>
        </w:rPr>
      </w:pPr>
    </w:p>
    <w:p w14:paraId="452E04E5" w14:textId="77777777" w:rsidR="001C2504" w:rsidRPr="00E47E99" w:rsidRDefault="001C2504" w:rsidP="005B1211">
      <w:pPr>
        <w:spacing w:line="360" w:lineRule="auto"/>
        <w:jc w:val="both"/>
        <w:rPr>
          <w:rFonts w:ascii="Arial" w:hAnsi="Arial" w:cs="Arial"/>
          <w:sz w:val="24"/>
          <w:szCs w:val="24"/>
        </w:rPr>
      </w:pPr>
    </w:p>
    <w:p w14:paraId="42CCFA63" w14:textId="77777777" w:rsidR="001C2504" w:rsidRPr="00E47E99" w:rsidRDefault="001C2504" w:rsidP="005B1211">
      <w:pPr>
        <w:spacing w:line="360" w:lineRule="auto"/>
        <w:jc w:val="both"/>
        <w:rPr>
          <w:rFonts w:ascii="Arial" w:hAnsi="Arial" w:cs="Arial"/>
          <w:sz w:val="24"/>
          <w:szCs w:val="24"/>
        </w:rPr>
      </w:pPr>
    </w:p>
    <w:p w14:paraId="2817BED1" w14:textId="656EC516" w:rsidR="00625AB7" w:rsidRPr="00972505" w:rsidRDefault="001C2504" w:rsidP="003A2625">
      <w:pPr>
        <w:pStyle w:val="Ttulo1"/>
        <w:numPr>
          <w:ilvl w:val="0"/>
          <w:numId w:val="14"/>
        </w:numPr>
        <w:jc w:val="center"/>
        <w:rPr>
          <w:rFonts w:ascii="Arial" w:hAnsi="Arial" w:cs="Arial"/>
          <w:b/>
          <w:bCs/>
          <w:color w:val="auto"/>
          <w:sz w:val="28"/>
          <w:szCs w:val="28"/>
        </w:rPr>
      </w:pPr>
      <w:bookmarkStart w:id="33" w:name="_Toc171687465"/>
      <w:r w:rsidRPr="00972505">
        <w:rPr>
          <w:rFonts w:ascii="Arial" w:hAnsi="Arial" w:cs="Arial"/>
          <w:b/>
          <w:bCs/>
          <w:color w:val="auto"/>
          <w:sz w:val="28"/>
          <w:szCs w:val="28"/>
        </w:rPr>
        <w:lastRenderedPageBreak/>
        <w:t>M</w:t>
      </w:r>
      <w:r w:rsidR="00A57506" w:rsidRPr="00972505">
        <w:rPr>
          <w:rFonts w:ascii="Arial" w:hAnsi="Arial" w:cs="Arial"/>
          <w:b/>
          <w:bCs/>
          <w:color w:val="auto"/>
          <w:sz w:val="28"/>
          <w:szCs w:val="28"/>
        </w:rPr>
        <w:t>aterial y métodos</w:t>
      </w:r>
      <w:bookmarkEnd w:id="33"/>
    </w:p>
    <w:p w14:paraId="09BA5710" w14:textId="70D60D68" w:rsidR="00625AB7" w:rsidRDefault="009E45BF" w:rsidP="003C00EC">
      <w:pPr>
        <w:spacing w:line="360" w:lineRule="auto"/>
        <w:jc w:val="both"/>
        <w:rPr>
          <w:rFonts w:ascii="Arial" w:hAnsi="Arial" w:cs="Arial"/>
          <w:sz w:val="24"/>
          <w:szCs w:val="24"/>
        </w:rPr>
      </w:pPr>
      <w:r>
        <w:rPr>
          <w:noProof/>
        </w:rPr>
        <mc:AlternateContent>
          <mc:Choice Requires="wps">
            <w:drawing>
              <wp:anchor distT="0" distB="0" distL="114300" distR="114300" simplePos="0" relativeHeight="251734016" behindDoc="0" locked="0" layoutInCell="1" allowOverlap="1" wp14:anchorId="55A4B4A5" wp14:editId="068446CB">
                <wp:simplePos x="0" y="0"/>
                <wp:positionH relativeFrom="margin">
                  <wp:align>left</wp:align>
                </wp:positionH>
                <wp:positionV relativeFrom="paragraph">
                  <wp:posOffset>324458</wp:posOffset>
                </wp:positionV>
                <wp:extent cx="5585460" cy="314517"/>
                <wp:effectExtent l="0" t="0" r="15240" b="28575"/>
                <wp:wrapNone/>
                <wp:docPr id="803335627" name="Rectángulo 3"/>
                <wp:cNvGraphicFramePr/>
                <a:graphic xmlns:a="http://schemas.openxmlformats.org/drawingml/2006/main">
                  <a:graphicData uri="http://schemas.microsoft.com/office/word/2010/wordprocessingShape">
                    <wps:wsp>
                      <wps:cNvSpPr/>
                      <wps:spPr>
                        <a:xfrm>
                          <a:off x="0" y="0"/>
                          <a:ext cx="5585460" cy="314517"/>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CAAAD18" w14:textId="2E97CE36" w:rsidR="00625AB7" w:rsidRPr="00972505" w:rsidRDefault="007121A7" w:rsidP="003A2625">
                            <w:pPr>
                              <w:pStyle w:val="Ttulo2"/>
                              <w:rPr>
                                <w:rFonts w:ascii="Arial" w:hAnsi="Arial" w:cs="Arial"/>
                                <w:b/>
                                <w:bCs/>
                                <w:color w:val="000000" w:themeColor="text1"/>
                                <w:sz w:val="24"/>
                                <w:szCs w:val="24"/>
                              </w:rPr>
                            </w:pPr>
                            <w:bookmarkStart w:id="34" w:name="_Toc171687466"/>
                            <w:r w:rsidRPr="00972505">
                              <w:rPr>
                                <w:rFonts w:ascii="Arial" w:hAnsi="Arial" w:cs="Arial"/>
                                <w:b/>
                                <w:bCs/>
                                <w:color w:val="000000" w:themeColor="text1"/>
                                <w:sz w:val="24"/>
                                <w:szCs w:val="24"/>
                              </w:rPr>
                              <w:t>8</w:t>
                            </w:r>
                            <w:r w:rsidR="003A2625" w:rsidRPr="00972505">
                              <w:rPr>
                                <w:rFonts w:ascii="Arial" w:hAnsi="Arial" w:cs="Arial"/>
                                <w:b/>
                                <w:bCs/>
                                <w:color w:val="000000" w:themeColor="text1"/>
                                <w:sz w:val="24"/>
                                <w:szCs w:val="24"/>
                              </w:rPr>
                              <w:t xml:space="preserve">.1 </w:t>
                            </w:r>
                            <w:r w:rsidR="00625AB7" w:rsidRPr="00972505">
                              <w:rPr>
                                <w:rFonts w:ascii="Arial" w:hAnsi="Arial" w:cs="Arial"/>
                                <w:b/>
                                <w:bCs/>
                                <w:color w:val="000000" w:themeColor="text1"/>
                                <w:sz w:val="24"/>
                                <w:szCs w:val="24"/>
                              </w:rPr>
                              <w:t>Diseño de la investigación</w:t>
                            </w:r>
                            <w:bookmarkEnd w:id="34"/>
                            <w:r w:rsidR="00625AB7" w:rsidRPr="00972505">
                              <w:rPr>
                                <w:rFonts w:ascii="Arial" w:hAnsi="Arial" w:cs="Arial"/>
                                <w:b/>
                                <w:bCs/>
                                <w:color w:val="000000" w:themeColor="text1"/>
                                <w:sz w:val="24"/>
                                <w:szCs w:val="24"/>
                              </w:rPr>
                              <w:t xml:space="preserve"> </w:t>
                            </w:r>
                          </w:p>
                          <w:p w14:paraId="4ABF58F8" w14:textId="77777777" w:rsidR="00625AB7" w:rsidRPr="002760AF" w:rsidRDefault="00625AB7" w:rsidP="00625AB7">
                            <w:pPr>
                              <w:spacing w:line="360" w:lineRule="auto"/>
                              <w:jc w:val="both"/>
                              <w:rPr>
                                <w:rFonts w:ascii="Arial" w:hAnsi="Arial" w:cs="Arial"/>
                                <w:color w:val="000000" w:themeColor="text1"/>
                                <w:sz w:val="24"/>
                                <w:szCs w:val="24"/>
                              </w:rPr>
                            </w:pPr>
                          </w:p>
                          <w:p w14:paraId="29C50779" w14:textId="77777777" w:rsidR="00625AB7" w:rsidRPr="00891B5F" w:rsidRDefault="00625AB7" w:rsidP="00625AB7">
                            <w:pPr>
                              <w:spacing w:line="360" w:lineRule="auto"/>
                              <w:jc w:val="both"/>
                              <w:rPr>
                                <w:rFonts w:ascii="Arial" w:hAnsi="Arial" w:cs="Arial"/>
                                <w:color w:val="000000" w:themeColor="text1"/>
                                <w:sz w:val="24"/>
                                <w:szCs w:val="24"/>
                              </w:rPr>
                            </w:pPr>
                          </w:p>
                          <w:p w14:paraId="06BC7D95" w14:textId="77777777" w:rsidR="00625AB7" w:rsidRDefault="00625AB7" w:rsidP="00625A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A4B4A5" id="_x0000_s1051" style="position:absolute;left:0;text-align:left;margin-left:0;margin-top:25.55pt;width:439.8pt;height:24.75pt;z-index:251734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" fillcolor="#bdd6ee [1304]" strokecolor="#bdd6ee [1304]" strokeweight="1pt">
                <v:textbox>
                  <w:txbxContent>
                    <w:p w14:paraId="4CAAAD18" w14:textId="2E97CE36" w:rsidR="00625AB7" w:rsidRPr="00972505" w:rsidRDefault="007121A7" w:rsidP="003A2625">
                      <w:pPr>
                        <w:pStyle w:val="Ttulo2"/>
                        <w:rPr>
                          <w:rFonts w:ascii="Arial" w:hAnsi="Arial" w:cs="Arial"/>
                          <w:b/>
                          <w:bCs/>
                          <w:color w:val="000000" w:themeColor="text1"/>
                          <w:sz w:val="24"/>
                          <w:szCs w:val="24"/>
                        </w:rPr>
                      </w:pPr>
                      <w:bookmarkStart w:id="56" w:name="_Toc171687466"/>
                      <w:r w:rsidRPr="00972505">
                        <w:rPr>
                          <w:rFonts w:ascii="Arial" w:hAnsi="Arial" w:cs="Arial"/>
                          <w:b/>
                          <w:bCs/>
                          <w:color w:val="000000" w:themeColor="text1"/>
                          <w:sz w:val="24"/>
                          <w:szCs w:val="24"/>
                        </w:rPr>
                        <w:t>8</w:t>
                      </w:r>
                      <w:r w:rsidR="003A2625" w:rsidRPr="00972505">
                        <w:rPr>
                          <w:rFonts w:ascii="Arial" w:hAnsi="Arial" w:cs="Arial"/>
                          <w:b/>
                          <w:bCs/>
                          <w:color w:val="000000" w:themeColor="text1"/>
                          <w:sz w:val="24"/>
                          <w:szCs w:val="24"/>
                        </w:rPr>
                        <w:t xml:space="preserve">.1 </w:t>
                      </w:r>
                      <w:r w:rsidR="00625AB7" w:rsidRPr="00972505">
                        <w:rPr>
                          <w:rFonts w:ascii="Arial" w:hAnsi="Arial" w:cs="Arial"/>
                          <w:b/>
                          <w:bCs/>
                          <w:color w:val="000000" w:themeColor="text1"/>
                          <w:sz w:val="24"/>
                          <w:szCs w:val="24"/>
                        </w:rPr>
                        <w:t>Diseño de la investigación</w:t>
                      </w:r>
                      <w:bookmarkEnd w:id="56"/>
                      <w:r w:rsidR="00625AB7" w:rsidRPr="00972505">
                        <w:rPr>
                          <w:rFonts w:ascii="Arial" w:hAnsi="Arial" w:cs="Arial"/>
                          <w:b/>
                          <w:bCs/>
                          <w:color w:val="000000" w:themeColor="text1"/>
                          <w:sz w:val="24"/>
                          <w:szCs w:val="24"/>
                        </w:rPr>
                        <w:t xml:space="preserve"> </w:t>
                      </w:r>
                    </w:p>
                    <w:p w14:paraId="4ABF58F8" w14:textId="77777777" w:rsidR="00625AB7" w:rsidRPr="002760AF" w:rsidRDefault="00625AB7" w:rsidP="00625AB7">
                      <w:pPr>
                        <w:spacing w:line="360" w:lineRule="auto"/>
                        <w:jc w:val="both"/>
                        <w:rPr>
                          <w:rFonts w:ascii="Arial" w:hAnsi="Arial" w:cs="Arial"/>
                          <w:color w:val="000000" w:themeColor="text1"/>
                          <w:sz w:val="24"/>
                          <w:szCs w:val="24"/>
                        </w:rPr>
                      </w:pPr>
                    </w:p>
                    <w:p w14:paraId="29C50779" w14:textId="77777777" w:rsidR="00625AB7" w:rsidRPr="00891B5F" w:rsidRDefault="00625AB7" w:rsidP="00625AB7">
                      <w:pPr>
                        <w:spacing w:line="360" w:lineRule="auto"/>
                        <w:jc w:val="both"/>
                        <w:rPr>
                          <w:rFonts w:ascii="Arial" w:hAnsi="Arial" w:cs="Arial"/>
                          <w:color w:val="000000" w:themeColor="text1"/>
                          <w:sz w:val="24"/>
                          <w:szCs w:val="24"/>
                        </w:rPr>
                      </w:pPr>
                    </w:p>
                    <w:p w14:paraId="06BC7D95" w14:textId="77777777" w:rsidR="00625AB7" w:rsidRDefault="00625AB7" w:rsidP="00625AB7">
                      <w:pPr>
                        <w:jc w:val="center"/>
                      </w:pPr>
                    </w:p>
                  </w:txbxContent>
                </v:textbox>
                <w10:wrap anchorx="margin"/>
              </v:rect>
            </w:pict>
          </mc:Fallback>
        </mc:AlternateContent>
      </w:r>
    </w:p>
    <w:p w14:paraId="7DAC771F" w14:textId="77777777" w:rsidR="009E45BF" w:rsidRDefault="009E45BF" w:rsidP="003C00EC">
      <w:pPr>
        <w:spacing w:line="360" w:lineRule="auto"/>
        <w:jc w:val="both"/>
        <w:rPr>
          <w:rFonts w:ascii="Arial" w:hAnsi="Arial" w:cs="Arial"/>
          <w:sz w:val="24"/>
          <w:szCs w:val="24"/>
        </w:rPr>
      </w:pPr>
    </w:p>
    <w:p w14:paraId="48C94643" w14:textId="2DFFD8CC" w:rsidR="005B1211" w:rsidRDefault="00625AB7" w:rsidP="003C00EC">
      <w:pPr>
        <w:spacing w:line="360" w:lineRule="auto"/>
        <w:jc w:val="both"/>
        <w:rPr>
          <w:rFonts w:ascii="Arial" w:hAnsi="Arial" w:cs="Arial"/>
          <w:sz w:val="24"/>
          <w:szCs w:val="24"/>
        </w:rPr>
      </w:pPr>
      <w:r>
        <w:rPr>
          <w:rFonts w:ascii="Arial" w:hAnsi="Arial" w:cs="Arial"/>
          <w:sz w:val="24"/>
          <w:szCs w:val="24"/>
        </w:rPr>
        <w:t>E</w:t>
      </w:r>
      <w:r w:rsidR="0002226D">
        <w:rPr>
          <w:rFonts w:ascii="Arial" w:hAnsi="Arial" w:cs="Arial"/>
          <w:sz w:val="24"/>
          <w:szCs w:val="24"/>
        </w:rPr>
        <w:t xml:space="preserve">xperimental, </w:t>
      </w:r>
      <w:r w:rsidR="00C80DC4">
        <w:rPr>
          <w:rFonts w:ascii="Arial" w:hAnsi="Arial" w:cs="Arial"/>
          <w:sz w:val="24"/>
          <w:szCs w:val="24"/>
        </w:rPr>
        <w:t>transversal</w:t>
      </w:r>
      <w:r w:rsidR="0002226D">
        <w:rPr>
          <w:rFonts w:ascii="Arial" w:hAnsi="Arial" w:cs="Arial"/>
          <w:sz w:val="24"/>
          <w:szCs w:val="24"/>
        </w:rPr>
        <w:t xml:space="preserve"> y prospectivo.</w:t>
      </w:r>
    </w:p>
    <w:p w14:paraId="56791573" w14:textId="73E02288" w:rsidR="003A2625" w:rsidRDefault="003A2625" w:rsidP="003C00EC">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36064" behindDoc="0" locked="0" layoutInCell="1" allowOverlap="1" wp14:anchorId="3D8C2812" wp14:editId="7899BB88">
                <wp:simplePos x="0" y="0"/>
                <wp:positionH relativeFrom="margin">
                  <wp:align>left</wp:align>
                </wp:positionH>
                <wp:positionV relativeFrom="paragraph">
                  <wp:posOffset>329463</wp:posOffset>
                </wp:positionV>
                <wp:extent cx="5585460" cy="305120"/>
                <wp:effectExtent l="0" t="0" r="15240" b="19050"/>
                <wp:wrapNone/>
                <wp:docPr id="1174955929" name="Rectángulo 3"/>
                <wp:cNvGraphicFramePr/>
                <a:graphic xmlns:a="http://schemas.openxmlformats.org/drawingml/2006/main">
                  <a:graphicData uri="http://schemas.microsoft.com/office/word/2010/wordprocessingShape">
                    <wps:wsp>
                      <wps:cNvSpPr/>
                      <wps:spPr>
                        <a:xfrm>
                          <a:off x="0" y="0"/>
                          <a:ext cx="5585460" cy="305120"/>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2AB24EE" w14:textId="635FD7DF" w:rsidR="00625AB7" w:rsidRPr="00972505" w:rsidRDefault="007121A7" w:rsidP="003A2625">
                            <w:pPr>
                              <w:pStyle w:val="Ttulo2"/>
                              <w:rPr>
                                <w:rFonts w:ascii="Arial" w:hAnsi="Arial" w:cs="Arial"/>
                                <w:b/>
                                <w:bCs/>
                                <w:color w:val="000000" w:themeColor="text1"/>
                                <w:sz w:val="24"/>
                                <w:szCs w:val="24"/>
                              </w:rPr>
                            </w:pPr>
                            <w:bookmarkStart w:id="35" w:name="_Toc171687467"/>
                            <w:r w:rsidRPr="00972505">
                              <w:rPr>
                                <w:rFonts w:ascii="Arial" w:hAnsi="Arial" w:cs="Arial"/>
                                <w:b/>
                                <w:bCs/>
                                <w:color w:val="000000" w:themeColor="text1"/>
                                <w:sz w:val="24"/>
                                <w:szCs w:val="24"/>
                              </w:rPr>
                              <w:t>8</w:t>
                            </w:r>
                            <w:r w:rsidR="003A2625" w:rsidRPr="00972505">
                              <w:rPr>
                                <w:rFonts w:ascii="Arial" w:hAnsi="Arial" w:cs="Arial"/>
                                <w:b/>
                                <w:bCs/>
                                <w:color w:val="000000" w:themeColor="text1"/>
                                <w:sz w:val="24"/>
                                <w:szCs w:val="24"/>
                              </w:rPr>
                              <w:t xml:space="preserve">.2 </w:t>
                            </w:r>
                            <w:r w:rsidR="00625AB7" w:rsidRPr="00972505">
                              <w:rPr>
                                <w:rFonts w:ascii="Arial" w:hAnsi="Arial" w:cs="Arial"/>
                                <w:b/>
                                <w:bCs/>
                                <w:color w:val="000000" w:themeColor="text1"/>
                                <w:sz w:val="24"/>
                                <w:szCs w:val="24"/>
                              </w:rPr>
                              <w:t>Universo</w:t>
                            </w:r>
                            <w:bookmarkEnd w:id="35"/>
                            <w:r w:rsidR="00625AB7" w:rsidRPr="00972505">
                              <w:rPr>
                                <w:rFonts w:ascii="Arial" w:hAnsi="Arial" w:cs="Arial"/>
                                <w:b/>
                                <w:bCs/>
                                <w:color w:val="000000" w:themeColor="text1"/>
                                <w:sz w:val="24"/>
                                <w:szCs w:val="24"/>
                              </w:rPr>
                              <w:t xml:space="preserve"> </w:t>
                            </w:r>
                          </w:p>
                          <w:p w14:paraId="7AB4795A" w14:textId="77777777" w:rsidR="00625AB7" w:rsidRPr="002760AF" w:rsidRDefault="00625AB7" w:rsidP="00625AB7">
                            <w:pPr>
                              <w:spacing w:line="360" w:lineRule="auto"/>
                              <w:jc w:val="both"/>
                              <w:rPr>
                                <w:rFonts w:ascii="Arial" w:hAnsi="Arial" w:cs="Arial"/>
                                <w:color w:val="000000" w:themeColor="text1"/>
                                <w:sz w:val="24"/>
                                <w:szCs w:val="24"/>
                              </w:rPr>
                            </w:pPr>
                          </w:p>
                          <w:p w14:paraId="78A0690E" w14:textId="77777777" w:rsidR="00625AB7" w:rsidRPr="00891B5F" w:rsidRDefault="00625AB7" w:rsidP="00625AB7">
                            <w:pPr>
                              <w:spacing w:line="360" w:lineRule="auto"/>
                              <w:jc w:val="both"/>
                              <w:rPr>
                                <w:rFonts w:ascii="Arial" w:hAnsi="Arial" w:cs="Arial"/>
                                <w:color w:val="000000" w:themeColor="text1"/>
                                <w:sz w:val="24"/>
                                <w:szCs w:val="24"/>
                              </w:rPr>
                            </w:pPr>
                          </w:p>
                          <w:p w14:paraId="3CEB3C7E" w14:textId="77777777" w:rsidR="00625AB7" w:rsidRDefault="00625AB7" w:rsidP="00625A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8C2812" id="_x0000_s1052" style="position:absolute;left:0;text-align:left;margin-left:0;margin-top:25.95pt;width:439.8pt;height:24.05pt;z-index:2517360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" fillcolor="#bdd6ee [1304]" strokecolor="#bdd6ee [1304]" strokeweight="1pt">
                <v:textbox>
                  <w:txbxContent>
                    <w:p w14:paraId="02AB24EE" w14:textId="635FD7DF" w:rsidR="00625AB7" w:rsidRPr="00972505" w:rsidRDefault="007121A7" w:rsidP="003A2625">
                      <w:pPr>
                        <w:pStyle w:val="Ttulo2"/>
                        <w:rPr>
                          <w:rFonts w:ascii="Arial" w:hAnsi="Arial" w:cs="Arial"/>
                          <w:b/>
                          <w:bCs/>
                          <w:color w:val="000000" w:themeColor="text1"/>
                          <w:sz w:val="24"/>
                          <w:szCs w:val="24"/>
                        </w:rPr>
                      </w:pPr>
                      <w:bookmarkStart w:id="58" w:name="_Toc171687467"/>
                      <w:r w:rsidRPr="00972505">
                        <w:rPr>
                          <w:rFonts w:ascii="Arial" w:hAnsi="Arial" w:cs="Arial"/>
                          <w:b/>
                          <w:bCs/>
                          <w:color w:val="000000" w:themeColor="text1"/>
                          <w:sz w:val="24"/>
                          <w:szCs w:val="24"/>
                        </w:rPr>
                        <w:t>8</w:t>
                      </w:r>
                      <w:r w:rsidR="003A2625" w:rsidRPr="00972505">
                        <w:rPr>
                          <w:rFonts w:ascii="Arial" w:hAnsi="Arial" w:cs="Arial"/>
                          <w:b/>
                          <w:bCs/>
                          <w:color w:val="000000" w:themeColor="text1"/>
                          <w:sz w:val="24"/>
                          <w:szCs w:val="24"/>
                        </w:rPr>
                        <w:t xml:space="preserve">.2 </w:t>
                      </w:r>
                      <w:r w:rsidR="00625AB7" w:rsidRPr="00972505">
                        <w:rPr>
                          <w:rFonts w:ascii="Arial" w:hAnsi="Arial" w:cs="Arial"/>
                          <w:b/>
                          <w:bCs/>
                          <w:color w:val="000000" w:themeColor="text1"/>
                          <w:sz w:val="24"/>
                          <w:szCs w:val="24"/>
                        </w:rPr>
                        <w:t>Universo</w:t>
                      </w:r>
                      <w:bookmarkEnd w:id="58"/>
                      <w:r w:rsidR="00625AB7" w:rsidRPr="00972505">
                        <w:rPr>
                          <w:rFonts w:ascii="Arial" w:hAnsi="Arial" w:cs="Arial"/>
                          <w:b/>
                          <w:bCs/>
                          <w:color w:val="000000" w:themeColor="text1"/>
                          <w:sz w:val="24"/>
                          <w:szCs w:val="24"/>
                        </w:rPr>
                        <w:t xml:space="preserve"> </w:t>
                      </w:r>
                    </w:p>
                    <w:p w14:paraId="7AB4795A" w14:textId="77777777" w:rsidR="00625AB7" w:rsidRPr="002760AF" w:rsidRDefault="00625AB7" w:rsidP="00625AB7">
                      <w:pPr>
                        <w:spacing w:line="360" w:lineRule="auto"/>
                        <w:jc w:val="both"/>
                        <w:rPr>
                          <w:rFonts w:ascii="Arial" w:hAnsi="Arial" w:cs="Arial"/>
                          <w:color w:val="000000" w:themeColor="text1"/>
                          <w:sz w:val="24"/>
                          <w:szCs w:val="24"/>
                        </w:rPr>
                      </w:pPr>
                    </w:p>
                    <w:p w14:paraId="78A0690E" w14:textId="77777777" w:rsidR="00625AB7" w:rsidRPr="00891B5F" w:rsidRDefault="00625AB7" w:rsidP="00625AB7">
                      <w:pPr>
                        <w:spacing w:line="360" w:lineRule="auto"/>
                        <w:jc w:val="both"/>
                        <w:rPr>
                          <w:rFonts w:ascii="Arial" w:hAnsi="Arial" w:cs="Arial"/>
                          <w:color w:val="000000" w:themeColor="text1"/>
                          <w:sz w:val="24"/>
                          <w:szCs w:val="24"/>
                        </w:rPr>
                      </w:pPr>
                    </w:p>
                    <w:p w14:paraId="3CEB3C7E" w14:textId="77777777" w:rsidR="00625AB7" w:rsidRDefault="00625AB7" w:rsidP="00625AB7">
                      <w:pPr>
                        <w:jc w:val="center"/>
                      </w:pPr>
                    </w:p>
                  </w:txbxContent>
                </v:textbox>
                <w10:wrap anchorx="margin"/>
              </v:rect>
            </w:pict>
          </mc:Fallback>
        </mc:AlternateContent>
      </w:r>
    </w:p>
    <w:p w14:paraId="724DCA1D" w14:textId="77135621" w:rsidR="008410D9" w:rsidRDefault="0002226D" w:rsidP="003C00EC">
      <w:pPr>
        <w:spacing w:line="360" w:lineRule="auto"/>
        <w:jc w:val="both"/>
        <w:rPr>
          <w:rFonts w:ascii="Arial" w:hAnsi="Arial" w:cs="Arial"/>
          <w:sz w:val="24"/>
          <w:szCs w:val="24"/>
        </w:rPr>
      </w:pPr>
      <w:r>
        <w:rPr>
          <w:rFonts w:ascii="Arial" w:hAnsi="Arial" w:cs="Arial"/>
          <w:sz w:val="24"/>
          <w:szCs w:val="24"/>
        </w:rPr>
        <w:t xml:space="preserve"> </w:t>
      </w:r>
    </w:p>
    <w:p w14:paraId="5A71EF55" w14:textId="1079819B" w:rsidR="0002226D" w:rsidRDefault="008410D9" w:rsidP="008410D9">
      <w:pPr>
        <w:pStyle w:val="Prrafodelista"/>
        <w:numPr>
          <w:ilvl w:val="0"/>
          <w:numId w:val="11"/>
        </w:numPr>
        <w:spacing w:line="360" w:lineRule="auto"/>
        <w:jc w:val="both"/>
        <w:rPr>
          <w:rFonts w:ascii="Arial" w:hAnsi="Arial" w:cs="Arial"/>
          <w:sz w:val="24"/>
          <w:szCs w:val="24"/>
        </w:rPr>
      </w:pPr>
      <w:r>
        <w:rPr>
          <w:rFonts w:ascii="Arial" w:hAnsi="Arial" w:cs="Arial"/>
          <w:sz w:val="24"/>
          <w:szCs w:val="24"/>
        </w:rPr>
        <w:t>P</w:t>
      </w:r>
      <w:r w:rsidR="0002226D" w:rsidRPr="008410D9">
        <w:rPr>
          <w:rFonts w:ascii="Arial" w:hAnsi="Arial" w:cs="Arial"/>
          <w:sz w:val="24"/>
          <w:szCs w:val="24"/>
        </w:rPr>
        <w:t>acientes que requi</w:t>
      </w:r>
      <w:r w:rsidR="005B29BC">
        <w:rPr>
          <w:rFonts w:ascii="Arial" w:hAnsi="Arial" w:cs="Arial"/>
          <w:sz w:val="24"/>
          <w:szCs w:val="24"/>
        </w:rPr>
        <w:t>rieron</w:t>
      </w:r>
      <w:r w:rsidR="0002226D" w:rsidRPr="008410D9">
        <w:rPr>
          <w:rFonts w:ascii="Arial" w:hAnsi="Arial" w:cs="Arial"/>
          <w:sz w:val="24"/>
          <w:szCs w:val="24"/>
        </w:rPr>
        <w:t xml:space="preserve"> </w:t>
      </w:r>
      <w:r w:rsidR="006C4C27">
        <w:rPr>
          <w:rFonts w:ascii="Arial" w:hAnsi="Arial" w:cs="Arial"/>
          <w:sz w:val="24"/>
          <w:szCs w:val="24"/>
        </w:rPr>
        <w:t>o se enc</w:t>
      </w:r>
      <w:r w:rsidR="005B29BC">
        <w:rPr>
          <w:rFonts w:ascii="Arial" w:hAnsi="Arial" w:cs="Arial"/>
          <w:sz w:val="24"/>
          <w:szCs w:val="24"/>
        </w:rPr>
        <w:t>ontraron</w:t>
      </w:r>
      <w:r w:rsidR="006C4C27">
        <w:rPr>
          <w:rFonts w:ascii="Arial" w:hAnsi="Arial" w:cs="Arial"/>
          <w:sz w:val="24"/>
          <w:szCs w:val="24"/>
        </w:rPr>
        <w:t xml:space="preserve"> </w:t>
      </w:r>
      <w:r w:rsidR="0048576A">
        <w:rPr>
          <w:rFonts w:ascii="Arial" w:hAnsi="Arial" w:cs="Arial"/>
          <w:sz w:val="24"/>
          <w:szCs w:val="24"/>
        </w:rPr>
        <w:t xml:space="preserve">en </w:t>
      </w:r>
      <w:r w:rsidR="0002226D" w:rsidRPr="008410D9">
        <w:rPr>
          <w:rFonts w:ascii="Arial" w:hAnsi="Arial" w:cs="Arial"/>
          <w:sz w:val="24"/>
          <w:szCs w:val="24"/>
        </w:rPr>
        <w:t>tratamiento ortodóncico con aparatología fija y/o removible en la Clínica de Ortodoncia del Centro de Investigación y Estudios Avanzados en Odontología</w:t>
      </w:r>
      <w:r w:rsidR="00D15844" w:rsidRPr="008410D9">
        <w:rPr>
          <w:rFonts w:ascii="Arial" w:hAnsi="Arial" w:cs="Arial"/>
          <w:sz w:val="24"/>
          <w:szCs w:val="24"/>
        </w:rPr>
        <w:t xml:space="preserve"> (</w:t>
      </w:r>
      <w:proofErr w:type="spellStart"/>
      <w:r w:rsidR="00D15844" w:rsidRPr="008410D9">
        <w:rPr>
          <w:rFonts w:ascii="Arial" w:hAnsi="Arial" w:cs="Arial"/>
          <w:sz w:val="24"/>
          <w:szCs w:val="24"/>
        </w:rPr>
        <w:t>UAEM</w:t>
      </w:r>
      <w:r w:rsidR="00625AB7">
        <w:rPr>
          <w:rFonts w:ascii="Arial" w:hAnsi="Arial" w:cs="Arial"/>
          <w:sz w:val="24"/>
          <w:szCs w:val="24"/>
        </w:rPr>
        <w:t>éx</w:t>
      </w:r>
      <w:proofErr w:type="spellEnd"/>
      <w:r w:rsidR="00D15844" w:rsidRPr="008410D9">
        <w:rPr>
          <w:rFonts w:ascii="Arial" w:hAnsi="Arial" w:cs="Arial"/>
          <w:sz w:val="24"/>
          <w:szCs w:val="24"/>
        </w:rPr>
        <w:t>).</w:t>
      </w:r>
    </w:p>
    <w:p w14:paraId="1D2E5C49" w14:textId="4B292166" w:rsidR="003A2625" w:rsidRPr="003A2625" w:rsidRDefault="003A2625" w:rsidP="003A2625">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38112" behindDoc="0" locked="0" layoutInCell="1" allowOverlap="1" wp14:anchorId="22A95F83" wp14:editId="03F31A34">
                <wp:simplePos x="0" y="0"/>
                <wp:positionH relativeFrom="margin">
                  <wp:align>left</wp:align>
                </wp:positionH>
                <wp:positionV relativeFrom="paragraph">
                  <wp:posOffset>324202</wp:posOffset>
                </wp:positionV>
                <wp:extent cx="5585460" cy="305120"/>
                <wp:effectExtent l="0" t="0" r="15240" b="19050"/>
                <wp:wrapNone/>
                <wp:docPr id="993079628" name="Rectángulo 3"/>
                <wp:cNvGraphicFramePr/>
                <a:graphic xmlns:a="http://schemas.openxmlformats.org/drawingml/2006/main">
                  <a:graphicData uri="http://schemas.microsoft.com/office/word/2010/wordprocessingShape">
                    <wps:wsp>
                      <wps:cNvSpPr/>
                      <wps:spPr>
                        <a:xfrm>
                          <a:off x="0" y="0"/>
                          <a:ext cx="5585460" cy="305120"/>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75538CE" w14:textId="0A9EB968" w:rsidR="00625AB7" w:rsidRPr="00972505" w:rsidRDefault="007121A7" w:rsidP="003A2625">
                            <w:pPr>
                              <w:pStyle w:val="Ttulo2"/>
                              <w:rPr>
                                <w:rFonts w:ascii="Arial" w:hAnsi="Arial" w:cs="Arial"/>
                                <w:b/>
                                <w:bCs/>
                                <w:color w:val="FFFFFF" w:themeColor="background1"/>
                                <w:sz w:val="24"/>
                                <w:szCs w:val="24"/>
                              </w:rPr>
                            </w:pPr>
                            <w:bookmarkStart w:id="36" w:name="_Toc171687468"/>
                            <w:r w:rsidRPr="00972505">
                              <w:rPr>
                                <w:rFonts w:ascii="Arial" w:hAnsi="Arial" w:cs="Arial"/>
                                <w:b/>
                                <w:bCs/>
                                <w:color w:val="000000" w:themeColor="text1"/>
                                <w:sz w:val="24"/>
                                <w:szCs w:val="24"/>
                              </w:rPr>
                              <w:t>8</w:t>
                            </w:r>
                            <w:r w:rsidR="003A2625" w:rsidRPr="00972505">
                              <w:rPr>
                                <w:rFonts w:ascii="Arial" w:hAnsi="Arial" w:cs="Arial"/>
                                <w:b/>
                                <w:bCs/>
                                <w:color w:val="000000" w:themeColor="text1"/>
                                <w:sz w:val="24"/>
                                <w:szCs w:val="24"/>
                              </w:rPr>
                              <w:t xml:space="preserve">.3 </w:t>
                            </w:r>
                            <w:r w:rsidR="00625AB7" w:rsidRPr="00972505">
                              <w:rPr>
                                <w:rFonts w:ascii="Arial" w:hAnsi="Arial" w:cs="Arial"/>
                                <w:b/>
                                <w:bCs/>
                                <w:color w:val="000000" w:themeColor="text1"/>
                                <w:sz w:val="24"/>
                                <w:szCs w:val="24"/>
                              </w:rPr>
                              <w:t>Tipo de muestra</w:t>
                            </w:r>
                            <w:bookmarkEnd w:id="36"/>
                          </w:p>
                          <w:p w14:paraId="4B7112B3" w14:textId="77777777" w:rsidR="00625AB7" w:rsidRPr="002760AF" w:rsidRDefault="00625AB7" w:rsidP="00625AB7">
                            <w:pPr>
                              <w:spacing w:line="360" w:lineRule="auto"/>
                              <w:jc w:val="both"/>
                              <w:rPr>
                                <w:rFonts w:ascii="Arial" w:hAnsi="Arial" w:cs="Arial"/>
                                <w:color w:val="000000" w:themeColor="text1"/>
                                <w:sz w:val="24"/>
                                <w:szCs w:val="24"/>
                              </w:rPr>
                            </w:pPr>
                          </w:p>
                          <w:p w14:paraId="4BE72B07" w14:textId="77777777" w:rsidR="00625AB7" w:rsidRPr="00891B5F" w:rsidRDefault="00625AB7" w:rsidP="00625AB7">
                            <w:pPr>
                              <w:spacing w:line="360" w:lineRule="auto"/>
                              <w:jc w:val="both"/>
                              <w:rPr>
                                <w:rFonts w:ascii="Arial" w:hAnsi="Arial" w:cs="Arial"/>
                                <w:color w:val="000000" w:themeColor="text1"/>
                                <w:sz w:val="24"/>
                                <w:szCs w:val="24"/>
                              </w:rPr>
                            </w:pPr>
                          </w:p>
                          <w:p w14:paraId="7E6A88C0" w14:textId="77777777" w:rsidR="00625AB7" w:rsidRDefault="00625AB7" w:rsidP="00625A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A95F83" id="_x0000_s1053" style="position:absolute;left:0;text-align:left;margin-left:0;margin-top:25.55pt;width:439.8pt;height:24.05pt;z-index:2517381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" fillcolor="#bdd6ee [1304]" strokecolor="#bdd6ee [1304]" strokeweight="1pt">
                <v:textbox>
                  <w:txbxContent>
                    <w:p w14:paraId="675538CE" w14:textId="0A9EB968" w:rsidR="00625AB7" w:rsidRPr="00972505" w:rsidRDefault="007121A7" w:rsidP="003A2625">
                      <w:pPr>
                        <w:pStyle w:val="Ttulo2"/>
                        <w:rPr>
                          <w:rFonts w:ascii="Arial" w:hAnsi="Arial" w:cs="Arial"/>
                          <w:b/>
                          <w:bCs/>
                          <w:color w:val="FFFFFF" w:themeColor="background1"/>
                          <w:sz w:val="24"/>
                          <w:szCs w:val="24"/>
                        </w:rPr>
                      </w:pPr>
                      <w:bookmarkStart w:id="60" w:name="_Toc171687468"/>
                      <w:r w:rsidRPr="00972505">
                        <w:rPr>
                          <w:rFonts w:ascii="Arial" w:hAnsi="Arial" w:cs="Arial"/>
                          <w:b/>
                          <w:bCs/>
                          <w:color w:val="000000" w:themeColor="text1"/>
                          <w:sz w:val="24"/>
                          <w:szCs w:val="24"/>
                        </w:rPr>
                        <w:t>8</w:t>
                      </w:r>
                      <w:r w:rsidR="003A2625" w:rsidRPr="00972505">
                        <w:rPr>
                          <w:rFonts w:ascii="Arial" w:hAnsi="Arial" w:cs="Arial"/>
                          <w:b/>
                          <w:bCs/>
                          <w:color w:val="000000" w:themeColor="text1"/>
                          <w:sz w:val="24"/>
                          <w:szCs w:val="24"/>
                        </w:rPr>
                        <w:t xml:space="preserve">.3 </w:t>
                      </w:r>
                      <w:r w:rsidR="00625AB7" w:rsidRPr="00972505">
                        <w:rPr>
                          <w:rFonts w:ascii="Arial" w:hAnsi="Arial" w:cs="Arial"/>
                          <w:b/>
                          <w:bCs/>
                          <w:color w:val="000000" w:themeColor="text1"/>
                          <w:sz w:val="24"/>
                          <w:szCs w:val="24"/>
                        </w:rPr>
                        <w:t>Tipo de muestra</w:t>
                      </w:r>
                      <w:bookmarkEnd w:id="60"/>
                    </w:p>
                    <w:p w14:paraId="4B7112B3" w14:textId="77777777" w:rsidR="00625AB7" w:rsidRPr="002760AF" w:rsidRDefault="00625AB7" w:rsidP="00625AB7">
                      <w:pPr>
                        <w:spacing w:line="360" w:lineRule="auto"/>
                        <w:jc w:val="both"/>
                        <w:rPr>
                          <w:rFonts w:ascii="Arial" w:hAnsi="Arial" w:cs="Arial"/>
                          <w:color w:val="000000" w:themeColor="text1"/>
                          <w:sz w:val="24"/>
                          <w:szCs w:val="24"/>
                        </w:rPr>
                      </w:pPr>
                    </w:p>
                    <w:p w14:paraId="4BE72B07" w14:textId="77777777" w:rsidR="00625AB7" w:rsidRPr="00891B5F" w:rsidRDefault="00625AB7" w:rsidP="00625AB7">
                      <w:pPr>
                        <w:spacing w:line="360" w:lineRule="auto"/>
                        <w:jc w:val="both"/>
                        <w:rPr>
                          <w:rFonts w:ascii="Arial" w:hAnsi="Arial" w:cs="Arial"/>
                          <w:color w:val="000000" w:themeColor="text1"/>
                          <w:sz w:val="24"/>
                          <w:szCs w:val="24"/>
                        </w:rPr>
                      </w:pPr>
                    </w:p>
                    <w:p w14:paraId="7E6A88C0" w14:textId="77777777" w:rsidR="00625AB7" w:rsidRDefault="00625AB7" w:rsidP="00625AB7">
                      <w:pPr>
                        <w:jc w:val="center"/>
                      </w:pPr>
                    </w:p>
                  </w:txbxContent>
                </v:textbox>
                <w10:wrap anchorx="margin"/>
              </v:rect>
            </w:pict>
          </mc:Fallback>
        </mc:AlternateContent>
      </w:r>
    </w:p>
    <w:p w14:paraId="7DF3AE8C" w14:textId="789A1BCB" w:rsidR="00D15844" w:rsidRDefault="00D15844" w:rsidP="003C00EC">
      <w:pPr>
        <w:spacing w:line="360" w:lineRule="auto"/>
        <w:jc w:val="both"/>
        <w:rPr>
          <w:rFonts w:ascii="Arial" w:hAnsi="Arial" w:cs="Arial"/>
          <w:sz w:val="24"/>
          <w:szCs w:val="24"/>
        </w:rPr>
      </w:pPr>
    </w:p>
    <w:p w14:paraId="05EDF6C0" w14:textId="0A5C3043" w:rsidR="008776FB" w:rsidRDefault="008776FB" w:rsidP="008776FB">
      <w:pPr>
        <w:pStyle w:val="Prrafodelista"/>
        <w:numPr>
          <w:ilvl w:val="0"/>
          <w:numId w:val="12"/>
        </w:numPr>
        <w:spacing w:line="360" w:lineRule="auto"/>
        <w:jc w:val="both"/>
        <w:rPr>
          <w:rFonts w:ascii="Arial" w:hAnsi="Arial" w:cs="Arial"/>
          <w:sz w:val="24"/>
          <w:szCs w:val="24"/>
        </w:rPr>
      </w:pPr>
      <w:r>
        <w:rPr>
          <w:rFonts w:ascii="Arial" w:hAnsi="Arial" w:cs="Arial"/>
          <w:sz w:val="24"/>
          <w:szCs w:val="24"/>
        </w:rPr>
        <w:t>No probabilística, por conveniencia.</w:t>
      </w:r>
    </w:p>
    <w:p w14:paraId="763838FB" w14:textId="2427D483" w:rsidR="003A2625" w:rsidRPr="003A2625" w:rsidRDefault="003A2625" w:rsidP="003A2625">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40160" behindDoc="0" locked="0" layoutInCell="1" allowOverlap="1" wp14:anchorId="14859D67" wp14:editId="27106129">
                <wp:simplePos x="0" y="0"/>
                <wp:positionH relativeFrom="margin">
                  <wp:align>left</wp:align>
                </wp:positionH>
                <wp:positionV relativeFrom="paragraph">
                  <wp:posOffset>337233</wp:posOffset>
                </wp:positionV>
                <wp:extent cx="5585460" cy="289752"/>
                <wp:effectExtent l="0" t="0" r="15240" b="15240"/>
                <wp:wrapNone/>
                <wp:docPr id="43492898" name="Rectángulo 3"/>
                <wp:cNvGraphicFramePr/>
                <a:graphic xmlns:a="http://schemas.openxmlformats.org/drawingml/2006/main">
                  <a:graphicData uri="http://schemas.microsoft.com/office/word/2010/wordprocessingShape">
                    <wps:wsp>
                      <wps:cNvSpPr/>
                      <wps:spPr>
                        <a:xfrm>
                          <a:off x="0" y="0"/>
                          <a:ext cx="5585460" cy="289752"/>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6DE5E73" w14:textId="313414FF" w:rsidR="00625AB7" w:rsidRPr="00972505" w:rsidRDefault="007121A7" w:rsidP="003A2625">
                            <w:pPr>
                              <w:pStyle w:val="Ttulo2"/>
                              <w:rPr>
                                <w:rFonts w:ascii="Arial" w:hAnsi="Arial" w:cs="Arial"/>
                                <w:b/>
                                <w:bCs/>
                                <w:color w:val="000000" w:themeColor="text1"/>
                                <w:sz w:val="24"/>
                                <w:szCs w:val="24"/>
                              </w:rPr>
                            </w:pPr>
                            <w:bookmarkStart w:id="37" w:name="_Toc171687469"/>
                            <w:r w:rsidRPr="00972505">
                              <w:rPr>
                                <w:rFonts w:ascii="Arial" w:hAnsi="Arial" w:cs="Arial"/>
                                <w:b/>
                                <w:bCs/>
                                <w:color w:val="000000" w:themeColor="text1"/>
                                <w:sz w:val="24"/>
                                <w:szCs w:val="24"/>
                              </w:rPr>
                              <w:t>8</w:t>
                            </w:r>
                            <w:r w:rsidR="003A2625" w:rsidRPr="00972505">
                              <w:rPr>
                                <w:rFonts w:ascii="Arial" w:hAnsi="Arial" w:cs="Arial"/>
                                <w:b/>
                                <w:bCs/>
                                <w:color w:val="000000" w:themeColor="text1"/>
                                <w:sz w:val="24"/>
                                <w:szCs w:val="24"/>
                              </w:rPr>
                              <w:t xml:space="preserve">.4 </w:t>
                            </w:r>
                            <w:r w:rsidR="00625AB7" w:rsidRPr="00972505">
                              <w:rPr>
                                <w:rFonts w:ascii="Arial" w:hAnsi="Arial" w:cs="Arial"/>
                                <w:b/>
                                <w:bCs/>
                                <w:color w:val="000000" w:themeColor="text1"/>
                                <w:sz w:val="24"/>
                                <w:szCs w:val="24"/>
                              </w:rPr>
                              <w:t>Criter</w:t>
                            </w:r>
                            <w:r w:rsidR="003A2625" w:rsidRPr="00972505">
                              <w:rPr>
                                <w:rFonts w:ascii="Arial" w:hAnsi="Arial" w:cs="Arial"/>
                                <w:b/>
                                <w:bCs/>
                                <w:color w:val="000000" w:themeColor="text1"/>
                                <w:sz w:val="24"/>
                                <w:szCs w:val="24"/>
                              </w:rPr>
                              <w:t>ios</w:t>
                            </w:r>
                            <w:bookmarkEnd w:id="37"/>
                            <w:r w:rsidR="00625AB7" w:rsidRPr="00972505">
                              <w:rPr>
                                <w:rFonts w:ascii="Arial" w:hAnsi="Arial" w:cs="Arial"/>
                                <w:b/>
                                <w:bCs/>
                                <w:color w:val="000000" w:themeColor="text1"/>
                                <w:sz w:val="24"/>
                                <w:szCs w:val="24"/>
                              </w:rPr>
                              <w:t xml:space="preserve"> </w:t>
                            </w:r>
                          </w:p>
                          <w:p w14:paraId="2BDA4C41" w14:textId="77777777" w:rsidR="00625AB7" w:rsidRPr="002760AF" w:rsidRDefault="00625AB7" w:rsidP="00625AB7">
                            <w:pPr>
                              <w:spacing w:line="360" w:lineRule="auto"/>
                              <w:jc w:val="both"/>
                              <w:rPr>
                                <w:rFonts w:ascii="Arial" w:hAnsi="Arial" w:cs="Arial"/>
                                <w:color w:val="000000" w:themeColor="text1"/>
                                <w:sz w:val="24"/>
                                <w:szCs w:val="24"/>
                              </w:rPr>
                            </w:pPr>
                          </w:p>
                          <w:p w14:paraId="70AC115B" w14:textId="77777777" w:rsidR="00625AB7" w:rsidRPr="00891B5F" w:rsidRDefault="00625AB7" w:rsidP="00625AB7">
                            <w:pPr>
                              <w:spacing w:line="360" w:lineRule="auto"/>
                              <w:jc w:val="both"/>
                              <w:rPr>
                                <w:rFonts w:ascii="Arial" w:hAnsi="Arial" w:cs="Arial"/>
                                <w:color w:val="000000" w:themeColor="text1"/>
                                <w:sz w:val="24"/>
                                <w:szCs w:val="24"/>
                              </w:rPr>
                            </w:pPr>
                          </w:p>
                          <w:p w14:paraId="1422D5A9" w14:textId="77777777" w:rsidR="00625AB7" w:rsidRDefault="00625AB7" w:rsidP="00625A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859D67" id="_x0000_s1054" style="position:absolute;left:0;text-align:left;margin-left:0;margin-top:26.55pt;width:439.8pt;height:22.8pt;z-index:2517401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" fillcolor="#bdd6ee [1304]" strokecolor="#bdd6ee [1304]" strokeweight="1pt">
                <v:textbox>
                  <w:txbxContent>
                    <w:p w14:paraId="56DE5E73" w14:textId="313414FF" w:rsidR="00625AB7" w:rsidRPr="00972505" w:rsidRDefault="007121A7" w:rsidP="003A2625">
                      <w:pPr>
                        <w:pStyle w:val="Ttulo2"/>
                        <w:rPr>
                          <w:rFonts w:ascii="Arial" w:hAnsi="Arial" w:cs="Arial"/>
                          <w:b/>
                          <w:bCs/>
                          <w:color w:val="000000" w:themeColor="text1"/>
                          <w:sz w:val="24"/>
                          <w:szCs w:val="24"/>
                        </w:rPr>
                      </w:pPr>
                      <w:bookmarkStart w:id="62" w:name="_Toc171687469"/>
                      <w:r w:rsidRPr="00972505">
                        <w:rPr>
                          <w:rFonts w:ascii="Arial" w:hAnsi="Arial" w:cs="Arial"/>
                          <w:b/>
                          <w:bCs/>
                          <w:color w:val="000000" w:themeColor="text1"/>
                          <w:sz w:val="24"/>
                          <w:szCs w:val="24"/>
                        </w:rPr>
                        <w:t>8</w:t>
                      </w:r>
                      <w:r w:rsidR="003A2625" w:rsidRPr="00972505">
                        <w:rPr>
                          <w:rFonts w:ascii="Arial" w:hAnsi="Arial" w:cs="Arial"/>
                          <w:b/>
                          <w:bCs/>
                          <w:color w:val="000000" w:themeColor="text1"/>
                          <w:sz w:val="24"/>
                          <w:szCs w:val="24"/>
                        </w:rPr>
                        <w:t xml:space="preserve">.4 </w:t>
                      </w:r>
                      <w:r w:rsidR="00625AB7" w:rsidRPr="00972505">
                        <w:rPr>
                          <w:rFonts w:ascii="Arial" w:hAnsi="Arial" w:cs="Arial"/>
                          <w:b/>
                          <w:bCs/>
                          <w:color w:val="000000" w:themeColor="text1"/>
                          <w:sz w:val="24"/>
                          <w:szCs w:val="24"/>
                        </w:rPr>
                        <w:t>Criter</w:t>
                      </w:r>
                      <w:r w:rsidR="003A2625" w:rsidRPr="00972505">
                        <w:rPr>
                          <w:rFonts w:ascii="Arial" w:hAnsi="Arial" w:cs="Arial"/>
                          <w:b/>
                          <w:bCs/>
                          <w:color w:val="000000" w:themeColor="text1"/>
                          <w:sz w:val="24"/>
                          <w:szCs w:val="24"/>
                        </w:rPr>
                        <w:t>ios</w:t>
                      </w:r>
                      <w:bookmarkEnd w:id="62"/>
                      <w:r w:rsidR="00625AB7" w:rsidRPr="00972505">
                        <w:rPr>
                          <w:rFonts w:ascii="Arial" w:hAnsi="Arial" w:cs="Arial"/>
                          <w:b/>
                          <w:bCs/>
                          <w:color w:val="000000" w:themeColor="text1"/>
                          <w:sz w:val="24"/>
                          <w:szCs w:val="24"/>
                        </w:rPr>
                        <w:t xml:space="preserve"> </w:t>
                      </w:r>
                    </w:p>
                    <w:p w14:paraId="2BDA4C41" w14:textId="77777777" w:rsidR="00625AB7" w:rsidRPr="002760AF" w:rsidRDefault="00625AB7" w:rsidP="00625AB7">
                      <w:pPr>
                        <w:spacing w:line="360" w:lineRule="auto"/>
                        <w:jc w:val="both"/>
                        <w:rPr>
                          <w:rFonts w:ascii="Arial" w:hAnsi="Arial" w:cs="Arial"/>
                          <w:color w:val="000000" w:themeColor="text1"/>
                          <w:sz w:val="24"/>
                          <w:szCs w:val="24"/>
                        </w:rPr>
                      </w:pPr>
                    </w:p>
                    <w:p w14:paraId="70AC115B" w14:textId="77777777" w:rsidR="00625AB7" w:rsidRPr="00891B5F" w:rsidRDefault="00625AB7" w:rsidP="00625AB7">
                      <w:pPr>
                        <w:spacing w:line="360" w:lineRule="auto"/>
                        <w:jc w:val="both"/>
                        <w:rPr>
                          <w:rFonts w:ascii="Arial" w:hAnsi="Arial" w:cs="Arial"/>
                          <w:color w:val="000000" w:themeColor="text1"/>
                          <w:sz w:val="24"/>
                          <w:szCs w:val="24"/>
                        </w:rPr>
                      </w:pPr>
                    </w:p>
                    <w:p w14:paraId="1422D5A9" w14:textId="77777777" w:rsidR="00625AB7" w:rsidRDefault="00625AB7" w:rsidP="00625AB7">
                      <w:pPr>
                        <w:jc w:val="center"/>
                      </w:pPr>
                    </w:p>
                  </w:txbxContent>
                </v:textbox>
                <w10:wrap anchorx="margin"/>
              </v:rect>
            </w:pict>
          </mc:Fallback>
        </mc:AlternateContent>
      </w:r>
    </w:p>
    <w:p w14:paraId="08961818" w14:textId="110FBF3A" w:rsidR="008410D9" w:rsidRDefault="00D15844" w:rsidP="003C00EC">
      <w:pPr>
        <w:spacing w:line="360" w:lineRule="auto"/>
        <w:jc w:val="both"/>
        <w:rPr>
          <w:rFonts w:ascii="Arial" w:hAnsi="Arial" w:cs="Arial"/>
          <w:sz w:val="24"/>
          <w:szCs w:val="24"/>
        </w:rPr>
      </w:pPr>
      <w:r>
        <w:rPr>
          <w:rFonts w:ascii="Arial" w:hAnsi="Arial" w:cs="Arial"/>
          <w:sz w:val="24"/>
          <w:szCs w:val="24"/>
        </w:rPr>
        <w:t xml:space="preserve"> </w:t>
      </w:r>
    </w:p>
    <w:p w14:paraId="7D1AE373" w14:textId="23DDEC13" w:rsidR="003A2625" w:rsidRPr="003A2625" w:rsidRDefault="003A2625" w:rsidP="003A2625">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56544" behindDoc="0" locked="0" layoutInCell="1" allowOverlap="1" wp14:anchorId="13B65B1D" wp14:editId="55D22294">
                <wp:simplePos x="0" y="0"/>
                <wp:positionH relativeFrom="margin">
                  <wp:posOffset>0</wp:posOffset>
                </wp:positionH>
                <wp:positionV relativeFrom="paragraph">
                  <wp:posOffset>0</wp:posOffset>
                </wp:positionV>
                <wp:extent cx="5585460" cy="266700"/>
                <wp:effectExtent l="0" t="0" r="15240" b="19050"/>
                <wp:wrapNone/>
                <wp:docPr id="1109790315" name="Rectángulo 3"/>
                <wp:cNvGraphicFramePr/>
                <a:graphic xmlns:a="http://schemas.openxmlformats.org/drawingml/2006/main">
                  <a:graphicData uri="http://schemas.microsoft.com/office/word/2010/wordprocessingShape">
                    <wps:wsp>
                      <wps:cNvSpPr/>
                      <wps:spPr>
                        <a:xfrm>
                          <a:off x="0" y="0"/>
                          <a:ext cx="5585460" cy="266700"/>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318E87A" w14:textId="424B987A" w:rsidR="003A2625" w:rsidRPr="003C3FA6" w:rsidRDefault="003A2625" w:rsidP="003A2625">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Criterios</w:t>
                            </w:r>
                            <w:r w:rsidRPr="003C3FA6">
                              <w:rPr>
                                <w:rFonts w:ascii="Arial" w:hAnsi="Arial" w:cs="Arial"/>
                                <w:color w:val="000000" w:themeColor="text1"/>
                                <w:sz w:val="24"/>
                                <w:szCs w:val="24"/>
                              </w:rPr>
                              <w:t xml:space="preserve"> </w:t>
                            </w:r>
                            <w:r>
                              <w:rPr>
                                <w:rFonts w:ascii="Arial" w:hAnsi="Arial" w:cs="Arial"/>
                                <w:color w:val="000000" w:themeColor="text1"/>
                                <w:sz w:val="24"/>
                                <w:szCs w:val="24"/>
                              </w:rPr>
                              <w:t xml:space="preserve">de inclusión: </w:t>
                            </w:r>
                          </w:p>
                          <w:p w14:paraId="4D9B7FAA" w14:textId="77777777" w:rsidR="003A2625" w:rsidRPr="002760AF" w:rsidRDefault="003A2625" w:rsidP="003A2625">
                            <w:pPr>
                              <w:spacing w:line="360" w:lineRule="auto"/>
                              <w:jc w:val="both"/>
                              <w:rPr>
                                <w:rFonts w:ascii="Arial" w:hAnsi="Arial" w:cs="Arial"/>
                                <w:color w:val="000000" w:themeColor="text1"/>
                                <w:sz w:val="24"/>
                                <w:szCs w:val="24"/>
                              </w:rPr>
                            </w:pPr>
                          </w:p>
                          <w:p w14:paraId="617D7373" w14:textId="77777777" w:rsidR="003A2625" w:rsidRPr="00891B5F" w:rsidRDefault="003A2625" w:rsidP="003A2625">
                            <w:pPr>
                              <w:spacing w:line="360" w:lineRule="auto"/>
                              <w:jc w:val="both"/>
                              <w:rPr>
                                <w:rFonts w:ascii="Arial" w:hAnsi="Arial" w:cs="Arial"/>
                                <w:color w:val="000000" w:themeColor="text1"/>
                                <w:sz w:val="24"/>
                                <w:szCs w:val="24"/>
                              </w:rPr>
                            </w:pPr>
                          </w:p>
                          <w:p w14:paraId="24C2E2B0" w14:textId="77777777" w:rsidR="003A2625" w:rsidRDefault="003A2625" w:rsidP="003A262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B65B1D" id="_x0000_s1055" style="position:absolute;left:0;text-align:left;margin-left:0;margin-top:0;width:439.8pt;height:21pt;z-index:251756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" fillcolor="#bdd6ee [1304]" strokecolor="#bdd6ee [1304]" strokeweight="1pt">
                <v:textbox>
                  <w:txbxContent>
                    <w:p w14:paraId="6318E87A" w14:textId="424B987A" w:rsidR="003A2625" w:rsidRPr="003C3FA6" w:rsidRDefault="003A2625" w:rsidP="003A2625">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Criterios</w:t>
                      </w:r>
                      <w:r w:rsidRPr="003C3FA6">
                        <w:rPr>
                          <w:rFonts w:ascii="Arial" w:hAnsi="Arial" w:cs="Arial"/>
                          <w:color w:val="000000" w:themeColor="text1"/>
                          <w:sz w:val="24"/>
                          <w:szCs w:val="24"/>
                        </w:rPr>
                        <w:t xml:space="preserve"> </w:t>
                      </w:r>
                      <w:r>
                        <w:rPr>
                          <w:rFonts w:ascii="Arial" w:hAnsi="Arial" w:cs="Arial"/>
                          <w:color w:val="000000" w:themeColor="text1"/>
                          <w:sz w:val="24"/>
                          <w:szCs w:val="24"/>
                        </w:rPr>
                        <w:t xml:space="preserve">de inclusión: </w:t>
                      </w:r>
                    </w:p>
                    <w:p w14:paraId="4D9B7FAA" w14:textId="77777777" w:rsidR="003A2625" w:rsidRPr="002760AF" w:rsidRDefault="003A2625" w:rsidP="003A2625">
                      <w:pPr>
                        <w:spacing w:line="360" w:lineRule="auto"/>
                        <w:jc w:val="both"/>
                        <w:rPr>
                          <w:rFonts w:ascii="Arial" w:hAnsi="Arial" w:cs="Arial"/>
                          <w:color w:val="000000" w:themeColor="text1"/>
                          <w:sz w:val="24"/>
                          <w:szCs w:val="24"/>
                        </w:rPr>
                      </w:pPr>
                    </w:p>
                    <w:p w14:paraId="617D7373" w14:textId="77777777" w:rsidR="003A2625" w:rsidRPr="00891B5F" w:rsidRDefault="003A2625" w:rsidP="003A2625">
                      <w:pPr>
                        <w:spacing w:line="360" w:lineRule="auto"/>
                        <w:jc w:val="both"/>
                        <w:rPr>
                          <w:rFonts w:ascii="Arial" w:hAnsi="Arial" w:cs="Arial"/>
                          <w:color w:val="000000" w:themeColor="text1"/>
                          <w:sz w:val="24"/>
                          <w:szCs w:val="24"/>
                        </w:rPr>
                      </w:pPr>
                    </w:p>
                    <w:p w14:paraId="24C2E2B0" w14:textId="77777777" w:rsidR="003A2625" w:rsidRDefault="003A2625" w:rsidP="003A2625">
                      <w:pPr>
                        <w:jc w:val="center"/>
                      </w:pPr>
                    </w:p>
                  </w:txbxContent>
                </v:textbox>
                <w10:wrap anchorx="margin"/>
              </v:rect>
            </w:pict>
          </mc:Fallback>
        </mc:AlternateContent>
      </w:r>
    </w:p>
    <w:p w14:paraId="3C86DA5C" w14:textId="29C43512" w:rsidR="008410D9" w:rsidRDefault="008410D9" w:rsidP="008410D9">
      <w:pPr>
        <w:pStyle w:val="Prrafodelista"/>
        <w:numPr>
          <w:ilvl w:val="0"/>
          <w:numId w:val="8"/>
        </w:numPr>
        <w:spacing w:line="360" w:lineRule="auto"/>
        <w:jc w:val="both"/>
        <w:rPr>
          <w:rFonts w:ascii="Arial" w:hAnsi="Arial" w:cs="Arial"/>
          <w:sz w:val="24"/>
          <w:szCs w:val="24"/>
        </w:rPr>
      </w:pPr>
      <w:r>
        <w:rPr>
          <w:rFonts w:ascii="Arial" w:hAnsi="Arial" w:cs="Arial"/>
          <w:sz w:val="24"/>
          <w:szCs w:val="24"/>
        </w:rPr>
        <w:t>P</w:t>
      </w:r>
      <w:r w:rsidR="00D15844" w:rsidRPr="008410D9">
        <w:rPr>
          <w:rFonts w:ascii="Arial" w:hAnsi="Arial" w:cs="Arial"/>
          <w:sz w:val="24"/>
          <w:szCs w:val="24"/>
        </w:rPr>
        <w:t>acientes que se enc</w:t>
      </w:r>
      <w:r w:rsidR="005B29BC">
        <w:rPr>
          <w:rFonts w:ascii="Arial" w:hAnsi="Arial" w:cs="Arial"/>
          <w:sz w:val="24"/>
          <w:szCs w:val="24"/>
        </w:rPr>
        <w:t>ontraban</w:t>
      </w:r>
      <w:r w:rsidR="00D15844" w:rsidRPr="008410D9">
        <w:rPr>
          <w:rFonts w:ascii="Arial" w:hAnsi="Arial" w:cs="Arial"/>
          <w:sz w:val="24"/>
          <w:szCs w:val="24"/>
        </w:rPr>
        <w:t xml:space="preserve"> aparentemente sanos</w:t>
      </w:r>
      <w:r>
        <w:rPr>
          <w:rFonts w:ascii="Arial" w:hAnsi="Arial" w:cs="Arial"/>
          <w:sz w:val="24"/>
          <w:szCs w:val="24"/>
        </w:rPr>
        <w:t>.</w:t>
      </w:r>
    </w:p>
    <w:p w14:paraId="550B5BB6" w14:textId="657E7CC4" w:rsidR="00D15844" w:rsidRDefault="008410D9" w:rsidP="008410D9">
      <w:pPr>
        <w:pStyle w:val="Prrafodelista"/>
        <w:numPr>
          <w:ilvl w:val="0"/>
          <w:numId w:val="8"/>
        </w:numPr>
        <w:spacing w:line="360" w:lineRule="auto"/>
        <w:jc w:val="both"/>
        <w:rPr>
          <w:rFonts w:ascii="Arial" w:hAnsi="Arial" w:cs="Arial"/>
          <w:sz w:val="24"/>
          <w:szCs w:val="24"/>
        </w:rPr>
      </w:pPr>
      <w:r>
        <w:rPr>
          <w:rFonts w:ascii="Arial" w:hAnsi="Arial" w:cs="Arial"/>
          <w:sz w:val="24"/>
          <w:szCs w:val="24"/>
        </w:rPr>
        <w:t xml:space="preserve">Pacientes que </w:t>
      </w:r>
      <w:r w:rsidR="005B29BC">
        <w:rPr>
          <w:rFonts w:ascii="Arial" w:hAnsi="Arial" w:cs="Arial"/>
          <w:sz w:val="24"/>
          <w:szCs w:val="24"/>
        </w:rPr>
        <w:t>fueran</w:t>
      </w:r>
      <w:r w:rsidR="00D15844" w:rsidRPr="008410D9">
        <w:rPr>
          <w:rFonts w:ascii="Arial" w:hAnsi="Arial" w:cs="Arial"/>
          <w:sz w:val="24"/>
          <w:szCs w:val="24"/>
        </w:rPr>
        <w:t xml:space="preserve"> atendidos en la Clínica de Ortodoncia del Centro de Investigación y Estudios Avanzados en Odontología (</w:t>
      </w:r>
      <w:proofErr w:type="spellStart"/>
      <w:r w:rsidR="00D15844" w:rsidRPr="008410D9">
        <w:rPr>
          <w:rFonts w:ascii="Arial" w:hAnsi="Arial" w:cs="Arial"/>
          <w:sz w:val="24"/>
          <w:szCs w:val="24"/>
        </w:rPr>
        <w:t>UAEM</w:t>
      </w:r>
      <w:r w:rsidR="0039153A">
        <w:rPr>
          <w:rFonts w:ascii="Arial" w:hAnsi="Arial" w:cs="Arial"/>
          <w:sz w:val="24"/>
          <w:szCs w:val="24"/>
        </w:rPr>
        <w:t>éx</w:t>
      </w:r>
      <w:proofErr w:type="spellEnd"/>
      <w:r w:rsidR="00D15844" w:rsidRPr="008410D9">
        <w:rPr>
          <w:rFonts w:ascii="Arial" w:hAnsi="Arial" w:cs="Arial"/>
          <w:sz w:val="24"/>
          <w:szCs w:val="24"/>
        </w:rPr>
        <w:t>).</w:t>
      </w:r>
    </w:p>
    <w:p w14:paraId="37551975" w14:textId="760C95C8" w:rsidR="0039153A" w:rsidRDefault="0039153A" w:rsidP="008410D9">
      <w:pPr>
        <w:pStyle w:val="Prrafodelista"/>
        <w:numPr>
          <w:ilvl w:val="0"/>
          <w:numId w:val="8"/>
        </w:numPr>
        <w:spacing w:line="360" w:lineRule="auto"/>
        <w:jc w:val="both"/>
        <w:rPr>
          <w:rFonts w:ascii="Arial" w:hAnsi="Arial" w:cs="Arial"/>
          <w:sz w:val="24"/>
          <w:szCs w:val="24"/>
        </w:rPr>
      </w:pPr>
      <w:r>
        <w:rPr>
          <w:rFonts w:ascii="Arial" w:hAnsi="Arial" w:cs="Arial"/>
          <w:sz w:val="24"/>
          <w:szCs w:val="24"/>
        </w:rPr>
        <w:t>Pacientes que acept</w:t>
      </w:r>
      <w:r w:rsidR="005B29BC">
        <w:rPr>
          <w:rFonts w:ascii="Arial" w:hAnsi="Arial" w:cs="Arial"/>
          <w:sz w:val="24"/>
          <w:szCs w:val="24"/>
        </w:rPr>
        <w:t>aron</w:t>
      </w:r>
      <w:r>
        <w:rPr>
          <w:rFonts w:ascii="Arial" w:hAnsi="Arial" w:cs="Arial"/>
          <w:sz w:val="24"/>
          <w:szCs w:val="24"/>
        </w:rPr>
        <w:t xml:space="preserve"> participar en el estudio (mediante el consentimiento y/o asentimiento informado).</w:t>
      </w:r>
    </w:p>
    <w:p w14:paraId="3857D40E" w14:textId="1299B268" w:rsidR="00CB183A" w:rsidRPr="008410D9" w:rsidRDefault="00CB183A" w:rsidP="008410D9">
      <w:pPr>
        <w:pStyle w:val="Prrafodelista"/>
        <w:numPr>
          <w:ilvl w:val="0"/>
          <w:numId w:val="8"/>
        </w:numPr>
        <w:spacing w:line="360" w:lineRule="auto"/>
        <w:jc w:val="both"/>
        <w:rPr>
          <w:rFonts w:ascii="Arial" w:hAnsi="Arial" w:cs="Arial"/>
          <w:sz w:val="24"/>
          <w:szCs w:val="24"/>
        </w:rPr>
      </w:pPr>
      <w:r>
        <w:rPr>
          <w:rFonts w:ascii="Arial" w:hAnsi="Arial" w:cs="Arial"/>
          <w:sz w:val="24"/>
          <w:szCs w:val="24"/>
        </w:rPr>
        <w:t>Pacientes que se enc</w:t>
      </w:r>
      <w:r w:rsidR="005B29BC">
        <w:rPr>
          <w:rFonts w:ascii="Arial" w:hAnsi="Arial" w:cs="Arial"/>
          <w:sz w:val="24"/>
          <w:szCs w:val="24"/>
        </w:rPr>
        <w:t>ontraran</w:t>
      </w:r>
      <w:r>
        <w:rPr>
          <w:rFonts w:ascii="Arial" w:hAnsi="Arial" w:cs="Arial"/>
          <w:sz w:val="24"/>
          <w:szCs w:val="24"/>
        </w:rPr>
        <w:t xml:space="preserve"> en tratamiento de ortodoncia y/u ortopedia</w:t>
      </w:r>
      <w:r w:rsidR="005B29BC">
        <w:rPr>
          <w:rFonts w:ascii="Arial" w:hAnsi="Arial" w:cs="Arial"/>
          <w:sz w:val="24"/>
          <w:szCs w:val="24"/>
        </w:rPr>
        <w:t>, o estuvieran próximos a iniciar su tratamiento.</w:t>
      </w:r>
      <w:r>
        <w:rPr>
          <w:rFonts w:ascii="Arial" w:hAnsi="Arial" w:cs="Arial"/>
          <w:sz w:val="24"/>
          <w:szCs w:val="24"/>
        </w:rPr>
        <w:t xml:space="preserve"> </w:t>
      </w:r>
    </w:p>
    <w:p w14:paraId="0957652F" w14:textId="2F99B6C0" w:rsidR="008410D9" w:rsidRDefault="00625AB7" w:rsidP="003C00EC">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42208" behindDoc="0" locked="0" layoutInCell="1" allowOverlap="1" wp14:anchorId="3704B87F" wp14:editId="4B26A452">
                <wp:simplePos x="0" y="0"/>
                <wp:positionH relativeFrom="margin">
                  <wp:posOffset>0</wp:posOffset>
                </wp:positionH>
                <wp:positionV relativeFrom="paragraph">
                  <wp:posOffset>0</wp:posOffset>
                </wp:positionV>
                <wp:extent cx="5585460" cy="266700"/>
                <wp:effectExtent l="0" t="0" r="15240" b="19050"/>
                <wp:wrapNone/>
                <wp:docPr id="1857120913" name="Rectángulo 3"/>
                <wp:cNvGraphicFramePr/>
                <a:graphic xmlns:a="http://schemas.openxmlformats.org/drawingml/2006/main">
                  <a:graphicData uri="http://schemas.microsoft.com/office/word/2010/wordprocessingShape">
                    <wps:wsp>
                      <wps:cNvSpPr/>
                      <wps:spPr>
                        <a:xfrm>
                          <a:off x="0" y="0"/>
                          <a:ext cx="5585460" cy="266700"/>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83B4ADC" w14:textId="0185DD14" w:rsidR="00625AB7" w:rsidRPr="003C3FA6" w:rsidRDefault="00625AB7" w:rsidP="00625AB7">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Criterios de exclusión:</w:t>
                            </w:r>
                          </w:p>
                          <w:p w14:paraId="25B3BC15" w14:textId="77777777" w:rsidR="00625AB7" w:rsidRPr="002760AF" w:rsidRDefault="00625AB7" w:rsidP="00625AB7">
                            <w:pPr>
                              <w:spacing w:line="360" w:lineRule="auto"/>
                              <w:jc w:val="both"/>
                              <w:rPr>
                                <w:rFonts w:ascii="Arial" w:hAnsi="Arial" w:cs="Arial"/>
                                <w:color w:val="000000" w:themeColor="text1"/>
                                <w:sz w:val="24"/>
                                <w:szCs w:val="24"/>
                              </w:rPr>
                            </w:pPr>
                          </w:p>
                          <w:p w14:paraId="7B432E9E" w14:textId="77777777" w:rsidR="00625AB7" w:rsidRPr="00891B5F" w:rsidRDefault="00625AB7" w:rsidP="00625AB7">
                            <w:pPr>
                              <w:spacing w:line="360" w:lineRule="auto"/>
                              <w:jc w:val="both"/>
                              <w:rPr>
                                <w:rFonts w:ascii="Arial" w:hAnsi="Arial" w:cs="Arial"/>
                                <w:color w:val="000000" w:themeColor="text1"/>
                                <w:sz w:val="24"/>
                                <w:szCs w:val="24"/>
                              </w:rPr>
                            </w:pPr>
                          </w:p>
                          <w:p w14:paraId="5B605E0E" w14:textId="77777777" w:rsidR="00625AB7" w:rsidRDefault="00625AB7" w:rsidP="00625A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4B87F" id="_x0000_s1056" style="position:absolute;left:0;text-align:left;margin-left:0;margin-top:0;width:439.8pt;height:21pt;z-index:251742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" fillcolor="#bdd6ee [1304]" strokecolor="#bdd6ee [1304]" strokeweight="1pt">
                <v:textbox>
                  <w:txbxContent>
                    <w:p w14:paraId="483B4ADC" w14:textId="0185DD14" w:rsidR="00625AB7" w:rsidRPr="003C3FA6" w:rsidRDefault="00625AB7" w:rsidP="00625AB7">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Criterios de exclusión:</w:t>
                      </w:r>
                    </w:p>
                    <w:p w14:paraId="25B3BC15" w14:textId="77777777" w:rsidR="00625AB7" w:rsidRPr="002760AF" w:rsidRDefault="00625AB7" w:rsidP="00625AB7">
                      <w:pPr>
                        <w:spacing w:line="360" w:lineRule="auto"/>
                        <w:jc w:val="both"/>
                        <w:rPr>
                          <w:rFonts w:ascii="Arial" w:hAnsi="Arial" w:cs="Arial"/>
                          <w:color w:val="000000" w:themeColor="text1"/>
                          <w:sz w:val="24"/>
                          <w:szCs w:val="24"/>
                        </w:rPr>
                      </w:pPr>
                    </w:p>
                    <w:p w14:paraId="7B432E9E" w14:textId="77777777" w:rsidR="00625AB7" w:rsidRPr="00891B5F" w:rsidRDefault="00625AB7" w:rsidP="00625AB7">
                      <w:pPr>
                        <w:spacing w:line="360" w:lineRule="auto"/>
                        <w:jc w:val="both"/>
                        <w:rPr>
                          <w:rFonts w:ascii="Arial" w:hAnsi="Arial" w:cs="Arial"/>
                          <w:color w:val="000000" w:themeColor="text1"/>
                          <w:sz w:val="24"/>
                          <w:szCs w:val="24"/>
                        </w:rPr>
                      </w:pPr>
                    </w:p>
                    <w:p w14:paraId="5B605E0E" w14:textId="77777777" w:rsidR="00625AB7" w:rsidRDefault="00625AB7" w:rsidP="00625AB7">
                      <w:pPr>
                        <w:jc w:val="center"/>
                      </w:pPr>
                    </w:p>
                  </w:txbxContent>
                </v:textbox>
                <w10:wrap anchorx="margin"/>
              </v:rect>
            </w:pict>
          </mc:Fallback>
        </mc:AlternateContent>
      </w:r>
    </w:p>
    <w:p w14:paraId="6965F866" w14:textId="16FF7107" w:rsidR="008410D9" w:rsidRDefault="008410D9" w:rsidP="008410D9">
      <w:pPr>
        <w:pStyle w:val="Prrafodelista"/>
        <w:numPr>
          <w:ilvl w:val="0"/>
          <w:numId w:val="9"/>
        </w:numPr>
        <w:spacing w:line="360" w:lineRule="auto"/>
        <w:jc w:val="both"/>
        <w:rPr>
          <w:rFonts w:ascii="Arial" w:hAnsi="Arial" w:cs="Arial"/>
          <w:sz w:val="24"/>
          <w:szCs w:val="24"/>
        </w:rPr>
      </w:pPr>
      <w:r>
        <w:rPr>
          <w:rFonts w:ascii="Arial" w:hAnsi="Arial" w:cs="Arial"/>
          <w:sz w:val="24"/>
          <w:szCs w:val="24"/>
        </w:rPr>
        <w:t>P</w:t>
      </w:r>
      <w:r w:rsidR="00D15844" w:rsidRPr="008410D9">
        <w:rPr>
          <w:rFonts w:ascii="Arial" w:hAnsi="Arial" w:cs="Arial"/>
          <w:sz w:val="24"/>
          <w:szCs w:val="24"/>
        </w:rPr>
        <w:t>acientes que present</w:t>
      </w:r>
      <w:r w:rsidR="005B29BC">
        <w:rPr>
          <w:rFonts w:ascii="Arial" w:hAnsi="Arial" w:cs="Arial"/>
          <w:sz w:val="24"/>
          <w:szCs w:val="24"/>
        </w:rPr>
        <w:t>aron</w:t>
      </w:r>
      <w:r w:rsidR="00D15844" w:rsidRPr="008410D9">
        <w:rPr>
          <w:rFonts w:ascii="Arial" w:hAnsi="Arial" w:cs="Arial"/>
          <w:sz w:val="24"/>
          <w:szCs w:val="24"/>
        </w:rPr>
        <w:t xml:space="preserve"> alguna enfermedad sistémica</w:t>
      </w:r>
      <w:r>
        <w:rPr>
          <w:rFonts w:ascii="Arial" w:hAnsi="Arial" w:cs="Arial"/>
          <w:sz w:val="24"/>
          <w:szCs w:val="24"/>
        </w:rPr>
        <w:t>.</w:t>
      </w:r>
    </w:p>
    <w:p w14:paraId="0B67C492" w14:textId="047FD0AE" w:rsidR="008410D9" w:rsidRDefault="008410D9" w:rsidP="008410D9">
      <w:pPr>
        <w:pStyle w:val="Prrafodelista"/>
        <w:numPr>
          <w:ilvl w:val="0"/>
          <w:numId w:val="9"/>
        </w:numPr>
        <w:spacing w:line="360" w:lineRule="auto"/>
        <w:jc w:val="both"/>
        <w:rPr>
          <w:rFonts w:ascii="Arial" w:hAnsi="Arial" w:cs="Arial"/>
          <w:sz w:val="24"/>
          <w:szCs w:val="24"/>
        </w:rPr>
      </w:pPr>
      <w:r>
        <w:rPr>
          <w:rFonts w:ascii="Arial" w:hAnsi="Arial" w:cs="Arial"/>
          <w:sz w:val="24"/>
          <w:szCs w:val="24"/>
        </w:rPr>
        <w:t xml:space="preserve">Pacientes que </w:t>
      </w:r>
      <w:r w:rsidR="007C0BFE" w:rsidRPr="008410D9">
        <w:rPr>
          <w:rFonts w:ascii="Arial" w:hAnsi="Arial" w:cs="Arial"/>
          <w:sz w:val="24"/>
          <w:szCs w:val="24"/>
        </w:rPr>
        <w:t>consum</w:t>
      </w:r>
      <w:r w:rsidR="005B29BC">
        <w:rPr>
          <w:rFonts w:ascii="Arial" w:hAnsi="Arial" w:cs="Arial"/>
          <w:sz w:val="24"/>
          <w:szCs w:val="24"/>
        </w:rPr>
        <w:t>ían</w:t>
      </w:r>
      <w:r w:rsidR="007C0BFE" w:rsidRPr="008410D9">
        <w:rPr>
          <w:rFonts w:ascii="Arial" w:hAnsi="Arial" w:cs="Arial"/>
          <w:sz w:val="24"/>
          <w:szCs w:val="24"/>
        </w:rPr>
        <w:t xml:space="preserve"> altas porciones de cafeína</w:t>
      </w:r>
      <w:r>
        <w:rPr>
          <w:rFonts w:ascii="Arial" w:hAnsi="Arial" w:cs="Arial"/>
          <w:sz w:val="24"/>
          <w:szCs w:val="24"/>
        </w:rPr>
        <w:t>.</w:t>
      </w:r>
    </w:p>
    <w:p w14:paraId="0966BBC8" w14:textId="768E1CC7" w:rsidR="00D15844" w:rsidRDefault="008410D9" w:rsidP="008410D9">
      <w:pPr>
        <w:pStyle w:val="Prrafodelista"/>
        <w:numPr>
          <w:ilvl w:val="0"/>
          <w:numId w:val="9"/>
        </w:numPr>
        <w:spacing w:line="360" w:lineRule="auto"/>
        <w:jc w:val="both"/>
        <w:rPr>
          <w:rFonts w:ascii="Arial" w:hAnsi="Arial" w:cs="Arial"/>
          <w:sz w:val="24"/>
          <w:szCs w:val="24"/>
        </w:rPr>
      </w:pPr>
      <w:r>
        <w:rPr>
          <w:rFonts w:ascii="Arial" w:hAnsi="Arial" w:cs="Arial"/>
          <w:sz w:val="24"/>
          <w:szCs w:val="24"/>
        </w:rPr>
        <w:lastRenderedPageBreak/>
        <w:t xml:space="preserve">Pacientes que </w:t>
      </w:r>
      <w:r w:rsidR="005B1103" w:rsidRPr="008410D9">
        <w:rPr>
          <w:rFonts w:ascii="Arial" w:hAnsi="Arial" w:cs="Arial"/>
          <w:sz w:val="24"/>
          <w:szCs w:val="24"/>
        </w:rPr>
        <w:t>consu</w:t>
      </w:r>
      <w:r w:rsidR="005B29BC">
        <w:rPr>
          <w:rFonts w:ascii="Arial" w:hAnsi="Arial" w:cs="Arial"/>
          <w:sz w:val="24"/>
          <w:szCs w:val="24"/>
        </w:rPr>
        <w:t>mían</w:t>
      </w:r>
      <w:r w:rsidR="005B1103" w:rsidRPr="008410D9">
        <w:rPr>
          <w:rFonts w:ascii="Arial" w:hAnsi="Arial" w:cs="Arial"/>
          <w:sz w:val="24"/>
          <w:szCs w:val="24"/>
        </w:rPr>
        <w:t xml:space="preserve"> tabaco, alcohol y/o drogas.</w:t>
      </w:r>
    </w:p>
    <w:p w14:paraId="61D565E0" w14:textId="5D1920BF" w:rsidR="00F62D6A" w:rsidRDefault="00F62D6A" w:rsidP="008410D9">
      <w:pPr>
        <w:pStyle w:val="Prrafodelista"/>
        <w:numPr>
          <w:ilvl w:val="0"/>
          <w:numId w:val="9"/>
        </w:numPr>
        <w:spacing w:line="360" w:lineRule="auto"/>
        <w:jc w:val="both"/>
        <w:rPr>
          <w:rFonts w:ascii="Arial" w:hAnsi="Arial" w:cs="Arial"/>
          <w:sz w:val="24"/>
          <w:szCs w:val="24"/>
        </w:rPr>
      </w:pPr>
      <w:r>
        <w:rPr>
          <w:rFonts w:ascii="Arial" w:hAnsi="Arial" w:cs="Arial"/>
          <w:sz w:val="24"/>
          <w:szCs w:val="24"/>
        </w:rPr>
        <w:t>Pacientes que no ten</w:t>
      </w:r>
      <w:r w:rsidR="005B29BC">
        <w:rPr>
          <w:rFonts w:ascii="Arial" w:hAnsi="Arial" w:cs="Arial"/>
          <w:sz w:val="24"/>
          <w:szCs w:val="24"/>
        </w:rPr>
        <w:t>ían</w:t>
      </w:r>
      <w:r>
        <w:rPr>
          <w:rFonts w:ascii="Arial" w:hAnsi="Arial" w:cs="Arial"/>
          <w:sz w:val="24"/>
          <w:szCs w:val="24"/>
        </w:rPr>
        <w:t xml:space="preserve"> como mínimo 1 hora de haber consumido alimentos y/o líquidos. </w:t>
      </w:r>
    </w:p>
    <w:p w14:paraId="79B3F3F0" w14:textId="7472971E" w:rsidR="008410D9" w:rsidRDefault="00625AB7" w:rsidP="003C00EC">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44256" behindDoc="0" locked="0" layoutInCell="1" allowOverlap="1" wp14:anchorId="6B1C4F75" wp14:editId="38213B8F">
                <wp:simplePos x="0" y="0"/>
                <wp:positionH relativeFrom="margin">
                  <wp:posOffset>0</wp:posOffset>
                </wp:positionH>
                <wp:positionV relativeFrom="paragraph">
                  <wp:posOffset>0</wp:posOffset>
                </wp:positionV>
                <wp:extent cx="5585460" cy="266700"/>
                <wp:effectExtent l="0" t="0" r="15240" b="19050"/>
                <wp:wrapNone/>
                <wp:docPr id="1610917826" name="Rectángulo 3"/>
                <wp:cNvGraphicFramePr/>
                <a:graphic xmlns:a="http://schemas.openxmlformats.org/drawingml/2006/main">
                  <a:graphicData uri="http://schemas.microsoft.com/office/word/2010/wordprocessingShape">
                    <wps:wsp>
                      <wps:cNvSpPr/>
                      <wps:spPr>
                        <a:xfrm>
                          <a:off x="0" y="0"/>
                          <a:ext cx="5585460" cy="266700"/>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3904B7B" w14:textId="4F46E248" w:rsidR="00625AB7" w:rsidRPr="003C3FA6" w:rsidRDefault="00625AB7" w:rsidP="00625AB7">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Criterios de eliminación:</w:t>
                            </w:r>
                            <w:r w:rsidRPr="003C3FA6">
                              <w:rPr>
                                <w:rFonts w:ascii="Arial" w:hAnsi="Arial" w:cs="Arial"/>
                                <w:color w:val="000000" w:themeColor="text1"/>
                                <w:sz w:val="24"/>
                                <w:szCs w:val="24"/>
                              </w:rPr>
                              <w:t xml:space="preserve"> </w:t>
                            </w:r>
                          </w:p>
                          <w:p w14:paraId="01ACA98B" w14:textId="77777777" w:rsidR="00625AB7" w:rsidRPr="002760AF" w:rsidRDefault="00625AB7" w:rsidP="00625AB7">
                            <w:pPr>
                              <w:spacing w:line="360" w:lineRule="auto"/>
                              <w:jc w:val="both"/>
                              <w:rPr>
                                <w:rFonts w:ascii="Arial" w:hAnsi="Arial" w:cs="Arial"/>
                                <w:color w:val="000000" w:themeColor="text1"/>
                                <w:sz w:val="24"/>
                                <w:szCs w:val="24"/>
                              </w:rPr>
                            </w:pPr>
                          </w:p>
                          <w:p w14:paraId="57F0F6B6" w14:textId="77777777" w:rsidR="00625AB7" w:rsidRPr="00891B5F" w:rsidRDefault="00625AB7" w:rsidP="00625AB7">
                            <w:pPr>
                              <w:spacing w:line="360" w:lineRule="auto"/>
                              <w:jc w:val="both"/>
                              <w:rPr>
                                <w:rFonts w:ascii="Arial" w:hAnsi="Arial" w:cs="Arial"/>
                                <w:color w:val="000000" w:themeColor="text1"/>
                                <w:sz w:val="24"/>
                                <w:szCs w:val="24"/>
                              </w:rPr>
                            </w:pPr>
                          </w:p>
                          <w:p w14:paraId="52358D51" w14:textId="77777777" w:rsidR="00625AB7" w:rsidRDefault="00625AB7" w:rsidP="00625A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1C4F75" id="_x0000_s1057" style="position:absolute;left:0;text-align:left;margin-left:0;margin-top:0;width:439.8pt;height:21pt;z-index:251744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" fillcolor="#bdd6ee [1304]" strokecolor="#bdd6ee [1304]" strokeweight="1pt">
                <v:textbox>
                  <w:txbxContent>
                    <w:p w14:paraId="73904B7B" w14:textId="4F46E248" w:rsidR="00625AB7" w:rsidRPr="003C3FA6" w:rsidRDefault="00625AB7" w:rsidP="00625AB7">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Criterios de eliminación:</w:t>
                      </w:r>
                      <w:r w:rsidRPr="003C3FA6">
                        <w:rPr>
                          <w:rFonts w:ascii="Arial" w:hAnsi="Arial" w:cs="Arial"/>
                          <w:color w:val="000000" w:themeColor="text1"/>
                          <w:sz w:val="24"/>
                          <w:szCs w:val="24"/>
                        </w:rPr>
                        <w:t xml:space="preserve"> </w:t>
                      </w:r>
                    </w:p>
                    <w:p w14:paraId="01ACA98B" w14:textId="77777777" w:rsidR="00625AB7" w:rsidRPr="002760AF" w:rsidRDefault="00625AB7" w:rsidP="00625AB7">
                      <w:pPr>
                        <w:spacing w:line="360" w:lineRule="auto"/>
                        <w:jc w:val="both"/>
                        <w:rPr>
                          <w:rFonts w:ascii="Arial" w:hAnsi="Arial" w:cs="Arial"/>
                          <w:color w:val="000000" w:themeColor="text1"/>
                          <w:sz w:val="24"/>
                          <w:szCs w:val="24"/>
                        </w:rPr>
                      </w:pPr>
                    </w:p>
                    <w:p w14:paraId="57F0F6B6" w14:textId="77777777" w:rsidR="00625AB7" w:rsidRPr="00891B5F" w:rsidRDefault="00625AB7" w:rsidP="00625AB7">
                      <w:pPr>
                        <w:spacing w:line="360" w:lineRule="auto"/>
                        <w:jc w:val="both"/>
                        <w:rPr>
                          <w:rFonts w:ascii="Arial" w:hAnsi="Arial" w:cs="Arial"/>
                          <w:color w:val="000000" w:themeColor="text1"/>
                          <w:sz w:val="24"/>
                          <w:szCs w:val="24"/>
                        </w:rPr>
                      </w:pPr>
                    </w:p>
                    <w:p w14:paraId="52358D51" w14:textId="77777777" w:rsidR="00625AB7" w:rsidRDefault="00625AB7" w:rsidP="00625AB7">
                      <w:pPr>
                        <w:jc w:val="center"/>
                      </w:pPr>
                    </w:p>
                  </w:txbxContent>
                </v:textbox>
                <w10:wrap anchorx="margin"/>
              </v:rect>
            </w:pict>
          </mc:Fallback>
        </mc:AlternateContent>
      </w:r>
    </w:p>
    <w:p w14:paraId="01FA7F9C" w14:textId="0DE3205E" w:rsidR="00F62D6A" w:rsidRPr="00F62D6A" w:rsidRDefault="002F2ED7" w:rsidP="00F62D6A">
      <w:pPr>
        <w:pStyle w:val="Prrafodelista"/>
        <w:numPr>
          <w:ilvl w:val="0"/>
          <w:numId w:val="10"/>
        </w:numPr>
        <w:spacing w:line="360" w:lineRule="auto"/>
        <w:jc w:val="both"/>
        <w:rPr>
          <w:rFonts w:ascii="Arial" w:hAnsi="Arial" w:cs="Arial"/>
          <w:sz w:val="24"/>
          <w:szCs w:val="24"/>
        </w:rPr>
      </w:pPr>
      <w:r>
        <w:rPr>
          <w:rFonts w:ascii="Arial" w:hAnsi="Arial" w:cs="Arial"/>
          <w:sz w:val="24"/>
          <w:szCs w:val="24"/>
        </w:rPr>
        <w:t>Muestra de saliva insuficiente.</w:t>
      </w:r>
    </w:p>
    <w:p w14:paraId="334EA684" w14:textId="4227FE7C" w:rsidR="002F2ED7" w:rsidRDefault="002F2ED7" w:rsidP="008410D9">
      <w:pPr>
        <w:pStyle w:val="Prrafodelista"/>
        <w:numPr>
          <w:ilvl w:val="0"/>
          <w:numId w:val="10"/>
        </w:numPr>
        <w:spacing w:line="360" w:lineRule="auto"/>
        <w:jc w:val="both"/>
        <w:rPr>
          <w:rFonts w:ascii="Arial" w:hAnsi="Arial" w:cs="Arial"/>
          <w:sz w:val="24"/>
          <w:szCs w:val="24"/>
        </w:rPr>
      </w:pPr>
      <w:r>
        <w:rPr>
          <w:rFonts w:ascii="Arial" w:hAnsi="Arial" w:cs="Arial"/>
          <w:sz w:val="24"/>
          <w:szCs w:val="24"/>
        </w:rPr>
        <w:t>Pacientes que ya no dese</w:t>
      </w:r>
      <w:r w:rsidR="005B29BC">
        <w:rPr>
          <w:rFonts w:ascii="Arial" w:hAnsi="Arial" w:cs="Arial"/>
          <w:sz w:val="24"/>
          <w:szCs w:val="24"/>
        </w:rPr>
        <w:t>aron</w:t>
      </w:r>
      <w:r>
        <w:rPr>
          <w:rFonts w:ascii="Arial" w:hAnsi="Arial" w:cs="Arial"/>
          <w:sz w:val="24"/>
          <w:szCs w:val="24"/>
        </w:rPr>
        <w:t xml:space="preserve"> continuar en el estudio. </w:t>
      </w:r>
    </w:p>
    <w:p w14:paraId="2175BF76" w14:textId="5550F961" w:rsidR="006132CF" w:rsidRDefault="008410D9" w:rsidP="003C00EC">
      <w:pPr>
        <w:pStyle w:val="Prrafodelista"/>
        <w:numPr>
          <w:ilvl w:val="0"/>
          <w:numId w:val="10"/>
        </w:numPr>
        <w:spacing w:line="360" w:lineRule="auto"/>
        <w:jc w:val="both"/>
        <w:rPr>
          <w:rFonts w:ascii="Arial" w:hAnsi="Arial" w:cs="Arial"/>
          <w:sz w:val="24"/>
          <w:szCs w:val="24"/>
        </w:rPr>
      </w:pPr>
      <w:r>
        <w:rPr>
          <w:rFonts w:ascii="Arial" w:hAnsi="Arial" w:cs="Arial"/>
          <w:sz w:val="24"/>
          <w:szCs w:val="24"/>
        </w:rPr>
        <w:t>P</w:t>
      </w:r>
      <w:r w:rsidR="00D15844" w:rsidRPr="008410D9">
        <w:rPr>
          <w:rFonts w:ascii="Arial" w:hAnsi="Arial" w:cs="Arial"/>
          <w:sz w:val="24"/>
          <w:szCs w:val="24"/>
        </w:rPr>
        <w:t xml:space="preserve">acientes que hayan </w:t>
      </w:r>
      <w:r w:rsidR="005B1103" w:rsidRPr="008410D9">
        <w:rPr>
          <w:rFonts w:ascii="Arial" w:hAnsi="Arial" w:cs="Arial"/>
          <w:sz w:val="24"/>
          <w:szCs w:val="24"/>
        </w:rPr>
        <w:t>abandonado su tratamiento</w:t>
      </w:r>
      <w:r w:rsidR="0039153A">
        <w:rPr>
          <w:rFonts w:ascii="Arial" w:hAnsi="Arial" w:cs="Arial"/>
          <w:sz w:val="24"/>
          <w:szCs w:val="24"/>
        </w:rPr>
        <w:t xml:space="preserve"> ortodóncico</w:t>
      </w:r>
      <w:r w:rsidR="007C0BFE" w:rsidRPr="008410D9">
        <w:rPr>
          <w:rFonts w:ascii="Arial" w:hAnsi="Arial" w:cs="Arial"/>
          <w:sz w:val="24"/>
          <w:szCs w:val="24"/>
        </w:rPr>
        <w:t>.</w:t>
      </w:r>
    </w:p>
    <w:p w14:paraId="61CFB469" w14:textId="1ED9F416" w:rsidR="003A2625" w:rsidRPr="003A2625" w:rsidRDefault="003A2625" w:rsidP="003A2625">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46304" behindDoc="0" locked="0" layoutInCell="1" allowOverlap="1" wp14:anchorId="3DF5E78E" wp14:editId="2A75BFDE">
                <wp:simplePos x="0" y="0"/>
                <wp:positionH relativeFrom="margin">
                  <wp:align>left</wp:align>
                </wp:positionH>
                <wp:positionV relativeFrom="paragraph">
                  <wp:posOffset>319704</wp:posOffset>
                </wp:positionV>
                <wp:extent cx="5585460" cy="312804"/>
                <wp:effectExtent l="0" t="0" r="15240" b="11430"/>
                <wp:wrapNone/>
                <wp:docPr id="468820485" name="Rectángulo 3"/>
                <wp:cNvGraphicFramePr/>
                <a:graphic xmlns:a="http://schemas.openxmlformats.org/drawingml/2006/main">
                  <a:graphicData uri="http://schemas.microsoft.com/office/word/2010/wordprocessingShape">
                    <wps:wsp>
                      <wps:cNvSpPr/>
                      <wps:spPr>
                        <a:xfrm>
                          <a:off x="0" y="0"/>
                          <a:ext cx="5585460" cy="312804"/>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81D71AE" w14:textId="6B000D78" w:rsidR="00625AB7" w:rsidRPr="005B29BC" w:rsidRDefault="00625AB7" w:rsidP="005B29BC">
                            <w:pPr>
                              <w:rPr>
                                <w:rFonts w:ascii="Arial" w:hAnsi="Arial" w:cs="Arial"/>
                                <w:color w:val="000000" w:themeColor="text1"/>
                                <w:sz w:val="24"/>
                                <w:szCs w:val="24"/>
                              </w:rPr>
                            </w:pPr>
                            <w:r w:rsidRPr="005B29BC">
                              <w:rPr>
                                <w:rFonts w:ascii="Arial" w:hAnsi="Arial" w:cs="Arial"/>
                                <w:color w:val="000000" w:themeColor="text1"/>
                                <w:sz w:val="24"/>
                                <w:szCs w:val="24"/>
                              </w:rPr>
                              <w:t>Materiales</w:t>
                            </w:r>
                          </w:p>
                          <w:p w14:paraId="5C9F000B" w14:textId="77777777" w:rsidR="00625AB7" w:rsidRPr="002760AF" w:rsidRDefault="00625AB7" w:rsidP="00625AB7">
                            <w:pPr>
                              <w:spacing w:line="360" w:lineRule="auto"/>
                              <w:jc w:val="both"/>
                              <w:rPr>
                                <w:rFonts w:ascii="Arial" w:hAnsi="Arial" w:cs="Arial"/>
                                <w:color w:val="000000" w:themeColor="text1"/>
                                <w:sz w:val="24"/>
                                <w:szCs w:val="24"/>
                              </w:rPr>
                            </w:pPr>
                          </w:p>
                          <w:p w14:paraId="5AD18C0C" w14:textId="77777777" w:rsidR="00625AB7" w:rsidRPr="00891B5F" w:rsidRDefault="00625AB7" w:rsidP="00625AB7">
                            <w:pPr>
                              <w:spacing w:line="360" w:lineRule="auto"/>
                              <w:jc w:val="both"/>
                              <w:rPr>
                                <w:rFonts w:ascii="Arial" w:hAnsi="Arial" w:cs="Arial"/>
                                <w:color w:val="000000" w:themeColor="text1"/>
                                <w:sz w:val="24"/>
                                <w:szCs w:val="24"/>
                              </w:rPr>
                            </w:pPr>
                          </w:p>
                          <w:p w14:paraId="33F69156" w14:textId="77777777" w:rsidR="00625AB7" w:rsidRDefault="00625AB7" w:rsidP="00625AB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F5E78E" id="_x0000_s1058" style="position:absolute;left:0;text-align:left;margin-left:0;margin-top:25.15pt;width:439.8pt;height:24.65pt;z-index:2517463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" fillcolor="#bdd6ee [1304]" strokecolor="#bdd6ee [1304]" strokeweight="1pt">
                <v:textbox>
                  <w:txbxContent>
                    <w:p w14:paraId="381D71AE" w14:textId="6B000D78" w:rsidR="00625AB7" w:rsidRPr="005B29BC" w:rsidRDefault="00625AB7" w:rsidP="005B29BC">
                      <w:pPr>
                        <w:rPr>
                          <w:rFonts w:ascii="Arial" w:hAnsi="Arial" w:cs="Arial"/>
                          <w:color w:val="000000" w:themeColor="text1"/>
                          <w:sz w:val="24"/>
                          <w:szCs w:val="24"/>
                        </w:rPr>
                      </w:pPr>
                      <w:r w:rsidRPr="005B29BC">
                        <w:rPr>
                          <w:rFonts w:ascii="Arial" w:hAnsi="Arial" w:cs="Arial"/>
                          <w:color w:val="000000" w:themeColor="text1"/>
                          <w:sz w:val="24"/>
                          <w:szCs w:val="24"/>
                        </w:rPr>
                        <w:t>Materiales</w:t>
                      </w:r>
                    </w:p>
                    <w:p w14:paraId="5C9F000B" w14:textId="77777777" w:rsidR="00625AB7" w:rsidRPr="002760AF" w:rsidRDefault="00625AB7" w:rsidP="00625AB7">
                      <w:pPr>
                        <w:spacing w:line="360" w:lineRule="auto"/>
                        <w:jc w:val="both"/>
                        <w:rPr>
                          <w:rFonts w:ascii="Arial" w:hAnsi="Arial" w:cs="Arial"/>
                          <w:color w:val="000000" w:themeColor="text1"/>
                          <w:sz w:val="24"/>
                          <w:szCs w:val="24"/>
                        </w:rPr>
                      </w:pPr>
                    </w:p>
                    <w:p w14:paraId="5AD18C0C" w14:textId="77777777" w:rsidR="00625AB7" w:rsidRPr="00891B5F" w:rsidRDefault="00625AB7" w:rsidP="00625AB7">
                      <w:pPr>
                        <w:spacing w:line="360" w:lineRule="auto"/>
                        <w:jc w:val="both"/>
                        <w:rPr>
                          <w:rFonts w:ascii="Arial" w:hAnsi="Arial" w:cs="Arial"/>
                          <w:color w:val="000000" w:themeColor="text1"/>
                          <w:sz w:val="24"/>
                          <w:szCs w:val="24"/>
                        </w:rPr>
                      </w:pPr>
                    </w:p>
                    <w:p w14:paraId="33F69156" w14:textId="77777777" w:rsidR="00625AB7" w:rsidRDefault="00625AB7" w:rsidP="00625AB7">
                      <w:pPr>
                        <w:jc w:val="center"/>
                      </w:pPr>
                    </w:p>
                  </w:txbxContent>
                </v:textbox>
                <w10:wrap anchorx="margin"/>
              </v:rect>
            </w:pict>
          </mc:Fallback>
        </mc:AlternateContent>
      </w:r>
    </w:p>
    <w:p w14:paraId="1F80E705" w14:textId="6562EAE3" w:rsidR="00625AB7" w:rsidRDefault="00625AB7" w:rsidP="003C00EC">
      <w:pPr>
        <w:spacing w:line="360" w:lineRule="auto"/>
        <w:jc w:val="both"/>
        <w:rPr>
          <w:rFonts w:ascii="Arial" w:hAnsi="Arial" w:cs="Arial"/>
          <w:sz w:val="24"/>
          <w:szCs w:val="24"/>
        </w:rPr>
      </w:pPr>
    </w:p>
    <w:p w14:paraId="30FB304F" w14:textId="445BFF2C" w:rsidR="004A3BCA" w:rsidRDefault="004A3BCA" w:rsidP="004A3BCA">
      <w:pPr>
        <w:pStyle w:val="Prrafodelista"/>
        <w:numPr>
          <w:ilvl w:val="0"/>
          <w:numId w:val="10"/>
        </w:numPr>
        <w:spacing w:line="360" w:lineRule="auto"/>
        <w:jc w:val="both"/>
        <w:rPr>
          <w:rFonts w:ascii="Arial" w:hAnsi="Arial" w:cs="Arial"/>
          <w:sz w:val="24"/>
          <w:szCs w:val="24"/>
        </w:rPr>
      </w:pPr>
      <w:r>
        <w:rPr>
          <w:rFonts w:ascii="Arial" w:hAnsi="Arial" w:cs="Arial"/>
          <w:sz w:val="24"/>
          <w:szCs w:val="24"/>
        </w:rPr>
        <w:t>Tubos tipo falcón de 50 ml</w:t>
      </w:r>
      <w:r w:rsidR="00F304B5">
        <w:rPr>
          <w:rFonts w:ascii="Arial" w:hAnsi="Arial" w:cs="Arial"/>
          <w:sz w:val="24"/>
          <w:szCs w:val="24"/>
        </w:rPr>
        <w:t xml:space="preserve"> estériles</w:t>
      </w:r>
      <w:r>
        <w:rPr>
          <w:rFonts w:ascii="Arial" w:hAnsi="Arial" w:cs="Arial"/>
          <w:sz w:val="24"/>
          <w:szCs w:val="24"/>
        </w:rPr>
        <w:t>.</w:t>
      </w:r>
    </w:p>
    <w:p w14:paraId="59988171" w14:textId="6E84869F" w:rsidR="004A3BCA" w:rsidRDefault="004A3BCA" w:rsidP="004A3BCA">
      <w:pPr>
        <w:pStyle w:val="Prrafodelista"/>
        <w:numPr>
          <w:ilvl w:val="0"/>
          <w:numId w:val="10"/>
        </w:numPr>
        <w:spacing w:line="360" w:lineRule="auto"/>
        <w:jc w:val="both"/>
        <w:rPr>
          <w:rFonts w:ascii="Arial" w:hAnsi="Arial" w:cs="Arial"/>
          <w:sz w:val="24"/>
          <w:szCs w:val="24"/>
        </w:rPr>
      </w:pPr>
      <w:r>
        <w:rPr>
          <w:rFonts w:ascii="Arial" w:hAnsi="Arial" w:cs="Arial"/>
          <w:sz w:val="24"/>
          <w:szCs w:val="24"/>
        </w:rPr>
        <w:t>Vaso de precipitado.</w:t>
      </w:r>
    </w:p>
    <w:p w14:paraId="04C31F36" w14:textId="4A3ACB3E" w:rsidR="00E13ED7" w:rsidRDefault="00E13ED7" w:rsidP="004A3BCA">
      <w:pPr>
        <w:pStyle w:val="Prrafodelista"/>
        <w:numPr>
          <w:ilvl w:val="0"/>
          <w:numId w:val="10"/>
        </w:numPr>
        <w:spacing w:line="360" w:lineRule="auto"/>
        <w:jc w:val="both"/>
        <w:rPr>
          <w:rFonts w:ascii="Arial" w:hAnsi="Arial" w:cs="Arial"/>
          <w:sz w:val="24"/>
          <w:szCs w:val="24"/>
        </w:rPr>
      </w:pPr>
      <w:r>
        <w:rPr>
          <w:rFonts w:ascii="Arial" w:hAnsi="Arial" w:cs="Arial"/>
          <w:sz w:val="24"/>
          <w:szCs w:val="24"/>
        </w:rPr>
        <w:t>Pipeta.</w:t>
      </w:r>
    </w:p>
    <w:p w14:paraId="5F4FC66C" w14:textId="1424ABC4" w:rsidR="00E13ED7" w:rsidRDefault="00E13ED7" w:rsidP="004A3BCA">
      <w:pPr>
        <w:pStyle w:val="Prrafodelista"/>
        <w:numPr>
          <w:ilvl w:val="0"/>
          <w:numId w:val="10"/>
        </w:numPr>
        <w:spacing w:line="360" w:lineRule="auto"/>
        <w:jc w:val="both"/>
        <w:rPr>
          <w:rFonts w:ascii="Arial" w:hAnsi="Arial" w:cs="Arial"/>
          <w:sz w:val="24"/>
          <w:szCs w:val="24"/>
        </w:rPr>
      </w:pPr>
      <w:r>
        <w:rPr>
          <w:rFonts w:ascii="Arial" w:hAnsi="Arial" w:cs="Arial"/>
          <w:sz w:val="24"/>
          <w:szCs w:val="24"/>
        </w:rPr>
        <w:t>Agua destilada.</w:t>
      </w:r>
    </w:p>
    <w:p w14:paraId="1CBA0179" w14:textId="2C376C68" w:rsidR="0048576A" w:rsidRDefault="00E13ED7" w:rsidP="004A3BCA">
      <w:pPr>
        <w:pStyle w:val="Prrafodelista"/>
        <w:numPr>
          <w:ilvl w:val="0"/>
          <w:numId w:val="10"/>
        </w:numPr>
        <w:spacing w:line="360" w:lineRule="auto"/>
        <w:jc w:val="both"/>
        <w:rPr>
          <w:rFonts w:ascii="Arial" w:hAnsi="Arial" w:cs="Arial"/>
          <w:sz w:val="24"/>
          <w:szCs w:val="24"/>
        </w:rPr>
      </w:pPr>
      <w:r>
        <w:rPr>
          <w:rFonts w:ascii="Arial" w:hAnsi="Arial" w:cs="Arial"/>
          <w:sz w:val="24"/>
          <w:szCs w:val="24"/>
        </w:rPr>
        <w:t>Rollos de algodón estériles</w:t>
      </w:r>
      <w:r w:rsidR="0048576A">
        <w:rPr>
          <w:rFonts w:ascii="Arial" w:hAnsi="Arial" w:cs="Arial"/>
          <w:sz w:val="24"/>
          <w:szCs w:val="24"/>
        </w:rPr>
        <w:t>.</w:t>
      </w:r>
    </w:p>
    <w:p w14:paraId="165B1A6F" w14:textId="579DCE55" w:rsidR="004A3BCA" w:rsidRDefault="004A3BCA" w:rsidP="004A3BCA">
      <w:pPr>
        <w:pStyle w:val="Prrafodelista"/>
        <w:numPr>
          <w:ilvl w:val="0"/>
          <w:numId w:val="10"/>
        </w:numPr>
        <w:spacing w:line="360" w:lineRule="auto"/>
        <w:jc w:val="both"/>
        <w:rPr>
          <w:rFonts w:ascii="Arial" w:hAnsi="Arial" w:cs="Arial"/>
          <w:sz w:val="24"/>
          <w:szCs w:val="24"/>
        </w:rPr>
      </w:pPr>
      <w:r>
        <w:rPr>
          <w:rFonts w:ascii="Arial" w:hAnsi="Arial" w:cs="Arial"/>
          <w:sz w:val="24"/>
          <w:szCs w:val="24"/>
        </w:rPr>
        <w:t xml:space="preserve">Guantes de </w:t>
      </w:r>
      <w:r w:rsidR="000924DC">
        <w:rPr>
          <w:rFonts w:ascii="Arial" w:hAnsi="Arial" w:cs="Arial"/>
          <w:sz w:val="24"/>
          <w:szCs w:val="24"/>
        </w:rPr>
        <w:t>nitrilo</w:t>
      </w:r>
      <w:r>
        <w:rPr>
          <w:rFonts w:ascii="Arial" w:hAnsi="Arial" w:cs="Arial"/>
          <w:sz w:val="24"/>
          <w:szCs w:val="24"/>
        </w:rPr>
        <w:t>.</w:t>
      </w:r>
    </w:p>
    <w:p w14:paraId="10E4F8F4" w14:textId="77777777" w:rsidR="004A3BCA" w:rsidRPr="00E13ED7" w:rsidRDefault="004A3BCA" w:rsidP="003C00EC">
      <w:pPr>
        <w:pStyle w:val="Prrafodelista"/>
        <w:numPr>
          <w:ilvl w:val="0"/>
          <w:numId w:val="10"/>
        </w:numPr>
        <w:spacing w:line="360" w:lineRule="auto"/>
        <w:jc w:val="both"/>
        <w:rPr>
          <w:rFonts w:ascii="Arial" w:hAnsi="Arial" w:cs="Arial"/>
          <w:sz w:val="24"/>
          <w:szCs w:val="24"/>
          <w:lang w:val="pt-PT"/>
        </w:rPr>
      </w:pPr>
      <w:r w:rsidRPr="00E3721D">
        <w:rPr>
          <w:rFonts w:ascii="Arial" w:hAnsi="Arial" w:cs="Arial"/>
          <w:sz w:val="24"/>
          <w:szCs w:val="24"/>
          <w:lang w:val="pt-PT"/>
        </w:rPr>
        <w:t>Potenciómetro</w:t>
      </w:r>
      <w:r w:rsidRPr="004A3BCA">
        <w:rPr>
          <w:rFonts w:ascii="Arial" w:hAnsi="Arial" w:cs="Arial"/>
          <w:sz w:val="24"/>
          <w:szCs w:val="24"/>
          <w:lang w:val="en-US"/>
        </w:rPr>
        <w:t xml:space="preserve"> (</w:t>
      </w:r>
      <w:bookmarkStart w:id="38" w:name="_Hlk152142011"/>
      <w:r w:rsidRPr="004A3BCA">
        <w:rPr>
          <w:rFonts w:ascii="Arial" w:hAnsi="Arial" w:cs="Arial"/>
          <w:sz w:val="24"/>
          <w:szCs w:val="24"/>
          <w:lang w:val="en-US"/>
        </w:rPr>
        <w:t>PH 700 Benchtop pH Meter Kit, SKU AI501, APERA Instruments</w:t>
      </w:r>
      <w:bookmarkEnd w:id="38"/>
      <w:r w:rsidRPr="004A3BCA">
        <w:rPr>
          <w:rFonts w:ascii="Arial" w:hAnsi="Arial" w:cs="Arial"/>
          <w:sz w:val="24"/>
          <w:szCs w:val="24"/>
          <w:lang w:val="en-US"/>
        </w:rPr>
        <w:t>).</w:t>
      </w:r>
    </w:p>
    <w:p w14:paraId="5EE2F618" w14:textId="05F8CEE3" w:rsidR="00E13ED7" w:rsidRPr="00E3721D" w:rsidRDefault="00E13ED7" w:rsidP="003C00EC">
      <w:pPr>
        <w:pStyle w:val="Prrafodelista"/>
        <w:numPr>
          <w:ilvl w:val="0"/>
          <w:numId w:val="10"/>
        </w:numPr>
        <w:spacing w:line="360" w:lineRule="auto"/>
        <w:jc w:val="both"/>
        <w:rPr>
          <w:rFonts w:ascii="Arial" w:hAnsi="Arial" w:cs="Arial"/>
          <w:sz w:val="24"/>
          <w:szCs w:val="24"/>
          <w:lang w:val="pt-PT"/>
        </w:rPr>
      </w:pPr>
      <w:r>
        <w:rPr>
          <w:rFonts w:ascii="Arial" w:hAnsi="Arial" w:cs="Arial"/>
          <w:sz w:val="24"/>
          <w:szCs w:val="24"/>
          <w:lang w:val="en-US"/>
        </w:rPr>
        <w:t xml:space="preserve">Base de </w:t>
      </w:r>
      <w:proofErr w:type="spellStart"/>
      <w:r>
        <w:rPr>
          <w:rFonts w:ascii="Arial" w:hAnsi="Arial" w:cs="Arial"/>
          <w:sz w:val="24"/>
          <w:szCs w:val="24"/>
          <w:lang w:val="en-US"/>
        </w:rPr>
        <w:t>datos</w:t>
      </w:r>
      <w:proofErr w:type="spellEnd"/>
      <w:r>
        <w:rPr>
          <w:rFonts w:ascii="Arial" w:hAnsi="Arial" w:cs="Arial"/>
          <w:sz w:val="24"/>
          <w:szCs w:val="24"/>
          <w:lang w:val="en-US"/>
        </w:rPr>
        <w:t>.</w:t>
      </w:r>
    </w:p>
    <w:p w14:paraId="250D0421" w14:textId="77777777" w:rsidR="004A3BCA" w:rsidRPr="00E3721D" w:rsidRDefault="004A3BCA" w:rsidP="004A3BCA">
      <w:pPr>
        <w:pStyle w:val="Prrafodelista"/>
        <w:spacing w:line="360" w:lineRule="auto"/>
        <w:jc w:val="both"/>
        <w:rPr>
          <w:rFonts w:ascii="Arial" w:hAnsi="Arial" w:cs="Arial"/>
          <w:sz w:val="24"/>
          <w:szCs w:val="24"/>
          <w:lang w:val="pt-PT"/>
        </w:rPr>
      </w:pPr>
    </w:p>
    <w:p w14:paraId="300A76E5" w14:textId="77777777" w:rsidR="00625AB7" w:rsidRPr="00E3721D" w:rsidRDefault="00625AB7" w:rsidP="004A3BCA">
      <w:pPr>
        <w:pStyle w:val="Prrafodelista"/>
        <w:spacing w:line="360" w:lineRule="auto"/>
        <w:jc w:val="both"/>
        <w:rPr>
          <w:rFonts w:ascii="Arial" w:hAnsi="Arial" w:cs="Arial"/>
          <w:sz w:val="24"/>
          <w:szCs w:val="24"/>
          <w:lang w:val="pt-PT"/>
        </w:rPr>
      </w:pPr>
    </w:p>
    <w:p w14:paraId="279F394D" w14:textId="77777777" w:rsidR="00625AB7" w:rsidRPr="00E3721D" w:rsidRDefault="00625AB7" w:rsidP="004A3BCA">
      <w:pPr>
        <w:pStyle w:val="Prrafodelista"/>
        <w:spacing w:line="360" w:lineRule="auto"/>
        <w:jc w:val="both"/>
        <w:rPr>
          <w:rFonts w:ascii="Arial" w:hAnsi="Arial" w:cs="Arial"/>
          <w:sz w:val="24"/>
          <w:szCs w:val="24"/>
          <w:lang w:val="pt-PT"/>
        </w:rPr>
      </w:pPr>
    </w:p>
    <w:p w14:paraId="3EED169A" w14:textId="77777777" w:rsidR="00625AB7" w:rsidRPr="00E3721D" w:rsidRDefault="00625AB7" w:rsidP="004A3BCA">
      <w:pPr>
        <w:pStyle w:val="Prrafodelista"/>
        <w:spacing w:line="360" w:lineRule="auto"/>
        <w:jc w:val="both"/>
        <w:rPr>
          <w:rFonts w:ascii="Arial" w:hAnsi="Arial" w:cs="Arial"/>
          <w:sz w:val="24"/>
          <w:szCs w:val="24"/>
          <w:lang w:val="pt-PT"/>
        </w:rPr>
      </w:pPr>
    </w:p>
    <w:p w14:paraId="2615635A" w14:textId="77777777" w:rsidR="00625AB7" w:rsidRPr="00E3721D" w:rsidRDefault="00625AB7" w:rsidP="004A3BCA">
      <w:pPr>
        <w:pStyle w:val="Prrafodelista"/>
        <w:spacing w:line="360" w:lineRule="auto"/>
        <w:jc w:val="both"/>
        <w:rPr>
          <w:rFonts w:ascii="Arial" w:hAnsi="Arial" w:cs="Arial"/>
          <w:sz w:val="24"/>
          <w:szCs w:val="24"/>
          <w:lang w:val="pt-PT"/>
        </w:rPr>
      </w:pPr>
    </w:p>
    <w:p w14:paraId="666A3FB4" w14:textId="77777777" w:rsidR="00625AB7" w:rsidRPr="00E3721D" w:rsidRDefault="00625AB7" w:rsidP="004A3BCA">
      <w:pPr>
        <w:pStyle w:val="Prrafodelista"/>
        <w:spacing w:line="360" w:lineRule="auto"/>
        <w:jc w:val="both"/>
        <w:rPr>
          <w:rFonts w:ascii="Arial" w:hAnsi="Arial" w:cs="Arial"/>
          <w:sz w:val="24"/>
          <w:szCs w:val="24"/>
          <w:lang w:val="pt-PT"/>
        </w:rPr>
      </w:pPr>
    </w:p>
    <w:p w14:paraId="402C204F" w14:textId="77777777" w:rsidR="00625AB7" w:rsidRPr="00E3721D" w:rsidRDefault="00625AB7" w:rsidP="004A3BCA">
      <w:pPr>
        <w:pStyle w:val="Prrafodelista"/>
        <w:spacing w:line="360" w:lineRule="auto"/>
        <w:jc w:val="both"/>
        <w:rPr>
          <w:rFonts w:ascii="Arial" w:hAnsi="Arial" w:cs="Arial"/>
          <w:sz w:val="24"/>
          <w:szCs w:val="24"/>
          <w:lang w:val="pt-PT"/>
        </w:rPr>
      </w:pPr>
    </w:p>
    <w:p w14:paraId="721FDF94" w14:textId="77777777" w:rsidR="00625AB7" w:rsidRPr="00E3721D" w:rsidRDefault="00625AB7" w:rsidP="004A3BCA">
      <w:pPr>
        <w:pStyle w:val="Prrafodelista"/>
        <w:spacing w:line="360" w:lineRule="auto"/>
        <w:jc w:val="both"/>
        <w:rPr>
          <w:rFonts w:ascii="Arial" w:hAnsi="Arial" w:cs="Arial"/>
          <w:sz w:val="24"/>
          <w:szCs w:val="24"/>
          <w:lang w:val="pt-PT"/>
        </w:rPr>
      </w:pPr>
    </w:p>
    <w:p w14:paraId="58C4B7A2" w14:textId="77777777" w:rsidR="00625AB7" w:rsidRPr="00E13ED7" w:rsidRDefault="00625AB7" w:rsidP="00E13ED7">
      <w:pPr>
        <w:spacing w:line="360" w:lineRule="auto"/>
        <w:jc w:val="both"/>
        <w:rPr>
          <w:rFonts w:ascii="Arial" w:hAnsi="Arial" w:cs="Arial"/>
          <w:sz w:val="24"/>
          <w:szCs w:val="24"/>
          <w:lang w:val="pt-PT"/>
        </w:rPr>
      </w:pPr>
    </w:p>
    <w:p w14:paraId="543E8F4B" w14:textId="77777777" w:rsidR="00625AB7" w:rsidRPr="00E3721D" w:rsidRDefault="00625AB7" w:rsidP="003A2625">
      <w:pPr>
        <w:spacing w:line="360" w:lineRule="auto"/>
        <w:jc w:val="both"/>
        <w:rPr>
          <w:rFonts w:ascii="Arial" w:hAnsi="Arial" w:cs="Arial"/>
          <w:sz w:val="24"/>
          <w:szCs w:val="24"/>
          <w:lang w:val="pt-PT"/>
        </w:rPr>
      </w:pPr>
    </w:p>
    <w:p w14:paraId="1D797E9F" w14:textId="59402ED2" w:rsidR="003C3FA6" w:rsidRPr="00E3721D" w:rsidRDefault="003C3FA6" w:rsidP="003C00EC">
      <w:pPr>
        <w:spacing w:line="360" w:lineRule="auto"/>
        <w:jc w:val="both"/>
        <w:rPr>
          <w:rFonts w:ascii="Arial" w:hAnsi="Arial" w:cs="Arial"/>
          <w:sz w:val="24"/>
          <w:szCs w:val="24"/>
          <w:lang w:val="pt-PT"/>
        </w:rPr>
      </w:pPr>
      <w:r>
        <w:rPr>
          <w:rFonts w:ascii="Arial" w:hAnsi="Arial" w:cs="Arial"/>
          <w:noProof/>
          <w:sz w:val="28"/>
          <w:szCs w:val="28"/>
        </w:rPr>
        <w:lastRenderedPageBreak/>
        <mc:AlternateContent>
          <mc:Choice Requires="wps">
            <w:drawing>
              <wp:anchor distT="0" distB="0" distL="114300" distR="114300" simplePos="0" relativeHeight="251729920" behindDoc="0" locked="0" layoutInCell="1" allowOverlap="1" wp14:anchorId="2791B0F4" wp14:editId="3E3C73DA">
                <wp:simplePos x="0" y="0"/>
                <wp:positionH relativeFrom="margin">
                  <wp:align>left</wp:align>
                </wp:positionH>
                <wp:positionV relativeFrom="paragraph">
                  <wp:posOffset>-31499</wp:posOffset>
                </wp:positionV>
                <wp:extent cx="5585460" cy="297436"/>
                <wp:effectExtent l="0" t="0" r="15240" b="26670"/>
                <wp:wrapNone/>
                <wp:docPr id="1895962419" name="Rectángulo 3"/>
                <wp:cNvGraphicFramePr/>
                <a:graphic xmlns:a="http://schemas.openxmlformats.org/drawingml/2006/main">
                  <a:graphicData uri="http://schemas.microsoft.com/office/word/2010/wordprocessingShape">
                    <wps:wsp>
                      <wps:cNvSpPr/>
                      <wps:spPr>
                        <a:xfrm>
                          <a:off x="0" y="0"/>
                          <a:ext cx="5585460" cy="297436"/>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C2F5421" w14:textId="786056DF" w:rsidR="003C3FA6" w:rsidRPr="00972505" w:rsidRDefault="007121A7" w:rsidP="003A2625">
                            <w:pPr>
                              <w:pStyle w:val="Ttulo2"/>
                              <w:rPr>
                                <w:rFonts w:ascii="Arial" w:hAnsi="Arial" w:cs="Arial"/>
                                <w:b/>
                                <w:bCs/>
                                <w:color w:val="000000" w:themeColor="text1"/>
                                <w:sz w:val="24"/>
                                <w:szCs w:val="24"/>
                              </w:rPr>
                            </w:pPr>
                            <w:bookmarkStart w:id="39" w:name="_Toc171687470"/>
                            <w:r w:rsidRPr="00972505">
                              <w:rPr>
                                <w:rFonts w:ascii="Arial" w:hAnsi="Arial" w:cs="Arial"/>
                                <w:b/>
                                <w:bCs/>
                                <w:color w:val="000000" w:themeColor="text1"/>
                                <w:sz w:val="24"/>
                                <w:szCs w:val="24"/>
                              </w:rPr>
                              <w:t>8</w:t>
                            </w:r>
                            <w:r w:rsidR="003C3FA6" w:rsidRPr="00972505">
                              <w:rPr>
                                <w:rFonts w:ascii="Arial" w:hAnsi="Arial" w:cs="Arial"/>
                                <w:b/>
                                <w:bCs/>
                                <w:color w:val="000000" w:themeColor="text1"/>
                                <w:sz w:val="24"/>
                                <w:szCs w:val="24"/>
                              </w:rPr>
                              <w:t>.</w:t>
                            </w:r>
                            <w:r w:rsidR="005B29BC" w:rsidRPr="00972505">
                              <w:rPr>
                                <w:rFonts w:ascii="Arial" w:hAnsi="Arial" w:cs="Arial"/>
                                <w:b/>
                                <w:bCs/>
                                <w:color w:val="000000" w:themeColor="text1"/>
                                <w:sz w:val="24"/>
                                <w:szCs w:val="24"/>
                              </w:rPr>
                              <w:t>5</w:t>
                            </w:r>
                            <w:r w:rsidR="003C3FA6" w:rsidRPr="00972505">
                              <w:rPr>
                                <w:rFonts w:ascii="Arial" w:hAnsi="Arial" w:cs="Arial"/>
                                <w:b/>
                                <w:bCs/>
                                <w:color w:val="000000" w:themeColor="text1"/>
                                <w:sz w:val="24"/>
                                <w:szCs w:val="24"/>
                              </w:rPr>
                              <w:t xml:space="preserve"> Operacionalización de variables</w:t>
                            </w:r>
                            <w:bookmarkEnd w:id="39"/>
                            <w:r w:rsidR="003C3FA6" w:rsidRPr="00972505">
                              <w:rPr>
                                <w:rFonts w:ascii="Arial" w:hAnsi="Arial" w:cs="Arial"/>
                                <w:b/>
                                <w:bCs/>
                                <w:color w:val="000000" w:themeColor="text1"/>
                                <w:sz w:val="24"/>
                                <w:szCs w:val="24"/>
                              </w:rPr>
                              <w:t xml:space="preserve"> </w:t>
                            </w:r>
                          </w:p>
                          <w:p w14:paraId="50FEAE36" w14:textId="0EBB2F89" w:rsidR="003C3FA6" w:rsidRPr="002760AF" w:rsidRDefault="003C3FA6" w:rsidP="003C3FA6">
                            <w:pPr>
                              <w:spacing w:line="360" w:lineRule="auto"/>
                              <w:jc w:val="both"/>
                              <w:rPr>
                                <w:rFonts w:ascii="Arial" w:hAnsi="Arial" w:cs="Arial"/>
                                <w:color w:val="000000" w:themeColor="text1"/>
                                <w:sz w:val="24"/>
                                <w:szCs w:val="24"/>
                              </w:rPr>
                            </w:pPr>
                          </w:p>
                          <w:p w14:paraId="556E1FBD" w14:textId="77777777" w:rsidR="003C3FA6" w:rsidRPr="00891B5F" w:rsidRDefault="003C3FA6" w:rsidP="003C3FA6">
                            <w:pPr>
                              <w:spacing w:line="360" w:lineRule="auto"/>
                              <w:jc w:val="both"/>
                              <w:rPr>
                                <w:rFonts w:ascii="Arial" w:hAnsi="Arial" w:cs="Arial"/>
                                <w:color w:val="000000" w:themeColor="text1"/>
                                <w:sz w:val="24"/>
                                <w:szCs w:val="24"/>
                              </w:rPr>
                            </w:pPr>
                          </w:p>
                          <w:p w14:paraId="7CC4727E" w14:textId="77777777" w:rsidR="003C3FA6" w:rsidRDefault="003C3FA6" w:rsidP="003C3FA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91B0F4" id="_x0000_s1059" style="position:absolute;left:0;text-align:left;margin-left:0;margin-top:-2.5pt;width:439.8pt;height:23.4pt;z-index:2517299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" fillcolor="#bdd6ee [1304]" strokecolor="#bdd6ee [1304]" strokeweight="1pt">
                <v:textbox>
                  <w:txbxContent>
                    <w:p w14:paraId="0C2F5421" w14:textId="786056DF" w:rsidR="003C3FA6" w:rsidRPr="00972505" w:rsidRDefault="007121A7" w:rsidP="003A2625">
                      <w:pPr>
                        <w:pStyle w:val="Ttulo2"/>
                        <w:rPr>
                          <w:rFonts w:ascii="Arial" w:hAnsi="Arial" w:cs="Arial"/>
                          <w:b/>
                          <w:bCs/>
                          <w:color w:val="000000" w:themeColor="text1"/>
                          <w:sz w:val="24"/>
                          <w:szCs w:val="24"/>
                        </w:rPr>
                      </w:pPr>
                      <w:bookmarkStart w:id="65" w:name="_Toc171687470"/>
                      <w:r w:rsidRPr="00972505">
                        <w:rPr>
                          <w:rFonts w:ascii="Arial" w:hAnsi="Arial" w:cs="Arial"/>
                          <w:b/>
                          <w:bCs/>
                          <w:color w:val="000000" w:themeColor="text1"/>
                          <w:sz w:val="24"/>
                          <w:szCs w:val="24"/>
                        </w:rPr>
                        <w:t>8</w:t>
                      </w:r>
                      <w:r w:rsidR="003C3FA6" w:rsidRPr="00972505">
                        <w:rPr>
                          <w:rFonts w:ascii="Arial" w:hAnsi="Arial" w:cs="Arial"/>
                          <w:b/>
                          <w:bCs/>
                          <w:color w:val="000000" w:themeColor="text1"/>
                          <w:sz w:val="24"/>
                          <w:szCs w:val="24"/>
                        </w:rPr>
                        <w:t>.</w:t>
                      </w:r>
                      <w:r w:rsidR="005B29BC" w:rsidRPr="00972505">
                        <w:rPr>
                          <w:rFonts w:ascii="Arial" w:hAnsi="Arial" w:cs="Arial"/>
                          <w:b/>
                          <w:bCs/>
                          <w:color w:val="000000" w:themeColor="text1"/>
                          <w:sz w:val="24"/>
                          <w:szCs w:val="24"/>
                        </w:rPr>
                        <w:t>5</w:t>
                      </w:r>
                      <w:r w:rsidR="003C3FA6" w:rsidRPr="00972505">
                        <w:rPr>
                          <w:rFonts w:ascii="Arial" w:hAnsi="Arial" w:cs="Arial"/>
                          <w:b/>
                          <w:bCs/>
                          <w:color w:val="000000" w:themeColor="text1"/>
                          <w:sz w:val="24"/>
                          <w:szCs w:val="24"/>
                        </w:rPr>
                        <w:t xml:space="preserve"> Operacionalización de variables</w:t>
                      </w:r>
                      <w:bookmarkEnd w:id="65"/>
                      <w:r w:rsidR="003C3FA6" w:rsidRPr="00972505">
                        <w:rPr>
                          <w:rFonts w:ascii="Arial" w:hAnsi="Arial" w:cs="Arial"/>
                          <w:b/>
                          <w:bCs/>
                          <w:color w:val="000000" w:themeColor="text1"/>
                          <w:sz w:val="24"/>
                          <w:szCs w:val="24"/>
                        </w:rPr>
                        <w:t xml:space="preserve"> </w:t>
                      </w:r>
                    </w:p>
                    <w:p w14:paraId="50FEAE36" w14:textId="0EBB2F89" w:rsidR="003C3FA6" w:rsidRPr="002760AF" w:rsidRDefault="003C3FA6" w:rsidP="003C3FA6">
                      <w:pPr>
                        <w:spacing w:line="360" w:lineRule="auto"/>
                        <w:jc w:val="both"/>
                        <w:rPr>
                          <w:rFonts w:ascii="Arial" w:hAnsi="Arial" w:cs="Arial"/>
                          <w:color w:val="000000" w:themeColor="text1"/>
                          <w:sz w:val="24"/>
                          <w:szCs w:val="24"/>
                        </w:rPr>
                      </w:pPr>
                    </w:p>
                    <w:p w14:paraId="556E1FBD" w14:textId="77777777" w:rsidR="003C3FA6" w:rsidRPr="00891B5F" w:rsidRDefault="003C3FA6" w:rsidP="003C3FA6">
                      <w:pPr>
                        <w:spacing w:line="360" w:lineRule="auto"/>
                        <w:jc w:val="both"/>
                        <w:rPr>
                          <w:rFonts w:ascii="Arial" w:hAnsi="Arial" w:cs="Arial"/>
                          <w:color w:val="000000" w:themeColor="text1"/>
                          <w:sz w:val="24"/>
                          <w:szCs w:val="24"/>
                        </w:rPr>
                      </w:pPr>
                    </w:p>
                    <w:p w14:paraId="7CC4727E" w14:textId="77777777" w:rsidR="003C3FA6" w:rsidRDefault="003C3FA6" w:rsidP="003C3FA6">
                      <w:pPr>
                        <w:jc w:val="center"/>
                      </w:pPr>
                    </w:p>
                  </w:txbxContent>
                </v:textbox>
                <w10:wrap anchorx="margin"/>
              </v:rect>
            </w:pict>
          </mc:Fallback>
        </mc:AlternateContent>
      </w:r>
    </w:p>
    <w:p w14:paraId="0E574906" w14:textId="16ED022F" w:rsidR="006132CF" w:rsidRDefault="008410D9" w:rsidP="003C00EC">
      <w:pPr>
        <w:spacing w:line="360" w:lineRule="auto"/>
        <w:jc w:val="both"/>
        <w:rPr>
          <w:rFonts w:ascii="Arial" w:hAnsi="Arial" w:cs="Arial"/>
          <w:sz w:val="20"/>
          <w:szCs w:val="20"/>
        </w:rPr>
      </w:pPr>
      <w:r>
        <w:rPr>
          <w:rFonts w:ascii="Arial" w:hAnsi="Arial" w:cs="Arial"/>
          <w:sz w:val="20"/>
          <w:szCs w:val="20"/>
        </w:rPr>
        <w:t>Tabla 1. Definición conceptual y operacional de variables.</w:t>
      </w:r>
    </w:p>
    <w:tbl>
      <w:tblPr>
        <w:tblStyle w:val="Tablaconcuadrcula1clara"/>
        <w:tblW w:w="9279" w:type="dxa"/>
        <w:tblLook w:val="04A0" w:firstRow="1" w:lastRow="0" w:firstColumn="1" w:lastColumn="0" w:noHBand="0" w:noVBand="1"/>
      </w:tblPr>
      <w:tblGrid>
        <w:gridCol w:w="1560"/>
        <w:gridCol w:w="1559"/>
        <w:gridCol w:w="2126"/>
        <w:gridCol w:w="2268"/>
        <w:gridCol w:w="1766"/>
      </w:tblGrid>
      <w:tr w:rsidR="00365476" w:rsidRPr="006132CF" w14:paraId="173F9510" w14:textId="77777777" w:rsidTr="00B404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03180C24" w14:textId="16B4729A" w:rsidR="008410D9" w:rsidRPr="00365476" w:rsidRDefault="006132CF" w:rsidP="006132CF">
            <w:pPr>
              <w:spacing w:line="360" w:lineRule="auto"/>
              <w:jc w:val="center"/>
              <w:rPr>
                <w:rFonts w:ascii="Arial" w:hAnsi="Arial" w:cs="Arial"/>
                <w:b w:val="0"/>
                <w:bCs w:val="0"/>
                <w:i/>
                <w:iCs/>
                <w:sz w:val="20"/>
                <w:szCs w:val="20"/>
              </w:rPr>
            </w:pPr>
            <w:r w:rsidRPr="00365476">
              <w:rPr>
                <w:rFonts w:ascii="Arial" w:hAnsi="Arial" w:cs="Arial"/>
                <w:b w:val="0"/>
                <w:bCs w:val="0"/>
                <w:i/>
                <w:iCs/>
                <w:sz w:val="20"/>
                <w:szCs w:val="20"/>
              </w:rPr>
              <w:t>Variable</w:t>
            </w:r>
          </w:p>
        </w:tc>
        <w:tc>
          <w:tcPr>
            <w:tcW w:w="1559" w:type="dxa"/>
          </w:tcPr>
          <w:p w14:paraId="4C96748E" w14:textId="434D8468" w:rsidR="008410D9" w:rsidRPr="006132CF" w:rsidRDefault="006132CF" w:rsidP="00613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6132CF">
              <w:rPr>
                <w:rFonts w:ascii="Arial" w:hAnsi="Arial" w:cs="Arial"/>
                <w:b w:val="0"/>
                <w:bCs w:val="0"/>
                <w:i/>
                <w:iCs/>
                <w:sz w:val="20"/>
                <w:szCs w:val="20"/>
              </w:rPr>
              <w:t>Tipo de variable</w:t>
            </w:r>
          </w:p>
        </w:tc>
        <w:tc>
          <w:tcPr>
            <w:tcW w:w="2126" w:type="dxa"/>
          </w:tcPr>
          <w:p w14:paraId="43023D43" w14:textId="5B74F6C4" w:rsidR="008410D9" w:rsidRPr="006132CF" w:rsidRDefault="006132CF" w:rsidP="00613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6132CF">
              <w:rPr>
                <w:rFonts w:ascii="Arial" w:hAnsi="Arial" w:cs="Arial"/>
                <w:b w:val="0"/>
                <w:bCs w:val="0"/>
                <w:i/>
                <w:iCs/>
                <w:sz w:val="20"/>
                <w:szCs w:val="20"/>
              </w:rPr>
              <w:t>Definición conceptual</w:t>
            </w:r>
          </w:p>
        </w:tc>
        <w:tc>
          <w:tcPr>
            <w:tcW w:w="2268" w:type="dxa"/>
          </w:tcPr>
          <w:p w14:paraId="47F4FD5E" w14:textId="524D03BE" w:rsidR="008410D9" w:rsidRPr="006132CF" w:rsidRDefault="006132CF" w:rsidP="00613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6132CF">
              <w:rPr>
                <w:rFonts w:ascii="Arial" w:hAnsi="Arial" w:cs="Arial"/>
                <w:b w:val="0"/>
                <w:bCs w:val="0"/>
                <w:i/>
                <w:iCs/>
                <w:sz w:val="20"/>
                <w:szCs w:val="20"/>
              </w:rPr>
              <w:t>Definición operacional</w:t>
            </w:r>
          </w:p>
        </w:tc>
        <w:tc>
          <w:tcPr>
            <w:tcW w:w="1766" w:type="dxa"/>
          </w:tcPr>
          <w:p w14:paraId="1D7DBA2C" w14:textId="77777777" w:rsidR="008410D9" w:rsidRDefault="006132CF" w:rsidP="00613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heme="majorEastAsia" w:hAnsi="Arial" w:cs="Arial"/>
                <w:b w:val="0"/>
                <w:bCs w:val="0"/>
                <w:sz w:val="20"/>
                <w:szCs w:val="20"/>
              </w:rPr>
            </w:pPr>
            <w:r w:rsidRPr="006132CF">
              <w:rPr>
                <w:rFonts w:ascii="Arial" w:hAnsi="Arial" w:cs="Arial"/>
                <w:b w:val="0"/>
                <w:bCs w:val="0"/>
                <w:i/>
                <w:iCs/>
                <w:sz w:val="20"/>
                <w:szCs w:val="20"/>
              </w:rPr>
              <w:t>Escala de medición</w:t>
            </w:r>
          </w:p>
          <w:p w14:paraId="1CA8EAAC" w14:textId="77849596" w:rsidR="006132CF" w:rsidRPr="006132CF" w:rsidRDefault="006132CF" w:rsidP="006132C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p>
        </w:tc>
      </w:tr>
      <w:tr w:rsidR="00365476" w:rsidRPr="006132CF" w14:paraId="04B37704" w14:textId="77777777" w:rsidTr="00B404AA">
        <w:tc>
          <w:tcPr>
            <w:cnfStyle w:val="001000000000" w:firstRow="0" w:lastRow="0" w:firstColumn="1" w:lastColumn="0" w:oddVBand="0" w:evenVBand="0" w:oddHBand="0" w:evenHBand="0" w:firstRowFirstColumn="0" w:firstRowLastColumn="0" w:lastRowFirstColumn="0" w:lastRowLastColumn="0"/>
            <w:tcW w:w="1560" w:type="dxa"/>
          </w:tcPr>
          <w:p w14:paraId="7D4652B6" w14:textId="1F212EC3" w:rsidR="008410D9" w:rsidRPr="006132CF" w:rsidRDefault="006132CF" w:rsidP="006132CF">
            <w:pPr>
              <w:spacing w:line="360" w:lineRule="auto"/>
              <w:jc w:val="center"/>
              <w:rPr>
                <w:rFonts w:ascii="Arial" w:hAnsi="Arial" w:cs="Arial"/>
                <w:b w:val="0"/>
                <w:bCs w:val="0"/>
                <w:sz w:val="20"/>
                <w:szCs w:val="20"/>
              </w:rPr>
            </w:pPr>
            <w:r w:rsidRPr="006132CF">
              <w:rPr>
                <w:rFonts w:ascii="Arial" w:hAnsi="Arial" w:cs="Arial"/>
                <w:b w:val="0"/>
                <w:bCs w:val="0"/>
                <w:i/>
                <w:iCs/>
                <w:sz w:val="20"/>
                <w:szCs w:val="20"/>
              </w:rPr>
              <w:t>pH</w:t>
            </w:r>
          </w:p>
        </w:tc>
        <w:tc>
          <w:tcPr>
            <w:tcW w:w="1559" w:type="dxa"/>
          </w:tcPr>
          <w:p w14:paraId="56F2395C" w14:textId="1693DE37" w:rsidR="008410D9" w:rsidRPr="00BE213C" w:rsidRDefault="00BE213C"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E213C">
              <w:rPr>
                <w:rFonts w:ascii="Arial" w:hAnsi="Arial" w:cs="Arial"/>
                <w:sz w:val="20"/>
                <w:szCs w:val="20"/>
              </w:rPr>
              <w:t>Dependiente</w:t>
            </w:r>
          </w:p>
          <w:p w14:paraId="0DE01066" w14:textId="77777777" w:rsidR="00BE213C" w:rsidRPr="00BE213C" w:rsidRDefault="00BE213C"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126" w:type="dxa"/>
          </w:tcPr>
          <w:p w14:paraId="67E1CB54" w14:textId="2F817CDD" w:rsidR="008410D9" w:rsidRPr="00BE213C" w:rsidRDefault="00BE213C" w:rsidP="00BE213C">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Potencial de hidrógeno que se mide para determinar el grado de alcalinidad o acidez de una disolución. </w:t>
            </w:r>
          </w:p>
        </w:tc>
        <w:tc>
          <w:tcPr>
            <w:tcW w:w="2268" w:type="dxa"/>
          </w:tcPr>
          <w:p w14:paraId="5C425125" w14:textId="72A5ED04" w:rsidR="008410D9" w:rsidRPr="00BE213C" w:rsidRDefault="00EE2AC6" w:rsidP="00B404A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Unidad de medida que presenta una escala de </w:t>
            </w:r>
            <w:r w:rsidR="00780BE7">
              <w:rPr>
                <w:rFonts w:ascii="Arial" w:hAnsi="Arial" w:cs="Arial"/>
                <w:sz w:val="20"/>
                <w:szCs w:val="20"/>
              </w:rPr>
              <w:t>valores que se encuentra graduada</w:t>
            </w:r>
            <w:r w:rsidR="00AB2CF0">
              <w:rPr>
                <w:rFonts w:ascii="Arial" w:hAnsi="Arial" w:cs="Arial"/>
                <w:sz w:val="20"/>
                <w:szCs w:val="20"/>
              </w:rPr>
              <w:t>.</w:t>
            </w:r>
          </w:p>
        </w:tc>
        <w:tc>
          <w:tcPr>
            <w:tcW w:w="1766" w:type="dxa"/>
          </w:tcPr>
          <w:p w14:paraId="12644581" w14:textId="77777777" w:rsidR="008410D9" w:rsidRDefault="009A07A0"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Cuantitativa</w:t>
            </w:r>
            <w:r w:rsidR="00AB2CF0">
              <w:rPr>
                <w:rFonts w:ascii="Arial" w:hAnsi="Arial" w:cs="Arial"/>
                <w:sz w:val="20"/>
                <w:szCs w:val="20"/>
              </w:rPr>
              <w:t>, continua</w:t>
            </w:r>
            <w:r>
              <w:rPr>
                <w:rFonts w:ascii="Arial" w:hAnsi="Arial" w:cs="Arial"/>
                <w:sz w:val="20"/>
                <w:szCs w:val="20"/>
              </w:rPr>
              <w:t xml:space="preserve"> de </w:t>
            </w:r>
            <w:r w:rsidR="005F478B">
              <w:rPr>
                <w:rFonts w:ascii="Arial" w:hAnsi="Arial" w:cs="Arial"/>
                <w:sz w:val="20"/>
                <w:szCs w:val="20"/>
              </w:rPr>
              <w:t>razón</w:t>
            </w:r>
            <w:r w:rsidR="00AB2CF0">
              <w:rPr>
                <w:rFonts w:ascii="Arial" w:hAnsi="Arial" w:cs="Arial"/>
                <w:sz w:val="20"/>
                <w:szCs w:val="20"/>
              </w:rPr>
              <w:t>.</w:t>
            </w:r>
          </w:p>
          <w:p w14:paraId="772FED67" w14:textId="3B264868" w:rsidR="00AB2CF0" w:rsidRPr="00BE213C" w:rsidRDefault="00AB2CF0"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(0 al 14)</w:t>
            </w:r>
          </w:p>
        </w:tc>
      </w:tr>
      <w:tr w:rsidR="008410D9" w:rsidRPr="00E74A0D" w14:paraId="3983CBE2" w14:textId="77777777" w:rsidTr="00B404AA">
        <w:tc>
          <w:tcPr>
            <w:cnfStyle w:val="001000000000" w:firstRow="0" w:lastRow="0" w:firstColumn="1" w:lastColumn="0" w:oddVBand="0" w:evenVBand="0" w:oddHBand="0" w:evenHBand="0" w:firstRowFirstColumn="0" w:firstRowLastColumn="0" w:lastRowFirstColumn="0" w:lastRowLastColumn="0"/>
            <w:tcW w:w="1560" w:type="dxa"/>
          </w:tcPr>
          <w:p w14:paraId="73E98BD3" w14:textId="3F2D64C8" w:rsidR="008410D9" w:rsidRPr="006132CF" w:rsidRDefault="006132CF" w:rsidP="006132CF">
            <w:pPr>
              <w:spacing w:line="360" w:lineRule="auto"/>
              <w:jc w:val="center"/>
              <w:rPr>
                <w:rFonts w:ascii="Arial" w:hAnsi="Arial" w:cs="Arial"/>
                <w:b w:val="0"/>
                <w:bCs w:val="0"/>
                <w:sz w:val="20"/>
                <w:szCs w:val="20"/>
              </w:rPr>
            </w:pPr>
            <w:r>
              <w:rPr>
                <w:rFonts w:ascii="Arial" w:hAnsi="Arial" w:cs="Arial"/>
                <w:b w:val="0"/>
                <w:bCs w:val="0"/>
                <w:i/>
                <w:iCs/>
                <w:sz w:val="20"/>
                <w:szCs w:val="20"/>
              </w:rPr>
              <w:t>Sexo biológico</w:t>
            </w:r>
          </w:p>
        </w:tc>
        <w:tc>
          <w:tcPr>
            <w:tcW w:w="1559" w:type="dxa"/>
          </w:tcPr>
          <w:p w14:paraId="074B133D" w14:textId="6147D195" w:rsidR="008410D9" w:rsidRPr="00BE213C" w:rsidRDefault="00BE213C"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Independiente</w:t>
            </w:r>
          </w:p>
          <w:p w14:paraId="61A60068" w14:textId="77777777" w:rsidR="00BE213C" w:rsidRPr="00BE213C" w:rsidRDefault="00BE213C"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126" w:type="dxa"/>
          </w:tcPr>
          <w:p w14:paraId="386A7F35" w14:textId="654500E6" w:rsidR="008410D9" w:rsidRPr="00BE213C" w:rsidRDefault="00780BE7" w:rsidP="00780BE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C</w:t>
            </w:r>
            <w:r w:rsidRPr="00780BE7">
              <w:rPr>
                <w:rFonts w:ascii="Arial" w:hAnsi="Arial" w:cs="Arial"/>
                <w:sz w:val="20"/>
                <w:szCs w:val="20"/>
              </w:rPr>
              <w:t xml:space="preserve">onjunto de peculiaridades que caracterizan </w:t>
            </w:r>
            <w:r>
              <w:rPr>
                <w:rFonts w:ascii="Arial" w:hAnsi="Arial" w:cs="Arial"/>
                <w:sz w:val="20"/>
                <w:szCs w:val="20"/>
              </w:rPr>
              <w:t xml:space="preserve">a </w:t>
            </w:r>
            <w:r w:rsidRPr="00780BE7">
              <w:rPr>
                <w:rFonts w:ascii="Arial" w:hAnsi="Arial" w:cs="Arial"/>
                <w:sz w:val="20"/>
                <w:szCs w:val="20"/>
              </w:rPr>
              <w:t>los individuos de una especie dividiéndolos en masculinos y femeninos</w:t>
            </w:r>
            <w:r>
              <w:rPr>
                <w:rFonts w:ascii="Arial" w:hAnsi="Arial" w:cs="Arial"/>
                <w:sz w:val="20"/>
                <w:szCs w:val="20"/>
              </w:rPr>
              <w:t>.</w:t>
            </w:r>
          </w:p>
        </w:tc>
        <w:tc>
          <w:tcPr>
            <w:tcW w:w="2268" w:type="dxa"/>
          </w:tcPr>
          <w:p w14:paraId="689EDD88" w14:textId="2EFBD7A9" w:rsidR="008410D9" w:rsidRPr="00BE213C" w:rsidRDefault="00780BE7" w:rsidP="00B404A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Conjunto de características biológicas, </w:t>
            </w:r>
            <w:r w:rsidR="00B404AA">
              <w:rPr>
                <w:rFonts w:ascii="Arial" w:hAnsi="Arial" w:cs="Arial"/>
                <w:sz w:val="20"/>
                <w:szCs w:val="20"/>
              </w:rPr>
              <w:t xml:space="preserve">tanto anatómicas como fisiológicas y genéticas, </w:t>
            </w:r>
            <w:r>
              <w:rPr>
                <w:rFonts w:ascii="Arial" w:hAnsi="Arial" w:cs="Arial"/>
                <w:sz w:val="20"/>
                <w:szCs w:val="20"/>
              </w:rPr>
              <w:t>utilizadas para asignar un sexo a un individuo.</w:t>
            </w:r>
          </w:p>
        </w:tc>
        <w:tc>
          <w:tcPr>
            <w:tcW w:w="1766" w:type="dxa"/>
          </w:tcPr>
          <w:p w14:paraId="0A67DB38" w14:textId="77777777" w:rsidR="008410D9" w:rsidRPr="00E3721D" w:rsidRDefault="00AC7000"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pt-PT"/>
              </w:rPr>
            </w:pPr>
            <w:r w:rsidRPr="00E3721D">
              <w:rPr>
                <w:rFonts w:ascii="Arial" w:hAnsi="Arial" w:cs="Arial"/>
                <w:sz w:val="20"/>
                <w:szCs w:val="20"/>
                <w:lang w:val="pt-PT"/>
              </w:rPr>
              <w:t>Categórica nominal</w:t>
            </w:r>
            <w:r w:rsidR="00AB2CF0" w:rsidRPr="00E3721D">
              <w:rPr>
                <w:rFonts w:ascii="Arial" w:hAnsi="Arial" w:cs="Arial"/>
                <w:sz w:val="20"/>
                <w:szCs w:val="20"/>
                <w:lang w:val="pt-PT"/>
              </w:rPr>
              <w:t>.</w:t>
            </w:r>
          </w:p>
          <w:p w14:paraId="31A59CF9" w14:textId="1A9FD379" w:rsidR="00505AEB" w:rsidRPr="00E3721D" w:rsidRDefault="00AB2CF0" w:rsidP="00505AE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pt-PT"/>
              </w:rPr>
            </w:pPr>
            <w:r w:rsidRPr="00E3721D">
              <w:rPr>
                <w:rFonts w:ascii="Arial" w:hAnsi="Arial" w:cs="Arial"/>
                <w:sz w:val="20"/>
                <w:szCs w:val="20"/>
                <w:lang w:val="pt-PT"/>
              </w:rPr>
              <w:t>(Mascu</w:t>
            </w:r>
            <w:r w:rsidR="00505AEB" w:rsidRPr="00E3721D">
              <w:rPr>
                <w:rFonts w:ascii="Arial" w:hAnsi="Arial" w:cs="Arial"/>
                <w:sz w:val="20"/>
                <w:szCs w:val="20"/>
                <w:lang w:val="pt-PT"/>
              </w:rPr>
              <w:t>lino o femenino)</w:t>
            </w:r>
          </w:p>
        </w:tc>
      </w:tr>
      <w:tr w:rsidR="00365476" w:rsidRPr="006132CF" w14:paraId="79086032" w14:textId="77777777" w:rsidTr="00B404AA">
        <w:tc>
          <w:tcPr>
            <w:cnfStyle w:val="001000000000" w:firstRow="0" w:lastRow="0" w:firstColumn="1" w:lastColumn="0" w:oddVBand="0" w:evenVBand="0" w:oddHBand="0" w:evenHBand="0" w:firstRowFirstColumn="0" w:firstRowLastColumn="0" w:lastRowFirstColumn="0" w:lastRowLastColumn="0"/>
            <w:tcW w:w="1560" w:type="dxa"/>
          </w:tcPr>
          <w:p w14:paraId="10316543" w14:textId="30634DF6" w:rsidR="008410D9" w:rsidRPr="006132CF" w:rsidRDefault="006132CF" w:rsidP="006132CF">
            <w:pPr>
              <w:spacing w:line="360" w:lineRule="auto"/>
              <w:jc w:val="center"/>
              <w:rPr>
                <w:rFonts w:ascii="Arial" w:hAnsi="Arial" w:cs="Arial"/>
                <w:b w:val="0"/>
                <w:bCs w:val="0"/>
                <w:sz w:val="20"/>
                <w:szCs w:val="20"/>
              </w:rPr>
            </w:pPr>
            <w:r>
              <w:rPr>
                <w:rFonts w:ascii="Arial" w:hAnsi="Arial" w:cs="Arial"/>
                <w:b w:val="0"/>
                <w:bCs w:val="0"/>
                <w:i/>
                <w:iCs/>
                <w:sz w:val="20"/>
                <w:szCs w:val="20"/>
              </w:rPr>
              <w:t>Edad</w:t>
            </w:r>
          </w:p>
        </w:tc>
        <w:tc>
          <w:tcPr>
            <w:tcW w:w="1559" w:type="dxa"/>
          </w:tcPr>
          <w:p w14:paraId="05F12E21" w14:textId="6D5CCDEE" w:rsidR="008410D9" w:rsidRPr="00BE213C" w:rsidRDefault="00BE213C"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Independiente</w:t>
            </w:r>
          </w:p>
          <w:p w14:paraId="52066BBE" w14:textId="77777777" w:rsidR="00BE213C" w:rsidRPr="00BE213C" w:rsidRDefault="00BE213C"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126" w:type="dxa"/>
          </w:tcPr>
          <w:p w14:paraId="5B603EE6" w14:textId="3EEDE43D" w:rsidR="008410D9" w:rsidRPr="00BE213C" w:rsidRDefault="00B404AA" w:rsidP="00B404A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404AA">
              <w:rPr>
                <w:rFonts w:ascii="Arial" w:hAnsi="Arial" w:cs="Arial"/>
                <w:sz w:val="20"/>
                <w:szCs w:val="20"/>
              </w:rPr>
              <w:t>Tiempo que ha vivido una persona u otro ser vivo contando desde su nacimiento.</w:t>
            </w:r>
          </w:p>
        </w:tc>
        <w:tc>
          <w:tcPr>
            <w:tcW w:w="2268" w:type="dxa"/>
          </w:tcPr>
          <w:p w14:paraId="1659E675" w14:textId="670FF1F7" w:rsidR="008410D9" w:rsidRPr="00BE213C" w:rsidRDefault="00B404AA" w:rsidP="00B404A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404AA">
              <w:rPr>
                <w:rFonts w:ascii="Arial" w:hAnsi="Arial" w:cs="Arial"/>
                <w:sz w:val="20"/>
                <w:szCs w:val="20"/>
              </w:rPr>
              <w:t>Indicador del estado real del cuerpo, que depende del proceso vital, único e irrepetible que experimenta cada persona. </w:t>
            </w:r>
          </w:p>
        </w:tc>
        <w:tc>
          <w:tcPr>
            <w:tcW w:w="1766" w:type="dxa"/>
          </w:tcPr>
          <w:p w14:paraId="5AA23936" w14:textId="77777777" w:rsidR="008410D9" w:rsidRDefault="00AC7000"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Cuantitativa</w:t>
            </w:r>
            <w:r w:rsidR="00505AEB">
              <w:rPr>
                <w:rFonts w:ascii="Arial" w:hAnsi="Arial" w:cs="Arial"/>
                <w:sz w:val="20"/>
                <w:szCs w:val="20"/>
              </w:rPr>
              <w:t>,</w:t>
            </w:r>
            <w:r>
              <w:rPr>
                <w:rFonts w:ascii="Arial" w:hAnsi="Arial" w:cs="Arial"/>
                <w:sz w:val="20"/>
                <w:szCs w:val="20"/>
              </w:rPr>
              <w:t xml:space="preserve"> discreta</w:t>
            </w:r>
            <w:r w:rsidR="00505AEB">
              <w:rPr>
                <w:rFonts w:ascii="Arial" w:hAnsi="Arial" w:cs="Arial"/>
                <w:sz w:val="20"/>
                <w:szCs w:val="20"/>
              </w:rPr>
              <w:t>, absoluta.</w:t>
            </w:r>
          </w:p>
          <w:p w14:paraId="11EAD55F" w14:textId="57BF93FA" w:rsidR="00505AEB" w:rsidRPr="00BE213C" w:rsidRDefault="00505AEB"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 – 60 años)</w:t>
            </w:r>
          </w:p>
        </w:tc>
      </w:tr>
      <w:tr w:rsidR="00BE213C" w:rsidRPr="00BE213C" w14:paraId="7B9671F1" w14:textId="77777777" w:rsidTr="00B404AA">
        <w:tc>
          <w:tcPr>
            <w:cnfStyle w:val="001000000000" w:firstRow="0" w:lastRow="0" w:firstColumn="1" w:lastColumn="0" w:oddVBand="0" w:evenVBand="0" w:oddHBand="0" w:evenHBand="0" w:firstRowFirstColumn="0" w:firstRowLastColumn="0" w:lastRowFirstColumn="0" w:lastRowLastColumn="0"/>
            <w:tcW w:w="1560" w:type="dxa"/>
          </w:tcPr>
          <w:p w14:paraId="7A691F3F" w14:textId="19799F22" w:rsidR="00BE213C" w:rsidRPr="00BE213C" w:rsidRDefault="00BE213C" w:rsidP="006132CF">
            <w:pPr>
              <w:spacing w:line="360" w:lineRule="auto"/>
              <w:jc w:val="center"/>
              <w:rPr>
                <w:rFonts w:ascii="Arial" w:hAnsi="Arial" w:cs="Arial"/>
                <w:b w:val="0"/>
                <w:bCs w:val="0"/>
                <w:i/>
                <w:iCs/>
                <w:sz w:val="20"/>
                <w:szCs w:val="20"/>
              </w:rPr>
            </w:pPr>
            <w:r w:rsidRPr="00BE213C">
              <w:rPr>
                <w:rFonts w:ascii="Arial" w:hAnsi="Arial" w:cs="Arial"/>
                <w:b w:val="0"/>
                <w:bCs w:val="0"/>
                <w:i/>
                <w:iCs/>
                <w:sz w:val="20"/>
                <w:szCs w:val="20"/>
              </w:rPr>
              <w:t>Aparatología</w:t>
            </w:r>
            <w:r>
              <w:rPr>
                <w:rFonts w:ascii="Arial" w:hAnsi="Arial" w:cs="Arial"/>
                <w:b w:val="0"/>
                <w:bCs w:val="0"/>
                <w:i/>
                <w:iCs/>
                <w:sz w:val="20"/>
                <w:szCs w:val="20"/>
              </w:rPr>
              <w:t xml:space="preserve">  </w:t>
            </w:r>
          </w:p>
        </w:tc>
        <w:tc>
          <w:tcPr>
            <w:tcW w:w="1559" w:type="dxa"/>
          </w:tcPr>
          <w:p w14:paraId="2DE09DC3" w14:textId="2C565396" w:rsidR="00BE213C" w:rsidRPr="00BE213C" w:rsidRDefault="00BE213C"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Independiente</w:t>
            </w:r>
          </w:p>
        </w:tc>
        <w:tc>
          <w:tcPr>
            <w:tcW w:w="2126" w:type="dxa"/>
          </w:tcPr>
          <w:p w14:paraId="1D111A2F" w14:textId="79EFAFDD" w:rsidR="00BE213C" w:rsidRPr="00BE213C" w:rsidRDefault="00B404AA"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Son tratamientos que involucran</w:t>
            </w:r>
            <w:r w:rsidR="00365476">
              <w:rPr>
                <w:rFonts w:ascii="Arial" w:hAnsi="Arial" w:cs="Arial"/>
                <w:sz w:val="20"/>
                <w:szCs w:val="20"/>
              </w:rPr>
              <w:t xml:space="preserve"> el uso de máquinas</w:t>
            </w:r>
            <w:r w:rsidR="00976570">
              <w:rPr>
                <w:rFonts w:ascii="Arial" w:hAnsi="Arial" w:cs="Arial"/>
                <w:sz w:val="20"/>
                <w:szCs w:val="20"/>
              </w:rPr>
              <w:t xml:space="preserve"> diseñadas exprofeso</w:t>
            </w:r>
            <w:r w:rsidR="00365476">
              <w:rPr>
                <w:rFonts w:ascii="Arial" w:hAnsi="Arial" w:cs="Arial"/>
                <w:sz w:val="20"/>
                <w:szCs w:val="20"/>
              </w:rPr>
              <w:t xml:space="preserve"> para realizar tratamientos faciales y corporales. </w:t>
            </w:r>
          </w:p>
        </w:tc>
        <w:tc>
          <w:tcPr>
            <w:tcW w:w="2268" w:type="dxa"/>
          </w:tcPr>
          <w:p w14:paraId="34263678" w14:textId="5A83CA24" w:rsidR="00BE213C" w:rsidRPr="00BE213C" w:rsidRDefault="00365476"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Aparatos terapéuticos adheridos o colocados de manera temporal a los dientes para corregir anomalías de posición. </w:t>
            </w:r>
          </w:p>
        </w:tc>
        <w:tc>
          <w:tcPr>
            <w:tcW w:w="1766" w:type="dxa"/>
          </w:tcPr>
          <w:p w14:paraId="043AE98D" w14:textId="77777777" w:rsidR="00BE213C" w:rsidRPr="001A54CC" w:rsidRDefault="009C0B81"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pt-BR"/>
              </w:rPr>
            </w:pPr>
            <w:r w:rsidRPr="001A54CC">
              <w:rPr>
                <w:rFonts w:ascii="Arial" w:hAnsi="Arial" w:cs="Arial"/>
                <w:sz w:val="20"/>
                <w:szCs w:val="20"/>
                <w:lang w:val="pt-BR"/>
              </w:rPr>
              <w:t>Categórica nominal</w:t>
            </w:r>
            <w:r w:rsidR="00505AEB" w:rsidRPr="001A54CC">
              <w:rPr>
                <w:rFonts w:ascii="Arial" w:hAnsi="Arial" w:cs="Arial"/>
                <w:sz w:val="20"/>
                <w:szCs w:val="20"/>
                <w:lang w:val="pt-BR"/>
              </w:rPr>
              <w:t>.</w:t>
            </w:r>
          </w:p>
          <w:p w14:paraId="390478AE" w14:textId="2204494D" w:rsidR="00505AEB" w:rsidRPr="00BE213C" w:rsidRDefault="00505AEB" w:rsidP="00BE213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A54CC">
              <w:rPr>
                <w:rFonts w:ascii="Arial" w:hAnsi="Arial" w:cs="Arial"/>
                <w:sz w:val="20"/>
                <w:szCs w:val="20"/>
                <w:lang w:val="pt-BR"/>
              </w:rPr>
              <w:t>(</w:t>
            </w:r>
            <w:r w:rsidR="0062159B" w:rsidRPr="001A54CC">
              <w:rPr>
                <w:rFonts w:ascii="Arial" w:hAnsi="Arial" w:cs="Arial"/>
                <w:sz w:val="20"/>
                <w:szCs w:val="20"/>
                <w:lang w:val="pt-BR"/>
              </w:rPr>
              <w:t>Ortodoncia: s</w:t>
            </w:r>
            <w:r w:rsidRPr="001A54CC">
              <w:rPr>
                <w:rFonts w:ascii="Arial" w:hAnsi="Arial" w:cs="Arial"/>
                <w:sz w:val="20"/>
                <w:szCs w:val="20"/>
                <w:lang w:val="pt-BR"/>
              </w:rPr>
              <w:t>tandard</w:t>
            </w:r>
            <w:r w:rsidR="008F5D1C" w:rsidRPr="001A54CC">
              <w:rPr>
                <w:rFonts w:ascii="Arial" w:hAnsi="Arial" w:cs="Arial"/>
                <w:sz w:val="20"/>
                <w:szCs w:val="20"/>
                <w:lang w:val="pt-BR"/>
              </w:rPr>
              <w:t>,</w:t>
            </w:r>
            <w:r w:rsidRPr="001A54CC">
              <w:rPr>
                <w:rFonts w:ascii="Arial" w:hAnsi="Arial" w:cs="Arial"/>
                <w:sz w:val="20"/>
                <w:szCs w:val="20"/>
                <w:lang w:val="pt-BR"/>
              </w:rPr>
              <w:t xml:space="preserve"> Roth</w:t>
            </w:r>
            <w:r w:rsidR="0062159B" w:rsidRPr="001A54CC">
              <w:rPr>
                <w:rFonts w:ascii="Arial" w:hAnsi="Arial" w:cs="Arial"/>
                <w:sz w:val="20"/>
                <w:szCs w:val="20"/>
                <w:lang w:val="pt-BR"/>
              </w:rPr>
              <w:t xml:space="preserve"> o </w:t>
            </w:r>
            <w:proofErr w:type="spellStart"/>
            <w:r w:rsidR="0062159B" w:rsidRPr="001A54CC">
              <w:rPr>
                <w:rFonts w:ascii="Arial" w:hAnsi="Arial" w:cs="Arial"/>
                <w:sz w:val="20"/>
                <w:szCs w:val="20"/>
                <w:lang w:val="pt-BR"/>
              </w:rPr>
              <w:t>autoligado</w:t>
            </w:r>
            <w:proofErr w:type="spellEnd"/>
            <w:r w:rsidR="0062159B" w:rsidRPr="001A54CC">
              <w:rPr>
                <w:rFonts w:ascii="Arial" w:hAnsi="Arial" w:cs="Arial"/>
                <w:sz w:val="20"/>
                <w:szCs w:val="20"/>
                <w:lang w:val="pt-BR"/>
              </w:rPr>
              <w:t xml:space="preserve">. </w:t>
            </w:r>
            <w:r w:rsidR="0062159B">
              <w:rPr>
                <w:rFonts w:ascii="Arial" w:hAnsi="Arial" w:cs="Arial"/>
                <w:sz w:val="20"/>
                <w:szCs w:val="20"/>
              </w:rPr>
              <w:t>O</w:t>
            </w:r>
            <w:r w:rsidR="008F5D1C">
              <w:rPr>
                <w:rFonts w:ascii="Arial" w:hAnsi="Arial" w:cs="Arial"/>
                <w:sz w:val="20"/>
                <w:szCs w:val="20"/>
              </w:rPr>
              <w:t>rtopedia</w:t>
            </w:r>
            <w:r w:rsidR="0062159B">
              <w:rPr>
                <w:rFonts w:ascii="Arial" w:hAnsi="Arial" w:cs="Arial"/>
                <w:sz w:val="20"/>
                <w:szCs w:val="20"/>
              </w:rPr>
              <w:t>: fija o removible.</w:t>
            </w:r>
            <w:r>
              <w:rPr>
                <w:rFonts w:ascii="Arial" w:hAnsi="Arial" w:cs="Arial"/>
                <w:sz w:val="20"/>
                <w:szCs w:val="20"/>
              </w:rPr>
              <w:t>)</w:t>
            </w:r>
          </w:p>
        </w:tc>
      </w:tr>
    </w:tbl>
    <w:p w14:paraId="030E8029" w14:textId="5CFEC144" w:rsidR="003C3FA6" w:rsidRDefault="003C3FA6" w:rsidP="00B404AA">
      <w:pPr>
        <w:spacing w:line="360" w:lineRule="auto"/>
        <w:rPr>
          <w:rFonts w:ascii="Arial" w:hAnsi="Arial" w:cs="Arial"/>
          <w:sz w:val="24"/>
          <w:szCs w:val="24"/>
        </w:rPr>
      </w:pPr>
    </w:p>
    <w:p w14:paraId="6E687B7C" w14:textId="3029D018" w:rsidR="00625AB7" w:rsidRDefault="00625AB7" w:rsidP="00BF4AEF">
      <w:pPr>
        <w:spacing w:line="360" w:lineRule="auto"/>
        <w:jc w:val="both"/>
        <w:rPr>
          <w:rFonts w:ascii="Arial" w:hAnsi="Arial" w:cs="Arial"/>
          <w:sz w:val="24"/>
          <w:szCs w:val="24"/>
        </w:rPr>
      </w:pPr>
    </w:p>
    <w:p w14:paraId="39ED4662" w14:textId="34493195" w:rsidR="00625AB7" w:rsidRDefault="00625AB7" w:rsidP="00BF4AEF">
      <w:pPr>
        <w:spacing w:line="360" w:lineRule="auto"/>
        <w:jc w:val="both"/>
        <w:rPr>
          <w:rFonts w:ascii="Arial" w:hAnsi="Arial" w:cs="Arial"/>
          <w:sz w:val="24"/>
          <w:szCs w:val="24"/>
        </w:rPr>
      </w:pPr>
      <w:r>
        <w:rPr>
          <w:rFonts w:ascii="Arial" w:hAnsi="Arial" w:cs="Arial"/>
          <w:noProof/>
          <w:sz w:val="28"/>
          <w:szCs w:val="28"/>
        </w:rPr>
        <w:lastRenderedPageBreak/>
        <mc:AlternateContent>
          <mc:Choice Requires="wps">
            <w:drawing>
              <wp:anchor distT="0" distB="0" distL="114300" distR="114300" simplePos="0" relativeHeight="251731968" behindDoc="0" locked="0" layoutInCell="1" allowOverlap="1" wp14:anchorId="6020900C" wp14:editId="7E92A11A">
                <wp:simplePos x="0" y="0"/>
                <wp:positionH relativeFrom="margin">
                  <wp:align>left</wp:align>
                </wp:positionH>
                <wp:positionV relativeFrom="paragraph">
                  <wp:posOffset>-61595</wp:posOffset>
                </wp:positionV>
                <wp:extent cx="5585460" cy="321129"/>
                <wp:effectExtent l="0" t="0" r="15240" b="22225"/>
                <wp:wrapNone/>
                <wp:docPr id="1844395300" name="Rectángulo 3"/>
                <wp:cNvGraphicFramePr/>
                <a:graphic xmlns:a="http://schemas.openxmlformats.org/drawingml/2006/main">
                  <a:graphicData uri="http://schemas.microsoft.com/office/word/2010/wordprocessingShape">
                    <wps:wsp>
                      <wps:cNvSpPr/>
                      <wps:spPr>
                        <a:xfrm>
                          <a:off x="0" y="0"/>
                          <a:ext cx="5585460" cy="321129"/>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E5750BA" w14:textId="2D1AA78A" w:rsidR="003C3FA6" w:rsidRPr="00972505" w:rsidRDefault="007121A7" w:rsidP="003A2625">
                            <w:pPr>
                              <w:pStyle w:val="Ttulo2"/>
                              <w:rPr>
                                <w:rFonts w:ascii="Arial" w:hAnsi="Arial" w:cs="Arial"/>
                                <w:b/>
                                <w:bCs/>
                                <w:color w:val="000000" w:themeColor="text1"/>
                                <w:sz w:val="24"/>
                                <w:szCs w:val="24"/>
                              </w:rPr>
                            </w:pPr>
                            <w:bookmarkStart w:id="40" w:name="_Toc171687471"/>
                            <w:r w:rsidRPr="00972505">
                              <w:rPr>
                                <w:rFonts w:ascii="Arial" w:hAnsi="Arial" w:cs="Arial"/>
                                <w:b/>
                                <w:bCs/>
                                <w:color w:val="000000" w:themeColor="text1"/>
                                <w:sz w:val="24"/>
                                <w:szCs w:val="24"/>
                              </w:rPr>
                              <w:t>8</w:t>
                            </w:r>
                            <w:r w:rsidR="003C3FA6" w:rsidRPr="00972505">
                              <w:rPr>
                                <w:rFonts w:ascii="Arial" w:hAnsi="Arial" w:cs="Arial"/>
                                <w:b/>
                                <w:bCs/>
                                <w:color w:val="000000" w:themeColor="text1"/>
                                <w:sz w:val="24"/>
                                <w:szCs w:val="24"/>
                              </w:rPr>
                              <w:t>.</w:t>
                            </w:r>
                            <w:r w:rsidR="005B29BC" w:rsidRPr="00972505">
                              <w:rPr>
                                <w:rFonts w:ascii="Arial" w:hAnsi="Arial" w:cs="Arial"/>
                                <w:b/>
                                <w:bCs/>
                                <w:color w:val="000000" w:themeColor="text1"/>
                                <w:sz w:val="24"/>
                                <w:szCs w:val="24"/>
                              </w:rPr>
                              <w:t>6</w:t>
                            </w:r>
                            <w:r w:rsidR="003C3FA6" w:rsidRPr="00972505">
                              <w:rPr>
                                <w:rFonts w:ascii="Arial" w:hAnsi="Arial" w:cs="Arial"/>
                                <w:b/>
                                <w:bCs/>
                                <w:color w:val="000000" w:themeColor="text1"/>
                                <w:sz w:val="24"/>
                                <w:szCs w:val="24"/>
                              </w:rPr>
                              <w:t xml:space="preserve"> Procedimiento</w:t>
                            </w:r>
                            <w:bookmarkEnd w:id="40"/>
                          </w:p>
                          <w:p w14:paraId="56C0D360" w14:textId="77777777" w:rsidR="003C3FA6" w:rsidRPr="002760AF" w:rsidRDefault="003C3FA6" w:rsidP="003C3FA6">
                            <w:pPr>
                              <w:spacing w:line="360" w:lineRule="auto"/>
                              <w:jc w:val="both"/>
                              <w:rPr>
                                <w:rFonts w:ascii="Arial" w:hAnsi="Arial" w:cs="Arial"/>
                                <w:color w:val="000000" w:themeColor="text1"/>
                                <w:sz w:val="24"/>
                                <w:szCs w:val="24"/>
                              </w:rPr>
                            </w:pPr>
                          </w:p>
                          <w:p w14:paraId="3E79F89F" w14:textId="77777777" w:rsidR="003C3FA6" w:rsidRPr="00891B5F" w:rsidRDefault="003C3FA6" w:rsidP="003C3FA6">
                            <w:pPr>
                              <w:spacing w:line="360" w:lineRule="auto"/>
                              <w:jc w:val="both"/>
                              <w:rPr>
                                <w:rFonts w:ascii="Arial" w:hAnsi="Arial" w:cs="Arial"/>
                                <w:color w:val="000000" w:themeColor="text1"/>
                                <w:sz w:val="24"/>
                                <w:szCs w:val="24"/>
                              </w:rPr>
                            </w:pPr>
                          </w:p>
                          <w:p w14:paraId="6843B111" w14:textId="77777777" w:rsidR="003C3FA6" w:rsidRDefault="003C3FA6" w:rsidP="003C3FA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20900C" id="_x0000_s1060" style="position:absolute;left:0;text-align:left;margin-left:0;margin-top:-4.85pt;width:439.8pt;height:25.3pt;z-index:2517319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" fillcolor="#bdd6ee [1304]" strokecolor="#bdd6ee [1304]" strokeweight="1pt">
                <v:textbox>
                  <w:txbxContent>
                    <w:p w14:paraId="5E5750BA" w14:textId="2D1AA78A" w:rsidR="003C3FA6" w:rsidRPr="00972505" w:rsidRDefault="007121A7" w:rsidP="003A2625">
                      <w:pPr>
                        <w:pStyle w:val="Ttulo2"/>
                        <w:rPr>
                          <w:rFonts w:ascii="Arial" w:hAnsi="Arial" w:cs="Arial"/>
                          <w:b/>
                          <w:bCs/>
                          <w:color w:val="000000" w:themeColor="text1"/>
                          <w:sz w:val="24"/>
                          <w:szCs w:val="24"/>
                        </w:rPr>
                      </w:pPr>
                      <w:bookmarkStart w:id="67" w:name="_Toc171687471"/>
                      <w:r w:rsidRPr="00972505">
                        <w:rPr>
                          <w:rFonts w:ascii="Arial" w:hAnsi="Arial" w:cs="Arial"/>
                          <w:b/>
                          <w:bCs/>
                          <w:color w:val="000000" w:themeColor="text1"/>
                          <w:sz w:val="24"/>
                          <w:szCs w:val="24"/>
                        </w:rPr>
                        <w:t>8</w:t>
                      </w:r>
                      <w:r w:rsidR="003C3FA6" w:rsidRPr="00972505">
                        <w:rPr>
                          <w:rFonts w:ascii="Arial" w:hAnsi="Arial" w:cs="Arial"/>
                          <w:b/>
                          <w:bCs/>
                          <w:color w:val="000000" w:themeColor="text1"/>
                          <w:sz w:val="24"/>
                          <w:szCs w:val="24"/>
                        </w:rPr>
                        <w:t>.</w:t>
                      </w:r>
                      <w:r w:rsidR="005B29BC" w:rsidRPr="00972505">
                        <w:rPr>
                          <w:rFonts w:ascii="Arial" w:hAnsi="Arial" w:cs="Arial"/>
                          <w:b/>
                          <w:bCs/>
                          <w:color w:val="000000" w:themeColor="text1"/>
                          <w:sz w:val="24"/>
                          <w:szCs w:val="24"/>
                        </w:rPr>
                        <w:t>6</w:t>
                      </w:r>
                      <w:r w:rsidR="003C3FA6" w:rsidRPr="00972505">
                        <w:rPr>
                          <w:rFonts w:ascii="Arial" w:hAnsi="Arial" w:cs="Arial"/>
                          <w:b/>
                          <w:bCs/>
                          <w:color w:val="000000" w:themeColor="text1"/>
                          <w:sz w:val="24"/>
                          <w:szCs w:val="24"/>
                        </w:rPr>
                        <w:t xml:space="preserve"> Procedimiento</w:t>
                      </w:r>
                      <w:bookmarkEnd w:id="67"/>
                    </w:p>
                    <w:p w14:paraId="56C0D360" w14:textId="77777777" w:rsidR="003C3FA6" w:rsidRPr="002760AF" w:rsidRDefault="003C3FA6" w:rsidP="003C3FA6">
                      <w:pPr>
                        <w:spacing w:line="360" w:lineRule="auto"/>
                        <w:jc w:val="both"/>
                        <w:rPr>
                          <w:rFonts w:ascii="Arial" w:hAnsi="Arial" w:cs="Arial"/>
                          <w:color w:val="000000" w:themeColor="text1"/>
                          <w:sz w:val="24"/>
                          <w:szCs w:val="24"/>
                        </w:rPr>
                      </w:pPr>
                    </w:p>
                    <w:p w14:paraId="3E79F89F" w14:textId="77777777" w:rsidR="003C3FA6" w:rsidRPr="00891B5F" w:rsidRDefault="003C3FA6" w:rsidP="003C3FA6">
                      <w:pPr>
                        <w:spacing w:line="360" w:lineRule="auto"/>
                        <w:jc w:val="both"/>
                        <w:rPr>
                          <w:rFonts w:ascii="Arial" w:hAnsi="Arial" w:cs="Arial"/>
                          <w:color w:val="000000" w:themeColor="text1"/>
                          <w:sz w:val="24"/>
                          <w:szCs w:val="24"/>
                        </w:rPr>
                      </w:pPr>
                    </w:p>
                    <w:p w14:paraId="6843B111" w14:textId="77777777" w:rsidR="003C3FA6" w:rsidRDefault="003C3FA6" w:rsidP="003C3FA6">
                      <w:pPr>
                        <w:jc w:val="center"/>
                      </w:pPr>
                    </w:p>
                  </w:txbxContent>
                </v:textbox>
                <w10:wrap anchorx="margin"/>
              </v:rect>
            </w:pict>
          </mc:Fallback>
        </mc:AlternateContent>
      </w:r>
    </w:p>
    <w:p w14:paraId="71F75916" w14:textId="45FC70D4" w:rsidR="006309A3" w:rsidRDefault="006309A3" w:rsidP="00BF4AEF">
      <w:pPr>
        <w:spacing w:line="360" w:lineRule="auto"/>
        <w:jc w:val="both"/>
        <w:rPr>
          <w:rFonts w:ascii="Arial" w:hAnsi="Arial" w:cs="Arial"/>
          <w:sz w:val="24"/>
          <w:szCs w:val="24"/>
        </w:rPr>
      </w:pPr>
      <w:r>
        <w:rPr>
          <w:rFonts w:ascii="Arial" w:hAnsi="Arial" w:cs="Arial"/>
          <w:sz w:val="24"/>
          <w:szCs w:val="24"/>
        </w:rPr>
        <w:t>Previamente se obt</w:t>
      </w:r>
      <w:r w:rsidR="005B29BC">
        <w:rPr>
          <w:rFonts w:ascii="Arial" w:hAnsi="Arial" w:cs="Arial"/>
          <w:sz w:val="24"/>
          <w:szCs w:val="24"/>
        </w:rPr>
        <w:t>uvo</w:t>
      </w:r>
      <w:r>
        <w:rPr>
          <w:rFonts w:ascii="Arial" w:hAnsi="Arial" w:cs="Arial"/>
          <w:sz w:val="24"/>
          <w:szCs w:val="24"/>
        </w:rPr>
        <w:t xml:space="preserve"> el consentimiento y/o asentimiento informado de los pacientes que participar</w:t>
      </w:r>
      <w:r w:rsidR="00FC5E9F">
        <w:rPr>
          <w:rFonts w:ascii="Arial" w:hAnsi="Arial" w:cs="Arial"/>
          <w:sz w:val="24"/>
          <w:szCs w:val="24"/>
        </w:rPr>
        <w:t>on</w:t>
      </w:r>
      <w:r>
        <w:rPr>
          <w:rFonts w:ascii="Arial" w:hAnsi="Arial" w:cs="Arial"/>
          <w:sz w:val="24"/>
          <w:szCs w:val="24"/>
        </w:rPr>
        <w:t xml:space="preserve"> en el proyecto.</w:t>
      </w:r>
    </w:p>
    <w:p w14:paraId="1E33BB8C" w14:textId="7E339BE1" w:rsidR="003C3FA6" w:rsidRDefault="002F2ED7" w:rsidP="00BF4AEF">
      <w:pPr>
        <w:spacing w:line="360" w:lineRule="auto"/>
        <w:jc w:val="both"/>
        <w:rPr>
          <w:rFonts w:ascii="Arial" w:hAnsi="Arial" w:cs="Arial"/>
          <w:sz w:val="24"/>
          <w:szCs w:val="24"/>
        </w:rPr>
      </w:pPr>
      <w:r>
        <w:rPr>
          <w:rFonts w:ascii="Arial" w:hAnsi="Arial" w:cs="Arial"/>
          <w:sz w:val="24"/>
          <w:szCs w:val="24"/>
        </w:rPr>
        <w:t xml:space="preserve">La toma de muestra salival se </w:t>
      </w:r>
      <w:r w:rsidR="00E13ED7">
        <w:rPr>
          <w:rFonts w:ascii="Arial" w:hAnsi="Arial" w:cs="Arial"/>
          <w:sz w:val="24"/>
          <w:szCs w:val="24"/>
        </w:rPr>
        <w:t>llevó a cabo alrededor de las 10 am hasta las 12 pm</w:t>
      </w:r>
      <w:r w:rsidR="00BF0E63">
        <w:rPr>
          <w:rFonts w:ascii="Arial" w:hAnsi="Arial" w:cs="Arial"/>
          <w:sz w:val="24"/>
          <w:szCs w:val="24"/>
        </w:rPr>
        <w:t xml:space="preserve">, debido a que, de acuerdo con </w:t>
      </w:r>
      <w:r w:rsidR="004B1F8F">
        <w:rPr>
          <w:rFonts w:ascii="Arial" w:hAnsi="Arial" w:cs="Arial"/>
          <w:sz w:val="24"/>
          <w:szCs w:val="24"/>
        </w:rPr>
        <w:t>las indicaciones de Wong y Cols</w:t>
      </w:r>
      <w:r w:rsidR="00BF4AEF">
        <w:rPr>
          <w:rFonts w:ascii="Arial" w:hAnsi="Arial" w:cs="Arial"/>
          <w:sz w:val="24"/>
          <w:szCs w:val="24"/>
          <w:vertAlign w:val="superscript"/>
        </w:rPr>
        <w:t>20</w:t>
      </w:r>
      <w:r w:rsidR="00BF0E63">
        <w:rPr>
          <w:rFonts w:ascii="Arial" w:hAnsi="Arial" w:cs="Arial"/>
          <w:sz w:val="24"/>
          <w:szCs w:val="24"/>
        </w:rPr>
        <w:t>, la composición salival se ve modificada después del mediodía</w:t>
      </w:r>
      <w:r w:rsidR="00BF4AEF">
        <w:rPr>
          <w:rFonts w:ascii="Arial" w:hAnsi="Arial" w:cs="Arial"/>
          <w:sz w:val="24"/>
          <w:szCs w:val="24"/>
        </w:rPr>
        <w:t>.</w:t>
      </w:r>
      <w:r w:rsidR="00BF0E63">
        <w:rPr>
          <w:rFonts w:ascii="Arial" w:hAnsi="Arial" w:cs="Arial"/>
          <w:sz w:val="24"/>
          <w:szCs w:val="24"/>
        </w:rPr>
        <w:t xml:space="preserve"> </w:t>
      </w:r>
      <w:r w:rsidR="00C7209D">
        <w:rPr>
          <w:rFonts w:ascii="Arial" w:hAnsi="Arial" w:cs="Arial"/>
          <w:sz w:val="24"/>
          <w:szCs w:val="24"/>
        </w:rPr>
        <w:t>Antes de realizar</w:t>
      </w:r>
      <w:r w:rsidR="00BF0E63">
        <w:rPr>
          <w:rFonts w:ascii="Arial" w:hAnsi="Arial" w:cs="Arial"/>
          <w:sz w:val="24"/>
          <w:szCs w:val="24"/>
        </w:rPr>
        <w:t xml:space="preserve"> el </w:t>
      </w:r>
      <w:r w:rsidR="00BF4AEF">
        <w:rPr>
          <w:rFonts w:ascii="Arial" w:hAnsi="Arial" w:cs="Arial"/>
          <w:sz w:val="24"/>
          <w:szCs w:val="24"/>
        </w:rPr>
        <w:t>procedimiento</w:t>
      </w:r>
      <w:r w:rsidR="00BF0E63">
        <w:rPr>
          <w:rFonts w:ascii="Arial" w:hAnsi="Arial" w:cs="Arial"/>
          <w:sz w:val="24"/>
          <w:szCs w:val="24"/>
        </w:rPr>
        <w:t xml:space="preserve">, se </w:t>
      </w:r>
      <w:r w:rsidR="00BF4AEF">
        <w:rPr>
          <w:rFonts w:ascii="Arial" w:hAnsi="Arial" w:cs="Arial"/>
          <w:sz w:val="24"/>
          <w:szCs w:val="24"/>
        </w:rPr>
        <w:t>le pregunt</w:t>
      </w:r>
      <w:r w:rsidR="00BF0E63">
        <w:rPr>
          <w:rFonts w:ascii="Arial" w:hAnsi="Arial" w:cs="Arial"/>
          <w:sz w:val="24"/>
          <w:szCs w:val="24"/>
        </w:rPr>
        <w:t>ó</w:t>
      </w:r>
      <w:r w:rsidR="00BF4AEF">
        <w:rPr>
          <w:rFonts w:ascii="Arial" w:hAnsi="Arial" w:cs="Arial"/>
          <w:sz w:val="24"/>
          <w:szCs w:val="24"/>
        </w:rPr>
        <w:t xml:space="preserve"> al paciente si consumió algún alimento, líquido o si se realizó algún procedimiento de higiene oral por lo menos desde hace </w:t>
      </w:r>
      <w:r w:rsidR="007B4FE1">
        <w:rPr>
          <w:rFonts w:ascii="Arial" w:hAnsi="Arial" w:cs="Arial"/>
          <w:sz w:val="24"/>
          <w:szCs w:val="24"/>
        </w:rPr>
        <w:t>1 hora</w:t>
      </w:r>
      <w:r w:rsidR="00C7209D">
        <w:rPr>
          <w:rFonts w:ascii="Arial" w:hAnsi="Arial" w:cs="Arial"/>
          <w:sz w:val="24"/>
          <w:szCs w:val="24"/>
        </w:rPr>
        <w:t xml:space="preserve"> (antimicrobianos, enjuagues, pastas, etc.)</w:t>
      </w:r>
      <w:r w:rsidR="007B4FE1">
        <w:rPr>
          <w:rFonts w:ascii="Arial" w:hAnsi="Arial" w:cs="Arial"/>
          <w:sz w:val="24"/>
          <w:szCs w:val="24"/>
        </w:rPr>
        <w:t xml:space="preserve"> para que se pu</w:t>
      </w:r>
      <w:r w:rsidR="00E60ED9">
        <w:rPr>
          <w:rFonts w:ascii="Arial" w:hAnsi="Arial" w:cs="Arial"/>
          <w:sz w:val="24"/>
          <w:szCs w:val="24"/>
        </w:rPr>
        <w:t>diera</w:t>
      </w:r>
      <w:r w:rsidR="007B4FE1">
        <w:rPr>
          <w:rFonts w:ascii="Arial" w:hAnsi="Arial" w:cs="Arial"/>
          <w:sz w:val="24"/>
          <w:szCs w:val="24"/>
        </w:rPr>
        <w:t xml:space="preserve"> continuar con la recolección de saliva. </w:t>
      </w:r>
    </w:p>
    <w:p w14:paraId="26E68B80" w14:textId="17E46E08" w:rsidR="007B4FE1" w:rsidRDefault="007B4FE1" w:rsidP="00BF4AEF">
      <w:pPr>
        <w:spacing w:line="360" w:lineRule="auto"/>
        <w:jc w:val="both"/>
        <w:rPr>
          <w:rFonts w:ascii="Arial" w:hAnsi="Arial" w:cs="Arial"/>
          <w:sz w:val="24"/>
          <w:szCs w:val="24"/>
        </w:rPr>
      </w:pPr>
      <w:r>
        <w:rPr>
          <w:rFonts w:ascii="Arial" w:hAnsi="Arial" w:cs="Arial"/>
          <w:sz w:val="24"/>
          <w:szCs w:val="24"/>
        </w:rPr>
        <w:t>Se le proporcio</w:t>
      </w:r>
      <w:r w:rsidR="00656D0F">
        <w:rPr>
          <w:rFonts w:ascii="Arial" w:hAnsi="Arial" w:cs="Arial"/>
          <w:sz w:val="24"/>
          <w:szCs w:val="24"/>
        </w:rPr>
        <w:t>nó</w:t>
      </w:r>
      <w:r>
        <w:rPr>
          <w:rFonts w:ascii="Arial" w:hAnsi="Arial" w:cs="Arial"/>
          <w:sz w:val="24"/>
          <w:szCs w:val="24"/>
        </w:rPr>
        <w:t xml:space="preserve"> al participante del estudio un </w:t>
      </w:r>
      <w:r w:rsidR="00656D0F">
        <w:rPr>
          <w:rFonts w:ascii="Arial" w:hAnsi="Arial" w:cs="Arial"/>
          <w:sz w:val="24"/>
          <w:szCs w:val="24"/>
        </w:rPr>
        <w:t>rollo de algodón estéril</w:t>
      </w:r>
      <w:r>
        <w:rPr>
          <w:rFonts w:ascii="Arial" w:hAnsi="Arial" w:cs="Arial"/>
          <w:sz w:val="24"/>
          <w:szCs w:val="24"/>
        </w:rPr>
        <w:t xml:space="preserve">, </w:t>
      </w:r>
      <w:r w:rsidR="00656D0F">
        <w:rPr>
          <w:rFonts w:ascii="Arial" w:hAnsi="Arial" w:cs="Arial"/>
          <w:sz w:val="24"/>
          <w:szCs w:val="24"/>
        </w:rPr>
        <w:t>el</w:t>
      </w:r>
      <w:r>
        <w:rPr>
          <w:rFonts w:ascii="Arial" w:hAnsi="Arial" w:cs="Arial"/>
          <w:sz w:val="24"/>
          <w:szCs w:val="24"/>
        </w:rPr>
        <w:t xml:space="preserve"> cual intro</w:t>
      </w:r>
      <w:r w:rsidR="00656D0F">
        <w:rPr>
          <w:rFonts w:ascii="Arial" w:hAnsi="Arial" w:cs="Arial"/>
          <w:sz w:val="24"/>
          <w:szCs w:val="24"/>
        </w:rPr>
        <w:t>dujo</w:t>
      </w:r>
      <w:r>
        <w:rPr>
          <w:rFonts w:ascii="Arial" w:hAnsi="Arial" w:cs="Arial"/>
          <w:sz w:val="24"/>
          <w:szCs w:val="24"/>
        </w:rPr>
        <w:t xml:space="preserve"> en su boca para mascarl</w:t>
      </w:r>
      <w:r w:rsidR="00656D0F">
        <w:rPr>
          <w:rFonts w:ascii="Arial" w:hAnsi="Arial" w:cs="Arial"/>
          <w:sz w:val="24"/>
          <w:szCs w:val="24"/>
        </w:rPr>
        <w:t>o</w:t>
      </w:r>
      <w:r>
        <w:rPr>
          <w:rFonts w:ascii="Arial" w:hAnsi="Arial" w:cs="Arial"/>
          <w:sz w:val="24"/>
          <w:szCs w:val="24"/>
        </w:rPr>
        <w:t xml:space="preserve"> durante 5 </w:t>
      </w:r>
      <w:r w:rsidR="00656D0F">
        <w:rPr>
          <w:rFonts w:ascii="Arial" w:hAnsi="Arial" w:cs="Arial"/>
          <w:sz w:val="24"/>
          <w:szCs w:val="24"/>
        </w:rPr>
        <w:t xml:space="preserve">– 8 </w:t>
      </w:r>
      <w:r>
        <w:rPr>
          <w:rFonts w:ascii="Arial" w:hAnsi="Arial" w:cs="Arial"/>
          <w:sz w:val="24"/>
          <w:szCs w:val="24"/>
        </w:rPr>
        <w:t>minutos y de esta forma estimular la producción salival</w:t>
      </w:r>
      <w:r w:rsidR="00B1432F">
        <w:rPr>
          <w:rFonts w:ascii="Arial" w:hAnsi="Arial" w:cs="Arial"/>
          <w:sz w:val="24"/>
          <w:szCs w:val="24"/>
        </w:rPr>
        <w:t>.</w:t>
      </w:r>
      <w:r w:rsidR="00036E44">
        <w:rPr>
          <w:rFonts w:ascii="Arial" w:hAnsi="Arial" w:cs="Arial"/>
          <w:sz w:val="24"/>
          <w:szCs w:val="24"/>
          <w:vertAlign w:val="superscript"/>
        </w:rPr>
        <w:t>21</w:t>
      </w:r>
      <w:r w:rsidR="00B1432F">
        <w:rPr>
          <w:rFonts w:ascii="Arial" w:hAnsi="Arial" w:cs="Arial"/>
          <w:sz w:val="24"/>
          <w:szCs w:val="24"/>
        </w:rPr>
        <w:t xml:space="preserve"> Después de haber transcurrido es</w:t>
      </w:r>
      <w:r w:rsidR="00FD0B46">
        <w:rPr>
          <w:rFonts w:ascii="Arial" w:hAnsi="Arial" w:cs="Arial"/>
          <w:sz w:val="24"/>
          <w:szCs w:val="24"/>
        </w:rPr>
        <w:t>t</w:t>
      </w:r>
      <w:r w:rsidR="00B1432F">
        <w:rPr>
          <w:rFonts w:ascii="Arial" w:hAnsi="Arial" w:cs="Arial"/>
          <w:sz w:val="24"/>
          <w:szCs w:val="24"/>
        </w:rPr>
        <w:t>e tiempo</w:t>
      </w:r>
      <w:r w:rsidR="00036E44">
        <w:rPr>
          <w:rFonts w:ascii="Arial" w:hAnsi="Arial" w:cs="Arial"/>
          <w:sz w:val="24"/>
          <w:szCs w:val="24"/>
        </w:rPr>
        <w:t>,</w:t>
      </w:r>
      <w:r w:rsidR="00B1432F">
        <w:rPr>
          <w:rFonts w:ascii="Arial" w:hAnsi="Arial" w:cs="Arial"/>
          <w:sz w:val="24"/>
          <w:szCs w:val="24"/>
        </w:rPr>
        <w:t xml:space="preserve"> escupi</w:t>
      </w:r>
      <w:r w:rsidR="00656D0F">
        <w:rPr>
          <w:rFonts w:ascii="Arial" w:hAnsi="Arial" w:cs="Arial"/>
          <w:sz w:val="24"/>
          <w:szCs w:val="24"/>
        </w:rPr>
        <w:t>ó</w:t>
      </w:r>
      <w:r w:rsidR="00B1432F">
        <w:rPr>
          <w:rFonts w:ascii="Arial" w:hAnsi="Arial" w:cs="Arial"/>
          <w:sz w:val="24"/>
          <w:szCs w:val="24"/>
        </w:rPr>
        <w:t xml:space="preserve"> la acumulación de saliva en un tubo tipo falcón de 50 mililitros (sin desechar </w:t>
      </w:r>
      <w:r w:rsidR="00656D0F">
        <w:rPr>
          <w:rFonts w:ascii="Arial" w:hAnsi="Arial" w:cs="Arial"/>
          <w:sz w:val="24"/>
          <w:szCs w:val="24"/>
        </w:rPr>
        <w:t>el rollo de algodón</w:t>
      </w:r>
      <w:r w:rsidR="00B1432F">
        <w:rPr>
          <w:rFonts w:ascii="Arial" w:hAnsi="Arial" w:cs="Arial"/>
          <w:sz w:val="24"/>
          <w:szCs w:val="24"/>
        </w:rPr>
        <w:t xml:space="preserve">), hasta recolectar </w:t>
      </w:r>
      <w:r w:rsidR="00656D0F">
        <w:rPr>
          <w:rFonts w:ascii="Arial" w:hAnsi="Arial" w:cs="Arial"/>
          <w:sz w:val="24"/>
          <w:szCs w:val="24"/>
        </w:rPr>
        <w:t>mínimo</w:t>
      </w:r>
      <w:r w:rsidR="00B1432F">
        <w:rPr>
          <w:rFonts w:ascii="Arial" w:hAnsi="Arial" w:cs="Arial"/>
          <w:sz w:val="24"/>
          <w:szCs w:val="24"/>
        </w:rPr>
        <w:t xml:space="preserve"> 5 mililitros de saliva. En caso de no obtener esta cantidad de una sola intención, se rep</w:t>
      </w:r>
      <w:r w:rsidR="00656D0F">
        <w:rPr>
          <w:rFonts w:ascii="Arial" w:hAnsi="Arial" w:cs="Arial"/>
          <w:sz w:val="24"/>
          <w:szCs w:val="24"/>
        </w:rPr>
        <w:t>itió</w:t>
      </w:r>
      <w:r w:rsidR="00B1432F">
        <w:rPr>
          <w:rFonts w:ascii="Arial" w:hAnsi="Arial" w:cs="Arial"/>
          <w:sz w:val="24"/>
          <w:szCs w:val="24"/>
        </w:rPr>
        <w:t xml:space="preserve"> el procedimiento. </w:t>
      </w:r>
      <w:r w:rsidR="00FF6EEC">
        <w:rPr>
          <w:rFonts w:ascii="Arial" w:hAnsi="Arial" w:cs="Arial"/>
          <w:sz w:val="24"/>
          <w:szCs w:val="24"/>
        </w:rPr>
        <w:t>(ver fig. 4)</w:t>
      </w:r>
    </w:p>
    <w:p w14:paraId="2D870F69" w14:textId="25C69230" w:rsidR="00FF6EEC" w:rsidRDefault="00FF6EEC" w:rsidP="00FF6EEC">
      <w:pPr>
        <w:pStyle w:val="NormalWeb"/>
        <w:jc w:val="center"/>
      </w:pPr>
      <w:r>
        <w:rPr>
          <w:noProof/>
        </w:rPr>
        <w:drawing>
          <wp:inline distT="0" distB="0" distL="0" distR="0" wp14:anchorId="6C26F4B7" wp14:editId="123A2F91">
            <wp:extent cx="2732207" cy="2491740"/>
            <wp:effectExtent l="0" t="0" r="0" b="3810"/>
            <wp:docPr id="2115702952" name="Imagen 3" descr="Imagen que contiene persona, interior, tabla, frent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702952" name="Imagen 3" descr="Imagen que contiene persona, interior, tabla, frente&#10;&#10;Descripción generada automáticamente"/>
                    <pic:cNvPicPr>
                      <a:picLocks noChangeAspect="1" noChangeArrowheads="1"/>
                    </pic:cNvPicPr>
                  </pic:nvPicPr>
                  <pic:blipFill rotWithShape="1">
                    <a:blip r:embed="rId44">
                      <a:extLst>
                        <a:ext uri="{28A0092B-C50C-407E-A947-70E740481C1C}">
                          <a14:useLocalDpi xmlns:a14="http://schemas.microsoft.com/office/drawing/2010/main" val="0"/>
                        </a:ext>
                      </a:extLst>
                    </a:blip>
                    <a:srcRect t="33718" r="10523" b="5060"/>
                    <a:stretch/>
                  </pic:blipFill>
                  <pic:spPr bwMode="auto">
                    <a:xfrm>
                      <a:off x="0" y="0"/>
                      <a:ext cx="2739288" cy="2498198"/>
                    </a:xfrm>
                    <a:prstGeom prst="rect">
                      <a:avLst/>
                    </a:prstGeom>
                    <a:noFill/>
                    <a:ln>
                      <a:noFill/>
                    </a:ln>
                    <a:extLst>
                      <a:ext uri="{53640926-AAD7-44D8-BBD7-CCE9431645EC}">
                        <a14:shadowObscured xmlns:a14="http://schemas.microsoft.com/office/drawing/2010/main"/>
                      </a:ext>
                    </a:extLst>
                  </pic:spPr>
                </pic:pic>
              </a:graphicData>
            </a:graphic>
          </wp:inline>
        </w:drawing>
      </w:r>
    </w:p>
    <w:p w14:paraId="240DB2AA" w14:textId="124790D9" w:rsidR="00FF6EEC" w:rsidRPr="00FF6EEC" w:rsidRDefault="00FF6EEC" w:rsidP="00FF6EEC">
      <w:pPr>
        <w:pStyle w:val="NormalWeb"/>
        <w:jc w:val="center"/>
        <w:rPr>
          <w:rFonts w:ascii="Arial" w:hAnsi="Arial" w:cs="Arial"/>
          <w:sz w:val="20"/>
          <w:szCs w:val="20"/>
        </w:rPr>
      </w:pPr>
      <w:r>
        <w:rPr>
          <w:rFonts w:ascii="Arial" w:hAnsi="Arial" w:cs="Arial"/>
          <w:b/>
          <w:bCs/>
          <w:sz w:val="20"/>
          <w:szCs w:val="20"/>
        </w:rPr>
        <w:t xml:space="preserve">Figura 4. </w:t>
      </w:r>
      <w:r>
        <w:rPr>
          <w:rFonts w:ascii="Arial" w:hAnsi="Arial" w:cs="Arial"/>
          <w:sz w:val="20"/>
          <w:szCs w:val="20"/>
        </w:rPr>
        <w:t>Ejemplo de una muestra de saliva, se obtuvo un mínimo de 5 ml.</w:t>
      </w:r>
    </w:p>
    <w:p w14:paraId="2CCC08B9" w14:textId="53F0C6DB" w:rsidR="00E33B59" w:rsidRDefault="00FD0B46" w:rsidP="00BF4AEF">
      <w:pPr>
        <w:spacing w:line="360" w:lineRule="auto"/>
        <w:jc w:val="both"/>
        <w:rPr>
          <w:rFonts w:ascii="Arial" w:hAnsi="Arial" w:cs="Arial"/>
          <w:sz w:val="24"/>
          <w:szCs w:val="24"/>
        </w:rPr>
      </w:pPr>
      <w:r>
        <w:rPr>
          <w:rFonts w:ascii="Arial" w:hAnsi="Arial" w:cs="Arial"/>
          <w:sz w:val="24"/>
          <w:szCs w:val="24"/>
        </w:rPr>
        <w:t>La muestra se llev</w:t>
      </w:r>
      <w:r w:rsidR="00656D0F">
        <w:rPr>
          <w:rFonts w:ascii="Arial" w:hAnsi="Arial" w:cs="Arial"/>
          <w:sz w:val="24"/>
          <w:szCs w:val="24"/>
        </w:rPr>
        <w:t>ó</w:t>
      </w:r>
      <w:r>
        <w:rPr>
          <w:rFonts w:ascii="Arial" w:hAnsi="Arial" w:cs="Arial"/>
          <w:sz w:val="24"/>
          <w:szCs w:val="24"/>
        </w:rPr>
        <w:t xml:space="preserve"> inmediatamente al laboratorio del Centro de Investigación y Estudios Avanzados en Odontología para la obtención del pH salival usando un </w:t>
      </w:r>
      <w:r>
        <w:rPr>
          <w:rFonts w:ascii="Arial" w:hAnsi="Arial" w:cs="Arial"/>
          <w:sz w:val="24"/>
          <w:szCs w:val="24"/>
        </w:rPr>
        <w:lastRenderedPageBreak/>
        <w:t xml:space="preserve">potenciómetro </w:t>
      </w:r>
      <w:r w:rsidRPr="00FD0B46">
        <w:rPr>
          <w:rFonts w:ascii="Arial" w:hAnsi="Arial" w:cs="Arial"/>
          <w:sz w:val="24"/>
          <w:szCs w:val="24"/>
        </w:rPr>
        <w:t xml:space="preserve">PH 700 </w:t>
      </w:r>
      <w:proofErr w:type="spellStart"/>
      <w:r w:rsidRPr="00FD0B46">
        <w:rPr>
          <w:rFonts w:ascii="Arial" w:hAnsi="Arial" w:cs="Arial"/>
          <w:sz w:val="24"/>
          <w:szCs w:val="24"/>
        </w:rPr>
        <w:t>Benchtop</w:t>
      </w:r>
      <w:proofErr w:type="spellEnd"/>
      <w:r w:rsidRPr="00FD0B46">
        <w:rPr>
          <w:rFonts w:ascii="Arial" w:hAnsi="Arial" w:cs="Arial"/>
          <w:sz w:val="24"/>
          <w:szCs w:val="24"/>
        </w:rPr>
        <w:t xml:space="preserve"> pH Meter Kit, SKU AI501, APERA Instruments</w:t>
      </w:r>
      <w:r w:rsidR="00E33B59">
        <w:rPr>
          <w:rFonts w:ascii="Arial" w:hAnsi="Arial" w:cs="Arial"/>
          <w:sz w:val="24"/>
          <w:szCs w:val="24"/>
        </w:rPr>
        <w:t xml:space="preserve"> (Europa)</w:t>
      </w:r>
      <w:r w:rsidR="000A4364">
        <w:rPr>
          <w:rFonts w:ascii="Arial" w:hAnsi="Arial" w:cs="Arial"/>
          <w:sz w:val="24"/>
          <w:szCs w:val="24"/>
        </w:rPr>
        <w:t xml:space="preserve"> </w:t>
      </w:r>
      <w:r w:rsidR="00E33B59">
        <w:rPr>
          <w:rFonts w:ascii="Arial" w:hAnsi="Arial" w:cs="Arial"/>
          <w:sz w:val="24"/>
          <w:szCs w:val="24"/>
        </w:rPr>
        <w:t>el cual proporcion</w:t>
      </w:r>
      <w:r w:rsidR="00656D0F">
        <w:rPr>
          <w:rFonts w:ascii="Arial" w:hAnsi="Arial" w:cs="Arial"/>
          <w:sz w:val="24"/>
          <w:szCs w:val="24"/>
        </w:rPr>
        <w:t>ó</w:t>
      </w:r>
      <w:r w:rsidR="00E33B59" w:rsidRPr="00E33B59">
        <w:rPr>
          <w:rFonts w:ascii="Arial" w:hAnsi="Arial" w:cs="Arial"/>
          <w:sz w:val="24"/>
          <w:szCs w:val="24"/>
        </w:rPr>
        <w:t xml:space="preserve"> mediciones de pH rápidas y estables</w:t>
      </w:r>
      <w:r w:rsidR="00036E44">
        <w:rPr>
          <w:rFonts w:ascii="Arial" w:hAnsi="Arial" w:cs="Arial"/>
          <w:sz w:val="24"/>
          <w:szCs w:val="24"/>
        </w:rPr>
        <w:t>.</w:t>
      </w:r>
      <w:r w:rsidR="000A4364" w:rsidRPr="000A4364">
        <w:rPr>
          <w:rFonts w:ascii="Arial" w:hAnsi="Arial" w:cs="Arial"/>
          <w:sz w:val="24"/>
          <w:szCs w:val="24"/>
        </w:rPr>
        <w:t xml:space="preserve"> </w:t>
      </w:r>
      <w:r w:rsidR="000A4364">
        <w:rPr>
          <w:rFonts w:ascii="Arial" w:hAnsi="Arial" w:cs="Arial"/>
          <w:sz w:val="24"/>
          <w:szCs w:val="24"/>
        </w:rPr>
        <w:t xml:space="preserve">(ver fig. </w:t>
      </w:r>
      <w:r w:rsidR="00FF6EEC">
        <w:rPr>
          <w:rFonts w:ascii="Arial" w:hAnsi="Arial" w:cs="Arial"/>
          <w:sz w:val="24"/>
          <w:szCs w:val="24"/>
        </w:rPr>
        <w:t>5</w:t>
      </w:r>
      <w:r w:rsidR="000A4364">
        <w:rPr>
          <w:rFonts w:ascii="Arial" w:hAnsi="Arial" w:cs="Arial"/>
          <w:sz w:val="24"/>
          <w:szCs w:val="24"/>
        </w:rPr>
        <w:t>)</w:t>
      </w:r>
    </w:p>
    <w:p w14:paraId="033264C3" w14:textId="2950AD9C" w:rsidR="000A4364" w:rsidRDefault="000A4364" w:rsidP="000A4364">
      <w:pPr>
        <w:pStyle w:val="NormalWeb"/>
        <w:jc w:val="center"/>
      </w:pPr>
      <w:r>
        <w:rPr>
          <w:noProof/>
        </w:rPr>
        <w:drawing>
          <wp:inline distT="0" distB="0" distL="0" distR="0" wp14:anchorId="0E202B86" wp14:editId="11150052">
            <wp:extent cx="3339001" cy="2339340"/>
            <wp:effectExtent l="0" t="0" r="0" b="3810"/>
            <wp:docPr id="612946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3257" b="3364"/>
                    <a:stretch/>
                  </pic:blipFill>
                  <pic:spPr bwMode="auto">
                    <a:xfrm>
                      <a:off x="0" y="0"/>
                      <a:ext cx="3365804" cy="2358119"/>
                    </a:xfrm>
                    <a:prstGeom prst="rect">
                      <a:avLst/>
                    </a:prstGeom>
                    <a:noFill/>
                    <a:ln>
                      <a:noFill/>
                    </a:ln>
                    <a:extLst>
                      <a:ext uri="{53640926-AAD7-44D8-BBD7-CCE9431645EC}">
                        <a14:shadowObscured xmlns:a14="http://schemas.microsoft.com/office/drawing/2010/main"/>
                      </a:ext>
                    </a:extLst>
                  </pic:spPr>
                </pic:pic>
              </a:graphicData>
            </a:graphic>
          </wp:inline>
        </w:drawing>
      </w:r>
    </w:p>
    <w:p w14:paraId="3EA9BB0A" w14:textId="29372E3C" w:rsidR="000A4364" w:rsidRPr="000A4364" w:rsidRDefault="000A4364" w:rsidP="000A4364">
      <w:pPr>
        <w:pStyle w:val="NormalWeb"/>
        <w:jc w:val="center"/>
        <w:rPr>
          <w:rFonts w:ascii="Arial" w:hAnsi="Arial" w:cs="Arial"/>
          <w:sz w:val="20"/>
          <w:szCs w:val="20"/>
        </w:rPr>
      </w:pPr>
      <w:r>
        <w:rPr>
          <w:rFonts w:ascii="Arial" w:hAnsi="Arial" w:cs="Arial"/>
          <w:b/>
          <w:bCs/>
          <w:sz w:val="20"/>
          <w:szCs w:val="20"/>
        </w:rPr>
        <w:t xml:space="preserve">Figura </w:t>
      </w:r>
      <w:r w:rsidR="00FF6EEC">
        <w:rPr>
          <w:rFonts w:ascii="Arial" w:hAnsi="Arial" w:cs="Arial"/>
          <w:b/>
          <w:bCs/>
          <w:sz w:val="20"/>
          <w:szCs w:val="20"/>
        </w:rPr>
        <w:t>5</w:t>
      </w:r>
      <w:r>
        <w:rPr>
          <w:rFonts w:ascii="Arial" w:hAnsi="Arial" w:cs="Arial"/>
          <w:b/>
          <w:bCs/>
          <w:sz w:val="20"/>
          <w:szCs w:val="20"/>
        </w:rPr>
        <w:t xml:space="preserve">. </w:t>
      </w:r>
      <w:r>
        <w:rPr>
          <w:rFonts w:ascii="Arial" w:hAnsi="Arial" w:cs="Arial"/>
          <w:sz w:val="20"/>
          <w:szCs w:val="20"/>
        </w:rPr>
        <w:t>Material empleado para la investigación.</w:t>
      </w:r>
    </w:p>
    <w:p w14:paraId="2B61DF7A" w14:textId="3C0EA905" w:rsidR="00036E44" w:rsidRDefault="00036E44" w:rsidP="00BF4AEF">
      <w:pPr>
        <w:spacing w:line="360" w:lineRule="auto"/>
        <w:jc w:val="both"/>
        <w:rPr>
          <w:rFonts w:ascii="Arial" w:hAnsi="Arial" w:cs="Arial"/>
          <w:sz w:val="24"/>
          <w:szCs w:val="24"/>
        </w:rPr>
      </w:pPr>
      <w:r>
        <w:rPr>
          <w:rFonts w:ascii="Arial" w:hAnsi="Arial" w:cs="Arial"/>
          <w:sz w:val="24"/>
          <w:szCs w:val="24"/>
        </w:rPr>
        <w:t xml:space="preserve">Previo a </w:t>
      </w:r>
      <w:r w:rsidR="00111E89">
        <w:rPr>
          <w:rFonts w:ascii="Arial" w:hAnsi="Arial" w:cs="Arial"/>
          <w:sz w:val="24"/>
          <w:szCs w:val="24"/>
        </w:rPr>
        <w:t>la medición del pH salival, se calibró el potenciómetro, lo cual consistió en lo siguiente:</w:t>
      </w:r>
    </w:p>
    <w:p w14:paraId="30CC88D3" w14:textId="1331AC81" w:rsidR="00111E89" w:rsidRDefault="00111E89" w:rsidP="00111E89">
      <w:pPr>
        <w:pStyle w:val="Prrafodelista"/>
        <w:numPr>
          <w:ilvl w:val="0"/>
          <w:numId w:val="16"/>
        </w:numPr>
        <w:spacing w:line="360" w:lineRule="auto"/>
        <w:jc w:val="both"/>
        <w:rPr>
          <w:rFonts w:ascii="Arial" w:hAnsi="Arial" w:cs="Arial"/>
          <w:sz w:val="24"/>
          <w:szCs w:val="24"/>
        </w:rPr>
      </w:pPr>
      <w:r w:rsidRPr="00111E89">
        <w:rPr>
          <w:rFonts w:ascii="Arial" w:hAnsi="Arial" w:cs="Arial"/>
          <w:sz w:val="24"/>
          <w:szCs w:val="24"/>
        </w:rPr>
        <w:t>Una vez armado y conectado el aparato se procedió a encenderlo.</w:t>
      </w:r>
    </w:p>
    <w:p w14:paraId="1179E5A0" w14:textId="26A1AB8B" w:rsidR="00FF6EEC" w:rsidRDefault="00111E89" w:rsidP="00111E89">
      <w:pPr>
        <w:pStyle w:val="Prrafodelista"/>
        <w:numPr>
          <w:ilvl w:val="0"/>
          <w:numId w:val="16"/>
        </w:numPr>
        <w:spacing w:line="360" w:lineRule="auto"/>
        <w:jc w:val="both"/>
        <w:rPr>
          <w:rFonts w:ascii="Arial" w:hAnsi="Arial" w:cs="Arial"/>
          <w:sz w:val="24"/>
          <w:szCs w:val="24"/>
        </w:rPr>
      </w:pPr>
      <w:r>
        <w:rPr>
          <w:rFonts w:ascii="Arial" w:hAnsi="Arial" w:cs="Arial"/>
          <w:sz w:val="24"/>
          <w:szCs w:val="24"/>
        </w:rPr>
        <w:t>Se desenroscó de la botella el electrodo</w:t>
      </w:r>
      <w:r w:rsidR="00FF6EEC">
        <w:rPr>
          <w:rFonts w:ascii="Arial" w:hAnsi="Arial" w:cs="Arial"/>
          <w:sz w:val="24"/>
          <w:szCs w:val="24"/>
        </w:rPr>
        <w:t>. (ver fig. 6)</w:t>
      </w:r>
    </w:p>
    <w:p w14:paraId="3F6C6D6C" w14:textId="629C3A57" w:rsidR="00FF6EEC" w:rsidRDefault="00FF6EEC" w:rsidP="00FF6EEC">
      <w:pPr>
        <w:pStyle w:val="NormalWeb"/>
        <w:ind w:left="720"/>
        <w:jc w:val="center"/>
      </w:pPr>
      <w:r>
        <w:rPr>
          <w:noProof/>
        </w:rPr>
        <w:drawing>
          <wp:inline distT="0" distB="0" distL="0" distR="0" wp14:anchorId="747B760B" wp14:editId="0F1CB0F8">
            <wp:extent cx="1944661" cy="2592000"/>
            <wp:effectExtent l="0" t="0" r="0" b="0"/>
            <wp:docPr id="146889656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944661" cy="2592000"/>
                    </a:xfrm>
                    <a:prstGeom prst="rect">
                      <a:avLst/>
                    </a:prstGeom>
                    <a:noFill/>
                    <a:ln>
                      <a:noFill/>
                    </a:ln>
                  </pic:spPr>
                </pic:pic>
              </a:graphicData>
            </a:graphic>
          </wp:inline>
        </w:drawing>
      </w:r>
    </w:p>
    <w:p w14:paraId="4C14AD5A" w14:textId="2D2804F9" w:rsidR="00FF6EEC" w:rsidRPr="008D1E74" w:rsidRDefault="00FF6EEC" w:rsidP="008D1E74">
      <w:pPr>
        <w:pStyle w:val="NormalWeb"/>
        <w:jc w:val="center"/>
        <w:rPr>
          <w:rFonts w:ascii="Arial" w:hAnsi="Arial" w:cs="Arial"/>
          <w:sz w:val="20"/>
          <w:szCs w:val="20"/>
        </w:rPr>
      </w:pPr>
      <w:r>
        <w:rPr>
          <w:rFonts w:ascii="Arial" w:hAnsi="Arial" w:cs="Arial"/>
          <w:b/>
          <w:bCs/>
          <w:sz w:val="20"/>
          <w:szCs w:val="20"/>
        </w:rPr>
        <w:t xml:space="preserve">Figura 6. </w:t>
      </w:r>
      <w:r>
        <w:rPr>
          <w:rFonts w:ascii="Arial" w:hAnsi="Arial" w:cs="Arial"/>
          <w:sz w:val="20"/>
          <w:szCs w:val="20"/>
        </w:rPr>
        <w:t>Electrodo del potenciómetro APERA Instruments.</w:t>
      </w:r>
    </w:p>
    <w:p w14:paraId="0C458070" w14:textId="6D48FE3A" w:rsidR="00111E89" w:rsidRDefault="00FF6EEC" w:rsidP="00111E89">
      <w:pPr>
        <w:pStyle w:val="Prrafodelista"/>
        <w:numPr>
          <w:ilvl w:val="0"/>
          <w:numId w:val="16"/>
        </w:numPr>
        <w:spacing w:line="360" w:lineRule="auto"/>
        <w:jc w:val="both"/>
        <w:rPr>
          <w:rFonts w:ascii="Arial" w:hAnsi="Arial" w:cs="Arial"/>
          <w:sz w:val="24"/>
          <w:szCs w:val="24"/>
        </w:rPr>
      </w:pPr>
      <w:r>
        <w:rPr>
          <w:rFonts w:ascii="Arial" w:hAnsi="Arial" w:cs="Arial"/>
          <w:sz w:val="24"/>
          <w:szCs w:val="24"/>
        </w:rPr>
        <w:lastRenderedPageBreak/>
        <w:t>S</w:t>
      </w:r>
      <w:r w:rsidR="00111E89">
        <w:rPr>
          <w:rFonts w:ascii="Arial" w:hAnsi="Arial" w:cs="Arial"/>
          <w:sz w:val="24"/>
          <w:szCs w:val="24"/>
        </w:rPr>
        <w:t>e enjuagó con agua destilada</w:t>
      </w:r>
      <w:r w:rsidR="00C47C37">
        <w:rPr>
          <w:rFonts w:ascii="Arial" w:hAnsi="Arial" w:cs="Arial"/>
          <w:sz w:val="24"/>
          <w:szCs w:val="24"/>
        </w:rPr>
        <w:t xml:space="preserve"> usando una pipeta mientras el excedente se derramó en un vaso de precipitado</w:t>
      </w:r>
      <w:r w:rsidR="00697103">
        <w:rPr>
          <w:rFonts w:ascii="Arial" w:hAnsi="Arial" w:cs="Arial"/>
          <w:sz w:val="24"/>
          <w:szCs w:val="24"/>
        </w:rPr>
        <w:t xml:space="preserve"> (ver fig. 7)</w:t>
      </w:r>
      <w:r w:rsidR="00111E89">
        <w:rPr>
          <w:rFonts w:ascii="Arial" w:hAnsi="Arial" w:cs="Arial"/>
          <w:sz w:val="24"/>
          <w:szCs w:val="24"/>
        </w:rPr>
        <w:t>, posteriormente se secó el exceso de agua con un pañuelo sin frotar.</w:t>
      </w:r>
      <w:r w:rsidR="00697103">
        <w:rPr>
          <w:rFonts w:ascii="Arial" w:hAnsi="Arial" w:cs="Arial"/>
          <w:sz w:val="24"/>
          <w:szCs w:val="24"/>
        </w:rPr>
        <w:t xml:space="preserve"> (ver fig. 8)</w:t>
      </w:r>
    </w:p>
    <w:p w14:paraId="13727086" w14:textId="6D654B45" w:rsidR="00AC1DDA" w:rsidRDefault="00AC1DDA" w:rsidP="00697103">
      <w:pPr>
        <w:pStyle w:val="NormalWeb"/>
        <w:jc w:val="center"/>
      </w:pPr>
      <w:r>
        <w:rPr>
          <w:noProof/>
        </w:rPr>
        <w:drawing>
          <wp:inline distT="0" distB="0" distL="0" distR="0" wp14:anchorId="58AA2C4D" wp14:editId="692D7CAE">
            <wp:extent cx="2313240" cy="2592000"/>
            <wp:effectExtent l="0" t="0" r="0" b="0"/>
            <wp:docPr id="72259099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4234" t="15875" r="3703" b="6731"/>
                    <a:stretch/>
                  </pic:blipFill>
                  <pic:spPr bwMode="auto">
                    <a:xfrm>
                      <a:off x="0" y="0"/>
                      <a:ext cx="2313240" cy="2592000"/>
                    </a:xfrm>
                    <a:prstGeom prst="rect">
                      <a:avLst/>
                    </a:prstGeom>
                    <a:noFill/>
                    <a:ln>
                      <a:noFill/>
                    </a:ln>
                    <a:extLst>
                      <a:ext uri="{53640926-AAD7-44D8-BBD7-CCE9431645EC}">
                        <a14:shadowObscured xmlns:a14="http://schemas.microsoft.com/office/drawing/2010/main"/>
                      </a:ext>
                    </a:extLst>
                  </pic:spPr>
                </pic:pic>
              </a:graphicData>
            </a:graphic>
          </wp:inline>
        </w:drawing>
      </w:r>
      <w:r w:rsidR="00697103">
        <w:t xml:space="preserve">   </w:t>
      </w:r>
      <w:r w:rsidR="00697103">
        <w:rPr>
          <w:noProof/>
        </w:rPr>
        <w:drawing>
          <wp:inline distT="0" distB="0" distL="0" distR="0" wp14:anchorId="67CAC1C7" wp14:editId="11865311">
            <wp:extent cx="2292739" cy="2592000"/>
            <wp:effectExtent l="0" t="0" r="0" b="0"/>
            <wp:docPr id="180023866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15182"/>
                    <a:stretch/>
                  </pic:blipFill>
                  <pic:spPr bwMode="auto">
                    <a:xfrm>
                      <a:off x="0" y="0"/>
                      <a:ext cx="2292739" cy="2592000"/>
                    </a:xfrm>
                    <a:prstGeom prst="rect">
                      <a:avLst/>
                    </a:prstGeom>
                    <a:noFill/>
                    <a:ln>
                      <a:noFill/>
                    </a:ln>
                    <a:extLst>
                      <a:ext uri="{53640926-AAD7-44D8-BBD7-CCE9431645EC}">
                        <a14:shadowObscured xmlns:a14="http://schemas.microsoft.com/office/drawing/2010/main"/>
                      </a:ext>
                    </a:extLst>
                  </pic:spPr>
                </pic:pic>
              </a:graphicData>
            </a:graphic>
          </wp:inline>
        </w:drawing>
      </w:r>
    </w:p>
    <w:p w14:paraId="48861F70" w14:textId="6205966B" w:rsidR="00FF6EEC" w:rsidRPr="00697103" w:rsidRDefault="00697103" w:rsidP="00697103">
      <w:pPr>
        <w:pStyle w:val="NormalWeb"/>
        <w:ind w:left="720"/>
        <w:jc w:val="center"/>
      </w:pPr>
      <w:r>
        <w:rPr>
          <w:rFonts w:ascii="Arial" w:hAnsi="Arial" w:cs="Arial"/>
          <w:b/>
          <w:bCs/>
          <w:sz w:val="20"/>
          <w:szCs w:val="20"/>
        </w:rPr>
        <w:t xml:space="preserve">Figura 7 y 8. </w:t>
      </w:r>
      <w:r>
        <w:rPr>
          <w:rFonts w:ascii="Arial" w:hAnsi="Arial" w:cs="Arial"/>
          <w:sz w:val="20"/>
          <w:szCs w:val="20"/>
        </w:rPr>
        <w:t>Limpieza y secado del electrodo.</w:t>
      </w:r>
    </w:p>
    <w:p w14:paraId="3C9F2772" w14:textId="10BD6933" w:rsidR="00A5394D" w:rsidRDefault="004722C4" w:rsidP="00111E89">
      <w:pPr>
        <w:pStyle w:val="Prrafodelista"/>
        <w:numPr>
          <w:ilvl w:val="0"/>
          <w:numId w:val="16"/>
        </w:numPr>
        <w:spacing w:line="360" w:lineRule="auto"/>
        <w:jc w:val="both"/>
        <w:rPr>
          <w:rFonts w:ascii="Arial" w:hAnsi="Arial" w:cs="Arial"/>
          <w:sz w:val="24"/>
          <w:szCs w:val="24"/>
        </w:rPr>
      </w:pPr>
      <w:r>
        <w:rPr>
          <w:rFonts w:ascii="Arial" w:hAnsi="Arial" w:cs="Arial"/>
          <w:sz w:val="24"/>
          <w:szCs w:val="24"/>
        </w:rPr>
        <w:t xml:space="preserve">El potenciómetro cuenta con 3 soluciones de pH para realizar la calibración. </w:t>
      </w:r>
      <w:r w:rsidR="00A5394D">
        <w:rPr>
          <w:rFonts w:ascii="Arial" w:hAnsi="Arial" w:cs="Arial"/>
          <w:sz w:val="24"/>
          <w:szCs w:val="24"/>
        </w:rPr>
        <w:t>(ver fig. 9)</w:t>
      </w:r>
    </w:p>
    <w:p w14:paraId="18A9BBDB" w14:textId="0441B69B" w:rsidR="00A5394D" w:rsidRDefault="00A5394D" w:rsidP="00A5394D">
      <w:pPr>
        <w:spacing w:line="360" w:lineRule="auto"/>
        <w:jc w:val="center"/>
        <w:rPr>
          <w:rFonts w:ascii="Arial" w:hAnsi="Arial" w:cs="Arial"/>
          <w:sz w:val="24"/>
          <w:szCs w:val="24"/>
        </w:rPr>
      </w:pPr>
      <w:r>
        <w:rPr>
          <w:noProof/>
        </w:rPr>
        <w:drawing>
          <wp:inline distT="0" distB="0" distL="0" distR="0" wp14:anchorId="60E59FA9" wp14:editId="1A7A79FD">
            <wp:extent cx="2058549" cy="3425514"/>
            <wp:effectExtent l="2223" t="0" r="1587" b="1588"/>
            <wp:docPr id="1677813417" name="Imagen 6"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813417" name="Imagen 6" descr="Texto&#10;&#10;Descripción generada automáticamente"/>
                    <pic:cNvPicPr>
                      <a:picLocks noChangeAspect="1" noChangeArrowheads="1"/>
                    </pic:cNvPicPr>
                  </pic:nvPicPr>
                  <pic:blipFill rotWithShape="1">
                    <a:blip r:embed="rId49">
                      <a:extLst>
                        <a:ext uri="{28A0092B-C50C-407E-A947-70E740481C1C}">
                          <a14:useLocalDpi xmlns:a14="http://schemas.microsoft.com/office/drawing/2010/main" val="0"/>
                        </a:ext>
                      </a:extLst>
                    </a:blip>
                    <a:srcRect l="4197" r="15697"/>
                    <a:stretch/>
                  </pic:blipFill>
                  <pic:spPr bwMode="auto">
                    <a:xfrm rot="16200000">
                      <a:off x="0" y="0"/>
                      <a:ext cx="2093362" cy="3483444"/>
                    </a:xfrm>
                    <a:prstGeom prst="rect">
                      <a:avLst/>
                    </a:prstGeom>
                    <a:noFill/>
                    <a:ln>
                      <a:noFill/>
                    </a:ln>
                    <a:extLst>
                      <a:ext uri="{53640926-AAD7-44D8-BBD7-CCE9431645EC}">
                        <a14:shadowObscured xmlns:a14="http://schemas.microsoft.com/office/drawing/2010/main"/>
                      </a:ext>
                    </a:extLst>
                  </pic:spPr>
                </pic:pic>
              </a:graphicData>
            </a:graphic>
          </wp:inline>
        </w:drawing>
      </w:r>
    </w:p>
    <w:p w14:paraId="45BF7309" w14:textId="011E5D31" w:rsidR="00A5394D" w:rsidRPr="008D1E74" w:rsidRDefault="00A5394D" w:rsidP="008D1E74">
      <w:pPr>
        <w:pStyle w:val="NormalWeb"/>
        <w:jc w:val="center"/>
      </w:pPr>
      <w:r>
        <w:rPr>
          <w:rFonts w:ascii="Arial" w:hAnsi="Arial" w:cs="Arial"/>
          <w:b/>
          <w:bCs/>
          <w:sz w:val="20"/>
          <w:szCs w:val="20"/>
        </w:rPr>
        <w:t xml:space="preserve">Figura 9. </w:t>
      </w:r>
      <w:r>
        <w:rPr>
          <w:rFonts w:ascii="Arial" w:hAnsi="Arial" w:cs="Arial"/>
          <w:sz w:val="20"/>
          <w:szCs w:val="20"/>
        </w:rPr>
        <w:t>Líquidos para realizar la calibración del potenciómetro.</w:t>
      </w:r>
    </w:p>
    <w:p w14:paraId="79002373" w14:textId="05B5AAFF" w:rsidR="004722C4" w:rsidRDefault="004722C4" w:rsidP="00111E89">
      <w:pPr>
        <w:pStyle w:val="Prrafodelista"/>
        <w:numPr>
          <w:ilvl w:val="0"/>
          <w:numId w:val="16"/>
        </w:numPr>
        <w:spacing w:line="360" w:lineRule="auto"/>
        <w:jc w:val="both"/>
        <w:rPr>
          <w:rFonts w:ascii="Arial" w:hAnsi="Arial" w:cs="Arial"/>
          <w:sz w:val="24"/>
          <w:szCs w:val="24"/>
        </w:rPr>
      </w:pPr>
      <w:r>
        <w:rPr>
          <w:rFonts w:ascii="Arial" w:hAnsi="Arial" w:cs="Arial"/>
          <w:sz w:val="24"/>
          <w:szCs w:val="24"/>
        </w:rPr>
        <w:t xml:space="preserve">Se inició con la solución pH 7.0. El electrodo se sumergió y revolvió en la solución, y finalmente se dejó en reposo hasta que apareció en la pantalla la </w:t>
      </w:r>
      <w:r>
        <w:rPr>
          <w:rFonts w:ascii="Arial" w:hAnsi="Arial" w:cs="Arial"/>
          <w:sz w:val="24"/>
          <w:szCs w:val="24"/>
        </w:rPr>
        <w:lastRenderedPageBreak/>
        <w:t xml:space="preserve">leyenda “7 pH </w:t>
      </w:r>
      <w:r w:rsidRPr="004722C4">
        <w:rPr>
          <mc:AlternateContent>
            <mc:Choice Requires="w16se">
              <w:rFonts w:ascii="Arial"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r>
        <w:rPr>
          <w:rFonts w:ascii="Arial" w:hAnsi="Arial" w:cs="Arial"/>
          <w:sz w:val="24"/>
          <w:szCs w:val="24"/>
        </w:rPr>
        <w:t>”. Posteriormente se presionó el botón “ENTER” para calibrar el medidor.</w:t>
      </w:r>
      <w:r w:rsidR="008D1E74">
        <w:rPr>
          <w:rFonts w:ascii="Arial" w:hAnsi="Arial" w:cs="Arial"/>
          <w:sz w:val="24"/>
          <w:szCs w:val="24"/>
        </w:rPr>
        <w:t xml:space="preserve"> (ver fig. 10 y 11)</w:t>
      </w:r>
    </w:p>
    <w:p w14:paraId="35C1D0EC" w14:textId="5B577DEE" w:rsidR="00A5394D" w:rsidRDefault="00A5394D" w:rsidP="008D1E74">
      <w:pPr>
        <w:pStyle w:val="NormalWeb"/>
        <w:jc w:val="center"/>
      </w:pPr>
      <w:r>
        <w:rPr>
          <w:noProof/>
        </w:rPr>
        <w:drawing>
          <wp:inline distT="0" distB="0" distL="0" distR="0" wp14:anchorId="07BDD8EC" wp14:editId="210680C2">
            <wp:extent cx="2310742" cy="2592000"/>
            <wp:effectExtent l="0" t="0" r="0" b="0"/>
            <wp:docPr id="95616279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15843"/>
                    <a:stretch/>
                  </pic:blipFill>
                  <pic:spPr bwMode="auto">
                    <a:xfrm>
                      <a:off x="0" y="0"/>
                      <a:ext cx="2310742" cy="2592000"/>
                    </a:xfrm>
                    <a:prstGeom prst="rect">
                      <a:avLst/>
                    </a:prstGeom>
                    <a:noFill/>
                    <a:ln>
                      <a:noFill/>
                    </a:ln>
                    <a:extLst>
                      <a:ext uri="{53640926-AAD7-44D8-BBD7-CCE9431645EC}">
                        <a14:shadowObscured xmlns:a14="http://schemas.microsoft.com/office/drawing/2010/main"/>
                      </a:ext>
                    </a:extLst>
                  </pic:spPr>
                </pic:pic>
              </a:graphicData>
            </a:graphic>
          </wp:inline>
        </w:drawing>
      </w:r>
      <w:r w:rsidR="008D1E74">
        <w:t xml:space="preserve">  </w:t>
      </w:r>
      <w:r w:rsidRPr="00A5394D">
        <w:rPr>
          <w:noProof/>
        </w:rPr>
        <w:drawing>
          <wp:inline distT="0" distB="0" distL="0" distR="0" wp14:anchorId="35D48A13" wp14:editId="51360910">
            <wp:extent cx="2271580" cy="2592000"/>
            <wp:effectExtent l="0" t="0" r="0" b="0"/>
            <wp:docPr id="1168582446" name="Imagen 8" descr="Mano sosteniendo un aparato electrón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582446" name="Imagen 8" descr="Mano sosteniendo un aparato electrónico&#10;&#10;Descripción generada automáticamente con confianza baja"/>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8958" b="5433"/>
                    <a:stretch/>
                  </pic:blipFill>
                  <pic:spPr bwMode="auto">
                    <a:xfrm>
                      <a:off x="0" y="0"/>
                      <a:ext cx="2271580" cy="2592000"/>
                    </a:xfrm>
                    <a:prstGeom prst="rect">
                      <a:avLst/>
                    </a:prstGeom>
                    <a:noFill/>
                    <a:ln>
                      <a:noFill/>
                    </a:ln>
                    <a:extLst>
                      <a:ext uri="{53640926-AAD7-44D8-BBD7-CCE9431645EC}">
                        <a14:shadowObscured xmlns:a14="http://schemas.microsoft.com/office/drawing/2010/main"/>
                      </a:ext>
                    </a:extLst>
                  </pic:spPr>
                </pic:pic>
              </a:graphicData>
            </a:graphic>
          </wp:inline>
        </w:drawing>
      </w:r>
    </w:p>
    <w:p w14:paraId="69B2BD47" w14:textId="6ADB8E98" w:rsidR="00A5394D" w:rsidRPr="00A5394D" w:rsidRDefault="008D1E74" w:rsidP="008D1E74">
      <w:pPr>
        <w:pStyle w:val="NormalWeb"/>
        <w:ind w:left="720"/>
        <w:jc w:val="center"/>
        <w:rPr>
          <w:rFonts w:ascii="Arial" w:hAnsi="Arial" w:cs="Arial"/>
        </w:rPr>
      </w:pPr>
      <w:r>
        <w:rPr>
          <w:rFonts w:ascii="Arial" w:hAnsi="Arial" w:cs="Arial"/>
          <w:b/>
          <w:bCs/>
          <w:sz w:val="20"/>
          <w:szCs w:val="20"/>
        </w:rPr>
        <w:t xml:space="preserve">Figura 10 y 11. </w:t>
      </w:r>
      <w:r>
        <w:rPr>
          <w:rFonts w:ascii="Arial" w:hAnsi="Arial" w:cs="Arial"/>
          <w:sz w:val="20"/>
          <w:szCs w:val="20"/>
        </w:rPr>
        <w:t>Calibración del potenciómetro con pH 7.</w:t>
      </w:r>
    </w:p>
    <w:p w14:paraId="71A4059C" w14:textId="486A07D5" w:rsidR="004722C4" w:rsidRDefault="004722C4" w:rsidP="00111E89">
      <w:pPr>
        <w:pStyle w:val="Prrafodelista"/>
        <w:numPr>
          <w:ilvl w:val="0"/>
          <w:numId w:val="16"/>
        </w:numPr>
        <w:spacing w:line="360" w:lineRule="auto"/>
        <w:jc w:val="both"/>
        <w:rPr>
          <w:rFonts w:ascii="Arial" w:hAnsi="Arial" w:cs="Arial"/>
          <w:sz w:val="24"/>
          <w:szCs w:val="24"/>
        </w:rPr>
      </w:pPr>
      <w:r>
        <w:rPr>
          <w:rFonts w:ascii="Arial" w:hAnsi="Arial" w:cs="Arial"/>
          <w:sz w:val="24"/>
          <w:szCs w:val="24"/>
        </w:rPr>
        <w:t xml:space="preserve">Se sacó el electrodo, </w:t>
      </w:r>
      <w:r w:rsidR="00C47C37">
        <w:rPr>
          <w:rFonts w:ascii="Arial" w:hAnsi="Arial" w:cs="Arial"/>
          <w:sz w:val="24"/>
          <w:szCs w:val="24"/>
        </w:rPr>
        <w:t xml:space="preserve">se </w:t>
      </w:r>
      <w:r>
        <w:rPr>
          <w:rFonts w:ascii="Arial" w:hAnsi="Arial" w:cs="Arial"/>
          <w:sz w:val="24"/>
          <w:szCs w:val="24"/>
        </w:rPr>
        <w:t xml:space="preserve">lavó </w:t>
      </w:r>
      <w:r w:rsidR="00C47C37">
        <w:rPr>
          <w:rFonts w:ascii="Arial" w:hAnsi="Arial" w:cs="Arial"/>
          <w:sz w:val="24"/>
          <w:szCs w:val="24"/>
        </w:rPr>
        <w:t xml:space="preserve">con agua destilada usando una pipeta mientras el excedente se derramó en un vaso de precipitado </w:t>
      </w:r>
      <w:r>
        <w:rPr>
          <w:rFonts w:ascii="Arial" w:hAnsi="Arial" w:cs="Arial"/>
          <w:sz w:val="24"/>
          <w:szCs w:val="24"/>
        </w:rPr>
        <w:t xml:space="preserve">y </w:t>
      </w:r>
      <w:r w:rsidR="00C47C37">
        <w:rPr>
          <w:rFonts w:ascii="Arial" w:hAnsi="Arial" w:cs="Arial"/>
          <w:sz w:val="24"/>
          <w:szCs w:val="24"/>
        </w:rPr>
        <w:t xml:space="preserve">posteriormente se </w:t>
      </w:r>
      <w:r>
        <w:rPr>
          <w:rFonts w:ascii="Arial" w:hAnsi="Arial" w:cs="Arial"/>
          <w:sz w:val="24"/>
          <w:szCs w:val="24"/>
        </w:rPr>
        <w:t>secó</w:t>
      </w:r>
      <w:r w:rsidR="00C47C37">
        <w:rPr>
          <w:rFonts w:ascii="Arial" w:hAnsi="Arial" w:cs="Arial"/>
          <w:sz w:val="24"/>
          <w:szCs w:val="24"/>
        </w:rPr>
        <w:t xml:space="preserve"> el exceso de agua con un pañuelo sin frotar</w:t>
      </w:r>
      <w:r>
        <w:rPr>
          <w:rFonts w:ascii="Arial" w:hAnsi="Arial" w:cs="Arial"/>
          <w:sz w:val="24"/>
          <w:szCs w:val="24"/>
        </w:rPr>
        <w:t>, como se mencionó previamente.</w:t>
      </w:r>
    </w:p>
    <w:p w14:paraId="1F1262FF" w14:textId="4B504DFC" w:rsidR="004722C4" w:rsidRDefault="004722C4" w:rsidP="00111E89">
      <w:pPr>
        <w:pStyle w:val="Prrafodelista"/>
        <w:numPr>
          <w:ilvl w:val="0"/>
          <w:numId w:val="16"/>
        </w:numPr>
        <w:spacing w:line="360" w:lineRule="auto"/>
        <w:jc w:val="both"/>
        <w:rPr>
          <w:rFonts w:ascii="Arial" w:hAnsi="Arial" w:cs="Arial"/>
          <w:sz w:val="24"/>
          <w:szCs w:val="24"/>
        </w:rPr>
      </w:pPr>
      <w:r>
        <w:rPr>
          <w:rFonts w:ascii="Arial" w:hAnsi="Arial" w:cs="Arial"/>
          <w:sz w:val="24"/>
          <w:szCs w:val="24"/>
        </w:rPr>
        <w:t>Se realizó el mismo procedimiento con la solución pH 4.0.</w:t>
      </w:r>
      <w:r w:rsidR="008D1E74">
        <w:rPr>
          <w:rFonts w:ascii="Arial" w:hAnsi="Arial" w:cs="Arial"/>
          <w:sz w:val="24"/>
          <w:szCs w:val="24"/>
        </w:rPr>
        <w:t xml:space="preserve"> (ver fig. 12 y 13)</w:t>
      </w:r>
    </w:p>
    <w:p w14:paraId="65E06121" w14:textId="19C34822" w:rsidR="008D1E74" w:rsidRDefault="008D1E74" w:rsidP="008D1E74">
      <w:pPr>
        <w:pStyle w:val="NormalWeb"/>
        <w:jc w:val="center"/>
      </w:pPr>
      <w:r>
        <w:rPr>
          <w:noProof/>
        </w:rPr>
        <w:drawing>
          <wp:inline distT="0" distB="0" distL="0" distR="0" wp14:anchorId="21A9B5A4" wp14:editId="6D4A29E4">
            <wp:extent cx="2141243" cy="2592000"/>
            <wp:effectExtent l="0" t="0" r="0" b="0"/>
            <wp:docPr id="208975335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t="9180"/>
                    <a:stretch/>
                  </pic:blipFill>
                  <pic:spPr bwMode="auto">
                    <a:xfrm>
                      <a:off x="0" y="0"/>
                      <a:ext cx="2141243" cy="2592000"/>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r>
        <w:rPr>
          <w:noProof/>
        </w:rPr>
        <w:drawing>
          <wp:inline distT="0" distB="0" distL="0" distR="0" wp14:anchorId="6737E1DA" wp14:editId="3BB6C256">
            <wp:extent cx="2606136" cy="2267525"/>
            <wp:effectExtent l="0" t="1905" r="1905" b="1905"/>
            <wp:docPr id="138582410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13768"/>
                    <a:stretch/>
                  </pic:blipFill>
                  <pic:spPr bwMode="auto">
                    <a:xfrm rot="5400000">
                      <a:off x="0" y="0"/>
                      <a:ext cx="2620369" cy="2279909"/>
                    </a:xfrm>
                    <a:prstGeom prst="rect">
                      <a:avLst/>
                    </a:prstGeom>
                    <a:noFill/>
                    <a:ln>
                      <a:noFill/>
                    </a:ln>
                    <a:extLst>
                      <a:ext uri="{53640926-AAD7-44D8-BBD7-CCE9431645EC}">
                        <a14:shadowObscured xmlns:a14="http://schemas.microsoft.com/office/drawing/2010/main"/>
                      </a:ext>
                    </a:extLst>
                  </pic:spPr>
                </pic:pic>
              </a:graphicData>
            </a:graphic>
          </wp:inline>
        </w:drawing>
      </w:r>
    </w:p>
    <w:p w14:paraId="348EA4A0" w14:textId="4282C0B7" w:rsidR="008D1E74" w:rsidRPr="008D1E74" w:rsidRDefault="008D1E74" w:rsidP="008D1E74">
      <w:pPr>
        <w:pStyle w:val="NormalWeb"/>
        <w:ind w:left="720"/>
        <w:jc w:val="center"/>
        <w:rPr>
          <w:rFonts w:ascii="Arial" w:hAnsi="Arial" w:cs="Arial"/>
        </w:rPr>
      </w:pPr>
      <w:r>
        <w:rPr>
          <w:rFonts w:ascii="Arial" w:hAnsi="Arial" w:cs="Arial"/>
          <w:b/>
          <w:bCs/>
          <w:sz w:val="20"/>
          <w:szCs w:val="20"/>
        </w:rPr>
        <w:t xml:space="preserve">Figura 12 y 13. </w:t>
      </w:r>
      <w:r>
        <w:rPr>
          <w:rFonts w:ascii="Arial" w:hAnsi="Arial" w:cs="Arial"/>
          <w:sz w:val="20"/>
          <w:szCs w:val="20"/>
        </w:rPr>
        <w:t>Calibración del potenciómetro con pH 4.</w:t>
      </w:r>
    </w:p>
    <w:p w14:paraId="27A800BC" w14:textId="77777777" w:rsidR="004722C4" w:rsidRDefault="004722C4" w:rsidP="00111E89">
      <w:pPr>
        <w:pStyle w:val="Prrafodelista"/>
        <w:numPr>
          <w:ilvl w:val="0"/>
          <w:numId w:val="16"/>
        </w:numPr>
        <w:spacing w:line="360" w:lineRule="auto"/>
        <w:jc w:val="both"/>
        <w:rPr>
          <w:rFonts w:ascii="Arial" w:hAnsi="Arial" w:cs="Arial"/>
          <w:sz w:val="24"/>
          <w:szCs w:val="24"/>
        </w:rPr>
      </w:pPr>
      <w:r>
        <w:rPr>
          <w:rFonts w:ascii="Arial" w:hAnsi="Arial" w:cs="Arial"/>
          <w:sz w:val="24"/>
          <w:szCs w:val="24"/>
        </w:rPr>
        <w:lastRenderedPageBreak/>
        <w:t>Se sacó el electrodo, lavó y secó, como se mencionó previamente.</w:t>
      </w:r>
    </w:p>
    <w:p w14:paraId="70FF8FE1" w14:textId="51D3C23C" w:rsidR="004722C4" w:rsidRDefault="004722C4" w:rsidP="00111E89">
      <w:pPr>
        <w:pStyle w:val="Prrafodelista"/>
        <w:numPr>
          <w:ilvl w:val="0"/>
          <w:numId w:val="16"/>
        </w:numPr>
        <w:spacing w:line="360" w:lineRule="auto"/>
        <w:jc w:val="both"/>
        <w:rPr>
          <w:rFonts w:ascii="Arial" w:hAnsi="Arial" w:cs="Arial"/>
          <w:sz w:val="24"/>
          <w:szCs w:val="24"/>
        </w:rPr>
      </w:pPr>
      <w:r>
        <w:rPr>
          <w:rFonts w:ascii="Arial" w:hAnsi="Arial" w:cs="Arial"/>
          <w:sz w:val="24"/>
          <w:szCs w:val="24"/>
        </w:rPr>
        <w:t>Se realizó el mismo procedimiento con la solución pH 10.0.</w:t>
      </w:r>
      <w:r w:rsidR="008D1E74">
        <w:rPr>
          <w:rFonts w:ascii="Arial" w:hAnsi="Arial" w:cs="Arial"/>
          <w:sz w:val="24"/>
          <w:szCs w:val="24"/>
        </w:rPr>
        <w:t xml:space="preserve"> (ver fig. 14 y 15)</w:t>
      </w:r>
    </w:p>
    <w:p w14:paraId="26E2D563" w14:textId="447F6AED" w:rsidR="008D1E74" w:rsidRDefault="008D1E74" w:rsidP="008D1E74">
      <w:pPr>
        <w:pStyle w:val="NormalWeb"/>
        <w:jc w:val="center"/>
      </w:pPr>
      <w:r>
        <w:rPr>
          <w:noProof/>
        </w:rPr>
        <w:drawing>
          <wp:inline distT="0" distB="0" distL="0" distR="0" wp14:anchorId="1E2FBC62" wp14:editId="7AA23421">
            <wp:extent cx="2304190" cy="2592000"/>
            <wp:effectExtent l="0" t="0" r="1270" b="0"/>
            <wp:docPr id="51157411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11132" b="4471"/>
                    <a:stretch/>
                  </pic:blipFill>
                  <pic:spPr bwMode="auto">
                    <a:xfrm>
                      <a:off x="0" y="0"/>
                      <a:ext cx="2304190" cy="2592000"/>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r>
        <w:rPr>
          <w:noProof/>
        </w:rPr>
        <w:drawing>
          <wp:inline distT="0" distB="0" distL="0" distR="0" wp14:anchorId="78B73114" wp14:editId="283E5727">
            <wp:extent cx="2175333" cy="2592000"/>
            <wp:effectExtent l="0" t="0" r="0" b="0"/>
            <wp:docPr id="810525535" name="Imagen 12"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525535" name="Imagen 12" descr="Interfaz de usuario gráfica&#10;&#10;Descripción generada automáticamente"/>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t="10604"/>
                    <a:stretch/>
                  </pic:blipFill>
                  <pic:spPr bwMode="auto">
                    <a:xfrm>
                      <a:off x="0" y="0"/>
                      <a:ext cx="2175333" cy="2592000"/>
                    </a:xfrm>
                    <a:prstGeom prst="rect">
                      <a:avLst/>
                    </a:prstGeom>
                    <a:noFill/>
                    <a:ln>
                      <a:noFill/>
                    </a:ln>
                    <a:extLst>
                      <a:ext uri="{53640926-AAD7-44D8-BBD7-CCE9431645EC}">
                        <a14:shadowObscured xmlns:a14="http://schemas.microsoft.com/office/drawing/2010/main"/>
                      </a:ext>
                    </a:extLst>
                  </pic:spPr>
                </pic:pic>
              </a:graphicData>
            </a:graphic>
          </wp:inline>
        </w:drawing>
      </w:r>
    </w:p>
    <w:p w14:paraId="5F431D8E" w14:textId="0CE135BA" w:rsidR="008D1E74" w:rsidRPr="008D1E74" w:rsidRDefault="008D1E74" w:rsidP="008D1E74">
      <w:pPr>
        <w:pStyle w:val="NormalWeb"/>
        <w:ind w:left="720"/>
        <w:jc w:val="center"/>
        <w:rPr>
          <w:rFonts w:ascii="Arial" w:hAnsi="Arial" w:cs="Arial"/>
        </w:rPr>
      </w:pPr>
      <w:r>
        <w:rPr>
          <w:rFonts w:ascii="Arial" w:hAnsi="Arial" w:cs="Arial"/>
          <w:b/>
          <w:bCs/>
          <w:sz w:val="20"/>
          <w:szCs w:val="20"/>
        </w:rPr>
        <w:t xml:space="preserve">Figura 14 y 15. </w:t>
      </w:r>
      <w:r>
        <w:rPr>
          <w:rFonts w:ascii="Arial" w:hAnsi="Arial" w:cs="Arial"/>
          <w:sz w:val="20"/>
          <w:szCs w:val="20"/>
        </w:rPr>
        <w:t>Calibración del potenciómetro con pH 10.</w:t>
      </w:r>
    </w:p>
    <w:p w14:paraId="667F71C6" w14:textId="0CE22644" w:rsidR="00111E89" w:rsidRDefault="004722C4" w:rsidP="00111E89">
      <w:pPr>
        <w:pStyle w:val="Prrafodelista"/>
        <w:numPr>
          <w:ilvl w:val="0"/>
          <w:numId w:val="16"/>
        </w:numPr>
        <w:spacing w:line="360" w:lineRule="auto"/>
        <w:jc w:val="both"/>
        <w:rPr>
          <w:rFonts w:ascii="Arial" w:hAnsi="Arial" w:cs="Arial"/>
          <w:sz w:val="24"/>
          <w:szCs w:val="24"/>
        </w:rPr>
      </w:pPr>
      <w:r>
        <w:rPr>
          <w:rFonts w:ascii="Arial" w:hAnsi="Arial" w:cs="Arial"/>
          <w:sz w:val="24"/>
          <w:szCs w:val="24"/>
        </w:rPr>
        <w:t>Nuevamente se sacó el electrodo, lavó y secó. En este punto, el aparato ya se encontraba calibrado ya que en la pantalla apareció la leyenda “L M H”.</w:t>
      </w:r>
      <w:r w:rsidR="007D47E8">
        <w:rPr>
          <w:rFonts w:ascii="Arial" w:hAnsi="Arial" w:cs="Arial"/>
          <w:sz w:val="24"/>
          <w:szCs w:val="24"/>
        </w:rPr>
        <w:t xml:space="preserve"> (ver fig. 16)</w:t>
      </w:r>
    </w:p>
    <w:p w14:paraId="2A67E10E" w14:textId="462FBAED" w:rsidR="007D47E8" w:rsidRDefault="007D47E8" w:rsidP="007D47E8">
      <w:pPr>
        <w:pStyle w:val="NormalWeb"/>
        <w:ind w:left="360"/>
        <w:jc w:val="center"/>
      </w:pPr>
      <w:r>
        <w:rPr>
          <w:noProof/>
        </w:rPr>
        <w:drawing>
          <wp:inline distT="0" distB="0" distL="0" distR="0" wp14:anchorId="4C2E61B9" wp14:editId="7CDC3DDE">
            <wp:extent cx="2171700" cy="2894617"/>
            <wp:effectExtent l="0" t="0" r="0" b="1270"/>
            <wp:docPr id="29197368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174713" cy="2898633"/>
                    </a:xfrm>
                    <a:prstGeom prst="rect">
                      <a:avLst/>
                    </a:prstGeom>
                    <a:noFill/>
                    <a:ln>
                      <a:noFill/>
                    </a:ln>
                  </pic:spPr>
                </pic:pic>
              </a:graphicData>
            </a:graphic>
          </wp:inline>
        </w:drawing>
      </w:r>
    </w:p>
    <w:p w14:paraId="10D9CBF0" w14:textId="53B25F73" w:rsidR="007D47E8" w:rsidRPr="007D47E8" w:rsidRDefault="007D47E8" w:rsidP="007D47E8">
      <w:pPr>
        <w:pStyle w:val="NormalWeb"/>
        <w:ind w:left="360"/>
        <w:jc w:val="center"/>
      </w:pPr>
      <w:r>
        <w:rPr>
          <w:rFonts w:ascii="Arial" w:hAnsi="Arial" w:cs="Arial"/>
          <w:b/>
          <w:bCs/>
          <w:sz w:val="20"/>
          <w:szCs w:val="20"/>
        </w:rPr>
        <w:t xml:space="preserve">Figura 16. </w:t>
      </w:r>
      <w:r>
        <w:rPr>
          <w:rFonts w:ascii="Arial" w:hAnsi="Arial" w:cs="Arial"/>
          <w:sz w:val="20"/>
          <w:szCs w:val="20"/>
        </w:rPr>
        <w:t>Potenciómetro calibrado.</w:t>
      </w:r>
    </w:p>
    <w:p w14:paraId="6C691503" w14:textId="0E30619C" w:rsidR="004722C4" w:rsidRDefault="004722C4" w:rsidP="004722C4">
      <w:pPr>
        <w:spacing w:line="360" w:lineRule="auto"/>
        <w:jc w:val="both"/>
        <w:rPr>
          <w:rFonts w:ascii="Arial" w:hAnsi="Arial" w:cs="Arial"/>
          <w:sz w:val="24"/>
          <w:szCs w:val="24"/>
        </w:rPr>
      </w:pPr>
      <w:r>
        <w:rPr>
          <w:rFonts w:ascii="Arial" w:hAnsi="Arial" w:cs="Arial"/>
          <w:sz w:val="24"/>
          <w:szCs w:val="24"/>
        </w:rPr>
        <w:lastRenderedPageBreak/>
        <w:t>Este procedimiento de calibración se realizó cada 7 días.</w:t>
      </w:r>
    </w:p>
    <w:p w14:paraId="0EE6D7A6" w14:textId="72FD04E6" w:rsidR="004722C4" w:rsidRDefault="004722C4" w:rsidP="004722C4">
      <w:pPr>
        <w:spacing w:line="360" w:lineRule="auto"/>
        <w:jc w:val="both"/>
        <w:rPr>
          <w:rFonts w:ascii="Arial" w:hAnsi="Arial" w:cs="Arial"/>
          <w:sz w:val="24"/>
          <w:szCs w:val="24"/>
        </w:rPr>
      </w:pPr>
      <w:r>
        <w:rPr>
          <w:rFonts w:ascii="Arial" w:hAnsi="Arial" w:cs="Arial"/>
          <w:sz w:val="24"/>
          <w:szCs w:val="24"/>
        </w:rPr>
        <w:t>Para la medición de las muestras salivales, una vez desenroscado el electrodo de la botella y que fuera previamente enjuagado, se sumergió en la muestra salival</w:t>
      </w:r>
      <w:r w:rsidR="00C47C37">
        <w:rPr>
          <w:rFonts w:ascii="Arial" w:hAnsi="Arial" w:cs="Arial"/>
          <w:sz w:val="24"/>
          <w:szCs w:val="24"/>
        </w:rPr>
        <w:t xml:space="preserve"> hasta que el resultado no se modificara de rango y apareciera en la pantalla la leyenda “</w:t>
      </w:r>
      <w:r w:rsidR="00C47C37" w:rsidRPr="00C47C37">
        <w:rPr>
          <mc:AlternateContent>
            <mc:Choice Requires="w16se">
              <w:rFonts w:ascii="Arial"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r w:rsidR="00C47C37">
        <w:rPr>
          <w:rFonts w:ascii="Arial" w:hAnsi="Arial" w:cs="Arial"/>
          <w:sz w:val="24"/>
          <w:szCs w:val="24"/>
        </w:rPr>
        <w:t>”.</w:t>
      </w:r>
      <w:r w:rsidR="007D47E8">
        <w:rPr>
          <w:rFonts w:ascii="Arial" w:hAnsi="Arial" w:cs="Arial"/>
          <w:sz w:val="24"/>
          <w:szCs w:val="24"/>
        </w:rPr>
        <w:t xml:space="preserve"> (ver fig. 17)</w:t>
      </w:r>
    </w:p>
    <w:p w14:paraId="7185E346" w14:textId="3E95B8D6" w:rsidR="007D47E8" w:rsidRDefault="007D47E8" w:rsidP="007D47E8">
      <w:pPr>
        <w:pStyle w:val="NormalWeb"/>
        <w:jc w:val="center"/>
      </w:pPr>
      <w:r>
        <w:rPr>
          <w:noProof/>
        </w:rPr>
        <w:drawing>
          <wp:inline distT="0" distB="0" distL="0" distR="0" wp14:anchorId="4E0A059B" wp14:editId="02150E8F">
            <wp:extent cx="2171537" cy="2894400"/>
            <wp:effectExtent l="0" t="0" r="635" b="1270"/>
            <wp:docPr id="184770422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171537" cy="2894400"/>
                    </a:xfrm>
                    <a:prstGeom prst="rect">
                      <a:avLst/>
                    </a:prstGeom>
                    <a:noFill/>
                    <a:ln>
                      <a:noFill/>
                    </a:ln>
                  </pic:spPr>
                </pic:pic>
              </a:graphicData>
            </a:graphic>
          </wp:inline>
        </w:drawing>
      </w:r>
    </w:p>
    <w:p w14:paraId="3553A1BE" w14:textId="497E4D72" w:rsidR="007D47E8" w:rsidRPr="007D47E8" w:rsidRDefault="007D47E8" w:rsidP="007D47E8">
      <w:pPr>
        <w:pStyle w:val="NormalWeb"/>
        <w:ind w:left="360"/>
        <w:jc w:val="center"/>
      </w:pPr>
      <w:r>
        <w:rPr>
          <w:rFonts w:ascii="Arial" w:hAnsi="Arial" w:cs="Arial"/>
          <w:b/>
          <w:bCs/>
          <w:sz w:val="20"/>
          <w:szCs w:val="20"/>
        </w:rPr>
        <w:t xml:space="preserve">Figura 17. </w:t>
      </w:r>
      <w:r>
        <w:rPr>
          <w:rFonts w:ascii="Arial" w:hAnsi="Arial" w:cs="Arial"/>
          <w:sz w:val="20"/>
          <w:szCs w:val="20"/>
        </w:rPr>
        <w:t>Medición de la muestra de saliva.</w:t>
      </w:r>
    </w:p>
    <w:p w14:paraId="7CD4AC8E" w14:textId="77777777" w:rsidR="00FC5E9F" w:rsidRDefault="00FC5E9F" w:rsidP="004722C4">
      <w:pPr>
        <w:spacing w:line="360" w:lineRule="auto"/>
        <w:jc w:val="both"/>
        <w:rPr>
          <w:rFonts w:ascii="Arial" w:hAnsi="Arial" w:cs="Arial"/>
          <w:sz w:val="24"/>
          <w:szCs w:val="24"/>
        </w:rPr>
      </w:pPr>
    </w:p>
    <w:p w14:paraId="2FBDA1F4" w14:textId="00815634" w:rsidR="00C47C37" w:rsidRPr="004722C4" w:rsidRDefault="00C47C37" w:rsidP="004722C4">
      <w:pPr>
        <w:spacing w:line="360" w:lineRule="auto"/>
        <w:jc w:val="both"/>
        <w:rPr>
          <w:rFonts w:ascii="Arial" w:hAnsi="Arial" w:cs="Arial"/>
          <w:sz w:val="24"/>
          <w:szCs w:val="24"/>
        </w:rPr>
      </w:pPr>
      <w:r>
        <w:rPr>
          <w:rFonts w:ascii="Arial" w:hAnsi="Arial" w:cs="Arial"/>
          <w:sz w:val="24"/>
          <w:szCs w:val="24"/>
        </w:rPr>
        <w:t>Finalmente, el electrodo se retiró de la muestra, se lavó con agua destilada usando una pipeta mientras el excedente se derramó en un vaso de precipitado y posteriormente se secó el exceso de agua con un pañuelo sin frotar.</w:t>
      </w:r>
    </w:p>
    <w:p w14:paraId="41DE5812" w14:textId="59B9191F" w:rsidR="00C47C37" w:rsidRDefault="00C47C37" w:rsidP="00BF4AEF">
      <w:pPr>
        <w:spacing w:line="360" w:lineRule="auto"/>
        <w:jc w:val="both"/>
        <w:rPr>
          <w:rFonts w:ascii="Arial" w:hAnsi="Arial" w:cs="Arial"/>
          <w:sz w:val="24"/>
          <w:szCs w:val="24"/>
        </w:rPr>
      </w:pPr>
      <w:r>
        <w:rPr>
          <w:rFonts w:ascii="Arial" w:hAnsi="Arial" w:cs="Arial"/>
          <w:sz w:val="24"/>
          <w:szCs w:val="24"/>
        </w:rPr>
        <w:t>Se realizó un registro para obtener algunos datos del participante como su nombre completo, sexo biológico, edad, presencia de caries (en caso de que si present</w:t>
      </w:r>
      <w:r w:rsidR="002F4BD1">
        <w:rPr>
          <w:rFonts w:ascii="Arial" w:hAnsi="Arial" w:cs="Arial"/>
          <w:sz w:val="24"/>
          <w:szCs w:val="24"/>
        </w:rPr>
        <w:t>ara</w:t>
      </w:r>
      <w:r>
        <w:rPr>
          <w:rFonts w:ascii="Arial" w:hAnsi="Arial" w:cs="Arial"/>
          <w:sz w:val="24"/>
          <w:szCs w:val="24"/>
        </w:rPr>
        <w:t xml:space="preserve"> se colocó el grado), presencia de lesiones de mancha blanca, si la toma de muestra se realizó con presencia o ausencia de aparatología ortodóncica y/o ortopédica, si exist</w:t>
      </w:r>
      <w:r w:rsidR="002F4BD1">
        <w:rPr>
          <w:rFonts w:ascii="Arial" w:hAnsi="Arial" w:cs="Arial"/>
          <w:sz w:val="24"/>
          <w:szCs w:val="24"/>
        </w:rPr>
        <w:t>ía</w:t>
      </w:r>
      <w:r>
        <w:rPr>
          <w:rFonts w:ascii="Arial" w:hAnsi="Arial" w:cs="Arial"/>
          <w:sz w:val="24"/>
          <w:szCs w:val="24"/>
        </w:rPr>
        <w:t xml:space="preserve"> el antecedente de un tratamiento previo, y en caso de ya haber iniciado con el uso de aparatología fija y/o removible colocar en qué fase del tratamiento se enc</w:t>
      </w:r>
      <w:r w:rsidR="002F4BD1">
        <w:rPr>
          <w:rFonts w:ascii="Arial" w:hAnsi="Arial" w:cs="Arial"/>
          <w:sz w:val="24"/>
          <w:szCs w:val="24"/>
        </w:rPr>
        <w:t>ontraba</w:t>
      </w:r>
      <w:r>
        <w:rPr>
          <w:rFonts w:ascii="Arial" w:hAnsi="Arial" w:cs="Arial"/>
          <w:sz w:val="24"/>
          <w:szCs w:val="24"/>
        </w:rPr>
        <w:t xml:space="preserve"> y que aditamentos t</w:t>
      </w:r>
      <w:r w:rsidR="002F4BD1">
        <w:rPr>
          <w:rFonts w:ascii="Arial" w:hAnsi="Arial" w:cs="Arial"/>
          <w:sz w:val="24"/>
          <w:szCs w:val="24"/>
        </w:rPr>
        <w:t>enía</w:t>
      </w:r>
      <w:r>
        <w:rPr>
          <w:rFonts w:ascii="Arial" w:hAnsi="Arial" w:cs="Arial"/>
          <w:sz w:val="24"/>
          <w:szCs w:val="24"/>
        </w:rPr>
        <w:t xml:space="preserve"> colocados.</w:t>
      </w:r>
    </w:p>
    <w:p w14:paraId="53B7AADC" w14:textId="449DFB56" w:rsidR="006309A3" w:rsidRDefault="00AB782D" w:rsidP="00BF4AEF">
      <w:pPr>
        <w:spacing w:line="360" w:lineRule="auto"/>
        <w:jc w:val="both"/>
        <w:rPr>
          <w:rFonts w:ascii="Arial" w:hAnsi="Arial" w:cs="Arial"/>
          <w:sz w:val="24"/>
          <w:szCs w:val="24"/>
        </w:rPr>
      </w:pPr>
      <w:r>
        <w:rPr>
          <w:rFonts w:ascii="Arial" w:hAnsi="Arial" w:cs="Arial"/>
          <w:sz w:val="24"/>
          <w:szCs w:val="24"/>
        </w:rPr>
        <w:lastRenderedPageBreak/>
        <w:t>Después de haber</w:t>
      </w:r>
      <w:r w:rsidR="00FD0B46">
        <w:rPr>
          <w:rFonts w:ascii="Arial" w:hAnsi="Arial" w:cs="Arial"/>
          <w:sz w:val="24"/>
          <w:szCs w:val="24"/>
        </w:rPr>
        <w:t xml:space="preserve"> obtenido el resultado</w:t>
      </w:r>
      <w:r w:rsidR="00E33B59">
        <w:rPr>
          <w:rFonts w:ascii="Arial" w:hAnsi="Arial" w:cs="Arial"/>
          <w:sz w:val="24"/>
          <w:szCs w:val="24"/>
        </w:rPr>
        <w:t xml:space="preserve"> de cada muestra</w:t>
      </w:r>
      <w:r w:rsidR="00FD0B46">
        <w:rPr>
          <w:rFonts w:ascii="Arial" w:hAnsi="Arial" w:cs="Arial"/>
          <w:sz w:val="24"/>
          <w:szCs w:val="24"/>
        </w:rPr>
        <w:t xml:space="preserve">, </w:t>
      </w:r>
      <w:r w:rsidR="0062159B">
        <w:rPr>
          <w:rFonts w:ascii="Arial" w:hAnsi="Arial" w:cs="Arial"/>
          <w:sz w:val="24"/>
          <w:szCs w:val="24"/>
        </w:rPr>
        <w:t>é</w:t>
      </w:r>
      <w:r w:rsidR="00FD0B46">
        <w:rPr>
          <w:rFonts w:ascii="Arial" w:hAnsi="Arial" w:cs="Arial"/>
          <w:sz w:val="24"/>
          <w:szCs w:val="24"/>
        </w:rPr>
        <w:t>ste se registr</w:t>
      </w:r>
      <w:r w:rsidR="00656D0F">
        <w:rPr>
          <w:rFonts w:ascii="Arial" w:hAnsi="Arial" w:cs="Arial"/>
          <w:sz w:val="24"/>
          <w:szCs w:val="24"/>
        </w:rPr>
        <w:t>ó</w:t>
      </w:r>
      <w:r w:rsidR="00FD0B46">
        <w:rPr>
          <w:rFonts w:ascii="Arial" w:hAnsi="Arial" w:cs="Arial"/>
          <w:sz w:val="24"/>
          <w:szCs w:val="24"/>
        </w:rPr>
        <w:t xml:space="preserve"> en </w:t>
      </w:r>
      <w:r>
        <w:rPr>
          <w:rFonts w:ascii="Arial" w:hAnsi="Arial" w:cs="Arial"/>
          <w:sz w:val="24"/>
          <w:szCs w:val="24"/>
        </w:rPr>
        <w:t>una</w:t>
      </w:r>
      <w:r w:rsidR="00FD0B46">
        <w:rPr>
          <w:rFonts w:ascii="Arial" w:hAnsi="Arial" w:cs="Arial"/>
          <w:sz w:val="24"/>
          <w:szCs w:val="24"/>
        </w:rPr>
        <w:t xml:space="preserve"> base de datos.</w:t>
      </w:r>
      <w:r w:rsidR="006309A3">
        <w:rPr>
          <w:rFonts w:ascii="Arial" w:hAnsi="Arial" w:cs="Arial"/>
          <w:sz w:val="24"/>
          <w:szCs w:val="24"/>
        </w:rPr>
        <w:t xml:space="preserve"> </w:t>
      </w:r>
    </w:p>
    <w:p w14:paraId="7D0C06F5" w14:textId="77777777" w:rsidR="00C47C37" w:rsidRDefault="00C47C37" w:rsidP="00BF4AEF">
      <w:pPr>
        <w:spacing w:line="360" w:lineRule="auto"/>
        <w:jc w:val="both"/>
        <w:rPr>
          <w:rFonts w:ascii="Arial" w:hAnsi="Arial" w:cs="Arial"/>
          <w:sz w:val="24"/>
          <w:szCs w:val="24"/>
        </w:rPr>
      </w:pPr>
    </w:p>
    <w:p w14:paraId="0C9CF5A2" w14:textId="77777777" w:rsidR="00AB782D" w:rsidRDefault="00AB782D" w:rsidP="00BF4AEF">
      <w:pPr>
        <w:spacing w:line="360" w:lineRule="auto"/>
        <w:jc w:val="both"/>
        <w:rPr>
          <w:rFonts w:ascii="Arial" w:hAnsi="Arial" w:cs="Arial"/>
          <w:sz w:val="24"/>
          <w:szCs w:val="24"/>
        </w:rPr>
      </w:pPr>
    </w:p>
    <w:p w14:paraId="074E9C5D" w14:textId="77777777" w:rsidR="00AB782D" w:rsidRDefault="00AB782D" w:rsidP="00BF4AEF">
      <w:pPr>
        <w:spacing w:line="360" w:lineRule="auto"/>
        <w:jc w:val="both"/>
        <w:rPr>
          <w:rFonts w:ascii="Arial" w:hAnsi="Arial" w:cs="Arial"/>
          <w:sz w:val="24"/>
          <w:szCs w:val="24"/>
        </w:rPr>
      </w:pPr>
    </w:p>
    <w:p w14:paraId="1383FBE0" w14:textId="77777777" w:rsidR="00AB782D" w:rsidRDefault="00AB782D" w:rsidP="00BF4AEF">
      <w:pPr>
        <w:spacing w:line="360" w:lineRule="auto"/>
        <w:jc w:val="both"/>
        <w:rPr>
          <w:rFonts w:ascii="Arial" w:hAnsi="Arial" w:cs="Arial"/>
          <w:sz w:val="24"/>
          <w:szCs w:val="24"/>
        </w:rPr>
      </w:pPr>
    </w:p>
    <w:p w14:paraId="618D3DA8" w14:textId="77777777" w:rsidR="00AB782D" w:rsidRDefault="00AB782D" w:rsidP="00BF4AEF">
      <w:pPr>
        <w:spacing w:line="360" w:lineRule="auto"/>
        <w:jc w:val="both"/>
        <w:rPr>
          <w:rFonts w:ascii="Arial" w:hAnsi="Arial" w:cs="Arial"/>
          <w:sz w:val="24"/>
          <w:szCs w:val="24"/>
        </w:rPr>
      </w:pPr>
    </w:p>
    <w:p w14:paraId="0298D898" w14:textId="77777777" w:rsidR="00AB782D" w:rsidRDefault="00AB782D" w:rsidP="00BF4AEF">
      <w:pPr>
        <w:spacing w:line="360" w:lineRule="auto"/>
        <w:jc w:val="both"/>
        <w:rPr>
          <w:rFonts w:ascii="Arial" w:hAnsi="Arial" w:cs="Arial"/>
          <w:sz w:val="24"/>
          <w:szCs w:val="24"/>
        </w:rPr>
      </w:pPr>
    </w:p>
    <w:p w14:paraId="45EDF055" w14:textId="77777777" w:rsidR="00AB782D" w:rsidRDefault="00AB782D" w:rsidP="00BF4AEF">
      <w:pPr>
        <w:spacing w:line="360" w:lineRule="auto"/>
        <w:jc w:val="both"/>
        <w:rPr>
          <w:rFonts w:ascii="Arial" w:hAnsi="Arial" w:cs="Arial"/>
          <w:sz w:val="24"/>
          <w:szCs w:val="24"/>
        </w:rPr>
      </w:pPr>
    </w:p>
    <w:p w14:paraId="62406C6F" w14:textId="77777777" w:rsidR="00AB782D" w:rsidRDefault="00AB782D" w:rsidP="00BF4AEF">
      <w:pPr>
        <w:spacing w:line="360" w:lineRule="auto"/>
        <w:jc w:val="both"/>
        <w:rPr>
          <w:rFonts w:ascii="Arial" w:hAnsi="Arial" w:cs="Arial"/>
          <w:sz w:val="24"/>
          <w:szCs w:val="24"/>
        </w:rPr>
      </w:pPr>
    </w:p>
    <w:p w14:paraId="22E896BA" w14:textId="77777777" w:rsidR="00AB782D" w:rsidRDefault="00AB782D" w:rsidP="00BF4AEF">
      <w:pPr>
        <w:spacing w:line="360" w:lineRule="auto"/>
        <w:jc w:val="both"/>
        <w:rPr>
          <w:rFonts w:ascii="Arial" w:hAnsi="Arial" w:cs="Arial"/>
          <w:sz w:val="24"/>
          <w:szCs w:val="24"/>
        </w:rPr>
      </w:pPr>
    </w:p>
    <w:p w14:paraId="09CE55F4" w14:textId="77777777" w:rsidR="00AB782D" w:rsidRDefault="00AB782D" w:rsidP="00BF4AEF">
      <w:pPr>
        <w:spacing w:line="360" w:lineRule="auto"/>
        <w:jc w:val="both"/>
        <w:rPr>
          <w:rFonts w:ascii="Arial" w:hAnsi="Arial" w:cs="Arial"/>
          <w:sz w:val="24"/>
          <w:szCs w:val="24"/>
        </w:rPr>
      </w:pPr>
    </w:p>
    <w:p w14:paraId="419101E3" w14:textId="77777777" w:rsidR="00AB782D" w:rsidRDefault="00AB782D" w:rsidP="00BF4AEF">
      <w:pPr>
        <w:spacing w:line="360" w:lineRule="auto"/>
        <w:jc w:val="both"/>
        <w:rPr>
          <w:rFonts w:ascii="Arial" w:hAnsi="Arial" w:cs="Arial"/>
          <w:sz w:val="24"/>
          <w:szCs w:val="24"/>
        </w:rPr>
      </w:pPr>
    </w:p>
    <w:p w14:paraId="35C426DD" w14:textId="77777777" w:rsidR="00AB782D" w:rsidRDefault="00AB782D" w:rsidP="00BF4AEF">
      <w:pPr>
        <w:spacing w:line="360" w:lineRule="auto"/>
        <w:jc w:val="both"/>
        <w:rPr>
          <w:rFonts w:ascii="Arial" w:hAnsi="Arial" w:cs="Arial"/>
          <w:sz w:val="24"/>
          <w:szCs w:val="24"/>
        </w:rPr>
      </w:pPr>
    </w:p>
    <w:p w14:paraId="2F7941BA" w14:textId="77777777" w:rsidR="00AB782D" w:rsidRDefault="00AB782D" w:rsidP="00BF4AEF">
      <w:pPr>
        <w:spacing w:line="360" w:lineRule="auto"/>
        <w:jc w:val="both"/>
        <w:rPr>
          <w:rFonts w:ascii="Arial" w:hAnsi="Arial" w:cs="Arial"/>
          <w:sz w:val="24"/>
          <w:szCs w:val="24"/>
        </w:rPr>
      </w:pPr>
    </w:p>
    <w:p w14:paraId="4EC8493B" w14:textId="77777777" w:rsidR="00AB782D" w:rsidRDefault="00AB782D" w:rsidP="00BF4AEF">
      <w:pPr>
        <w:spacing w:line="360" w:lineRule="auto"/>
        <w:jc w:val="both"/>
        <w:rPr>
          <w:rFonts w:ascii="Arial" w:hAnsi="Arial" w:cs="Arial"/>
          <w:sz w:val="24"/>
          <w:szCs w:val="24"/>
        </w:rPr>
      </w:pPr>
    </w:p>
    <w:p w14:paraId="597937B4" w14:textId="77777777" w:rsidR="00AB782D" w:rsidRDefault="00AB782D" w:rsidP="00BF4AEF">
      <w:pPr>
        <w:spacing w:line="360" w:lineRule="auto"/>
        <w:jc w:val="both"/>
        <w:rPr>
          <w:rFonts w:ascii="Arial" w:hAnsi="Arial" w:cs="Arial"/>
          <w:sz w:val="24"/>
          <w:szCs w:val="24"/>
        </w:rPr>
      </w:pPr>
    </w:p>
    <w:p w14:paraId="2D3B4A58" w14:textId="77777777" w:rsidR="00AB782D" w:rsidRDefault="00AB782D" w:rsidP="00BF4AEF">
      <w:pPr>
        <w:spacing w:line="360" w:lineRule="auto"/>
        <w:jc w:val="both"/>
        <w:rPr>
          <w:rFonts w:ascii="Arial" w:hAnsi="Arial" w:cs="Arial"/>
          <w:sz w:val="24"/>
          <w:szCs w:val="24"/>
        </w:rPr>
      </w:pPr>
    </w:p>
    <w:p w14:paraId="4B522D7B" w14:textId="77777777" w:rsidR="00AB782D" w:rsidRDefault="00AB782D" w:rsidP="00BF4AEF">
      <w:pPr>
        <w:spacing w:line="360" w:lineRule="auto"/>
        <w:jc w:val="both"/>
        <w:rPr>
          <w:rFonts w:ascii="Arial" w:hAnsi="Arial" w:cs="Arial"/>
          <w:sz w:val="24"/>
          <w:szCs w:val="24"/>
        </w:rPr>
      </w:pPr>
    </w:p>
    <w:p w14:paraId="7CF4D773" w14:textId="77777777" w:rsidR="00AB782D" w:rsidRDefault="00AB782D" w:rsidP="00BF4AEF">
      <w:pPr>
        <w:spacing w:line="360" w:lineRule="auto"/>
        <w:jc w:val="both"/>
        <w:rPr>
          <w:rFonts w:ascii="Arial" w:hAnsi="Arial" w:cs="Arial"/>
          <w:sz w:val="24"/>
          <w:szCs w:val="24"/>
        </w:rPr>
      </w:pPr>
    </w:p>
    <w:p w14:paraId="3A82E5F3" w14:textId="77777777" w:rsidR="00AB782D" w:rsidRDefault="00AB782D" w:rsidP="00BF4AEF">
      <w:pPr>
        <w:spacing w:line="360" w:lineRule="auto"/>
        <w:jc w:val="both"/>
        <w:rPr>
          <w:rFonts w:ascii="Arial" w:hAnsi="Arial" w:cs="Arial"/>
          <w:sz w:val="24"/>
          <w:szCs w:val="24"/>
        </w:rPr>
      </w:pPr>
    </w:p>
    <w:p w14:paraId="37455B58" w14:textId="77777777" w:rsidR="00AB782D" w:rsidRDefault="00AB782D" w:rsidP="00BF4AEF">
      <w:pPr>
        <w:spacing w:line="360" w:lineRule="auto"/>
        <w:jc w:val="both"/>
        <w:rPr>
          <w:rFonts w:ascii="Arial" w:hAnsi="Arial" w:cs="Arial"/>
          <w:sz w:val="24"/>
          <w:szCs w:val="24"/>
        </w:rPr>
      </w:pPr>
    </w:p>
    <w:p w14:paraId="1A8066DC" w14:textId="59FF9EC8" w:rsidR="009E45BF" w:rsidRPr="009E45BF" w:rsidRDefault="006612AC" w:rsidP="0062159B">
      <w:pPr>
        <w:spacing w:line="360" w:lineRule="auto"/>
      </w:pPr>
      <w:r>
        <w:rPr>
          <w:rFonts w:ascii="Arial" w:hAnsi="Arial" w:cs="Arial"/>
          <w:noProof/>
          <w:sz w:val="28"/>
          <w:szCs w:val="28"/>
        </w:rPr>
        <w:lastRenderedPageBreak/>
        <mc:AlternateContent>
          <mc:Choice Requires="wps">
            <w:drawing>
              <wp:anchor distT="0" distB="0" distL="114300" distR="114300" simplePos="0" relativeHeight="251764736" behindDoc="0" locked="0" layoutInCell="1" allowOverlap="1" wp14:anchorId="015095E2" wp14:editId="487EB598">
                <wp:simplePos x="0" y="0"/>
                <wp:positionH relativeFrom="margin">
                  <wp:align>left</wp:align>
                </wp:positionH>
                <wp:positionV relativeFrom="paragraph">
                  <wp:posOffset>8255</wp:posOffset>
                </wp:positionV>
                <wp:extent cx="5585460" cy="321129"/>
                <wp:effectExtent l="0" t="0" r="15240" b="22225"/>
                <wp:wrapNone/>
                <wp:docPr id="702139163" name="Rectángulo 3"/>
                <wp:cNvGraphicFramePr/>
                <a:graphic xmlns:a="http://schemas.openxmlformats.org/drawingml/2006/main">
                  <a:graphicData uri="http://schemas.microsoft.com/office/word/2010/wordprocessingShape">
                    <wps:wsp>
                      <wps:cNvSpPr/>
                      <wps:spPr>
                        <a:xfrm>
                          <a:off x="0" y="0"/>
                          <a:ext cx="5585460" cy="321129"/>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2F2A0A7" w14:textId="7D91FFCE" w:rsidR="006612AC" w:rsidRPr="00972505" w:rsidRDefault="006612AC" w:rsidP="006612AC">
                            <w:pPr>
                              <w:pStyle w:val="Ttulo2"/>
                              <w:rPr>
                                <w:rFonts w:ascii="Arial" w:hAnsi="Arial" w:cs="Arial"/>
                                <w:b/>
                                <w:bCs/>
                                <w:color w:val="000000" w:themeColor="text1"/>
                                <w:sz w:val="24"/>
                                <w:szCs w:val="24"/>
                              </w:rPr>
                            </w:pPr>
                            <w:bookmarkStart w:id="41" w:name="_Toc171687472"/>
                            <w:r w:rsidRPr="00972505">
                              <w:rPr>
                                <w:rFonts w:ascii="Arial" w:hAnsi="Arial" w:cs="Arial"/>
                                <w:b/>
                                <w:bCs/>
                                <w:color w:val="000000" w:themeColor="text1"/>
                                <w:sz w:val="24"/>
                                <w:szCs w:val="24"/>
                              </w:rPr>
                              <w:t>8.</w:t>
                            </w:r>
                            <w:r w:rsidR="005B29BC" w:rsidRPr="00972505">
                              <w:rPr>
                                <w:rFonts w:ascii="Arial" w:hAnsi="Arial" w:cs="Arial"/>
                                <w:b/>
                                <w:bCs/>
                                <w:color w:val="000000" w:themeColor="text1"/>
                                <w:sz w:val="24"/>
                                <w:szCs w:val="24"/>
                              </w:rPr>
                              <w:t>7</w:t>
                            </w:r>
                            <w:r w:rsidRPr="00972505">
                              <w:rPr>
                                <w:rFonts w:ascii="Arial" w:hAnsi="Arial" w:cs="Arial"/>
                                <w:b/>
                                <w:bCs/>
                                <w:color w:val="000000" w:themeColor="text1"/>
                                <w:sz w:val="24"/>
                                <w:szCs w:val="24"/>
                              </w:rPr>
                              <w:t xml:space="preserve"> Consideraciones bioéticas</w:t>
                            </w:r>
                            <w:bookmarkEnd w:id="41"/>
                          </w:p>
                          <w:p w14:paraId="7109F770" w14:textId="77777777" w:rsidR="006612AC" w:rsidRPr="002760AF" w:rsidRDefault="006612AC" w:rsidP="006612AC">
                            <w:pPr>
                              <w:spacing w:line="360" w:lineRule="auto"/>
                              <w:jc w:val="both"/>
                              <w:rPr>
                                <w:rFonts w:ascii="Arial" w:hAnsi="Arial" w:cs="Arial"/>
                                <w:color w:val="000000" w:themeColor="text1"/>
                                <w:sz w:val="24"/>
                                <w:szCs w:val="24"/>
                              </w:rPr>
                            </w:pPr>
                          </w:p>
                          <w:p w14:paraId="26667C8C" w14:textId="77777777" w:rsidR="006612AC" w:rsidRPr="00891B5F" w:rsidRDefault="006612AC" w:rsidP="006612AC">
                            <w:pPr>
                              <w:spacing w:line="360" w:lineRule="auto"/>
                              <w:jc w:val="both"/>
                              <w:rPr>
                                <w:rFonts w:ascii="Arial" w:hAnsi="Arial" w:cs="Arial"/>
                                <w:color w:val="000000" w:themeColor="text1"/>
                                <w:sz w:val="24"/>
                                <w:szCs w:val="24"/>
                              </w:rPr>
                            </w:pPr>
                          </w:p>
                          <w:p w14:paraId="44C4E040" w14:textId="77777777" w:rsidR="006612AC" w:rsidRDefault="006612AC" w:rsidP="006612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5095E2" id="_x0000_s1061" style="position:absolute;margin-left:0;margin-top:.65pt;width:439.8pt;height:25.3pt;z-index:2517647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" fillcolor="#bdd6ee [1304]" strokecolor="#bdd6ee [1304]" strokeweight="1pt">
                <v:textbox>
                  <w:txbxContent>
                    <w:p w14:paraId="42F2A0A7" w14:textId="7D91FFCE" w:rsidR="006612AC" w:rsidRPr="00972505" w:rsidRDefault="006612AC" w:rsidP="006612AC">
                      <w:pPr>
                        <w:pStyle w:val="Ttulo2"/>
                        <w:rPr>
                          <w:rFonts w:ascii="Arial" w:hAnsi="Arial" w:cs="Arial"/>
                          <w:b/>
                          <w:bCs/>
                          <w:color w:val="000000" w:themeColor="text1"/>
                          <w:sz w:val="24"/>
                          <w:szCs w:val="24"/>
                        </w:rPr>
                      </w:pPr>
                      <w:bookmarkStart w:id="69" w:name="_Toc171687472"/>
                      <w:r w:rsidRPr="00972505">
                        <w:rPr>
                          <w:rFonts w:ascii="Arial" w:hAnsi="Arial" w:cs="Arial"/>
                          <w:b/>
                          <w:bCs/>
                          <w:color w:val="000000" w:themeColor="text1"/>
                          <w:sz w:val="24"/>
                          <w:szCs w:val="24"/>
                        </w:rPr>
                        <w:t>8.</w:t>
                      </w:r>
                      <w:r w:rsidR="005B29BC" w:rsidRPr="00972505">
                        <w:rPr>
                          <w:rFonts w:ascii="Arial" w:hAnsi="Arial" w:cs="Arial"/>
                          <w:b/>
                          <w:bCs/>
                          <w:color w:val="000000" w:themeColor="text1"/>
                          <w:sz w:val="24"/>
                          <w:szCs w:val="24"/>
                        </w:rPr>
                        <w:t>7</w:t>
                      </w:r>
                      <w:r w:rsidRPr="00972505">
                        <w:rPr>
                          <w:rFonts w:ascii="Arial" w:hAnsi="Arial" w:cs="Arial"/>
                          <w:b/>
                          <w:bCs/>
                          <w:color w:val="000000" w:themeColor="text1"/>
                          <w:sz w:val="24"/>
                          <w:szCs w:val="24"/>
                        </w:rPr>
                        <w:t xml:space="preserve"> Consideraciones bioéticas</w:t>
                      </w:r>
                      <w:bookmarkEnd w:id="69"/>
                    </w:p>
                    <w:p w14:paraId="7109F770" w14:textId="77777777" w:rsidR="006612AC" w:rsidRPr="002760AF" w:rsidRDefault="006612AC" w:rsidP="006612AC">
                      <w:pPr>
                        <w:spacing w:line="360" w:lineRule="auto"/>
                        <w:jc w:val="both"/>
                        <w:rPr>
                          <w:rFonts w:ascii="Arial" w:hAnsi="Arial" w:cs="Arial"/>
                          <w:color w:val="000000" w:themeColor="text1"/>
                          <w:sz w:val="24"/>
                          <w:szCs w:val="24"/>
                        </w:rPr>
                      </w:pPr>
                    </w:p>
                    <w:p w14:paraId="26667C8C" w14:textId="77777777" w:rsidR="006612AC" w:rsidRPr="00891B5F" w:rsidRDefault="006612AC" w:rsidP="006612AC">
                      <w:pPr>
                        <w:spacing w:line="360" w:lineRule="auto"/>
                        <w:jc w:val="both"/>
                        <w:rPr>
                          <w:rFonts w:ascii="Arial" w:hAnsi="Arial" w:cs="Arial"/>
                          <w:color w:val="000000" w:themeColor="text1"/>
                          <w:sz w:val="24"/>
                          <w:szCs w:val="24"/>
                        </w:rPr>
                      </w:pPr>
                    </w:p>
                    <w:p w14:paraId="44C4E040" w14:textId="77777777" w:rsidR="006612AC" w:rsidRDefault="006612AC" w:rsidP="006612AC">
                      <w:pPr>
                        <w:jc w:val="center"/>
                      </w:pPr>
                    </w:p>
                  </w:txbxContent>
                </v:textbox>
                <w10:wrap anchorx="margin"/>
              </v:rect>
            </w:pict>
          </mc:Fallback>
        </mc:AlternateContent>
      </w:r>
    </w:p>
    <w:p w14:paraId="3F3FFDAA" w14:textId="714E3CDC" w:rsidR="008372CF" w:rsidRDefault="00D920A6" w:rsidP="00D920A6">
      <w:pPr>
        <w:spacing w:line="360" w:lineRule="auto"/>
        <w:jc w:val="both"/>
        <w:rPr>
          <w:rFonts w:ascii="Arial" w:hAnsi="Arial" w:cs="Arial"/>
          <w:sz w:val="24"/>
          <w:szCs w:val="24"/>
        </w:rPr>
      </w:pPr>
      <w:r>
        <w:rPr>
          <w:rFonts w:ascii="Arial" w:hAnsi="Arial" w:cs="Arial"/>
          <w:sz w:val="24"/>
          <w:szCs w:val="24"/>
        </w:rPr>
        <w:t>El presente proyecto de investigación se llev</w:t>
      </w:r>
      <w:r w:rsidR="00036E44">
        <w:rPr>
          <w:rFonts w:ascii="Arial" w:hAnsi="Arial" w:cs="Arial"/>
          <w:sz w:val="24"/>
          <w:szCs w:val="24"/>
        </w:rPr>
        <w:t>ó</w:t>
      </w:r>
      <w:r>
        <w:rPr>
          <w:rFonts w:ascii="Arial" w:hAnsi="Arial" w:cs="Arial"/>
          <w:sz w:val="24"/>
          <w:szCs w:val="24"/>
        </w:rPr>
        <w:t xml:space="preserve"> a cabo mediante </w:t>
      </w:r>
      <w:r w:rsidR="008372CF">
        <w:rPr>
          <w:rFonts w:ascii="Arial" w:hAnsi="Arial" w:cs="Arial"/>
          <w:sz w:val="24"/>
          <w:szCs w:val="24"/>
        </w:rPr>
        <w:t>el reglamento</w:t>
      </w:r>
      <w:r>
        <w:rPr>
          <w:rFonts w:ascii="Arial" w:hAnsi="Arial" w:cs="Arial"/>
          <w:sz w:val="24"/>
          <w:szCs w:val="24"/>
        </w:rPr>
        <w:t xml:space="preserve"> que indica la Ley General de Salud</w:t>
      </w:r>
      <w:r w:rsidR="00C13EC2">
        <w:rPr>
          <w:rFonts w:ascii="Arial" w:hAnsi="Arial" w:cs="Arial"/>
          <w:sz w:val="24"/>
          <w:szCs w:val="24"/>
        </w:rPr>
        <w:t xml:space="preserve"> en Materia de Investigación para la Salud</w:t>
      </w:r>
      <w:r>
        <w:rPr>
          <w:rFonts w:ascii="Arial" w:hAnsi="Arial" w:cs="Arial"/>
          <w:sz w:val="24"/>
          <w:szCs w:val="24"/>
        </w:rPr>
        <w:t>, CIOMS y códigos de bioética de Helsinki. Fue sometido a la aprobación del Comité de Ética del Centro de Investigación y Estudios Avanzados en Odontología (CIEAO) de la Universidad Autónoma del Estado de México</w:t>
      </w:r>
      <w:r w:rsidR="00A027DA">
        <w:rPr>
          <w:rFonts w:ascii="Arial" w:hAnsi="Arial" w:cs="Arial"/>
          <w:sz w:val="24"/>
          <w:szCs w:val="24"/>
        </w:rPr>
        <w:t>, el cual recibió la siguiente clave de registro</w:t>
      </w:r>
      <w:r w:rsidR="004F5D92">
        <w:rPr>
          <w:rFonts w:ascii="Arial" w:hAnsi="Arial" w:cs="Arial"/>
          <w:sz w:val="24"/>
          <w:szCs w:val="24"/>
        </w:rPr>
        <w:t>:</w:t>
      </w:r>
      <w:r w:rsidR="00A027DA">
        <w:rPr>
          <w:rFonts w:ascii="Arial" w:hAnsi="Arial" w:cs="Arial"/>
          <w:sz w:val="24"/>
          <w:szCs w:val="24"/>
        </w:rPr>
        <w:t xml:space="preserve"> </w:t>
      </w:r>
      <w:r w:rsidR="00A027DA" w:rsidRPr="004F5D92">
        <w:rPr>
          <w:rFonts w:ascii="Arial" w:hAnsi="Arial" w:cs="Arial"/>
          <w:b/>
          <w:bCs/>
          <w:sz w:val="24"/>
          <w:szCs w:val="24"/>
        </w:rPr>
        <w:t>CEICIEAO – 2024 - 001</w:t>
      </w:r>
      <w:r>
        <w:rPr>
          <w:rFonts w:ascii="Arial" w:hAnsi="Arial" w:cs="Arial"/>
          <w:sz w:val="24"/>
          <w:szCs w:val="24"/>
        </w:rPr>
        <w:t>.</w:t>
      </w:r>
    </w:p>
    <w:p w14:paraId="7E92E251" w14:textId="0C1B1DD0" w:rsidR="008372CF" w:rsidRPr="00B9353D" w:rsidRDefault="008372CF" w:rsidP="00D920A6">
      <w:pPr>
        <w:spacing w:line="360" w:lineRule="auto"/>
        <w:jc w:val="both"/>
        <w:rPr>
          <w:rFonts w:ascii="Arial" w:hAnsi="Arial" w:cs="Arial"/>
          <w:sz w:val="24"/>
          <w:szCs w:val="24"/>
          <w:vertAlign w:val="superscript"/>
        </w:rPr>
      </w:pPr>
      <w:r>
        <w:rPr>
          <w:rFonts w:ascii="Arial" w:hAnsi="Arial" w:cs="Arial"/>
          <w:sz w:val="24"/>
          <w:szCs w:val="24"/>
        </w:rPr>
        <w:t xml:space="preserve">De acuerdo con el Reglamento de la Ley General de Salud en Materia de Investigación para la Salud, Título Segundo De los Aspectos Éticos de la Investigación en Seres Humanos, Artículo 17 que hace referencia </w:t>
      </w:r>
      <w:r w:rsidRPr="008372CF">
        <w:rPr>
          <w:rFonts w:ascii="Arial" w:hAnsi="Arial" w:cs="Arial"/>
          <w:sz w:val="24"/>
          <w:szCs w:val="24"/>
        </w:rPr>
        <w:t>a la probabilidad de que el sujeto de investigación sufra algún daño como consecuencia inmediata o tardía del estudio</w:t>
      </w:r>
      <w:r>
        <w:rPr>
          <w:rFonts w:ascii="Arial" w:hAnsi="Arial" w:cs="Arial"/>
          <w:sz w:val="24"/>
          <w:szCs w:val="24"/>
        </w:rPr>
        <w:t>, la presente investigación se clasifica en Categoría II: Investigación con riesgo mínimo.</w:t>
      </w:r>
      <w:r w:rsidR="00B9353D">
        <w:rPr>
          <w:rFonts w:ascii="Arial" w:hAnsi="Arial" w:cs="Arial"/>
          <w:sz w:val="24"/>
          <w:szCs w:val="24"/>
          <w:vertAlign w:val="superscript"/>
        </w:rPr>
        <w:t>2</w:t>
      </w:r>
      <w:r w:rsidR="00036E44">
        <w:rPr>
          <w:rFonts w:ascii="Arial" w:hAnsi="Arial" w:cs="Arial"/>
          <w:sz w:val="24"/>
          <w:szCs w:val="24"/>
          <w:vertAlign w:val="superscript"/>
        </w:rPr>
        <w:t>2</w:t>
      </w:r>
    </w:p>
    <w:p w14:paraId="31879399" w14:textId="286E9AEA" w:rsidR="008372CF" w:rsidRPr="00B9353D" w:rsidRDefault="006F7FE6" w:rsidP="00D920A6">
      <w:pPr>
        <w:spacing w:line="360" w:lineRule="auto"/>
        <w:jc w:val="both"/>
        <w:rPr>
          <w:rFonts w:ascii="Arial" w:hAnsi="Arial" w:cs="Arial"/>
          <w:sz w:val="24"/>
          <w:szCs w:val="24"/>
          <w:vertAlign w:val="superscript"/>
        </w:rPr>
      </w:pPr>
      <w:r>
        <w:rPr>
          <w:rFonts w:ascii="Arial" w:hAnsi="Arial" w:cs="Arial"/>
          <w:sz w:val="24"/>
          <w:szCs w:val="24"/>
        </w:rPr>
        <w:t xml:space="preserve">Título Cuarto de la Bioseguridad de las Investigaciones, Capítulo I de la Investigación con microorganismos patógenos o material que pueda contenerlos, Artículo 75 al 84 que hacen referencia </w:t>
      </w:r>
      <w:r w:rsidR="00C13EC2">
        <w:rPr>
          <w:rFonts w:ascii="Arial" w:hAnsi="Arial" w:cs="Arial"/>
          <w:sz w:val="24"/>
          <w:szCs w:val="24"/>
        </w:rPr>
        <w:t xml:space="preserve">a la recolección y conservación de microorganismos con fines de investigación, lineamientos referentes a las instalaciones y manejo en el laboratorio de microbiología, capacitación del </w:t>
      </w:r>
      <w:r w:rsidR="00233E1E">
        <w:rPr>
          <w:rFonts w:ascii="Arial" w:hAnsi="Arial" w:cs="Arial"/>
          <w:sz w:val="24"/>
          <w:szCs w:val="24"/>
        </w:rPr>
        <w:t>personal, clasificación y manipulación</w:t>
      </w:r>
      <w:r w:rsidR="00C13EC2">
        <w:rPr>
          <w:rFonts w:ascii="Arial" w:hAnsi="Arial" w:cs="Arial"/>
          <w:sz w:val="24"/>
          <w:szCs w:val="24"/>
        </w:rPr>
        <w:t xml:space="preserve"> de los microorganismos de acuerdo con el grupo de riesgo</w:t>
      </w:r>
      <w:r w:rsidR="00233E1E">
        <w:rPr>
          <w:rFonts w:ascii="Arial" w:hAnsi="Arial" w:cs="Arial"/>
          <w:sz w:val="24"/>
          <w:szCs w:val="24"/>
        </w:rPr>
        <w:t>.</w:t>
      </w:r>
      <w:r w:rsidR="00B9353D">
        <w:rPr>
          <w:rFonts w:ascii="Arial" w:hAnsi="Arial" w:cs="Arial"/>
          <w:sz w:val="24"/>
          <w:szCs w:val="24"/>
          <w:vertAlign w:val="superscript"/>
        </w:rPr>
        <w:t>2</w:t>
      </w:r>
      <w:r w:rsidR="00036E44">
        <w:rPr>
          <w:rFonts w:ascii="Arial" w:hAnsi="Arial" w:cs="Arial"/>
          <w:sz w:val="24"/>
          <w:szCs w:val="24"/>
          <w:vertAlign w:val="superscript"/>
        </w:rPr>
        <w:t>3</w:t>
      </w:r>
    </w:p>
    <w:p w14:paraId="3F84CDED" w14:textId="6361B372" w:rsidR="00D920A6" w:rsidRDefault="007B7A93" w:rsidP="00D920A6">
      <w:pPr>
        <w:spacing w:line="360" w:lineRule="auto"/>
        <w:jc w:val="both"/>
        <w:rPr>
          <w:rFonts w:ascii="Arial" w:hAnsi="Arial" w:cs="Arial"/>
          <w:sz w:val="24"/>
          <w:szCs w:val="24"/>
        </w:rPr>
      </w:pPr>
      <w:r>
        <w:rPr>
          <w:rFonts w:ascii="Arial" w:hAnsi="Arial" w:cs="Arial"/>
          <w:sz w:val="24"/>
          <w:szCs w:val="24"/>
        </w:rPr>
        <w:t>Es necesario que cualquier proyecto de investigación sea sometido a una revisión que siga los principios éticos establecidos en las pautas de la CIOMS, en el presente proyecto se aplican las pautas 1, 23, 24 y 25, las cuales hablan sobre el valor social y científico que toda investigación debe poseer, así como también los requisitos del comité de ética al que se le presentará el protocolo para su revisión y la nula existencia de conflictos de interés.</w:t>
      </w:r>
      <w:r w:rsidR="00B9353D">
        <w:rPr>
          <w:rFonts w:ascii="Arial" w:hAnsi="Arial" w:cs="Arial"/>
          <w:sz w:val="24"/>
          <w:szCs w:val="24"/>
          <w:vertAlign w:val="superscript"/>
        </w:rPr>
        <w:t>2</w:t>
      </w:r>
      <w:r w:rsidR="00036E44">
        <w:rPr>
          <w:rFonts w:ascii="Arial" w:hAnsi="Arial" w:cs="Arial"/>
          <w:sz w:val="24"/>
          <w:szCs w:val="24"/>
          <w:vertAlign w:val="superscript"/>
        </w:rPr>
        <w:t>4</w:t>
      </w:r>
      <w:r>
        <w:rPr>
          <w:rFonts w:ascii="Arial" w:hAnsi="Arial" w:cs="Arial"/>
          <w:sz w:val="24"/>
          <w:szCs w:val="24"/>
        </w:rPr>
        <w:t xml:space="preserve"> </w:t>
      </w:r>
    </w:p>
    <w:p w14:paraId="62BEC3EA" w14:textId="1CA60947" w:rsidR="00D920A6" w:rsidRPr="00FD62D5" w:rsidRDefault="007B7A93" w:rsidP="007B7A93">
      <w:pPr>
        <w:spacing w:line="360" w:lineRule="auto"/>
        <w:jc w:val="both"/>
        <w:rPr>
          <w:rFonts w:ascii="Arial" w:hAnsi="Arial" w:cs="Arial"/>
          <w:sz w:val="24"/>
          <w:szCs w:val="24"/>
        </w:rPr>
      </w:pPr>
      <w:r>
        <w:rPr>
          <w:rFonts w:ascii="Arial" w:hAnsi="Arial" w:cs="Arial"/>
          <w:sz w:val="24"/>
          <w:szCs w:val="24"/>
        </w:rPr>
        <w:t>Cualquier investigación debe ser enviada al comité de ética correspondiente</w:t>
      </w:r>
      <w:r w:rsidR="00B12F9C">
        <w:rPr>
          <w:rFonts w:ascii="Arial" w:hAnsi="Arial" w:cs="Arial"/>
          <w:sz w:val="24"/>
          <w:szCs w:val="24"/>
        </w:rPr>
        <w:t xml:space="preserve"> para que sea sometido a una consideración, comentario, consejo y aprobación, todo esto antes de dar inicio con el objeto de estudio. Toda aquella persona participe del proyecto como lo son investigadores, autores, auspiciadores, directores, así como también los </w:t>
      </w:r>
      <w:r w:rsidR="00B12F9C">
        <w:rPr>
          <w:rFonts w:ascii="Arial" w:hAnsi="Arial" w:cs="Arial"/>
          <w:sz w:val="24"/>
          <w:szCs w:val="24"/>
        </w:rPr>
        <w:lastRenderedPageBreak/>
        <w:t>editores, cuentan con una obligación ética con respecto a la publicación y difusión de los resultados de la investigación.</w:t>
      </w:r>
      <w:r w:rsidR="00FD62D5">
        <w:rPr>
          <w:rFonts w:ascii="Arial" w:hAnsi="Arial" w:cs="Arial"/>
          <w:sz w:val="24"/>
          <w:szCs w:val="24"/>
          <w:vertAlign w:val="superscript"/>
        </w:rPr>
        <w:t>2</w:t>
      </w:r>
      <w:r w:rsidR="00036E44">
        <w:rPr>
          <w:rFonts w:ascii="Arial" w:hAnsi="Arial" w:cs="Arial"/>
          <w:sz w:val="24"/>
          <w:szCs w:val="24"/>
          <w:vertAlign w:val="superscript"/>
        </w:rPr>
        <w:t>4</w:t>
      </w:r>
    </w:p>
    <w:p w14:paraId="15313AC9" w14:textId="48CB724A" w:rsidR="00B12F9C" w:rsidRDefault="00B12F9C" w:rsidP="007B7A93">
      <w:pPr>
        <w:spacing w:line="360" w:lineRule="auto"/>
        <w:jc w:val="both"/>
        <w:rPr>
          <w:rFonts w:ascii="Arial" w:hAnsi="Arial" w:cs="Arial"/>
          <w:sz w:val="24"/>
          <w:szCs w:val="24"/>
        </w:rPr>
      </w:pPr>
    </w:p>
    <w:p w14:paraId="694FFDA7" w14:textId="77777777" w:rsidR="00E43CF5" w:rsidRDefault="00E43CF5" w:rsidP="007B7A93">
      <w:pPr>
        <w:spacing w:line="360" w:lineRule="auto"/>
        <w:jc w:val="both"/>
        <w:rPr>
          <w:rFonts w:ascii="Arial" w:hAnsi="Arial" w:cs="Arial"/>
          <w:sz w:val="24"/>
          <w:szCs w:val="24"/>
        </w:rPr>
      </w:pPr>
    </w:p>
    <w:p w14:paraId="1F3EB363" w14:textId="77777777" w:rsidR="00E43CF5" w:rsidRDefault="00E43CF5" w:rsidP="007B7A93">
      <w:pPr>
        <w:spacing w:line="360" w:lineRule="auto"/>
        <w:jc w:val="both"/>
        <w:rPr>
          <w:rFonts w:ascii="Arial" w:hAnsi="Arial" w:cs="Arial"/>
          <w:sz w:val="24"/>
          <w:szCs w:val="24"/>
        </w:rPr>
      </w:pPr>
    </w:p>
    <w:p w14:paraId="6D5F87FC" w14:textId="77777777" w:rsidR="00E43CF5" w:rsidRDefault="00E43CF5" w:rsidP="007B7A93">
      <w:pPr>
        <w:spacing w:line="360" w:lineRule="auto"/>
        <w:jc w:val="both"/>
        <w:rPr>
          <w:rFonts w:ascii="Arial" w:hAnsi="Arial" w:cs="Arial"/>
          <w:sz w:val="24"/>
          <w:szCs w:val="24"/>
        </w:rPr>
      </w:pPr>
    </w:p>
    <w:p w14:paraId="205605AE" w14:textId="77777777" w:rsidR="00E43CF5" w:rsidRDefault="00E43CF5" w:rsidP="007B7A93">
      <w:pPr>
        <w:spacing w:line="360" w:lineRule="auto"/>
        <w:jc w:val="both"/>
        <w:rPr>
          <w:rFonts w:ascii="Arial" w:hAnsi="Arial" w:cs="Arial"/>
          <w:sz w:val="24"/>
          <w:szCs w:val="24"/>
        </w:rPr>
      </w:pPr>
    </w:p>
    <w:p w14:paraId="5DFAFD25" w14:textId="77777777" w:rsidR="00E43CF5" w:rsidRDefault="00E43CF5" w:rsidP="007B7A93">
      <w:pPr>
        <w:spacing w:line="360" w:lineRule="auto"/>
        <w:jc w:val="both"/>
        <w:rPr>
          <w:rFonts w:ascii="Arial" w:hAnsi="Arial" w:cs="Arial"/>
          <w:sz w:val="24"/>
          <w:szCs w:val="24"/>
        </w:rPr>
      </w:pPr>
    </w:p>
    <w:p w14:paraId="08DCAC75" w14:textId="77777777" w:rsidR="00E43CF5" w:rsidRDefault="00E43CF5" w:rsidP="007B7A93">
      <w:pPr>
        <w:spacing w:line="360" w:lineRule="auto"/>
        <w:jc w:val="both"/>
        <w:rPr>
          <w:rFonts w:ascii="Arial" w:hAnsi="Arial" w:cs="Arial"/>
          <w:sz w:val="24"/>
          <w:szCs w:val="24"/>
        </w:rPr>
      </w:pPr>
    </w:p>
    <w:p w14:paraId="25DB991C" w14:textId="77777777" w:rsidR="00E43CF5" w:rsidRDefault="00E43CF5" w:rsidP="007B7A93">
      <w:pPr>
        <w:spacing w:line="360" w:lineRule="auto"/>
        <w:jc w:val="both"/>
        <w:rPr>
          <w:rFonts w:ascii="Arial" w:hAnsi="Arial" w:cs="Arial"/>
          <w:sz w:val="24"/>
          <w:szCs w:val="24"/>
        </w:rPr>
      </w:pPr>
    </w:p>
    <w:p w14:paraId="757153D6" w14:textId="77777777" w:rsidR="00E43CF5" w:rsidRDefault="00E43CF5" w:rsidP="007B7A93">
      <w:pPr>
        <w:spacing w:line="360" w:lineRule="auto"/>
        <w:jc w:val="both"/>
        <w:rPr>
          <w:rFonts w:ascii="Arial" w:hAnsi="Arial" w:cs="Arial"/>
          <w:sz w:val="24"/>
          <w:szCs w:val="24"/>
        </w:rPr>
      </w:pPr>
    </w:p>
    <w:p w14:paraId="772C7B1C" w14:textId="77777777" w:rsidR="00E43CF5" w:rsidRDefault="00E43CF5" w:rsidP="007B7A93">
      <w:pPr>
        <w:spacing w:line="360" w:lineRule="auto"/>
        <w:jc w:val="both"/>
        <w:rPr>
          <w:rFonts w:ascii="Arial" w:hAnsi="Arial" w:cs="Arial"/>
          <w:sz w:val="24"/>
          <w:szCs w:val="24"/>
        </w:rPr>
      </w:pPr>
    </w:p>
    <w:p w14:paraId="27B93D48" w14:textId="77777777" w:rsidR="00E43CF5" w:rsidRDefault="00E43CF5" w:rsidP="007B7A93">
      <w:pPr>
        <w:spacing w:line="360" w:lineRule="auto"/>
        <w:jc w:val="both"/>
        <w:rPr>
          <w:rFonts w:ascii="Arial" w:hAnsi="Arial" w:cs="Arial"/>
          <w:sz w:val="24"/>
          <w:szCs w:val="24"/>
        </w:rPr>
      </w:pPr>
    </w:p>
    <w:p w14:paraId="67E2ED6C" w14:textId="77777777" w:rsidR="00E43CF5" w:rsidRDefault="00E43CF5" w:rsidP="007B7A93">
      <w:pPr>
        <w:spacing w:line="360" w:lineRule="auto"/>
        <w:jc w:val="both"/>
        <w:rPr>
          <w:rFonts w:ascii="Arial" w:hAnsi="Arial" w:cs="Arial"/>
          <w:sz w:val="24"/>
          <w:szCs w:val="24"/>
        </w:rPr>
      </w:pPr>
    </w:p>
    <w:p w14:paraId="36AA3454" w14:textId="77777777" w:rsidR="00E43CF5" w:rsidRDefault="00E43CF5" w:rsidP="007B7A93">
      <w:pPr>
        <w:spacing w:line="360" w:lineRule="auto"/>
        <w:jc w:val="both"/>
        <w:rPr>
          <w:rFonts w:ascii="Arial" w:hAnsi="Arial" w:cs="Arial"/>
          <w:sz w:val="24"/>
          <w:szCs w:val="24"/>
        </w:rPr>
      </w:pPr>
    </w:p>
    <w:p w14:paraId="177B15B4" w14:textId="77777777" w:rsidR="00E43CF5" w:rsidRDefault="00E43CF5" w:rsidP="007B7A93">
      <w:pPr>
        <w:spacing w:line="360" w:lineRule="auto"/>
        <w:jc w:val="both"/>
        <w:rPr>
          <w:rFonts w:ascii="Arial" w:hAnsi="Arial" w:cs="Arial"/>
          <w:sz w:val="24"/>
          <w:szCs w:val="24"/>
        </w:rPr>
      </w:pPr>
    </w:p>
    <w:p w14:paraId="558ECBF5" w14:textId="77777777" w:rsidR="00E43CF5" w:rsidRDefault="00E43CF5" w:rsidP="007B7A93">
      <w:pPr>
        <w:spacing w:line="360" w:lineRule="auto"/>
        <w:jc w:val="both"/>
        <w:rPr>
          <w:rFonts w:ascii="Arial" w:hAnsi="Arial" w:cs="Arial"/>
          <w:sz w:val="24"/>
          <w:szCs w:val="24"/>
        </w:rPr>
      </w:pPr>
    </w:p>
    <w:p w14:paraId="66AA5635" w14:textId="77777777" w:rsidR="00E43CF5" w:rsidRDefault="00E43CF5" w:rsidP="007B7A93">
      <w:pPr>
        <w:spacing w:line="360" w:lineRule="auto"/>
        <w:jc w:val="both"/>
        <w:rPr>
          <w:rFonts w:ascii="Arial" w:hAnsi="Arial" w:cs="Arial"/>
          <w:sz w:val="24"/>
          <w:szCs w:val="24"/>
        </w:rPr>
      </w:pPr>
    </w:p>
    <w:p w14:paraId="1065DF19" w14:textId="77777777" w:rsidR="00E43CF5" w:rsidRDefault="00E43CF5" w:rsidP="007B7A93">
      <w:pPr>
        <w:spacing w:line="360" w:lineRule="auto"/>
        <w:jc w:val="both"/>
        <w:rPr>
          <w:rFonts w:ascii="Arial" w:hAnsi="Arial" w:cs="Arial"/>
          <w:sz w:val="24"/>
          <w:szCs w:val="24"/>
        </w:rPr>
      </w:pPr>
    </w:p>
    <w:p w14:paraId="5A41A29E" w14:textId="77777777" w:rsidR="00E43CF5" w:rsidRDefault="00E43CF5" w:rsidP="007B7A93">
      <w:pPr>
        <w:spacing w:line="360" w:lineRule="auto"/>
        <w:jc w:val="both"/>
        <w:rPr>
          <w:rFonts w:ascii="Arial" w:hAnsi="Arial" w:cs="Arial"/>
          <w:sz w:val="24"/>
          <w:szCs w:val="24"/>
        </w:rPr>
      </w:pPr>
    </w:p>
    <w:p w14:paraId="4DCBC3B1" w14:textId="77777777" w:rsidR="00AB782D" w:rsidRDefault="00AB782D" w:rsidP="007B7A93">
      <w:pPr>
        <w:spacing w:line="360" w:lineRule="auto"/>
        <w:jc w:val="both"/>
        <w:rPr>
          <w:rFonts w:ascii="Arial" w:hAnsi="Arial" w:cs="Arial"/>
          <w:sz w:val="24"/>
          <w:szCs w:val="24"/>
        </w:rPr>
      </w:pPr>
    </w:p>
    <w:p w14:paraId="5336DEDE" w14:textId="77777777" w:rsidR="00AB782D" w:rsidRDefault="00AB782D" w:rsidP="007B7A93">
      <w:pPr>
        <w:spacing w:line="360" w:lineRule="auto"/>
        <w:jc w:val="both"/>
        <w:rPr>
          <w:rFonts w:ascii="Arial" w:hAnsi="Arial" w:cs="Arial"/>
          <w:sz w:val="24"/>
          <w:szCs w:val="24"/>
        </w:rPr>
      </w:pPr>
    </w:p>
    <w:p w14:paraId="1A68FAF9" w14:textId="0E6C0831" w:rsidR="00A26CBE" w:rsidRDefault="00AB1028" w:rsidP="007B7A93">
      <w:pPr>
        <w:spacing w:line="360" w:lineRule="auto"/>
        <w:jc w:val="both"/>
        <w:rPr>
          <w:rFonts w:ascii="Arial" w:hAnsi="Arial" w:cs="Arial"/>
          <w:sz w:val="24"/>
          <w:szCs w:val="24"/>
        </w:rPr>
      </w:pPr>
      <w:r>
        <w:rPr>
          <w:rFonts w:ascii="Arial" w:hAnsi="Arial" w:cs="Arial"/>
          <w:sz w:val="24"/>
          <w:szCs w:val="24"/>
        </w:rPr>
        <w:lastRenderedPageBreak/>
        <w:br/>
      </w:r>
      <w:r>
        <w:rPr>
          <w:rFonts w:ascii="Arial" w:hAnsi="Arial" w:cs="Arial"/>
          <w:sz w:val="24"/>
          <w:szCs w:val="24"/>
        </w:rPr>
        <w:br/>
      </w:r>
      <w:r w:rsidR="00A26CBE">
        <w:rPr>
          <w:rFonts w:ascii="Arial" w:hAnsi="Arial" w:cs="Arial"/>
          <w:noProof/>
          <w:sz w:val="28"/>
          <w:szCs w:val="28"/>
        </w:rPr>
        <mc:AlternateContent>
          <mc:Choice Requires="wps">
            <w:drawing>
              <wp:anchor distT="0" distB="0" distL="114300" distR="114300" simplePos="0" relativeHeight="251770880" behindDoc="0" locked="0" layoutInCell="1" allowOverlap="1" wp14:anchorId="03B16617" wp14:editId="4DA04A22">
                <wp:simplePos x="0" y="0"/>
                <wp:positionH relativeFrom="margin">
                  <wp:align>left</wp:align>
                </wp:positionH>
                <wp:positionV relativeFrom="paragraph">
                  <wp:posOffset>-8255</wp:posOffset>
                </wp:positionV>
                <wp:extent cx="5585460" cy="321129"/>
                <wp:effectExtent l="0" t="0" r="15240" b="22225"/>
                <wp:wrapNone/>
                <wp:docPr id="1731944908" name="Rectángulo 3"/>
                <wp:cNvGraphicFramePr/>
                <a:graphic xmlns:a="http://schemas.openxmlformats.org/drawingml/2006/main">
                  <a:graphicData uri="http://schemas.microsoft.com/office/word/2010/wordprocessingShape">
                    <wps:wsp>
                      <wps:cNvSpPr/>
                      <wps:spPr>
                        <a:xfrm>
                          <a:off x="0" y="0"/>
                          <a:ext cx="5585460" cy="321129"/>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15E93D5" w14:textId="08840ADF" w:rsidR="00AB782D" w:rsidRPr="00972505" w:rsidRDefault="00AB782D" w:rsidP="00AB782D">
                            <w:pPr>
                              <w:pStyle w:val="Ttulo2"/>
                              <w:rPr>
                                <w:rFonts w:ascii="Arial" w:hAnsi="Arial" w:cs="Arial"/>
                                <w:b/>
                                <w:bCs/>
                                <w:color w:val="000000" w:themeColor="text1"/>
                                <w:sz w:val="24"/>
                                <w:szCs w:val="24"/>
                              </w:rPr>
                            </w:pPr>
                            <w:bookmarkStart w:id="42" w:name="_Toc171687473"/>
                            <w:r w:rsidRPr="00972505">
                              <w:rPr>
                                <w:rFonts w:ascii="Arial" w:hAnsi="Arial" w:cs="Arial"/>
                                <w:b/>
                                <w:bCs/>
                                <w:color w:val="000000" w:themeColor="text1"/>
                                <w:sz w:val="24"/>
                                <w:szCs w:val="24"/>
                              </w:rPr>
                              <w:t>8.</w:t>
                            </w:r>
                            <w:r>
                              <w:rPr>
                                <w:rFonts w:ascii="Arial" w:hAnsi="Arial" w:cs="Arial"/>
                                <w:b/>
                                <w:bCs/>
                                <w:color w:val="000000" w:themeColor="text1"/>
                                <w:sz w:val="24"/>
                                <w:szCs w:val="24"/>
                              </w:rPr>
                              <w:t>8</w:t>
                            </w:r>
                            <w:r w:rsidRPr="00972505">
                              <w:rPr>
                                <w:rFonts w:ascii="Arial" w:hAnsi="Arial" w:cs="Arial"/>
                                <w:b/>
                                <w:bCs/>
                                <w:color w:val="000000" w:themeColor="text1"/>
                                <w:sz w:val="24"/>
                                <w:szCs w:val="24"/>
                              </w:rPr>
                              <w:t xml:space="preserve"> </w:t>
                            </w:r>
                            <w:r>
                              <w:rPr>
                                <w:rFonts w:ascii="Arial" w:hAnsi="Arial" w:cs="Arial"/>
                                <w:b/>
                                <w:bCs/>
                                <w:color w:val="000000" w:themeColor="text1"/>
                                <w:sz w:val="24"/>
                                <w:szCs w:val="24"/>
                              </w:rPr>
                              <w:t>Análisis estadístico</w:t>
                            </w:r>
                            <w:bookmarkEnd w:id="42"/>
                          </w:p>
                          <w:p w14:paraId="345A2F98" w14:textId="77777777" w:rsidR="00AB782D" w:rsidRPr="002760AF" w:rsidRDefault="00AB782D" w:rsidP="00AB782D">
                            <w:pPr>
                              <w:spacing w:line="360" w:lineRule="auto"/>
                              <w:jc w:val="both"/>
                              <w:rPr>
                                <w:rFonts w:ascii="Arial" w:hAnsi="Arial" w:cs="Arial"/>
                                <w:color w:val="000000" w:themeColor="text1"/>
                                <w:sz w:val="24"/>
                                <w:szCs w:val="24"/>
                              </w:rPr>
                            </w:pPr>
                          </w:p>
                          <w:p w14:paraId="02E0A334" w14:textId="77777777" w:rsidR="00AB782D" w:rsidRPr="00891B5F" w:rsidRDefault="00AB782D" w:rsidP="00AB782D">
                            <w:pPr>
                              <w:spacing w:line="360" w:lineRule="auto"/>
                              <w:jc w:val="both"/>
                              <w:rPr>
                                <w:rFonts w:ascii="Arial" w:hAnsi="Arial" w:cs="Arial"/>
                                <w:color w:val="000000" w:themeColor="text1"/>
                                <w:sz w:val="24"/>
                                <w:szCs w:val="24"/>
                              </w:rPr>
                            </w:pPr>
                          </w:p>
                          <w:p w14:paraId="7EE1B237" w14:textId="77777777" w:rsidR="00AB782D" w:rsidRDefault="00AB782D" w:rsidP="00AB782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B16617" id="_x0000_s1062" style="position:absolute;left:0;text-align:left;margin-left:0;margin-top:-.65pt;width:439.8pt;height:25.3pt;z-index:2517708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" fillcolor="#bdd6ee [1304]" strokecolor="#bdd6ee [1304]" strokeweight="1pt">
                <v:textbox>
                  <w:txbxContent>
                    <w:p w14:paraId="515E93D5" w14:textId="08840ADF" w:rsidR="00AB782D" w:rsidRPr="00972505" w:rsidRDefault="00AB782D" w:rsidP="00AB782D">
                      <w:pPr>
                        <w:pStyle w:val="Ttulo2"/>
                        <w:rPr>
                          <w:rFonts w:ascii="Arial" w:hAnsi="Arial" w:cs="Arial"/>
                          <w:b/>
                          <w:bCs/>
                          <w:color w:val="000000" w:themeColor="text1"/>
                          <w:sz w:val="24"/>
                          <w:szCs w:val="24"/>
                        </w:rPr>
                      </w:pPr>
                      <w:bookmarkStart w:id="71" w:name="_Toc171687473"/>
                      <w:r w:rsidRPr="00972505">
                        <w:rPr>
                          <w:rFonts w:ascii="Arial" w:hAnsi="Arial" w:cs="Arial"/>
                          <w:b/>
                          <w:bCs/>
                          <w:color w:val="000000" w:themeColor="text1"/>
                          <w:sz w:val="24"/>
                          <w:szCs w:val="24"/>
                        </w:rPr>
                        <w:t>8.</w:t>
                      </w:r>
                      <w:r>
                        <w:rPr>
                          <w:rFonts w:ascii="Arial" w:hAnsi="Arial" w:cs="Arial"/>
                          <w:b/>
                          <w:bCs/>
                          <w:color w:val="000000" w:themeColor="text1"/>
                          <w:sz w:val="24"/>
                          <w:szCs w:val="24"/>
                        </w:rPr>
                        <w:t>8</w:t>
                      </w:r>
                      <w:r w:rsidRPr="00972505">
                        <w:rPr>
                          <w:rFonts w:ascii="Arial" w:hAnsi="Arial" w:cs="Arial"/>
                          <w:b/>
                          <w:bCs/>
                          <w:color w:val="000000" w:themeColor="text1"/>
                          <w:sz w:val="24"/>
                          <w:szCs w:val="24"/>
                        </w:rPr>
                        <w:t xml:space="preserve"> </w:t>
                      </w:r>
                      <w:r>
                        <w:rPr>
                          <w:rFonts w:ascii="Arial" w:hAnsi="Arial" w:cs="Arial"/>
                          <w:b/>
                          <w:bCs/>
                          <w:color w:val="000000" w:themeColor="text1"/>
                          <w:sz w:val="24"/>
                          <w:szCs w:val="24"/>
                        </w:rPr>
                        <w:t>Análisis estadístico</w:t>
                      </w:r>
                      <w:bookmarkEnd w:id="71"/>
                    </w:p>
                    <w:p w14:paraId="345A2F98" w14:textId="77777777" w:rsidR="00AB782D" w:rsidRPr="002760AF" w:rsidRDefault="00AB782D" w:rsidP="00AB782D">
                      <w:pPr>
                        <w:spacing w:line="360" w:lineRule="auto"/>
                        <w:jc w:val="both"/>
                        <w:rPr>
                          <w:rFonts w:ascii="Arial" w:hAnsi="Arial" w:cs="Arial"/>
                          <w:color w:val="000000" w:themeColor="text1"/>
                          <w:sz w:val="24"/>
                          <w:szCs w:val="24"/>
                        </w:rPr>
                      </w:pPr>
                    </w:p>
                    <w:p w14:paraId="02E0A334" w14:textId="77777777" w:rsidR="00AB782D" w:rsidRPr="00891B5F" w:rsidRDefault="00AB782D" w:rsidP="00AB782D">
                      <w:pPr>
                        <w:spacing w:line="360" w:lineRule="auto"/>
                        <w:jc w:val="both"/>
                        <w:rPr>
                          <w:rFonts w:ascii="Arial" w:hAnsi="Arial" w:cs="Arial"/>
                          <w:color w:val="000000" w:themeColor="text1"/>
                          <w:sz w:val="24"/>
                          <w:szCs w:val="24"/>
                        </w:rPr>
                      </w:pPr>
                    </w:p>
                    <w:p w14:paraId="7EE1B237" w14:textId="77777777" w:rsidR="00AB782D" w:rsidRDefault="00AB782D" w:rsidP="00AB782D">
                      <w:pPr>
                        <w:jc w:val="center"/>
                      </w:pPr>
                    </w:p>
                  </w:txbxContent>
                </v:textbox>
                <w10:wrap anchorx="margin"/>
              </v:rect>
            </w:pict>
          </mc:Fallback>
        </mc:AlternateContent>
      </w:r>
      <w:r w:rsidR="00A26CBE" w:rsidRPr="00A26CBE">
        <w:rPr>
          <w:rFonts w:ascii="Arial" w:hAnsi="Arial" w:cs="Arial"/>
          <w:sz w:val="24"/>
          <w:szCs w:val="24"/>
        </w:rPr>
        <w:t>Los datos se analizaron mediante el uso del paquete estadístico SPSS 25 (SPSS, IBM, NY, EUA). Para la evaluación de la distribución de datos se u</w:t>
      </w:r>
      <w:r w:rsidR="004D754D">
        <w:rPr>
          <w:rFonts w:ascii="Arial" w:hAnsi="Arial" w:cs="Arial"/>
          <w:sz w:val="24"/>
          <w:szCs w:val="24"/>
        </w:rPr>
        <w:t>tilizaron previamente pruebas de normalidad y homogeneidad determinando el empleó</w:t>
      </w:r>
      <w:r w:rsidR="00A26CBE" w:rsidRPr="00A26CBE">
        <w:rPr>
          <w:rFonts w:ascii="Arial" w:hAnsi="Arial" w:cs="Arial"/>
          <w:sz w:val="24"/>
          <w:szCs w:val="24"/>
        </w:rPr>
        <w:t xml:space="preserve"> la prueba ANOVA bidireccional y prueba </w:t>
      </w:r>
      <w:r w:rsidR="00CC1B49">
        <w:rPr>
          <w:rFonts w:ascii="Arial" w:hAnsi="Arial" w:cs="Arial"/>
          <w:sz w:val="24"/>
          <w:szCs w:val="24"/>
        </w:rPr>
        <w:t>post</w:t>
      </w:r>
      <w:r w:rsidR="006B3F62">
        <w:rPr>
          <w:rFonts w:ascii="Arial" w:hAnsi="Arial" w:cs="Arial"/>
          <w:sz w:val="24"/>
          <w:szCs w:val="24"/>
        </w:rPr>
        <w:t xml:space="preserve"> </w:t>
      </w:r>
      <w:r w:rsidR="00CC1B49">
        <w:rPr>
          <w:rFonts w:ascii="Arial" w:hAnsi="Arial" w:cs="Arial"/>
          <w:sz w:val="24"/>
          <w:szCs w:val="24"/>
        </w:rPr>
        <w:t xml:space="preserve">hoc </w:t>
      </w:r>
      <w:r w:rsidR="00A26CBE" w:rsidRPr="00A26CBE">
        <w:rPr>
          <w:rFonts w:ascii="Arial" w:hAnsi="Arial" w:cs="Arial"/>
          <w:sz w:val="24"/>
          <w:szCs w:val="24"/>
        </w:rPr>
        <w:t>de Tukey</w:t>
      </w:r>
      <w:r w:rsidR="00A26CBE">
        <w:rPr>
          <w:rFonts w:ascii="Arial" w:hAnsi="Arial" w:cs="Arial"/>
          <w:sz w:val="24"/>
          <w:szCs w:val="24"/>
        </w:rPr>
        <w:t>,</w:t>
      </w:r>
      <w:r w:rsidR="00CC1B49">
        <w:rPr>
          <w:rFonts w:ascii="Arial" w:hAnsi="Arial" w:cs="Arial"/>
          <w:sz w:val="24"/>
          <w:szCs w:val="24"/>
        </w:rPr>
        <w:t xml:space="preserve"> considerando un nivel de </w:t>
      </w:r>
      <w:r w:rsidR="004D754D">
        <w:rPr>
          <w:rFonts w:ascii="Arial" w:hAnsi="Arial" w:cs="Arial"/>
          <w:sz w:val="24"/>
          <w:szCs w:val="24"/>
        </w:rPr>
        <w:t>significancia</w:t>
      </w:r>
      <w:r w:rsidR="00CC1B49">
        <w:rPr>
          <w:rFonts w:ascii="Arial" w:hAnsi="Arial" w:cs="Arial"/>
          <w:sz w:val="24"/>
          <w:szCs w:val="24"/>
        </w:rPr>
        <w:t xml:space="preserve"> de</w:t>
      </w:r>
      <w:r w:rsidR="00A26CBE" w:rsidRPr="00A26CBE">
        <w:rPr>
          <w:rFonts w:ascii="Arial" w:hAnsi="Arial" w:cs="Arial"/>
          <w:sz w:val="24"/>
          <w:szCs w:val="24"/>
        </w:rPr>
        <w:t xml:space="preserve"> p</w:t>
      </w:r>
      <w:r w:rsidR="00CC1B49">
        <w:rPr>
          <w:rFonts w:ascii="Arial" w:hAnsi="Arial" w:cs="Arial"/>
          <w:sz w:val="24"/>
          <w:szCs w:val="24"/>
        </w:rPr>
        <w:t>≤</w:t>
      </w:r>
      <w:r w:rsidR="00A26CBE" w:rsidRPr="00A26CBE">
        <w:rPr>
          <w:rFonts w:ascii="Arial" w:hAnsi="Arial" w:cs="Arial"/>
          <w:sz w:val="24"/>
          <w:szCs w:val="24"/>
        </w:rPr>
        <w:t xml:space="preserve">0.05 </w:t>
      </w:r>
      <w:r w:rsidR="00CC1B49">
        <w:rPr>
          <w:rFonts w:ascii="Arial" w:hAnsi="Arial" w:cs="Arial"/>
          <w:sz w:val="24"/>
          <w:szCs w:val="24"/>
        </w:rPr>
        <w:t>como probabilidad para hallar diferencias estadísticamente significativas</w:t>
      </w:r>
      <w:r w:rsidR="00A26CBE" w:rsidRPr="00A26CBE">
        <w:rPr>
          <w:rFonts w:ascii="Arial" w:hAnsi="Arial" w:cs="Arial"/>
          <w:sz w:val="24"/>
          <w:szCs w:val="24"/>
        </w:rPr>
        <w:t>.</w:t>
      </w:r>
    </w:p>
    <w:p w14:paraId="2890596B" w14:textId="613FF9A0" w:rsidR="00AB782D" w:rsidRDefault="00AB782D" w:rsidP="007B7A93">
      <w:pPr>
        <w:spacing w:line="360" w:lineRule="auto"/>
        <w:jc w:val="both"/>
        <w:rPr>
          <w:rFonts w:ascii="Arial" w:hAnsi="Arial" w:cs="Arial"/>
          <w:sz w:val="24"/>
          <w:szCs w:val="24"/>
        </w:rPr>
      </w:pPr>
      <w:r>
        <w:rPr>
          <w:rFonts w:ascii="Arial" w:hAnsi="Arial" w:cs="Arial"/>
          <w:sz w:val="24"/>
          <w:szCs w:val="24"/>
        </w:rPr>
        <w:br/>
      </w:r>
      <w:r>
        <w:rPr>
          <w:rFonts w:ascii="Arial" w:hAnsi="Arial" w:cs="Arial"/>
          <w:sz w:val="24"/>
          <w:szCs w:val="24"/>
        </w:rPr>
        <w:br/>
      </w:r>
      <w:r>
        <w:rPr>
          <w:rFonts w:ascii="Arial" w:hAnsi="Arial" w:cs="Arial"/>
          <w:sz w:val="24"/>
          <w:szCs w:val="24"/>
        </w:rPr>
        <w:br/>
      </w:r>
      <w:r>
        <w:rPr>
          <w:rFonts w:ascii="Arial" w:hAnsi="Arial" w:cs="Arial"/>
          <w:sz w:val="24"/>
          <w:szCs w:val="24"/>
        </w:rPr>
        <w:br/>
      </w:r>
      <w:r>
        <w:rPr>
          <w:rFonts w:ascii="Arial" w:hAnsi="Arial" w:cs="Arial"/>
          <w:sz w:val="24"/>
          <w:szCs w:val="24"/>
        </w:rPr>
        <w:br/>
      </w:r>
      <w:r>
        <w:rPr>
          <w:rFonts w:ascii="Arial" w:hAnsi="Arial" w:cs="Arial"/>
          <w:sz w:val="24"/>
          <w:szCs w:val="24"/>
        </w:rPr>
        <w:br/>
      </w:r>
      <w:r>
        <w:rPr>
          <w:rFonts w:ascii="Arial" w:hAnsi="Arial" w:cs="Arial"/>
          <w:sz w:val="24"/>
          <w:szCs w:val="24"/>
        </w:rPr>
        <w:br/>
      </w:r>
      <w:r>
        <w:rPr>
          <w:rFonts w:ascii="Arial" w:hAnsi="Arial" w:cs="Arial"/>
          <w:sz w:val="24"/>
          <w:szCs w:val="24"/>
        </w:rPr>
        <w:br/>
      </w:r>
    </w:p>
    <w:p w14:paraId="1C4BFEDB" w14:textId="77777777" w:rsidR="00AB1028" w:rsidRDefault="00AB1028" w:rsidP="007B7A93">
      <w:pPr>
        <w:spacing w:line="360" w:lineRule="auto"/>
        <w:jc w:val="both"/>
        <w:rPr>
          <w:rFonts w:ascii="Arial" w:hAnsi="Arial" w:cs="Arial"/>
          <w:sz w:val="24"/>
          <w:szCs w:val="24"/>
        </w:rPr>
      </w:pPr>
    </w:p>
    <w:p w14:paraId="12AAF13E" w14:textId="77777777" w:rsidR="00AB1028" w:rsidRDefault="00AB1028" w:rsidP="007B7A93">
      <w:pPr>
        <w:spacing w:line="360" w:lineRule="auto"/>
        <w:jc w:val="both"/>
        <w:rPr>
          <w:rFonts w:ascii="Arial" w:hAnsi="Arial" w:cs="Arial"/>
          <w:sz w:val="24"/>
          <w:szCs w:val="24"/>
        </w:rPr>
      </w:pPr>
    </w:p>
    <w:p w14:paraId="25687378" w14:textId="77777777" w:rsidR="00AB1028" w:rsidRDefault="00AB1028" w:rsidP="007B7A93">
      <w:pPr>
        <w:spacing w:line="360" w:lineRule="auto"/>
        <w:jc w:val="both"/>
        <w:rPr>
          <w:rFonts w:ascii="Arial" w:hAnsi="Arial" w:cs="Arial"/>
          <w:sz w:val="24"/>
          <w:szCs w:val="24"/>
        </w:rPr>
      </w:pPr>
    </w:p>
    <w:p w14:paraId="47BB5EE0" w14:textId="77777777" w:rsidR="00AB1028" w:rsidRDefault="00AB1028" w:rsidP="007B7A93">
      <w:pPr>
        <w:spacing w:line="360" w:lineRule="auto"/>
        <w:jc w:val="both"/>
        <w:rPr>
          <w:rFonts w:ascii="Arial" w:hAnsi="Arial" w:cs="Arial"/>
          <w:sz w:val="24"/>
          <w:szCs w:val="24"/>
        </w:rPr>
      </w:pPr>
    </w:p>
    <w:p w14:paraId="203197AF" w14:textId="77777777" w:rsidR="00AB1028" w:rsidRDefault="00AB1028" w:rsidP="007B7A93">
      <w:pPr>
        <w:spacing w:line="360" w:lineRule="auto"/>
        <w:jc w:val="both"/>
        <w:rPr>
          <w:rFonts w:ascii="Arial" w:hAnsi="Arial" w:cs="Arial"/>
          <w:sz w:val="24"/>
          <w:szCs w:val="24"/>
        </w:rPr>
      </w:pPr>
    </w:p>
    <w:p w14:paraId="05A784AB" w14:textId="77777777" w:rsidR="00AB1028" w:rsidRDefault="00AB1028" w:rsidP="007B7A93">
      <w:pPr>
        <w:spacing w:line="360" w:lineRule="auto"/>
        <w:jc w:val="both"/>
        <w:rPr>
          <w:rFonts w:ascii="Arial" w:hAnsi="Arial" w:cs="Arial"/>
          <w:sz w:val="24"/>
          <w:szCs w:val="24"/>
        </w:rPr>
      </w:pPr>
    </w:p>
    <w:p w14:paraId="65DAA4FF" w14:textId="77777777" w:rsidR="00AB1028" w:rsidRDefault="00AB1028" w:rsidP="007B7A93">
      <w:pPr>
        <w:spacing w:line="360" w:lineRule="auto"/>
        <w:jc w:val="both"/>
        <w:rPr>
          <w:rFonts w:ascii="Arial" w:hAnsi="Arial" w:cs="Arial"/>
          <w:sz w:val="24"/>
          <w:szCs w:val="24"/>
        </w:rPr>
      </w:pPr>
    </w:p>
    <w:p w14:paraId="7DDDC0C8" w14:textId="77777777" w:rsidR="00AB1028" w:rsidRDefault="00AB1028" w:rsidP="007B7A93">
      <w:pPr>
        <w:spacing w:line="360" w:lineRule="auto"/>
        <w:jc w:val="both"/>
        <w:rPr>
          <w:rFonts w:ascii="Arial" w:hAnsi="Arial" w:cs="Arial"/>
          <w:sz w:val="24"/>
          <w:szCs w:val="24"/>
        </w:rPr>
      </w:pPr>
    </w:p>
    <w:p w14:paraId="22A87CBF" w14:textId="77777777" w:rsidR="00AB1028" w:rsidRDefault="00AB1028" w:rsidP="007B7A93">
      <w:pPr>
        <w:spacing w:line="360" w:lineRule="auto"/>
        <w:jc w:val="both"/>
        <w:rPr>
          <w:rFonts w:ascii="Arial" w:hAnsi="Arial" w:cs="Arial"/>
          <w:sz w:val="24"/>
          <w:szCs w:val="24"/>
        </w:rPr>
      </w:pPr>
    </w:p>
    <w:p w14:paraId="3BF45A68" w14:textId="45041E1E" w:rsidR="00E43CF5" w:rsidRPr="00972505" w:rsidRDefault="00E43CF5" w:rsidP="00E43CF5">
      <w:pPr>
        <w:pStyle w:val="Ttulo1"/>
        <w:numPr>
          <w:ilvl w:val="0"/>
          <w:numId w:val="14"/>
        </w:numPr>
        <w:jc w:val="center"/>
        <w:rPr>
          <w:rFonts w:ascii="Arial" w:hAnsi="Arial" w:cs="Arial"/>
          <w:b/>
          <w:bCs/>
          <w:color w:val="auto"/>
          <w:sz w:val="28"/>
          <w:szCs w:val="28"/>
        </w:rPr>
      </w:pPr>
      <w:bookmarkStart w:id="43" w:name="_Toc171687474"/>
      <w:r w:rsidRPr="00972505">
        <w:rPr>
          <w:rFonts w:ascii="Arial" w:hAnsi="Arial" w:cs="Arial"/>
          <w:b/>
          <w:bCs/>
          <w:color w:val="auto"/>
          <w:sz w:val="28"/>
          <w:szCs w:val="28"/>
        </w:rPr>
        <w:lastRenderedPageBreak/>
        <w:t>R</w:t>
      </w:r>
      <w:r w:rsidR="00A57506" w:rsidRPr="00972505">
        <w:rPr>
          <w:rFonts w:ascii="Arial" w:hAnsi="Arial" w:cs="Arial"/>
          <w:b/>
          <w:bCs/>
          <w:color w:val="auto"/>
          <w:sz w:val="28"/>
          <w:szCs w:val="28"/>
        </w:rPr>
        <w:t>esultados</w:t>
      </w:r>
      <w:bookmarkEnd w:id="43"/>
    </w:p>
    <w:p w14:paraId="17162504" w14:textId="34986D4E" w:rsidR="00B12F9C" w:rsidRDefault="00A96654" w:rsidP="007B7A93">
      <w:pPr>
        <w:spacing w:line="360" w:lineRule="auto"/>
        <w:jc w:val="both"/>
        <w:rPr>
          <w:rFonts w:ascii="Arial" w:hAnsi="Arial" w:cs="Arial"/>
          <w:sz w:val="24"/>
          <w:szCs w:val="24"/>
        </w:rPr>
      </w:pPr>
      <w:r>
        <w:rPr>
          <w:rFonts w:ascii="Arial" w:hAnsi="Arial" w:cs="Arial"/>
          <w:noProof/>
          <w:sz w:val="28"/>
          <w:szCs w:val="28"/>
        </w:rPr>
        <mc:AlternateContent>
          <mc:Choice Requires="wps">
            <w:drawing>
              <wp:anchor distT="0" distB="0" distL="114300" distR="114300" simplePos="0" relativeHeight="251776000" behindDoc="0" locked="0" layoutInCell="1" allowOverlap="1" wp14:anchorId="0AACF31E" wp14:editId="56A6123D">
                <wp:simplePos x="0" y="0"/>
                <wp:positionH relativeFrom="margin">
                  <wp:align>left</wp:align>
                </wp:positionH>
                <wp:positionV relativeFrom="paragraph">
                  <wp:posOffset>274320</wp:posOffset>
                </wp:positionV>
                <wp:extent cx="5585460" cy="321129"/>
                <wp:effectExtent l="0" t="0" r="15240" b="22225"/>
                <wp:wrapNone/>
                <wp:docPr id="549331669" name="Rectángulo 3"/>
                <wp:cNvGraphicFramePr/>
                <a:graphic xmlns:a="http://schemas.openxmlformats.org/drawingml/2006/main">
                  <a:graphicData uri="http://schemas.microsoft.com/office/word/2010/wordprocessingShape">
                    <wps:wsp>
                      <wps:cNvSpPr/>
                      <wps:spPr>
                        <a:xfrm>
                          <a:off x="0" y="0"/>
                          <a:ext cx="5585460" cy="321129"/>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422D16C" w14:textId="65C8FAFE" w:rsidR="00A96654" w:rsidRPr="00972505" w:rsidRDefault="00A96654" w:rsidP="00A96654">
                            <w:pPr>
                              <w:pStyle w:val="Ttulo2"/>
                              <w:rPr>
                                <w:rFonts w:ascii="Arial" w:hAnsi="Arial" w:cs="Arial"/>
                                <w:b/>
                                <w:bCs/>
                                <w:color w:val="000000" w:themeColor="text1"/>
                                <w:sz w:val="24"/>
                                <w:szCs w:val="24"/>
                              </w:rPr>
                            </w:pPr>
                            <w:bookmarkStart w:id="44" w:name="_Toc171687475"/>
                            <w:r>
                              <w:rPr>
                                <w:rFonts w:ascii="Arial" w:hAnsi="Arial" w:cs="Arial"/>
                                <w:b/>
                                <w:bCs/>
                                <w:color w:val="000000" w:themeColor="text1"/>
                                <w:sz w:val="24"/>
                                <w:szCs w:val="24"/>
                              </w:rPr>
                              <w:t>9.1</w:t>
                            </w:r>
                            <w:r w:rsidRPr="00972505">
                              <w:rPr>
                                <w:rFonts w:ascii="Arial" w:hAnsi="Arial" w:cs="Arial"/>
                                <w:b/>
                                <w:bCs/>
                                <w:color w:val="000000" w:themeColor="text1"/>
                                <w:sz w:val="24"/>
                                <w:szCs w:val="24"/>
                              </w:rPr>
                              <w:t xml:space="preserve"> </w:t>
                            </w:r>
                            <w:r>
                              <w:rPr>
                                <w:rFonts w:ascii="Arial" w:hAnsi="Arial" w:cs="Arial"/>
                                <w:b/>
                                <w:bCs/>
                                <w:color w:val="000000" w:themeColor="text1"/>
                                <w:sz w:val="24"/>
                                <w:szCs w:val="24"/>
                              </w:rPr>
                              <w:t>Estadística descriptiva</w:t>
                            </w:r>
                            <w:bookmarkEnd w:id="44"/>
                          </w:p>
                          <w:p w14:paraId="76C920DB" w14:textId="77777777" w:rsidR="00A96654" w:rsidRPr="002760AF" w:rsidRDefault="00A96654" w:rsidP="00A96654">
                            <w:pPr>
                              <w:spacing w:line="360" w:lineRule="auto"/>
                              <w:jc w:val="both"/>
                              <w:rPr>
                                <w:rFonts w:ascii="Arial" w:hAnsi="Arial" w:cs="Arial"/>
                                <w:color w:val="000000" w:themeColor="text1"/>
                                <w:sz w:val="24"/>
                                <w:szCs w:val="24"/>
                              </w:rPr>
                            </w:pPr>
                          </w:p>
                          <w:p w14:paraId="1CFE5EE2" w14:textId="77777777" w:rsidR="00A96654" w:rsidRPr="00891B5F" w:rsidRDefault="00A96654" w:rsidP="00A96654">
                            <w:pPr>
                              <w:spacing w:line="360" w:lineRule="auto"/>
                              <w:jc w:val="both"/>
                              <w:rPr>
                                <w:rFonts w:ascii="Arial" w:hAnsi="Arial" w:cs="Arial"/>
                                <w:color w:val="000000" w:themeColor="text1"/>
                                <w:sz w:val="24"/>
                                <w:szCs w:val="24"/>
                              </w:rPr>
                            </w:pPr>
                          </w:p>
                          <w:p w14:paraId="658AB82D" w14:textId="77777777" w:rsidR="00A96654" w:rsidRDefault="00A96654" w:rsidP="00A96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ACF31E" id="_x0000_s1063" style="position:absolute;left:0;text-align:left;margin-left:0;margin-top:21.6pt;width:439.8pt;height:25.3pt;z-index:2517760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" fillcolor="#bdd6ee [1304]" strokecolor="#bdd6ee [1304]" strokeweight="1pt">
                <v:textbox>
                  <w:txbxContent>
                    <w:p w14:paraId="7422D16C" w14:textId="65C8FAFE" w:rsidR="00A96654" w:rsidRPr="00972505" w:rsidRDefault="00A96654" w:rsidP="00A96654">
                      <w:pPr>
                        <w:pStyle w:val="Ttulo2"/>
                        <w:rPr>
                          <w:rFonts w:ascii="Arial" w:hAnsi="Arial" w:cs="Arial"/>
                          <w:b/>
                          <w:bCs/>
                          <w:color w:val="000000" w:themeColor="text1"/>
                          <w:sz w:val="24"/>
                          <w:szCs w:val="24"/>
                        </w:rPr>
                      </w:pPr>
                      <w:bookmarkStart w:id="74" w:name="_Toc171687475"/>
                      <w:r>
                        <w:rPr>
                          <w:rFonts w:ascii="Arial" w:hAnsi="Arial" w:cs="Arial"/>
                          <w:b/>
                          <w:bCs/>
                          <w:color w:val="000000" w:themeColor="text1"/>
                          <w:sz w:val="24"/>
                          <w:szCs w:val="24"/>
                        </w:rPr>
                        <w:t>9.1</w:t>
                      </w:r>
                      <w:r w:rsidRPr="00972505">
                        <w:rPr>
                          <w:rFonts w:ascii="Arial" w:hAnsi="Arial" w:cs="Arial"/>
                          <w:b/>
                          <w:bCs/>
                          <w:color w:val="000000" w:themeColor="text1"/>
                          <w:sz w:val="24"/>
                          <w:szCs w:val="24"/>
                        </w:rPr>
                        <w:t xml:space="preserve"> </w:t>
                      </w:r>
                      <w:r>
                        <w:rPr>
                          <w:rFonts w:ascii="Arial" w:hAnsi="Arial" w:cs="Arial"/>
                          <w:b/>
                          <w:bCs/>
                          <w:color w:val="000000" w:themeColor="text1"/>
                          <w:sz w:val="24"/>
                          <w:szCs w:val="24"/>
                        </w:rPr>
                        <w:t>Estadística descriptiva</w:t>
                      </w:r>
                      <w:bookmarkEnd w:id="74"/>
                    </w:p>
                    <w:p w14:paraId="76C920DB" w14:textId="77777777" w:rsidR="00A96654" w:rsidRPr="002760AF" w:rsidRDefault="00A96654" w:rsidP="00A96654">
                      <w:pPr>
                        <w:spacing w:line="360" w:lineRule="auto"/>
                        <w:jc w:val="both"/>
                        <w:rPr>
                          <w:rFonts w:ascii="Arial" w:hAnsi="Arial" w:cs="Arial"/>
                          <w:color w:val="000000" w:themeColor="text1"/>
                          <w:sz w:val="24"/>
                          <w:szCs w:val="24"/>
                        </w:rPr>
                      </w:pPr>
                    </w:p>
                    <w:p w14:paraId="1CFE5EE2" w14:textId="77777777" w:rsidR="00A96654" w:rsidRPr="00891B5F" w:rsidRDefault="00A96654" w:rsidP="00A96654">
                      <w:pPr>
                        <w:spacing w:line="360" w:lineRule="auto"/>
                        <w:jc w:val="both"/>
                        <w:rPr>
                          <w:rFonts w:ascii="Arial" w:hAnsi="Arial" w:cs="Arial"/>
                          <w:color w:val="000000" w:themeColor="text1"/>
                          <w:sz w:val="24"/>
                          <w:szCs w:val="24"/>
                        </w:rPr>
                      </w:pPr>
                    </w:p>
                    <w:p w14:paraId="658AB82D" w14:textId="77777777" w:rsidR="00A96654" w:rsidRDefault="00A96654" w:rsidP="00A96654">
                      <w:pPr>
                        <w:jc w:val="center"/>
                      </w:pPr>
                    </w:p>
                  </w:txbxContent>
                </v:textbox>
                <w10:wrap anchorx="margin"/>
              </v:rect>
            </w:pict>
          </mc:Fallback>
        </mc:AlternateContent>
      </w:r>
    </w:p>
    <w:p w14:paraId="091E8D63" w14:textId="0F4DBEAB" w:rsidR="00A96654" w:rsidRDefault="00A96654" w:rsidP="007B7A93">
      <w:pPr>
        <w:spacing w:line="360" w:lineRule="auto"/>
        <w:jc w:val="both"/>
        <w:rPr>
          <w:rFonts w:ascii="Arial" w:hAnsi="Arial" w:cs="Arial"/>
          <w:sz w:val="24"/>
          <w:szCs w:val="24"/>
        </w:rPr>
      </w:pPr>
    </w:p>
    <w:p w14:paraId="00F5B47A" w14:textId="618304CF" w:rsidR="00A96654" w:rsidRDefault="00A96654" w:rsidP="00A96654">
      <w:pPr>
        <w:spacing w:line="360" w:lineRule="auto"/>
        <w:jc w:val="both"/>
        <w:rPr>
          <w:rFonts w:ascii="Arial" w:hAnsi="Arial" w:cs="Arial"/>
          <w:sz w:val="24"/>
          <w:szCs w:val="24"/>
        </w:rPr>
      </w:pPr>
      <w:r>
        <w:rPr>
          <w:rFonts w:ascii="Arial" w:hAnsi="Arial" w:cs="Arial"/>
          <w:sz w:val="24"/>
          <w:szCs w:val="24"/>
        </w:rPr>
        <w:t>Se obtuvo una muestra de 41 participantes los cuales conformaron la población total, constó en la participación de 12 hombres (correspondiente a un 29.26%) y 29 mujeres (correspondiente a un 70.73%). (ver gráfica 1)</w:t>
      </w:r>
    </w:p>
    <w:p w14:paraId="6D196257" w14:textId="77777777" w:rsidR="00A96654" w:rsidRDefault="00A96654" w:rsidP="00A96654">
      <w:pPr>
        <w:spacing w:line="360" w:lineRule="auto"/>
        <w:jc w:val="center"/>
        <w:rPr>
          <w:rFonts w:ascii="Arial" w:hAnsi="Arial" w:cs="Arial"/>
          <w:sz w:val="24"/>
          <w:szCs w:val="24"/>
        </w:rPr>
      </w:pPr>
      <w:r>
        <w:rPr>
          <w:rFonts w:ascii="Arial" w:hAnsi="Arial" w:cs="Arial"/>
          <w:noProof/>
          <w:sz w:val="24"/>
          <w:szCs w:val="24"/>
        </w:rPr>
        <w:drawing>
          <wp:inline distT="0" distB="0" distL="0" distR="0" wp14:anchorId="195E75E9" wp14:editId="2544BAA2">
            <wp:extent cx="4838700" cy="2000250"/>
            <wp:effectExtent l="0" t="0" r="0" b="0"/>
            <wp:docPr id="194610192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01DEA264" w14:textId="77777777" w:rsidR="00A96654" w:rsidRDefault="00A96654" w:rsidP="00A96654">
      <w:pPr>
        <w:spacing w:line="360" w:lineRule="auto"/>
        <w:jc w:val="center"/>
        <w:rPr>
          <w:rFonts w:ascii="Arial" w:hAnsi="Arial" w:cs="Arial"/>
          <w:sz w:val="20"/>
          <w:szCs w:val="20"/>
        </w:rPr>
      </w:pPr>
      <w:r>
        <w:rPr>
          <w:rFonts w:ascii="Arial" w:hAnsi="Arial" w:cs="Arial"/>
          <w:b/>
          <w:bCs/>
          <w:sz w:val="20"/>
          <w:szCs w:val="20"/>
        </w:rPr>
        <w:t xml:space="preserve">Gráfica 1. </w:t>
      </w:r>
      <w:r>
        <w:rPr>
          <w:rFonts w:ascii="Arial" w:hAnsi="Arial" w:cs="Arial"/>
          <w:sz w:val="20"/>
          <w:szCs w:val="20"/>
        </w:rPr>
        <w:t>Sexo biológico de los participantes del estudio.</w:t>
      </w:r>
    </w:p>
    <w:p w14:paraId="55087BDE" w14:textId="77777777" w:rsidR="00A96654" w:rsidRDefault="00A96654" w:rsidP="00A96654">
      <w:pPr>
        <w:spacing w:line="360" w:lineRule="auto"/>
        <w:jc w:val="both"/>
        <w:rPr>
          <w:rFonts w:ascii="Arial" w:hAnsi="Arial" w:cs="Arial"/>
          <w:sz w:val="24"/>
          <w:szCs w:val="24"/>
        </w:rPr>
      </w:pPr>
    </w:p>
    <w:p w14:paraId="4184CD91" w14:textId="7A5C5E33" w:rsidR="00A96654" w:rsidRDefault="00A96654" w:rsidP="00A96654">
      <w:pPr>
        <w:spacing w:line="360" w:lineRule="auto"/>
        <w:jc w:val="both"/>
        <w:rPr>
          <w:rFonts w:ascii="Arial" w:hAnsi="Arial" w:cs="Arial"/>
          <w:sz w:val="24"/>
          <w:szCs w:val="24"/>
        </w:rPr>
      </w:pPr>
      <w:r>
        <w:rPr>
          <w:rFonts w:ascii="Arial" w:hAnsi="Arial" w:cs="Arial"/>
          <w:sz w:val="24"/>
          <w:szCs w:val="24"/>
        </w:rPr>
        <w:t>Las edades fueron variables, ya que se contaron con participantes desde los 8 hasta los 44 años. El promedio que se obtuvo fue de 17.68 años. (ver gráfica 2)</w:t>
      </w:r>
    </w:p>
    <w:p w14:paraId="1ECEFCF5" w14:textId="77777777" w:rsidR="00A96654" w:rsidRDefault="00A96654" w:rsidP="00A96654">
      <w:pPr>
        <w:spacing w:line="360" w:lineRule="auto"/>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73952" behindDoc="0" locked="0" layoutInCell="1" allowOverlap="1" wp14:anchorId="038A09D4" wp14:editId="61A7BE8A">
                <wp:simplePos x="0" y="0"/>
                <wp:positionH relativeFrom="margin">
                  <wp:posOffset>4558665</wp:posOffset>
                </wp:positionH>
                <wp:positionV relativeFrom="paragraph">
                  <wp:posOffset>875665</wp:posOffset>
                </wp:positionV>
                <wp:extent cx="838200" cy="205740"/>
                <wp:effectExtent l="0" t="0" r="19050" b="22860"/>
                <wp:wrapNone/>
                <wp:docPr id="1629464337" name="Cuadro de texto 5"/>
                <wp:cNvGraphicFramePr/>
                <a:graphic xmlns:a="http://schemas.openxmlformats.org/drawingml/2006/main">
                  <a:graphicData uri="http://schemas.microsoft.com/office/word/2010/wordprocessingShape">
                    <wps:wsp>
                      <wps:cNvSpPr txBox="1"/>
                      <wps:spPr>
                        <a:xfrm>
                          <a:off x="0" y="0"/>
                          <a:ext cx="838200" cy="205740"/>
                        </a:xfrm>
                        <a:prstGeom prst="rect">
                          <a:avLst/>
                        </a:prstGeom>
                        <a:solidFill>
                          <a:schemeClr val="lt1"/>
                        </a:solidFill>
                        <a:ln w="6350">
                          <a:solidFill>
                            <a:schemeClr val="bg1"/>
                          </a:solidFill>
                        </a:ln>
                      </wps:spPr>
                      <wps:txbx>
                        <w:txbxContent>
                          <w:p w14:paraId="5F66AC88" w14:textId="77777777" w:rsidR="00A96654" w:rsidRPr="00C12E1B" w:rsidRDefault="00A96654" w:rsidP="00A96654">
                            <w:pPr>
                              <w:jc w:val="center"/>
                              <w:rPr>
                                <w:rFonts w:ascii="Arial" w:hAnsi="Arial" w:cs="Arial"/>
                                <w:b/>
                                <w:bCs/>
                                <w:sz w:val="18"/>
                                <w:szCs w:val="18"/>
                              </w:rPr>
                            </w:pPr>
                            <w:r w:rsidRPr="00C12E1B">
                              <w:rPr>
                                <w:rFonts w:ascii="Arial" w:hAnsi="Arial" w:cs="Arial"/>
                                <w:b/>
                                <w:bCs/>
                                <w:sz w:val="18"/>
                                <w:szCs w:val="18"/>
                              </w:rPr>
                              <w:t>PROMEDIO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8A09D4" id="_x0000_t202" coordsize="21600,21600" o:spt="202" path="m,l,21600r21600,l21600,xe">
                <v:stroke joinstyle="miter"/>
                <v:path gradientshapeok="t" o:connecttype="rect"/>
              </v:shapetype>
              <v:shape id="Cuadro de texto 5" o:spid="_x0000_s1064" type="#_x0000_t202" style="position:absolute;left:0;text-align:left;margin-left:358.95pt;margin-top:68.95pt;width:66pt;height:16.2pt;z-index:251773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" fillcolor="white [3201]" strokecolor="white [3212]" strokeweight=".5pt">
                <v:textbox>
                  <w:txbxContent>
                    <w:p w14:paraId="5F66AC88" w14:textId="77777777" w:rsidR="00A96654" w:rsidRPr="00C12E1B" w:rsidRDefault="00A96654" w:rsidP="00A96654">
                      <w:pPr>
                        <w:jc w:val="center"/>
                        <w:rPr>
                          <w:rFonts w:ascii="Arial" w:hAnsi="Arial" w:cs="Arial"/>
                          <w:b/>
                          <w:bCs/>
                          <w:sz w:val="18"/>
                          <w:szCs w:val="18"/>
                        </w:rPr>
                      </w:pPr>
                      <w:r w:rsidRPr="00C12E1B">
                        <w:rPr>
                          <w:rFonts w:ascii="Arial" w:hAnsi="Arial" w:cs="Arial"/>
                          <w:b/>
                          <w:bCs/>
                          <w:sz w:val="18"/>
                          <w:szCs w:val="18"/>
                        </w:rPr>
                        <w:t>PROMEDIO</w:t>
                      </w:r>
                    </w:p>
                  </w:txbxContent>
                </v:textbox>
                <w10:wrap anchorx="margin"/>
              </v:shape>
            </w:pict>
          </mc:Fallback>
        </mc:AlternateContent>
      </w:r>
      <w:r>
        <w:rPr>
          <w:rFonts w:ascii="Arial" w:hAnsi="Arial" w:cs="Arial"/>
          <w:noProof/>
          <w:sz w:val="24"/>
          <w:szCs w:val="24"/>
        </w:rPr>
        <mc:AlternateContent>
          <mc:Choice Requires="wps">
            <w:drawing>
              <wp:anchor distT="0" distB="0" distL="114300" distR="114300" simplePos="0" relativeHeight="251772928" behindDoc="0" locked="0" layoutInCell="1" allowOverlap="1" wp14:anchorId="7B459AA2" wp14:editId="384A2546">
                <wp:simplePos x="0" y="0"/>
                <wp:positionH relativeFrom="column">
                  <wp:posOffset>299085</wp:posOffset>
                </wp:positionH>
                <wp:positionV relativeFrom="paragraph">
                  <wp:posOffset>989965</wp:posOffset>
                </wp:positionV>
                <wp:extent cx="5173980" cy="0"/>
                <wp:effectExtent l="0" t="0" r="0" b="0"/>
                <wp:wrapNone/>
                <wp:docPr id="927319709" name="Conector recto 4"/>
                <wp:cNvGraphicFramePr/>
                <a:graphic xmlns:a="http://schemas.openxmlformats.org/drawingml/2006/main">
                  <a:graphicData uri="http://schemas.microsoft.com/office/word/2010/wordprocessingShape">
                    <wps:wsp>
                      <wps:cNvCnPr/>
                      <wps:spPr>
                        <a:xfrm flipV="1">
                          <a:off x="0" y="0"/>
                          <a:ext cx="5173980" cy="0"/>
                        </a:xfrm>
                        <a:prstGeom prst="line">
                          <a:avLst/>
                        </a:prstGeom>
                        <a:ln w="19050">
                          <a:solidFill>
                            <a:srgbClr val="FF0000"/>
                          </a:solidFill>
                          <a:prstDash val="sysDot"/>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375C41" id="Conector recto 4" o:spid="_x0000_s1026" style="position:absolute;flip:y;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5pt,77.95pt" to="430.95pt,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" strokecolor="red" strokeweight="1.5pt">
                <v:stroke dashstyle="1 1" joinstyle="miter"/>
              </v:line>
            </w:pict>
          </mc:Fallback>
        </mc:AlternateContent>
      </w:r>
      <w:r>
        <w:rPr>
          <w:rFonts w:ascii="Arial" w:hAnsi="Arial" w:cs="Arial"/>
          <w:noProof/>
          <w:sz w:val="24"/>
          <w:szCs w:val="24"/>
        </w:rPr>
        <w:drawing>
          <wp:inline distT="0" distB="0" distL="0" distR="0" wp14:anchorId="0F84C1FA" wp14:editId="73125B99">
            <wp:extent cx="5196840" cy="2270760"/>
            <wp:effectExtent l="0" t="0" r="3810" b="15240"/>
            <wp:docPr id="869028526"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05CB0F36" w14:textId="77777777" w:rsidR="00A96654" w:rsidRPr="00654E63" w:rsidRDefault="00A96654" w:rsidP="00A96654">
      <w:pPr>
        <w:spacing w:line="360" w:lineRule="auto"/>
        <w:jc w:val="center"/>
        <w:rPr>
          <w:rFonts w:ascii="Arial" w:hAnsi="Arial" w:cs="Arial"/>
          <w:sz w:val="20"/>
          <w:szCs w:val="20"/>
        </w:rPr>
      </w:pPr>
      <w:r>
        <w:rPr>
          <w:rFonts w:ascii="Arial" w:hAnsi="Arial" w:cs="Arial"/>
          <w:b/>
          <w:bCs/>
          <w:sz w:val="20"/>
          <w:szCs w:val="20"/>
        </w:rPr>
        <w:t xml:space="preserve">Gráfica 2. </w:t>
      </w:r>
      <w:r>
        <w:rPr>
          <w:rFonts w:ascii="Arial" w:hAnsi="Arial" w:cs="Arial"/>
          <w:sz w:val="20"/>
          <w:szCs w:val="20"/>
        </w:rPr>
        <w:t>Promedio de edades de los participantes del estudio.</w:t>
      </w:r>
    </w:p>
    <w:p w14:paraId="2DB2625E" w14:textId="4496C509" w:rsidR="00A96654" w:rsidRDefault="00A96654" w:rsidP="00A96654">
      <w:pPr>
        <w:spacing w:line="360" w:lineRule="auto"/>
        <w:jc w:val="both"/>
        <w:rPr>
          <w:rFonts w:ascii="Arial" w:hAnsi="Arial" w:cs="Arial"/>
          <w:sz w:val="24"/>
          <w:szCs w:val="24"/>
        </w:rPr>
      </w:pPr>
      <w:r>
        <w:rPr>
          <w:rFonts w:ascii="Arial" w:hAnsi="Arial" w:cs="Arial"/>
          <w:sz w:val="24"/>
          <w:szCs w:val="24"/>
        </w:rPr>
        <w:lastRenderedPageBreak/>
        <w:t>Otro dato recabado fue la presencia de caries correspondiente a un 24.39% y ausencia de caries correspondiente a un 75.60% de los participantes. (ver gráfica 3)</w:t>
      </w:r>
    </w:p>
    <w:p w14:paraId="2F7486EB" w14:textId="77777777" w:rsidR="00A96654" w:rsidRDefault="00A96654" w:rsidP="00A96654">
      <w:pPr>
        <w:spacing w:line="360" w:lineRule="auto"/>
        <w:jc w:val="center"/>
        <w:rPr>
          <w:rFonts w:ascii="Arial" w:hAnsi="Arial" w:cs="Arial"/>
          <w:sz w:val="24"/>
          <w:szCs w:val="24"/>
        </w:rPr>
      </w:pPr>
      <w:r>
        <w:rPr>
          <w:rFonts w:ascii="Arial" w:hAnsi="Arial" w:cs="Arial"/>
          <w:noProof/>
          <w:sz w:val="24"/>
          <w:szCs w:val="24"/>
        </w:rPr>
        <w:drawing>
          <wp:inline distT="0" distB="0" distL="0" distR="0" wp14:anchorId="2250FD3C" wp14:editId="180FBBFE">
            <wp:extent cx="4701540" cy="2796540"/>
            <wp:effectExtent l="0" t="0" r="3810" b="3810"/>
            <wp:docPr id="1898864353"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2468A5E3" w14:textId="77777777" w:rsidR="00A96654" w:rsidRDefault="00A96654" w:rsidP="00A96654">
      <w:pPr>
        <w:spacing w:line="360" w:lineRule="auto"/>
        <w:jc w:val="center"/>
        <w:rPr>
          <w:rFonts w:ascii="Arial" w:hAnsi="Arial" w:cs="Arial"/>
          <w:sz w:val="20"/>
          <w:szCs w:val="20"/>
        </w:rPr>
      </w:pPr>
      <w:r>
        <w:rPr>
          <w:rFonts w:ascii="Arial" w:hAnsi="Arial" w:cs="Arial"/>
          <w:b/>
          <w:bCs/>
          <w:sz w:val="20"/>
          <w:szCs w:val="20"/>
        </w:rPr>
        <w:t xml:space="preserve">Gráfica 3. </w:t>
      </w:r>
      <w:r>
        <w:rPr>
          <w:rFonts w:ascii="Arial" w:hAnsi="Arial" w:cs="Arial"/>
          <w:sz w:val="20"/>
          <w:szCs w:val="20"/>
        </w:rPr>
        <w:t>Presencia o ausencia de caries en los participantes del estudio.</w:t>
      </w:r>
      <w:r>
        <w:rPr>
          <w:rFonts w:ascii="Arial" w:hAnsi="Arial" w:cs="Arial"/>
          <w:sz w:val="20"/>
          <w:szCs w:val="20"/>
        </w:rPr>
        <w:br/>
      </w:r>
    </w:p>
    <w:p w14:paraId="5DB0B800" w14:textId="6711C382" w:rsidR="00A96654" w:rsidRDefault="00A96654" w:rsidP="00A96654">
      <w:pPr>
        <w:spacing w:line="360" w:lineRule="auto"/>
        <w:jc w:val="both"/>
        <w:rPr>
          <w:rFonts w:ascii="Arial" w:hAnsi="Arial" w:cs="Arial"/>
          <w:sz w:val="24"/>
          <w:szCs w:val="24"/>
        </w:rPr>
      </w:pPr>
      <w:r>
        <w:rPr>
          <w:rFonts w:ascii="Arial" w:hAnsi="Arial" w:cs="Arial"/>
          <w:sz w:val="24"/>
          <w:szCs w:val="24"/>
        </w:rPr>
        <w:t>El momento en el que se realizó la toma de muestra también fue registrado, obteniéndose un 17.07% de pacientes que se encontraban antes de iniciar su tratamiento y un 82.92% para los que ya se encontraban durante el tratamiento ortodóncico. (ver gráfica 4)</w:t>
      </w:r>
    </w:p>
    <w:p w14:paraId="5F8FBD3A" w14:textId="77777777" w:rsidR="00A96654" w:rsidRDefault="00A96654" w:rsidP="00A96654">
      <w:pPr>
        <w:spacing w:line="360" w:lineRule="auto"/>
        <w:jc w:val="center"/>
        <w:rPr>
          <w:rFonts w:ascii="Arial" w:hAnsi="Arial" w:cs="Arial"/>
          <w:sz w:val="24"/>
          <w:szCs w:val="24"/>
        </w:rPr>
      </w:pPr>
      <w:r>
        <w:rPr>
          <w:rFonts w:ascii="Arial" w:hAnsi="Arial" w:cs="Arial"/>
          <w:noProof/>
          <w:sz w:val="24"/>
          <w:szCs w:val="24"/>
        </w:rPr>
        <w:drawing>
          <wp:inline distT="0" distB="0" distL="0" distR="0" wp14:anchorId="2EABC6E8" wp14:editId="0EFA7EA3">
            <wp:extent cx="4701540" cy="2197100"/>
            <wp:effectExtent l="0" t="0" r="3810" b="12700"/>
            <wp:docPr id="1558594301"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285B431F" w14:textId="77777777" w:rsidR="00A96654" w:rsidRPr="00BA65AD" w:rsidRDefault="00A96654" w:rsidP="00A96654">
      <w:pPr>
        <w:spacing w:line="360" w:lineRule="auto"/>
        <w:jc w:val="center"/>
        <w:rPr>
          <w:rFonts w:ascii="Arial" w:hAnsi="Arial" w:cs="Arial"/>
          <w:sz w:val="20"/>
          <w:szCs w:val="20"/>
        </w:rPr>
      </w:pPr>
      <w:r>
        <w:rPr>
          <w:rFonts w:ascii="Arial" w:hAnsi="Arial" w:cs="Arial"/>
          <w:b/>
          <w:bCs/>
          <w:sz w:val="20"/>
          <w:szCs w:val="20"/>
        </w:rPr>
        <w:t xml:space="preserve">Gráfica 4. </w:t>
      </w:r>
      <w:r>
        <w:rPr>
          <w:rFonts w:ascii="Arial" w:hAnsi="Arial" w:cs="Arial"/>
          <w:sz w:val="20"/>
          <w:szCs w:val="20"/>
        </w:rPr>
        <w:t>Momento del tratamiento en el que se encontraban los participantes del estudio.</w:t>
      </w:r>
    </w:p>
    <w:p w14:paraId="502AC910" w14:textId="20F2D11F" w:rsidR="00A96654" w:rsidRDefault="00A96654" w:rsidP="00A96654">
      <w:pPr>
        <w:spacing w:line="360" w:lineRule="auto"/>
        <w:jc w:val="both"/>
        <w:rPr>
          <w:rFonts w:ascii="Arial" w:hAnsi="Arial" w:cs="Arial"/>
          <w:sz w:val="24"/>
          <w:szCs w:val="24"/>
        </w:rPr>
      </w:pPr>
      <w:r>
        <w:rPr>
          <w:rFonts w:ascii="Arial" w:hAnsi="Arial" w:cs="Arial"/>
          <w:sz w:val="24"/>
          <w:szCs w:val="24"/>
        </w:rPr>
        <w:lastRenderedPageBreak/>
        <w:t>Se tomó un registro de la fase del tratamiento en el que se encontraba cada paciente obteniendo datos de pacientes antes de iniciar su tratamiento y durante tratamiento ortodóncico: en fase de alineación y nivelación, cierre de espacios, retracción canina, asentamiento y ortopedia. (ver gráfica 5)</w:t>
      </w:r>
    </w:p>
    <w:p w14:paraId="14704B9F" w14:textId="77777777" w:rsidR="00A96654" w:rsidRDefault="00A96654" w:rsidP="00A96654">
      <w:pPr>
        <w:spacing w:line="360" w:lineRule="auto"/>
        <w:jc w:val="center"/>
        <w:rPr>
          <w:rFonts w:ascii="Arial" w:hAnsi="Arial" w:cs="Arial"/>
          <w:sz w:val="24"/>
          <w:szCs w:val="24"/>
        </w:rPr>
      </w:pPr>
      <w:r w:rsidRPr="00B5590E">
        <w:rPr>
          <w:rFonts w:ascii="Arial" w:hAnsi="Arial" w:cs="Arial"/>
          <w:noProof/>
          <w:sz w:val="24"/>
          <w:szCs w:val="24"/>
        </w:rPr>
        <w:drawing>
          <wp:inline distT="0" distB="0" distL="0" distR="0" wp14:anchorId="3AD8EA36" wp14:editId="4FFC6671">
            <wp:extent cx="5612130" cy="4495800"/>
            <wp:effectExtent l="0" t="0" r="7620" b="0"/>
            <wp:docPr id="586793871" name="Gráfico 1">
              <a:extLst xmlns:a="http://schemas.openxmlformats.org/drawingml/2006/main">
                <a:ext uri="{FF2B5EF4-FFF2-40B4-BE49-F238E27FC236}">
                  <a16:creationId xmlns:a16="http://schemas.microsoft.com/office/drawing/2014/main" id="{EA52F1BD-ACA4-4E91-14CB-AEFA6ACDC4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3311E050" w14:textId="77777777" w:rsidR="00A96654" w:rsidRDefault="00A96654" w:rsidP="00A96654">
      <w:pPr>
        <w:spacing w:line="360" w:lineRule="auto"/>
        <w:jc w:val="center"/>
        <w:rPr>
          <w:rFonts w:ascii="Arial" w:hAnsi="Arial" w:cs="Arial"/>
          <w:sz w:val="20"/>
          <w:szCs w:val="20"/>
        </w:rPr>
      </w:pPr>
      <w:r>
        <w:rPr>
          <w:rFonts w:ascii="Arial" w:hAnsi="Arial" w:cs="Arial"/>
          <w:b/>
          <w:bCs/>
          <w:sz w:val="20"/>
          <w:szCs w:val="20"/>
        </w:rPr>
        <w:t xml:space="preserve">Gráfica 5. </w:t>
      </w:r>
      <w:r>
        <w:rPr>
          <w:rFonts w:ascii="Arial" w:hAnsi="Arial" w:cs="Arial"/>
          <w:sz w:val="20"/>
          <w:szCs w:val="20"/>
        </w:rPr>
        <w:t>Fase del tratamiento en la que se encontraban los participantes del estudio.</w:t>
      </w:r>
    </w:p>
    <w:p w14:paraId="4FD736D3" w14:textId="77777777" w:rsidR="00A96654" w:rsidRDefault="00A96654" w:rsidP="00A96654"/>
    <w:p w14:paraId="0E5F2DB9" w14:textId="77777777" w:rsidR="00A96654" w:rsidRDefault="00A96654" w:rsidP="00A96654">
      <w:pPr>
        <w:spacing w:line="360" w:lineRule="auto"/>
        <w:jc w:val="both"/>
        <w:rPr>
          <w:rFonts w:ascii="Arial" w:hAnsi="Arial" w:cs="Arial"/>
          <w:sz w:val="24"/>
          <w:szCs w:val="24"/>
        </w:rPr>
      </w:pPr>
      <w:bookmarkStart w:id="45" w:name="_Hlk167629044"/>
      <w:r>
        <w:rPr>
          <w:rFonts w:ascii="Arial" w:hAnsi="Arial" w:cs="Arial"/>
          <w:sz w:val="24"/>
          <w:szCs w:val="24"/>
        </w:rPr>
        <w:t>Los niveles de pH salival en general se encontraron dentro de un nivel neutro, sin embargo</w:t>
      </w:r>
      <w:bookmarkEnd w:id="45"/>
      <w:r>
        <w:rPr>
          <w:rFonts w:ascii="Arial" w:hAnsi="Arial" w:cs="Arial"/>
          <w:sz w:val="24"/>
          <w:szCs w:val="24"/>
        </w:rPr>
        <w:t>, existieron tres casos de los cuales se salieron del rango adecuado que debe presentar la cavidad bucal para evitar la presencia y crecimiento de agentes patógenos que favorezcan el crecimiento de la placa dentobacteriana y la posterior destrucción y/o deterioro de los tejidos orales.</w:t>
      </w:r>
    </w:p>
    <w:p w14:paraId="7469C95A" w14:textId="31F70979" w:rsidR="00A96654" w:rsidRDefault="00A96654" w:rsidP="00A96654">
      <w:pPr>
        <w:spacing w:line="360" w:lineRule="auto"/>
        <w:jc w:val="both"/>
        <w:rPr>
          <w:rFonts w:ascii="Arial" w:hAnsi="Arial" w:cs="Arial"/>
          <w:sz w:val="24"/>
          <w:szCs w:val="24"/>
        </w:rPr>
      </w:pPr>
      <w:r>
        <w:rPr>
          <w:rFonts w:ascii="Arial" w:hAnsi="Arial" w:cs="Arial"/>
          <w:sz w:val="24"/>
          <w:szCs w:val="24"/>
        </w:rPr>
        <w:lastRenderedPageBreak/>
        <w:t xml:space="preserve">Se identificó a un paciente con un pH base 8.0 el cual se encontraba en fases iniciales de su tratamiento ortodóncico y dos pacientes con un pH ácido entre 6.90 – 6.99, el primero se encontraba en fase de retracción de caninos usando cadena elástica y el segundo se encontraba en la fase de alineación y nivelación. A pesar de que los pacientes que se encontraban en una fase que requería del uso de elastómeros y obtuvieron un pH neutro en su mayoría, aunque se identificó que varios de ellos se encontraban cerca de un pH ácido crítico. </w:t>
      </w:r>
    </w:p>
    <w:p w14:paraId="1A13C050" w14:textId="77777777" w:rsidR="006B3F62" w:rsidRDefault="006B3F62" w:rsidP="007B7A93">
      <w:pPr>
        <w:spacing w:line="360" w:lineRule="auto"/>
        <w:jc w:val="both"/>
        <w:rPr>
          <w:rFonts w:ascii="Arial" w:hAnsi="Arial" w:cs="Arial"/>
          <w:sz w:val="24"/>
          <w:szCs w:val="24"/>
        </w:rPr>
      </w:pPr>
    </w:p>
    <w:p w14:paraId="6B2AB36C" w14:textId="77777777" w:rsidR="006B3F62" w:rsidRDefault="006B3F62" w:rsidP="007B7A93">
      <w:pPr>
        <w:spacing w:line="360" w:lineRule="auto"/>
        <w:jc w:val="both"/>
        <w:rPr>
          <w:rFonts w:ascii="Arial" w:hAnsi="Arial" w:cs="Arial"/>
          <w:sz w:val="24"/>
          <w:szCs w:val="24"/>
        </w:rPr>
      </w:pPr>
    </w:p>
    <w:p w14:paraId="01598FA0" w14:textId="77777777" w:rsidR="006B3F62" w:rsidRDefault="006B3F62" w:rsidP="007B7A93">
      <w:pPr>
        <w:spacing w:line="360" w:lineRule="auto"/>
        <w:jc w:val="both"/>
        <w:rPr>
          <w:rFonts w:ascii="Arial" w:hAnsi="Arial" w:cs="Arial"/>
          <w:sz w:val="24"/>
          <w:szCs w:val="24"/>
        </w:rPr>
      </w:pPr>
    </w:p>
    <w:p w14:paraId="47D827D1" w14:textId="77777777" w:rsidR="006B3F62" w:rsidRDefault="006B3F62" w:rsidP="007B7A93">
      <w:pPr>
        <w:spacing w:line="360" w:lineRule="auto"/>
        <w:jc w:val="both"/>
        <w:rPr>
          <w:rFonts w:ascii="Arial" w:hAnsi="Arial" w:cs="Arial"/>
          <w:sz w:val="24"/>
          <w:szCs w:val="24"/>
        </w:rPr>
      </w:pPr>
    </w:p>
    <w:p w14:paraId="1FC02760" w14:textId="77777777" w:rsidR="006B3F62" w:rsidRDefault="006B3F62" w:rsidP="007B7A93">
      <w:pPr>
        <w:spacing w:line="360" w:lineRule="auto"/>
        <w:jc w:val="both"/>
        <w:rPr>
          <w:rFonts w:ascii="Arial" w:hAnsi="Arial" w:cs="Arial"/>
          <w:sz w:val="24"/>
          <w:szCs w:val="24"/>
        </w:rPr>
      </w:pPr>
    </w:p>
    <w:p w14:paraId="613A3930" w14:textId="77777777" w:rsidR="006B3F62" w:rsidRDefault="006B3F62" w:rsidP="007B7A93">
      <w:pPr>
        <w:spacing w:line="360" w:lineRule="auto"/>
        <w:jc w:val="both"/>
        <w:rPr>
          <w:rFonts w:ascii="Arial" w:hAnsi="Arial" w:cs="Arial"/>
          <w:sz w:val="24"/>
          <w:szCs w:val="24"/>
        </w:rPr>
      </w:pPr>
    </w:p>
    <w:p w14:paraId="46936108" w14:textId="77777777" w:rsidR="006B3F62" w:rsidRDefault="006B3F62" w:rsidP="007B7A93">
      <w:pPr>
        <w:spacing w:line="360" w:lineRule="auto"/>
        <w:jc w:val="both"/>
        <w:rPr>
          <w:rFonts w:ascii="Arial" w:hAnsi="Arial" w:cs="Arial"/>
          <w:sz w:val="24"/>
          <w:szCs w:val="24"/>
        </w:rPr>
      </w:pPr>
    </w:p>
    <w:p w14:paraId="1C76F507" w14:textId="77777777" w:rsidR="006B3F62" w:rsidRDefault="006B3F62" w:rsidP="007B7A93">
      <w:pPr>
        <w:spacing w:line="360" w:lineRule="auto"/>
        <w:jc w:val="both"/>
        <w:rPr>
          <w:rFonts w:ascii="Arial" w:hAnsi="Arial" w:cs="Arial"/>
          <w:sz w:val="24"/>
          <w:szCs w:val="24"/>
        </w:rPr>
      </w:pPr>
    </w:p>
    <w:p w14:paraId="719165F3" w14:textId="77777777" w:rsidR="006B3F62" w:rsidRDefault="006B3F62" w:rsidP="007B7A93">
      <w:pPr>
        <w:spacing w:line="360" w:lineRule="auto"/>
        <w:jc w:val="both"/>
        <w:rPr>
          <w:rFonts w:ascii="Arial" w:hAnsi="Arial" w:cs="Arial"/>
          <w:sz w:val="24"/>
          <w:szCs w:val="24"/>
        </w:rPr>
      </w:pPr>
    </w:p>
    <w:p w14:paraId="2EF29628" w14:textId="77777777" w:rsidR="006B3F62" w:rsidRDefault="006B3F62" w:rsidP="007B7A93">
      <w:pPr>
        <w:spacing w:line="360" w:lineRule="auto"/>
        <w:jc w:val="both"/>
        <w:rPr>
          <w:rFonts w:ascii="Arial" w:hAnsi="Arial" w:cs="Arial"/>
          <w:sz w:val="24"/>
          <w:szCs w:val="24"/>
        </w:rPr>
      </w:pPr>
    </w:p>
    <w:p w14:paraId="1AD4DC39" w14:textId="77777777" w:rsidR="006B3F62" w:rsidRDefault="006B3F62" w:rsidP="007B7A93">
      <w:pPr>
        <w:spacing w:line="360" w:lineRule="auto"/>
        <w:jc w:val="both"/>
        <w:rPr>
          <w:rFonts w:ascii="Arial" w:hAnsi="Arial" w:cs="Arial"/>
          <w:sz w:val="24"/>
          <w:szCs w:val="24"/>
        </w:rPr>
      </w:pPr>
    </w:p>
    <w:p w14:paraId="76524A4F" w14:textId="77777777" w:rsidR="006B3F62" w:rsidRDefault="006B3F62" w:rsidP="007B7A93">
      <w:pPr>
        <w:spacing w:line="360" w:lineRule="auto"/>
        <w:jc w:val="both"/>
        <w:rPr>
          <w:rFonts w:ascii="Arial" w:hAnsi="Arial" w:cs="Arial"/>
          <w:sz w:val="24"/>
          <w:szCs w:val="24"/>
        </w:rPr>
      </w:pPr>
    </w:p>
    <w:p w14:paraId="004E46A2" w14:textId="77777777" w:rsidR="006B3F62" w:rsidRDefault="006B3F62" w:rsidP="007B7A93">
      <w:pPr>
        <w:spacing w:line="360" w:lineRule="auto"/>
        <w:jc w:val="both"/>
        <w:rPr>
          <w:rFonts w:ascii="Arial" w:hAnsi="Arial" w:cs="Arial"/>
          <w:sz w:val="24"/>
          <w:szCs w:val="24"/>
        </w:rPr>
      </w:pPr>
    </w:p>
    <w:p w14:paraId="37903BA1" w14:textId="77777777" w:rsidR="006B3F62" w:rsidRDefault="006B3F62" w:rsidP="007B7A93">
      <w:pPr>
        <w:spacing w:line="360" w:lineRule="auto"/>
        <w:jc w:val="both"/>
        <w:rPr>
          <w:rFonts w:ascii="Arial" w:hAnsi="Arial" w:cs="Arial"/>
          <w:sz w:val="24"/>
          <w:szCs w:val="24"/>
        </w:rPr>
      </w:pPr>
    </w:p>
    <w:p w14:paraId="11529CA7" w14:textId="77777777" w:rsidR="006B3F62" w:rsidRDefault="006B3F62" w:rsidP="007B7A93">
      <w:pPr>
        <w:spacing w:line="360" w:lineRule="auto"/>
        <w:jc w:val="both"/>
        <w:rPr>
          <w:rFonts w:ascii="Arial" w:hAnsi="Arial" w:cs="Arial"/>
          <w:sz w:val="24"/>
          <w:szCs w:val="24"/>
        </w:rPr>
      </w:pPr>
    </w:p>
    <w:p w14:paraId="0EC9EFD4" w14:textId="77777777" w:rsidR="006B3F62" w:rsidRDefault="006B3F62" w:rsidP="007B7A93">
      <w:pPr>
        <w:spacing w:line="360" w:lineRule="auto"/>
        <w:jc w:val="both"/>
        <w:rPr>
          <w:rFonts w:ascii="Arial" w:hAnsi="Arial" w:cs="Arial"/>
          <w:sz w:val="24"/>
          <w:szCs w:val="24"/>
        </w:rPr>
      </w:pPr>
    </w:p>
    <w:p w14:paraId="18F13D1C" w14:textId="77777777" w:rsidR="006B3F62" w:rsidRDefault="006B3F62" w:rsidP="007B7A93">
      <w:pPr>
        <w:spacing w:line="360" w:lineRule="auto"/>
        <w:jc w:val="both"/>
        <w:rPr>
          <w:rFonts w:ascii="Arial" w:hAnsi="Arial" w:cs="Arial"/>
          <w:sz w:val="24"/>
          <w:szCs w:val="24"/>
        </w:rPr>
      </w:pPr>
    </w:p>
    <w:p w14:paraId="4FF45929" w14:textId="79C218D6" w:rsidR="00A96654" w:rsidRDefault="00A96654" w:rsidP="007B7A93">
      <w:pPr>
        <w:spacing w:line="360" w:lineRule="auto"/>
        <w:jc w:val="both"/>
        <w:rPr>
          <w:rFonts w:ascii="Arial" w:hAnsi="Arial" w:cs="Arial"/>
          <w:sz w:val="24"/>
          <w:szCs w:val="24"/>
        </w:rPr>
      </w:pPr>
      <w:r>
        <w:rPr>
          <w:rFonts w:ascii="Arial" w:hAnsi="Arial" w:cs="Arial"/>
          <w:noProof/>
          <w:sz w:val="28"/>
          <w:szCs w:val="28"/>
        </w:rPr>
        <w:lastRenderedPageBreak/>
        <mc:AlternateContent>
          <mc:Choice Requires="wps">
            <w:drawing>
              <wp:anchor distT="0" distB="0" distL="114300" distR="114300" simplePos="0" relativeHeight="251778048" behindDoc="0" locked="0" layoutInCell="1" allowOverlap="1" wp14:anchorId="2767D2AF" wp14:editId="0E8A2076">
                <wp:simplePos x="0" y="0"/>
                <wp:positionH relativeFrom="margin">
                  <wp:align>left</wp:align>
                </wp:positionH>
                <wp:positionV relativeFrom="paragraph">
                  <wp:posOffset>12065</wp:posOffset>
                </wp:positionV>
                <wp:extent cx="5585460" cy="321129"/>
                <wp:effectExtent l="0" t="0" r="15240" b="22225"/>
                <wp:wrapNone/>
                <wp:docPr id="1072723696" name="Rectángulo 3"/>
                <wp:cNvGraphicFramePr/>
                <a:graphic xmlns:a="http://schemas.openxmlformats.org/drawingml/2006/main">
                  <a:graphicData uri="http://schemas.microsoft.com/office/word/2010/wordprocessingShape">
                    <wps:wsp>
                      <wps:cNvSpPr/>
                      <wps:spPr>
                        <a:xfrm>
                          <a:off x="0" y="0"/>
                          <a:ext cx="5585460" cy="321129"/>
                        </a:xfrm>
                        <a:prstGeom prst="rect">
                          <a:avLst/>
                        </a:prstGeom>
                        <a:solidFill>
                          <a:schemeClr val="accent5">
                            <a:lumMod val="40000"/>
                            <a:lumOff val="60000"/>
                          </a:schemeClr>
                        </a:solidFill>
                        <a:ln>
                          <a:solidFill>
                            <a:schemeClr val="accent5">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C0D6A36" w14:textId="100D8099" w:rsidR="00A96654" w:rsidRPr="00972505" w:rsidRDefault="00A96654" w:rsidP="00A96654">
                            <w:pPr>
                              <w:pStyle w:val="Ttulo2"/>
                              <w:rPr>
                                <w:rFonts w:ascii="Arial" w:hAnsi="Arial" w:cs="Arial"/>
                                <w:b/>
                                <w:bCs/>
                                <w:color w:val="000000" w:themeColor="text1"/>
                                <w:sz w:val="24"/>
                                <w:szCs w:val="24"/>
                              </w:rPr>
                            </w:pPr>
                            <w:bookmarkStart w:id="46" w:name="_Toc171687476"/>
                            <w:r>
                              <w:rPr>
                                <w:rFonts w:ascii="Arial" w:hAnsi="Arial" w:cs="Arial"/>
                                <w:b/>
                                <w:bCs/>
                                <w:color w:val="000000" w:themeColor="text1"/>
                                <w:sz w:val="24"/>
                                <w:szCs w:val="24"/>
                              </w:rPr>
                              <w:t>9.2</w:t>
                            </w:r>
                            <w:r w:rsidRPr="00972505">
                              <w:rPr>
                                <w:rFonts w:ascii="Arial" w:hAnsi="Arial" w:cs="Arial"/>
                                <w:b/>
                                <w:bCs/>
                                <w:color w:val="000000" w:themeColor="text1"/>
                                <w:sz w:val="24"/>
                                <w:szCs w:val="24"/>
                              </w:rPr>
                              <w:t xml:space="preserve"> </w:t>
                            </w:r>
                            <w:r>
                              <w:rPr>
                                <w:rFonts w:ascii="Arial" w:hAnsi="Arial" w:cs="Arial"/>
                                <w:b/>
                                <w:bCs/>
                                <w:color w:val="000000" w:themeColor="text1"/>
                                <w:sz w:val="24"/>
                                <w:szCs w:val="24"/>
                              </w:rPr>
                              <w:t>Análisis estadístico</w:t>
                            </w:r>
                            <w:bookmarkEnd w:id="46"/>
                          </w:p>
                          <w:p w14:paraId="59B07E2B" w14:textId="77777777" w:rsidR="00A96654" w:rsidRPr="002760AF" w:rsidRDefault="00A96654" w:rsidP="00A96654">
                            <w:pPr>
                              <w:spacing w:line="360" w:lineRule="auto"/>
                              <w:jc w:val="both"/>
                              <w:rPr>
                                <w:rFonts w:ascii="Arial" w:hAnsi="Arial" w:cs="Arial"/>
                                <w:color w:val="000000" w:themeColor="text1"/>
                                <w:sz w:val="24"/>
                                <w:szCs w:val="24"/>
                              </w:rPr>
                            </w:pPr>
                          </w:p>
                          <w:p w14:paraId="62E52ED5" w14:textId="77777777" w:rsidR="00A96654" w:rsidRPr="00891B5F" w:rsidRDefault="00A96654" w:rsidP="00A96654">
                            <w:pPr>
                              <w:spacing w:line="360" w:lineRule="auto"/>
                              <w:jc w:val="both"/>
                              <w:rPr>
                                <w:rFonts w:ascii="Arial" w:hAnsi="Arial" w:cs="Arial"/>
                                <w:color w:val="000000" w:themeColor="text1"/>
                                <w:sz w:val="24"/>
                                <w:szCs w:val="24"/>
                              </w:rPr>
                            </w:pPr>
                          </w:p>
                          <w:p w14:paraId="0D427AD9" w14:textId="77777777" w:rsidR="00A96654" w:rsidRDefault="00A96654" w:rsidP="00A96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67D2AF" id="_x0000_s1065" style="position:absolute;left:0;text-align:left;margin-left:0;margin-top:.95pt;width:439.8pt;height:25.3pt;z-index:2517780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" fillcolor="#bdd6ee [1304]" strokecolor="#bdd6ee [1304]" strokeweight="1pt">
                <v:textbox>
                  <w:txbxContent>
                    <w:p w14:paraId="6C0D6A36" w14:textId="100D8099" w:rsidR="00A96654" w:rsidRPr="00972505" w:rsidRDefault="00A96654" w:rsidP="00A96654">
                      <w:pPr>
                        <w:pStyle w:val="Ttulo2"/>
                        <w:rPr>
                          <w:rFonts w:ascii="Arial" w:hAnsi="Arial" w:cs="Arial"/>
                          <w:b/>
                          <w:bCs/>
                          <w:color w:val="000000" w:themeColor="text1"/>
                          <w:sz w:val="24"/>
                          <w:szCs w:val="24"/>
                        </w:rPr>
                      </w:pPr>
                      <w:bookmarkStart w:id="77" w:name="_Toc171687476"/>
                      <w:r>
                        <w:rPr>
                          <w:rFonts w:ascii="Arial" w:hAnsi="Arial" w:cs="Arial"/>
                          <w:b/>
                          <w:bCs/>
                          <w:color w:val="000000" w:themeColor="text1"/>
                          <w:sz w:val="24"/>
                          <w:szCs w:val="24"/>
                        </w:rPr>
                        <w:t>9.2</w:t>
                      </w:r>
                      <w:r w:rsidRPr="00972505">
                        <w:rPr>
                          <w:rFonts w:ascii="Arial" w:hAnsi="Arial" w:cs="Arial"/>
                          <w:b/>
                          <w:bCs/>
                          <w:color w:val="000000" w:themeColor="text1"/>
                          <w:sz w:val="24"/>
                          <w:szCs w:val="24"/>
                        </w:rPr>
                        <w:t xml:space="preserve"> </w:t>
                      </w:r>
                      <w:r>
                        <w:rPr>
                          <w:rFonts w:ascii="Arial" w:hAnsi="Arial" w:cs="Arial"/>
                          <w:b/>
                          <w:bCs/>
                          <w:color w:val="000000" w:themeColor="text1"/>
                          <w:sz w:val="24"/>
                          <w:szCs w:val="24"/>
                        </w:rPr>
                        <w:t>Análisis estadístico</w:t>
                      </w:r>
                      <w:bookmarkEnd w:id="77"/>
                    </w:p>
                    <w:p w14:paraId="59B07E2B" w14:textId="77777777" w:rsidR="00A96654" w:rsidRPr="002760AF" w:rsidRDefault="00A96654" w:rsidP="00A96654">
                      <w:pPr>
                        <w:spacing w:line="360" w:lineRule="auto"/>
                        <w:jc w:val="both"/>
                        <w:rPr>
                          <w:rFonts w:ascii="Arial" w:hAnsi="Arial" w:cs="Arial"/>
                          <w:color w:val="000000" w:themeColor="text1"/>
                          <w:sz w:val="24"/>
                          <w:szCs w:val="24"/>
                        </w:rPr>
                      </w:pPr>
                    </w:p>
                    <w:p w14:paraId="62E52ED5" w14:textId="77777777" w:rsidR="00A96654" w:rsidRPr="00891B5F" w:rsidRDefault="00A96654" w:rsidP="00A96654">
                      <w:pPr>
                        <w:spacing w:line="360" w:lineRule="auto"/>
                        <w:jc w:val="both"/>
                        <w:rPr>
                          <w:rFonts w:ascii="Arial" w:hAnsi="Arial" w:cs="Arial"/>
                          <w:color w:val="000000" w:themeColor="text1"/>
                          <w:sz w:val="24"/>
                          <w:szCs w:val="24"/>
                        </w:rPr>
                      </w:pPr>
                    </w:p>
                    <w:p w14:paraId="0D427AD9" w14:textId="77777777" w:rsidR="00A96654" w:rsidRDefault="00A96654" w:rsidP="00A96654">
                      <w:pPr>
                        <w:jc w:val="center"/>
                      </w:pPr>
                    </w:p>
                  </w:txbxContent>
                </v:textbox>
                <w10:wrap anchorx="margin"/>
              </v:rect>
            </w:pict>
          </mc:Fallback>
        </mc:AlternateContent>
      </w:r>
    </w:p>
    <w:p w14:paraId="41268FCC" w14:textId="59668A2E" w:rsidR="00A26CBE" w:rsidRDefault="00A26CBE" w:rsidP="007B7A93">
      <w:pPr>
        <w:spacing w:line="360" w:lineRule="auto"/>
        <w:jc w:val="both"/>
        <w:rPr>
          <w:rFonts w:ascii="Arial" w:hAnsi="Arial" w:cs="Arial"/>
          <w:sz w:val="24"/>
          <w:szCs w:val="24"/>
        </w:rPr>
      </w:pPr>
      <w:r>
        <w:rPr>
          <w:rFonts w:ascii="Arial" w:hAnsi="Arial" w:cs="Arial"/>
          <w:sz w:val="24"/>
          <w:szCs w:val="24"/>
        </w:rPr>
        <w:t>De acuerdo con</w:t>
      </w:r>
      <w:r w:rsidR="00102EB7">
        <w:rPr>
          <w:rFonts w:ascii="Arial" w:hAnsi="Arial" w:cs="Arial"/>
          <w:sz w:val="24"/>
          <w:szCs w:val="24"/>
        </w:rPr>
        <w:t xml:space="preserve"> la prueba</w:t>
      </w:r>
      <w:r>
        <w:rPr>
          <w:rFonts w:ascii="Arial" w:hAnsi="Arial" w:cs="Arial"/>
          <w:sz w:val="24"/>
          <w:szCs w:val="24"/>
        </w:rPr>
        <w:t xml:space="preserve"> ANOVA, </w:t>
      </w:r>
      <w:r w:rsidR="00102EB7">
        <w:rPr>
          <w:rFonts w:ascii="Arial" w:hAnsi="Arial" w:cs="Arial"/>
          <w:sz w:val="24"/>
          <w:szCs w:val="24"/>
        </w:rPr>
        <w:t>cuando se compar</w:t>
      </w:r>
      <w:r w:rsidR="00A96654">
        <w:rPr>
          <w:rFonts w:ascii="Arial" w:hAnsi="Arial" w:cs="Arial"/>
          <w:sz w:val="24"/>
          <w:szCs w:val="24"/>
        </w:rPr>
        <w:t>ó</w:t>
      </w:r>
      <w:r w:rsidR="00102EB7">
        <w:rPr>
          <w:rFonts w:ascii="Arial" w:hAnsi="Arial" w:cs="Arial"/>
          <w:sz w:val="24"/>
          <w:szCs w:val="24"/>
        </w:rPr>
        <w:t xml:space="preserve"> el</w:t>
      </w:r>
      <w:r>
        <w:rPr>
          <w:rFonts w:ascii="Arial" w:hAnsi="Arial" w:cs="Arial"/>
          <w:sz w:val="24"/>
          <w:szCs w:val="24"/>
        </w:rPr>
        <w:t xml:space="preserve"> pH salival </w:t>
      </w:r>
      <w:r w:rsidR="00102EB7">
        <w:rPr>
          <w:rFonts w:ascii="Arial" w:hAnsi="Arial" w:cs="Arial"/>
          <w:sz w:val="24"/>
          <w:szCs w:val="24"/>
        </w:rPr>
        <w:t>con</w:t>
      </w:r>
      <w:r>
        <w:rPr>
          <w:rFonts w:ascii="Arial" w:hAnsi="Arial" w:cs="Arial"/>
          <w:sz w:val="24"/>
          <w:szCs w:val="24"/>
        </w:rPr>
        <w:t xml:space="preserve"> todos los participantes del estudio, se obtuvo un</w:t>
      </w:r>
      <w:r w:rsidR="00102EB7">
        <w:rPr>
          <w:rFonts w:ascii="Arial" w:hAnsi="Arial" w:cs="Arial"/>
          <w:sz w:val="24"/>
          <w:szCs w:val="24"/>
        </w:rPr>
        <w:t xml:space="preserve"> valor de </w:t>
      </w:r>
      <w:r w:rsidR="00102EB7" w:rsidRPr="00102EB7">
        <w:rPr>
          <w:rFonts w:ascii="Arial" w:hAnsi="Arial" w:cs="Arial"/>
          <w:i/>
          <w:iCs/>
          <w:sz w:val="24"/>
          <w:szCs w:val="24"/>
        </w:rPr>
        <w:t>p</w:t>
      </w:r>
      <w:r w:rsidR="00102EB7">
        <w:rPr>
          <w:rFonts w:ascii="Arial" w:hAnsi="Arial" w:cs="Arial"/>
          <w:sz w:val="24"/>
          <w:szCs w:val="24"/>
        </w:rPr>
        <w:t>=</w:t>
      </w:r>
      <w:r>
        <w:rPr>
          <w:rFonts w:ascii="Arial" w:hAnsi="Arial" w:cs="Arial"/>
          <w:sz w:val="24"/>
          <w:szCs w:val="24"/>
        </w:rPr>
        <w:t>0.242,</w:t>
      </w:r>
      <w:r w:rsidR="00055322">
        <w:rPr>
          <w:rFonts w:ascii="Arial" w:hAnsi="Arial" w:cs="Arial"/>
          <w:sz w:val="24"/>
          <w:szCs w:val="24"/>
        </w:rPr>
        <w:t xml:space="preserve"> lo cual</w:t>
      </w:r>
      <w:r w:rsidR="00102EB7">
        <w:rPr>
          <w:rFonts w:ascii="Arial" w:hAnsi="Arial" w:cs="Arial"/>
          <w:sz w:val="24"/>
          <w:szCs w:val="24"/>
        </w:rPr>
        <w:t xml:space="preserve"> indica diferencia</w:t>
      </w:r>
      <w:r w:rsidR="00055322">
        <w:rPr>
          <w:rFonts w:ascii="Arial" w:hAnsi="Arial" w:cs="Arial"/>
          <w:sz w:val="24"/>
          <w:szCs w:val="24"/>
        </w:rPr>
        <w:t xml:space="preserve"> estadísticamente significativ</w:t>
      </w:r>
      <w:r w:rsidR="00102EB7">
        <w:rPr>
          <w:rFonts w:ascii="Arial" w:hAnsi="Arial" w:cs="Arial"/>
          <w:sz w:val="24"/>
          <w:szCs w:val="24"/>
        </w:rPr>
        <w:t>a</w:t>
      </w:r>
      <w:r w:rsidR="00055322">
        <w:rPr>
          <w:rFonts w:ascii="Arial" w:hAnsi="Arial" w:cs="Arial"/>
          <w:sz w:val="24"/>
          <w:szCs w:val="24"/>
        </w:rPr>
        <w:t>.</w:t>
      </w:r>
    </w:p>
    <w:p w14:paraId="13400628" w14:textId="00FD55BA" w:rsidR="00A6361C" w:rsidRDefault="00102EB7" w:rsidP="007B7A93">
      <w:pPr>
        <w:spacing w:line="360" w:lineRule="auto"/>
        <w:jc w:val="both"/>
        <w:rPr>
          <w:rFonts w:ascii="Arial" w:hAnsi="Arial" w:cs="Arial"/>
          <w:sz w:val="24"/>
          <w:szCs w:val="24"/>
        </w:rPr>
      </w:pPr>
      <w:r>
        <w:rPr>
          <w:rFonts w:ascii="Arial" w:hAnsi="Arial" w:cs="Arial"/>
          <w:sz w:val="24"/>
          <w:szCs w:val="24"/>
        </w:rPr>
        <w:t xml:space="preserve">En contraste, el valor más </w:t>
      </w:r>
      <w:r w:rsidR="00A6361C">
        <w:rPr>
          <w:rFonts w:ascii="Arial" w:hAnsi="Arial" w:cs="Arial"/>
          <w:sz w:val="24"/>
          <w:szCs w:val="24"/>
        </w:rPr>
        <w:t xml:space="preserve">alto </w:t>
      </w:r>
      <w:r>
        <w:rPr>
          <w:rFonts w:ascii="Arial" w:hAnsi="Arial" w:cs="Arial"/>
          <w:sz w:val="24"/>
          <w:szCs w:val="24"/>
        </w:rPr>
        <w:t xml:space="preserve">de </w:t>
      </w:r>
      <w:r w:rsidRPr="00102EB7">
        <w:rPr>
          <w:rFonts w:ascii="Arial" w:hAnsi="Arial" w:cs="Arial"/>
          <w:i/>
          <w:iCs/>
          <w:sz w:val="24"/>
          <w:szCs w:val="24"/>
        </w:rPr>
        <w:t>p</w:t>
      </w:r>
      <w:r>
        <w:rPr>
          <w:rFonts w:ascii="Arial" w:hAnsi="Arial" w:cs="Arial"/>
          <w:sz w:val="24"/>
          <w:szCs w:val="24"/>
        </w:rPr>
        <w:t xml:space="preserve"> </w:t>
      </w:r>
      <w:r w:rsidR="00A6361C">
        <w:rPr>
          <w:rFonts w:ascii="Arial" w:hAnsi="Arial" w:cs="Arial"/>
          <w:sz w:val="24"/>
          <w:szCs w:val="24"/>
        </w:rPr>
        <w:t>se encontró en el uso de aditamentos</w:t>
      </w:r>
      <w:r>
        <w:rPr>
          <w:rFonts w:ascii="Arial" w:hAnsi="Arial" w:cs="Arial"/>
          <w:sz w:val="24"/>
          <w:szCs w:val="24"/>
        </w:rPr>
        <w:t xml:space="preserve"> ortodóncicos</w:t>
      </w:r>
      <w:r w:rsidR="00A6361C">
        <w:rPr>
          <w:rFonts w:ascii="Arial" w:hAnsi="Arial" w:cs="Arial"/>
          <w:sz w:val="24"/>
          <w:szCs w:val="24"/>
        </w:rPr>
        <w:t>,</w:t>
      </w:r>
      <w:r>
        <w:rPr>
          <w:rFonts w:ascii="Arial" w:hAnsi="Arial" w:cs="Arial"/>
          <w:sz w:val="24"/>
          <w:szCs w:val="24"/>
        </w:rPr>
        <w:t xml:space="preserve"> sin encontrar</w:t>
      </w:r>
      <w:r w:rsidR="00A6361C">
        <w:rPr>
          <w:rFonts w:ascii="Arial" w:hAnsi="Arial" w:cs="Arial"/>
          <w:sz w:val="24"/>
          <w:szCs w:val="24"/>
        </w:rPr>
        <w:t xml:space="preserve"> diferencias </w:t>
      </w:r>
      <w:r w:rsidR="00C51176">
        <w:rPr>
          <w:rFonts w:ascii="Arial" w:hAnsi="Arial" w:cs="Arial"/>
          <w:sz w:val="24"/>
          <w:szCs w:val="24"/>
        </w:rPr>
        <w:t xml:space="preserve">estadísticamente </w:t>
      </w:r>
      <w:r w:rsidR="00A6361C">
        <w:rPr>
          <w:rFonts w:ascii="Arial" w:hAnsi="Arial" w:cs="Arial"/>
          <w:sz w:val="24"/>
          <w:szCs w:val="24"/>
        </w:rPr>
        <w:t>significativas entre un aditamento con respecto al pH</w:t>
      </w:r>
      <w:r w:rsidR="00AB1028">
        <w:rPr>
          <w:rFonts w:ascii="Arial" w:hAnsi="Arial" w:cs="Arial"/>
          <w:sz w:val="24"/>
          <w:szCs w:val="24"/>
        </w:rPr>
        <w:t xml:space="preserve"> salival</w:t>
      </w:r>
      <w:r w:rsidR="00A6361C">
        <w:rPr>
          <w:rFonts w:ascii="Arial" w:hAnsi="Arial" w:cs="Arial"/>
          <w:sz w:val="24"/>
          <w:szCs w:val="24"/>
        </w:rPr>
        <w:t>.</w:t>
      </w:r>
      <w:r w:rsidR="009F6C79">
        <w:rPr>
          <w:rFonts w:ascii="Arial" w:hAnsi="Arial" w:cs="Arial"/>
          <w:sz w:val="24"/>
          <w:szCs w:val="24"/>
        </w:rPr>
        <w:t xml:space="preserve"> (ver tabla 2)</w:t>
      </w:r>
    </w:p>
    <w:p w14:paraId="3F40B36C" w14:textId="77777777" w:rsidR="006B3F62" w:rsidRDefault="006B3F62" w:rsidP="007B7A93">
      <w:pPr>
        <w:spacing w:line="360" w:lineRule="auto"/>
        <w:jc w:val="both"/>
        <w:rPr>
          <w:rFonts w:ascii="Arial" w:hAnsi="Arial" w:cs="Arial"/>
          <w:sz w:val="24"/>
          <w:szCs w:val="24"/>
        </w:rPr>
      </w:pPr>
    </w:p>
    <w:p w14:paraId="1C37F032" w14:textId="09E9F813" w:rsidR="009F6C79" w:rsidRDefault="009F6C79" w:rsidP="007B7A93">
      <w:pPr>
        <w:spacing w:line="360" w:lineRule="auto"/>
        <w:jc w:val="both"/>
        <w:rPr>
          <w:rFonts w:ascii="Arial" w:hAnsi="Arial" w:cs="Arial"/>
          <w:sz w:val="24"/>
          <w:szCs w:val="24"/>
        </w:rPr>
      </w:pPr>
      <w:r>
        <w:rPr>
          <w:rFonts w:ascii="Arial" w:hAnsi="Arial" w:cs="Arial"/>
          <w:sz w:val="20"/>
          <w:szCs w:val="20"/>
        </w:rPr>
        <w:t>Tabla 2. Prueba ANOVA entre grupos.</w:t>
      </w:r>
    </w:p>
    <w:tbl>
      <w:tblPr>
        <w:tblW w:w="539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22"/>
        <w:gridCol w:w="1813"/>
        <w:gridCol w:w="1055"/>
      </w:tblGrid>
      <w:tr w:rsidR="0036397E" w:rsidRPr="00426B0D" w14:paraId="171B553E" w14:textId="77777777" w:rsidTr="0036397E">
        <w:trPr>
          <w:cantSplit/>
          <w:jc w:val="center"/>
        </w:trPr>
        <w:tc>
          <w:tcPr>
            <w:tcW w:w="4335" w:type="dxa"/>
            <w:gridSpan w:val="2"/>
            <w:tcBorders>
              <w:top w:val="single" w:sz="16" w:space="0" w:color="000000"/>
              <w:left w:val="single" w:sz="16" w:space="0" w:color="000000"/>
              <w:bottom w:val="single" w:sz="16" w:space="0" w:color="000000"/>
              <w:right w:val="nil"/>
            </w:tcBorders>
            <w:shd w:val="clear" w:color="auto" w:fill="FFFFFF"/>
            <w:vAlign w:val="bottom"/>
          </w:tcPr>
          <w:p w14:paraId="153DF1E9" w14:textId="6FDE9983" w:rsidR="0036397E" w:rsidRPr="0036397E" w:rsidRDefault="0036397E" w:rsidP="0080686E">
            <w:pPr>
              <w:autoSpaceDE w:val="0"/>
              <w:autoSpaceDN w:val="0"/>
              <w:adjustRightInd w:val="0"/>
              <w:spacing w:after="0" w:line="240" w:lineRule="auto"/>
              <w:rPr>
                <w:rFonts w:ascii="Arial" w:hAnsi="Arial" w:cs="Arial"/>
                <w:sz w:val="24"/>
                <w:szCs w:val="24"/>
              </w:rPr>
            </w:pPr>
          </w:p>
        </w:tc>
        <w:tc>
          <w:tcPr>
            <w:tcW w:w="1055" w:type="dxa"/>
            <w:tcBorders>
              <w:top w:val="single" w:sz="16" w:space="0" w:color="000000"/>
              <w:bottom w:val="single" w:sz="16" w:space="0" w:color="000000"/>
              <w:right w:val="single" w:sz="16" w:space="0" w:color="000000"/>
            </w:tcBorders>
            <w:shd w:val="clear" w:color="auto" w:fill="FFFFFF"/>
            <w:vAlign w:val="bottom"/>
          </w:tcPr>
          <w:p w14:paraId="278AE90D" w14:textId="77777777" w:rsidR="0036397E" w:rsidRPr="00426B0D" w:rsidRDefault="0036397E" w:rsidP="0036397E">
            <w:pPr>
              <w:autoSpaceDE w:val="0"/>
              <w:autoSpaceDN w:val="0"/>
              <w:adjustRightInd w:val="0"/>
              <w:spacing w:after="0" w:line="320" w:lineRule="atLeast"/>
              <w:ind w:left="60" w:right="60"/>
              <w:jc w:val="center"/>
              <w:rPr>
                <w:rFonts w:ascii="Arial" w:hAnsi="Arial" w:cs="Arial"/>
                <w:color w:val="000000"/>
                <w:sz w:val="18"/>
                <w:szCs w:val="18"/>
              </w:rPr>
            </w:pPr>
            <w:r w:rsidRPr="00426B0D">
              <w:rPr>
                <w:rFonts w:ascii="Arial" w:hAnsi="Arial" w:cs="Arial"/>
                <w:color w:val="000000"/>
                <w:sz w:val="18"/>
                <w:szCs w:val="18"/>
              </w:rPr>
              <w:t>Sig.</w:t>
            </w:r>
          </w:p>
        </w:tc>
      </w:tr>
      <w:tr w:rsidR="0036397E" w:rsidRPr="00426B0D" w14:paraId="1D450F26" w14:textId="77777777" w:rsidTr="0036397E">
        <w:trPr>
          <w:cantSplit/>
          <w:jc w:val="center"/>
        </w:trPr>
        <w:tc>
          <w:tcPr>
            <w:tcW w:w="2522" w:type="dxa"/>
            <w:vMerge w:val="restart"/>
            <w:tcBorders>
              <w:top w:val="single" w:sz="16" w:space="0" w:color="000000"/>
              <w:left w:val="single" w:sz="16" w:space="0" w:color="000000"/>
              <w:right w:val="nil"/>
            </w:tcBorders>
            <w:shd w:val="clear" w:color="auto" w:fill="FFFFFF"/>
          </w:tcPr>
          <w:p w14:paraId="0EA1E3DF"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pH Salival</w:t>
            </w:r>
          </w:p>
        </w:tc>
        <w:tc>
          <w:tcPr>
            <w:tcW w:w="1813" w:type="dxa"/>
            <w:tcBorders>
              <w:top w:val="single" w:sz="16" w:space="0" w:color="000000"/>
              <w:left w:val="nil"/>
              <w:bottom w:val="nil"/>
              <w:right w:val="single" w:sz="16" w:space="0" w:color="000000"/>
            </w:tcBorders>
            <w:shd w:val="clear" w:color="auto" w:fill="FFFFFF"/>
          </w:tcPr>
          <w:p w14:paraId="73AFAC43"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Entre grupos</w:t>
            </w:r>
          </w:p>
        </w:tc>
        <w:tc>
          <w:tcPr>
            <w:tcW w:w="1055" w:type="dxa"/>
            <w:tcBorders>
              <w:top w:val="single" w:sz="16" w:space="0" w:color="000000"/>
              <w:bottom w:val="nil"/>
              <w:right w:val="single" w:sz="16" w:space="0" w:color="000000"/>
            </w:tcBorders>
            <w:shd w:val="clear" w:color="auto" w:fill="FFFFFF"/>
            <w:vAlign w:val="center"/>
          </w:tcPr>
          <w:p w14:paraId="40AF39B1" w14:textId="77777777" w:rsidR="0036397E" w:rsidRPr="00426B0D" w:rsidRDefault="0036397E" w:rsidP="0080686E">
            <w:pPr>
              <w:autoSpaceDE w:val="0"/>
              <w:autoSpaceDN w:val="0"/>
              <w:adjustRightInd w:val="0"/>
              <w:spacing w:after="0" w:line="320" w:lineRule="atLeast"/>
              <w:ind w:left="60" w:right="60"/>
              <w:jc w:val="right"/>
              <w:rPr>
                <w:rFonts w:ascii="Arial" w:hAnsi="Arial" w:cs="Arial"/>
                <w:color w:val="000000"/>
                <w:sz w:val="18"/>
                <w:szCs w:val="18"/>
              </w:rPr>
            </w:pPr>
            <w:r w:rsidRPr="00A25C2F">
              <w:rPr>
                <w:rFonts w:ascii="Arial" w:hAnsi="Arial" w:cs="Arial"/>
                <w:color w:val="000000"/>
                <w:sz w:val="18"/>
                <w:szCs w:val="18"/>
                <w:highlight w:val="yellow"/>
              </w:rPr>
              <w:t>.242</w:t>
            </w:r>
          </w:p>
        </w:tc>
      </w:tr>
      <w:tr w:rsidR="0036397E" w:rsidRPr="00426B0D" w14:paraId="0135FA27" w14:textId="77777777" w:rsidTr="0036397E">
        <w:trPr>
          <w:cantSplit/>
          <w:jc w:val="center"/>
        </w:trPr>
        <w:tc>
          <w:tcPr>
            <w:tcW w:w="2522" w:type="dxa"/>
            <w:vMerge/>
            <w:tcBorders>
              <w:top w:val="single" w:sz="16" w:space="0" w:color="000000"/>
              <w:left w:val="single" w:sz="16" w:space="0" w:color="000000"/>
              <w:right w:val="nil"/>
            </w:tcBorders>
            <w:shd w:val="clear" w:color="auto" w:fill="FFFFFF"/>
          </w:tcPr>
          <w:p w14:paraId="7D62E218" w14:textId="77777777" w:rsidR="0036397E" w:rsidRPr="00426B0D" w:rsidRDefault="0036397E" w:rsidP="0080686E">
            <w:pPr>
              <w:autoSpaceDE w:val="0"/>
              <w:autoSpaceDN w:val="0"/>
              <w:adjustRightInd w:val="0"/>
              <w:spacing w:after="0" w:line="240" w:lineRule="auto"/>
              <w:rPr>
                <w:rFonts w:ascii="Arial" w:hAnsi="Arial" w:cs="Arial"/>
                <w:color w:val="000000"/>
                <w:sz w:val="18"/>
                <w:szCs w:val="18"/>
              </w:rPr>
            </w:pPr>
          </w:p>
        </w:tc>
        <w:tc>
          <w:tcPr>
            <w:tcW w:w="1813" w:type="dxa"/>
            <w:tcBorders>
              <w:top w:val="nil"/>
              <w:left w:val="nil"/>
              <w:bottom w:val="nil"/>
              <w:right w:val="single" w:sz="16" w:space="0" w:color="000000"/>
            </w:tcBorders>
            <w:shd w:val="clear" w:color="auto" w:fill="FFFFFF"/>
          </w:tcPr>
          <w:p w14:paraId="5588A2E3"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Dentro de grupos</w:t>
            </w:r>
          </w:p>
        </w:tc>
        <w:tc>
          <w:tcPr>
            <w:tcW w:w="1055" w:type="dxa"/>
            <w:tcBorders>
              <w:top w:val="nil"/>
              <w:bottom w:val="nil"/>
              <w:right w:val="single" w:sz="16" w:space="0" w:color="000000"/>
            </w:tcBorders>
            <w:shd w:val="clear" w:color="auto" w:fill="FFFFFF"/>
            <w:vAlign w:val="center"/>
          </w:tcPr>
          <w:p w14:paraId="79DBD2E1"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127B63EB" w14:textId="77777777" w:rsidTr="0036397E">
        <w:trPr>
          <w:cantSplit/>
          <w:jc w:val="center"/>
        </w:trPr>
        <w:tc>
          <w:tcPr>
            <w:tcW w:w="2522" w:type="dxa"/>
            <w:vMerge/>
            <w:tcBorders>
              <w:top w:val="single" w:sz="16" w:space="0" w:color="000000"/>
              <w:left w:val="single" w:sz="16" w:space="0" w:color="000000"/>
              <w:right w:val="nil"/>
            </w:tcBorders>
            <w:shd w:val="clear" w:color="auto" w:fill="FFFFFF"/>
          </w:tcPr>
          <w:p w14:paraId="0ECA59C0"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c>
          <w:tcPr>
            <w:tcW w:w="1813" w:type="dxa"/>
            <w:tcBorders>
              <w:top w:val="nil"/>
              <w:left w:val="nil"/>
              <w:right w:val="single" w:sz="16" w:space="0" w:color="000000"/>
            </w:tcBorders>
            <w:shd w:val="clear" w:color="auto" w:fill="FFFFFF"/>
          </w:tcPr>
          <w:p w14:paraId="03E1DB58"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Total</w:t>
            </w:r>
          </w:p>
        </w:tc>
        <w:tc>
          <w:tcPr>
            <w:tcW w:w="1055" w:type="dxa"/>
            <w:tcBorders>
              <w:top w:val="nil"/>
              <w:right w:val="single" w:sz="16" w:space="0" w:color="000000"/>
            </w:tcBorders>
            <w:shd w:val="clear" w:color="auto" w:fill="FFFFFF"/>
            <w:vAlign w:val="center"/>
          </w:tcPr>
          <w:p w14:paraId="25A3A847"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A25C2F" w14:paraId="06808E4A" w14:textId="77777777" w:rsidTr="0036397E">
        <w:trPr>
          <w:cantSplit/>
          <w:jc w:val="center"/>
        </w:trPr>
        <w:tc>
          <w:tcPr>
            <w:tcW w:w="2522" w:type="dxa"/>
            <w:vMerge w:val="restart"/>
            <w:tcBorders>
              <w:top w:val="nil"/>
              <w:left w:val="single" w:sz="16" w:space="0" w:color="000000"/>
              <w:right w:val="nil"/>
            </w:tcBorders>
            <w:shd w:val="clear" w:color="auto" w:fill="FFFFFF"/>
          </w:tcPr>
          <w:p w14:paraId="22B4E3B9"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Uso de Aditamentos</w:t>
            </w:r>
          </w:p>
        </w:tc>
        <w:tc>
          <w:tcPr>
            <w:tcW w:w="1813" w:type="dxa"/>
            <w:tcBorders>
              <w:top w:val="nil"/>
              <w:left w:val="nil"/>
              <w:bottom w:val="nil"/>
              <w:right w:val="single" w:sz="16" w:space="0" w:color="000000"/>
            </w:tcBorders>
            <w:shd w:val="clear" w:color="auto" w:fill="FFFFFF"/>
          </w:tcPr>
          <w:p w14:paraId="1090F046"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Entre grupos</w:t>
            </w:r>
          </w:p>
        </w:tc>
        <w:tc>
          <w:tcPr>
            <w:tcW w:w="1055" w:type="dxa"/>
            <w:tcBorders>
              <w:top w:val="nil"/>
              <w:bottom w:val="nil"/>
              <w:right w:val="single" w:sz="16" w:space="0" w:color="000000"/>
            </w:tcBorders>
            <w:shd w:val="clear" w:color="auto" w:fill="FFFFFF"/>
            <w:vAlign w:val="center"/>
          </w:tcPr>
          <w:p w14:paraId="4DC12A4C" w14:textId="77777777" w:rsidR="0036397E" w:rsidRPr="00A25C2F" w:rsidRDefault="0036397E" w:rsidP="0080686E">
            <w:pPr>
              <w:autoSpaceDE w:val="0"/>
              <w:autoSpaceDN w:val="0"/>
              <w:adjustRightInd w:val="0"/>
              <w:spacing w:after="0" w:line="320" w:lineRule="atLeast"/>
              <w:ind w:left="60" w:right="60"/>
              <w:jc w:val="right"/>
              <w:rPr>
                <w:rFonts w:ascii="Arial" w:hAnsi="Arial" w:cs="Arial"/>
                <w:color w:val="000000"/>
                <w:sz w:val="18"/>
                <w:szCs w:val="18"/>
                <w:highlight w:val="yellow"/>
              </w:rPr>
            </w:pPr>
            <w:r w:rsidRPr="00A25C2F">
              <w:rPr>
                <w:rFonts w:ascii="Arial" w:hAnsi="Arial" w:cs="Arial"/>
                <w:color w:val="000000"/>
                <w:sz w:val="18"/>
                <w:szCs w:val="18"/>
                <w:highlight w:val="yellow"/>
              </w:rPr>
              <w:t>.932</w:t>
            </w:r>
          </w:p>
        </w:tc>
      </w:tr>
      <w:tr w:rsidR="0036397E" w:rsidRPr="00426B0D" w14:paraId="6737E052" w14:textId="77777777" w:rsidTr="0036397E">
        <w:trPr>
          <w:cantSplit/>
          <w:jc w:val="center"/>
        </w:trPr>
        <w:tc>
          <w:tcPr>
            <w:tcW w:w="2522" w:type="dxa"/>
            <w:vMerge/>
            <w:tcBorders>
              <w:top w:val="nil"/>
              <w:left w:val="single" w:sz="16" w:space="0" w:color="000000"/>
              <w:right w:val="nil"/>
            </w:tcBorders>
            <w:shd w:val="clear" w:color="auto" w:fill="FFFFFF"/>
          </w:tcPr>
          <w:p w14:paraId="0CDF624F" w14:textId="77777777" w:rsidR="0036397E" w:rsidRPr="00426B0D" w:rsidRDefault="0036397E" w:rsidP="0080686E">
            <w:pPr>
              <w:autoSpaceDE w:val="0"/>
              <w:autoSpaceDN w:val="0"/>
              <w:adjustRightInd w:val="0"/>
              <w:spacing w:after="0" w:line="240" w:lineRule="auto"/>
              <w:rPr>
                <w:rFonts w:ascii="Arial" w:hAnsi="Arial" w:cs="Arial"/>
                <w:color w:val="000000"/>
                <w:sz w:val="18"/>
                <w:szCs w:val="18"/>
              </w:rPr>
            </w:pPr>
          </w:p>
        </w:tc>
        <w:tc>
          <w:tcPr>
            <w:tcW w:w="1813" w:type="dxa"/>
            <w:tcBorders>
              <w:top w:val="nil"/>
              <w:left w:val="nil"/>
              <w:bottom w:val="nil"/>
              <w:right w:val="single" w:sz="16" w:space="0" w:color="000000"/>
            </w:tcBorders>
            <w:shd w:val="clear" w:color="auto" w:fill="FFFFFF"/>
          </w:tcPr>
          <w:p w14:paraId="70CB37BB"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Dentro de grupos</w:t>
            </w:r>
          </w:p>
        </w:tc>
        <w:tc>
          <w:tcPr>
            <w:tcW w:w="1055" w:type="dxa"/>
            <w:tcBorders>
              <w:top w:val="nil"/>
              <w:bottom w:val="nil"/>
              <w:right w:val="single" w:sz="16" w:space="0" w:color="000000"/>
            </w:tcBorders>
            <w:shd w:val="clear" w:color="auto" w:fill="FFFFFF"/>
            <w:vAlign w:val="center"/>
          </w:tcPr>
          <w:p w14:paraId="4F220573"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568706FA" w14:textId="77777777" w:rsidTr="0036397E">
        <w:trPr>
          <w:cantSplit/>
          <w:jc w:val="center"/>
        </w:trPr>
        <w:tc>
          <w:tcPr>
            <w:tcW w:w="2522" w:type="dxa"/>
            <w:vMerge/>
            <w:tcBorders>
              <w:top w:val="nil"/>
              <w:left w:val="single" w:sz="16" w:space="0" w:color="000000"/>
              <w:right w:val="nil"/>
            </w:tcBorders>
            <w:shd w:val="clear" w:color="auto" w:fill="FFFFFF"/>
          </w:tcPr>
          <w:p w14:paraId="65A597EF"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c>
          <w:tcPr>
            <w:tcW w:w="1813" w:type="dxa"/>
            <w:tcBorders>
              <w:top w:val="nil"/>
              <w:left w:val="nil"/>
              <w:right w:val="single" w:sz="16" w:space="0" w:color="000000"/>
            </w:tcBorders>
            <w:shd w:val="clear" w:color="auto" w:fill="FFFFFF"/>
          </w:tcPr>
          <w:p w14:paraId="1CC2861E"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Total</w:t>
            </w:r>
          </w:p>
        </w:tc>
        <w:tc>
          <w:tcPr>
            <w:tcW w:w="1055" w:type="dxa"/>
            <w:tcBorders>
              <w:top w:val="nil"/>
              <w:right w:val="single" w:sz="16" w:space="0" w:color="000000"/>
            </w:tcBorders>
            <w:shd w:val="clear" w:color="auto" w:fill="FFFFFF"/>
            <w:vAlign w:val="center"/>
          </w:tcPr>
          <w:p w14:paraId="7BD286B7"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6F5B25CF" w14:textId="77777777" w:rsidTr="0036397E">
        <w:trPr>
          <w:cantSplit/>
          <w:jc w:val="center"/>
        </w:trPr>
        <w:tc>
          <w:tcPr>
            <w:tcW w:w="2522" w:type="dxa"/>
            <w:vMerge w:val="restart"/>
            <w:tcBorders>
              <w:top w:val="nil"/>
              <w:left w:val="single" w:sz="16" w:space="0" w:color="000000"/>
              <w:right w:val="nil"/>
            </w:tcBorders>
            <w:shd w:val="clear" w:color="auto" w:fill="FFFFFF"/>
          </w:tcPr>
          <w:p w14:paraId="15238ACD"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Lesión de mancha blanca</w:t>
            </w:r>
          </w:p>
        </w:tc>
        <w:tc>
          <w:tcPr>
            <w:tcW w:w="1813" w:type="dxa"/>
            <w:tcBorders>
              <w:top w:val="nil"/>
              <w:left w:val="nil"/>
              <w:bottom w:val="nil"/>
              <w:right w:val="single" w:sz="16" w:space="0" w:color="000000"/>
            </w:tcBorders>
            <w:shd w:val="clear" w:color="auto" w:fill="FFFFFF"/>
          </w:tcPr>
          <w:p w14:paraId="0F90961E"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Entre grupos</w:t>
            </w:r>
          </w:p>
        </w:tc>
        <w:tc>
          <w:tcPr>
            <w:tcW w:w="1055" w:type="dxa"/>
            <w:tcBorders>
              <w:top w:val="nil"/>
              <w:bottom w:val="nil"/>
              <w:right w:val="single" w:sz="16" w:space="0" w:color="000000"/>
            </w:tcBorders>
            <w:shd w:val="clear" w:color="auto" w:fill="FFFFFF"/>
            <w:vAlign w:val="center"/>
          </w:tcPr>
          <w:p w14:paraId="70224FC5" w14:textId="77777777" w:rsidR="0036397E" w:rsidRPr="00426B0D" w:rsidRDefault="0036397E"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w:t>
            </w:r>
          </w:p>
        </w:tc>
      </w:tr>
      <w:tr w:rsidR="0036397E" w:rsidRPr="00426B0D" w14:paraId="0331AF79" w14:textId="77777777" w:rsidTr="0036397E">
        <w:trPr>
          <w:cantSplit/>
          <w:jc w:val="center"/>
        </w:trPr>
        <w:tc>
          <w:tcPr>
            <w:tcW w:w="2522" w:type="dxa"/>
            <w:vMerge/>
            <w:tcBorders>
              <w:top w:val="nil"/>
              <w:left w:val="single" w:sz="16" w:space="0" w:color="000000"/>
              <w:right w:val="nil"/>
            </w:tcBorders>
            <w:shd w:val="clear" w:color="auto" w:fill="FFFFFF"/>
          </w:tcPr>
          <w:p w14:paraId="16C6701C" w14:textId="77777777" w:rsidR="0036397E" w:rsidRPr="00426B0D" w:rsidRDefault="0036397E" w:rsidP="0080686E">
            <w:pPr>
              <w:autoSpaceDE w:val="0"/>
              <w:autoSpaceDN w:val="0"/>
              <w:adjustRightInd w:val="0"/>
              <w:spacing w:after="0" w:line="240" w:lineRule="auto"/>
              <w:rPr>
                <w:rFonts w:ascii="Arial" w:hAnsi="Arial" w:cs="Arial"/>
                <w:color w:val="000000"/>
                <w:sz w:val="18"/>
                <w:szCs w:val="18"/>
              </w:rPr>
            </w:pPr>
          </w:p>
        </w:tc>
        <w:tc>
          <w:tcPr>
            <w:tcW w:w="1813" w:type="dxa"/>
            <w:tcBorders>
              <w:top w:val="nil"/>
              <w:left w:val="nil"/>
              <w:bottom w:val="nil"/>
              <w:right w:val="single" w:sz="16" w:space="0" w:color="000000"/>
            </w:tcBorders>
            <w:shd w:val="clear" w:color="auto" w:fill="FFFFFF"/>
          </w:tcPr>
          <w:p w14:paraId="55C7AA07"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Dentro de grupos</w:t>
            </w:r>
          </w:p>
        </w:tc>
        <w:tc>
          <w:tcPr>
            <w:tcW w:w="1055" w:type="dxa"/>
            <w:tcBorders>
              <w:top w:val="nil"/>
              <w:bottom w:val="nil"/>
              <w:right w:val="single" w:sz="16" w:space="0" w:color="000000"/>
            </w:tcBorders>
            <w:shd w:val="clear" w:color="auto" w:fill="FFFFFF"/>
            <w:vAlign w:val="center"/>
          </w:tcPr>
          <w:p w14:paraId="22827E3D"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50EB502C" w14:textId="77777777" w:rsidTr="0036397E">
        <w:trPr>
          <w:cantSplit/>
          <w:jc w:val="center"/>
        </w:trPr>
        <w:tc>
          <w:tcPr>
            <w:tcW w:w="2522" w:type="dxa"/>
            <w:vMerge/>
            <w:tcBorders>
              <w:top w:val="nil"/>
              <w:left w:val="single" w:sz="16" w:space="0" w:color="000000"/>
              <w:right w:val="nil"/>
            </w:tcBorders>
            <w:shd w:val="clear" w:color="auto" w:fill="FFFFFF"/>
          </w:tcPr>
          <w:p w14:paraId="2425691C"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c>
          <w:tcPr>
            <w:tcW w:w="1813" w:type="dxa"/>
            <w:tcBorders>
              <w:top w:val="nil"/>
              <w:left w:val="nil"/>
              <w:right w:val="single" w:sz="16" w:space="0" w:color="000000"/>
            </w:tcBorders>
            <w:shd w:val="clear" w:color="auto" w:fill="FFFFFF"/>
          </w:tcPr>
          <w:p w14:paraId="4A3E1AD6"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Total</w:t>
            </w:r>
          </w:p>
        </w:tc>
        <w:tc>
          <w:tcPr>
            <w:tcW w:w="1055" w:type="dxa"/>
            <w:tcBorders>
              <w:top w:val="nil"/>
              <w:right w:val="single" w:sz="16" w:space="0" w:color="000000"/>
            </w:tcBorders>
            <w:shd w:val="clear" w:color="auto" w:fill="FFFFFF"/>
            <w:vAlign w:val="center"/>
          </w:tcPr>
          <w:p w14:paraId="149C72C3"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2EAE0CDA" w14:textId="77777777" w:rsidTr="0036397E">
        <w:trPr>
          <w:cantSplit/>
          <w:jc w:val="center"/>
        </w:trPr>
        <w:tc>
          <w:tcPr>
            <w:tcW w:w="2522" w:type="dxa"/>
            <w:vMerge w:val="restart"/>
            <w:tcBorders>
              <w:top w:val="nil"/>
              <w:left w:val="single" w:sz="16" w:space="0" w:color="000000"/>
              <w:right w:val="nil"/>
            </w:tcBorders>
            <w:shd w:val="clear" w:color="auto" w:fill="FFFFFF"/>
          </w:tcPr>
          <w:p w14:paraId="6E6F7DB3"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Fase de Tratamiento</w:t>
            </w:r>
          </w:p>
        </w:tc>
        <w:tc>
          <w:tcPr>
            <w:tcW w:w="1813" w:type="dxa"/>
            <w:tcBorders>
              <w:top w:val="nil"/>
              <w:left w:val="nil"/>
              <w:bottom w:val="nil"/>
              <w:right w:val="single" w:sz="16" w:space="0" w:color="000000"/>
            </w:tcBorders>
            <w:shd w:val="clear" w:color="auto" w:fill="FFFFFF"/>
          </w:tcPr>
          <w:p w14:paraId="46363470"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Entre grupos</w:t>
            </w:r>
          </w:p>
        </w:tc>
        <w:tc>
          <w:tcPr>
            <w:tcW w:w="1055" w:type="dxa"/>
            <w:tcBorders>
              <w:top w:val="nil"/>
              <w:bottom w:val="nil"/>
              <w:right w:val="single" w:sz="16" w:space="0" w:color="000000"/>
            </w:tcBorders>
            <w:shd w:val="clear" w:color="auto" w:fill="FFFFFF"/>
            <w:vAlign w:val="center"/>
          </w:tcPr>
          <w:p w14:paraId="39FCB4BA" w14:textId="77777777" w:rsidR="0036397E" w:rsidRPr="00426B0D" w:rsidRDefault="0036397E"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.527</w:t>
            </w:r>
          </w:p>
        </w:tc>
      </w:tr>
      <w:tr w:rsidR="0036397E" w:rsidRPr="00426B0D" w14:paraId="1AAA7A24" w14:textId="77777777" w:rsidTr="0036397E">
        <w:trPr>
          <w:cantSplit/>
          <w:jc w:val="center"/>
        </w:trPr>
        <w:tc>
          <w:tcPr>
            <w:tcW w:w="2522" w:type="dxa"/>
            <w:vMerge/>
            <w:tcBorders>
              <w:top w:val="nil"/>
              <w:left w:val="single" w:sz="16" w:space="0" w:color="000000"/>
              <w:right w:val="nil"/>
            </w:tcBorders>
            <w:shd w:val="clear" w:color="auto" w:fill="FFFFFF"/>
          </w:tcPr>
          <w:p w14:paraId="662FD365" w14:textId="77777777" w:rsidR="0036397E" w:rsidRPr="00426B0D" w:rsidRDefault="0036397E" w:rsidP="0080686E">
            <w:pPr>
              <w:autoSpaceDE w:val="0"/>
              <w:autoSpaceDN w:val="0"/>
              <w:adjustRightInd w:val="0"/>
              <w:spacing w:after="0" w:line="240" w:lineRule="auto"/>
              <w:rPr>
                <w:rFonts w:ascii="Arial" w:hAnsi="Arial" w:cs="Arial"/>
                <w:color w:val="000000"/>
                <w:sz w:val="18"/>
                <w:szCs w:val="18"/>
              </w:rPr>
            </w:pPr>
          </w:p>
        </w:tc>
        <w:tc>
          <w:tcPr>
            <w:tcW w:w="1813" w:type="dxa"/>
            <w:tcBorders>
              <w:top w:val="nil"/>
              <w:left w:val="nil"/>
              <w:bottom w:val="nil"/>
              <w:right w:val="single" w:sz="16" w:space="0" w:color="000000"/>
            </w:tcBorders>
            <w:shd w:val="clear" w:color="auto" w:fill="FFFFFF"/>
          </w:tcPr>
          <w:p w14:paraId="53CDBF7A"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Dentro de grupos</w:t>
            </w:r>
          </w:p>
        </w:tc>
        <w:tc>
          <w:tcPr>
            <w:tcW w:w="1055" w:type="dxa"/>
            <w:tcBorders>
              <w:top w:val="nil"/>
              <w:bottom w:val="nil"/>
              <w:right w:val="single" w:sz="16" w:space="0" w:color="000000"/>
            </w:tcBorders>
            <w:shd w:val="clear" w:color="auto" w:fill="FFFFFF"/>
            <w:vAlign w:val="center"/>
          </w:tcPr>
          <w:p w14:paraId="2243B604"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5479E46E" w14:textId="77777777" w:rsidTr="0036397E">
        <w:trPr>
          <w:cantSplit/>
          <w:jc w:val="center"/>
        </w:trPr>
        <w:tc>
          <w:tcPr>
            <w:tcW w:w="2522" w:type="dxa"/>
            <w:vMerge/>
            <w:tcBorders>
              <w:top w:val="nil"/>
              <w:left w:val="single" w:sz="16" w:space="0" w:color="000000"/>
              <w:right w:val="nil"/>
            </w:tcBorders>
            <w:shd w:val="clear" w:color="auto" w:fill="FFFFFF"/>
          </w:tcPr>
          <w:p w14:paraId="191C83E2"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c>
          <w:tcPr>
            <w:tcW w:w="1813" w:type="dxa"/>
            <w:tcBorders>
              <w:top w:val="nil"/>
              <w:left w:val="nil"/>
              <w:right w:val="single" w:sz="16" w:space="0" w:color="000000"/>
            </w:tcBorders>
            <w:shd w:val="clear" w:color="auto" w:fill="FFFFFF"/>
          </w:tcPr>
          <w:p w14:paraId="75FC2F8B"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Total</w:t>
            </w:r>
          </w:p>
        </w:tc>
        <w:tc>
          <w:tcPr>
            <w:tcW w:w="1055" w:type="dxa"/>
            <w:tcBorders>
              <w:top w:val="nil"/>
              <w:right w:val="single" w:sz="16" w:space="0" w:color="000000"/>
            </w:tcBorders>
            <w:shd w:val="clear" w:color="auto" w:fill="FFFFFF"/>
            <w:vAlign w:val="center"/>
          </w:tcPr>
          <w:p w14:paraId="3EA4D486"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7DAD1047" w14:textId="77777777" w:rsidTr="0036397E">
        <w:trPr>
          <w:cantSplit/>
          <w:jc w:val="center"/>
        </w:trPr>
        <w:tc>
          <w:tcPr>
            <w:tcW w:w="2522" w:type="dxa"/>
            <w:vMerge w:val="restart"/>
            <w:tcBorders>
              <w:top w:val="nil"/>
              <w:left w:val="single" w:sz="16" w:space="0" w:color="000000"/>
              <w:right w:val="nil"/>
            </w:tcBorders>
            <w:shd w:val="clear" w:color="auto" w:fill="FFFFFF"/>
          </w:tcPr>
          <w:p w14:paraId="633D424D"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Sexo Biológico</w:t>
            </w:r>
          </w:p>
        </w:tc>
        <w:tc>
          <w:tcPr>
            <w:tcW w:w="1813" w:type="dxa"/>
            <w:tcBorders>
              <w:top w:val="nil"/>
              <w:left w:val="nil"/>
              <w:bottom w:val="nil"/>
              <w:right w:val="single" w:sz="16" w:space="0" w:color="000000"/>
            </w:tcBorders>
            <w:shd w:val="clear" w:color="auto" w:fill="FFFFFF"/>
          </w:tcPr>
          <w:p w14:paraId="402564DB"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Entre grupos</w:t>
            </w:r>
          </w:p>
        </w:tc>
        <w:tc>
          <w:tcPr>
            <w:tcW w:w="1055" w:type="dxa"/>
            <w:tcBorders>
              <w:top w:val="nil"/>
              <w:bottom w:val="nil"/>
              <w:right w:val="single" w:sz="16" w:space="0" w:color="000000"/>
            </w:tcBorders>
            <w:shd w:val="clear" w:color="auto" w:fill="FFFFFF"/>
            <w:vAlign w:val="center"/>
          </w:tcPr>
          <w:p w14:paraId="480B89AA" w14:textId="77777777" w:rsidR="0036397E" w:rsidRPr="00426B0D" w:rsidRDefault="0036397E"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.053</w:t>
            </w:r>
          </w:p>
        </w:tc>
      </w:tr>
      <w:tr w:rsidR="0036397E" w:rsidRPr="00426B0D" w14:paraId="4C0CB439" w14:textId="77777777" w:rsidTr="0036397E">
        <w:trPr>
          <w:cantSplit/>
          <w:jc w:val="center"/>
        </w:trPr>
        <w:tc>
          <w:tcPr>
            <w:tcW w:w="2522" w:type="dxa"/>
            <w:vMerge/>
            <w:tcBorders>
              <w:top w:val="nil"/>
              <w:left w:val="single" w:sz="16" w:space="0" w:color="000000"/>
              <w:right w:val="nil"/>
            </w:tcBorders>
            <w:shd w:val="clear" w:color="auto" w:fill="FFFFFF"/>
          </w:tcPr>
          <w:p w14:paraId="7356659B" w14:textId="77777777" w:rsidR="0036397E" w:rsidRPr="00426B0D" w:rsidRDefault="0036397E" w:rsidP="0080686E">
            <w:pPr>
              <w:autoSpaceDE w:val="0"/>
              <w:autoSpaceDN w:val="0"/>
              <w:adjustRightInd w:val="0"/>
              <w:spacing w:after="0" w:line="240" w:lineRule="auto"/>
              <w:rPr>
                <w:rFonts w:ascii="Arial" w:hAnsi="Arial" w:cs="Arial"/>
                <w:color w:val="000000"/>
                <w:sz w:val="18"/>
                <w:szCs w:val="18"/>
              </w:rPr>
            </w:pPr>
          </w:p>
        </w:tc>
        <w:tc>
          <w:tcPr>
            <w:tcW w:w="1813" w:type="dxa"/>
            <w:tcBorders>
              <w:top w:val="nil"/>
              <w:left w:val="nil"/>
              <w:bottom w:val="nil"/>
              <w:right w:val="single" w:sz="16" w:space="0" w:color="000000"/>
            </w:tcBorders>
            <w:shd w:val="clear" w:color="auto" w:fill="FFFFFF"/>
          </w:tcPr>
          <w:p w14:paraId="5484E837"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Dentro de grupos</w:t>
            </w:r>
          </w:p>
        </w:tc>
        <w:tc>
          <w:tcPr>
            <w:tcW w:w="1055" w:type="dxa"/>
            <w:tcBorders>
              <w:top w:val="nil"/>
              <w:bottom w:val="nil"/>
              <w:right w:val="single" w:sz="16" w:space="0" w:color="000000"/>
            </w:tcBorders>
            <w:shd w:val="clear" w:color="auto" w:fill="FFFFFF"/>
            <w:vAlign w:val="center"/>
          </w:tcPr>
          <w:p w14:paraId="247588C5"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0D1A4ED7" w14:textId="77777777" w:rsidTr="0036397E">
        <w:trPr>
          <w:cantSplit/>
          <w:jc w:val="center"/>
        </w:trPr>
        <w:tc>
          <w:tcPr>
            <w:tcW w:w="2522" w:type="dxa"/>
            <w:vMerge/>
            <w:tcBorders>
              <w:top w:val="nil"/>
              <w:left w:val="single" w:sz="16" w:space="0" w:color="000000"/>
              <w:right w:val="nil"/>
            </w:tcBorders>
            <w:shd w:val="clear" w:color="auto" w:fill="FFFFFF"/>
          </w:tcPr>
          <w:p w14:paraId="1E6AD390"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c>
          <w:tcPr>
            <w:tcW w:w="1813" w:type="dxa"/>
            <w:tcBorders>
              <w:top w:val="nil"/>
              <w:left w:val="nil"/>
              <w:right w:val="single" w:sz="16" w:space="0" w:color="000000"/>
            </w:tcBorders>
            <w:shd w:val="clear" w:color="auto" w:fill="FFFFFF"/>
          </w:tcPr>
          <w:p w14:paraId="03430186"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Total</w:t>
            </w:r>
          </w:p>
        </w:tc>
        <w:tc>
          <w:tcPr>
            <w:tcW w:w="1055" w:type="dxa"/>
            <w:tcBorders>
              <w:top w:val="nil"/>
              <w:right w:val="single" w:sz="16" w:space="0" w:color="000000"/>
            </w:tcBorders>
            <w:shd w:val="clear" w:color="auto" w:fill="FFFFFF"/>
            <w:vAlign w:val="center"/>
          </w:tcPr>
          <w:p w14:paraId="1349B10F"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34B132A6" w14:textId="77777777" w:rsidTr="0036397E">
        <w:trPr>
          <w:cantSplit/>
          <w:jc w:val="center"/>
        </w:trPr>
        <w:tc>
          <w:tcPr>
            <w:tcW w:w="2522" w:type="dxa"/>
            <w:vMerge w:val="restart"/>
            <w:tcBorders>
              <w:top w:val="nil"/>
              <w:left w:val="single" w:sz="16" w:space="0" w:color="000000"/>
              <w:bottom w:val="single" w:sz="16" w:space="0" w:color="000000"/>
              <w:right w:val="nil"/>
            </w:tcBorders>
            <w:shd w:val="clear" w:color="auto" w:fill="FFFFFF"/>
          </w:tcPr>
          <w:p w14:paraId="454F3F09"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Edad</w:t>
            </w:r>
          </w:p>
        </w:tc>
        <w:tc>
          <w:tcPr>
            <w:tcW w:w="1813" w:type="dxa"/>
            <w:tcBorders>
              <w:top w:val="nil"/>
              <w:left w:val="nil"/>
              <w:bottom w:val="nil"/>
              <w:right w:val="single" w:sz="16" w:space="0" w:color="000000"/>
            </w:tcBorders>
            <w:shd w:val="clear" w:color="auto" w:fill="FFFFFF"/>
          </w:tcPr>
          <w:p w14:paraId="0C320734"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Entre grupos</w:t>
            </w:r>
          </w:p>
        </w:tc>
        <w:tc>
          <w:tcPr>
            <w:tcW w:w="1055" w:type="dxa"/>
            <w:tcBorders>
              <w:top w:val="nil"/>
              <w:bottom w:val="nil"/>
              <w:right w:val="single" w:sz="16" w:space="0" w:color="000000"/>
            </w:tcBorders>
            <w:shd w:val="clear" w:color="auto" w:fill="FFFFFF"/>
            <w:vAlign w:val="center"/>
          </w:tcPr>
          <w:p w14:paraId="280DCE54" w14:textId="77777777" w:rsidR="0036397E" w:rsidRPr="00426B0D" w:rsidRDefault="0036397E"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.341</w:t>
            </w:r>
          </w:p>
        </w:tc>
      </w:tr>
      <w:tr w:rsidR="0036397E" w:rsidRPr="00426B0D" w14:paraId="1817B6E7" w14:textId="77777777" w:rsidTr="0036397E">
        <w:trPr>
          <w:cantSplit/>
          <w:jc w:val="center"/>
        </w:trPr>
        <w:tc>
          <w:tcPr>
            <w:tcW w:w="2522" w:type="dxa"/>
            <w:vMerge/>
            <w:tcBorders>
              <w:top w:val="nil"/>
              <w:left w:val="single" w:sz="16" w:space="0" w:color="000000"/>
              <w:bottom w:val="single" w:sz="16" w:space="0" w:color="000000"/>
              <w:right w:val="nil"/>
            </w:tcBorders>
            <w:shd w:val="clear" w:color="auto" w:fill="FFFFFF"/>
          </w:tcPr>
          <w:p w14:paraId="0CF0E4BF" w14:textId="77777777" w:rsidR="0036397E" w:rsidRPr="00426B0D" w:rsidRDefault="0036397E" w:rsidP="0080686E">
            <w:pPr>
              <w:autoSpaceDE w:val="0"/>
              <w:autoSpaceDN w:val="0"/>
              <w:adjustRightInd w:val="0"/>
              <w:spacing w:after="0" w:line="240" w:lineRule="auto"/>
              <w:rPr>
                <w:rFonts w:ascii="Arial" w:hAnsi="Arial" w:cs="Arial"/>
                <w:color w:val="000000"/>
                <w:sz w:val="18"/>
                <w:szCs w:val="18"/>
              </w:rPr>
            </w:pPr>
          </w:p>
        </w:tc>
        <w:tc>
          <w:tcPr>
            <w:tcW w:w="1813" w:type="dxa"/>
            <w:tcBorders>
              <w:top w:val="nil"/>
              <w:left w:val="nil"/>
              <w:bottom w:val="nil"/>
              <w:right w:val="single" w:sz="16" w:space="0" w:color="000000"/>
            </w:tcBorders>
            <w:shd w:val="clear" w:color="auto" w:fill="FFFFFF"/>
          </w:tcPr>
          <w:p w14:paraId="10843015"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Dentro de grupos</w:t>
            </w:r>
          </w:p>
        </w:tc>
        <w:tc>
          <w:tcPr>
            <w:tcW w:w="1055" w:type="dxa"/>
            <w:tcBorders>
              <w:top w:val="nil"/>
              <w:bottom w:val="nil"/>
              <w:right w:val="single" w:sz="16" w:space="0" w:color="000000"/>
            </w:tcBorders>
            <w:shd w:val="clear" w:color="auto" w:fill="FFFFFF"/>
            <w:vAlign w:val="center"/>
          </w:tcPr>
          <w:p w14:paraId="04966119"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r w:rsidR="0036397E" w:rsidRPr="00426B0D" w14:paraId="2FEA87A4" w14:textId="77777777" w:rsidTr="0036397E">
        <w:trPr>
          <w:cantSplit/>
          <w:jc w:val="center"/>
        </w:trPr>
        <w:tc>
          <w:tcPr>
            <w:tcW w:w="2522" w:type="dxa"/>
            <w:vMerge/>
            <w:tcBorders>
              <w:top w:val="nil"/>
              <w:left w:val="single" w:sz="16" w:space="0" w:color="000000"/>
              <w:bottom w:val="single" w:sz="16" w:space="0" w:color="000000"/>
              <w:right w:val="nil"/>
            </w:tcBorders>
            <w:shd w:val="clear" w:color="auto" w:fill="FFFFFF"/>
          </w:tcPr>
          <w:p w14:paraId="60D085F2"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c>
          <w:tcPr>
            <w:tcW w:w="1813" w:type="dxa"/>
            <w:tcBorders>
              <w:top w:val="nil"/>
              <w:left w:val="nil"/>
              <w:bottom w:val="single" w:sz="16" w:space="0" w:color="000000"/>
              <w:right w:val="single" w:sz="16" w:space="0" w:color="000000"/>
            </w:tcBorders>
            <w:shd w:val="clear" w:color="auto" w:fill="FFFFFF"/>
          </w:tcPr>
          <w:p w14:paraId="3AAF8070" w14:textId="77777777" w:rsidR="0036397E" w:rsidRPr="00426B0D" w:rsidRDefault="0036397E"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Total</w:t>
            </w:r>
          </w:p>
        </w:tc>
        <w:tc>
          <w:tcPr>
            <w:tcW w:w="1055" w:type="dxa"/>
            <w:tcBorders>
              <w:top w:val="nil"/>
              <w:bottom w:val="single" w:sz="16" w:space="0" w:color="000000"/>
              <w:right w:val="single" w:sz="16" w:space="0" w:color="000000"/>
            </w:tcBorders>
            <w:shd w:val="clear" w:color="auto" w:fill="FFFFFF"/>
            <w:vAlign w:val="center"/>
          </w:tcPr>
          <w:p w14:paraId="7BD8315C" w14:textId="77777777" w:rsidR="0036397E" w:rsidRPr="00426B0D" w:rsidRDefault="0036397E" w:rsidP="0080686E">
            <w:pPr>
              <w:autoSpaceDE w:val="0"/>
              <w:autoSpaceDN w:val="0"/>
              <w:adjustRightInd w:val="0"/>
              <w:spacing w:after="0" w:line="240" w:lineRule="auto"/>
              <w:rPr>
                <w:rFonts w:ascii="Times New Roman" w:hAnsi="Times New Roman" w:cs="Times New Roman"/>
                <w:sz w:val="24"/>
                <w:szCs w:val="24"/>
              </w:rPr>
            </w:pPr>
          </w:p>
        </w:tc>
      </w:tr>
    </w:tbl>
    <w:p w14:paraId="728410FA" w14:textId="78A6046F" w:rsidR="00C51176" w:rsidRDefault="006B3F62" w:rsidP="007B7A93">
      <w:pPr>
        <w:spacing w:line="360" w:lineRule="auto"/>
        <w:jc w:val="both"/>
        <w:rPr>
          <w:rFonts w:ascii="Arial" w:hAnsi="Arial" w:cs="Arial"/>
          <w:sz w:val="24"/>
          <w:szCs w:val="24"/>
        </w:rPr>
      </w:pPr>
      <w:r>
        <w:rPr>
          <w:rFonts w:ascii="Arial" w:hAnsi="Arial" w:cs="Arial"/>
          <w:sz w:val="24"/>
          <w:szCs w:val="24"/>
        </w:rPr>
        <w:br/>
      </w:r>
      <w:r w:rsidR="00A25C2F">
        <w:rPr>
          <w:rFonts w:ascii="Arial" w:hAnsi="Arial" w:cs="Arial"/>
          <w:sz w:val="24"/>
          <w:szCs w:val="24"/>
        </w:rPr>
        <w:t xml:space="preserve">De acuerdo con la prueba </w:t>
      </w:r>
      <w:r>
        <w:rPr>
          <w:rFonts w:ascii="Arial" w:hAnsi="Arial" w:cs="Arial"/>
          <w:sz w:val="24"/>
          <w:szCs w:val="24"/>
        </w:rPr>
        <w:t xml:space="preserve">post hoc de </w:t>
      </w:r>
      <w:r w:rsidR="00A25C2F">
        <w:rPr>
          <w:rFonts w:ascii="Arial" w:hAnsi="Arial" w:cs="Arial"/>
          <w:sz w:val="24"/>
          <w:szCs w:val="24"/>
        </w:rPr>
        <w:t xml:space="preserve">Tukey, mediante comparaciones múltiples, </w:t>
      </w:r>
      <w:r w:rsidR="009855C7">
        <w:rPr>
          <w:rFonts w:ascii="Arial" w:hAnsi="Arial" w:cs="Arial"/>
          <w:sz w:val="24"/>
          <w:szCs w:val="24"/>
        </w:rPr>
        <w:t xml:space="preserve">se observó que al comparar los </w:t>
      </w:r>
      <w:r w:rsidR="00A25C2F">
        <w:rPr>
          <w:rFonts w:ascii="Arial" w:hAnsi="Arial" w:cs="Arial"/>
          <w:sz w:val="24"/>
          <w:szCs w:val="24"/>
        </w:rPr>
        <w:t xml:space="preserve">grupos de </w:t>
      </w:r>
      <w:r w:rsidR="009855C7">
        <w:rPr>
          <w:rFonts w:ascii="Arial" w:hAnsi="Arial" w:cs="Arial"/>
          <w:sz w:val="24"/>
          <w:szCs w:val="24"/>
        </w:rPr>
        <w:t>“</w:t>
      </w:r>
      <w:r w:rsidR="00A25C2F">
        <w:rPr>
          <w:rFonts w:ascii="Arial" w:hAnsi="Arial" w:cs="Arial"/>
          <w:sz w:val="24"/>
          <w:szCs w:val="24"/>
        </w:rPr>
        <w:t>caries en esmalte</w:t>
      </w:r>
      <w:r w:rsidR="009855C7">
        <w:rPr>
          <w:rFonts w:ascii="Arial" w:hAnsi="Arial" w:cs="Arial"/>
          <w:sz w:val="24"/>
          <w:szCs w:val="24"/>
        </w:rPr>
        <w:t>”</w:t>
      </w:r>
      <w:r w:rsidR="00A25C2F">
        <w:rPr>
          <w:rFonts w:ascii="Arial" w:hAnsi="Arial" w:cs="Arial"/>
          <w:sz w:val="24"/>
          <w:szCs w:val="24"/>
        </w:rPr>
        <w:t xml:space="preserve"> comparado con el </w:t>
      </w:r>
      <w:r w:rsidR="009855C7">
        <w:rPr>
          <w:rFonts w:ascii="Arial" w:hAnsi="Arial" w:cs="Arial"/>
          <w:sz w:val="24"/>
          <w:szCs w:val="24"/>
        </w:rPr>
        <w:t>“</w:t>
      </w:r>
      <w:r w:rsidR="00A25C2F">
        <w:rPr>
          <w:rFonts w:ascii="Arial" w:hAnsi="Arial" w:cs="Arial"/>
          <w:sz w:val="24"/>
          <w:szCs w:val="24"/>
        </w:rPr>
        <w:t>sexo biológico</w:t>
      </w:r>
      <w:r w:rsidR="009855C7">
        <w:rPr>
          <w:rFonts w:ascii="Arial" w:hAnsi="Arial" w:cs="Arial"/>
          <w:sz w:val="24"/>
          <w:szCs w:val="24"/>
        </w:rPr>
        <w:t>”</w:t>
      </w:r>
      <w:r w:rsidR="00A25C2F">
        <w:rPr>
          <w:rFonts w:ascii="Arial" w:hAnsi="Arial" w:cs="Arial"/>
          <w:sz w:val="24"/>
          <w:szCs w:val="24"/>
        </w:rPr>
        <w:t xml:space="preserve">, </w:t>
      </w:r>
      <w:r w:rsidR="009855C7">
        <w:rPr>
          <w:rFonts w:ascii="Arial" w:hAnsi="Arial" w:cs="Arial"/>
          <w:sz w:val="24"/>
          <w:szCs w:val="24"/>
        </w:rPr>
        <w:t>se obtuvo</w:t>
      </w:r>
      <w:r w:rsidR="00A25C2F">
        <w:rPr>
          <w:rFonts w:ascii="Arial" w:hAnsi="Arial" w:cs="Arial"/>
          <w:sz w:val="24"/>
          <w:szCs w:val="24"/>
        </w:rPr>
        <w:t xml:space="preserve"> una significancia de 0.104.</w:t>
      </w:r>
      <w:r w:rsidR="009F6C79">
        <w:rPr>
          <w:rFonts w:ascii="Arial" w:hAnsi="Arial" w:cs="Arial"/>
          <w:sz w:val="24"/>
          <w:szCs w:val="24"/>
        </w:rPr>
        <w:t xml:space="preserve"> (ver tabla 3)</w:t>
      </w:r>
    </w:p>
    <w:p w14:paraId="4E73CFC1" w14:textId="5BD0E9CB" w:rsidR="00C51176" w:rsidRDefault="00C51176" w:rsidP="00C51176">
      <w:pPr>
        <w:spacing w:line="360" w:lineRule="auto"/>
        <w:jc w:val="both"/>
        <w:rPr>
          <w:rFonts w:ascii="Arial" w:hAnsi="Arial" w:cs="Arial"/>
          <w:sz w:val="24"/>
          <w:szCs w:val="24"/>
        </w:rPr>
      </w:pPr>
      <w:r w:rsidRPr="00C51176">
        <w:rPr>
          <w:rFonts w:ascii="Arial" w:hAnsi="Arial" w:cs="Arial"/>
          <w:sz w:val="24"/>
          <w:szCs w:val="24"/>
        </w:rPr>
        <w:lastRenderedPageBreak/>
        <w:t xml:space="preserve"> </w:t>
      </w:r>
      <w:r w:rsidR="009F6C79">
        <w:rPr>
          <w:rFonts w:ascii="Arial" w:hAnsi="Arial" w:cs="Arial"/>
          <w:sz w:val="20"/>
          <w:szCs w:val="20"/>
        </w:rPr>
        <w:t xml:space="preserve">Tabla 3. Prueba </w:t>
      </w:r>
      <w:r w:rsidR="006B3F62">
        <w:rPr>
          <w:rFonts w:ascii="Arial" w:hAnsi="Arial" w:cs="Arial"/>
          <w:sz w:val="20"/>
          <w:szCs w:val="20"/>
        </w:rPr>
        <w:t>post hoc de</w:t>
      </w:r>
      <w:r w:rsidR="009F6C79">
        <w:rPr>
          <w:rFonts w:ascii="Arial" w:hAnsi="Arial" w:cs="Arial"/>
          <w:sz w:val="20"/>
          <w:szCs w:val="20"/>
        </w:rPr>
        <w:t xml:space="preserve"> Tukey, comparaciones múltiples.</w:t>
      </w:r>
    </w:p>
    <w:tbl>
      <w:tblPr>
        <w:tblW w:w="86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91"/>
        <w:gridCol w:w="2628"/>
        <w:gridCol w:w="2628"/>
        <w:gridCol w:w="1128"/>
      </w:tblGrid>
      <w:tr w:rsidR="00C51176" w:rsidRPr="00426B0D" w14:paraId="6A6B5B92" w14:textId="77777777" w:rsidTr="0061742C">
        <w:trPr>
          <w:cantSplit/>
          <w:trHeight w:val="320"/>
          <w:jc w:val="center"/>
        </w:trPr>
        <w:tc>
          <w:tcPr>
            <w:tcW w:w="2291" w:type="dxa"/>
            <w:vMerge w:val="restart"/>
            <w:tcBorders>
              <w:top w:val="single" w:sz="16" w:space="0" w:color="000000"/>
              <w:left w:val="single" w:sz="16" w:space="0" w:color="000000"/>
              <w:bottom w:val="nil"/>
              <w:right w:val="nil"/>
            </w:tcBorders>
            <w:shd w:val="clear" w:color="auto" w:fill="FFFFFF"/>
            <w:vAlign w:val="bottom"/>
          </w:tcPr>
          <w:p w14:paraId="00033661"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Variable dependiente</w:t>
            </w:r>
          </w:p>
        </w:tc>
        <w:tc>
          <w:tcPr>
            <w:tcW w:w="2628" w:type="dxa"/>
            <w:vMerge w:val="restart"/>
            <w:tcBorders>
              <w:top w:val="single" w:sz="16" w:space="0" w:color="000000"/>
              <w:left w:val="nil"/>
              <w:bottom w:val="nil"/>
              <w:right w:val="nil"/>
            </w:tcBorders>
            <w:shd w:val="clear" w:color="auto" w:fill="FFFFFF"/>
            <w:vAlign w:val="bottom"/>
          </w:tcPr>
          <w:p w14:paraId="1649C8BC" w14:textId="5168089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 xml:space="preserve">(I) </w:t>
            </w:r>
            <w:r w:rsidR="00A25C2F" w:rsidRPr="00426B0D">
              <w:rPr>
                <w:rFonts w:ascii="Arial" w:hAnsi="Arial" w:cs="Arial"/>
                <w:color w:val="000000"/>
                <w:sz w:val="18"/>
                <w:szCs w:val="18"/>
              </w:rPr>
              <w:t>Presencia</w:t>
            </w:r>
            <w:r w:rsidRPr="00426B0D">
              <w:rPr>
                <w:rFonts w:ascii="Arial" w:hAnsi="Arial" w:cs="Arial"/>
                <w:color w:val="000000"/>
                <w:sz w:val="18"/>
                <w:szCs w:val="18"/>
              </w:rPr>
              <w:t xml:space="preserve"> de Caries</w:t>
            </w:r>
          </w:p>
        </w:tc>
        <w:tc>
          <w:tcPr>
            <w:tcW w:w="2628" w:type="dxa"/>
            <w:vMerge w:val="restart"/>
            <w:tcBorders>
              <w:top w:val="single" w:sz="16" w:space="0" w:color="000000"/>
              <w:left w:val="nil"/>
              <w:bottom w:val="nil"/>
              <w:right w:val="single" w:sz="16" w:space="0" w:color="000000"/>
            </w:tcBorders>
            <w:shd w:val="clear" w:color="auto" w:fill="FFFFFF"/>
            <w:vAlign w:val="bottom"/>
          </w:tcPr>
          <w:p w14:paraId="27A68F32" w14:textId="6DA2E27A"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 xml:space="preserve">(J) </w:t>
            </w:r>
            <w:r w:rsidR="00A25C2F" w:rsidRPr="00426B0D">
              <w:rPr>
                <w:rFonts w:ascii="Arial" w:hAnsi="Arial" w:cs="Arial"/>
                <w:color w:val="000000"/>
                <w:sz w:val="18"/>
                <w:szCs w:val="18"/>
              </w:rPr>
              <w:t>Presencia</w:t>
            </w:r>
            <w:r w:rsidRPr="00426B0D">
              <w:rPr>
                <w:rFonts w:ascii="Arial" w:hAnsi="Arial" w:cs="Arial"/>
                <w:color w:val="000000"/>
                <w:sz w:val="18"/>
                <w:szCs w:val="18"/>
              </w:rPr>
              <w:t xml:space="preserve"> de Caries</w:t>
            </w:r>
          </w:p>
        </w:tc>
        <w:tc>
          <w:tcPr>
            <w:tcW w:w="1128" w:type="dxa"/>
            <w:vMerge w:val="restart"/>
            <w:tcBorders>
              <w:top w:val="single" w:sz="16" w:space="0" w:color="000000"/>
            </w:tcBorders>
            <w:shd w:val="clear" w:color="auto" w:fill="FFFFFF"/>
            <w:vAlign w:val="bottom"/>
          </w:tcPr>
          <w:p w14:paraId="26F4E768" w14:textId="77777777" w:rsidR="00C51176" w:rsidRPr="00426B0D" w:rsidRDefault="00C51176" w:rsidP="0080686E">
            <w:pPr>
              <w:autoSpaceDE w:val="0"/>
              <w:autoSpaceDN w:val="0"/>
              <w:adjustRightInd w:val="0"/>
              <w:spacing w:after="0" w:line="320" w:lineRule="atLeast"/>
              <w:ind w:left="60" w:right="60"/>
              <w:jc w:val="center"/>
              <w:rPr>
                <w:rFonts w:ascii="Arial" w:hAnsi="Arial" w:cs="Arial"/>
                <w:color w:val="000000"/>
                <w:sz w:val="18"/>
                <w:szCs w:val="18"/>
              </w:rPr>
            </w:pPr>
            <w:r w:rsidRPr="00426B0D">
              <w:rPr>
                <w:rFonts w:ascii="Arial" w:hAnsi="Arial" w:cs="Arial"/>
                <w:color w:val="000000"/>
                <w:sz w:val="18"/>
                <w:szCs w:val="18"/>
              </w:rPr>
              <w:t>Sig.</w:t>
            </w:r>
          </w:p>
        </w:tc>
      </w:tr>
      <w:tr w:rsidR="00C51176" w:rsidRPr="00426B0D" w14:paraId="2F532DC8" w14:textId="77777777" w:rsidTr="0061742C">
        <w:trPr>
          <w:cantSplit/>
          <w:trHeight w:val="207"/>
          <w:jc w:val="center"/>
        </w:trPr>
        <w:tc>
          <w:tcPr>
            <w:tcW w:w="2291" w:type="dxa"/>
            <w:vMerge/>
            <w:tcBorders>
              <w:top w:val="single" w:sz="16" w:space="0" w:color="000000"/>
              <w:left w:val="single" w:sz="16" w:space="0" w:color="000000"/>
              <w:bottom w:val="nil"/>
              <w:right w:val="nil"/>
            </w:tcBorders>
            <w:shd w:val="clear" w:color="auto" w:fill="FFFFFF"/>
            <w:vAlign w:val="bottom"/>
          </w:tcPr>
          <w:p w14:paraId="33A4DA37"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single" w:sz="16" w:space="0" w:color="000000"/>
              <w:left w:val="nil"/>
              <w:bottom w:val="nil"/>
              <w:right w:val="nil"/>
            </w:tcBorders>
            <w:shd w:val="clear" w:color="auto" w:fill="FFFFFF"/>
            <w:vAlign w:val="bottom"/>
          </w:tcPr>
          <w:p w14:paraId="56543237"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single" w:sz="16" w:space="0" w:color="000000"/>
              <w:left w:val="nil"/>
              <w:bottom w:val="nil"/>
              <w:right w:val="single" w:sz="16" w:space="0" w:color="000000"/>
            </w:tcBorders>
            <w:shd w:val="clear" w:color="auto" w:fill="FFFFFF"/>
            <w:vAlign w:val="bottom"/>
          </w:tcPr>
          <w:p w14:paraId="771757B2"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1128" w:type="dxa"/>
            <w:vMerge/>
            <w:tcBorders>
              <w:top w:val="single" w:sz="16" w:space="0" w:color="000000"/>
            </w:tcBorders>
            <w:shd w:val="clear" w:color="auto" w:fill="FFFFFF"/>
            <w:vAlign w:val="bottom"/>
          </w:tcPr>
          <w:p w14:paraId="3034CFA7"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r>
      <w:tr w:rsidR="00C51176" w:rsidRPr="00426B0D" w14:paraId="74208B13" w14:textId="77777777" w:rsidTr="0061742C">
        <w:trPr>
          <w:cantSplit/>
          <w:jc w:val="center"/>
        </w:trPr>
        <w:tc>
          <w:tcPr>
            <w:tcW w:w="2291" w:type="dxa"/>
            <w:vMerge w:val="restart"/>
            <w:tcBorders>
              <w:top w:val="single" w:sz="16" w:space="0" w:color="000000"/>
              <w:left w:val="single" w:sz="16" w:space="0" w:color="000000"/>
              <w:right w:val="nil"/>
            </w:tcBorders>
            <w:shd w:val="clear" w:color="auto" w:fill="FFFFFF"/>
          </w:tcPr>
          <w:p w14:paraId="25101325"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pH Salival</w:t>
            </w:r>
          </w:p>
        </w:tc>
        <w:tc>
          <w:tcPr>
            <w:tcW w:w="2628" w:type="dxa"/>
            <w:vMerge w:val="restart"/>
            <w:tcBorders>
              <w:top w:val="single" w:sz="16" w:space="0" w:color="000000"/>
              <w:left w:val="nil"/>
              <w:right w:val="nil"/>
            </w:tcBorders>
            <w:shd w:val="clear" w:color="auto" w:fill="FFFFFF"/>
          </w:tcPr>
          <w:p w14:paraId="74BB42D6"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2628" w:type="dxa"/>
            <w:tcBorders>
              <w:top w:val="single" w:sz="16" w:space="0" w:color="000000"/>
              <w:left w:val="nil"/>
              <w:bottom w:val="nil"/>
              <w:right w:val="single" w:sz="16" w:space="0" w:color="000000"/>
            </w:tcBorders>
            <w:shd w:val="clear" w:color="auto" w:fill="FFFFFF"/>
          </w:tcPr>
          <w:p w14:paraId="4F00081F"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single" w:sz="16" w:space="0" w:color="000000"/>
              <w:bottom w:val="nil"/>
            </w:tcBorders>
            <w:shd w:val="clear" w:color="auto" w:fill="FFFFFF"/>
            <w:vAlign w:val="center"/>
          </w:tcPr>
          <w:p w14:paraId="72C48CFC"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.645</w:t>
            </w:r>
          </w:p>
        </w:tc>
      </w:tr>
      <w:tr w:rsidR="00C51176" w:rsidRPr="00426B0D" w14:paraId="1355BB2E" w14:textId="77777777" w:rsidTr="0061742C">
        <w:trPr>
          <w:cantSplit/>
          <w:jc w:val="center"/>
        </w:trPr>
        <w:tc>
          <w:tcPr>
            <w:tcW w:w="2291" w:type="dxa"/>
            <w:vMerge/>
            <w:tcBorders>
              <w:top w:val="single" w:sz="16" w:space="0" w:color="000000"/>
              <w:left w:val="single" w:sz="16" w:space="0" w:color="000000"/>
              <w:right w:val="nil"/>
            </w:tcBorders>
            <w:shd w:val="clear" w:color="auto" w:fill="FFFFFF"/>
          </w:tcPr>
          <w:p w14:paraId="1F84430D"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single" w:sz="16" w:space="0" w:color="000000"/>
              <w:left w:val="nil"/>
              <w:right w:val="nil"/>
            </w:tcBorders>
            <w:shd w:val="clear" w:color="auto" w:fill="FFFFFF"/>
          </w:tcPr>
          <w:p w14:paraId="300D19F9"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01AA2D8B"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0DF1A392"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.389</w:t>
            </w:r>
          </w:p>
        </w:tc>
      </w:tr>
      <w:tr w:rsidR="00C51176" w:rsidRPr="00426B0D" w14:paraId="60836C9A" w14:textId="77777777" w:rsidTr="0061742C">
        <w:trPr>
          <w:cantSplit/>
          <w:jc w:val="center"/>
        </w:trPr>
        <w:tc>
          <w:tcPr>
            <w:tcW w:w="2291" w:type="dxa"/>
            <w:vMerge/>
            <w:tcBorders>
              <w:top w:val="single" w:sz="16" w:space="0" w:color="000000"/>
              <w:left w:val="single" w:sz="16" w:space="0" w:color="000000"/>
              <w:right w:val="nil"/>
            </w:tcBorders>
            <w:shd w:val="clear" w:color="auto" w:fill="FFFFFF"/>
          </w:tcPr>
          <w:p w14:paraId="5AFA9AE4"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right w:val="nil"/>
            </w:tcBorders>
            <w:shd w:val="clear" w:color="auto" w:fill="FFFFFF"/>
          </w:tcPr>
          <w:p w14:paraId="5B150C18"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2628" w:type="dxa"/>
            <w:tcBorders>
              <w:top w:val="nil"/>
              <w:left w:val="nil"/>
              <w:bottom w:val="nil"/>
              <w:right w:val="single" w:sz="16" w:space="0" w:color="000000"/>
            </w:tcBorders>
            <w:shd w:val="clear" w:color="auto" w:fill="FFFFFF"/>
          </w:tcPr>
          <w:p w14:paraId="517DEACE"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1128" w:type="dxa"/>
            <w:tcBorders>
              <w:top w:val="nil"/>
              <w:bottom w:val="nil"/>
            </w:tcBorders>
            <w:shd w:val="clear" w:color="auto" w:fill="FFFFFF"/>
            <w:vAlign w:val="center"/>
          </w:tcPr>
          <w:p w14:paraId="064118D7"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.645</w:t>
            </w:r>
          </w:p>
        </w:tc>
      </w:tr>
      <w:tr w:rsidR="00C51176" w:rsidRPr="00426B0D" w14:paraId="5659E8E6" w14:textId="77777777" w:rsidTr="0061742C">
        <w:trPr>
          <w:cantSplit/>
          <w:jc w:val="center"/>
        </w:trPr>
        <w:tc>
          <w:tcPr>
            <w:tcW w:w="2291" w:type="dxa"/>
            <w:vMerge/>
            <w:tcBorders>
              <w:top w:val="single" w:sz="16" w:space="0" w:color="000000"/>
              <w:left w:val="single" w:sz="16" w:space="0" w:color="000000"/>
              <w:right w:val="nil"/>
            </w:tcBorders>
            <w:shd w:val="clear" w:color="auto" w:fill="FFFFFF"/>
          </w:tcPr>
          <w:p w14:paraId="2CEA2DBD"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2EE976E4"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4D82CA64"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452CBF3E"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.213</w:t>
            </w:r>
          </w:p>
        </w:tc>
      </w:tr>
      <w:tr w:rsidR="00C51176" w:rsidRPr="00426B0D" w14:paraId="4ED6E199" w14:textId="77777777" w:rsidTr="0061742C">
        <w:trPr>
          <w:cantSplit/>
          <w:jc w:val="center"/>
        </w:trPr>
        <w:tc>
          <w:tcPr>
            <w:tcW w:w="2291" w:type="dxa"/>
            <w:vMerge/>
            <w:tcBorders>
              <w:top w:val="single" w:sz="16" w:space="0" w:color="000000"/>
              <w:left w:val="single" w:sz="16" w:space="0" w:color="000000"/>
              <w:right w:val="nil"/>
            </w:tcBorders>
            <w:shd w:val="clear" w:color="auto" w:fill="FFFFFF"/>
          </w:tcPr>
          <w:p w14:paraId="5248AF59"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right w:val="nil"/>
            </w:tcBorders>
            <w:shd w:val="clear" w:color="auto" w:fill="FFFFFF"/>
          </w:tcPr>
          <w:p w14:paraId="497BC378"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2628" w:type="dxa"/>
            <w:tcBorders>
              <w:top w:val="nil"/>
              <w:left w:val="nil"/>
              <w:bottom w:val="nil"/>
              <w:right w:val="single" w:sz="16" w:space="0" w:color="000000"/>
            </w:tcBorders>
            <w:shd w:val="clear" w:color="auto" w:fill="FFFFFF"/>
          </w:tcPr>
          <w:p w14:paraId="2C06C024"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1128" w:type="dxa"/>
            <w:tcBorders>
              <w:top w:val="nil"/>
              <w:bottom w:val="nil"/>
            </w:tcBorders>
            <w:shd w:val="clear" w:color="auto" w:fill="FFFFFF"/>
            <w:vAlign w:val="center"/>
          </w:tcPr>
          <w:p w14:paraId="1FE8B719"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.389</w:t>
            </w:r>
          </w:p>
        </w:tc>
      </w:tr>
      <w:tr w:rsidR="00C51176" w:rsidRPr="00426B0D" w14:paraId="4D42E1F8" w14:textId="77777777" w:rsidTr="0061742C">
        <w:trPr>
          <w:cantSplit/>
          <w:jc w:val="center"/>
        </w:trPr>
        <w:tc>
          <w:tcPr>
            <w:tcW w:w="2291" w:type="dxa"/>
            <w:vMerge/>
            <w:tcBorders>
              <w:top w:val="single" w:sz="16" w:space="0" w:color="000000"/>
              <w:left w:val="single" w:sz="16" w:space="0" w:color="000000"/>
              <w:right w:val="nil"/>
            </w:tcBorders>
            <w:shd w:val="clear" w:color="auto" w:fill="FFFFFF"/>
          </w:tcPr>
          <w:p w14:paraId="24998A7E"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3162CA6F"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35FCC2D1"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nil"/>
            </w:tcBorders>
            <w:shd w:val="clear" w:color="auto" w:fill="FFFFFF"/>
            <w:vAlign w:val="center"/>
          </w:tcPr>
          <w:p w14:paraId="527E0869"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.213</w:t>
            </w:r>
          </w:p>
        </w:tc>
      </w:tr>
      <w:tr w:rsidR="00C51176" w:rsidRPr="00426B0D" w14:paraId="6DBE2A2B" w14:textId="77777777" w:rsidTr="0061742C">
        <w:trPr>
          <w:cantSplit/>
          <w:jc w:val="center"/>
        </w:trPr>
        <w:tc>
          <w:tcPr>
            <w:tcW w:w="2291" w:type="dxa"/>
            <w:vMerge w:val="restart"/>
            <w:tcBorders>
              <w:top w:val="nil"/>
              <w:left w:val="single" w:sz="16" w:space="0" w:color="000000"/>
              <w:right w:val="nil"/>
            </w:tcBorders>
            <w:shd w:val="clear" w:color="auto" w:fill="FFFFFF"/>
          </w:tcPr>
          <w:p w14:paraId="19E3CFEC"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Uso de Aditamentos</w:t>
            </w:r>
          </w:p>
        </w:tc>
        <w:tc>
          <w:tcPr>
            <w:tcW w:w="2628" w:type="dxa"/>
            <w:vMerge w:val="restart"/>
            <w:tcBorders>
              <w:top w:val="nil"/>
              <w:left w:val="nil"/>
              <w:right w:val="nil"/>
            </w:tcBorders>
            <w:shd w:val="clear" w:color="auto" w:fill="FFFFFF"/>
          </w:tcPr>
          <w:p w14:paraId="53AC48A1"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2628" w:type="dxa"/>
            <w:tcBorders>
              <w:top w:val="nil"/>
              <w:left w:val="nil"/>
              <w:bottom w:val="nil"/>
              <w:right w:val="single" w:sz="16" w:space="0" w:color="000000"/>
            </w:tcBorders>
            <w:shd w:val="clear" w:color="auto" w:fill="FFFFFF"/>
          </w:tcPr>
          <w:p w14:paraId="136B35A9"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nil"/>
              <w:bottom w:val="nil"/>
            </w:tcBorders>
            <w:shd w:val="clear" w:color="auto" w:fill="FFFFFF"/>
            <w:vAlign w:val="center"/>
          </w:tcPr>
          <w:p w14:paraId="783B5B8D"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.988</w:t>
            </w:r>
          </w:p>
        </w:tc>
      </w:tr>
      <w:tr w:rsidR="00C51176" w:rsidRPr="00426B0D" w14:paraId="2769C7AD" w14:textId="77777777" w:rsidTr="0061742C">
        <w:trPr>
          <w:cantSplit/>
          <w:jc w:val="center"/>
        </w:trPr>
        <w:tc>
          <w:tcPr>
            <w:tcW w:w="2291" w:type="dxa"/>
            <w:vMerge/>
            <w:tcBorders>
              <w:top w:val="nil"/>
              <w:left w:val="single" w:sz="16" w:space="0" w:color="000000"/>
              <w:right w:val="nil"/>
            </w:tcBorders>
            <w:shd w:val="clear" w:color="auto" w:fill="FFFFFF"/>
          </w:tcPr>
          <w:p w14:paraId="33649A59"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3582235F"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5C93C196"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10DF5E87"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.944</w:t>
            </w:r>
          </w:p>
        </w:tc>
      </w:tr>
      <w:tr w:rsidR="00C51176" w:rsidRPr="00426B0D" w14:paraId="2162B8EE" w14:textId="77777777" w:rsidTr="0061742C">
        <w:trPr>
          <w:cantSplit/>
          <w:jc w:val="center"/>
        </w:trPr>
        <w:tc>
          <w:tcPr>
            <w:tcW w:w="2291" w:type="dxa"/>
            <w:vMerge/>
            <w:tcBorders>
              <w:top w:val="nil"/>
              <w:left w:val="single" w:sz="16" w:space="0" w:color="000000"/>
              <w:right w:val="nil"/>
            </w:tcBorders>
            <w:shd w:val="clear" w:color="auto" w:fill="FFFFFF"/>
          </w:tcPr>
          <w:p w14:paraId="201E0F11"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right w:val="nil"/>
            </w:tcBorders>
            <w:shd w:val="clear" w:color="auto" w:fill="FFFFFF"/>
          </w:tcPr>
          <w:p w14:paraId="3C34C323"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2628" w:type="dxa"/>
            <w:tcBorders>
              <w:top w:val="nil"/>
              <w:left w:val="nil"/>
              <w:bottom w:val="nil"/>
              <w:right w:val="single" w:sz="16" w:space="0" w:color="000000"/>
            </w:tcBorders>
            <w:shd w:val="clear" w:color="auto" w:fill="FFFFFF"/>
          </w:tcPr>
          <w:p w14:paraId="4F2EE5E3"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1128" w:type="dxa"/>
            <w:tcBorders>
              <w:top w:val="nil"/>
              <w:bottom w:val="nil"/>
            </w:tcBorders>
            <w:shd w:val="clear" w:color="auto" w:fill="FFFFFF"/>
            <w:vAlign w:val="center"/>
          </w:tcPr>
          <w:p w14:paraId="7DD46F37"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.988</w:t>
            </w:r>
          </w:p>
        </w:tc>
      </w:tr>
      <w:tr w:rsidR="00C51176" w:rsidRPr="00426B0D" w14:paraId="13D9AC17" w14:textId="77777777" w:rsidTr="0061742C">
        <w:trPr>
          <w:cantSplit/>
          <w:jc w:val="center"/>
        </w:trPr>
        <w:tc>
          <w:tcPr>
            <w:tcW w:w="2291" w:type="dxa"/>
            <w:vMerge/>
            <w:tcBorders>
              <w:top w:val="nil"/>
              <w:left w:val="single" w:sz="16" w:space="0" w:color="000000"/>
              <w:right w:val="nil"/>
            </w:tcBorders>
            <w:shd w:val="clear" w:color="auto" w:fill="FFFFFF"/>
          </w:tcPr>
          <w:p w14:paraId="635D56C1"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0ED61138"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455F426C"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46599D4A"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.929</w:t>
            </w:r>
          </w:p>
        </w:tc>
      </w:tr>
      <w:tr w:rsidR="00C51176" w:rsidRPr="00426B0D" w14:paraId="5A6B766C" w14:textId="77777777" w:rsidTr="0061742C">
        <w:trPr>
          <w:cantSplit/>
          <w:jc w:val="center"/>
        </w:trPr>
        <w:tc>
          <w:tcPr>
            <w:tcW w:w="2291" w:type="dxa"/>
            <w:vMerge/>
            <w:tcBorders>
              <w:top w:val="nil"/>
              <w:left w:val="single" w:sz="16" w:space="0" w:color="000000"/>
              <w:right w:val="nil"/>
            </w:tcBorders>
            <w:shd w:val="clear" w:color="auto" w:fill="FFFFFF"/>
          </w:tcPr>
          <w:p w14:paraId="20ABBA56"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right w:val="nil"/>
            </w:tcBorders>
            <w:shd w:val="clear" w:color="auto" w:fill="FFFFFF"/>
          </w:tcPr>
          <w:p w14:paraId="77182FC2"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2628" w:type="dxa"/>
            <w:tcBorders>
              <w:top w:val="nil"/>
              <w:left w:val="nil"/>
              <w:bottom w:val="nil"/>
              <w:right w:val="single" w:sz="16" w:space="0" w:color="000000"/>
            </w:tcBorders>
            <w:shd w:val="clear" w:color="auto" w:fill="FFFFFF"/>
          </w:tcPr>
          <w:p w14:paraId="75ED205B"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1128" w:type="dxa"/>
            <w:tcBorders>
              <w:top w:val="nil"/>
              <w:bottom w:val="nil"/>
            </w:tcBorders>
            <w:shd w:val="clear" w:color="auto" w:fill="FFFFFF"/>
            <w:vAlign w:val="center"/>
          </w:tcPr>
          <w:p w14:paraId="35818979"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.944</w:t>
            </w:r>
          </w:p>
        </w:tc>
      </w:tr>
      <w:tr w:rsidR="00C51176" w:rsidRPr="00426B0D" w14:paraId="39C29A66" w14:textId="77777777" w:rsidTr="0061742C">
        <w:trPr>
          <w:cantSplit/>
          <w:jc w:val="center"/>
        </w:trPr>
        <w:tc>
          <w:tcPr>
            <w:tcW w:w="2291" w:type="dxa"/>
            <w:vMerge/>
            <w:tcBorders>
              <w:top w:val="nil"/>
              <w:left w:val="single" w:sz="16" w:space="0" w:color="000000"/>
              <w:right w:val="nil"/>
            </w:tcBorders>
            <w:shd w:val="clear" w:color="auto" w:fill="FFFFFF"/>
          </w:tcPr>
          <w:p w14:paraId="67AAE486"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220DD9F9"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086FF183"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nil"/>
            </w:tcBorders>
            <w:shd w:val="clear" w:color="auto" w:fill="FFFFFF"/>
            <w:vAlign w:val="center"/>
          </w:tcPr>
          <w:p w14:paraId="1C9AF2C7"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.929</w:t>
            </w:r>
          </w:p>
        </w:tc>
      </w:tr>
      <w:tr w:rsidR="00C51176" w:rsidRPr="00426B0D" w14:paraId="3CC11429" w14:textId="77777777" w:rsidTr="0061742C">
        <w:trPr>
          <w:cantSplit/>
          <w:jc w:val="center"/>
        </w:trPr>
        <w:tc>
          <w:tcPr>
            <w:tcW w:w="2291" w:type="dxa"/>
            <w:vMerge w:val="restart"/>
            <w:tcBorders>
              <w:top w:val="nil"/>
              <w:left w:val="single" w:sz="16" w:space="0" w:color="000000"/>
              <w:right w:val="nil"/>
            </w:tcBorders>
            <w:shd w:val="clear" w:color="auto" w:fill="FFFFFF"/>
          </w:tcPr>
          <w:p w14:paraId="79AA0887"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Fase de Tratamiento</w:t>
            </w:r>
          </w:p>
        </w:tc>
        <w:tc>
          <w:tcPr>
            <w:tcW w:w="2628" w:type="dxa"/>
            <w:vMerge w:val="restart"/>
            <w:tcBorders>
              <w:top w:val="nil"/>
              <w:left w:val="nil"/>
              <w:right w:val="nil"/>
            </w:tcBorders>
            <w:shd w:val="clear" w:color="auto" w:fill="FFFFFF"/>
          </w:tcPr>
          <w:p w14:paraId="0B161C35"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2628" w:type="dxa"/>
            <w:tcBorders>
              <w:top w:val="nil"/>
              <w:left w:val="nil"/>
              <w:bottom w:val="nil"/>
              <w:right w:val="single" w:sz="16" w:space="0" w:color="000000"/>
            </w:tcBorders>
            <w:shd w:val="clear" w:color="auto" w:fill="FFFFFF"/>
          </w:tcPr>
          <w:p w14:paraId="6A44C5CA"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nil"/>
              <w:bottom w:val="nil"/>
            </w:tcBorders>
            <w:shd w:val="clear" w:color="auto" w:fill="FFFFFF"/>
            <w:vAlign w:val="center"/>
          </w:tcPr>
          <w:p w14:paraId="1932A9BA"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.577</w:t>
            </w:r>
          </w:p>
        </w:tc>
      </w:tr>
      <w:tr w:rsidR="00C51176" w:rsidRPr="00426B0D" w14:paraId="0776801A" w14:textId="77777777" w:rsidTr="0061742C">
        <w:trPr>
          <w:cantSplit/>
          <w:jc w:val="center"/>
        </w:trPr>
        <w:tc>
          <w:tcPr>
            <w:tcW w:w="2291" w:type="dxa"/>
            <w:vMerge/>
            <w:tcBorders>
              <w:top w:val="nil"/>
              <w:left w:val="single" w:sz="16" w:space="0" w:color="000000"/>
              <w:right w:val="nil"/>
            </w:tcBorders>
            <w:shd w:val="clear" w:color="auto" w:fill="FFFFFF"/>
          </w:tcPr>
          <w:p w14:paraId="562F3A57"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6CDE0673"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1CAA6ABB"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356FF16C"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.917</w:t>
            </w:r>
          </w:p>
        </w:tc>
      </w:tr>
      <w:tr w:rsidR="00C51176" w:rsidRPr="00426B0D" w14:paraId="48BE44AE" w14:textId="77777777" w:rsidTr="0061742C">
        <w:trPr>
          <w:cantSplit/>
          <w:jc w:val="center"/>
        </w:trPr>
        <w:tc>
          <w:tcPr>
            <w:tcW w:w="2291" w:type="dxa"/>
            <w:vMerge/>
            <w:tcBorders>
              <w:top w:val="nil"/>
              <w:left w:val="single" w:sz="16" w:space="0" w:color="000000"/>
              <w:right w:val="nil"/>
            </w:tcBorders>
            <w:shd w:val="clear" w:color="auto" w:fill="FFFFFF"/>
          </w:tcPr>
          <w:p w14:paraId="681D2595"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right w:val="nil"/>
            </w:tcBorders>
            <w:shd w:val="clear" w:color="auto" w:fill="FFFFFF"/>
          </w:tcPr>
          <w:p w14:paraId="4137B18D"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2628" w:type="dxa"/>
            <w:tcBorders>
              <w:top w:val="nil"/>
              <w:left w:val="nil"/>
              <w:bottom w:val="nil"/>
              <w:right w:val="single" w:sz="16" w:space="0" w:color="000000"/>
            </w:tcBorders>
            <w:shd w:val="clear" w:color="auto" w:fill="FFFFFF"/>
          </w:tcPr>
          <w:p w14:paraId="10A341B2"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1128" w:type="dxa"/>
            <w:tcBorders>
              <w:top w:val="nil"/>
              <w:bottom w:val="nil"/>
            </w:tcBorders>
            <w:shd w:val="clear" w:color="auto" w:fill="FFFFFF"/>
            <w:vAlign w:val="center"/>
          </w:tcPr>
          <w:p w14:paraId="468382AD"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.577</w:t>
            </w:r>
          </w:p>
        </w:tc>
      </w:tr>
      <w:tr w:rsidR="00C51176" w:rsidRPr="00426B0D" w14:paraId="04AB4632" w14:textId="77777777" w:rsidTr="0061742C">
        <w:trPr>
          <w:cantSplit/>
          <w:jc w:val="center"/>
        </w:trPr>
        <w:tc>
          <w:tcPr>
            <w:tcW w:w="2291" w:type="dxa"/>
            <w:vMerge/>
            <w:tcBorders>
              <w:top w:val="nil"/>
              <w:left w:val="single" w:sz="16" w:space="0" w:color="000000"/>
              <w:right w:val="nil"/>
            </w:tcBorders>
            <w:shd w:val="clear" w:color="auto" w:fill="FFFFFF"/>
          </w:tcPr>
          <w:p w14:paraId="465D9C41"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104049AD"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0D572015"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6E94E006"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.567</w:t>
            </w:r>
          </w:p>
        </w:tc>
      </w:tr>
      <w:tr w:rsidR="00C51176" w:rsidRPr="00426B0D" w14:paraId="56B3888B" w14:textId="77777777" w:rsidTr="0061742C">
        <w:trPr>
          <w:cantSplit/>
          <w:jc w:val="center"/>
        </w:trPr>
        <w:tc>
          <w:tcPr>
            <w:tcW w:w="2291" w:type="dxa"/>
            <w:vMerge/>
            <w:tcBorders>
              <w:top w:val="nil"/>
              <w:left w:val="single" w:sz="16" w:space="0" w:color="000000"/>
              <w:right w:val="nil"/>
            </w:tcBorders>
            <w:shd w:val="clear" w:color="auto" w:fill="FFFFFF"/>
          </w:tcPr>
          <w:p w14:paraId="39B09BE5"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right w:val="nil"/>
            </w:tcBorders>
            <w:shd w:val="clear" w:color="auto" w:fill="FFFFFF"/>
          </w:tcPr>
          <w:p w14:paraId="47596EB7"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2628" w:type="dxa"/>
            <w:tcBorders>
              <w:top w:val="nil"/>
              <w:left w:val="nil"/>
              <w:bottom w:val="nil"/>
              <w:right w:val="single" w:sz="16" w:space="0" w:color="000000"/>
            </w:tcBorders>
            <w:shd w:val="clear" w:color="auto" w:fill="FFFFFF"/>
          </w:tcPr>
          <w:p w14:paraId="4CF94A1B"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1128" w:type="dxa"/>
            <w:tcBorders>
              <w:top w:val="nil"/>
              <w:bottom w:val="nil"/>
            </w:tcBorders>
            <w:shd w:val="clear" w:color="auto" w:fill="FFFFFF"/>
            <w:vAlign w:val="center"/>
          </w:tcPr>
          <w:p w14:paraId="7C9B1E82"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.917</w:t>
            </w:r>
          </w:p>
        </w:tc>
      </w:tr>
      <w:tr w:rsidR="00C51176" w:rsidRPr="00426B0D" w14:paraId="5D839D60" w14:textId="77777777" w:rsidTr="0061742C">
        <w:trPr>
          <w:cantSplit/>
          <w:jc w:val="center"/>
        </w:trPr>
        <w:tc>
          <w:tcPr>
            <w:tcW w:w="2291" w:type="dxa"/>
            <w:vMerge/>
            <w:tcBorders>
              <w:top w:val="nil"/>
              <w:left w:val="single" w:sz="16" w:space="0" w:color="000000"/>
              <w:right w:val="nil"/>
            </w:tcBorders>
            <w:shd w:val="clear" w:color="auto" w:fill="FFFFFF"/>
          </w:tcPr>
          <w:p w14:paraId="408A21E0"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0E425F00"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23434790"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nil"/>
            </w:tcBorders>
            <w:shd w:val="clear" w:color="auto" w:fill="FFFFFF"/>
            <w:vAlign w:val="center"/>
          </w:tcPr>
          <w:p w14:paraId="17920A37"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.567</w:t>
            </w:r>
          </w:p>
        </w:tc>
      </w:tr>
      <w:tr w:rsidR="00C51176" w:rsidRPr="00426B0D" w14:paraId="670EDC7A" w14:textId="77777777" w:rsidTr="0061742C">
        <w:trPr>
          <w:cantSplit/>
          <w:jc w:val="center"/>
        </w:trPr>
        <w:tc>
          <w:tcPr>
            <w:tcW w:w="2291" w:type="dxa"/>
            <w:vMerge w:val="restart"/>
            <w:tcBorders>
              <w:top w:val="nil"/>
              <w:left w:val="single" w:sz="16" w:space="0" w:color="000000"/>
              <w:right w:val="nil"/>
            </w:tcBorders>
            <w:shd w:val="clear" w:color="auto" w:fill="FFFFFF"/>
          </w:tcPr>
          <w:p w14:paraId="1D394DE2"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Sexo Biológico</w:t>
            </w:r>
          </w:p>
        </w:tc>
        <w:tc>
          <w:tcPr>
            <w:tcW w:w="2628" w:type="dxa"/>
            <w:vMerge w:val="restart"/>
            <w:tcBorders>
              <w:top w:val="nil"/>
              <w:left w:val="nil"/>
              <w:right w:val="nil"/>
            </w:tcBorders>
            <w:shd w:val="clear" w:color="auto" w:fill="FFFFFF"/>
          </w:tcPr>
          <w:p w14:paraId="3A6DA10E"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2628" w:type="dxa"/>
            <w:tcBorders>
              <w:top w:val="nil"/>
              <w:left w:val="nil"/>
              <w:bottom w:val="nil"/>
              <w:right w:val="single" w:sz="16" w:space="0" w:color="000000"/>
            </w:tcBorders>
            <w:shd w:val="clear" w:color="auto" w:fill="FFFFFF"/>
          </w:tcPr>
          <w:p w14:paraId="1AC87AA4"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nil"/>
              <w:bottom w:val="nil"/>
            </w:tcBorders>
            <w:shd w:val="clear" w:color="auto" w:fill="FFFFFF"/>
            <w:vAlign w:val="center"/>
          </w:tcPr>
          <w:p w14:paraId="2780603A"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.104</w:t>
            </w:r>
          </w:p>
        </w:tc>
      </w:tr>
      <w:tr w:rsidR="00C51176" w:rsidRPr="00426B0D" w14:paraId="5866A95E" w14:textId="77777777" w:rsidTr="0061742C">
        <w:trPr>
          <w:cantSplit/>
          <w:jc w:val="center"/>
        </w:trPr>
        <w:tc>
          <w:tcPr>
            <w:tcW w:w="2291" w:type="dxa"/>
            <w:vMerge/>
            <w:tcBorders>
              <w:top w:val="nil"/>
              <w:left w:val="single" w:sz="16" w:space="0" w:color="000000"/>
              <w:right w:val="nil"/>
            </w:tcBorders>
            <w:shd w:val="clear" w:color="auto" w:fill="FFFFFF"/>
          </w:tcPr>
          <w:p w14:paraId="402D2DD8"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204499DA"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02CF06A2"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3BC5B843"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.514</w:t>
            </w:r>
          </w:p>
        </w:tc>
      </w:tr>
      <w:tr w:rsidR="00C51176" w:rsidRPr="00426B0D" w14:paraId="0FA8F2D1" w14:textId="77777777" w:rsidTr="0061742C">
        <w:trPr>
          <w:cantSplit/>
          <w:jc w:val="center"/>
        </w:trPr>
        <w:tc>
          <w:tcPr>
            <w:tcW w:w="2291" w:type="dxa"/>
            <w:vMerge/>
            <w:tcBorders>
              <w:top w:val="nil"/>
              <w:left w:val="single" w:sz="16" w:space="0" w:color="000000"/>
              <w:right w:val="nil"/>
            </w:tcBorders>
            <w:shd w:val="clear" w:color="auto" w:fill="FFFFFF"/>
          </w:tcPr>
          <w:p w14:paraId="757C6A57"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right w:val="nil"/>
            </w:tcBorders>
            <w:shd w:val="clear" w:color="auto" w:fill="FFFFFF"/>
          </w:tcPr>
          <w:p w14:paraId="41087AB9" w14:textId="77777777" w:rsidR="00C51176" w:rsidRPr="00A25C2F" w:rsidRDefault="00C51176" w:rsidP="0080686E">
            <w:pPr>
              <w:autoSpaceDE w:val="0"/>
              <w:autoSpaceDN w:val="0"/>
              <w:adjustRightInd w:val="0"/>
              <w:spacing w:after="0" w:line="320" w:lineRule="atLeast"/>
              <w:ind w:left="60" w:right="60"/>
              <w:rPr>
                <w:rFonts w:ascii="Arial" w:hAnsi="Arial" w:cs="Arial"/>
                <w:color w:val="000000"/>
                <w:sz w:val="18"/>
                <w:szCs w:val="18"/>
                <w:highlight w:val="yellow"/>
              </w:rPr>
            </w:pPr>
            <w:r w:rsidRPr="00A25C2F">
              <w:rPr>
                <w:rFonts w:ascii="Arial" w:hAnsi="Arial" w:cs="Arial"/>
                <w:color w:val="000000"/>
                <w:sz w:val="18"/>
                <w:szCs w:val="18"/>
                <w:highlight w:val="yellow"/>
              </w:rPr>
              <w:t>Caries en esmalte</w:t>
            </w:r>
          </w:p>
        </w:tc>
        <w:tc>
          <w:tcPr>
            <w:tcW w:w="2628" w:type="dxa"/>
            <w:tcBorders>
              <w:top w:val="nil"/>
              <w:left w:val="nil"/>
              <w:bottom w:val="nil"/>
              <w:right w:val="single" w:sz="16" w:space="0" w:color="000000"/>
            </w:tcBorders>
            <w:shd w:val="clear" w:color="auto" w:fill="FFFFFF"/>
          </w:tcPr>
          <w:p w14:paraId="7D58F36E" w14:textId="77777777" w:rsidR="00C51176" w:rsidRPr="00A25C2F" w:rsidRDefault="00C51176" w:rsidP="0080686E">
            <w:pPr>
              <w:autoSpaceDE w:val="0"/>
              <w:autoSpaceDN w:val="0"/>
              <w:adjustRightInd w:val="0"/>
              <w:spacing w:after="0" w:line="320" w:lineRule="atLeast"/>
              <w:ind w:left="60" w:right="60"/>
              <w:rPr>
                <w:rFonts w:ascii="Arial" w:hAnsi="Arial" w:cs="Arial"/>
                <w:color w:val="000000"/>
                <w:sz w:val="18"/>
                <w:szCs w:val="18"/>
                <w:highlight w:val="yellow"/>
              </w:rPr>
            </w:pPr>
            <w:r w:rsidRPr="00A25C2F">
              <w:rPr>
                <w:rFonts w:ascii="Arial" w:hAnsi="Arial" w:cs="Arial"/>
                <w:color w:val="000000"/>
                <w:sz w:val="18"/>
                <w:szCs w:val="18"/>
                <w:highlight w:val="yellow"/>
              </w:rPr>
              <w:t>Sin caries</w:t>
            </w:r>
          </w:p>
        </w:tc>
        <w:tc>
          <w:tcPr>
            <w:tcW w:w="1128" w:type="dxa"/>
            <w:tcBorders>
              <w:top w:val="nil"/>
              <w:bottom w:val="nil"/>
            </w:tcBorders>
            <w:shd w:val="clear" w:color="auto" w:fill="FFFFFF"/>
            <w:vAlign w:val="center"/>
          </w:tcPr>
          <w:p w14:paraId="0E00FB83" w14:textId="77777777" w:rsidR="00C51176" w:rsidRPr="00A25C2F" w:rsidRDefault="00C51176" w:rsidP="0080686E">
            <w:pPr>
              <w:autoSpaceDE w:val="0"/>
              <w:autoSpaceDN w:val="0"/>
              <w:adjustRightInd w:val="0"/>
              <w:spacing w:after="0" w:line="320" w:lineRule="atLeast"/>
              <w:ind w:left="60" w:right="60"/>
              <w:jc w:val="right"/>
              <w:rPr>
                <w:rFonts w:ascii="Arial" w:hAnsi="Arial" w:cs="Arial"/>
                <w:color w:val="000000"/>
                <w:sz w:val="18"/>
                <w:szCs w:val="18"/>
                <w:highlight w:val="yellow"/>
              </w:rPr>
            </w:pPr>
            <w:r w:rsidRPr="00A25C2F">
              <w:rPr>
                <w:rFonts w:ascii="Arial" w:hAnsi="Arial" w:cs="Arial"/>
                <w:color w:val="000000"/>
                <w:sz w:val="18"/>
                <w:szCs w:val="18"/>
                <w:highlight w:val="yellow"/>
              </w:rPr>
              <w:t>.104</w:t>
            </w:r>
          </w:p>
        </w:tc>
      </w:tr>
      <w:tr w:rsidR="00C51176" w:rsidRPr="00426B0D" w14:paraId="6E1FC88B" w14:textId="77777777" w:rsidTr="0061742C">
        <w:trPr>
          <w:cantSplit/>
          <w:jc w:val="center"/>
        </w:trPr>
        <w:tc>
          <w:tcPr>
            <w:tcW w:w="2291" w:type="dxa"/>
            <w:vMerge/>
            <w:tcBorders>
              <w:top w:val="nil"/>
              <w:left w:val="single" w:sz="16" w:space="0" w:color="000000"/>
              <w:right w:val="nil"/>
            </w:tcBorders>
            <w:shd w:val="clear" w:color="auto" w:fill="FFFFFF"/>
          </w:tcPr>
          <w:p w14:paraId="5F77E270"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1536CA77"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720200A8"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451DE46B"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.059</w:t>
            </w:r>
          </w:p>
        </w:tc>
      </w:tr>
      <w:tr w:rsidR="00C51176" w:rsidRPr="00426B0D" w14:paraId="0476B987" w14:textId="77777777" w:rsidTr="0061742C">
        <w:trPr>
          <w:cantSplit/>
          <w:jc w:val="center"/>
        </w:trPr>
        <w:tc>
          <w:tcPr>
            <w:tcW w:w="2291" w:type="dxa"/>
            <w:vMerge/>
            <w:tcBorders>
              <w:top w:val="nil"/>
              <w:left w:val="single" w:sz="16" w:space="0" w:color="000000"/>
              <w:right w:val="nil"/>
            </w:tcBorders>
            <w:shd w:val="clear" w:color="auto" w:fill="FFFFFF"/>
          </w:tcPr>
          <w:p w14:paraId="545D76A1"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right w:val="nil"/>
            </w:tcBorders>
            <w:shd w:val="clear" w:color="auto" w:fill="FFFFFF"/>
          </w:tcPr>
          <w:p w14:paraId="209CDB54"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2628" w:type="dxa"/>
            <w:tcBorders>
              <w:top w:val="nil"/>
              <w:left w:val="nil"/>
              <w:bottom w:val="nil"/>
              <w:right w:val="single" w:sz="16" w:space="0" w:color="000000"/>
            </w:tcBorders>
            <w:shd w:val="clear" w:color="auto" w:fill="FFFFFF"/>
          </w:tcPr>
          <w:p w14:paraId="3C96DB04"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1128" w:type="dxa"/>
            <w:tcBorders>
              <w:top w:val="nil"/>
              <w:bottom w:val="nil"/>
            </w:tcBorders>
            <w:shd w:val="clear" w:color="auto" w:fill="FFFFFF"/>
            <w:vAlign w:val="center"/>
          </w:tcPr>
          <w:p w14:paraId="790C5E09"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.514</w:t>
            </w:r>
          </w:p>
        </w:tc>
      </w:tr>
      <w:tr w:rsidR="00C51176" w:rsidRPr="00426B0D" w14:paraId="2FD37DDF" w14:textId="77777777" w:rsidTr="0061742C">
        <w:trPr>
          <w:cantSplit/>
          <w:jc w:val="center"/>
        </w:trPr>
        <w:tc>
          <w:tcPr>
            <w:tcW w:w="2291" w:type="dxa"/>
            <w:vMerge/>
            <w:tcBorders>
              <w:top w:val="nil"/>
              <w:left w:val="single" w:sz="16" w:space="0" w:color="000000"/>
              <w:right w:val="nil"/>
            </w:tcBorders>
            <w:shd w:val="clear" w:color="auto" w:fill="FFFFFF"/>
          </w:tcPr>
          <w:p w14:paraId="59B8314E"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0A485F32"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1578BD2F"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nil"/>
            </w:tcBorders>
            <w:shd w:val="clear" w:color="auto" w:fill="FFFFFF"/>
            <w:vAlign w:val="center"/>
          </w:tcPr>
          <w:p w14:paraId="19D099EC"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.059</w:t>
            </w:r>
          </w:p>
        </w:tc>
      </w:tr>
      <w:tr w:rsidR="00C51176" w:rsidRPr="00426B0D" w14:paraId="63814C70" w14:textId="77777777" w:rsidTr="0061742C">
        <w:trPr>
          <w:cantSplit/>
          <w:jc w:val="center"/>
        </w:trPr>
        <w:tc>
          <w:tcPr>
            <w:tcW w:w="2291" w:type="dxa"/>
            <w:vMerge w:val="restart"/>
            <w:tcBorders>
              <w:top w:val="nil"/>
              <w:left w:val="single" w:sz="16" w:space="0" w:color="000000"/>
              <w:bottom w:val="single" w:sz="16" w:space="0" w:color="000000"/>
              <w:right w:val="nil"/>
            </w:tcBorders>
            <w:shd w:val="clear" w:color="auto" w:fill="FFFFFF"/>
          </w:tcPr>
          <w:p w14:paraId="5F909C17"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Edad</w:t>
            </w:r>
          </w:p>
        </w:tc>
        <w:tc>
          <w:tcPr>
            <w:tcW w:w="2628" w:type="dxa"/>
            <w:vMerge w:val="restart"/>
            <w:tcBorders>
              <w:top w:val="nil"/>
              <w:left w:val="nil"/>
              <w:right w:val="nil"/>
            </w:tcBorders>
            <w:shd w:val="clear" w:color="auto" w:fill="FFFFFF"/>
          </w:tcPr>
          <w:p w14:paraId="49C11484"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2628" w:type="dxa"/>
            <w:tcBorders>
              <w:top w:val="nil"/>
              <w:left w:val="nil"/>
              <w:bottom w:val="nil"/>
              <w:right w:val="single" w:sz="16" w:space="0" w:color="000000"/>
            </w:tcBorders>
            <w:shd w:val="clear" w:color="auto" w:fill="FFFFFF"/>
          </w:tcPr>
          <w:p w14:paraId="0F3CF6F4"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nil"/>
              <w:bottom w:val="nil"/>
            </w:tcBorders>
            <w:shd w:val="clear" w:color="auto" w:fill="FFFFFF"/>
            <w:vAlign w:val="center"/>
          </w:tcPr>
          <w:p w14:paraId="13790F00"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.314</w:t>
            </w:r>
          </w:p>
        </w:tc>
      </w:tr>
      <w:tr w:rsidR="00C51176" w:rsidRPr="00426B0D" w14:paraId="32137D4A" w14:textId="77777777" w:rsidTr="0061742C">
        <w:trPr>
          <w:cantSplit/>
          <w:jc w:val="center"/>
        </w:trPr>
        <w:tc>
          <w:tcPr>
            <w:tcW w:w="2291" w:type="dxa"/>
            <w:vMerge/>
            <w:tcBorders>
              <w:top w:val="nil"/>
              <w:left w:val="single" w:sz="16" w:space="0" w:color="000000"/>
              <w:bottom w:val="single" w:sz="16" w:space="0" w:color="000000"/>
              <w:right w:val="nil"/>
            </w:tcBorders>
            <w:shd w:val="clear" w:color="auto" w:fill="FFFFFF"/>
          </w:tcPr>
          <w:p w14:paraId="725E5B72"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28E720CC"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45E1F9AA"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6579DDDF"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.922</w:t>
            </w:r>
          </w:p>
        </w:tc>
      </w:tr>
      <w:tr w:rsidR="00C51176" w:rsidRPr="00426B0D" w14:paraId="5B7B33FC" w14:textId="77777777" w:rsidTr="0061742C">
        <w:trPr>
          <w:cantSplit/>
          <w:jc w:val="center"/>
        </w:trPr>
        <w:tc>
          <w:tcPr>
            <w:tcW w:w="2291" w:type="dxa"/>
            <w:vMerge/>
            <w:tcBorders>
              <w:top w:val="nil"/>
              <w:left w:val="single" w:sz="16" w:space="0" w:color="000000"/>
              <w:bottom w:val="single" w:sz="16" w:space="0" w:color="000000"/>
              <w:right w:val="nil"/>
            </w:tcBorders>
            <w:shd w:val="clear" w:color="auto" w:fill="FFFFFF"/>
          </w:tcPr>
          <w:p w14:paraId="30BA541A"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right w:val="nil"/>
            </w:tcBorders>
            <w:shd w:val="clear" w:color="auto" w:fill="FFFFFF"/>
          </w:tcPr>
          <w:p w14:paraId="77394993"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2628" w:type="dxa"/>
            <w:tcBorders>
              <w:top w:val="nil"/>
              <w:left w:val="nil"/>
              <w:bottom w:val="nil"/>
              <w:right w:val="single" w:sz="16" w:space="0" w:color="000000"/>
            </w:tcBorders>
            <w:shd w:val="clear" w:color="auto" w:fill="FFFFFF"/>
          </w:tcPr>
          <w:p w14:paraId="6BC88E53"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1128" w:type="dxa"/>
            <w:tcBorders>
              <w:top w:val="nil"/>
              <w:bottom w:val="nil"/>
            </w:tcBorders>
            <w:shd w:val="clear" w:color="auto" w:fill="FFFFFF"/>
            <w:vAlign w:val="center"/>
          </w:tcPr>
          <w:p w14:paraId="6F1CFAF1"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.314</w:t>
            </w:r>
          </w:p>
        </w:tc>
      </w:tr>
      <w:tr w:rsidR="00C51176" w:rsidRPr="00426B0D" w14:paraId="2152783F" w14:textId="77777777" w:rsidTr="0061742C">
        <w:trPr>
          <w:cantSplit/>
          <w:jc w:val="center"/>
        </w:trPr>
        <w:tc>
          <w:tcPr>
            <w:tcW w:w="2291" w:type="dxa"/>
            <w:vMerge/>
            <w:tcBorders>
              <w:top w:val="nil"/>
              <w:left w:val="single" w:sz="16" w:space="0" w:color="000000"/>
              <w:bottom w:val="single" w:sz="16" w:space="0" w:color="000000"/>
              <w:right w:val="nil"/>
            </w:tcBorders>
            <w:shd w:val="clear" w:color="auto" w:fill="FFFFFF"/>
          </w:tcPr>
          <w:p w14:paraId="20864176"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right w:val="nil"/>
            </w:tcBorders>
            <w:shd w:val="clear" w:color="auto" w:fill="FFFFFF"/>
          </w:tcPr>
          <w:p w14:paraId="598A0975"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right w:val="single" w:sz="16" w:space="0" w:color="000000"/>
            </w:tcBorders>
            <w:shd w:val="clear" w:color="auto" w:fill="FFFFFF"/>
          </w:tcPr>
          <w:p w14:paraId="1F99B32F"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1128" w:type="dxa"/>
            <w:tcBorders>
              <w:top w:val="nil"/>
            </w:tcBorders>
            <w:shd w:val="clear" w:color="auto" w:fill="FFFFFF"/>
            <w:vAlign w:val="center"/>
          </w:tcPr>
          <w:p w14:paraId="158BC05C"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.764</w:t>
            </w:r>
          </w:p>
        </w:tc>
      </w:tr>
      <w:tr w:rsidR="00C51176" w:rsidRPr="00426B0D" w14:paraId="141589B1" w14:textId="77777777" w:rsidTr="0061742C">
        <w:trPr>
          <w:cantSplit/>
          <w:jc w:val="center"/>
        </w:trPr>
        <w:tc>
          <w:tcPr>
            <w:tcW w:w="2291" w:type="dxa"/>
            <w:vMerge/>
            <w:tcBorders>
              <w:top w:val="nil"/>
              <w:left w:val="single" w:sz="16" w:space="0" w:color="000000"/>
              <w:bottom w:val="single" w:sz="16" w:space="0" w:color="000000"/>
              <w:right w:val="nil"/>
            </w:tcBorders>
            <w:shd w:val="clear" w:color="auto" w:fill="FFFFFF"/>
          </w:tcPr>
          <w:p w14:paraId="73DBC979"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val="restart"/>
            <w:tcBorders>
              <w:top w:val="nil"/>
              <w:left w:val="nil"/>
              <w:bottom w:val="single" w:sz="16" w:space="0" w:color="000000"/>
              <w:right w:val="nil"/>
            </w:tcBorders>
            <w:shd w:val="clear" w:color="auto" w:fill="FFFFFF"/>
          </w:tcPr>
          <w:p w14:paraId="51CD16D3"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esmalte y dentina</w:t>
            </w:r>
          </w:p>
        </w:tc>
        <w:tc>
          <w:tcPr>
            <w:tcW w:w="2628" w:type="dxa"/>
            <w:tcBorders>
              <w:top w:val="nil"/>
              <w:left w:val="nil"/>
              <w:bottom w:val="nil"/>
              <w:right w:val="single" w:sz="16" w:space="0" w:color="000000"/>
            </w:tcBorders>
            <w:shd w:val="clear" w:color="auto" w:fill="FFFFFF"/>
          </w:tcPr>
          <w:p w14:paraId="43F17DD6"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Sin caries</w:t>
            </w:r>
          </w:p>
        </w:tc>
        <w:tc>
          <w:tcPr>
            <w:tcW w:w="1128" w:type="dxa"/>
            <w:tcBorders>
              <w:top w:val="nil"/>
              <w:bottom w:val="nil"/>
            </w:tcBorders>
            <w:shd w:val="clear" w:color="auto" w:fill="FFFFFF"/>
            <w:vAlign w:val="center"/>
          </w:tcPr>
          <w:p w14:paraId="2387AFEF"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.922</w:t>
            </w:r>
          </w:p>
        </w:tc>
      </w:tr>
      <w:tr w:rsidR="00C51176" w:rsidRPr="00426B0D" w14:paraId="3D01DD26" w14:textId="77777777" w:rsidTr="0061742C">
        <w:trPr>
          <w:cantSplit/>
          <w:jc w:val="center"/>
        </w:trPr>
        <w:tc>
          <w:tcPr>
            <w:tcW w:w="2291" w:type="dxa"/>
            <w:vMerge/>
            <w:tcBorders>
              <w:top w:val="nil"/>
              <w:left w:val="single" w:sz="16" w:space="0" w:color="000000"/>
              <w:bottom w:val="single" w:sz="16" w:space="0" w:color="000000"/>
              <w:right w:val="nil"/>
            </w:tcBorders>
            <w:shd w:val="clear" w:color="auto" w:fill="FFFFFF"/>
          </w:tcPr>
          <w:p w14:paraId="194FFA35"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vMerge/>
            <w:tcBorders>
              <w:top w:val="nil"/>
              <w:left w:val="nil"/>
              <w:bottom w:val="single" w:sz="16" w:space="0" w:color="000000"/>
              <w:right w:val="nil"/>
            </w:tcBorders>
            <w:shd w:val="clear" w:color="auto" w:fill="FFFFFF"/>
          </w:tcPr>
          <w:p w14:paraId="2C3E91DB" w14:textId="77777777" w:rsidR="00C51176" w:rsidRPr="00426B0D" w:rsidRDefault="00C51176" w:rsidP="0080686E">
            <w:pPr>
              <w:autoSpaceDE w:val="0"/>
              <w:autoSpaceDN w:val="0"/>
              <w:adjustRightInd w:val="0"/>
              <w:spacing w:after="0" w:line="240" w:lineRule="auto"/>
              <w:rPr>
                <w:rFonts w:ascii="Arial" w:hAnsi="Arial" w:cs="Arial"/>
                <w:color w:val="000000"/>
                <w:sz w:val="18"/>
                <w:szCs w:val="18"/>
              </w:rPr>
            </w:pPr>
          </w:p>
        </w:tc>
        <w:tc>
          <w:tcPr>
            <w:tcW w:w="2628" w:type="dxa"/>
            <w:tcBorders>
              <w:top w:val="nil"/>
              <w:left w:val="nil"/>
              <w:bottom w:val="single" w:sz="16" w:space="0" w:color="000000"/>
              <w:right w:val="single" w:sz="16" w:space="0" w:color="000000"/>
            </w:tcBorders>
            <w:shd w:val="clear" w:color="auto" w:fill="FFFFFF"/>
          </w:tcPr>
          <w:p w14:paraId="776E46C9" w14:textId="77777777" w:rsidR="00C51176" w:rsidRPr="00426B0D" w:rsidRDefault="00C51176" w:rsidP="0080686E">
            <w:pPr>
              <w:autoSpaceDE w:val="0"/>
              <w:autoSpaceDN w:val="0"/>
              <w:adjustRightInd w:val="0"/>
              <w:spacing w:after="0" w:line="320" w:lineRule="atLeast"/>
              <w:ind w:left="60" w:right="60"/>
              <w:rPr>
                <w:rFonts w:ascii="Arial" w:hAnsi="Arial" w:cs="Arial"/>
                <w:color w:val="000000"/>
                <w:sz w:val="18"/>
                <w:szCs w:val="18"/>
              </w:rPr>
            </w:pPr>
            <w:r w:rsidRPr="00426B0D">
              <w:rPr>
                <w:rFonts w:ascii="Arial" w:hAnsi="Arial" w:cs="Arial"/>
                <w:color w:val="000000"/>
                <w:sz w:val="18"/>
                <w:szCs w:val="18"/>
              </w:rPr>
              <w:t>Caries en esmalte</w:t>
            </w:r>
          </w:p>
        </w:tc>
        <w:tc>
          <w:tcPr>
            <w:tcW w:w="1128" w:type="dxa"/>
            <w:tcBorders>
              <w:top w:val="nil"/>
              <w:bottom w:val="single" w:sz="16" w:space="0" w:color="000000"/>
            </w:tcBorders>
            <w:shd w:val="clear" w:color="auto" w:fill="FFFFFF"/>
            <w:vAlign w:val="center"/>
          </w:tcPr>
          <w:p w14:paraId="7D6BE5CF" w14:textId="77777777" w:rsidR="00C51176" w:rsidRPr="00426B0D" w:rsidRDefault="00C51176" w:rsidP="0080686E">
            <w:pPr>
              <w:autoSpaceDE w:val="0"/>
              <w:autoSpaceDN w:val="0"/>
              <w:adjustRightInd w:val="0"/>
              <w:spacing w:after="0" w:line="320" w:lineRule="atLeast"/>
              <w:ind w:left="60" w:right="60"/>
              <w:jc w:val="right"/>
              <w:rPr>
                <w:rFonts w:ascii="Arial" w:hAnsi="Arial" w:cs="Arial"/>
                <w:color w:val="000000"/>
                <w:sz w:val="18"/>
                <w:szCs w:val="18"/>
              </w:rPr>
            </w:pPr>
            <w:r w:rsidRPr="00426B0D">
              <w:rPr>
                <w:rFonts w:ascii="Arial" w:hAnsi="Arial" w:cs="Arial"/>
                <w:color w:val="000000"/>
                <w:sz w:val="18"/>
                <w:szCs w:val="18"/>
              </w:rPr>
              <w:t>.764</w:t>
            </w:r>
          </w:p>
        </w:tc>
      </w:tr>
    </w:tbl>
    <w:p w14:paraId="55528071" w14:textId="6936339B" w:rsidR="00E43CF5" w:rsidRPr="00E43CF5" w:rsidRDefault="00E43CF5" w:rsidP="00E43CF5">
      <w:pPr>
        <w:spacing w:line="360" w:lineRule="auto"/>
        <w:jc w:val="both"/>
        <w:rPr>
          <w:rFonts w:ascii="Arial" w:hAnsi="Arial" w:cs="Arial"/>
          <w:sz w:val="24"/>
          <w:szCs w:val="24"/>
        </w:rPr>
      </w:pPr>
    </w:p>
    <w:p w14:paraId="2510477D" w14:textId="1405018D" w:rsidR="00E650F3" w:rsidRPr="00E37B8D" w:rsidRDefault="00C144C4" w:rsidP="00C144C4">
      <w:pPr>
        <w:tabs>
          <w:tab w:val="left" w:pos="7512"/>
        </w:tabs>
      </w:pPr>
      <w:r>
        <w:tab/>
      </w:r>
    </w:p>
    <w:p w14:paraId="6EC2AEA7" w14:textId="4FB11F18" w:rsidR="00B12F9C" w:rsidRPr="00972505" w:rsidRDefault="00E81ED9" w:rsidP="00E43CF5">
      <w:pPr>
        <w:pStyle w:val="Ttulo1"/>
        <w:numPr>
          <w:ilvl w:val="0"/>
          <w:numId w:val="14"/>
        </w:numPr>
        <w:jc w:val="center"/>
        <w:rPr>
          <w:rFonts w:ascii="Arial" w:hAnsi="Arial" w:cs="Arial"/>
          <w:b/>
          <w:bCs/>
          <w:color w:val="auto"/>
          <w:sz w:val="22"/>
          <w:szCs w:val="22"/>
        </w:rPr>
      </w:pPr>
      <w:bookmarkStart w:id="47" w:name="_Toc171687477"/>
      <w:r w:rsidRPr="00972505">
        <w:rPr>
          <w:rFonts w:ascii="Arial" w:hAnsi="Arial" w:cs="Arial"/>
          <w:b/>
          <w:bCs/>
          <w:color w:val="auto"/>
          <w:sz w:val="28"/>
          <w:szCs w:val="28"/>
        </w:rPr>
        <w:lastRenderedPageBreak/>
        <w:t>D</w:t>
      </w:r>
      <w:r w:rsidR="00A57506" w:rsidRPr="00972505">
        <w:rPr>
          <w:rFonts w:ascii="Arial" w:hAnsi="Arial" w:cs="Arial"/>
          <w:b/>
          <w:bCs/>
          <w:color w:val="auto"/>
          <w:sz w:val="28"/>
          <w:szCs w:val="28"/>
        </w:rPr>
        <w:t>iscusión</w:t>
      </w:r>
      <w:bookmarkEnd w:id="47"/>
    </w:p>
    <w:p w14:paraId="7DB2411C" w14:textId="77777777" w:rsidR="00C05876" w:rsidRDefault="00C05876" w:rsidP="007B7A93">
      <w:pPr>
        <w:spacing w:line="360" w:lineRule="auto"/>
        <w:jc w:val="both"/>
        <w:rPr>
          <w:rFonts w:ascii="Arial" w:hAnsi="Arial" w:cs="Arial"/>
          <w:sz w:val="24"/>
          <w:szCs w:val="24"/>
        </w:rPr>
      </w:pPr>
    </w:p>
    <w:p w14:paraId="1E4350D9" w14:textId="08DC4F46" w:rsidR="000924DC" w:rsidRDefault="00C05876" w:rsidP="007B7A93">
      <w:pPr>
        <w:spacing w:line="360" w:lineRule="auto"/>
        <w:jc w:val="both"/>
        <w:rPr>
          <w:rFonts w:ascii="Arial" w:hAnsi="Arial" w:cs="Arial"/>
          <w:sz w:val="24"/>
          <w:szCs w:val="24"/>
        </w:rPr>
      </w:pPr>
      <w:r>
        <w:rPr>
          <w:rFonts w:ascii="Arial" w:hAnsi="Arial" w:cs="Arial"/>
          <w:sz w:val="24"/>
          <w:szCs w:val="24"/>
        </w:rPr>
        <w:t>La aparatología ortodóncica favorece la retención de restos de comida y la disminución del pH salival, aumentando así la acción microbiana. La salud bucal de los pacientes en tratamiento de ortodoncia puede ser evaluado mediante el acceso del pH salival</w:t>
      </w:r>
      <w:r w:rsidR="00837E1C">
        <w:rPr>
          <w:rFonts w:ascii="Arial" w:hAnsi="Arial" w:cs="Arial"/>
          <w:sz w:val="24"/>
          <w:szCs w:val="24"/>
        </w:rPr>
        <w:t xml:space="preserve"> en cada uno de ellos</w:t>
      </w:r>
      <w:r>
        <w:rPr>
          <w:rFonts w:ascii="Arial" w:hAnsi="Arial" w:cs="Arial"/>
          <w:sz w:val="24"/>
          <w:szCs w:val="24"/>
        </w:rPr>
        <w:t>.</w:t>
      </w:r>
      <w:r w:rsidR="00837E1C">
        <w:rPr>
          <w:rFonts w:ascii="Arial" w:hAnsi="Arial" w:cs="Arial"/>
          <w:sz w:val="24"/>
          <w:szCs w:val="24"/>
          <w:vertAlign w:val="superscript"/>
        </w:rPr>
        <w:t>25</w:t>
      </w:r>
    </w:p>
    <w:p w14:paraId="7FB38B45" w14:textId="64069D5C" w:rsidR="007442BF" w:rsidRDefault="00837E1C" w:rsidP="007B7A93">
      <w:pPr>
        <w:spacing w:line="360" w:lineRule="auto"/>
        <w:jc w:val="both"/>
        <w:rPr>
          <w:rFonts w:ascii="Arial" w:hAnsi="Arial" w:cs="Arial"/>
          <w:sz w:val="24"/>
          <w:szCs w:val="24"/>
        </w:rPr>
      </w:pPr>
      <w:r>
        <w:rPr>
          <w:rFonts w:ascii="Arial" w:hAnsi="Arial" w:cs="Arial"/>
          <w:sz w:val="24"/>
          <w:szCs w:val="24"/>
        </w:rPr>
        <w:t xml:space="preserve">Es de suma importancia preservar la integridad del esmalte, por este motivo, el ortodoncista y los investigadores requieren innovar en el uso de aditamentos que se utilizan durante </w:t>
      </w:r>
      <w:r w:rsidR="007442BF">
        <w:rPr>
          <w:rFonts w:ascii="Arial" w:hAnsi="Arial" w:cs="Arial"/>
          <w:sz w:val="24"/>
          <w:szCs w:val="24"/>
        </w:rPr>
        <w:t>el</w:t>
      </w:r>
      <w:r>
        <w:rPr>
          <w:rFonts w:ascii="Arial" w:hAnsi="Arial" w:cs="Arial"/>
          <w:sz w:val="24"/>
          <w:szCs w:val="24"/>
        </w:rPr>
        <w:t xml:space="preserve"> tratamiento para así disminuir las posibilidades de un incremento de la </w:t>
      </w:r>
      <w:r w:rsidR="00FC5E9F">
        <w:rPr>
          <w:rFonts w:ascii="Arial" w:hAnsi="Arial" w:cs="Arial"/>
          <w:sz w:val="24"/>
          <w:szCs w:val="24"/>
        </w:rPr>
        <w:t>biopelícula</w:t>
      </w:r>
      <w:r>
        <w:rPr>
          <w:rFonts w:ascii="Arial" w:hAnsi="Arial" w:cs="Arial"/>
          <w:sz w:val="24"/>
          <w:szCs w:val="24"/>
        </w:rPr>
        <w:t xml:space="preserve"> y posteriormente una desmineralización del esmalte.</w:t>
      </w:r>
      <w:r w:rsidR="007442BF">
        <w:rPr>
          <w:rFonts w:ascii="Arial" w:hAnsi="Arial" w:cs="Arial"/>
          <w:sz w:val="24"/>
          <w:szCs w:val="24"/>
          <w:vertAlign w:val="superscript"/>
        </w:rPr>
        <w:t>26</w:t>
      </w:r>
    </w:p>
    <w:p w14:paraId="6E112956" w14:textId="53C123AD" w:rsidR="00E37B8D" w:rsidRDefault="007442BF" w:rsidP="007B7A93">
      <w:pPr>
        <w:spacing w:line="360" w:lineRule="auto"/>
        <w:jc w:val="both"/>
        <w:rPr>
          <w:rFonts w:ascii="Arial" w:hAnsi="Arial" w:cs="Arial"/>
          <w:sz w:val="24"/>
          <w:szCs w:val="24"/>
        </w:rPr>
      </w:pPr>
      <w:proofErr w:type="spellStart"/>
      <w:r>
        <w:rPr>
          <w:rFonts w:ascii="Arial" w:hAnsi="Arial" w:cs="Arial"/>
          <w:sz w:val="24"/>
          <w:szCs w:val="24"/>
        </w:rPr>
        <w:t>Dallet</w:t>
      </w:r>
      <w:proofErr w:type="spellEnd"/>
      <w:r>
        <w:rPr>
          <w:rFonts w:ascii="Arial" w:hAnsi="Arial" w:cs="Arial"/>
          <w:sz w:val="24"/>
          <w:szCs w:val="24"/>
        </w:rPr>
        <w:t xml:space="preserve"> </w:t>
      </w:r>
      <w:r w:rsidRPr="001A5525">
        <w:rPr>
          <w:rFonts w:ascii="Arial" w:hAnsi="Arial" w:cs="Arial"/>
          <w:i/>
          <w:iCs/>
          <w:sz w:val="24"/>
          <w:szCs w:val="24"/>
        </w:rPr>
        <w:t>et al.</w:t>
      </w:r>
      <w:r w:rsidR="007B5DCC">
        <w:rPr>
          <w:rFonts w:ascii="Arial" w:hAnsi="Arial" w:cs="Arial"/>
          <w:sz w:val="24"/>
          <w:szCs w:val="24"/>
          <w:vertAlign w:val="superscript"/>
        </w:rPr>
        <w:t>27</w:t>
      </w:r>
      <w:r>
        <w:rPr>
          <w:rFonts w:ascii="Arial" w:hAnsi="Arial" w:cs="Arial"/>
          <w:sz w:val="24"/>
          <w:szCs w:val="24"/>
        </w:rPr>
        <w:t xml:space="preserve">, y </w:t>
      </w:r>
      <w:proofErr w:type="spellStart"/>
      <w:r>
        <w:rPr>
          <w:rFonts w:ascii="Arial" w:hAnsi="Arial" w:cs="Arial"/>
          <w:sz w:val="24"/>
          <w:szCs w:val="24"/>
        </w:rPr>
        <w:t>Kouvelis</w:t>
      </w:r>
      <w:proofErr w:type="spellEnd"/>
      <w:r>
        <w:rPr>
          <w:rFonts w:ascii="Arial" w:hAnsi="Arial" w:cs="Arial"/>
          <w:sz w:val="24"/>
          <w:szCs w:val="24"/>
        </w:rPr>
        <w:t xml:space="preserve"> </w:t>
      </w:r>
      <w:r w:rsidRPr="00C80DC4">
        <w:rPr>
          <w:rFonts w:ascii="Arial" w:hAnsi="Arial" w:cs="Arial"/>
          <w:i/>
          <w:iCs/>
          <w:sz w:val="24"/>
          <w:szCs w:val="24"/>
        </w:rPr>
        <w:t>et al.</w:t>
      </w:r>
      <w:r w:rsidR="007B5DCC">
        <w:rPr>
          <w:rFonts w:ascii="Arial" w:hAnsi="Arial" w:cs="Arial"/>
          <w:sz w:val="24"/>
          <w:szCs w:val="24"/>
          <w:vertAlign w:val="superscript"/>
        </w:rPr>
        <w:t>28</w:t>
      </w:r>
      <w:r>
        <w:rPr>
          <w:rFonts w:ascii="Arial" w:hAnsi="Arial" w:cs="Arial"/>
          <w:sz w:val="24"/>
          <w:szCs w:val="24"/>
        </w:rPr>
        <w:t xml:space="preserve"> concluyeron que el pH salival no cambia de forma significativa entre los distintos tiempos del tratamiento de ortodoncia</w:t>
      </w:r>
      <w:r w:rsidR="001A5525">
        <w:rPr>
          <w:rFonts w:ascii="Arial" w:hAnsi="Arial" w:cs="Arial"/>
          <w:sz w:val="24"/>
          <w:szCs w:val="24"/>
        </w:rPr>
        <w:t>, datos que son similares con los que se reportan en este estudio.</w:t>
      </w:r>
    </w:p>
    <w:p w14:paraId="747D82A1" w14:textId="6BAD96AF" w:rsidR="00E37B8D" w:rsidRPr="00F927CD" w:rsidRDefault="00C80DC4" w:rsidP="007B7A93">
      <w:pPr>
        <w:spacing w:line="360" w:lineRule="auto"/>
        <w:jc w:val="both"/>
        <w:rPr>
          <w:rFonts w:ascii="Arial" w:hAnsi="Arial" w:cs="Arial"/>
          <w:sz w:val="24"/>
          <w:szCs w:val="24"/>
        </w:rPr>
      </w:pPr>
      <w:r>
        <w:rPr>
          <w:rFonts w:ascii="Arial" w:hAnsi="Arial" w:cs="Arial"/>
          <w:sz w:val="24"/>
          <w:szCs w:val="24"/>
        </w:rPr>
        <w:t xml:space="preserve">En contraste, </w:t>
      </w:r>
      <w:r w:rsidR="001A5525">
        <w:rPr>
          <w:rFonts w:ascii="Arial" w:hAnsi="Arial" w:cs="Arial"/>
          <w:sz w:val="24"/>
          <w:szCs w:val="24"/>
        </w:rPr>
        <w:t xml:space="preserve">en esta investigación se identificaron algunos pacientes con pH ácido que cursaban con tratamiento de ortodoncia y uso de elastómeros, esta información es congruente con lo que refiere </w:t>
      </w:r>
      <w:proofErr w:type="spellStart"/>
      <w:r w:rsidR="00FC7752">
        <w:rPr>
          <w:rFonts w:ascii="Arial" w:hAnsi="Arial" w:cs="Arial"/>
          <w:sz w:val="24"/>
          <w:szCs w:val="24"/>
        </w:rPr>
        <w:t>Garcez</w:t>
      </w:r>
      <w:proofErr w:type="spellEnd"/>
      <w:r w:rsidR="00FC7752">
        <w:rPr>
          <w:rFonts w:ascii="Arial" w:hAnsi="Arial" w:cs="Arial"/>
          <w:sz w:val="24"/>
          <w:szCs w:val="24"/>
        </w:rPr>
        <w:t xml:space="preserve"> </w:t>
      </w:r>
      <w:r w:rsidR="00FC7752" w:rsidRPr="00C80DC4">
        <w:rPr>
          <w:rFonts w:ascii="Arial" w:hAnsi="Arial" w:cs="Arial"/>
          <w:i/>
          <w:iCs/>
          <w:sz w:val="24"/>
          <w:szCs w:val="24"/>
        </w:rPr>
        <w:t>et al.</w:t>
      </w:r>
      <w:r w:rsidR="00DB2B1A">
        <w:rPr>
          <w:rFonts w:ascii="Arial" w:hAnsi="Arial" w:cs="Arial"/>
          <w:sz w:val="24"/>
          <w:szCs w:val="24"/>
          <w:vertAlign w:val="superscript"/>
        </w:rPr>
        <w:t>29</w:t>
      </w:r>
      <w:r w:rsidR="00FC7752">
        <w:rPr>
          <w:rFonts w:ascii="Arial" w:hAnsi="Arial" w:cs="Arial"/>
          <w:sz w:val="24"/>
          <w:szCs w:val="24"/>
        </w:rPr>
        <w:t xml:space="preserve"> </w:t>
      </w:r>
      <w:r w:rsidR="001A5525">
        <w:rPr>
          <w:rFonts w:ascii="Arial" w:hAnsi="Arial" w:cs="Arial"/>
          <w:sz w:val="24"/>
          <w:szCs w:val="24"/>
        </w:rPr>
        <w:t xml:space="preserve">quien </w:t>
      </w:r>
      <w:r w:rsidR="00DB2B1A">
        <w:rPr>
          <w:rFonts w:ascii="Arial" w:hAnsi="Arial" w:cs="Arial"/>
          <w:sz w:val="24"/>
          <w:szCs w:val="24"/>
        </w:rPr>
        <w:t xml:space="preserve">realizó un estudio sobre la retención de </w:t>
      </w:r>
      <w:r w:rsidR="00CD79CF">
        <w:rPr>
          <w:rFonts w:ascii="Arial" w:hAnsi="Arial" w:cs="Arial"/>
          <w:sz w:val="24"/>
          <w:szCs w:val="24"/>
        </w:rPr>
        <w:t>biopelícula</w:t>
      </w:r>
      <w:r w:rsidR="00DB2B1A">
        <w:rPr>
          <w:rFonts w:ascii="Arial" w:hAnsi="Arial" w:cs="Arial"/>
          <w:sz w:val="24"/>
          <w:szCs w:val="24"/>
        </w:rPr>
        <w:t xml:space="preserve"> alrededor de los brackets basándose en el método de ligado empleado, existieron diferencias significativas en las cuales los brackets en los que se</w:t>
      </w:r>
      <w:r>
        <w:rPr>
          <w:rFonts w:ascii="Arial" w:hAnsi="Arial" w:cs="Arial"/>
          <w:sz w:val="24"/>
          <w:szCs w:val="24"/>
        </w:rPr>
        <w:t xml:space="preserve"> </w:t>
      </w:r>
      <w:r w:rsidR="00DB2B1A">
        <w:rPr>
          <w:rFonts w:ascii="Arial" w:hAnsi="Arial" w:cs="Arial"/>
          <w:sz w:val="24"/>
          <w:szCs w:val="24"/>
        </w:rPr>
        <w:t>usaron</w:t>
      </w:r>
      <w:r>
        <w:rPr>
          <w:rFonts w:ascii="Arial" w:hAnsi="Arial" w:cs="Arial"/>
          <w:sz w:val="24"/>
          <w:szCs w:val="24"/>
        </w:rPr>
        <w:t xml:space="preserve"> </w:t>
      </w:r>
      <w:r w:rsidR="00DB2B1A">
        <w:rPr>
          <w:rFonts w:ascii="Arial" w:hAnsi="Arial" w:cs="Arial"/>
          <w:sz w:val="24"/>
          <w:szCs w:val="24"/>
        </w:rPr>
        <w:t>módulos elastoméricos acumularon un mayo</w:t>
      </w:r>
      <w:r w:rsidR="00DB2B1A" w:rsidRPr="00F927CD">
        <w:rPr>
          <w:rFonts w:ascii="Arial" w:hAnsi="Arial" w:cs="Arial"/>
          <w:sz w:val="24"/>
          <w:szCs w:val="24"/>
        </w:rPr>
        <w:t xml:space="preserve">r índice de </w:t>
      </w:r>
      <w:r w:rsidR="00CD79CF" w:rsidRPr="00F927CD">
        <w:rPr>
          <w:rFonts w:ascii="Arial" w:hAnsi="Arial" w:cs="Arial"/>
          <w:sz w:val="24"/>
          <w:szCs w:val="24"/>
        </w:rPr>
        <w:t>biopelícula</w:t>
      </w:r>
      <w:r w:rsidR="00DB2B1A" w:rsidRPr="00F927CD">
        <w:rPr>
          <w:rFonts w:ascii="Arial" w:hAnsi="Arial" w:cs="Arial"/>
          <w:sz w:val="24"/>
          <w:szCs w:val="24"/>
        </w:rPr>
        <w:t xml:space="preserve"> en comparación con los brackets que fueron ligados con alambre de acero inoxidable</w:t>
      </w:r>
      <w:r w:rsidR="001A5525" w:rsidRPr="00F927CD">
        <w:rPr>
          <w:rFonts w:ascii="Arial" w:hAnsi="Arial" w:cs="Arial"/>
          <w:sz w:val="24"/>
          <w:szCs w:val="24"/>
        </w:rPr>
        <w:t>.</w:t>
      </w:r>
    </w:p>
    <w:p w14:paraId="0129D034" w14:textId="3EA4F0C6" w:rsidR="007442BF" w:rsidRPr="00F927CD" w:rsidRDefault="00AF63AB" w:rsidP="007B7A93">
      <w:pPr>
        <w:spacing w:line="360" w:lineRule="auto"/>
        <w:jc w:val="both"/>
        <w:rPr>
          <w:rFonts w:ascii="Arial" w:hAnsi="Arial" w:cs="Arial"/>
          <w:sz w:val="24"/>
          <w:szCs w:val="24"/>
        </w:rPr>
      </w:pPr>
      <w:r w:rsidRPr="00F927CD">
        <w:rPr>
          <w:rFonts w:ascii="Arial" w:hAnsi="Arial" w:cs="Arial"/>
          <w:sz w:val="24"/>
          <w:szCs w:val="24"/>
        </w:rPr>
        <w:t xml:space="preserve">Carrillo </w:t>
      </w:r>
      <w:r w:rsidRPr="00F927CD">
        <w:rPr>
          <w:rFonts w:ascii="Arial" w:hAnsi="Arial" w:cs="Arial"/>
          <w:i/>
          <w:iCs/>
          <w:sz w:val="24"/>
          <w:szCs w:val="24"/>
        </w:rPr>
        <w:t>et al.</w:t>
      </w:r>
      <w:r w:rsidRPr="00F927CD">
        <w:rPr>
          <w:rFonts w:ascii="Arial" w:hAnsi="Arial" w:cs="Arial"/>
          <w:sz w:val="24"/>
          <w:szCs w:val="24"/>
          <w:vertAlign w:val="superscript"/>
        </w:rPr>
        <w:t>4</w:t>
      </w:r>
      <w:r w:rsidRPr="00F927CD">
        <w:rPr>
          <w:rFonts w:ascii="Arial" w:hAnsi="Arial" w:cs="Arial"/>
          <w:sz w:val="24"/>
          <w:szCs w:val="24"/>
        </w:rPr>
        <w:t xml:space="preserve"> mencionan que el aumento en el uso de aditamentos durante el tratamiento de ortodoncia permite el incremento de </w:t>
      </w:r>
      <w:r w:rsidR="00C80DC4" w:rsidRPr="00F927CD">
        <w:rPr>
          <w:rFonts w:ascii="Arial" w:hAnsi="Arial" w:cs="Arial"/>
          <w:sz w:val="24"/>
          <w:szCs w:val="24"/>
        </w:rPr>
        <w:t>biopelícula</w:t>
      </w:r>
      <w:r w:rsidRPr="00F927CD">
        <w:rPr>
          <w:rFonts w:ascii="Arial" w:hAnsi="Arial" w:cs="Arial"/>
          <w:sz w:val="24"/>
          <w:szCs w:val="24"/>
        </w:rPr>
        <w:t xml:space="preserve"> en las superficies del esmalte, permitiendo así niveles ácidos más elevados con altas concentraciones de iones de hidrógeno en la cavidad oral, permitiendo así un descenso en los niveles de pH</w:t>
      </w:r>
      <w:r w:rsidR="00F927CD" w:rsidRPr="00F927CD">
        <w:rPr>
          <w:rFonts w:ascii="Arial" w:hAnsi="Arial" w:cs="Arial"/>
          <w:sz w:val="24"/>
          <w:szCs w:val="24"/>
        </w:rPr>
        <w:t>, por lo que en esta investigación se consideró analizar también al grupo de pacientes que empleaban algún aditamento ortodóncico.</w:t>
      </w:r>
    </w:p>
    <w:p w14:paraId="71D37ACF" w14:textId="008AAD13" w:rsidR="00E37B8D" w:rsidRDefault="00E37B8D" w:rsidP="007B7A93">
      <w:pPr>
        <w:spacing w:line="360" w:lineRule="auto"/>
        <w:jc w:val="both"/>
        <w:rPr>
          <w:rFonts w:ascii="Arial" w:hAnsi="Arial" w:cs="Arial"/>
          <w:sz w:val="24"/>
          <w:szCs w:val="24"/>
        </w:rPr>
      </w:pPr>
      <w:proofErr w:type="spellStart"/>
      <w:r w:rsidRPr="00F927CD">
        <w:rPr>
          <w:rFonts w:ascii="Arial" w:hAnsi="Arial" w:cs="Arial"/>
          <w:sz w:val="24"/>
          <w:szCs w:val="24"/>
        </w:rPr>
        <w:t>Sepideh</w:t>
      </w:r>
      <w:proofErr w:type="spellEnd"/>
      <w:r w:rsidRPr="00F927CD">
        <w:rPr>
          <w:rFonts w:ascii="Arial" w:hAnsi="Arial" w:cs="Arial"/>
          <w:sz w:val="24"/>
          <w:szCs w:val="24"/>
        </w:rPr>
        <w:t xml:space="preserve"> </w:t>
      </w:r>
      <w:proofErr w:type="spellStart"/>
      <w:r w:rsidRPr="00F927CD">
        <w:rPr>
          <w:rFonts w:ascii="Arial" w:hAnsi="Arial" w:cs="Arial"/>
          <w:sz w:val="24"/>
          <w:szCs w:val="24"/>
        </w:rPr>
        <w:t>Arab</w:t>
      </w:r>
      <w:proofErr w:type="spellEnd"/>
      <w:r w:rsidRPr="00F927CD">
        <w:rPr>
          <w:rFonts w:ascii="Arial" w:hAnsi="Arial" w:cs="Arial"/>
          <w:sz w:val="24"/>
          <w:szCs w:val="24"/>
        </w:rPr>
        <w:t xml:space="preserve"> </w:t>
      </w:r>
      <w:r w:rsidRPr="00F927CD">
        <w:rPr>
          <w:rFonts w:ascii="Arial" w:hAnsi="Arial" w:cs="Arial"/>
          <w:i/>
          <w:iCs/>
          <w:sz w:val="24"/>
          <w:szCs w:val="24"/>
        </w:rPr>
        <w:t>et al</w:t>
      </w:r>
      <w:r w:rsidRPr="00F927CD">
        <w:rPr>
          <w:rFonts w:ascii="Arial" w:hAnsi="Arial" w:cs="Arial"/>
          <w:sz w:val="24"/>
          <w:szCs w:val="24"/>
        </w:rPr>
        <w:t>.</w:t>
      </w:r>
      <w:r w:rsidR="00722473" w:rsidRPr="00F927CD">
        <w:rPr>
          <w:rFonts w:ascii="Arial" w:hAnsi="Arial" w:cs="Arial"/>
          <w:sz w:val="24"/>
          <w:szCs w:val="24"/>
          <w:vertAlign w:val="superscript"/>
        </w:rPr>
        <w:t>30</w:t>
      </w:r>
      <w:r w:rsidRPr="00F927CD">
        <w:rPr>
          <w:rFonts w:ascii="Arial" w:hAnsi="Arial" w:cs="Arial"/>
          <w:sz w:val="24"/>
          <w:szCs w:val="24"/>
        </w:rPr>
        <w:t xml:space="preserve"> mencionan que realizaron un estudio </w:t>
      </w:r>
      <w:r w:rsidR="00722473" w:rsidRPr="00F927CD">
        <w:rPr>
          <w:rFonts w:ascii="Arial" w:hAnsi="Arial" w:cs="Arial"/>
          <w:sz w:val="24"/>
          <w:szCs w:val="24"/>
        </w:rPr>
        <w:t>en el cual incluyeron</w:t>
      </w:r>
      <w:r w:rsidRPr="00F927CD">
        <w:rPr>
          <w:rFonts w:ascii="Arial" w:hAnsi="Arial" w:cs="Arial"/>
          <w:sz w:val="24"/>
          <w:szCs w:val="24"/>
        </w:rPr>
        <w:t xml:space="preserve"> varios parámetros importantes de la saliva, entre ellos el pH, en el cual observaron un </w:t>
      </w:r>
      <w:r w:rsidRPr="00F927CD">
        <w:rPr>
          <w:rFonts w:ascii="Arial" w:hAnsi="Arial" w:cs="Arial"/>
          <w:sz w:val="24"/>
          <w:szCs w:val="24"/>
        </w:rPr>
        <w:lastRenderedPageBreak/>
        <w:t>descenso significativo después de iniciado el tratamiento de ortodoncia, el cual es consistente con estudios previos</w:t>
      </w:r>
      <w:r w:rsidR="00CD79CF" w:rsidRPr="00F927CD">
        <w:rPr>
          <w:rFonts w:ascii="Arial" w:hAnsi="Arial" w:cs="Arial"/>
          <w:sz w:val="24"/>
          <w:szCs w:val="24"/>
        </w:rPr>
        <w:t xml:space="preserve"> realizados por Li Y </w:t>
      </w:r>
      <w:r w:rsidR="00CD79CF" w:rsidRPr="00F927CD">
        <w:rPr>
          <w:rFonts w:ascii="Arial" w:hAnsi="Arial" w:cs="Arial"/>
          <w:i/>
          <w:iCs/>
          <w:sz w:val="24"/>
          <w:szCs w:val="24"/>
        </w:rPr>
        <w:t>et al.</w:t>
      </w:r>
      <w:r w:rsidR="00CD79CF" w:rsidRPr="00F927CD">
        <w:rPr>
          <w:rFonts w:ascii="Arial" w:hAnsi="Arial" w:cs="Arial"/>
          <w:sz w:val="24"/>
          <w:szCs w:val="24"/>
          <w:vertAlign w:val="superscript"/>
        </w:rPr>
        <w:t>31</w:t>
      </w:r>
      <w:r w:rsidRPr="00F927CD">
        <w:rPr>
          <w:rFonts w:ascii="Arial" w:hAnsi="Arial" w:cs="Arial"/>
          <w:sz w:val="24"/>
          <w:szCs w:val="24"/>
        </w:rPr>
        <w:t xml:space="preserve"> que indican una disminución de los niveles de pH relacionados con la cantidad de aditamentos utilizados en el procedimiento.</w:t>
      </w:r>
    </w:p>
    <w:p w14:paraId="7D0DE95C" w14:textId="119CF5FF" w:rsidR="00A6361C" w:rsidRDefault="00A6361C" w:rsidP="007B7A93">
      <w:pPr>
        <w:spacing w:line="360" w:lineRule="auto"/>
        <w:jc w:val="both"/>
        <w:rPr>
          <w:rFonts w:ascii="Arial" w:hAnsi="Arial" w:cs="Arial"/>
          <w:sz w:val="24"/>
          <w:szCs w:val="24"/>
        </w:rPr>
      </w:pPr>
      <w:r>
        <w:rPr>
          <w:rFonts w:ascii="Arial" w:hAnsi="Arial" w:cs="Arial"/>
          <w:sz w:val="24"/>
          <w:szCs w:val="24"/>
        </w:rPr>
        <w:t>En este estudio se reportó que no hubo una diferencia estadísticamente significativa en el uso de aditamentos con respecto al pH salival, lesiones de mancha blanca y las fases del tratamiento, sin embargo, se recomendaría aumentar la muestra de cada uno de los conglomerados de los aditamentos para tener una mayor</w:t>
      </w:r>
      <w:r w:rsidR="00C51176">
        <w:rPr>
          <w:rFonts w:ascii="Arial" w:hAnsi="Arial" w:cs="Arial"/>
          <w:sz w:val="24"/>
          <w:szCs w:val="24"/>
        </w:rPr>
        <w:t xml:space="preserve"> veracidad en el objetivo de este tipo de estudio. </w:t>
      </w:r>
    </w:p>
    <w:p w14:paraId="2974BF48" w14:textId="5CF87A2C" w:rsidR="00C47B30" w:rsidRDefault="0093601C" w:rsidP="007B7A93">
      <w:pPr>
        <w:spacing w:line="360" w:lineRule="auto"/>
        <w:jc w:val="both"/>
        <w:rPr>
          <w:rFonts w:ascii="Arial" w:hAnsi="Arial" w:cs="Arial"/>
          <w:sz w:val="24"/>
          <w:szCs w:val="24"/>
        </w:rPr>
      </w:pPr>
      <w:r>
        <w:rPr>
          <w:rFonts w:ascii="Arial" w:hAnsi="Arial" w:cs="Arial"/>
          <w:sz w:val="24"/>
          <w:szCs w:val="24"/>
        </w:rPr>
        <w:t xml:space="preserve">La acumulación de </w:t>
      </w:r>
      <w:r w:rsidR="002F7D3F">
        <w:rPr>
          <w:rFonts w:ascii="Arial" w:hAnsi="Arial" w:cs="Arial"/>
          <w:sz w:val="24"/>
          <w:szCs w:val="24"/>
        </w:rPr>
        <w:t>biopelícula</w:t>
      </w:r>
      <w:r>
        <w:rPr>
          <w:rFonts w:ascii="Arial" w:hAnsi="Arial" w:cs="Arial"/>
          <w:sz w:val="24"/>
          <w:szCs w:val="24"/>
        </w:rPr>
        <w:t xml:space="preserve"> favorece al descementado prematuro</w:t>
      </w:r>
      <w:r w:rsidR="00D423EB">
        <w:rPr>
          <w:rFonts w:ascii="Arial" w:hAnsi="Arial" w:cs="Arial"/>
          <w:sz w:val="24"/>
          <w:szCs w:val="24"/>
        </w:rPr>
        <w:t xml:space="preserve"> y eventualmente a la desmineralización del esmalte y problemas periodontales.</w:t>
      </w:r>
      <w:r w:rsidR="00DB2B1A">
        <w:rPr>
          <w:rFonts w:ascii="Arial" w:hAnsi="Arial" w:cs="Arial"/>
          <w:sz w:val="24"/>
          <w:szCs w:val="24"/>
          <w:vertAlign w:val="superscript"/>
        </w:rPr>
        <w:t>3</w:t>
      </w:r>
      <w:r w:rsidR="00CD79CF">
        <w:rPr>
          <w:rFonts w:ascii="Arial" w:hAnsi="Arial" w:cs="Arial"/>
          <w:sz w:val="24"/>
          <w:szCs w:val="24"/>
          <w:vertAlign w:val="superscript"/>
        </w:rPr>
        <w:t>2</w:t>
      </w:r>
      <w:r w:rsidR="00BB54D5">
        <w:rPr>
          <w:rFonts w:ascii="Arial" w:hAnsi="Arial" w:cs="Arial"/>
          <w:sz w:val="24"/>
          <w:szCs w:val="24"/>
        </w:rPr>
        <w:t xml:space="preserve"> Gupta </w:t>
      </w:r>
      <w:r w:rsidR="00BB54D5" w:rsidRPr="00C80DC4">
        <w:rPr>
          <w:rFonts w:ascii="Arial" w:hAnsi="Arial" w:cs="Arial"/>
          <w:i/>
          <w:iCs/>
          <w:sz w:val="24"/>
          <w:szCs w:val="24"/>
        </w:rPr>
        <w:t>et al</w:t>
      </w:r>
      <w:r w:rsidR="00BB54D5">
        <w:rPr>
          <w:rFonts w:ascii="Arial" w:hAnsi="Arial" w:cs="Arial"/>
          <w:sz w:val="24"/>
          <w:szCs w:val="24"/>
        </w:rPr>
        <w:t>.</w:t>
      </w:r>
      <w:r w:rsidR="00FC7752">
        <w:rPr>
          <w:rFonts w:ascii="Arial" w:hAnsi="Arial" w:cs="Arial"/>
          <w:sz w:val="24"/>
          <w:szCs w:val="24"/>
          <w:vertAlign w:val="superscript"/>
        </w:rPr>
        <w:t>3</w:t>
      </w:r>
      <w:r w:rsidR="00CD79CF">
        <w:rPr>
          <w:rFonts w:ascii="Arial" w:hAnsi="Arial" w:cs="Arial"/>
          <w:sz w:val="24"/>
          <w:szCs w:val="24"/>
          <w:vertAlign w:val="superscript"/>
        </w:rPr>
        <w:t>3</w:t>
      </w:r>
      <w:r w:rsidR="00BB54D5">
        <w:rPr>
          <w:rFonts w:ascii="Arial" w:hAnsi="Arial" w:cs="Arial"/>
          <w:sz w:val="24"/>
          <w:szCs w:val="24"/>
        </w:rPr>
        <w:t xml:space="preserve"> realizó un estudio en el cual evaluó los problemas dentales que presentaban los pacientes durante su tratamiento de ortodoncia, los cuales fueron ulceras, caries y enfermedad periodontal. </w:t>
      </w:r>
      <w:r w:rsidR="00B12F50">
        <w:rPr>
          <w:rFonts w:ascii="Arial" w:hAnsi="Arial" w:cs="Arial"/>
          <w:sz w:val="24"/>
          <w:szCs w:val="24"/>
        </w:rPr>
        <w:t xml:space="preserve">El estudio concluyó en la alta prevalencia de estos problemas dentales durante el tratamiento ortodóncico. Sin embargo, en el presente estudio se observó una mínima presencia de caries en los pacientes, siendo éste de un </w:t>
      </w:r>
      <w:r w:rsidR="009F6C79">
        <w:rPr>
          <w:rFonts w:ascii="Arial" w:hAnsi="Arial" w:cs="Arial"/>
          <w:sz w:val="24"/>
          <w:szCs w:val="24"/>
        </w:rPr>
        <w:t>24.39</w:t>
      </w:r>
      <w:r w:rsidR="00B12F50">
        <w:rPr>
          <w:rFonts w:ascii="Arial" w:hAnsi="Arial" w:cs="Arial"/>
          <w:sz w:val="24"/>
          <w:szCs w:val="24"/>
        </w:rPr>
        <w:t xml:space="preserve">%. </w:t>
      </w:r>
      <w:r w:rsidR="009F6C79">
        <w:rPr>
          <w:rFonts w:ascii="Arial" w:hAnsi="Arial" w:cs="Arial"/>
          <w:sz w:val="24"/>
          <w:szCs w:val="24"/>
        </w:rPr>
        <w:t>En la prueba de HSD Tukey, se observó una diferencia estadísticamente significativa en los grupos de caries en esmalte comparado con el sexo biológico, e</w:t>
      </w:r>
      <w:r w:rsidR="00B12F50">
        <w:rPr>
          <w:rFonts w:ascii="Arial" w:hAnsi="Arial" w:cs="Arial"/>
          <w:sz w:val="24"/>
          <w:szCs w:val="24"/>
        </w:rPr>
        <w:t xml:space="preserve">sto se atribuye a que existe un correcto protocolo para </w:t>
      </w:r>
      <w:r w:rsidR="00FC7752">
        <w:rPr>
          <w:rFonts w:ascii="Arial" w:hAnsi="Arial" w:cs="Arial"/>
          <w:sz w:val="24"/>
          <w:szCs w:val="24"/>
        </w:rPr>
        <w:t>iniciar</w:t>
      </w:r>
      <w:r w:rsidR="00B12F50">
        <w:rPr>
          <w:rFonts w:ascii="Arial" w:hAnsi="Arial" w:cs="Arial"/>
          <w:sz w:val="24"/>
          <w:szCs w:val="24"/>
        </w:rPr>
        <w:t xml:space="preserve"> un tratamiento de ortodoncia, </w:t>
      </w:r>
      <w:r w:rsidR="00FC7752">
        <w:rPr>
          <w:rFonts w:ascii="Arial" w:hAnsi="Arial" w:cs="Arial"/>
          <w:sz w:val="24"/>
          <w:szCs w:val="24"/>
        </w:rPr>
        <w:t xml:space="preserve">reduciendo así las posibilidades de que exista alguna complicación relacionada con la presencia de caries dental durante el tratamiento. </w:t>
      </w:r>
    </w:p>
    <w:p w14:paraId="7ADD544B" w14:textId="77777777" w:rsidR="009F6C79" w:rsidRDefault="009F6C79" w:rsidP="009F6C79">
      <w:pPr>
        <w:spacing w:line="360" w:lineRule="auto"/>
        <w:jc w:val="both"/>
        <w:rPr>
          <w:rFonts w:ascii="Arial" w:hAnsi="Arial" w:cs="Arial"/>
          <w:sz w:val="24"/>
          <w:szCs w:val="24"/>
        </w:rPr>
      </w:pPr>
      <w:r w:rsidRPr="00C47B30">
        <w:rPr>
          <w:rFonts w:ascii="Arial" w:hAnsi="Arial" w:cs="Arial"/>
          <w:sz w:val="24"/>
          <w:szCs w:val="24"/>
        </w:rPr>
        <w:t>Al</w:t>
      </w:r>
      <w:r w:rsidRPr="00C47B30">
        <w:rPr>
          <w:rFonts w:ascii="Cambria Math" w:hAnsi="Cambria Math" w:cs="Cambria Math"/>
          <w:sz w:val="24"/>
          <w:szCs w:val="24"/>
        </w:rPr>
        <w:t>‑</w:t>
      </w:r>
      <w:proofErr w:type="spellStart"/>
      <w:r w:rsidRPr="00C47B30">
        <w:rPr>
          <w:rFonts w:ascii="Arial" w:hAnsi="Arial" w:cs="Arial"/>
          <w:sz w:val="24"/>
          <w:szCs w:val="24"/>
        </w:rPr>
        <w:t>Haif</w:t>
      </w:r>
      <w:proofErr w:type="spellEnd"/>
      <w:r w:rsidRPr="00C47B30">
        <w:rPr>
          <w:rFonts w:ascii="Arial" w:hAnsi="Arial" w:cs="Arial"/>
          <w:sz w:val="24"/>
          <w:szCs w:val="24"/>
        </w:rPr>
        <w:t xml:space="preserve"> </w:t>
      </w:r>
      <w:r w:rsidRPr="00C80DC4">
        <w:rPr>
          <w:rFonts w:ascii="Arial" w:hAnsi="Arial" w:cs="Arial"/>
          <w:i/>
          <w:iCs/>
          <w:sz w:val="24"/>
          <w:szCs w:val="24"/>
        </w:rPr>
        <w:t>et al.</w:t>
      </w:r>
      <w:r w:rsidRPr="00C47B30">
        <w:rPr>
          <w:rFonts w:ascii="Arial" w:hAnsi="Arial" w:cs="Arial"/>
          <w:sz w:val="24"/>
          <w:szCs w:val="24"/>
          <w:vertAlign w:val="superscript"/>
        </w:rPr>
        <w:t>26</w:t>
      </w:r>
      <w:r w:rsidRPr="00C47B30">
        <w:rPr>
          <w:rFonts w:ascii="Arial" w:hAnsi="Arial" w:cs="Arial"/>
          <w:sz w:val="24"/>
          <w:szCs w:val="24"/>
        </w:rPr>
        <w:t>, m</w:t>
      </w:r>
      <w:r>
        <w:rPr>
          <w:rFonts w:ascii="Arial" w:hAnsi="Arial" w:cs="Arial"/>
          <w:sz w:val="24"/>
          <w:szCs w:val="24"/>
        </w:rPr>
        <w:t xml:space="preserve">encionan en su estudio que las mujeres tienen mayor tendencia a realizarse tratamientos de ortodoncia en comparación con los hombres. Estos datos coinciden con los obtenidos en este estudio ya que de 41 participantes el 70.73% correspondió al sexo biológico femenino, mientras que el 29.26% restante al masculino. </w:t>
      </w:r>
    </w:p>
    <w:p w14:paraId="06FE4ADC" w14:textId="5891C64F" w:rsidR="00A6361C" w:rsidRDefault="00F94612" w:rsidP="007B7A93">
      <w:pPr>
        <w:spacing w:line="360" w:lineRule="auto"/>
        <w:jc w:val="both"/>
        <w:rPr>
          <w:rFonts w:ascii="Arial" w:hAnsi="Arial" w:cs="Arial"/>
          <w:sz w:val="24"/>
          <w:szCs w:val="24"/>
        </w:rPr>
      </w:pPr>
      <w:r>
        <w:rPr>
          <w:rFonts w:ascii="Arial" w:hAnsi="Arial" w:cs="Arial"/>
          <w:sz w:val="24"/>
          <w:szCs w:val="24"/>
        </w:rPr>
        <w:t>Los valores en los niveles del pH salival obtenidos en este estudio fueron similares a los de Gaona</w:t>
      </w:r>
      <w:r>
        <w:rPr>
          <w:rFonts w:ascii="Arial" w:hAnsi="Arial" w:cs="Arial"/>
          <w:sz w:val="24"/>
          <w:szCs w:val="24"/>
          <w:vertAlign w:val="superscript"/>
        </w:rPr>
        <w:t>3</w:t>
      </w:r>
      <w:r w:rsidR="00CD79CF">
        <w:rPr>
          <w:rFonts w:ascii="Arial" w:hAnsi="Arial" w:cs="Arial"/>
          <w:sz w:val="24"/>
          <w:szCs w:val="24"/>
          <w:vertAlign w:val="superscript"/>
        </w:rPr>
        <w:t>4</w:t>
      </w:r>
      <w:r>
        <w:rPr>
          <w:rFonts w:ascii="Arial" w:hAnsi="Arial" w:cs="Arial"/>
          <w:sz w:val="24"/>
          <w:szCs w:val="24"/>
        </w:rPr>
        <w:t xml:space="preserve"> e </w:t>
      </w:r>
      <w:proofErr w:type="spellStart"/>
      <w:r>
        <w:rPr>
          <w:rFonts w:ascii="Arial" w:hAnsi="Arial" w:cs="Arial"/>
          <w:sz w:val="24"/>
          <w:szCs w:val="24"/>
        </w:rPr>
        <w:t>Ivanóvic</w:t>
      </w:r>
      <w:proofErr w:type="spellEnd"/>
      <w:r>
        <w:rPr>
          <w:rFonts w:ascii="Arial" w:hAnsi="Arial" w:cs="Arial"/>
          <w:sz w:val="24"/>
          <w:szCs w:val="24"/>
        </w:rPr>
        <w:t xml:space="preserve"> </w:t>
      </w:r>
      <w:r w:rsidRPr="00C80DC4">
        <w:rPr>
          <w:rFonts w:ascii="Arial" w:hAnsi="Arial" w:cs="Arial"/>
          <w:i/>
          <w:iCs/>
          <w:sz w:val="24"/>
          <w:szCs w:val="24"/>
        </w:rPr>
        <w:t>et al</w:t>
      </w:r>
      <w:r>
        <w:rPr>
          <w:rFonts w:ascii="Arial" w:hAnsi="Arial" w:cs="Arial"/>
          <w:sz w:val="24"/>
          <w:szCs w:val="24"/>
        </w:rPr>
        <w:t>.</w:t>
      </w:r>
      <w:r>
        <w:rPr>
          <w:rFonts w:ascii="Arial" w:hAnsi="Arial" w:cs="Arial"/>
          <w:sz w:val="24"/>
          <w:szCs w:val="24"/>
          <w:vertAlign w:val="superscript"/>
        </w:rPr>
        <w:t>3</w:t>
      </w:r>
      <w:r>
        <w:rPr>
          <w:rFonts w:ascii="Arial" w:hAnsi="Arial" w:cs="Arial"/>
          <w:sz w:val="24"/>
          <w:szCs w:val="24"/>
        </w:rPr>
        <w:t xml:space="preserve">, en los cuales la mayoría de los pacientes presentaron un pH neutro. </w:t>
      </w:r>
      <w:r w:rsidR="00A6361C">
        <w:rPr>
          <w:rFonts w:ascii="Arial" w:hAnsi="Arial" w:cs="Arial"/>
          <w:sz w:val="24"/>
          <w:szCs w:val="24"/>
        </w:rPr>
        <w:t xml:space="preserve">En el presente estudio no se observó una diferencia estadísticamente </w:t>
      </w:r>
      <w:r w:rsidR="00A6361C">
        <w:rPr>
          <w:rFonts w:ascii="Arial" w:hAnsi="Arial" w:cs="Arial"/>
          <w:sz w:val="24"/>
          <w:szCs w:val="24"/>
        </w:rPr>
        <w:lastRenderedPageBreak/>
        <w:t>significativa respecto al pH salival comparado entre los participantes del estudio y la prueba ANOVA, sin embargo, esto se atribuye a que cada uno de los pacientes se encuentra bajo un protocolo adecuado que evalúa la presencia de caries y lesiones de mancha blanca antes y durante el tratamiento ortodóncico, las cuales fueron mínimas o nulas en la mayoría de ellos, así como también se les proporciona una técnica de cepillado especial y un control dietético.</w:t>
      </w:r>
    </w:p>
    <w:p w14:paraId="428FC6A5" w14:textId="527E2883" w:rsidR="008F0D5D" w:rsidRDefault="00F94612" w:rsidP="007B7A93">
      <w:pPr>
        <w:spacing w:line="360" w:lineRule="auto"/>
        <w:jc w:val="both"/>
        <w:rPr>
          <w:rFonts w:ascii="Arial" w:hAnsi="Arial" w:cs="Arial"/>
          <w:sz w:val="24"/>
          <w:szCs w:val="24"/>
        </w:rPr>
      </w:pPr>
      <w:r>
        <w:rPr>
          <w:rFonts w:ascii="Arial" w:hAnsi="Arial" w:cs="Arial"/>
          <w:sz w:val="24"/>
          <w:szCs w:val="24"/>
        </w:rPr>
        <w:t>El uso de aparatología ya sea fija o removible favorece el acumulo de restos de alimentos en la cavidad bucal, sin embargo, el medio bucal puede verse modificado</w:t>
      </w:r>
      <w:r w:rsidR="00095639">
        <w:rPr>
          <w:rFonts w:ascii="Arial" w:hAnsi="Arial" w:cs="Arial"/>
          <w:sz w:val="24"/>
          <w:szCs w:val="24"/>
        </w:rPr>
        <w:t xml:space="preserve"> por la higiene bucal del paciente, si este carece de una buena técnica de limpieza permitirá un crecimiento de </w:t>
      </w:r>
      <w:r w:rsidR="00CD79CF">
        <w:rPr>
          <w:rFonts w:ascii="Arial" w:hAnsi="Arial" w:cs="Arial"/>
          <w:sz w:val="24"/>
          <w:szCs w:val="24"/>
        </w:rPr>
        <w:t>la biopelícula</w:t>
      </w:r>
      <w:r w:rsidR="00095639">
        <w:rPr>
          <w:rFonts w:ascii="Arial" w:hAnsi="Arial" w:cs="Arial"/>
          <w:sz w:val="24"/>
          <w:szCs w:val="24"/>
        </w:rPr>
        <w:t xml:space="preserve"> más patógena y agresiva para los tejidos de la cavidad bucal</w:t>
      </w:r>
      <w:r w:rsidR="001A5525">
        <w:rPr>
          <w:rFonts w:ascii="Arial" w:hAnsi="Arial" w:cs="Arial"/>
          <w:sz w:val="24"/>
          <w:szCs w:val="24"/>
        </w:rPr>
        <w:t>.</w:t>
      </w:r>
    </w:p>
    <w:p w14:paraId="02ECA543" w14:textId="04E755D5" w:rsidR="00C51176" w:rsidRPr="00E37B8D" w:rsidRDefault="00C51176" w:rsidP="00C51176">
      <w:pPr>
        <w:spacing w:line="360" w:lineRule="auto"/>
        <w:jc w:val="both"/>
        <w:rPr>
          <w:rFonts w:ascii="Arial" w:hAnsi="Arial" w:cs="Arial"/>
          <w:sz w:val="24"/>
          <w:szCs w:val="24"/>
        </w:rPr>
      </w:pPr>
      <w:r>
        <w:rPr>
          <w:rFonts w:ascii="Arial" w:hAnsi="Arial" w:cs="Arial"/>
          <w:sz w:val="24"/>
          <w:szCs w:val="24"/>
        </w:rPr>
        <w:t>Éste estudio sienta las bases y precedentes del pH salival en las distintas etapas del tratamiento ortodóncico cuando es sometido a los diversos aditamentos a los que se tiene acceso</w:t>
      </w:r>
      <w:r w:rsidR="001A5525">
        <w:rPr>
          <w:rFonts w:ascii="Arial" w:hAnsi="Arial" w:cs="Arial"/>
          <w:sz w:val="24"/>
          <w:szCs w:val="24"/>
        </w:rPr>
        <w:t xml:space="preserve">, en el mismo sentido, es recomendable considerar un aumento en </w:t>
      </w:r>
      <w:r w:rsidR="00A96654">
        <w:rPr>
          <w:rFonts w:ascii="Arial" w:hAnsi="Arial" w:cs="Arial"/>
          <w:sz w:val="24"/>
          <w:szCs w:val="24"/>
        </w:rPr>
        <w:t>la muestra</w:t>
      </w:r>
      <w:r w:rsidR="00F927CD">
        <w:rPr>
          <w:rFonts w:ascii="Arial" w:hAnsi="Arial" w:cs="Arial"/>
          <w:sz w:val="24"/>
          <w:szCs w:val="24"/>
        </w:rPr>
        <w:t xml:space="preserve"> para obtener datos diversificados y concluyentes en distintos factores que modifican el pH.</w:t>
      </w:r>
    </w:p>
    <w:p w14:paraId="2F3607A2" w14:textId="77777777" w:rsidR="00095639" w:rsidRPr="00F94612" w:rsidRDefault="00095639" w:rsidP="007B7A93">
      <w:pPr>
        <w:spacing w:line="360" w:lineRule="auto"/>
        <w:jc w:val="both"/>
        <w:rPr>
          <w:rFonts w:ascii="Arial" w:hAnsi="Arial" w:cs="Arial"/>
          <w:sz w:val="24"/>
          <w:szCs w:val="24"/>
        </w:rPr>
      </w:pPr>
    </w:p>
    <w:p w14:paraId="79FAA32A" w14:textId="77777777" w:rsidR="00BB54D5" w:rsidRDefault="00BB54D5" w:rsidP="007B7A93">
      <w:pPr>
        <w:spacing w:line="360" w:lineRule="auto"/>
        <w:jc w:val="both"/>
        <w:rPr>
          <w:rFonts w:ascii="Arial" w:hAnsi="Arial" w:cs="Arial"/>
          <w:sz w:val="24"/>
          <w:szCs w:val="24"/>
        </w:rPr>
      </w:pPr>
    </w:p>
    <w:p w14:paraId="3C6A6E3A" w14:textId="77777777" w:rsidR="00E650F3" w:rsidRDefault="00E650F3" w:rsidP="007B7A93">
      <w:pPr>
        <w:spacing w:line="360" w:lineRule="auto"/>
        <w:jc w:val="both"/>
        <w:rPr>
          <w:rFonts w:ascii="Arial" w:hAnsi="Arial" w:cs="Arial"/>
          <w:sz w:val="24"/>
          <w:szCs w:val="24"/>
        </w:rPr>
      </w:pPr>
    </w:p>
    <w:p w14:paraId="4847ED3A" w14:textId="77777777" w:rsidR="00AB1028" w:rsidRDefault="00AB1028" w:rsidP="007B7A93">
      <w:pPr>
        <w:spacing w:line="360" w:lineRule="auto"/>
        <w:jc w:val="both"/>
        <w:rPr>
          <w:rFonts w:ascii="Arial" w:hAnsi="Arial" w:cs="Arial"/>
          <w:sz w:val="24"/>
          <w:szCs w:val="24"/>
        </w:rPr>
      </w:pPr>
    </w:p>
    <w:p w14:paraId="51B775E7" w14:textId="77777777" w:rsidR="00AB1028" w:rsidRDefault="00AB1028" w:rsidP="007B7A93">
      <w:pPr>
        <w:spacing w:line="360" w:lineRule="auto"/>
        <w:jc w:val="both"/>
        <w:rPr>
          <w:rFonts w:ascii="Arial" w:hAnsi="Arial" w:cs="Arial"/>
          <w:sz w:val="24"/>
          <w:szCs w:val="24"/>
        </w:rPr>
      </w:pPr>
    </w:p>
    <w:p w14:paraId="4E4795A8" w14:textId="77777777" w:rsidR="00AB1028" w:rsidRDefault="00AB1028" w:rsidP="007B7A93">
      <w:pPr>
        <w:spacing w:line="360" w:lineRule="auto"/>
        <w:jc w:val="both"/>
        <w:rPr>
          <w:rFonts w:ascii="Arial" w:hAnsi="Arial" w:cs="Arial"/>
          <w:sz w:val="24"/>
          <w:szCs w:val="24"/>
        </w:rPr>
      </w:pPr>
    </w:p>
    <w:p w14:paraId="16CC934F" w14:textId="77777777" w:rsidR="00AB1028" w:rsidRDefault="00AB1028" w:rsidP="007B7A93">
      <w:pPr>
        <w:spacing w:line="360" w:lineRule="auto"/>
        <w:jc w:val="both"/>
        <w:rPr>
          <w:rFonts w:ascii="Arial" w:hAnsi="Arial" w:cs="Arial"/>
          <w:sz w:val="24"/>
          <w:szCs w:val="24"/>
        </w:rPr>
      </w:pPr>
    </w:p>
    <w:p w14:paraId="3D99AF66" w14:textId="77777777" w:rsidR="00AB1028" w:rsidRDefault="00AB1028" w:rsidP="007B7A93">
      <w:pPr>
        <w:spacing w:line="360" w:lineRule="auto"/>
        <w:jc w:val="both"/>
        <w:rPr>
          <w:rFonts w:ascii="Arial" w:hAnsi="Arial" w:cs="Arial"/>
          <w:sz w:val="24"/>
          <w:szCs w:val="24"/>
        </w:rPr>
      </w:pPr>
    </w:p>
    <w:p w14:paraId="533B29B8" w14:textId="77777777" w:rsidR="00AB1028" w:rsidRDefault="00AB1028" w:rsidP="007B7A93">
      <w:pPr>
        <w:spacing w:line="360" w:lineRule="auto"/>
        <w:jc w:val="both"/>
        <w:rPr>
          <w:rFonts w:ascii="Arial" w:hAnsi="Arial" w:cs="Arial"/>
          <w:sz w:val="24"/>
          <w:szCs w:val="24"/>
        </w:rPr>
      </w:pPr>
    </w:p>
    <w:p w14:paraId="64A5315D" w14:textId="77777777" w:rsidR="00AB1028" w:rsidRPr="00C47B30" w:rsidRDefault="00AB1028" w:rsidP="007B7A93">
      <w:pPr>
        <w:spacing w:line="360" w:lineRule="auto"/>
        <w:jc w:val="both"/>
        <w:rPr>
          <w:rFonts w:ascii="Arial" w:hAnsi="Arial" w:cs="Arial"/>
          <w:sz w:val="24"/>
          <w:szCs w:val="24"/>
        </w:rPr>
      </w:pPr>
    </w:p>
    <w:p w14:paraId="0B4DCEB4" w14:textId="34E5DFA5" w:rsidR="005E0344" w:rsidRPr="00972505" w:rsidRDefault="00E37B8D" w:rsidP="00E43CF5">
      <w:pPr>
        <w:pStyle w:val="Ttulo1"/>
        <w:numPr>
          <w:ilvl w:val="0"/>
          <w:numId w:val="14"/>
        </w:numPr>
        <w:jc w:val="center"/>
        <w:rPr>
          <w:rFonts w:ascii="Arial" w:hAnsi="Arial" w:cs="Arial"/>
          <w:b/>
          <w:bCs/>
          <w:color w:val="auto"/>
          <w:sz w:val="28"/>
          <w:szCs w:val="28"/>
        </w:rPr>
      </w:pPr>
      <w:bookmarkStart w:id="48" w:name="_Toc171687478"/>
      <w:r w:rsidRPr="00972505">
        <w:rPr>
          <w:rFonts w:ascii="Arial" w:hAnsi="Arial" w:cs="Arial"/>
          <w:b/>
          <w:bCs/>
          <w:color w:val="auto"/>
          <w:sz w:val="28"/>
          <w:szCs w:val="28"/>
        </w:rPr>
        <w:lastRenderedPageBreak/>
        <w:t>C</w:t>
      </w:r>
      <w:r w:rsidR="00A57506" w:rsidRPr="00972505">
        <w:rPr>
          <w:rFonts w:ascii="Arial" w:hAnsi="Arial" w:cs="Arial"/>
          <w:b/>
          <w:bCs/>
          <w:color w:val="auto"/>
          <w:sz w:val="28"/>
          <w:szCs w:val="28"/>
        </w:rPr>
        <w:t>onclusiones</w:t>
      </w:r>
      <w:bookmarkEnd w:id="48"/>
    </w:p>
    <w:p w14:paraId="404895F4" w14:textId="79C1E890" w:rsidR="008F2830" w:rsidRDefault="008F2830" w:rsidP="007B7A93">
      <w:pPr>
        <w:spacing w:line="360" w:lineRule="auto"/>
        <w:jc w:val="both"/>
        <w:rPr>
          <w:rFonts w:ascii="Arial" w:hAnsi="Arial" w:cs="Arial"/>
          <w:sz w:val="24"/>
          <w:szCs w:val="24"/>
        </w:rPr>
      </w:pPr>
    </w:p>
    <w:p w14:paraId="4A1FF2F9" w14:textId="46B91F16" w:rsidR="005735F1" w:rsidRDefault="005735F1" w:rsidP="007B7A93">
      <w:pPr>
        <w:spacing w:line="360" w:lineRule="auto"/>
        <w:jc w:val="both"/>
        <w:rPr>
          <w:rFonts w:ascii="Arial" w:hAnsi="Arial" w:cs="Arial"/>
          <w:sz w:val="24"/>
          <w:szCs w:val="24"/>
        </w:rPr>
      </w:pPr>
      <w:r w:rsidRPr="00413A24">
        <w:rPr>
          <w:rFonts w:ascii="Arial" w:hAnsi="Arial" w:cs="Arial"/>
          <w:sz w:val="24"/>
          <w:szCs w:val="24"/>
        </w:rPr>
        <w:t>El uso de aparatología ortodóncica predispone a una alteración en las condiciones de la cavidad bucal</w:t>
      </w:r>
      <w:r>
        <w:rPr>
          <w:rFonts w:ascii="Arial" w:hAnsi="Arial" w:cs="Arial"/>
          <w:sz w:val="24"/>
          <w:szCs w:val="24"/>
        </w:rPr>
        <w:t xml:space="preserve"> con tendencia a una disbiosis y en consecuencia un medio ácido bucal, adicionalmente el uso de aditamentos elastoméricos puede favorecer el aumento de biopelícula y altas probabilidades de generar un ecosistema propicio para muchas patologías.</w:t>
      </w:r>
    </w:p>
    <w:p w14:paraId="60586AEF" w14:textId="3019822B" w:rsidR="005735F1" w:rsidRDefault="005735F1" w:rsidP="007B7A93">
      <w:pPr>
        <w:spacing w:line="360" w:lineRule="auto"/>
        <w:jc w:val="both"/>
        <w:rPr>
          <w:rFonts w:ascii="Arial" w:hAnsi="Arial" w:cs="Arial"/>
          <w:sz w:val="24"/>
          <w:szCs w:val="24"/>
        </w:rPr>
      </w:pPr>
      <w:r>
        <w:rPr>
          <w:rFonts w:ascii="Arial" w:hAnsi="Arial" w:cs="Arial"/>
          <w:sz w:val="24"/>
          <w:szCs w:val="24"/>
        </w:rPr>
        <w:t xml:space="preserve">Los principales hallazgos de esta investigación mostraron que la mayor población atendida es del género biológico femenino y que una gran parte de los pacientes que ingresan para iniciar tratamiento ortodóncico tienen un bajo índice de caries dental y en consecuencia un pH salival con tendencia al estado neutro, sin </w:t>
      </w:r>
      <w:r w:rsidR="00CD79CF">
        <w:rPr>
          <w:rFonts w:ascii="Arial" w:hAnsi="Arial" w:cs="Arial"/>
          <w:sz w:val="24"/>
          <w:szCs w:val="24"/>
        </w:rPr>
        <w:t>embargo,</w:t>
      </w:r>
      <w:r>
        <w:rPr>
          <w:rFonts w:ascii="Arial" w:hAnsi="Arial" w:cs="Arial"/>
          <w:sz w:val="24"/>
          <w:szCs w:val="24"/>
        </w:rPr>
        <w:t xml:space="preserve"> fueron identificados algunos pacientes con pH ligeramente ácido. </w:t>
      </w:r>
    </w:p>
    <w:p w14:paraId="41C6EE51" w14:textId="71EB5A3B" w:rsidR="008F2830" w:rsidRDefault="008F2830" w:rsidP="007B7A93">
      <w:pPr>
        <w:spacing w:line="360" w:lineRule="auto"/>
        <w:jc w:val="both"/>
        <w:rPr>
          <w:rFonts w:ascii="Arial" w:hAnsi="Arial" w:cs="Arial"/>
          <w:sz w:val="24"/>
          <w:szCs w:val="24"/>
        </w:rPr>
      </w:pPr>
      <w:r>
        <w:rPr>
          <w:rFonts w:ascii="Arial" w:hAnsi="Arial" w:cs="Arial"/>
          <w:sz w:val="24"/>
          <w:szCs w:val="24"/>
        </w:rPr>
        <w:t xml:space="preserve">Si bien es correcto que la higiene bucal es uno de los principales factores por los cuales se ve alterado el funcionamiento salival, se confirmó que entre más aditamentos presente el paciente en su boca sobre todo si estos forman parte de la familia de los materiales elastoméricos, existirá una mayor predisposición a una disminución del pH pudiendo llegar a niveles ácidos y con ello hacer susceptible al paciente de presentar desmineralizaciones que a la larga se pudieran observar </w:t>
      </w:r>
      <w:r w:rsidR="00AB1028">
        <w:rPr>
          <w:rFonts w:ascii="Arial" w:hAnsi="Arial" w:cs="Arial"/>
          <w:sz w:val="24"/>
          <w:szCs w:val="24"/>
        </w:rPr>
        <w:t>cómo</w:t>
      </w:r>
      <w:r>
        <w:rPr>
          <w:rFonts w:ascii="Arial" w:hAnsi="Arial" w:cs="Arial"/>
          <w:sz w:val="24"/>
          <w:szCs w:val="24"/>
        </w:rPr>
        <w:t xml:space="preserve"> lesiones de mancha blanca</w:t>
      </w:r>
      <w:r w:rsidR="00F927CD">
        <w:rPr>
          <w:rFonts w:ascii="Arial" w:hAnsi="Arial" w:cs="Arial"/>
          <w:sz w:val="24"/>
          <w:szCs w:val="24"/>
        </w:rPr>
        <w:t xml:space="preserve">, sin embargo, los hallazgos de este estudio mostraron que la mayoría de los pacientes mostraron un pH sin riesgo a las características antes mencionadas. </w:t>
      </w:r>
    </w:p>
    <w:p w14:paraId="2FF4B0A6" w14:textId="1D67B40A" w:rsidR="00F927CD" w:rsidRDefault="00F927CD" w:rsidP="007B7A93">
      <w:pPr>
        <w:spacing w:line="360" w:lineRule="auto"/>
        <w:jc w:val="both"/>
        <w:rPr>
          <w:rFonts w:ascii="Arial" w:hAnsi="Arial" w:cs="Arial"/>
          <w:sz w:val="24"/>
          <w:szCs w:val="24"/>
        </w:rPr>
      </w:pPr>
      <w:r>
        <w:rPr>
          <w:rFonts w:ascii="Arial" w:hAnsi="Arial" w:cs="Arial"/>
          <w:sz w:val="24"/>
          <w:szCs w:val="24"/>
        </w:rPr>
        <w:t>Esta investigación aporta un reporte epidemiológico, debido a que la literatura es esca</w:t>
      </w:r>
      <w:r w:rsidR="00222DBB">
        <w:rPr>
          <w:rFonts w:ascii="Arial" w:hAnsi="Arial" w:cs="Arial"/>
          <w:sz w:val="24"/>
          <w:szCs w:val="24"/>
        </w:rPr>
        <w:t>sa</w:t>
      </w:r>
      <w:r>
        <w:rPr>
          <w:rFonts w:ascii="Arial" w:hAnsi="Arial" w:cs="Arial"/>
          <w:sz w:val="24"/>
          <w:szCs w:val="24"/>
        </w:rPr>
        <w:t xml:space="preserve"> acerca de la región del Estado de México, y así se puedan recabar datos de referencia o comparación con datos nacionales e internacionales.</w:t>
      </w:r>
    </w:p>
    <w:p w14:paraId="63341495" w14:textId="15E1AED6" w:rsidR="005735F1" w:rsidRDefault="005735F1" w:rsidP="007B7A93">
      <w:pPr>
        <w:spacing w:line="360" w:lineRule="auto"/>
        <w:jc w:val="both"/>
        <w:rPr>
          <w:rFonts w:ascii="Arial" w:hAnsi="Arial" w:cs="Arial"/>
          <w:sz w:val="24"/>
          <w:szCs w:val="24"/>
        </w:rPr>
      </w:pPr>
      <w:r>
        <w:rPr>
          <w:rFonts w:ascii="Arial" w:hAnsi="Arial" w:cs="Arial"/>
          <w:sz w:val="24"/>
          <w:szCs w:val="24"/>
        </w:rPr>
        <w:t>Los datos obtenidos en esta investigación permiten al clínico e</w:t>
      </w:r>
      <w:r w:rsidR="00AB1028">
        <w:rPr>
          <w:rFonts w:ascii="Arial" w:hAnsi="Arial" w:cs="Arial"/>
          <w:sz w:val="24"/>
          <w:szCs w:val="24"/>
        </w:rPr>
        <w:t>n</w:t>
      </w:r>
      <w:r>
        <w:rPr>
          <w:rFonts w:ascii="Arial" w:hAnsi="Arial" w:cs="Arial"/>
          <w:sz w:val="24"/>
          <w:szCs w:val="24"/>
        </w:rPr>
        <w:t xml:space="preserve"> ortodoncia diseñar, seleccionar y emplear aparatología fija y aditamentos ortodóncicos congruentes con el perfil de cada paciente y evitar riesgos y/o patologías durante el tratamiento ortodóncico.</w:t>
      </w:r>
    </w:p>
    <w:p w14:paraId="2E60393A" w14:textId="77777777" w:rsidR="005E0344" w:rsidRDefault="005E0344" w:rsidP="007B7A93">
      <w:pPr>
        <w:spacing w:line="360" w:lineRule="auto"/>
        <w:jc w:val="both"/>
        <w:rPr>
          <w:rFonts w:ascii="Arial" w:hAnsi="Arial" w:cs="Arial"/>
          <w:sz w:val="24"/>
          <w:szCs w:val="24"/>
        </w:rPr>
      </w:pPr>
    </w:p>
    <w:p w14:paraId="10065EEF" w14:textId="72C87C3B" w:rsidR="004B265A" w:rsidRPr="00972505" w:rsidRDefault="004B265A" w:rsidP="00E43CF5">
      <w:pPr>
        <w:pStyle w:val="Ttulo1"/>
        <w:numPr>
          <w:ilvl w:val="0"/>
          <w:numId w:val="14"/>
        </w:numPr>
        <w:jc w:val="center"/>
        <w:rPr>
          <w:rFonts w:ascii="Arial" w:hAnsi="Arial" w:cs="Arial"/>
          <w:b/>
          <w:bCs/>
          <w:color w:val="auto"/>
          <w:sz w:val="28"/>
          <w:szCs w:val="28"/>
        </w:rPr>
      </w:pPr>
      <w:bookmarkStart w:id="49" w:name="_Toc171687479"/>
      <w:bookmarkStart w:id="50" w:name="_Hlk168231755"/>
      <w:r w:rsidRPr="00972505">
        <w:rPr>
          <w:rFonts w:ascii="Arial" w:hAnsi="Arial" w:cs="Arial"/>
          <w:b/>
          <w:bCs/>
          <w:color w:val="auto"/>
          <w:sz w:val="28"/>
          <w:szCs w:val="28"/>
        </w:rPr>
        <w:lastRenderedPageBreak/>
        <w:t>R</w:t>
      </w:r>
      <w:r w:rsidR="00A57506" w:rsidRPr="00972505">
        <w:rPr>
          <w:rFonts w:ascii="Arial" w:hAnsi="Arial" w:cs="Arial"/>
          <w:b/>
          <w:bCs/>
          <w:color w:val="auto"/>
          <w:sz w:val="28"/>
          <w:szCs w:val="28"/>
        </w:rPr>
        <w:t>eferencias bibliográficas</w:t>
      </w:r>
      <w:bookmarkEnd w:id="49"/>
    </w:p>
    <w:p w14:paraId="26F809F3" w14:textId="77777777" w:rsidR="006026E1" w:rsidRPr="006026E1" w:rsidRDefault="006026E1" w:rsidP="006026E1">
      <w:pPr>
        <w:ind w:left="360"/>
      </w:pPr>
    </w:p>
    <w:p w14:paraId="79B2A6A1" w14:textId="56CA6EE3" w:rsidR="00901736" w:rsidRPr="00E47E99" w:rsidRDefault="00901736" w:rsidP="00901736">
      <w:pPr>
        <w:pStyle w:val="Prrafodelista"/>
        <w:numPr>
          <w:ilvl w:val="0"/>
          <w:numId w:val="2"/>
        </w:numPr>
        <w:spacing w:line="360" w:lineRule="auto"/>
        <w:jc w:val="both"/>
        <w:rPr>
          <w:rFonts w:ascii="Arial" w:hAnsi="Arial" w:cs="Arial"/>
          <w:sz w:val="24"/>
          <w:szCs w:val="24"/>
        </w:rPr>
      </w:pPr>
      <w:r w:rsidRPr="00286DDF">
        <w:rPr>
          <w:rFonts w:ascii="Arial" w:hAnsi="Arial" w:cs="Arial"/>
          <w:sz w:val="24"/>
          <w:szCs w:val="24"/>
          <w:lang w:val="en-US"/>
        </w:rPr>
        <w:t xml:space="preserve">Dhiman, S., Gaur, A., Maheshwari, S., &amp; Khan, S. The relevance of </w:t>
      </w:r>
      <w:proofErr w:type="spellStart"/>
      <w:r w:rsidRPr="00286DDF">
        <w:rPr>
          <w:rFonts w:ascii="Arial" w:hAnsi="Arial" w:cs="Arial"/>
          <w:sz w:val="24"/>
          <w:szCs w:val="24"/>
          <w:lang w:val="en-US"/>
        </w:rPr>
        <w:t>physico</w:t>
      </w:r>
      <w:proofErr w:type="spellEnd"/>
      <w:r w:rsidRPr="00286DDF">
        <w:rPr>
          <w:rFonts w:ascii="Arial" w:hAnsi="Arial" w:cs="Arial"/>
          <w:sz w:val="24"/>
          <w:szCs w:val="24"/>
          <w:lang w:val="en-US"/>
        </w:rPr>
        <w:t>-chemical and diagnostic properties of saliva during orthodontic treatment. </w:t>
      </w:r>
      <w:r w:rsidRPr="00E47E99">
        <w:rPr>
          <w:rFonts w:ascii="Arial" w:hAnsi="Arial" w:cs="Arial"/>
          <w:sz w:val="24"/>
          <w:szCs w:val="24"/>
        </w:rPr>
        <w:t xml:space="preserve">(2014). </w:t>
      </w:r>
      <w:proofErr w:type="spellStart"/>
      <w:r w:rsidRPr="00E47E99">
        <w:rPr>
          <w:rFonts w:ascii="Arial" w:hAnsi="Arial" w:cs="Arial"/>
          <w:i/>
          <w:iCs/>
          <w:sz w:val="24"/>
          <w:szCs w:val="24"/>
        </w:rPr>
        <w:t>Med</w:t>
      </w:r>
      <w:proofErr w:type="spellEnd"/>
      <w:r w:rsidRPr="00E47E99">
        <w:rPr>
          <w:rFonts w:ascii="Arial" w:hAnsi="Arial" w:cs="Arial"/>
          <w:i/>
          <w:iCs/>
          <w:sz w:val="24"/>
          <w:szCs w:val="24"/>
        </w:rPr>
        <w:t xml:space="preserve"> </w:t>
      </w:r>
      <w:proofErr w:type="spellStart"/>
      <w:r w:rsidRPr="00E47E99">
        <w:rPr>
          <w:rFonts w:ascii="Arial" w:hAnsi="Arial" w:cs="Arial"/>
          <w:i/>
          <w:iCs/>
          <w:sz w:val="24"/>
          <w:szCs w:val="24"/>
        </w:rPr>
        <w:t>Rev</w:t>
      </w:r>
      <w:proofErr w:type="spellEnd"/>
      <w:r w:rsidRPr="00E47E99">
        <w:rPr>
          <w:rFonts w:ascii="Arial" w:hAnsi="Arial" w:cs="Arial"/>
          <w:sz w:val="24"/>
          <w:szCs w:val="24"/>
        </w:rPr>
        <w:t>, </w:t>
      </w:r>
      <w:r w:rsidRPr="00E47E99">
        <w:rPr>
          <w:rFonts w:ascii="Arial" w:hAnsi="Arial" w:cs="Arial"/>
          <w:i/>
          <w:iCs/>
          <w:sz w:val="24"/>
          <w:szCs w:val="24"/>
        </w:rPr>
        <w:t>1</w:t>
      </w:r>
      <w:r w:rsidRPr="00E47E99">
        <w:rPr>
          <w:rFonts w:ascii="Arial" w:hAnsi="Arial" w:cs="Arial"/>
          <w:sz w:val="24"/>
          <w:szCs w:val="24"/>
        </w:rPr>
        <w:t>, 5.</w:t>
      </w:r>
    </w:p>
    <w:p w14:paraId="060D79E6" w14:textId="16634786" w:rsidR="00A91906" w:rsidRPr="00E47E99" w:rsidRDefault="00901736" w:rsidP="00F0632D">
      <w:pPr>
        <w:pStyle w:val="Prrafodelista"/>
        <w:numPr>
          <w:ilvl w:val="0"/>
          <w:numId w:val="2"/>
        </w:numPr>
        <w:spacing w:line="360" w:lineRule="auto"/>
        <w:jc w:val="both"/>
        <w:rPr>
          <w:rFonts w:ascii="Arial" w:hAnsi="Arial" w:cs="Arial"/>
          <w:sz w:val="24"/>
          <w:szCs w:val="24"/>
        </w:rPr>
      </w:pPr>
      <w:r w:rsidRPr="00286DDF">
        <w:rPr>
          <w:rFonts w:ascii="Arial" w:hAnsi="Arial" w:cs="Arial"/>
          <w:sz w:val="24"/>
          <w:szCs w:val="24"/>
          <w:lang w:val="en-US"/>
        </w:rPr>
        <w:t xml:space="preserve">Teixeira, H. S., </w:t>
      </w:r>
      <w:proofErr w:type="spellStart"/>
      <w:r w:rsidRPr="00286DDF">
        <w:rPr>
          <w:rFonts w:ascii="Arial" w:hAnsi="Arial" w:cs="Arial"/>
          <w:sz w:val="24"/>
          <w:szCs w:val="24"/>
          <w:lang w:val="en-US"/>
        </w:rPr>
        <w:t>Kaulfuss</w:t>
      </w:r>
      <w:proofErr w:type="spellEnd"/>
      <w:r w:rsidRPr="00286DDF">
        <w:rPr>
          <w:rFonts w:ascii="Arial" w:hAnsi="Arial" w:cs="Arial"/>
          <w:sz w:val="24"/>
          <w:szCs w:val="24"/>
          <w:lang w:val="en-US"/>
        </w:rPr>
        <w:t xml:space="preserve">, S. M. O., Ribeiro, J. S., Pereira, B. D. R., Brancher, J. A., &amp; Camargo, E. S. Calcium, amylase, glucose, total protein concentrations, flow rate, pH and buffering capacity of saliva in patients undergoing orthodontic treatment with fixed appliances. </w:t>
      </w:r>
      <w:r w:rsidRPr="00E47E99">
        <w:rPr>
          <w:rFonts w:ascii="Arial" w:hAnsi="Arial" w:cs="Arial"/>
          <w:sz w:val="24"/>
          <w:szCs w:val="24"/>
        </w:rPr>
        <w:t xml:space="preserve">(2012). </w:t>
      </w:r>
      <w:r w:rsidRPr="00306C25">
        <w:rPr>
          <w:rFonts w:ascii="Arial" w:hAnsi="Arial" w:cs="Arial"/>
          <w:i/>
          <w:iCs/>
          <w:sz w:val="24"/>
          <w:szCs w:val="24"/>
        </w:rPr>
        <w:t>D</w:t>
      </w:r>
      <w:r w:rsidR="00306C25" w:rsidRPr="00306C25">
        <w:rPr>
          <w:rFonts w:ascii="Arial" w:hAnsi="Arial" w:cs="Arial"/>
          <w:i/>
          <w:iCs/>
          <w:sz w:val="24"/>
          <w:szCs w:val="24"/>
        </w:rPr>
        <w:t>PJO</w:t>
      </w:r>
      <w:r w:rsidRPr="00E47E99">
        <w:rPr>
          <w:rFonts w:ascii="Arial" w:hAnsi="Arial" w:cs="Arial"/>
          <w:sz w:val="24"/>
          <w:szCs w:val="24"/>
        </w:rPr>
        <w:t>, 17, 157-161.</w:t>
      </w:r>
    </w:p>
    <w:p w14:paraId="1F245636" w14:textId="77777777" w:rsidR="00586646" w:rsidRPr="00E47E99" w:rsidRDefault="00586646" w:rsidP="00586646">
      <w:pPr>
        <w:pStyle w:val="Prrafodelista"/>
        <w:numPr>
          <w:ilvl w:val="0"/>
          <w:numId w:val="2"/>
        </w:numPr>
        <w:spacing w:line="360" w:lineRule="auto"/>
        <w:jc w:val="both"/>
        <w:rPr>
          <w:rFonts w:ascii="Arial" w:hAnsi="Arial" w:cs="Arial"/>
          <w:sz w:val="24"/>
          <w:szCs w:val="24"/>
        </w:rPr>
      </w:pPr>
      <w:r w:rsidRPr="00286DDF">
        <w:rPr>
          <w:rFonts w:ascii="Arial" w:hAnsi="Arial" w:cs="Arial"/>
          <w:sz w:val="24"/>
          <w:szCs w:val="24"/>
          <w:lang w:val="en-US"/>
        </w:rPr>
        <w:t xml:space="preserve">Ivanović, T., Stojanović, L., Ivanović, D., Nikolić, P., </w:t>
      </w:r>
      <w:proofErr w:type="spellStart"/>
      <w:r w:rsidRPr="00286DDF">
        <w:rPr>
          <w:rFonts w:ascii="Arial" w:hAnsi="Arial" w:cs="Arial"/>
          <w:sz w:val="24"/>
          <w:szCs w:val="24"/>
          <w:lang w:val="en-US"/>
        </w:rPr>
        <w:t>Milosavljević</w:t>
      </w:r>
      <w:proofErr w:type="spellEnd"/>
      <w:r w:rsidRPr="00286DDF">
        <w:rPr>
          <w:rFonts w:ascii="Arial" w:hAnsi="Arial" w:cs="Arial"/>
          <w:sz w:val="24"/>
          <w:szCs w:val="24"/>
          <w:lang w:val="en-US"/>
        </w:rPr>
        <w:t>, Ž., &amp; Milinković, I. Effects of the fixed orthodontic therapy on biochemical and microbiological parameters of saliva. </w:t>
      </w:r>
      <w:r w:rsidRPr="00E47E99">
        <w:rPr>
          <w:rFonts w:ascii="Arial" w:hAnsi="Arial" w:cs="Arial"/>
          <w:sz w:val="24"/>
          <w:szCs w:val="24"/>
        </w:rPr>
        <w:t xml:space="preserve">(2020). </w:t>
      </w:r>
      <w:proofErr w:type="spellStart"/>
      <w:r w:rsidRPr="00E47E99">
        <w:rPr>
          <w:rFonts w:ascii="Arial" w:hAnsi="Arial" w:cs="Arial"/>
          <w:i/>
          <w:iCs/>
          <w:sz w:val="24"/>
          <w:szCs w:val="24"/>
        </w:rPr>
        <w:t>Srpski</w:t>
      </w:r>
      <w:proofErr w:type="spellEnd"/>
      <w:r w:rsidRPr="00E47E99">
        <w:rPr>
          <w:rFonts w:ascii="Arial" w:hAnsi="Arial" w:cs="Arial"/>
          <w:i/>
          <w:iCs/>
          <w:sz w:val="24"/>
          <w:szCs w:val="24"/>
        </w:rPr>
        <w:t xml:space="preserve"> </w:t>
      </w:r>
      <w:proofErr w:type="spellStart"/>
      <w:r w:rsidRPr="00E47E99">
        <w:rPr>
          <w:rFonts w:ascii="Arial" w:hAnsi="Arial" w:cs="Arial"/>
          <w:i/>
          <w:iCs/>
          <w:sz w:val="24"/>
          <w:szCs w:val="24"/>
        </w:rPr>
        <w:t>arhiv</w:t>
      </w:r>
      <w:proofErr w:type="spellEnd"/>
      <w:r w:rsidRPr="00E47E99">
        <w:rPr>
          <w:rFonts w:ascii="Arial" w:hAnsi="Arial" w:cs="Arial"/>
          <w:i/>
          <w:iCs/>
          <w:sz w:val="24"/>
          <w:szCs w:val="24"/>
        </w:rPr>
        <w:t xml:space="preserve"> </w:t>
      </w:r>
      <w:proofErr w:type="spellStart"/>
      <w:r w:rsidRPr="00E47E99">
        <w:rPr>
          <w:rFonts w:ascii="Arial" w:hAnsi="Arial" w:cs="Arial"/>
          <w:i/>
          <w:iCs/>
          <w:sz w:val="24"/>
          <w:szCs w:val="24"/>
        </w:rPr>
        <w:t>za</w:t>
      </w:r>
      <w:proofErr w:type="spellEnd"/>
      <w:r w:rsidRPr="00E47E99">
        <w:rPr>
          <w:rFonts w:ascii="Arial" w:hAnsi="Arial" w:cs="Arial"/>
          <w:i/>
          <w:iCs/>
          <w:sz w:val="24"/>
          <w:szCs w:val="24"/>
        </w:rPr>
        <w:t xml:space="preserve"> </w:t>
      </w:r>
      <w:proofErr w:type="spellStart"/>
      <w:r w:rsidRPr="00E47E99">
        <w:rPr>
          <w:rFonts w:ascii="Arial" w:hAnsi="Arial" w:cs="Arial"/>
          <w:i/>
          <w:iCs/>
          <w:sz w:val="24"/>
          <w:szCs w:val="24"/>
        </w:rPr>
        <w:t>celokupno</w:t>
      </w:r>
      <w:proofErr w:type="spellEnd"/>
      <w:r w:rsidRPr="00E47E99">
        <w:rPr>
          <w:rFonts w:ascii="Arial" w:hAnsi="Arial" w:cs="Arial"/>
          <w:i/>
          <w:iCs/>
          <w:sz w:val="24"/>
          <w:szCs w:val="24"/>
        </w:rPr>
        <w:t xml:space="preserve"> </w:t>
      </w:r>
      <w:proofErr w:type="spellStart"/>
      <w:r w:rsidRPr="00E47E99">
        <w:rPr>
          <w:rFonts w:ascii="Arial" w:hAnsi="Arial" w:cs="Arial"/>
          <w:i/>
          <w:iCs/>
          <w:sz w:val="24"/>
          <w:szCs w:val="24"/>
        </w:rPr>
        <w:t>lekarstvo</w:t>
      </w:r>
      <w:proofErr w:type="spellEnd"/>
      <w:r w:rsidRPr="00E47E99">
        <w:rPr>
          <w:rFonts w:ascii="Arial" w:hAnsi="Arial" w:cs="Arial"/>
          <w:sz w:val="24"/>
          <w:szCs w:val="24"/>
        </w:rPr>
        <w:t xml:space="preserve">, 148(5-6), 270-274. </w:t>
      </w:r>
    </w:p>
    <w:p w14:paraId="7337B278" w14:textId="5F835047" w:rsidR="00E222E5" w:rsidRPr="00E47E99" w:rsidRDefault="00901736" w:rsidP="00901736">
      <w:pPr>
        <w:pStyle w:val="Prrafodelista"/>
        <w:numPr>
          <w:ilvl w:val="0"/>
          <w:numId w:val="2"/>
        </w:numPr>
        <w:spacing w:line="360" w:lineRule="auto"/>
        <w:jc w:val="both"/>
        <w:rPr>
          <w:rFonts w:ascii="Arial" w:hAnsi="Arial" w:cs="Arial"/>
          <w:sz w:val="24"/>
          <w:szCs w:val="24"/>
        </w:rPr>
      </w:pPr>
      <w:r w:rsidRPr="00286DDF">
        <w:rPr>
          <w:rFonts w:ascii="Arial" w:hAnsi="Arial" w:cs="Arial"/>
          <w:sz w:val="24"/>
          <w:szCs w:val="24"/>
          <w:lang w:val="en-US"/>
        </w:rPr>
        <w:t xml:space="preserve">Lara-Carrillo E, Montiel-Bastida NM, Sánchez-Pérez L, Alanís-Tavira J. Effect of orthodontic treatment on saliva, plaque and the levels of Streptococcus mutans and Lactobacillus. </w:t>
      </w:r>
      <w:r w:rsidR="00E7277C">
        <w:rPr>
          <w:rFonts w:ascii="Arial" w:hAnsi="Arial" w:cs="Arial"/>
          <w:sz w:val="24"/>
          <w:szCs w:val="24"/>
          <w:lang w:val="en-US"/>
        </w:rPr>
        <w:t>(</w:t>
      </w:r>
      <w:r w:rsidR="00B67355" w:rsidRPr="00E47E99">
        <w:rPr>
          <w:rFonts w:ascii="Arial" w:hAnsi="Arial" w:cs="Arial"/>
          <w:sz w:val="24"/>
          <w:szCs w:val="24"/>
        </w:rPr>
        <w:t>2010</w:t>
      </w:r>
      <w:r w:rsidR="00E7277C">
        <w:rPr>
          <w:rFonts w:ascii="Arial" w:hAnsi="Arial" w:cs="Arial"/>
          <w:sz w:val="24"/>
          <w:szCs w:val="24"/>
        </w:rPr>
        <w:t>)</w:t>
      </w:r>
      <w:r w:rsidR="00B67355" w:rsidRPr="00E47E99">
        <w:rPr>
          <w:rFonts w:ascii="Arial" w:hAnsi="Arial" w:cs="Arial"/>
          <w:sz w:val="24"/>
          <w:szCs w:val="24"/>
        </w:rPr>
        <w:t xml:space="preserve"> </w:t>
      </w:r>
      <w:proofErr w:type="spellStart"/>
      <w:r w:rsidRPr="00306C25">
        <w:rPr>
          <w:rFonts w:ascii="Arial" w:hAnsi="Arial" w:cs="Arial"/>
          <w:i/>
          <w:iCs/>
          <w:sz w:val="24"/>
          <w:szCs w:val="24"/>
        </w:rPr>
        <w:t>Med</w:t>
      </w:r>
      <w:proofErr w:type="spellEnd"/>
      <w:r w:rsidRPr="00306C25">
        <w:rPr>
          <w:rFonts w:ascii="Arial" w:hAnsi="Arial" w:cs="Arial"/>
          <w:i/>
          <w:iCs/>
          <w:sz w:val="24"/>
          <w:szCs w:val="24"/>
        </w:rPr>
        <w:t xml:space="preserve"> Oral Patol Oral </w:t>
      </w:r>
      <w:proofErr w:type="spellStart"/>
      <w:r w:rsidRPr="00306C25">
        <w:rPr>
          <w:rFonts w:ascii="Arial" w:hAnsi="Arial" w:cs="Arial"/>
          <w:i/>
          <w:iCs/>
          <w:sz w:val="24"/>
          <w:szCs w:val="24"/>
        </w:rPr>
        <w:t>Cir</w:t>
      </w:r>
      <w:proofErr w:type="spellEnd"/>
      <w:r w:rsidRPr="00306C25">
        <w:rPr>
          <w:rFonts w:ascii="Arial" w:hAnsi="Arial" w:cs="Arial"/>
          <w:i/>
          <w:iCs/>
          <w:sz w:val="24"/>
          <w:szCs w:val="24"/>
        </w:rPr>
        <w:t xml:space="preserve"> Bucal</w:t>
      </w:r>
      <w:r w:rsidRPr="00E47E99">
        <w:rPr>
          <w:rFonts w:ascii="Arial" w:hAnsi="Arial" w:cs="Arial"/>
          <w:sz w:val="24"/>
          <w:szCs w:val="24"/>
        </w:rPr>
        <w:t>.</w:t>
      </w:r>
      <w:r w:rsidR="00306C25">
        <w:rPr>
          <w:rFonts w:ascii="Arial" w:hAnsi="Arial" w:cs="Arial"/>
          <w:sz w:val="24"/>
          <w:szCs w:val="24"/>
        </w:rPr>
        <w:t xml:space="preserve"> </w:t>
      </w:r>
      <w:r w:rsidRPr="00E47E99">
        <w:rPr>
          <w:rFonts w:ascii="Arial" w:hAnsi="Arial" w:cs="Arial"/>
          <w:sz w:val="24"/>
          <w:szCs w:val="24"/>
        </w:rPr>
        <w:t>1;15 (6</w:t>
      </w:r>
      <w:proofErr w:type="gramStart"/>
      <w:r w:rsidRPr="00E47E99">
        <w:rPr>
          <w:rFonts w:ascii="Arial" w:hAnsi="Arial" w:cs="Arial"/>
          <w:sz w:val="24"/>
          <w:szCs w:val="24"/>
        </w:rPr>
        <w:t>):e</w:t>
      </w:r>
      <w:proofErr w:type="gramEnd"/>
      <w:r w:rsidRPr="00E47E99">
        <w:rPr>
          <w:rFonts w:ascii="Arial" w:hAnsi="Arial" w:cs="Arial"/>
          <w:sz w:val="24"/>
          <w:szCs w:val="24"/>
        </w:rPr>
        <w:t>924-9</w:t>
      </w:r>
    </w:p>
    <w:p w14:paraId="71CCD266" w14:textId="5B55BFF1" w:rsidR="00BF45D9" w:rsidRPr="00A20662" w:rsidRDefault="00BF45D9" w:rsidP="00BF45D9">
      <w:pPr>
        <w:pStyle w:val="Prrafodelista"/>
        <w:numPr>
          <w:ilvl w:val="0"/>
          <w:numId w:val="2"/>
        </w:numPr>
        <w:spacing w:line="360" w:lineRule="auto"/>
        <w:jc w:val="both"/>
        <w:rPr>
          <w:rFonts w:ascii="Arial" w:hAnsi="Arial" w:cs="Arial"/>
          <w:sz w:val="24"/>
          <w:szCs w:val="24"/>
          <w:lang w:val="en-US"/>
        </w:rPr>
      </w:pPr>
      <w:r w:rsidRPr="00A20662">
        <w:rPr>
          <w:rFonts w:ascii="Arial" w:hAnsi="Arial" w:cs="Arial"/>
          <w:sz w:val="24"/>
          <w:szCs w:val="24"/>
          <w:lang w:val="en-US"/>
        </w:rPr>
        <w:t xml:space="preserve">Lynge Pedersen, Anne Marie, and Daniel Belstrøm. “The role of natural salivary </w:t>
      </w:r>
      <w:proofErr w:type="spellStart"/>
      <w:r w:rsidRPr="00A20662">
        <w:rPr>
          <w:rFonts w:ascii="Arial" w:hAnsi="Arial" w:cs="Arial"/>
          <w:sz w:val="24"/>
          <w:szCs w:val="24"/>
          <w:lang w:val="en-US"/>
        </w:rPr>
        <w:t>defences</w:t>
      </w:r>
      <w:proofErr w:type="spellEnd"/>
      <w:r w:rsidRPr="00A20662">
        <w:rPr>
          <w:rFonts w:ascii="Arial" w:hAnsi="Arial" w:cs="Arial"/>
          <w:sz w:val="24"/>
          <w:szCs w:val="24"/>
          <w:lang w:val="en-US"/>
        </w:rPr>
        <w:t xml:space="preserve"> in maintaining a healthy oral microbiota.” </w:t>
      </w:r>
      <w:r w:rsidR="00E7277C" w:rsidRPr="00A20662">
        <w:rPr>
          <w:rFonts w:ascii="Arial" w:hAnsi="Arial" w:cs="Arial"/>
          <w:sz w:val="24"/>
          <w:szCs w:val="24"/>
          <w:lang w:val="en-US"/>
        </w:rPr>
        <w:t xml:space="preserve">(2019) </w:t>
      </w:r>
      <w:r w:rsidRPr="00A20662">
        <w:rPr>
          <w:rFonts w:ascii="Arial" w:hAnsi="Arial" w:cs="Arial"/>
          <w:i/>
          <w:iCs/>
          <w:sz w:val="24"/>
          <w:szCs w:val="24"/>
          <w:lang w:val="en-US"/>
        </w:rPr>
        <w:t>Journal of dentistry</w:t>
      </w:r>
      <w:r w:rsidRPr="00A20662">
        <w:rPr>
          <w:rFonts w:ascii="Arial" w:hAnsi="Arial" w:cs="Arial"/>
          <w:sz w:val="24"/>
          <w:szCs w:val="24"/>
          <w:lang w:val="en-US"/>
        </w:rPr>
        <w:t xml:space="preserve"> Suppl 1 S3-S12. </w:t>
      </w:r>
    </w:p>
    <w:p w14:paraId="35DDA106" w14:textId="03B160EA" w:rsidR="00BF45D9" w:rsidRPr="00A20662" w:rsidRDefault="00BF45D9" w:rsidP="00BF45D9">
      <w:pPr>
        <w:pStyle w:val="Prrafodelista"/>
        <w:numPr>
          <w:ilvl w:val="0"/>
          <w:numId w:val="2"/>
        </w:numPr>
        <w:spacing w:line="360" w:lineRule="auto"/>
        <w:jc w:val="both"/>
        <w:rPr>
          <w:rFonts w:ascii="Arial" w:hAnsi="Arial" w:cs="Arial"/>
          <w:sz w:val="24"/>
          <w:szCs w:val="24"/>
          <w:lang w:val="en-US"/>
        </w:rPr>
      </w:pPr>
      <w:r w:rsidRPr="00A20662">
        <w:rPr>
          <w:rFonts w:ascii="Arial" w:hAnsi="Arial" w:cs="Arial"/>
          <w:sz w:val="24"/>
          <w:szCs w:val="24"/>
          <w:lang w:val="en-US"/>
        </w:rPr>
        <w:t xml:space="preserve">Shang YF, Shen YY, Zhang MC, </w:t>
      </w:r>
      <w:proofErr w:type="spellStart"/>
      <w:r w:rsidRPr="00A20662">
        <w:rPr>
          <w:rFonts w:ascii="Arial" w:hAnsi="Arial" w:cs="Arial"/>
          <w:sz w:val="24"/>
          <w:szCs w:val="24"/>
          <w:lang w:val="en-US"/>
        </w:rPr>
        <w:t>Lv</w:t>
      </w:r>
      <w:proofErr w:type="spellEnd"/>
      <w:r w:rsidRPr="00A20662">
        <w:rPr>
          <w:rFonts w:ascii="Arial" w:hAnsi="Arial" w:cs="Arial"/>
          <w:sz w:val="24"/>
          <w:szCs w:val="24"/>
          <w:lang w:val="en-US"/>
        </w:rPr>
        <w:t xml:space="preserve"> MC, Wang TY, Chen XQ and Lin J Progress in salivary glands: Endocrine glands with immune functions. </w:t>
      </w:r>
      <w:r w:rsidR="00E7277C" w:rsidRPr="00A20662">
        <w:rPr>
          <w:rFonts w:ascii="Arial" w:hAnsi="Arial" w:cs="Arial"/>
          <w:sz w:val="24"/>
          <w:szCs w:val="24"/>
          <w:lang w:val="en-US"/>
        </w:rPr>
        <w:t xml:space="preserve">(2023) </w:t>
      </w:r>
      <w:r w:rsidRPr="00DA66CD">
        <w:rPr>
          <w:rFonts w:ascii="Arial" w:hAnsi="Arial" w:cs="Arial"/>
          <w:i/>
          <w:iCs/>
          <w:sz w:val="24"/>
          <w:szCs w:val="24"/>
          <w:lang w:val="en-US"/>
        </w:rPr>
        <w:t>Front. Endocrinol.</w:t>
      </w:r>
      <w:r w:rsidRPr="00A20662">
        <w:rPr>
          <w:rFonts w:ascii="Arial" w:hAnsi="Arial" w:cs="Arial"/>
          <w:sz w:val="24"/>
          <w:szCs w:val="24"/>
          <w:lang w:val="en-US"/>
        </w:rPr>
        <w:t xml:space="preserve"> 14:1061235. </w:t>
      </w:r>
    </w:p>
    <w:p w14:paraId="0BC8E00B" w14:textId="229A5D0F" w:rsidR="00945995" w:rsidRPr="00A20662" w:rsidRDefault="00945995" w:rsidP="00945995">
      <w:pPr>
        <w:pStyle w:val="Prrafodelista"/>
        <w:numPr>
          <w:ilvl w:val="0"/>
          <w:numId w:val="2"/>
        </w:numPr>
        <w:spacing w:line="360" w:lineRule="auto"/>
        <w:jc w:val="both"/>
        <w:rPr>
          <w:rFonts w:ascii="Arial" w:hAnsi="Arial" w:cs="Arial"/>
          <w:sz w:val="24"/>
          <w:szCs w:val="24"/>
        </w:rPr>
      </w:pPr>
      <w:r w:rsidRPr="00A20662">
        <w:rPr>
          <w:rFonts w:ascii="Arial" w:hAnsi="Arial" w:cs="Arial"/>
          <w:sz w:val="24"/>
          <w:szCs w:val="24"/>
          <w:lang w:val="en-US"/>
        </w:rPr>
        <w:t>Proctor, G B, and A M Shaalan. “Disease-Induced Changes in Salivary Gland Function and the Composition of Saliva.” </w:t>
      </w:r>
      <w:r w:rsidR="00E7277C" w:rsidRPr="00A20662">
        <w:rPr>
          <w:rFonts w:ascii="Arial" w:hAnsi="Arial" w:cs="Arial"/>
          <w:sz w:val="24"/>
          <w:szCs w:val="24"/>
        </w:rPr>
        <w:t>(2021)</w:t>
      </w:r>
      <w:r w:rsidR="008D3AFF">
        <w:rPr>
          <w:rFonts w:ascii="Arial" w:hAnsi="Arial" w:cs="Arial"/>
          <w:i/>
          <w:iCs/>
          <w:sz w:val="24"/>
          <w:szCs w:val="24"/>
        </w:rPr>
        <w:t xml:space="preserve"> JDR</w:t>
      </w:r>
      <w:r w:rsidRPr="00A20662">
        <w:rPr>
          <w:rFonts w:ascii="Arial" w:hAnsi="Arial" w:cs="Arial"/>
          <w:sz w:val="24"/>
          <w:szCs w:val="24"/>
        </w:rPr>
        <w:t xml:space="preserve">,11 1201-1209. </w:t>
      </w:r>
    </w:p>
    <w:p w14:paraId="42C7A0E2" w14:textId="5D007268" w:rsidR="00945995" w:rsidRPr="00A20662" w:rsidRDefault="00945995" w:rsidP="00945995">
      <w:pPr>
        <w:pStyle w:val="Prrafodelista"/>
        <w:numPr>
          <w:ilvl w:val="0"/>
          <w:numId w:val="2"/>
        </w:numPr>
        <w:spacing w:line="360" w:lineRule="auto"/>
        <w:jc w:val="both"/>
        <w:rPr>
          <w:rFonts w:ascii="Arial" w:hAnsi="Arial" w:cs="Arial"/>
          <w:sz w:val="24"/>
          <w:szCs w:val="24"/>
          <w:lang w:val="en-US"/>
        </w:rPr>
      </w:pPr>
      <w:r w:rsidRPr="00A20662">
        <w:rPr>
          <w:rFonts w:ascii="Arial" w:hAnsi="Arial" w:cs="Arial"/>
          <w:sz w:val="24"/>
          <w:szCs w:val="24"/>
        </w:rPr>
        <w:t xml:space="preserve">Basilicata, M.; </w:t>
      </w:r>
      <w:proofErr w:type="spellStart"/>
      <w:r w:rsidRPr="00A20662">
        <w:rPr>
          <w:rFonts w:ascii="Arial" w:hAnsi="Arial" w:cs="Arial"/>
          <w:sz w:val="24"/>
          <w:szCs w:val="24"/>
        </w:rPr>
        <w:t>Pieri</w:t>
      </w:r>
      <w:proofErr w:type="spellEnd"/>
      <w:r w:rsidRPr="00A20662">
        <w:rPr>
          <w:rFonts w:ascii="Arial" w:hAnsi="Arial" w:cs="Arial"/>
          <w:sz w:val="24"/>
          <w:szCs w:val="24"/>
        </w:rPr>
        <w:t xml:space="preserve">, M.; Marrone, G.; Nicolai, E.; Di Lauro, M.; Paolino, V.; </w:t>
      </w:r>
      <w:proofErr w:type="spellStart"/>
      <w:r w:rsidRPr="00A20662">
        <w:rPr>
          <w:rFonts w:ascii="Arial" w:hAnsi="Arial" w:cs="Arial"/>
          <w:sz w:val="24"/>
          <w:szCs w:val="24"/>
        </w:rPr>
        <w:t>Tomassetti</w:t>
      </w:r>
      <w:proofErr w:type="spellEnd"/>
      <w:r w:rsidRPr="00A20662">
        <w:rPr>
          <w:rFonts w:ascii="Arial" w:hAnsi="Arial" w:cs="Arial"/>
          <w:sz w:val="24"/>
          <w:szCs w:val="24"/>
        </w:rPr>
        <w:t xml:space="preserve">, F.; </w:t>
      </w:r>
      <w:proofErr w:type="spellStart"/>
      <w:r w:rsidRPr="00A20662">
        <w:rPr>
          <w:rFonts w:ascii="Arial" w:hAnsi="Arial" w:cs="Arial"/>
          <w:sz w:val="24"/>
          <w:szCs w:val="24"/>
        </w:rPr>
        <w:t>Vivarini</w:t>
      </w:r>
      <w:proofErr w:type="spellEnd"/>
      <w:r w:rsidRPr="00A20662">
        <w:rPr>
          <w:rFonts w:ascii="Arial" w:hAnsi="Arial" w:cs="Arial"/>
          <w:sz w:val="24"/>
          <w:szCs w:val="24"/>
        </w:rPr>
        <w:t xml:space="preserve">, I.; Bollero, P.; Bernardini, S.; et al. </w:t>
      </w:r>
      <w:r w:rsidRPr="00A20662">
        <w:rPr>
          <w:rFonts w:ascii="Arial" w:hAnsi="Arial" w:cs="Arial"/>
          <w:sz w:val="24"/>
          <w:szCs w:val="24"/>
          <w:lang w:val="en-US"/>
        </w:rPr>
        <w:t xml:space="preserve">Saliva as Biomarker for Oral and Chronic Degenerative Non-Communicable Diseases. </w:t>
      </w:r>
      <w:r w:rsidR="00E7277C">
        <w:rPr>
          <w:rFonts w:ascii="Arial" w:hAnsi="Arial" w:cs="Arial"/>
          <w:sz w:val="24"/>
          <w:szCs w:val="24"/>
          <w:lang w:val="en-US"/>
        </w:rPr>
        <w:t>(</w:t>
      </w:r>
      <w:r w:rsidR="00E7277C" w:rsidRPr="00A20662">
        <w:rPr>
          <w:rFonts w:ascii="Arial" w:hAnsi="Arial" w:cs="Arial"/>
          <w:sz w:val="24"/>
          <w:szCs w:val="24"/>
          <w:lang w:val="en-US"/>
        </w:rPr>
        <w:t>2023</w:t>
      </w:r>
      <w:r w:rsidR="00E7277C">
        <w:rPr>
          <w:rFonts w:ascii="Arial" w:hAnsi="Arial" w:cs="Arial"/>
          <w:sz w:val="24"/>
          <w:szCs w:val="24"/>
          <w:lang w:val="en-US"/>
        </w:rPr>
        <w:t xml:space="preserve">) </w:t>
      </w:r>
      <w:r w:rsidR="00EC1A79" w:rsidRPr="008D3AFF">
        <w:rPr>
          <w:rFonts w:ascii="Arial" w:hAnsi="Arial" w:cs="Arial"/>
          <w:i/>
          <w:iCs/>
          <w:sz w:val="24"/>
          <w:szCs w:val="24"/>
          <w:lang w:val="en-US"/>
        </w:rPr>
        <w:t>Metabolites</w:t>
      </w:r>
      <w:r w:rsidR="00EC1A79" w:rsidRPr="00A20662">
        <w:rPr>
          <w:rFonts w:ascii="Arial" w:hAnsi="Arial" w:cs="Arial"/>
          <w:sz w:val="24"/>
          <w:szCs w:val="24"/>
          <w:lang w:val="en-US"/>
        </w:rPr>
        <w:t xml:space="preserve"> 13</w:t>
      </w:r>
      <w:r w:rsidRPr="00A20662">
        <w:rPr>
          <w:rFonts w:ascii="Arial" w:hAnsi="Arial" w:cs="Arial"/>
          <w:sz w:val="24"/>
          <w:szCs w:val="24"/>
          <w:lang w:val="en-US"/>
        </w:rPr>
        <w:t xml:space="preserve">, 889. </w:t>
      </w:r>
    </w:p>
    <w:p w14:paraId="22FD858A" w14:textId="59A6DE34" w:rsidR="00945995" w:rsidRPr="00A20662" w:rsidRDefault="00945995" w:rsidP="00945995">
      <w:pPr>
        <w:pStyle w:val="Prrafodelista"/>
        <w:numPr>
          <w:ilvl w:val="0"/>
          <w:numId w:val="2"/>
        </w:numPr>
        <w:spacing w:line="360" w:lineRule="auto"/>
        <w:jc w:val="both"/>
        <w:rPr>
          <w:rFonts w:ascii="Arial" w:hAnsi="Arial" w:cs="Arial"/>
          <w:sz w:val="24"/>
          <w:szCs w:val="24"/>
        </w:rPr>
      </w:pPr>
      <w:r w:rsidRPr="00E3721D">
        <w:rPr>
          <w:rFonts w:ascii="Arial" w:hAnsi="Arial" w:cs="Arial"/>
          <w:sz w:val="24"/>
          <w:szCs w:val="24"/>
          <w:lang w:val="pt-PT"/>
        </w:rPr>
        <w:t xml:space="preserve">Vidal, Regis André Ticona, et al. </w:t>
      </w:r>
      <w:r w:rsidRPr="00A20662">
        <w:rPr>
          <w:rFonts w:ascii="Arial" w:hAnsi="Arial" w:cs="Arial"/>
          <w:sz w:val="24"/>
          <w:szCs w:val="24"/>
        </w:rPr>
        <w:t>Saliva: control nervioso, composición y función. </w:t>
      </w:r>
      <w:r w:rsidR="00E7277C">
        <w:rPr>
          <w:rFonts w:ascii="Arial" w:hAnsi="Arial" w:cs="Arial"/>
          <w:sz w:val="24"/>
          <w:szCs w:val="24"/>
        </w:rPr>
        <w:t>(</w:t>
      </w:r>
      <w:r w:rsidR="00E7277C" w:rsidRPr="00A20662">
        <w:rPr>
          <w:rFonts w:ascii="Arial" w:hAnsi="Arial" w:cs="Arial"/>
          <w:sz w:val="24"/>
          <w:szCs w:val="24"/>
        </w:rPr>
        <w:t>2021</w:t>
      </w:r>
      <w:r w:rsidR="00E7277C">
        <w:rPr>
          <w:rFonts w:ascii="Arial" w:hAnsi="Arial" w:cs="Arial"/>
          <w:sz w:val="24"/>
          <w:szCs w:val="24"/>
        </w:rPr>
        <w:t>)</w:t>
      </w:r>
      <w:r w:rsidR="00E7277C" w:rsidRPr="00A20662">
        <w:rPr>
          <w:rFonts w:ascii="Arial" w:hAnsi="Arial" w:cs="Arial"/>
          <w:sz w:val="24"/>
          <w:szCs w:val="24"/>
        </w:rPr>
        <w:t xml:space="preserve"> </w:t>
      </w:r>
      <w:r w:rsidRPr="00A20662">
        <w:rPr>
          <w:rFonts w:ascii="Arial" w:hAnsi="Arial" w:cs="Arial"/>
          <w:i/>
          <w:iCs/>
          <w:sz w:val="24"/>
          <w:szCs w:val="24"/>
        </w:rPr>
        <w:t xml:space="preserve">Revista Médica </w:t>
      </w:r>
      <w:proofErr w:type="spellStart"/>
      <w:r w:rsidRPr="00A20662">
        <w:rPr>
          <w:rFonts w:ascii="Arial" w:hAnsi="Arial" w:cs="Arial"/>
          <w:i/>
          <w:iCs/>
          <w:sz w:val="24"/>
          <w:szCs w:val="24"/>
        </w:rPr>
        <w:t>Basadrina</w:t>
      </w:r>
      <w:proofErr w:type="spellEnd"/>
      <w:r w:rsidRPr="00A20662">
        <w:rPr>
          <w:rFonts w:ascii="Arial" w:hAnsi="Arial" w:cs="Arial"/>
          <w:sz w:val="24"/>
          <w:szCs w:val="24"/>
        </w:rPr>
        <w:t>, no 1, p. 67-74.</w:t>
      </w:r>
    </w:p>
    <w:p w14:paraId="5D6D9636" w14:textId="68D05467" w:rsidR="00840253" w:rsidRPr="00A20662" w:rsidRDefault="00840253" w:rsidP="00840253">
      <w:pPr>
        <w:pStyle w:val="Prrafodelista"/>
        <w:numPr>
          <w:ilvl w:val="0"/>
          <w:numId w:val="2"/>
        </w:numPr>
        <w:spacing w:line="360" w:lineRule="auto"/>
        <w:jc w:val="both"/>
        <w:rPr>
          <w:rFonts w:ascii="Arial" w:hAnsi="Arial" w:cs="Arial"/>
          <w:sz w:val="24"/>
          <w:szCs w:val="24"/>
        </w:rPr>
      </w:pPr>
      <w:r w:rsidRPr="00A20662">
        <w:rPr>
          <w:rFonts w:ascii="Arial" w:hAnsi="Arial" w:cs="Arial"/>
          <w:sz w:val="24"/>
          <w:szCs w:val="24"/>
          <w:lang w:val="en-US"/>
        </w:rPr>
        <w:lastRenderedPageBreak/>
        <w:t>Belstrøm, Daniel. “The salivary microbiota in health and disease.” </w:t>
      </w:r>
      <w:r w:rsidR="00E7277C">
        <w:rPr>
          <w:rFonts w:ascii="Arial" w:hAnsi="Arial" w:cs="Arial"/>
          <w:sz w:val="24"/>
          <w:szCs w:val="24"/>
          <w:lang w:val="en-US"/>
        </w:rPr>
        <w:t>(2020)</w:t>
      </w:r>
      <w:r w:rsidR="00DA66CD" w:rsidRPr="00DA66CD">
        <w:t xml:space="preserve"> </w:t>
      </w:r>
      <w:r w:rsidR="00DA66CD" w:rsidRPr="00DA66CD">
        <w:rPr>
          <w:rFonts w:ascii="Arial" w:hAnsi="Arial" w:cs="Arial"/>
          <w:i/>
          <w:iCs/>
          <w:sz w:val="24"/>
          <w:szCs w:val="24"/>
          <w:lang w:val="en-US"/>
        </w:rPr>
        <w:t xml:space="preserve">J Oral </w:t>
      </w:r>
      <w:proofErr w:type="spellStart"/>
      <w:r w:rsidR="00DA66CD" w:rsidRPr="00DA66CD">
        <w:rPr>
          <w:rFonts w:ascii="Arial" w:hAnsi="Arial" w:cs="Arial"/>
          <w:i/>
          <w:iCs/>
          <w:sz w:val="24"/>
          <w:szCs w:val="24"/>
          <w:lang w:val="en-US"/>
        </w:rPr>
        <w:t>Microbiol</w:t>
      </w:r>
      <w:proofErr w:type="spellEnd"/>
      <w:r w:rsidR="00E7277C" w:rsidRPr="00E3721D">
        <w:rPr>
          <w:rFonts w:ascii="Arial" w:hAnsi="Arial" w:cs="Arial"/>
          <w:i/>
          <w:iCs/>
          <w:sz w:val="24"/>
          <w:szCs w:val="24"/>
          <w:lang w:val="pt-PT"/>
        </w:rPr>
        <w:t>.</w:t>
      </w:r>
      <w:r w:rsidR="00306C25">
        <w:rPr>
          <w:rFonts w:ascii="Arial" w:hAnsi="Arial" w:cs="Arial"/>
          <w:i/>
          <w:iCs/>
          <w:sz w:val="24"/>
          <w:szCs w:val="24"/>
          <w:lang w:val="pt-PT"/>
        </w:rPr>
        <w:t xml:space="preserve"> </w:t>
      </w:r>
      <w:r w:rsidRPr="00A20662">
        <w:rPr>
          <w:rFonts w:ascii="Arial" w:hAnsi="Arial" w:cs="Arial"/>
          <w:sz w:val="24"/>
          <w:szCs w:val="24"/>
        </w:rPr>
        <w:t xml:space="preserve">1 1723975. </w:t>
      </w:r>
    </w:p>
    <w:p w14:paraId="33786CF8" w14:textId="77777777" w:rsidR="00840253" w:rsidRPr="00A20662" w:rsidRDefault="00840253" w:rsidP="00840253">
      <w:pPr>
        <w:pStyle w:val="Prrafodelista"/>
        <w:numPr>
          <w:ilvl w:val="0"/>
          <w:numId w:val="2"/>
        </w:numPr>
        <w:spacing w:line="360" w:lineRule="auto"/>
        <w:jc w:val="both"/>
        <w:rPr>
          <w:rFonts w:ascii="Arial" w:hAnsi="Arial" w:cs="Arial"/>
          <w:sz w:val="24"/>
          <w:szCs w:val="24"/>
        </w:rPr>
      </w:pPr>
      <w:r w:rsidRPr="00E3721D">
        <w:rPr>
          <w:rFonts w:ascii="Arial" w:hAnsi="Arial" w:cs="Arial"/>
          <w:sz w:val="24"/>
          <w:szCs w:val="24"/>
          <w:lang w:val="pt-PT"/>
        </w:rPr>
        <w:t xml:space="preserve">Zaragoza Meneses, Ma Teresa de Jesús, and Josafat Adonis Velasco Molina. </w:t>
      </w:r>
      <w:r w:rsidRPr="00A20662">
        <w:rPr>
          <w:rFonts w:ascii="Arial" w:hAnsi="Arial" w:cs="Arial"/>
          <w:sz w:val="24"/>
          <w:szCs w:val="24"/>
        </w:rPr>
        <w:t xml:space="preserve">"La saliva." (2018). </w:t>
      </w:r>
      <w:r w:rsidRPr="00DA66CD">
        <w:rPr>
          <w:rFonts w:ascii="Arial" w:hAnsi="Arial" w:cs="Arial"/>
          <w:i/>
          <w:iCs/>
          <w:sz w:val="24"/>
          <w:szCs w:val="24"/>
        </w:rPr>
        <w:t>Libros UNAM</w:t>
      </w:r>
      <w:r w:rsidRPr="00A20662">
        <w:rPr>
          <w:rFonts w:ascii="Arial" w:hAnsi="Arial" w:cs="Arial"/>
          <w:sz w:val="24"/>
          <w:szCs w:val="24"/>
        </w:rPr>
        <w:t>.</w:t>
      </w:r>
    </w:p>
    <w:p w14:paraId="1886FE94" w14:textId="70447D32" w:rsidR="00D7135B" w:rsidRPr="00A20662" w:rsidRDefault="00D7135B" w:rsidP="00D7135B">
      <w:pPr>
        <w:pStyle w:val="Prrafodelista"/>
        <w:numPr>
          <w:ilvl w:val="0"/>
          <w:numId w:val="2"/>
        </w:numPr>
        <w:spacing w:line="360" w:lineRule="auto"/>
        <w:jc w:val="both"/>
        <w:rPr>
          <w:rFonts w:ascii="Arial" w:hAnsi="Arial" w:cs="Arial"/>
          <w:sz w:val="24"/>
          <w:szCs w:val="24"/>
          <w:lang w:val="en-US"/>
        </w:rPr>
      </w:pPr>
      <w:r w:rsidRPr="00A20662">
        <w:rPr>
          <w:rFonts w:ascii="Arial" w:hAnsi="Arial" w:cs="Arial"/>
          <w:sz w:val="24"/>
          <w:szCs w:val="24"/>
          <w:lang w:val="en-US"/>
        </w:rPr>
        <w:t xml:space="preserve">Sharma N, Bhatia S, Sodhi AS, Batra N. Oral microbiome and health. </w:t>
      </w:r>
      <w:r w:rsidR="00037F5B">
        <w:rPr>
          <w:rFonts w:ascii="Arial" w:hAnsi="Arial" w:cs="Arial"/>
          <w:sz w:val="24"/>
          <w:szCs w:val="24"/>
          <w:lang w:val="en-US"/>
        </w:rPr>
        <w:t xml:space="preserve">(2018) </w:t>
      </w:r>
      <w:r w:rsidRPr="00DA66CD">
        <w:rPr>
          <w:rFonts w:ascii="Arial" w:hAnsi="Arial" w:cs="Arial"/>
          <w:i/>
          <w:iCs/>
          <w:sz w:val="24"/>
          <w:szCs w:val="24"/>
          <w:lang w:val="en-US"/>
        </w:rPr>
        <w:t xml:space="preserve">AIMS </w:t>
      </w:r>
      <w:proofErr w:type="spellStart"/>
      <w:r w:rsidRPr="00DA66CD">
        <w:rPr>
          <w:rFonts w:ascii="Arial" w:hAnsi="Arial" w:cs="Arial"/>
          <w:i/>
          <w:iCs/>
          <w:sz w:val="24"/>
          <w:szCs w:val="24"/>
          <w:lang w:val="en-US"/>
        </w:rPr>
        <w:t>Microbiol</w:t>
      </w:r>
      <w:proofErr w:type="spellEnd"/>
      <w:r w:rsidRPr="00DA66CD">
        <w:rPr>
          <w:rFonts w:ascii="Arial" w:hAnsi="Arial" w:cs="Arial"/>
          <w:i/>
          <w:iCs/>
          <w:sz w:val="24"/>
          <w:szCs w:val="24"/>
          <w:lang w:val="en-US"/>
        </w:rPr>
        <w:t>.</w:t>
      </w:r>
      <w:r w:rsidRPr="00A20662">
        <w:rPr>
          <w:rFonts w:ascii="Arial" w:hAnsi="Arial" w:cs="Arial"/>
          <w:sz w:val="24"/>
          <w:szCs w:val="24"/>
          <w:lang w:val="en-US"/>
        </w:rPr>
        <w:t xml:space="preserve"> 12;4(1):42-66. </w:t>
      </w:r>
    </w:p>
    <w:p w14:paraId="3E887632" w14:textId="0E83C7E6" w:rsidR="00D7135B" w:rsidRPr="00A20662" w:rsidRDefault="00D7135B" w:rsidP="00D7135B">
      <w:pPr>
        <w:pStyle w:val="Prrafodelista"/>
        <w:numPr>
          <w:ilvl w:val="0"/>
          <w:numId w:val="2"/>
        </w:numPr>
        <w:spacing w:line="360" w:lineRule="auto"/>
        <w:jc w:val="both"/>
        <w:rPr>
          <w:rFonts w:ascii="Arial" w:hAnsi="Arial" w:cs="Arial"/>
          <w:sz w:val="24"/>
          <w:szCs w:val="24"/>
          <w:lang w:val="en-US"/>
        </w:rPr>
      </w:pPr>
      <w:proofErr w:type="spellStart"/>
      <w:r w:rsidRPr="00A20662">
        <w:rPr>
          <w:rFonts w:ascii="Arial" w:hAnsi="Arial" w:cs="Arial"/>
          <w:sz w:val="24"/>
          <w:szCs w:val="24"/>
          <w:lang w:val="en-US"/>
        </w:rPr>
        <w:t>Lommi</w:t>
      </w:r>
      <w:proofErr w:type="spellEnd"/>
      <w:r w:rsidRPr="00A20662">
        <w:rPr>
          <w:rFonts w:ascii="Arial" w:hAnsi="Arial" w:cs="Arial"/>
          <w:sz w:val="24"/>
          <w:szCs w:val="24"/>
          <w:lang w:val="en-US"/>
        </w:rPr>
        <w:t xml:space="preserve"> S, Manzoor M, Engberg E, Agrawal N, Lakka TA, Leinonen J, Kolho K-L and Viljakainen H The Composition and Functional Capacities of Saliva Microbiota Differ Between Children </w:t>
      </w:r>
      <w:proofErr w:type="gramStart"/>
      <w:r w:rsidRPr="00A20662">
        <w:rPr>
          <w:rFonts w:ascii="Arial" w:hAnsi="Arial" w:cs="Arial"/>
          <w:sz w:val="24"/>
          <w:szCs w:val="24"/>
          <w:lang w:val="en-US"/>
        </w:rPr>
        <w:t>With</w:t>
      </w:r>
      <w:proofErr w:type="gramEnd"/>
      <w:r w:rsidRPr="00A20662">
        <w:rPr>
          <w:rFonts w:ascii="Arial" w:hAnsi="Arial" w:cs="Arial"/>
          <w:sz w:val="24"/>
          <w:szCs w:val="24"/>
          <w:lang w:val="en-US"/>
        </w:rPr>
        <w:t xml:space="preserve"> Low and High Sweet Treat Consumption. </w:t>
      </w:r>
      <w:r w:rsidR="00037F5B" w:rsidRPr="00A20662">
        <w:rPr>
          <w:rFonts w:ascii="Arial" w:hAnsi="Arial" w:cs="Arial"/>
          <w:sz w:val="24"/>
          <w:szCs w:val="24"/>
          <w:lang w:val="en-US"/>
        </w:rPr>
        <w:t xml:space="preserve">(2022) </w:t>
      </w:r>
      <w:r w:rsidRPr="00DA66CD">
        <w:rPr>
          <w:rFonts w:ascii="Arial" w:hAnsi="Arial" w:cs="Arial"/>
          <w:i/>
          <w:iCs/>
          <w:sz w:val="24"/>
          <w:szCs w:val="24"/>
          <w:lang w:val="en-US"/>
        </w:rPr>
        <w:t xml:space="preserve">Front. </w:t>
      </w:r>
      <w:proofErr w:type="spellStart"/>
      <w:r w:rsidRPr="00DA66CD">
        <w:rPr>
          <w:rFonts w:ascii="Arial" w:hAnsi="Arial" w:cs="Arial"/>
          <w:i/>
          <w:iCs/>
          <w:sz w:val="24"/>
          <w:szCs w:val="24"/>
          <w:lang w:val="en-US"/>
        </w:rPr>
        <w:t>Nutr</w:t>
      </w:r>
      <w:proofErr w:type="spellEnd"/>
      <w:r w:rsidRPr="00DA66CD">
        <w:rPr>
          <w:rFonts w:ascii="Arial" w:hAnsi="Arial" w:cs="Arial"/>
          <w:i/>
          <w:iCs/>
          <w:sz w:val="24"/>
          <w:szCs w:val="24"/>
          <w:lang w:val="en-US"/>
        </w:rPr>
        <w:t>.</w:t>
      </w:r>
      <w:r w:rsidRPr="00A20662">
        <w:rPr>
          <w:rFonts w:ascii="Arial" w:hAnsi="Arial" w:cs="Arial"/>
          <w:sz w:val="24"/>
          <w:szCs w:val="24"/>
          <w:lang w:val="en-US"/>
        </w:rPr>
        <w:t xml:space="preserve"> 9:864687. </w:t>
      </w:r>
    </w:p>
    <w:p w14:paraId="7BB3658F" w14:textId="00F784BC" w:rsidR="00D7135B" w:rsidRPr="00A20662" w:rsidRDefault="00D7135B" w:rsidP="00D7135B">
      <w:pPr>
        <w:pStyle w:val="Prrafodelista"/>
        <w:numPr>
          <w:ilvl w:val="0"/>
          <w:numId w:val="2"/>
        </w:numPr>
        <w:spacing w:line="360" w:lineRule="auto"/>
        <w:jc w:val="both"/>
        <w:rPr>
          <w:rFonts w:ascii="Arial" w:hAnsi="Arial" w:cs="Arial"/>
          <w:sz w:val="24"/>
          <w:szCs w:val="24"/>
          <w:lang w:val="en-US"/>
        </w:rPr>
      </w:pPr>
      <w:r w:rsidRPr="00A20662">
        <w:rPr>
          <w:rFonts w:ascii="Arial" w:hAnsi="Arial" w:cs="Arial"/>
          <w:sz w:val="24"/>
          <w:szCs w:val="24"/>
        </w:rPr>
        <w:t xml:space="preserve">Rajendra, R. E., et al. </w:t>
      </w:r>
      <w:r w:rsidRPr="00A20662">
        <w:rPr>
          <w:rFonts w:ascii="Arial" w:hAnsi="Arial" w:cs="Arial"/>
          <w:sz w:val="24"/>
          <w:szCs w:val="24"/>
          <w:lang w:val="en-US"/>
        </w:rPr>
        <w:t>"Evaluation of Flow Rate, pH, and Buffering Capacity of Saliva in Children with Caries, Fluorosis, and Caries with Fluorosis." </w:t>
      </w:r>
      <w:r w:rsidR="00037F5B" w:rsidRPr="00A20662">
        <w:rPr>
          <w:rFonts w:ascii="Arial" w:hAnsi="Arial" w:cs="Arial"/>
          <w:sz w:val="24"/>
          <w:szCs w:val="24"/>
          <w:lang w:val="en-US"/>
        </w:rPr>
        <w:t xml:space="preserve">(2023) </w:t>
      </w:r>
      <w:r w:rsidR="00DA66CD">
        <w:rPr>
          <w:rFonts w:ascii="Arial" w:hAnsi="Arial" w:cs="Arial"/>
          <w:i/>
          <w:iCs/>
          <w:sz w:val="24"/>
          <w:szCs w:val="24"/>
          <w:lang w:val="en-US"/>
        </w:rPr>
        <w:t xml:space="preserve">IJCPD </w:t>
      </w:r>
      <w:r w:rsidRPr="00A20662">
        <w:rPr>
          <w:rFonts w:ascii="Arial" w:hAnsi="Arial" w:cs="Arial"/>
          <w:sz w:val="24"/>
          <w:szCs w:val="24"/>
          <w:lang w:val="en-US"/>
        </w:rPr>
        <w:t>16.4 587.</w:t>
      </w:r>
    </w:p>
    <w:p w14:paraId="461C0606" w14:textId="4C96E7C3" w:rsidR="008B4EAE" w:rsidRPr="00A20662" w:rsidRDefault="008B4EAE" w:rsidP="00D7135B">
      <w:pPr>
        <w:pStyle w:val="Prrafodelista"/>
        <w:numPr>
          <w:ilvl w:val="0"/>
          <w:numId w:val="2"/>
        </w:numPr>
        <w:spacing w:line="360" w:lineRule="auto"/>
        <w:jc w:val="both"/>
        <w:rPr>
          <w:rFonts w:ascii="Arial" w:hAnsi="Arial" w:cs="Arial"/>
          <w:sz w:val="24"/>
          <w:szCs w:val="24"/>
          <w:lang w:val="en-US"/>
        </w:rPr>
      </w:pPr>
      <w:r w:rsidRPr="00A20662">
        <w:rPr>
          <w:rFonts w:ascii="Arial" w:hAnsi="Arial" w:cs="Arial"/>
          <w:sz w:val="24"/>
          <w:szCs w:val="24"/>
        </w:rPr>
        <w:t>Del Vigna de Almeida, P</w:t>
      </w:r>
      <w:r w:rsidR="00B81FA8" w:rsidRPr="00A20662">
        <w:rPr>
          <w:rFonts w:ascii="Arial" w:hAnsi="Arial" w:cs="Arial"/>
          <w:sz w:val="24"/>
          <w:szCs w:val="24"/>
        </w:rPr>
        <w:t xml:space="preserve">., et al. </w:t>
      </w:r>
      <w:r w:rsidR="00B81FA8" w:rsidRPr="00A20662">
        <w:rPr>
          <w:rFonts w:ascii="Arial" w:hAnsi="Arial" w:cs="Arial"/>
          <w:sz w:val="24"/>
          <w:szCs w:val="24"/>
          <w:lang w:val="en-US"/>
        </w:rPr>
        <w:t xml:space="preserve">Saliva composition and functions: a comprehensive review. </w:t>
      </w:r>
      <w:r w:rsidR="00037F5B" w:rsidRPr="00A20662">
        <w:rPr>
          <w:rFonts w:ascii="Arial" w:hAnsi="Arial" w:cs="Arial"/>
          <w:sz w:val="24"/>
          <w:szCs w:val="24"/>
          <w:lang w:val="en-US"/>
        </w:rPr>
        <w:t xml:space="preserve">(2008) </w:t>
      </w:r>
      <w:r w:rsidR="00B81FA8" w:rsidRPr="00DA66CD">
        <w:rPr>
          <w:rFonts w:ascii="Arial" w:hAnsi="Arial" w:cs="Arial"/>
          <w:i/>
          <w:iCs/>
          <w:sz w:val="24"/>
          <w:szCs w:val="24"/>
          <w:lang w:val="en-US"/>
        </w:rPr>
        <w:t xml:space="preserve">J </w:t>
      </w:r>
      <w:proofErr w:type="spellStart"/>
      <w:r w:rsidR="00B81FA8" w:rsidRPr="00DA66CD">
        <w:rPr>
          <w:rFonts w:ascii="Arial" w:hAnsi="Arial" w:cs="Arial"/>
          <w:i/>
          <w:iCs/>
          <w:sz w:val="24"/>
          <w:szCs w:val="24"/>
          <w:lang w:val="en-US"/>
        </w:rPr>
        <w:t>Contemp</w:t>
      </w:r>
      <w:proofErr w:type="spellEnd"/>
      <w:r w:rsidR="00B81FA8" w:rsidRPr="00DA66CD">
        <w:rPr>
          <w:rFonts w:ascii="Arial" w:hAnsi="Arial" w:cs="Arial"/>
          <w:i/>
          <w:iCs/>
          <w:sz w:val="24"/>
          <w:szCs w:val="24"/>
          <w:lang w:val="en-US"/>
        </w:rPr>
        <w:t xml:space="preserve"> Dent </w:t>
      </w:r>
      <w:proofErr w:type="spellStart"/>
      <w:r w:rsidR="00B81FA8" w:rsidRPr="00DA66CD">
        <w:rPr>
          <w:rFonts w:ascii="Arial" w:hAnsi="Arial" w:cs="Arial"/>
          <w:i/>
          <w:iCs/>
          <w:sz w:val="24"/>
          <w:szCs w:val="24"/>
          <w:lang w:val="en-US"/>
        </w:rPr>
        <w:t>Pract</w:t>
      </w:r>
      <w:proofErr w:type="spellEnd"/>
      <w:r w:rsidR="00B81FA8" w:rsidRPr="00A20662">
        <w:rPr>
          <w:rFonts w:ascii="Arial" w:hAnsi="Arial" w:cs="Arial"/>
          <w:sz w:val="24"/>
          <w:szCs w:val="24"/>
          <w:lang w:val="en-US"/>
        </w:rPr>
        <w:t xml:space="preserve"> 9(3):72 – 80.</w:t>
      </w:r>
    </w:p>
    <w:p w14:paraId="4879A9C6" w14:textId="0FD88BF6" w:rsidR="001045CB" w:rsidRPr="00A20662" w:rsidRDefault="001045CB" w:rsidP="001045CB">
      <w:pPr>
        <w:pStyle w:val="Prrafodelista"/>
        <w:numPr>
          <w:ilvl w:val="0"/>
          <w:numId w:val="2"/>
        </w:numPr>
        <w:spacing w:line="360" w:lineRule="auto"/>
        <w:jc w:val="both"/>
        <w:rPr>
          <w:rFonts w:ascii="Arial" w:hAnsi="Arial" w:cs="Arial"/>
          <w:sz w:val="24"/>
          <w:szCs w:val="24"/>
          <w:lang w:val="en-US"/>
        </w:rPr>
      </w:pPr>
      <w:r w:rsidRPr="00A20662">
        <w:rPr>
          <w:rFonts w:ascii="Arial" w:hAnsi="Arial" w:cs="Arial"/>
          <w:sz w:val="24"/>
          <w:szCs w:val="24"/>
          <w:lang w:val="en-US"/>
        </w:rPr>
        <w:t xml:space="preserve">Ivanović, T., Stojanović, L., Ivanović, D., Nikolić, P., </w:t>
      </w:r>
      <w:proofErr w:type="spellStart"/>
      <w:r w:rsidRPr="00A20662">
        <w:rPr>
          <w:rFonts w:ascii="Arial" w:hAnsi="Arial" w:cs="Arial"/>
          <w:sz w:val="24"/>
          <w:szCs w:val="24"/>
          <w:lang w:val="en-US"/>
        </w:rPr>
        <w:t>Milosavljević</w:t>
      </w:r>
      <w:proofErr w:type="spellEnd"/>
      <w:r w:rsidRPr="00A20662">
        <w:rPr>
          <w:rFonts w:ascii="Arial" w:hAnsi="Arial" w:cs="Arial"/>
          <w:sz w:val="24"/>
          <w:szCs w:val="24"/>
          <w:lang w:val="en-US"/>
        </w:rPr>
        <w:t>, Ž., &amp; Milinković, I. Effects of the fixed orthodontic therapy on biochemical and microbiological parameters of saliva. </w:t>
      </w:r>
      <w:r w:rsidR="00037F5B" w:rsidRPr="00A20662">
        <w:rPr>
          <w:rFonts w:ascii="Arial" w:hAnsi="Arial" w:cs="Arial"/>
          <w:sz w:val="24"/>
          <w:szCs w:val="24"/>
          <w:lang w:val="en-US"/>
        </w:rPr>
        <w:t xml:space="preserve">(2020) </w:t>
      </w:r>
      <w:proofErr w:type="spellStart"/>
      <w:r w:rsidRPr="00A20662">
        <w:rPr>
          <w:rFonts w:ascii="Arial" w:hAnsi="Arial" w:cs="Arial"/>
          <w:i/>
          <w:iCs/>
          <w:sz w:val="24"/>
          <w:szCs w:val="24"/>
          <w:lang w:val="en-US"/>
        </w:rPr>
        <w:t>Srpski</w:t>
      </w:r>
      <w:proofErr w:type="spellEnd"/>
      <w:r w:rsidRPr="00A20662">
        <w:rPr>
          <w:rFonts w:ascii="Arial" w:hAnsi="Arial" w:cs="Arial"/>
          <w:i/>
          <w:iCs/>
          <w:sz w:val="24"/>
          <w:szCs w:val="24"/>
          <w:lang w:val="en-US"/>
        </w:rPr>
        <w:t xml:space="preserve"> </w:t>
      </w:r>
      <w:proofErr w:type="spellStart"/>
      <w:r w:rsidRPr="00A20662">
        <w:rPr>
          <w:rFonts w:ascii="Arial" w:hAnsi="Arial" w:cs="Arial"/>
          <w:i/>
          <w:iCs/>
          <w:sz w:val="24"/>
          <w:szCs w:val="24"/>
          <w:lang w:val="en-US"/>
        </w:rPr>
        <w:t>arhiv</w:t>
      </w:r>
      <w:proofErr w:type="spellEnd"/>
      <w:r w:rsidRPr="00A20662">
        <w:rPr>
          <w:rFonts w:ascii="Arial" w:hAnsi="Arial" w:cs="Arial"/>
          <w:i/>
          <w:iCs/>
          <w:sz w:val="24"/>
          <w:szCs w:val="24"/>
          <w:lang w:val="en-US"/>
        </w:rPr>
        <w:t xml:space="preserve"> za </w:t>
      </w:r>
      <w:proofErr w:type="spellStart"/>
      <w:r w:rsidRPr="00A20662">
        <w:rPr>
          <w:rFonts w:ascii="Arial" w:hAnsi="Arial" w:cs="Arial"/>
          <w:i/>
          <w:iCs/>
          <w:sz w:val="24"/>
          <w:szCs w:val="24"/>
          <w:lang w:val="en-US"/>
        </w:rPr>
        <w:t>celokupno</w:t>
      </w:r>
      <w:proofErr w:type="spellEnd"/>
      <w:r w:rsidRPr="00A20662">
        <w:rPr>
          <w:rFonts w:ascii="Arial" w:hAnsi="Arial" w:cs="Arial"/>
          <w:i/>
          <w:iCs/>
          <w:sz w:val="24"/>
          <w:szCs w:val="24"/>
          <w:lang w:val="en-US"/>
        </w:rPr>
        <w:t xml:space="preserve"> </w:t>
      </w:r>
      <w:proofErr w:type="spellStart"/>
      <w:r w:rsidR="00037F5B" w:rsidRPr="00A20662">
        <w:rPr>
          <w:rFonts w:ascii="Arial" w:hAnsi="Arial" w:cs="Arial"/>
          <w:i/>
          <w:iCs/>
          <w:sz w:val="24"/>
          <w:szCs w:val="24"/>
          <w:lang w:val="en-US"/>
        </w:rPr>
        <w:t>lekarstvo</w:t>
      </w:r>
      <w:proofErr w:type="spellEnd"/>
      <w:r w:rsidR="00037F5B" w:rsidRPr="00A20662">
        <w:rPr>
          <w:rFonts w:ascii="Arial" w:hAnsi="Arial" w:cs="Arial"/>
          <w:sz w:val="24"/>
          <w:szCs w:val="24"/>
          <w:lang w:val="en-US"/>
        </w:rPr>
        <w:t>, 148</w:t>
      </w:r>
      <w:r w:rsidRPr="00A20662">
        <w:rPr>
          <w:rFonts w:ascii="Arial" w:hAnsi="Arial" w:cs="Arial"/>
          <w:sz w:val="24"/>
          <w:szCs w:val="24"/>
          <w:lang w:val="en-US"/>
        </w:rPr>
        <w:t>(5-6), 270-274.</w:t>
      </w:r>
    </w:p>
    <w:p w14:paraId="5CBFA6BB" w14:textId="07D5D922" w:rsidR="001045CB" w:rsidRPr="00A20662" w:rsidRDefault="001045CB" w:rsidP="001045CB">
      <w:pPr>
        <w:pStyle w:val="Prrafodelista"/>
        <w:numPr>
          <w:ilvl w:val="0"/>
          <w:numId w:val="2"/>
        </w:numPr>
        <w:spacing w:line="360" w:lineRule="auto"/>
        <w:jc w:val="both"/>
        <w:rPr>
          <w:rFonts w:ascii="Arial" w:hAnsi="Arial" w:cs="Arial"/>
          <w:sz w:val="24"/>
          <w:szCs w:val="24"/>
          <w:lang w:val="en-US"/>
        </w:rPr>
      </w:pPr>
      <w:r w:rsidRPr="00A20662">
        <w:rPr>
          <w:rFonts w:ascii="Arial" w:hAnsi="Arial" w:cs="Arial"/>
          <w:sz w:val="24"/>
          <w:szCs w:val="24"/>
          <w:lang w:val="en-US"/>
        </w:rPr>
        <w:t xml:space="preserve">Moussa, S. A., </w:t>
      </w:r>
      <w:proofErr w:type="spellStart"/>
      <w:r w:rsidRPr="00A20662">
        <w:rPr>
          <w:rFonts w:ascii="Arial" w:hAnsi="Arial" w:cs="Arial"/>
          <w:sz w:val="24"/>
          <w:szCs w:val="24"/>
          <w:lang w:val="en-US"/>
        </w:rPr>
        <w:t>Gameil</w:t>
      </w:r>
      <w:proofErr w:type="spellEnd"/>
      <w:r w:rsidRPr="00A20662">
        <w:rPr>
          <w:rFonts w:ascii="Arial" w:hAnsi="Arial" w:cs="Arial"/>
          <w:sz w:val="24"/>
          <w:szCs w:val="24"/>
          <w:lang w:val="en-US"/>
        </w:rPr>
        <w:t xml:space="preserve"> Gobran, H., Salem, M. A., &amp; Barkat, I. F. Dental biofilm and saliva biochemical composition changes in young orthodontic patients. </w:t>
      </w:r>
      <w:r w:rsidR="00037F5B" w:rsidRPr="00A20662">
        <w:rPr>
          <w:rFonts w:ascii="Arial" w:hAnsi="Arial" w:cs="Arial"/>
          <w:sz w:val="24"/>
          <w:szCs w:val="24"/>
          <w:lang w:val="en-US"/>
        </w:rPr>
        <w:t xml:space="preserve">(2017) </w:t>
      </w:r>
      <w:r w:rsidRPr="00A20662">
        <w:rPr>
          <w:rFonts w:ascii="Arial" w:hAnsi="Arial" w:cs="Arial"/>
          <w:i/>
          <w:iCs/>
          <w:sz w:val="24"/>
          <w:szCs w:val="24"/>
          <w:lang w:val="en-US"/>
        </w:rPr>
        <w:t xml:space="preserve">J Dent Oral </w:t>
      </w:r>
      <w:proofErr w:type="spellStart"/>
      <w:r w:rsidRPr="00A20662">
        <w:rPr>
          <w:rFonts w:ascii="Arial" w:hAnsi="Arial" w:cs="Arial"/>
          <w:i/>
          <w:iCs/>
          <w:sz w:val="24"/>
          <w:szCs w:val="24"/>
          <w:lang w:val="en-US"/>
        </w:rPr>
        <w:t>Disord</w:t>
      </w:r>
      <w:proofErr w:type="spellEnd"/>
      <w:r w:rsidRPr="00A20662">
        <w:rPr>
          <w:rFonts w:ascii="Arial" w:hAnsi="Arial" w:cs="Arial"/>
          <w:i/>
          <w:iCs/>
          <w:sz w:val="24"/>
          <w:szCs w:val="24"/>
          <w:lang w:val="en-US"/>
        </w:rPr>
        <w:t xml:space="preserve"> </w:t>
      </w:r>
      <w:r w:rsidR="00037F5B" w:rsidRPr="00A20662">
        <w:rPr>
          <w:rFonts w:ascii="Arial" w:hAnsi="Arial" w:cs="Arial"/>
          <w:i/>
          <w:iCs/>
          <w:sz w:val="24"/>
          <w:szCs w:val="24"/>
          <w:lang w:val="en-US"/>
        </w:rPr>
        <w:t>Ther</w:t>
      </w:r>
      <w:r w:rsidR="00037F5B" w:rsidRPr="00A20662">
        <w:rPr>
          <w:rFonts w:ascii="Arial" w:hAnsi="Arial" w:cs="Arial"/>
          <w:sz w:val="24"/>
          <w:szCs w:val="24"/>
          <w:lang w:val="en-US"/>
        </w:rPr>
        <w:t>, 5</w:t>
      </w:r>
      <w:r w:rsidRPr="00A20662">
        <w:rPr>
          <w:rFonts w:ascii="Arial" w:hAnsi="Arial" w:cs="Arial"/>
          <w:sz w:val="24"/>
          <w:szCs w:val="24"/>
          <w:lang w:val="en-US"/>
        </w:rPr>
        <w:t>(1), 1-5.</w:t>
      </w:r>
    </w:p>
    <w:p w14:paraId="71E9F5E4" w14:textId="4C06B817" w:rsidR="00FB7450" w:rsidRPr="00A20662" w:rsidRDefault="00901736" w:rsidP="00F0632D">
      <w:pPr>
        <w:pStyle w:val="Prrafodelista"/>
        <w:numPr>
          <w:ilvl w:val="0"/>
          <w:numId w:val="2"/>
        </w:numPr>
        <w:spacing w:line="360" w:lineRule="auto"/>
        <w:jc w:val="both"/>
        <w:rPr>
          <w:rFonts w:ascii="Arial" w:hAnsi="Arial" w:cs="Arial"/>
          <w:sz w:val="24"/>
          <w:szCs w:val="24"/>
          <w:lang w:val="en-US"/>
        </w:rPr>
      </w:pPr>
      <w:r w:rsidRPr="00A20662">
        <w:rPr>
          <w:rFonts w:ascii="Arial" w:hAnsi="Arial" w:cs="Arial"/>
          <w:sz w:val="24"/>
          <w:szCs w:val="24"/>
          <w:lang w:val="en-US"/>
        </w:rPr>
        <w:t xml:space="preserve">Fróis, A., Aleixo, A. S., Evaristo, M., Santos, A. C., &amp; Louro, C. S. Can </w:t>
      </w:r>
      <w:proofErr w:type="spellStart"/>
      <w:r w:rsidRPr="00A20662">
        <w:rPr>
          <w:rFonts w:ascii="Arial" w:hAnsi="Arial" w:cs="Arial"/>
          <w:sz w:val="24"/>
          <w:szCs w:val="24"/>
          <w:lang w:val="en-US"/>
        </w:rPr>
        <w:t>aC</w:t>
      </w:r>
      <w:proofErr w:type="spellEnd"/>
      <w:r w:rsidRPr="00A20662">
        <w:rPr>
          <w:rFonts w:ascii="Arial" w:hAnsi="Arial" w:cs="Arial"/>
          <w:sz w:val="24"/>
          <w:szCs w:val="24"/>
          <w:lang w:val="en-US"/>
        </w:rPr>
        <w:t xml:space="preserve">: H-sputtered coatings be extended to orthodontics? (2021). </w:t>
      </w:r>
      <w:r w:rsidRPr="00DA66CD">
        <w:rPr>
          <w:rFonts w:ascii="Arial" w:hAnsi="Arial" w:cs="Arial"/>
          <w:i/>
          <w:iCs/>
          <w:sz w:val="24"/>
          <w:szCs w:val="24"/>
          <w:lang w:val="en-US"/>
        </w:rPr>
        <w:t>Coatings</w:t>
      </w:r>
      <w:r w:rsidRPr="00A20662">
        <w:rPr>
          <w:rFonts w:ascii="Arial" w:hAnsi="Arial" w:cs="Arial"/>
          <w:sz w:val="24"/>
          <w:szCs w:val="24"/>
          <w:lang w:val="en-US"/>
        </w:rPr>
        <w:t>, 11(7), 832.</w:t>
      </w:r>
    </w:p>
    <w:p w14:paraId="37606869" w14:textId="123B5EF0" w:rsidR="00D7135B" w:rsidRDefault="00B67355" w:rsidP="00A20662">
      <w:pPr>
        <w:pStyle w:val="Prrafodelista"/>
        <w:numPr>
          <w:ilvl w:val="0"/>
          <w:numId w:val="2"/>
        </w:numPr>
        <w:spacing w:line="360" w:lineRule="auto"/>
        <w:jc w:val="both"/>
        <w:rPr>
          <w:rFonts w:ascii="Arial" w:hAnsi="Arial" w:cs="Arial"/>
          <w:sz w:val="24"/>
          <w:szCs w:val="24"/>
        </w:rPr>
      </w:pPr>
      <w:r w:rsidRPr="00A20662">
        <w:rPr>
          <w:rFonts w:ascii="Arial" w:hAnsi="Arial" w:cs="Arial"/>
          <w:sz w:val="24"/>
          <w:szCs w:val="24"/>
          <w:lang w:val="en-US"/>
        </w:rPr>
        <w:t>Al-</w:t>
      </w:r>
      <w:proofErr w:type="spellStart"/>
      <w:r w:rsidRPr="00A20662">
        <w:rPr>
          <w:rFonts w:ascii="Arial" w:hAnsi="Arial" w:cs="Arial"/>
          <w:sz w:val="24"/>
          <w:szCs w:val="24"/>
          <w:lang w:val="en-US"/>
        </w:rPr>
        <w:t>Haifi</w:t>
      </w:r>
      <w:proofErr w:type="spellEnd"/>
      <w:r w:rsidRPr="00A20662">
        <w:rPr>
          <w:rFonts w:ascii="Arial" w:hAnsi="Arial" w:cs="Arial"/>
          <w:sz w:val="24"/>
          <w:szCs w:val="24"/>
          <w:lang w:val="en-US"/>
        </w:rPr>
        <w:t xml:space="preserve">, H. A. A., Ishaq, R. A. A., &amp; Al-Hammadi, M. S. A. Salivary pH changes under the effect of stainless steel versus elastomeric ligatures in fixed orthodontic patients: a single-center, randomized controlled clinical trial. </w:t>
      </w:r>
      <w:r w:rsidRPr="00A20662">
        <w:rPr>
          <w:rFonts w:ascii="Arial" w:hAnsi="Arial" w:cs="Arial"/>
          <w:sz w:val="24"/>
          <w:szCs w:val="24"/>
        </w:rPr>
        <w:t xml:space="preserve">(2021). </w:t>
      </w:r>
      <w:r w:rsidRPr="00DA66CD">
        <w:rPr>
          <w:rFonts w:ascii="Arial" w:hAnsi="Arial" w:cs="Arial"/>
          <w:i/>
          <w:iCs/>
          <w:sz w:val="24"/>
          <w:szCs w:val="24"/>
        </w:rPr>
        <w:t xml:space="preserve">BMC Oral </w:t>
      </w:r>
      <w:proofErr w:type="spellStart"/>
      <w:r w:rsidRPr="00DA66CD">
        <w:rPr>
          <w:rFonts w:ascii="Arial" w:hAnsi="Arial" w:cs="Arial"/>
          <w:i/>
          <w:iCs/>
          <w:sz w:val="24"/>
          <w:szCs w:val="24"/>
        </w:rPr>
        <w:t>Health</w:t>
      </w:r>
      <w:proofErr w:type="spellEnd"/>
      <w:r w:rsidRPr="00A20662">
        <w:rPr>
          <w:rFonts w:ascii="Arial" w:hAnsi="Arial" w:cs="Arial"/>
          <w:sz w:val="24"/>
          <w:szCs w:val="24"/>
        </w:rPr>
        <w:t>, 21(1), 1-7.</w:t>
      </w:r>
    </w:p>
    <w:p w14:paraId="1D7F15E4" w14:textId="70988936" w:rsidR="00BF4AEF" w:rsidRDefault="00BF4AEF" w:rsidP="00A20662">
      <w:pPr>
        <w:pStyle w:val="Prrafodelista"/>
        <w:numPr>
          <w:ilvl w:val="0"/>
          <w:numId w:val="2"/>
        </w:numPr>
        <w:spacing w:line="360" w:lineRule="auto"/>
        <w:jc w:val="both"/>
        <w:rPr>
          <w:rFonts w:ascii="Arial" w:hAnsi="Arial" w:cs="Arial"/>
          <w:sz w:val="24"/>
          <w:szCs w:val="24"/>
          <w:lang w:val="en-US"/>
        </w:rPr>
      </w:pPr>
      <w:r w:rsidRPr="00BF4AEF">
        <w:rPr>
          <w:rFonts w:ascii="Arial" w:hAnsi="Arial" w:cs="Arial"/>
          <w:sz w:val="24"/>
          <w:szCs w:val="24"/>
          <w:lang w:val="en-US"/>
        </w:rPr>
        <w:t xml:space="preserve">Henson BS, Wong DT. Collection, storage, and processing of saliva samples for downstream molecular applications. </w:t>
      </w:r>
      <w:r w:rsidR="00037F5B">
        <w:rPr>
          <w:rFonts w:ascii="Arial" w:hAnsi="Arial" w:cs="Arial"/>
          <w:sz w:val="24"/>
          <w:szCs w:val="24"/>
          <w:lang w:val="en-US"/>
        </w:rPr>
        <w:t>(</w:t>
      </w:r>
      <w:r w:rsidR="00037F5B" w:rsidRPr="004B2956">
        <w:rPr>
          <w:rFonts w:ascii="Arial" w:hAnsi="Arial" w:cs="Arial"/>
          <w:sz w:val="24"/>
          <w:szCs w:val="24"/>
          <w:lang w:val="en-US"/>
        </w:rPr>
        <w:t>2010</w:t>
      </w:r>
      <w:r w:rsidR="00037F5B">
        <w:rPr>
          <w:rFonts w:ascii="Arial" w:hAnsi="Arial" w:cs="Arial"/>
          <w:sz w:val="24"/>
          <w:szCs w:val="24"/>
          <w:lang w:val="en-US"/>
        </w:rPr>
        <w:t>)</w:t>
      </w:r>
      <w:r w:rsidR="00037F5B" w:rsidRPr="004B2956">
        <w:rPr>
          <w:rFonts w:ascii="Arial" w:hAnsi="Arial" w:cs="Arial"/>
          <w:sz w:val="24"/>
          <w:szCs w:val="24"/>
          <w:lang w:val="en-US"/>
        </w:rPr>
        <w:t xml:space="preserve"> </w:t>
      </w:r>
      <w:r w:rsidRPr="00DA66CD">
        <w:rPr>
          <w:rFonts w:ascii="Arial" w:hAnsi="Arial" w:cs="Arial"/>
          <w:i/>
          <w:iCs/>
          <w:sz w:val="24"/>
          <w:szCs w:val="24"/>
          <w:lang w:val="en-US"/>
        </w:rPr>
        <w:t>Methods Mol Biol</w:t>
      </w:r>
      <w:r w:rsidRPr="004B2956">
        <w:rPr>
          <w:rFonts w:ascii="Arial" w:hAnsi="Arial" w:cs="Arial"/>
          <w:sz w:val="24"/>
          <w:szCs w:val="24"/>
          <w:lang w:val="en-US"/>
        </w:rPr>
        <w:t xml:space="preserve">. 666:21-30. </w:t>
      </w:r>
    </w:p>
    <w:p w14:paraId="37468928" w14:textId="56257BDB" w:rsidR="00036E44" w:rsidRDefault="00036E44" w:rsidP="00A20662">
      <w:pPr>
        <w:pStyle w:val="Prrafodelista"/>
        <w:numPr>
          <w:ilvl w:val="0"/>
          <w:numId w:val="2"/>
        </w:numPr>
        <w:spacing w:line="360" w:lineRule="auto"/>
        <w:jc w:val="both"/>
        <w:rPr>
          <w:rFonts w:ascii="Arial" w:hAnsi="Arial" w:cs="Arial"/>
          <w:sz w:val="24"/>
          <w:szCs w:val="24"/>
          <w:lang w:val="en-US"/>
        </w:rPr>
      </w:pPr>
      <w:r w:rsidRPr="00036E44">
        <w:rPr>
          <w:rFonts w:ascii="Arial" w:hAnsi="Arial" w:cs="Arial"/>
          <w:sz w:val="24"/>
          <w:szCs w:val="24"/>
          <w:lang w:val="en-US"/>
        </w:rPr>
        <w:lastRenderedPageBreak/>
        <w:t>Francesca G.</w:t>
      </w:r>
      <w:r>
        <w:rPr>
          <w:rFonts w:ascii="Arial" w:hAnsi="Arial" w:cs="Arial"/>
          <w:sz w:val="24"/>
          <w:szCs w:val="24"/>
          <w:lang w:val="en-US"/>
        </w:rPr>
        <w:t xml:space="preserve"> </w:t>
      </w:r>
      <w:r w:rsidRPr="00036E44">
        <w:rPr>
          <w:rFonts w:ascii="Arial" w:hAnsi="Arial" w:cs="Arial"/>
          <w:sz w:val="24"/>
          <w:szCs w:val="24"/>
          <w:lang w:val="en-US"/>
        </w:rPr>
        <w:t>Saliva sampling: Methods and devices. An overview</w:t>
      </w:r>
      <w:r>
        <w:rPr>
          <w:rFonts w:ascii="Arial" w:hAnsi="Arial" w:cs="Arial"/>
          <w:sz w:val="24"/>
          <w:szCs w:val="24"/>
          <w:lang w:val="en-US"/>
        </w:rPr>
        <w:t xml:space="preserve">. (2019) </w:t>
      </w:r>
      <w:proofErr w:type="spellStart"/>
      <w:r>
        <w:rPr>
          <w:rFonts w:ascii="Arial" w:hAnsi="Arial" w:cs="Arial"/>
          <w:i/>
          <w:iCs/>
          <w:sz w:val="24"/>
          <w:szCs w:val="24"/>
          <w:lang w:val="en-US"/>
        </w:rPr>
        <w:t>TrAC</w:t>
      </w:r>
      <w:proofErr w:type="spellEnd"/>
      <w:r>
        <w:rPr>
          <w:rFonts w:ascii="Arial" w:hAnsi="Arial" w:cs="Arial"/>
          <w:i/>
          <w:iCs/>
          <w:sz w:val="24"/>
          <w:szCs w:val="24"/>
          <w:lang w:val="en-US"/>
        </w:rPr>
        <w:t xml:space="preserve">. </w:t>
      </w:r>
      <w:r>
        <w:rPr>
          <w:rFonts w:ascii="Arial" w:hAnsi="Arial" w:cs="Arial"/>
          <w:sz w:val="24"/>
          <w:szCs w:val="24"/>
          <w:lang w:val="en-US"/>
        </w:rPr>
        <w:t>124.</w:t>
      </w:r>
    </w:p>
    <w:p w14:paraId="28069948" w14:textId="18FE4AB3" w:rsidR="00B9353D" w:rsidRDefault="00B9353D" w:rsidP="00A20662">
      <w:pPr>
        <w:pStyle w:val="Prrafodelista"/>
        <w:numPr>
          <w:ilvl w:val="0"/>
          <w:numId w:val="2"/>
        </w:numPr>
        <w:spacing w:line="360" w:lineRule="auto"/>
        <w:jc w:val="both"/>
        <w:rPr>
          <w:rFonts w:ascii="Arial" w:hAnsi="Arial" w:cs="Arial"/>
          <w:sz w:val="24"/>
          <w:szCs w:val="24"/>
        </w:rPr>
      </w:pPr>
      <w:r w:rsidRPr="00B9353D">
        <w:rPr>
          <w:rFonts w:ascii="Arial" w:hAnsi="Arial" w:cs="Arial"/>
          <w:sz w:val="24"/>
          <w:szCs w:val="24"/>
        </w:rPr>
        <w:t>Gobierno de México</w:t>
      </w:r>
      <w:r>
        <w:rPr>
          <w:rFonts w:ascii="Arial" w:hAnsi="Arial" w:cs="Arial"/>
          <w:sz w:val="24"/>
          <w:szCs w:val="24"/>
        </w:rPr>
        <w:t>.</w:t>
      </w:r>
      <w:r w:rsidRPr="00B9353D">
        <w:rPr>
          <w:rFonts w:ascii="Arial" w:hAnsi="Arial" w:cs="Arial"/>
          <w:sz w:val="24"/>
          <w:szCs w:val="24"/>
        </w:rPr>
        <w:t xml:space="preserve"> Reglamento de la Ley General de Salud en Materia de Investigación para la Salud</w:t>
      </w:r>
      <w:r w:rsidR="00FD62D5">
        <w:rPr>
          <w:rFonts w:ascii="Arial" w:hAnsi="Arial" w:cs="Arial"/>
          <w:sz w:val="24"/>
          <w:szCs w:val="24"/>
        </w:rPr>
        <w:t>.</w:t>
      </w:r>
      <w:r w:rsidRPr="00B9353D">
        <w:rPr>
          <w:rFonts w:ascii="Arial" w:hAnsi="Arial" w:cs="Arial"/>
          <w:sz w:val="24"/>
          <w:szCs w:val="24"/>
        </w:rPr>
        <w:t xml:space="preserve"> </w:t>
      </w:r>
      <w:r>
        <w:rPr>
          <w:rFonts w:ascii="Arial" w:hAnsi="Arial" w:cs="Arial"/>
          <w:sz w:val="24"/>
          <w:szCs w:val="24"/>
        </w:rPr>
        <w:t>(2014)</w:t>
      </w:r>
      <w:r w:rsidRPr="00B9353D">
        <w:rPr>
          <w:rFonts w:ascii="Arial" w:hAnsi="Arial" w:cs="Arial"/>
          <w:sz w:val="24"/>
          <w:szCs w:val="24"/>
        </w:rPr>
        <w:t xml:space="preserve"> </w:t>
      </w:r>
      <w:r w:rsidRPr="00DA66CD">
        <w:rPr>
          <w:rFonts w:ascii="Arial" w:hAnsi="Arial" w:cs="Arial"/>
          <w:i/>
          <w:iCs/>
          <w:sz w:val="24"/>
          <w:szCs w:val="24"/>
        </w:rPr>
        <w:t>C</w:t>
      </w:r>
      <w:r w:rsidR="00E13ED7">
        <w:rPr>
          <w:rFonts w:ascii="Arial" w:hAnsi="Arial" w:cs="Arial"/>
          <w:i/>
          <w:iCs/>
          <w:sz w:val="24"/>
          <w:szCs w:val="24"/>
        </w:rPr>
        <w:t>ONBIOÉTICA</w:t>
      </w:r>
      <w:r>
        <w:rPr>
          <w:rFonts w:ascii="Arial" w:hAnsi="Arial" w:cs="Arial"/>
          <w:sz w:val="24"/>
          <w:szCs w:val="24"/>
        </w:rPr>
        <w:t xml:space="preserve">. </w:t>
      </w:r>
      <w:r w:rsidRPr="00B9353D">
        <w:rPr>
          <w:rFonts w:ascii="Arial" w:hAnsi="Arial" w:cs="Arial"/>
          <w:sz w:val="24"/>
          <w:szCs w:val="24"/>
        </w:rPr>
        <w:t>DOF 02-04-2014</w:t>
      </w:r>
      <w:r>
        <w:rPr>
          <w:rFonts w:ascii="Arial" w:hAnsi="Arial" w:cs="Arial"/>
          <w:sz w:val="24"/>
          <w:szCs w:val="24"/>
        </w:rPr>
        <w:t>.</w:t>
      </w:r>
    </w:p>
    <w:p w14:paraId="190C0C3A" w14:textId="15F6FAD4" w:rsidR="00B9353D" w:rsidRDefault="00FD62D5" w:rsidP="00FD62D5">
      <w:pPr>
        <w:pStyle w:val="Prrafodelista"/>
        <w:numPr>
          <w:ilvl w:val="0"/>
          <w:numId w:val="2"/>
        </w:numPr>
        <w:spacing w:line="360" w:lineRule="auto"/>
        <w:jc w:val="both"/>
        <w:rPr>
          <w:rFonts w:ascii="Arial" w:hAnsi="Arial" w:cs="Arial"/>
          <w:sz w:val="24"/>
          <w:szCs w:val="24"/>
        </w:rPr>
      </w:pPr>
      <w:r w:rsidRPr="00FD62D5">
        <w:rPr>
          <w:rFonts w:ascii="Arial" w:hAnsi="Arial" w:cs="Arial"/>
          <w:sz w:val="24"/>
          <w:szCs w:val="24"/>
        </w:rPr>
        <w:t>Consejo de Organizaciones</w:t>
      </w:r>
      <w:r>
        <w:rPr>
          <w:rFonts w:ascii="Arial" w:hAnsi="Arial" w:cs="Arial"/>
          <w:sz w:val="24"/>
          <w:szCs w:val="24"/>
        </w:rPr>
        <w:t xml:space="preserve"> </w:t>
      </w:r>
      <w:r w:rsidRPr="00FD62D5">
        <w:rPr>
          <w:rFonts w:ascii="Arial" w:hAnsi="Arial" w:cs="Arial"/>
          <w:sz w:val="24"/>
          <w:szCs w:val="24"/>
        </w:rPr>
        <w:t>Internacionales de las Ciencias Médicas (CIOMS)</w:t>
      </w:r>
      <w:r>
        <w:rPr>
          <w:rFonts w:ascii="Arial" w:hAnsi="Arial" w:cs="Arial"/>
          <w:sz w:val="24"/>
          <w:szCs w:val="24"/>
        </w:rPr>
        <w:t xml:space="preserve">. </w:t>
      </w:r>
      <w:r w:rsidRPr="00FD62D5">
        <w:rPr>
          <w:rFonts w:ascii="Arial" w:hAnsi="Arial" w:cs="Arial"/>
          <w:sz w:val="24"/>
          <w:szCs w:val="24"/>
        </w:rPr>
        <w:t>Organización Mundial</w:t>
      </w:r>
      <w:r>
        <w:rPr>
          <w:rFonts w:ascii="Arial" w:hAnsi="Arial" w:cs="Arial"/>
          <w:sz w:val="24"/>
          <w:szCs w:val="24"/>
        </w:rPr>
        <w:t xml:space="preserve"> </w:t>
      </w:r>
      <w:r w:rsidRPr="00FD62D5">
        <w:rPr>
          <w:rFonts w:ascii="Arial" w:hAnsi="Arial" w:cs="Arial"/>
          <w:sz w:val="24"/>
          <w:szCs w:val="24"/>
        </w:rPr>
        <w:t>de la Salud (OMS)</w:t>
      </w:r>
      <w:r>
        <w:rPr>
          <w:rFonts w:ascii="Arial" w:hAnsi="Arial" w:cs="Arial"/>
          <w:sz w:val="24"/>
          <w:szCs w:val="24"/>
        </w:rPr>
        <w:t xml:space="preserve">. </w:t>
      </w:r>
      <w:r w:rsidRPr="00FD62D5">
        <w:rPr>
          <w:rFonts w:ascii="Arial" w:hAnsi="Arial" w:cs="Arial"/>
          <w:sz w:val="24"/>
          <w:szCs w:val="24"/>
        </w:rPr>
        <w:t>Pautas éticas</w:t>
      </w:r>
      <w:r>
        <w:rPr>
          <w:rFonts w:ascii="Arial" w:hAnsi="Arial" w:cs="Arial"/>
          <w:sz w:val="24"/>
          <w:szCs w:val="24"/>
        </w:rPr>
        <w:t xml:space="preserve"> </w:t>
      </w:r>
      <w:r w:rsidRPr="00FD62D5">
        <w:rPr>
          <w:rFonts w:ascii="Arial" w:hAnsi="Arial" w:cs="Arial"/>
          <w:sz w:val="24"/>
          <w:szCs w:val="24"/>
        </w:rPr>
        <w:t>internacionales para la</w:t>
      </w:r>
      <w:r>
        <w:rPr>
          <w:rFonts w:ascii="Arial" w:hAnsi="Arial" w:cs="Arial"/>
          <w:sz w:val="24"/>
          <w:szCs w:val="24"/>
        </w:rPr>
        <w:t xml:space="preserve"> </w:t>
      </w:r>
      <w:r w:rsidRPr="00FD62D5">
        <w:rPr>
          <w:rFonts w:ascii="Arial" w:hAnsi="Arial" w:cs="Arial"/>
          <w:sz w:val="24"/>
          <w:szCs w:val="24"/>
        </w:rPr>
        <w:t>investigación relacionada</w:t>
      </w:r>
      <w:r>
        <w:rPr>
          <w:rFonts w:ascii="Arial" w:hAnsi="Arial" w:cs="Arial"/>
          <w:sz w:val="24"/>
          <w:szCs w:val="24"/>
        </w:rPr>
        <w:t xml:space="preserve"> </w:t>
      </w:r>
      <w:r w:rsidRPr="00FD62D5">
        <w:rPr>
          <w:rFonts w:ascii="Arial" w:hAnsi="Arial" w:cs="Arial"/>
          <w:sz w:val="24"/>
          <w:szCs w:val="24"/>
        </w:rPr>
        <w:t>con la salud con seres</w:t>
      </w:r>
      <w:r>
        <w:rPr>
          <w:rFonts w:ascii="Arial" w:hAnsi="Arial" w:cs="Arial"/>
          <w:sz w:val="24"/>
          <w:szCs w:val="24"/>
        </w:rPr>
        <w:t xml:space="preserve"> </w:t>
      </w:r>
      <w:r w:rsidRPr="00FD62D5">
        <w:rPr>
          <w:rFonts w:ascii="Arial" w:hAnsi="Arial" w:cs="Arial"/>
          <w:sz w:val="24"/>
          <w:szCs w:val="24"/>
        </w:rPr>
        <w:t>humanos</w:t>
      </w:r>
      <w:r>
        <w:rPr>
          <w:rFonts w:ascii="Arial" w:hAnsi="Arial" w:cs="Arial"/>
          <w:sz w:val="24"/>
          <w:szCs w:val="24"/>
        </w:rPr>
        <w:t xml:space="preserve">. (2017) </w:t>
      </w:r>
      <w:r w:rsidRPr="00DA66CD">
        <w:rPr>
          <w:rFonts w:ascii="Arial" w:hAnsi="Arial" w:cs="Arial"/>
          <w:i/>
          <w:iCs/>
          <w:sz w:val="24"/>
          <w:szCs w:val="24"/>
        </w:rPr>
        <w:t>CIOMS y OPS</w:t>
      </w:r>
      <w:r>
        <w:rPr>
          <w:rFonts w:ascii="Arial" w:hAnsi="Arial" w:cs="Arial"/>
          <w:sz w:val="24"/>
          <w:szCs w:val="24"/>
        </w:rPr>
        <w:t xml:space="preserve">. </w:t>
      </w:r>
      <w:r w:rsidRPr="00FD62D5">
        <w:rPr>
          <w:rFonts w:ascii="Arial" w:hAnsi="Arial" w:cs="Arial"/>
          <w:sz w:val="24"/>
          <w:szCs w:val="24"/>
        </w:rPr>
        <w:t>ISBN: 978-929036090-2</w:t>
      </w:r>
    </w:p>
    <w:p w14:paraId="621F7168" w14:textId="669B6376" w:rsidR="00F307C6" w:rsidRDefault="00FD62D5" w:rsidP="00F307C6">
      <w:pPr>
        <w:pStyle w:val="Prrafodelista"/>
        <w:numPr>
          <w:ilvl w:val="0"/>
          <w:numId w:val="2"/>
        </w:numPr>
        <w:spacing w:line="360" w:lineRule="auto"/>
        <w:jc w:val="both"/>
        <w:rPr>
          <w:rFonts w:ascii="Arial" w:hAnsi="Arial" w:cs="Arial"/>
          <w:sz w:val="24"/>
          <w:szCs w:val="24"/>
          <w:lang w:val="en-US"/>
        </w:rPr>
      </w:pPr>
      <w:r w:rsidRPr="00FD62D5">
        <w:rPr>
          <w:rFonts w:ascii="Arial" w:hAnsi="Arial" w:cs="Arial"/>
          <w:sz w:val="24"/>
          <w:szCs w:val="24"/>
          <w:lang w:val="en-US"/>
        </w:rPr>
        <w:t xml:space="preserve"> World Medical Association</w:t>
      </w:r>
      <w:r>
        <w:rPr>
          <w:rFonts w:ascii="Arial" w:hAnsi="Arial" w:cs="Arial"/>
          <w:sz w:val="24"/>
          <w:szCs w:val="24"/>
          <w:lang w:val="en-US"/>
        </w:rPr>
        <w:t>.</w:t>
      </w:r>
      <w:r w:rsidRPr="00FD62D5">
        <w:rPr>
          <w:rFonts w:ascii="Arial" w:hAnsi="Arial" w:cs="Arial"/>
          <w:sz w:val="24"/>
          <w:szCs w:val="24"/>
          <w:lang w:val="en-US"/>
        </w:rPr>
        <w:t xml:space="preserve"> Declaration of Helsinki</w:t>
      </w:r>
      <w:r>
        <w:rPr>
          <w:rFonts w:ascii="Arial" w:hAnsi="Arial" w:cs="Arial"/>
          <w:sz w:val="24"/>
          <w:szCs w:val="24"/>
          <w:lang w:val="en-US"/>
        </w:rPr>
        <w:t>.</w:t>
      </w:r>
      <w:r w:rsidRPr="00FD62D5">
        <w:rPr>
          <w:rFonts w:ascii="Arial" w:hAnsi="Arial" w:cs="Arial"/>
          <w:sz w:val="24"/>
          <w:szCs w:val="24"/>
          <w:lang w:val="en-US"/>
        </w:rPr>
        <w:t xml:space="preserve"> </w:t>
      </w:r>
      <w:r>
        <w:rPr>
          <w:rFonts w:ascii="Arial" w:hAnsi="Arial" w:cs="Arial"/>
          <w:sz w:val="24"/>
          <w:szCs w:val="24"/>
          <w:lang w:val="en-US"/>
        </w:rPr>
        <w:t>(</w:t>
      </w:r>
      <w:r w:rsidRPr="00FD62D5">
        <w:rPr>
          <w:rFonts w:ascii="Arial" w:hAnsi="Arial" w:cs="Arial"/>
          <w:sz w:val="24"/>
          <w:szCs w:val="24"/>
          <w:lang w:val="en-US"/>
        </w:rPr>
        <w:t>20</w:t>
      </w:r>
      <w:r>
        <w:rPr>
          <w:rFonts w:ascii="Arial" w:hAnsi="Arial" w:cs="Arial"/>
          <w:sz w:val="24"/>
          <w:szCs w:val="24"/>
          <w:lang w:val="en-US"/>
        </w:rPr>
        <w:t>23)</w:t>
      </w:r>
      <w:r w:rsidRPr="00FD62D5">
        <w:rPr>
          <w:rFonts w:ascii="Arial" w:hAnsi="Arial" w:cs="Arial"/>
          <w:sz w:val="24"/>
          <w:szCs w:val="24"/>
          <w:lang w:val="en-US"/>
        </w:rPr>
        <w:t xml:space="preserve">. </w:t>
      </w:r>
      <w:r w:rsidRPr="00DA66CD">
        <w:rPr>
          <w:rFonts w:ascii="Arial" w:hAnsi="Arial" w:cs="Arial"/>
          <w:i/>
          <w:iCs/>
          <w:sz w:val="24"/>
          <w:szCs w:val="24"/>
          <w:lang w:val="en-US"/>
        </w:rPr>
        <w:t>WMA</w:t>
      </w:r>
      <w:r>
        <w:rPr>
          <w:rFonts w:ascii="Arial" w:hAnsi="Arial" w:cs="Arial"/>
          <w:sz w:val="24"/>
          <w:szCs w:val="24"/>
          <w:lang w:val="en-US"/>
        </w:rPr>
        <w:t>.</w:t>
      </w:r>
    </w:p>
    <w:p w14:paraId="7607A87A" w14:textId="238D086B" w:rsidR="00C05876" w:rsidRPr="007442BF" w:rsidRDefault="00837E1C" w:rsidP="00F307C6">
      <w:pPr>
        <w:pStyle w:val="Prrafodelista"/>
        <w:numPr>
          <w:ilvl w:val="0"/>
          <w:numId w:val="2"/>
        </w:numPr>
        <w:spacing w:line="360" w:lineRule="auto"/>
        <w:jc w:val="both"/>
        <w:rPr>
          <w:rFonts w:ascii="Arial" w:hAnsi="Arial" w:cs="Arial"/>
          <w:sz w:val="24"/>
          <w:szCs w:val="24"/>
          <w:lang w:val="en-US"/>
        </w:rPr>
      </w:pPr>
      <w:r w:rsidRPr="00837E1C">
        <w:rPr>
          <w:rFonts w:ascii="Arial" w:hAnsi="Arial" w:cs="Arial"/>
          <w:sz w:val="24"/>
          <w:szCs w:val="24"/>
          <w:lang w:val="en-US"/>
        </w:rPr>
        <w:t xml:space="preserve">Dhiman S, Gaur A, Maheshwari S. The relevance of </w:t>
      </w:r>
      <w:proofErr w:type="spellStart"/>
      <w:r w:rsidRPr="00837E1C">
        <w:rPr>
          <w:rFonts w:ascii="Arial" w:hAnsi="Arial" w:cs="Arial"/>
          <w:sz w:val="24"/>
          <w:szCs w:val="24"/>
          <w:lang w:val="en-US"/>
        </w:rPr>
        <w:t>physico</w:t>
      </w:r>
      <w:proofErr w:type="spellEnd"/>
      <w:r w:rsidRPr="00837E1C">
        <w:rPr>
          <w:rFonts w:ascii="Arial" w:hAnsi="Arial" w:cs="Arial"/>
          <w:sz w:val="24"/>
          <w:szCs w:val="24"/>
          <w:lang w:val="en-US"/>
        </w:rPr>
        <w:t xml:space="preserve">-chemical and diagnostic properties of saliva during orthodontic treatment. </w:t>
      </w:r>
      <w:proofErr w:type="spellStart"/>
      <w:r w:rsidRPr="00837E1C">
        <w:rPr>
          <w:rFonts w:ascii="Arial" w:hAnsi="Arial" w:cs="Arial"/>
          <w:i/>
          <w:iCs/>
          <w:sz w:val="24"/>
          <w:szCs w:val="24"/>
        </w:rPr>
        <w:t>Int</w:t>
      </w:r>
      <w:proofErr w:type="spellEnd"/>
      <w:r w:rsidRPr="00837E1C">
        <w:rPr>
          <w:rFonts w:ascii="Arial" w:hAnsi="Arial" w:cs="Arial"/>
          <w:i/>
          <w:iCs/>
          <w:sz w:val="24"/>
          <w:szCs w:val="24"/>
        </w:rPr>
        <w:t xml:space="preserve"> J </w:t>
      </w:r>
      <w:proofErr w:type="spellStart"/>
      <w:r w:rsidRPr="00837E1C">
        <w:rPr>
          <w:rFonts w:ascii="Arial" w:hAnsi="Arial" w:cs="Arial"/>
          <w:i/>
          <w:iCs/>
          <w:sz w:val="24"/>
          <w:szCs w:val="24"/>
        </w:rPr>
        <w:t>Contemp</w:t>
      </w:r>
      <w:proofErr w:type="spellEnd"/>
      <w:r w:rsidRPr="00837E1C">
        <w:rPr>
          <w:rFonts w:ascii="Arial" w:hAnsi="Arial" w:cs="Arial"/>
          <w:i/>
          <w:iCs/>
          <w:sz w:val="24"/>
          <w:szCs w:val="24"/>
        </w:rPr>
        <w:t xml:space="preserve"> </w:t>
      </w:r>
      <w:proofErr w:type="spellStart"/>
      <w:r w:rsidRPr="00837E1C">
        <w:rPr>
          <w:rFonts w:ascii="Arial" w:hAnsi="Arial" w:cs="Arial"/>
          <w:i/>
          <w:iCs/>
          <w:sz w:val="24"/>
          <w:szCs w:val="24"/>
        </w:rPr>
        <w:t>Dent</w:t>
      </w:r>
      <w:proofErr w:type="spellEnd"/>
      <w:r w:rsidRPr="00837E1C">
        <w:rPr>
          <w:rFonts w:ascii="Arial" w:hAnsi="Arial" w:cs="Arial"/>
          <w:i/>
          <w:iCs/>
          <w:sz w:val="24"/>
          <w:szCs w:val="24"/>
        </w:rPr>
        <w:t xml:space="preserve"> </w:t>
      </w:r>
      <w:proofErr w:type="spellStart"/>
      <w:r w:rsidRPr="00837E1C">
        <w:rPr>
          <w:rFonts w:ascii="Arial" w:hAnsi="Arial" w:cs="Arial"/>
          <w:i/>
          <w:iCs/>
          <w:sz w:val="24"/>
          <w:szCs w:val="24"/>
        </w:rPr>
        <w:t>Med</w:t>
      </w:r>
      <w:proofErr w:type="spellEnd"/>
      <w:r w:rsidRPr="00837E1C">
        <w:rPr>
          <w:rFonts w:ascii="Arial" w:hAnsi="Arial" w:cs="Arial"/>
          <w:i/>
          <w:iCs/>
          <w:sz w:val="24"/>
          <w:szCs w:val="24"/>
        </w:rPr>
        <w:t xml:space="preserve"> Rev</w:t>
      </w:r>
      <w:r>
        <w:rPr>
          <w:rFonts w:ascii="Arial" w:hAnsi="Arial" w:cs="Arial"/>
          <w:i/>
          <w:iCs/>
          <w:sz w:val="24"/>
          <w:szCs w:val="24"/>
        </w:rPr>
        <w:t>.</w:t>
      </w:r>
      <w:r w:rsidRPr="00837E1C">
        <w:rPr>
          <w:rFonts w:ascii="Arial" w:hAnsi="Arial" w:cs="Arial"/>
          <w:sz w:val="24"/>
          <w:szCs w:val="24"/>
        </w:rPr>
        <w:t xml:space="preserve"> 2014:1-5.</w:t>
      </w:r>
    </w:p>
    <w:p w14:paraId="46A9C870" w14:textId="190EEDDA" w:rsidR="007442BF" w:rsidRDefault="007442BF" w:rsidP="00F307C6">
      <w:pPr>
        <w:pStyle w:val="Prrafodelista"/>
        <w:numPr>
          <w:ilvl w:val="0"/>
          <w:numId w:val="2"/>
        </w:numPr>
        <w:spacing w:line="360" w:lineRule="auto"/>
        <w:jc w:val="both"/>
        <w:rPr>
          <w:rFonts w:ascii="Arial" w:hAnsi="Arial" w:cs="Arial"/>
          <w:sz w:val="24"/>
          <w:szCs w:val="24"/>
          <w:lang w:val="en-US"/>
        </w:rPr>
      </w:pPr>
      <w:r w:rsidRPr="007442BF">
        <w:rPr>
          <w:rFonts w:ascii="Arial" w:hAnsi="Arial" w:cs="Arial"/>
          <w:sz w:val="24"/>
          <w:szCs w:val="24"/>
          <w:lang w:val="en-US"/>
        </w:rPr>
        <w:t>Al</w:t>
      </w:r>
      <w:r w:rsidRPr="007442BF">
        <w:rPr>
          <w:rFonts w:ascii="Cambria Math" w:hAnsi="Cambria Math" w:cs="Cambria Math"/>
          <w:sz w:val="24"/>
          <w:szCs w:val="24"/>
          <w:lang w:val="en-US"/>
        </w:rPr>
        <w:t>‑</w:t>
      </w:r>
      <w:proofErr w:type="spellStart"/>
      <w:r w:rsidRPr="007442BF">
        <w:rPr>
          <w:rFonts w:ascii="Arial" w:hAnsi="Arial" w:cs="Arial"/>
          <w:sz w:val="24"/>
          <w:szCs w:val="24"/>
          <w:lang w:val="en-US"/>
        </w:rPr>
        <w:t>Haif</w:t>
      </w:r>
      <w:proofErr w:type="spellEnd"/>
      <w:r w:rsidRPr="007442BF">
        <w:rPr>
          <w:rFonts w:ascii="Arial" w:hAnsi="Arial" w:cs="Arial"/>
          <w:sz w:val="24"/>
          <w:szCs w:val="24"/>
          <w:lang w:val="en-US"/>
        </w:rPr>
        <w:t xml:space="preserve"> et al. Salivary pH changes under the e</w:t>
      </w:r>
      <w:r>
        <w:rPr>
          <w:rFonts w:ascii="Arial" w:hAnsi="Arial" w:cs="Arial"/>
          <w:sz w:val="24"/>
          <w:szCs w:val="24"/>
          <w:lang w:val="en-US"/>
        </w:rPr>
        <w:t>f</w:t>
      </w:r>
      <w:r w:rsidRPr="007442BF">
        <w:rPr>
          <w:rFonts w:ascii="Arial" w:hAnsi="Arial" w:cs="Arial"/>
          <w:sz w:val="24"/>
          <w:szCs w:val="24"/>
          <w:lang w:val="en-US"/>
        </w:rPr>
        <w:t>fect</w:t>
      </w:r>
      <w:r>
        <w:rPr>
          <w:rFonts w:ascii="Arial" w:hAnsi="Arial" w:cs="Arial"/>
          <w:sz w:val="24"/>
          <w:szCs w:val="24"/>
          <w:lang w:val="en-US"/>
        </w:rPr>
        <w:t xml:space="preserve"> </w:t>
      </w:r>
      <w:r w:rsidRPr="007442BF">
        <w:rPr>
          <w:rFonts w:ascii="Arial" w:hAnsi="Arial" w:cs="Arial"/>
          <w:sz w:val="24"/>
          <w:szCs w:val="24"/>
          <w:lang w:val="en-US"/>
        </w:rPr>
        <w:t>of stainless steel versus elastomeric ligatures in f</w:t>
      </w:r>
      <w:r>
        <w:rPr>
          <w:rFonts w:ascii="Arial" w:hAnsi="Arial" w:cs="Arial"/>
          <w:sz w:val="24"/>
          <w:szCs w:val="24"/>
          <w:lang w:val="en-US"/>
        </w:rPr>
        <w:t>i</w:t>
      </w:r>
      <w:r w:rsidRPr="007442BF">
        <w:rPr>
          <w:rFonts w:ascii="Arial" w:hAnsi="Arial" w:cs="Arial"/>
          <w:sz w:val="24"/>
          <w:szCs w:val="24"/>
          <w:lang w:val="en-US"/>
        </w:rPr>
        <w:t>xed orthodontic patients: a single</w:t>
      </w:r>
      <w:r w:rsidRPr="007442BF">
        <w:rPr>
          <w:rFonts w:ascii="Arial" w:hAnsi="Arial" w:cs="Arial"/>
          <w:sz w:val="24"/>
          <w:szCs w:val="24"/>
          <w:lang w:val="en-US"/>
        </w:rPr>
        <w:noBreakHyphen/>
        <w:t>center, randomized controlled clinical tria</w:t>
      </w:r>
      <w:r>
        <w:rPr>
          <w:rFonts w:ascii="Arial" w:hAnsi="Arial" w:cs="Arial"/>
          <w:sz w:val="24"/>
          <w:szCs w:val="24"/>
          <w:lang w:val="en-US"/>
        </w:rPr>
        <w:t xml:space="preserve">l. </w:t>
      </w:r>
      <w:r w:rsidRPr="007442BF">
        <w:rPr>
          <w:rFonts w:ascii="Arial" w:hAnsi="Arial" w:cs="Arial"/>
          <w:i/>
          <w:iCs/>
          <w:sz w:val="24"/>
          <w:szCs w:val="24"/>
          <w:lang w:val="en-US"/>
        </w:rPr>
        <w:t>BMC Oral Health</w:t>
      </w:r>
      <w:r>
        <w:rPr>
          <w:rFonts w:ascii="Arial" w:hAnsi="Arial" w:cs="Arial"/>
          <w:sz w:val="24"/>
          <w:szCs w:val="24"/>
          <w:lang w:val="en-US"/>
        </w:rPr>
        <w:t>.</w:t>
      </w:r>
      <w:r w:rsidRPr="007442BF">
        <w:rPr>
          <w:rFonts w:ascii="Arial" w:hAnsi="Arial" w:cs="Arial"/>
          <w:sz w:val="24"/>
          <w:szCs w:val="24"/>
          <w:lang w:val="en-US"/>
        </w:rPr>
        <w:t xml:space="preserve"> (2021) 21:544</w:t>
      </w:r>
      <w:r>
        <w:rPr>
          <w:rFonts w:ascii="Arial" w:hAnsi="Arial" w:cs="Arial"/>
          <w:sz w:val="24"/>
          <w:szCs w:val="24"/>
          <w:lang w:val="en-US"/>
        </w:rPr>
        <w:t>.</w:t>
      </w:r>
    </w:p>
    <w:p w14:paraId="477CA4FB" w14:textId="77777777" w:rsidR="007B5DCC" w:rsidRDefault="007B5DCC" w:rsidP="00F307C6">
      <w:pPr>
        <w:pStyle w:val="Prrafodelista"/>
        <w:numPr>
          <w:ilvl w:val="0"/>
          <w:numId w:val="2"/>
        </w:numPr>
        <w:spacing w:line="360" w:lineRule="auto"/>
        <w:jc w:val="both"/>
        <w:rPr>
          <w:rFonts w:ascii="Arial" w:hAnsi="Arial" w:cs="Arial"/>
          <w:sz w:val="24"/>
          <w:szCs w:val="24"/>
          <w:lang w:val="en-US"/>
        </w:rPr>
      </w:pPr>
      <w:proofErr w:type="spellStart"/>
      <w:r w:rsidRPr="007B5DCC">
        <w:rPr>
          <w:rFonts w:ascii="Arial" w:hAnsi="Arial" w:cs="Arial"/>
          <w:sz w:val="24"/>
          <w:szCs w:val="24"/>
          <w:lang w:val="en-US"/>
        </w:rPr>
        <w:t>Dallel</w:t>
      </w:r>
      <w:proofErr w:type="spellEnd"/>
      <w:r w:rsidRPr="007B5DCC">
        <w:rPr>
          <w:rFonts w:ascii="Arial" w:hAnsi="Arial" w:cs="Arial"/>
          <w:sz w:val="24"/>
          <w:szCs w:val="24"/>
          <w:lang w:val="en-US"/>
        </w:rPr>
        <w:t xml:space="preserve"> I, et al. </w:t>
      </w:r>
      <w:proofErr w:type="spellStart"/>
      <w:r w:rsidRPr="007B5DCC">
        <w:rPr>
          <w:rFonts w:ascii="Arial" w:hAnsi="Arial" w:cs="Arial"/>
          <w:sz w:val="24"/>
          <w:szCs w:val="24"/>
          <w:lang w:val="en-US"/>
        </w:rPr>
        <w:t>Infuence</w:t>
      </w:r>
      <w:proofErr w:type="spellEnd"/>
      <w:r w:rsidRPr="007B5DCC">
        <w:rPr>
          <w:rFonts w:ascii="Arial" w:hAnsi="Arial" w:cs="Arial"/>
          <w:sz w:val="24"/>
          <w:szCs w:val="24"/>
          <w:lang w:val="en-US"/>
        </w:rPr>
        <w:t xml:space="preserve"> of orthodontic appliance type on salivary parameters during treatment. </w:t>
      </w:r>
      <w:r w:rsidRPr="007B5DCC">
        <w:rPr>
          <w:rFonts w:ascii="Arial" w:hAnsi="Arial" w:cs="Arial"/>
          <w:i/>
          <w:iCs/>
          <w:sz w:val="24"/>
          <w:szCs w:val="24"/>
          <w:lang w:val="en-US"/>
        </w:rPr>
        <w:t xml:space="preserve">Angle </w:t>
      </w:r>
      <w:proofErr w:type="spellStart"/>
      <w:r w:rsidRPr="007B5DCC">
        <w:rPr>
          <w:rFonts w:ascii="Arial" w:hAnsi="Arial" w:cs="Arial"/>
          <w:i/>
          <w:iCs/>
          <w:sz w:val="24"/>
          <w:szCs w:val="24"/>
          <w:lang w:val="en-US"/>
        </w:rPr>
        <w:t>Orthod</w:t>
      </w:r>
      <w:proofErr w:type="spellEnd"/>
      <w:r w:rsidRPr="007B5DCC">
        <w:rPr>
          <w:rFonts w:ascii="Arial" w:hAnsi="Arial" w:cs="Arial"/>
          <w:i/>
          <w:iCs/>
          <w:sz w:val="24"/>
          <w:szCs w:val="24"/>
          <w:lang w:val="en-US"/>
        </w:rPr>
        <w:t>.</w:t>
      </w:r>
      <w:r w:rsidRPr="007B5DCC">
        <w:rPr>
          <w:rFonts w:ascii="Arial" w:hAnsi="Arial" w:cs="Arial"/>
          <w:sz w:val="24"/>
          <w:szCs w:val="24"/>
          <w:lang w:val="en-US"/>
        </w:rPr>
        <w:t xml:space="preserve"> 2020; 90:532. </w:t>
      </w:r>
    </w:p>
    <w:p w14:paraId="04FF3A4B" w14:textId="3DA31F51" w:rsidR="007B5DCC" w:rsidRDefault="007B5DCC" w:rsidP="00F307C6">
      <w:pPr>
        <w:pStyle w:val="Prrafodelista"/>
        <w:numPr>
          <w:ilvl w:val="0"/>
          <w:numId w:val="2"/>
        </w:numPr>
        <w:spacing w:line="360" w:lineRule="auto"/>
        <w:jc w:val="both"/>
        <w:rPr>
          <w:rFonts w:ascii="Arial" w:hAnsi="Arial" w:cs="Arial"/>
          <w:sz w:val="24"/>
          <w:szCs w:val="24"/>
          <w:lang w:val="en-US"/>
        </w:rPr>
      </w:pPr>
      <w:proofErr w:type="spellStart"/>
      <w:r w:rsidRPr="007B5DCC">
        <w:rPr>
          <w:rFonts w:ascii="Arial" w:hAnsi="Arial" w:cs="Arial"/>
          <w:sz w:val="24"/>
          <w:szCs w:val="24"/>
          <w:lang w:val="en-US"/>
        </w:rPr>
        <w:t>Kouvelis</w:t>
      </w:r>
      <w:proofErr w:type="spellEnd"/>
      <w:r w:rsidRPr="007B5DCC">
        <w:rPr>
          <w:rFonts w:ascii="Arial" w:hAnsi="Arial" w:cs="Arial"/>
          <w:sz w:val="24"/>
          <w:szCs w:val="24"/>
          <w:lang w:val="en-US"/>
        </w:rPr>
        <w:t xml:space="preserve"> G, et al. A prospective cohort study assessing the impact of f</w:t>
      </w:r>
      <w:r>
        <w:rPr>
          <w:rFonts w:ascii="Arial" w:hAnsi="Arial" w:cs="Arial"/>
          <w:sz w:val="24"/>
          <w:szCs w:val="24"/>
          <w:lang w:val="en-US"/>
        </w:rPr>
        <w:t>i</w:t>
      </w:r>
      <w:r w:rsidRPr="007B5DCC">
        <w:rPr>
          <w:rFonts w:ascii="Arial" w:hAnsi="Arial" w:cs="Arial"/>
          <w:sz w:val="24"/>
          <w:szCs w:val="24"/>
          <w:lang w:val="en-US"/>
        </w:rPr>
        <w:t xml:space="preserve">xed orthodontic appliances on saliva properties and oral microbial fora. </w:t>
      </w:r>
      <w:r w:rsidRPr="007B5DCC">
        <w:rPr>
          <w:rFonts w:ascii="Arial" w:hAnsi="Arial" w:cs="Arial"/>
          <w:i/>
          <w:iCs/>
          <w:sz w:val="24"/>
          <w:szCs w:val="24"/>
          <w:lang w:val="en-US"/>
        </w:rPr>
        <w:t>Oral Health Prev Dent.</w:t>
      </w:r>
      <w:r w:rsidRPr="007B5DCC">
        <w:rPr>
          <w:rFonts w:ascii="Arial" w:hAnsi="Arial" w:cs="Arial"/>
          <w:sz w:val="24"/>
          <w:szCs w:val="24"/>
          <w:lang w:val="en-US"/>
        </w:rPr>
        <w:t xml:space="preserve"> 2021; 19:67–76</w:t>
      </w:r>
      <w:r>
        <w:rPr>
          <w:rFonts w:ascii="Arial" w:hAnsi="Arial" w:cs="Arial"/>
          <w:sz w:val="24"/>
          <w:szCs w:val="24"/>
          <w:lang w:val="en-US"/>
        </w:rPr>
        <w:t>.</w:t>
      </w:r>
    </w:p>
    <w:p w14:paraId="1C94F772" w14:textId="0EC4201A" w:rsidR="00DB2B1A" w:rsidRPr="00722473" w:rsidRDefault="00DB2B1A" w:rsidP="00F307C6">
      <w:pPr>
        <w:pStyle w:val="Prrafodelista"/>
        <w:numPr>
          <w:ilvl w:val="0"/>
          <w:numId w:val="2"/>
        </w:numPr>
        <w:spacing w:line="360" w:lineRule="auto"/>
        <w:jc w:val="both"/>
        <w:rPr>
          <w:rFonts w:ascii="Arial" w:hAnsi="Arial" w:cs="Arial"/>
          <w:sz w:val="24"/>
          <w:szCs w:val="24"/>
          <w:lang w:val="en-US"/>
        </w:rPr>
      </w:pPr>
      <w:r w:rsidRPr="00DB2B1A">
        <w:rPr>
          <w:rFonts w:ascii="Arial" w:hAnsi="Arial" w:cs="Arial"/>
          <w:sz w:val="24"/>
          <w:szCs w:val="24"/>
          <w:lang w:val="en-US"/>
        </w:rPr>
        <w:t xml:space="preserve">Garcez AS, Suzuki SS, Ribeiro MS, </w:t>
      </w:r>
      <w:proofErr w:type="spellStart"/>
      <w:r w:rsidRPr="00DB2B1A">
        <w:rPr>
          <w:rFonts w:ascii="Arial" w:hAnsi="Arial" w:cs="Arial"/>
          <w:sz w:val="24"/>
          <w:szCs w:val="24"/>
          <w:lang w:val="en-US"/>
        </w:rPr>
        <w:t>Mada</w:t>
      </w:r>
      <w:proofErr w:type="spellEnd"/>
      <w:r w:rsidRPr="00DB2B1A">
        <w:rPr>
          <w:rFonts w:ascii="Arial" w:hAnsi="Arial" w:cs="Arial"/>
          <w:sz w:val="24"/>
          <w:szCs w:val="24"/>
          <w:lang w:val="en-US"/>
        </w:rPr>
        <w:t xml:space="preserve"> EY, Freitas AZ and </w:t>
      </w:r>
      <w:proofErr w:type="spellStart"/>
      <w:r w:rsidRPr="00DB2B1A">
        <w:rPr>
          <w:rFonts w:ascii="Arial" w:hAnsi="Arial" w:cs="Arial"/>
          <w:sz w:val="24"/>
          <w:szCs w:val="24"/>
          <w:lang w:val="en-US"/>
        </w:rPr>
        <w:t>Suzukia</w:t>
      </w:r>
      <w:proofErr w:type="spellEnd"/>
      <w:r w:rsidRPr="00DB2B1A">
        <w:rPr>
          <w:rFonts w:ascii="Arial" w:hAnsi="Arial" w:cs="Arial"/>
          <w:sz w:val="24"/>
          <w:szCs w:val="24"/>
          <w:lang w:val="en-US"/>
        </w:rPr>
        <w:t xml:space="preserve"> H. Biofilm retention by 3 methods of ligation on orthodontic brackets: A microbiologic and optical coherence tomography analysis. </w:t>
      </w:r>
      <w:r w:rsidRPr="00DB2B1A">
        <w:rPr>
          <w:rFonts w:ascii="Arial" w:hAnsi="Arial" w:cs="Arial"/>
          <w:i/>
          <w:iCs/>
          <w:sz w:val="24"/>
          <w:szCs w:val="24"/>
        </w:rPr>
        <w:t xml:space="preserve">Am J </w:t>
      </w:r>
      <w:proofErr w:type="spellStart"/>
      <w:r w:rsidRPr="00DB2B1A">
        <w:rPr>
          <w:rFonts w:ascii="Arial" w:hAnsi="Arial" w:cs="Arial"/>
          <w:i/>
          <w:iCs/>
          <w:sz w:val="24"/>
          <w:szCs w:val="24"/>
        </w:rPr>
        <w:t>Orthod</w:t>
      </w:r>
      <w:proofErr w:type="spellEnd"/>
      <w:r w:rsidRPr="00DB2B1A">
        <w:rPr>
          <w:rFonts w:ascii="Arial" w:hAnsi="Arial" w:cs="Arial"/>
          <w:i/>
          <w:iCs/>
          <w:sz w:val="24"/>
          <w:szCs w:val="24"/>
        </w:rPr>
        <w:t xml:space="preserve"> </w:t>
      </w:r>
      <w:proofErr w:type="spellStart"/>
      <w:r w:rsidRPr="00DB2B1A">
        <w:rPr>
          <w:rFonts w:ascii="Arial" w:hAnsi="Arial" w:cs="Arial"/>
          <w:i/>
          <w:iCs/>
          <w:sz w:val="24"/>
          <w:szCs w:val="24"/>
        </w:rPr>
        <w:t>Dento</w:t>
      </w:r>
      <w:proofErr w:type="spellEnd"/>
      <w:r w:rsidRPr="00DB2B1A">
        <w:rPr>
          <w:rFonts w:ascii="Arial" w:hAnsi="Arial" w:cs="Arial"/>
          <w:i/>
          <w:iCs/>
          <w:sz w:val="24"/>
          <w:szCs w:val="24"/>
        </w:rPr>
        <w:t xml:space="preserve"> facial </w:t>
      </w:r>
      <w:proofErr w:type="spellStart"/>
      <w:r w:rsidRPr="00DB2B1A">
        <w:rPr>
          <w:rFonts w:ascii="Arial" w:hAnsi="Arial" w:cs="Arial"/>
          <w:i/>
          <w:iCs/>
          <w:sz w:val="24"/>
          <w:szCs w:val="24"/>
        </w:rPr>
        <w:t>Orthop</w:t>
      </w:r>
      <w:proofErr w:type="spellEnd"/>
      <w:r>
        <w:rPr>
          <w:rFonts w:ascii="Arial" w:hAnsi="Arial" w:cs="Arial"/>
          <w:i/>
          <w:iCs/>
          <w:sz w:val="24"/>
          <w:szCs w:val="24"/>
        </w:rPr>
        <w:t>.</w:t>
      </w:r>
      <w:r w:rsidRPr="00DB2B1A">
        <w:rPr>
          <w:rFonts w:ascii="Arial" w:hAnsi="Arial" w:cs="Arial"/>
          <w:sz w:val="24"/>
          <w:szCs w:val="24"/>
        </w:rPr>
        <w:t xml:space="preserve"> 2011;140(1):193-198.</w:t>
      </w:r>
    </w:p>
    <w:p w14:paraId="4AC4EB93" w14:textId="7C6E4E82" w:rsidR="00722473" w:rsidRDefault="00722473" w:rsidP="00F307C6">
      <w:pPr>
        <w:pStyle w:val="Prrafodelista"/>
        <w:numPr>
          <w:ilvl w:val="0"/>
          <w:numId w:val="2"/>
        </w:numPr>
        <w:spacing w:line="360" w:lineRule="auto"/>
        <w:jc w:val="both"/>
        <w:rPr>
          <w:rFonts w:ascii="Arial" w:hAnsi="Arial" w:cs="Arial"/>
          <w:sz w:val="24"/>
          <w:szCs w:val="24"/>
          <w:lang w:val="en-US"/>
        </w:rPr>
      </w:pPr>
      <w:proofErr w:type="spellStart"/>
      <w:r w:rsidRPr="001A54CC">
        <w:rPr>
          <w:rFonts w:ascii="Arial" w:hAnsi="Arial" w:cs="Arial"/>
          <w:sz w:val="24"/>
          <w:szCs w:val="24"/>
          <w:lang w:val="pt-BR"/>
        </w:rPr>
        <w:t>Arab</w:t>
      </w:r>
      <w:proofErr w:type="spellEnd"/>
      <w:r w:rsidRPr="001A54CC">
        <w:rPr>
          <w:rFonts w:ascii="Arial" w:hAnsi="Arial" w:cs="Arial"/>
          <w:sz w:val="24"/>
          <w:szCs w:val="24"/>
          <w:lang w:val="pt-BR"/>
        </w:rPr>
        <w:t xml:space="preserve"> S, </w:t>
      </w:r>
      <w:proofErr w:type="spellStart"/>
      <w:r w:rsidRPr="001A54CC">
        <w:rPr>
          <w:rFonts w:ascii="Arial" w:hAnsi="Arial" w:cs="Arial"/>
          <w:sz w:val="24"/>
          <w:szCs w:val="24"/>
          <w:lang w:val="pt-BR"/>
        </w:rPr>
        <w:t>Nouhzadeh</w:t>
      </w:r>
      <w:proofErr w:type="spellEnd"/>
      <w:r w:rsidRPr="001A54CC">
        <w:rPr>
          <w:rFonts w:ascii="Arial" w:hAnsi="Arial" w:cs="Arial"/>
          <w:sz w:val="24"/>
          <w:szCs w:val="24"/>
          <w:lang w:val="pt-BR"/>
        </w:rPr>
        <w:t xml:space="preserve"> </w:t>
      </w:r>
      <w:proofErr w:type="spellStart"/>
      <w:r w:rsidRPr="001A54CC">
        <w:rPr>
          <w:rFonts w:ascii="Arial" w:hAnsi="Arial" w:cs="Arial"/>
          <w:sz w:val="24"/>
          <w:szCs w:val="24"/>
          <w:lang w:val="pt-BR"/>
        </w:rPr>
        <w:t>Malekshah</w:t>
      </w:r>
      <w:proofErr w:type="spellEnd"/>
      <w:r w:rsidRPr="001A54CC">
        <w:rPr>
          <w:rFonts w:ascii="Arial" w:hAnsi="Arial" w:cs="Arial"/>
          <w:sz w:val="24"/>
          <w:szCs w:val="24"/>
          <w:lang w:val="pt-BR"/>
        </w:rPr>
        <w:t xml:space="preserve"> S, </w:t>
      </w:r>
      <w:proofErr w:type="spellStart"/>
      <w:r w:rsidRPr="001A54CC">
        <w:rPr>
          <w:rFonts w:ascii="Arial" w:hAnsi="Arial" w:cs="Arial"/>
          <w:sz w:val="24"/>
          <w:szCs w:val="24"/>
          <w:lang w:val="pt-BR"/>
        </w:rPr>
        <w:t>Abouei</w:t>
      </w:r>
      <w:proofErr w:type="spellEnd"/>
      <w:r w:rsidRPr="001A54CC">
        <w:rPr>
          <w:rFonts w:ascii="Arial" w:hAnsi="Arial" w:cs="Arial"/>
          <w:sz w:val="24"/>
          <w:szCs w:val="24"/>
          <w:lang w:val="pt-BR"/>
        </w:rPr>
        <w:t xml:space="preserve"> </w:t>
      </w:r>
      <w:proofErr w:type="spellStart"/>
      <w:r w:rsidRPr="001A54CC">
        <w:rPr>
          <w:rFonts w:ascii="Arial" w:hAnsi="Arial" w:cs="Arial"/>
          <w:sz w:val="24"/>
          <w:szCs w:val="24"/>
          <w:lang w:val="pt-BR"/>
        </w:rPr>
        <w:t>Mehrizi</w:t>
      </w:r>
      <w:proofErr w:type="spellEnd"/>
      <w:r w:rsidRPr="001A54CC">
        <w:rPr>
          <w:rFonts w:ascii="Arial" w:hAnsi="Arial" w:cs="Arial"/>
          <w:sz w:val="24"/>
          <w:szCs w:val="24"/>
          <w:lang w:val="pt-BR"/>
        </w:rPr>
        <w:t xml:space="preserve"> E, </w:t>
      </w:r>
      <w:proofErr w:type="spellStart"/>
      <w:r w:rsidRPr="001A54CC">
        <w:rPr>
          <w:rFonts w:ascii="Arial" w:hAnsi="Arial" w:cs="Arial"/>
          <w:sz w:val="24"/>
          <w:szCs w:val="24"/>
          <w:lang w:val="pt-BR"/>
        </w:rPr>
        <w:t>Ebrahimi</w:t>
      </w:r>
      <w:proofErr w:type="spellEnd"/>
      <w:r w:rsidRPr="001A54CC">
        <w:rPr>
          <w:rFonts w:ascii="Arial" w:hAnsi="Arial" w:cs="Arial"/>
          <w:sz w:val="24"/>
          <w:szCs w:val="24"/>
          <w:lang w:val="pt-BR"/>
        </w:rPr>
        <w:t xml:space="preserve"> </w:t>
      </w:r>
      <w:proofErr w:type="spellStart"/>
      <w:r w:rsidRPr="001A54CC">
        <w:rPr>
          <w:rFonts w:ascii="Arial" w:hAnsi="Arial" w:cs="Arial"/>
          <w:sz w:val="24"/>
          <w:szCs w:val="24"/>
          <w:lang w:val="pt-BR"/>
        </w:rPr>
        <w:t>Khanghah</w:t>
      </w:r>
      <w:proofErr w:type="spellEnd"/>
      <w:r w:rsidRPr="001A54CC">
        <w:rPr>
          <w:rFonts w:ascii="Arial" w:hAnsi="Arial" w:cs="Arial"/>
          <w:sz w:val="24"/>
          <w:szCs w:val="24"/>
          <w:lang w:val="pt-BR"/>
        </w:rPr>
        <w:t xml:space="preserve"> A, </w:t>
      </w:r>
      <w:proofErr w:type="spellStart"/>
      <w:r w:rsidRPr="001A54CC">
        <w:rPr>
          <w:rFonts w:ascii="Arial" w:hAnsi="Arial" w:cs="Arial"/>
          <w:sz w:val="24"/>
          <w:szCs w:val="24"/>
          <w:lang w:val="pt-BR"/>
        </w:rPr>
        <w:t>Naseh</w:t>
      </w:r>
      <w:proofErr w:type="spellEnd"/>
      <w:r w:rsidRPr="001A54CC">
        <w:rPr>
          <w:rFonts w:ascii="Arial" w:hAnsi="Arial" w:cs="Arial"/>
          <w:sz w:val="24"/>
          <w:szCs w:val="24"/>
          <w:lang w:val="pt-BR"/>
        </w:rPr>
        <w:t xml:space="preserve"> R, </w:t>
      </w:r>
      <w:proofErr w:type="spellStart"/>
      <w:r w:rsidRPr="001A54CC">
        <w:rPr>
          <w:rFonts w:ascii="Arial" w:hAnsi="Arial" w:cs="Arial"/>
          <w:sz w:val="24"/>
          <w:szCs w:val="24"/>
          <w:lang w:val="pt-BR"/>
        </w:rPr>
        <w:t>Imani</w:t>
      </w:r>
      <w:proofErr w:type="spellEnd"/>
      <w:r w:rsidRPr="001A54CC">
        <w:rPr>
          <w:rFonts w:ascii="Arial" w:hAnsi="Arial" w:cs="Arial"/>
          <w:sz w:val="24"/>
          <w:szCs w:val="24"/>
          <w:lang w:val="pt-BR"/>
        </w:rPr>
        <w:t xml:space="preserve"> MM. </w:t>
      </w:r>
      <w:r w:rsidRPr="00722473">
        <w:rPr>
          <w:rFonts w:ascii="Arial" w:hAnsi="Arial" w:cs="Arial"/>
          <w:sz w:val="24"/>
          <w:szCs w:val="24"/>
          <w:lang w:val="en-US"/>
        </w:rPr>
        <w:t xml:space="preserve">Effect of Fixed Orthodontic Treatment on Salivary Flow, pH and Microbial Count. </w:t>
      </w:r>
      <w:r w:rsidRPr="00722473">
        <w:rPr>
          <w:rFonts w:ascii="Arial" w:hAnsi="Arial" w:cs="Arial"/>
          <w:i/>
          <w:iCs/>
          <w:sz w:val="24"/>
          <w:szCs w:val="24"/>
          <w:lang w:val="en-US"/>
        </w:rPr>
        <w:t>J Dent (Tehran).</w:t>
      </w:r>
      <w:r w:rsidRPr="00722473">
        <w:rPr>
          <w:rFonts w:ascii="Arial" w:hAnsi="Arial" w:cs="Arial"/>
          <w:sz w:val="24"/>
          <w:szCs w:val="24"/>
          <w:lang w:val="en-US"/>
        </w:rPr>
        <w:t xml:space="preserve"> 2016 Jan;13(1):18-22. </w:t>
      </w:r>
    </w:p>
    <w:p w14:paraId="31939F95" w14:textId="7D219E95" w:rsidR="00CD79CF" w:rsidRDefault="00CD79CF" w:rsidP="00F307C6">
      <w:pPr>
        <w:pStyle w:val="Prrafodelista"/>
        <w:numPr>
          <w:ilvl w:val="0"/>
          <w:numId w:val="2"/>
        </w:numPr>
        <w:spacing w:line="360" w:lineRule="auto"/>
        <w:jc w:val="both"/>
        <w:rPr>
          <w:rFonts w:ascii="Arial" w:hAnsi="Arial" w:cs="Arial"/>
          <w:sz w:val="24"/>
          <w:szCs w:val="24"/>
          <w:lang w:val="en-US"/>
        </w:rPr>
      </w:pPr>
      <w:r w:rsidRPr="00CD79CF">
        <w:rPr>
          <w:rFonts w:ascii="Arial" w:hAnsi="Arial" w:cs="Arial"/>
          <w:sz w:val="24"/>
          <w:szCs w:val="24"/>
        </w:rPr>
        <w:t xml:space="preserve">Li Y, </w:t>
      </w:r>
      <w:proofErr w:type="spellStart"/>
      <w:r w:rsidRPr="00CD79CF">
        <w:rPr>
          <w:rFonts w:ascii="Arial" w:hAnsi="Arial" w:cs="Arial"/>
          <w:sz w:val="24"/>
          <w:szCs w:val="24"/>
        </w:rPr>
        <w:t>Hu</w:t>
      </w:r>
      <w:proofErr w:type="spellEnd"/>
      <w:r w:rsidRPr="00CD79CF">
        <w:rPr>
          <w:rFonts w:ascii="Arial" w:hAnsi="Arial" w:cs="Arial"/>
          <w:sz w:val="24"/>
          <w:szCs w:val="24"/>
        </w:rPr>
        <w:t xml:space="preserve"> B, Liu Y, </w:t>
      </w:r>
      <w:proofErr w:type="spellStart"/>
      <w:r w:rsidRPr="00CD79CF">
        <w:rPr>
          <w:rFonts w:ascii="Arial" w:hAnsi="Arial" w:cs="Arial"/>
          <w:sz w:val="24"/>
          <w:szCs w:val="24"/>
        </w:rPr>
        <w:t>Ding</w:t>
      </w:r>
      <w:proofErr w:type="spellEnd"/>
      <w:r w:rsidRPr="00CD79CF">
        <w:rPr>
          <w:rFonts w:ascii="Arial" w:hAnsi="Arial" w:cs="Arial"/>
          <w:sz w:val="24"/>
          <w:szCs w:val="24"/>
        </w:rPr>
        <w:t xml:space="preserve"> G, Zhang C, Wang S. Los efectos de los aparatos de ortodoncia fijos sobre el flujo de saliva y las concentraciones de electrolitos en la </w:t>
      </w:r>
      <w:r w:rsidR="002F7D3F" w:rsidRPr="00CD79CF">
        <w:rPr>
          <w:rFonts w:ascii="Arial" w:hAnsi="Arial" w:cs="Arial"/>
          <w:sz w:val="24"/>
          <w:szCs w:val="24"/>
        </w:rPr>
        <w:t>saliva.</w:t>
      </w:r>
      <w:r w:rsidRPr="00CD79CF">
        <w:rPr>
          <w:rFonts w:ascii="Arial" w:hAnsi="Arial" w:cs="Arial"/>
          <w:sz w:val="24"/>
          <w:szCs w:val="24"/>
        </w:rPr>
        <w:t xml:space="preserve"> </w:t>
      </w:r>
      <w:r w:rsidRPr="00CD79CF">
        <w:rPr>
          <w:rFonts w:ascii="Arial" w:hAnsi="Arial" w:cs="Arial"/>
          <w:sz w:val="24"/>
          <w:szCs w:val="24"/>
          <w:lang w:val="en-US"/>
        </w:rPr>
        <w:t xml:space="preserve">J </w:t>
      </w:r>
      <w:proofErr w:type="spellStart"/>
      <w:r w:rsidRPr="00CD79CF">
        <w:rPr>
          <w:rFonts w:ascii="Arial" w:hAnsi="Arial" w:cs="Arial"/>
          <w:sz w:val="24"/>
          <w:szCs w:val="24"/>
          <w:lang w:val="en-US"/>
        </w:rPr>
        <w:t>rehabilitación</w:t>
      </w:r>
      <w:proofErr w:type="spellEnd"/>
      <w:r w:rsidRPr="00CD79CF">
        <w:rPr>
          <w:rFonts w:ascii="Arial" w:hAnsi="Arial" w:cs="Arial"/>
          <w:sz w:val="24"/>
          <w:szCs w:val="24"/>
          <w:lang w:val="en-US"/>
        </w:rPr>
        <w:t xml:space="preserve"> </w:t>
      </w:r>
      <w:r w:rsidR="002F7D3F" w:rsidRPr="00CD79CF">
        <w:rPr>
          <w:rFonts w:ascii="Arial" w:hAnsi="Arial" w:cs="Arial"/>
          <w:sz w:val="24"/>
          <w:szCs w:val="24"/>
          <w:lang w:val="en-US"/>
        </w:rPr>
        <w:t>oral.</w:t>
      </w:r>
      <w:r w:rsidRPr="00CD79CF">
        <w:rPr>
          <w:rFonts w:ascii="Arial" w:hAnsi="Arial" w:cs="Arial"/>
          <w:sz w:val="24"/>
          <w:szCs w:val="24"/>
          <w:lang w:val="en-US"/>
        </w:rPr>
        <w:t xml:space="preserve"> 2009. 36 </w:t>
      </w:r>
      <w:r w:rsidR="00222DBB" w:rsidRPr="00CD79CF">
        <w:rPr>
          <w:rFonts w:ascii="Arial" w:hAnsi="Arial" w:cs="Arial"/>
          <w:sz w:val="24"/>
          <w:szCs w:val="24"/>
          <w:lang w:val="en-US"/>
        </w:rPr>
        <w:t>(</w:t>
      </w:r>
      <w:proofErr w:type="gramStart"/>
      <w:r w:rsidR="00222DBB" w:rsidRPr="00CD79CF">
        <w:rPr>
          <w:rFonts w:ascii="Arial" w:hAnsi="Arial" w:cs="Arial"/>
          <w:sz w:val="24"/>
          <w:szCs w:val="24"/>
          <w:lang w:val="en-US"/>
        </w:rPr>
        <w:t>11</w:t>
      </w:r>
      <w:r w:rsidRPr="00CD79CF">
        <w:rPr>
          <w:rFonts w:ascii="Arial" w:hAnsi="Arial" w:cs="Arial"/>
          <w:sz w:val="24"/>
          <w:szCs w:val="24"/>
          <w:lang w:val="en-US"/>
        </w:rPr>
        <w:t xml:space="preserve"> )</w:t>
      </w:r>
      <w:proofErr w:type="gramEnd"/>
      <w:r w:rsidRPr="00CD79CF">
        <w:rPr>
          <w:rFonts w:ascii="Arial" w:hAnsi="Arial" w:cs="Arial"/>
          <w:sz w:val="24"/>
          <w:szCs w:val="24"/>
          <w:lang w:val="en-US"/>
        </w:rPr>
        <w:t>: 781– 5.</w:t>
      </w:r>
    </w:p>
    <w:p w14:paraId="38C5F8D3" w14:textId="1B2690F4" w:rsidR="00BB54D5" w:rsidRDefault="00BB54D5" w:rsidP="00F307C6">
      <w:pPr>
        <w:pStyle w:val="Prrafodelista"/>
        <w:numPr>
          <w:ilvl w:val="0"/>
          <w:numId w:val="2"/>
        </w:numPr>
        <w:spacing w:line="360" w:lineRule="auto"/>
        <w:jc w:val="both"/>
        <w:rPr>
          <w:rFonts w:ascii="Arial" w:hAnsi="Arial" w:cs="Arial"/>
          <w:sz w:val="24"/>
          <w:szCs w:val="24"/>
          <w:lang w:val="en-US"/>
        </w:rPr>
      </w:pPr>
      <w:proofErr w:type="spellStart"/>
      <w:r w:rsidRPr="00BB54D5">
        <w:rPr>
          <w:rFonts w:ascii="Arial" w:hAnsi="Arial" w:cs="Arial"/>
          <w:sz w:val="24"/>
          <w:szCs w:val="24"/>
          <w:lang w:val="en-US"/>
        </w:rPr>
        <w:lastRenderedPageBreak/>
        <w:t>Premchind</w:t>
      </w:r>
      <w:proofErr w:type="spellEnd"/>
      <w:r w:rsidRPr="00BB54D5">
        <w:rPr>
          <w:rFonts w:ascii="Arial" w:hAnsi="Arial" w:cs="Arial"/>
          <w:sz w:val="24"/>
          <w:szCs w:val="24"/>
          <w:lang w:val="en-US"/>
        </w:rPr>
        <w:t xml:space="preserve">, T. K., Ankur Agarwal, and Reena R. Kumar. Role of biofilm and its effects in orthodontic treatment. </w:t>
      </w:r>
      <w:r w:rsidRPr="00BB54D5">
        <w:rPr>
          <w:rFonts w:ascii="Arial" w:hAnsi="Arial" w:cs="Arial"/>
          <w:i/>
          <w:iCs/>
          <w:sz w:val="24"/>
          <w:szCs w:val="24"/>
          <w:lang w:val="en-US"/>
        </w:rPr>
        <w:t>Journal of Orofacial &amp; Health Sciences</w:t>
      </w:r>
      <w:r w:rsidRPr="00BB54D5">
        <w:rPr>
          <w:rFonts w:ascii="Arial" w:hAnsi="Arial" w:cs="Arial"/>
          <w:sz w:val="24"/>
          <w:szCs w:val="24"/>
          <w:lang w:val="en-US"/>
        </w:rPr>
        <w:t xml:space="preserve"> 10.1 (2019): 13-21.</w:t>
      </w:r>
    </w:p>
    <w:p w14:paraId="669DB3D6" w14:textId="050A190B" w:rsidR="00FC7752" w:rsidRPr="00F94612" w:rsidRDefault="00FC7752" w:rsidP="00F307C6">
      <w:pPr>
        <w:pStyle w:val="Prrafodelista"/>
        <w:numPr>
          <w:ilvl w:val="0"/>
          <w:numId w:val="2"/>
        </w:numPr>
        <w:spacing w:line="360" w:lineRule="auto"/>
        <w:jc w:val="both"/>
        <w:rPr>
          <w:rFonts w:ascii="Arial" w:hAnsi="Arial" w:cs="Arial"/>
          <w:sz w:val="24"/>
          <w:szCs w:val="24"/>
          <w:lang w:val="en-US"/>
        </w:rPr>
      </w:pPr>
      <w:r w:rsidRPr="00FC7752">
        <w:rPr>
          <w:rFonts w:ascii="Arial" w:hAnsi="Arial" w:cs="Arial"/>
          <w:sz w:val="24"/>
          <w:szCs w:val="24"/>
          <w:lang w:val="en-US"/>
        </w:rPr>
        <w:t xml:space="preserve">Gupta A, Singh K. Assessment of oral health problems in patients receiving orthodontic treatment. </w:t>
      </w:r>
      <w:proofErr w:type="spellStart"/>
      <w:r w:rsidRPr="00FC7752">
        <w:rPr>
          <w:rFonts w:ascii="Arial" w:hAnsi="Arial" w:cs="Arial"/>
          <w:i/>
          <w:iCs/>
          <w:sz w:val="24"/>
          <w:szCs w:val="24"/>
        </w:rPr>
        <w:t>Dentistry</w:t>
      </w:r>
      <w:proofErr w:type="spellEnd"/>
      <w:r>
        <w:rPr>
          <w:rFonts w:ascii="Arial" w:hAnsi="Arial" w:cs="Arial"/>
          <w:i/>
          <w:iCs/>
          <w:sz w:val="24"/>
          <w:szCs w:val="24"/>
        </w:rPr>
        <w:t>.</w:t>
      </w:r>
      <w:r w:rsidRPr="00FC7752">
        <w:rPr>
          <w:rFonts w:ascii="Arial" w:hAnsi="Arial" w:cs="Arial"/>
          <w:sz w:val="24"/>
          <w:szCs w:val="24"/>
        </w:rPr>
        <w:t xml:space="preserve"> 2015;5(2):1-3.</w:t>
      </w:r>
    </w:p>
    <w:p w14:paraId="0F71E9B8" w14:textId="4F287165" w:rsidR="00F94612" w:rsidRDefault="00F94612" w:rsidP="00F307C6">
      <w:pPr>
        <w:pStyle w:val="Prrafodelista"/>
        <w:numPr>
          <w:ilvl w:val="0"/>
          <w:numId w:val="2"/>
        </w:numPr>
        <w:spacing w:line="360" w:lineRule="auto"/>
        <w:jc w:val="both"/>
        <w:rPr>
          <w:rFonts w:ascii="Arial" w:hAnsi="Arial" w:cs="Arial"/>
          <w:sz w:val="24"/>
          <w:szCs w:val="24"/>
          <w:lang w:val="en-US"/>
        </w:rPr>
      </w:pPr>
      <w:r w:rsidRPr="00F94612">
        <w:rPr>
          <w:rFonts w:ascii="Arial" w:hAnsi="Arial" w:cs="Arial"/>
          <w:sz w:val="24"/>
          <w:szCs w:val="24"/>
        </w:rPr>
        <w:t xml:space="preserve">Gaona </w:t>
      </w:r>
      <w:proofErr w:type="spellStart"/>
      <w:r w:rsidRPr="00F94612">
        <w:rPr>
          <w:rFonts w:ascii="Arial" w:hAnsi="Arial" w:cs="Arial"/>
          <w:sz w:val="24"/>
          <w:szCs w:val="24"/>
        </w:rPr>
        <w:t>Gonzalez</w:t>
      </w:r>
      <w:proofErr w:type="spellEnd"/>
      <w:r w:rsidRPr="00F94612">
        <w:rPr>
          <w:rFonts w:ascii="Arial" w:hAnsi="Arial" w:cs="Arial"/>
          <w:sz w:val="24"/>
          <w:szCs w:val="24"/>
        </w:rPr>
        <w:t xml:space="preserve"> V. pH salival y su relación con la ortodoncia fija de los y las estudiantes de la universidad nacional de Loja de la modalidad de estudios presencial de 18 a 30 </w:t>
      </w:r>
      <w:proofErr w:type="gramStart"/>
      <w:r w:rsidRPr="00F94612">
        <w:rPr>
          <w:rFonts w:ascii="Arial" w:hAnsi="Arial" w:cs="Arial"/>
          <w:sz w:val="24"/>
          <w:szCs w:val="24"/>
        </w:rPr>
        <w:t>años de edad</w:t>
      </w:r>
      <w:proofErr w:type="gramEnd"/>
      <w:r w:rsidRPr="00F94612">
        <w:rPr>
          <w:rFonts w:ascii="Arial" w:hAnsi="Arial" w:cs="Arial"/>
          <w:sz w:val="24"/>
          <w:szCs w:val="24"/>
        </w:rPr>
        <w:t>. Periodo mayo-julio 2014. Universidad Nacional de Loja – ecuador. 2014.</w:t>
      </w:r>
    </w:p>
    <w:bookmarkEnd w:id="50"/>
    <w:p w14:paraId="791C51CE" w14:textId="77777777" w:rsidR="00F307C6" w:rsidRDefault="00F307C6" w:rsidP="00F307C6">
      <w:pPr>
        <w:spacing w:line="360" w:lineRule="auto"/>
        <w:jc w:val="both"/>
        <w:rPr>
          <w:rFonts w:ascii="Arial" w:hAnsi="Arial" w:cs="Arial"/>
          <w:sz w:val="24"/>
          <w:szCs w:val="24"/>
          <w:lang w:val="en-US"/>
        </w:rPr>
      </w:pPr>
    </w:p>
    <w:p w14:paraId="7C15891B" w14:textId="77777777" w:rsidR="00F307C6" w:rsidRDefault="00F307C6" w:rsidP="00F307C6">
      <w:pPr>
        <w:spacing w:line="360" w:lineRule="auto"/>
        <w:jc w:val="both"/>
        <w:rPr>
          <w:rFonts w:ascii="Arial" w:hAnsi="Arial" w:cs="Arial"/>
          <w:sz w:val="24"/>
          <w:szCs w:val="24"/>
          <w:lang w:val="en-US"/>
        </w:rPr>
      </w:pPr>
    </w:p>
    <w:p w14:paraId="7E73BB88" w14:textId="77777777" w:rsidR="00F307C6" w:rsidRDefault="00F307C6" w:rsidP="00F307C6">
      <w:pPr>
        <w:spacing w:line="360" w:lineRule="auto"/>
        <w:jc w:val="both"/>
        <w:rPr>
          <w:rFonts w:ascii="Arial" w:hAnsi="Arial" w:cs="Arial"/>
          <w:sz w:val="24"/>
          <w:szCs w:val="24"/>
          <w:lang w:val="en-US"/>
        </w:rPr>
      </w:pPr>
    </w:p>
    <w:p w14:paraId="27C87751" w14:textId="77777777" w:rsidR="00F307C6" w:rsidRDefault="00F307C6" w:rsidP="00F307C6">
      <w:pPr>
        <w:spacing w:line="360" w:lineRule="auto"/>
        <w:jc w:val="both"/>
        <w:rPr>
          <w:rFonts w:ascii="Arial" w:hAnsi="Arial" w:cs="Arial"/>
          <w:sz w:val="24"/>
          <w:szCs w:val="24"/>
          <w:lang w:val="en-US"/>
        </w:rPr>
      </w:pPr>
    </w:p>
    <w:p w14:paraId="2BF111C9" w14:textId="77777777" w:rsidR="00F307C6" w:rsidRDefault="00F307C6" w:rsidP="00F307C6">
      <w:pPr>
        <w:spacing w:line="360" w:lineRule="auto"/>
        <w:jc w:val="both"/>
        <w:rPr>
          <w:rFonts w:ascii="Arial" w:hAnsi="Arial" w:cs="Arial"/>
          <w:sz w:val="24"/>
          <w:szCs w:val="24"/>
          <w:lang w:val="en-US"/>
        </w:rPr>
      </w:pPr>
    </w:p>
    <w:p w14:paraId="0028C03B" w14:textId="77777777" w:rsidR="00F307C6" w:rsidRDefault="00F307C6" w:rsidP="00F307C6">
      <w:pPr>
        <w:spacing w:line="360" w:lineRule="auto"/>
        <w:jc w:val="both"/>
        <w:rPr>
          <w:rFonts w:ascii="Arial" w:hAnsi="Arial" w:cs="Arial"/>
          <w:sz w:val="24"/>
          <w:szCs w:val="24"/>
          <w:lang w:val="en-US"/>
        </w:rPr>
      </w:pPr>
    </w:p>
    <w:p w14:paraId="1BAAADE5" w14:textId="77777777" w:rsidR="00F307C6" w:rsidRDefault="00F307C6" w:rsidP="00F307C6">
      <w:pPr>
        <w:spacing w:line="360" w:lineRule="auto"/>
        <w:jc w:val="both"/>
        <w:rPr>
          <w:rFonts w:ascii="Arial" w:hAnsi="Arial" w:cs="Arial"/>
          <w:sz w:val="24"/>
          <w:szCs w:val="24"/>
          <w:lang w:val="en-US"/>
        </w:rPr>
      </w:pPr>
    </w:p>
    <w:p w14:paraId="47B26B12" w14:textId="77777777" w:rsidR="00F307C6" w:rsidRDefault="00F307C6" w:rsidP="00F307C6">
      <w:pPr>
        <w:spacing w:line="360" w:lineRule="auto"/>
        <w:jc w:val="both"/>
        <w:rPr>
          <w:rFonts w:ascii="Arial" w:hAnsi="Arial" w:cs="Arial"/>
          <w:sz w:val="24"/>
          <w:szCs w:val="24"/>
          <w:lang w:val="en-US"/>
        </w:rPr>
      </w:pPr>
    </w:p>
    <w:p w14:paraId="19A3A2A2" w14:textId="77777777" w:rsidR="00F307C6" w:rsidRDefault="00F307C6" w:rsidP="00F307C6">
      <w:pPr>
        <w:spacing w:line="360" w:lineRule="auto"/>
        <w:jc w:val="both"/>
        <w:rPr>
          <w:rFonts w:ascii="Arial" w:hAnsi="Arial" w:cs="Arial"/>
          <w:sz w:val="24"/>
          <w:szCs w:val="24"/>
          <w:lang w:val="en-US"/>
        </w:rPr>
      </w:pPr>
    </w:p>
    <w:p w14:paraId="467880FE" w14:textId="77777777" w:rsidR="00F307C6" w:rsidRDefault="00F307C6" w:rsidP="00F307C6">
      <w:pPr>
        <w:spacing w:line="360" w:lineRule="auto"/>
        <w:jc w:val="both"/>
        <w:rPr>
          <w:rFonts w:ascii="Arial" w:hAnsi="Arial" w:cs="Arial"/>
          <w:sz w:val="24"/>
          <w:szCs w:val="24"/>
          <w:lang w:val="en-US"/>
        </w:rPr>
      </w:pPr>
    </w:p>
    <w:p w14:paraId="38E79986" w14:textId="77777777" w:rsidR="00E3721D" w:rsidRPr="007442BF" w:rsidRDefault="00E3721D" w:rsidP="005E0344">
      <w:pPr>
        <w:pStyle w:val="Ttulo1"/>
        <w:rPr>
          <w:rFonts w:ascii="Arial" w:hAnsi="Arial" w:cs="Arial"/>
          <w:color w:val="auto"/>
          <w:sz w:val="28"/>
          <w:szCs w:val="28"/>
          <w:lang w:val="en-US"/>
        </w:rPr>
        <w:sectPr w:rsidR="00E3721D" w:rsidRPr="007442BF" w:rsidSect="006A5556">
          <w:footerReference w:type="default" r:id="rId63"/>
          <w:pgSz w:w="12240" w:h="15840"/>
          <w:pgMar w:top="1701" w:right="1701" w:bottom="1418" w:left="1418" w:header="709" w:footer="709" w:gutter="0"/>
          <w:cols w:space="708"/>
          <w:docGrid w:linePitch="360"/>
        </w:sectPr>
      </w:pPr>
    </w:p>
    <w:p w14:paraId="7AC532C8" w14:textId="27F970FA" w:rsidR="007F1C4A" w:rsidRPr="00972505" w:rsidRDefault="00F307C6" w:rsidP="007F1C4A">
      <w:pPr>
        <w:pStyle w:val="Ttulo1"/>
        <w:numPr>
          <w:ilvl w:val="0"/>
          <w:numId w:val="14"/>
        </w:numPr>
        <w:jc w:val="center"/>
        <w:rPr>
          <w:rFonts w:ascii="Arial" w:hAnsi="Arial" w:cs="Arial"/>
          <w:b/>
          <w:bCs/>
          <w:color w:val="auto"/>
          <w:sz w:val="28"/>
          <w:szCs w:val="28"/>
        </w:rPr>
      </w:pPr>
      <w:bookmarkStart w:id="51" w:name="_Toc171687480"/>
      <w:r w:rsidRPr="00972505">
        <w:rPr>
          <w:rFonts w:ascii="Arial" w:hAnsi="Arial" w:cs="Arial"/>
          <w:b/>
          <w:bCs/>
          <w:color w:val="auto"/>
          <w:sz w:val="28"/>
          <w:szCs w:val="28"/>
        </w:rPr>
        <w:lastRenderedPageBreak/>
        <w:t>A</w:t>
      </w:r>
      <w:r w:rsidR="00A57506" w:rsidRPr="00972505">
        <w:rPr>
          <w:rFonts w:ascii="Arial" w:hAnsi="Arial" w:cs="Arial"/>
          <w:b/>
          <w:bCs/>
          <w:color w:val="auto"/>
          <w:sz w:val="28"/>
          <w:szCs w:val="28"/>
        </w:rPr>
        <w:t>nexos</w:t>
      </w:r>
      <w:bookmarkEnd w:id="51"/>
    </w:p>
    <w:p w14:paraId="10D2253D" w14:textId="18D30374" w:rsidR="007F1C4A" w:rsidRDefault="007F1C4A" w:rsidP="007F1C4A">
      <w:pPr>
        <w:jc w:val="center"/>
        <w:rPr>
          <w:rFonts w:ascii="Arial" w:eastAsiaTheme="majorEastAsia" w:hAnsi="Arial" w:cs="Arial"/>
          <w:sz w:val="28"/>
          <w:szCs w:val="28"/>
        </w:rPr>
      </w:pPr>
      <w:r>
        <w:rPr>
          <w:noProof/>
        </w:rPr>
        <w:drawing>
          <wp:inline distT="0" distB="0" distL="0" distR="0" wp14:anchorId="72384245" wp14:editId="3DF4DDF6">
            <wp:extent cx="5436786" cy="7559040"/>
            <wp:effectExtent l="0" t="0" r="0" b="3810"/>
            <wp:docPr id="1892954571" name="Imagen 1" descr="Interfaz de usuario gráfica,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2954571" name="Imagen 1" descr="Interfaz de usuario gráfica, Word&#10;&#10;Descripción generada automáticamente"/>
                    <pic:cNvPicPr/>
                  </pic:nvPicPr>
                  <pic:blipFill rotWithShape="1">
                    <a:blip r:embed="rId64"/>
                    <a:srcRect l="44399" t="18346" r="24644" b="5130"/>
                    <a:stretch/>
                  </pic:blipFill>
                  <pic:spPr bwMode="auto">
                    <a:xfrm>
                      <a:off x="0" y="0"/>
                      <a:ext cx="5483209" cy="7623584"/>
                    </a:xfrm>
                    <a:prstGeom prst="rect">
                      <a:avLst/>
                    </a:prstGeom>
                    <a:ln>
                      <a:noFill/>
                    </a:ln>
                    <a:extLst>
                      <a:ext uri="{53640926-AAD7-44D8-BBD7-CCE9431645EC}">
                        <a14:shadowObscured xmlns:a14="http://schemas.microsoft.com/office/drawing/2010/main"/>
                      </a:ext>
                    </a:extLst>
                  </pic:spPr>
                </pic:pic>
              </a:graphicData>
            </a:graphic>
          </wp:inline>
        </w:drawing>
      </w:r>
    </w:p>
    <w:p w14:paraId="2D345D5E" w14:textId="410B356F" w:rsidR="007F1C4A" w:rsidRDefault="007F1C4A" w:rsidP="007F1C4A">
      <w:pPr>
        <w:jc w:val="center"/>
        <w:rPr>
          <w:rFonts w:ascii="Arial" w:eastAsiaTheme="majorEastAsia" w:hAnsi="Arial" w:cs="Arial"/>
          <w:sz w:val="28"/>
          <w:szCs w:val="28"/>
        </w:rPr>
      </w:pPr>
      <w:r>
        <w:rPr>
          <w:noProof/>
        </w:rPr>
        <w:lastRenderedPageBreak/>
        <w:drawing>
          <wp:inline distT="0" distB="0" distL="0" distR="0" wp14:anchorId="660DBF8F" wp14:editId="56F79074">
            <wp:extent cx="5436000" cy="7506859"/>
            <wp:effectExtent l="0" t="0" r="0" b="0"/>
            <wp:docPr id="163091728"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91728" name="Imagen 1" descr="Interfaz de usuario gráfica, Texto&#10;&#10;Descripción generada automáticamente"/>
                    <pic:cNvPicPr/>
                  </pic:nvPicPr>
                  <pic:blipFill rotWithShape="1">
                    <a:blip r:embed="rId65"/>
                    <a:srcRect l="44128" t="18105" r="24507" b="4888"/>
                    <a:stretch/>
                  </pic:blipFill>
                  <pic:spPr bwMode="auto">
                    <a:xfrm>
                      <a:off x="0" y="0"/>
                      <a:ext cx="5436000" cy="7506859"/>
                    </a:xfrm>
                    <a:prstGeom prst="rect">
                      <a:avLst/>
                    </a:prstGeom>
                    <a:ln>
                      <a:noFill/>
                    </a:ln>
                    <a:extLst>
                      <a:ext uri="{53640926-AAD7-44D8-BBD7-CCE9431645EC}">
                        <a14:shadowObscured xmlns:a14="http://schemas.microsoft.com/office/drawing/2010/main"/>
                      </a:ext>
                    </a:extLst>
                  </pic:spPr>
                </pic:pic>
              </a:graphicData>
            </a:graphic>
          </wp:inline>
        </w:drawing>
      </w:r>
    </w:p>
    <w:p w14:paraId="0C83BA3D" w14:textId="68EB5F30" w:rsidR="007F1C4A" w:rsidRPr="007F1C4A" w:rsidRDefault="007F1C4A" w:rsidP="007F1C4A">
      <w:pPr>
        <w:tabs>
          <w:tab w:val="center" w:pos="4419"/>
        </w:tabs>
        <w:sectPr w:rsidR="007F1C4A" w:rsidRPr="007F1C4A" w:rsidSect="006A5556">
          <w:headerReference w:type="default" r:id="rId66"/>
          <w:pgSz w:w="12240" w:h="15840"/>
          <w:pgMar w:top="1701" w:right="1701" w:bottom="1418" w:left="1418" w:header="709" w:footer="709" w:gutter="0"/>
          <w:cols w:space="708"/>
          <w:docGrid w:linePitch="360"/>
        </w:sectPr>
      </w:pPr>
      <w:r>
        <w:tab/>
      </w:r>
    </w:p>
    <w:p w14:paraId="6C57EDFE" w14:textId="19D41404" w:rsidR="00F307C6" w:rsidRPr="006824DE" w:rsidRDefault="00F307C6" w:rsidP="00F307C6">
      <w:pPr>
        <w:spacing w:line="360" w:lineRule="auto"/>
        <w:jc w:val="right"/>
        <w:rPr>
          <w:rFonts w:ascii="Arial" w:hAnsi="Arial" w:cs="Arial"/>
          <w:sz w:val="20"/>
          <w:szCs w:val="20"/>
        </w:rPr>
      </w:pPr>
      <w:r w:rsidRPr="006824DE">
        <w:rPr>
          <w:rFonts w:ascii="Arial" w:hAnsi="Arial" w:cs="Arial"/>
          <w:sz w:val="20"/>
          <w:szCs w:val="20"/>
        </w:rPr>
        <w:lastRenderedPageBreak/>
        <w:t>Toluca, México a ____ de ________________ del 202_</w:t>
      </w:r>
    </w:p>
    <w:p w14:paraId="04520D75" w14:textId="77777777" w:rsidR="00F307C6" w:rsidRPr="006824DE" w:rsidRDefault="00F307C6" w:rsidP="00F307C6">
      <w:pPr>
        <w:spacing w:line="360" w:lineRule="auto"/>
        <w:jc w:val="center"/>
        <w:rPr>
          <w:rFonts w:ascii="Arial" w:hAnsi="Arial" w:cs="Arial"/>
          <w:sz w:val="20"/>
          <w:szCs w:val="20"/>
        </w:rPr>
      </w:pPr>
      <w:r w:rsidRPr="006824DE">
        <w:rPr>
          <w:rFonts w:ascii="Arial" w:hAnsi="Arial" w:cs="Arial"/>
          <w:sz w:val="20"/>
          <w:szCs w:val="20"/>
        </w:rPr>
        <w:t>CARTA DE CONSENTIMIENTO INFORMADO</w:t>
      </w:r>
    </w:p>
    <w:p w14:paraId="5ADAEF6F" w14:textId="77777777" w:rsidR="00F307C6" w:rsidRPr="006704D6" w:rsidRDefault="00F307C6" w:rsidP="00F307C6">
      <w:pPr>
        <w:spacing w:line="360" w:lineRule="auto"/>
        <w:jc w:val="both"/>
        <w:rPr>
          <w:rFonts w:ascii="Arial" w:hAnsi="Arial" w:cs="Arial"/>
          <w:sz w:val="18"/>
          <w:szCs w:val="18"/>
          <w:lang w:val="es-ES_tradnl"/>
        </w:rPr>
      </w:pPr>
      <w:r w:rsidRPr="006704D6">
        <w:rPr>
          <w:rFonts w:ascii="Arial" w:hAnsi="Arial" w:cs="Arial"/>
          <w:sz w:val="18"/>
          <w:szCs w:val="18"/>
          <w:lang w:val="es-ES_tradnl"/>
        </w:rPr>
        <w:t xml:space="preserve">A través de este documento se tiene el agrado de invitarlo a participar en el proyecto de investigación titulado </w:t>
      </w:r>
      <w:r w:rsidRPr="006704D6">
        <w:rPr>
          <w:rFonts w:ascii="Arial" w:hAnsi="Arial" w:cs="Arial"/>
          <w:sz w:val="18"/>
          <w:szCs w:val="18"/>
          <w:u w:val="single"/>
          <w:lang w:val="es-ES_tradnl"/>
        </w:rPr>
        <w:t xml:space="preserve">“Análisis comparativo sobre los efectos de la aparatología fija y removible en el pH salival en pacientes antes y durante el tratamiento ortodóncico. Estudio </w:t>
      </w:r>
      <w:r w:rsidRPr="006704D6">
        <w:rPr>
          <w:rFonts w:ascii="Arial" w:hAnsi="Arial" w:cs="Arial"/>
          <w:i/>
          <w:iCs/>
          <w:sz w:val="18"/>
          <w:szCs w:val="18"/>
          <w:u w:val="single"/>
          <w:lang w:val="es-ES_tradnl"/>
        </w:rPr>
        <w:t>in vitro</w:t>
      </w:r>
      <w:r w:rsidRPr="006704D6">
        <w:rPr>
          <w:rFonts w:ascii="Arial" w:hAnsi="Arial" w:cs="Arial"/>
          <w:sz w:val="18"/>
          <w:szCs w:val="18"/>
          <w:u w:val="single"/>
          <w:lang w:val="es-ES_tradnl"/>
        </w:rPr>
        <w:t>”</w:t>
      </w:r>
      <w:r w:rsidRPr="006704D6">
        <w:rPr>
          <w:rFonts w:ascii="Arial" w:hAnsi="Arial" w:cs="Arial"/>
          <w:sz w:val="18"/>
          <w:szCs w:val="18"/>
          <w:lang w:val="es-ES_tradnl"/>
        </w:rPr>
        <w:t>, el cual se llevará a cabo en las instalaciones de la Clínica de Ortodoncia del Centro de Investigación y Estudios Avanzados en Odontología (CIEAO), de la Facultad de Odontología de la UAEMex.</w:t>
      </w:r>
    </w:p>
    <w:p w14:paraId="1C205C6E" w14:textId="77777777" w:rsidR="00F307C6" w:rsidRPr="006704D6" w:rsidRDefault="00F307C6" w:rsidP="00F307C6">
      <w:pPr>
        <w:spacing w:line="360" w:lineRule="auto"/>
        <w:jc w:val="both"/>
        <w:rPr>
          <w:rFonts w:ascii="Arial" w:hAnsi="Arial" w:cs="Arial"/>
          <w:sz w:val="18"/>
          <w:szCs w:val="18"/>
        </w:rPr>
      </w:pPr>
      <w:r w:rsidRPr="006704D6">
        <w:rPr>
          <w:rFonts w:ascii="Arial" w:hAnsi="Arial" w:cs="Arial"/>
          <w:sz w:val="18"/>
          <w:szCs w:val="18"/>
          <w:lang w:val="es-ES_tradnl"/>
        </w:rPr>
        <w:t xml:space="preserve">El objetivo de esta investigación consiste en </w:t>
      </w:r>
      <w:r w:rsidRPr="006704D6">
        <w:rPr>
          <w:rFonts w:ascii="Arial" w:hAnsi="Arial" w:cs="Arial"/>
          <w:sz w:val="18"/>
          <w:szCs w:val="18"/>
          <w:u w:val="single"/>
          <w:lang w:val="es-ES_tradnl"/>
        </w:rPr>
        <w:t xml:space="preserve">analizar los efectos en el </w:t>
      </w:r>
      <w:r w:rsidRPr="006704D6">
        <w:rPr>
          <w:rFonts w:ascii="Arial" w:hAnsi="Arial" w:cs="Arial"/>
          <w:i/>
          <w:iCs/>
          <w:sz w:val="18"/>
          <w:szCs w:val="18"/>
          <w:u w:val="single"/>
          <w:lang w:val="es-ES_tradnl"/>
        </w:rPr>
        <w:t>pH</w:t>
      </w:r>
      <w:r w:rsidRPr="006704D6">
        <w:rPr>
          <w:rFonts w:ascii="Arial" w:hAnsi="Arial" w:cs="Arial"/>
          <w:sz w:val="18"/>
          <w:szCs w:val="18"/>
          <w:u w:val="single"/>
          <w:lang w:val="es-ES_tradnl"/>
        </w:rPr>
        <w:t xml:space="preserve"> salival antes y durante el uso de aparatología fija y/o removible en pacientes con tratamiento de ortodoncia. </w:t>
      </w:r>
      <w:r w:rsidRPr="006704D6">
        <w:rPr>
          <w:rFonts w:ascii="Arial" w:hAnsi="Arial" w:cs="Arial"/>
          <w:sz w:val="18"/>
          <w:szCs w:val="18"/>
          <w:lang w:val="es-ES_tradnl"/>
        </w:rPr>
        <w:t xml:space="preserve">Los beneficios que se tendrán será la obtención de información científica y clínica que permita generar una </w:t>
      </w:r>
      <w:r w:rsidRPr="006704D6">
        <w:rPr>
          <w:rFonts w:ascii="Arial" w:hAnsi="Arial" w:cs="Arial"/>
          <w:sz w:val="18"/>
          <w:szCs w:val="18"/>
        </w:rPr>
        <w:t>autoconsciencia tanto para el especialista como para el paciente sobre el estricto cuidado y asesoramiento del uso de medidas preventivas durante los tratamientos ortodóncicos, dedicándole un control mensual, a su vez también permitirá conocer los factores que pueden influir a la formación de lesiones primarias de caries debido al uso de elementos externos a la boca.</w:t>
      </w:r>
    </w:p>
    <w:p w14:paraId="2086990B" w14:textId="74B03A63" w:rsidR="00F307C6" w:rsidRPr="006704D6" w:rsidRDefault="00F307C6" w:rsidP="00F307C6">
      <w:pPr>
        <w:spacing w:line="360" w:lineRule="auto"/>
        <w:jc w:val="both"/>
        <w:rPr>
          <w:rFonts w:ascii="Arial" w:hAnsi="Arial" w:cs="Arial"/>
          <w:sz w:val="18"/>
          <w:szCs w:val="18"/>
          <w:lang w:val="es-ES_tradnl"/>
        </w:rPr>
      </w:pPr>
      <w:r w:rsidRPr="006704D6">
        <w:rPr>
          <w:rFonts w:ascii="Arial" w:hAnsi="Arial" w:cs="Arial"/>
          <w:sz w:val="18"/>
          <w:szCs w:val="18"/>
        </w:rPr>
        <w:t>El procedimiento</w:t>
      </w:r>
      <w:r w:rsidRPr="006704D6">
        <w:rPr>
          <w:rFonts w:ascii="Arial" w:hAnsi="Arial" w:cs="Arial"/>
          <w:sz w:val="18"/>
          <w:szCs w:val="18"/>
          <w:lang w:val="es-ES_tradnl"/>
        </w:rPr>
        <w:t xml:space="preserve"> constará de una toma de muestra de saliva la cual será analizada para fines de investigación, por lo tanto, este procedimiento no representa un riesgo que atente contra la salud el paciente. Su participación es </w:t>
      </w:r>
      <w:r w:rsidRPr="006704D6">
        <w:rPr>
          <w:rFonts w:ascii="Arial" w:hAnsi="Arial" w:cs="Arial"/>
          <w:b/>
          <w:sz w:val="18"/>
          <w:szCs w:val="18"/>
          <w:lang w:val="es-ES_tradnl"/>
        </w:rPr>
        <w:t xml:space="preserve">voluntaria, anónima </w:t>
      </w:r>
      <w:r w:rsidRPr="006704D6">
        <w:rPr>
          <w:rFonts w:ascii="Arial" w:hAnsi="Arial" w:cs="Arial"/>
          <w:sz w:val="18"/>
          <w:szCs w:val="18"/>
          <w:lang w:val="es-ES_tradnl"/>
        </w:rPr>
        <w:t xml:space="preserve">y </w:t>
      </w:r>
      <w:r w:rsidRPr="006704D6">
        <w:rPr>
          <w:rFonts w:ascii="Arial" w:hAnsi="Arial" w:cs="Arial"/>
          <w:b/>
          <w:sz w:val="18"/>
          <w:szCs w:val="18"/>
          <w:lang w:val="es-ES_tradnl"/>
        </w:rPr>
        <w:t>confidencial</w:t>
      </w:r>
      <w:r w:rsidRPr="006704D6">
        <w:rPr>
          <w:rFonts w:ascii="Arial" w:hAnsi="Arial" w:cs="Arial"/>
          <w:bCs/>
          <w:sz w:val="18"/>
          <w:szCs w:val="18"/>
          <w:lang w:val="es-ES_tradnl"/>
        </w:rPr>
        <w:t>, sujeto a los términos legales de transparencia, así como protección y uso de datos personales de la Universidad Autónoma del Estado de México (https://oag.uaemex.mx/normatividad/phpoffice/pdf/reglamento/40.pdf) y podrá retirarse en cualquier momento del presente proyecto</w:t>
      </w:r>
      <w:r w:rsidRPr="006704D6">
        <w:rPr>
          <w:rFonts w:ascii="Arial" w:hAnsi="Arial" w:cs="Arial"/>
          <w:sz w:val="18"/>
          <w:szCs w:val="18"/>
          <w:lang w:val="es-ES_tradnl"/>
        </w:rPr>
        <w:t xml:space="preserve">. </w:t>
      </w:r>
      <w:r w:rsidR="00B35AC0" w:rsidRPr="006704D6">
        <w:rPr>
          <w:rFonts w:ascii="Arial" w:hAnsi="Arial" w:cs="Arial"/>
          <w:sz w:val="18"/>
          <w:szCs w:val="18"/>
          <w:lang w:val="es-ES_tradnl"/>
        </w:rPr>
        <w:t>No habrá</w:t>
      </w:r>
      <w:r w:rsidRPr="006704D6">
        <w:rPr>
          <w:rFonts w:ascii="Arial" w:hAnsi="Arial" w:cs="Arial"/>
          <w:sz w:val="18"/>
          <w:szCs w:val="18"/>
          <w:lang w:val="es-ES_tradnl"/>
        </w:rPr>
        <w:t xml:space="preserve"> impacto negativo alguno si decide no participar en la investigación, y </w:t>
      </w:r>
      <w:r w:rsidRPr="006704D6">
        <w:rPr>
          <w:rFonts w:ascii="Arial" w:hAnsi="Arial" w:cs="Arial"/>
          <w:b/>
          <w:sz w:val="18"/>
          <w:szCs w:val="18"/>
          <w:lang w:val="es-ES_tradnl"/>
        </w:rPr>
        <w:t>no demeritará de ninguna manera la calidad de la atención</w:t>
      </w:r>
      <w:r w:rsidRPr="006704D6">
        <w:rPr>
          <w:rFonts w:ascii="Arial" w:hAnsi="Arial" w:cs="Arial"/>
          <w:sz w:val="18"/>
          <w:szCs w:val="18"/>
          <w:lang w:val="es-ES_tradnl"/>
        </w:rPr>
        <w:t xml:space="preserve"> que reciba. </w:t>
      </w:r>
    </w:p>
    <w:p w14:paraId="66A9ED7F" w14:textId="77777777" w:rsidR="00F307C6" w:rsidRPr="006704D6" w:rsidRDefault="00F307C6" w:rsidP="00F307C6">
      <w:pPr>
        <w:spacing w:line="360" w:lineRule="auto"/>
        <w:jc w:val="both"/>
        <w:rPr>
          <w:rFonts w:ascii="Arial" w:hAnsi="Arial" w:cs="Arial"/>
          <w:sz w:val="18"/>
          <w:szCs w:val="18"/>
        </w:rPr>
      </w:pPr>
      <w:r w:rsidRPr="006704D6">
        <w:rPr>
          <w:rFonts w:ascii="Arial" w:hAnsi="Arial" w:cs="Arial"/>
          <w:sz w:val="18"/>
          <w:szCs w:val="18"/>
        </w:rPr>
        <w:t xml:space="preserve">Yo________________________________________ identificado mediante _____________________ con número __________________ manifiesto que fui informado(a) del propósito y procedimientos y en pleno uso de mis facultades, es mi voluntad participar en esta investigación. </w:t>
      </w:r>
    </w:p>
    <w:p w14:paraId="20090B50" w14:textId="77777777" w:rsidR="00F307C6" w:rsidRPr="006704D6" w:rsidRDefault="00F307C6" w:rsidP="00F307C6">
      <w:pPr>
        <w:spacing w:line="360" w:lineRule="auto"/>
        <w:jc w:val="both"/>
        <w:rPr>
          <w:rFonts w:ascii="Arial" w:hAnsi="Arial" w:cs="Arial"/>
          <w:sz w:val="18"/>
          <w:szCs w:val="18"/>
        </w:rPr>
      </w:pPr>
      <w:r w:rsidRPr="006704D6">
        <w:rPr>
          <w:rFonts w:ascii="Arial" w:hAnsi="Arial" w:cs="Arial"/>
          <w:sz w:val="18"/>
          <w:szCs w:val="18"/>
        </w:rPr>
        <w:t xml:space="preserve">He leído y comprendido la información anterior, y todas mis preguntas han sido respondidas de manera clara y a mi entera satisfacción. </w:t>
      </w:r>
    </w:p>
    <w:p w14:paraId="1603BE4D" w14:textId="77777777" w:rsidR="00F307C6" w:rsidRDefault="00F307C6" w:rsidP="00F307C6">
      <w:pPr>
        <w:spacing w:line="360" w:lineRule="auto"/>
        <w:jc w:val="both"/>
        <w:rPr>
          <w:rFonts w:ascii="Arial" w:hAnsi="Arial" w:cs="Arial"/>
          <w:sz w:val="20"/>
          <w:szCs w:val="20"/>
        </w:rPr>
      </w:pPr>
    </w:p>
    <w:p w14:paraId="0DD5F8E9" w14:textId="77777777" w:rsidR="00F307C6" w:rsidRDefault="00F307C6" w:rsidP="00F307C6">
      <w:pPr>
        <w:spacing w:line="360" w:lineRule="auto"/>
        <w:jc w:val="both"/>
        <w:rPr>
          <w:rFonts w:ascii="Arial" w:hAnsi="Arial" w:cs="Arial"/>
          <w:sz w:val="20"/>
          <w:szCs w:val="20"/>
        </w:rPr>
      </w:pPr>
    </w:p>
    <w:p w14:paraId="28A85954" w14:textId="77777777" w:rsidR="00F307C6" w:rsidRDefault="00F307C6" w:rsidP="00F307C6">
      <w:pPr>
        <w:spacing w:line="360" w:lineRule="auto"/>
        <w:rPr>
          <w:rFonts w:ascii="Arial" w:hAnsi="Arial" w:cs="Arial"/>
          <w:sz w:val="20"/>
          <w:szCs w:val="20"/>
          <w:u w:val="single"/>
        </w:rPr>
      </w:pPr>
      <w:r>
        <w:rPr>
          <w:rFonts w:ascii="Arial" w:hAnsi="Arial" w:cs="Arial"/>
          <w:sz w:val="20"/>
          <w:szCs w:val="20"/>
        </w:rPr>
        <w:t>______</w:t>
      </w:r>
      <w:r w:rsidRPr="006824DE">
        <w:rPr>
          <w:rFonts w:ascii="Arial" w:hAnsi="Arial" w:cs="Arial"/>
          <w:sz w:val="20"/>
          <w:szCs w:val="20"/>
        </w:rPr>
        <w:t xml:space="preserve">______________________________     </w:t>
      </w:r>
      <w:r>
        <w:rPr>
          <w:rFonts w:ascii="Arial" w:hAnsi="Arial" w:cs="Arial"/>
          <w:sz w:val="20"/>
          <w:szCs w:val="20"/>
        </w:rPr>
        <w:t xml:space="preserve">           </w:t>
      </w:r>
      <w:r w:rsidRPr="006824DE">
        <w:rPr>
          <w:rFonts w:ascii="Arial" w:hAnsi="Arial" w:cs="Arial"/>
          <w:sz w:val="20"/>
          <w:szCs w:val="20"/>
        </w:rPr>
        <w:t xml:space="preserve"> </w:t>
      </w:r>
      <w:r>
        <w:rPr>
          <w:rFonts w:ascii="Arial" w:hAnsi="Arial" w:cs="Arial"/>
          <w:sz w:val="20"/>
          <w:szCs w:val="20"/>
        </w:rPr>
        <w:t>_____</w:t>
      </w:r>
      <w:r>
        <w:rPr>
          <w:rFonts w:ascii="Arial" w:hAnsi="Arial" w:cs="Arial"/>
          <w:sz w:val="20"/>
          <w:szCs w:val="20"/>
          <w:u w:val="single"/>
        </w:rPr>
        <w:t>C.D. Paola Osorno González______</w:t>
      </w:r>
    </w:p>
    <w:p w14:paraId="5D77BEAF" w14:textId="77777777" w:rsidR="00F307C6" w:rsidRPr="001A55B3" w:rsidRDefault="00F307C6" w:rsidP="00F307C6">
      <w:pPr>
        <w:spacing w:line="360" w:lineRule="auto"/>
        <w:rPr>
          <w:rFonts w:ascii="Arial" w:hAnsi="Arial" w:cs="Arial"/>
          <w:sz w:val="20"/>
          <w:szCs w:val="20"/>
          <w:u w:val="single"/>
        </w:rPr>
      </w:pPr>
      <w:r w:rsidRPr="006824DE">
        <w:rPr>
          <w:rFonts w:ascii="Arial" w:hAnsi="Arial" w:cs="Arial"/>
          <w:sz w:val="20"/>
          <w:szCs w:val="20"/>
        </w:rPr>
        <w:t>Nombre y firma del participante</w:t>
      </w:r>
      <w:r>
        <w:rPr>
          <w:rFonts w:ascii="Arial" w:hAnsi="Arial" w:cs="Arial"/>
          <w:sz w:val="20"/>
          <w:szCs w:val="20"/>
        </w:rPr>
        <w:t>, padre o tutor</w:t>
      </w:r>
      <w:r w:rsidRPr="006824DE">
        <w:rPr>
          <w:rFonts w:ascii="Arial" w:hAnsi="Arial" w:cs="Arial"/>
          <w:sz w:val="20"/>
          <w:szCs w:val="20"/>
        </w:rPr>
        <w:t xml:space="preserve">          </w:t>
      </w:r>
      <w:r>
        <w:rPr>
          <w:rFonts w:ascii="Arial" w:hAnsi="Arial" w:cs="Arial"/>
          <w:sz w:val="20"/>
          <w:szCs w:val="20"/>
        </w:rPr>
        <w:t xml:space="preserve">              </w:t>
      </w:r>
      <w:r w:rsidRPr="006824DE">
        <w:rPr>
          <w:rFonts w:ascii="Arial" w:hAnsi="Arial" w:cs="Arial"/>
          <w:sz w:val="20"/>
          <w:szCs w:val="20"/>
        </w:rPr>
        <w:t>Nombre y firma del investigador</w:t>
      </w:r>
      <w:r>
        <w:rPr>
          <w:rFonts w:ascii="Arial" w:hAnsi="Arial" w:cs="Arial"/>
          <w:sz w:val="20"/>
          <w:szCs w:val="20"/>
        </w:rPr>
        <w:t xml:space="preserve"> (a)</w:t>
      </w:r>
    </w:p>
    <w:p w14:paraId="54FCE00E" w14:textId="77777777" w:rsidR="00F307C6" w:rsidRDefault="00F307C6" w:rsidP="00F307C6">
      <w:pPr>
        <w:rPr>
          <w:rFonts w:ascii="Arial" w:hAnsi="Arial" w:cs="Arial"/>
          <w:sz w:val="20"/>
          <w:szCs w:val="20"/>
        </w:rPr>
      </w:pPr>
    </w:p>
    <w:p w14:paraId="1AAEB538" w14:textId="77777777" w:rsidR="00F307C6" w:rsidRDefault="00F307C6" w:rsidP="00F307C6">
      <w:pPr>
        <w:rPr>
          <w:rFonts w:ascii="Arial" w:hAnsi="Arial" w:cs="Arial"/>
          <w:sz w:val="20"/>
          <w:szCs w:val="20"/>
        </w:rPr>
      </w:pPr>
    </w:p>
    <w:p w14:paraId="042C4C56" w14:textId="77777777" w:rsidR="00F307C6" w:rsidRDefault="00F307C6" w:rsidP="00F307C6">
      <w:pPr>
        <w:jc w:val="center"/>
        <w:rPr>
          <w:rFonts w:ascii="Arial" w:hAnsi="Arial" w:cs="Arial"/>
          <w:sz w:val="20"/>
          <w:szCs w:val="20"/>
        </w:rPr>
      </w:pP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t>______</w:t>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t>____________________________________</w:t>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p>
    <w:p w14:paraId="32792B27" w14:textId="77777777" w:rsidR="00F307C6" w:rsidRDefault="00F307C6" w:rsidP="00F307C6">
      <w:pPr>
        <w:spacing w:line="360" w:lineRule="auto"/>
        <w:jc w:val="center"/>
        <w:rPr>
          <w:rFonts w:ascii="Arial" w:hAnsi="Arial" w:cs="Arial"/>
          <w:sz w:val="20"/>
          <w:szCs w:val="20"/>
        </w:rPr>
      </w:pPr>
      <w:r w:rsidRPr="006824DE">
        <w:rPr>
          <w:rFonts w:ascii="Arial" w:hAnsi="Arial" w:cs="Arial"/>
          <w:sz w:val="20"/>
          <w:szCs w:val="20"/>
        </w:rPr>
        <w:t>Nombre y firma del testigo</w:t>
      </w:r>
    </w:p>
    <w:p w14:paraId="6D793B93" w14:textId="77777777" w:rsidR="00F307C6" w:rsidRPr="006824DE" w:rsidRDefault="00F307C6" w:rsidP="00F307C6">
      <w:pPr>
        <w:spacing w:line="360" w:lineRule="auto"/>
        <w:jc w:val="right"/>
        <w:rPr>
          <w:rFonts w:ascii="Arial" w:hAnsi="Arial" w:cs="Arial"/>
          <w:sz w:val="20"/>
          <w:szCs w:val="20"/>
        </w:rPr>
      </w:pPr>
      <w:r w:rsidRPr="006824DE">
        <w:rPr>
          <w:rFonts w:ascii="Arial" w:hAnsi="Arial" w:cs="Arial"/>
          <w:sz w:val="20"/>
          <w:szCs w:val="20"/>
        </w:rPr>
        <w:lastRenderedPageBreak/>
        <w:t>Toluca, México a ____ de ________________ del 202_</w:t>
      </w:r>
    </w:p>
    <w:p w14:paraId="5EEF7062" w14:textId="77777777" w:rsidR="00F307C6" w:rsidRDefault="00F307C6" w:rsidP="00F307C6">
      <w:pPr>
        <w:spacing w:line="360" w:lineRule="auto"/>
        <w:jc w:val="center"/>
        <w:rPr>
          <w:rFonts w:ascii="Arial" w:hAnsi="Arial" w:cs="Arial"/>
          <w:sz w:val="20"/>
          <w:szCs w:val="20"/>
        </w:rPr>
      </w:pPr>
    </w:p>
    <w:p w14:paraId="22B754B7" w14:textId="77777777" w:rsidR="00F307C6" w:rsidRDefault="00F307C6" w:rsidP="00F307C6">
      <w:pPr>
        <w:spacing w:line="360" w:lineRule="auto"/>
        <w:jc w:val="center"/>
        <w:rPr>
          <w:rFonts w:ascii="Arial" w:hAnsi="Arial" w:cs="Arial"/>
          <w:sz w:val="20"/>
          <w:szCs w:val="20"/>
        </w:rPr>
      </w:pPr>
      <w:r>
        <w:rPr>
          <w:rFonts w:ascii="Arial" w:hAnsi="Arial" w:cs="Arial"/>
          <w:sz w:val="20"/>
          <w:szCs w:val="20"/>
        </w:rPr>
        <w:t>CARTA DE ASENTIMIENTO INFORMADO PARA MENORES DE EDAD</w:t>
      </w:r>
    </w:p>
    <w:p w14:paraId="6E39C6A5" w14:textId="77777777" w:rsidR="00F307C6" w:rsidRDefault="00F307C6" w:rsidP="00F307C6">
      <w:pPr>
        <w:spacing w:line="360" w:lineRule="auto"/>
        <w:jc w:val="both"/>
        <w:rPr>
          <w:rFonts w:ascii="Arial" w:hAnsi="Arial" w:cs="Arial"/>
          <w:sz w:val="20"/>
          <w:szCs w:val="20"/>
          <w:lang w:val="es-ES_tradnl"/>
        </w:rPr>
      </w:pPr>
      <w:r>
        <w:rPr>
          <w:rFonts w:ascii="Arial" w:hAnsi="Arial" w:cs="Arial"/>
          <w:sz w:val="20"/>
          <w:szCs w:val="20"/>
        </w:rPr>
        <w:t xml:space="preserve">A través de este documento se te invita a participar en un proyecto de investigación que se llevará a cabo en las instalaciones de la </w:t>
      </w:r>
      <w:r w:rsidRPr="006824DE">
        <w:rPr>
          <w:rFonts w:ascii="Arial" w:hAnsi="Arial" w:cs="Arial"/>
          <w:sz w:val="20"/>
          <w:szCs w:val="20"/>
          <w:lang w:val="es-ES_tradnl"/>
        </w:rPr>
        <w:t>Clínica de Ortodoncia del Centro de Investigación y Estudios Avanzados en Odontología (CIEAO), de la Facultad de Odontología de la UAEMex.</w:t>
      </w:r>
    </w:p>
    <w:p w14:paraId="3986A3CC" w14:textId="77777777" w:rsidR="00F307C6" w:rsidRDefault="00F307C6" w:rsidP="00F307C6">
      <w:pPr>
        <w:spacing w:line="360" w:lineRule="auto"/>
        <w:jc w:val="both"/>
        <w:rPr>
          <w:rFonts w:ascii="Arial" w:hAnsi="Arial" w:cs="Arial"/>
          <w:sz w:val="20"/>
          <w:szCs w:val="20"/>
        </w:rPr>
      </w:pPr>
      <w:r>
        <w:rPr>
          <w:rFonts w:ascii="Arial" w:hAnsi="Arial" w:cs="Arial"/>
          <w:sz w:val="20"/>
          <w:szCs w:val="20"/>
        </w:rPr>
        <w:t>El procedimiento consistirá en obtener una muestra de tu saliva. La cual se analizará para fines de investigación, para identificar áreas de oportunidad para mejorar la salud y los tratamientos de los pacientes.</w:t>
      </w:r>
    </w:p>
    <w:p w14:paraId="7D46ACB0" w14:textId="77777777" w:rsidR="00F307C6" w:rsidRDefault="00F307C6" w:rsidP="00F307C6">
      <w:pPr>
        <w:spacing w:line="360" w:lineRule="auto"/>
        <w:jc w:val="both"/>
        <w:rPr>
          <w:rFonts w:ascii="Arial" w:hAnsi="Arial" w:cs="Arial"/>
          <w:sz w:val="20"/>
          <w:szCs w:val="20"/>
        </w:rPr>
      </w:pPr>
      <w:r w:rsidRPr="0085244A">
        <w:rPr>
          <w:rFonts w:ascii="Arial" w:hAnsi="Arial" w:cs="Arial"/>
          <w:sz w:val="20"/>
          <w:szCs w:val="20"/>
        </w:rPr>
        <w:t>Sé que puedo elegir participar en la investigación o no hacerlo</w:t>
      </w:r>
      <w:r>
        <w:rPr>
          <w:rFonts w:ascii="Arial" w:hAnsi="Arial" w:cs="Arial"/>
          <w:sz w:val="20"/>
          <w:szCs w:val="20"/>
        </w:rPr>
        <w:t xml:space="preserve"> y p</w:t>
      </w:r>
      <w:r w:rsidRPr="0085244A">
        <w:rPr>
          <w:rFonts w:ascii="Arial" w:hAnsi="Arial" w:cs="Arial"/>
          <w:sz w:val="20"/>
          <w:szCs w:val="20"/>
        </w:rPr>
        <w:t>uedo retirarme cuando quiera. He leído esta información o se me ha leído la información y la entiendo. Me han respondido las preguntas y sé que puedo hacer preguntas más tarde si las tengo. Entiendo que cualquier cambio se discutirá conmigo</w:t>
      </w:r>
      <w:r>
        <w:rPr>
          <w:rFonts w:ascii="Arial" w:hAnsi="Arial" w:cs="Arial"/>
          <w:sz w:val="20"/>
          <w:szCs w:val="20"/>
        </w:rPr>
        <w:t xml:space="preserve"> y con mi padre o tutor</w:t>
      </w:r>
      <w:r w:rsidRPr="0085244A">
        <w:rPr>
          <w:rFonts w:ascii="Arial" w:hAnsi="Arial" w:cs="Arial"/>
          <w:sz w:val="20"/>
          <w:szCs w:val="20"/>
        </w:rPr>
        <w:t xml:space="preserve">. </w:t>
      </w:r>
    </w:p>
    <w:p w14:paraId="1B5BC524" w14:textId="77777777" w:rsidR="00F307C6" w:rsidRDefault="00F307C6" w:rsidP="00F307C6">
      <w:pPr>
        <w:spacing w:line="360" w:lineRule="auto"/>
        <w:jc w:val="both"/>
        <w:rPr>
          <w:rFonts w:ascii="Arial" w:hAnsi="Arial" w:cs="Arial"/>
          <w:sz w:val="20"/>
          <w:szCs w:val="20"/>
        </w:rPr>
      </w:pPr>
    </w:p>
    <w:p w14:paraId="2AA6AA74" w14:textId="77777777" w:rsidR="00F307C6" w:rsidRDefault="00F307C6" w:rsidP="00F307C6">
      <w:pPr>
        <w:spacing w:line="360" w:lineRule="auto"/>
        <w:jc w:val="center"/>
        <w:rPr>
          <w:rFonts w:ascii="Arial" w:hAnsi="Arial" w:cs="Arial"/>
          <w:sz w:val="20"/>
          <w:szCs w:val="20"/>
        </w:rPr>
      </w:pPr>
      <w:r w:rsidRPr="0085244A">
        <w:rPr>
          <w:rFonts w:ascii="Arial" w:hAnsi="Arial" w:cs="Arial"/>
          <w:sz w:val="20"/>
          <w:szCs w:val="20"/>
        </w:rPr>
        <w:t>Acepto participar en la investigació</w:t>
      </w:r>
      <w:r>
        <w:rPr>
          <w:rFonts w:ascii="Arial" w:hAnsi="Arial" w:cs="Arial"/>
          <w:sz w:val="20"/>
          <w:szCs w:val="20"/>
        </w:rPr>
        <w:t>n</w:t>
      </w:r>
    </w:p>
    <w:p w14:paraId="56E5FCB4" w14:textId="77777777" w:rsidR="00F307C6" w:rsidRDefault="00F307C6" w:rsidP="00F307C6">
      <w:pPr>
        <w:spacing w:line="360" w:lineRule="auto"/>
        <w:jc w:val="center"/>
        <w:rPr>
          <w:rFonts w:ascii="Arial" w:hAnsi="Arial" w:cs="Arial"/>
          <w:sz w:val="20"/>
          <w:szCs w:val="20"/>
        </w:rPr>
      </w:pPr>
    </w:p>
    <w:p w14:paraId="501C7A0E" w14:textId="77777777" w:rsidR="00F307C6" w:rsidRPr="007D2D02" w:rsidRDefault="00F307C6" w:rsidP="00F307C6">
      <w:pPr>
        <w:jc w:val="center"/>
        <w:rPr>
          <w:rFonts w:ascii="Arial" w:hAnsi="Arial" w:cs="Arial"/>
          <w:sz w:val="20"/>
          <w:szCs w:val="20"/>
        </w:rPr>
      </w:pPr>
      <w:r>
        <w:rPr>
          <w:rFonts w:ascii="Arial" w:hAnsi="Arial" w:cs="Arial"/>
          <w:sz w:val="20"/>
          <w:szCs w:val="20"/>
        </w:rPr>
        <w:t>___________________________________________</w:t>
      </w:r>
    </w:p>
    <w:p w14:paraId="6F833DCE" w14:textId="77777777" w:rsidR="00F307C6" w:rsidRPr="001A55B3" w:rsidRDefault="00F307C6" w:rsidP="00F307C6">
      <w:pPr>
        <w:spacing w:line="360" w:lineRule="auto"/>
        <w:jc w:val="center"/>
        <w:rPr>
          <w:rFonts w:ascii="Arial" w:hAnsi="Arial" w:cs="Arial"/>
          <w:sz w:val="20"/>
          <w:szCs w:val="20"/>
        </w:rPr>
      </w:pPr>
      <w:r>
        <w:rPr>
          <w:rFonts w:ascii="Arial" w:hAnsi="Arial" w:cs="Arial"/>
          <w:sz w:val="20"/>
          <w:szCs w:val="20"/>
        </w:rPr>
        <w:t>Nombre del niño(a)</w:t>
      </w:r>
    </w:p>
    <w:p w14:paraId="09674A63" w14:textId="77777777" w:rsidR="00F307C6" w:rsidRPr="00F307C6" w:rsidRDefault="00F307C6" w:rsidP="00F307C6">
      <w:pPr>
        <w:spacing w:line="360" w:lineRule="auto"/>
        <w:jc w:val="both"/>
        <w:rPr>
          <w:rFonts w:ascii="Arial" w:hAnsi="Arial" w:cs="Arial"/>
          <w:sz w:val="24"/>
          <w:szCs w:val="24"/>
          <w:lang w:val="en-US"/>
        </w:rPr>
      </w:pPr>
    </w:p>
    <w:sectPr w:rsidR="00F307C6" w:rsidRPr="00F307C6" w:rsidSect="006A5556">
      <w:headerReference w:type="default" r:id="rId67"/>
      <w:pgSz w:w="12240" w:h="15840"/>
      <w:pgMar w:top="1701" w:right="170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BBA985" w14:textId="77777777" w:rsidR="00AC5667" w:rsidRDefault="00AC5667" w:rsidP="00E3721D">
      <w:pPr>
        <w:spacing w:after="0" w:line="240" w:lineRule="auto"/>
      </w:pPr>
      <w:r>
        <w:separator/>
      </w:r>
    </w:p>
  </w:endnote>
  <w:endnote w:type="continuationSeparator" w:id="0">
    <w:p w14:paraId="5B11E0DB" w14:textId="77777777" w:rsidR="00AC5667" w:rsidRDefault="00AC5667" w:rsidP="00E372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0390147"/>
      <w:docPartObj>
        <w:docPartGallery w:val="Page Numbers (Bottom of Page)"/>
        <w:docPartUnique/>
      </w:docPartObj>
    </w:sdtPr>
    <w:sdtEndPr/>
    <w:sdtContent>
      <w:p w14:paraId="0F34AE01" w14:textId="09CE3E4D" w:rsidR="00E3721D" w:rsidRDefault="00E3721D">
        <w:pPr>
          <w:pStyle w:val="Piedepgina"/>
          <w:jc w:val="right"/>
        </w:pPr>
        <w:r>
          <w:fldChar w:fldCharType="begin"/>
        </w:r>
        <w:r>
          <w:instrText>PAGE   \* MERGEFORMAT</w:instrText>
        </w:r>
        <w:r>
          <w:fldChar w:fldCharType="separate"/>
        </w:r>
        <w:r>
          <w:rPr>
            <w:lang w:val="es-ES"/>
          </w:rPr>
          <w:t>2</w:t>
        </w:r>
        <w:r>
          <w:fldChar w:fldCharType="end"/>
        </w:r>
      </w:p>
    </w:sdtContent>
  </w:sdt>
  <w:p w14:paraId="7A44A6C1" w14:textId="77777777" w:rsidR="00E3721D" w:rsidRDefault="00E3721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73A62D" w14:textId="77777777" w:rsidR="00AC5667" w:rsidRDefault="00AC5667" w:rsidP="00E3721D">
      <w:pPr>
        <w:spacing w:after="0" w:line="240" w:lineRule="auto"/>
      </w:pPr>
      <w:r>
        <w:separator/>
      </w:r>
    </w:p>
  </w:footnote>
  <w:footnote w:type="continuationSeparator" w:id="0">
    <w:p w14:paraId="620F31C1" w14:textId="77777777" w:rsidR="00AC5667" w:rsidRDefault="00AC5667" w:rsidP="00E372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59FD1D" w14:textId="6EE2C3F0" w:rsidR="00E3721D" w:rsidRDefault="00E3721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65ED43" w14:textId="32BF0639" w:rsidR="00E3721D" w:rsidRDefault="00E3721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47160"/>
    <w:multiLevelType w:val="hybridMultilevel"/>
    <w:tmpl w:val="1A524374"/>
    <w:lvl w:ilvl="0" w:tplc="FFFFFFFF">
      <w:start w:val="1"/>
      <w:numFmt w:val="decimal"/>
      <w:lvlText w:val="%1."/>
      <w:lvlJc w:val="left"/>
      <w:pPr>
        <w:ind w:left="720" w:hanging="360"/>
      </w:pPr>
      <w:rPr>
        <w:rFonts w:hint="default"/>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B5F6464"/>
    <w:multiLevelType w:val="hybridMultilevel"/>
    <w:tmpl w:val="C002BD7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C8B2E5B"/>
    <w:multiLevelType w:val="hybridMultilevel"/>
    <w:tmpl w:val="6C4638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1BE2BCB"/>
    <w:multiLevelType w:val="hybridMultilevel"/>
    <w:tmpl w:val="6C4638B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25B018C6"/>
    <w:multiLevelType w:val="hybridMultilevel"/>
    <w:tmpl w:val="1F02E8E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1990AD2"/>
    <w:multiLevelType w:val="hybridMultilevel"/>
    <w:tmpl w:val="966C549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321F7B26"/>
    <w:multiLevelType w:val="hybridMultilevel"/>
    <w:tmpl w:val="1A524374"/>
    <w:lvl w:ilvl="0" w:tplc="2A80EAC6">
      <w:start w:val="1"/>
      <w:numFmt w:val="decimal"/>
      <w:lvlText w:val="%1."/>
      <w:lvlJc w:val="left"/>
      <w:pPr>
        <w:ind w:left="720" w:hanging="360"/>
      </w:pPr>
      <w:rPr>
        <w:rFonts w:hint="default"/>
        <w:sz w:val="28"/>
        <w:szCs w:val="2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36B03F22"/>
    <w:multiLevelType w:val="hybridMultilevel"/>
    <w:tmpl w:val="865C0DB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39A066D5"/>
    <w:multiLevelType w:val="hybridMultilevel"/>
    <w:tmpl w:val="9E9A1E5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437E06E2"/>
    <w:multiLevelType w:val="hybridMultilevel"/>
    <w:tmpl w:val="97BEF33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49187088"/>
    <w:multiLevelType w:val="hybridMultilevel"/>
    <w:tmpl w:val="6C4638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84A5EDC"/>
    <w:multiLevelType w:val="hybridMultilevel"/>
    <w:tmpl w:val="CE96CB1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61512298"/>
    <w:multiLevelType w:val="hybridMultilevel"/>
    <w:tmpl w:val="8E68BAC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6C401EB1"/>
    <w:multiLevelType w:val="hybridMultilevel"/>
    <w:tmpl w:val="6C4638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6DB74270"/>
    <w:multiLevelType w:val="hybridMultilevel"/>
    <w:tmpl w:val="B85083A4"/>
    <w:lvl w:ilvl="0" w:tplc="080A000F">
      <w:start w:val="1"/>
      <w:numFmt w:val="decimal"/>
      <w:lvlText w:val="%1."/>
      <w:lvlJc w:val="left"/>
      <w:pPr>
        <w:ind w:left="64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79AF016A"/>
    <w:multiLevelType w:val="hybridMultilevel"/>
    <w:tmpl w:val="6D0249D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7A32304B"/>
    <w:multiLevelType w:val="hybridMultilevel"/>
    <w:tmpl w:val="09B22D5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773738503">
    <w:abstractNumId w:val="3"/>
  </w:num>
  <w:num w:numId="2" w16cid:durableId="244807079">
    <w:abstractNumId w:val="14"/>
  </w:num>
  <w:num w:numId="3" w16cid:durableId="849830753">
    <w:abstractNumId w:val="12"/>
  </w:num>
  <w:num w:numId="4" w16cid:durableId="1429810349">
    <w:abstractNumId w:val="15"/>
  </w:num>
  <w:num w:numId="5" w16cid:durableId="555895319">
    <w:abstractNumId w:val="2"/>
  </w:num>
  <w:num w:numId="6" w16cid:durableId="1612476070">
    <w:abstractNumId w:val="10"/>
  </w:num>
  <w:num w:numId="7" w16cid:durableId="300693825">
    <w:abstractNumId w:val="13"/>
  </w:num>
  <w:num w:numId="8" w16cid:durableId="1602687395">
    <w:abstractNumId w:val="11"/>
  </w:num>
  <w:num w:numId="9" w16cid:durableId="1314261006">
    <w:abstractNumId w:val="8"/>
  </w:num>
  <w:num w:numId="10" w16cid:durableId="630357878">
    <w:abstractNumId w:val="4"/>
  </w:num>
  <w:num w:numId="11" w16cid:durableId="153187777">
    <w:abstractNumId w:val="7"/>
  </w:num>
  <w:num w:numId="12" w16cid:durableId="1461417081">
    <w:abstractNumId w:val="1"/>
  </w:num>
  <w:num w:numId="13" w16cid:durableId="213740380">
    <w:abstractNumId w:val="16"/>
  </w:num>
  <w:num w:numId="14" w16cid:durableId="1834952691">
    <w:abstractNumId w:val="6"/>
  </w:num>
  <w:num w:numId="15" w16cid:durableId="221216383">
    <w:abstractNumId w:val="5"/>
  </w:num>
  <w:num w:numId="16" w16cid:durableId="899487123">
    <w:abstractNumId w:val="9"/>
  </w:num>
  <w:num w:numId="17" w16cid:durableId="9298478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7"/>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4A4C"/>
    <w:rsid w:val="00003DC6"/>
    <w:rsid w:val="000075CF"/>
    <w:rsid w:val="000200BE"/>
    <w:rsid w:val="0002226D"/>
    <w:rsid w:val="00026E99"/>
    <w:rsid w:val="00033566"/>
    <w:rsid w:val="00036E44"/>
    <w:rsid w:val="00037F5B"/>
    <w:rsid w:val="00042376"/>
    <w:rsid w:val="00050E31"/>
    <w:rsid w:val="00054CDB"/>
    <w:rsid w:val="00055322"/>
    <w:rsid w:val="000575CE"/>
    <w:rsid w:val="00057D6E"/>
    <w:rsid w:val="00060407"/>
    <w:rsid w:val="00063AE1"/>
    <w:rsid w:val="000647B3"/>
    <w:rsid w:val="00065A4B"/>
    <w:rsid w:val="00067A87"/>
    <w:rsid w:val="000712AE"/>
    <w:rsid w:val="000720FA"/>
    <w:rsid w:val="00083CD5"/>
    <w:rsid w:val="000924DC"/>
    <w:rsid w:val="00095639"/>
    <w:rsid w:val="000A4364"/>
    <w:rsid w:val="000A47AB"/>
    <w:rsid w:val="000A4D8D"/>
    <w:rsid w:val="000A7096"/>
    <w:rsid w:val="000B6604"/>
    <w:rsid w:val="000C176B"/>
    <w:rsid w:val="000C674F"/>
    <w:rsid w:val="000F3476"/>
    <w:rsid w:val="000F772C"/>
    <w:rsid w:val="00101BA6"/>
    <w:rsid w:val="00102EB7"/>
    <w:rsid w:val="001045CB"/>
    <w:rsid w:val="00111053"/>
    <w:rsid w:val="00111E89"/>
    <w:rsid w:val="00116191"/>
    <w:rsid w:val="001223BE"/>
    <w:rsid w:val="00123B01"/>
    <w:rsid w:val="0013450E"/>
    <w:rsid w:val="001540DB"/>
    <w:rsid w:val="0016074B"/>
    <w:rsid w:val="00161F4A"/>
    <w:rsid w:val="00170EC1"/>
    <w:rsid w:val="00172476"/>
    <w:rsid w:val="00174EA0"/>
    <w:rsid w:val="00180A1F"/>
    <w:rsid w:val="001952B2"/>
    <w:rsid w:val="001962EC"/>
    <w:rsid w:val="001A54CC"/>
    <w:rsid w:val="001A5525"/>
    <w:rsid w:val="001A55B3"/>
    <w:rsid w:val="001A5E40"/>
    <w:rsid w:val="001A70FF"/>
    <w:rsid w:val="001B600F"/>
    <w:rsid w:val="001C119F"/>
    <w:rsid w:val="001C2504"/>
    <w:rsid w:val="001C40F7"/>
    <w:rsid w:val="001C68FA"/>
    <w:rsid w:val="001C7E60"/>
    <w:rsid w:val="001D1471"/>
    <w:rsid w:val="001E45E7"/>
    <w:rsid w:val="002042DF"/>
    <w:rsid w:val="00210401"/>
    <w:rsid w:val="00216709"/>
    <w:rsid w:val="002174A0"/>
    <w:rsid w:val="00222DBB"/>
    <w:rsid w:val="00233E1E"/>
    <w:rsid w:val="00237632"/>
    <w:rsid w:val="0025099B"/>
    <w:rsid w:val="00254808"/>
    <w:rsid w:val="00255E23"/>
    <w:rsid w:val="0025790C"/>
    <w:rsid w:val="00270689"/>
    <w:rsid w:val="002712E6"/>
    <w:rsid w:val="00271C4C"/>
    <w:rsid w:val="00272030"/>
    <w:rsid w:val="002760AF"/>
    <w:rsid w:val="00281905"/>
    <w:rsid w:val="00286DDF"/>
    <w:rsid w:val="00290658"/>
    <w:rsid w:val="002926EC"/>
    <w:rsid w:val="002945DC"/>
    <w:rsid w:val="00297C03"/>
    <w:rsid w:val="002B3632"/>
    <w:rsid w:val="002B7839"/>
    <w:rsid w:val="002B7F3E"/>
    <w:rsid w:val="002C21CB"/>
    <w:rsid w:val="002C639D"/>
    <w:rsid w:val="002E61D8"/>
    <w:rsid w:val="002F2ED7"/>
    <w:rsid w:val="002F2FDD"/>
    <w:rsid w:val="002F4BD1"/>
    <w:rsid w:val="002F7D3F"/>
    <w:rsid w:val="00306C25"/>
    <w:rsid w:val="00312465"/>
    <w:rsid w:val="00317DE8"/>
    <w:rsid w:val="00317FC0"/>
    <w:rsid w:val="00332996"/>
    <w:rsid w:val="00343CEF"/>
    <w:rsid w:val="00347F58"/>
    <w:rsid w:val="003520FC"/>
    <w:rsid w:val="003534D3"/>
    <w:rsid w:val="003541E8"/>
    <w:rsid w:val="0036144E"/>
    <w:rsid w:val="0036397E"/>
    <w:rsid w:val="00364F99"/>
    <w:rsid w:val="00365476"/>
    <w:rsid w:val="0036757C"/>
    <w:rsid w:val="00380197"/>
    <w:rsid w:val="003866EB"/>
    <w:rsid w:val="0039153A"/>
    <w:rsid w:val="00392D7B"/>
    <w:rsid w:val="003A2625"/>
    <w:rsid w:val="003A3C0E"/>
    <w:rsid w:val="003A719A"/>
    <w:rsid w:val="003B2C07"/>
    <w:rsid w:val="003C00EC"/>
    <w:rsid w:val="003C3E44"/>
    <w:rsid w:val="003C3FA6"/>
    <w:rsid w:val="003D0FC9"/>
    <w:rsid w:val="003D548A"/>
    <w:rsid w:val="003E20D2"/>
    <w:rsid w:val="00400C2F"/>
    <w:rsid w:val="00403B9A"/>
    <w:rsid w:val="004060D2"/>
    <w:rsid w:val="0041034A"/>
    <w:rsid w:val="0041084A"/>
    <w:rsid w:val="00413A24"/>
    <w:rsid w:val="0042068F"/>
    <w:rsid w:val="00422443"/>
    <w:rsid w:val="004248CE"/>
    <w:rsid w:val="004277B1"/>
    <w:rsid w:val="0043365D"/>
    <w:rsid w:val="00435B79"/>
    <w:rsid w:val="004436DE"/>
    <w:rsid w:val="004501E7"/>
    <w:rsid w:val="00456093"/>
    <w:rsid w:val="0045776B"/>
    <w:rsid w:val="0046041F"/>
    <w:rsid w:val="0046616A"/>
    <w:rsid w:val="004722C4"/>
    <w:rsid w:val="004739B1"/>
    <w:rsid w:val="00476C5B"/>
    <w:rsid w:val="0048576A"/>
    <w:rsid w:val="00486442"/>
    <w:rsid w:val="00494BE0"/>
    <w:rsid w:val="004A30D3"/>
    <w:rsid w:val="004A3A08"/>
    <w:rsid w:val="004A3BCA"/>
    <w:rsid w:val="004B1F8F"/>
    <w:rsid w:val="004B265A"/>
    <w:rsid w:val="004B2956"/>
    <w:rsid w:val="004C378F"/>
    <w:rsid w:val="004D754D"/>
    <w:rsid w:val="004F03CA"/>
    <w:rsid w:val="004F0C41"/>
    <w:rsid w:val="004F5D92"/>
    <w:rsid w:val="00505AEB"/>
    <w:rsid w:val="00515DE1"/>
    <w:rsid w:val="00526A6E"/>
    <w:rsid w:val="00542D55"/>
    <w:rsid w:val="00547E6E"/>
    <w:rsid w:val="00550CED"/>
    <w:rsid w:val="00552D30"/>
    <w:rsid w:val="0055392A"/>
    <w:rsid w:val="00553C72"/>
    <w:rsid w:val="00562839"/>
    <w:rsid w:val="0056472C"/>
    <w:rsid w:val="00565046"/>
    <w:rsid w:val="005709C4"/>
    <w:rsid w:val="005735F1"/>
    <w:rsid w:val="005804D1"/>
    <w:rsid w:val="0058281B"/>
    <w:rsid w:val="005856FF"/>
    <w:rsid w:val="00586646"/>
    <w:rsid w:val="005944AE"/>
    <w:rsid w:val="00594F73"/>
    <w:rsid w:val="00597572"/>
    <w:rsid w:val="005B1103"/>
    <w:rsid w:val="005B1211"/>
    <w:rsid w:val="005B29BC"/>
    <w:rsid w:val="005B3146"/>
    <w:rsid w:val="005B5AFB"/>
    <w:rsid w:val="005B5E62"/>
    <w:rsid w:val="005B71D0"/>
    <w:rsid w:val="005C3580"/>
    <w:rsid w:val="005D6A9E"/>
    <w:rsid w:val="005E0344"/>
    <w:rsid w:val="005E3235"/>
    <w:rsid w:val="005F21E1"/>
    <w:rsid w:val="005F2F23"/>
    <w:rsid w:val="005F478B"/>
    <w:rsid w:val="006026E1"/>
    <w:rsid w:val="0060616C"/>
    <w:rsid w:val="006132CF"/>
    <w:rsid w:val="00615DD7"/>
    <w:rsid w:val="0061742C"/>
    <w:rsid w:val="00620A5C"/>
    <w:rsid w:val="00620C69"/>
    <w:rsid w:val="0062159B"/>
    <w:rsid w:val="00621781"/>
    <w:rsid w:val="00625AB7"/>
    <w:rsid w:val="00625F14"/>
    <w:rsid w:val="0063059B"/>
    <w:rsid w:val="006309A3"/>
    <w:rsid w:val="00630BDB"/>
    <w:rsid w:val="00630FCC"/>
    <w:rsid w:val="00631A59"/>
    <w:rsid w:val="00632460"/>
    <w:rsid w:val="00633A1E"/>
    <w:rsid w:val="00653C46"/>
    <w:rsid w:val="00654E63"/>
    <w:rsid w:val="00656D0F"/>
    <w:rsid w:val="00660E67"/>
    <w:rsid w:val="006612AC"/>
    <w:rsid w:val="00665E49"/>
    <w:rsid w:val="006701D7"/>
    <w:rsid w:val="006704D6"/>
    <w:rsid w:val="00671499"/>
    <w:rsid w:val="00673738"/>
    <w:rsid w:val="00676AF5"/>
    <w:rsid w:val="00676D3E"/>
    <w:rsid w:val="006804A3"/>
    <w:rsid w:val="006824DE"/>
    <w:rsid w:val="00691B7F"/>
    <w:rsid w:val="00697103"/>
    <w:rsid w:val="006A4864"/>
    <w:rsid w:val="006A5556"/>
    <w:rsid w:val="006A7FFD"/>
    <w:rsid w:val="006B076E"/>
    <w:rsid w:val="006B3F62"/>
    <w:rsid w:val="006C0CBA"/>
    <w:rsid w:val="006C0EFA"/>
    <w:rsid w:val="006C3C33"/>
    <w:rsid w:val="006C4C27"/>
    <w:rsid w:val="006C59A5"/>
    <w:rsid w:val="006D1580"/>
    <w:rsid w:val="006D30FD"/>
    <w:rsid w:val="006E0619"/>
    <w:rsid w:val="006F7BC8"/>
    <w:rsid w:val="006F7FE6"/>
    <w:rsid w:val="00700AA1"/>
    <w:rsid w:val="007121A7"/>
    <w:rsid w:val="00722473"/>
    <w:rsid w:val="00727EB3"/>
    <w:rsid w:val="007316DE"/>
    <w:rsid w:val="0073185A"/>
    <w:rsid w:val="0074140A"/>
    <w:rsid w:val="00743D83"/>
    <w:rsid w:val="007442BF"/>
    <w:rsid w:val="00757357"/>
    <w:rsid w:val="00761ABC"/>
    <w:rsid w:val="007625F0"/>
    <w:rsid w:val="00766AF9"/>
    <w:rsid w:val="00772CC0"/>
    <w:rsid w:val="007736B8"/>
    <w:rsid w:val="00780BE7"/>
    <w:rsid w:val="00784716"/>
    <w:rsid w:val="00786180"/>
    <w:rsid w:val="007A0946"/>
    <w:rsid w:val="007A6804"/>
    <w:rsid w:val="007B4FE1"/>
    <w:rsid w:val="007B5DCC"/>
    <w:rsid w:val="007B6BF5"/>
    <w:rsid w:val="007B7A93"/>
    <w:rsid w:val="007B7CD5"/>
    <w:rsid w:val="007C0BFE"/>
    <w:rsid w:val="007D2D02"/>
    <w:rsid w:val="007D47E8"/>
    <w:rsid w:val="007E1F79"/>
    <w:rsid w:val="007E3B86"/>
    <w:rsid w:val="007F1C4A"/>
    <w:rsid w:val="007F2235"/>
    <w:rsid w:val="007F33C9"/>
    <w:rsid w:val="007F402D"/>
    <w:rsid w:val="007F469C"/>
    <w:rsid w:val="008040C0"/>
    <w:rsid w:val="0081175D"/>
    <w:rsid w:val="0083268D"/>
    <w:rsid w:val="00832B20"/>
    <w:rsid w:val="00833E5F"/>
    <w:rsid w:val="008343C2"/>
    <w:rsid w:val="008349D9"/>
    <w:rsid w:val="008372CF"/>
    <w:rsid w:val="00837E1C"/>
    <w:rsid w:val="00840253"/>
    <w:rsid w:val="008410D9"/>
    <w:rsid w:val="00847266"/>
    <w:rsid w:val="0085244A"/>
    <w:rsid w:val="0085250D"/>
    <w:rsid w:val="00870048"/>
    <w:rsid w:val="00873B02"/>
    <w:rsid w:val="0087466D"/>
    <w:rsid w:val="008776FB"/>
    <w:rsid w:val="008826B0"/>
    <w:rsid w:val="00885272"/>
    <w:rsid w:val="008903DD"/>
    <w:rsid w:val="00891B5F"/>
    <w:rsid w:val="008A3838"/>
    <w:rsid w:val="008A462A"/>
    <w:rsid w:val="008A5E25"/>
    <w:rsid w:val="008B4EAE"/>
    <w:rsid w:val="008B5CC7"/>
    <w:rsid w:val="008C07CF"/>
    <w:rsid w:val="008C3F21"/>
    <w:rsid w:val="008C538C"/>
    <w:rsid w:val="008C6A96"/>
    <w:rsid w:val="008D1E74"/>
    <w:rsid w:val="008D3AFF"/>
    <w:rsid w:val="008D60A2"/>
    <w:rsid w:val="008E2463"/>
    <w:rsid w:val="008E3007"/>
    <w:rsid w:val="008F0D5D"/>
    <w:rsid w:val="008F230A"/>
    <w:rsid w:val="008F2830"/>
    <w:rsid w:val="008F5D1C"/>
    <w:rsid w:val="008F6319"/>
    <w:rsid w:val="00901736"/>
    <w:rsid w:val="00912402"/>
    <w:rsid w:val="00912E6F"/>
    <w:rsid w:val="009236E2"/>
    <w:rsid w:val="00933FC7"/>
    <w:rsid w:val="00934961"/>
    <w:rsid w:val="0093601C"/>
    <w:rsid w:val="00943918"/>
    <w:rsid w:val="00945995"/>
    <w:rsid w:val="009618CD"/>
    <w:rsid w:val="0096277B"/>
    <w:rsid w:val="00971240"/>
    <w:rsid w:val="00972068"/>
    <w:rsid w:val="00972505"/>
    <w:rsid w:val="00975FF4"/>
    <w:rsid w:val="00976570"/>
    <w:rsid w:val="009855C7"/>
    <w:rsid w:val="0098686C"/>
    <w:rsid w:val="0099691D"/>
    <w:rsid w:val="009A07A0"/>
    <w:rsid w:val="009A297A"/>
    <w:rsid w:val="009A67FB"/>
    <w:rsid w:val="009C0B81"/>
    <w:rsid w:val="009D1465"/>
    <w:rsid w:val="009E0FE7"/>
    <w:rsid w:val="009E36BF"/>
    <w:rsid w:val="009E45BF"/>
    <w:rsid w:val="009F5F67"/>
    <w:rsid w:val="009F6C79"/>
    <w:rsid w:val="009F7757"/>
    <w:rsid w:val="00A027DA"/>
    <w:rsid w:val="00A13A5C"/>
    <w:rsid w:val="00A16455"/>
    <w:rsid w:val="00A17F5A"/>
    <w:rsid w:val="00A20662"/>
    <w:rsid w:val="00A20953"/>
    <w:rsid w:val="00A2270B"/>
    <w:rsid w:val="00A25C2F"/>
    <w:rsid w:val="00A26CBE"/>
    <w:rsid w:val="00A331A3"/>
    <w:rsid w:val="00A3400A"/>
    <w:rsid w:val="00A35B3D"/>
    <w:rsid w:val="00A459AA"/>
    <w:rsid w:val="00A5394D"/>
    <w:rsid w:val="00A549C0"/>
    <w:rsid w:val="00A55ECE"/>
    <w:rsid w:val="00A57506"/>
    <w:rsid w:val="00A6361C"/>
    <w:rsid w:val="00A65E63"/>
    <w:rsid w:val="00A74C49"/>
    <w:rsid w:val="00A75D6C"/>
    <w:rsid w:val="00A82BA7"/>
    <w:rsid w:val="00A84807"/>
    <w:rsid w:val="00A91906"/>
    <w:rsid w:val="00A92C03"/>
    <w:rsid w:val="00A96654"/>
    <w:rsid w:val="00AA2679"/>
    <w:rsid w:val="00AA570D"/>
    <w:rsid w:val="00AB1028"/>
    <w:rsid w:val="00AB2CF0"/>
    <w:rsid w:val="00AB782D"/>
    <w:rsid w:val="00AC1DDA"/>
    <w:rsid w:val="00AC324E"/>
    <w:rsid w:val="00AC4CA9"/>
    <w:rsid w:val="00AC5667"/>
    <w:rsid w:val="00AC7000"/>
    <w:rsid w:val="00AD0F88"/>
    <w:rsid w:val="00AD3073"/>
    <w:rsid w:val="00AE0E75"/>
    <w:rsid w:val="00AE627E"/>
    <w:rsid w:val="00AE65D3"/>
    <w:rsid w:val="00AF0884"/>
    <w:rsid w:val="00AF63AB"/>
    <w:rsid w:val="00B01F7A"/>
    <w:rsid w:val="00B12F50"/>
    <w:rsid w:val="00B12F9C"/>
    <w:rsid w:val="00B1432F"/>
    <w:rsid w:val="00B14E3C"/>
    <w:rsid w:val="00B172AA"/>
    <w:rsid w:val="00B30F7C"/>
    <w:rsid w:val="00B351A9"/>
    <w:rsid w:val="00B35AC0"/>
    <w:rsid w:val="00B364A4"/>
    <w:rsid w:val="00B404AA"/>
    <w:rsid w:val="00B46578"/>
    <w:rsid w:val="00B52838"/>
    <w:rsid w:val="00B5590E"/>
    <w:rsid w:val="00B67355"/>
    <w:rsid w:val="00B71F3D"/>
    <w:rsid w:val="00B74072"/>
    <w:rsid w:val="00B81FA8"/>
    <w:rsid w:val="00B84389"/>
    <w:rsid w:val="00B852A0"/>
    <w:rsid w:val="00B9353D"/>
    <w:rsid w:val="00B96CF5"/>
    <w:rsid w:val="00BA65AD"/>
    <w:rsid w:val="00BB4229"/>
    <w:rsid w:val="00BB54D5"/>
    <w:rsid w:val="00BC3112"/>
    <w:rsid w:val="00BD4250"/>
    <w:rsid w:val="00BE213C"/>
    <w:rsid w:val="00BE4ED3"/>
    <w:rsid w:val="00BF0A77"/>
    <w:rsid w:val="00BF0E63"/>
    <w:rsid w:val="00BF1086"/>
    <w:rsid w:val="00BF22C3"/>
    <w:rsid w:val="00BF45D9"/>
    <w:rsid w:val="00BF4AEF"/>
    <w:rsid w:val="00C00E4E"/>
    <w:rsid w:val="00C05876"/>
    <w:rsid w:val="00C06093"/>
    <w:rsid w:val="00C12E1B"/>
    <w:rsid w:val="00C13EC2"/>
    <w:rsid w:val="00C13F1D"/>
    <w:rsid w:val="00C144C4"/>
    <w:rsid w:val="00C16D86"/>
    <w:rsid w:val="00C22C7F"/>
    <w:rsid w:val="00C2692C"/>
    <w:rsid w:val="00C26CF3"/>
    <w:rsid w:val="00C27365"/>
    <w:rsid w:val="00C37167"/>
    <w:rsid w:val="00C47B30"/>
    <w:rsid w:val="00C47C37"/>
    <w:rsid w:val="00C51176"/>
    <w:rsid w:val="00C52490"/>
    <w:rsid w:val="00C54F28"/>
    <w:rsid w:val="00C55D9B"/>
    <w:rsid w:val="00C55DF6"/>
    <w:rsid w:val="00C61053"/>
    <w:rsid w:val="00C639DF"/>
    <w:rsid w:val="00C65C18"/>
    <w:rsid w:val="00C7209D"/>
    <w:rsid w:val="00C7282C"/>
    <w:rsid w:val="00C80DC4"/>
    <w:rsid w:val="00C81ADD"/>
    <w:rsid w:val="00C82A49"/>
    <w:rsid w:val="00C8542B"/>
    <w:rsid w:val="00C86559"/>
    <w:rsid w:val="00C90E9B"/>
    <w:rsid w:val="00C9119C"/>
    <w:rsid w:val="00C92056"/>
    <w:rsid w:val="00C920C6"/>
    <w:rsid w:val="00C954CD"/>
    <w:rsid w:val="00CA39EB"/>
    <w:rsid w:val="00CA529D"/>
    <w:rsid w:val="00CA7B6A"/>
    <w:rsid w:val="00CB183A"/>
    <w:rsid w:val="00CB2C4F"/>
    <w:rsid w:val="00CB7F72"/>
    <w:rsid w:val="00CC1B49"/>
    <w:rsid w:val="00CC2213"/>
    <w:rsid w:val="00CC4450"/>
    <w:rsid w:val="00CD79CF"/>
    <w:rsid w:val="00CE2E64"/>
    <w:rsid w:val="00CE70BE"/>
    <w:rsid w:val="00CE72C7"/>
    <w:rsid w:val="00CF3DA3"/>
    <w:rsid w:val="00CF44FE"/>
    <w:rsid w:val="00D069ED"/>
    <w:rsid w:val="00D11298"/>
    <w:rsid w:val="00D15844"/>
    <w:rsid w:val="00D16EBE"/>
    <w:rsid w:val="00D41560"/>
    <w:rsid w:val="00D423EB"/>
    <w:rsid w:val="00D507D6"/>
    <w:rsid w:val="00D6377B"/>
    <w:rsid w:val="00D63DE4"/>
    <w:rsid w:val="00D64A79"/>
    <w:rsid w:val="00D712EE"/>
    <w:rsid w:val="00D7135B"/>
    <w:rsid w:val="00D7656E"/>
    <w:rsid w:val="00D77C14"/>
    <w:rsid w:val="00D82132"/>
    <w:rsid w:val="00D823D4"/>
    <w:rsid w:val="00D824A5"/>
    <w:rsid w:val="00D8574E"/>
    <w:rsid w:val="00D920A6"/>
    <w:rsid w:val="00D94C68"/>
    <w:rsid w:val="00DA5FDA"/>
    <w:rsid w:val="00DA66CD"/>
    <w:rsid w:val="00DA6B5B"/>
    <w:rsid w:val="00DB1B5C"/>
    <w:rsid w:val="00DB2A53"/>
    <w:rsid w:val="00DB2B1A"/>
    <w:rsid w:val="00DB2E23"/>
    <w:rsid w:val="00DB66ED"/>
    <w:rsid w:val="00DD4774"/>
    <w:rsid w:val="00DE52C8"/>
    <w:rsid w:val="00DE5D27"/>
    <w:rsid w:val="00E02ABA"/>
    <w:rsid w:val="00E02BEA"/>
    <w:rsid w:val="00E03F23"/>
    <w:rsid w:val="00E13ED7"/>
    <w:rsid w:val="00E2229E"/>
    <w:rsid w:val="00E222E5"/>
    <w:rsid w:val="00E33B59"/>
    <w:rsid w:val="00E3721D"/>
    <w:rsid w:val="00E37B8D"/>
    <w:rsid w:val="00E425C9"/>
    <w:rsid w:val="00E43CF5"/>
    <w:rsid w:val="00E47E99"/>
    <w:rsid w:val="00E54FF3"/>
    <w:rsid w:val="00E5708E"/>
    <w:rsid w:val="00E60ED9"/>
    <w:rsid w:val="00E63747"/>
    <w:rsid w:val="00E64A4C"/>
    <w:rsid w:val="00E650F3"/>
    <w:rsid w:val="00E72059"/>
    <w:rsid w:val="00E7277C"/>
    <w:rsid w:val="00E74A0D"/>
    <w:rsid w:val="00E81ED9"/>
    <w:rsid w:val="00E90ACB"/>
    <w:rsid w:val="00EA4654"/>
    <w:rsid w:val="00EB0583"/>
    <w:rsid w:val="00EB09AC"/>
    <w:rsid w:val="00EB317D"/>
    <w:rsid w:val="00EC1A79"/>
    <w:rsid w:val="00ED23ED"/>
    <w:rsid w:val="00ED728E"/>
    <w:rsid w:val="00EE2AC6"/>
    <w:rsid w:val="00EE4E66"/>
    <w:rsid w:val="00EF468E"/>
    <w:rsid w:val="00F030A1"/>
    <w:rsid w:val="00F03247"/>
    <w:rsid w:val="00F0632D"/>
    <w:rsid w:val="00F07561"/>
    <w:rsid w:val="00F12EB5"/>
    <w:rsid w:val="00F1611E"/>
    <w:rsid w:val="00F22184"/>
    <w:rsid w:val="00F22330"/>
    <w:rsid w:val="00F26B89"/>
    <w:rsid w:val="00F304B5"/>
    <w:rsid w:val="00F307C6"/>
    <w:rsid w:val="00F30A18"/>
    <w:rsid w:val="00F34B33"/>
    <w:rsid w:val="00F37C0B"/>
    <w:rsid w:val="00F45507"/>
    <w:rsid w:val="00F62D6A"/>
    <w:rsid w:val="00F64328"/>
    <w:rsid w:val="00F657BF"/>
    <w:rsid w:val="00F70983"/>
    <w:rsid w:val="00F74C38"/>
    <w:rsid w:val="00F7778D"/>
    <w:rsid w:val="00F81C0E"/>
    <w:rsid w:val="00F906B9"/>
    <w:rsid w:val="00F927CD"/>
    <w:rsid w:val="00F94612"/>
    <w:rsid w:val="00F97A27"/>
    <w:rsid w:val="00FA136D"/>
    <w:rsid w:val="00FA3720"/>
    <w:rsid w:val="00FA6041"/>
    <w:rsid w:val="00FA75A5"/>
    <w:rsid w:val="00FB0329"/>
    <w:rsid w:val="00FB5CF2"/>
    <w:rsid w:val="00FB7450"/>
    <w:rsid w:val="00FC0BDE"/>
    <w:rsid w:val="00FC5E9F"/>
    <w:rsid w:val="00FC7752"/>
    <w:rsid w:val="00FD0B46"/>
    <w:rsid w:val="00FD3D29"/>
    <w:rsid w:val="00FD62D5"/>
    <w:rsid w:val="00FE0D60"/>
    <w:rsid w:val="00FE490C"/>
    <w:rsid w:val="00FE4F16"/>
    <w:rsid w:val="00FF5546"/>
    <w:rsid w:val="00FF6EEC"/>
    <w:rsid w:val="00FF7E5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F2124D"/>
  <w15:chartTrackingRefBased/>
  <w15:docId w15:val="{28F25F4A-F28D-47E9-9D9B-EAB270425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77B"/>
  </w:style>
  <w:style w:type="paragraph" w:styleId="Ttulo1">
    <w:name w:val="heading 1"/>
    <w:basedOn w:val="Normal"/>
    <w:next w:val="Normal"/>
    <w:link w:val="Ttulo1Car"/>
    <w:uiPriority w:val="9"/>
    <w:qFormat/>
    <w:rsid w:val="00EA465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C13F1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C13F1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0F772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720FA"/>
    <w:pPr>
      <w:ind w:left="720"/>
      <w:contextualSpacing/>
    </w:pPr>
  </w:style>
  <w:style w:type="character" w:styleId="Hipervnculo">
    <w:name w:val="Hyperlink"/>
    <w:basedOn w:val="Fuentedeprrafopredeter"/>
    <w:uiPriority w:val="99"/>
    <w:unhideWhenUsed/>
    <w:rsid w:val="003D0FC9"/>
    <w:rPr>
      <w:color w:val="0563C1" w:themeColor="hyperlink"/>
      <w:u w:val="single"/>
    </w:rPr>
  </w:style>
  <w:style w:type="character" w:styleId="Mencinsinresolver">
    <w:name w:val="Unresolved Mention"/>
    <w:basedOn w:val="Fuentedeprrafopredeter"/>
    <w:uiPriority w:val="99"/>
    <w:semiHidden/>
    <w:unhideWhenUsed/>
    <w:rsid w:val="003D0FC9"/>
    <w:rPr>
      <w:color w:val="605E5C"/>
      <w:shd w:val="clear" w:color="auto" w:fill="E1DFDD"/>
    </w:rPr>
  </w:style>
  <w:style w:type="table" w:styleId="Tablaconcuadrcula">
    <w:name w:val="Table Grid"/>
    <w:basedOn w:val="Tablanormal"/>
    <w:uiPriority w:val="39"/>
    <w:rsid w:val="008410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7concolores-nfasis5">
    <w:name w:val="List Table 7 Colorful Accent 5"/>
    <w:basedOn w:val="Tablanormal"/>
    <w:uiPriority w:val="52"/>
    <w:rsid w:val="008410D9"/>
    <w:pPr>
      <w:spacing w:after="0" w:line="240" w:lineRule="auto"/>
    </w:pPr>
    <w:rPr>
      <w:color w:val="2E74B5"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5"/>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5">
    <w:name w:val="Grid Table 1 Light Accent 5"/>
    <w:basedOn w:val="Tablanormal"/>
    <w:uiPriority w:val="46"/>
    <w:rsid w:val="00B404AA"/>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B404A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lista3-nfasis2">
    <w:name w:val="List Table 3 Accent 2"/>
    <w:basedOn w:val="Tablanormal"/>
    <w:uiPriority w:val="48"/>
    <w:rsid w:val="00885272"/>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customStyle="1" w:styleId="Ttulo1Car">
    <w:name w:val="Título 1 Car"/>
    <w:basedOn w:val="Fuentedeprrafopredeter"/>
    <w:link w:val="Ttulo1"/>
    <w:uiPriority w:val="9"/>
    <w:rsid w:val="00EA4654"/>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EA4654"/>
    <w:pPr>
      <w:outlineLvl w:val="9"/>
    </w:pPr>
    <w:rPr>
      <w:kern w:val="0"/>
      <w:lang w:eastAsia="es-MX"/>
      <w14:ligatures w14:val="none"/>
    </w:rPr>
  </w:style>
  <w:style w:type="paragraph" w:styleId="TDC2">
    <w:name w:val="toc 2"/>
    <w:basedOn w:val="Normal"/>
    <w:next w:val="Normal"/>
    <w:autoRedefine/>
    <w:uiPriority w:val="39"/>
    <w:unhideWhenUsed/>
    <w:rsid w:val="00EA4654"/>
    <w:pPr>
      <w:spacing w:after="100"/>
      <w:ind w:left="220"/>
    </w:pPr>
    <w:rPr>
      <w:rFonts w:eastAsiaTheme="minorEastAsia" w:cs="Times New Roman"/>
      <w:kern w:val="0"/>
      <w:lang w:eastAsia="es-MX"/>
      <w14:ligatures w14:val="none"/>
    </w:rPr>
  </w:style>
  <w:style w:type="paragraph" w:styleId="TDC1">
    <w:name w:val="toc 1"/>
    <w:basedOn w:val="Normal"/>
    <w:next w:val="Normal"/>
    <w:autoRedefine/>
    <w:uiPriority w:val="39"/>
    <w:unhideWhenUsed/>
    <w:rsid w:val="00EA4654"/>
    <w:pPr>
      <w:spacing w:after="100"/>
    </w:pPr>
    <w:rPr>
      <w:rFonts w:eastAsiaTheme="minorEastAsia" w:cs="Times New Roman"/>
      <w:kern w:val="0"/>
      <w:lang w:eastAsia="es-MX"/>
      <w14:ligatures w14:val="none"/>
    </w:rPr>
  </w:style>
  <w:style w:type="paragraph" w:styleId="TDC3">
    <w:name w:val="toc 3"/>
    <w:basedOn w:val="Normal"/>
    <w:next w:val="Normal"/>
    <w:autoRedefine/>
    <w:uiPriority w:val="39"/>
    <w:unhideWhenUsed/>
    <w:rsid w:val="00EA4654"/>
    <w:pPr>
      <w:spacing w:after="100"/>
      <w:ind w:left="440"/>
    </w:pPr>
    <w:rPr>
      <w:rFonts w:eastAsiaTheme="minorEastAsia" w:cs="Times New Roman"/>
      <w:kern w:val="0"/>
      <w:lang w:eastAsia="es-MX"/>
      <w14:ligatures w14:val="none"/>
    </w:rPr>
  </w:style>
  <w:style w:type="paragraph" w:styleId="Ttulo">
    <w:name w:val="Title"/>
    <w:basedOn w:val="Normal"/>
    <w:next w:val="Normal"/>
    <w:link w:val="TtuloCar"/>
    <w:uiPriority w:val="10"/>
    <w:qFormat/>
    <w:rsid w:val="00DB2A5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B2A5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E45BF"/>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9E45BF"/>
    <w:rPr>
      <w:rFonts w:eastAsiaTheme="minorEastAsia"/>
      <w:color w:val="5A5A5A" w:themeColor="text1" w:themeTint="A5"/>
      <w:spacing w:val="15"/>
    </w:rPr>
  </w:style>
  <w:style w:type="character" w:customStyle="1" w:styleId="Ttulo2Car">
    <w:name w:val="Título 2 Car"/>
    <w:basedOn w:val="Fuentedeprrafopredeter"/>
    <w:link w:val="Ttulo2"/>
    <w:uiPriority w:val="9"/>
    <w:rsid w:val="00C13F1D"/>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C13F1D"/>
    <w:rPr>
      <w:rFonts w:asciiTheme="majorHAnsi" w:eastAsiaTheme="majorEastAsia" w:hAnsiTheme="majorHAnsi" w:cstheme="majorBidi"/>
      <w:color w:val="1F3763" w:themeColor="accent1" w:themeShade="7F"/>
      <w:sz w:val="24"/>
      <w:szCs w:val="24"/>
    </w:rPr>
  </w:style>
  <w:style w:type="character" w:styleId="nfasissutil">
    <w:name w:val="Subtle Emphasis"/>
    <w:basedOn w:val="Fuentedeprrafopredeter"/>
    <w:uiPriority w:val="19"/>
    <w:qFormat/>
    <w:rsid w:val="005709C4"/>
    <w:rPr>
      <w:i/>
      <w:iCs/>
      <w:color w:val="404040" w:themeColor="text1" w:themeTint="BF"/>
    </w:rPr>
  </w:style>
  <w:style w:type="character" w:customStyle="1" w:styleId="Ttulo4Car">
    <w:name w:val="Título 4 Car"/>
    <w:basedOn w:val="Fuentedeprrafopredeter"/>
    <w:link w:val="Ttulo4"/>
    <w:uiPriority w:val="9"/>
    <w:rsid w:val="000F772C"/>
    <w:rPr>
      <w:rFonts w:asciiTheme="majorHAnsi" w:eastAsiaTheme="majorEastAsia" w:hAnsiTheme="majorHAnsi" w:cstheme="majorBidi"/>
      <w:i/>
      <w:iCs/>
      <w:color w:val="2F5496" w:themeColor="accent1" w:themeShade="BF"/>
    </w:rPr>
  </w:style>
  <w:style w:type="paragraph" w:styleId="Encabezado">
    <w:name w:val="header"/>
    <w:basedOn w:val="Normal"/>
    <w:link w:val="EncabezadoCar"/>
    <w:uiPriority w:val="99"/>
    <w:unhideWhenUsed/>
    <w:rsid w:val="00E3721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3721D"/>
  </w:style>
  <w:style w:type="paragraph" w:styleId="Piedepgina">
    <w:name w:val="footer"/>
    <w:basedOn w:val="Normal"/>
    <w:link w:val="PiedepginaCar"/>
    <w:uiPriority w:val="99"/>
    <w:unhideWhenUsed/>
    <w:rsid w:val="00E3721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3721D"/>
  </w:style>
  <w:style w:type="paragraph" w:styleId="NormalWeb">
    <w:name w:val="Normal (Web)"/>
    <w:basedOn w:val="Normal"/>
    <w:uiPriority w:val="99"/>
    <w:unhideWhenUsed/>
    <w:rsid w:val="000A4364"/>
    <w:pPr>
      <w:spacing w:before="100" w:beforeAutospacing="1" w:after="100" w:afterAutospacing="1" w:line="240" w:lineRule="auto"/>
    </w:pPr>
    <w:rPr>
      <w:rFonts w:ascii="Times New Roman" w:eastAsia="Times New Roman" w:hAnsi="Times New Roman" w:cs="Times New Roman"/>
      <w:kern w:val="0"/>
      <w:sz w:val="24"/>
      <w:szCs w:val="24"/>
      <w:lang w:eastAsia="es-MX"/>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5390177">
      <w:bodyDiv w:val="1"/>
      <w:marLeft w:val="0"/>
      <w:marRight w:val="0"/>
      <w:marTop w:val="0"/>
      <w:marBottom w:val="0"/>
      <w:divBdr>
        <w:top w:val="none" w:sz="0" w:space="0" w:color="auto"/>
        <w:left w:val="none" w:sz="0" w:space="0" w:color="auto"/>
        <w:bottom w:val="none" w:sz="0" w:space="0" w:color="auto"/>
        <w:right w:val="none" w:sz="0" w:space="0" w:color="auto"/>
      </w:divBdr>
    </w:div>
    <w:div w:id="132646255">
      <w:bodyDiv w:val="1"/>
      <w:marLeft w:val="0"/>
      <w:marRight w:val="0"/>
      <w:marTop w:val="0"/>
      <w:marBottom w:val="0"/>
      <w:divBdr>
        <w:top w:val="none" w:sz="0" w:space="0" w:color="auto"/>
        <w:left w:val="none" w:sz="0" w:space="0" w:color="auto"/>
        <w:bottom w:val="none" w:sz="0" w:space="0" w:color="auto"/>
        <w:right w:val="none" w:sz="0" w:space="0" w:color="auto"/>
      </w:divBdr>
    </w:div>
    <w:div w:id="264922579">
      <w:bodyDiv w:val="1"/>
      <w:marLeft w:val="0"/>
      <w:marRight w:val="0"/>
      <w:marTop w:val="0"/>
      <w:marBottom w:val="0"/>
      <w:divBdr>
        <w:top w:val="none" w:sz="0" w:space="0" w:color="auto"/>
        <w:left w:val="none" w:sz="0" w:space="0" w:color="auto"/>
        <w:bottom w:val="none" w:sz="0" w:space="0" w:color="auto"/>
        <w:right w:val="none" w:sz="0" w:space="0" w:color="auto"/>
      </w:divBdr>
    </w:div>
    <w:div w:id="456022781">
      <w:bodyDiv w:val="1"/>
      <w:marLeft w:val="0"/>
      <w:marRight w:val="0"/>
      <w:marTop w:val="0"/>
      <w:marBottom w:val="0"/>
      <w:divBdr>
        <w:top w:val="none" w:sz="0" w:space="0" w:color="auto"/>
        <w:left w:val="none" w:sz="0" w:space="0" w:color="auto"/>
        <w:bottom w:val="none" w:sz="0" w:space="0" w:color="auto"/>
        <w:right w:val="none" w:sz="0" w:space="0" w:color="auto"/>
      </w:divBdr>
    </w:div>
    <w:div w:id="798189148">
      <w:bodyDiv w:val="1"/>
      <w:marLeft w:val="0"/>
      <w:marRight w:val="0"/>
      <w:marTop w:val="0"/>
      <w:marBottom w:val="0"/>
      <w:divBdr>
        <w:top w:val="none" w:sz="0" w:space="0" w:color="auto"/>
        <w:left w:val="none" w:sz="0" w:space="0" w:color="auto"/>
        <w:bottom w:val="none" w:sz="0" w:space="0" w:color="auto"/>
        <w:right w:val="none" w:sz="0" w:space="0" w:color="auto"/>
      </w:divBdr>
    </w:div>
    <w:div w:id="810368136">
      <w:bodyDiv w:val="1"/>
      <w:marLeft w:val="0"/>
      <w:marRight w:val="0"/>
      <w:marTop w:val="0"/>
      <w:marBottom w:val="0"/>
      <w:divBdr>
        <w:top w:val="none" w:sz="0" w:space="0" w:color="auto"/>
        <w:left w:val="none" w:sz="0" w:space="0" w:color="auto"/>
        <w:bottom w:val="none" w:sz="0" w:space="0" w:color="auto"/>
        <w:right w:val="none" w:sz="0" w:space="0" w:color="auto"/>
      </w:divBdr>
    </w:div>
    <w:div w:id="854000607">
      <w:bodyDiv w:val="1"/>
      <w:marLeft w:val="0"/>
      <w:marRight w:val="0"/>
      <w:marTop w:val="0"/>
      <w:marBottom w:val="0"/>
      <w:divBdr>
        <w:top w:val="none" w:sz="0" w:space="0" w:color="auto"/>
        <w:left w:val="none" w:sz="0" w:space="0" w:color="auto"/>
        <w:bottom w:val="none" w:sz="0" w:space="0" w:color="auto"/>
        <w:right w:val="none" w:sz="0" w:space="0" w:color="auto"/>
      </w:divBdr>
    </w:div>
    <w:div w:id="1055618516">
      <w:bodyDiv w:val="1"/>
      <w:marLeft w:val="0"/>
      <w:marRight w:val="0"/>
      <w:marTop w:val="0"/>
      <w:marBottom w:val="0"/>
      <w:divBdr>
        <w:top w:val="none" w:sz="0" w:space="0" w:color="auto"/>
        <w:left w:val="none" w:sz="0" w:space="0" w:color="auto"/>
        <w:bottom w:val="none" w:sz="0" w:space="0" w:color="auto"/>
        <w:right w:val="none" w:sz="0" w:space="0" w:color="auto"/>
      </w:divBdr>
    </w:div>
    <w:div w:id="1086464760">
      <w:bodyDiv w:val="1"/>
      <w:marLeft w:val="0"/>
      <w:marRight w:val="0"/>
      <w:marTop w:val="0"/>
      <w:marBottom w:val="0"/>
      <w:divBdr>
        <w:top w:val="none" w:sz="0" w:space="0" w:color="auto"/>
        <w:left w:val="none" w:sz="0" w:space="0" w:color="auto"/>
        <w:bottom w:val="none" w:sz="0" w:space="0" w:color="auto"/>
        <w:right w:val="none" w:sz="0" w:space="0" w:color="auto"/>
      </w:divBdr>
    </w:div>
    <w:div w:id="1118066433">
      <w:bodyDiv w:val="1"/>
      <w:marLeft w:val="0"/>
      <w:marRight w:val="0"/>
      <w:marTop w:val="0"/>
      <w:marBottom w:val="0"/>
      <w:divBdr>
        <w:top w:val="none" w:sz="0" w:space="0" w:color="auto"/>
        <w:left w:val="none" w:sz="0" w:space="0" w:color="auto"/>
        <w:bottom w:val="none" w:sz="0" w:space="0" w:color="auto"/>
        <w:right w:val="none" w:sz="0" w:space="0" w:color="auto"/>
      </w:divBdr>
    </w:div>
    <w:div w:id="1159232767">
      <w:bodyDiv w:val="1"/>
      <w:marLeft w:val="0"/>
      <w:marRight w:val="0"/>
      <w:marTop w:val="0"/>
      <w:marBottom w:val="0"/>
      <w:divBdr>
        <w:top w:val="none" w:sz="0" w:space="0" w:color="auto"/>
        <w:left w:val="none" w:sz="0" w:space="0" w:color="auto"/>
        <w:bottom w:val="none" w:sz="0" w:space="0" w:color="auto"/>
        <w:right w:val="none" w:sz="0" w:space="0" w:color="auto"/>
      </w:divBdr>
    </w:div>
    <w:div w:id="1176922369">
      <w:bodyDiv w:val="1"/>
      <w:marLeft w:val="0"/>
      <w:marRight w:val="0"/>
      <w:marTop w:val="0"/>
      <w:marBottom w:val="0"/>
      <w:divBdr>
        <w:top w:val="none" w:sz="0" w:space="0" w:color="auto"/>
        <w:left w:val="none" w:sz="0" w:space="0" w:color="auto"/>
        <w:bottom w:val="none" w:sz="0" w:space="0" w:color="auto"/>
        <w:right w:val="none" w:sz="0" w:space="0" w:color="auto"/>
      </w:divBdr>
    </w:div>
    <w:div w:id="1772776390">
      <w:bodyDiv w:val="1"/>
      <w:marLeft w:val="0"/>
      <w:marRight w:val="0"/>
      <w:marTop w:val="0"/>
      <w:marBottom w:val="0"/>
      <w:divBdr>
        <w:top w:val="none" w:sz="0" w:space="0" w:color="auto"/>
        <w:left w:val="none" w:sz="0" w:space="0" w:color="auto"/>
        <w:bottom w:val="none" w:sz="0" w:space="0" w:color="auto"/>
        <w:right w:val="none" w:sz="0" w:space="0" w:color="auto"/>
      </w:divBdr>
    </w:div>
    <w:div w:id="1810397712">
      <w:bodyDiv w:val="1"/>
      <w:marLeft w:val="0"/>
      <w:marRight w:val="0"/>
      <w:marTop w:val="0"/>
      <w:marBottom w:val="0"/>
      <w:divBdr>
        <w:top w:val="none" w:sz="0" w:space="0" w:color="auto"/>
        <w:left w:val="none" w:sz="0" w:space="0" w:color="auto"/>
        <w:bottom w:val="none" w:sz="0" w:space="0" w:color="auto"/>
        <w:right w:val="none" w:sz="0" w:space="0" w:color="auto"/>
      </w:divBdr>
    </w:div>
    <w:div w:id="1931695416">
      <w:bodyDiv w:val="1"/>
      <w:marLeft w:val="0"/>
      <w:marRight w:val="0"/>
      <w:marTop w:val="0"/>
      <w:marBottom w:val="0"/>
      <w:divBdr>
        <w:top w:val="none" w:sz="0" w:space="0" w:color="auto"/>
        <w:left w:val="none" w:sz="0" w:space="0" w:color="auto"/>
        <w:bottom w:val="none" w:sz="0" w:space="0" w:color="auto"/>
        <w:right w:val="none" w:sz="0" w:space="0" w:color="auto"/>
      </w:divBdr>
    </w:div>
    <w:div w:id="2022005590">
      <w:bodyDiv w:val="1"/>
      <w:marLeft w:val="0"/>
      <w:marRight w:val="0"/>
      <w:marTop w:val="0"/>
      <w:marBottom w:val="0"/>
      <w:divBdr>
        <w:top w:val="none" w:sz="0" w:space="0" w:color="auto"/>
        <w:left w:val="none" w:sz="0" w:space="0" w:color="auto"/>
        <w:bottom w:val="none" w:sz="0" w:space="0" w:color="auto"/>
        <w:right w:val="none" w:sz="0" w:space="0" w:color="auto"/>
      </w:divBdr>
    </w:div>
    <w:div w:id="2118910500">
      <w:bodyDiv w:val="1"/>
      <w:marLeft w:val="0"/>
      <w:marRight w:val="0"/>
      <w:marTop w:val="0"/>
      <w:marBottom w:val="0"/>
      <w:divBdr>
        <w:top w:val="none" w:sz="0" w:space="0" w:color="auto"/>
        <w:left w:val="none" w:sz="0" w:space="0" w:color="auto"/>
        <w:bottom w:val="none" w:sz="0" w:space="0" w:color="auto"/>
        <w:right w:val="none" w:sz="0" w:space="0" w:color="auto"/>
      </w:divBdr>
    </w:div>
    <w:div w:id="2122260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paopa\OneDrive\Documentos\Pao\Documentos\Ortodoncia\Proyecto%20de%20investigaci&#243;n\Proyecto%20terminal%20FINAL.docx" TargetMode="External"/><Relationship Id="rId21" Type="http://schemas.openxmlformats.org/officeDocument/2006/relationships/hyperlink" Target="file:///C:\Users\paopa\OneDrive\Documentos\Pao\Documentos\Ortodoncia\Proyecto%20de%20investigaci&#243;n\Proyecto%20terminal%20FINAL.docx" TargetMode="External"/><Relationship Id="rId42" Type="http://schemas.openxmlformats.org/officeDocument/2006/relationships/image" Target="media/image4.png"/><Relationship Id="rId47" Type="http://schemas.openxmlformats.org/officeDocument/2006/relationships/image" Target="media/image9.jpeg"/><Relationship Id="rId63" Type="http://schemas.openxmlformats.org/officeDocument/2006/relationships/footer" Target="footer1.xm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Users\paopa\OneDrive\Documentos\Pao\Documentos\Ortodoncia\Proyecto%20de%20investigaci&#243;n\Proyecto%20terminal%20FINAL.docx" TargetMode="External"/><Relationship Id="rId29" Type="http://schemas.openxmlformats.org/officeDocument/2006/relationships/hyperlink" Target="file:///C:\Users\paopa\OneDrive\Documentos\Pao\Documentos\Ortodoncia\Proyecto%20de%20investigaci&#243;n\Proyecto%20terminal%20FINAL.docx" TargetMode="External"/><Relationship Id="rId11" Type="http://schemas.openxmlformats.org/officeDocument/2006/relationships/hyperlink" Target="file:///C:\Users\paopa\OneDrive\Documentos\Pao\Documentos\Ortodoncia\Proyecto%20de%20investigaci&#243;n\Proyecto%20terminal%20FINAL.docx" TargetMode="External"/><Relationship Id="rId24" Type="http://schemas.openxmlformats.org/officeDocument/2006/relationships/hyperlink" Target="file:///C:\Users\paopa\OneDrive\Documentos\Pao\Documentos\Ortodoncia\Proyecto%20de%20investigaci&#243;n\Proyecto%20terminal%20FINAL.docx" TargetMode="External"/><Relationship Id="rId32" Type="http://schemas.openxmlformats.org/officeDocument/2006/relationships/hyperlink" Target="file:///C:\Users\paopa\OneDrive\Documentos\Pao\Documentos\Ortodoncia\Proyecto%20de%20investigaci&#243;n\Proyecto%20terminal%20FINAL.docx" TargetMode="External"/><Relationship Id="rId37" Type="http://schemas.openxmlformats.org/officeDocument/2006/relationships/hyperlink" Target="file:///C:\Users\paopa\OneDrive\Documentos\Pao\Documentos\Ortodoncia\Proyecto%20de%20investigaci&#243;n\Proyecto%20terminal%20FINAL.docx" TargetMode="External"/><Relationship Id="rId40" Type="http://schemas.openxmlformats.org/officeDocument/2006/relationships/hyperlink" Target="file:///C:\Users\paopa\OneDrive\Documentos\Pao\Documentos\Ortodoncia\Proyecto%20de%20investigaci&#243;n\Proyecto%20terminal%20FINAL.docx" TargetMode="External"/><Relationship Id="rId45" Type="http://schemas.openxmlformats.org/officeDocument/2006/relationships/image" Target="media/image7.jpeg"/><Relationship Id="rId53" Type="http://schemas.openxmlformats.org/officeDocument/2006/relationships/image" Target="media/image15.jpeg"/><Relationship Id="rId58" Type="http://schemas.openxmlformats.org/officeDocument/2006/relationships/chart" Target="charts/chart1.xml"/><Relationship Id="rId66"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chart" Target="charts/chart4.xml"/><Relationship Id="rId19" Type="http://schemas.openxmlformats.org/officeDocument/2006/relationships/hyperlink" Target="file:///C:\Users\paopa\OneDrive\Documentos\Pao\Documentos\Ortodoncia\Proyecto%20de%20investigaci&#243;n\Proyecto%20terminal%20FINAL.docx" TargetMode="External"/><Relationship Id="rId14" Type="http://schemas.openxmlformats.org/officeDocument/2006/relationships/hyperlink" Target="file:///C:\Users\paopa\OneDrive\Documentos\Pao\Documentos\Ortodoncia\Proyecto%20de%20investigaci&#243;n\Proyecto%20terminal%20FINAL.docx" TargetMode="External"/><Relationship Id="rId22" Type="http://schemas.openxmlformats.org/officeDocument/2006/relationships/hyperlink" Target="file:///C:\Users\paopa\OneDrive\Documentos\Pao\Documentos\Ortodoncia\Proyecto%20de%20investigaci&#243;n\Proyecto%20terminal%20FINAL.docx" TargetMode="External"/><Relationship Id="rId27" Type="http://schemas.openxmlformats.org/officeDocument/2006/relationships/hyperlink" Target="file:///C:\Users\paopa\OneDrive\Documentos\Pao\Documentos\Ortodoncia\Proyecto%20de%20investigaci&#243;n\Proyecto%20terminal%20FINAL.docx" TargetMode="External"/><Relationship Id="rId30" Type="http://schemas.openxmlformats.org/officeDocument/2006/relationships/hyperlink" Target="file:///C:\Users\paopa\OneDrive\Documentos\Pao\Documentos\Ortodoncia\Proyecto%20de%20investigaci&#243;n\Proyecto%20terminal%20FINAL.docx" TargetMode="External"/><Relationship Id="rId35" Type="http://schemas.openxmlformats.org/officeDocument/2006/relationships/hyperlink" Target="file:///C:\Users\paopa\OneDrive\Documentos\Pao\Documentos\Ortodoncia\Proyecto%20de%20investigaci&#243;n\Proyecto%20terminal%20FINAL.docx" TargetMode="External"/><Relationship Id="rId43" Type="http://schemas.openxmlformats.org/officeDocument/2006/relationships/image" Target="media/image5.png"/><Relationship Id="rId48" Type="http://schemas.openxmlformats.org/officeDocument/2006/relationships/image" Target="media/image10.jpeg"/><Relationship Id="rId56" Type="http://schemas.openxmlformats.org/officeDocument/2006/relationships/image" Target="media/image18.jpeg"/><Relationship Id="rId64" Type="http://schemas.openxmlformats.org/officeDocument/2006/relationships/image" Target="media/image20.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13.jpeg"/><Relationship Id="rId3" Type="http://schemas.openxmlformats.org/officeDocument/2006/relationships/styles" Target="styles.xml"/><Relationship Id="rId12" Type="http://schemas.openxmlformats.org/officeDocument/2006/relationships/hyperlink" Target="file:///C:\Users\paopa\OneDrive\Documentos\Pao\Documentos\Ortodoncia\Proyecto%20de%20investigaci&#243;n\Proyecto%20terminal%20FINAL.docx" TargetMode="External"/><Relationship Id="rId17" Type="http://schemas.openxmlformats.org/officeDocument/2006/relationships/hyperlink" Target="file:///C:\Users\paopa\OneDrive\Documentos\Pao\Documentos\Ortodoncia\Proyecto%20de%20investigaci&#243;n\Proyecto%20terminal%20FINAL.docx" TargetMode="External"/><Relationship Id="rId25" Type="http://schemas.openxmlformats.org/officeDocument/2006/relationships/hyperlink" Target="file:///C:\Users\paopa\OneDrive\Documentos\Pao\Documentos\Ortodoncia\Proyecto%20de%20investigaci&#243;n\Proyecto%20terminal%20FINAL.docx" TargetMode="External"/><Relationship Id="rId33" Type="http://schemas.openxmlformats.org/officeDocument/2006/relationships/hyperlink" Target="file:///C:\Users\paopa\OneDrive\Documentos\Pao\Documentos\Ortodoncia\Proyecto%20de%20investigaci&#243;n\Proyecto%20terminal%20FINAL.docx" TargetMode="External"/><Relationship Id="rId38" Type="http://schemas.openxmlformats.org/officeDocument/2006/relationships/hyperlink" Target="file:///C:\Users\paopa\OneDrive\Documentos\Pao\Documentos\Ortodoncia\Proyecto%20de%20investigaci&#243;n\Proyecto%20terminal%20FINAL.docx" TargetMode="External"/><Relationship Id="rId46" Type="http://schemas.openxmlformats.org/officeDocument/2006/relationships/image" Target="media/image8.jpeg"/><Relationship Id="rId59" Type="http://schemas.openxmlformats.org/officeDocument/2006/relationships/chart" Target="charts/chart2.xml"/><Relationship Id="rId67" Type="http://schemas.openxmlformats.org/officeDocument/2006/relationships/header" Target="header2.xml"/><Relationship Id="rId20" Type="http://schemas.openxmlformats.org/officeDocument/2006/relationships/hyperlink" Target="file:///C:\Users\paopa\OneDrive\Documentos\Pao\Documentos\Ortodoncia\Proyecto%20de%20investigaci&#243;n\Proyecto%20terminal%20FINAL.docx" TargetMode="External"/><Relationship Id="rId41" Type="http://schemas.openxmlformats.org/officeDocument/2006/relationships/image" Target="media/image3.png"/><Relationship Id="rId54" Type="http://schemas.openxmlformats.org/officeDocument/2006/relationships/image" Target="media/image16.jpeg"/><Relationship Id="rId62"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paopa\OneDrive\Documentos\Pao\Documentos\Ortodoncia\Proyecto%20de%20investigaci&#243;n\Proyecto%20terminal%20FINAL.docx" TargetMode="External"/><Relationship Id="rId23" Type="http://schemas.openxmlformats.org/officeDocument/2006/relationships/hyperlink" Target="file:///C:\Users\paopa\OneDrive\Documentos\Pao\Documentos\Ortodoncia\Proyecto%20de%20investigaci&#243;n\Proyecto%20terminal%20FINAL.docx" TargetMode="External"/><Relationship Id="rId28" Type="http://schemas.openxmlformats.org/officeDocument/2006/relationships/hyperlink" Target="file:///C:\Users\paopa\OneDrive\Documentos\Pao\Documentos\Ortodoncia\Proyecto%20de%20investigaci&#243;n\Proyecto%20terminal%20FINAL.docx" TargetMode="External"/><Relationship Id="rId36" Type="http://schemas.openxmlformats.org/officeDocument/2006/relationships/hyperlink" Target="file:///C:\Users\paopa\OneDrive\Documentos\Pao\Documentos\Ortodoncia\Proyecto%20de%20investigaci&#243;n\Proyecto%20terminal%20FINAL.docx" TargetMode="External"/><Relationship Id="rId49" Type="http://schemas.openxmlformats.org/officeDocument/2006/relationships/image" Target="media/image11.jpeg"/><Relationship Id="rId57" Type="http://schemas.openxmlformats.org/officeDocument/2006/relationships/image" Target="media/image19.jpeg"/><Relationship Id="rId10" Type="http://schemas.openxmlformats.org/officeDocument/2006/relationships/hyperlink" Target="file:///C:\Users\paopa\OneDrive\Documentos\Pao\Documentos\Ortodoncia\Proyecto%20de%20investigaci&#243;n\Proyecto%20terminal%20FINAL.docx" TargetMode="External"/><Relationship Id="rId31" Type="http://schemas.openxmlformats.org/officeDocument/2006/relationships/hyperlink" Target="file:///C:\Users\paopa\OneDrive\Documentos\Pao\Documentos\Ortodoncia\Proyecto%20de%20investigaci&#243;n\Proyecto%20terminal%20FINAL.docx" TargetMode="External"/><Relationship Id="rId44" Type="http://schemas.openxmlformats.org/officeDocument/2006/relationships/image" Target="media/image6.jpeg"/><Relationship Id="rId52" Type="http://schemas.openxmlformats.org/officeDocument/2006/relationships/image" Target="media/image14.jpeg"/><Relationship Id="rId60" Type="http://schemas.openxmlformats.org/officeDocument/2006/relationships/chart" Target="charts/chart3.xml"/><Relationship Id="rId65"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file:///C:\Users\paopa\OneDrive\Documentos\Pao\Documentos\Ortodoncia\Proyecto%20de%20investigaci&#243;n\Proyecto%20terminal%20FINAL.docx" TargetMode="External"/><Relationship Id="rId18" Type="http://schemas.openxmlformats.org/officeDocument/2006/relationships/hyperlink" Target="file:///C:\Users\paopa\OneDrive\Documentos\Pao\Documentos\Ortodoncia\Proyecto%20de%20investigaci&#243;n\Proyecto%20terminal%20FINAL.docx" TargetMode="External"/><Relationship Id="rId39" Type="http://schemas.openxmlformats.org/officeDocument/2006/relationships/hyperlink" Target="file:///C:\Users\paopa\OneDrive\Documentos\Pao\Documentos\Ortodoncia\Proyecto%20de%20investigaci&#243;n\Proyecto%20terminal%20FINAL.docx" TargetMode="External"/><Relationship Id="rId34" Type="http://schemas.openxmlformats.org/officeDocument/2006/relationships/hyperlink" Target="file:///C:\Users\paopa\OneDrive\Documentos\Pao\Documentos\Ortodoncia\Proyecto%20de%20investigaci&#243;n\Proyecto%20terminal%20FINAL.docx" TargetMode="External"/><Relationship Id="rId50" Type="http://schemas.openxmlformats.org/officeDocument/2006/relationships/image" Target="media/image12.jpeg"/><Relationship Id="rId55" Type="http://schemas.openxmlformats.org/officeDocument/2006/relationships/image" Target="media/image17.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latin typeface="Arial" panose="020B0604020202020204" pitchFamily="34" charset="0"/>
                <a:cs typeface="Arial" panose="020B0604020202020204" pitchFamily="34" charset="0"/>
              </a:rPr>
              <a:t>S</a:t>
            </a:r>
            <a:r>
              <a:rPr lang="en-US" cap="none">
                <a:latin typeface="Arial" panose="020B0604020202020204" pitchFamily="34" charset="0"/>
                <a:cs typeface="Arial" panose="020B0604020202020204" pitchFamily="34" charset="0"/>
              </a:rPr>
              <a:t>exo</a:t>
            </a:r>
            <a:r>
              <a:rPr lang="en-US" cap="none" baseline="0">
                <a:latin typeface="Arial" panose="020B0604020202020204" pitchFamily="34" charset="0"/>
                <a:cs typeface="Arial" panose="020B0604020202020204" pitchFamily="34" charset="0"/>
              </a:rPr>
              <a:t> biológico</a:t>
            </a:r>
            <a:endParaRPr lang="en-US">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doughnutChart>
        <c:varyColors val="1"/>
        <c:ser>
          <c:idx val="0"/>
          <c:order val="0"/>
          <c:tx>
            <c:strRef>
              <c:f>Hoja1!$B$1</c:f>
              <c:strCache>
                <c:ptCount val="1"/>
                <c:pt idx="0">
                  <c:v>Sexo biológico</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41C-4B52-B5CF-105D1CA515D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41C-4B52-B5CF-105D1CA515D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Masculino</c:v>
                </c:pt>
                <c:pt idx="1">
                  <c:v>Femenino</c:v>
                </c:pt>
              </c:strCache>
            </c:strRef>
          </c:cat>
          <c:val>
            <c:numRef>
              <c:f>Hoja1!$B$2:$B$3</c:f>
              <c:numCache>
                <c:formatCode>General</c:formatCode>
                <c:ptCount val="2"/>
                <c:pt idx="0">
                  <c:v>29.26</c:v>
                </c:pt>
                <c:pt idx="1">
                  <c:v>70.73</c:v>
                </c:pt>
              </c:numCache>
            </c:numRef>
          </c:val>
          <c:extLst>
            <c:ext xmlns:c16="http://schemas.microsoft.com/office/drawing/2014/chart" uri="{C3380CC4-5D6E-409C-BE32-E72D297353CC}">
              <c16:uniqueId val="{00000004-D41C-4B52-B5CF-105D1CA515DC}"/>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MX" sz="1400">
                <a:latin typeface="Arial" panose="020B0604020202020204" pitchFamily="34" charset="0"/>
                <a:cs typeface="Arial" panose="020B0604020202020204" pitchFamily="34" charset="0"/>
              </a:rPr>
              <a:t>P</a:t>
            </a:r>
            <a:r>
              <a:rPr lang="es-MX" sz="1400" cap="none">
                <a:latin typeface="Arial" panose="020B0604020202020204" pitchFamily="34" charset="0"/>
                <a:cs typeface="Arial" panose="020B0604020202020204" pitchFamily="34" charset="0"/>
              </a:rPr>
              <a:t>romedio de edad</a:t>
            </a:r>
            <a:endParaRPr lang="es-MX" sz="1400">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Hoja1!$D$1</c:f>
              <c:strCache>
                <c:ptCount val="1"/>
                <c:pt idx="0">
                  <c:v>10 años</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Hoja1!$D$2</c:f>
              <c:numCache>
                <c:formatCode>General</c:formatCode>
                <c:ptCount val="1"/>
                <c:pt idx="0">
                  <c:v>2</c:v>
                </c:pt>
              </c:numCache>
            </c:numRef>
          </c:val>
          <c:extLst>
            <c:ext xmlns:c16="http://schemas.microsoft.com/office/drawing/2014/chart" uri="{C3380CC4-5D6E-409C-BE32-E72D297353CC}">
              <c16:uniqueId val="{00000000-F2A7-4372-AD4D-88697B0D2963}"/>
            </c:ext>
          </c:extLst>
        </c:ser>
        <c:ser>
          <c:idx val="1"/>
          <c:order val="1"/>
          <c:tx>
            <c:strRef>
              <c:f>Hoja1!$E$1</c:f>
              <c:strCache>
                <c:ptCount val="1"/>
                <c:pt idx="0">
                  <c:v>11 años</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Hoja1!$E$2</c:f>
              <c:numCache>
                <c:formatCode>General</c:formatCode>
                <c:ptCount val="1"/>
                <c:pt idx="0">
                  <c:v>2</c:v>
                </c:pt>
              </c:numCache>
            </c:numRef>
          </c:val>
          <c:extLst>
            <c:ext xmlns:c16="http://schemas.microsoft.com/office/drawing/2014/chart" uri="{C3380CC4-5D6E-409C-BE32-E72D297353CC}">
              <c16:uniqueId val="{00000001-F2A7-4372-AD4D-88697B0D2963}"/>
            </c:ext>
          </c:extLst>
        </c:ser>
        <c:ser>
          <c:idx val="2"/>
          <c:order val="2"/>
          <c:tx>
            <c:strRef>
              <c:f>Hoja1!$F$1</c:f>
              <c:strCache>
                <c:ptCount val="1"/>
                <c:pt idx="0">
                  <c:v>12 años</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Hoja1!$F$2</c:f>
              <c:numCache>
                <c:formatCode>General</c:formatCode>
                <c:ptCount val="1"/>
                <c:pt idx="0">
                  <c:v>2</c:v>
                </c:pt>
              </c:numCache>
            </c:numRef>
          </c:val>
          <c:extLst>
            <c:ext xmlns:c16="http://schemas.microsoft.com/office/drawing/2014/chart" uri="{C3380CC4-5D6E-409C-BE32-E72D297353CC}">
              <c16:uniqueId val="{00000002-F2A7-4372-AD4D-88697B0D2963}"/>
            </c:ext>
          </c:extLst>
        </c:ser>
        <c:ser>
          <c:idx val="3"/>
          <c:order val="3"/>
          <c:tx>
            <c:strRef>
              <c:f>Hoja1!$G$1</c:f>
              <c:strCache>
                <c:ptCount val="1"/>
                <c:pt idx="0">
                  <c:v>13 años</c:v>
                </c:pt>
              </c:strCache>
            </c:strRef>
          </c:tx>
          <c:spPr>
            <a:gradFill flip="none" rotWithShape="1">
              <a:gsLst>
                <a:gs pos="0">
                  <a:schemeClr val="accent4"/>
                </a:gs>
                <a:gs pos="75000">
                  <a:schemeClr val="accent4">
                    <a:lumMod val="60000"/>
                    <a:lumOff val="40000"/>
                  </a:schemeClr>
                </a:gs>
                <a:gs pos="51000">
                  <a:schemeClr val="accent4">
                    <a:alpha val="75000"/>
                  </a:schemeClr>
                </a:gs>
                <a:gs pos="100000">
                  <a:schemeClr val="accent4">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Hoja1!$G$2</c:f>
              <c:numCache>
                <c:formatCode>General</c:formatCode>
                <c:ptCount val="1"/>
                <c:pt idx="0">
                  <c:v>3</c:v>
                </c:pt>
              </c:numCache>
            </c:numRef>
          </c:val>
          <c:extLst>
            <c:ext xmlns:c16="http://schemas.microsoft.com/office/drawing/2014/chart" uri="{C3380CC4-5D6E-409C-BE32-E72D297353CC}">
              <c16:uniqueId val="{00000003-F2A7-4372-AD4D-88697B0D2963}"/>
            </c:ext>
          </c:extLst>
        </c:ser>
        <c:ser>
          <c:idx val="4"/>
          <c:order val="4"/>
          <c:tx>
            <c:strRef>
              <c:f>Hoja1!$H$1</c:f>
              <c:strCache>
                <c:ptCount val="1"/>
                <c:pt idx="0">
                  <c:v>14 años</c:v>
                </c:pt>
              </c:strCache>
            </c:strRef>
          </c:tx>
          <c:spPr>
            <a:gradFill flip="none" rotWithShape="1">
              <a:gsLst>
                <a:gs pos="0">
                  <a:schemeClr val="accent5"/>
                </a:gs>
                <a:gs pos="75000">
                  <a:schemeClr val="accent5">
                    <a:lumMod val="60000"/>
                    <a:lumOff val="40000"/>
                  </a:schemeClr>
                </a:gs>
                <a:gs pos="51000">
                  <a:schemeClr val="accent5">
                    <a:alpha val="75000"/>
                  </a:schemeClr>
                </a:gs>
                <a:gs pos="100000">
                  <a:schemeClr val="accent5">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Hoja1!$H$2</c:f>
              <c:numCache>
                <c:formatCode>General</c:formatCode>
                <c:ptCount val="1"/>
                <c:pt idx="0">
                  <c:v>4</c:v>
                </c:pt>
              </c:numCache>
            </c:numRef>
          </c:val>
          <c:extLst>
            <c:ext xmlns:c16="http://schemas.microsoft.com/office/drawing/2014/chart" uri="{C3380CC4-5D6E-409C-BE32-E72D297353CC}">
              <c16:uniqueId val="{00000004-F2A7-4372-AD4D-88697B0D2963}"/>
            </c:ext>
          </c:extLst>
        </c:ser>
        <c:ser>
          <c:idx val="5"/>
          <c:order val="5"/>
          <c:tx>
            <c:strRef>
              <c:f>Hoja1!$I$1</c:f>
              <c:strCache>
                <c:ptCount val="1"/>
                <c:pt idx="0">
                  <c:v>15 años</c:v>
                </c:pt>
              </c:strCache>
            </c:strRef>
          </c:tx>
          <c:spPr>
            <a:gradFill flip="none" rotWithShape="1">
              <a:gsLst>
                <a:gs pos="0">
                  <a:schemeClr val="accent6"/>
                </a:gs>
                <a:gs pos="75000">
                  <a:schemeClr val="accent6">
                    <a:lumMod val="60000"/>
                    <a:lumOff val="40000"/>
                  </a:schemeClr>
                </a:gs>
                <a:gs pos="51000">
                  <a:schemeClr val="accent6">
                    <a:alpha val="75000"/>
                  </a:schemeClr>
                </a:gs>
                <a:gs pos="100000">
                  <a:schemeClr val="accent6">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Hoja1!$I$2</c:f>
              <c:numCache>
                <c:formatCode>General</c:formatCode>
                <c:ptCount val="1"/>
                <c:pt idx="0">
                  <c:v>6</c:v>
                </c:pt>
              </c:numCache>
            </c:numRef>
          </c:val>
          <c:extLst>
            <c:ext xmlns:c16="http://schemas.microsoft.com/office/drawing/2014/chart" uri="{C3380CC4-5D6E-409C-BE32-E72D297353CC}">
              <c16:uniqueId val="{00000005-F2A7-4372-AD4D-88697B0D2963}"/>
            </c:ext>
          </c:extLst>
        </c:ser>
        <c:ser>
          <c:idx val="6"/>
          <c:order val="6"/>
          <c:tx>
            <c:strRef>
              <c:f>Hoja1!$J$1</c:f>
              <c:strCache>
                <c:ptCount val="1"/>
                <c:pt idx="0">
                  <c:v>16 años</c:v>
                </c:pt>
              </c:strCache>
            </c:strRef>
          </c:tx>
          <c:spPr>
            <a:gradFill flip="none" rotWithShape="1">
              <a:gsLst>
                <a:gs pos="0">
                  <a:schemeClr val="accent1">
                    <a:lumMod val="60000"/>
                  </a:schemeClr>
                </a:gs>
                <a:gs pos="75000">
                  <a:schemeClr val="accent1">
                    <a:lumMod val="60000"/>
                    <a:lumMod val="60000"/>
                    <a:lumOff val="40000"/>
                  </a:schemeClr>
                </a:gs>
                <a:gs pos="51000">
                  <a:schemeClr val="accent1">
                    <a:lumMod val="60000"/>
                    <a:alpha val="75000"/>
                  </a:schemeClr>
                </a:gs>
                <a:gs pos="100000">
                  <a:schemeClr val="accent1">
                    <a:lumMod val="6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Hoja1!$J$2</c:f>
              <c:numCache>
                <c:formatCode>General</c:formatCode>
                <c:ptCount val="1"/>
                <c:pt idx="0">
                  <c:v>3</c:v>
                </c:pt>
              </c:numCache>
            </c:numRef>
          </c:val>
          <c:extLst>
            <c:ext xmlns:c16="http://schemas.microsoft.com/office/drawing/2014/chart" uri="{C3380CC4-5D6E-409C-BE32-E72D297353CC}">
              <c16:uniqueId val="{00000006-F2A7-4372-AD4D-88697B0D2963}"/>
            </c:ext>
          </c:extLst>
        </c:ser>
        <c:ser>
          <c:idx val="7"/>
          <c:order val="7"/>
          <c:tx>
            <c:strRef>
              <c:f>Hoja1!$K$1</c:f>
              <c:strCache>
                <c:ptCount val="1"/>
                <c:pt idx="0">
                  <c:v>17 años</c:v>
                </c:pt>
              </c:strCache>
            </c:strRef>
          </c:tx>
          <c:spPr>
            <a:gradFill flip="none" rotWithShape="1">
              <a:gsLst>
                <a:gs pos="0">
                  <a:schemeClr val="accent2">
                    <a:lumMod val="60000"/>
                  </a:schemeClr>
                </a:gs>
                <a:gs pos="75000">
                  <a:schemeClr val="accent2">
                    <a:lumMod val="60000"/>
                    <a:lumMod val="60000"/>
                    <a:lumOff val="40000"/>
                  </a:schemeClr>
                </a:gs>
                <a:gs pos="51000">
                  <a:schemeClr val="accent2">
                    <a:lumMod val="60000"/>
                    <a:alpha val="75000"/>
                  </a:schemeClr>
                </a:gs>
                <a:gs pos="100000">
                  <a:schemeClr val="accent2">
                    <a:lumMod val="6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Hoja1!$K$2</c:f>
              <c:numCache>
                <c:formatCode>General</c:formatCode>
                <c:ptCount val="1"/>
                <c:pt idx="0">
                  <c:v>3</c:v>
                </c:pt>
              </c:numCache>
            </c:numRef>
          </c:val>
          <c:extLst>
            <c:ext xmlns:c16="http://schemas.microsoft.com/office/drawing/2014/chart" uri="{C3380CC4-5D6E-409C-BE32-E72D297353CC}">
              <c16:uniqueId val="{00000007-F2A7-4372-AD4D-88697B0D2963}"/>
            </c:ext>
          </c:extLst>
        </c:ser>
        <c:ser>
          <c:idx val="8"/>
          <c:order val="8"/>
          <c:tx>
            <c:strRef>
              <c:f>Hoja1!$L$1</c:f>
              <c:strCache>
                <c:ptCount val="1"/>
                <c:pt idx="0">
                  <c:v>18 años</c:v>
                </c:pt>
              </c:strCache>
            </c:strRef>
          </c:tx>
          <c:spPr>
            <a:gradFill flip="none" rotWithShape="1">
              <a:gsLst>
                <a:gs pos="0">
                  <a:schemeClr val="accent3">
                    <a:lumMod val="60000"/>
                  </a:schemeClr>
                </a:gs>
                <a:gs pos="75000">
                  <a:schemeClr val="accent3">
                    <a:lumMod val="60000"/>
                    <a:lumMod val="60000"/>
                    <a:lumOff val="40000"/>
                  </a:schemeClr>
                </a:gs>
                <a:gs pos="51000">
                  <a:schemeClr val="accent3">
                    <a:lumMod val="60000"/>
                    <a:alpha val="75000"/>
                  </a:schemeClr>
                </a:gs>
                <a:gs pos="100000">
                  <a:schemeClr val="accent3">
                    <a:lumMod val="6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Hoja1!$L$2</c:f>
              <c:numCache>
                <c:formatCode>General</c:formatCode>
                <c:ptCount val="1"/>
                <c:pt idx="0">
                  <c:v>2</c:v>
                </c:pt>
              </c:numCache>
            </c:numRef>
          </c:val>
          <c:extLst>
            <c:ext xmlns:c16="http://schemas.microsoft.com/office/drawing/2014/chart" uri="{C3380CC4-5D6E-409C-BE32-E72D297353CC}">
              <c16:uniqueId val="{00000008-F2A7-4372-AD4D-88697B0D2963}"/>
            </c:ext>
          </c:extLst>
        </c:ser>
        <c:ser>
          <c:idx val="9"/>
          <c:order val="9"/>
          <c:tx>
            <c:strRef>
              <c:f>Hoja1!$M$1</c:f>
              <c:strCache>
                <c:ptCount val="1"/>
                <c:pt idx="0">
                  <c:v>19 años</c:v>
                </c:pt>
              </c:strCache>
            </c:strRef>
          </c:tx>
          <c:spPr>
            <a:gradFill flip="none" rotWithShape="1">
              <a:gsLst>
                <a:gs pos="0">
                  <a:schemeClr val="accent4">
                    <a:lumMod val="60000"/>
                  </a:schemeClr>
                </a:gs>
                <a:gs pos="75000">
                  <a:schemeClr val="accent4">
                    <a:lumMod val="60000"/>
                    <a:lumMod val="60000"/>
                    <a:lumOff val="40000"/>
                  </a:schemeClr>
                </a:gs>
                <a:gs pos="51000">
                  <a:schemeClr val="accent4">
                    <a:lumMod val="60000"/>
                    <a:alpha val="75000"/>
                  </a:schemeClr>
                </a:gs>
                <a:gs pos="100000">
                  <a:schemeClr val="accent4">
                    <a:lumMod val="6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Hoja1!$M$2</c:f>
              <c:numCache>
                <c:formatCode>General</c:formatCode>
                <c:ptCount val="1"/>
                <c:pt idx="0">
                  <c:v>2</c:v>
                </c:pt>
              </c:numCache>
            </c:numRef>
          </c:val>
          <c:extLst>
            <c:ext xmlns:c16="http://schemas.microsoft.com/office/drawing/2014/chart" uri="{C3380CC4-5D6E-409C-BE32-E72D297353CC}">
              <c16:uniqueId val="{00000009-F2A7-4372-AD4D-88697B0D2963}"/>
            </c:ext>
          </c:extLst>
        </c:ser>
        <c:ser>
          <c:idx val="10"/>
          <c:order val="10"/>
          <c:tx>
            <c:strRef>
              <c:f>Hoja1!$N$1</c:f>
              <c:strCache>
                <c:ptCount val="1"/>
                <c:pt idx="0">
                  <c:v>20 años</c:v>
                </c:pt>
              </c:strCache>
            </c:strRef>
          </c:tx>
          <c:spPr>
            <a:gradFill flip="none" rotWithShape="1">
              <a:gsLst>
                <a:gs pos="0">
                  <a:schemeClr val="accent5">
                    <a:lumMod val="60000"/>
                  </a:schemeClr>
                </a:gs>
                <a:gs pos="75000">
                  <a:schemeClr val="accent5">
                    <a:lumMod val="60000"/>
                    <a:lumMod val="60000"/>
                    <a:lumOff val="40000"/>
                  </a:schemeClr>
                </a:gs>
                <a:gs pos="51000">
                  <a:schemeClr val="accent5">
                    <a:lumMod val="60000"/>
                    <a:alpha val="75000"/>
                  </a:schemeClr>
                </a:gs>
                <a:gs pos="100000">
                  <a:schemeClr val="accent5">
                    <a:lumMod val="6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Hoja1!$N$2</c:f>
              <c:numCache>
                <c:formatCode>General</c:formatCode>
                <c:ptCount val="1"/>
                <c:pt idx="0">
                  <c:v>1</c:v>
                </c:pt>
              </c:numCache>
            </c:numRef>
          </c:val>
          <c:extLst>
            <c:ext xmlns:c16="http://schemas.microsoft.com/office/drawing/2014/chart" uri="{C3380CC4-5D6E-409C-BE32-E72D297353CC}">
              <c16:uniqueId val="{0000000A-F2A7-4372-AD4D-88697B0D2963}"/>
            </c:ext>
          </c:extLst>
        </c:ser>
        <c:ser>
          <c:idx val="11"/>
          <c:order val="11"/>
          <c:tx>
            <c:strRef>
              <c:f>Hoja1!$P$1</c:f>
              <c:strCache>
                <c:ptCount val="1"/>
                <c:pt idx="0">
                  <c:v>23 años</c:v>
                </c:pt>
              </c:strCache>
            </c:strRef>
          </c:tx>
          <c:spPr>
            <a:gradFill flip="none" rotWithShape="1">
              <a:gsLst>
                <a:gs pos="0">
                  <a:schemeClr val="accent6">
                    <a:lumMod val="60000"/>
                  </a:schemeClr>
                </a:gs>
                <a:gs pos="75000">
                  <a:schemeClr val="accent6">
                    <a:lumMod val="60000"/>
                    <a:lumMod val="60000"/>
                    <a:lumOff val="40000"/>
                  </a:schemeClr>
                </a:gs>
                <a:gs pos="51000">
                  <a:schemeClr val="accent6">
                    <a:lumMod val="60000"/>
                    <a:alpha val="75000"/>
                  </a:schemeClr>
                </a:gs>
                <a:gs pos="100000">
                  <a:schemeClr val="accent6">
                    <a:lumMod val="6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Hoja1!$P$2</c:f>
              <c:numCache>
                <c:formatCode>General</c:formatCode>
                <c:ptCount val="1"/>
                <c:pt idx="0">
                  <c:v>1</c:v>
                </c:pt>
              </c:numCache>
            </c:numRef>
          </c:val>
          <c:extLst>
            <c:ext xmlns:c16="http://schemas.microsoft.com/office/drawing/2014/chart" uri="{C3380CC4-5D6E-409C-BE32-E72D297353CC}">
              <c16:uniqueId val="{0000000B-F2A7-4372-AD4D-88697B0D2963}"/>
            </c:ext>
          </c:extLst>
        </c:ser>
        <c:ser>
          <c:idx val="12"/>
          <c:order val="12"/>
          <c:tx>
            <c:strRef>
              <c:f>Hoja1!$R$1</c:f>
              <c:strCache>
                <c:ptCount val="1"/>
                <c:pt idx="0">
                  <c:v>26 años</c:v>
                </c:pt>
              </c:strCache>
            </c:strRef>
          </c:tx>
          <c:spPr>
            <a:gradFill flip="none" rotWithShape="1">
              <a:gsLst>
                <a:gs pos="0">
                  <a:schemeClr val="accent1">
                    <a:lumMod val="80000"/>
                    <a:lumOff val="20000"/>
                  </a:schemeClr>
                </a:gs>
                <a:gs pos="75000">
                  <a:schemeClr val="accent1">
                    <a:lumMod val="80000"/>
                    <a:lumOff val="20000"/>
                    <a:lumMod val="60000"/>
                    <a:lumOff val="40000"/>
                  </a:schemeClr>
                </a:gs>
                <a:gs pos="51000">
                  <a:schemeClr val="accent1">
                    <a:lumMod val="80000"/>
                    <a:lumOff val="20000"/>
                    <a:alpha val="75000"/>
                  </a:schemeClr>
                </a:gs>
                <a:gs pos="100000">
                  <a:schemeClr val="accent1">
                    <a:lumMod val="80000"/>
                    <a:lumOff val="2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Hoja1!$R$2</c:f>
            </c:numRef>
          </c:val>
          <c:extLst>
            <c:ext xmlns:c16="http://schemas.microsoft.com/office/drawing/2014/chart" uri="{C3380CC4-5D6E-409C-BE32-E72D297353CC}">
              <c16:uniqueId val="{0000000C-F2A7-4372-AD4D-88697B0D2963}"/>
            </c:ext>
          </c:extLst>
        </c:ser>
        <c:ser>
          <c:idx val="13"/>
          <c:order val="13"/>
          <c:tx>
            <c:strRef>
              <c:f>Hoja1!$T$1</c:f>
              <c:strCache>
                <c:ptCount val="1"/>
                <c:pt idx="0">
                  <c:v>27 años</c:v>
                </c:pt>
              </c:strCache>
            </c:strRef>
          </c:tx>
          <c:spPr>
            <a:gradFill flip="none" rotWithShape="1">
              <a:gsLst>
                <a:gs pos="0">
                  <a:schemeClr val="accent2">
                    <a:lumMod val="80000"/>
                    <a:lumOff val="20000"/>
                  </a:schemeClr>
                </a:gs>
                <a:gs pos="75000">
                  <a:schemeClr val="accent2">
                    <a:lumMod val="80000"/>
                    <a:lumOff val="20000"/>
                    <a:lumMod val="60000"/>
                    <a:lumOff val="40000"/>
                  </a:schemeClr>
                </a:gs>
                <a:gs pos="51000">
                  <a:schemeClr val="accent2">
                    <a:lumMod val="80000"/>
                    <a:lumOff val="20000"/>
                    <a:alpha val="75000"/>
                  </a:schemeClr>
                </a:gs>
                <a:gs pos="100000">
                  <a:schemeClr val="accent2">
                    <a:lumMod val="80000"/>
                    <a:lumOff val="2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Hoja1!$T$2</c:f>
              <c:numCache>
                <c:formatCode>General</c:formatCode>
                <c:ptCount val="1"/>
                <c:pt idx="0">
                  <c:v>1</c:v>
                </c:pt>
              </c:numCache>
            </c:numRef>
          </c:val>
          <c:extLst>
            <c:ext xmlns:c16="http://schemas.microsoft.com/office/drawing/2014/chart" uri="{C3380CC4-5D6E-409C-BE32-E72D297353CC}">
              <c16:uniqueId val="{0000000D-F2A7-4372-AD4D-88697B0D2963}"/>
            </c:ext>
          </c:extLst>
        </c:ser>
        <c:ser>
          <c:idx val="14"/>
          <c:order val="14"/>
          <c:tx>
            <c:strRef>
              <c:f>Hoja1!$U$1</c:f>
              <c:strCache>
                <c:ptCount val="1"/>
                <c:pt idx="0">
                  <c:v>29 años</c:v>
                </c:pt>
              </c:strCache>
            </c:strRef>
          </c:tx>
          <c:spPr>
            <a:gradFill flip="none" rotWithShape="1">
              <a:gsLst>
                <a:gs pos="0">
                  <a:schemeClr val="accent3">
                    <a:lumMod val="80000"/>
                    <a:lumOff val="20000"/>
                  </a:schemeClr>
                </a:gs>
                <a:gs pos="75000">
                  <a:schemeClr val="accent3">
                    <a:lumMod val="80000"/>
                    <a:lumOff val="20000"/>
                    <a:lumMod val="60000"/>
                    <a:lumOff val="40000"/>
                  </a:schemeClr>
                </a:gs>
                <a:gs pos="51000">
                  <a:schemeClr val="accent3">
                    <a:lumMod val="80000"/>
                    <a:lumOff val="20000"/>
                    <a:alpha val="75000"/>
                  </a:schemeClr>
                </a:gs>
                <a:gs pos="100000">
                  <a:schemeClr val="accent3">
                    <a:lumMod val="80000"/>
                    <a:lumOff val="2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Hoja1!$U$2</c:f>
              <c:numCache>
                <c:formatCode>General</c:formatCode>
                <c:ptCount val="1"/>
                <c:pt idx="0">
                  <c:v>1</c:v>
                </c:pt>
              </c:numCache>
            </c:numRef>
          </c:val>
          <c:extLst>
            <c:ext xmlns:c16="http://schemas.microsoft.com/office/drawing/2014/chart" uri="{C3380CC4-5D6E-409C-BE32-E72D297353CC}">
              <c16:uniqueId val="{0000000E-F2A7-4372-AD4D-88697B0D2963}"/>
            </c:ext>
          </c:extLst>
        </c:ser>
        <c:ser>
          <c:idx val="15"/>
          <c:order val="15"/>
          <c:tx>
            <c:strRef>
              <c:f>Hoja1!$W$1</c:f>
              <c:strCache>
                <c:ptCount val="1"/>
                <c:pt idx="0">
                  <c:v>44 años</c:v>
                </c:pt>
              </c:strCache>
            </c:strRef>
          </c:tx>
          <c:spPr>
            <a:gradFill flip="none" rotWithShape="1">
              <a:gsLst>
                <a:gs pos="0">
                  <a:schemeClr val="accent4">
                    <a:lumMod val="80000"/>
                    <a:lumOff val="20000"/>
                  </a:schemeClr>
                </a:gs>
                <a:gs pos="75000">
                  <a:schemeClr val="accent4">
                    <a:lumMod val="80000"/>
                    <a:lumOff val="20000"/>
                    <a:lumMod val="60000"/>
                    <a:lumOff val="40000"/>
                  </a:schemeClr>
                </a:gs>
                <a:gs pos="51000">
                  <a:schemeClr val="accent4">
                    <a:lumMod val="80000"/>
                    <a:lumOff val="20000"/>
                    <a:alpha val="75000"/>
                  </a:schemeClr>
                </a:gs>
                <a:gs pos="100000">
                  <a:schemeClr val="accent4">
                    <a:lumMod val="80000"/>
                    <a:lumOff val="2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Hoja1!$W$2</c:f>
              <c:numCache>
                <c:formatCode>General</c:formatCode>
                <c:ptCount val="1"/>
                <c:pt idx="0">
                  <c:v>1</c:v>
                </c:pt>
              </c:numCache>
            </c:numRef>
          </c:val>
          <c:extLst>
            <c:ext xmlns:c16="http://schemas.microsoft.com/office/drawing/2014/chart" uri="{C3380CC4-5D6E-409C-BE32-E72D297353CC}">
              <c16:uniqueId val="{0000000F-F2A7-4372-AD4D-88697B0D2963}"/>
            </c:ext>
          </c:extLst>
        </c:ser>
        <c:ser>
          <c:idx val="16"/>
          <c:order val="16"/>
          <c:tx>
            <c:strRef>
              <c:f>Hoja1!$X$1</c:f>
              <c:strCache>
                <c:ptCount val="1"/>
              </c:strCache>
            </c:strRef>
          </c:tx>
          <c:spPr>
            <a:gradFill flip="none" rotWithShape="1">
              <a:gsLst>
                <a:gs pos="0">
                  <a:schemeClr val="accent5">
                    <a:lumMod val="80000"/>
                    <a:lumOff val="20000"/>
                  </a:schemeClr>
                </a:gs>
                <a:gs pos="75000">
                  <a:schemeClr val="accent5">
                    <a:lumMod val="80000"/>
                    <a:lumOff val="20000"/>
                    <a:lumMod val="60000"/>
                    <a:lumOff val="40000"/>
                  </a:schemeClr>
                </a:gs>
                <a:gs pos="51000">
                  <a:schemeClr val="accent5">
                    <a:lumMod val="80000"/>
                    <a:lumOff val="20000"/>
                    <a:alpha val="75000"/>
                  </a:schemeClr>
                </a:gs>
                <a:gs pos="100000">
                  <a:schemeClr val="accent5">
                    <a:lumMod val="80000"/>
                    <a:lumOff val="20000"/>
                    <a:lumMod val="20000"/>
                    <a:lumOff val="80000"/>
                    <a:alpha val="15000"/>
                  </a:schemeClr>
                </a:gs>
              </a:gsLst>
              <a:lin ang="10800000" scaled="1"/>
              <a:tileRect/>
            </a:gradFill>
            <a:ln>
              <a:noFill/>
            </a:ln>
            <a:effectLst/>
          </c:spPr>
          <c:invertIfNegative val="0"/>
          <c:cat>
            <c:strRef>
              <c:f>Hoja1!$A$2</c:f>
              <c:strCache>
                <c:ptCount val="1"/>
                <c:pt idx="0">
                  <c:v>Categoría 1</c:v>
                </c:pt>
              </c:strCache>
            </c:strRef>
          </c:cat>
          <c:val>
            <c:numRef>
              <c:f>Hoja1!$X$2</c:f>
              <c:numCache>
                <c:formatCode>General</c:formatCode>
                <c:ptCount val="1"/>
              </c:numCache>
            </c:numRef>
          </c:val>
          <c:extLst>
            <c:ext xmlns:c16="http://schemas.microsoft.com/office/drawing/2014/chart" uri="{C3380CC4-5D6E-409C-BE32-E72D297353CC}">
              <c16:uniqueId val="{00000010-F2A7-4372-AD4D-88697B0D2963}"/>
            </c:ext>
          </c:extLst>
        </c:ser>
        <c:dLbls>
          <c:showLegendKey val="0"/>
          <c:showVal val="0"/>
          <c:showCatName val="0"/>
          <c:showSerName val="0"/>
          <c:showPercent val="0"/>
          <c:showBubbleSize val="0"/>
        </c:dLbls>
        <c:gapWidth val="326"/>
        <c:overlap val="-58"/>
        <c:axId val="369330472"/>
        <c:axId val="437610080"/>
      </c:barChart>
      <c:catAx>
        <c:axId val="369330472"/>
        <c:scaling>
          <c:orientation val="minMax"/>
        </c:scaling>
        <c:delete val="1"/>
        <c:axPos val="l"/>
        <c:numFmt formatCode="General" sourceLinked="1"/>
        <c:majorTickMark val="none"/>
        <c:minorTickMark val="none"/>
        <c:tickLblPos val="nextTo"/>
        <c:crossAx val="437610080"/>
        <c:crosses val="autoZero"/>
        <c:auto val="1"/>
        <c:lblAlgn val="ctr"/>
        <c:lblOffset val="100"/>
        <c:noMultiLvlLbl val="0"/>
      </c:catAx>
      <c:valAx>
        <c:axId val="437610080"/>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69330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a:t>C</a:t>
            </a:r>
            <a:r>
              <a:rPr lang="en-US" cap="none"/>
              <a:t>aries</a:t>
            </a:r>
            <a:endParaRPr lang="en-US"/>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areaChart>
        <c:grouping val="standard"/>
        <c:varyColors val="0"/>
        <c:ser>
          <c:idx val="0"/>
          <c:order val="0"/>
          <c:tx>
            <c:strRef>
              <c:f>Hoja1!$B$1</c:f>
              <c:strCache>
                <c:ptCount val="1"/>
                <c:pt idx="0">
                  <c:v>Caries</c:v>
                </c:pt>
              </c:strCache>
            </c:strRef>
          </c:tx>
          <c:spPr>
            <a:pattFill prst="ltUpDiag">
              <a:fgClr>
                <a:schemeClr val="accent1"/>
              </a:fgClr>
              <a:bgClr>
                <a:schemeClr val="accent1">
                  <a:lumMod val="20000"/>
                  <a:lumOff val="80000"/>
                </a:schemeClr>
              </a:bgClr>
            </a:pattFill>
            <a:ln>
              <a:noFill/>
            </a:ln>
            <a:effectLst>
              <a:innerShdw blurRad="114300">
                <a:schemeClr val="accent1"/>
              </a:innerShdw>
            </a:effectLst>
          </c:spPr>
          <c:cat>
            <c:strRef>
              <c:f>Hoja1!$A$2:$A$3</c:f>
              <c:strCache>
                <c:ptCount val="2"/>
                <c:pt idx="0">
                  <c:v>Presencia</c:v>
                </c:pt>
                <c:pt idx="1">
                  <c:v>Ausencia</c:v>
                </c:pt>
              </c:strCache>
            </c:strRef>
          </c:cat>
          <c:val>
            <c:numRef>
              <c:f>Hoja1!$B$2:$B$3</c:f>
              <c:numCache>
                <c:formatCode>General</c:formatCode>
                <c:ptCount val="2"/>
                <c:pt idx="0">
                  <c:v>24.39</c:v>
                </c:pt>
                <c:pt idx="1">
                  <c:v>75.599999999999994</c:v>
                </c:pt>
              </c:numCache>
            </c:numRef>
          </c:val>
          <c:extLst>
            <c:ext xmlns:c16="http://schemas.microsoft.com/office/drawing/2014/chart" uri="{C3380CC4-5D6E-409C-BE32-E72D297353CC}">
              <c16:uniqueId val="{00000000-36D0-4674-8EEB-C20EEBC97E99}"/>
            </c:ext>
          </c:extLst>
        </c:ser>
        <c:dLbls>
          <c:showLegendKey val="0"/>
          <c:showVal val="0"/>
          <c:showCatName val="0"/>
          <c:showSerName val="0"/>
          <c:showPercent val="0"/>
          <c:showBubbleSize val="0"/>
        </c:dLbls>
        <c:axId val="606442680"/>
        <c:axId val="437606840"/>
      </c:areaChart>
      <c:catAx>
        <c:axId val="606442680"/>
        <c:scaling>
          <c:orientation val="minMax"/>
        </c:scaling>
        <c:delete val="0"/>
        <c:axPos val="b"/>
        <c:numFmt formatCode="General" sourceLinked="1"/>
        <c:majorTickMark val="out"/>
        <c:minorTickMark val="out"/>
        <c:tickLblPos val="nextTo"/>
        <c:spPr>
          <a:noFill/>
          <a:ln>
            <a:noFill/>
          </a:ln>
          <a:effectLst/>
        </c:spPr>
        <c:txPr>
          <a:bodyPr rot="-60000000" spcFirstLastPara="1" vertOverflow="ellipsis" vert="horz" wrap="square" anchor="ctr" anchorCtr="1"/>
          <a:lstStyle/>
          <a:p>
            <a:pPr>
              <a:defRPr sz="900" b="0" i="0" u="none" strike="noStrike" kern="1200" cap="all" spc="120" normalizeH="0" baseline="0">
                <a:solidFill>
                  <a:schemeClr val="tx1">
                    <a:lumMod val="65000"/>
                    <a:lumOff val="35000"/>
                  </a:schemeClr>
                </a:solidFill>
                <a:latin typeface="+mn-lt"/>
                <a:ea typeface="+mn-ea"/>
                <a:cs typeface="+mn-cs"/>
              </a:defRPr>
            </a:pPr>
            <a:endParaRPr lang="es-MX"/>
          </a:p>
        </c:txPr>
        <c:crossAx val="437606840"/>
        <c:crosses val="autoZero"/>
        <c:auto val="1"/>
        <c:lblAlgn val="ctr"/>
        <c:lblOffset val="100"/>
        <c:noMultiLvlLbl val="0"/>
      </c:catAx>
      <c:valAx>
        <c:axId val="437606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06442680"/>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n-US" sz="1400">
                <a:latin typeface="Arial" panose="020B0604020202020204" pitchFamily="34" charset="0"/>
                <a:cs typeface="Arial" panose="020B0604020202020204" pitchFamily="34" charset="0"/>
              </a:rPr>
              <a:t>M</a:t>
            </a:r>
            <a:r>
              <a:rPr lang="en-US" sz="1400" cap="none">
                <a:latin typeface="Arial" panose="020B0604020202020204" pitchFamily="34" charset="0"/>
                <a:cs typeface="Arial" panose="020B0604020202020204" pitchFamily="34" charset="0"/>
              </a:rPr>
              <a:t>omento del tratamiento</a:t>
            </a:r>
            <a:endParaRPr lang="en-US" sz="1400">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Hoja1!$B$1</c:f>
              <c:strCache>
                <c:ptCount val="1"/>
                <c:pt idx="0">
                  <c:v>Tratamiento ortodóncico</c:v>
                </c:pt>
              </c:strCache>
            </c:strRef>
          </c:tx>
          <c:spPr>
            <a:gradFill flip="none" rotWithShape="1">
              <a:gsLst>
                <a:gs pos="0">
                  <a:schemeClr val="accent6"/>
                </a:gs>
                <a:gs pos="75000">
                  <a:schemeClr val="accent6">
                    <a:lumMod val="60000"/>
                    <a:lumOff val="40000"/>
                  </a:schemeClr>
                </a:gs>
                <a:gs pos="51000">
                  <a:schemeClr val="accent6">
                    <a:alpha val="75000"/>
                  </a:schemeClr>
                </a:gs>
                <a:gs pos="100000">
                  <a:schemeClr val="accent6">
                    <a:lumMod val="20000"/>
                    <a:lumOff val="80000"/>
                    <a:alpha val="15000"/>
                  </a:schemeClr>
                </a:gs>
              </a:gsLst>
              <a:lin ang="10800000" scaled="1"/>
              <a:tileRect/>
            </a:gradFill>
            <a:ln>
              <a:noFill/>
            </a:ln>
            <a:effectLst/>
          </c:spPr>
          <c:invertIfNegative val="0"/>
          <c:cat>
            <c:strRef>
              <c:f>Hoja1!$A$2:$A$3</c:f>
              <c:strCache>
                <c:ptCount val="2"/>
                <c:pt idx="0">
                  <c:v>Antes</c:v>
                </c:pt>
                <c:pt idx="1">
                  <c:v>Durante</c:v>
                </c:pt>
              </c:strCache>
            </c:strRef>
          </c:cat>
          <c:val>
            <c:numRef>
              <c:f>Hoja1!$B$2:$B$3</c:f>
              <c:numCache>
                <c:formatCode>General</c:formatCode>
                <c:ptCount val="2"/>
                <c:pt idx="0">
                  <c:v>17.07</c:v>
                </c:pt>
                <c:pt idx="1">
                  <c:v>82.92</c:v>
                </c:pt>
              </c:numCache>
            </c:numRef>
          </c:val>
          <c:extLst>
            <c:ext xmlns:c16="http://schemas.microsoft.com/office/drawing/2014/chart" uri="{C3380CC4-5D6E-409C-BE32-E72D297353CC}">
              <c16:uniqueId val="{00000000-BD23-40B6-9239-FB7A42AC5460}"/>
            </c:ext>
          </c:extLst>
        </c:ser>
        <c:dLbls>
          <c:showLegendKey val="0"/>
          <c:showVal val="0"/>
          <c:showCatName val="0"/>
          <c:showSerName val="0"/>
          <c:showPercent val="0"/>
          <c:showBubbleSize val="0"/>
        </c:dLbls>
        <c:gapWidth val="326"/>
        <c:overlap val="-58"/>
        <c:axId val="606442680"/>
        <c:axId val="437606840"/>
      </c:barChart>
      <c:catAx>
        <c:axId val="606442680"/>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37606840"/>
        <c:crosses val="autoZero"/>
        <c:auto val="1"/>
        <c:lblAlgn val="ctr"/>
        <c:lblOffset val="100"/>
        <c:noMultiLvlLbl val="0"/>
      </c:catAx>
      <c:valAx>
        <c:axId val="437606840"/>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06442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Hoja1!$B$1</c:f>
              <c:strCache>
                <c:ptCount val="1"/>
                <c:pt idx="0">
                  <c:v>Alineación y nivelación </c:v>
                </c:pt>
              </c:strCache>
            </c:strRef>
          </c:tx>
          <c:spPr>
            <a:ln w="34925" cap="rnd">
              <a:solidFill>
                <a:srgbClr val="00B050"/>
              </a:solidFill>
              <a:round/>
            </a:ln>
            <a:effectLst>
              <a:outerShdw blurRad="40000" dist="23000" dir="5400000" rotWithShape="0">
                <a:srgbClr val="000000">
                  <a:alpha val="35000"/>
                </a:srgbClr>
              </a:outerShdw>
            </a:effectLst>
          </c:spPr>
          <c:marker>
            <c:symbol val="none"/>
          </c:marker>
          <c:cat>
            <c:numRef>
              <c:f>Hoja1!$A$2:$A$10</c:f>
              <c:numCache>
                <c:formatCode>General</c:formatCode>
                <c:ptCount val="9"/>
              </c:numCache>
            </c:numRef>
          </c:cat>
          <c:val>
            <c:numRef>
              <c:f>Hoja1!$B$2:$B$10</c:f>
              <c:numCache>
                <c:formatCode>General</c:formatCode>
                <c:ptCount val="9"/>
                <c:pt idx="0">
                  <c:v>7.12</c:v>
                </c:pt>
                <c:pt idx="1">
                  <c:v>7.43</c:v>
                </c:pt>
                <c:pt idx="2">
                  <c:v>7.27</c:v>
                </c:pt>
                <c:pt idx="3">
                  <c:v>7.35</c:v>
                </c:pt>
                <c:pt idx="4">
                  <c:v>8</c:v>
                </c:pt>
                <c:pt idx="5">
                  <c:v>7.34</c:v>
                </c:pt>
                <c:pt idx="6">
                  <c:v>7.14</c:v>
                </c:pt>
                <c:pt idx="7">
                  <c:v>7.25</c:v>
                </c:pt>
                <c:pt idx="8">
                  <c:v>6.98</c:v>
                </c:pt>
              </c:numCache>
            </c:numRef>
          </c:val>
          <c:smooth val="0"/>
          <c:extLst>
            <c:ext xmlns:c16="http://schemas.microsoft.com/office/drawing/2014/chart" uri="{C3380CC4-5D6E-409C-BE32-E72D297353CC}">
              <c16:uniqueId val="{00000000-E5AB-4EEB-89D2-3197FBC42152}"/>
            </c:ext>
          </c:extLst>
        </c:ser>
        <c:ser>
          <c:idx val="1"/>
          <c:order val="1"/>
          <c:tx>
            <c:strRef>
              <c:f>Hoja1!$C$1</c:f>
              <c:strCache>
                <c:ptCount val="1"/>
                <c:pt idx="0">
                  <c:v>Cierre de espacios</c:v>
                </c:pt>
              </c:strCache>
            </c:strRef>
          </c:tx>
          <c:spPr>
            <a:ln w="34925" cap="rnd">
              <a:solidFill>
                <a:srgbClr val="26DFF8"/>
              </a:solidFill>
              <a:round/>
            </a:ln>
            <a:effectLst>
              <a:outerShdw blurRad="40000" dist="23000" dir="5400000" rotWithShape="0">
                <a:srgbClr val="000000">
                  <a:alpha val="35000"/>
                </a:srgbClr>
              </a:outerShdw>
            </a:effectLst>
          </c:spPr>
          <c:marker>
            <c:symbol val="none"/>
          </c:marker>
          <c:cat>
            <c:numRef>
              <c:f>Hoja1!$A$2:$A$10</c:f>
              <c:numCache>
                <c:formatCode>General</c:formatCode>
                <c:ptCount val="9"/>
              </c:numCache>
            </c:numRef>
          </c:cat>
          <c:val>
            <c:numRef>
              <c:f>Hoja1!$C$2:$C$10</c:f>
              <c:numCache>
                <c:formatCode>General</c:formatCode>
                <c:ptCount val="9"/>
                <c:pt idx="0">
                  <c:v>7.05</c:v>
                </c:pt>
                <c:pt idx="1">
                  <c:v>7.72</c:v>
                </c:pt>
                <c:pt idx="2">
                  <c:v>7.42</c:v>
                </c:pt>
                <c:pt idx="3">
                  <c:v>7.5</c:v>
                </c:pt>
                <c:pt idx="4">
                  <c:v>7.45</c:v>
                </c:pt>
                <c:pt idx="5">
                  <c:v>7.46</c:v>
                </c:pt>
                <c:pt idx="6">
                  <c:v>7.43</c:v>
                </c:pt>
                <c:pt idx="7">
                  <c:v>7.38</c:v>
                </c:pt>
                <c:pt idx="8">
                  <c:v>7.31</c:v>
                </c:pt>
              </c:numCache>
            </c:numRef>
          </c:val>
          <c:smooth val="0"/>
          <c:extLst>
            <c:ext xmlns:c16="http://schemas.microsoft.com/office/drawing/2014/chart" uri="{C3380CC4-5D6E-409C-BE32-E72D297353CC}">
              <c16:uniqueId val="{00000001-E5AB-4EEB-89D2-3197FBC42152}"/>
            </c:ext>
          </c:extLst>
        </c:ser>
        <c:ser>
          <c:idx val="2"/>
          <c:order val="2"/>
          <c:tx>
            <c:strRef>
              <c:f>Hoja1!$D$1</c:f>
              <c:strCache>
                <c:ptCount val="1"/>
                <c:pt idx="0">
                  <c:v>Retracción canina </c:v>
                </c:pt>
              </c:strCache>
            </c:strRef>
          </c:tx>
          <c:spPr>
            <a:ln w="34925" cap="rnd">
              <a:solidFill>
                <a:srgbClr val="EE5CC8"/>
              </a:solidFill>
              <a:round/>
            </a:ln>
            <a:effectLst>
              <a:outerShdw blurRad="40000" dist="23000" dir="5400000" rotWithShape="0">
                <a:srgbClr val="000000">
                  <a:alpha val="35000"/>
                </a:srgbClr>
              </a:outerShdw>
            </a:effectLst>
          </c:spPr>
          <c:marker>
            <c:symbol val="none"/>
          </c:marker>
          <c:cat>
            <c:numRef>
              <c:f>Hoja1!$A$2:$A$10</c:f>
              <c:numCache>
                <c:formatCode>General</c:formatCode>
                <c:ptCount val="9"/>
              </c:numCache>
            </c:numRef>
          </c:cat>
          <c:val>
            <c:numRef>
              <c:f>Hoja1!$D$2:$D$10</c:f>
              <c:numCache>
                <c:formatCode>General</c:formatCode>
                <c:ptCount val="9"/>
                <c:pt idx="0">
                  <c:v>7.46</c:v>
                </c:pt>
                <c:pt idx="1">
                  <c:v>7.51</c:v>
                </c:pt>
                <c:pt idx="2">
                  <c:v>6.91</c:v>
                </c:pt>
                <c:pt idx="3">
                  <c:v>7.05</c:v>
                </c:pt>
                <c:pt idx="4">
                  <c:v>7.41</c:v>
                </c:pt>
                <c:pt idx="5">
                  <c:v>7.26</c:v>
                </c:pt>
                <c:pt idx="6">
                  <c:v>7.28</c:v>
                </c:pt>
                <c:pt idx="7">
                  <c:v>7.08</c:v>
                </c:pt>
              </c:numCache>
            </c:numRef>
          </c:val>
          <c:smooth val="0"/>
          <c:extLst>
            <c:ext xmlns:c16="http://schemas.microsoft.com/office/drawing/2014/chart" uri="{C3380CC4-5D6E-409C-BE32-E72D297353CC}">
              <c16:uniqueId val="{00000002-E5AB-4EEB-89D2-3197FBC42152}"/>
            </c:ext>
          </c:extLst>
        </c:ser>
        <c:ser>
          <c:idx val="3"/>
          <c:order val="3"/>
          <c:tx>
            <c:strRef>
              <c:f>Hoja1!$E$1</c:f>
              <c:strCache>
                <c:ptCount val="1"/>
                <c:pt idx="0">
                  <c:v>Asentamiento</c:v>
                </c:pt>
              </c:strCache>
            </c:strRef>
          </c:tx>
          <c:spPr>
            <a:ln w="34925" cap="rnd">
              <a:solidFill>
                <a:schemeClr val="accent4"/>
              </a:solidFill>
              <a:round/>
            </a:ln>
            <a:effectLst>
              <a:outerShdw blurRad="40000" dist="23000" dir="5400000" rotWithShape="0">
                <a:srgbClr val="000000">
                  <a:alpha val="35000"/>
                </a:srgbClr>
              </a:outerShdw>
            </a:effectLst>
          </c:spPr>
          <c:marker>
            <c:symbol val="none"/>
          </c:marker>
          <c:cat>
            <c:numRef>
              <c:f>Hoja1!$A$2:$A$10</c:f>
              <c:numCache>
                <c:formatCode>General</c:formatCode>
                <c:ptCount val="9"/>
              </c:numCache>
            </c:numRef>
          </c:cat>
          <c:val>
            <c:numRef>
              <c:f>Hoja1!$E$2:$E$10</c:f>
              <c:numCache>
                <c:formatCode>General</c:formatCode>
                <c:ptCount val="9"/>
                <c:pt idx="0">
                  <c:v>7.14</c:v>
                </c:pt>
                <c:pt idx="1">
                  <c:v>7.49</c:v>
                </c:pt>
              </c:numCache>
            </c:numRef>
          </c:val>
          <c:smooth val="0"/>
          <c:extLst>
            <c:ext xmlns:c16="http://schemas.microsoft.com/office/drawing/2014/chart" uri="{C3380CC4-5D6E-409C-BE32-E72D297353CC}">
              <c16:uniqueId val="{00000003-E5AB-4EEB-89D2-3197FBC42152}"/>
            </c:ext>
          </c:extLst>
        </c:ser>
        <c:ser>
          <c:idx val="4"/>
          <c:order val="4"/>
          <c:tx>
            <c:strRef>
              <c:f>Hoja1!$F$1</c:f>
              <c:strCache>
                <c:ptCount val="1"/>
                <c:pt idx="0">
                  <c:v>Ortopedia </c:v>
                </c:pt>
              </c:strCache>
            </c:strRef>
          </c:tx>
          <c:spPr>
            <a:ln w="34925" cap="rnd">
              <a:solidFill>
                <a:schemeClr val="accent5"/>
              </a:solidFill>
              <a:round/>
            </a:ln>
            <a:effectLst>
              <a:outerShdw blurRad="40000" dist="23000" dir="5400000" rotWithShape="0">
                <a:srgbClr val="000000">
                  <a:alpha val="35000"/>
                </a:srgbClr>
              </a:outerShdw>
            </a:effectLst>
          </c:spPr>
          <c:marker>
            <c:symbol val="none"/>
          </c:marker>
          <c:cat>
            <c:numRef>
              <c:f>Hoja1!$A$2:$A$10</c:f>
              <c:numCache>
                <c:formatCode>General</c:formatCode>
                <c:ptCount val="9"/>
              </c:numCache>
            </c:numRef>
          </c:cat>
          <c:val>
            <c:numRef>
              <c:f>Hoja1!$F$2:$F$10</c:f>
              <c:numCache>
                <c:formatCode>General</c:formatCode>
                <c:ptCount val="9"/>
                <c:pt idx="0">
                  <c:v>7.08</c:v>
                </c:pt>
                <c:pt idx="1">
                  <c:v>7.04</c:v>
                </c:pt>
                <c:pt idx="2">
                  <c:v>7.26</c:v>
                </c:pt>
                <c:pt idx="3">
                  <c:v>7.23</c:v>
                </c:pt>
                <c:pt idx="4">
                  <c:v>7.27</c:v>
                </c:pt>
                <c:pt idx="5">
                  <c:v>7.13</c:v>
                </c:pt>
              </c:numCache>
            </c:numRef>
          </c:val>
          <c:smooth val="0"/>
          <c:extLst>
            <c:ext xmlns:c16="http://schemas.microsoft.com/office/drawing/2014/chart" uri="{C3380CC4-5D6E-409C-BE32-E72D297353CC}">
              <c16:uniqueId val="{00000004-E5AB-4EEB-89D2-3197FBC42152}"/>
            </c:ext>
          </c:extLst>
        </c:ser>
        <c:ser>
          <c:idx val="5"/>
          <c:order val="5"/>
          <c:tx>
            <c:strRef>
              <c:f>Hoja1!$G$1</c:f>
              <c:strCache>
                <c:ptCount val="1"/>
                <c:pt idx="0">
                  <c:v>Antes del tx</c:v>
                </c:pt>
              </c:strCache>
            </c:strRef>
          </c:tx>
          <c:spPr>
            <a:ln w="34925" cap="rnd">
              <a:solidFill>
                <a:schemeClr val="accent1">
                  <a:lumMod val="50000"/>
                </a:schemeClr>
              </a:solidFill>
              <a:round/>
            </a:ln>
            <a:effectLst>
              <a:outerShdw blurRad="40000" dist="23000" dir="5400000" rotWithShape="0">
                <a:srgbClr val="000000">
                  <a:alpha val="35000"/>
                </a:srgbClr>
              </a:outerShdw>
            </a:effectLst>
          </c:spPr>
          <c:marker>
            <c:symbol val="none"/>
          </c:marker>
          <c:cat>
            <c:numRef>
              <c:f>Hoja1!$A$2:$A$10</c:f>
              <c:numCache>
                <c:formatCode>General</c:formatCode>
                <c:ptCount val="9"/>
              </c:numCache>
            </c:numRef>
          </c:cat>
          <c:val>
            <c:numRef>
              <c:f>Hoja1!$G$2:$G$10</c:f>
              <c:numCache>
                <c:formatCode>General</c:formatCode>
                <c:ptCount val="9"/>
                <c:pt idx="0">
                  <c:v>7.31</c:v>
                </c:pt>
                <c:pt idx="1">
                  <c:v>7.12</c:v>
                </c:pt>
                <c:pt idx="2">
                  <c:v>7.23</c:v>
                </c:pt>
                <c:pt idx="3">
                  <c:v>7.4</c:v>
                </c:pt>
                <c:pt idx="4">
                  <c:v>7.57</c:v>
                </c:pt>
                <c:pt idx="5">
                  <c:v>7.23</c:v>
                </c:pt>
                <c:pt idx="6">
                  <c:v>7.22</c:v>
                </c:pt>
              </c:numCache>
            </c:numRef>
          </c:val>
          <c:smooth val="0"/>
          <c:extLst>
            <c:ext xmlns:c16="http://schemas.microsoft.com/office/drawing/2014/chart" uri="{C3380CC4-5D6E-409C-BE32-E72D297353CC}">
              <c16:uniqueId val="{00000005-E5AB-4EEB-89D2-3197FBC42152}"/>
            </c:ext>
          </c:extLst>
        </c:ser>
        <c:dLbls>
          <c:showLegendKey val="0"/>
          <c:showVal val="0"/>
          <c:showCatName val="0"/>
          <c:showSerName val="0"/>
          <c:showPercent val="0"/>
          <c:showBubbleSize val="0"/>
        </c:dLbls>
        <c:smooth val="0"/>
        <c:axId val="1073288272"/>
        <c:axId val="1073288992"/>
      </c:lineChart>
      <c:catAx>
        <c:axId val="10732882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s-MX"/>
          </a:p>
        </c:txPr>
        <c:crossAx val="1073288992"/>
        <c:crosses val="autoZero"/>
        <c:auto val="1"/>
        <c:lblAlgn val="ctr"/>
        <c:lblOffset val="100"/>
        <c:noMultiLvlLbl val="0"/>
      </c:catAx>
      <c:valAx>
        <c:axId val="1073288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s-MX"/>
          </a:p>
        </c:txPr>
        <c:crossAx val="1073288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9050" cap="flat" cmpd="sng" algn="ctr">
        <a:solidFill>
          <a:schemeClr val="tx1">
            <a:lumMod val="15000"/>
            <a:lumOff val="8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10800000" scaled="1"/>
        <a:tileRect/>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10800000" scaled="1"/>
        <a:tileRect/>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99000">
              <a:schemeClr val="tx1">
                <a:lumMod val="25000"/>
                <a:lumOff val="75000"/>
              </a:schemeClr>
            </a:gs>
            <a:gs pos="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15000"/>
                <a:lumOff val="85000"/>
              </a:schemeClr>
            </a:gs>
            <a:gs pos="0">
              <a:schemeClr val="tx1">
                <a:lumMod val="5000"/>
                <a:lumOff val="9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78">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defRPr sz="900" b="0" kern="1200" cap="all" spc="120" normalizeH="0" baseline="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tx1"/>
    </cs:fontRef>
    <cs:spPr>
      <a:pattFill prst="ltUpDiag">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styleClr val="auto"/>
    </cs:effectRef>
    <cs:fontRef idx="minor">
      <a:schemeClr val="tx1"/>
    </cs:fontRef>
    <cs:spPr>
      <a:pattFill prst="ltUpDiag">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tx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solidFill>
        <a:schemeClr val="lt1"/>
      </a:solidFill>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solidFill>
        <a:schemeClr val="lt1"/>
      </a:solidFill>
    </cs:spPr>
  </cs:wall>
</cs:chartStyle>
</file>

<file path=word/charts/style4.xml><?xml version="1.0" encoding="utf-8"?>
<cs:chartStyle xmlns:cs="http://schemas.microsoft.com/office/drawing/2012/chartStyle" xmlns:a="http://schemas.openxmlformats.org/drawingml/2006/main" id="22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9050" cap="flat" cmpd="sng" algn="ctr">
        <a:solidFill>
          <a:schemeClr val="tx1">
            <a:lumMod val="15000"/>
            <a:lumOff val="8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10800000" scaled="1"/>
        <a:tileRect/>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10800000" scaled="1"/>
        <a:tileRect/>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99000">
              <a:schemeClr val="tx1">
                <a:lumMod val="25000"/>
                <a:lumOff val="75000"/>
              </a:schemeClr>
            </a:gs>
            <a:gs pos="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15000"/>
                <a:lumOff val="85000"/>
              </a:schemeClr>
            </a:gs>
            <a:gs pos="0">
              <a:schemeClr val="tx1">
                <a:lumMod val="5000"/>
                <a:lumOff val="9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1197"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128"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lt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E9847B-14ED-4C95-9CE0-1460ECDCF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60</Pages>
  <Words>11941</Words>
  <Characters>65677</Characters>
  <Application>Microsoft Office Word</Application>
  <DocSecurity>0</DocSecurity>
  <Lines>547</Lines>
  <Paragraphs>154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Osorno Gonzalez</dc:creator>
  <cp:keywords/>
  <dc:description/>
  <cp:lastModifiedBy>Rogelio Scougall Vilchis</cp:lastModifiedBy>
  <cp:revision>5</cp:revision>
  <cp:lastPrinted>2024-05-28T13:14:00Z</cp:lastPrinted>
  <dcterms:created xsi:type="dcterms:W3CDTF">2024-08-05T01:18:00Z</dcterms:created>
  <dcterms:modified xsi:type="dcterms:W3CDTF">2024-08-13T19:01:00Z</dcterms:modified>
</cp:coreProperties>
</file>